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0022521B" w:rsidP="00986D13" w:rsidRDefault="0022521B" w14:paraId="628067A0" w14:textId="124FF0EA">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 xml:space="preserve">The Effect of Individual Differences in Episodic Future Thought on </w:t>
      </w:r>
      <w:r w:rsidR="00986D13">
        <w:rPr>
          <w:rStyle w:val="normaltextrun"/>
          <w:rFonts w:ascii="Calibri" w:hAnsi="Calibri" w:cs="Calibri"/>
          <w:b/>
          <w:bCs/>
          <w:sz w:val="22"/>
          <w:szCs w:val="22"/>
        </w:rPr>
        <w:t>Perceived Credibility</w:t>
      </w:r>
    </w:p>
    <w:p w:rsidR="0022521B" w:rsidP="0022521B" w:rsidRDefault="0022521B" w14:paraId="73144C4C"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rsidR="0022521B" w:rsidP="7E2954C0" w:rsidRDefault="0022521B" w14:paraId="6CC00461" w14:textId="0BB6458C">
      <w:pPr>
        <w:pStyle w:val="paragraph"/>
        <w:spacing w:before="0" w:beforeAutospacing="off" w:after="0" w:afterAutospacing="off"/>
        <w:jc w:val="center"/>
        <w:textAlignment w:val="baseline"/>
        <w:rPr>
          <w:rFonts w:ascii="Segoe UI" w:hAnsi="Segoe UI" w:cs="Segoe UI"/>
          <w:sz w:val="18"/>
          <w:szCs w:val="18"/>
        </w:rPr>
      </w:pPr>
      <w:r w:rsidRPr="7E2954C0" w:rsidR="42D5578A">
        <w:rPr>
          <w:rStyle w:val="normaltextrun"/>
          <w:rFonts w:ascii="Calibri" w:hAnsi="Calibri" w:cs="Calibri"/>
          <w:sz w:val="22"/>
          <w:szCs w:val="22"/>
        </w:rPr>
        <w:t>Felicity O’Connell</w:t>
      </w:r>
      <w:r w:rsidRPr="7E2954C0" w:rsidR="42D5578A">
        <w:rPr>
          <w:rStyle w:val="normaltextrun"/>
          <w:rFonts w:ascii="Calibri" w:hAnsi="Calibri" w:cs="Calibri"/>
          <w:sz w:val="17"/>
          <w:szCs w:val="17"/>
          <w:vertAlign w:val="superscript"/>
        </w:rPr>
        <w:t>1</w:t>
      </w:r>
      <w:r w:rsidRPr="7E2954C0" w:rsidR="42D5578A">
        <w:rPr>
          <w:rStyle w:val="normaltextrun"/>
          <w:rFonts w:ascii="Calibri" w:hAnsi="Calibri" w:cs="Calibri"/>
          <w:sz w:val="22"/>
          <w:szCs w:val="22"/>
        </w:rPr>
        <w:t xml:space="preserve"> </w:t>
      </w:r>
      <w:r w:rsidRPr="7E2954C0" w:rsidR="0827CA5B">
        <w:rPr>
          <w:rStyle w:val="normaltextrun"/>
          <w:rFonts w:ascii="Calibri" w:hAnsi="Calibri" w:cs="Calibri"/>
          <w:sz w:val="22"/>
          <w:szCs w:val="22"/>
        </w:rPr>
        <w:t>Chantelle Carter</w:t>
      </w:r>
      <w:r w:rsidRPr="7E2954C0" w:rsidR="0827CA5B">
        <w:rPr>
          <w:rStyle w:val="normaltextrun"/>
          <w:rFonts w:ascii="Calibri" w:hAnsi="Calibri" w:cs="Calibri"/>
          <w:sz w:val="17"/>
          <w:szCs w:val="17"/>
          <w:vertAlign w:val="superscript"/>
        </w:rPr>
        <w:t xml:space="preserve"> </w:t>
      </w:r>
      <w:r w:rsidRPr="7E2954C0" w:rsidR="42D5578A">
        <w:rPr>
          <w:rStyle w:val="normaltextrun"/>
          <w:rFonts w:ascii="Calibri" w:hAnsi="Calibri" w:cs="Calibri"/>
          <w:sz w:val="17"/>
          <w:szCs w:val="17"/>
          <w:vertAlign w:val="superscript"/>
        </w:rPr>
        <w:t>2</w:t>
      </w:r>
      <w:r w:rsidRPr="7E2954C0" w:rsidR="42D5578A">
        <w:rPr>
          <w:rStyle w:val="normaltextrun"/>
          <w:rFonts w:ascii="Calibri" w:hAnsi="Calibri" w:cs="Calibri"/>
          <w:sz w:val="22"/>
          <w:szCs w:val="22"/>
        </w:rPr>
        <w:t xml:space="preserve"> </w:t>
      </w:r>
      <w:r w:rsidRPr="7E2954C0" w:rsidR="6F6698EC">
        <w:rPr>
          <w:rStyle w:val="normaltextrun"/>
          <w:rFonts w:ascii="Calibri" w:hAnsi="Calibri" w:cs="Calibri"/>
          <w:sz w:val="22"/>
          <w:szCs w:val="22"/>
        </w:rPr>
        <w:t>Paul Taylor</w:t>
      </w:r>
      <w:r w:rsidRPr="7E2954C0" w:rsidR="42D5578A">
        <w:rPr>
          <w:rStyle w:val="normaltextrun"/>
          <w:rFonts w:ascii="Calibri" w:hAnsi="Calibri" w:cs="Calibri"/>
          <w:sz w:val="17"/>
          <w:szCs w:val="17"/>
          <w:vertAlign w:val="superscript"/>
        </w:rPr>
        <w:t xml:space="preserve">3 </w:t>
      </w:r>
      <w:r w:rsidRPr="7E2954C0" w:rsidR="1683D533">
        <w:rPr>
          <w:rStyle w:val="normaltextrun"/>
          <w:rFonts w:ascii="Calibri" w:hAnsi="Calibri" w:cs="Calibri"/>
          <w:sz w:val="22"/>
          <w:szCs w:val="22"/>
        </w:rPr>
        <w:t xml:space="preserve">Zarah </w:t>
      </w:r>
      <w:proofErr w:type="spellStart"/>
      <w:r w:rsidRPr="7E2954C0" w:rsidR="1683D533">
        <w:rPr>
          <w:rStyle w:val="normaltextrun"/>
          <w:rFonts w:ascii="Calibri" w:hAnsi="Calibri" w:cs="Calibri"/>
          <w:sz w:val="22"/>
          <w:szCs w:val="22"/>
        </w:rPr>
        <w:t>Vernham</w:t>
      </w:r>
      <w:proofErr w:type="spellEnd"/>
      <w:r w:rsidRPr="7E2954C0" w:rsidR="1683D533">
        <w:rPr>
          <w:rStyle w:val="normaltextrun"/>
          <w:rFonts w:ascii="Calibri" w:hAnsi="Calibri" w:cs="Calibri"/>
          <w:sz w:val="17"/>
          <w:szCs w:val="17"/>
          <w:vertAlign w:val="superscript"/>
        </w:rPr>
        <w:t xml:space="preserve"> </w:t>
      </w:r>
      <w:r w:rsidRPr="7E2954C0" w:rsidR="42D5578A">
        <w:rPr>
          <w:rStyle w:val="normaltextrun"/>
          <w:rFonts w:ascii="Calibri" w:hAnsi="Calibri" w:cs="Calibri"/>
          <w:sz w:val="17"/>
          <w:szCs w:val="17"/>
          <w:vertAlign w:val="superscript"/>
        </w:rPr>
        <w:t xml:space="preserve">4 </w:t>
      </w:r>
      <w:r w:rsidRPr="7E2954C0" w:rsidR="64339E1E">
        <w:rPr>
          <w:rStyle w:val="normaltextrun"/>
          <w:rFonts w:ascii="Calibri" w:hAnsi="Calibri" w:cs="Calibri"/>
          <w:sz w:val="22"/>
          <w:szCs w:val="22"/>
        </w:rPr>
        <w:t>Lara Warmelink</w:t>
      </w:r>
      <w:r w:rsidRPr="7E2954C0" w:rsidR="64339E1E">
        <w:rPr>
          <w:rStyle w:val="normaltextrun"/>
          <w:rFonts w:ascii="Calibri" w:hAnsi="Calibri" w:cs="Calibri"/>
          <w:sz w:val="17"/>
          <w:szCs w:val="17"/>
          <w:vertAlign w:val="superscript"/>
        </w:rPr>
        <w:t xml:space="preserve"> </w:t>
      </w:r>
      <w:r w:rsidRPr="7E2954C0" w:rsidR="42D5578A">
        <w:rPr>
          <w:rStyle w:val="normaltextrun"/>
          <w:rFonts w:ascii="Calibri" w:hAnsi="Calibri" w:cs="Calibri"/>
          <w:sz w:val="17"/>
          <w:szCs w:val="17"/>
          <w:vertAlign w:val="superscript"/>
        </w:rPr>
        <w:t>5</w:t>
      </w:r>
      <w:r w:rsidRPr="7E2954C0" w:rsidR="42D5578A">
        <w:rPr>
          <w:rStyle w:val="eop"/>
          <w:rFonts w:ascii="Calibri" w:hAnsi="Calibri" w:cs="Calibri"/>
          <w:sz w:val="17"/>
          <w:szCs w:val="17"/>
        </w:rPr>
        <w:t> </w:t>
      </w:r>
    </w:p>
    <w:p w:rsidR="0022521B" w:rsidP="0022521B" w:rsidRDefault="0022521B" w14:paraId="1D74F859"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Calibri" w:hAnsi="Calibri" w:cs="Calibri"/>
          <w:sz w:val="22"/>
          <w:szCs w:val="22"/>
        </w:rPr>
        <w:t> </w:t>
      </w:r>
    </w:p>
    <w:p w:rsidR="0022521B" w:rsidP="0022521B" w:rsidRDefault="0022521B" w14:paraId="2B68329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7"/>
          <w:szCs w:val="17"/>
          <w:vertAlign w:val="superscript"/>
        </w:rPr>
        <w:t>1</w:t>
      </w:r>
      <w:r>
        <w:rPr>
          <w:rStyle w:val="normaltextrun"/>
          <w:rFonts w:ascii="Calibri" w:hAnsi="Calibri" w:cs="Calibri"/>
          <w:sz w:val="22"/>
          <w:szCs w:val="22"/>
        </w:rPr>
        <w:t xml:space="preserve"> Department of Psychology, Lancaster University, UK.</w:t>
      </w:r>
      <w:r>
        <w:rPr>
          <w:rStyle w:val="eop"/>
          <w:rFonts w:ascii="Calibri" w:hAnsi="Calibri" w:cs="Calibri"/>
          <w:sz w:val="22"/>
          <w:szCs w:val="22"/>
        </w:rPr>
        <w:t> </w:t>
      </w:r>
    </w:p>
    <w:p w:rsidR="0022521B" w:rsidP="0022521B" w:rsidRDefault="0022521B" w14:paraId="5769B6E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7"/>
          <w:szCs w:val="17"/>
          <w:vertAlign w:val="superscript"/>
        </w:rPr>
        <w:t xml:space="preserve">2 </w:t>
      </w:r>
      <w:r>
        <w:rPr>
          <w:rStyle w:val="normaltextrun"/>
          <w:rFonts w:ascii="Calibri" w:hAnsi="Calibri" w:cs="Calibri"/>
          <w:sz w:val="22"/>
          <w:szCs w:val="22"/>
        </w:rPr>
        <w:t>Department of Psychology, Lancaster University, UK.</w:t>
      </w:r>
      <w:r>
        <w:rPr>
          <w:rStyle w:val="eop"/>
          <w:rFonts w:ascii="Calibri" w:hAnsi="Calibri" w:cs="Calibri"/>
          <w:sz w:val="22"/>
          <w:szCs w:val="22"/>
        </w:rPr>
        <w:t> </w:t>
      </w:r>
    </w:p>
    <w:p w:rsidR="0022521B" w:rsidP="7E2954C0" w:rsidRDefault="0022521B" w14:paraId="0D9A92EA" w14:textId="49A298CA">
      <w:pPr>
        <w:pStyle w:val="paragraph"/>
        <w:spacing w:before="0" w:beforeAutospacing="off" w:after="0" w:afterAutospacing="off"/>
        <w:textAlignment w:val="baseline"/>
        <w:rPr>
          <w:rFonts w:ascii="Segoe UI" w:hAnsi="Segoe UI" w:cs="Segoe UI"/>
          <w:sz w:val="18"/>
          <w:szCs w:val="18"/>
        </w:rPr>
      </w:pPr>
      <w:r w:rsidRPr="7E2954C0" w:rsidR="42D5578A">
        <w:rPr>
          <w:rStyle w:val="normaltextrun"/>
          <w:rFonts w:ascii="Calibri" w:hAnsi="Calibri" w:cs="Calibri"/>
          <w:sz w:val="17"/>
          <w:szCs w:val="17"/>
          <w:vertAlign w:val="superscript"/>
        </w:rPr>
        <w:t xml:space="preserve">3 </w:t>
      </w:r>
      <w:r w:rsidRPr="7E2954C0" w:rsidR="1DDBE561">
        <w:rPr>
          <w:rStyle w:val="normaltextrun"/>
          <w:rFonts w:ascii="Calibri" w:hAnsi="Calibri" w:cs="Calibri"/>
          <w:sz w:val="22"/>
          <w:szCs w:val="22"/>
        </w:rPr>
        <w:t>Department of Psychology, Lancaster University, UK. </w:t>
      </w:r>
    </w:p>
    <w:p w:rsidR="0022521B" w:rsidP="7E2954C0" w:rsidRDefault="0022521B" w14:paraId="7E02CA0F" w14:textId="42021FE0">
      <w:pPr>
        <w:pStyle w:val="paragraph"/>
        <w:spacing w:before="0" w:beforeAutospacing="off" w:after="0" w:afterAutospacing="off"/>
        <w:textAlignment w:val="baseline"/>
        <w:rPr>
          <w:rFonts w:ascii="Segoe UI" w:hAnsi="Segoe UI" w:cs="Segoe UI"/>
          <w:sz w:val="18"/>
          <w:szCs w:val="18"/>
        </w:rPr>
      </w:pPr>
      <w:r w:rsidRPr="7E2954C0" w:rsidR="42D5578A">
        <w:rPr>
          <w:rStyle w:val="normaltextrun"/>
          <w:rFonts w:ascii="Calibri" w:hAnsi="Calibri" w:cs="Calibri"/>
          <w:sz w:val="17"/>
          <w:szCs w:val="17"/>
          <w:vertAlign w:val="superscript"/>
        </w:rPr>
        <w:t xml:space="preserve">4 </w:t>
      </w:r>
      <w:r w:rsidRPr="7E2954C0" w:rsidR="32DFC5FB">
        <w:rPr>
          <w:rStyle w:val="normaltextrun"/>
          <w:rFonts w:ascii="Calibri" w:hAnsi="Calibri" w:cs="Calibri"/>
          <w:sz w:val="22"/>
          <w:szCs w:val="22"/>
        </w:rPr>
        <w:t>Department of Psychology, University of Portsmouth, UK. </w:t>
      </w:r>
    </w:p>
    <w:p w:rsidR="0022521B" w:rsidP="0022521B" w:rsidRDefault="0022521B" w14:paraId="4C0EA45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7"/>
          <w:szCs w:val="17"/>
          <w:vertAlign w:val="superscript"/>
        </w:rPr>
        <w:t xml:space="preserve">5 </w:t>
      </w:r>
      <w:r>
        <w:rPr>
          <w:rStyle w:val="normaltextrun"/>
          <w:rFonts w:ascii="Calibri" w:hAnsi="Calibri" w:cs="Calibri"/>
          <w:sz w:val="22"/>
          <w:szCs w:val="22"/>
        </w:rPr>
        <w:t>Department of Psychology, Lancaster University, UK.</w:t>
      </w:r>
      <w:r>
        <w:rPr>
          <w:rStyle w:val="eop"/>
          <w:rFonts w:ascii="Calibri" w:hAnsi="Calibri" w:cs="Calibri"/>
          <w:sz w:val="22"/>
          <w:szCs w:val="22"/>
        </w:rPr>
        <w:t> </w:t>
      </w:r>
    </w:p>
    <w:p w:rsidR="0022521B" w:rsidP="0022521B" w:rsidRDefault="0022521B" w14:paraId="68C3D0C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521B" w:rsidP="0022521B" w:rsidRDefault="0022521B" w14:paraId="3B2C87E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521B" w:rsidP="0022521B" w:rsidRDefault="0022521B" w14:paraId="36678D0E" w14:textId="78D0083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Running Title: EFT and </w:t>
      </w:r>
      <w:r w:rsidR="007F5DCA">
        <w:rPr>
          <w:rStyle w:val="normaltextrun"/>
          <w:rFonts w:ascii="Calibri" w:hAnsi="Calibri" w:cs="Calibri"/>
          <w:sz w:val="22"/>
          <w:szCs w:val="22"/>
        </w:rPr>
        <w:t>C</w:t>
      </w:r>
      <w:r w:rsidR="002B0C22">
        <w:rPr>
          <w:rStyle w:val="normaltextrun"/>
          <w:rFonts w:ascii="Calibri" w:hAnsi="Calibri" w:cs="Calibri"/>
          <w:sz w:val="22"/>
          <w:szCs w:val="22"/>
        </w:rPr>
        <w:t>redibility</w:t>
      </w:r>
      <w:r>
        <w:rPr>
          <w:rStyle w:val="eop"/>
          <w:rFonts w:ascii="Calibri" w:hAnsi="Calibri" w:cs="Calibri"/>
          <w:sz w:val="22"/>
          <w:szCs w:val="22"/>
        </w:rPr>
        <w:t> </w:t>
      </w:r>
    </w:p>
    <w:p w:rsidR="0022521B" w:rsidP="0022521B" w:rsidRDefault="0022521B" w14:paraId="3D9B1286"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521B" w:rsidP="0022521B" w:rsidRDefault="0022521B" w14:paraId="0122809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521B" w:rsidP="0022521B" w:rsidRDefault="0022521B" w14:paraId="23ACCA0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Correspondence:</w:t>
      </w:r>
      <w:r>
        <w:rPr>
          <w:rStyle w:val="eop"/>
          <w:rFonts w:ascii="Calibri" w:hAnsi="Calibri" w:cs="Calibri"/>
          <w:sz w:val="22"/>
          <w:szCs w:val="22"/>
        </w:rPr>
        <w:t> </w:t>
      </w:r>
    </w:p>
    <w:p w:rsidR="0022521B" w:rsidP="0022521B" w:rsidRDefault="0022521B" w14:paraId="36CF0A7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Felicity O’Connell</w:t>
      </w:r>
      <w:r>
        <w:rPr>
          <w:rStyle w:val="eop"/>
          <w:rFonts w:ascii="Calibri" w:hAnsi="Calibri" w:cs="Calibri"/>
          <w:sz w:val="22"/>
          <w:szCs w:val="22"/>
        </w:rPr>
        <w:t> </w:t>
      </w:r>
    </w:p>
    <w:p w:rsidR="0022521B" w:rsidP="0022521B" w:rsidRDefault="0022521B" w14:paraId="3FD25F9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Lancaster University </w:t>
      </w:r>
      <w:r>
        <w:rPr>
          <w:rStyle w:val="eop"/>
          <w:rFonts w:ascii="Calibri" w:hAnsi="Calibri" w:cs="Calibri"/>
          <w:sz w:val="22"/>
          <w:szCs w:val="22"/>
        </w:rPr>
        <w:t> </w:t>
      </w:r>
    </w:p>
    <w:p w:rsidR="0022521B" w:rsidP="0022521B" w:rsidRDefault="0022521B" w14:paraId="04AA4E3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Department of Psychology</w:t>
      </w:r>
      <w:r>
        <w:rPr>
          <w:rStyle w:val="eop"/>
          <w:rFonts w:ascii="Calibri" w:hAnsi="Calibri" w:cs="Calibri"/>
          <w:sz w:val="22"/>
          <w:szCs w:val="22"/>
        </w:rPr>
        <w:t> </w:t>
      </w:r>
    </w:p>
    <w:p w:rsidR="0022521B" w:rsidP="0022521B" w:rsidRDefault="0022521B" w14:paraId="14887C50"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Fylde College D22</w:t>
      </w:r>
      <w:r>
        <w:rPr>
          <w:rStyle w:val="eop"/>
          <w:rFonts w:ascii="Calibri" w:hAnsi="Calibri" w:cs="Calibri"/>
          <w:sz w:val="22"/>
          <w:szCs w:val="22"/>
        </w:rPr>
        <w:t> </w:t>
      </w:r>
    </w:p>
    <w:p w:rsidR="0022521B" w:rsidP="0022521B" w:rsidRDefault="0022521B" w14:paraId="5315D01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Bailrigg Campus</w:t>
      </w:r>
      <w:r>
        <w:rPr>
          <w:rStyle w:val="eop"/>
          <w:rFonts w:ascii="Calibri" w:hAnsi="Calibri" w:cs="Calibri"/>
          <w:sz w:val="22"/>
          <w:szCs w:val="22"/>
        </w:rPr>
        <w:t> </w:t>
      </w:r>
    </w:p>
    <w:p w:rsidR="0022521B" w:rsidP="0022521B" w:rsidRDefault="0022521B" w14:paraId="06DD0A0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LA1 4YF</w:t>
      </w:r>
      <w:r>
        <w:rPr>
          <w:rStyle w:val="eop"/>
          <w:rFonts w:ascii="Calibri" w:hAnsi="Calibri" w:cs="Calibri"/>
          <w:sz w:val="22"/>
          <w:szCs w:val="22"/>
        </w:rPr>
        <w:t> </w:t>
      </w:r>
    </w:p>
    <w:p w:rsidR="0022521B" w:rsidP="0022521B" w:rsidRDefault="00BE7D5A" w14:paraId="68D76CB0" w14:textId="3F2CE9DE">
      <w:pPr>
        <w:pStyle w:val="paragraph"/>
        <w:spacing w:before="0" w:beforeAutospacing="0" w:after="0" w:afterAutospacing="0"/>
        <w:textAlignment w:val="baseline"/>
        <w:rPr>
          <w:rFonts w:ascii="Segoe UI" w:hAnsi="Segoe UI" w:cs="Segoe UI"/>
          <w:sz w:val="18"/>
          <w:szCs w:val="18"/>
        </w:rPr>
      </w:pPr>
      <w:hyperlink w:tgtFrame="_blank" w:history="1" r:id="rId11">
        <w:r w:rsidR="0022521B">
          <w:rPr>
            <w:rStyle w:val="normaltextrun"/>
            <w:rFonts w:ascii="Calibri" w:hAnsi="Calibri" w:cs="Calibri"/>
            <w:sz w:val="22"/>
            <w:szCs w:val="22"/>
          </w:rPr>
          <w:t>f.oconnell@lancaster.ac.uk</w:t>
        </w:r>
      </w:hyperlink>
      <w:r w:rsidR="0022521B">
        <w:rPr>
          <w:rStyle w:val="eop"/>
          <w:rFonts w:ascii="Calibri" w:hAnsi="Calibri" w:cs="Calibri"/>
          <w:sz w:val="22"/>
          <w:szCs w:val="22"/>
        </w:rPr>
        <w:t> </w:t>
      </w:r>
    </w:p>
    <w:p w:rsidR="0022521B" w:rsidP="0022521B" w:rsidRDefault="0022521B" w14:paraId="2B717F38"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521B" w:rsidP="0022521B" w:rsidRDefault="0022521B" w14:paraId="3C2A54A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22521B" w:rsidP="0022521B" w:rsidRDefault="0022521B" w14:paraId="3EFF0F5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authors declare that there is no conflict of interest that could be perceived as prejudicing the impartiality of the research reported.</w:t>
      </w:r>
      <w:r>
        <w:rPr>
          <w:rStyle w:val="eop"/>
          <w:rFonts w:ascii="Calibri" w:hAnsi="Calibri" w:cs="Calibri"/>
          <w:sz w:val="22"/>
          <w:szCs w:val="22"/>
        </w:rPr>
        <w:t> </w:t>
      </w:r>
    </w:p>
    <w:p w:rsidR="0022521B" w:rsidP="538FFCED" w:rsidRDefault="0022521B" w14:paraId="605A7A3E" w14:textId="245EE113">
      <w:pPr>
        <w:spacing w:after="120" w:line="360" w:lineRule="auto"/>
        <w:ind w:firstLine="720"/>
        <w:jc w:val="center"/>
        <w:rPr>
          <w:b/>
          <w:bCs/>
        </w:rPr>
      </w:pPr>
    </w:p>
    <w:p w:rsidR="007F5DCA" w:rsidP="538FFCED" w:rsidRDefault="007F5DCA" w14:paraId="20C56B43" w14:textId="245EE113">
      <w:pPr>
        <w:spacing w:after="120" w:line="360" w:lineRule="auto"/>
        <w:ind w:firstLine="720"/>
        <w:jc w:val="center"/>
        <w:rPr>
          <w:b/>
          <w:bCs/>
        </w:rPr>
      </w:pPr>
    </w:p>
    <w:p w:rsidR="007F5DCA" w:rsidP="538FFCED" w:rsidRDefault="007F5DCA" w14:paraId="240C5DA0" w14:textId="245EE113">
      <w:pPr>
        <w:spacing w:after="120" w:line="360" w:lineRule="auto"/>
        <w:ind w:firstLine="720"/>
        <w:jc w:val="center"/>
        <w:rPr>
          <w:b/>
          <w:bCs/>
        </w:rPr>
      </w:pPr>
    </w:p>
    <w:p w:rsidR="007F5DCA" w:rsidP="538FFCED" w:rsidRDefault="007F5DCA" w14:paraId="3AD61FDE" w14:textId="245EE113">
      <w:pPr>
        <w:spacing w:after="120" w:line="360" w:lineRule="auto"/>
        <w:ind w:firstLine="720"/>
        <w:jc w:val="center"/>
        <w:rPr>
          <w:b/>
          <w:bCs/>
        </w:rPr>
      </w:pPr>
    </w:p>
    <w:p w:rsidR="007F5DCA" w:rsidP="538FFCED" w:rsidRDefault="007F5DCA" w14:paraId="3A9AF27D" w14:textId="245EE113">
      <w:pPr>
        <w:spacing w:after="120" w:line="360" w:lineRule="auto"/>
        <w:ind w:firstLine="720"/>
        <w:jc w:val="center"/>
        <w:rPr>
          <w:b/>
          <w:bCs/>
        </w:rPr>
      </w:pPr>
    </w:p>
    <w:p w:rsidR="007F5DCA" w:rsidP="538FFCED" w:rsidRDefault="007F5DCA" w14:paraId="1BD46DDD" w14:textId="245EE113">
      <w:pPr>
        <w:spacing w:after="120" w:line="360" w:lineRule="auto"/>
        <w:ind w:firstLine="720"/>
        <w:jc w:val="center"/>
        <w:rPr>
          <w:b/>
          <w:bCs/>
        </w:rPr>
      </w:pPr>
    </w:p>
    <w:p w:rsidR="007F5DCA" w:rsidP="538FFCED" w:rsidRDefault="007F5DCA" w14:paraId="4C8A04CF" w14:textId="245EE113">
      <w:pPr>
        <w:spacing w:after="120" w:line="360" w:lineRule="auto"/>
        <w:ind w:firstLine="720"/>
        <w:jc w:val="center"/>
        <w:rPr>
          <w:b/>
          <w:bCs/>
        </w:rPr>
      </w:pPr>
    </w:p>
    <w:p w:rsidR="007F5DCA" w:rsidP="538FFCED" w:rsidRDefault="007F5DCA" w14:paraId="7677D7A8" w14:textId="245EE113">
      <w:pPr>
        <w:spacing w:after="120" w:line="360" w:lineRule="auto"/>
        <w:ind w:firstLine="720"/>
        <w:jc w:val="center"/>
        <w:rPr>
          <w:b/>
          <w:bCs/>
        </w:rPr>
      </w:pPr>
    </w:p>
    <w:p w:rsidR="007F5DCA" w:rsidP="538FFCED" w:rsidRDefault="007F5DCA" w14:paraId="064D3BF7" w14:textId="245EE113">
      <w:pPr>
        <w:spacing w:after="120" w:line="360" w:lineRule="auto"/>
        <w:ind w:firstLine="720"/>
        <w:jc w:val="center"/>
        <w:rPr>
          <w:b/>
          <w:bCs/>
        </w:rPr>
      </w:pPr>
    </w:p>
    <w:p w:rsidR="007F5DCA" w:rsidP="538FFCED" w:rsidRDefault="007F5DCA" w14:paraId="56DA2F72" w14:textId="245EE113">
      <w:pPr>
        <w:spacing w:after="120" w:line="360" w:lineRule="auto"/>
        <w:ind w:firstLine="720"/>
        <w:jc w:val="center"/>
        <w:rPr>
          <w:b/>
          <w:bCs/>
        </w:rPr>
      </w:pPr>
    </w:p>
    <w:p w:rsidR="007F5DCA" w:rsidP="538FFCED" w:rsidRDefault="007F5DCA" w14:paraId="3F6672C8" w14:textId="245EE113">
      <w:pPr>
        <w:spacing w:after="120" w:line="360" w:lineRule="auto"/>
        <w:ind w:firstLine="720"/>
        <w:jc w:val="center"/>
        <w:rPr>
          <w:b/>
          <w:bCs/>
        </w:rPr>
      </w:pPr>
    </w:p>
    <w:p w:rsidR="007F5DCA" w:rsidP="538FFCED" w:rsidRDefault="007F5DCA" w14:paraId="4E289227" w14:textId="245EE113">
      <w:pPr>
        <w:spacing w:after="120" w:line="360" w:lineRule="auto"/>
        <w:ind w:firstLine="720"/>
        <w:jc w:val="center"/>
        <w:rPr>
          <w:b/>
          <w:bCs/>
        </w:rPr>
      </w:pPr>
    </w:p>
    <w:p w:rsidR="007F5DCA" w:rsidP="538FFCED" w:rsidRDefault="007F5DCA" w14:paraId="531B6B2D" w14:textId="245EE113">
      <w:pPr>
        <w:spacing w:after="120" w:line="360" w:lineRule="auto"/>
        <w:rPr>
          <w:b/>
          <w:bCs/>
        </w:rPr>
      </w:pPr>
    </w:p>
    <w:p w:rsidRPr="00446367" w:rsidR="00233ED3" w:rsidP="007F5DCA" w:rsidRDefault="00233ED3" w14:paraId="5DBA822A" w14:textId="12EE1800">
      <w:pPr>
        <w:spacing w:after="120" w:line="360" w:lineRule="auto"/>
        <w:jc w:val="center"/>
        <w:rPr>
          <w:rFonts w:cstheme="minorHAnsi"/>
          <w:b/>
          <w:bCs/>
        </w:rPr>
      </w:pPr>
      <w:r w:rsidRPr="00446367">
        <w:rPr>
          <w:rFonts w:cstheme="minorHAnsi"/>
          <w:b/>
          <w:bCs/>
        </w:rPr>
        <w:t>Abstract</w:t>
      </w:r>
    </w:p>
    <w:p w:rsidR="008A5CAB" w:rsidP="008A5CAB" w:rsidRDefault="00FF04DE" w14:paraId="50128632" w14:textId="6148828D">
      <w:pPr>
        <w:spacing w:after="120" w:line="360" w:lineRule="auto"/>
      </w:pPr>
      <w:bookmarkStart w:name="_Hlk100407547" w:id="0"/>
      <w:r w:rsidRPr="15B20CC8">
        <w:t>In t</w:t>
      </w:r>
      <w:r w:rsidRPr="15B20CC8" w:rsidR="00F2750C">
        <w:t>his paper</w:t>
      </w:r>
      <w:r w:rsidR="00C764E1">
        <w:t>,</w:t>
      </w:r>
      <w:r w:rsidRPr="15B20CC8" w:rsidR="00F2750C">
        <w:t xml:space="preserve"> </w:t>
      </w:r>
      <w:r w:rsidRPr="15B20CC8">
        <w:t xml:space="preserve">we describe </w:t>
      </w:r>
      <w:r w:rsidR="00FB1AAB">
        <w:t>four</w:t>
      </w:r>
      <w:r w:rsidRPr="15B20CC8">
        <w:t xml:space="preserve"> studies </w:t>
      </w:r>
      <w:r w:rsidRPr="15B20CC8" w:rsidR="72790BE7">
        <w:t xml:space="preserve">that </w:t>
      </w:r>
      <w:r w:rsidRPr="15B20CC8" w:rsidR="00F2750C">
        <w:t>explor</w:t>
      </w:r>
      <w:r w:rsidRPr="15B20CC8" w:rsidR="564A67DD">
        <w:t>e</w:t>
      </w:r>
      <w:r w:rsidRPr="15B20CC8" w:rsidR="003C1AF0">
        <w:t xml:space="preserve"> how</w:t>
      </w:r>
      <w:r w:rsidRPr="15B20CC8" w:rsidR="009D3038">
        <w:t xml:space="preserve"> individual differences </w:t>
      </w:r>
      <w:r w:rsidRPr="15B20CC8" w:rsidR="0086286B">
        <w:t>in Episodic Future Though</w:t>
      </w:r>
      <w:r w:rsidRPr="15B20CC8">
        <w:t>t</w:t>
      </w:r>
      <w:r w:rsidRPr="15B20CC8" w:rsidR="007F3FA0">
        <w:t xml:space="preserve"> (EFT)</w:t>
      </w:r>
      <w:r w:rsidRPr="15B20CC8" w:rsidR="0086286B">
        <w:t xml:space="preserve"> </w:t>
      </w:r>
      <w:r w:rsidRPr="15B20CC8" w:rsidR="00D25E76">
        <w:t>affect</w:t>
      </w:r>
      <w:r w:rsidRPr="15B20CC8" w:rsidR="009D3038">
        <w:t xml:space="preserve"> the ability to </w:t>
      </w:r>
      <w:r w:rsidR="00632F22">
        <w:t>be perceived as credible, both when telling the truth and when lying</w:t>
      </w:r>
      <w:r w:rsidRPr="15B20CC8" w:rsidR="0086286B">
        <w:t xml:space="preserve">. </w:t>
      </w:r>
      <w:r w:rsidRPr="15B20CC8" w:rsidR="00BB380C">
        <w:t xml:space="preserve">In </w:t>
      </w:r>
      <w:r w:rsidR="00975891">
        <w:t>S</w:t>
      </w:r>
      <w:r w:rsidRPr="15B20CC8" w:rsidR="00BB380C">
        <w:t>tudy 1</w:t>
      </w:r>
      <w:r w:rsidRPr="15B20CC8" w:rsidR="00C00740">
        <w:t>a</w:t>
      </w:r>
      <w:r w:rsidR="003A6E2B">
        <w:t>,</w:t>
      </w:r>
      <w:r w:rsidRPr="15B20CC8" w:rsidR="00BB380C">
        <w:t xml:space="preserve"> we measured participants </w:t>
      </w:r>
      <w:r w:rsidRPr="15B20CC8" w:rsidR="00BD105F">
        <w:t xml:space="preserve">EFT ability and asked them to </w:t>
      </w:r>
      <w:r w:rsidRPr="15B20CC8" w:rsidR="002654B6">
        <w:t>give</w:t>
      </w:r>
      <w:r w:rsidRPr="15B20CC8" w:rsidR="00BD105F">
        <w:t xml:space="preserve"> a truthful and deceptive </w:t>
      </w:r>
      <w:r w:rsidRPr="15B20CC8" w:rsidR="004410B5">
        <w:t xml:space="preserve">statement </w:t>
      </w:r>
      <w:r w:rsidRPr="15B20CC8" w:rsidR="0098194A">
        <w:t>about their intentions</w:t>
      </w:r>
      <w:r w:rsidRPr="15B20CC8" w:rsidR="00BD105F">
        <w:t xml:space="preserve">. </w:t>
      </w:r>
      <w:r w:rsidR="00AA0992">
        <w:t>It was</w:t>
      </w:r>
      <w:r w:rsidRPr="15B20CC8" w:rsidR="00AA0992">
        <w:t xml:space="preserve"> found that </w:t>
      </w:r>
      <w:bookmarkEnd w:id="0"/>
      <w:r w:rsidR="00D83167">
        <w:t>statements provided by individuals with higher EFT ability showed several characteristics associated with credibility (including length and level of detail) than statements provided by individuals with lower EFT ability</w:t>
      </w:r>
      <w:r w:rsidRPr="15B20CC8" w:rsidR="00D83167">
        <w:t>. Study 1b showed that when lying</w:t>
      </w:r>
      <w:r w:rsidR="00D83167">
        <w:t xml:space="preserve">, but not when telling the truth, </w:t>
      </w:r>
      <w:r w:rsidRPr="15B20CC8" w:rsidR="00D83167">
        <w:t xml:space="preserve">high EFT individuals </w:t>
      </w:r>
      <w:r w:rsidR="00D83167">
        <w:t>were</w:t>
      </w:r>
      <w:r w:rsidRPr="15B20CC8" w:rsidR="00D83167">
        <w:t xml:space="preserve"> </w:t>
      </w:r>
      <w:r w:rsidR="00D83167">
        <w:t>perceived</w:t>
      </w:r>
      <w:r w:rsidRPr="15B20CC8" w:rsidR="00D83167">
        <w:t xml:space="preserve"> as more </w:t>
      </w:r>
      <w:r w:rsidR="00D83167">
        <w:t>credible</w:t>
      </w:r>
      <w:r w:rsidRPr="15B20CC8" w:rsidR="00D83167">
        <w:t xml:space="preserve"> than low EFT individuals</w:t>
      </w:r>
      <w:r w:rsidR="00D83167">
        <w:t xml:space="preserve"> by other participants</w:t>
      </w:r>
      <w:r w:rsidRPr="15B20CC8" w:rsidR="00D83167">
        <w:t xml:space="preserve">. In </w:t>
      </w:r>
      <w:r w:rsidR="00D83167">
        <w:t>S</w:t>
      </w:r>
      <w:r w:rsidRPr="15B20CC8" w:rsidR="00D83167">
        <w:t>tudy 2a</w:t>
      </w:r>
      <w:r w:rsidR="00D83167">
        <w:t>,</w:t>
      </w:r>
      <w:r w:rsidRPr="15B20CC8" w:rsidR="00D83167">
        <w:t xml:space="preserve"> we replicated </w:t>
      </w:r>
      <w:r w:rsidR="00D83167">
        <w:t>S</w:t>
      </w:r>
      <w:r w:rsidRPr="15B20CC8" w:rsidR="00D83167">
        <w:t xml:space="preserve">tudy 1a in written format: </w:t>
      </w:r>
      <w:r w:rsidR="00D83167">
        <w:t>higher (versus lower) EFT individuals provided longer and more detailed truthful and deceptive statements</w:t>
      </w:r>
      <w:r w:rsidRPr="15B20CC8" w:rsidR="00D83167">
        <w:t xml:space="preserve">. Study 2b showed that truthful and deceptive </w:t>
      </w:r>
      <w:r w:rsidR="00D83167">
        <w:t>statements</w:t>
      </w:r>
      <w:r w:rsidRPr="15B20CC8" w:rsidR="00D83167">
        <w:t xml:space="preserve"> written by high EFT individuals were </w:t>
      </w:r>
      <w:r w:rsidR="00D83167">
        <w:t>perceived</w:t>
      </w:r>
      <w:r w:rsidRPr="15B20CC8" w:rsidR="00D83167">
        <w:t xml:space="preserve"> as more </w:t>
      </w:r>
      <w:r w:rsidR="00D83167">
        <w:t>credible</w:t>
      </w:r>
      <w:r w:rsidRPr="15B20CC8" w:rsidR="00D83167">
        <w:t xml:space="preserve"> than those written by low EFT individuals. Overall, the results show that EFT ability </w:t>
      </w:r>
      <w:r w:rsidR="00D83167">
        <w:t>predicts</w:t>
      </w:r>
      <w:r w:rsidRPr="15B20CC8" w:rsidR="00D83167">
        <w:t xml:space="preserve"> the ability to</w:t>
      </w:r>
      <w:r w:rsidR="00D83167">
        <w:t xml:space="preserve"> credibly tell the truth and</w:t>
      </w:r>
      <w:r w:rsidRPr="15B20CC8" w:rsidR="00D83167">
        <w:t xml:space="preserve"> lie about intentions.</w:t>
      </w:r>
    </w:p>
    <w:p w:rsidR="008A5CAB" w:rsidP="008A5CAB" w:rsidRDefault="008A5CAB" w14:paraId="4AF9BCBF" w14:textId="71B3131D">
      <w:pPr>
        <w:spacing w:after="120" w:line="360" w:lineRule="auto"/>
      </w:pPr>
    </w:p>
    <w:p w:rsidR="00C919A3" w:rsidP="008A5CAB" w:rsidRDefault="00C919A3" w14:paraId="60ADC57C" w14:textId="69CACA2B">
      <w:pPr>
        <w:spacing w:after="120" w:line="360" w:lineRule="auto"/>
        <w:rPr>
          <w:rFonts w:cstheme="minorHAnsi"/>
        </w:rPr>
      </w:pPr>
    </w:p>
    <w:p w:rsidR="00C919A3" w:rsidP="001963DE" w:rsidRDefault="00E07626" w14:paraId="51FBC907" w14:textId="6B04DBE7">
      <w:pPr>
        <w:spacing w:after="120" w:line="360" w:lineRule="auto"/>
        <w:rPr>
          <w:rFonts w:cstheme="minorHAnsi"/>
          <w:b/>
          <w:bCs/>
        </w:rPr>
      </w:pPr>
      <w:r>
        <w:rPr>
          <w:rFonts w:cstheme="minorHAnsi"/>
          <w:b/>
          <w:bCs/>
        </w:rPr>
        <w:t>Keywords</w:t>
      </w:r>
    </w:p>
    <w:p w:rsidRPr="00E07626" w:rsidR="00E07626" w:rsidP="001963DE" w:rsidRDefault="009E17BC" w14:paraId="34752F38" w14:textId="030708A7">
      <w:pPr>
        <w:spacing w:after="120" w:line="360" w:lineRule="auto"/>
        <w:rPr>
          <w:rFonts w:cstheme="minorHAnsi"/>
        </w:rPr>
      </w:pPr>
      <w:r>
        <w:rPr>
          <w:rFonts w:cstheme="minorHAnsi"/>
        </w:rPr>
        <w:t xml:space="preserve">Episodic Future Thought, </w:t>
      </w:r>
      <w:r w:rsidR="00F065D1">
        <w:rPr>
          <w:rFonts w:cstheme="minorHAnsi"/>
        </w:rPr>
        <w:t xml:space="preserve">Future </w:t>
      </w:r>
      <w:r w:rsidR="00735A40">
        <w:rPr>
          <w:rFonts w:cstheme="minorHAnsi"/>
        </w:rPr>
        <w:t xml:space="preserve">Thinking, </w:t>
      </w:r>
      <w:r w:rsidR="00F065D1">
        <w:rPr>
          <w:rFonts w:cstheme="minorHAnsi"/>
        </w:rPr>
        <w:t>Deception, Lying, Intentions</w:t>
      </w:r>
    </w:p>
    <w:p w:rsidR="00C919A3" w:rsidP="001C604B" w:rsidRDefault="00C919A3" w14:paraId="388A1E77" w14:textId="77777777">
      <w:pPr>
        <w:spacing w:line="360" w:lineRule="auto"/>
        <w:rPr>
          <w:rFonts w:cstheme="minorHAnsi"/>
        </w:rPr>
      </w:pPr>
    </w:p>
    <w:p w:rsidR="00C919A3" w:rsidP="001C604B" w:rsidRDefault="00C919A3" w14:paraId="3ECFC75A" w14:textId="77777777">
      <w:pPr>
        <w:spacing w:line="360" w:lineRule="auto"/>
        <w:rPr>
          <w:rFonts w:cstheme="minorHAnsi"/>
        </w:rPr>
      </w:pPr>
    </w:p>
    <w:p w:rsidR="00C919A3" w:rsidP="001C604B" w:rsidRDefault="00C919A3" w14:paraId="0E847F6D" w14:textId="77777777">
      <w:pPr>
        <w:spacing w:line="360" w:lineRule="auto"/>
        <w:rPr>
          <w:rFonts w:cstheme="minorHAnsi"/>
        </w:rPr>
      </w:pPr>
    </w:p>
    <w:p w:rsidR="00C919A3" w:rsidP="001C604B" w:rsidRDefault="00C919A3" w14:paraId="3BF92F5E" w14:textId="77777777">
      <w:pPr>
        <w:spacing w:line="360" w:lineRule="auto"/>
        <w:rPr>
          <w:rFonts w:cstheme="minorHAnsi"/>
        </w:rPr>
      </w:pPr>
    </w:p>
    <w:p w:rsidR="00C919A3" w:rsidP="001C604B" w:rsidRDefault="00C919A3" w14:paraId="147DA230" w14:textId="77777777">
      <w:pPr>
        <w:spacing w:line="360" w:lineRule="auto"/>
        <w:rPr>
          <w:rFonts w:cstheme="minorHAnsi"/>
        </w:rPr>
      </w:pPr>
    </w:p>
    <w:p w:rsidR="00C919A3" w:rsidP="001C604B" w:rsidRDefault="00C919A3" w14:paraId="19C7F0F6" w14:textId="77777777">
      <w:pPr>
        <w:spacing w:line="360" w:lineRule="auto"/>
        <w:rPr>
          <w:rFonts w:cstheme="minorHAnsi"/>
        </w:rPr>
      </w:pPr>
    </w:p>
    <w:p w:rsidR="00C919A3" w:rsidP="001C604B" w:rsidRDefault="00C919A3" w14:paraId="40F0B932" w14:textId="77777777">
      <w:pPr>
        <w:spacing w:line="360" w:lineRule="auto"/>
        <w:rPr>
          <w:rFonts w:cstheme="minorHAnsi"/>
        </w:rPr>
      </w:pPr>
    </w:p>
    <w:p w:rsidR="00C919A3" w:rsidP="001C604B" w:rsidRDefault="00C919A3" w14:paraId="3042D1A0" w14:textId="77777777">
      <w:pPr>
        <w:spacing w:line="360" w:lineRule="auto"/>
        <w:rPr>
          <w:rFonts w:cstheme="minorHAnsi"/>
        </w:rPr>
      </w:pPr>
    </w:p>
    <w:p w:rsidR="00C919A3" w:rsidP="001C604B" w:rsidRDefault="00C919A3" w14:paraId="17039144" w14:textId="77777777">
      <w:pPr>
        <w:spacing w:line="360" w:lineRule="auto"/>
        <w:rPr>
          <w:rFonts w:cstheme="minorHAnsi"/>
        </w:rPr>
      </w:pPr>
    </w:p>
    <w:p w:rsidR="00C919A3" w:rsidP="001C604B" w:rsidRDefault="00C919A3" w14:paraId="3E40FEEA" w14:textId="77777777">
      <w:pPr>
        <w:spacing w:line="360" w:lineRule="auto"/>
        <w:rPr>
          <w:rFonts w:cstheme="minorHAnsi"/>
        </w:rPr>
      </w:pPr>
    </w:p>
    <w:p w:rsidRPr="002A1943" w:rsidR="004D7287" w:rsidP="002A1943" w:rsidRDefault="004D7287" w14:paraId="70EA1B40" w14:textId="77777777">
      <w:pPr>
        <w:spacing w:after="120" w:line="360" w:lineRule="auto"/>
        <w:rPr>
          <w:rFonts w:cstheme="minorHAnsi"/>
          <w:b/>
          <w:bCs/>
        </w:rPr>
      </w:pPr>
    </w:p>
    <w:p w:rsidRPr="00BB702E" w:rsidR="00757772" w:rsidP="00125F47" w:rsidRDefault="00321086" w14:paraId="4D04BBFB" w14:textId="5A4B11D3">
      <w:pPr>
        <w:pStyle w:val="ListParagraph"/>
        <w:spacing w:after="120" w:line="360" w:lineRule="auto"/>
        <w:jc w:val="center"/>
        <w:rPr>
          <w:rFonts w:cstheme="minorHAnsi"/>
          <w:b/>
          <w:bCs/>
        </w:rPr>
      </w:pPr>
      <w:r w:rsidRPr="00BB702E">
        <w:rPr>
          <w:rFonts w:cstheme="minorHAnsi"/>
          <w:b/>
          <w:bCs/>
        </w:rPr>
        <w:t>Introduction</w:t>
      </w:r>
    </w:p>
    <w:p w:rsidR="00F51684" w:rsidP="001963DE" w:rsidRDefault="00FA55AA" w14:paraId="78F31DF9" w14:textId="77DDCEF8">
      <w:pPr>
        <w:spacing w:after="120" w:line="360" w:lineRule="auto"/>
        <w:ind w:firstLine="720"/>
        <w:rPr>
          <w:rFonts w:cstheme="minorHAnsi"/>
        </w:rPr>
      </w:pPr>
      <w:r>
        <w:rPr>
          <w:rFonts w:cstheme="minorHAnsi"/>
        </w:rPr>
        <w:t>D</w:t>
      </w:r>
      <w:r w:rsidRPr="008D2F8A" w:rsidR="004815CB">
        <w:rPr>
          <w:rFonts w:cstheme="minorHAnsi"/>
        </w:rPr>
        <w:t>iscriminat</w:t>
      </w:r>
      <w:r>
        <w:rPr>
          <w:rFonts w:cstheme="minorHAnsi"/>
        </w:rPr>
        <w:t>ing</w:t>
      </w:r>
      <w:r w:rsidRPr="008D2F8A" w:rsidR="004815CB">
        <w:rPr>
          <w:rFonts w:cstheme="minorHAnsi"/>
        </w:rPr>
        <w:t xml:space="preserve"> between truthful and deceptive intentions is a particular form of deception detection that focusses on future events. </w:t>
      </w:r>
      <w:r w:rsidR="00CE1940">
        <w:rPr>
          <w:rFonts w:cstheme="minorHAnsi"/>
        </w:rPr>
        <w:t xml:space="preserve">There are many </w:t>
      </w:r>
      <w:r w:rsidR="00B46589">
        <w:rPr>
          <w:rFonts w:cstheme="minorHAnsi"/>
        </w:rPr>
        <w:t>applications</w:t>
      </w:r>
      <w:r w:rsidR="00CE1940">
        <w:rPr>
          <w:rFonts w:cstheme="minorHAnsi"/>
        </w:rPr>
        <w:t xml:space="preserve"> that require the assessment of true and false intentions</w:t>
      </w:r>
      <w:r w:rsidR="00CC01A5">
        <w:rPr>
          <w:rFonts w:cstheme="minorHAnsi"/>
        </w:rPr>
        <w:t xml:space="preserve"> </w:t>
      </w:r>
      <w:r w:rsidR="00CE1940">
        <w:rPr>
          <w:rFonts w:cstheme="minorHAnsi"/>
        </w:rPr>
        <w:t xml:space="preserve">e.g., for crime prevention purposes in law enforcement and intelligence agencies </w:t>
      </w:r>
      <w:r w:rsidR="00803FC7">
        <w:rPr>
          <w:rFonts w:cstheme="minorHAnsi"/>
        </w:rPr>
        <w:t>(</w:t>
      </w:r>
      <w:r w:rsidR="00CE1940">
        <w:rPr>
          <w:rFonts w:cstheme="minorHAnsi"/>
        </w:rPr>
        <w:t xml:space="preserve">for a review see Granhag &amp; Mac Giolla, 2014). </w:t>
      </w:r>
      <w:r w:rsidRPr="008D2F8A" w:rsidR="00161E95">
        <w:rPr>
          <w:rFonts w:cstheme="minorHAnsi"/>
        </w:rPr>
        <w:t xml:space="preserve">An intention is defined as an actor’s mental state preceding a corresponding </w:t>
      </w:r>
      <w:r w:rsidRPr="008D2F8A" w:rsidR="007538CA">
        <w:rPr>
          <w:rFonts w:cstheme="minorHAnsi"/>
        </w:rPr>
        <w:t>action, which unlike related concepts such as desires, come with a commitment to perform the action and are often based on some amount of planning</w:t>
      </w:r>
      <w:r w:rsidR="00B43865">
        <w:rPr>
          <w:rFonts w:cstheme="minorHAnsi"/>
        </w:rPr>
        <w:t xml:space="preserve">. </w:t>
      </w:r>
      <w:r w:rsidRPr="008D2F8A" w:rsidR="005A17F9">
        <w:rPr>
          <w:rFonts w:cstheme="minorHAnsi"/>
        </w:rPr>
        <w:t xml:space="preserve">Previous studies </w:t>
      </w:r>
      <w:r w:rsidR="001827DE">
        <w:rPr>
          <w:rFonts w:cstheme="minorHAnsi"/>
        </w:rPr>
        <w:t xml:space="preserve">on deception about </w:t>
      </w:r>
      <w:r w:rsidRPr="008D2F8A" w:rsidR="001827DE">
        <w:rPr>
          <w:rFonts w:cstheme="minorHAnsi"/>
        </w:rPr>
        <w:t>intention</w:t>
      </w:r>
      <w:r w:rsidR="005A5931">
        <w:rPr>
          <w:rFonts w:cstheme="minorHAnsi"/>
        </w:rPr>
        <w:t>s</w:t>
      </w:r>
      <w:r w:rsidRPr="008D2F8A" w:rsidR="001827DE">
        <w:rPr>
          <w:rFonts w:cstheme="minorHAnsi"/>
        </w:rPr>
        <w:t xml:space="preserve"> </w:t>
      </w:r>
      <w:r w:rsidRPr="008D2F8A" w:rsidR="005A17F9">
        <w:rPr>
          <w:rFonts w:cstheme="minorHAnsi"/>
        </w:rPr>
        <w:t>have focussed on the differences between truthful and deceptive intentions</w:t>
      </w:r>
      <w:r w:rsidR="00E339C1">
        <w:rPr>
          <w:rFonts w:cstheme="minorHAnsi"/>
        </w:rPr>
        <w:t xml:space="preserve"> when giving verbal statements</w:t>
      </w:r>
      <w:r w:rsidRPr="008D2F8A" w:rsidR="005A17F9">
        <w:rPr>
          <w:rFonts w:cstheme="minorHAnsi"/>
        </w:rPr>
        <w:t xml:space="preserve"> (Granhag &amp; Mac Giolla, 2014). Results have shown</w:t>
      </w:r>
      <w:r w:rsidR="005E6885">
        <w:rPr>
          <w:rFonts w:cstheme="minorHAnsi"/>
        </w:rPr>
        <w:t xml:space="preserve"> that</w:t>
      </w:r>
      <w:r w:rsidRPr="008D2F8A" w:rsidR="005A17F9">
        <w:rPr>
          <w:rFonts w:cstheme="minorHAnsi"/>
        </w:rPr>
        <w:t xml:space="preserve"> truthful intentions </w:t>
      </w:r>
      <w:r w:rsidR="00180212">
        <w:rPr>
          <w:rFonts w:cstheme="minorHAnsi"/>
        </w:rPr>
        <w:t>are</w:t>
      </w:r>
      <w:r w:rsidRPr="008D2F8A" w:rsidR="00824327">
        <w:rPr>
          <w:rFonts w:cstheme="minorHAnsi"/>
        </w:rPr>
        <w:t xml:space="preserve"> more plausible (Vrij</w:t>
      </w:r>
      <w:r w:rsidR="005605ED">
        <w:rPr>
          <w:rFonts w:cstheme="minorHAnsi"/>
        </w:rPr>
        <w:t xml:space="preserve"> et al</w:t>
      </w:r>
      <w:r w:rsidR="005F7C32">
        <w:rPr>
          <w:rFonts w:cstheme="minorHAnsi"/>
        </w:rPr>
        <w:t>.</w:t>
      </w:r>
      <w:r w:rsidRPr="008D2F8A" w:rsidR="00824327">
        <w:rPr>
          <w:rFonts w:cstheme="minorHAnsi"/>
        </w:rPr>
        <w:t>, 2011)</w:t>
      </w:r>
      <w:r w:rsidR="004B69BA">
        <w:rPr>
          <w:rFonts w:cstheme="minorHAnsi"/>
        </w:rPr>
        <w:t xml:space="preserve">, </w:t>
      </w:r>
      <w:r w:rsidR="00E01FC3">
        <w:rPr>
          <w:rFonts w:cstheme="minorHAnsi"/>
        </w:rPr>
        <w:t xml:space="preserve">longer in length </w:t>
      </w:r>
      <w:r w:rsidR="00642FEB">
        <w:rPr>
          <w:rFonts w:cstheme="minorHAnsi"/>
        </w:rPr>
        <w:t>(</w:t>
      </w:r>
      <w:r w:rsidRPr="008D2F8A" w:rsidR="00642FEB">
        <w:rPr>
          <w:rFonts w:cstheme="minorHAnsi"/>
        </w:rPr>
        <w:t>Sooniste</w:t>
      </w:r>
      <w:r w:rsidR="005605ED">
        <w:rPr>
          <w:rFonts w:cstheme="minorHAnsi"/>
        </w:rPr>
        <w:t xml:space="preserve"> et al</w:t>
      </w:r>
      <w:r w:rsidR="005F7C32">
        <w:rPr>
          <w:rFonts w:cstheme="minorHAnsi"/>
        </w:rPr>
        <w:t>.</w:t>
      </w:r>
      <w:r w:rsidRPr="008D2F8A" w:rsidR="00642FEB">
        <w:rPr>
          <w:rFonts w:cstheme="minorHAnsi"/>
        </w:rPr>
        <w:t>, 201</w:t>
      </w:r>
      <w:r w:rsidR="00642FEB">
        <w:rPr>
          <w:rFonts w:cstheme="minorHAnsi"/>
        </w:rPr>
        <w:t>3</w:t>
      </w:r>
      <w:r w:rsidRPr="008D2F8A" w:rsidR="00642FEB">
        <w:rPr>
          <w:rFonts w:cstheme="minorHAnsi"/>
        </w:rPr>
        <w:t>)</w:t>
      </w:r>
      <w:r w:rsidR="00642FEB">
        <w:rPr>
          <w:rFonts w:cstheme="minorHAnsi"/>
        </w:rPr>
        <w:t xml:space="preserve"> </w:t>
      </w:r>
      <w:r w:rsidR="004D1975">
        <w:rPr>
          <w:rFonts w:cstheme="minorHAnsi"/>
        </w:rPr>
        <w:t xml:space="preserve">and </w:t>
      </w:r>
      <w:r w:rsidRPr="008D2F8A" w:rsidR="005A17F9">
        <w:rPr>
          <w:rFonts w:cstheme="minorHAnsi"/>
        </w:rPr>
        <w:t>contain more details (</w:t>
      </w:r>
      <w:r w:rsidRPr="008D2F8A" w:rsidR="00824327">
        <w:rPr>
          <w:rFonts w:cstheme="minorHAnsi"/>
        </w:rPr>
        <w:t>Warmelink</w:t>
      </w:r>
      <w:r w:rsidR="005605ED">
        <w:rPr>
          <w:rFonts w:cstheme="minorHAnsi"/>
        </w:rPr>
        <w:t xml:space="preserve"> et al</w:t>
      </w:r>
      <w:r w:rsidR="005F7C32">
        <w:rPr>
          <w:rFonts w:cstheme="minorHAnsi"/>
        </w:rPr>
        <w:t>.</w:t>
      </w:r>
      <w:r w:rsidRPr="008D2F8A" w:rsidR="00824327">
        <w:rPr>
          <w:rFonts w:cstheme="minorHAnsi"/>
        </w:rPr>
        <w:t>, 2013)</w:t>
      </w:r>
      <w:r w:rsidR="004B69BA">
        <w:rPr>
          <w:rFonts w:cstheme="minorHAnsi"/>
        </w:rPr>
        <w:t xml:space="preserve"> </w:t>
      </w:r>
      <w:r w:rsidR="00204782">
        <w:rPr>
          <w:rFonts w:cstheme="minorHAnsi"/>
        </w:rPr>
        <w:t xml:space="preserve">than </w:t>
      </w:r>
      <w:r w:rsidRPr="008D2F8A" w:rsidR="00204782">
        <w:rPr>
          <w:rFonts w:cstheme="minorHAnsi"/>
        </w:rPr>
        <w:t>deceptive intentions</w:t>
      </w:r>
      <w:r w:rsidRPr="008D2F8A" w:rsidR="00824327">
        <w:rPr>
          <w:rFonts w:cstheme="minorHAnsi"/>
        </w:rPr>
        <w:t xml:space="preserve">. </w:t>
      </w:r>
      <w:r w:rsidRPr="008D2F8A" w:rsidR="000778CF">
        <w:rPr>
          <w:rFonts w:cstheme="minorHAnsi"/>
        </w:rPr>
        <w:t xml:space="preserve">Deception detection techniques used to detect lies about past events have </w:t>
      </w:r>
      <w:r w:rsidRPr="008D2F8A" w:rsidR="00BB7F81">
        <w:rPr>
          <w:rFonts w:cstheme="minorHAnsi"/>
        </w:rPr>
        <w:t xml:space="preserve">successfully </w:t>
      </w:r>
      <w:r w:rsidRPr="008D2F8A" w:rsidR="000778CF">
        <w:rPr>
          <w:rFonts w:cstheme="minorHAnsi"/>
        </w:rPr>
        <w:t xml:space="preserve">been extended to the study of truthful and deceptive intentions </w:t>
      </w:r>
      <w:r w:rsidR="00DC5AD5">
        <w:rPr>
          <w:rFonts w:cstheme="minorHAnsi"/>
        </w:rPr>
        <w:t>(</w:t>
      </w:r>
      <w:r w:rsidRPr="008D2F8A" w:rsidR="00BB7F81">
        <w:rPr>
          <w:rFonts w:cstheme="minorHAnsi"/>
        </w:rPr>
        <w:t>e.g., the strategic use of evidence technique</w:t>
      </w:r>
      <w:r w:rsidR="00DC5AD5">
        <w:rPr>
          <w:rFonts w:cstheme="minorHAnsi"/>
        </w:rPr>
        <w:t xml:space="preserve">; </w:t>
      </w:r>
      <w:r w:rsidRPr="008D2F8A" w:rsidR="00BB7F81">
        <w:rPr>
          <w:rFonts w:cstheme="minorHAnsi"/>
        </w:rPr>
        <w:t>Clemens</w:t>
      </w:r>
      <w:r w:rsidR="009E366D">
        <w:rPr>
          <w:rFonts w:cstheme="minorHAnsi"/>
        </w:rPr>
        <w:t xml:space="preserve"> et al</w:t>
      </w:r>
      <w:r w:rsidR="005F7C32">
        <w:rPr>
          <w:rFonts w:cstheme="minorHAnsi"/>
        </w:rPr>
        <w:t>.</w:t>
      </w:r>
      <w:r w:rsidRPr="008D2F8A" w:rsidR="00BB7F81">
        <w:rPr>
          <w:rFonts w:cstheme="minorHAnsi"/>
        </w:rPr>
        <w:t xml:space="preserve">, 2011). Other research has adopted intention specific approaches </w:t>
      </w:r>
      <w:r w:rsidR="00081DB9">
        <w:rPr>
          <w:rFonts w:cstheme="minorHAnsi"/>
        </w:rPr>
        <w:t xml:space="preserve">to detect deception </w:t>
      </w:r>
      <w:r w:rsidR="00C4539B">
        <w:rPr>
          <w:rFonts w:cstheme="minorHAnsi"/>
        </w:rPr>
        <w:t>for example</w:t>
      </w:r>
      <w:r w:rsidR="00D34745">
        <w:rPr>
          <w:rFonts w:cstheme="minorHAnsi"/>
        </w:rPr>
        <w:t>,</w:t>
      </w:r>
      <w:r w:rsidR="00081DB9">
        <w:rPr>
          <w:rFonts w:cstheme="minorHAnsi"/>
        </w:rPr>
        <w:t xml:space="preserve"> by targeting the</w:t>
      </w:r>
      <w:r w:rsidRPr="008D2F8A" w:rsidR="00081DB9">
        <w:rPr>
          <w:rFonts w:cstheme="minorHAnsi"/>
        </w:rPr>
        <w:t xml:space="preserve"> </w:t>
      </w:r>
      <w:r w:rsidRPr="008D2F8A" w:rsidR="00BB7F81">
        <w:rPr>
          <w:rFonts w:cstheme="minorHAnsi"/>
        </w:rPr>
        <w:t>goals (Ask</w:t>
      </w:r>
      <w:r w:rsidR="004B66E3">
        <w:rPr>
          <w:rFonts w:cstheme="minorHAnsi"/>
        </w:rPr>
        <w:t xml:space="preserve"> et al</w:t>
      </w:r>
      <w:r w:rsidR="00E67DC3">
        <w:rPr>
          <w:rFonts w:cstheme="minorHAnsi"/>
        </w:rPr>
        <w:t>.</w:t>
      </w:r>
      <w:r w:rsidRPr="008D2F8A" w:rsidR="00BB7F81">
        <w:rPr>
          <w:rFonts w:cstheme="minorHAnsi"/>
        </w:rPr>
        <w:t>, 2013)</w:t>
      </w:r>
      <w:r w:rsidR="00007D22">
        <w:rPr>
          <w:rFonts w:cstheme="minorHAnsi"/>
        </w:rPr>
        <w:t>,</w:t>
      </w:r>
      <w:r w:rsidRPr="008D2F8A" w:rsidR="00BB7F81">
        <w:rPr>
          <w:rFonts w:cstheme="minorHAnsi"/>
        </w:rPr>
        <w:t xml:space="preserve"> planning (Sooniste</w:t>
      </w:r>
      <w:r w:rsidR="004B66E3">
        <w:rPr>
          <w:rFonts w:cstheme="minorHAnsi"/>
        </w:rPr>
        <w:t xml:space="preserve"> et al</w:t>
      </w:r>
      <w:r w:rsidR="005F7C32">
        <w:rPr>
          <w:rFonts w:cstheme="minorHAnsi"/>
        </w:rPr>
        <w:t>.</w:t>
      </w:r>
      <w:r w:rsidRPr="008D2F8A" w:rsidR="00BB7F81">
        <w:rPr>
          <w:rFonts w:cstheme="minorHAnsi"/>
        </w:rPr>
        <w:t>, 2013), and mental imagery (Knieps</w:t>
      </w:r>
      <w:r w:rsidR="004B66E3">
        <w:rPr>
          <w:rFonts w:cstheme="minorHAnsi"/>
        </w:rPr>
        <w:t xml:space="preserve"> et al</w:t>
      </w:r>
      <w:r w:rsidR="005F7C32">
        <w:rPr>
          <w:rFonts w:cstheme="minorHAnsi"/>
        </w:rPr>
        <w:t>.</w:t>
      </w:r>
      <w:r w:rsidRPr="008D2F8A" w:rsidR="00BB7F81">
        <w:rPr>
          <w:rFonts w:cstheme="minorHAnsi"/>
        </w:rPr>
        <w:t>, 2013)</w:t>
      </w:r>
      <w:r w:rsidR="00B8104E">
        <w:rPr>
          <w:rFonts w:cstheme="minorHAnsi"/>
        </w:rPr>
        <w:t xml:space="preserve"> that are associated with intentions</w:t>
      </w:r>
      <w:r w:rsidRPr="008D2F8A" w:rsidR="00BB7F81">
        <w:rPr>
          <w:rFonts w:cstheme="minorHAnsi"/>
        </w:rPr>
        <w:t xml:space="preserve">. </w:t>
      </w:r>
      <w:r w:rsidRPr="008D2F8A" w:rsidR="00D82C69">
        <w:rPr>
          <w:rFonts w:cstheme="minorHAnsi"/>
        </w:rPr>
        <w:t>Despite the</w:t>
      </w:r>
      <w:r w:rsidRPr="008D2F8A" w:rsidR="00A8331B">
        <w:rPr>
          <w:rFonts w:cstheme="minorHAnsi"/>
        </w:rPr>
        <w:t xml:space="preserve"> rapid growth </w:t>
      </w:r>
      <w:r w:rsidRPr="008D2F8A" w:rsidR="0054654C">
        <w:rPr>
          <w:rFonts w:cstheme="minorHAnsi"/>
        </w:rPr>
        <w:t>of</w:t>
      </w:r>
      <w:r w:rsidRPr="008D2F8A" w:rsidR="0012579D">
        <w:rPr>
          <w:rFonts w:cstheme="minorHAnsi"/>
        </w:rPr>
        <w:t xml:space="preserve"> i</w:t>
      </w:r>
      <w:r w:rsidRPr="008D2F8A" w:rsidR="00E14A60">
        <w:rPr>
          <w:rFonts w:cstheme="minorHAnsi"/>
        </w:rPr>
        <w:t>nterest</w:t>
      </w:r>
      <w:r w:rsidRPr="008D2F8A" w:rsidR="005915B8">
        <w:rPr>
          <w:rFonts w:cstheme="minorHAnsi"/>
        </w:rPr>
        <w:t xml:space="preserve"> </w:t>
      </w:r>
      <w:r w:rsidRPr="008D2F8A" w:rsidR="00BA38FE">
        <w:rPr>
          <w:rFonts w:cstheme="minorHAnsi"/>
        </w:rPr>
        <w:t>in</w:t>
      </w:r>
      <w:r w:rsidRPr="008D2F8A" w:rsidR="00A71C2C">
        <w:rPr>
          <w:rFonts w:cstheme="minorHAnsi"/>
        </w:rPr>
        <w:t xml:space="preserve"> true and false intentions, </w:t>
      </w:r>
      <w:r w:rsidRPr="008D2F8A" w:rsidR="00C66D3E">
        <w:rPr>
          <w:rFonts w:cstheme="minorHAnsi"/>
        </w:rPr>
        <w:t>research</w:t>
      </w:r>
      <w:r w:rsidRPr="008D2F8A" w:rsidR="00E14A60">
        <w:rPr>
          <w:rFonts w:cstheme="minorHAnsi"/>
        </w:rPr>
        <w:t xml:space="preserve"> </w:t>
      </w:r>
      <w:r w:rsidRPr="008D2F8A" w:rsidR="00FB0283">
        <w:rPr>
          <w:rFonts w:cstheme="minorHAnsi"/>
        </w:rPr>
        <w:t xml:space="preserve">examining the underlying cognitive mechanisms </w:t>
      </w:r>
      <w:r w:rsidRPr="008D2F8A" w:rsidR="002418BA">
        <w:rPr>
          <w:rFonts w:cstheme="minorHAnsi"/>
        </w:rPr>
        <w:t>involved in telling the truth or lying</w:t>
      </w:r>
      <w:r w:rsidR="0089390D">
        <w:rPr>
          <w:rFonts w:cstheme="minorHAnsi"/>
        </w:rPr>
        <w:t xml:space="preserve"> about intentions</w:t>
      </w:r>
      <w:r w:rsidRPr="008D2F8A" w:rsidR="00C66D3E">
        <w:rPr>
          <w:rFonts w:cstheme="minorHAnsi"/>
        </w:rPr>
        <w:t xml:space="preserve"> is lacking (</w:t>
      </w:r>
      <w:r w:rsidRPr="008D2F8A" w:rsidR="003F561C">
        <w:rPr>
          <w:rFonts w:cstheme="minorHAnsi"/>
        </w:rPr>
        <w:t>Blandón</w:t>
      </w:r>
      <w:r w:rsidRPr="008D2F8A" w:rsidR="00135D62">
        <w:rPr>
          <w:rFonts w:cstheme="minorHAnsi"/>
        </w:rPr>
        <w:t>-Gitlin</w:t>
      </w:r>
      <w:r w:rsidR="007B29D3">
        <w:rPr>
          <w:rFonts w:cstheme="minorHAnsi"/>
        </w:rPr>
        <w:t xml:space="preserve"> et al</w:t>
      </w:r>
      <w:r w:rsidR="005F7C32">
        <w:rPr>
          <w:rFonts w:cstheme="minorHAnsi"/>
        </w:rPr>
        <w:t>.</w:t>
      </w:r>
      <w:r w:rsidRPr="008D2F8A" w:rsidR="00135D62">
        <w:rPr>
          <w:rFonts w:cstheme="minorHAnsi"/>
        </w:rPr>
        <w:t>, 2014)</w:t>
      </w:r>
      <w:r w:rsidRPr="008D2F8A" w:rsidR="002418BA">
        <w:rPr>
          <w:rFonts w:cstheme="minorHAnsi"/>
        </w:rPr>
        <w:t xml:space="preserve">. </w:t>
      </w:r>
      <w:r w:rsidR="00D67614">
        <w:rPr>
          <w:rFonts w:cstheme="minorHAnsi"/>
        </w:rPr>
        <w:t xml:space="preserve">The current </w:t>
      </w:r>
      <w:r w:rsidR="00183E16">
        <w:rPr>
          <w:rFonts w:cstheme="minorHAnsi"/>
        </w:rPr>
        <w:t xml:space="preserve">study </w:t>
      </w:r>
      <w:r w:rsidR="00893328">
        <w:rPr>
          <w:rFonts w:cstheme="minorHAnsi"/>
        </w:rPr>
        <w:t>attempts to ex</w:t>
      </w:r>
      <w:r w:rsidR="00117F61">
        <w:rPr>
          <w:rFonts w:cstheme="minorHAnsi"/>
        </w:rPr>
        <w:t xml:space="preserve">plore </w:t>
      </w:r>
      <w:r w:rsidR="00184520">
        <w:rPr>
          <w:rFonts w:cstheme="minorHAnsi"/>
        </w:rPr>
        <w:t xml:space="preserve">one </w:t>
      </w:r>
      <w:r w:rsidR="008F70E6">
        <w:rPr>
          <w:rFonts w:cstheme="minorHAnsi"/>
        </w:rPr>
        <w:t>possible</w:t>
      </w:r>
      <w:r w:rsidR="00184520">
        <w:rPr>
          <w:rFonts w:cstheme="minorHAnsi"/>
        </w:rPr>
        <w:t xml:space="preserve"> mechanism</w:t>
      </w:r>
      <w:r w:rsidR="005873FD">
        <w:rPr>
          <w:rFonts w:cstheme="minorHAnsi"/>
        </w:rPr>
        <w:t xml:space="preserve"> of </w:t>
      </w:r>
      <w:r w:rsidR="00EB5835">
        <w:rPr>
          <w:rFonts w:cstheme="minorHAnsi"/>
        </w:rPr>
        <w:t xml:space="preserve">truth telling and </w:t>
      </w:r>
      <w:r w:rsidR="005873FD">
        <w:rPr>
          <w:rFonts w:cstheme="minorHAnsi"/>
        </w:rPr>
        <w:t>lying</w:t>
      </w:r>
      <w:r w:rsidR="007A09D4">
        <w:rPr>
          <w:rFonts w:cstheme="minorHAnsi"/>
        </w:rPr>
        <w:t>,</w:t>
      </w:r>
      <w:r w:rsidR="00117F61">
        <w:rPr>
          <w:rFonts w:cstheme="minorHAnsi"/>
        </w:rPr>
        <w:t xml:space="preserve"> by </w:t>
      </w:r>
      <w:r w:rsidR="004B5893">
        <w:rPr>
          <w:rFonts w:cstheme="minorHAnsi"/>
        </w:rPr>
        <w:t xml:space="preserve">examining </w:t>
      </w:r>
      <w:r w:rsidR="00EB5835">
        <w:rPr>
          <w:rFonts w:cstheme="minorHAnsi"/>
        </w:rPr>
        <w:t xml:space="preserve">truth telling and </w:t>
      </w:r>
      <w:r w:rsidR="0000346F">
        <w:rPr>
          <w:rFonts w:cstheme="minorHAnsi"/>
        </w:rPr>
        <w:t xml:space="preserve">lying </w:t>
      </w:r>
      <w:r w:rsidR="00EB5835">
        <w:rPr>
          <w:rFonts w:cstheme="minorHAnsi"/>
        </w:rPr>
        <w:t>behaviour</w:t>
      </w:r>
      <w:r w:rsidR="0000346F">
        <w:rPr>
          <w:rFonts w:cstheme="minorHAnsi"/>
        </w:rPr>
        <w:t xml:space="preserve"> from an individual differences </w:t>
      </w:r>
      <w:r w:rsidR="00BA40C7">
        <w:rPr>
          <w:rFonts w:cstheme="minorHAnsi"/>
        </w:rPr>
        <w:t>perspective</w:t>
      </w:r>
      <w:r w:rsidR="00780DD2">
        <w:rPr>
          <w:rFonts w:cstheme="minorHAnsi"/>
        </w:rPr>
        <w:t>.</w:t>
      </w:r>
    </w:p>
    <w:p w:rsidRPr="00BB702E" w:rsidR="0067773B" w:rsidP="001963DE" w:rsidRDefault="0067773B" w14:paraId="3C3E4CB7" w14:textId="11F85FB4">
      <w:pPr>
        <w:spacing w:after="120" w:line="360" w:lineRule="auto"/>
        <w:rPr>
          <w:rFonts w:cstheme="minorHAnsi"/>
          <w:b/>
          <w:bCs/>
        </w:rPr>
      </w:pPr>
      <w:r w:rsidRPr="00BB702E">
        <w:rPr>
          <w:rFonts w:cstheme="minorHAnsi"/>
          <w:b/>
          <w:bCs/>
        </w:rPr>
        <w:t>Individual d</w:t>
      </w:r>
      <w:r w:rsidRPr="00BB702E" w:rsidR="003924AE">
        <w:rPr>
          <w:rFonts w:cstheme="minorHAnsi"/>
          <w:b/>
          <w:bCs/>
        </w:rPr>
        <w:t>ifferences</w:t>
      </w:r>
      <w:r w:rsidRPr="00BB702E" w:rsidR="00416724">
        <w:rPr>
          <w:rFonts w:cstheme="minorHAnsi"/>
          <w:b/>
          <w:bCs/>
        </w:rPr>
        <w:t xml:space="preserve"> in </w:t>
      </w:r>
      <w:r w:rsidR="00D16663">
        <w:rPr>
          <w:rFonts w:cstheme="minorHAnsi"/>
          <w:b/>
          <w:bCs/>
        </w:rPr>
        <w:t>credibility</w:t>
      </w:r>
    </w:p>
    <w:p w:rsidR="0002352E" w:rsidP="00542CA6" w:rsidRDefault="006C7088" w14:paraId="39D0E521" w14:textId="242FBE1C">
      <w:pPr>
        <w:spacing w:after="120" w:line="360" w:lineRule="auto"/>
        <w:ind w:firstLine="720"/>
        <w:rPr>
          <w:rStyle w:val="normaltextrun"/>
          <w:rFonts w:ascii="Calibri" w:hAnsi="Calibri" w:cs="Calibri"/>
          <w:color w:val="000000"/>
          <w:shd w:val="clear" w:color="auto" w:fill="FFFFFF"/>
        </w:rPr>
      </w:pPr>
      <w:r>
        <w:rPr>
          <w:rFonts w:ascii="Calibri" w:hAnsi="Calibri" w:cs="Segoe UI"/>
        </w:rPr>
        <w:t>P</w:t>
      </w:r>
      <w:r w:rsidRPr="00D32C85">
        <w:rPr>
          <w:rFonts w:ascii="Calibri" w:hAnsi="Calibri" w:cs="Segoe UI"/>
        </w:rPr>
        <w:t xml:space="preserve">revious studies have demonstrated individual </w:t>
      </w:r>
      <w:r w:rsidRPr="00D32C85">
        <w:rPr>
          <w:rStyle w:val="normaltextrun"/>
          <w:rFonts w:ascii="Calibri" w:hAnsi="Calibri" w:cs="Calibri"/>
          <w:color w:val="000000"/>
          <w:shd w:val="clear" w:color="auto" w:fill="FFFFFF"/>
        </w:rPr>
        <w:t>differences in the ability to</w:t>
      </w:r>
      <w:r>
        <w:rPr>
          <w:rStyle w:val="normaltextrun"/>
          <w:rFonts w:ascii="Calibri" w:hAnsi="Calibri" w:cs="Calibri"/>
          <w:color w:val="000000"/>
          <w:shd w:val="clear" w:color="auto" w:fill="FFFFFF"/>
        </w:rPr>
        <w:t xml:space="preserve"> </w:t>
      </w:r>
      <w:r w:rsidRPr="00D32C85">
        <w:rPr>
          <w:rStyle w:val="normaltextrun"/>
          <w:rFonts w:ascii="Calibri" w:hAnsi="Calibri" w:cs="Calibri"/>
          <w:color w:val="000000"/>
          <w:shd w:val="clear" w:color="auto" w:fill="FFFFFF"/>
        </w:rPr>
        <w:t>lie and tell the truth credibly (DePaulo &amp; Rosenthal, 1979; Riggio</w:t>
      </w:r>
      <w:r w:rsidR="00723292">
        <w:rPr>
          <w:rStyle w:val="normaltextrun"/>
          <w:rFonts w:ascii="Calibri" w:hAnsi="Calibri" w:cs="Calibri"/>
          <w:color w:val="000000"/>
          <w:shd w:val="clear" w:color="auto" w:fill="FFFFFF"/>
        </w:rPr>
        <w:t xml:space="preserve"> et al</w:t>
      </w:r>
      <w:r w:rsidR="005F7C32">
        <w:rPr>
          <w:rStyle w:val="normaltextrun"/>
          <w:rFonts w:ascii="Calibri" w:hAnsi="Calibri" w:cs="Calibri"/>
          <w:color w:val="000000"/>
          <w:shd w:val="clear" w:color="auto" w:fill="FFFFFF"/>
        </w:rPr>
        <w:t>.</w:t>
      </w:r>
      <w:r w:rsidRPr="00D32C85">
        <w:rPr>
          <w:rStyle w:val="normaltextrun"/>
          <w:rFonts w:ascii="Calibri" w:hAnsi="Calibri" w:cs="Calibri"/>
          <w:color w:val="000000"/>
          <w:shd w:val="clear" w:color="auto" w:fill="FFFFFF"/>
        </w:rPr>
        <w:t>, 1987; Vrij</w:t>
      </w:r>
      <w:r w:rsidR="005F7C32">
        <w:rPr>
          <w:rStyle w:val="normaltextrun"/>
          <w:rFonts w:ascii="Calibri" w:hAnsi="Calibri" w:cs="Calibri"/>
          <w:color w:val="000000"/>
          <w:shd w:val="clear" w:color="auto" w:fill="FFFFFF"/>
        </w:rPr>
        <w:t xml:space="preserve"> et al.,</w:t>
      </w:r>
      <w:r w:rsidRPr="00D32C85">
        <w:rPr>
          <w:rStyle w:val="normaltextrun"/>
          <w:rFonts w:ascii="Calibri" w:hAnsi="Calibri" w:cs="Calibri"/>
          <w:color w:val="000000"/>
          <w:shd w:val="clear" w:color="auto" w:fill="FFFFFF"/>
        </w:rPr>
        <w:t> 2010)</w:t>
      </w:r>
      <w:r w:rsidR="002716D7">
        <w:rPr>
          <w:rStyle w:val="normaltextrun"/>
          <w:rFonts w:ascii="Calibri" w:hAnsi="Calibri" w:cs="Calibri"/>
          <w:color w:val="000000"/>
          <w:shd w:val="clear" w:color="auto" w:fill="FFFFFF"/>
        </w:rPr>
        <w:t>.</w:t>
      </w:r>
      <w:r w:rsidR="008870FE">
        <w:rPr>
          <w:rStyle w:val="normaltextrun"/>
          <w:rFonts w:ascii="Calibri" w:hAnsi="Calibri" w:cs="Calibri"/>
          <w:color w:val="000000"/>
          <w:shd w:val="clear" w:color="auto" w:fill="FFFFFF"/>
        </w:rPr>
        <w:t xml:space="preserve"> </w:t>
      </w:r>
      <w:r w:rsidRPr="00A62F27" w:rsidR="008870FE">
        <w:rPr>
          <w:rStyle w:val="normaltextrun"/>
          <w:rFonts w:ascii="Calibri" w:hAnsi="Calibri" w:cs="Calibri"/>
          <w:color w:val="000000"/>
          <w:highlight w:val="yellow"/>
          <w:shd w:val="clear" w:color="auto" w:fill="FFFFFF"/>
        </w:rPr>
        <w:t>C</w:t>
      </w:r>
      <w:r w:rsidRPr="00A62F27" w:rsidR="00815BAA">
        <w:rPr>
          <w:rStyle w:val="normaltextrun"/>
          <w:rFonts w:ascii="Calibri" w:hAnsi="Calibri" w:cs="Calibri"/>
          <w:color w:val="000000"/>
          <w:highlight w:val="yellow"/>
          <w:shd w:val="clear" w:color="auto" w:fill="FFFFFF"/>
        </w:rPr>
        <w:t xml:space="preserve">redible </w:t>
      </w:r>
      <w:r w:rsidRPr="00A62F27" w:rsidR="008870FE">
        <w:rPr>
          <w:rStyle w:val="normaltextrun"/>
          <w:rFonts w:ascii="Calibri" w:hAnsi="Calibri" w:cs="Calibri"/>
          <w:color w:val="000000"/>
          <w:highlight w:val="yellow"/>
          <w:shd w:val="clear" w:color="auto" w:fill="FFFFFF"/>
        </w:rPr>
        <w:t xml:space="preserve">demeanour </w:t>
      </w:r>
      <w:r w:rsidRPr="00A62F27" w:rsidR="0083414E">
        <w:rPr>
          <w:rStyle w:val="normaltextrun"/>
          <w:rFonts w:ascii="Calibri" w:hAnsi="Calibri" w:cs="Calibri"/>
          <w:color w:val="000000"/>
          <w:highlight w:val="yellow"/>
          <w:shd w:val="clear" w:color="auto" w:fill="FFFFFF"/>
        </w:rPr>
        <w:t xml:space="preserve">can be </w:t>
      </w:r>
      <w:r w:rsidRPr="00A62F27" w:rsidR="00815BAA">
        <w:rPr>
          <w:rStyle w:val="normaltextrun"/>
          <w:rFonts w:ascii="Calibri" w:hAnsi="Calibri" w:cs="Calibri"/>
          <w:color w:val="000000"/>
          <w:highlight w:val="yellow"/>
          <w:shd w:val="clear" w:color="auto" w:fill="FFFFFF"/>
        </w:rPr>
        <w:t>consistent across situations</w:t>
      </w:r>
      <w:r w:rsidR="00E64B03">
        <w:rPr>
          <w:rStyle w:val="normaltextrun"/>
          <w:rFonts w:ascii="Calibri" w:hAnsi="Calibri" w:cs="Calibri"/>
          <w:color w:val="000000"/>
          <w:highlight w:val="yellow"/>
          <w:shd w:val="clear" w:color="auto" w:fill="FFFFFF"/>
        </w:rPr>
        <w:t>.</w:t>
      </w:r>
      <w:r w:rsidRPr="00A62F27" w:rsidR="0001723D">
        <w:rPr>
          <w:rStyle w:val="normaltextrun"/>
          <w:rFonts w:ascii="Calibri" w:hAnsi="Calibri" w:cs="Calibri"/>
          <w:color w:val="000000"/>
          <w:highlight w:val="yellow"/>
          <w:shd w:val="clear" w:color="auto" w:fill="FFFFFF"/>
        </w:rPr>
        <w:t xml:space="preserve"> </w:t>
      </w:r>
      <w:r w:rsidRPr="00A62F27" w:rsidR="00815BAA">
        <w:rPr>
          <w:rStyle w:val="normaltextrun"/>
          <w:rFonts w:ascii="Calibri" w:hAnsi="Calibri" w:cs="Calibri"/>
          <w:color w:val="000000"/>
          <w:highlight w:val="yellow"/>
          <w:shd w:val="clear" w:color="auto" w:fill="FFFFFF"/>
        </w:rPr>
        <w:t xml:space="preserve">Bond et al. (2015) found that participants who looked honest </w:t>
      </w:r>
      <w:r w:rsidRPr="00A62F27" w:rsidR="00844223">
        <w:rPr>
          <w:rStyle w:val="normaltextrun"/>
          <w:rFonts w:ascii="Calibri" w:hAnsi="Calibri" w:cs="Calibri"/>
          <w:color w:val="000000"/>
          <w:highlight w:val="yellow"/>
          <w:shd w:val="clear" w:color="auto" w:fill="FFFFFF"/>
        </w:rPr>
        <w:t xml:space="preserve">(on video) </w:t>
      </w:r>
      <w:r w:rsidRPr="00A62F27" w:rsidR="00815BAA">
        <w:rPr>
          <w:rStyle w:val="normaltextrun"/>
          <w:rFonts w:ascii="Calibri" w:hAnsi="Calibri" w:cs="Calibri"/>
          <w:color w:val="000000"/>
          <w:highlight w:val="yellow"/>
          <w:shd w:val="clear" w:color="auto" w:fill="FFFFFF"/>
        </w:rPr>
        <w:t xml:space="preserve">also sounded honest </w:t>
      </w:r>
      <w:r w:rsidRPr="00A62F27" w:rsidR="00422B7F">
        <w:rPr>
          <w:rStyle w:val="normaltextrun"/>
          <w:rFonts w:ascii="Calibri" w:hAnsi="Calibri" w:cs="Calibri"/>
          <w:color w:val="000000"/>
          <w:highlight w:val="yellow"/>
          <w:shd w:val="clear" w:color="auto" w:fill="FFFFFF"/>
        </w:rPr>
        <w:t xml:space="preserve">(via audio), </w:t>
      </w:r>
      <w:r w:rsidRPr="00A62F27" w:rsidR="00815BAA">
        <w:rPr>
          <w:rStyle w:val="normaltextrun"/>
          <w:rFonts w:ascii="Calibri" w:hAnsi="Calibri" w:cs="Calibri"/>
          <w:color w:val="000000"/>
          <w:highlight w:val="yellow"/>
          <w:shd w:val="clear" w:color="auto" w:fill="FFFFFF"/>
        </w:rPr>
        <w:t xml:space="preserve">and their written transcripts also appeared more </w:t>
      </w:r>
      <w:r w:rsidRPr="00A62F27" w:rsidR="00477DFA">
        <w:rPr>
          <w:rStyle w:val="normaltextrun"/>
          <w:rFonts w:ascii="Calibri" w:hAnsi="Calibri" w:cs="Calibri"/>
          <w:color w:val="000000"/>
          <w:highlight w:val="yellow"/>
          <w:shd w:val="clear" w:color="auto" w:fill="FFFFFF"/>
        </w:rPr>
        <w:t>credible</w:t>
      </w:r>
      <w:r w:rsidRPr="00A62F27" w:rsidR="00815BAA">
        <w:rPr>
          <w:rStyle w:val="normaltextrun"/>
          <w:rFonts w:ascii="Calibri" w:hAnsi="Calibri" w:cs="Calibri"/>
          <w:color w:val="000000"/>
          <w:highlight w:val="yellow"/>
          <w:shd w:val="clear" w:color="auto" w:fill="FFFFFF"/>
        </w:rPr>
        <w:t>.</w:t>
      </w:r>
      <w:r w:rsidR="0001723D">
        <w:rPr>
          <w:rStyle w:val="normaltextrun"/>
          <w:rFonts w:ascii="Calibri" w:hAnsi="Calibri" w:cs="Calibri"/>
          <w:color w:val="000000"/>
          <w:shd w:val="clear" w:color="auto" w:fill="FFFFFF"/>
        </w:rPr>
        <w:t xml:space="preserve"> </w:t>
      </w:r>
      <w:r w:rsidRPr="00ED17EC" w:rsidR="00602DCD">
        <w:rPr>
          <w:rStyle w:val="normaltextrun"/>
          <w:rFonts w:ascii="Calibri" w:hAnsi="Calibri" w:cs="Calibri"/>
          <w:color w:val="000000"/>
          <w:highlight w:val="yellow"/>
          <w:shd w:val="clear" w:color="auto" w:fill="FFFFFF"/>
        </w:rPr>
        <w:t xml:space="preserve">Research has explored </w:t>
      </w:r>
      <w:r w:rsidRPr="00ED17EC" w:rsidR="00B42B68">
        <w:rPr>
          <w:rStyle w:val="normaltextrun"/>
          <w:rFonts w:ascii="Calibri" w:hAnsi="Calibri" w:cs="Calibri"/>
          <w:color w:val="000000"/>
          <w:highlight w:val="yellow"/>
          <w:shd w:val="clear" w:color="auto" w:fill="FFFFFF"/>
        </w:rPr>
        <w:t>what enables individuals to be</w:t>
      </w:r>
      <w:r w:rsidRPr="00ED17EC" w:rsidR="00602DCD">
        <w:rPr>
          <w:rStyle w:val="normaltextrun"/>
          <w:rFonts w:ascii="Calibri" w:hAnsi="Calibri" w:cs="Calibri"/>
          <w:color w:val="000000"/>
          <w:highlight w:val="yellow"/>
          <w:shd w:val="clear" w:color="auto" w:fill="FFFFFF"/>
        </w:rPr>
        <w:t xml:space="preserve"> ‘good</w:t>
      </w:r>
      <w:r w:rsidRPr="00ED17EC" w:rsidR="00B42B68">
        <w:rPr>
          <w:rStyle w:val="normaltextrun"/>
          <w:rFonts w:ascii="Calibri" w:hAnsi="Calibri" w:cs="Calibri"/>
          <w:color w:val="000000"/>
          <w:highlight w:val="yellow"/>
          <w:shd w:val="clear" w:color="auto" w:fill="FFFFFF"/>
        </w:rPr>
        <w:t>’</w:t>
      </w:r>
      <w:r w:rsidR="00276964">
        <w:rPr>
          <w:rStyle w:val="normaltextrun"/>
          <w:rFonts w:ascii="Calibri" w:hAnsi="Calibri" w:cs="Calibri"/>
          <w:color w:val="000000"/>
          <w:highlight w:val="yellow"/>
          <w:shd w:val="clear" w:color="auto" w:fill="FFFFFF"/>
        </w:rPr>
        <w:t>, credible</w:t>
      </w:r>
      <w:r w:rsidRPr="00ED17EC" w:rsidR="00602DCD">
        <w:rPr>
          <w:rStyle w:val="normaltextrun"/>
          <w:rFonts w:ascii="Calibri" w:hAnsi="Calibri" w:cs="Calibri"/>
          <w:color w:val="000000"/>
          <w:highlight w:val="yellow"/>
          <w:shd w:val="clear" w:color="auto" w:fill="FFFFFF"/>
        </w:rPr>
        <w:t xml:space="preserve"> liar</w:t>
      </w:r>
      <w:r w:rsidRPr="00ED17EC" w:rsidR="00B42B68">
        <w:rPr>
          <w:rStyle w:val="normaltextrun"/>
          <w:rFonts w:ascii="Calibri" w:hAnsi="Calibri" w:cs="Calibri"/>
          <w:color w:val="000000"/>
          <w:highlight w:val="yellow"/>
          <w:shd w:val="clear" w:color="auto" w:fill="FFFFFF"/>
        </w:rPr>
        <w:t>s</w:t>
      </w:r>
      <w:r w:rsidR="00C0775E">
        <w:rPr>
          <w:rStyle w:val="normaltextrun"/>
          <w:rFonts w:ascii="Calibri" w:hAnsi="Calibri" w:cs="Calibri"/>
          <w:color w:val="000000"/>
          <w:highlight w:val="yellow"/>
          <w:shd w:val="clear" w:color="auto" w:fill="FFFFFF"/>
        </w:rPr>
        <w:t xml:space="preserve">. </w:t>
      </w:r>
      <w:r w:rsidR="00D23CC3">
        <w:rPr>
          <w:rStyle w:val="normaltextrun"/>
          <w:rFonts w:ascii="Calibri" w:hAnsi="Calibri" w:cs="Calibri"/>
          <w:color w:val="000000"/>
          <w:highlight w:val="yellow"/>
          <w:shd w:val="clear" w:color="auto" w:fill="FFFFFF"/>
        </w:rPr>
        <w:t>Credible lying</w:t>
      </w:r>
      <w:r w:rsidRPr="00ED17EC" w:rsidR="00757BD8">
        <w:rPr>
          <w:rStyle w:val="normaltextrun"/>
          <w:rFonts w:ascii="Calibri" w:hAnsi="Calibri" w:cs="Calibri"/>
          <w:color w:val="000000"/>
          <w:highlight w:val="yellow"/>
          <w:shd w:val="clear" w:color="auto" w:fill="FFFFFF"/>
        </w:rPr>
        <w:t xml:space="preserve"> ha</w:t>
      </w:r>
      <w:r w:rsidR="00D23CC3">
        <w:rPr>
          <w:rStyle w:val="normaltextrun"/>
          <w:rFonts w:ascii="Calibri" w:hAnsi="Calibri" w:cs="Calibri"/>
          <w:color w:val="000000"/>
          <w:highlight w:val="yellow"/>
          <w:shd w:val="clear" w:color="auto" w:fill="FFFFFF"/>
        </w:rPr>
        <w:t>s</w:t>
      </w:r>
      <w:r w:rsidRPr="00ED17EC" w:rsidR="00757BD8">
        <w:rPr>
          <w:rStyle w:val="normaltextrun"/>
          <w:rFonts w:ascii="Calibri" w:hAnsi="Calibri" w:cs="Calibri"/>
          <w:color w:val="000000"/>
          <w:highlight w:val="yellow"/>
          <w:shd w:val="clear" w:color="auto" w:fill="FFFFFF"/>
        </w:rPr>
        <w:t xml:space="preserve"> been </w:t>
      </w:r>
      <w:r w:rsidR="00BD6F39">
        <w:rPr>
          <w:rStyle w:val="normaltextrun"/>
          <w:rFonts w:ascii="Calibri" w:hAnsi="Calibri" w:cs="Calibri"/>
          <w:color w:val="000000"/>
          <w:highlight w:val="yellow"/>
          <w:shd w:val="clear" w:color="auto" w:fill="FFFFFF"/>
        </w:rPr>
        <w:t>associated</w:t>
      </w:r>
      <w:r w:rsidRPr="00ED17EC" w:rsidR="004D4460">
        <w:rPr>
          <w:rStyle w:val="normaltextrun"/>
          <w:rFonts w:ascii="Calibri" w:hAnsi="Calibri" w:cs="Calibri"/>
          <w:color w:val="000000"/>
          <w:highlight w:val="yellow"/>
          <w:shd w:val="clear" w:color="auto" w:fill="FFFFFF"/>
        </w:rPr>
        <w:t xml:space="preserve"> with </w:t>
      </w:r>
      <w:r w:rsidRPr="00ED17EC" w:rsidR="003A4923">
        <w:rPr>
          <w:rStyle w:val="normaltextrun"/>
          <w:rFonts w:ascii="Calibri" w:hAnsi="Calibri" w:cs="Calibri"/>
          <w:color w:val="000000"/>
          <w:highlight w:val="yellow"/>
        </w:rPr>
        <w:t>certain personality traits e.g., Machiavellianism (DePaulo &amp; Rosenthal, 1979; Geis &amp; Moon, 1981), dominance and high exhibition (Riggio &amp; Friedman, 1983), extraver</w:t>
      </w:r>
      <w:r w:rsidR="00347C24">
        <w:rPr>
          <w:rStyle w:val="normaltextrun"/>
          <w:rFonts w:ascii="Calibri" w:hAnsi="Calibri" w:cs="Calibri"/>
          <w:color w:val="000000"/>
          <w:highlight w:val="yellow"/>
        </w:rPr>
        <w:t>sion</w:t>
      </w:r>
      <w:r w:rsidRPr="00ED17EC" w:rsidR="003A4923">
        <w:rPr>
          <w:rStyle w:val="normaltextrun"/>
          <w:rFonts w:ascii="Calibri" w:hAnsi="Calibri" w:cs="Calibri"/>
          <w:color w:val="000000"/>
          <w:highlight w:val="yellow"/>
        </w:rPr>
        <w:t xml:space="preserve"> and </w:t>
      </w:r>
      <w:r w:rsidR="00347C24">
        <w:rPr>
          <w:rStyle w:val="normaltextrun"/>
          <w:rFonts w:ascii="Calibri" w:hAnsi="Calibri" w:cs="Calibri"/>
          <w:color w:val="000000"/>
          <w:highlight w:val="yellow"/>
        </w:rPr>
        <w:t xml:space="preserve">being </w:t>
      </w:r>
      <w:r w:rsidRPr="00ED17EC" w:rsidR="003A4923">
        <w:rPr>
          <w:rStyle w:val="normaltextrun"/>
          <w:rFonts w:ascii="Calibri" w:hAnsi="Calibri" w:cs="Calibri"/>
          <w:color w:val="000000"/>
          <w:highlight w:val="yellow"/>
        </w:rPr>
        <w:t>socially skilled (Riggio</w:t>
      </w:r>
      <w:r w:rsidR="0039714E">
        <w:rPr>
          <w:rStyle w:val="normaltextrun"/>
          <w:rFonts w:ascii="Calibri" w:hAnsi="Calibri" w:cs="Calibri"/>
          <w:color w:val="000000"/>
          <w:highlight w:val="yellow"/>
        </w:rPr>
        <w:t xml:space="preserve"> et al</w:t>
      </w:r>
      <w:r w:rsidRPr="00ED17EC" w:rsidR="003A4923">
        <w:rPr>
          <w:rStyle w:val="normaltextrun"/>
          <w:rFonts w:ascii="Calibri" w:hAnsi="Calibri" w:cs="Calibri"/>
          <w:color w:val="000000"/>
          <w:highlight w:val="yellow"/>
        </w:rPr>
        <w:t>, 1987</w:t>
      </w:r>
      <w:r w:rsidR="00857277">
        <w:rPr>
          <w:rStyle w:val="normaltextrun"/>
          <w:rFonts w:ascii="Calibri" w:hAnsi="Calibri" w:cs="Calibri"/>
          <w:color w:val="000000"/>
          <w:highlight w:val="yellow"/>
        </w:rPr>
        <w:t>a</w:t>
      </w:r>
      <w:r w:rsidRPr="00ED17EC" w:rsidR="003A4923">
        <w:rPr>
          <w:rStyle w:val="normaltextrun"/>
          <w:rFonts w:ascii="Calibri" w:hAnsi="Calibri" w:cs="Calibri"/>
          <w:color w:val="000000"/>
          <w:highlight w:val="yellow"/>
        </w:rPr>
        <w:t>; Riggio</w:t>
      </w:r>
      <w:r w:rsidR="00857277">
        <w:rPr>
          <w:rStyle w:val="normaltextrun"/>
          <w:rFonts w:ascii="Calibri" w:hAnsi="Calibri" w:cs="Calibri"/>
          <w:color w:val="000000"/>
          <w:highlight w:val="yellow"/>
        </w:rPr>
        <w:t xml:space="preserve"> et al</w:t>
      </w:r>
      <w:r w:rsidRPr="00ED17EC" w:rsidR="003A4923">
        <w:rPr>
          <w:rStyle w:val="normaltextrun"/>
          <w:rFonts w:ascii="Calibri" w:hAnsi="Calibri" w:cs="Calibri"/>
          <w:color w:val="000000"/>
          <w:highlight w:val="yellow"/>
        </w:rPr>
        <w:t>, 1987</w:t>
      </w:r>
      <w:r w:rsidR="00857277">
        <w:rPr>
          <w:rStyle w:val="normaltextrun"/>
          <w:rFonts w:ascii="Calibri" w:hAnsi="Calibri" w:cs="Calibri"/>
          <w:color w:val="000000"/>
          <w:highlight w:val="yellow"/>
        </w:rPr>
        <w:t>b</w:t>
      </w:r>
      <w:r w:rsidRPr="00ED17EC" w:rsidR="003A4923">
        <w:rPr>
          <w:rStyle w:val="normaltextrun"/>
          <w:rFonts w:ascii="Calibri" w:hAnsi="Calibri" w:cs="Calibri"/>
          <w:color w:val="000000"/>
          <w:highlight w:val="yellow"/>
        </w:rPr>
        <w:t xml:space="preserve">) and psychopathy (Billings, 2004). However, other studies have failed to demonstrate such </w:t>
      </w:r>
      <w:r w:rsidR="005E139D">
        <w:rPr>
          <w:rStyle w:val="normaltextrun"/>
          <w:rFonts w:ascii="Calibri" w:hAnsi="Calibri" w:cs="Calibri"/>
          <w:color w:val="000000"/>
          <w:highlight w:val="yellow"/>
        </w:rPr>
        <w:t>associations</w:t>
      </w:r>
      <w:r w:rsidRPr="00ED17EC" w:rsidR="003A4923">
        <w:rPr>
          <w:rStyle w:val="normaltextrun"/>
          <w:rFonts w:ascii="Calibri" w:hAnsi="Calibri" w:cs="Calibri"/>
          <w:color w:val="000000"/>
          <w:highlight w:val="yellow"/>
        </w:rPr>
        <w:t xml:space="preserve"> (e.g., Wright</w:t>
      </w:r>
      <w:r w:rsidR="00BC01A7">
        <w:rPr>
          <w:rStyle w:val="normaltextrun"/>
          <w:rFonts w:ascii="Calibri" w:hAnsi="Calibri" w:cs="Calibri"/>
          <w:color w:val="000000"/>
          <w:highlight w:val="yellow"/>
        </w:rPr>
        <w:t xml:space="preserve"> et al</w:t>
      </w:r>
      <w:r w:rsidRPr="00ED17EC" w:rsidR="003A4923">
        <w:rPr>
          <w:rStyle w:val="normaltextrun"/>
          <w:rFonts w:ascii="Calibri" w:hAnsi="Calibri" w:cs="Calibri"/>
          <w:color w:val="000000"/>
          <w:highlight w:val="yellow"/>
        </w:rPr>
        <w:t>,</w:t>
      </w:r>
      <w:r w:rsidR="00BC01A7">
        <w:rPr>
          <w:rStyle w:val="normaltextrun"/>
          <w:rFonts w:ascii="Calibri" w:hAnsi="Calibri" w:cs="Calibri"/>
          <w:color w:val="000000"/>
          <w:highlight w:val="yellow"/>
        </w:rPr>
        <w:t xml:space="preserve"> </w:t>
      </w:r>
      <w:r w:rsidRPr="00ED17EC" w:rsidR="003A4923">
        <w:rPr>
          <w:rStyle w:val="normaltextrun"/>
          <w:rFonts w:ascii="Calibri" w:hAnsi="Calibri" w:cs="Calibri"/>
          <w:color w:val="000000"/>
          <w:highlight w:val="yellow"/>
        </w:rPr>
        <w:t>2015).</w:t>
      </w:r>
      <w:r w:rsidRPr="00ED17EC" w:rsidR="00757BD8">
        <w:rPr>
          <w:rStyle w:val="normaltextrun"/>
          <w:rFonts w:ascii="Calibri" w:hAnsi="Calibri" w:cs="Calibri"/>
          <w:color w:val="000000"/>
          <w:highlight w:val="yellow"/>
          <w:shd w:val="clear" w:color="auto" w:fill="FFFFFF"/>
        </w:rPr>
        <w:t xml:space="preserve"> </w:t>
      </w:r>
      <w:r w:rsidRPr="00ED17EC" w:rsidR="00D54BE1">
        <w:rPr>
          <w:rStyle w:val="normaltextrun"/>
          <w:rFonts w:ascii="Calibri" w:hAnsi="Calibri" w:cs="Calibri"/>
          <w:color w:val="000000"/>
          <w:highlight w:val="yellow"/>
          <w:shd w:val="clear" w:color="auto" w:fill="FFFFFF"/>
        </w:rPr>
        <w:t xml:space="preserve">Vrij </w:t>
      </w:r>
      <w:r w:rsidR="00FD5714">
        <w:rPr>
          <w:rStyle w:val="normaltextrun"/>
          <w:rFonts w:ascii="Calibri" w:hAnsi="Calibri" w:cs="Calibri"/>
          <w:color w:val="000000"/>
          <w:highlight w:val="yellow"/>
          <w:shd w:val="clear" w:color="auto" w:fill="FFFFFF"/>
        </w:rPr>
        <w:t xml:space="preserve">et al. </w:t>
      </w:r>
      <w:r w:rsidRPr="00ED17EC" w:rsidR="00D54BE1">
        <w:rPr>
          <w:rStyle w:val="normaltextrun"/>
          <w:rFonts w:ascii="Calibri" w:hAnsi="Calibri" w:cs="Calibri"/>
          <w:color w:val="000000"/>
          <w:highlight w:val="yellow"/>
          <w:shd w:val="clear" w:color="auto" w:fill="FFFFFF"/>
        </w:rPr>
        <w:t>(2010) propose certain characteristics that constitute a ‘good’ liar such as their personality, behaviour, emotions, response to cognitive load and decoding skills. According to</w:t>
      </w:r>
      <w:r w:rsidR="001611E4">
        <w:rPr>
          <w:rStyle w:val="normaltextrun"/>
          <w:rFonts w:ascii="Calibri" w:hAnsi="Calibri" w:cs="Calibri"/>
          <w:color w:val="000000"/>
          <w:highlight w:val="yellow"/>
          <w:shd w:val="clear" w:color="auto" w:fill="FFFFFF"/>
        </w:rPr>
        <w:t xml:space="preserve"> </w:t>
      </w:r>
      <w:r w:rsidRPr="00ED17EC" w:rsidR="00114B7E">
        <w:rPr>
          <w:rStyle w:val="normaltextrun"/>
          <w:rFonts w:ascii="Calibri" w:hAnsi="Calibri" w:cs="Calibri"/>
          <w:color w:val="000000"/>
          <w:highlight w:val="yellow"/>
          <w:shd w:val="clear" w:color="auto" w:fill="FFFFFF"/>
        </w:rPr>
        <w:t xml:space="preserve">Vrij </w:t>
      </w:r>
      <w:r w:rsidR="00114B7E">
        <w:rPr>
          <w:rStyle w:val="normaltextrun"/>
          <w:rFonts w:ascii="Calibri" w:hAnsi="Calibri" w:cs="Calibri"/>
          <w:color w:val="000000"/>
          <w:highlight w:val="yellow"/>
          <w:shd w:val="clear" w:color="auto" w:fill="FFFFFF"/>
        </w:rPr>
        <w:t xml:space="preserve">et al. </w:t>
      </w:r>
      <w:r w:rsidRPr="00ED17EC" w:rsidR="00114B7E">
        <w:rPr>
          <w:rStyle w:val="normaltextrun"/>
          <w:rFonts w:ascii="Calibri" w:hAnsi="Calibri" w:cs="Calibri"/>
          <w:color w:val="000000"/>
          <w:highlight w:val="yellow"/>
          <w:shd w:val="clear" w:color="auto" w:fill="FFFFFF"/>
        </w:rPr>
        <w:t>(2010)</w:t>
      </w:r>
      <w:r w:rsidRPr="00ED17EC" w:rsidR="00D54BE1">
        <w:rPr>
          <w:rStyle w:val="normaltextrun"/>
          <w:rFonts w:ascii="Calibri" w:hAnsi="Calibri" w:cs="Calibri"/>
          <w:color w:val="000000"/>
          <w:highlight w:val="yellow"/>
          <w:shd w:val="clear" w:color="auto" w:fill="FFFFFF"/>
        </w:rPr>
        <w:t>, some individuals exhibit suspicious behaviour whereas others display behavioural patterns associated with honesty and likeability</w:t>
      </w:r>
      <w:r w:rsidRPr="00542CA6" w:rsidR="00D54BE1">
        <w:rPr>
          <w:rStyle w:val="normaltextrun"/>
          <w:rFonts w:ascii="Calibri" w:hAnsi="Calibri" w:cs="Calibri"/>
          <w:color w:val="000000"/>
          <w:highlight w:val="yellow"/>
          <w:shd w:val="clear" w:color="auto" w:fill="FFFFFF"/>
        </w:rPr>
        <w:t xml:space="preserve">. This </w:t>
      </w:r>
      <w:r w:rsidRPr="00542CA6" w:rsidR="005140DB">
        <w:rPr>
          <w:rStyle w:val="normaltextrun"/>
          <w:rFonts w:ascii="Calibri" w:hAnsi="Calibri" w:cs="Calibri"/>
          <w:color w:val="000000"/>
          <w:highlight w:val="yellow"/>
          <w:shd w:val="clear" w:color="auto" w:fill="FFFFFF"/>
        </w:rPr>
        <w:t>notion</w:t>
      </w:r>
      <w:r w:rsidRPr="00542CA6" w:rsidR="00D54BE1">
        <w:rPr>
          <w:rStyle w:val="normaltextrun"/>
          <w:rFonts w:ascii="Calibri" w:hAnsi="Calibri" w:cs="Calibri"/>
          <w:color w:val="000000"/>
          <w:highlight w:val="yellow"/>
          <w:shd w:val="clear" w:color="auto" w:fill="FFFFFF"/>
        </w:rPr>
        <w:t xml:space="preserve"> has been supported in sender demeanour studies</w:t>
      </w:r>
      <w:r w:rsidRPr="00542CA6" w:rsidR="00542CA6">
        <w:rPr>
          <w:rStyle w:val="normaltextrun"/>
          <w:rFonts w:ascii="Calibri" w:hAnsi="Calibri" w:cs="Calibri"/>
          <w:color w:val="000000"/>
          <w:highlight w:val="yellow"/>
          <w:shd w:val="clear" w:color="auto" w:fill="FFFFFF"/>
        </w:rPr>
        <w:t>.</w:t>
      </w:r>
      <w:r w:rsidR="00542CA6">
        <w:rPr>
          <w:rStyle w:val="normaltextrun"/>
          <w:rFonts w:ascii="Calibri" w:hAnsi="Calibri" w:cs="Calibri"/>
          <w:color w:val="000000"/>
          <w:shd w:val="clear" w:color="auto" w:fill="FFFFFF"/>
        </w:rPr>
        <w:t xml:space="preserve"> </w:t>
      </w:r>
      <w:r w:rsidR="005C4CB3">
        <w:rPr>
          <w:rStyle w:val="normaltextrun"/>
          <w:rFonts w:ascii="Calibri" w:hAnsi="Calibri" w:cs="Calibri"/>
          <w:color w:val="000000"/>
          <w:shd w:val="clear" w:color="auto" w:fill="FFFFFF"/>
        </w:rPr>
        <w:t xml:space="preserve">Bond and DePaulo’s (2008) meta-analytic findings showed that regardless of the veracity of a message, senders with a truthful and credible demeanour were more likely to be believed. The authors suggest that the outcome of a deception judgement depends more on the skill (or lack of skill) of the liar than the acuity of the lie detector. </w:t>
      </w:r>
      <w:r w:rsidR="0020208F">
        <w:rPr>
          <w:rStyle w:val="normaltextrun"/>
          <w:rFonts w:ascii="Calibri" w:hAnsi="Calibri" w:cs="Calibri"/>
          <w:color w:val="000000"/>
          <w:shd w:val="clear" w:color="auto" w:fill="FFFFFF"/>
        </w:rPr>
        <w:t xml:space="preserve">This demeanour bias has been demonstrated in other studies (Burgoon et al., 2008; Porter &amp; ten Brinke., 2009; </w:t>
      </w:r>
      <w:r w:rsidR="005C4CB3">
        <w:rPr>
          <w:rStyle w:val="normaltextrun"/>
          <w:rFonts w:ascii="Calibri" w:hAnsi="Calibri" w:cs="Calibri"/>
          <w:color w:val="000000"/>
          <w:shd w:val="clear" w:color="auto" w:fill="FFFFFF"/>
        </w:rPr>
        <w:t>Levine et al.</w:t>
      </w:r>
      <w:r w:rsidR="0020208F">
        <w:rPr>
          <w:rStyle w:val="normaltextrun"/>
          <w:rFonts w:ascii="Calibri" w:hAnsi="Calibri" w:cs="Calibri"/>
          <w:color w:val="000000"/>
          <w:shd w:val="clear" w:color="auto" w:fill="FFFFFF"/>
        </w:rPr>
        <w:t xml:space="preserve">, </w:t>
      </w:r>
      <w:r w:rsidR="005C4CB3">
        <w:rPr>
          <w:rStyle w:val="normaltextrun"/>
          <w:rFonts w:ascii="Calibri" w:hAnsi="Calibri" w:cs="Calibri"/>
          <w:color w:val="000000"/>
          <w:shd w:val="clear" w:color="auto" w:fill="FFFFFF"/>
        </w:rPr>
        <w:t xml:space="preserve">2010). </w:t>
      </w:r>
      <w:r w:rsidR="0002352E">
        <w:rPr>
          <w:rStyle w:val="normaltextrun"/>
          <w:rFonts w:ascii="Calibri" w:hAnsi="Calibri" w:cs="Calibri"/>
          <w:color w:val="000000"/>
          <w:shd w:val="clear" w:color="auto" w:fill="FFFFFF"/>
        </w:rPr>
        <w:t xml:space="preserve">Furthermore, </w:t>
      </w:r>
      <w:r w:rsidR="005C4CB3">
        <w:rPr>
          <w:rStyle w:val="normaltextrun"/>
          <w:rFonts w:ascii="Calibri" w:hAnsi="Calibri" w:cs="Calibri"/>
          <w:color w:val="000000"/>
          <w:shd w:val="clear" w:color="auto" w:fill="FFFFFF"/>
        </w:rPr>
        <w:t xml:space="preserve">Levine et al. (2011) </w:t>
      </w:r>
      <w:r w:rsidR="0002352E">
        <w:rPr>
          <w:rStyle w:val="normaltextrun"/>
          <w:rFonts w:ascii="Calibri" w:hAnsi="Calibri" w:cs="Calibri"/>
          <w:color w:val="000000"/>
          <w:shd w:val="clear" w:color="auto" w:fill="FFFFFF"/>
        </w:rPr>
        <w:t xml:space="preserve">found that when veracity and demeanour were matched (e.g., sincere + truthful condition, insincere + deceptive condition), accuracy rates were significantly higher than when veracity and demeanour were mismatched, i.e., sincere liars were incorrectly judged as honest and insincere truthtellers were incorrectly judged as deceptive. </w:t>
      </w:r>
      <w:r w:rsidR="00FA2129">
        <w:rPr>
          <w:rStyle w:val="normaltextrun"/>
          <w:rFonts w:ascii="Calibri" w:hAnsi="Calibri" w:cs="Calibri"/>
          <w:color w:val="000000"/>
          <w:shd w:val="clear" w:color="auto" w:fill="FFFFFF"/>
        </w:rPr>
        <w:t>The demeanour of the sender therefore plays an important role when judging veracity.</w:t>
      </w:r>
    </w:p>
    <w:p w:rsidR="00E558B7" w:rsidP="00262622" w:rsidRDefault="00E558B7" w14:paraId="42B2F289" w14:textId="27F6C715">
      <w:pPr>
        <w:spacing w:after="120" w:line="360" w:lineRule="auto"/>
        <w:ind w:firstLine="720"/>
        <w:rPr>
          <w:rStyle w:val="normaltextrun"/>
          <w:rFonts w:ascii="Calibri" w:hAnsi="Calibri" w:cs="Calibri"/>
          <w:color w:val="000000"/>
          <w:shd w:val="clear" w:color="auto" w:fill="FFFFFF"/>
        </w:rPr>
      </w:pPr>
      <w:r w:rsidRPr="008039EC">
        <w:rPr>
          <w:rStyle w:val="normaltextrun"/>
          <w:rFonts w:ascii="Calibri" w:hAnsi="Calibri" w:cs="Calibri"/>
          <w:color w:val="000000"/>
          <w:highlight w:val="yellow"/>
          <w:shd w:val="clear" w:color="auto" w:fill="FFFFFF"/>
        </w:rPr>
        <w:t xml:space="preserve">Vrij </w:t>
      </w:r>
      <w:r w:rsidR="00FD5714">
        <w:rPr>
          <w:rStyle w:val="normaltextrun"/>
          <w:rFonts w:ascii="Calibri" w:hAnsi="Calibri" w:cs="Calibri"/>
          <w:color w:val="000000"/>
          <w:highlight w:val="yellow"/>
          <w:shd w:val="clear" w:color="auto" w:fill="FFFFFF"/>
        </w:rPr>
        <w:t>et al.</w:t>
      </w:r>
      <w:r w:rsidRPr="008039EC">
        <w:rPr>
          <w:rStyle w:val="normaltextrun"/>
          <w:rFonts w:ascii="Calibri" w:hAnsi="Calibri" w:cs="Calibri"/>
          <w:color w:val="000000"/>
          <w:highlight w:val="yellow"/>
          <w:shd w:val="clear" w:color="auto" w:fill="FFFFFF"/>
        </w:rPr>
        <w:t xml:space="preserve"> (2010) </w:t>
      </w:r>
      <w:r w:rsidRPr="008039EC" w:rsidR="00103AA0">
        <w:rPr>
          <w:rStyle w:val="normaltextrun"/>
          <w:rFonts w:ascii="Calibri" w:hAnsi="Calibri" w:cs="Calibri"/>
          <w:color w:val="000000"/>
          <w:highlight w:val="yellow"/>
          <w:shd w:val="clear" w:color="auto" w:fill="FFFFFF"/>
        </w:rPr>
        <w:t xml:space="preserve">suggest </w:t>
      </w:r>
      <w:r w:rsidRPr="008039EC" w:rsidR="001D7039">
        <w:rPr>
          <w:rStyle w:val="normaltextrun"/>
          <w:rFonts w:ascii="Calibri" w:hAnsi="Calibri" w:cs="Calibri"/>
          <w:color w:val="000000"/>
          <w:highlight w:val="yellow"/>
          <w:shd w:val="clear" w:color="auto" w:fill="FFFFFF"/>
        </w:rPr>
        <w:t xml:space="preserve">that due to their confidence and greater experience </w:t>
      </w:r>
      <w:r w:rsidRPr="008039EC" w:rsidR="00FD08B9">
        <w:rPr>
          <w:rStyle w:val="normaltextrun"/>
          <w:rFonts w:ascii="Calibri" w:hAnsi="Calibri" w:cs="Calibri"/>
          <w:color w:val="000000"/>
          <w:highlight w:val="yellow"/>
          <w:shd w:val="clear" w:color="auto" w:fill="FFFFFF"/>
        </w:rPr>
        <w:t xml:space="preserve">in lie telling behaviour, </w:t>
      </w:r>
      <w:r w:rsidRPr="008039EC" w:rsidR="00237E63">
        <w:rPr>
          <w:rStyle w:val="normaltextrun"/>
          <w:rFonts w:ascii="Calibri" w:hAnsi="Calibri" w:cs="Calibri"/>
          <w:color w:val="000000"/>
          <w:highlight w:val="yellow"/>
          <w:shd w:val="clear" w:color="auto" w:fill="FFFFFF"/>
        </w:rPr>
        <w:t xml:space="preserve">good liars </w:t>
      </w:r>
      <w:r w:rsidRPr="008039EC" w:rsidR="003B1E44">
        <w:rPr>
          <w:rStyle w:val="normaltextrun"/>
          <w:rFonts w:ascii="Calibri" w:hAnsi="Calibri" w:cs="Calibri"/>
          <w:color w:val="000000"/>
          <w:highlight w:val="yellow"/>
          <w:shd w:val="clear" w:color="auto" w:fill="FFFFFF"/>
        </w:rPr>
        <w:t xml:space="preserve">will experience </w:t>
      </w:r>
      <w:r w:rsidRPr="008039EC" w:rsidR="00B8324B">
        <w:rPr>
          <w:rStyle w:val="normaltextrun"/>
          <w:rFonts w:ascii="Calibri" w:hAnsi="Calibri" w:cs="Calibri"/>
          <w:color w:val="000000"/>
          <w:highlight w:val="yellow"/>
          <w:shd w:val="clear" w:color="auto" w:fill="FFFFFF"/>
        </w:rPr>
        <w:t xml:space="preserve">feelings of guilt and fear </w:t>
      </w:r>
      <w:r w:rsidRPr="008039EC" w:rsidR="00A307E8">
        <w:rPr>
          <w:rStyle w:val="normaltextrun"/>
          <w:rFonts w:ascii="Calibri" w:hAnsi="Calibri" w:cs="Calibri"/>
          <w:color w:val="000000"/>
          <w:highlight w:val="yellow"/>
          <w:shd w:val="clear" w:color="auto" w:fill="FFFFFF"/>
        </w:rPr>
        <w:t xml:space="preserve">to a lesser extent. Where feelings of fear </w:t>
      </w:r>
      <w:r w:rsidRPr="008039EC" w:rsidR="00C43FB4">
        <w:rPr>
          <w:rStyle w:val="normaltextrun"/>
          <w:rFonts w:ascii="Calibri" w:hAnsi="Calibri" w:cs="Calibri"/>
          <w:color w:val="000000"/>
          <w:highlight w:val="yellow"/>
          <w:shd w:val="clear" w:color="auto" w:fill="FFFFFF"/>
        </w:rPr>
        <w:t xml:space="preserve">or guilt </w:t>
      </w:r>
      <w:r w:rsidRPr="008039EC" w:rsidR="00A307E8">
        <w:rPr>
          <w:rStyle w:val="normaltextrun"/>
          <w:rFonts w:ascii="Calibri" w:hAnsi="Calibri" w:cs="Calibri"/>
          <w:color w:val="000000"/>
          <w:highlight w:val="yellow"/>
          <w:shd w:val="clear" w:color="auto" w:fill="FFFFFF"/>
        </w:rPr>
        <w:t xml:space="preserve">are </w:t>
      </w:r>
      <w:r w:rsidRPr="008039EC" w:rsidR="00B56E75">
        <w:rPr>
          <w:rStyle w:val="normaltextrun"/>
          <w:rFonts w:ascii="Calibri" w:hAnsi="Calibri" w:cs="Calibri"/>
          <w:color w:val="000000"/>
          <w:highlight w:val="yellow"/>
          <w:shd w:val="clear" w:color="auto" w:fill="FFFFFF"/>
        </w:rPr>
        <w:t>experienced, good liars are better ab</w:t>
      </w:r>
      <w:r w:rsidRPr="008039EC" w:rsidR="00F354B2">
        <w:rPr>
          <w:rStyle w:val="normaltextrun"/>
          <w:rFonts w:ascii="Calibri" w:hAnsi="Calibri" w:cs="Calibri"/>
          <w:color w:val="000000"/>
          <w:highlight w:val="yellow"/>
          <w:shd w:val="clear" w:color="auto" w:fill="FFFFFF"/>
        </w:rPr>
        <w:t xml:space="preserve">le to </w:t>
      </w:r>
      <w:r w:rsidRPr="008039EC" w:rsidR="00565777">
        <w:rPr>
          <w:rStyle w:val="normaltextrun"/>
          <w:rFonts w:ascii="Calibri" w:hAnsi="Calibri" w:cs="Calibri"/>
          <w:color w:val="000000"/>
          <w:highlight w:val="yellow"/>
          <w:shd w:val="clear" w:color="auto" w:fill="FFFFFF"/>
        </w:rPr>
        <w:t xml:space="preserve">conceal these </w:t>
      </w:r>
      <w:r w:rsidRPr="008039EC" w:rsidR="00C43FB4">
        <w:rPr>
          <w:rStyle w:val="normaltextrun"/>
          <w:rFonts w:ascii="Calibri" w:hAnsi="Calibri" w:cs="Calibri"/>
          <w:color w:val="000000"/>
          <w:highlight w:val="yellow"/>
          <w:shd w:val="clear" w:color="auto" w:fill="FFFFFF"/>
        </w:rPr>
        <w:t>emotions</w:t>
      </w:r>
      <w:r w:rsidRPr="008039EC" w:rsidR="00B33F7B">
        <w:rPr>
          <w:rStyle w:val="normaltextrun"/>
          <w:rFonts w:ascii="Calibri" w:hAnsi="Calibri" w:cs="Calibri"/>
          <w:color w:val="000000"/>
          <w:highlight w:val="yellow"/>
          <w:shd w:val="clear" w:color="auto" w:fill="FFFFFF"/>
        </w:rPr>
        <w:t xml:space="preserve">, </w:t>
      </w:r>
      <w:r w:rsidRPr="008039EC" w:rsidR="00D461C6">
        <w:rPr>
          <w:rStyle w:val="normaltextrun"/>
          <w:rFonts w:ascii="Calibri" w:hAnsi="Calibri" w:cs="Calibri"/>
          <w:color w:val="000000"/>
          <w:highlight w:val="yellow"/>
          <w:shd w:val="clear" w:color="auto" w:fill="FFFFFF"/>
        </w:rPr>
        <w:t xml:space="preserve">thus </w:t>
      </w:r>
      <w:r w:rsidRPr="008039EC" w:rsidR="00EE5118">
        <w:rPr>
          <w:rStyle w:val="normaltextrun"/>
          <w:rFonts w:ascii="Calibri" w:hAnsi="Calibri" w:cs="Calibri"/>
          <w:color w:val="000000"/>
          <w:highlight w:val="yellow"/>
          <w:shd w:val="clear" w:color="auto" w:fill="FFFFFF"/>
        </w:rPr>
        <w:t xml:space="preserve">increasing the difficulty of successful lie </w:t>
      </w:r>
      <w:r w:rsidRPr="008039EC" w:rsidR="00F81699">
        <w:rPr>
          <w:rStyle w:val="normaltextrun"/>
          <w:rFonts w:ascii="Calibri" w:hAnsi="Calibri" w:cs="Calibri"/>
          <w:color w:val="000000"/>
          <w:highlight w:val="yellow"/>
          <w:shd w:val="clear" w:color="auto" w:fill="FFFFFF"/>
        </w:rPr>
        <w:t xml:space="preserve">detection. </w:t>
      </w:r>
      <w:r w:rsidRPr="008039EC" w:rsidR="00E74043">
        <w:rPr>
          <w:rStyle w:val="normaltextrun"/>
          <w:rFonts w:ascii="Calibri" w:hAnsi="Calibri" w:cs="Calibri"/>
          <w:color w:val="000000"/>
          <w:highlight w:val="yellow"/>
          <w:shd w:val="clear" w:color="auto" w:fill="FFFFFF"/>
        </w:rPr>
        <w:t xml:space="preserve">Vrij </w:t>
      </w:r>
      <w:r w:rsidR="00FD5714">
        <w:rPr>
          <w:rStyle w:val="normaltextrun"/>
          <w:rFonts w:ascii="Calibri" w:hAnsi="Calibri" w:cs="Calibri"/>
          <w:color w:val="000000"/>
          <w:highlight w:val="yellow"/>
          <w:shd w:val="clear" w:color="auto" w:fill="FFFFFF"/>
        </w:rPr>
        <w:t>et al</w:t>
      </w:r>
      <w:r w:rsidR="00A406DD">
        <w:rPr>
          <w:rStyle w:val="normaltextrun"/>
          <w:rFonts w:ascii="Calibri" w:hAnsi="Calibri" w:cs="Calibri"/>
          <w:color w:val="000000"/>
          <w:highlight w:val="yellow"/>
          <w:shd w:val="clear" w:color="auto" w:fill="FFFFFF"/>
        </w:rPr>
        <w:t>. (2010)</w:t>
      </w:r>
      <w:r w:rsidRPr="008039EC" w:rsidR="00E74043">
        <w:rPr>
          <w:rStyle w:val="normaltextrun"/>
          <w:rFonts w:ascii="Calibri" w:hAnsi="Calibri" w:cs="Calibri"/>
          <w:color w:val="000000"/>
          <w:highlight w:val="yellow"/>
          <w:shd w:val="clear" w:color="auto" w:fill="FFFFFF"/>
        </w:rPr>
        <w:t xml:space="preserve"> also suggest </w:t>
      </w:r>
      <w:r w:rsidRPr="008039EC" w:rsidR="000C7EE2">
        <w:rPr>
          <w:rStyle w:val="normaltextrun"/>
          <w:rFonts w:ascii="Calibri" w:hAnsi="Calibri" w:cs="Calibri"/>
          <w:color w:val="000000"/>
          <w:highlight w:val="yellow"/>
          <w:shd w:val="clear" w:color="auto" w:fill="FFFFFF"/>
        </w:rPr>
        <w:t xml:space="preserve">lie telling behaviour will be less cognitively demanding </w:t>
      </w:r>
      <w:r w:rsidRPr="008039EC" w:rsidR="00116621">
        <w:rPr>
          <w:rStyle w:val="normaltextrun"/>
          <w:rFonts w:ascii="Calibri" w:hAnsi="Calibri" w:cs="Calibri"/>
          <w:color w:val="000000"/>
          <w:highlight w:val="yellow"/>
          <w:shd w:val="clear" w:color="auto" w:fill="FFFFFF"/>
        </w:rPr>
        <w:t xml:space="preserve">for good liars, </w:t>
      </w:r>
      <w:r w:rsidR="00712384">
        <w:rPr>
          <w:rStyle w:val="normaltextrun"/>
          <w:rFonts w:ascii="Calibri" w:hAnsi="Calibri" w:cs="Calibri"/>
          <w:color w:val="000000"/>
          <w:highlight w:val="yellow"/>
          <w:shd w:val="clear" w:color="auto" w:fill="FFFFFF"/>
        </w:rPr>
        <w:t>as they will prepare more</w:t>
      </w:r>
      <w:r w:rsidRPr="008039EC" w:rsidR="000770AA">
        <w:rPr>
          <w:rStyle w:val="normaltextrun"/>
          <w:rFonts w:ascii="Calibri" w:hAnsi="Calibri" w:cs="Calibri"/>
          <w:color w:val="000000"/>
          <w:highlight w:val="yellow"/>
          <w:shd w:val="clear" w:color="auto" w:fill="FFFFFF"/>
        </w:rPr>
        <w:t xml:space="preserve"> and</w:t>
      </w:r>
      <w:r w:rsidR="00964E60">
        <w:rPr>
          <w:rStyle w:val="normaltextrun"/>
          <w:rFonts w:ascii="Calibri" w:hAnsi="Calibri" w:cs="Calibri"/>
          <w:color w:val="000000"/>
          <w:highlight w:val="yellow"/>
          <w:shd w:val="clear" w:color="auto" w:fill="FFFFFF"/>
        </w:rPr>
        <w:t xml:space="preserve"> provide</w:t>
      </w:r>
      <w:r w:rsidRPr="008039EC" w:rsidR="000770AA">
        <w:rPr>
          <w:rStyle w:val="normaltextrun"/>
          <w:rFonts w:ascii="Calibri" w:hAnsi="Calibri" w:cs="Calibri"/>
          <w:color w:val="000000"/>
          <w:highlight w:val="yellow"/>
          <w:shd w:val="clear" w:color="auto" w:fill="FFFFFF"/>
        </w:rPr>
        <w:t xml:space="preserve"> less verifiable information. </w:t>
      </w:r>
      <w:r w:rsidRPr="008039EC" w:rsidR="007F5E0A">
        <w:rPr>
          <w:rStyle w:val="normaltextrun"/>
          <w:rFonts w:ascii="Calibri" w:hAnsi="Calibri" w:cs="Calibri"/>
          <w:color w:val="000000"/>
          <w:highlight w:val="yellow"/>
          <w:shd w:val="clear" w:color="auto" w:fill="FFFFFF"/>
        </w:rPr>
        <w:t xml:space="preserve">Overall, the authors </w:t>
      </w:r>
      <w:r w:rsidRPr="008039EC" w:rsidR="0014559A">
        <w:rPr>
          <w:rStyle w:val="normaltextrun"/>
          <w:rFonts w:ascii="Calibri" w:hAnsi="Calibri" w:cs="Calibri"/>
          <w:color w:val="000000"/>
          <w:highlight w:val="yellow"/>
          <w:shd w:val="clear" w:color="auto" w:fill="FFFFFF"/>
        </w:rPr>
        <w:t xml:space="preserve">propose that good liars will be </w:t>
      </w:r>
      <w:r w:rsidRPr="008039EC" w:rsidR="00B26366">
        <w:rPr>
          <w:rStyle w:val="normaltextrun"/>
          <w:rFonts w:ascii="Calibri" w:hAnsi="Calibri" w:cs="Calibri"/>
          <w:color w:val="000000"/>
          <w:highlight w:val="yellow"/>
          <w:shd w:val="clear" w:color="auto" w:fill="FFFFFF"/>
        </w:rPr>
        <w:t xml:space="preserve">original </w:t>
      </w:r>
      <w:r w:rsidRPr="008039EC" w:rsidR="005E7399">
        <w:rPr>
          <w:rStyle w:val="normaltextrun"/>
          <w:rFonts w:ascii="Calibri" w:hAnsi="Calibri" w:cs="Calibri"/>
          <w:color w:val="000000"/>
          <w:highlight w:val="yellow"/>
          <w:shd w:val="clear" w:color="auto" w:fill="FFFFFF"/>
        </w:rPr>
        <w:t>and quick thinking, possess good memory</w:t>
      </w:r>
      <w:r w:rsidRPr="008039EC" w:rsidR="00150AD5">
        <w:rPr>
          <w:rStyle w:val="normaltextrun"/>
          <w:rFonts w:ascii="Calibri" w:hAnsi="Calibri" w:cs="Calibri"/>
          <w:color w:val="000000"/>
          <w:highlight w:val="yellow"/>
          <w:shd w:val="clear" w:color="auto" w:fill="FFFFFF"/>
        </w:rPr>
        <w:t xml:space="preserve">, and have the ability to monitor the behaviour </w:t>
      </w:r>
      <w:r w:rsidRPr="008039EC" w:rsidR="002049B7">
        <w:rPr>
          <w:rStyle w:val="normaltextrun"/>
          <w:rFonts w:ascii="Calibri" w:hAnsi="Calibri" w:cs="Calibri"/>
          <w:color w:val="000000"/>
          <w:highlight w:val="yellow"/>
          <w:shd w:val="clear" w:color="auto" w:fill="FFFFFF"/>
        </w:rPr>
        <w:t xml:space="preserve">of the receiver </w:t>
      </w:r>
      <w:r w:rsidR="009C7DA1">
        <w:rPr>
          <w:rStyle w:val="normaltextrun"/>
          <w:rFonts w:ascii="Calibri" w:hAnsi="Calibri" w:cs="Calibri"/>
          <w:color w:val="000000"/>
          <w:highlight w:val="yellow"/>
          <w:shd w:val="clear" w:color="auto" w:fill="FFFFFF"/>
        </w:rPr>
        <w:t xml:space="preserve">to </w:t>
      </w:r>
      <w:r w:rsidRPr="008039EC" w:rsidR="002049B7">
        <w:rPr>
          <w:rStyle w:val="normaltextrun"/>
          <w:rFonts w:ascii="Calibri" w:hAnsi="Calibri" w:cs="Calibri"/>
          <w:color w:val="000000"/>
          <w:highlight w:val="yellow"/>
          <w:shd w:val="clear" w:color="auto" w:fill="FFFFFF"/>
        </w:rPr>
        <w:t>adjust their own behaviour if they feel the receiver is suspicious.</w:t>
      </w:r>
      <w:r w:rsidRPr="008039EC" w:rsidR="00262622">
        <w:rPr>
          <w:rStyle w:val="normaltextrun"/>
          <w:rFonts w:ascii="Calibri" w:hAnsi="Calibri" w:cs="Calibri"/>
          <w:color w:val="000000"/>
          <w:highlight w:val="yellow"/>
          <w:shd w:val="clear" w:color="auto" w:fill="FFFFFF"/>
        </w:rPr>
        <w:t xml:space="preserve"> </w:t>
      </w:r>
      <w:r w:rsidRPr="008039EC" w:rsidR="00B33F7B">
        <w:rPr>
          <w:rStyle w:val="eop"/>
          <w:rFonts w:ascii="Calibri" w:hAnsi="Calibri" w:cs="Calibri"/>
          <w:color w:val="000000"/>
          <w:highlight w:val="yellow"/>
        </w:rPr>
        <w:t>This suggests that there may be individual differences in cognitive processing skills, which good liars possess to a greater extent or perform quicker than less successful liars.</w:t>
      </w:r>
      <w:r w:rsidR="00565777">
        <w:rPr>
          <w:rStyle w:val="normaltextrun"/>
          <w:rFonts w:ascii="Calibri" w:hAnsi="Calibri" w:cs="Calibri"/>
          <w:color w:val="000000"/>
          <w:shd w:val="clear" w:color="auto" w:fill="FFFFFF"/>
        </w:rPr>
        <w:t xml:space="preserve"> </w:t>
      </w:r>
    </w:p>
    <w:p w:rsidRPr="008D2F8A" w:rsidR="001C534C" w:rsidP="00256773" w:rsidRDefault="00762670" w14:paraId="274F841A" w14:textId="074519DE">
      <w:pPr>
        <w:spacing w:after="120" w:line="360" w:lineRule="auto"/>
        <w:ind w:firstLine="720"/>
        <w:rPr>
          <w:rFonts w:cstheme="minorHAnsi"/>
          <w:color w:val="000000" w:themeColor="text1"/>
        </w:rPr>
      </w:pPr>
      <w:r w:rsidRPr="00DD3924">
        <w:rPr>
          <w:rStyle w:val="eop"/>
          <w:rFonts w:ascii="Calibri" w:hAnsi="Calibri" w:cs="Calibri"/>
          <w:color w:val="000000" w:themeColor="text1"/>
          <w:highlight w:val="yellow"/>
        </w:rPr>
        <w:t xml:space="preserve">Research has explored </w:t>
      </w:r>
      <w:r w:rsidRPr="00DD3924">
        <w:rPr>
          <w:rStyle w:val="normaltextrun"/>
          <w:rFonts w:ascii="Calibri" w:hAnsi="Calibri" w:cs="Calibri"/>
          <w:highlight w:val="yellow"/>
        </w:rPr>
        <w:t>the cognitive processes involved in truth telling and lying ability</w:t>
      </w:r>
      <w:r w:rsidRPr="00DD3924" w:rsidR="00295923">
        <w:rPr>
          <w:rFonts w:cstheme="minorHAnsi"/>
          <w:highlight w:val="yellow"/>
        </w:rPr>
        <w:t xml:space="preserve">. </w:t>
      </w:r>
      <w:r w:rsidR="00467905">
        <w:rPr>
          <w:rFonts w:cstheme="minorHAnsi"/>
        </w:rPr>
        <w:t>C</w:t>
      </w:r>
      <w:r w:rsidRPr="008D2F8A" w:rsidR="005628B8">
        <w:rPr>
          <w:rFonts w:cstheme="minorHAnsi"/>
        </w:rPr>
        <w:t>ognitive processes</w:t>
      </w:r>
      <w:r w:rsidRPr="008D2F8A" w:rsidR="00E92285">
        <w:rPr>
          <w:rFonts w:cstheme="minorHAnsi"/>
        </w:rPr>
        <w:t xml:space="preserve"> such as </w:t>
      </w:r>
      <w:r w:rsidRPr="008D2F8A" w:rsidR="00052D96">
        <w:rPr>
          <w:rFonts w:cstheme="minorHAnsi"/>
        </w:rPr>
        <w:t xml:space="preserve">inhibitory control, task switching </w:t>
      </w:r>
      <w:r w:rsidRPr="008D2F8A" w:rsidR="00C00700">
        <w:rPr>
          <w:rFonts w:cstheme="minorHAnsi"/>
        </w:rPr>
        <w:t>and working memory</w:t>
      </w:r>
      <w:r w:rsidRPr="008D2F8A" w:rsidR="005628B8">
        <w:rPr>
          <w:rFonts w:cstheme="minorHAnsi"/>
        </w:rPr>
        <w:t xml:space="preserve"> </w:t>
      </w:r>
      <w:r w:rsidR="007401FD">
        <w:rPr>
          <w:rFonts w:cstheme="minorHAnsi"/>
        </w:rPr>
        <w:t xml:space="preserve">have been shown </w:t>
      </w:r>
      <w:r w:rsidRPr="008D2F8A" w:rsidR="009A0E57">
        <w:rPr>
          <w:rFonts w:cstheme="minorHAnsi"/>
        </w:rPr>
        <w:t xml:space="preserve">to be important contributors for </w:t>
      </w:r>
      <w:r w:rsidR="003C6B35">
        <w:rPr>
          <w:rFonts w:cstheme="minorHAnsi"/>
        </w:rPr>
        <w:t>successively</w:t>
      </w:r>
      <w:r w:rsidRPr="008D2F8A" w:rsidR="009A0E57">
        <w:rPr>
          <w:rFonts w:cstheme="minorHAnsi"/>
        </w:rPr>
        <w:t xml:space="preserve"> lying </w:t>
      </w:r>
      <w:r w:rsidRPr="008D2F8A" w:rsidR="008B327B">
        <w:rPr>
          <w:rFonts w:cstheme="minorHAnsi"/>
        </w:rPr>
        <w:t xml:space="preserve">about current or past </w:t>
      </w:r>
      <w:r w:rsidRPr="008D2F8A" w:rsidR="00847635">
        <w:rPr>
          <w:rFonts w:cstheme="minorHAnsi"/>
        </w:rPr>
        <w:t xml:space="preserve">events </w:t>
      </w:r>
      <w:r w:rsidRPr="008D2F8A" w:rsidR="009A0E57">
        <w:rPr>
          <w:rFonts w:cstheme="minorHAnsi"/>
        </w:rPr>
        <w:t>(</w:t>
      </w:r>
      <w:r w:rsidRPr="008D2F8A" w:rsidR="00E90796">
        <w:rPr>
          <w:rFonts w:cstheme="minorHAnsi"/>
        </w:rPr>
        <w:t>Atkinson, 2019)</w:t>
      </w:r>
      <w:r w:rsidRPr="008D2F8A" w:rsidR="005628B8">
        <w:rPr>
          <w:rFonts w:cstheme="minorHAnsi"/>
        </w:rPr>
        <w:t xml:space="preserve">. </w:t>
      </w:r>
      <w:r w:rsidRPr="008D2F8A" w:rsidR="00A531E7">
        <w:rPr>
          <w:rFonts w:cstheme="minorHAnsi"/>
          <w:color w:val="000000" w:themeColor="text1"/>
        </w:rPr>
        <w:t>Maldonado</w:t>
      </w:r>
      <w:r w:rsidR="006E1395">
        <w:rPr>
          <w:rFonts w:cstheme="minorHAnsi"/>
          <w:color w:val="000000" w:themeColor="text1"/>
        </w:rPr>
        <w:t xml:space="preserve"> et al</w:t>
      </w:r>
      <w:r w:rsidR="00731C77">
        <w:rPr>
          <w:rFonts w:cstheme="minorHAnsi"/>
          <w:color w:val="000000" w:themeColor="text1"/>
        </w:rPr>
        <w:t>.</w:t>
      </w:r>
      <w:r w:rsidRPr="008D2F8A" w:rsidR="00A531E7">
        <w:rPr>
          <w:rFonts w:cstheme="minorHAnsi"/>
          <w:color w:val="000000" w:themeColor="text1"/>
        </w:rPr>
        <w:t xml:space="preserve"> (2018) found that when lying, individuals with low working memory capacity</w:t>
      </w:r>
      <w:r w:rsidR="00406EB9">
        <w:rPr>
          <w:rFonts w:cstheme="minorHAnsi"/>
          <w:color w:val="000000" w:themeColor="text1"/>
        </w:rPr>
        <w:t xml:space="preserve"> (vs. </w:t>
      </w:r>
      <w:r w:rsidR="003D49BF">
        <w:rPr>
          <w:rFonts w:cstheme="minorHAnsi"/>
          <w:color w:val="000000" w:themeColor="text1"/>
        </w:rPr>
        <w:t>h</w:t>
      </w:r>
      <w:r w:rsidR="00A742F6">
        <w:rPr>
          <w:rFonts w:cstheme="minorHAnsi"/>
          <w:color w:val="000000" w:themeColor="text1"/>
        </w:rPr>
        <w:t>igh working memory capacity)</w:t>
      </w:r>
      <w:r w:rsidRPr="008D2F8A" w:rsidR="00A531E7">
        <w:rPr>
          <w:rFonts w:cstheme="minorHAnsi"/>
          <w:color w:val="000000" w:themeColor="text1"/>
        </w:rPr>
        <w:t xml:space="preserve"> had greater difficulty remembering the truth and were more easily detected as liars</w:t>
      </w:r>
      <w:r w:rsidRPr="008D2F8A" w:rsidR="00E90796">
        <w:rPr>
          <w:rFonts w:cstheme="minorHAnsi"/>
          <w:color w:val="000000" w:themeColor="text1"/>
        </w:rPr>
        <w:t xml:space="preserve">. </w:t>
      </w:r>
      <w:r w:rsidRPr="008D2F8A" w:rsidR="009652F3">
        <w:rPr>
          <w:rFonts w:cstheme="minorHAnsi"/>
          <w:color w:val="000000" w:themeColor="text1"/>
        </w:rPr>
        <w:t>Briazu</w:t>
      </w:r>
      <w:r w:rsidR="00815306">
        <w:rPr>
          <w:rFonts w:cstheme="minorHAnsi"/>
          <w:color w:val="000000" w:themeColor="text1"/>
        </w:rPr>
        <w:t xml:space="preserve"> et al.</w:t>
      </w:r>
      <w:r w:rsidRPr="008D2F8A" w:rsidR="009652F3">
        <w:rPr>
          <w:rFonts w:cstheme="minorHAnsi"/>
          <w:color w:val="000000" w:themeColor="text1"/>
        </w:rPr>
        <w:t xml:space="preserve"> (</w:t>
      </w:r>
      <w:r w:rsidRPr="008D2F8A" w:rsidR="002E6F9C">
        <w:rPr>
          <w:rFonts w:cstheme="minorHAnsi"/>
          <w:color w:val="000000" w:themeColor="text1"/>
        </w:rPr>
        <w:t>2017) found</w:t>
      </w:r>
      <w:r w:rsidRPr="008D2F8A" w:rsidR="006116B7">
        <w:rPr>
          <w:rFonts w:cstheme="minorHAnsi"/>
          <w:color w:val="000000" w:themeColor="text1"/>
        </w:rPr>
        <w:t xml:space="preserve"> that </w:t>
      </w:r>
      <w:r w:rsidRPr="008D2F8A" w:rsidR="007931E8">
        <w:rPr>
          <w:rFonts w:cstheme="minorHAnsi"/>
          <w:color w:val="000000" w:themeColor="text1"/>
        </w:rPr>
        <w:t>individual</w:t>
      </w:r>
      <w:r w:rsidRPr="008D2F8A" w:rsidR="00FE0835">
        <w:rPr>
          <w:rFonts w:cstheme="minorHAnsi"/>
          <w:color w:val="000000" w:themeColor="text1"/>
        </w:rPr>
        <w:t>s</w:t>
      </w:r>
      <w:r w:rsidRPr="008D2F8A" w:rsidR="007931E8">
        <w:rPr>
          <w:rFonts w:cstheme="minorHAnsi"/>
          <w:color w:val="000000" w:themeColor="text1"/>
        </w:rPr>
        <w:t xml:space="preserve"> </w:t>
      </w:r>
      <w:r w:rsidRPr="008D2F8A" w:rsidR="00250166">
        <w:rPr>
          <w:rFonts w:cstheme="minorHAnsi"/>
          <w:color w:val="000000" w:themeColor="text1"/>
        </w:rPr>
        <w:t>with greater</w:t>
      </w:r>
      <w:r w:rsidRPr="008D2F8A" w:rsidR="007931E8">
        <w:rPr>
          <w:rFonts w:cstheme="minorHAnsi"/>
          <w:color w:val="000000" w:themeColor="text1"/>
        </w:rPr>
        <w:t xml:space="preserve"> counter factual thinking ability </w:t>
      </w:r>
      <w:r w:rsidRPr="008D2F8A" w:rsidR="00E00473">
        <w:rPr>
          <w:rFonts w:cstheme="minorHAnsi"/>
          <w:color w:val="000000" w:themeColor="text1"/>
        </w:rPr>
        <w:t>generated more lies than indiv</w:t>
      </w:r>
      <w:r w:rsidRPr="008D2F8A" w:rsidR="0067141B">
        <w:rPr>
          <w:rFonts w:cstheme="minorHAnsi"/>
          <w:color w:val="000000" w:themeColor="text1"/>
        </w:rPr>
        <w:t xml:space="preserve">iduals who </w:t>
      </w:r>
      <w:r w:rsidRPr="008D2F8A" w:rsidR="005D403F">
        <w:rPr>
          <w:rFonts w:cstheme="minorHAnsi"/>
          <w:color w:val="000000" w:themeColor="text1"/>
        </w:rPr>
        <w:t>think less counterfactually</w:t>
      </w:r>
      <w:r w:rsidR="00537F41">
        <w:rPr>
          <w:rFonts w:cstheme="minorHAnsi"/>
          <w:color w:val="000000" w:themeColor="text1"/>
        </w:rPr>
        <w:t xml:space="preserve">, </w:t>
      </w:r>
      <w:r w:rsidRPr="00537F41" w:rsidR="00537F41">
        <w:rPr>
          <w:rFonts w:cstheme="minorHAnsi"/>
          <w:color w:val="000000" w:themeColor="text1"/>
          <w:highlight w:val="yellow"/>
        </w:rPr>
        <w:t>suggesting that the cognitive skills used for counterfactual thinking also effect lying ability.</w:t>
      </w:r>
      <w:r w:rsidRPr="008D2F8A" w:rsidR="002C0792">
        <w:rPr>
          <w:rFonts w:cstheme="minorHAnsi"/>
          <w:color w:val="000000" w:themeColor="text1"/>
        </w:rPr>
        <w:t xml:space="preserve"> </w:t>
      </w:r>
      <w:r w:rsidRPr="002A3FFA" w:rsidR="00596ADF">
        <w:rPr>
          <w:rStyle w:val="normaltextrun"/>
          <w:rFonts w:ascii="Calibri" w:hAnsi="Calibri" w:cs="Calibri"/>
          <w:color w:val="000000"/>
          <w:highlight w:val="yellow"/>
          <w:bdr w:val="none" w:color="auto" w:sz="0" w:space="0" w:frame="1"/>
        </w:rPr>
        <w:t>Lying ability has also been linked to self-awareness i.e., individuals with higher private self-awareness are more successful liars than those with lower private self-awareness (Johnson et al., 2005).</w:t>
      </w:r>
      <w:r w:rsidRPr="008D2F8A" w:rsidR="00596ADF">
        <w:rPr>
          <w:rFonts w:cstheme="minorHAnsi"/>
          <w:color w:val="000000" w:themeColor="text1"/>
        </w:rPr>
        <w:t xml:space="preserve"> </w:t>
      </w:r>
      <w:r w:rsidRPr="008D2F8A" w:rsidR="00FB2813">
        <w:rPr>
          <w:rFonts w:cstheme="minorHAnsi"/>
          <w:color w:val="000000" w:themeColor="text1"/>
        </w:rPr>
        <w:t>These findings indicate th</w:t>
      </w:r>
      <w:r w:rsidRPr="008D2F8A" w:rsidR="00435221">
        <w:rPr>
          <w:rFonts w:cstheme="minorHAnsi"/>
          <w:color w:val="000000" w:themeColor="text1"/>
        </w:rPr>
        <w:t>at lying a</w:t>
      </w:r>
      <w:r w:rsidRPr="008D2F8A" w:rsidR="00F33E79">
        <w:rPr>
          <w:rFonts w:cstheme="minorHAnsi"/>
          <w:color w:val="000000" w:themeColor="text1"/>
        </w:rPr>
        <w:t>bout present or past events</w:t>
      </w:r>
      <w:r w:rsidRPr="008D2F8A" w:rsidR="00435221">
        <w:rPr>
          <w:rFonts w:cstheme="minorHAnsi"/>
          <w:color w:val="000000" w:themeColor="text1"/>
        </w:rPr>
        <w:t xml:space="preserve"> draws on </w:t>
      </w:r>
      <w:r w:rsidRPr="008D2F8A" w:rsidR="000A210D">
        <w:rPr>
          <w:rFonts w:cstheme="minorHAnsi"/>
          <w:color w:val="000000" w:themeColor="text1"/>
        </w:rPr>
        <w:t>various</w:t>
      </w:r>
      <w:r w:rsidRPr="008D2F8A" w:rsidR="00435221">
        <w:rPr>
          <w:rFonts w:cstheme="minorHAnsi"/>
          <w:color w:val="000000" w:themeColor="text1"/>
        </w:rPr>
        <w:t xml:space="preserve"> </w:t>
      </w:r>
      <w:r w:rsidRPr="008D2F8A" w:rsidR="000A210D">
        <w:rPr>
          <w:rFonts w:cstheme="minorHAnsi"/>
          <w:color w:val="000000" w:themeColor="text1"/>
        </w:rPr>
        <w:t>cognitive</w:t>
      </w:r>
      <w:r w:rsidRPr="008D2F8A" w:rsidR="00435221">
        <w:rPr>
          <w:rFonts w:cstheme="minorHAnsi"/>
          <w:color w:val="000000" w:themeColor="text1"/>
        </w:rPr>
        <w:t xml:space="preserve"> processes</w:t>
      </w:r>
      <w:r w:rsidR="00AC78A0">
        <w:rPr>
          <w:rFonts w:cstheme="minorHAnsi"/>
          <w:color w:val="000000" w:themeColor="text1"/>
        </w:rPr>
        <w:t xml:space="preserve"> and i</w:t>
      </w:r>
      <w:r w:rsidR="001A5EC3">
        <w:rPr>
          <w:rFonts w:cstheme="minorHAnsi"/>
          <w:color w:val="000000" w:themeColor="text1"/>
        </w:rPr>
        <w:t>t is likely</w:t>
      </w:r>
      <w:r w:rsidR="00CA45FA">
        <w:rPr>
          <w:rFonts w:cstheme="minorHAnsi"/>
          <w:color w:val="000000" w:themeColor="text1"/>
        </w:rPr>
        <w:t xml:space="preserve"> that these processes </w:t>
      </w:r>
      <w:r w:rsidR="0098589A">
        <w:rPr>
          <w:rFonts w:cstheme="minorHAnsi"/>
          <w:color w:val="000000" w:themeColor="text1"/>
        </w:rPr>
        <w:t>are also important for lying about intentions</w:t>
      </w:r>
      <w:r w:rsidRPr="008D2F8A" w:rsidR="00510E04">
        <w:rPr>
          <w:rFonts w:cstheme="minorHAnsi"/>
          <w:color w:val="000000" w:themeColor="text1"/>
        </w:rPr>
        <w:t xml:space="preserve">. </w:t>
      </w:r>
      <w:r w:rsidRPr="008D2F8A" w:rsidR="004B0651">
        <w:rPr>
          <w:rFonts w:cstheme="minorHAnsi"/>
          <w:color w:val="000000" w:themeColor="text1"/>
        </w:rPr>
        <w:t xml:space="preserve"> </w:t>
      </w:r>
      <w:r w:rsidR="00843AEA">
        <w:rPr>
          <w:rFonts w:cstheme="minorHAnsi"/>
          <w:color w:val="000000" w:themeColor="text1"/>
        </w:rPr>
        <w:t>However, l</w:t>
      </w:r>
      <w:r w:rsidR="00CD7398">
        <w:rPr>
          <w:rFonts w:cstheme="minorHAnsi"/>
          <w:color w:val="000000" w:themeColor="text1"/>
        </w:rPr>
        <w:t xml:space="preserve">ying </w:t>
      </w:r>
      <w:r w:rsidR="003706CF">
        <w:rPr>
          <w:rFonts w:cstheme="minorHAnsi"/>
          <w:color w:val="000000" w:themeColor="text1"/>
        </w:rPr>
        <w:t xml:space="preserve">about intentions may involve additional cognitive processes related to </w:t>
      </w:r>
      <w:r w:rsidR="00A927D5">
        <w:rPr>
          <w:rFonts w:cstheme="minorHAnsi"/>
          <w:color w:val="000000" w:themeColor="text1"/>
        </w:rPr>
        <w:t xml:space="preserve">future thinking. </w:t>
      </w:r>
      <w:r w:rsidR="00E20D6E">
        <w:rPr>
          <w:rFonts w:cstheme="minorHAnsi"/>
          <w:color w:val="000000" w:themeColor="text1"/>
        </w:rPr>
        <w:t xml:space="preserve">In this paper, we propose that </w:t>
      </w:r>
      <w:r w:rsidR="0002352E">
        <w:rPr>
          <w:rFonts w:cstheme="minorHAnsi"/>
          <w:color w:val="000000" w:themeColor="text1"/>
        </w:rPr>
        <w:t xml:space="preserve">individual differences in sender </w:t>
      </w:r>
      <w:r w:rsidR="000272F2">
        <w:rPr>
          <w:rFonts w:cstheme="minorHAnsi"/>
          <w:color w:val="000000" w:themeColor="text1"/>
        </w:rPr>
        <w:t>credibility</w:t>
      </w:r>
      <w:r w:rsidR="0002352E">
        <w:rPr>
          <w:rFonts w:cstheme="minorHAnsi"/>
          <w:color w:val="000000" w:themeColor="text1"/>
        </w:rPr>
        <w:t xml:space="preserve"> may be related to </w:t>
      </w:r>
      <w:r w:rsidR="008D4247">
        <w:rPr>
          <w:rFonts w:cstheme="minorHAnsi"/>
          <w:color w:val="000000" w:themeColor="text1"/>
        </w:rPr>
        <w:t>E</w:t>
      </w:r>
      <w:r w:rsidR="00A179B4">
        <w:rPr>
          <w:rFonts w:cstheme="minorHAnsi"/>
          <w:color w:val="000000" w:themeColor="text1"/>
        </w:rPr>
        <w:t xml:space="preserve">pisodic </w:t>
      </w:r>
      <w:r w:rsidR="008D4247">
        <w:rPr>
          <w:rFonts w:cstheme="minorHAnsi"/>
          <w:color w:val="000000" w:themeColor="text1"/>
        </w:rPr>
        <w:t>F</w:t>
      </w:r>
      <w:r w:rsidR="00A179B4">
        <w:rPr>
          <w:rFonts w:cstheme="minorHAnsi"/>
          <w:color w:val="000000" w:themeColor="text1"/>
        </w:rPr>
        <w:t xml:space="preserve">uture </w:t>
      </w:r>
      <w:r w:rsidR="008D4247">
        <w:rPr>
          <w:rFonts w:cstheme="minorHAnsi"/>
          <w:color w:val="000000" w:themeColor="text1"/>
        </w:rPr>
        <w:t>T</w:t>
      </w:r>
      <w:r w:rsidR="00A179B4">
        <w:rPr>
          <w:rFonts w:cstheme="minorHAnsi"/>
          <w:color w:val="000000" w:themeColor="text1"/>
        </w:rPr>
        <w:t>h</w:t>
      </w:r>
      <w:r w:rsidR="007B75B3">
        <w:rPr>
          <w:rFonts w:cstheme="minorHAnsi"/>
          <w:color w:val="000000" w:themeColor="text1"/>
        </w:rPr>
        <w:t>ought</w:t>
      </w:r>
      <w:r w:rsidR="00A179B4">
        <w:rPr>
          <w:rFonts w:cstheme="minorHAnsi"/>
          <w:color w:val="000000" w:themeColor="text1"/>
        </w:rPr>
        <w:t xml:space="preserve"> (EFT)</w:t>
      </w:r>
      <w:r w:rsidR="00A149B4">
        <w:rPr>
          <w:rFonts w:cstheme="minorHAnsi"/>
          <w:color w:val="000000" w:themeColor="text1"/>
        </w:rPr>
        <w:t>, both</w:t>
      </w:r>
      <w:r w:rsidR="00E20D6E">
        <w:rPr>
          <w:rFonts w:cstheme="minorHAnsi"/>
          <w:color w:val="000000" w:themeColor="text1"/>
        </w:rPr>
        <w:t xml:space="preserve"> </w:t>
      </w:r>
      <w:r w:rsidR="0002352E">
        <w:rPr>
          <w:rFonts w:cstheme="minorHAnsi"/>
          <w:color w:val="000000" w:themeColor="text1"/>
        </w:rPr>
        <w:t>when telling the truth and</w:t>
      </w:r>
      <w:r w:rsidR="00E20D6E">
        <w:rPr>
          <w:rFonts w:cstheme="minorHAnsi"/>
          <w:color w:val="000000" w:themeColor="text1"/>
        </w:rPr>
        <w:t xml:space="preserve"> </w:t>
      </w:r>
      <w:r w:rsidR="00840C48">
        <w:rPr>
          <w:rFonts w:cstheme="minorHAnsi"/>
          <w:color w:val="000000" w:themeColor="text1"/>
        </w:rPr>
        <w:t xml:space="preserve">when </w:t>
      </w:r>
      <w:r w:rsidR="00E20D6E">
        <w:rPr>
          <w:rFonts w:cstheme="minorHAnsi"/>
          <w:color w:val="000000" w:themeColor="text1"/>
        </w:rPr>
        <w:t>lying about intentions</w:t>
      </w:r>
      <w:r w:rsidR="00C35982">
        <w:rPr>
          <w:rFonts w:cstheme="minorHAnsi"/>
          <w:color w:val="000000" w:themeColor="text1"/>
        </w:rPr>
        <w:t>.</w:t>
      </w:r>
    </w:p>
    <w:p w:rsidRPr="007311B8" w:rsidR="003924AE" w:rsidP="001963DE" w:rsidRDefault="003924AE" w14:paraId="780DF58E" w14:textId="001A8787">
      <w:pPr>
        <w:spacing w:after="120" w:line="360" w:lineRule="auto"/>
        <w:rPr>
          <w:rFonts w:cstheme="minorHAnsi"/>
          <w:b/>
          <w:bCs/>
          <w:color w:val="000000" w:themeColor="text1"/>
        </w:rPr>
      </w:pPr>
      <w:r w:rsidRPr="007311B8">
        <w:rPr>
          <w:rFonts w:cstheme="minorHAnsi"/>
          <w:b/>
          <w:bCs/>
          <w:color w:val="000000" w:themeColor="text1"/>
        </w:rPr>
        <w:t>Episodic Future Thought (EFT)</w:t>
      </w:r>
    </w:p>
    <w:p w:rsidR="00F35670" w:rsidP="00810D3B" w:rsidRDefault="00344C8A" w14:paraId="7F8C553B" w14:textId="3CE95317">
      <w:pPr>
        <w:spacing w:after="120" w:line="360" w:lineRule="auto"/>
        <w:ind w:firstLine="720"/>
        <w:rPr>
          <w:rStyle w:val="normaltextrun"/>
          <w:rFonts w:ascii="Calibri" w:hAnsi="Calibri" w:cs="Calibri"/>
          <w:color w:val="000000"/>
          <w:bdr w:val="none" w:color="auto" w:sz="0" w:space="0" w:frame="1"/>
        </w:rPr>
      </w:pPr>
      <w:r w:rsidRPr="008D2F8A">
        <w:rPr>
          <w:rFonts w:cstheme="minorHAnsi"/>
          <w:color w:val="000000" w:themeColor="text1"/>
        </w:rPr>
        <w:t xml:space="preserve">EFT </w:t>
      </w:r>
      <w:r>
        <w:rPr>
          <w:rFonts w:cstheme="minorHAnsi"/>
          <w:color w:val="000000" w:themeColor="text1"/>
        </w:rPr>
        <w:t xml:space="preserve">represents </w:t>
      </w:r>
      <w:r w:rsidRPr="008D2F8A">
        <w:rPr>
          <w:rFonts w:cstheme="minorHAnsi"/>
          <w:color w:val="000000" w:themeColor="text1"/>
        </w:rPr>
        <w:t>the ability to mentally pre-experience future events in one or several visual images (Szpunar, 2010)</w:t>
      </w:r>
      <w:r>
        <w:rPr>
          <w:rFonts w:cstheme="minorHAnsi"/>
          <w:color w:val="000000" w:themeColor="text1"/>
        </w:rPr>
        <w:t xml:space="preserve">. </w:t>
      </w:r>
      <w:r w:rsidR="00124313">
        <w:rPr>
          <w:rStyle w:val="normaltextrun"/>
          <w:rFonts w:ascii="Calibri" w:hAnsi="Calibri" w:cs="Calibri"/>
          <w:color w:val="000000"/>
          <w:shd w:val="clear" w:color="auto" w:fill="FFFFFF"/>
        </w:rPr>
        <w:t xml:space="preserve"> It is suggested that EFT depends on episodic memory </w:t>
      </w:r>
      <w:r w:rsidR="009B7771">
        <w:rPr>
          <w:rStyle w:val="normaltextrun"/>
          <w:rFonts w:ascii="Calibri" w:hAnsi="Calibri" w:cs="Calibri"/>
          <w:color w:val="000000"/>
          <w:shd w:val="clear" w:color="auto" w:fill="FFFFFF"/>
        </w:rPr>
        <w:t xml:space="preserve">(EM) </w:t>
      </w:r>
      <w:r w:rsidR="00124313">
        <w:rPr>
          <w:rStyle w:val="normaltextrun"/>
          <w:rFonts w:ascii="Calibri" w:hAnsi="Calibri" w:cs="Calibri"/>
          <w:color w:val="000000"/>
          <w:shd w:val="clear" w:color="auto" w:fill="FFFFFF"/>
        </w:rPr>
        <w:t xml:space="preserve">i.e., the ability to recollect past personal experiences (Tulving, 2002). This link between EM and EFT has been demonstrated in </w:t>
      </w:r>
      <w:r w:rsidR="00BA195D">
        <w:rPr>
          <w:rStyle w:val="normaltextrun"/>
          <w:rFonts w:ascii="Calibri" w:hAnsi="Calibri" w:cs="Calibri"/>
          <w:color w:val="000000"/>
          <w:shd w:val="clear" w:color="auto" w:fill="FFFFFF"/>
        </w:rPr>
        <w:t xml:space="preserve">clinical studies </w:t>
      </w:r>
      <w:r w:rsidR="00A5245A">
        <w:rPr>
          <w:rStyle w:val="normaltextrun"/>
          <w:rFonts w:ascii="Calibri" w:hAnsi="Calibri" w:cs="Calibri"/>
          <w:color w:val="000000"/>
          <w:shd w:val="clear" w:color="auto" w:fill="FFFFFF"/>
        </w:rPr>
        <w:t xml:space="preserve">whereby </w:t>
      </w:r>
      <w:r w:rsidR="00124313">
        <w:rPr>
          <w:rStyle w:val="normaltextrun"/>
          <w:rFonts w:ascii="Calibri" w:hAnsi="Calibri" w:cs="Calibri"/>
          <w:color w:val="000000"/>
          <w:shd w:val="clear" w:color="auto" w:fill="FFFFFF"/>
        </w:rPr>
        <w:t>patients displa</w:t>
      </w:r>
      <w:r w:rsidR="00D87B52">
        <w:rPr>
          <w:rStyle w:val="normaltextrun"/>
          <w:rFonts w:ascii="Calibri" w:hAnsi="Calibri" w:cs="Calibri"/>
          <w:color w:val="000000"/>
          <w:shd w:val="clear" w:color="auto" w:fill="FFFFFF"/>
        </w:rPr>
        <w:t>yed</w:t>
      </w:r>
      <w:r w:rsidR="00124313">
        <w:rPr>
          <w:rStyle w:val="normaltextrun"/>
          <w:rFonts w:ascii="Calibri" w:hAnsi="Calibri" w:cs="Calibri"/>
          <w:color w:val="000000"/>
          <w:shd w:val="clear" w:color="auto" w:fill="FFFFFF"/>
        </w:rPr>
        <w:t xml:space="preserve"> deficits in </w:t>
      </w:r>
      <w:r w:rsidR="00D87B52">
        <w:rPr>
          <w:rStyle w:val="normaltextrun"/>
          <w:rFonts w:ascii="Calibri" w:hAnsi="Calibri" w:cs="Calibri"/>
          <w:color w:val="000000"/>
          <w:shd w:val="clear" w:color="auto" w:fill="FFFFFF"/>
        </w:rPr>
        <w:t>EM</w:t>
      </w:r>
      <w:r w:rsidR="00124313">
        <w:rPr>
          <w:rStyle w:val="normaltextrun"/>
          <w:rFonts w:ascii="Calibri" w:hAnsi="Calibri" w:cs="Calibri"/>
          <w:color w:val="000000"/>
          <w:shd w:val="clear" w:color="auto" w:fill="FFFFFF"/>
        </w:rPr>
        <w:t xml:space="preserve"> and EFT</w:t>
      </w:r>
      <w:r w:rsidR="00673CCE">
        <w:rPr>
          <w:rStyle w:val="normaltextrun"/>
          <w:rFonts w:ascii="Calibri" w:hAnsi="Calibri" w:cs="Calibri"/>
          <w:color w:val="000000"/>
          <w:shd w:val="clear" w:color="auto" w:fill="FFFFFF"/>
        </w:rPr>
        <w:t xml:space="preserve"> (</w:t>
      </w:r>
      <w:r w:rsidR="00A367D3">
        <w:rPr>
          <w:rStyle w:val="normaltextrun"/>
          <w:rFonts w:ascii="Calibri" w:hAnsi="Calibri" w:cs="Calibri"/>
          <w:color w:val="000000"/>
          <w:shd w:val="clear" w:color="auto" w:fill="FFFFFF"/>
        </w:rPr>
        <w:t xml:space="preserve">Addis et al., 2009; </w:t>
      </w:r>
      <w:r w:rsidR="00F60233">
        <w:rPr>
          <w:rStyle w:val="normaltextrun"/>
          <w:rFonts w:ascii="Calibri" w:hAnsi="Calibri" w:cs="Calibri"/>
          <w:color w:val="000000"/>
          <w:shd w:val="clear" w:color="auto" w:fill="FFFFFF"/>
        </w:rPr>
        <w:t xml:space="preserve">King et al., 2011; </w:t>
      </w:r>
      <w:r w:rsidR="006871FF">
        <w:rPr>
          <w:rStyle w:val="normaltextrun"/>
          <w:rFonts w:ascii="Calibri" w:hAnsi="Calibri" w:cs="Calibri"/>
          <w:color w:val="000000"/>
          <w:shd w:val="clear" w:color="auto" w:fill="FFFFFF"/>
        </w:rPr>
        <w:t xml:space="preserve">Klein et al., 2002; </w:t>
      </w:r>
      <w:r w:rsidR="0093621F">
        <w:rPr>
          <w:rStyle w:val="normaltextrun"/>
          <w:rFonts w:ascii="Calibri" w:hAnsi="Calibri" w:cs="Calibri"/>
          <w:color w:val="000000"/>
          <w:bdr w:val="none" w:color="auto" w:sz="0" w:space="0" w:frame="1"/>
        </w:rPr>
        <w:t>Rosenbaum et al., 2009</w:t>
      </w:r>
      <w:r w:rsidR="006871FF">
        <w:rPr>
          <w:rStyle w:val="normaltextrun"/>
          <w:rFonts w:ascii="Calibri" w:hAnsi="Calibri" w:cs="Calibri"/>
          <w:color w:val="000000"/>
          <w:bdr w:val="none" w:color="auto" w:sz="0" w:space="0" w:frame="1"/>
        </w:rPr>
        <w:t>)</w:t>
      </w:r>
      <w:r w:rsidR="00124313">
        <w:rPr>
          <w:rStyle w:val="normaltextrun"/>
          <w:rFonts w:ascii="Calibri" w:hAnsi="Calibri" w:cs="Calibri"/>
          <w:color w:val="000000"/>
          <w:shd w:val="clear" w:color="auto" w:fill="FFFFFF"/>
        </w:rPr>
        <w:t xml:space="preserve">. Schacter and Addis (2007) proposed the constructive episodic simulation hypothesis in which </w:t>
      </w:r>
      <w:r w:rsidR="00270E5C">
        <w:rPr>
          <w:rStyle w:val="normaltextrun"/>
          <w:rFonts w:ascii="Calibri" w:hAnsi="Calibri" w:cs="Calibri"/>
          <w:color w:val="000000"/>
          <w:shd w:val="clear" w:color="auto" w:fill="FFFFFF"/>
        </w:rPr>
        <w:t>EM</w:t>
      </w:r>
      <w:r w:rsidR="007343DB">
        <w:rPr>
          <w:rStyle w:val="normaltextrun"/>
          <w:rFonts w:ascii="Calibri" w:hAnsi="Calibri" w:cs="Calibri"/>
          <w:color w:val="000000"/>
          <w:shd w:val="clear" w:color="auto" w:fill="FFFFFF"/>
        </w:rPr>
        <w:t xml:space="preserve"> provides the constructive processes to retrieve and recombine stored episodic details into a novel episode. </w:t>
      </w:r>
      <w:r w:rsidR="002D411E">
        <w:rPr>
          <w:rStyle w:val="normaltextrun"/>
          <w:rFonts w:ascii="Calibri" w:hAnsi="Calibri" w:cs="Calibri"/>
          <w:color w:val="000000"/>
          <w:shd w:val="clear" w:color="auto" w:fill="FFFFFF"/>
        </w:rPr>
        <w:t>This</w:t>
      </w:r>
      <w:r w:rsidR="007343DB">
        <w:rPr>
          <w:rStyle w:val="normaltextrun"/>
          <w:rFonts w:ascii="Calibri" w:hAnsi="Calibri" w:cs="Calibri"/>
          <w:color w:val="000000"/>
          <w:shd w:val="clear" w:color="auto" w:fill="FFFFFF"/>
        </w:rPr>
        <w:t xml:space="preserve"> hypothesis </w:t>
      </w:r>
      <w:r w:rsidR="00F35670">
        <w:rPr>
          <w:rStyle w:val="normaltextrun"/>
          <w:rFonts w:ascii="Calibri" w:hAnsi="Calibri" w:cs="Calibri"/>
          <w:color w:val="000000"/>
          <w:shd w:val="clear" w:color="auto" w:fill="FFFFFF"/>
        </w:rPr>
        <w:t>has been</w:t>
      </w:r>
      <w:r w:rsidR="007343DB">
        <w:rPr>
          <w:rStyle w:val="normaltextrun"/>
          <w:rFonts w:ascii="Calibri" w:hAnsi="Calibri" w:cs="Calibri"/>
          <w:color w:val="000000"/>
          <w:shd w:val="clear" w:color="auto" w:fill="FFFFFF"/>
        </w:rPr>
        <w:t xml:space="preserve"> supported by neuro-imaging studies in which overlapping neural areas are engaged during EM and EFT. These areas have been described as the ‘core network’ and include the medial temporal and frontal lobes, posterior cingulate and retrosplenial cortex as well as the lateral parietal and temporal areas (Schacter et al, 2012; Benoit &amp; Schacter, 2015).</w:t>
      </w:r>
      <w:r w:rsidR="00FB70EE">
        <w:rPr>
          <w:rStyle w:val="normaltextrun"/>
          <w:rFonts w:ascii="Calibri" w:hAnsi="Calibri" w:cs="Calibri"/>
          <w:color w:val="000000"/>
          <w:shd w:val="clear" w:color="auto" w:fill="FFFFFF"/>
        </w:rPr>
        <w:t xml:space="preserve"> However</w:t>
      </w:r>
      <w:r w:rsidR="00AB1589">
        <w:rPr>
          <w:rStyle w:val="normaltextrun"/>
          <w:rFonts w:ascii="Calibri" w:hAnsi="Calibri" w:cs="Calibri"/>
          <w:color w:val="000000"/>
          <w:shd w:val="clear" w:color="auto" w:fill="FFFFFF"/>
        </w:rPr>
        <w:t xml:space="preserve">, EFT </w:t>
      </w:r>
      <w:r w:rsidR="00AB1589">
        <w:rPr>
          <w:rStyle w:val="normaltextrun"/>
          <w:rFonts w:ascii="Calibri" w:hAnsi="Calibri" w:cs="Calibri"/>
          <w:color w:val="000000"/>
          <w:bdr w:val="none" w:color="auto" w:sz="0" w:space="0" w:frame="1"/>
        </w:rPr>
        <w:t xml:space="preserve">fitting into an exclusively episodic model has been challenged </w:t>
      </w:r>
      <w:r w:rsidR="00316C26">
        <w:rPr>
          <w:rStyle w:val="normaltextrun"/>
          <w:rFonts w:ascii="Calibri" w:hAnsi="Calibri" w:cs="Calibri"/>
          <w:color w:val="000000"/>
          <w:bdr w:val="none" w:color="auto" w:sz="0" w:space="0" w:frame="1"/>
        </w:rPr>
        <w:t>by other</w:t>
      </w:r>
      <w:r w:rsidR="001F178B">
        <w:rPr>
          <w:rStyle w:val="normaltextrun"/>
          <w:rFonts w:ascii="Calibri" w:hAnsi="Calibri" w:cs="Calibri"/>
          <w:color w:val="000000"/>
          <w:bdr w:val="none" w:color="auto" w:sz="0" w:space="0" w:frame="1"/>
        </w:rPr>
        <w:t xml:space="preserve"> </w:t>
      </w:r>
      <w:r w:rsidR="003C71D5">
        <w:rPr>
          <w:rStyle w:val="normaltextrun"/>
          <w:rFonts w:ascii="Calibri" w:hAnsi="Calibri" w:cs="Calibri"/>
          <w:color w:val="000000"/>
          <w:bdr w:val="none" w:color="auto" w:sz="0" w:space="0" w:frame="1"/>
        </w:rPr>
        <w:t xml:space="preserve">research </w:t>
      </w:r>
      <w:r w:rsidR="00FF129B">
        <w:rPr>
          <w:rStyle w:val="normaltextrun"/>
          <w:rFonts w:ascii="Calibri" w:hAnsi="Calibri" w:cs="Calibri"/>
          <w:color w:val="000000"/>
          <w:bdr w:val="none" w:color="auto" w:sz="0" w:space="0" w:frame="1"/>
        </w:rPr>
        <w:t>demonstrating</w:t>
      </w:r>
      <w:r w:rsidR="003C71D5">
        <w:rPr>
          <w:rStyle w:val="normaltextrun"/>
          <w:rFonts w:ascii="Calibri" w:hAnsi="Calibri" w:cs="Calibri"/>
          <w:color w:val="000000"/>
          <w:bdr w:val="none" w:color="auto" w:sz="0" w:space="0" w:frame="1"/>
        </w:rPr>
        <w:t xml:space="preserve"> the importance of </w:t>
      </w:r>
      <w:r w:rsidR="00BA5589">
        <w:rPr>
          <w:rStyle w:val="normaltextrun"/>
          <w:rFonts w:ascii="Calibri" w:hAnsi="Calibri" w:cs="Calibri"/>
          <w:color w:val="000000"/>
          <w:bdr w:val="none" w:color="auto" w:sz="0" w:space="0" w:frame="1"/>
        </w:rPr>
        <w:t xml:space="preserve">semantic memory (SM) </w:t>
      </w:r>
      <w:r w:rsidR="00520AB4">
        <w:rPr>
          <w:rStyle w:val="normaltextrun"/>
          <w:rFonts w:ascii="Calibri" w:hAnsi="Calibri" w:cs="Calibri"/>
          <w:color w:val="000000"/>
          <w:bdr w:val="none" w:color="auto" w:sz="0" w:space="0" w:frame="1"/>
        </w:rPr>
        <w:t>in future-oriented mental time travel</w:t>
      </w:r>
      <w:r w:rsidR="00E566DC">
        <w:rPr>
          <w:rStyle w:val="normaltextrun"/>
          <w:rFonts w:ascii="Calibri" w:hAnsi="Calibri" w:cs="Calibri"/>
          <w:color w:val="000000"/>
          <w:bdr w:val="none" w:color="auto" w:sz="0" w:space="0" w:frame="1"/>
        </w:rPr>
        <w:t xml:space="preserve"> (e.g., </w:t>
      </w:r>
      <w:r w:rsidR="00A61E64">
        <w:rPr>
          <w:rStyle w:val="normaltextrun"/>
          <w:rFonts w:ascii="Calibri" w:hAnsi="Calibri" w:cs="Calibri"/>
          <w:color w:val="000000"/>
          <w:bdr w:val="none" w:color="auto" w:sz="0" w:space="0" w:frame="1"/>
        </w:rPr>
        <w:t xml:space="preserve">Abraham et al., 2008; Anderson, 2012; </w:t>
      </w:r>
      <w:r w:rsidR="0036412A">
        <w:rPr>
          <w:rStyle w:val="normaltextrun"/>
          <w:rFonts w:ascii="Calibri" w:hAnsi="Calibri" w:cs="Calibri"/>
          <w:color w:val="000000"/>
          <w:bdr w:val="none" w:color="auto" w:sz="0" w:space="0" w:frame="1"/>
        </w:rPr>
        <w:t>Klein 20</w:t>
      </w:r>
      <w:r w:rsidR="00E86B13">
        <w:rPr>
          <w:rStyle w:val="normaltextrun"/>
          <w:rFonts w:ascii="Calibri" w:hAnsi="Calibri" w:cs="Calibri"/>
          <w:color w:val="000000"/>
          <w:bdr w:val="none" w:color="auto" w:sz="0" w:space="0" w:frame="1"/>
        </w:rPr>
        <w:t>16</w:t>
      </w:r>
      <w:r w:rsidR="00071ECF">
        <w:rPr>
          <w:rStyle w:val="normaltextrun"/>
          <w:rFonts w:ascii="Calibri" w:hAnsi="Calibri" w:cs="Calibri"/>
          <w:color w:val="000000"/>
          <w:bdr w:val="none" w:color="auto" w:sz="0" w:space="0" w:frame="1"/>
        </w:rPr>
        <w:t xml:space="preserve">; </w:t>
      </w:r>
      <w:r w:rsidR="006C5597">
        <w:rPr>
          <w:rStyle w:val="normaltextrun"/>
          <w:rFonts w:ascii="Calibri" w:hAnsi="Calibri" w:cs="Calibri"/>
          <w:color w:val="000000"/>
          <w:bdr w:val="none" w:color="auto" w:sz="0" w:space="0" w:frame="1"/>
        </w:rPr>
        <w:t>Irish et al., 2012</w:t>
      </w:r>
      <w:r w:rsidR="0036412A">
        <w:rPr>
          <w:rStyle w:val="normaltextrun"/>
          <w:rFonts w:ascii="Calibri" w:hAnsi="Calibri" w:cs="Calibri"/>
          <w:color w:val="000000"/>
          <w:bdr w:val="none" w:color="auto" w:sz="0" w:space="0" w:frame="1"/>
        </w:rPr>
        <w:t xml:space="preserve">). </w:t>
      </w:r>
    </w:p>
    <w:p w:rsidR="00931F80" w:rsidP="00931F80" w:rsidRDefault="002A4F7F" w14:paraId="5334CE8D" w14:textId="5A52CB47">
      <w:pPr>
        <w:spacing w:after="120" w:line="360" w:lineRule="auto"/>
        <w:ind w:firstLine="720"/>
        <w:rPr>
          <w:rFonts w:cstheme="minorHAnsi"/>
        </w:rPr>
      </w:pPr>
      <w:r>
        <w:rPr>
          <w:rStyle w:val="normaltextrun"/>
          <w:rFonts w:ascii="Calibri" w:hAnsi="Calibri" w:cs="Calibri"/>
          <w:color w:val="000000"/>
          <w:shd w:val="clear" w:color="auto" w:fill="FFFFFF"/>
        </w:rPr>
        <w:t xml:space="preserve">Other researchers have suggested </w:t>
      </w:r>
      <w:r w:rsidR="00191470">
        <w:rPr>
          <w:rStyle w:val="normaltextrun"/>
          <w:rFonts w:ascii="Calibri" w:hAnsi="Calibri" w:cs="Calibri"/>
          <w:color w:val="000000"/>
          <w:shd w:val="clear" w:color="auto" w:fill="FFFFFF"/>
        </w:rPr>
        <w:t xml:space="preserve">that </w:t>
      </w:r>
      <w:r>
        <w:rPr>
          <w:rStyle w:val="normaltextrun"/>
          <w:rFonts w:ascii="Calibri" w:hAnsi="Calibri" w:cs="Calibri"/>
          <w:color w:val="000000"/>
          <w:shd w:val="clear" w:color="auto" w:fill="FFFFFF"/>
        </w:rPr>
        <w:t xml:space="preserve">the ability to imagine future events involves various component processes such as working memory (Suddendorf &amp; Corballis, 2007; Hill &amp; Emery, 2013), executive functioning (D’Argembeau et al, 2010), and scene construction (Hassisbis &amp; Macguire, 2007; 2009). </w:t>
      </w:r>
      <w:r w:rsidR="00FD14FC">
        <w:rPr>
          <w:rStyle w:val="normaltextrun"/>
          <w:rFonts w:ascii="Calibri" w:hAnsi="Calibri" w:cs="Calibri"/>
          <w:color w:val="000000"/>
          <w:shd w:val="clear" w:color="auto" w:fill="FFFFFF"/>
        </w:rPr>
        <w:t>To</w:t>
      </w:r>
      <w:r w:rsidR="00035A88">
        <w:rPr>
          <w:rStyle w:val="normaltextrun"/>
          <w:rFonts w:ascii="Calibri" w:hAnsi="Calibri" w:cs="Calibri"/>
          <w:color w:val="000000"/>
          <w:shd w:val="clear" w:color="auto" w:fill="FFFFFF"/>
        </w:rPr>
        <w:t xml:space="preserve"> organise the vast array of ways that individuals think about the future, Szpunar et al. (2014) use the concept of prospective cognition to propose 4 interactive categories of future thinking: Simulation (the mental construction of a detailed depiction of the future); prediction (approximation of the probability and/or reaction to a future outcome); intention (mentally setting a goal); and planning (identifying and organising actions to achieve a goal).</w:t>
      </w:r>
      <w:r w:rsidR="00FD14FC">
        <w:rPr>
          <w:rStyle w:val="normaltextrun"/>
          <w:rFonts w:ascii="Calibri" w:hAnsi="Calibri" w:cs="Calibri"/>
          <w:color w:val="000000"/>
          <w:shd w:val="clear" w:color="auto" w:fill="FFFFFF"/>
        </w:rPr>
        <w:t xml:space="preserve"> </w:t>
      </w:r>
      <w:r w:rsidR="00035A88">
        <w:rPr>
          <w:rStyle w:val="normaltextrun"/>
          <w:rFonts w:ascii="Calibri" w:hAnsi="Calibri" w:cs="Calibri"/>
          <w:color w:val="000000"/>
          <w:shd w:val="clear" w:color="auto" w:fill="FFFFFF"/>
        </w:rPr>
        <w:t xml:space="preserve"> </w:t>
      </w:r>
      <w:r w:rsidR="00E60D6D">
        <w:rPr>
          <w:rStyle w:val="normaltextrun"/>
          <w:rFonts w:ascii="Calibri" w:hAnsi="Calibri" w:cs="Calibri"/>
          <w:color w:val="000000"/>
          <w:shd w:val="clear" w:color="auto" w:fill="FFFFFF"/>
        </w:rPr>
        <w:t>Whilst episodic future thinking could potentially fall under all of these categories, almost all studies involving EFT focus on episodic simulation (Schacter</w:t>
      </w:r>
      <w:r w:rsidR="00FB383E">
        <w:rPr>
          <w:rStyle w:val="normaltextrun"/>
          <w:rFonts w:ascii="Calibri" w:hAnsi="Calibri" w:cs="Calibri"/>
          <w:color w:val="000000"/>
          <w:shd w:val="clear" w:color="auto" w:fill="FFFFFF"/>
        </w:rPr>
        <w:t xml:space="preserve"> et al., </w:t>
      </w:r>
      <w:r w:rsidR="00E60D6D">
        <w:rPr>
          <w:rStyle w:val="normaltextrun"/>
          <w:rFonts w:ascii="Calibri" w:hAnsi="Calibri" w:cs="Calibri"/>
          <w:color w:val="000000"/>
          <w:shd w:val="clear" w:color="auto" w:fill="FFFFFF"/>
        </w:rPr>
        <w:t>2017). </w:t>
      </w:r>
      <w:r w:rsidRPr="00662D37" w:rsidR="00B54B57">
        <w:rPr>
          <w:highlight w:val="yellow"/>
        </w:rPr>
        <w:t>The function</w:t>
      </w:r>
      <w:r w:rsidR="00C00DDA">
        <w:rPr>
          <w:highlight w:val="yellow"/>
        </w:rPr>
        <w:t>al</w:t>
      </w:r>
      <w:r w:rsidRPr="00662D37" w:rsidR="00B54B57">
        <w:rPr>
          <w:highlight w:val="yellow"/>
        </w:rPr>
        <w:t xml:space="preserve"> benefits of EFT have been demonstrated in tasks such as decision making</w:t>
      </w:r>
      <w:r w:rsidRPr="00662D37" w:rsidR="00DA5B05">
        <w:rPr>
          <w:highlight w:val="yellow"/>
        </w:rPr>
        <w:t xml:space="preserve"> </w:t>
      </w:r>
      <w:r w:rsidRPr="00662D37" w:rsidR="00DA5B05">
        <w:rPr>
          <w:rStyle w:val="normaltextrun"/>
          <w:rFonts w:ascii="Calibri" w:hAnsi="Calibri" w:cs="Calibri"/>
          <w:color w:val="000000"/>
          <w:highlight w:val="yellow"/>
          <w:bdr w:val="none" w:color="auto" w:sz="0" w:space="0" w:frame="1"/>
        </w:rPr>
        <w:t>(e.g., relating to dietary choices, alcohol and smoking consumption;</w:t>
      </w:r>
      <w:r w:rsidRPr="00662D37" w:rsidR="00DA5B05">
        <w:rPr>
          <w:rStyle w:val="normaltextrun"/>
          <w:rFonts w:ascii="Calibri" w:hAnsi="Calibri" w:cs="Calibri"/>
          <w:color w:val="000000"/>
          <w:highlight w:val="yellow"/>
          <w:shd w:val="clear" w:color="auto" w:fill="FFFFFF"/>
        </w:rPr>
        <w:t xml:space="preserve"> Dassen et al., 2016; Snider et al., 2016; Stein et al., 2016; Sze et al., 2017)</w:t>
      </w:r>
      <w:r w:rsidRPr="00662D37" w:rsidR="0065610B">
        <w:rPr>
          <w:highlight w:val="yellow"/>
        </w:rPr>
        <w:t>;</w:t>
      </w:r>
      <w:r w:rsidRPr="00662D37" w:rsidR="00B54B57">
        <w:rPr>
          <w:highlight w:val="yellow"/>
        </w:rPr>
        <w:t xml:space="preserve"> problem solving</w:t>
      </w:r>
      <w:r w:rsidR="00E92996">
        <w:rPr>
          <w:highlight w:val="yellow"/>
        </w:rPr>
        <w:t xml:space="preserve"> (</w:t>
      </w:r>
      <w:r w:rsidR="000D3C73">
        <w:rPr>
          <w:highlight w:val="yellow"/>
        </w:rPr>
        <w:t>Madore</w:t>
      </w:r>
      <w:r w:rsidR="0026214A">
        <w:rPr>
          <w:highlight w:val="yellow"/>
        </w:rPr>
        <w:t xml:space="preserve"> &amp; Schacter</w:t>
      </w:r>
      <w:r w:rsidR="009C4464">
        <w:rPr>
          <w:highlight w:val="yellow"/>
        </w:rPr>
        <w:t>, 2014)</w:t>
      </w:r>
      <w:r w:rsidRPr="00662D37" w:rsidR="00B54B57">
        <w:rPr>
          <w:highlight w:val="yellow"/>
        </w:rPr>
        <w:t>, emotion regulation (e.g., coping</w:t>
      </w:r>
      <w:r w:rsidRPr="00662D37" w:rsidR="0065610B">
        <w:rPr>
          <w:highlight w:val="yellow"/>
        </w:rPr>
        <w:t xml:space="preserve">; </w:t>
      </w:r>
      <w:r w:rsidRPr="00662D37" w:rsidR="0065610B">
        <w:rPr>
          <w:rStyle w:val="normaltextrun"/>
          <w:rFonts w:ascii="Calibri" w:hAnsi="Calibri" w:cs="Calibri"/>
          <w:color w:val="000000"/>
          <w:highlight w:val="yellow"/>
          <w:bdr w:val="none" w:color="auto" w:sz="0" w:space="0" w:frame="1"/>
        </w:rPr>
        <w:t xml:space="preserve">Jing et al., 2016; </w:t>
      </w:r>
      <w:r w:rsidRPr="00662D37" w:rsidR="0065610B">
        <w:rPr>
          <w:rStyle w:val="normaltextrun"/>
          <w:rFonts w:ascii="Calibri" w:hAnsi="Calibri" w:cs="Calibri"/>
          <w:color w:val="000000"/>
          <w:highlight w:val="yellow"/>
          <w:shd w:val="clear" w:color="auto" w:fill="FFFFFF"/>
        </w:rPr>
        <w:t>Benoit et al., 2016);</w:t>
      </w:r>
      <w:r w:rsidRPr="00662D37" w:rsidR="00B54B57">
        <w:rPr>
          <w:highlight w:val="yellow"/>
        </w:rPr>
        <w:t xml:space="preserve"> goal processing</w:t>
      </w:r>
      <w:r w:rsidRPr="00662D37" w:rsidR="007A7D90">
        <w:rPr>
          <w:highlight w:val="yellow"/>
        </w:rPr>
        <w:t xml:space="preserve"> </w:t>
      </w:r>
      <w:r w:rsidRPr="00662D37" w:rsidR="007A7D90">
        <w:rPr>
          <w:rStyle w:val="normaltextrun"/>
          <w:rFonts w:ascii="Calibri" w:hAnsi="Calibri" w:cs="Calibri"/>
          <w:color w:val="000000"/>
          <w:highlight w:val="yellow"/>
          <w:shd w:val="clear" w:color="auto" w:fill="FFFFFF"/>
        </w:rPr>
        <w:t>(</w:t>
      </w:r>
      <w:r w:rsidRPr="00662D37" w:rsidR="007A7D90">
        <w:rPr>
          <w:rStyle w:val="normaltextrun"/>
          <w:rFonts w:ascii="Calibri" w:hAnsi="Calibri" w:cs="Calibri"/>
          <w:color w:val="000000"/>
          <w:highlight w:val="yellow"/>
          <w:bdr w:val="none" w:color="auto" w:sz="0" w:space="0" w:frame="1"/>
        </w:rPr>
        <w:t>Taylor et al., 1998)</w:t>
      </w:r>
      <w:r w:rsidRPr="00662D37" w:rsidR="007A7D90">
        <w:rPr>
          <w:highlight w:val="yellow"/>
        </w:rPr>
        <w:t>;</w:t>
      </w:r>
      <w:r w:rsidRPr="00662D37" w:rsidR="00B54B57">
        <w:rPr>
          <w:highlight w:val="yellow"/>
        </w:rPr>
        <w:t xml:space="preserve"> implementation intentions, and planning (</w:t>
      </w:r>
      <w:r w:rsidRPr="00662D37" w:rsidR="0074366E">
        <w:rPr>
          <w:rStyle w:val="normaltextrun"/>
          <w:rFonts w:ascii="Calibri" w:hAnsi="Calibri" w:cs="Calibri"/>
          <w:color w:val="000000"/>
          <w:highlight w:val="yellow"/>
          <w:shd w:val="clear" w:color="auto" w:fill="FFFFFF"/>
        </w:rPr>
        <w:t>Altgassen et al., 2015;</w:t>
      </w:r>
      <w:r w:rsidRPr="00662D37" w:rsidR="0074366E">
        <w:rPr>
          <w:highlight w:val="yellow"/>
        </w:rPr>
        <w:t xml:space="preserve"> </w:t>
      </w:r>
      <w:r w:rsidRPr="00662D37" w:rsidR="00B54B57">
        <w:rPr>
          <w:highlight w:val="yellow"/>
        </w:rPr>
        <w:t>Schacter et al, 2017; Spuznar, 2010).</w:t>
      </w:r>
      <w:r w:rsidR="00B54B57">
        <w:t xml:space="preserve"> </w:t>
      </w:r>
      <w:r w:rsidR="00DB322F">
        <w:rPr>
          <w:rFonts w:cstheme="minorHAnsi"/>
          <w:color w:val="000000" w:themeColor="text1"/>
        </w:rPr>
        <w:t xml:space="preserve">Granhag and Knieps (2011) were the first researchers to apply the theory of EFT to explore how the formation of true and false intentions may differ. </w:t>
      </w:r>
      <w:r w:rsidR="00FD14FC">
        <w:rPr>
          <w:rStyle w:val="normaltextrun"/>
          <w:rFonts w:ascii="Calibri" w:hAnsi="Calibri" w:cs="Calibri"/>
          <w:color w:val="000000"/>
          <w:shd w:val="clear" w:color="auto" w:fill="FFFFFF"/>
        </w:rPr>
        <w:t>During the planning phase of a truthful intention, an individual will evoke perceptually vivid mental images (</w:t>
      </w:r>
      <w:r w:rsidR="00FD14FC">
        <w:t>Szpunar, 2010). It is assumed that individuals will</w:t>
      </w:r>
      <w:r w:rsidR="002221CC">
        <w:t xml:space="preserve"> draw on EFT more and plan truthful intentions in a more perceptually detailed way versus those that plan a deceptive intention – different to their true intention</w:t>
      </w:r>
      <w:r w:rsidR="00810D3B">
        <w:t xml:space="preserve"> (Granhag &amp; Knieps, 2011). </w:t>
      </w:r>
      <w:r w:rsidR="00931F80">
        <w:rPr>
          <w:rFonts w:cstheme="minorHAnsi"/>
          <w:color w:val="000000" w:themeColor="text1"/>
        </w:rPr>
        <w:t xml:space="preserve">They found </w:t>
      </w:r>
      <w:r w:rsidRPr="008D2F8A" w:rsidR="00931F80">
        <w:rPr>
          <w:rFonts w:cstheme="minorHAnsi"/>
          <w:color w:val="000000" w:themeColor="text1"/>
        </w:rPr>
        <w:t>that truth-tellers reported evoking a mental image to a greater extent (97%) than liars (66</w:t>
      </w:r>
      <w:r w:rsidRPr="009C378C" w:rsidR="00931F80">
        <w:rPr>
          <w:rFonts w:cstheme="minorHAnsi"/>
          <w:color w:val="000000" w:themeColor="text1"/>
        </w:rPr>
        <w:t xml:space="preserve"> </w:t>
      </w:r>
      <w:r w:rsidR="00931F80">
        <w:rPr>
          <w:rFonts w:cstheme="minorHAnsi"/>
          <w:color w:val="000000" w:themeColor="text1"/>
        </w:rPr>
        <w:t>%), indicating that truth-tellers might be engaging in EFT more often than liars.  T</w:t>
      </w:r>
      <w:r w:rsidRPr="008D2F8A" w:rsidR="00931F80">
        <w:rPr>
          <w:rFonts w:cstheme="minorHAnsi"/>
          <w:color w:val="000000" w:themeColor="text1"/>
        </w:rPr>
        <w:t xml:space="preserve">ruth-tellers </w:t>
      </w:r>
      <w:r w:rsidR="00931F80">
        <w:rPr>
          <w:rFonts w:cstheme="minorHAnsi"/>
          <w:color w:val="000000" w:themeColor="text1"/>
        </w:rPr>
        <w:t xml:space="preserve">also </w:t>
      </w:r>
      <w:r w:rsidRPr="008D2F8A" w:rsidR="00931F80">
        <w:rPr>
          <w:rFonts w:cstheme="minorHAnsi"/>
          <w:color w:val="000000" w:themeColor="text1"/>
        </w:rPr>
        <w:t>provided richer verbal descriptions of their mental image than liars. Knieps</w:t>
      </w:r>
      <w:r w:rsidR="00931F80">
        <w:rPr>
          <w:rFonts w:cstheme="minorHAnsi"/>
          <w:color w:val="000000" w:themeColor="text1"/>
        </w:rPr>
        <w:t xml:space="preserve"> et al.</w:t>
      </w:r>
      <w:r w:rsidRPr="008D2F8A" w:rsidR="00931F80">
        <w:rPr>
          <w:rFonts w:cstheme="minorHAnsi"/>
        </w:rPr>
        <w:t xml:space="preserve"> (2013</w:t>
      </w:r>
      <w:r w:rsidR="00931F80">
        <w:rPr>
          <w:rFonts w:cstheme="minorHAnsi"/>
        </w:rPr>
        <w:t>a</w:t>
      </w:r>
      <w:r w:rsidRPr="008D2F8A" w:rsidR="00931F80">
        <w:rPr>
          <w:rFonts w:cstheme="minorHAnsi"/>
        </w:rPr>
        <w:t xml:space="preserve">) and Knieps </w:t>
      </w:r>
      <w:r w:rsidR="00931F80">
        <w:rPr>
          <w:rFonts w:cstheme="minorHAnsi"/>
        </w:rPr>
        <w:t>et al.</w:t>
      </w:r>
      <w:r w:rsidRPr="008D2F8A" w:rsidR="00931F80">
        <w:rPr>
          <w:rFonts w:cstheme="minorHAnsi"/>
        </w:rPr>
        <w:t xml:space="preserve"> (2013</w:t>
      </w:r>
      <w:r w:rsidR="00931F80">
        <w:rPr>
          <w:rFonts w:cstheme="minorHAnsi"/>
        </w:rPr>
        <w:t>b</w:t>
      </w:r>
      <w:r w:rsidRPr="008D2F8A" w:rsidR="00931F80">
        <w:rPr>
          <w:rFonts w:cstheme="minorHAnsi"/>
        </w:rPr>
        <w:t xml:space="preserve">) replicated Granhag and Knieps (2011) findings </w:t>
      </w:r>
      <w:r w:rsidR="00931F80">
        <w:rPr>
          <w:rFonts w:cstheme="minorHAnsi"/>
        </w:rPr>
        <w:t>that</w:t>
      </w:r>
      <w:r w:rsidRPr="008D2F8A" w:rsidR="00931F80">
        <w:rPr>
          <w:rFonts w:cstheme="minorHAnsi"/>
        </w:rPr>
        <w:t xml:space="preserve"> truth</w:t>
      </w:r>
      <w:r w:rsidR="00931F80">
        <w:rPr>
          <w:rFonts w:cstheme="minorHAnsi"/>
        </w:rPr>
        <w:t>-</w:t>
      </w:r>
      <w:r w:rsidRPr="008D2F8A" w:rsidR="00931F80">
        <w:rPr>
          <w:rFonts w:cstheme="minorHAnsi"/>
        </w:rPr>
        <w:t>tellers evok</w:t>
      </w:r>
      <w:r w:rsidR="00931F80">
        <w:rPr>
          <w:rFonts w:cstheme="minorHAnsi"/>
        </w:rPr>
        <w:t>e</w:t>
      </w:r>
      <w:r w:rsidRPr="008D2F8A" w:rsidR="00931F80">
        <w:rPr>
          <w:rFonts w:cstheme="minorHAnsi"/>
        </w:rPr>
        <w:t xml:space="preserve"> a mental image to a greater extent than liars. </w:t>
      </w:r>
      <w:r w:rsidR="00931F80">
        <w:rPr>
          <w:rFonts w:cstheme="minorHAnsi"/>
        </w:rPr>
        <w:t>Whilst these results suggest that EFT may be involved in lying about intentions, it is not clear whether</w:t>
      </w:r>
      <w:r w:rsidRPr="00FA5A6F" w:rsidR="00931F80">
        <w:rPr>
          <w:rFonts w:cstheme="minorHAnsi"/>
        </w:rPr>
        <w:t xml:space="preserve"> </w:t>
      </w:r>
      <w:r w:rsidR="00931F80">
        <w:rPr>
          <w:rFonts w:cstheme="minorHAnsi"/>
        </w:rPr>
        <w:t xml:space="preserve">there are individual differences in engagement with EFT and if this extends to the </w:t>
      </w:r>
      <w:r w:rsidR="00931F80">
        <w:rPr>
          <w:rFonts w:cstheme="minorHAnsi"/>
          <w:color w:val="000000" w:themeColor="text1"/>
        </w:rPr>
        <w:t>credibility</w:t>
      </w:r>
      <w:r w:rsidR="00931F80">
        <w:rPr>
          <w:rFonts w:cstheme="minorHAnsi"/>
        </w:rPr>
        <w:t xml:space="preserve"> of the liar.</w:t>
      </w:r>
    </w:p>
    <w:p w:rsidRPr="00522759" w:rsidR="009B4221" w:rsidP="00522759" w:rsidRDefault="00262189" w14:paraId="271CC5ED" w14:textId="6CC65496">
      <w:pPr>
        <w:spacing w:after="120" w:line="360" w:lineRule="auto"/>
        <w:ind w:firstLine="720"/>
        <w:rPr>
          <w:rFonts w:cstheme="minorHAnsi"/>
          <w:color w:val="000000" w:themeColor="text1"/>
        </w:rPr>
      </w:pPr>
      <w:r>
        <w:rPr>
          <w:rFonts w:cstheme="minorHAnsi"/>
          <w:color w:val="000000" w:themeColor="text1"/>
        </w:rPr>
        <w:t xml:space="preserve">Prior research has demonstrated that there are individual differences in the ability to construct detailed mental representations when imagining future events (D’Argembeau &amp; Van der Linden, 2006). Furthermore, individual differences in executive functioning </w:t>
      </w:r>
      <w:r w:rsidRPr="008D2F8A">
        <w:rPr>
          <w:rFonts w:cstheme="minorHAnsi"/>
          <w:color w:val="000000" w:themeColor="text1"/>
        </w:rPr>
        <w:t>predicts the quantity and quality of episodic details given about specific future events (D’Argembeau</w:t>
      </w:r>
      <w:r>
        <w:rPr>
          <w:rFonts w:cstheme="minorHAnsi"/>
          <w:color w:val="000000" w:themeColor="text1"/>
        </w:rPr>
        <w:t xml:space="preserve"> et al</w:t>
      </w:r>
      <w:r w:rsidRPr="008D2F8A">
        <w:rPr>
          <w:rFonts w:cstheme="minorHAnsi"/>
          <w:color w:val="000000" w:themeColor="text1"/>
        </w:rPr>
        <w:t>, 2010</w:t>
      </w:r>
      <w:r>
        <w:rPr>
          <w:rFonts w:cstheme="minorHAnsi"/>
          <w:color w:val="000000" w:themeColor="text1"/>
        </w:rPr>
        <w:t>; Hill &amp; Emery, 2013</w:t>
      </w:r>
      <w:r w:rsidRPr="008D2F8A">
        <w:rPr>
          <w:rFonts w:cstheme="minorHAnsi"/>
          <w:color w:val="000000" w:themeColor="text1"/>
        </w:rPr>
        <w:t>)</w:t>
      </w:r>
      <w:r>
        <w:rPr>
          <w:rFonts w:cstheme="minorHAnsi"/>
          <w:color w:val="000000" w:themeColor="text1"/>
        </w:rPr>
        <w:t xml:space="preserve">. These findings suggest that individual differences in cognitive processes affect the ability to imagine future scenarios. However, it is not known whether these individual differences in the ability to imagine future scenarios affects how credible these individuals are when </w:t>
      </w:r>
      <w:r w:rsidR="0090141D">
        <w:rPr>
          <w:rFonts w:cstheme="minorHAnsi"/>
          <w:color w:val="000000" w:themeColor="text1"/>
        </w:rPr>
        <w:t>telling the</w:t>
      </w:r>
      <w:r>
        <w:rPr>
          <w:rFonts w:cstheme="minorHAnsi"/>
          <w:color w:val="000000" w:themeColor="text1"/>
        </w:rPr>
        <w:t xml:space="preserve"> truth and </w:t>
      </w:r>
      <w:r w:rsidR="0090141D">
        <w:rPr>
          <w:rFonts w:cstheme="minorHAnsi"/>
          <w:color w:val="000000" w:themeColor="text1"/>
        </w:rPr>
        <w:t>lying about</w:t>
      </w:r>
      <w:r>
        <w:rPr>
          <w:rFonts w:cstheme="minorHAnsi"/>
          <w:color w:val="000000" w:themeColor="text1"/>
        </w:rPr>
        <w:t xml:space="preserve"> future events.</w:t>
      </w:r>
      <w:r w:rsidR="00854B4A">
        <w:rPr>
          <w:rFonts w:cstheme="minorHAnsi"/>
          <w:color w:val="000000" w:themeColor="text1"/>
        </w:rPr>
        <w:t xml:space="preserve"> </w:t>
      </w:r>
      <w:r w:rsidR="00F61EB7">
        <w:rPr>
          <w:rFonts w:cstheme="minorHAnsi"/>
          <w:color w:val="000000" w:themeColor="text1"/>
        </w:rPr>
        <w:t>As prior research has demonstrated</w:t>
      </w:r>
      <w:r w:rsidR="00B132AC">
        <w:rPr>
          <w:rFonts w:cstheme="minorHAnsi"/>
          <w:color w:val="000000" w:themeColor="text1"/>
        </w:rPr>
        <w:t xml:space="preserve"> individual differences in </w:t>
      </w:r>
      <w:r w:rsidR="001B545C">
        <w:rPr>
          <w:rFonts w:cstheme="minorHAnsi"/>
          <w:color w:val="000000" w:themeColor="text1"/>
        </w:rPr>
        <w:t xml:space="preserve">truth telling and </w:t>
      </w:r>
      <w:r w:rsidR="00B132AC">
        <w:rPr>
          <w:rFonts w:cstheme="minorHAnsi"/>
          <w:color w:val="000000" w:themeColor="text1"/>
        </w:rPr>
        <w:t>lying ability</w:t>
      </w:r>
      <w:r w:rsidR="003C53E4">
        <w:rPr>
          <w:rFonts w:cstheme="minorHAnsi"/>
          <w:color w:val="000000" w:themeColor="text1"/>
        </w:rPr>
        <w:t xml:space="preserve"> </w:t>
      </w:r>
      <w:r w:rsidR="00373826">
        <w:rPr>
          <w:rFonts w:cstheme="minorHAnsi"/>
          <w:color w:val="000000" w:themeColor="text1"/>
        </w:rPr>
        <w:t>(e.g., Vrij et al., 2010)</w:t>
      </w:r>
      <w:r w:rsidR="002802C5">
        <w:rPr>
          <w:rFonts w:cstheme="minorHAnsi"/>
          <w:color w:val="000000" w:themeColor="text1"/>
        </w:rPr>
        <w:t>,</w:t>
      </w:r>
      <w:r w:rsidR="00373826">
        <w:rPr>
          <w:rFonts w:cstheme="minorHAnsi"/>
          <w:color w:val="000000" w:themeColor="text1"/>
        </w:rPr>
        <w:t xml:space="preserve"> </w:t>
      </w:r>
      <w:r w:rsidR="0052369E">
        <w:rPr>
          <w:rFonts w:cstheme="minorHAnsi"/>
          <w:color w:val="000000" w:themeColor="text1"/>
        </w:rPr>
        <w:t xml:space="preserve">and </w:t>
      </w:r>
      <w:r w:rsidR="00AD554B">
        <w:rPr>
          <w:rFonts w:cstheme="minorHAnsi"/>
          <w:color w:val="000000" w:themeColor="text1"/>
        </w:rPr>
        <w:t xml:space="preserve">individual differences </w:t>
      </w:r>
      <w:r w:rsidR="00C86D7A">
        <w:rPr>
          <w:rFonts w:cstheme="minorHAnsi"/>
          <w:color w:val="000000" w:themeColor="text1"/>
        </w:rPr>
        <w:t xml:space="preserve">in the ability to </w:t>
      </w:r>
      <w:r w:rsidR="005654AD">
        <w:rPr>
          <w:rFonts w:cstheme="minorHAnsi"/>
          <w:color w:val="000000" w:themeColor="text1"/>
        </w:rPr>
        <w:t>mentally con</w:t>
      </w:r>
      <w:r w:rsidR="002638A8">
        <w:rPr>
          <w:rFonts w:cstheme="minorHAnsi"/>
          <w:color w:val="000000" w:themeColor="text1"/>
        </w:rPr>
        <w:t>struct future events</w:t>
      </w:r>
      <w:r w:rsidR="009322DA">
        <w:rPr>
          <w:rFonts w:cstheme="minorHAnsi"/>
          <w:color w:val="000000" w:themeColor="text1"/>
        </w:rPr>
        <w:t xml:space="preserve"> (e.g., D’Argembeau &amp; Van der Linden, 2006), the current series of studies </w:t>
      </w:r>
      <w:r w:rsidR="00F61EB7">
        <w:rPr>
          <w:rFonts w:cstheme="minorHAnsi"/>
          <w:color w:val="000000" w:themeColor="text1"/>
        </w:rPr>
        <w:t xml:space="preserve">sought to </w:t>
      </w:r>
      <w:r w:rsidR="000A4682">
        <w:rPr>
          <w:rFonts w:cstheme="minorHAnsi"/>
          <w:color w:val="000000" w:themeColor="text1"/>
        </w:rPr>
        <w:t>explore this link directly</w:t>
      </w:r>
      <w:r w:rsidR="00213085">
        <w:rPr>
          <w:rFonts w:cstheme="minorHAnsi"/>
          <w:color w:val="000000" w:themeColor="text1"/>
        </w:rPr>
        <w:t xml:space="preserve">, i.e., </w:t>
      </w:r>
      <w:r w:rsidR="00F50E00">
        <w:rPr>
          <w:rFonts w:cstheme="minorHAnsi"/>
          <w:color w:val="000000" w:themeColor="text1"/>
        </w:rPr>
        <w:t xml:space="preserve">do individual differences in EFT ability affect </w:t>
      </w:r>
      <w:r w:rsidR="0022253E">
        <w:rPr>
          <w:rFonts w:cstheme="minorHAnsi"/>
          <w:color w:val="000000" w:themeColor="text1"/>
        </w:rPr>
        <w:t>the ability to tell and truth and lie credibly?</w:t>
      </w:r>
    </w:p>
    <w:p w:rsidRPr="000A24BC" w:rsidR="00806BCB" w:rsidP="000A24BC" w:rsidRDefault="000A24BC" w14:paraId="03158E73" w14:textId="502A076A">
      <w:pPr>
        <w:spacing w:after="120" w:line="360" w:lineRule="auto"/>
        <w:rPr>
          <w:rFonts w:cstheme="minorHAnsi"/>
          <w:b/>
          <w:bCs/>
        </w:rPr>
      </w:pPr>
      <w:r w:rsidRPr="000A24BC">
        <w:rPr>
          <w:rFonts w:cstheme="minorHAnsi"/>
          <w:b/>
          <w:bCs/>
        </w:rPr>
        <w:t>Current Study</w:t>
      </w:r>
    </w:p>
    <w:p w:rsidR="008A6183" w:rsidP="00D05730" w:rsidRDefault="0078508C" w14:paraId="0EF29F53" w14:textId="56478C35">
      <w:pPr>
        <w:spacing w:after="0" w:line="360" w:lineRule="auto"/>
        <w:ind w:firstLine="720"/>
        <w:rPr>
          <w:rFonts w:cstheme="minorHAnsi"/>
        </w:rPr>
      </w:pPr>
      <w:r w:rsidRPr="008D2F8A">
        <w:rPr>
          <w:rFonts w:cstheme="minorHAnsi"/>
        </w:rPr>
        <w:t>To test th</w:t>
      </w:r>
      <w:r w:rsidRPr="008D2F8A" w:rsidR="00CE086D">
        <w:rPr>
          <w:rFonts w:cstheme="minorHAnsi"/>
        </w:rPr>
        <w:t xml:space="preserve">e link </w:t>
      </w:r>
      <w:r w:rsidRPr="008D2F8A" w:rsidR="008D622A">
        <w:rPr>
          <w:rFonts w:cstheme="minorHAnsi"/>
        </w:rPr>
        <w:t xml:space="preserve">between EFT ability and </w:t>
      </w:r>
      <w:r w:rsidR="0020208F">
        <w:rPr>
          <w:rFonts w:cstheme="minorHAnsi"/>
        </w:rPr>
        <w:t xml:space="preserve">sender </w:t>
      </w:r>
      <w:r w:rsidR="003342EF">
        <w:rPr>
          <w:rFonts w:cstheme="minorHAnsi"/>
          <w:color w:val="000000" w:themeColor="text1"/>
        </w:rPr>
        <w:t>credib</w:t>
      </w:r>
      <w:r w:rsidR="006F2B87">
        <w:rPr>
          <w:rFonts w:cstheme="minorHAnsi"/>
          <w:color w:val="000000" w:themeColor="text1"/>
        </w:rPr>
        <w:t>ility</w:t>
      </w:r>
      <w:r w:rsidRPr="008D2F8A" w:rsidR="00180338">
        <w:rPr>
          <w:rFonts w:cstheme="minorHAnsi"/>
        </w:rPr>
        <w:t>,</w:t>
      </w:r>
      <w:r w:rsidRPr="008D2F8A" w:rsidR="00C607F1">
        <w:rPr>
          <w:rFonts w:cstheme="minorHAnsi"/>
        </w:rPr>
        <w:t xml:space="preserve"> we carried out </w:t>
      </w:r>
      <w:r w:rsidR="000659DF">
        <w:rPr>
          <w:rFonts w:cstheme="minorHAnsi"/>
        </w:rPr>
        <w:t>four</w:t>
      </w:r>
      <w:r w:rsidRPr="008D2F8A" w:rsidR="00C607F1">
        <w:rPr>
          <w:rFonts w:cstheme="minorHAnsi"/>
        </w:rPr>
        <w:t xml:space="preserve"> </w:t>
      </w:r>
      <w:r w:rsidRPr="008D2F8A" w:rsidR="00494606">
        <w:rPr>
          <w:rFonts w:cstheme="minorHAnsi"/>
        </w:rPr>
        <w:t xml:space="preserve">separate </w:t>
      </w:r>
      <w:r w:rsidRPr="008D2F8A" w:rsidR="00C607F1">
        <w:rPr>
          <w:rFonts w:cstheme="minorHAnsi"/>
        </w:rPr>
        <w:t>studie</w:t>
      </w:r>
      <w:r w:rsidRPr="008D2F8A" w:rsidR="00494606">
        <w:rPr>
          <w:rFonts w:cstheme="minorHAnsi"/>
        </w:rPr>
        <w:t xml:space="preserve">s. In </w:t>
      </w:r>
      <w:r w:rsidR="005B414C">
        <w:rPr>
          <w:rFonts w:cstheme="minorHAnsi"/>
        </w:rPr>
        <w:t>S</w:t>
      </w:r>
      <w:r w:rsidRPr="008D2F8A" w:rsidR="00494606">
        <w:rPr>
          <w:rFonts w:cstheme="minorHAnsi"/>
        </w:rPr>
        <w:t>tudy 1</w:t>
      </w:r>
      <w:r w:rsidR="00C00740">
        <w:rPr>
          <w:rFonts w:cstheme="minorHAnsi"/>
        </w:rPr>
        <w:t>a</w:t>
      </w:r>
      <w:r w:rsidRPr="008D2F8A" w:rsidR="00494606">
        <w:rPr>
          <w:rFonts w:cstheme="minorHAnsi"/>
        </w:rPr>
        <w:t xml:space="preserve">, </w:t>
      </w:r>
      <w:r w:rsidRPr="008D2F8A" w:rsidR="004E5EC0">
        <w:rPr>
          <w:rFonts w:cstheme="minorHAnsi"/>
        </w:rPr>
        <w:t xml:space="preserve">we measured participants EFT ability </w:t>
      </w:r>
      <w:r w:rsidRPr="008D2F8A" w:rsidR="009D61C9">
        <w:rPr>
          <w:rFonts w:cstheme="minorHAnsi"/>
        </w:rPr>
        <w:t xml:space="preserve">and asked participants to </w:t>
      </w:r>
      <w:r w:rsidR="00C3621E">
        <w:rPr>
          <w:rFonts w:cstheme="minorHAnsi"/>
        </w:rPr>
        <w:t>give</w:t>
      </w:r>
      <w:r w:rsidRPr="008D2F8A" w:rsidR="009D61C9">
        <w:rPr>
          <w:rFonts w:cstheme="minorHAnsi"/>
        </w:rPr>
        <w:t xml:space="preserve"> a truthful </w:t>
      </w:r>
      <w:r w:rsidR="00B02A79">
        <w:rPr>
          <w:rFonts w:cstheme="minorHAnsi"/>
        </w:rPr>
        <w:t xml:space="preserve">statement </w:t>
      </w:r>
      <w:r w:rsidRPr="008D2F8A" w:rsidR="009D61C9">
        <w:rPr>
          <w:rFonts w:cstheme="minorHAnsi"/>
        </w:rPr>
        <w:t xml:space="preserve">and </w:t>
      </w:r>
      <w:r w:rsidR="001C5DE5">
        <w:rPr>
          <w:rFonts w:cstheme="minorHAnsi"/>
        </w:rPr>
        <w:t xml:space="preserve">a </w:t>
      </w:r>
      <w:r w:rsidRPr="008D2F8A" w:rsidR="009D61C9">
        <w:rPr>
          <w:rFonts w:cstheme="minorHAnsi"/>
        </w:rPr>
        <w:t xml:space="preserve">deceptive </w:t>
      </w:r>
      <w:r w:rsidR="00511B5D">
        <w:rPr>
          <w:rFonts w:cstheme="minorHAnsi"/>
        </w:rPr>
        <w:t xml:space="preserve">statement about their </w:t>
      </w:r>
      <w:r w:rsidRPr="008D2F8A" w:rsidR="00EB0A02">
        <w:rPr>
          <w:rFonts w:cstheme="minorHAnsi"/>
        </w:rPr>
        <w:t>intention</w:t>
      </w:r>
      <w:r w:rsidRPr="008D2F8A" w:rsidR="008775E2">
        <w:rPr>
          <w:rFonts w:cstheme="minorHAnsi"/>
        </w:rPr>
        <w:t>s</w:t>
      </w:r>
      <w:r w:rsidRPr="008D2F8A" w:rsidR="007F2200">
        <w:rPr>
          <w:rFonts w:cstheme="minorHAnsi"/>
        </w:rPr>
        <w:t xml:space="preserve"> (using a </w:t>
      </w:r>
      <w:r w:rsidRPr="008D2F8A" w:rsidR="00494606">
        <w:rPr>
          <w:rFonts w:cstheme="minorHAnsi"/>
        </w:rPr>
        <w:t xml:space="preserve">similar experimental </w:t>
      </w:r>
      <w:r w:rsidR="00C80DE8">
        <w:rPr>
          <w:rFonts w:cstheme="minorHAnsi"/>
        </w:rPr>
        <w:t xml:space="preserve">design </w:t>
      </w:r>
      <w:r w:rsidR="004720E4">
        <w:rPr>
          <w:rFonts w:cstheme="minorHAnsi"/>
        </w:rPr>
        <w:t>to</w:t>
      </w:r>
      <w:r w:rsidRPr="008D2F8A" w:rsidR="004E5EC0">
        <w:rPr>
          <w:rFonts w:cstheme="minorHAnsi"/>
        </w:rPr>
        <w:t xml:space="preserve"> Granhag </w:t>
      </w:r>
      <w:r w:rsidRPr="008D2F8A" w:rsidR="007F2200">
        <w:rPr>
          <w:rFonts w:cstheme="minorHAnsi"/>
        </w:rPr>
        <w:t>&amp;</w:t>
      </w:r>
      <w:r w:rsidRPr="008D2F8A" w:rsidR="004E5EC0">
        <w:rPr>
          <w:rFonts w:cstheme="minorHAnsi"/>
        </w:rPr>
        <w:t xml:space="preserve"> Knieps</w:t>
      </w:r>
      <w:r w:rsidRPr="008D2F8A" w:rsidR="007F2200">
        <w:rPr>
          <w:rFonts w:cstheme="minorHAnsi"/>
        </w:rPr>
        <w:t xml:space="preserve">, </w:t>
      </w:r>
      <w:r w:rsidRPr="008D2F8A" w:rsidR="004E5EC0">
        <w:rPr>
          <w:rFonts w:cstheme="minorHAnsi"/>
        </w:rPr>
        <w:t>2011)</w:t>
      </w:r>
      <w:r w:rsidRPr="008D2F8A" w:rsidR="00265F21">
        <w:rPr>
          <w:rFonts w:cstheme="minorHAnsi"/>
        </w:rPr>
        <w:t xml:space="preserve">. </w:t>
      </w:r>
      <w:r w:rsidRPr="008D2F8A" w:rsidR="00C92BC2">
        <w:rPr>
          <w:rFonts w:cstheme="minorHAnsi"/>
        </w:rPr>
        <w:t xml:space="preserve">Participants </w:t>
      </w:r>
      <w:r w:rsidRPr="008D2F8A" w:rsidR="0064195F">
        <w:rPr>
          <w:rFonts w:cstheme="minorHAnsi"/>
        </w:rPr>
        <w:t>were interviewed</w:t>
      </w:r>
      <w:r w:rsidRPr="008D2F8A" w:rsidR="00353628">
        <w:rPr>
          <w:rFonts w:cstheme="minorHAnsi"/>
        </w:rPr>
        <w:t xml:space="preserve"> </w:t>
      </w:r>
      <w:r w:rsidRPr="008D2F8A" w:rsidR="00F4065B">
        <w:rPr>
          <w:rFonts w:cstheme="minorHAnsi"/>
        </w:rPr>
        <w:t>twice (</w:t>
      </w:r>
      <w:r w:rsidR="00787CE6">
        <w:rPr>
          <w:rFonts w:cstheme="minorHAnsi"/>
        </w:rPr>
        <w:t>once in each</w:t>
      </w:r>
      <w:r w:rsidRPr="008D2F8A" w:rsidR="00F4065B">
        <w:rPr>
          <w:rFonts w:cstheme="minorHAnsi"/>
        </w:rPr>
        <w:t xml:space="preserve"> veracity condition)</w:t>
      </w:r>
      <w:r w:rsidRPr="008D2F8A" w:rsidR="0064195F">
        <w:rPr>
          <w:rFonts w:cstheme="minorHAnsi"/>
        </w:rPr>
        <w:t xml:space="preserve"> </w:t>
      </w:r>
      <w:r w:rsidRPr="008D2F8A" w:rsidR="00642478">
        <w:rPr>
          <w:rFonts w:cstheme="minorHAnsi"/>
        </w:rPr>
        <w:t>a</w:t>
      </w:r>
      <w:r w:rsidRPr="008D2F8A" w:rsidR="005574DA">
        <w:rPr>
          <w:rFonts w:cstheme="minorHAnsi"/>
        </w:rPr>
        <w:t xml:space="preserve">nd </w:t>
      </w:r>
      <w:r w:rsidRPr="008D2F8A" w:rsidR="00504FE6">
        <w:rPr>
          <w:rFonts w:cstheme="minorHAnsi"/>
        </w:rPr>
        <w:t>were asked to describe their</w:t>
      </w:r>
      <w:r w:rsidRPr="008D2F8A" w:rsidR="00E42ED7">
        <w:rPr>
          <w:rFonts w:cstheme="minorHAnsi"/>
        </w:rPr>
        <w:t xml:space="preserve"> </w:t>
      </w:r>
      <w:r w:rsidRPr="008D2F8A" w:rsidR="00EB0A02">
        <w:rPr>
          <w:rFonts w:cstheme="minorHAnsi"/>
        </w:rPr>
        <w:t>intentions</w:t>
      </w:r>
      <w:r w:rsidRPr="008D2F8A" w:rsidR="00504FE6">
        <w:rPr>
          <w:rFonts w:cstheme="minorHAnsi"/>
        </w:rPr>
        <w:t xml:space="preserve"> in as much detail as possible</w:t>
      </w:r>
      <w:r w:rsidR="00245639">
        <w:rPr>
          <w:rFonts w:cstheme="minorHAnsi"/>
        </w:rPr>
        <w:t>, describing</w:t>
      </w:r>
      <w:r w:rsidRPr="008D2F8A" w:rsidR="00A16927">
        <w:rPr>
          <w:rFonts w:cstheme="minorHAnsi"/>
        </w:rPr>
        <w:t xml:space="preserve"> any mental images formed whilst</w:t>
      </w:r>
      <w:r w:rsidRPr="008D2F8A" w:rsidR="000E3679">
        <w:rPr>
          <w:rFonts w:cstheme="minorHAnsi"/>
        </w:rPr>
        <w:t xml:space="preserve"> planning their </w:t>
      </w:r>
      <w:r w:rsidRPr="008D2F8A" w:rsidR="00EB0A02">
        <w:rPr>
          <w:rFonts w:cstheme="minorHAnsi"/>
        </w:rPr>
        <w:t>intentions</w:t>
      </w:r>
      <w:r w:rsidRPr="008D2F8A" w:rsidR="000E3679">
        <w:rPr>
          <w:rFonts w:cstheme="minorHAnsi"/>
        </w:rPr>
        <w:t xml:space="preserve">. </w:t>
      </w:r>
      <w:r w:rsidR="004668E0">
        <w:rPr>
          <w:rFonts w:cstheme="minorHAnsi"/>
        </w:rPr>
        <w:t>P</w:t>
      </w:r>
      <w:r w:rsidRPr="008D2F8A" w:rsidR="00EA19E6">
        <w:rPr>
          <w:rFonts w:cstheme="minorHAnsi"/>
        </w:rPr>
        <w:t>articipants</w:t>
      </w:r>
      <w:r w:rsidR="00885C8B">
        <w:rPr>
          <w:rFonts w:cstheme="minorHAnsi"/>
        </w:rPr>
        <w:t>’</w:t>
      </w:r>
      <w:r w:rsidRPr="008D2F8A" w:rsidR="00EA19E6">
        <w:rPr>
          <w:rFonts w:cstheme="minorHAnsi"/>
        </w:rPr>
        <w:t xml:space="preserve"> </w:t>
      </w:r>
      <w:r w:rsidR="00234C93">
        <w:rPr>
          <w:rFonts w:cstheme="minorHAnsi"/>
        </w:rPr>
        <w:t xml:space="preserve">truth-telling and </w:t>
      </w:r>
      <w:r w:rsidRPr="008D2F8A" w:rsidR="00EA19E6">
        <w:rPr>
          <w:rFonts w:cstheme="minorHAnsi"/>
        </w:rPr>
        <w:t>l</w:t>
      </w:r>
      <w:r w:rsidRPr="008D2F8A" w:rsidR="000E3679">
        <w:rPr>
          <w:rFonts w:cstheme="minorHAnsi"/>
        </w:rPr>
        <w:t xml:space="preserve">ying ability </w:t>
      </w:r>
      <w:r w:rsidRPr="008D2F8A" w:rsidR="00553474">
        <w:rPr>
          <w:rFonts w:cstheme="minorHAnsi"/>
        </w:rPr>
        <w:t xml:space="preserve">was measured </w:t>
      </w:r>
      <w:r w:rsidRPr="008D2F8A" w:rsidR="00BE0B4A">
        <w:rPr>
          <w:rFonts w:cstheme="minorHAnsi"/>
        </w:rPr>
        <w:t>by the</w:t>
      </w:r>
      <w:r w:rsidRPr="008D2F8A" w:rsidR="000E3679">
        <w:rPr>
          <w:rFonts w:cstheme="minorHAnsi"/>
        </w:rPr>
        <w:t xml:space="preserve"> </w:t>
      </w:r>
      <w:r w:rsidR="00654607">
        <w:rPr>
          <w:rFonts w:cstheme="minorHAnsi"/>
        </w:rPr>
        <w:t>number</w:t>
      </w:r>
      <w:r w:rsidRPr="008D2F8A" w:rsidR="000E3679">
        <w:rPr>
          <w:rFonts w:cstheme="minorHAnsi"/>
        </w:rPr>
        <w:t xml:space="preserve"> of </w:t>
      </w:r>
      <w:r w:rsidRPr="008D2F8A" w:rsidR="00F945F9">
        <w:rPr>
          <w:rFonts w:cstheme="minorHAnsi"/>
        </w:rPr>
        <w:t xml:space="preserve">perceptual </w:t>
      </w:r>
      <w:r w:rsidRPr="008D2F8A" w:rsidR="000E3679">
        <w:rPr>
          <w:rFonts w:cstheme="minorHAnsi"/>
        </w:rPr>
        <w:t>detail</w:t>
      </w:r>
      <w:r w:rsidRPr="008D2F8A" w:rsidR="00F945F9">
        <w:rPr>
          <w:rFonts w:cstheme="minorHAnsi"/>
        </w:rPr>
        <w:t>s</w:t>
      </w:r>
      <w:r w:rsidRPr="008D2F8A" w:rsidR="000E3679">
        <w:rPr>
          <w:rFonts w:cstheme="minorHAnsi"/>
        </w:rPr>
        <w:t xml:space="preserve"> and length of </w:t>
      </w:r>
      <w:r w:rsidRPr="008D2F8A" w:rsidR="004E05FE">
        <w:rPr>
          <w:rFonts w:cstheme="minorHAnsi"/>
        </w:rPr>
        <w:t>response</w:t>
      </w:r>
      <w:r w:rsidRPr="008D2F8A" w:rsidR="00614544">
        <w:rPr>
          <w:rFonts w:cstheme="minorHAnsi"/>
        </w:rPr>
        <w:t xml:space="preserve"> in their descriptions of their truthful and deceptive </w:t>
      </w:r>
      <w:r w:rsidRPr="008D2F8A" w:rsidR="00733BE2">
        <w:rPr>
          <w:rFonts w:cstheme="minorHAnsi"/>
        </w:rPr>
        <w:t>intention</w:t>
      </w:r>
      <w:r w:rsidR="004668E0">
        <w:rPr>
          <w:rFonts w:cstheme="minorHAnsi"/>
        </w:rPr>
        <w:t>s</w:t>
      </w:r>
      <w:r w:rsidRPr="008D2F8A" w:rsidR="00614544">
        <w:rPr>
          <w:rFonts w:cstheme="minorHAnsi"/>
        </w:rPr>
        <w:t xml:space="preserve"> and </w:t>
      </w:r>
      <w:r w:rsidRPr="008D2F8A" w:rsidR="00CB0A9F">
        <w:rPr>
          <w:rFonts w:cstheme="minorHAnsi"/>
        </w:rPr>
        <w:t xml:space="preserve">their truthful and deceptive mental images. We </w:t>
      </w:r>
      <w:r w:rsidRPr="008D2F8A" w:rsidR="00A733FE">
        <w:rPr>
          <w:rFonts w:cstheme="minorHAnsi"/>
        </w:rPr>
        <w:t xml:space="preserve">further measured their </w:t>
      </w:r>
      <w:r w:rsidR="00234C93">
        <w:rPr>
          <w:rFonts w:cstheme="minorHAnsi"/>
        </w:rPr>
        <w:t>truth-telling and</w:t>
      </w:r>
      <w:r w:rsidRPr="008D2F8A" w:rsidR="00234C93">
        <w:rPr>
          <w:rFonts w:cstheme="minorHAnsi"/>
        </w:rPr>
        <w:t xml:space="preserve"> </w:t>
      </w:r>
      <w:r w:rsidRPr="008D2F8A" w:rsidR="00A733FE">
        <w:rPr>
          <w:rFonts w:cstheme="minorHAnsi"/>
        </w:rPr>
        <w:t>lying ability</w:t>
      </w:r>
      <w:r w:rsidRPr="008D2F8A" w:rsidR="00EF4D6B">
        <w:rPr>
          <w:rFonts w:cstheme="minorHAnsi"/>
        </w:rPr>
        <w:t xml:space="preserve"> by asking a separate group of participants to judge the veracity of </w:t>
      </w:r>
      <w:r w:rsidRPr="008D2F8A" w:rsidR="00D00676">
        <w:rPr>
          <w:rFonts w:cstheme="minorHAnsi"/>
        </w:rPr>
        <w:t>th</w:t>
      </w:r>
      <w:r w:rsidRPr="008D2F8A" w:rsidR="00CD45E0">
        <w:rPr>
          <w:rFonts w:cstheme="minorHAnsi"/>
        </w:rPr>
        <w:t>eir</w:t>
      </w:r>
      <w:r w:rsidRPr="008D2F8A" w:rsidR="00640389">
        <w:rPr>
          <w:rFonts w:cstheme="minorHAnsi"/>
        </w:rPr>
        <w:t xml:space="preserve"> </w:t>
      </w:r>
      <w:r w:rsidRPr="008D2F8A" w:rsidR="00CD45E0">
        <w:rPr>
          <w:rFonts w:cstheme="minorHAnsi"/>
        </w:rPr>
        <w:t xml:space="preserve">truthful and deceptive </w:t>
      </w:r>
      <w:r w:rsidR="00077758">
        <w:rPr>
          <w:rFonts w:cstheme="minorHAnsi"/>
        </w:rPr>
        <w:t>statements</w:t>
      </w:r>
      <w:r w:rsidR="00C02B42">
        <w:rPr>
          <w:rFonts w:cstheme="minorHAnsi"/>
        </w:rPr>
        <w:t xml:space="preserve"> </w:t>
      </w:r>
      <w:r w:rsidRPr="008D2F8A" w:rsidR="00F713FC">
        <w:rPr>
          <w:rFonts w:cstheme="minorHAnsi"/>
        </w:rPr>
        <w:t>(</w:t>
      </w:r>
      <w:r w:rsidR="007E5F6A">
        <w:rPr>
          <w:rFonts w:cstheme="minorHAnsi"/>
        </w:rPr>
        <w:t>S</w:t>
      </w:r>
      <w:r w:rsidRPr="008D2F8A" w:rsidR="00CD45E0">
        <w:rPr>
          <w:rFonts w:cstheme="minorHAnsi"/>
        </w:rPr>
        <w:t xml:space="preserve">tudy </w:t>
      </w:r>
      <w:r w:rsidR="00EF726B">
        <w:rPr>
          <w:rFonts w:cstheme="minorHAnsi"/>
        </w:rPr>
        <w:t>1b</w:t>
      </w:r>
      <w:r w:rsidRPr="008D2F8A" w:rsidR="00CD45E0">
        <w:rPr>
          <w:rFonts w:cstheme="minorHAnsi"/>
        </w:rPr>
        <w:t>).</w:t>
      </w:r>
      <w:r w:rsidR="003741F7">
        <w:rPr>
          <w:rFonts w:cstheme="minorHAnsi"/>
        </w:rPr>
        <w:t xml:space="preserve"> </w:t>
      </w:r>
      <w:r w:rsidRPr="006B52E5" w:rsidR="006B52E5">
        <w:rPr>
          <w:rFonts w:cstheme="minorHAnsi"/>
          <w:color w:val="FF0000"/>
        </w:rPr>
        <w:t xml:space="preserve"> </w:t>
      </w:r>
    </w:p>
    <w:p w:rsidR="0078508C" w:rsidP="00D05730" w:rsidRDefault="00B74B3C" w14:paraId="4B6181BF" w14:textId="2AC48BFF">
      <w:pPr>
        <w:spacing w:after="0" w:line="360" w:lineRule="auto"/>
        <w:ind w:firstLine="720"/>
        <w:rPr>
          <w:rFonts w:cstheme="minorHAnsi"/>
        </w:rPr>
      </w:pPr>
      <w:r>
        <w:rPr>
          <w:rFonts w:cstheme="minorHAnsi"/>
        </w:rPr>
        <w:t xml:space="preserve">In </w:t>
      </w:r>
      <w:r w:rsidR="00B76AE4">
        <w:rPr>
          <w:rFonts w:cstheme="minorHAnsi"/>
        </w:rPr>
        <w:t>S</w:t>
      </w:r>
      <w:r w:rsidRPr="008D2F8A" w:rsidR="0030607C">
        <w:rPr>
          <w:rFonts w:cstheme="minorHAnsi"/>
        </w:rPr>
        <w:t xml:space="preserve">tudies </w:t>
      </w:r>
      <w:r w:rsidR="007C0557">
        <w:rPr>
          <w:rFonts w:cstheme="minorHAnsi"/>
        </w:rPr>
        <w:t>2a</w:t>
      </w:r>
      <w:r w:rsidRPr="008D2F8A" w:rsidR="0030607C">
        <w:rPr>
          <w:rFonts w:cstheme="minorHAnsi"/>
        </w:rPr>
        <w:t xml:space="preserve"> and </w:t>
      </w:r>
      <w:r w:rsidR="007C0557">
        <w:rPr>
          <w:rFonts w:cstheme="minorHAnsi"/>
        </w:rPr>
        <w:t>2b</w:t>
      </w:r>
      <w:r w:rsidR="00534086">
        <w:rPr>
          <w:rFonts w:cstheme="minorHAnsi"/>
        </w:rPr>
        <w:t>,</w:t>
      </w:r>
      <w:r w:rsidRPr="008D2F8A" w:rsidR="0030607C">
        <w:rPr>
          <w:rFonts w:cstheme="minorHAnsi"/>
        </w:rPr>
        <w:t xml:space="preserve"> we tested the same link between EFT ability and </w:t>
      </w:r>
      <w:r w:rsidR="00D02634">
        <w:rPr>
          <w:rFonts w:cstheme="minorHAnsi"/>
          <w:color w:val="000000" w:themeColor="text1"/>
        </w:rPr>
        <w:t>credib</w:t>
      </w:r>
      <w:r w:rsidR="000E7095">
        <w:rPr>
          <w:rFonts w:cstheme="minorHAnsi"/>
          <w:color w:val="000000" w:themeColor="text1"/>
        </w:rPr>
        <w:t>ility</w:t>
      </w:r>
      <w:r w:rsidRPr="008D2F8A" w:rsidR="0030607C">
        <w:rPr>
          <w:rFonts w:cstheme="minorHAnsi"/>
        </w:rPr>
        <w:t xml:space="preserve"> in written </w:t>
      </w:r>
      <w:r w:rsidR="00664BEC">
        <w:rPr>
          <w:rFonts w:cstheme="minorHAnsi"/>
        </w:rPr>
        <w:t>statements</w:t>
      </w:r>
      <w:r w:rsidRPr="008D2F8A" w:rsidR="003F4841">
        <w:rPr>
          <w:rFonts w:cstheme="minorHAnsi"/>
        </w:rPr>
        <w:t xml:space="preserve">. </w:t>
      </w:r>
      <w:bookmarkStart w:name="_Hlk100408970" w:id="1"/>
      <w:r w:rsidRPr="008D2F8A" w:rsidR="003F4841">
        <w:rPr>
          <w:rFonts w:cstheme="minorHAnsi"/>
        </w:rPr>
        <w:t xml:space="preserve">We </w:t>
      </w:r>
      <w:r w:rsidRPr="008D2F8A" w:rsidR="008941F4">
        <w:rPr>
          <w:rFonts w:cstheme="minorHAnsi"/>
        </w:rPr>
        <w:t xml:space="preserve">measured participants EFT ability and asked participants to </w:t>
      </w:r>
      <w:r w:rsidR="00105D74">
        <w:rPr>
          <w:rFonts w:cstheme="minorHAnsi"/>
        </w:rPr>
        <w:t xml:space="preserve">give </w:t>
      </w:r>
      <w:r w:rsidRPr="008D2F8A" w:rsidR="008941F4">
        <w:rPr>
          <w:rFonts w:cstheme="minorHAnsi"/>
        </w:rPr>
        <w:t xml:space="preserve">a truthful </w:t>
      </w:r>
      <w:r w:rsidR="005506BB">
        <w:rPr>
          <w:rFonts w:cstheme="minorHAnsi"/>
        </w:rPr>
        <w:t xml:space="preserve">written statement </w:t>
      </w:r>
      <w:r w:rsidRPr="008D2F8A" w:rsidR="008941F4">
        <w:rPr>
          <w:rFonts w:cstheme="minorHAnsi"/>
        </w:rPr>
        <w:t>and</w:t>
      </w:r>
      <w:r w:rsidR="005506BB">
        <w:rPr>
          <w:rFonts w:cstheme="minorHAnsi"/>
        </w:rPr>
        <w:t xml:space="preserve"> a</w:t>
      </w:r>
      <w:r w:rsidRPr="008D2F8A" w:rsidR="008941F4">
        <w:rPr>
          <w:rFonts w:cstheme="minorHAnsi"/>
        </w:rPr>
        <w:t xml:space="preserve"> deceptive written </w:t>
      </w:r>
      <w:r w:rsidR="002202D7">
        <w:rPr>
          <w:rFonts w:cstheme="minorHAnsi"/>
        </w:rPr>
        <w:t>statement</w:t>
      </w:r>
      <w:r w:rsidRPr="008D2F8A" w:rsidR="008941F4">
        <w:rPr>
          <w:rFonts w:cstheme="minorHAnsi"/>
        </w:rPr>
        <w:t xml:space="preserve"> </w:t>
      </w:r>
      <w:bookmarkEnd w:id="1"/>
      <w:r w:rsidRPr="008D2F8A" w:rsidR="008941F4">
        <w:rPr>
          <w:rFonts w:cstheme="minorHAnsi"/>
        </w:rPr>
        <w:t>(</w:t>
      </w:r>
      <w:r w:rsidR="00BD097C">
        <w:rPr>
          <w:rFonts w:cstheme="minorHAnsi"/>
        </w:rPr>
        <w:t>S</w:t>
      </w:r>
      <w:r w:rsidRPr="008D2F8A" w:rsidR="008941F4">
        <w:rPr>
          <w:rFonts w:cstheme="minorHAnsi"/>
        </w:rPr>
        <w:t xml:space="preserve">tudy </w:t>
      </w:r>
      <w:r w:rsidR="00EF726B">
        <w:rPr>
          <w:rFonts w:cstheme="minorHAnsi"/>
        </w:rPr>
        <w:t>2a</w:t>
      </w:r>
      <w:r w:rsidRPr="008D2F8A" w:rsidR="008941F4">
        <w:rPr>
          <w:rFonts w:cstheme="minorHAnsi"/>
        </w:rPr>
        <w:t xml:space="preserve">). As in </w:t>
      </w:r>
      <w:r w:rsidR="00577372">
        <w:rPr>
          <w:rFonts w:cstheme="minorHAnsi"/>
        </w:rPr>
        <w:t>S</w:t>
      </w:r>
      <w:r w:rsidRPr="008D2F8A" w:rsidR="008941F4">
        <w:rPr>
          <w:rFonts w:cstheme="minorHAnsi"/>
        </w:rPr>
        <w:t>tudy 1</w:t>
      </w:r>
      <w:r w:rsidR="00C00740">
        <w:rPr>
          <w:rFonts w:cstheme="minorHAnsi"/>
        </w:rPr>
        <w:t>a</w:t>
      </w:r>
      <w:r w:rsidRPr="008D2F8A" w:rsidR="00EC449E">
        <w:rPr>
          <w:rFonts w:cstheme="minorHAnsi"/>
        </w:rPr>
        <w:t xml:space="preserve">, we measured </w:t>
      </w:r>
      <w:r w:rsidR="00234C93">
        <w:rPr>
          <w:rFonts w:cstheme="minorHAnsi"/>
        </w:rPr>
        <w:t>truth-telling and</w:t>
      </w:r>
      <w:r w:rsidRPr="008D2F8A" w:rsidR="00234C93">
        <w:rPr>
          <w:rFonts w:cstheme="minorHAnsi"/>
        </w:rPr>
        <w:t xml:space="preserve"> </w:t>
      </w:r>
      <w:r w:rsidRPr="008D2F8A" w:rsidR="00EC449E">
        <w:rPr>
          <w:rFonts w:cstheme="minorHAnsi"/>
        </w:rPr>
        <w:t xml:space="preserve">lying ability by the </w:t>
      </w:r>
      <w:r w:rsidR="005B4676">
        <w:rPr>
          <w:rFonts w:cstheme="minorHAnsi"/>
        </w:rPr>
        <w:t>number</w:t>
      </w:r>
      <w:r w:rsidRPr="008D2F8A" w:rsidR="00EC449E">
        <w:rPr>
          <w:rFonts w:cstheme="minorHAnsi"/>
        </w:rPr>
        <w:t xml:space="preserve"> of perceptual details and length of response</w:t>
      </w:r>
      <w:r w:rsidRPr="008D2F8A" w:rsidR="00BB4853">
        <w:rPr>
          <w:rFonts w:cstheme="minorHAnsi"/>
        </w:rPr>
        <w:t xml:space="preserve">. We then asked a separate group of participants to </w:t>
      </w:r>
      <w:r w:rsidRPr="008D2F8A" w:rsidR="00531611">
        <w:rPr>
          <w:rFonts w:cstheme="minorHAnsi"/>
        </w:rPr>
        <w:t>judge</w:t>
      </w:r>
      <w:r w:rsidRPr="008D2F8A" w:rsidR="00BB4853">
        <w:rPr>
          <w:rFonts w:cstheme="minorHAnsi"/>
        </w:rPr>
        <w:t xml:space="preserve"> the </w:t>
      </w:r>
      <w:r w:rsidRPr="008D2F8A" w:rsidR="00531611">
        <w:rPr>
          <w:rFonts w:cstheme="minorHAnsi"/>
        </w:rPr>
        <w:t>veracity</w:t>
      </w:r>
      <w:r w:rsidRPr="008D2F8A" w:rsidR="00BB4853">
        <w:rPr>
          <w:rFonts w:cstheme="minorHAnsi"/>
        </w:rPr>
        <w:t xml:space="preserve"> of these written accounts </w:t>
      </w:r>
      <w:r w:rsidRPr="008D2F8A" w:rsidR="00531611">
        <w:rPr>
          <w:rFonts w:cstheme="minorHAnsi"/>
        </w:rPr>
        <w:t>(</w:t>
      </w:r>
      <w:r w:rsidR="00A266B6">
        <w:rPr>
          <w:rFonts w:cstheme="minorHAnsi"/>
        </w:rPr>
        <w:t>S</w:t>
      </w:r>
      <w:r w:rsidRPr="008D2F8A" w:rsidR="00531611">
        <w:rPr>
          <w:rFonts w:cstheme="minorHAnsi"/>
        </w:rPr>
        <w:t xml:space="preserve">tudy </w:t>
      </w:r>
      <w:r w:rsidR="00EF726B">
        <w:rPr>
          <w:rFonts w:cstheme="minorHAnsi"/>
        </w:rPr>
        <w:t>2b</w:t>
      </w:r>
      <w:r w:rsidRPr="008D2F8A" w:rsidR="00531611">
        <w:rPr>
          <w:rFonts w:cstheme="minorHAnsi"/>
        </w:rPr>
        <w:t>).</w:t>
      </w:r>
    </w:p>
    <w:p w:rsidRPr="009E55F3" w:rsidR="008B6369" w:rsidP="00125F47" w:rsidRDefault="008B6369" w14:paraId="5522D2B1" w14:textId="23221145">
      <w:pPr>
        <w:pStyle w:val="ListParagraph"/>
        <w:spacing w:after="120" w:line="360" w:lineRule="auto"/>
        <w:jc w:val="center"/>
        <w:rPr>
          <w:rFonts w:cstheme="minorHAnsi"/>
          <w:b/>
          <w:bCs/>
        </w:rPr>
      </w:pPr>
      <w:r w:rsidRPr="009E55F3">
        <w:rPr>
          <w:rFonts w:cstheme="minorHAnsi"/>
          <w:b/>
          <w:bCs/>
        </w:rPr>
        <w:t>Study 1</w:t>
      </w:r>
      <w:r w:rsidRPr="009E55F3" w:rsidR="00C00740">
        <w:rPr>
          <w:rFonts w:cstheme="minorHAnsi"/>
          <w:b/>
          <w:bCs/>
        </w:rPr>
        <w:t>a</w:t>
      </w:r>
      <w:r w:rsidRPr="009E55F3" w:rsidR="002D3D41">
        <w:rPr>
          <w:rFonts w:cstheme="minorHAnsi"/>
          <w:b/>
          <w:bCs/>
        </w:rPr>
        <w:t>: Purpose and Predictions</w:t>
      </w:r>
    </w:p>
    <w:p w:rsidR="00941E0C" w:rsidP="001963DE" w:rsidRDefault="00AE09CA" w14:paraId="68620F5A" w14:textId="03294E15">
      <w:pPr>
        <w:spacing w:after="120" w:line="360" w:lineRule="auto"/>
        <w:ind w:firstLine="720"/>
        <w:rPr>
          <w:rFonts w:cstheme="minorHAnsi"/>
        </w:rPr>
      </w:pPr>
      <w:r>
        <w:rPr>
          <w:rFonts w:cstheme="minorHAnsi"/>
        </w:rPr>
        <w:t>S</w:t>
      </w:r>
      <w:r w:rsidRPr="008D2F8A" w:rsidR="00702195">
        <w:rPr>
          <w:rFonts w:cstheme="minorHAnsi"/>
        </w:rPr>
        <w:t>tudy</w:t>
      </w:r>
      <w:r>
        <w:rPr>
          <w:rFonts w:cstheme="minorHAnsi"/>
        </w:rPr>
        <w:t xml:space="preserve"> 1a</w:t>
      </w:r>
      <w:r w:rsidRPr="008D2F8A" w:rsidR="00702195">
        <w:rPr>
          <w:rFonts w:cstheme="minorHAnsi"/>
        </w:rPr>
        <w:t xml:space="preserve"> </w:t>
      </w:r>
      <w:r w:rsidRPr="008D2F8A" w:rsidR="00F732A7">
        <w:rPr>
          <w:rFonts w:cstheme="minorHAnsi"/>
        </w:rPr>
        <w:t>measured</w:t>
      </w:r>
      <w:r w:rsidRPr="008D2F8A" w:rsidR="001C6064">
        <w:rPr>
          <w:rFonts w:cstheme="minorHAnsi"/>
        </w:rPr>
        <w:t xml:space="preserve"> </w:t>
      </w:r>
      <w:r w:rsidRPr="008D2F8A" w:rsidR="009718FD">
        <w:rPr>
          <w:rFonts w:cstheme="minorHAnsi"/>
        </w:rPr>
        <w:t xml:space="preserve">participants EFT </w:t>
      </w:r>
      <w:r w:rsidRPr="008D2F8A" w:rsidR="0012730A">
        <w:rPr>
          <w:rFonts w:cstheme="minorHAnsi"/>
        </w:rPr>
        <w:t>ability</w:t>
      </w:r>
      <w:r w:rsidR="001100D5">
        <w:rPr>
          <w:rFonts w:cstheme="minorHAnsi"/>
        </w:rPr>
        <w:t xml:space="preserve"> and asked them to</w:t>
      </w:r>
      <w:r w:rsidRPr="008D2F8A" w:rsidR="00D04AC7">
        <w:rPr>
          <w:rFonts w:cstheme="minorHAnsi"/>
        </w:rPr>
        <w:t xml:space="preserve"> </w:t>
      </w:r>
      <w:r w:rsidR="0022723D">
        <w:rPr>
          <w:rFonts w:cstheme="minorHAnsi"/>
        </w:rPr>
        <w:t xml:space="preserve">create a truthful intention </w:t>
      </w:r>
      <w:r w:rsidR="003B69D8">
        <w:rPr>
          <w:rFonts w:cstheme="minorHAnsi"/>
        </w:rPr>
        <w:t>by</w:t>
      </w:r>
      <w:r w:rsidR="0022723D">
        <w:rPr>
          <w:rFonts w:cstheme="minorHAnsi"/>
        </w:rPr>
        <w:t xml:space="preserve"> </w:t>
      </w:r>
      <w:r w:rsidRPr="008D2F8A" w:rsidR="00C667B7">
        <w:rPr>
          <w:rFonts w:cstheme="minorHAnsi"/>
        </w:rPr>
        <w:t>plann</w:t>
      </w:r>
      <w:r w:rsidR="005044E6">
        <w:rPr>
          <w:rFonts w:cstheme="minorHAnsi"/>
        </w:rPr>
        <w:t>ing a task to carry out</w:t>
      </w:r>
      <w:r w:rsidRPr="008D2F8A" w:rsidR="00C667B7">
        <w:rPr>
          <w:rFonts w:cstheme="minorHAnsi"/>
        </w:rPr>
        <w:t xml:space="preserve"> on campus</w:t>
      </w:r>
      <w:r w:rsidRPr="008D2F8A" w:rsidR="00373952">
        <w:rPr>
          <w:rFonts w:cstheme="minorHAnsi"/>
        </w:rPr>
        <w:t xml:space="preserve">. </w:t>
      </w:r>
      <w:r w:rsidR="00D44AF2">
        <w:rPr>
          <w:rFonts w:cstheme="minorHAnsi"/>
        </w:rPr>
        <w:t>We also asked participants t</w:t>
      </w:r>
      <w:r w:rsidR="00DB33A3">
        <w:rPr>
          <w:rFonts w:cstheme="minorHAnsi"/>
        </w:rPr>
        <w:t>o create a deceptive intention</w:t>
      </w:r>
      <w:r w:rsidRPr="008D2F8A" w:rsidR="00373952">
        <w:rPr>
          <w:rFonts w:cstheme="minorHAnsi"/>
        </w:rPr>
        <w:t xml:space="preserve">, </w:t>
      </w:r>
      <w:r w:rsidR="0082461C">
        <w:rPr>
          <w:rFonts w:cstheme="minorHAnsi"/>
        </w:rPr>
        <w:t xml:space="preserve">by </w:t>
      </w:r>
      <w:r w:rsidRPr="008D2F8A" w:rsidR="00373952">
        <w:rPr>
          <w:rFonts w:cstheme="minorHAnsi"/>
        </w:rPr>
        <w:t>plan</w:t>
      </w:r>
      <w:r w:rsidR="0082461C">
        <w:rPr>
          <w:rFonts w:cstheme="minorHAnsi"/>
        </w:rPr>
        <w:t>ning</w:t>
      </w:r>
      <w:r w:rsidRPr="008D2F8A" w:rsidR="00373952">
        <w:rPr>
          <w:rFonts w:cstheme="minorHAnsi"/>
        </w:rPr>
        <w:t xml:space="preserve"> </w:t>
      </w:r>
      <w:r w:rsidRPr="008D2F8A" w:rsidR="00A23520">
        <w:rPr>
          <w:rFonts w:cstheme="minorHAnsi"/>
        </w:rPr>
        <w:t xml:space="preserve">a cover story to mask their true intention and </w:t>
      </w:r>
      <w:r w:rsidRPr="008D2F8A" w:rsidR="00226944">
        <w:rPr>
          <w:rFonts w:cstheme="minorHAnsi"/>
        </w:rPr>
        <w:t>to use this cover story if they were intercepted and asked questions about their intentions</w:t>
      </w:r>
      <w:r w:rsidRPr="008D2F8A" w:rsidR="00A23520">
        <w:rPr>
          <w:rFonts w:cstheme="minorHAnsi"/>
        </w:rPr>
        <w:t xml:space="preserve">. </w:t>
      </w:r>
      <w:r w:rsidRPr="008D2F8A" w:rsidR="00F45996">
        <w:rPr>
          <w:rFonts w:cstheme="minorHAnsi"/>
        </w:rPr>
        <w:t xml:space="preserve">If EFT </w:t>
      </w:r>
      <w:r w:rsidRPr="008D2F8A" w:rsidR="00141032">
        <w:rPr>
          <w:rFonts w:cstheme="minorHAnsi"/>
        </w:rPr>
        <w:t xml:space="preserve">ability </w:t>
      </w:r>
      <w:r w:rsidR="002D65FE">
        <w:rPr>
          <w:rFonts w:cstheme="minorHAnsi"/>
        </w:rPr>
        <w:t xml:space="preserve">is a process </w:t>
      </w:r>
      <w:r w:rsidR="00572710">
        <w:rPr>
          <w:rFonts w:cstheme="minorHAnsi"/>
        </w:rPr>
        <w:t xml:space="preserve">underlying </w:t>
      </w:r>
      <w:r w:rsidR="00234C93">
        <w:rPr>
          <w:rFonts w:cstheme="minorHAnsi"/>
        </w:rPr>
        <w:t>truth-telling and lying ability</w:t>
      </w:r>
      <w:r w:rsidR="001A6F39">
        <w:rPr>
          <w:rFonts w:cstheme="minorHAnsi"/>
        </w:rPr>
        <w:t>,</w:t>
      </w:r>
      <w:r w:rsidR="00D03962">
        <w:rPr>
          <w:rFonts w:cstheme="minorHAnsi"/>
        </w:rPr>
        <w:t xml:space="preserve"> </w:t>
      </w:r>
      <w:r w:rsidR="007F3E18">
        <w:rPr>
          <w:rFonts w:cstheme="minorHAnsi"/>
        </w:rPr>
        <w:t xml:space="preserve">or if both EFT </w:t>
      </w:r>
      <w:r w:rsidRPr="008D2F8A" w:rsidR="00F45996">
        <w:rPr>
          <w:rFonts w:cstheme="minorHAnsi"/>
        </w:rPr>
        <w:t xml:space="preserve">and </w:t>
      </w:r>
      <w:r w:rsidRPr="008D2F8A" w:rsidR="00141032">
        <w:rPr>
          <w:rFonts w:cstheme="minorHAnsi"/>
        </w:rPr>
        <w:t xml:space="preserve">the ability to </w:t>
      </w:r>
      <w:r w:rsidR="00234C93">
        <w:rPr>
          <w:rFonts w:cstheme="minorHAnsi"/>
        </w:rPr>
        <w:t xml:space="preserve">tell the truth and </w:t>
      </w:r>
      <w:r w:rsidRPr="008D2F8A" w:rsidR="00141032">
        <w:rPr>
          <w:rFonts w:cstheme="minorHAnsi"/>
        </w:rPr>
        <w:t>lie</w:t>
      </w:r>
      <w:r w:rsidRPr="008D2F8A" w:rsidR="00BF539D">
        <w:rPr>
          <w:rFonts w:cstheme="minorHAnsi"/>
        </w:rPr>
        <w:t xml:space="preserve"> about intentions</w:t>
      </w:r>
      <w:r w:rsidRPr="008D2F8A" w:rsidR="00F45996">
        <w:rPr>
          <w:rFonts w:cstheme="minorHAnsi"/>
        </w:rPr>
        <w:t xml:space="preserve"> </w:t>
      </w:r>
      <w:r w:rsidRPr="008D2F8A" w:rsidR="00D53DD6">
        <w:rPr>
          <w:rFonts w:cstheme="minorHAnsi"/>
        </w:rPr>
        <w:t xml:space="preserve">share the same underlying processes, we should find a positive association between </w:t>
      </w:r>
      <w:r w:rsidRPr="008D2F8A" w:rsidR="00A214CE">
        <w:rPr>
          <w:rFonts w:cstheme="minorHAnsi"/>
        </w:rPr>
        <w:t xml:space="preserve">EFT </w:t>
      </w:r>
      <w:r w:rsidRPr="008D2F8A" w:rsidR="00F43345">
        <w:rPr>
          <w:rFonts w:cstheme="minorHAnsi"/>
        </w:rPr>
        <w:t xml:space="preserve">ability and </w:t>
      </w:r>
      <w:r w:rsidR="00234C93">
        <w:rPr>
          <w:rFonts w:cstheme="minorHAnsi"/>
        </w:rPr>
        <w:t>truth-telling and</w:t>
      </w:r>
      <w:r w:rsidRPr="008D2F8A" w:rsidR="00234C93">
        <w:rPr>
          <w:rFonts w:cstheme="minorHAnsi"/>
        </w:rPr>
        <w:t xml:space="preserve"> </w:t>
      </w:r>
      <w:r w:rsidRPr="008D2F8A" w:rsidR="00F43345">
        <w:rPr>
          <w:rFonts w:cstheme="minorHAnsi"/>
        </w:rPr>
        <w:t>lying ability.</w:t>
      </w:r>
      <w:r w:rsidRPr="008D2F8A" w:rsidR="006C13E8">
        <w:rPr>
          <w:rFonts w:cstheme="minorHAnsi"/>
        </w:rPr>
        <w:t xml:space="preserve"> </w:t>
      </w:r>
    </w:p>
    <w:p w:rsidRPr="000415C6" w:rsidR="00A34EB1" w:rsidP="001963DE" w:rsidRDefault="00A34EB1" w14:paraId="1CD893A8" w14:textId="17C4F2D9">
      <w:pPr>
        <w:spacing w:after="120" w:line="360" w:lineRule="auto"/>
        <w:rPr>
          <w:rFonts w:cstheme="minorHAnsi"/>
          <w:b/>
          <w:bCs/>
          <w:color w:val="000000" w:themeColor="text1"/>
        </w:rPr>
      </w:pPr>
      <w:r w:rsidRPr="000415C6">
        <w:rPr>
          <w:rFonts w:cstheme="minorHAnsi"/>
          <w:b/>
          <w:bCs/>
          <w:color w:val="000000" w:themeColor="text1"/>
        </w:rPr>
        <w:t>Hypotheses</w:t>
      </w:r>
      <w:r w:rsidR="002164F7">
        <w:rPr>
          <w:rFonts w:cstheme="minorHAnsi"/>
          <w:b/>
          <w:bCs/>
          <w:color w:val="000000" w:themeColor="text1"/>
        </w:rPr>
        <w:t xml:space="preserve"> 1</w:t>
      </w:r>
      <w:r w:rsidR="00B51E90">
        <w:rPr>
          <w:rFonts w:cstheme="minorHAnsi"/>
          <w:b/>
          <w:bCs/>
          <w:color w:val="000000" w:themeColor="text1"/>
        </w:rPr>
        <w:t>:</w:t>
      </w:r>
      <w:r w:rsidR="002164F7">
        <w:rPr>
          <w:rFonts w:cstheme="minorHAnsi"/>
          <w:b/>
          <w:bCs/>
          <w:color w:val="000000" w:themeColor="text1"/>
        </w:rPr>
        <w:t xml:space="preserve"> EFT ability</w:t>
      </w:r>
    </w:p>
    <w:p w:rsidR="00474652" w:rsidP="001963DE" w:rsidRDefault="00474652" w14:paraId="22E0B817" w14:textId="6CF22EB0">
      <w:pPr>
        <w:spacing w:after="120" w:line="360" w:lineRule="auto"/>
        <w:rPr>
          <w:rFonts w:cstheme="minorHAnsi"/>
          <w:b/>
          <w:bCs/>
          <w:i/>
          <w:iCs/>
        </w:rPr>
      </w:pPr>
      <w:r>
        <w:rPr>
          <w:rFonts w:cstheme="minorHAnsi"/>
          <w:b/>
          <w:bCs/>
          <w:i/>
          <w:iCs/>
        </w:rPr>
        <w:t>Interview</w:t>
      </w:r>
    </w:p>
    <w:p w:rsidRPr="00D82717" w:rsidR="00773742" w:rsidP="00D82717" w:rsidRDefault="00773742" w14:paraId="69A1B6A5" w14:textId="7FF56AC8">
      <w:pPr>
        <w:spacing w:after="120" w:line="360" w:lineRule="auto"/>
        <w:rPr>
          <w:rStyle w:val="normaltextrun"/>
        </w:rPr>
      </w:pPr>
      <w:r>
        <w:rPr>
          <w:rFonts w:cstheme="minorHAnsi"/>
          <w:b/>
          <w:bCs/>
        </w:rPr>
        <w:tab/>
      </w:r>
      <w:r w:rsidRPr="00A9497D" w:rsidR="00CF3C1A">
        <w:rPr>
          <w:rFonts w:cstheme="minorHAnsi"/>
        </w:rPr>
        <w:t>Based on Granhag &amp; Knieps (2011)</w:t>
      </w:r>
      <w:r w:rsidRPr="00A9497D" w:rsidR="00200FA4">
        <w:rPr>
          <w:rFonts w:cstheme="minorHAnsi"/>
          <w:color w:val="000000" w:themeColor="text1"/>
        </w:rPr>
        <w:t>, Knieps et al.</w:t>
      </w:r>
      <w:r w:rsidRPr="00A9497D" w:rsidR="00200FA4">
        <w:rPr>
          <w:rFonts w:cstheme="minorHAnsi"/>
        </w:rPr>
        <w:t xml:space="preserve"> (2013a) and Knieps et al</w:t>
      </w:r>
      <w:r w:rsidR="00A83389">
        <w:rPr>
          <w:rFonts w:cstheme="minorHAnsi"/>
        </w:rPr>
        <w:t>’s</w:t>
      </w:r>
      <w:r w:rsidRPr="00A9497D" w:rsidR="00200FA4">
        <w:rPr>
          <w:rFonts w:cstheme="minorHAnsi"/>
        </w:rPr>
        <w:t xml:space="preserve"> (2013b)</w:t>
      </w:r>
      <w:r w:rsidR="00A83389">
        <w:rPr>
          <w:rFonts w:cstheme="minorHAnsi"/>
        </w:rPr>
        <w:t xml:space="preserve"> </w:t>
      </w:r>
      <w:r w:rsidRPr="00BC1C24" w:rsidR="00A83389">
        <w:rPr>
          <w:rFonts w:cstheme="minorHAnsi"/>
          <w:highlight w:val="yellow"/>
        </w:rPr>
        <w:t xml:space="preserve">findings </w:t>
      </w:r>
      <w:r w:rsidR="002C0EF8">
        <w:rPr>
          <w:rFonts w:cstheme="minorHAnsi"/>
          <w:highlight w:val="yellow"/>
        </w:rPr>
        <w:t>that</w:t>
      </w:r>
      <w:r w:rsidRPr="00BC1C24" w:rsidR="00A83389">
        <w:rPr>
          <w:rFonts w:cstheme="minorHAnsi"/>
          <w:highlight w:val="yellow"/>
        </w:rPr>
        <w:t xml:space="preserve"> truth</w:t>
      </w:r>
      <w:r w:rsidRPr="00BC1C24" w:rsidR="001C557E">
        <w:rPr>
          <w:rFonts w:cstheme="minorHAnsi"/>
          <w:highlight w:val="yellow"/>
        </w:rPr>
        <w:t xml:space="preserve"> tellers report the activation of a mental image to a greater extent than liars</w:t>
      </w:r>
      <w:r w:rsidRPr="00BC1C24" w:rsidR="001F0CC6">
        <w:rPr>
          <w:rFonts w:cstheme="minorHAnsi"/>
          <w:highlight w:val="yellow"/>
        </w:rPr>
        <w:t xml:space="preserve">, and prior evidence of </w:t>
      </w:r>
      <w:r w:rsidRPr="00BC1C24" w:rsidR="00862F14">
        <w:rPr>
          <w:rFonts w:cstheme="minorHAnsi"/>
          <w:highlight w:val="yellow"/>
        </w:rPr>
        <w:t xml:space="preserve">individual differences in </w:t>
      </w:r>
      <w:r w:rsidRPr="00BC1C24" w:rsidR="00D82717">
        <w:rPr>
          <w:rFonts w:cstheme="minorHAnsi"/>
          <w:highlight w:val="yellow"/>
        </w:rPr>
        <w:t xml:space="preserve">the ability to </w:t>
      </w:r>
      <w:r w:rsidRPr="00BC1C24" w:rsidR="00D82717">
        <w:rPr>
          <w:rFonts w:cstheme="minorHAnsi"/>
          <w:color w:val="000000" w:themeColor="text1"/>
          <w:highlight w:val="yellow"/>
        </w:rPr>
        <w:t>imagine future scenarios</w:t>
      </w:r>
      <w:r w:rsidRPr="00BC1C24" w:rsidR="00D82717">
        <w:rPr>
          <w:rFonts w:cstheme="minorHAnsi"/>
          <w:highlight w:val="yellow"/>
        </w:rPr>
        <w:t xml:space="preserve"> </w:t>
      </w:r>
      <w:r w:rsidRPr="00BC1C24" w:rsidR="00D82717">
        <w:rPr>
          <w:rFonts w:cstheme="minorHAnsi"/>
          <w:color w:val="000000" w:themeColor="text1"/>
          <w:highlight w:val="yellow"/>
        </w:rPr>
        <w:t>(D’Argembeau &amp; Van der Linden, 2006; D’Argembeau et al, 2010; Hill &amp; Emery, 2013)</w:t>
      </w:r>
      <w:r w:rsidRPr="00BC1C24" w:rsidR="00D82717">
        <w:rPr>
          <w:highlight w:val="yellow"/>
        </w:rPr>
        <w:t>,</w:t>
      </w:r>
      <w:r w:rsidR="00D82717">
        <w:t xml:space="preserve"> </w:t>
      </w:r>
      <w:r w:rsidR="00CF3C1A">
        <w:rPr>
          <w:rFonts w:cstheme="minorHAnsi"/>
        </w:rPr>
        <w:t xml:space="preserve">we predicted that </w:t>
      </w:r>
      <w:r w:rsidR="00CF3C1A">
        <w:rPr>
          <w:rStyle w:val="normaltextrun"/>
          <w:rFonts w:ascii="Calibri" w:hAnsi="Calibri" w:cs="Calibri"/>
          <w:color w:val="000000"/>
          <w:bdr w:val="none" w:color="auto" w:sz="0" w:space="0" w:frame="1"/>
        </w:rPr>
        <w:t>p</w:t>
      </w:r>
      <w:r w:rsidR="00831B11">
        <w:rPr>
          <w:rStyle w:val="normaltextrun"/>
          <w:rFonts w:ascii="Calibri" w:hAnsi="Calibri" w:cs="Calibri"/>
          <w:color w:val="000000"/>
          <w:bdr w:val="none" w:color="auto" w:sz="0" w:space="0" w:frame="1"/>
        </w:rPr>
        <w:t>articipants with higher EFT ability w</w:t>
      </w:r>
      <w:r w:rsidR="00217AC4">
        <w:rPr>
          <w:rStyle w:val="normaltextrun"/>
          <w:rFonts w:ascii="Calibri" w:hAnsi="Calibri" w:cs="Calibri"/>
          <w:color w:val="000000"/>
          <w:bdr w:val="none" w:color="auto" w:sz="0" w:space="0" w:frame="1"/>
        </w:rPr>
        <w:t>ill</w:t>
      </w:r>
      <w:r w:rsidR="00831B11">
        <w:rPr>
          <w:rStyle w:val="normaltextrun"/>
          <w:rFonts w:ascii="Calibri" w:hAnsi="Calibri" w:cs="Calibri"/>
          <w:color w:val="000000"/>
          <w:bdr w:val="none" w:color="auto" w:sz="0" w:space="0" w:frame="1"/>
        </w:rPr>
        <w:t xml:space="preserve"> report the activation of a mental image </w:t>
      </w:r>
      <w:r w:rsidRPr="00A9497D" w:rsidR="00831B11">
        <w:rPr>
          <w:rStyle w:val="normaltextrun"/>
          <w:rFonts w:ascii="Calibri" w:hAnsi="Calibri" w:cs="Calibri"/>
          <w:color w:val="000000"/>
          <w:bdr w:val="none" w:color="auto" w:sz="0" w:space="0" w:frame="1"/>
        </w:rPr>
        <w:t>whilst planning their intentions task more frequently than those with lower EFT ability (</w:t>
      </w:r>
      <w:r w:rsidRPr="00A9497D" w:rsidR="008510B0">
        <w:rPr>
          <w:rStyle w:val="normaltextrun"/>
          <w:rFonts w:ascii="Calibri" w:hAnsi="Calibri" w:cs="Calibri"/>
          <w:color w:val="000000"/>
          <w:bdr w:val="none" w:color="auto" w:sz="0" w:space="0" w:frame="1"/>
        </w:rPr>
        <w:t>H</w:t>
      </w:r>
      <w:r w:rsidRPr="00A9497D" w:rsidR="00831B11">
        <w:rPr>
          <w:rStyle w:val="normaltextrun"/>
          <w:rFonts w:ascii="Calibri" w:hAnsi="Calibri" w:cs="Calibri"/>
          <w:color w:val="000000"/>
          <w:bdr w:val="none" w:color="auto" w:sz="0" w:space="0" w:frame="1"/>
        </w:rPr>
        <w:t>ypothesis 1a).</w:t>
      </w:r>
      <w:r w:rsidRPr="00A9497D" w:rsidR="00DD01E2">
        <w:rPr>
          <w:rStyle w:val="normaltextrun"/>
          <w:rFonts w:ascii="Calibri" w:hAnsi="Calibri" w:cs="Calibri"/>
          <w:color w:val="000000"/>
          <w:bdr w:val="none" w:color="auto" w:sz="0" w:space="0" w:frame="1"/>
        </w:rPr>
        <w:t xml:space="preserve"> </w:t>
      </w:r>
      <w:r w:rsidR="006A3EAB">
        <w:rPr>
          <w:rFonts w:cstheme="minorHAnsi"/>
          <w:color w:val="000000" w:themeColor="text1"/>
        </w:rPr>
        <w:t>W</w:t>
      </w:r>
      <w:r w:rsidRPr="00A9497D" w:rsidR="00200FA4">
        <w:rPr>
          <w:rFonts w:cstheme="minorHAnsi"/>
          <w:color w:val="000000" w:themeColor="text1"/>
        </w:rPr>
        <w:t>e expected that p</w:t>
      </w:r>
      <w:r w:rsidRPr="00A9497D" w:rsidR="00DD01E2">
        <w:rPr>
          <w:rStyle w:val="normaltextrun"/>
          <w:rFonts w:ascii="Calibri" w:hAnsi="Calibri" w:cs="Calibri"/>
          <w:color w:val="000000"/>
          <w:shd w:val="clear" w:color="auto" w:fill="FFFFFF"/>
        </w:rPr>
        <w:t xml:space="preserve">articipants with higher (vs. lower) EFT ability will </w:t>
      </w:r>
      <w:r w:rsidRPr="00A9497D" w:rsidR="00534EED">
        <w:rPr>
          <w:rStyle w:val="normaltextrun"/>
          <w:rFonts w:ascii="Calibri" w:hAnsi="Calibri" w:cs="Calibri"/>
          <w:color w:val="000000"/>
          <w:shd w:val="clear" w:color="auto" w:fill="FFFFFF"/>
        </w:rPr>
        <w:t>use</w:t>
      </w:r>
      <w:r w:rsidRPr="00A9497D" w:rsidR="00DD01E2">
        <w:rPr>
          <w:rStyle w:val="normaltextrun"/>
          <w:rFonts w:ascii="Calibri" w:hAnsi="Calibri" w:cs="Calibri"/>
          <w:color w:val="000000"/>
          <w:shd w:val="clear" w:color="auto" w:fill="FFFFFF"/>
        </w:rPr>
        <w:t xml:space="preserve"> more details and words </w:t>
      </w:r>
      <w:r w:rsidRPr="00A9497D" w:rsidR="00534EED">
        <w:rPr>
          <w:rStyle w:val="normaltextrun"/>
          <w:rFonts w:ascii="Calibri" w:hAnsi="Calibri" w:cs="Calibri"/>
          <w:color w:val="000000"/>
          <w:shd w:val="clear" w:color="auto" w:fill="FFFFFF"/>
        </w:rPr>
        <w:t>to</w:t>
      </w:r>
      <w:r w:rsidRPr="00A9497D" w:rsidR="00DD01E2">
        <w:rPr>
          <w:rStyle w:val="normaltextrun"/>
          <w:rFonts w:ascii="Calibri" w:hAnsi="Calibri" w:cs="Calibri"/>
          <w:color w:val="000000"/>
          <w:shd w:val="clear" w:color="auto" w:fill="FFFFFF"/>
        </w:rPr>
        <w:t> describ</w:t>
      </w:r>
      <w:r w:rsidRPr="00A9497D" w:rsidR="00534EED">
        <w:rPr>
          <w:rStyle w:val="normaltextrun"/>
          <w:rFonts w:ascii="Calibri" w:hAnsi="Calibri" w:cs="Calibri"/>
          <w:color w:val="000000"/>
          <w:shd w:val="clear" w:color="auto" w:fill="FFFFFF"/>
        </w:rPr>
        <w:t>e</w:t>
      </w:r>
      <w:r w:rsidRPr="00A9497D" w:rsidR="00DD01E2">
        <w:rPr>
          <w:rStyle w:val="normaltextrun"/>
          <w:rFonts w:ascii="Calibri" w:hAnsi="Calibri" w:cs="Calibri"/>
          <w:color w:val="000000"/>
          <w:shd w:val="clear" w:color="auto" w:fill="FFFFFF"/>
        </w:rPr>
        <w:t> their truthful and deceptive</w:t>
      </w:r>
      <w:r w:rsidRPr="00A9497D" w:rsidR="00BE5A02">
        <w:rPr>
          <w:rStyle w:val="normaltextrun"/>
          <w:rFonts w:ascii="Calibri" w:hAnsi="Calibri" w:cs="Calibri"/>
          <w:color w:val="000000"/>
          <w:shd w:val="clear" w:color="auto" w:fill="FFFFFF"/>
        </w:rPr>
        <w:t xml:space="preserve"> intentions</w:t>
      </w:r>
      <w:r w:rsidRPr="00A9497D" w:rsidR="00DD01E2">
        <w:rPr>
          <w:rStyle w:val="normaltextrun"/>
          <w:rFonts w:ascii="Calibri" w:hAnsi="Calibri" w:cs="Calibri"/>
          <w:color w:val="000000"/>
          <w:shd w:val="clear" w:color="auto" w:fill="FFFFFF"/>
        </w:rPr>
        <w:t> (</w:t>
      </w:r>
      <w:r w:rsidRPr="00A9497D" w:rsidR="008510B0">
        <w:rPr>
          <w:rStyle w:val="normaltextrun"/>
          <w:rFonts w:ascii="Calibri" w:hAnsi="Calibri" w:cs="Calibri"/>
          <w:color w:val="000000"/>
          <w:shd w:val="clear" w:color="auto" w:fill="FFFFFF"/>
        </w:rPr>
        <w:t>H</w:t>
      </w:r>
      <w:r w:rsidRPr="00A9497D" w:rsidR="00DD01E2">
        <w:rPr>
          <w:rStyle w:val="normaltextrun"/>
          <w:rFonts w:ascii="Calibri" w:hAnsi="Calibri" w:cs="Calibri"/>
          <w:color w:val="000000"/>
          <w:shd w:val="clear" w:color="auto" w:fill="FFFFFF"/>
        </w:rPr>
        <w:t>ypothesis 1b)</w:t>
      </w:r>
      <w:r w:rsidRPr="00A9497D" w:rsidR="00441908">
        <w:rPr>
          <w:rStyle w:val="normaltextrun"/>
          <w:rFonts w:ascii="Calibri" w:hAnsi="Calibri" w:cs="Calibri"/>
          <w:color w:val="000000"/>
          <w:shd w:val="clear" w:color="auto" w:fill="FFFFFF"/>
        </w:rPr>
        <w:t xml:space="preserve"> and truthful and deceptive </w:t>
      </w:r>
      <w:r w:rsidRPr="00A9497D" w:rsidR="00BE5A02">
        <w:rPr>
          <w:rStyle w:val="normaltextrun"/>
          <w:rFonts w:ascii="Calibri" w:hAnsi="Calibri" w:cs="Calibri"/>
          <w:color w:val="000000"/>
          <w:shd w:val="clear" w:color="auto" w:fill="FFFFFF"/>
        </w:rPr>
        <w:t>mental images </w:t>
      </w:r>
      <w:r w:rsidRPr="00A9497D" w:rsidR="0062589A">
        <w:rPr>
          <w:rStyle w:val="normaltextrun"/>
          <w:rFonts w:ascii="Calibri" w:hAnsi="Calibri" w:cs="Calibri"/>
          <w:color w:val="000000"/>
          <w:shd w:val="clear" w:color="auto" w:fill="FFFFFF"/>
        </w:rPr>
        <w:t>(</w:t>
      </w:r>
      <w:r w:rsidRPr="00A9497D" w:rsidR="00B614B4">
        <w:rPr>
          <w:rStyle w:val="normaltextrun"/>
          <w:rFonts w:ascii="Calibri" w:hAnsi="Calibri" w:cs="Calibri"/>
          <w:color w:val="000000"/>
          <w:shd w:val="clear" w:color="auto" w:fill="FFFFFF"/>
        </w:rPr>
        <w:t>H</w:t>
      </w:r>
      <w:r w:rsidRPr="00A9497D" w:rsidR="0062589A">
        <w:rPr>
          <w:rStyle w:val="normaltextrun"/>
          <w:rFonts w:ascii="Calibri" w:hAnsi="Calibri" w:cs="Calibri"/>
          <w:color w:val="000000"/>
          <w:shd w:val="clear" w:color="auto" w:fill="FFFFFF"/>
        </w:rPr>
        <w:t>ypothesis 1c</w:t>
      </w:r>
      <w:r w:rsidR="006A3EAB">
        <w:rPr>
          <w:rStyle w:val="normaltextrun"/>
          <w:rFonts w:ascii="Calibri" w:hAnsi="Calibri" w:cs="Calibri"/>
          <w:color w:val="000000"/>
          <w:shd w:val="clear" w:color="auto" w:fill="FFFFFF"/>
        </w:rPr>
        <w:t xml:space="preserve">; </w:t>
      </w:r>
      <w:r w:rsidRPr="00A9497D" w:rsidR="006A3EAB">
        <w:rPr>
          <w:rFonts w:cstheme="minorHAnsi"/>
        </w:rPr>
        <w:t>Granhag &amp; Knieps</w:t>
      </w:r>
      <w:r w:rsidR="006A3EAB">
        <w:rPr>
          <w:rFonts w:cstheme="minorHAnsi"/>
        </w:rPr>
        <w:t>, 2011; Knieps et al., 2013b</w:t>
      </w:r>
      <w:r w:rsidRPr="00A9497D" w:rsidR="0062589A">
        <w:rPr>
          <w:rStyle w:val="normaltextrun"/>
          <w:rFonts w:ascii="Calibri" w:hAnsi="Calibri" w:cs="Calibri"/>
          <w:color w:val="000000"/>
          <w:shd w:val="clear" w:color="auto" w:fill="FFFFFF"/>
        </w:rPr>
        <w:t>)</w:t>
      </w:r>
      <w:r w:rsidRPr="00A9497D" w:rsidR="00DD01E2">
        <w:rPr>
          <w:rStyle w:val="normaltextrun"/>
          <w:rFonts w:ascii="Calibri" w:hAnsi="Calibri" w:cs="Calibri"/>
          <w:color w:val="000000"/>
          <w:shd w:val="clear" w:color="auto" w:fill="FFFFFF"/>
        </w:rPr>
        <w:t>.</w:t>
      </w:r>
    </w:p>
    <w:p w:rsidRPr="00A9497D" w:rsidR="0092799D" w:rsidP="001963DE" w:rsidRDefault="00277267" w14:paraId="033598CC" w14:textId="2910198F">
      <w:pPr>
        <w:spacing w:after="120" w:line="360" w:lineRule="auto"/>
        <w:rPr>
          <w:rStyle w:val="normaltextrun"/>
          <w:rFonts w:ascii="Calibri" w:hAnsi="Calibri" w:cs="Calibri"/>
          <w:b/>
          <w:bCs/>
          <w:i/>
          <w:iCs/>
          <w:color w:val="000000"/>
          <w:shd w:val="clear" w:color="auto" w:fill="FFFFFF"/>
        </w:rPr>
      </w:pPr>
      <w:r w:rsidRPr="00A9497D">
        <w:rPr>
          <w:rStyle w:val="normaltextrun"/>
          <w:rFonts w:ascii="Calibri" w:hAnsi="Calibri" w:cs="Calibri"/>
          <w:b/>
          <w:bCs/>
          <w:i/>
          <w:iCs/>
          <w:color w:val="000000"/>
          <w:shd w:val="clear" w:color="auto" w:fill="FFFFFF"/>
        </w:rPr>
        <w:t>Post-Interview Questionnaire</w:t>
      </w:r>
    </w:p>
    <w:p w:rsidRPr="00A9497D" w:rsidR="00277267" w:rsidP="001963DE" w:rsidRDefault="00277267" w14:paraId="509C5B4F" w14:textId="47E61E59">
      <w:pPr>
        <w:spacing w:after="120" w:line="360" w:lineRule="auto"/>
        <w:rPr>
          <w:rStyle w:val="eop"/>
          <w:rFonts w:ascii="Calibri" w:hAnsi="Calibri" w:cs="Calibri"/>
          <w:color w:val="000000"/>
          <w:shd w:val="clear" w:color="auto" w:fill="FFFFFF"/>
        </w:rPr>
      </w:pPr>
      <w:r w:rsidRPr="00A9497D">
        <w:rPr>
          <w:rStyle w:val="normaltextrun"/>
          <w:rFonts w:ascii="Calibri" w:hAnsi="Calibri" w:cs="Calibri"/>
          <w:b/>
          <w:bCs/>
          <w:i/>
          <w:iCs/>
          <w:color w:val="000000"/>
          <w:shd w:val="clear" w:color="auto" w:fill="FFFFFF"/>
        </w:rPr>
        <w:tab/>
      </w:r>
      <w:r w:rsidRPr="002D74B6" w:rsidR="00CF3C1A">
        <w:rPr>
          <w:rFonts w:cstheme="minorHAnsi"/>
          <w:highlight w:val="yellow"/>
        </w:rPr>
        <w:t xml:space="preserve">Based on </w:t>
      </w:r>
      <w:r w:rsidRPr="002D74B6" w:rsidR="00A5319E">
        <w:rPr>
          <w:rFonts w:cstheme="minorHAnsi"/>
          <w:color w:val="000000" w:themeColor="text1"/>
          <w:highlight w:val="yellow"/>
        </w:rPr>
        <w:t xml:space="preserve">D’Argembeau &amp; Van der Linden’s (2006) findings </w:t>
      </w:r>
      <w:r w:rsidRPr="002D74B6" w:rsidR="009F04DA">
        <w:rPr>
          <w:rFonts w:cstheme="minorHAnsi"/>
          <w:color w:val="000000" w:themeColor="text1"/>
          <w:highlight w:val="yellow"/>
        </w:rPr>
        <w:t xml:space="preserve">of </w:t>
      </w:r>
      <w:r w:rsidRPr="002D74B6" w:rsidR="00150229">
        <w:rPr>
          <w:rFonts w:cstheme="minorHAnsi"/>
          <w:color w:val="000000" w:themeColor="text1"/>
          <w:highlight w:val="yellow"/>
        </w:rPr>
        <w:t xml:space="preserve">individuals with greater capacity for </w:t>
      </w:r>
      <w:r w:rsidRPr="002D74B6" w:rsidR="0078212D">
        <w:rPr>
          <w:rFonts w:cstheme="minorHAnsi"/>
          <w:color w:val="000000" w:themeColor="text1"/>
          <w:highlight w:val="yellow"/>
        </w:rPr>
        <w:t xml:space="preserve">vivid </w:t>
      </w:r>
      <w:r w:rsidRPr="002D74B6" w:rsidR="00C777EE">
        <w:rPr>
          <w:rFonts w:cstheme="minorHAnsi"/>
          <w:color w:val="000000" w:themeColor="text1"/>
          <w:highlight w:val="yellow"/>
        </w:rPr>
        <w:t xml:space="preserve">visual imagery </w:t>
      </w:r>
      <w:r w:rsidRPr="002D74B6" w:rsidR="00881CDC">
        <w:rPr>
          <w:rFonts w:cstheme="minorHAnsi"/>
          <w:color w:val="000000" w:themeColor="text1"/>
          <w:highlight w:val="yellow"/>
        </w:rPr>
        <w:t>experienc</w:t>
      </w:r>
      <w:r w:rsidRPr="002D74B6" w:rsidR="00DE532E">
        <w:rPr>
          <w:rFonts w:cstheme="minorHAnsi"/>
          <w:color w:val="000000" w:themeColor="text1"/>
          <w:highlight w:val="yellow"/>
        </w:rPr>
        <w:t xml:space="preserve">ing </w:t>
      </w:r>
      <w:r w:rsidRPr="002D74B6" w:rsidR="00090BAC">
        <w:rPr>
          <w:rFonts w:cstheme="minorHAnsi"/>
          <w:color w:val="000000" w:themeColor="text1"/>
          <w:highlight w:val="yellow"/>
        </w:rPr>
        <w:t>more visual and spatial details when imagin</w:t>
      </w:r>
      <w:r w:rsidRPr="002D74B6" w:rsidR="002D74B6">
        <w:rPr>
          <w:rFonts w:cstheme="minorHAnsi"/>
          <w:color w:val="000000" w:themeColor="text1"/>
          <w:highlight w:val="yellow"/>
        </w:rPr>
        <w:t>ing future events</w:t>
      </w:r>
      <w:r w:rsidR="002D74B6">
        <w:rPr>
          <w:rFonts w:cstheme="minorHAnsi"/>
          <w:color w:val="000000" w:themeColor="text1"/>
        </w:rPr>
        <w:t xml:space="preserve"> and</w:t>
      </w:r>
      <w:r w:rsidR="00881CDC">
        <w:rPr>
          <w:rFonts w:cstheme="minorHAnsi"/>
          <w:color w:val="000000" w:themeColor="text1"/>
        </w:rPr>
        <w:t xml:space="preserve"> </w:t>
      </w:r>
      <w:r w:rsidRPr="00A9497D" w:rsidR="00CF3C1A">
        <w:rPr>
          <w:rFonts w:cstheme="minorHAnsi"/>
        </w:rPr>
        <w:t>Granhag &amp; Knieps (2011) findings</w:t>
      </w:r>
      <w:r w:rsidR="002D74B6">
        <w:rPr>
          <w:rFonts w:cstheme="minorHAnsi"/>
        </w:rPr>
        <w:t>,</w:t>
      </w:r>
      <w:r w:rsidR="00AB25F4">
        <w:rPr>
          <w:rFonts w:cstheme="minorHAnsi"/>
        </w:rPr>
        <w:t xml:space="preserve"> </w:t>
      </w:r>
      <w:r w:rsidRPr="00A9497D" w:rsidR="00CF3C1A">
        <w:rPr>
          <w:rFonts w:cstheme="minorHAnsi"/>
        </w:rPr>
        <w:t xml:space="preserve">we predicted that </w:t>
      </w:r>
      <w:r w:rsidRPr="00A9497D" w:rsidR="00CF3C1A">
        <w:rPr>
          <w:rStyle w:val="normaltextrun"/>
          <w:rFonts w:ascii="Calibri" w:hAnsi="Calibri" w:cs="Calibri"/>
          <w:color w:val="000000"/>
          <w:shd w:val="clear" w:color="auto" w:fill="FFFFFF"/>
        </w:rPr>
        <w:t>p</w:t>
      </w:r>
      <w:r w:rsidRPr="00A9497D" w:rsidR="006B195A">
        <w:rPr>
          <w:rStyle w:val="normaltextrun"/>
          <w:rFonts w:ascii="Calibri" w:hAnsi="Calibri" w:cs="Calibri"/>
          <w:color w:val="000000"/>
          <w:shd w:val="clear" w:color="auto" w:fill="FFFFFF"/>
        </w:rPr>
        <w:t xml:space="preserve">articipants with higher EFT ability </w:t>
      </w:r>
      <w:r w:rsidRPr="00A9497D" w:rsidR="00637377">
        <w:rPr>
          <w:rStyle w:val="normaltextrun"/>
          <w:rFonts w:ascii="Calibri" w:hAnsi="Calibri" w:cs="Calibri"/>
          <w:color w:val="000000"/>
          <w:shd w:val="clear" w:color="auto" w:fill="FFFFFF"/>
        </w:rPr>
        <w:t>would</w:t>
      </w:r>
      <w:r w:rsidRPr="00A9497D" w:rsidR="006B195A">
        <w:rPr>
          <w:rStyle w:val="normaltextrun"/>
          <w:rFonts w:ascii="Calibri" w:hAnsi="Calibri" w:cs="Calibri"/>
          <w:color w:val="000000"/>
          <w:shd w:val="clear" w:color="auto" w:fill="FFFFFF"/>
        </w:rPr>
        <w:t> rate the extent to which they formed a mental image (</w:t>
      </w:r>
      <w:r w:rsidRPr="00A9497D" w:rsidR="00B614B4">
        <w:rPr>
          <w:rStyle w:val="normaltextrun"/>
          <w:rFonts w:ascii="Calibri" w:hAnsi="Calibri" w:cs="Calibri"/>
          <w:color w:val="000000"/>
          <w:shd w:val="clear" w:color="auto" w:fill="FFFFFF"/>
        </w:rPr>
        <w:t>H</w:t>
      </w:r>
      <w:r w:rsidRPr="00A9497D" w:rsidR="006B195A">
        <w:rPr>
          <w:rStyle w:val="normaltextrun"/>
          <w:rFonts w:ascii="Calibri" w:hAnsi="Calibri" w:cs="Calibri"/>
          <w:color w:val="000000"/>
          <w:shd w:val="clear" w:color="auto" w:fill="FFFFFF"/>
        </w:rPr>
        <w:t>ypothesis 1</w:t>
      </w:r>
      <w:r w:rsidRPr="00A9497D" w:rsidR="0090151B">
        <w:rPr>
          <w:rStyle w:val="normaltextrun"/>
          <w:rFonts w:ascii="Calibri" w:hAnsi="Calibri" w:cs="Calibri"/>
          <w:color w:val="000000"/>
          <w:shd w:val="clear" w:color="auto" w:fill="FFFFFF"/>
        </w:rPr>
        <w:t>d</w:t>
      </w:r>
      <w:r w:rsidRPr="00A9497D" w:rsidR="006B195A">
        <w:rPr>
          <w:rStyle w:val="normaltextrun"/>
          <w:rFonts w:ascii="Calibri" w:hAnsi="Calibri" w:cs="Calibri"/>
          <w:color w:val="000000"/>
          <w:shd w:val="clear" w:color="auto" w:fill="FFFFFF"/>
        </w:rPr>
        <w:t>), pre-experienced their future event (</w:t>
      </w:r>
      <w:r w:rsidRPr="00A9497D" w:rsidR="00B614B4">
        <w:rPr>
          <w:rStyle w:val="normaltextrun"/>
          <w:rFonts w:ascii="Calibri" w:hAnsi="Calibri" w:cs="Calibri"/>
          <w:color w:val="000000"/>
          <w:shd w:val="clear" w:color="auto" w:fill="FFFFFF"/>
        </w:rPr>
        <w:t>H</w:t>
      </w:r>
      <w:r w:rsidRPr="00A9497D" w:rsidR="006B195A">
        <w:rPr>
          <w:rStyle w:val="normaltextrun"/>
          <w:rFonts w:ascii="Calibri" w:hAnsi="Calibri" w:cs="Calibri"/>
          <w:color w:val="000000"/>
          <w:shd w:val="clear" w:color="auto" w:fill="FFFFFF"/>
        </w:rPr>
        <w:t>ypothesis 1</w:t>
      </w:r>
      <w:r w:rsidRPr="00A9497D" w:rsidR="0090151B">
        <w:rPr>
          <w:rStyle w:val="normaltextrun"/>
          <w:rFonts w:ascii="Calibri" w:hAnsi="Calibri" w:cs="Calibri"/>
          <w:color w:val="000000"/>
          <w:shd w:val="clear" w:color="auto" w:fill="FFFFFF"/>
        </w:rPr>
        <w:t>e</w:t>
      </w:r>
      <w:r w:rsidRPr="00A9497D" w:rsidR="006B195A">
        <w:rPr>
          <w:rStyle w:val="normaltextrun"/>
          <w:rFonts w:ascii="Calibri" w:hAnsi="Calibri" w:cs="Calibri"/>
          <w:color w:val="000000"/>
          <w:shd w:val="clear" w:color="auto" w:fill="FFFFFF"/>
        </w:rPr>
        <w:t xml:space="preserve">) and ratings of perceptual details (sensory, spatial and temporal; </w:t>
      </w:r>
      <w:r w:rsidRPr="00A9497D" w:rsidR="008D5CB2">
        <w:rPr>
          <w:rStyle w:val="normaltextrun"/>
          <w:rFonts w:ascii="Calibri" w:hAnsi="Calibri" w:cs="Calibri"/>
          <w:color w:val="000000"/>
          <w:shd w:val="clear" w:color="auto" w:fill="FFFFFF"/>
        </w:rPr>
        <w:t>H</w:t>
      </w:r>
      <w:r w:rsidRPr="00A9497D" w:rsidR="006B195A">
        <w:rPr>
          <w:rStyle w:val="normaltextrun"/>
          <w:rFonts w:ascii="Calibri" w:hAnsi="Calibri" w:cs="Calibri"/>
          <w:color w:val="000000"/>
          <w:shd w:val="clear" w:color="auto" w:fill="FFFFFF"/>
        </w:rPr>
        <w:t>ypothesis 1</w:t>
      </w:r>
      <w:r w:rsidRPr="00A9497D" w:rsidR="0090151B">
        <w:rPr>
          <w:rStyle w:val="normaltextrun"/>
          <w:rFonts w:ascii="Calibri" w:hAnsi="Calibri" w:cs="Calibri"/>
          <w:color w:val="000000"/>
          <w:shd w:val="clear" w:color="auto" w:fill="FFFFFF"/>
        </w:rPr>
        <w:t>f</w:t>
      </w:r>
      <w:r w:rsidRPr="00A9497D" w:rsidR="006B195A">
        <w:rPr>
          <w:rStyle w:val="normaltextrun"/>
          <w:rFonts w:ascii="Calibri" w:hAnsi="Calibri" w:cs="Calibri"/>
          <w:color w:val="000000"/>
          <w:shd w:val="clear" w:color="auto" w:fill="FFFFFF"/>
        </w:rPr>
        <w:t>) to be higher than those with lower EFT ability. Finally, participants with higher EFT ability </w:t>
      </w:r>
      <w:r w:rsidRPr="00A9497D" w:rsidR="00E57D35">
        <w:rPr>
          <w:rStyle w:val="normaltextrun"/>
          <w:rFonts w:ascii="Calibri" w:hAnsi="Calibri" w:cs="Calibri"/>
          <w:color w:val="000000"/>
          <w:shd w:val="clear" w:color="auto" w:fill="FFFFFF"/>
        </w:rPr>
        <w:t>w</w:t>
      </w:r>
      <w:r w:rsidRPr="00A9497D" w:rsidR="00276FA0">
        <w:rPr>
          <w:rStyle w:val="normaltextrun"/>
          <w:rFonts w:ascii="Calibri" w:hAnsi="Calibri" w:cs="Calibri"/>
          <w:color w:val="000000"/>
          <w:shd w:val="clear" w:color="auto" w:fill="FFFFFF"/>
        </w:rPr>
        <w:t>ill</w:t>
      </w:r>
      <w:r w:rsidRPr="00A9497D" w:rsidR="00E57D35">
        <w:rPr>
          <w:rStyle w:val="normaltextrun"/>
          <w:rFonts w:ascii="Calibri" w:hAnsi="Calibri" w:cs="Calibri"/>
          <w:color w:val="000000"/>
          <w:shd w:val="clear" w:color="auto" w:fill="FFFFFF"/>
        </w:rPr>
        <w:t xml:space="preserve"> rate </w:t>
      </w:r>
      <w:r w:rsidRPr="00A9497D" w:rsidR="006B195A">
        <w:rPr>
          <w:rStyle w:val="normaltextrun"/>
          <w:rFonts w:ascii="Calibri" w:hAnsi="Calibri" w:cs="Calibri"/>
          <w:color w:val="000000"/>
          <w:shd w:val="clear" w:color="auto" w:fill="FFFFFF"/>
        </w:rPr>
        <w:t>the difficulty of answering the question 'During your interview you was asked, did you at any point during your planning evoke a mental image of an event?', as easier than those with lower EFT ability (</w:t>
      </w:r>
      <w:r w:rsidRPr="00A9497D" w:rsidR="00A576B1">
        <w:rPr>
          <w:rStyle w:val="normaltextrun"/>
          <w:rFonts w:ascii="Calibri" w:hAnsi="Calibri" w:cs="Calibri"/>
          <w:color w:val="000000"/>
          <w:shd w:val="clear" w:color="auto" w:fill="FFFFFF"/>
        </w:rPr>
        <w:t>H</w:t>
      </w:r>
      <w:r w:rsidRPr="00A9497D" w:rsidR="006B195A">
        <w:rPr>
          <w:rStyle w:val="normaltextrun"/>
          <w:rFonts w:ascii="Calibri" w:hAnsi="Calibri" w:cs="Calibri"/>
          <w:color w:val="000000"/>
          <w:shd w:val="clear" w:color="auto" w:fill="FFFFFF"/>
        </w:rPr>
        <w:t>ypothesis 1</w:t>
      </w:r>
      <w:r w:rsidRPr="00A9497D" w:rsidR="0090151B">
        <w:rPr>
          <w:rStyle w:val="normaltextrun"/>
          <w:rFonts w:ascii="Calibri" w:hAnsi="Calibri" w:cs="Calibri"/>
          <w:color w:val="000000"/>
          <w:shd w:val="clear" w:color="auto" w:fill="FFFFFF"/>
        </w:rPr>
        <w:t>g</w:t>
      </w:r>
      <w:r w:rsidRPr="00A9497D" w:rsidR="006B195A">
        <w:rPr>
          <w:rStyle w:val="normaltextrun"/>
          <w:rFonts w:ascii="Calibri" w:hAnsi="Calibri" w:cs="Calibri"/>
          <w:color w:val="000000"/>
          <w:shd w:val="clear" w:color="auto" w:fill="FFFFFF"/>
        </w:rPr>
        <w:t>).  </w:t>
      </w:r>
      <w:r w:rsidRPr="00A9497D" w:rsidR="006B195A">
        <w:rPr>
          <w:rStyle w:val="eop"/>
          <w:rFonts w:ascii="Calibri" w:hAnsi="Calibri" w:cs="Calibri"/>
          <w:color w:val="000000"/>
          <w:shd w:val="clear" w:color="auto" w:fill="FFFFFF"/>
        </w:rPr>
        <w:t> </w:t>
      </w:r>
    </w:p>
    <w:p w:rsidRPr="00A9497D" w:rsidR="007A68AC" w:rsidP="001963DE" w:rsidRDefault="007A68AC" w14:paraId="6D11BB8D" w14:textId="680DD6C3">
      <w:pPr>
        <w:spacing w:after="120" w:line="360" w:lineRule="auto"/>
        <w:rPr>
          <w:rStyle w:val="eop"/>
          <w:rFonts w:ascii="Calibri" w:hAnsi="Calibri" w:cs="Calibri"/>
          <w:b/>
          <w:bCs/>
          <w:color w:val="000000"/>
          <w:shd w:val="clear" w:color="auto" w:fill="FFFFFF"/>
        </w:rPr>
      </w:pPr>
      <w:r w:rsidRPr="00A9497D">
        <w:rPr>
          <w:rStyle w:val="eop"/>
          <w:rFonts w:ascii="Calibri" w:hAnsi="Calibri" w:cs="Calibri"/>
          <w:b/>
          <w:bCs/>
          <w:color w:val="000000"/>
          <w:shd w:val="clear" w:color="auto" w:fill="FFFFFF"/>
        </w:rPr>
        <w:t>Hypothes</w:t>
      </w:r>
      <w:r w:rsidRPr="00A9497D" w:rsidR="009E0DEF">
        <w:rPr>
          <w:rStyle w:val="eop"/>
          <w:rFonts w:ascii="Calibri" w:hAnsi="Calibri" w:cs="Calibri"/>
          <w:b/>
          <w:bCs/>
          <w:color w:val="000000"/>
          <w:shd w:val="clear" w:color="auto" w:fill="FFFFFF"/>
        </w:rPr>
        <w:t>e</w:t>
      </w:r>
      <w:r w:rsidRPr="00A9497D">
        <w:rPr>
          <w:rStyle w:val="eop"/>
          <w:rFonts w:ascii="Calibri" w:hAnsi="Calibri" w:cs="Calibri"/>
          <w:b/>
          <w:bCs/>
          <w:color w:val="000000"/>
          <w:shd w:val="clear" w:color="auto" w:fill="FFFFFF"/>
        </w:rPr>
        <w:t>s 2</w:t>
      </w:r>
      <w:r w:rsidRPr="00A9497D" w:rsidR="00B51E90">
        <w:rPr>
          <w:rStyle w:val="eop"/>
          <w:rFonts w:ascii="Calibri" w:hAnsi="Calibri" w:cs="Calibri"/>
          <w:b/>
          <w:bCs/>
          <w:color w:val="000000"/>
          <w:shd w:val="clear" w:color="auto" w:fill="FFFFFF"/>
        </w:rPr>
        <w:t>:</w:t>
      </w:r>
      <w:r w:rsidRPr="00A9497D">
        <w:rPr>
          <w:rStyle w:val="eop"/>
          <w:rFonts w:ascii="Calibri" w:hAnsi="Calibri" w:cs="Calibri"/>
          <w:b/>
          <w:bCs/>
          <w:color w:val="000000"/>
          <w:shd w:val="clear" w:color="auto" w:fill="FFFFFF"/>
        </w:rPr>
        <w:t xml:space="preserve"> Veracity</w:t>
      </w:r>
    </w:p>
    <w:p w:rsidRPr="00A9497D" w:rsidR="007E7838" w:rsidP="001963DE" w:rsidRDefault="007E7838" w14:paraId="0DB59A31" w14:textId="5537742D">
      <w:pPr>
        <w:spacing w:after="120" w:line="360" w:lineRule="auto"/>
        <w:rPr>
          <w:rStyle w:val="eop"/>
          <w:rFonts w:ascii="Calibri" w:hAnsi="Calibri" w:cs="Calibri"/>
          <w:b/>
          <w:bCs/>
          <w:i/>
          <w:iCs/>
          <w:color w:val="000000"/>
          <w:shd w:val="clear" w:color="auto" w:fill="FFFFFF"/>
        </w:rPr>
      </w:pPr>
      <w:r w:rsidRPr="00A9497D">
        <w:rPr>
          <w:rStyle w:val="eop"/>
          <w:rFonts w:ascii="Calibri" w:hAnsi="Calibri" w:cs="Calibri"/>
          <w:b/>
          <w:bCs/>
          <w:i/>
          <w:iCs/>
          <w:color w:val="000000"/>
          <w:shd w:val="clear" w:color="auto" w:fill="FFFFFF"/>
        </w:rPr>
        <w:t>Interview</w:t>
      </w:r>
    </w:p>
    <w:p w:rsidRPr="00A9497D" w:rsidR="0090151B" w:rsidP="001963DE" w:rsidRDefault="007E7838" w14:paraId="57AF9C8F" w14:textId="13B2DDEF">
      <w:pPr>
        <w:spacing w:after="120" w:line="360" w:lineRule="auto"/>
        <w:rPr>
          <w:rStyle w:val="normaltextrun"/>
          <w:rFonts w:ascii="Calibri" w:hAnsi="Calibri" w:cs="Calibri"/>
          <w:color w:val="000000"/>
          <w:shd w:val="clear" w:color="auto" w:fill="FFFFFF"/>
        </w:rPr>
      </w:pPr>
      <w:r w:rsidRPr="00A9497D">
        <w:rPr>
          <w:rStyle w:val="eop"/>
          <w:rFonts w:ascii="Calibri" w:hAnsi="Calibri" w:cs="Calibri"/>
          <w:b/>
          <w:bCs/>
          <w:color w:val="000000"/>
          <w:shd w:val="clear" w:color="auto" w:fill="FFFFFF"/>
        </w:rPr>
        <w:tab/>
      </w:r>
      <w:r w:rsidRPr="00A9497D" w:rsidR="00B31806">
        <w:rPr>
          <w:rFonts w:cstheme="minorHAnsi"/>
        </w:rPr>
        <w:t>Based on Granhag &amp; Knieps</w:t>
      </w:r>
      <w:r w:rsidR="00DB5226">
        <w:rPr>
          <w:rFonts w:cstheme="minorHAnsi"/>
        </w:rPr>
        <w:t>.</w:t>
      </w:r>
      <w:r w:rsidRPr="00A9497D" w:rsidR="00B31806">
        <w:rPr>
          <w:rFonts w:cstheme="minorHAnsi"/>
        </w:rPr>
        <w:t xml:space="preserve"> (2011)</w:t>
      </w:r>
      <w:r w:rsidRPr="00A9497D" w:rsidR="00B31806">
        <w:rPr>
          <w:rFonts w:cstheme="minorHAnsi"/>
          <w:color w:val="000000" w:themeColor="text1"/>
        </w:rPr>
        <w:t>, Knieps et al.</w:t>
      </w:r>
      <w:r w:rsidR="00DB5226">
        <w:rPr>
          <w:rFonts w:cstheme="minorHAnsi"/>
          <w:color w:val="000000" w:themeColor="text1"/>
        </w:rPr>
        <w:t>,</w:t>
      </w:r>
      <w:r w:rsidRPr="00A9497D" w:rsidR="00B31806">
        <w:rPr>
          <w:rFonts w:cstheme="minorHAnsi"/>
        </w:rPr>
        <w:t xml:space="preserve"> (2013a) and Knieps et al.</w:t>
      </w:r>
      <w:r w:rsidR="00DB5226">
        <w:rPr>
          <w:rFonts w:cstheme="minorHAnsi"/>
        </w:rPr>
        <w:t>,</w:t>
      </w:r>
      <w:r w:rsidRPr="00A9497D" w:rsidR="00B31806">
        <w:rPr>
          <w:rFonts w:cstheme="minorHAnsi"/>
        </w:rPr>
        <w:t xml:space="preserve"> (2013b)</w:t>
      </w:r>
      <w:r w:rsidRPr="00A9497D" w:rsidR="004A1522">
        <w:rPr>
          <w:rStyle w:val="normaltextrun"/>
          <w:rFonts w:ascii="Calibri" w:hAnsi="Calibri" w:cs="Calibri"/>
          <w:color w:val="000000"/>
          <w:shd w:val="clear" w:color="auto" w:fill="FFFFFF"/>
        </w:rPr>
        <w:t>, we expected that p</w:t>
      </w:r>
      <w:r w:rsidRPr="00A9497D">
        <w:rPr>
          <w:rStyle w:val="normaltextrun"/>
          <w:rFonts w:ascii="Calibri" w:hAnsi="Calibri" w:cs="Calibri"/>
          <w:color w:val="000000"/>
          <w:shd w:val="clear" w:color="auto" w:fill="FFFFFF"/>
        </w:rPr>
        <w:t>articipants w</w:t>
      </w:r>
      <w:r w:rsidRPr="00A9497D" w:rsidR="00810327">
        <w:rPr>
          <w:rStyle w:val="normaltextrun"/>
          <w:rFonts w:ascii="Calibri" w:hAnsi="Calibri" w:cs="Calibri"/>
          <w:color w:val="000000"/>
          <w:shd w:val="clear" w:color="auto" w:fill="FFFFFF"/>
        </w:rPr>
        <w:t>ill</w:t>
      </w:r>
      <w:r w:rsidRPr="00A9497D">
        <w:rPr>
          <w:rStyle w:val="normaltextrun"/>
          <w:rFonts w:ascii="Calibri" w:hAnsi="Calibri" w:cs="Calibri"/>
          <w:color w:val="000000"/>
          <w:shd w:val="clear" w:color="auto" w:fill="FFFFFF"/>
        </w:rPr>
        <w:t xml:space="preserve"> report the activation of a mental image whilst planning their intentions task more frequently in the truthful </w:t>
      </w:r>
      <w:r w:rsidRPr="00A9497D" w:rsidR="00F234F1">
        <w:rPr>
          <w:rStyle w:val="normaltextrun"/>
          <w:rFonts w:ascii="Calibri" w:hAnsi="Calibri" w:cs="Calibri"/>
          <w:color w:val="000000"/>
          <w:shd w:val="clear" w:color="auto" w:fill="FFFFFF"/>
        </w:rPr>
        <w:t>than the</w:t>
      </w:r>
      <w:r w:rsidRPr="00A9497D">
        <w:rPr>
          <w:rStyle w:val="normaltextrun"/>
          <w:rFonts w:ascii="Calibri" w:hAnsi="Calibri" w:cs="Calibri"/>
          <w:color w:val="000000"/>
          <w:shd w:val="clear" w:color="auto" w:fill="FFFFFF"/>
        </w:rPr>
        <w:t xml:space="preserve"> deceptive interview (</w:t>
      </w:r>
      <w:r w:rsidRPr="00A9497D" w:rsidR="004A0A7E">
        <w:rPr>
          <w:rStyle w:val="normaltextrun"/>
          <w:rFonts w:ascii="Calibri" w:hAnsi="Calibri" w:cs="Calibri"/>
          <w:color w:val="000000"/>
          <w:shd w:val="clear" w:color="auto" w:fill="FFFFFF"/>
        </w:rPr>
        <w:t>H</w:t>
      </w:r>
      <w:r w:rsidRPr="00A9497D">
        <w:rPr>
          <w:rStyle w:val="normaltextrun"/>
          <w:rFonts w:ascii="Calibri" w:hAnsi="Calibri" w:cs="Calibri"/>
          <w:color w:val="000000"/>
          <w:shd w:val="clear" w:color="auto" w:fill="FFFFFF"/>
        </w:rPr>
        <w:t>ypothesis 2a).</w:t>
      </w:r>
      <w:r w:rsidRPr="00A9497D" w:rsidR="00F70815">
        <w:rPr>
          <w:rFonts w:cstheme="minorHAnsi"/>
          <w:color w:val="000000" w:themeColor="text1"/>
        </w:rPr>
        <w:t xml:space="preserve"> </w:t>
      </w:r>
      <w:r w:rsidRPr="00362770" w:rsidR="00EE0B86">
        <w:rPr>
          <w:rFonts w:cstheme="minorHAnsi"/>
          <w:color w:val="000000" w:themeColor="text1"/>
          <w:highlight w:val="yellow"/>
        </w:rPr>
        <w:t xml:space="preserve">In </w:t>
      </w:r>
      <w:r w:rsidRPr="00362770" w:rsidR="00BD1192">
        <w:rPr>
          <w:rFonts w:cstheme="minorHAnsi"/>
          <w:color w:val="000000" w:themeColor="text1"/>
          <w:highlight w:val="yellow"/>
        </w:rPr>
        <w:t xml:space="preserve">light of previous research demonstrating truthful intention statements </w:t>
      </w:r>
      <w:r w:rsidRPr="00362770" w:rsidR="004905EC">
        <w:rPr>
          <w:rFonts w:cstheme="minorHAnsi"/>
          <w:color w:val="000000" w:themeColor="text1"/>
          <w:highlight w:val="yellow"/>
        </w:rPr>
        <w:t>to be</w:t>
      </w:r>
      <w:r w:rsidRPr="00362770" w:rsidR="00BD1192">
        <w:rPr>
          <w:rFonts w:cstheme="minorHAnsi"/>
          <w:highlight w:val="yellow"/>
        </w:rPr>
        <w:t xml:space="preserve"> longer in length (Sooniste et al., 2013) and contain more details (Warmelink et al., 2013) than deceptive intentions</w:t>
      </w:r>
      <w:r w:rsidRPr="00362770" w:rsidR="00362770">
        <w:rPr>
          <w:rFonts w:cstheme="minorHAnsi"/>
          <w:highlight w:val="yellow"/>
        </w:rPr>
        <w:t>,</w:t>
      </w:r>
      <w:r w:rsidRPr="00362770" w:rsidR="004905EC">
        <w:rPr>
          <w:rFonts w:cstheme="minorHAnsi"/>
          <w:highlight w:val="yellow"/>
        </w:rPr>
        <w:t xml:space="preserve"> in addition to Granhag and Knieps (2011)</w:t>
      </w:r>
      <w:r w:rsidRPr="00362770" w:rsidR="00A131A5">
        <w:rPr>
          <w:rFonts w:cstheme="minorHAnsi"/>
          <w:highlight w:val="yellow"/>
        </w:rPr>
        <w:t xml:space="preserve"> and</w:t>
      </w:r>
      <w:r w:rsidRPr="00362770" w:rsidR="004905EC">
        <w:rPr>
          <w:rFonts w:cstheme="minorHAnsi"/>
          <w:highlight w:val="yellow"/>
        </w:rPr>
        <w:t xml:space="preserve"> Knieps et al.</w:t>
      </w:r>
      <w:r w:rsidRPr="00362770" w:rsidR="00A131A5">
        <w:rPr>
          <w:rFonts w:cstheme="minorHAnsi"/>
          <w:highlight w:val="yellow"/>
        </w:rPr>
        <w:t xml:space="preserve"> (</w:t>
      </w:r>
      <w:r w:rsidRPr="00362770" w:rsidR="004905EC">
        <w:rPr>
          <w:rFonts w:cstheme="minorHAnsi"/>
          <w:highlight w:val="yellow"/>
        </w:rPr>
        <w:t>2013b</w:t>
      </w:r>
      <w:r w:rsidRPr="00362770" w:rsidR="00A131A5">
        <w:rPr>
          <w:rFonts w:cstheme="minorHAnsi"/>
          <w:highlight w:val="yellow"/>
        </w:rPr>
        <w:t>) findings</w:t>
      </w:r>
      <w:r w:rsidR="00A131A5">
        <w:rPr>
          <w:rFonts w:cstheme="minorHAnsi"/>
        </w:rPr>
        <w:t xml:space="preserve">, </w:t>
      </w:r>
      <w:r w:rsidR="00A131A5">
        <w:rPr>
          <w:rFonts w:cstheme="minorHAnsi"/>
          <w:color w:val="000000" w:themeColor="text1"/>
        </w:rPr>
        <w:t>w</w:t>
      </w:r>
      <w:r w:rsidRPr="00A9497D" w:rsidR="00F70815">
        <w:rPr>
          <w:rFonts w:cstheme="minorHAnsi"/>
          <w:color w:val="000000" w:themeColor="text1"/>
        </w:rPr>
        <w:t>e</w:t>
      </w:r>
      <w:r w:rsidR="00037012">
        <w:rPr>
          <w:rFonts w:cstheme="minorHAnsi"/>
          <w:color w:val="000000" w:themeColor="text1"/>
        </w:rPr>
        <w:t xml:space="preserve"> also</w:t>
      </w:r>
      <w:r w:rsidRPr="00A9497D" w:rsidR="00F70815">
        <w:rPr>
          <w:rFonts w:cstheme="minorHAnsi"/>
          <w:color w:val="000000" w:themeColor="text1"/>
        </w:rPr>
        <w:t xml:space="preserve"> predicted that </w:t>
      </w:r>
      <w:r w:rsidRPr="00A9497D" w:rsidR="00F70815">
        <w:rPr>
          <w:rStyle w:val="normaltextrun"/>
          <w:rFonts w:ascii="Calibri" w:hAnsi="Calibri" w:cs="Calibri"/>
          <w:color w:val="000000"/>
          <w:shd w:val="clear" w:color="auto" w:fill="FFFFFF"/>
        </w:rPr>
        <w:t>p</w:t>
      </w:r>
      <w:r w:rsidRPr="00A9497D" w:rsidR="0090151B">
        <w:rPr>
          <w:rStyle w:val="normaltextrun"/>
          <w:rFonts w:ascii="Calibri" w:hAnsi="Calibri" w:cs="Calibri"/>
          <w:color w:val="000000"/>
          <w:shd w:val="clear" w:color="auto" w:fill="FFFFFF"/>
        </w:rPr>
        <w:t xml:space="preserve">articipants </w:t>
      </w:r>
      <w:r w:rsidRPr="00A9497D" w:rsidR="00E11527">
        <w:rPr>
          <w:rStyle w:val="normaltextrun"/>
          <w:rFonts w:ascii="Calibri" w:hAnsi="Calibri" w:cs="Calibri"/>
          <w:color w:val="000000"/>
          <w:shd w:val="clear" w:color="auto" w:fill="FFFFFF"/>
        </w:rPr>
        <w:t>would</w:t>
      </w:r>
      <w:r w:rsidRPr="00A9497D" w:rsidR="0090151B">
        <w:rPr>
          <w:rStyle w:val="normaltextrun"/>
          <w:rFonts w:ascii="Calibri" w:hAnsi="Calibri" w:cs="Calibri"/>
          <w:color w:val="000000"/>
          <w:shd w:val="clear" w:color="auto" w:fill="FFFFFF"/>
        </w:rPr>
        <w:t xml:space="preserve"> use more details and words to describe their truthful </w:t>
      </w:r>
      <w:r w:rsidRPr="00A9497D" w:rsidR="001C7281">
        <w:rPr>
          <w:rStyle w:val="normaltextrun"/>
          <w:rFonts w:ascii="Calibri" w:hAnsi="Calibri" w:cs="Calibri"/>
          <w:color w:val="000000"/>
          <w:shd w:val="clear" w:color="auto" w:fill="FFFFFF"/>
        </w:rPr>
        <w:t>vs.</w:t>
      </w:r>
      <w:r w:rsidRPr="00A9497D" w:rsidR="0090151B">
        <w:rPr>
          <w:rStyle w:val="normaltextrun"/>
          <w:rFonts w:ascii="Calibri" w:hAnsi="Calibri" w:cs="Calibri"/>
          <w:color w:val="000000"/>
          <w:shd w:val="clear" w:color="auto" w:fill="FFFFFF"/>
        </w:rPr>
        <w:t xml:space="preserve"> deceptive </w:t>
      </w:r>
      <w:r w:rsidRPr="00A9497D" w:rsidR="00D45FA3">
        <w:rPr>
          <w:rStyle w:val="normaltextrun"/>
          <w:rFonts w:ascii="Calibri" w:hAnsi="Calibri" w:cs="Calibri"/>
          <w:color w:val="000000"/>
          <w:shd w:val="clear" w:color="auto" w:fill="FFFFFF"/>
        </w:rPr>
        <w:t xml:space="preserve">intentions </w:t>
      </w:r>
      <w:r w:rsidRPr="00A9497D" w:rsidR="0090151B">
        <w:rPr>
          <w:rStyle w:val="normaltextrun"/>
          <w:rFonts w:ascii="Calibri" w:hAnsi="Calibri" w:cs="Calibri"/>
          <w:color w:val="000000"/>
          <w:shd w:val="clear" w:color="auto" w:fill="FFFFFF"/>
        </w:rPr>
        <w:t>(</w:t>
      </w:r>
      <w:r w:rsidRPr="00A9497D" w:rsidR="000B740C">
        <w:rPr>
          <w:rStyle w:val="normaltextrun"/>
          <w:rFonts w:ascii="Calibri" w:hAnsi="Calibri" w:cs="Calibri"/>
          <w:color w:val="000000"/>
          <w:shd w:val="clear" w:color="auto" w:fill="FFFFFF"/>
        </w:rPr>
        <w:t>H</w:t>
      </w:r>
      <w:r w:rsidRPr="00A9497D" w:rsidR="0090151B">
        <w:rPr>
          <w:rStyle w:val="normaltextrun"/>
          <w:rFonts w:ascii="Calibri" w:hAnsi="Calibri" w:cs="Calibri"/>
          <w:color w:val="000000"/>
          <w:shd w:val="clear" w:color="auto" w:fill="FFFFFF"/>
        </w:rPr>
        <w:t xml:space="preserve">ypothesis 2b) and truthful </w:t>
      </w:r>
      <w:r w:rsidRPr="00A9497D" w:rsidR="001C7281">
        <w:rPr>
          <w:rStyle w:val="normaltextrun"/>
          <w:rFonts w:ascii="Calibri" w:hAnsi="Calibri" w:cs="Calibri"/>
          <w:color w:val="000000"/>
          <w:shd w:val="clear" w:color="auto" w:fill="FFFFFF"/>
        </w:rPr>
        <w:t>vs.</w:t>
      </w:r>
      <w:r w:rsidRPr="00A9497D" w:rsidR="0090151B">
        <w:rPr>
          <w:rStyle w:val="normaltextrun"/>
          <w:rFonts w:ascii="Calibri" w:hAnsi="Calibri" w:cs="Calibri"/>
          <w:color w:val="000000"/>
          <w:shd w:val="clear" w:color="auto" w:fill="FFFFFF"/>
        </w:rPr>
        <w:t xml:space="preserve"> deceptive </w:t>
      </w:r>
      <w:r w:rsidRPr="00A9497D" w:rsidR="00D45FA3">
        <w:rPr>
          <w:rStyle w:val="normaltextrun"/>
          <w:rFonts w:ascii="Calibri" w:hAnsi="Calibri" w:cs="Calibri"/>
          <w:color w:val="000000"/>
          <w:shd w:val="clear" w:color="auto" w:fill="FFFFFF"/>
        </w:rPr>
        <w:t>mental images</w:t>
      </w:r>
      <w:r w:rsidRPr="00A9497D" w:rsidR="0090151B">
        <w:rPr>
          <w:rStyle w:val="normaltextrun"/>
          <w:rFonts w:ascii="Calibri" w:hAnsi="Calibri" w:cs="Calibri"/>
          <w:color w:val="000000"/>
          <w:shd w:val="clear" w:color="auto" w:fill="FFFFFF"/>
        </w:rPr>
        <w:t xml:space="preserve"> (</w:t>
      </w:r>
      <w:r w:rsidRPr="00A9497D" w:rsidR="000B740C">
        <w:rPr>
          <w:rStyle w:val="normaltextrun"/>
          <w:rFonts w:ascii="Calibri" w:hAnsi="Calibri" w:cs="Calibri"/>
          <w:color w:val="000000"/>
          <w:shd w:val="clear" w:color="auto" w:fill="FFFFFF"/>
        </w:rPr>
        <w:t>H</w:t>
      </w:r>
      <w:r w:rsidRPr="00A9497D" w:rsidR="0090151B">
        <w:rPr>
          <w:rStyle w:val="normaltextrun"/>
          <w:rFonts w:ascii="Calibri" w:hAnsi="Calibri" w:cs="Calibri"/>
          <w:color w:val="000000"/>
          <w:shd w:val="clear" w:color="auto" w:fill="FFFFFF"/>
        </w:rPr>
        <w:t>ypothesis 2c</w:t>
      </w:r>
      <w:r w:rsidRPr="00A9497D" w:rsidR="00E11527">
        <w:rPr>
          <w:rFonts w:cstheme="minorHAnsi"/>
        </w:rPr>
        <w:t>)</w:t>
      </w:r>
      <w:r w:rsidRPr="00A9497D" w:rsidR="0090151B">
        <w:rPr>
          <w:rStyle w:val="normaltextrun"/>
          <w:rFonts w:ascii="Calibri" w:hAnsi="Calibri" w:cs="Calibri"/>
          <w:color w:val="000000"/>
          <w:shd w:val="clear" w:color="auto" w:fill="FFFFFF"/>
        </w:rPr>
        <w:t>.</w:t>
      </w:r>
    </w:p>
    <w:p w:rsidRPr="00A9497D" w:rsidR="001F2EF4" w:rsidP="001963DE" w:rsidRDefault="007E7838" w14:paraId="350AC1DB" w14:textId="0AB55DD0">
      <w:pPr>
        <w:spacing w:after="120" w:line="360" w:lineRule="auto"/>
        <w:rPr>
          <w:rStyle w:val="eop"/>
          <w:rFonts w:ascii="Calibri" w:hAnsi="Calibri" w:cs="Calibri"/>
          <w:b/>
          <w:bCs/>
          <w:i/>
          <w:iCs/>
          <w:color w:val="000000"/>
          <w:shd w:val="clear" w:color="auto" w:fill="FFFFFF"/>
        </w:rPr>
      </w:pPr>
      <w:r w:rsidRPr="00A9497D">
        <w:rPr>
          <w:rStyle w:val="eop"/>
          <w:rFonts w:ascii="Calibri" w:hAnsi="Calibri" w:cs="Calibri"/>
          <w:b/>
          <w:bCs/>
          <w:i/>
          <w:iCs/>
          <w:color w:val="000000"/>
          <w:shd w:val="clear" w:color="auto" w:fill="FFFFFF"/>
        </w:rPr>
        <w:t>Post-Interview Questionnaire</w:t>
      </w:r>
    </w:p>
    <w:p w:rsidRPr="00735A40" w:rsidR="00735A40" w:rsidP="00256773" w:rsidRDefault="007E7838" w14:paraId="6FCDB7E0" w14:textId="5A003A53">
      <w:pPr>
        <w:spacing w:after="120" w:line="360" w:lineRule="auto"/>
        <w:rPr>
          <w:rFonts w:ascii="Calibri" w:hAnsi="Calibri" w:cs="Calibri"/>
          <w:color w:val="000000"/>
          <w:shd w:val="clear" w:color="auto" w:fill="FFFFFF"/>
        </w:rPr>
      </w:pPr>
      <w:r w:rsidRPr="00A9497D">
        <w:rPr>
          <w:rStyle w:val="eop"/>
          <w:rFonts w:ascii="Calibri" w:hAnsi="Calibri" w:cs="Calibri"/>
          <w:color w:val="000000"/>
          <w:shd w:val="clear" w:color="auto" w:fill="FFFFFF"/>
        </w:rPr>
        <w:tab/>
      </w:r>
      <w:r w:rsidRPr="005E229F" w:rsidR="00C757E7">
        <w:rPr>
          <w:rStyle w:val="eop"/>
          <w:rFonts w:ascii="Calibri" w:hAnsi="Calibri" w:cs="Calibri"/>
          <w:color w:val="000000"/>
          <w:highlight w:val="yellow"/>
          <w:shd w:val="clear" w:color="auto" w:fill="FFFFFF"/>
        </w:rPr>
        <w:t xml:space="preserve">We </w:t>
      </w:r>
      <w:r w:rsidRPr="005E229F" w:rsidR="00913341">
        <w:rPr>
          <w:rStyle w:val="eop"/>
          <w:rFonts w:ascii="Calibri" w:hAnsi="Calibri" w:cs="Calibri"/>
          <w:color w:val="000000"/>
          <w:highlight w:val="yellow"/>
          <w:shd w:val="clear" w:color="auto" w:fill="FFFFFF"/>
        </w:rPr>
        <w:t>expected to replicate</w:t>
      </w:r>
      <w:r w:rsidRPr="005E229F" w:rsidR="00D85D08">
        <w:rPr>
          <w:rStyle w:val="eop"/>
          <w:rFonts w:ascii="Calibri" w:hAnsi="Calibri" w:cs="Calibri"/>
          <w:color w:val="000000"/>
          <w:highlight w:val="yellow"/>
          <w:shd w:val="clear" w:color="auto" w:fill="FFFFFF"/>
        </w:rPr>
        <w:t xml:space="preserve"> </w:t>
      </w:r>
      <w:r w:rsidRPr="005E229F" w:rsidR="00D85D08">
        <w:rPr>
          <w:rFonts w:cstheme="minorHAnsi"/>
          <w:highlight w:val="yellow"/>
        </w:rPr>
        <w:t xml:space="preserve">Granhag and Knieps (2011) </w:t>
      </w:r>
      <w:r w:rsidRPr="005E229F" w:rsidR="004E2D60">
        <w:rPr>
          <w:rFonts w:cstheme="minorHAnsi"/>
          <w:highlight w:val="yellow"/>
        </w:rPr>
        <w:t xml:space="preserve">post-interview questionnaire </w:t>
      </w:r>
      <w:r w:rsidRPr="005E229F" w:rsidR="00207ADC">
        <w:rPr>
          <w:rFonts w:cstheme="minorHAnsi"/>
          <w:highlight w:val="yellow"/>
        </w:rPr>
        <w:t>veracity effects</w:t>
      </w:r>
      <w:r w:rsidRPr="005E229F" w:rsidR="00E758D1">
        <w:rPr>
          <w:rFonts w:cstheme="minorHAnsi"/>
          <w:highlight w:val="yellow"/>
        </w:rPr>
        <w:t>:</w:t>
      </w:r>
      <w:r w:rsidR="00E758D1">
        <w:rPr>
          <w:rFonts w:cstheme="minorHAnsi"/>
        </w:rPr>
        <w:t xml:space="preserve"> </w:t>
      </w:r>
      <w:r w:rsidR="007034FA">
        <w:rPr>
          <w:rStyle w:val="normaltextrun"/>
          <w:rFonts w:ascii="Calibri" w:hAnsi="Calibri" w:cs="Calibri"/>
          <w:color w:val="000000"/>
          <w:shd w:val="clear" w:color="auto" w:fill="FFFFFF"/>
        </w:rPr>
        <w:t>p</w:t>
      </w:r>
      <w:r w:rsidR="00973262">
        <w:rPr>
          <w:rStyle w:val="normaltextrun"/>
          <w:rFonts w:ascii="Calibri" w:hAnsi="Calibri" w:cs="Calibri"/>
          <w:color w:val="000000"/>
          <w:shd w:val="clear" w:color="auto" w:fill="FFFFFF"/>
        </w:rPr>
        <w:t>articipants w</w:t>
      </w:r>
      <w:r w:rsidR="00C330A7">
        <w:rPr>
          <w:rStyle w:val="normaltextrun"/>
          <w:rFonts w:ascii="Calibri" w:hAnsi="Calibri" w:cs="Calibri"/>
          <w:color w:val="000000"/>
          <w:shd w:val="clear" w:color="auto" w:fill="FFFFFF"/>
        </w:rPr>
        <w:t>ould</w:t>
      </w:r>
      <w:r w:rsidR="00973262">
        <w:rPr>
          <w:rStyle w:val="normaltextrun"/>
          <w:rFonts w:ascii="Calibri" w:hAnsi="Calibri" w:cs="Calibri"/>
          <w:color w:val="000000"/>
          <w:shd w:val="clear" w:color="auto" w:fill="FFFFFF"/>
        </w:rPr>
        <w:t xml:space="preserve"> rate the extent to which they formed a mental image (</w:t>
      </w:r>
      <w:r w:rsidR="008E30D9">
        <w:rPr>
          <w:rStyle w:val="normaltextrun"/>
          <w:rFonts w:ascii="Calibri" w:hAnsi="Calibri" w:cs="Calibri"/>
          <w:color w:val="000000"/>
          <w:shd w:val="clear" w:color="auto" w:fill="FFFFFF"/>
        </w:rPr>
        <w:t>H</w:t>
      </w:r>
      <w:r w:rsidR="00973262">
        <w:rPr>
          <w:rStyle w:val="normaltextrun"/>
          <w:rFonts w:ascii="Calibri" w:hAnsi="Calibri" w:cs="Calibri"/>
          <w:color w:val="000000"/>
          <w:shd w:val="clear" w:color="auto" w:fill="FFFFFF"/>
        </w:rPr>
        <w:t>ypothesis 2</w:t>
      </w:r>
      <w:r w:rsidR="0090151B">
        <w:rPr>
          <w:rStyle w:val="normaltextrun"/>
          <w:rFonts w:ascii="Calibri" w:hAnsi="Calibri" w:cs="Calibri"/>
          <w:color w:val="000000"/>
          <w:shd w:val="clear" w:color="auto" w:fill="FFFFFF"/>
        </w:rPr>
        <w:t>d</w:t>
      </w:r>
      <w:r w:rsidR="00973262">
        <w:rPr>
          <w:rStyle w:val="normaltextrun"/>
          <w:rFonts w:ascii="Calibri" w:hAnsi="Calibri" w:cs="Calibri"/>
          <w:color w:val="000000"/>
          <w:shd w:val="clear" w:color="auto" w:fill="FFFFFF"/>
        </w:rPr>
        <w:t>), pre-experienced their future event (</w:t>
      </w:r>
      <w:r w:rsidR="008E30D9">
        <w:rPr>
          <w:rStyle w:val="normaltextrun"/>
          <w:rFonts w:ascii="Calibri" w:hAnsi="Calibri" w:cs="Calibri"/>
          <w:color w:val="000000"/>
          <w:shd w:val="clear" w:color="auto" w:fill="FFFFFF"/>
        </w:rPr>
        <w:t>H</w:t>
      </w:r>
      <w:r w:rsidR="00973262">
        <w:rPr>
          <w:rStyle w:val="normaltextrun"/>
          <w:rFonts w:ascii="Calibri" w:hAnsi="Calibri" w:cs="Calibri"/>
          <w:color w:val="000000"/>
          <w:shd w:val="clear" w:color="auto" w:fill="FFFFFF"/>
        </w:rPr>
        <w:t>ypothesis 2</w:t>
      </w:r>
      <w:r w:rsidR="0090151B">
        <w:rPr>
          <w:rStyle w:val="normaltextrun"/>
          <w:rFonts w:ascii="Calibri" w:hAnsi="Calibri" w:cs="Calibri"/>
          <w:color w:val="000000"/>
          <w:shd w:val="clear" w:color="auto" w:fill="FFFFFF"/>
        </w:rPr>
        <w:t>e</w:t>
      </w:r>
      <w:r w:rsidR="00973262">
        <w:rPr>
          <w:rStyle w:val="normaltextrun"/>
          <w:rFonts w:ascii="Calibri" w:hAnsi="Calibri" w:cs="Calibri"/>
          <w:color w:val="000000"/>
          <w:shd w:val="clear" w:color="auto" w:fill="FFFFFF"/>
        </w:rPr>
        <w:t xml:space="preserve">) and ratings of perceptual details (sensory, spatial and temporal; </w:t>
      </w:r>
      <w:r w:rsidR="008E30D9">
        <w:rPr>
          <w:rStyle w:val="normaltextrun"/>
          <w:rFonts w:ascii="Calibri" w:hAnsi="Calibri" w:cs="Calibri"/>
          <w:color w:val="000000"/>
          <w:shd w:val="clear" w:color="auto" w:fill="FFFFFF"/>
        </w:rPr>
        <w:t>H</w:t>
      </w:r>
      <w:r w:rsidR="00973262">
        <w:rPr>
          <w:rStyle w:val="normaltextrun"/>
          <w:rFonts w:ascii="Calibri" w:hAnsi="Calibri" w:cs="Calibri"/>
          <w:color w:val="000000"/>
          <w:shd w:val="clear" w:color="auto" w:fill="FFFFFF"/>
        </w:rPr>
        <w:t>ypothesis 2</w:t>
      </w:r>
      <w:r w:rsidR="0090151B">
        <w:rPr>
          <w:rStyle w:val="normaltextrun"/>
          <w:rFonts w:ascii="Calibri" w:hAnsi="Calibri" w:cs="Calibri"/>
          <w:color w:val="000000"/>
          <w:shd w:val="clear" w:color="auto" w:fill="FFFFFF"/>
        </w:rPr>
        <w:t>f</w:t>
      </w:r>
      <w:r w:rsidR="00973262">
        <w:rPr>
          <w:rStyle w:val="normaltextrun"/>
          <w:rFonts w:ascii="Calibri" w:hAnsi="Calibri" w:cs="Calibri"/>
          <w:color w:val="000000"/>
          <w:shd w:val="clear" w:color="auto" w:fill="FFFFFF"/>
        </w:rPr>
        <w:t>) higher in the truthful (vs. deceptive) condition. </w:t>
      </w:r>
      <w:r w:rsidRPr="008330F5" w:rsidR="00861D1F">
        <w:rPr>
          <w:rStyle w:val="normaltextrun"/>
          <w:rFonts w:ascii="Calibri" w:hAnsi="Calibri" w:cs="Calibri"/>
          <w:color w:val="000000"/>
          <w:highlight w:val="yellow"/>
          <w:shd w:val="clear" w:color="auto" w:fill="FFFFFF"/>
        </w:rPr>
        <w:t xml:space="preserve">As in Granhag and </w:t>
      </w:r>
      <w:r w:rsidRPr="008330F5" w:rsidR="008330F5">
        <w:rPr>
          <w:rStyle w:val="normaltextrun"/>
          <w:rFonts w:ascii="Calibri" w:hAnsi="Calibri" w:cs="Calibri"/>
          <w:color w:val="000000"/>
          <w:highlight w:val="yellow"/>
          <w:shd w:val="clear" w:color="auto" w:fill="FFFFFF"/>
        </w:rPr>
        <w:t>Knieps (2011),</w:t>
      </w:r>
      <w:r w:rsidR="008330F5">
        <w:rPr>
          <w:rStyle w:val="normaltextrun"/>
          <w:rFonts w:ascii="Calibri" w:hAnsi="Calibri" w:cs="Calibri"/>
          <w:color w:val="000000"/>
          <w:shd w:val="clear" w:color="auto" w:fill="FFFFFF"/>
        </w:rPr>
        <w:t xml:space="preserve"> w</w:t>
      </w:r>
      <w:r w:rsidR="00C330A7">
        <w:rPr>
          <w:rStyle w:val="normaltextrun"/>
          <w:rFonts w:ascii="Calibri" w:hAnsi="Calibri" w:cs="Calibri"/>
          <w:color w:val="000000"/>
          <w:shd w:val="clear" w:color="auto" w:fill="FFFFFF"/>
        </w:rPr>
        <w:t>e also predicted that p</w:t>
      </w:r>
      <w:r w:rsidR="00973262">
        <w:rPr>
          <w:rStyle w:val="normaltextrun"/>
          <w:rFonts w:ascii="Calibri" w:hAnsi="Calibri" w:cs="Calibri"/>
          <w:color w:val="000000"/>
          <w:shd w:val="clear" w:color="auto" w:fill="FFFFFF"/>
        </w:rPr>
        <w:t>articipants w</w:t>
      </w:r>
      <w:r w:rsidR="00C330A7">
        <w:rPr>
          <w:rStyle w:val="normaltextrun"/>
          <w:rFonts w:ascii="Calibri" w:hAnsi="Calibri" w:cs="Calibri"/>
          <w:color w:val="000000"/>
          <w:shd w:val="clear" w:color="auto" w:fill="FFFFFF"/>
        </w:rPr>
        <w:t>ould</w:t>
      </w:r>
      <w:r w:rsidR="00973262">
        <w:rPr>
          <w:rStyle w:val="normaltextrun"/>
          <w:rFonts w:ascii="Calibri" w:hAnsi="Calibri" w:cs="Calibri"/>
          <w:color w:val="000000"/>
          <w:shd w:val="clear" w:color="auto" w:fill="FFFFFF"/>
        </w:rPr>
        <w:t xml:space="preserve"> rate the difficulty of answering the question 'During your interview you was asked, did you at any point during your planning evoke a mental image of an event?', as easier in the truthful (vs. deceptive) condition (</w:t>
      </w:r>
      <w:r w:rsidR="008268B9">
        <w:rPr>
          <w:rStyle w:val="normaltextrun"/>
          <w:rFonts w:ascii="Calibri" w:hAnsi="Calibri" w:cs="Calibri"/>
          <w:color w:val="000000"/>
          <w:shd w:val="clear" w:color="auto" w:fill="FFFFFF"/>
        </w:rPr>
        <w:t>H</w:t>
      </w:r>
      <w:r w:rsidR="00973262">
        <w:rPr>
          <w:rStyle w:val="normaltextrun"/>
          <w:rFonts w:ascii="Calibri" w:hAnsi="Calibri" w:cs="Calibri"/>
          <w:color w:val="000000"/>
          <w:shd w:val="clear" w:color="auto" w:fill="FFFFFF"/>
        </w:rPr>
        <w:t>ypothesis 2</w:t>
      </w:r>
      <w:r w:rsidR="0090151B">
        <w:rPr>
          <w:rStyle w:val="normaltextrun"/>
          <w:rFonts w:ascii="Calibri" w:hAnsi="Calibri" w:cs="Calibri"/>
          <w:color w:val="000000"/>
          <w:shd w:val="clear" w:color="auto" w:fill="FFFFFF"/>
        </w:rPr>
        <w:t>g</w:t>
      </w:r>
      <w:r w:rsidR="00973262">
        <w:rPr>
          <w:rStyle w:val="normaltextrun"/>
          <w:rFonts w:ascii="Calibri" w:hAnsi="Calibri" w:cs="Calibri"/>
          <w:color w:val="000000"/>
          <w:shd w:val="clear" w:color="auto" w:fill="FFFFFF"/>
        </w:rPr>
        <w:t>). </w:t>
      </w:r>
      <w:r w:rsidR="00973262">
        <w:rPr>
          <w:rStyle w:val="eop"/>
          <w:rFonts w:ascii="Calibri" w:hAnsi="Calibri" w:cs="Calibri"/>
          <w:color w:val="000000"/>
          <w:shd w:val="clear" w:color="auto" w:fill="FFFFFF"/>
        </w:rPr>
        <w:t> </w:t>
      </w:r>
    </w:p>
    <w:p w:rsidRPr="000415C6" w:rsidR="0011248C" w:rsidP="001963DE" w:rsidRDefault="003766E6" w14:paraId="43F7DB9B" w14:textId="032489BF">
      <w:pPr>
        <w:spacing w:after="120" w:line="360" w:lineRule="auto"/>
        <w:jc w:val="center"/>
        <w:rPr>
          <w:rFonts w:cstheme="minorHAnsi"/>
          <w:b/>
          <w:bCs/>
        </w:rPr>
      </w:pPr>
      <w:r>
        <w:rPr>
          <w:rFonts w:cstheme="minorHAnsi"/>
          <w:b/>
          <w:bCs/>
        </w:rPr>
        <w:t>Study 1a</w:t>
      </w:r>
      <w:r w:rsidR="00041A69">
        <w:rPr>
          <w:rFonts w:cstheme="minorHAnsi"/>
          <w:b/>
          <w:bCs/>
        </w:rPr>
        <w:t xml:space="preserve">: </w:t>
      </w:r>
      <w:r w:rsidRPr="000415C6" w:rsidR="0011248C">
        <w:rPr>
          <w:rFonts w:cstheme="minorHAnsi"/>
          <w:b/>
          <w:bCs/>
        </w:rPr>
        <w:t>Method</w:t>
      </w:r>
    </w:p>
    <w:p w:rsidRPr="00770ADE" w:rsidR="0011248C" w:rsidP="001963DE" w:rsidRDefault="0011248C" w14:paraId="16B09883" w14:textId="09841B18">
      <w:pPr>
        <w:spacing w:after="120" w:line="360" w:lineRule="auto"/>
        <w:rPr>
          <w:rFonts w:cstheme="minorHAnsi"/>
          <w:b/>
          <w:bCs/>
        </w:rPr>
      </w:pPr>
      <w:r w:rsidRPr="00770ADE">
        <w:rPr>
          <w:rFonts w:cstheme="minorHAnsi"/>
          <w:b/>
          <w:bCs/>
        </w:rPr>
        <w:t xml:space="preserve">Participants  </w:t>
      </w:r>
    </w:p>
    <w:p w:rsidRPr="00256773" w:rsidR="008D4FDE" w:rsidP="00256773" w:rsidRDefault="005D13F7" w14:paraId="543CC0EB" w14:textId="659BEEE3">
      <w:pPr>
        <w:spacing w:after="120" w:line="360" w:lineRule="auto"/>
        <w:ind w:firstLine="720"/>
        <w:textAlignment w:val="baseline"/>
        <w:rPr>
          <w:rFonts w:eastAsia="Times New Roman" w:cstheme="minorHAnsi"/>
          <w:lang w:eastAsia="en-GB"/>
        </w:rPr>
      </w:pPr>
      <w:r>
        <w:rPr>
          <w:rFonts w:cstheme="minorHAnsi"/>
        </w:rPr>
        <w:t>We</w:t>
      </w:r>
      <w:r w:rsidR="00686302">
        <w:rPr>
          <w:rFonts w:ascii="Calibri" w:hAnsi="Calibri" w:eastAsia="Times New Roman" w:cs="Segoe UI"/>
          <w:shd w:val="clear" w:color="auto" w:fill="FFFFFF"/>
          <w:lang w:eastAsia="en-GB"/>
        </w:rPr>
        <w:t xml:space="preserve"> conduct</w:t>
      </w:r>
      <w:r>
        <w:rPr>
          <w:rFonts w:ascii="Calibri" w:hAnsi="Calibri" w:eastAsia="Times New Roman" w:cs="Segoe UI"/>
          <w:shd w:val="clear" w:color="auto" w:fill="FFFFFF"/>
          <w:lang w:eastAsia="en-GB"/>
        </w:rPr>
        <w:t>ed</w:t>
      </w:r>
      <w:r w:rsidR="00686302">
        <w:rPr>
          <w:rFonts w:ascii="Calibri" w:hAnsi="Calibri" w:eastAsia="Times New Roman" w:cs="Segoe UI"/>
          <w:shd w:val="clear" w:color="auto" w:fill="FFFFFF"/>
          <w:lang w:eastAsia="en-GB"/>
        </w:rPr>
        <w:t xml:space="preserve"> a priori power analysis (using</w:t>
      </w:r>
      <w:r w:rsidR="00B373D1">
        <w:rPr>
          <w:rFonts w:ascii="Calibri" w:hAnsi="Calibri" w:eastAsia="Times New Roman" w:cs="Segoe UI"/>
          <w:shd w:val="clear" w:color="auto" w:fill="FFFFFF"/>
          <w:lang w:eastAsia="en-GB"/>
        </w:rPr>
        <w:t xml:space="preserve"> G*power)</w:t>
      </w:r>
      <w:r w:rsidR="002577C8">
        <w:rPr>
          <w:rFonts w:ascii="Calibri" w:hAnsi="Calibri" w:eastAsia="Times New Roman" w:cs="Segoe UI"/>
          <w:shd w:val="clear" w:color="auto" w:fill="FFFFFF"/>
          <w:lang w:eastAsia="en-GB"/>
        </w:rPr>
        <w:t>:</w:t>
      </w:r>
      <w:r w:rsidR="00B373D1">
        <w:rPr>
          <w:rFonts w:ascii="Calibri" w:hAnsi="Calibri" w:eastAsia="Times New Roman" w:cs="Segoe UI"/>
          <w:shd w:val="clear" w:color="auto" w:fill="FFFFFF"/>
          <w:lang w:eastAsia="en-GB"/>
        </w:rPr>
        <w:t xml:space="preserve"> </w:t>
      </w:r>
      <w:r w:rsidR="00097D43">
        <w:rPr>
          <w:rFonts w:ascii="Calibri" w:hAnsi="Calibri" w:eastAsia="Times New Roman" w:cs="Segoe UI"/>
          <w:shd w:val="clear" w:color="auto" w:fill="FFFFFF"/>
          <w:lang w:eastAsia="en-GB"/>
        </w:rPr>
        <w:t xml:space="preserve">alpha was </w:t>
      </w:r>
      <w:r w:rsidR="006B5F82">
        <w:rPr>
          <w:rFonts w:ascii="Calibri" w:hAnsi="Calibri" w:eastAsia="Times New Roman" w:cs="Segoe UI"/>
          <w:shd w:val="clear" w:color="auto" w:fill="FFFFFF"/>
          <w:lang w:eastAsia="en-GB"/>
        </w:rPr>
        <w:t>set at 0.05 and power was set at 0.95.</w:t>
      </w:r>
      <w:r w:rsidR="00F3241F">
        <w:rPr>
          <w:rFonts w:ascii="Calibri" w:hAnsi="Calibri" w:eastAsia="Times New Roman" w:cs="Segoe UI"/>
          <w:shd w:val="clear" w:color="auto" w:fill="FFFFFF"/>
          <w:lang w:eastAsia="en-GB"/>
        </w:rPr>
        <w:t xml:space="preserve"> </w:t>
      </w:r>
      <w:r w:rsidR="00DF69F3">
        <w:rPr>
          <w:rFonts w:ascii="Calibri" w:hAnsi="Calibri" w:eastAsia="Times New Roman" w:cs="Segoe UI"/>
          <w:shd w:val="clear" w:color="auto" w:fill="FFFFFF"/>
          <w:lang w:eastAsia="en-GB"/>
        </w:rPr>
        <w:t xml:space="preserve">Power was set at </w:t>
      </w:r>
      <w:r w:rsidR="00E90DB4">
        <w:rPr>
          <w:rFonts w:ascii="Calibri" w:hAnsi="Calibri" w:eastAsia="Times New Roman" w:cs="Segoe UI"/>
          <w:shd w:val="clear" w:color="auto" w:fill="FFFFFF"/>
          <w:lang w:eastAsia="en-GB"/>
        </w:rPr>
        <w:t>0.95</w:t>
      </w:r>
      <w:r w:rsidR="00BA4308">
        <w:rPr>
          <w:rFonts w:ascii="Calibri" w:hAnsi="Calibri" w:eastAsia="Times New Roman" w:cs="Segoe UI"/>
          <w:shd w:val="clear" w:color="auto" w:fill="FFFFFF"/>
          <w:lang w:eastAsia="en-GB"/>
        </w:rPr>
        <w:t xml:space="preserve"> because we </w:t>
      </w:r>
      <w:r w:rsidR="00891538">
        <w:rPr>
          <w:rFonts w:ascii="Calibri" w:hAnsi="Calibri" w:eastAsia="Times New Roman" w:cs="Segoe UI"/>
          <w:shd w:val="clear" w:color="auto" w:fill="FFFFFF"/>
          <w:lang w:eastAsia="en-GB"/>
        </w:rPr>
        <w:t xml:space="preserve">wanted to ensure </w:t>
      </w:r>
      <w:r w:rsidR="008076D4">
        <w:rPr>
          <w:rFonts w:ascii="Calibri" w:hAnsi="Calibri" w:eastAsia="Times New Roman" w:cs="Segoe UI"/>
          <w:shd w:val="clear" w:color="auto" w:fill="FFFFFF"/>
          <w:lang w:eastAsia="en-GB"/>
        </w:rPr>
        <w:t xml:space="preserve">that this first study in </w:t>
      </w:r>
      <w:r w:rsidR="001E6FD5">
        <w:rPr>
          <w:rFonts w:ascii="Calibri" w:hAnsi="Calibri" w:eastAsia="Times New Roman" w:cs="Segoe UI"/>
          <w:shd w:val="clear" w:color="auto" w:fill="FFFFFF"/>
          <w:lang w:eastAsia="en-GB"/>
        </w:rPr>
        <w:t xml:space="preserve">the series </w:t>
      </w:r>
      <w:r w:rsidR="00335BF7">
        <w:rPr>
          <w:rFonts w:ascii="Calibri" w:hAnsi="Calibri" w:eastAsia="Times New Roman" w:cs="Segoe UI"/>
          <w:shd w:val="clear" w:color="auto" w:fill="FFFFFF"/>
          <w:lang w:eastAsia="en-GB"/>
        </w:rPr>
        <w:t>had a high chance of finding an effect</w:t>
      </w:r>
      <w:r w:rsidR="0006084A">
        <w:rPr>
          <w:rFonts w:ascii="Calibri" w:hAnsi="Calibri" w:eastAsia="Times New Roman" w:cs="Segoe UI"/>
          <w:shd w:val="clear" w:color="auto" w:fill="FFFFFF"/>
          <w:lang w:eastAsia="en-GB"/>
        </w:rPr>
        <w:t xml:space="preserve"> before proceeding with the subsequent studies. </w:t>
      </w:r>
      <w:r w:rsidR="00F3241F">
        <w:rPr>
          <w:rFonts w:ascii="Calibri" w:hAnsi="Calibri" w:eastAsia="Times New Roman" w:cs="Segoe UI"/>
          <w:shd w:val="clear" w:color="auto" w:fill="FFFFFF"/>
          <w:lang w:eastAsia="en-GB"/>
        </w:rPr>
        <w:t xml:space="preserve">The </w:t>
      </w:r>
      <w:r w:rsidR="009430D7">
        <w:rPr>
          <w:rFonts w:ascii="Calibri" w:hAnsi="Calibri" w:eastAsia="Times New Roman" w:cs="Segoe UI"/>
          <w:shd w:val="clear" w:color="auto" w:fill="FFFFFF"/>
          <w:lang w:eastAsia="en-GB"/>
        </w:rPr>
        <w:t>power analysis</w:t>
      </w:r>
      <w:r w:rsidR="00F3241F">
        <w:rPr>
          <w:rFonts w:ascii="Calibri" w:hAnsi="Calibri" w:eastAsia="Times New Roman" w:cs="Segoe UI"/>
          <w:shd w:val="clear" w:color="auto" w:fill="FFFFFF"/>
          <w:lang w:eastAsia="en-GB"/>
        </w:rPr>
        <w:t xml:space="preserve"> assumed two tailed, a H0 of 0, </w:t>
      </w:r>
      <w:r w:rsidR="00DD3949">
        <w:rPr>
          <w:rFonts w:ascii="Calibri" w:hAnsi="Calibri" w:eastAsia="Times New Roman" w:cs="Segoe UI"/>
          <w:shd w:val="clear" w:color="auto" w:fill="FFFFFF"/>
          <w:lang w:eastAsia="en-GB"/>
        </w:rPr>
        <w:t>H1 variance explained of 0.2</w:t>
      </w:r>
      <w:r w:rsidR="00324AC9">
        <w:rPr>
          <w:rFonts w:ascii="Calibri" w:hAnsi="Calibri" w:eastAsia="Times New Roman" w:cs="Segoe UI"/>
          <w:shd w:val="clear" w:color="auto" w:fill="FFFFFF"/>
          <w:lang w:eastAsia="en-GB"/>
        </w:rPr>
        <w:t>,</w:t>
      </w:r>
      <w:r w:rsidR="00F3241F">
        <w:rPr>
          <w:rFonts w:ascii="Calibri" w:hAnsi="Calibri" w:eastAsia="Times New Roman" w:cs="Segoe UI"/>
          <w:shd w:val="clear" w:color="auto" w:fill="FFFFFF"/>
          <w:lang w:eastAsia="en-GB"/>
        </w:rPr>
        <w:t xml:space="preserve"> </w:t>
      </w:r>
      <w:r w:rsidR="00E70A28">
        <w:rPr>
          <w:rFonts w:ascii="Calibri" w:hAnsi="Calibri" w:eastAsia="Times New Roman" w:cs="Segoe UI"/>
          <w:shd w:val="clear" w:color="auto" w:fill="FFFFFF"/>
          <w:lang w:eastAsia="en-GB"/>
        </w:rPr>
        <w:t>5</w:t>
      </w:r>
      <w:r w:rsidR="00F3241F">
        <w:rPr>
          <w:rFonts w:ascii="Calibri" w:hAnsi="Calibri" w:eastAsia="Times New Roman" w:cs="Segoe UI"/>
          <w:shd w:val="clear" w:color="auto" w:fill="FFFFFF"/>
          <w:lang w:eastAsia="en-GB"/>
        </w:rPr>
        <w:t xml:space="preserve"> predictors (the </w:t>
      </w:r>
      <w:r w:rsidR="00851666">
        <w:rPr>
          <w:rFonts w:ascii="Calibri" w:hAnsi="Calibri" w:eastAsia="Times New Roman" w:cs="Segoe UI"/>
          <w:shd w:val="clear" w:color="auto" w:fill="FFFFFF"/>
          <w:lang w:eastAsia="en-GB"/>
        </w:rPr>
        <w:t>various EFT measures</w:t>
      </w:r>
      <w:r w:rsidR="00F527F6">
        <w:rPr>
          <w:rFonts w:ascii="Calibri" w:hAnsi="Calibri" w:eastAsia="Times New Roman" w:cs="Segoe UI"/>
          <w:shd w:val="clear" w:color="auto" w:fill="FFFFFF"/>
          <w:lang w:eastAsia="en-GB"/>
        </w:rPr>
        <w:t xml:space="preserve">; see </w:t>
      </w:r>
      <w:r w:rsidR="00F96F4B">
        <w:rPr>
          <w:rFonts w:ascii="Calibri" w:hAnsi="Calibri" w:eastAsia="Times New Roman" w:cs="Segoe UI"/>
          <w:shd w:val="clear" w:color="auto" w:fill="FFFFFF"/>
          <w:lang w:eastAsia="en-GB"/>
        </w:rPr>
        <w:t>2.2.3</w:t>
      </w:r>
      <w:r w:rsidR="006F4436">
        <w:rPr>
          <w:rFonts w:ascii="Calibri" w:hAnsi="Calibri" w:eastAsia="Times New Roman" w:cs="Segoe UI"/>
          <w:shd w:val="clear" w:color="auto" w:fill="FFFFFF"/>
          <w:lang w:eastAsia="en-GB"/>
        </w:rPr>
        <w:t xml:space="preserve"> </w:t>
      </w:r>
      <w:r w:rsidR="00F527F6">
        <w:rPr>
          <w:rFonts w:ascii="Calibri" w:hAnsi="Calibri" w:eastAsia="Times New Roman" w:cs="Segoe UI"/>
          <w:shd w:val="clear" w:color="auto" w:fill="FFFFFF"/>
          <w:lang w:eastAsia="en-GB"/>
        </w:rPr>
        <w:t xml:space="preserve">materials </w:t>
      </w:r>
      <w:r w:rsidR="006F4436">
        <w:rPr>
          <w:rFonts w:ascii="Calibri" w:hAnsi="Calibri" w:eastAsia="Times New Roman" w:cs="Segoe UI"/>
          <w:shd w:val="clear" w:color="auto" w:fill="FFFFFF"/>
          <w:lang w:eastAsia="en-GB"/>
        </w:rPr>
        <w:t>sub</w:t>
      </w:r>
      <w:r w:rsidR="00F527F6">
        <w:rPr>
          <w:rFonts w:ascii="Calibri" w:hAnsi="Calibri" w:eastAsia="Times New Roman" w:cs="Segoe UI"/>
          <w:shd w:val="clear" w:color="auto" w:fill="FFFFFF"/>
          <w:lang w:eastAsia="en-GB"/>
        </w:rPr>
        <w:t>section</w:t>
      </w:r>
      <w:r w:rsidR="00F3241F">
        <w:rPr>
          <w:rFonts w:ascii="Calibri" w:hAnsi="Calibri" w:eastAsia="Times New Roman" w:cs="Segoe UI"/>
          <w:shd w:val="clear" w:color="auto" w:fill="FFFFFF"/>
          <w:lang w:eastAsia="en-GB"/>
        </w:rPr>
        <w:t>)</w:t>
      </w:r>
      <w:r w:rsidR="00D705FF">
        <w:rPr>
          <w:rFonts w:ascii="Calibri" w:hAnsi="Calibri" w:eastAsia="Times New Roman" w:cs="Segoe UI"/>
          <w:shd w:val="clear" w:color="auto" w:fill="FFFFFF"/>
          <w:lang w:eastAsia="en-GB"/>
        </w:rPr>
        <w:t xml:space="preserve"> and a </w:t>
      </w:r>
      <w:r w:rsidR="000468EC">
        <w:rPr>
          <w:rFonts w:ascii="Calibri" w:hAnsi="Calibri" w:eastAsia="Times New Roman" w:cs="Segoe UI"/>
          <w:shd w:val="clear" w:color="auto" w:fill="FFFFFF"/>
          <w:lang w:eastAsia="en-GB"/>
        </w:rPr>
        <w:t>small effect size of 0.2.</w:t>
      </w:r>
      <w:r w:rsidR="00137968">
        <w:rPr>
          <w:rFonts w:ascii="Calibri" w:hAnsi="Calibri" w:eastAsia="Times New Roman" w:cs="Segoe UI"/>
          <w:shd w:val="clear" w:color="auto" w:fill="FFFFFF"/>
          <w:lang w:eastAsia="en-GB"/>
        </w:rPr>
        <w:t xml:space="preserve">  This analysis suggested 102 participants would be needed.</w:t>
      </w:r>
      <w:r w:rsidRPr="00137968" w:rsidR="00137968">
        <w:rPr>
          <w:rFonts w:eastAsia="Times New Roman" w:cstheme="minorHAnsi"/>
          <w:lang w:eastAsia="en-GB"/>
        </w:rPr>
        <w:t xml:space="preserve"> </w:t>
      </w:r>
      <w:r w:rsidRPr="008D2F8A" w:rsidR="00137968">
        <w:rPr>
          <w:rFonts w:eastAsia="Times New Roman" w:cstheme="minorHAnsi"/>
          <w:lang w:eastAsia="en-GB"/>
        </w:rPr>
        <w:t>10</w:t>
      </w:r>
      <w:r w:rsidR="00F03ADD">
        <w:rPr>
          <w:rFonts w:eastAsia="Times New Roman" w:cstheme="minorHAnsi"/>
          <w:lang w:eastAsia="en-GB"/>
        </w:rPr>
        <w:t>4</w:t>
      </w:r>
      <w:r w:rsidRPr="008D2F8A" w:rsidR="00137968">
        <w:rPr>
          <w:rFonts w:eastAsia="Times New Roman" w:cstheme="minorHAnsi"/>
          <w:lang w:eastAsia="en-GB"/>
        </w:rPr>
        <w:t> participants (7</w:t>
      </w:r>
      <w:r w:rsidR="00F03ADD">
        <w:rPr>
          <w:rFonts w:eastAsia="Times New Roman" w:cstheme="minorHAnsi"/>
          <w:lang w:eastAsia="en-GB"/>
        </w:rPr>
        <w:t>5</w:t>
      </w:r>
      <w:r w:rsidRPr="008D2F8A" w:rsidR="00137968">
        <w:rPr>
          <w:rFonts w:eastAsia="Times New Roman" w:cstheme="minorHAnsi"/>
          <w:lang w:eastAsia="en-GB"/>
        </w:rPr>
        <w:t> women, 29 men</w:t>
      </w:r>
      <w:r w:rsidR="00C34E21">
        <w:rPr>
          <w:rFonts w:eastAsia="Times New Roman" w:cstheme="minorHAnsi"/>
          <w:lang w:eastAsia="en-GB"/>
        </w:rPr>
        <w:t xml:space="preserve">; </w:t>
      </w:r>
      <w:r w:rsidR="00290F74">
        <w:rPr>
          <w:rFonts w:eastAsia="Times New Roman" w:cstheme="minorHAnsi"/>
          <w:i/>
          <w:iCs/>
          <w:lang w:eastAsia="en-GB"/>
        </w:rPr>
        <w:t>M</w:t>
      </w:r>
      <w:r w:rsidR="00B23B15">
        <w:rPr>
          <w:rFonts w:eastAsia="Times New Roman" w:cstheme="minorHAnsi"/>
          <w:i/>
          <w:iCs/>
          <w:vertAlign w:val="subscript"/>
          <w:lang w:eastAsia="en-GB"/>
        </w:rPr>
        <w:t>age</w:t>
      </w:r>
      <w:r w:rsidRPr="008D2F8A" w:rsidR="00137968">
        <w:rPr>
          <w:rFonts w:eastAsia="Times New Roman" w:cstheme="minorHAnsi"/>
          <w:lang w:eastAsia="en-GB"/>
        </w:rPr>
        <w:t xml:space="preserve"> = 20.25 years, </w:t>
      </w:r>
      <w:r w:rsidRPr="008D2F8A" w:rsidR="00137968">
        <w:rPr>
          <w:rFonts w:eastAsia="Times New Roman" w:cstheme="minorHAnsi"/>
          <w:i/>
          <w:iCs/>
          <w:lang w:eastAsia="en-GB"/>
        </w:rPr>
        <w:t>SD</w:t>
      </w:r>
      <w:r w:rsidRPr="008D2F8A" w:rsidR="00137968">
        <w:rPr>
          <w:rFonts w:eastAsia="Times New Roman" w:cstheme="minorHAnsi"/>
          <w:lang w:eastAsia="en-GB"/>
        </w:rPr>
        <w:t xml:space="preserve">=2.95) were recruited via </w:t>
      </w:r>
      <w:r w:rsidR="001849A0">
        <w:rPr>
          <w:rFonts w:eastAsia="Times New Roman" w:cstheme="minorHAnsi"/>
          <w:lang w:eastAsia="en-GB"/>
        </w:rPr>
        <w:t>the</w:t>
      </w:r>
      <w:r w:rsidRPr="008D2F8A" w:rsidR="00137968">
        <w:rPr>
          <w:rFonts w:eastAsia="Times New Roman" w:cstheme="minorHAnsi"/>
          <w:lang w:eastAsia="en-GB"/>
        </w:rPr>
        <w:t xml:space="preserve"> University’s </w:t>
      </w:r>
      <w:r w:rsidR="001849A0">
        <w:rPr>
          <w:rFonts w:eastAsia="Times New Roman" w:cstheme="minorHAnsi"/>
          <w:lang w:eastAsia="en-GB"/>
        </w:rPr>
        <w:t xml:space="preserve">research participation </w:t>
      </w:r>
      <w:r w:rsidRPr="008D2F8A" w:rsidR="00137968">
        <w:rPr>
          <w:rFonts w:eastAsia="Times New Roman" w:cstheme="minorHAnsi"/>
          <w:lang w:eastAsia="en-GB"/>
        </w:rPr>
        <w:t>system. 7</w:t>
      </w:r>
      <w:r w:rsidR="00D52950">
        <w:rPr>
          <w:rFonts w:eastAsia="Times New Roman" w:cstheme="minorHAnsi"/>
          <w:lang w:eastAsia="en-GB"/>
        </w:rPr>
        <w:t>2</w:t>
      </w:r>
      <w:r w:rsidRPr="008D2F8A" w:rsidR="00137968">
        <w:rPr>
          <w:rFonts w:eastAsia="Times New Roman" w:cstheme="minorHAnsi"/>
          <w:lang w:eastAsia="en-GB"/>
        </w:rPr>
        <w:t> participants earned 2 course credits for participation</w:t>
      </w:r>
      <w:r w:rsidR="00E554D2">
        <w:rPr>
          <w:rFonts w:eastAsia="Times New Roman" w:cstheme="minorHAnsi"/>
          <w:lang w:eastAsia="en-GB"/>
        </w:rPr>
        <w:t>;</w:t>
      </w:r>
      <w:r w:rsidRPr="008D2F8A" w:rsidR="00137968">
        <w:rPr>
          <w:rFonts w:eastAsia="Times New Roman" w:cstheme="minorHAnsi"/>
          <w:lang w:eastAsia="en-GB"/>
        </w:rPr>
        <w:t> the remaining 32 participants were paid £7 each for taking part</w:t>
      </w:r>
      <w:r w:rsidRPr="00A9497D" w:rsidR="00137968">
        <w:rPr>
          <w:rFonts w:eastAsia="Times New Roman" w:cstheme="minorHAnsi"/>
          <w:lang w:eastAsia="en-GB"/>
        </w:rPr>
        <w:t>. </w:t>
      </w:r>
      <w:r w:rsidRPr="00A9497D" w:rsidR="00671B42">
        <w:rPr>
          <w:rFonts w:eastAsia="Times New Roman" w:cstheme="minorHAnsi"/>
          <w:lang w:eastAsia="en-GB"/>
        </w:rPr>
        <w:t xml:space="preserve">See supplementary </w:t>
      </w:r>
      <w:r w:rsidRPr="00A9497D" w:rsidR="00E51AFA">
        <w:rPr>
          <w:rFonts w:eastAsia="Times New Roman" w:cstheme="minorHAnsi"/>
          <w:lang w:eastAsia="en-GB"/>
        </w:rPr>
        <w:t>materials</w:t>
      </w:r>
      <w:r w:rsidRPr="00A9497D" w:rsidR="00671B42">
        <w:rPr>
          <w:rFonts w:eastAsia="Times New Roman" w:cstheme="minorHAnsi"/>
          <w:lang w:eastAsia="en-GB"/>
        </w:rPr>
        <w:t xml:space="preserve"> for </w:t>
      </w:r>
      <w:r w:rsidRPr="00A9497D" w:rsidR="00A36D58">
        <w:rPr>
          <w:rFonts w:eastAsia="Times New Roman" w:cstheme="minorHAnsi"/>
          <w:lang w:eastAsia="en-GB"/>
        </w:rPr>
        <w:t xml:space="preserve">analyses of the </w:t>
      </w:r>
      <w:r w:rsidRPr="00A9497D" w:rsidR="00E51AFA">
        <w:rPr>
          <w:rFonts w:eastAsia="Times New Roman" w:cstheme="minorHAnsi"/>
          <w:lang w:eastAsia="en-GB"/>
        </w:rPr>
        <w:t>differences between these two groups.</w:t>
      </w:r>
    </w:p>
    <w:p w:rsidRPr="008D2F8A" w:rsidR="0011248C" w:rsidP="0011248C" w:rsidRDefault="0011248C" w14:paraId="0FD78CD8" w14:textId="77777777">
      <w:pPr>
        <w:shd w:val="clear" w:color="auto" w:fill="FFFFFF"/>
        <w:spacing w:after="0" w:line="0" w:lineRule="auto"/>
        <w:rPr>
          <w:rFonts w:eastAsia="Times New Roman" w:cstheme="minorHAnsi"/>
          <w:color w:val="231F20"/>
          <w:lang w:eastAsia="en-GB"/>
        </w:rPr>
      </w:pPr>
      <w:r w:rsidRPr="008D2F8A">
        <w:rPr>
          <w:rFonts w:eastAsia="Times New Roman" w:cstheme="minorHAnsi"/>
          <w:color w:val="231F20"/>
          <w:lang w:eastAsia="en-GB"/>
        </w:rPr>
        <w:t>People who make</w:t>
      </w:r>
    </w:p>
    <w:p w:rsidRPr="008D2F8A" w:rsidR="0011248C" w:rsidP="0011248C" w:rsidRDefault="0011248C" w14:paraId="5B42F73C"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up a plan for a future ev ent that they intend to execute seem to</w:t>
      </w:r>
    </w:p>
    <w:p w:rsidRPr="008D2F8A" w:rsidR="0011248C" w:rsidP="0011248C" w:rsidRDefault="0011248C" w14:paraId="33139E8D"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activate a more concrete (detailed) mental image of the</w:t>
      </w:r>
    </w:p>
    <w:p w:rsidRPr="008D2F8A" w:rsidR="0011248C" w:rsidP="0011248C" w:rsidRDefault="0011248C" w14:paraId="12B65454"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upcoming scenario than do those who adopt a plan that they do</w:t>
      </w:r>
    </w:p>
    <w:p w:rsidRPr="008D2F8A" w:rsidR="0011248C" w:rsidP="0011248C" w:rsidRDefault="0011248C" w14:paraId="77CDCA77"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not intend to execute (Watanabe, 2005).</w:t>
      </w:r>
    </w:p>
    <w:p w:rsidRPr="008D2F8A" w:rsidR="0011248C" w:rsidP="0011248C" w:rsidRDefault="0011248C" w14:paraId="2CDD4106" w14:textId="77777777">
      <w:pPr>
        <w:shd w:val="clear" w:color="auto" w:fill="FFFFFF"/>
        <w:spacing w:after="0" w:line="0" w:lineRule="auto"/>
        <w:rPr>
          <w:rFonts w:eastAsia="Times New Roman" w:cstheme="minorHAnsi"/>
          <w:color w:val="231F20"/>
          <w:lang w:eastAsia="en-GB"/>
        </w:rPr>
      </w:pPr>
      <w:r w:rsidRPr="008D2F8A">
        <w:rPr>
          <w:rFonts w:eastAsia="Times New Roman" w:cstheme="minorHAnsi"/>
          <w:color w:val="231F20"/>
          <w:lang w:eastAsia="en-GB"/>
        </w:rPr>
        <w:t>People who make</w:t>
      </w:r>
    </w:p>
    <w:p w:rsidRPr="008D2F8A" w:rsidR="0011248C" w:rsidP="0011248C" w:rsidRDefault="0011248C" w14:paraId="3F145E85"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up a plan for a future ev ent that they intend to execute seem to</w:t>
      </w:r>
    </w:p>
    <w:p w:rsidRPr="008D2F8A" w:rsidR="0011248C" w:rsidP="0011248C" w:rsidRDefault="0011248C" w14:paraId="0B7AD7E8"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activate a more concrete (detailed) mental image of the</w:t>
      </w:r>
    </w:p>
    <w:p w:rsidRPr="008D2F8A" w:rsidR="0011248C" w:rsidP="0011248C" w:rsidRDefault="0011248C" w14:paraId="02B98C9E"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upcoming scenario than do those who adopt a plan that they do</w:t>
      </w:r>
    </w:p>
    <w:p w:rsidRPr="008D2F8A" w:rsidR="0011248C" w:rsidP="0011248C" w:rsidRDefault="0011248C" w14:paraId="235438C1"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not intend to execute (Watanabe, 2005).</w:t>
      </w:r>
    </w:p>
    <w:p w:rsidRPr="008D2F8A" w:rsidR="0011248C" w:rsidP="0011248C" w:rsidRDefault="0011248C" w14:paraId="71121629" w14:textId="77777777">
      <w:pPr>
        <w:shd w:val="clear" w:color="auto" w:fill="FFFFFF"/>
        <w:spacing w:after="0" w:line="0" w:lineRule="auto"/>
        <w:rPr>
          <w:rFonts w:eastAsia="Times New Roman" w:cstheme="minorHAnsi"/>
          <w:color w:val="231F20"/>
          <w:lang w:eastAsia="en-GB"/>
        </w:rPr>
      </w:pPr>
      <w:r w:rsidRPr="008D2F8A">
        <w:rPr>
          <w:rFonts w:eastAsia="Times New Roman" w:cstheme="minorHAnsi"/>
          <w:color w:val="231F20"/>
          <w:lang w:eastAsia="en-GB"/>
        </w:rPr>
        <w:t>People who make</w:t>
      </w:r>
    </w:p>
    <w:p w:rsidRPr="008D2F8A" w:rsidR="0011248C" w:rsidP="0011248C" w:rsidRDefault="0011248C" w14:paraId="5DE90FC4"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up a plan for a future ev ent that they intend to execute seem to</w:t>
      </w:r>
    </w:p>
    <w:p w:rsidRPr="008D2F8A" w:rsidR="0011248C" w:rsidP="0011248C" w:rsidRDefault="0011248C" w14:paraId="510EA932"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activate a more concrete (detailed) mental image of the</w:t>
      </w:r>
    </w:p>
    <w:p w:rsidRPr="008D2F8A" w:rsidR="0011248C" w:rsidP="0011248C" w:rsidRDefault="0011248C" w14:paraId="3A7DB895"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upcoming scenario than do those who adopt a plan that they do</w:t>
      </w:r>
    </w:p>
    <w:p w:rsidRPr="008D2F8A" w:rsidR="0011248C" w:rsidP="0011248C" w:rsidRDefault="0011248C" w14:paraId="041F08AB"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not intend to execute (Watanabe, 2005).</w:t>
      </w:r>
    </w:p>
    <w:p w:rsidRPr="008D2F8A" w:rsidR="0011248C" w:rsidP="0011248C" w:rsidRDefault="0011248C" w14:paraId="359C481C" w14:textId="77777777">
      <w:pPr>
        <w:shd w:val="clear" w:color="auto" w:fill="FFFFFF"/>
        <w:spacing w:after="0" w:line="0" w:lineRule="auto"/>
        <w:rPr>
          <w:rFonts w:eastAsia="Times New Roman" w:cstheme="minorHAnsi"/>
          <w:color w:val="231F20"/>
          <w:lang w:eastAsia="en-GB"/>
        </w:rPr>
      </w:pPr>
      <w:r w:rsidRPr="008D2F8A">
        <w:rPr>
          <w:rFonts w:eastAsia="Times New Roman" w:cstheme="minorHAnsi"/>
          <w:color w:val="231F20"/>
          <w:lang w:eastAsia="en-GB"/>
        </w:rPr>
        <w:t>People who make</w:t>
      </w:r>
    </w:p>
    <w:p w:rsidRPr="008D2F8A" w:rsidR="0011248C" w:rsidP="0011248C" w:rsidRDefault="0011248C" w14:paraId="478738A8"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up a plan for a future ev ent that they intend to execute seem to</w:t>
      </w:r>
    </w:p>
    <w:p w:rsidRPr="008D2F8A" w:rsidR="0011248C" w:rsidP="0011248C" w:rsidRDefault="0011248C" w14:paraId="299560BF"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activate a more concrete (detailed) mental image of the</w:t>
      </w:r>
    </w:p>
    <w:p w:rsidRPr="008D2F8A" w:rsidR="0011248C" w:rsidP="0011248C" w:rsidRDefault="0011248C" w14:paraId="62AD3F73" w14:textId="77777777">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upcoming scenario than do those who adopt a plan that they do</w:t>
      </w:r>
    </w:p>
    <w:p w:rsidRPr="006C7A20" w:rsidR="00137968" w:rsidP="006C7A20" w:rsidRDefault="0011248C" w14:paraId="171A7168" w14:textId="097B87CE">
      <w:pPr>
        <w:shd w:val="clear" w:color="auto" w:fill="FFFFFF"/>
        <w:spacing w:after="0" w:line="0" w:lineRule="auto"/>
        <w:rPr>
          <w:rFonts w:eastAsia="Times New Roman" w:cstheme="minorHAnsi"/>
          <w:color w:val="231F20"/>
          <w:spacing w:val="-9"/>
          <w:lang w:eastAsia="en-GB"/>
        </w:rPr>
      </w:pPr>
      <w:r w:rsidRPr="008D2F8A">
        <w:rPr>
          <w:rFonts w:eastAsia="Times New Roman" w:cstheme="minorHAnsi"/>
          <w:color w:val="231F20"/>
          <w:spacing w:val="-9"/>
          <w:lang w:eastAsia="en-GB"/>
        </w:rPr>
        <w:t>not intend to execute (Watanabe, 2005).</w:t>
      </w:r>
    </w:p>
    <w:p w:rsidRPr="00770ADE" w:rsidR="00137968" w:rsidP="001963DE" w:rsidRDefault="00137968" w14:paraId="1E7CFDFF" w14:textId="7FC59CFD">
      <w:pPr>
        <w:spacing w:after="120" w:line="360" w:lineRule="auto"/>
        <w:rPr>
          <w:rFonts w:eastAsia="Times New Roman" w:cstheme="minorHAnsi"/>
          <w:b/>
          <w:bCs/>
          <w:lang w:eastAsia="en-GB"/>
        </w:rPr>
      </w:pPr>
      <w:r w:rsidRPr="00770ADE">
        <w:rPr>
          <w:rFonts w:eastAsia="Times New Roman" w:cstheme="minorHAnsi"/>
          <w:b/>
          <w:bCs/>
          <w:lang w:eastAsia="en-GB"/>
        </w:rPr>
        <w:t>Design</w:t>
      </w:r>
    </w:p>
    <w:p w:rsidRPr="00D5643A" w:rsidR="00941E0C" w:rsidP="00D5643A" w:rsidRDefault="0011248C" w14:paraId="6D5E1B31" w14:textId="049C6267">
      <w:pPr>
        <w:spacing w:after="120" w:line="360" w:lineRule="auto"/>
        <w:ind w:firstLine="720"/>
        <w:rPr>
          <w:rFonts w:cstheme="minorHAnsi"/>
          <w:lang w:eastAsia="en-GB"/>
        </w:rPr>
      </w:pPr>
      <w:r w:rsidRPr="008D2F8A">
        <w:rPr>
          <w:rFonts w:eastAsia="Times New Roman" w:cstheme="minorHAnsi"/>
          <w:lang w:eastAsia="en-GB"/>
        </w:rPr>
        <w:t>A 2(Veracity: Truthful v</w:t>
      </w:r>
      <w:r w:rsidR="00A71235">
        <w:rPr>
          <w:rFonts w:eastAsia="Times New Roman" w:cstheme="minorHAnsi"/>
          <w:lang w:eastAsia="en-GB"/>
        </w:rPr>
        <w:t>s.</w:t>
      </w:r>
      <w:r w:rsidRPr="008D2F8A">
        <w:rPr>
          <w:rFonts w:eastAsia="Times New Roman" w:cstheme="minorHAnsi"/>
          <w:lang w:eastAsia="en-GB"/>
        </w:rPr>
        <w:t xml:space="preserve"> deceptive) x 3 (Order of tasks: 1</w:t>
      </w:r>
      <w:r w:rsidR="007C10DA">
        <w:rPr>
          <w:rFonts w:eastAsia="Times New Roman" w:cstheme="minorHAnsi"/>
          <w:lang w:eastAsia="en-GB"/>
        </w:rPr>
        <w:t xml:space="preserve"> vs.</w:t>
      </w:r>
      <w:r w:rsidR="00146906">
        <w:rPr>
          <w:rFonts w:eastAsia="Times New Roman" w:cstheme="minorHAnsi"/>
          <w:lang w:eastAsia="en-GB"/>
        </w:rPr>
        <w:t xml:space="preserve"> </w:t>
      </w:r>
      <w:r w:rsidRPr="008D2F8A">
        <w:rPr>
          <w:rFonts w:eastAsia="Times New Roman" w:cstheme="minorHAnsi"/>
          <w:lang w:eastAsia="en-GB"/>
        </w:rPr>
        <w:t>2</w:t>
      </w:r>
      <w:r w:rsidR="00146906">
        <w:rPr>
          <w:rFonts w:eastAsia="Times New Roman" w:cstheme="minorHAnsi"/>
          <w:lang w:eastAsia="en-GB"/>
        </w:rPr>
        <w:t xml:space="preserve"> vs. </w:t>
      </w:r>
      <w:r w:rsidRPr="008D2F8A">
        <w:rPr>
          <w:rFonts w:eastAsia="Times New Roman" w:cstheme="minorHAnsi"/>
          <w:lang w:eastAsia="en-GB"/>
        </w:rPr>
        <w:t>3) mixed design was used.</w:t>
      </w:r>
      <w:r w:rsidR="00B67758">
        <w:rPr>
          <w:rFonts w:eastAsia="Times New Roman" w:cstheme="minorHAnsi"/>
          <w:lang w:eastAsia="en-GB"/>
        </w:rPr>
        <w:t xml:space="preserve"> Veracity was the within-subjects factor and the Order of tasks was the between-subjects factor. Participants were randomly assigned to one level of the between-subjects factor.</w:t>
      </w:r>
      <w:r w:rsidR="00B22155">
        <w:rPr>
          <w:rFonts w:eastAsia="Times New Roman" w:cstheme="minorHAnsi"/>
          <w:lang w:eastAsia="en-GB"/>
        </w:rPr>
        <w:t xml:space="preserve"> The depend</w:t>
      </w:r>
      <w:r w:rsidR="00901EBB">
        <w:rPr>
          <w:rFonts w:eastAsia="Times New Roman" w:cstheme="minorHAnsi"/>
          <w:lang w:eastAsia="en-GB"/>
        </w:rPr>
        <w:t>e</w:t>
      </w:r>
      <w:r w:rsidR="00B22155">
        <w:rPr>
          <w:rFonts w:eastAsia="Times New Roman" w:cstheme="minorHAnsi"/>
          <w:lang w:eastAsia="en-GB"/>
        </w:rPr>
        <w:t xml:space="preserve">nt variables were </w:t>
      </w:r>
      <w:r w:rsidR="009955E7">
        <w:rPr>
          <w:rFonts w:eastAsia="Times New Roman" w:cstheme="minorHAnsi"/>
          <w:lang w:eastAsia="en-GB"/>
        </w:rPr>
        <w:t xml:space="preserve">the </w:t>
      </w:r>
      <w:r w:rsidR="00757155">
        <w:rPr>
          <w:rFonts w:eastAsia="Times New Roman" w:cstheme="minorHAnsi"/>
          <w:lang w:eastAsia="en-GB"/>
        </w:rPr>
        <w:t xml:space="preserve">number </w:t>
      </w:r>
      <w:r w:rsidR="009955E7">
        <w:rPr>
          <w:rFonts w:eastAsia="Times New Roman" w:cstheme="minorHAnsi"/>
          <w:lang w:eastAsia="en-GB"/>
        </w:rPr>
        <w:t xml:space="preserve">of details and words participants used in their truthful and deceptive intentions </w:t>
      </w:r>
      <w:r w:rsidR="00B403E1">
        <w:rPr>
          <w:rFonts w:eastAsia="Times New Roman" w:cstheme="minorHAnsi"/>
          <w:lang w:eastAsia="en-GB"/>
        </w:rPr>
        <w:t>task descriptions and mental image descriptions; the reporting of the activation of mental image</w:t>
      </w:r>
      <w:r w:rsidR="00577B32">
        <w:rPr>
          <w:rFonts w:eastAsia="Times New Roman" w:cstheme="minorHAnsi"/>
          <w:lang w:eastAsia="en-GB"/>
        </w:rPr>
        <w:t xml:space="preserve">; </w:t>
      </w:r>
      <w:r w:rsidR="00B403E1">
        <w:rPr>
          <w:rFonts w:eastAsia="Times New Roman" w:cstheme="minorHAnsi"/>
          <w:lang w:eastAsia="en-GB"/>
        </w:rPr>
        <w:t xml:space="preserve">and </w:t>
      </w:r>
      <w:r w:rsidR="00A67FE2">
        <w:rPr>
          <w:rFonts w:eastAsia="Times New Roman" w:cstheme="minorHAnsi"/>
          <w:lang w:eastAsia="en-GB"/>
        </w:rPr>
        <w:t>participant’s EFT ratings in the post-interview questionnaire.</w:t>
      </w:r>
    </w:p>
    <w:p w:rsidRPr="00BB725E" w:rsidR="0060567E" w:rsidP="001963DE" w:rsidRDefault="0060567E" w14:paraId="7978D851" w14:textId="6AAC0CF8">
      <w:pPr>
        <w:spacing w:after="120" w:line="360" w:lineRule="auto"/>
        <w:rPr>
          <w:rStyle w:val="normaltextrun"/>
          <w:rFonts w:cstheme="minorHAnsi"/>
          <w:b/>
          <w:bCs/>
          <w:color w:val="000000"/>
          <w:shd w:val="clear" w:color="auto" w:fill="FFFFFF"/>
        </w:rPr>
      </w:pPr>
      <w:r w:rsidRPr="00BB725E">
        <w:rPr>
          <w:rStyle w:val="normaltextrun"/>
          <w:rFonts w:cstheme="minorHAnsi"/>
          <w:b/>
          <w:bCs/>
          <w:color w:val="000000"/>
          <w:shd w:val="clear" w:color="auto" w:fill="FFFFFF"/>
        </w:rPr>
        <w:t>Materials</w:t>
      </w:r>
    </w:p>
    <w:p w:rsidRPr="0066363B" w:rsidR="0060567E" w:rsidP="0066363B" w:rsidRDefault="0060567E" w14:paraId="0CBAE892" w14:textId="175C6B22">
      <w:pPr>
        <w:spacing w:after="0" w:line="360" w:lineRule="auto"/>
        <w:rPr>
          <w:rFonts w:ascii="Times New Roman" w:hAnsi="Times New Roman" w:cs="Times New Roman"/>
          <w:sz w:val="24"/>
          <w:szCs w:val="24"/>
          <w:lang w:eastAsia="en-GB"/>
        </w:rPr>
      </w:pPr>
      <w:r w:rsidRPr="7E25AFF0">
        <w:rPr>
          <w:rStyle w:val="normaltextrun"/>
          <w:color w:val="000000"/>
          <w:shd w:val="clear" w:color="auto" w:fill="FFFFFF"/>
        </w:rPr>
        <w:t>In accordance with the pre-registration</w:t>
      </w:r>
      <w:r w:rsidRPr="7E25AFF0" w:rsidR="003866EC">
        <w:rPr>
          <w:rStyle w:val="normaltextrun"/>
          <w:color w:val="000000"/>
          <w:shd w:val="clear" w:color="auto" w:fill="FFFFFF"/>
        </w:rPr>
        <w:t xml:space="preserve"> </w:t>
      </w:r>
      <w:r w:rsidRPr="7E25AFF0">
        <w:rPr>
          <w:rStyle w:val="normaltextrun"/>
          <w:color w:val="000000"/>
          <w:shd w:val="clear" w:color="auto" w:fill="FFFFFF"/>
        </w:rPr>
        <w:t>(</w:t>
      </w:r>
      <w:r w:rsidRPr="003866EC" w:rsidR="003866EC">
        <w:t>https://osf.io/bpkf3/?view_only=b6a8b30866fb4cae85bfa31f6b5c8e5b</w:t>
      </w:r>
      <w:r w:rsidRPr="7E25AFF0">
        <w:rPr>
          <w:rStyle w:val="normaltextrun"/>
          <w:shd w:val="clear" w:color="auto" w:fill="FFFFFF"/>
        </w:rPr>
        <w:t xml:space="preserve">), </w:t>
      </w:r>
      <w:r w:rsidRPr="7E25AFF0">
        <w:rPr>
          <w:rStyle w:val="normaltextrun"/>
          <w:color w:val="000000"/>
          <w:shd w:val="clear" w:color="auto" w:fill="FFFFFF"/>
        </w:rPr>
        <w:t xml:space="preserve">participants EFT ability was measured using </w:t>
      </w:r>
      <w:r w:rsidRPr="7E25AFF0" w:rsidR="00902404">
        <w:rPr>
          <w:rStyle w:val="normaltextrun"/>
          <w:color w:val="000000"/>
          <w:shd w:val="clear" w:color="auto" w:fill="FFFFFF"/>
        </w:rPr>
        <w:t>five</w:t>
      </w:r>
      <w:r w:rsidRPr="7E25AFF0">
        <w:rPr>
          <w:rStyle w:val="normaltextrun"/>
          <w:color w:val="000000"/>
          <w:shd w:val="clear" w:color="auto" w:fill="FFFFFF"/>
        </w:rPr>
        <w:t xml:space="preserve"> future thinking tasks: An episodic details task (</w:t>
      </w:r>
      <w:r w:rsidRPr="7E25AFF0" w:rsidR="00F03691">
        <w:rPr>
          <w:rStyle w:val="normaltextrun"/>
          <w:color w:val="000000"/>
          <w:shd w:val="clear" w:color="auto" w:fill="FFFFFF"/>
        </w:rPr>
        <w:t xml:space="preserve">EDT; </w:t>
      </w:r>
      <w:r w:rsidRPr="7E25AFF0" w:rsidR="00373A9A">
        <w:rPr>
          <w:rFonts w:eastAsia="Times New Roman"/>
          <w:color w:val="000000"/>
          <w:lang w:eastAsia="en-GB"/>
        </w:rPr>
        <w:t>D’Argembeau</w:t>
      </w:r>
      <w:r w:rsidRPr="7E25AFF0" w:rsidR="00CD32B0">
        <w:rPr>
          <w:rFonts w:eastAsia="Times New Roman"/>
          <w:color w:val="000000"/>
          <w:lang w:eastAsia="en-GB"/>
        </w:rPr>
        <w:t xml:space="preserve"> et al</w:t>
      </w:r>
      <w:r w:rsidRPr="7E25AFF0" w:rsidR="00E6473B">
        <w:rPr>
          <w:rFonts w:eastAsia="Times New Roman"/>
          <w:color w:val="000000"/>
          <w:lang w:eastAsia="en-GB"/>
        </w:rPr>
        <w:t>.</w:t>
      </w:r>
      <w:r w:rsidRPr="7E25AFF0" w:rsidR="00CD32B0">
        <w:rPr>
          <w:rFonts w:eastAsia="Times New Roman"/>
          <w:color w:val="000000"/>
          <w:lang w:eastAsia="en-GB"/>
        </w:rPr>
        <w:t xml:space="preserve">, </w:t>
      </w:r>
      <w:r w:rsidRPr="7E25AFF0" w:rsidR="00373A9A">
        <w:rPr>
          <w:rFonts w:eastAsia="Times New Roman"/>
          <w:color w:val="000000"/>
          <w:lang w:eastAsia="en-GB"/>
        </w:rPr>
        <w:t>2010</w:t>
      </w:r>
      <w:r w:rsidRPr="7E25AFF0">
        <w:rPr>
          <w:rStyle w:val="normaltextrun"/>
          <w:color w:val="000000"/>
          <w:shd w:val="clear" w:color="auto" w:fill="FFFFFF"/>
        </w:rPr>
        <w:t>) combined with a Memory Characteristics Questionnaire (</w:t>
      </w:r>
      <w:r w:rsidRPr="7E25AFF0" w:rsidR="00E22506">
        <w:rPr>
          <w:rStyle w:val="normaltextrun"/>
          <w:color w:val="000000"/>
          <w:shd w:val="clear" w:color="auto" w:fill="FFFFFF"/>
        </w:rPr>
        <w:t xml:space="preserve">MCQ; </w:t>
      </w:r>
      <w:r w:rsidRPr="7E25AFF0">
        <w:rPr>
          <w:rFonts w:eastAsia="Times New Roman"/>
          <w:color w:val="000000"/>
          <w:lang w:eastAsia="en-GB"/>
        </w:rPr>
        <w:t>Johnson</w:t>
      </w:r>
      <w:r w:rsidRPr="7E25AFF0" w:rsidR="00532EF0">
        <w:rPr>
          <w:rFonts w:eastAsia="Times New Roman"/>
          <w:color w:val="000000"/>
          <w:lang w:eastAsia="en-GB"/>
        </w:rPr>
        <w:t xml:space="preserve"> et al</w:t>
      </w:r>
      <w:r w:rsidRPr="7E25AFF0" w:rsidR="00E6473B">
        <w:rPr>
          <w:rFonts w:eastAsia="Times New Roman"/>
          <w:color w:val="000000"/>
          <w:lang w:eastAsia="en-GB"/>
        </w:rPr>
        <w:t>.</w:t>
      </w:r>
      <w:r w:rsidRPr="7E25AFF0">
        <w:rPr>
          <w:rFonts w:eastAsia="Times New Roman"/>
          <w:color w:val="000000"/>
          <w:lang w:eastAsia="en-GB"/>
        </w:rPr>
        <w:t>, 1988)</w:t>
      </w:r>
      <w:r w:rsidRPr="7E25AFF0" w:rsidR="00D00D5A">
        <w:rPr>
          <w:rStyle w:val="normaltextrun"/>
          <w:color w:val="000000"/>
          <w:shd w:val="clear" w:color="auto" w:fill="FFFFFF"/>
        </w:rPr>
        <w:t>;</w:t>
      </w:r>
      <w:r w:rsidRPr="7E25AFF0">
        <w:rPr>
          <w:rStyle w:val="normaltextrun"/>
          <w:color w:val="000000"/>
          <w:shd w:val="clear" w:color="auto" w:fill="FFFFFF"/>
        </w:rPr>
        <w:t xml:space="preserve"> a cue response task (</w:t>
      </w:r>
      <w:r w:rsidRPr="7E25AFF0" w:rsidR="00531AC5">
        <w:rPr>
          <w:rFonts w:eastAsia="Times New Roman"/>
          <w:color w:val="000000"/>
          <w:lang w:eastAsia="en-GB"/>
        </w:rPr>
        <w:t>D’Argembeau et al</w:t>
      </w:r>
      <w:r w:rsidRPr="7E25AFF0" w:rsidR="00E6473B">
        <w:rPr>
          <w:rFonts w:eastAsia="Times New Roman"/>
          <w:color w:val="000000"/>
          <w:lang w:eastAsia="en-GB"/>
        </w:rPr>
        <w:t>.</w:t>
      </w:r>
      <w:r w:rsidRPr="7E25AFF0" w:rsidR="00531AC5">
        <w:rPr>
          <w:rFonts w:eastAsia="Times New Roman"/>
          <w:color w:val="000000"/>
          <w:lang w:eastAsia="en-GB"/>
        </w:rPr>
        <w:t>, 2010)</w:t>
      </w:r>
      <w:r w:rsidRPr="7E25AFF0">
        <w:rPr>
          <w:rFonts w:eastAsia="Times New Roman"/>
          <w:color w:val="000000"/>
          <w:lang w:eastAsia="en-GB"/>
        </w:rPr>
        <w:t>; a future fluency task (D’Argembeau et al</w:t>
      </w:r>
      <w:r w:rsidRPr="7E25AFF0" w:rsidR="00E6473B">
        <w:rPr>
          <w:rFonts w:eastAsia="Times New Roman"/>
          <w:color w:val="000000"/>
          <w:lang w:eastAsia="en-GB"/>
        </w:rPr>
        <w:t>.</w:t>
      </w:r>
      <w:r w:rsidRPr="7E25AFF0">
        <w:rPr>
          <w:rFonts w:eastAsia="Times New Roman"/>
          <w:color w:val="000000"/>
          <w:lang w:eastAsia="en-GB"/>
        </w:rPr>
        <w:t xml:space="preserve">, 2010); </w:t>
      </w:r>
      <w:r w:rsidRPr="7E25AFF0">
        <w:rPr>
          <w:rStyle w:val="normaltextrun"/>
          <w:color w:val="000000"/>
          <w:shd w:val="clear" w:color="auto" w:fill="FFFFFF"/>
        </w:rPr>
        <w:t xml:space="preserve">and a Vividness of Visual Imagery </w:t>
      </w:r>
      <w:r w:rsidRPr="7E25AFF0" w:rsidR="3978AA60">
        <w:rPr>
          <w:rStyle w:val="normaltextrun"/>
          <w:color w:val="000000"/>
          <w:shd w:val="clear" w:color="auto" w:fill="FFFFFF"/>
        </w:rPr>
        <w:t>Q</w:t>
      </w:r>
      <w:r w:rsidRPr="7E25AFF0" w:rsidR="22AF7D13">
        <w:rPr>
          <w:rStyle w:val="normaltextrun"/>
          <w:color w:val="000000"/>
          <w:shd w:val="clear" w:color="auto" w:fill="FFFFFF"/>
        </w:rPr>
        <w:t>uestionnaire</w:t>
      </w:r>
      <w:r w:rsidRPr="7E25AFF0">
        <w:rPr>
          <w:rStyle w:val="normaltextrun"/>
          <w:color w:val="000000"/>
          <w:shd w:val="clear" w:color="auto" w:fill="FFFFFF"/>
        </w:rPr>
        <w:t xml:space="preserve"> </w:t>
      </w:r>
      <w:r w:rsidRPr="7E25AFF0">
        <w:rPr>
          <w:rFonts w:eastAsia="Times New Roman"/>
          <w:lang w:eastAsia="en-GB"/>
        </w:rPr>
        <w:t>(VVIQ; Marks</w:t>
      </w:r>
      <w:r w:rsidRPr="7E25AFF0" w:rsidR="00E6473B">
        <w:rPr>
          <w:rFonts w:eastAsia="Times New Roman"/>
          <w:lang w:eastAsia="en-GB"/>
        </w:rPr>
        <w:t>.</w:t>
      </w:r>
      <w:r w:rsidRPr="7E25AFF0">
        <w:rPr>
          <w:rFonts w:eastAsia="Times New Roman"/>
          <w:lang w:eastAsia="en-GB"/>
        </w:rPr>
        <w:t>, 1973).</w:t>
      </w:r>
      <w:r w:rsidRPr="7E25AFF0" w:rsidR="007A1EEE">
        <w:rPr>
          <w:rFonts w:eastAsia="Times New Roman"/>
          <w:lang w:eastAsia="en-GB"/>
        </w:rPr>
        <w:t xml:space="preserve"> </w:t>
      </w:r>
      <w:r w:rsidR="00820F64">
        <w:rPr>
          <w:rFonts w:ascii="Calibri" w:hAnsi="Calibri" w:eastAsia="Times New Roman" w:cs="Segoe UI"/>
          <w:lang w:eastAsia="en-GB"/>
        </w:rPr>
        <w:t xml:space="preserve">As the EDT task predicted performance across all measures (participants descriptions of their truthful and deceptive mental images and their descriptions of their truthful and deceptive intentions), it was decided that this measure will be used </w:t>
      </w:r>
      <w:r w:rsidR="007F43D0">
        <w:rPr>
          <w:rFonts w:ascii="Calibri" w:hAnsi="Calibri" w:eastAsia="Times New Roman" w:cs="Segoe UI"/>
          <w:lang w:eastAsia="en-GB"/>
        </w:rPr>
        <w:t>i</w:t>
      </w:r>
      <w:r w:rsidRPr="007F43D0" w:rsidR="007F43D0">
        <w:rPr>
          <w:rFonts w:ascii="Calibri" w:hAnsi="Calibri" w:eastAsia="Times New Roman" w:cs="Segoe UI"/>
          <w:lang w:eastAsia="en-GB"/>
        </w:rPr>
        <w:t>n the</w:t>
      </w:r>
      <w:r w:rsidR="007F43D0">
        <w:rPr>
          <w:rFonts w:ascii="Calibri" w:hAnsi="Calibri" w:eastAsia="Times New Roman" w:cs="Segoe UI"/>
          <w:lang w:eastAsia="en-GB"/>
        </w:rPr>
        <w:t xml:space="preserve"> current series of studies to measure participants’ EFT ability</w:t>
      </w:r>
      <w:r w:rsidR="007F43D0">
        <w:rPr>
          <w:rFonts w:ascii="Calibri" w:hAnsi="Calibri" w:eastAsia="Times New Roman" w:cs="Segoe UI"/>
          <w:b/>
          <w:bCs/>
          <w:lang w:eastAsia="en-GB"/>
        </w:rPr>
        <w:t xml:space="preserve"> </w:t>
      </w:r>
      <w:r w:rsidRPr="7E25AFF0">
        <w:rPr>
          <w:rFonts w:eastAsia="Times New Roman"/>
          <w:highlight w:val="yellow"/>
          <w:lang w:eastAsia="en-GB"/>
        </w:rPr>
        <w:t>(</w:t>
      </w:r>
      <w:r w:rsidRPr="7E25AFF0" w:rsidR="00BC292A">
        <w:rPr>
          <w:rFonts w:eastAsia="Times New Roman"/>
          <w:highlight w:val="yellow"/>
          <w:lang w:eastAsia="en-GB"/>
        </w:rPr>
        <w:t xml:space="preserve">for details of the </w:t>
      </w:r>
      <w:r w:rsidRPr="7E25AFF0" w:rsidR="00E152CB">
        <w:rPr>
          <w:rFonts w:eastAsia="Times New Roman"/>
          <w:highlight w:val="yellow"/>
          <w:lang w:eastAsia="en-GB"/>
        </w:rPr>
        <w:t>EFT</w:t>
      </w:r>
      <w:r w:rsidRPr="7E25AFF0" w:rsidR="00BC292A">
        <w:rPr>
          <w:rFonts w:eastAsia="Times New Roman"/>
          <w:highlight w:val="yellow"/>
          <w:lang w:eastAsia="en-GB"/>
        </w:rPr>
        <w:t xml:space="preserve"> tasks see </w:t>
      </w:r>
      <w:hyperlink w:history="1" r:id="rId12">
        <w:r w:rsidRPr="7E25AFF0" w:rsidR="1595D24B">
          <w:rPr>
            <w:rStyle w:val="Hyperlink"/>
            <w:rFonts w:eastAsia="Times New Roman"/>
            <w:highlight w:val="yellow"/>
            <w:lang w:eastAsia="en-GB"/>
          </w:rPr>
          <w:t>https://osf.io/zhfmr/?view_only=6693d8e68bc24e34be65723f7a897492</w:t>
        </w:r>
      </w:hyperlink>
      <w:r w:rsidRPr="7E25AFF0" w:rsidR="1595D24B">
        <w:rPr>
          <w:rFonts w:eastAsia="Times New Roman"/>
          <w:highlight w:val="yellow"/>
          <w:lang w:eastAsia="en-GB"/>
        </w:rPr>
        <w:t>,</w:t>
      </w:r>
      <w:r w:rsidRPr="7E25AFF0" w:rsidR="00BC292A">
        <w:rPr>
          <w:rFonts w:eastAsia="Times New Roman"/>
          <w:highlight w:val="yellow"/>
          <w:lang w:eastAsia="en-GB"/>
        </w:rPr>
        <w:t xml:space="preserve"> </w:t>
      </w:r>
      <w:r w:rsidRPr="7E25AFF0">
        <w:rPr>
          <w:rFonts w:eastAsia="Times New Roman"/>
          <w:highlight w:val="yellow"/>
          <w:lang w:eastAsia="en-GB"/>
        </w:rPr>
        <w:t xml:space="preserve">for a </w:t>
      </w:r>
      <w:r w:rsidRPr="7E25AFF0" w:rsidR="005A7E59">
        <w:rPr>
          <w:rFonts w:eastAsia="Times New Roman"/>
          <w:highlight w:val="yellow"/>
          <w:lang w:eastAsia="en-GB"/>
        </w:rPr>
        <w:t xml:space="preserve">critical </w:t>
      </w:r>
      <w:r w:rsidRPr="7E25AFF0">
        <w:rPr>
          <w:rFonts w:eastAsia="Times New Roman"/>
          <w:highlight w:val="yellow"/>
          <w:lang w:eastAsia="en-GB"/>
        </w:rPr>
        <w:t>review of all the EFT measures</w:t>
      </w:r>
      <w:r w:rsidRPr="7E25AFF0" w:rsidR="005A7E59">
        <w:rPr>
          <w:rFonts w:eastAsia="Times New Roman"/>
          <w:highlight w:val="yellow"/>
          <w:lang w:eastAsia="en-GB"/>
        </w:rPr>
        <w:t xml:space="preserve"> </w:t>
      </w:r>
      <w:r w:rsidRPr="7E25AFF0" w:rsidR="00425351">
        <w:rPr>
          <w:rFonts w:eastAsia="Times New Roman"/>
          <w:highlight w:val="yellow"/>
          <w:lang w:eastAsia="en-GB"/>
        </w:rPr>
        <w:t>and the analysis that informed the use of the EDT</w:t>
      </w:r>
      <w:r w:rsidRPr="7E25AFF0" w:rsidR="005A1A2F">
        <w:rPr>
          <w:rFonts w:eastAsia="Times New Roman"/>
          <w:highlight w:val="yellow"/>
          <w:lang w:eastAsia="en-GB"/>
        </w:rPr>
        <w:t xml:space="preserve"> in the current study</w:t>
      </w:r>
      <w:r w:rsidRPr="7E25AFF0" w:rsidR="00425351">
        <w:rPr>
          <w:rFonts w:eastAsia="Times New Roman"/>
          <w:highlight w:val="yellow"/>
          <w:lang w:eastAsia="en-GB"/>
        </w:rPr>
        <w:t xml:space="preserve"> see O’Connell et al., </w:t>
      </w:r>
      <w:r w:rsidRPr="7E25AFF0" w:rsidR="0085726E">
        <w:rPr>
          <w:rFonts w:eastAsia="Times New Roman"/>
          <w:i/>
          <w:highlight w:val="yellow"/>
          <w:lang w:eastAsia="en-GB"/>
        </w:rPr>
        <w:t>in prep</w:t>
      </w:r>
      <w:r w:rsidRPr="7E25AFF0">
        <w:rPr>
          <w:rFonts w:eastAsia="Times New Roman"/>
          <w:highlight w:val="yellow"/>
          <w:lang w:eastAsia="en-GB"/>
        </w:rPr>
        <w:t>).</w:t>
      </w:r>
    </w:p>
    <w:p w:rsidRPr="008D2F8A" w:rsidR="00D72C75" w:rsidP="005B5365" w:rsidRDefault="00E30605" w14:paraId="5B10952B" w14:textId="50935E6F">
      <w:pPr>
        <w:spacing w:line="360" w:lineRule="auto"/>
        <w:ind w:firstLine="720"/>
        <w:rPr>
          <w:rStyle w:val="normaltextrun"/>
          <w:rFonts w:cstheme="minorHAnsi"/>
          <w:i/>
          <w:iCs/>
          <w:color w:val="000000"/>
          <w:shd w:val="clear" w:color="auto" w:fill="FFFFFF"/>
        </w:rPr>
      </w:pPr>
      <w:r>
        <w:rPr>
          <w:rStyle w:val="normaltextrun"/>
          <w:rFonts w:cstheme="minorHAnsi"/>
          <w:color w:val="000000"/>
          <w:shd w:val="clear" w:color="auto" w:fill="FFFFFF"/>
        </w:rPr>
        <w:t xml:space="preserve">The </w:t>
      </w:r>
      <w:r w:rsidR="00176F6D">
        <w:rPr>
          <w:rStyle w:val="normaltextrun"/>
          <w:rFonts w:cstheme="minorHAnsi"/>
          <w:color w:val="000000"/>
          <w:shd w:val="clear" w:color="auto" w:fill="FFFFFF"/>
        </w:rPr>
        <w:t>Episodic Details Task was a</w:t>
      </w:r>
      <w:r w:rsidRPr="008D2F8A" w:rsidR="00D72C75">
        <w:rPr>
          <w:rStyle w:val="normaltextrun"/>
          <w:rFonts w:cstheme="minorHAnsi"/>
          <w:color w:val="000000"/>
          <w:shd w:val="clear" w:color="auto" w:fill="FFFFFF"/>
        </w:rPr>
        <w:t xml:space="preserve">dapted from </w:t>
      </w:r>
      <w:r w:rsidRPr="008D2F8A" w:rsidR="00814CAD">
        <w:rPr>
          <w:rFonts w:eastAsia="Times New Roman" w:cstheme="minorHAnsi"/>
          <w:color w:val="000000"/>
          <w:lang w:eastAsia="en-GB"/>
        </w:rPr>
        <w:t>D’Argembeau et al</w:t>
      </w:r>
      <w:r w:rsidR="008173C3">
        <w:rPr>
          <w:rFonts w:eastAsia="Times New Roman" w:cstheme="minorHAnsi"/>
          <w:color w:val="000000"/>
          <w:lang w:eastAsia="en-GB"/>
        </w:rPr>
        <w:t>.</w:t>
      </w:r>
      <w:r w:rsidR="00814CAD">
        <w:rPr>
          <w:rFonts w:eastAsia="Times New Roman" w:cstheme="minorHAnsi"/>
          <w:color w:val="000000"/>
          <w:lang w:eastAsia="en-GB"/>
        </w:rPr>
        <w:t xml:space="preserve"> (</w:t>
      </w:r>
      <w:r w:rsidRPr="008D2F8A" w:rsidR="00814CAD">
        <w:rPr>
          <w:rFonts w:eastAsia="Times New Roman" w:cstheme="minorHAnsi"/>
          <w:color w:val="000000"/>
          <w:lang w:eastAsia="en-GB"/>
        </w:rPr>
        <w:t>2010</w:t>
      </w:r>
      <w:r w:rsidR="008B7A7C">
        <w:rPr>
          <w:rFonts w:eastAsia="Times New Roman" w:cstheme="minorHAnsi"/>
          <w:color w:val="000000"/>
          <w:lang w:eastAsia="en-GB"/>
        </w:rPr>
        <w:t>)</w:t>
      </w:r>
      <w:r w:rsidRPr="008D2F8A" w:rsidR="008B7A7C">
        <w:rPr>
          <w:rStyle w:val="normaltextrun"/>
          <w:rFonts w:cstheme="minorHAnsi"/>
          <w:color w:val="000000"/>
          <w:shd w:val="clear" w:color="auto" w:fill="FFFFFF"/>
        </w:rPr>
        <w:t xml:space="preserve"> and</w:t>
      </w:r>
      <w:r w:rsidRPr="008D2F8A" w:rsidR="00D72C75">
        <w:rPr>
          <w:rStyle w:val="normaltextrun"/>
          <w:rFonts w:cstheme="minorHAnsi"/>
          <w:color w:val="000000"/>
          <w:shd w:val="clear" w:color="auto" w:fill="FFFFFF"/>
        </w:rPr>
        <w:t xml:space="preserve"> required </w:t>
      </w:r>
      <w:r w:rsidR="00070562">
        <w:rPr>
          <w:rStyle w:val="normaltextrun"/>
          <w:rFonts w:cstheme="minorHAnsi"/>
          <w:color w:val="000000"/>
          <w:shd w:val="clear" w:color="auto" w:fill="FFFFFF"/>
        </w:rPr>
        <w:t xml:space="preserve">that </w:t>
      </w:r>
      <w:r w:rsidRPr="008D2F8A" w:rsidR="00D72C75">
        <w:rPr>
          <w:rStyle w:val="normaltextrun"/>
          <w:rFonts w:cstheme="minorHAnsi"/>
          <w:color w:val="000000"/>
          <w:shd w:val="clear" w:color="auto" w:fill="FFFFFF"/>
        </w:rPr>
        <w:t>participants</w:t>
      </w:r>
      <w:r w:rsidRPr="008D2F8A" w:rsidR="00D72C75">
        <w:rPr>
          <w:rFonts w:eastAsia="Times New Roman" w:cstheme="minorHAnsi"/>
          <w:color w:val="000000"/>
          <w:lang w:eastAsia="en-GB"/>
        </w:rPr>
        <w:t xml:space="preserve"> imagined something they will do on their next holiday</w:t>
      </w:r>
      <w:r w:rsidR="00E829F4">
        <w:rPr>
          <w:rFonts w:eastAsia="Times New Roman" w:cstheme="minorHAnsi"/>
          <w:color w:val="000000"/>
          <w:lang w:eastAsia="en-GB"/>
        </w:rPr>
        <w:t>. P</w:t>
      </w:r>
      <w:r w:rsidRPr="008D2F8A" w:rsidR="00D72C75">
        <w:rPr>
          <w:rFonts w:eastAsia="Times New Roman" w:cstheme="minorHAnsi"/>
          <w:color w:val="000000"/>
          <w:lang w:eastAsia="en-GB"/>
        </w:rPr>
        <w:t xml:space="preserve">articipants </w:t>
      </w:r>
      <w:r w:rsidRPr="008D2F8A" w:rsidR="009C431F">
        <w:rPr>
          <w:rFonts w:eastAsia="Times New Roman" w:cstheme="minorHAnsi"/>
          <w:color w:val="000000"/>
          <w:lang w:eastAsia="en-GB"/>
        </w:rPr>
        <w:t>were asked to report aloud as much detail as possible about the event</w:t>
      </w:r>
      <w:r w:rsidR="00BB46A2">
        <w:rPr>
          <w:rFonts w:eastAsia="Times New Roman" w:cstheme="minorHAnsi"/>
          <w:color w:val="000000"/>
          <w:lang w:eastAsia="en-GB"/>
        </w:rPr>
        <w:t>,</w:t>
      </w:r>
      <w:r w:rsidRPr="008D2F8A" w:rsidR="009C431F">
        <w:rPr>
          <w:rFonts w:eastAsia="Times New Roman" w:cstheme="minorHAnsi"/>
          <w:color w:val="000000"/>
          <w:lang w:eastAsia="en-GB"/>
        </w:rPr>
        <w:t xml:space="preserve"> including where they </w:t>
      </w:r>
      <w:r w:rsidR="00495194">
        <w:rPr>
          <w:rFonts w:eastAsia="Times New Roman" w:cstheme="minorHAnsi"/>
          <w:color w:val="000000"/>
          <w:lang w:eastAsia="en-GB"/>
        </w:rPr>
        <w:t>plan on going</w:t>
      </w:r>
      <w:r w:rsidRPr="008D2F8A" w:rsidR="009C431F">
        <w:rPr>
          <w:rFonts w:eastAsia="Times New Roman" w:cstheme="minorHAnsi"/>
          <w:color w:val="000000"/>
          <w:lang w:eastAsia="en-GB"/>
        </w:rPr>
        <w:t>, who they w</w:t>
      </w:r>
      <w:r w:rsidR="0044535F">
        <w:rPr>
          <w:rFonts w:eastAsia="Times New Roman" w:cstheme="minorHAnsi"/>
          <w:color w:val="000000"/>
          <w:lang w:eastAsia="en-GB"/>
        </w:rPr>
        <w:t>ill be</w:t>
      </w:r>
      <w:r w:rsidRPr="008D2F8A" w:rsidR="009C431F">
        <w:rPr>
          <w:rFonts w:eastAsia="Times New Roman" w:cstheme="minorHAnsi"/>
          <w:color w:val="000000"/>
          <w:lang w:eastAsia="en-GB"/>
        </w:rPr>
        <w:t xml:space="preserve"> with, what is around them</w:t>
      </w:r>
      <w:r w:rsidR="001E7090">
        <w:rPr>
          <w:rFonts w:eastAsia="Times New Roman" w:cstheme="minorHAnsi"/>
          <w:color w:val="000000"/>
          <w:lang w:eastAsia="en-GB"/>
        </w:rPr>
        <w:t>,</w:t>
      </w:r>
      <w:r w:rsidRPr="008D2F8A" w:rsidR="009C431F">
        <w:rPr>
          <w:rFonts w:eastAsia="Times New Roman" w:cstheme="minorHAnsi"/>
          <w:color w:val="000000"/>
          <w:lang w:eastAsia="en-GB"/>
        </w:rPr>
        <w:t xml:space="preserve"> and any other details </w:t>
      </w:r>
      <w:r w:rsidRPr="008D2F8A" w:rsidR="009F2C23">
        <w:rPr>
          <w:rFonts w:eastAsia="Times New Roman" w:cstheme="minorHAnsi"/>
          <w:color w:val="000000"/>
          <w:lang w:eastAsia="en-GB"/>
        </w:rPr>
        <w:t xml:space="preserve">they could formulate. Immediately after this task, participants were asked to complete </w:t>
      </w:r>
      <w:r w:rsidR="00442F6F">
        <w:rPr>
          <w:rFonts w:eastAsia="Times New Roman" w:cstheme="minorHAnsi"/>
          <w:color w:val="000000"/>
          <w:lang w:eastAsia="en-GB"/>
        </w:rPr>
        <w:t>24</w:t>
      </w:r>
      <w:r w:rsidRPr="008D2F8A" w:rsidR="009F2C23">
        <w:rPr>
          <w:rFonts w:eastAsia="Times New Roman" w:cstheme="minorHAnsi"/>
          <w:color w:val="000000"/>
          <w:lang w:eastAsia="en-GB"/>
        </w:rPr>
        <w:t xml:space="preserve"> questions adapted from the MCQ (Johnson</w:t>
      </w:r>
      <w:r w:rsidR="00794515">
        <w:rPr>
          <w:rFonts w:eastAsia="Times New Roman" w:cstheme="minorHAnsi"/>
          <w:color w:val="000000"/>
          <w:lang w:eastAsia="en-GB"/>
        </w:rPr>
        <w:t xml:space="preserve"> et al.,</w:t>
      </w:r>
      <w:r w:rsidRPr="008D2F8A" w:rsidR="009F2C23">
        <w:rPr>
          <w:rFonts w:eastAsia="Times New Roman" w:cstheme="minorHAnsi"/>
          <w:color w:val="000000"/>
          <w:lang w:eastAsia="en-GB"/>
        </w:rPr>
        <w:t xml:space="preserve"> 1988)</w:t>
      </w:r>
      <w:r w:rsidR="008172E6">
        <w:rPr>
          <w:rFonts w:eastAsia="Times New Roman" w:cstheme="minorHAnsi"/>
          <w:color w:val="000000"/>
          <w:lang w:eastAsia="en-GB"/>
        </w:rPr>
        <w:t xml:space="preserve">. </w:t>
      </w:r>
      <w:r w:rsidR="00FD3548">
        <w:rPr>
          <w:rFonts w:eastAsia="Times New Roman" w:cstheme="minorHAnsi"/>
          <w:color w:val="000000"/>
          <w:lang w:eastAsia="en-GB"/>
        </w:rPr>
        <w:t>These questions related to the</w:t>
      </w:r>
      <w:r w:rsidR="00362AAF">
        <w:rPr>
          <w:rFonts w:eastAsia="Times New Roman" w:cstheme="minorHAnsi"/>
          <w:color w:val="000000"/>
          <w:lang w:eastAsia="en-GB"/>
        </w:rPr>
        <w:t xml:space="preserve"> participants’</w:t>
      </w:r>
      <w:r w:rsidRPr="008D2F8A" w:rsidR="009F2C23">
        <w:rPr>
          <w:rFonts w:eastAsia="Times New Roman" w:cstheme="minorHAnsi"/>
          <w:color w:val="000000"/>
          <w:lang w:eastAsia="en-GB"/>
        </w:rPr>
        <w:t xml:space="preserve"> </w:t>
      </w:r>
      <w:r w:rsidRPr="008D2F8A" w:rsidR="00577D92">
        <w:rPr>
          <w:rFonts w:eastAsia="Times New Roman" w:cstheme="minorHAnsi"/>
          <w:color w:val="000000"/>
          <w:lang w:eastAsia="en-GB"/>
        </w:rPr>
        <w:t xml:space="preserve">subjective experience of the event they had described. Participants rated their answers on a </w:t>
      </w:r>
      <w:r w:rsidR="0076174A">
        <w:rPr>
          <w:rFonts w:eastAsia="Times New Roman" w:cstheme="minorHAnsi"/>
          <w:color w:val="000000"/>
          <w:lang w:eastAsia="en-GB"/>
        </w:rPr>
        <w:t xml:space="preserve">7-point </w:t>
      </w:r>
      <w:r w:rsidRPr="008D2F8A" w:rsidR="00577D92">
        <w:rPr>
          <w:rFonts w:eastAsia="Times New Roman" w:cstheme="minorHAnsi"/>
          <w:color w:val="000000"/>
          <w:lang w:eastAsia="en-GB"/>
        </w:rPr>
        <w:t xml:space="preserve">scale; for example, clarity of location (1= vague, 7= very clear); smell/taste (1= little, 7= a lot); </w:t>
      </w:r>
      <w:r w:rsidR="00DE3E34">
        <w:rPr>
          <w:rFonts w:eastAsia="Times New Roman" w:cstheme="minorHAnsi"/>
          <w:color w:val="000000"/>
          <w:lang w:eastAsia="en-GB"/>
        </w:rPr>
        <w:t xml:space="preserve">and </w:t>
      </w:r>
      <w:r w:rsidRPr="008D2F8A" w:rsidR="00577D92">
        <w:rPr>
          <w:rFonts w:eastAsia="Times New Roman" w:cstheme="minorHAnsi"/>
          <w:color w:val="000000"/>
          <w:lang w:eastAsia="en-GB"/>
        </w:rPr>
        <w:t>visual details (1= little, 7= a lot).   </w:t>
      </w:r>
    </w:p>
    <w:p w:rsidRPr="005B5365" w:rsidR="005D1A8E" w:rsidP="001963DE" w:rsidRDefault="005D1A8E" w14:paraId="151EE05F" w14:textId="31733FAC">
      <w:pPr>
        <w:spacing w:after="120" w:line="360" w:lineRule="auto"/>
        <w:textAlignment w:val="baseline"/>
        <w:rPr>
          <w:rFonts w:eastAsia="Times New Roman" w:cstheme="minorHAnsi"/>
          <w:b/>
          <w:bCs/>
          <w:lang w:eastAsia="en-GB"/>
        </w:rPr>
      </w:pPr>
      <w:r w:rsidRPr="005B5365">
        <w:rPr>
          <w:rFonts w:eastAsia="Times New Roman" w:cstheme="minorHAnsi"/>
          <w:b/>
          <w:bCs/>
          <w:lang w:eastAsia="en-GB"/>
        </w:rPr>
        <w:t>Procedure  </w:t>
      </w:r>
    </w:p>
    <w:p w:rsidRPr="00D5643A" w:rsidR="008529BC" w:rsidP="00D5643A" w:rsidRDefault="00DF59B6" w14:paraId="78952993" w14:textId="3A16C9D3">
      <w:pPr>
        <w:spacing w:after="120" w:line="360" w:lineRule="auto"/>
        <w:ind w:firstLine="720"/>
        <w:textAlignment w:val="baseline"/>
        <w:rPr>
          <w:rFonts w:eastAsia="Times New Roman" w:cstheme="minorHAnsi"/>
          <w:lang w:eastAsia="en-GB"/>
        </w:rPr>
      </w:pPr>
      <w:r>
        <w:rPr>
          <w:rFonts w:eastAsia="Times New Roman" w:cstheme="minorHAnsi"/>
          <w:lang w:eastAsia="en-GB"/>
        </w:rPr>
        <w:t xml:space="preserve">Ethical approval </w:t>
      </w:r>
      <w:r w:rsidR="00014DC5">
        <w:rPr>
          <w:rFonts w:eastAsia="Times New Roman" w:cstheme="minorHAnsi"/>
          <w:lang w:eastAsia="en-GB"/>
        </w:rPr>
        <w:t xml:space="preserve">for the current study was obtained </w:t>
      </w:r>
      <w:r w:rsidR="004952AA">
        <w:rPr>
          <w:rFonts w:eastAsia="Times New Roman" w:cstheme="minorHAnsi"/>
          <w:lang w:eastAsia="en-GB"/>
        </w:rPr>
        <w:t>fro</w:t>
      </w:r>
      <w:r w:rsidR="00DA6FFC">
        <w:rPr>
          <w:rFonts w:eastAsia="Times New Roman" w:cstheme="minorHAnsi"/>
          <w:lang w:eastAsia="en-GB"/>
        </w:rPr>
        <w:t xml:space="preserve">m </w:t>
      </w:r>
      <w:r w:rsidR="00E51F3D">
        <w:rPr>
          <w:rFonts w:eastAsia="Times New Roman" w:cstheme="minorHAnsi"/>
          <w:lang w:eastAsia="en-GB"/>
        </w:rPr>
        <w:t xml:space="preserve">Lancaster </w:t>
      </w:r>
      <w:r w:rsidR="00402EAC">
        <w:rPr>
          <w:rFonts w:eastAsia="Times New Roman" w:cstheme="minorHAnsi"/>
          <w:lang w:eastAsia="en-GB"/>
        </w:rPr>
        <w:t>U</w:t>
      </w:r>
      <w:r w:rsidR="00DA6FFC">
        <w:rPr>
          <w:rFonts w:eastAsia="Times New Roman" w:cstheme="minorHAnsi"/>
          <w:lang w:eastAsia="en-GB"/>
        </w:rPr>
        <w:t xml:space="preserve">niversity’s </w:t>
      </w:r>
      <w:r w:rsidR="00473098">
        <w:rPr>
          <w:rFonts w:eastAsia="Times New Roman" w:cstheme="minorHAnsi"/>
          <w:lang w:eastAsia="en-GB"/>
        </w:rPr>
        <w:t>Faculty of Science and Technology Research Ethics Committee (</w:t>
      </w:r>
      <w:r w:rsidR="00AC035D">
        <w:rPr>
          <w:rStyle w:val="markuf7qdw3yi"/>
          <w:rFonts w:ascii="Calibri" w:hAnsi="Calibri" w:cs="Calibri"/>
          <w:color w:val="000000"/>
          <w:bdr w:val="none" w:color="auto" w:sz="0" w:space="0" w:frame="1"/>
          <w:shd w:val="clear" w:color="auto" w:fill="FFFFFF"/>
        </w:rPr>
        <w:t>FST</w:t>
      </w:r>
      <w:r w:rsidR="00AC035D">
        <w:rPr>
          <w:rFonts w:ascii="Calibri" w:hAnsi="Calibri" w:cs="Calibri"/>
          <w:color w:val="000000"/>
          <w:shd w:val="clear" w:color="auto" w:fill="FFFFFF"/>
        </w:rPr>
        <w:t>18038</w:t>
      </w:r>
      <w:r w:rsidR="00473098">
        <w:rPr>
          <w:rFonts w:eastAsia="Times New Roman" w:cstheme="minorHAnsi"/>
          <w:lang w:eastAsia="en-GB"/>
        </w:rPr>
        <w:t xml:space="preserve">). </w:t>
      </w:r>
      <w:r w:rsidR="00CA6196">
        <w:rPr>
          <w:rFonts w:eastAsia="Times New Roman" w:cstheme="minorHAnsi"/>
          <w:lang w:eastAsia="en-GB"/>
        </w:rPr>
        <w:t>Participants arrived at the laboratory</w:t>
      </w:r>
      <w:r w:rsidR="00F13B91">
        <w:rPr>
          <w:rFonts w:eastAsia="Times New Roman" w:cstheme="minorHAnsi"/>
          <w:lang w:eastAsia="en-GB"/>
        </w:rPr>
        <w:t>, read a participant information sheet</w:t>
      </w:r>
      <w:r w:rsidR="00B0715F">
        <w:rPr>
          <w:rFonts w:eastAsia="Times New Roman" w:cstheme="minorHAnsi"/>
          <w:lang w:eastAsia="en-GB"/>
        </w:rPr>
        <w:t xml:space="preserve">, and then provided written consent to take part. </w:t>
      </w:r>
      <w:r w:rsidR="00BA7782">
        <w:rPr>
          <w:rFonts w:eastAsia="Times New Roman" w:cstheme="minorHAnsi"/>
          <w:lang w:eastAsia="en-GB"/>
        </w:rPr>
        <w:t xml:space="preserve">The procedure was </w:t>
      </w:r>
      <w:r w:rsidR="00E312A8">
        <w:rPr>
          <w:rFonts w:eastAsia="Times New Roman" w:cstheme="minorHAnsi"/>
          <w:lang w:eastAsia="en-GB"/>
        </w:rPr>
        <w:t xml:space="preserve">based on a similar </w:t>
      </w:r>
      <w:r w:rsidR="004A3199">
        <w:rPr>
          <w:rFonts w:eastAsia="Times New Roman" w:cstheme="minorHAnsi"/>
          <w:lang w:eastAsia="en-GB"/>
        </w:rPr>
        <w:t xml:space="preserve">experimental set up </w:t>
      </w:r>
      <w:r w:rsidR="00522DCD">
        <w:rPr>
          <w:rFonts w:eastAsia="Times New Roman" w:cstheme="minorHAnsi"/>
          <w:lang w:eastAsia="en-GB"/>
        </w:rPr>
        <w:t>to Gran</w:t>
      </w:r>
      <w:r w:rsidR="004C5C29">
        <w:rPr>
          <w:rFonts w:eastAsia="Times New Roman" w:cstheme="minorHAnsi"/>
          <w:lang w:eastAsia="en-GB"/>
        </w:rPr>
        <w:t xml:space="preserve">hag and Knieps </w:t>
      </w:r>
      <w:r w:rsidR="00821AE5">
        <w:rPr>
          <w:rFonts w:eastAsia="Times New Roman" w:cstheme="minorHAnsi"/>
          <w:lang w:eastAsia="en-GB"/>
        </w:rPr>
        <w:t>(2011).</w:t>
      </w:r>
      <w:r w:rsidR="008529BC">
        <w:rPr>
          <w:rFonts w:eastAsia="Times New Roman" w:cstheme="minorHAnsi"/>
          <w:lang w:eastAsia="en-GB"/>
        </w:rPr>
        <w:t xml:space="preserve"> </w:t>
      </w:r>
      <w:r w:rsidRPr="008D2F8A" w:rsidR="005D1A8E">
        <w:rPr>
          <w:rFonts w:eastAsia="Times New Roman" w:cstheme="minorHAnsi"/>
          <w:lang w:eastAsia="en-GB"/>
        </w:rPr>
        <w:t xml:space="preserve">Participants were randomly assigned to 1 of 3 groups which determined the order of </w:t>
      </w:r>
      <w:r w:rsidR="0025331F">
        <w:rPr>
          <w:rFonts w:eastAsia="Times New Roman" w:cstheme="minorHAnsi"/>
          <w:lang w:eastAsia="en-GB"/>
        </w:rPr>
        <w:t xml:space="preserve">the </w:t>
      </w:r>
      <w:r w:rsidRPr="008D2F8A" w:rsidR="005D1A8E">
        <w:rPr>
          <w:rFonts w:eastAsia="Times New Roman" w:cstheme="minorHAnsi"/>
          <w:lang w:eastAsia="en-GB"/>
        </w:rPr>
        <w:t>tas</w:t>
      </w:r>
      <w:r w:rsidR="0088365F">
        <w:rPr>
          <w:rFonts w:eastAsia="Times New Roman" w:cstheme="minorHAnsi"/>
          <w:lang w:eastAsia="en-GB"/>
        </w:rPr>
        <w:t>ks (</w:t>
      </w:r>
      <w:r w:rsidRPr="008D2F8A" w:rsidR="005D1A8E">
        <w:rPr>
          <w:rFonts w:eastAsia="Times New Roman" w:cstheme="minorHAnsi"/>
          <w:lang w:eastAsia="en-GB"/>
        </w:rPr>
        <w:t xml:space="preserve">see </w:t>
      </w:r>
      <w:r w:rsidR="000C17D6">
        <w:rPr>
          <w:rFonts w:eastAsia="Times New Roman" w:cstheme="minorHAnsi"/>
          <w:lang w:eastAsia="en-GB"/>
        </w:rPr>
        <w:t xml:space="preserve">supplementary materials </w:t>
      </w:r>
      <w:r w:rsidR="00221131">
        <w:rPr>
          <w:rFonts w:eastAsia="Times New Roman" w:cstheme="minorHAnsi"/>
          <w:lang w:eastAsia="en-GB"/>
        </w:rPr>
        <w:t>for order of task presentation</w:t>
      </w:r>
      <w:r w:rsidR="00204773">
        <w:rPr>
          <w:rFonts w:eastAsia="Times New Roman" w:cstheme="minorHAnsi"/>
          <w:lang w:eastAsia="en-GB"/>
        </w:rPr>
        <w:t>)</w:t>
      </w:r>
      <w:r w:rsidRPr="008D2F8A" w:rsidR="005D1A8E">
        <w:rPr>
          <w:rFonts w:eastAsia="Times New Roman" w:cstheme="minorHAnsi"/>
          <w:lang w:eastAsia="en-GB"/>
        </w:rPr>
        <w:t>. </w:t>
      </w:r>
    </w:p>
    <w:p w:rsidRPr="00711DFA" w:rsidR="009D0A1B" w:rsidP="001963DE" w:rsidRDefault="00AB45EE" w14:paraId="4E6C8DA6" w14:textId="66D9D869">
      <w:pPr>
        <w:spacing w:after="120" w:line="360" w:lineRule="auto"/>
        <w:ind w:right="-329"/>
        <w:textAlignment w:val="baseline"/>
        <w:rPr>
          <w:rFonts w:eastAsia="Times New Roman" w:cstheme="minorHAnsi"/>
          <w:b/>
          <w:bCs/>
          <w:i/>
          <w:iCs/>
          <w:lang w:eastAsia="en-GB"/>
        </w:rPr>
      </w:pPr>
      <w:r w:rsidRPr="00711DFA">
        <w:rPr>
          <w:rFonts w:eastAsia="Times New Roman" w:cstheme="minorHAnsi"/>
          <w:b/>
          <w:bCs/>
          <w:i/>
          <w:iCs/>
          <w:lang w:eastAsia="en-GB"/>
        </w:rPr>
        <w:t xml:space="preserve">Intention planning </w:t>
      </w:r>
      <w:r w:rsidRPr="00711DFA" w:rsidR="00645662">
        <w:rPr>
          <w:rFonts w:eastAsia="Times New Roman" w:cstheme="minorHAnsi"/>
          <w:b/>
          <w:bCs/>
          <w:i/>
          <w:iCs/>
          <w:lang w:eastAsia="en-GB"/>
        </w:rPr>
        <w:t>tasks</w:t>
      </w:r>
    </w:p>
    <w:p w:rsidRPr="008D2F8A" w:rsidR="00A614B5" w:rsidP="00D5643A" w:rsidRDefault="00D51FF7" w14:paraId="484F82D8" w14:textId="5EE4B66C">
      <w:pPr>
        <w:spacing w:after="120" w:line="360" w:lineRule="auto"/>
        <w:ind w:right="-329" w:firstLine="720"/>
        <w:textAlignment w:val="baseline"/>
        <w:rPr>
          <w:rFonts w:eastAsia="Times New Roman" w:cstheme="minorHAnsi"/>
          <w:lang w:eastAsia="en-GB"/>
        </w:rPr>
      </w:pPr>
      <w:r>
        <w:rPr>
          <w:rFonts w:eastAsia="Times New Roman" w:cstheme="minorHAnsi"/>
          <w:lang w:eastAsia="en-GB"/>
        </w:rPr>
        <w:t>P</w:t>
      </w:r>
      <w:r w:rsidRPr="008D2F8A" w:rsidR="00CF7FAC">
        <w:rPr>
          <w:rFonts w:eastAsia="Times New Roman" w:cstheme="minorHAnsi"/>
          <w:lang w:eastAsia="en-GB"/>
        </w:rPr>
        <w:t>articipants completed both a truthful and deceptive intentions task in a counter balanced order. In the deceptive intention</w:t>
      </w:r>
      <w:r w:rsidR="008B32D3">
        <w:rPr>
          <w:rFonts w:eastAsia="Times New Roman" w:cstheme="minorHAnsi"/>
          <w:lang w:eastAsia="en-GB"/>
        </w:rPr>
        <w:t xml:space="preserve"> condition</w:t>
      </w:r>
      <w:r w:rsidRPr="008D2F8A" w:rsidR="00CF7FAC">
        <w:rPr>
          <w:rFonts w:eastAsia="Times New Roman" w:cstheme="minorHAnsi"/>
          <w:lang w:eastAsia="en-GB"/>
        </w:rPr>
        <w:t>, participants planned to place a memory stick containing ‘illegal’ material in</w:t>
      </w:r>
      <w:r w:rsidR="002663A2">
        <w:rPr>
          <w:rFonts w:eastAsia="Times New Roman" w:cstheme="minorHAnsi"/>
          <w:lang w:eastAsia="en-GB"/>
        </w:rPr>
        <w:t>-</w:t>
      </w:r>
      <w:r w:rsidRPr="008D2F8A" w:rsidR="00CF7FAC">
        <w:rPr>
          <w:rFonts w:eastAsia="Times New Roman" w:cstheme="minorHAnsi"/>
          <w:lang w:eastAsia="en-GB"/>
        </w:rPr>
        <w:t xml:space="preserve">between </w:t>
      </w:r>
      <w:r w:rsidR="00550916">
        <w:rPr>
          <w:rFonts w:eastAsia="Times New Roman" w:cstheme="minorHAnsi"/>
          <w:lang w:eastAsia="en-GB"/>
        </w:rPr>
        <w:t>two</w:t>
      </w:r>
      <w:r w:rsidRPr="008D2F8A" w:rsidR="00CF7FAC">
        <w:rPr>
          <w:rFonts w:eastAsia="Times New Roman" w:cstheme="minorHAnsi"/>
          <w:lang w:eastAsia="en-GB"/>
        </w:rPr>
        <w:t> specific books</w:t>
      </w:r>
      <w:r w:rsidR="00260C9B">
        <w:rPr>
          <w:rFonts w:eastAsia="Times New Roman" w:cstheme="minorHAnsi"/>
          <w:lang w:eastAsia="en-GB"/>
        </w:rPr>
        <w:t xml:space="preserve"> </w:t>
      </w:r>
      <w:r w:rsidRPr="008D2F8A" w:rsidR="00CF7FAC">
        <w:rPr>
          <w:rFonts w:eastAsia="Times New Roman" w:cstheme="minorHAnsi"/>
          <w:lang w:eastAsia="en-GB"/>
        </w:rPr>
        <w:t>in the campus library. They were also instructed to plan a cover story</w:t>
      </w:r>
      <w:r w:rsidR="00D4256C">
        <w:rPr>
          <w:rFonts w:eastAsia="Times New Roman" w:cstheme="minorHAnsi"/>
          <w:lang w:eastAsia="en-GB"/>
        </w:rPr>
        <w:t xml:space="preserve"> </w:t>
      </w:r>
      <w:r w:rsidRPr="008D2F8A" w:rsidR="00CF7FAC">
        <w:rPr>
          <w:rFonts w:eastAsia="Times New Roman" w:cstheme="minorHAnsi"/>
          <w:lang w:eastAsia="en-GB"/>
        </w:rPr>
        <w:t>and use this cover story if they were intercepted and asked about their</w:t>
      </w:r>
      <w:r w:rsidR="004274EE">
        <w:rPr>
          <w:rFonts w:eastAsia="Times New Roman" w:cstheme="minorHAnsi"/>
          <w:lang w:eastAsia="en-GB"/>
        </w:rPr>
        <w:t xml:space="preserve"> </w:t>
      </w:r>
      <w:r w:rsidRPr="008D2F8A" w:rsidR="00CF7FAC">
        <w:rPr>
          <w:rFonts w:eastAsia="Times New Roman" w:cstheme="minorHAnsi"/>
          <w:lang w:eastAsia="en-GB"/>
        </w:rPr>
        <w:t>intentions. In the truthful intention</w:t>
      </w:r>
      <w:r w:rsidR="005D1C1F">
        <w:rPr>
          <w:rFonts w:eastAsia="Times New Roman" w:cstheme="minorHAnsi"/>
          <w:lang w:eastAsia="en-GB"/>
        </w:rPr>
        <w:t xml:space="preserve"> condition</w:t>
      </w:r>
      <w:r w:rsidRPr="008D2F8A" w:rsidR="00CF7FAC">
        <w:rPr>
          <w:rFonts w:eastAsia="Times New Roman" w:cstheme="minorHAnsi"/>
          <w:lang w:eastAsia="en-GB"/>
        </w:rPr>
        <w:t>, participants were asked to plan one of five tasks (such as buying 2 gifts for a friend for £20</w:t>
      </w:r>
      <w:r w:rsidR="004B1B21">
        <w:rPr>
          <w:rFonts w:eastAsia="Times New Roman" w:cstheme="minorHAnsi"/>
          <w:lang w:eastAsia="en-GB"/>
        </w:rPr>
        <w:t xml:space="preserve"> or </w:t>
      </w:r>
      <w:r w:rsidR="008272A2">
        <w:rPr>
          <w:rFonts w:eastAsia="Times New Roman" w:cstheme="minorHAnsi"/>
          <w:lang w:eastAsia="en-GB"/>
        </w:rPr>
        <w:t>buying £17 worth of snacks for a psychology event involving 17 students</w:t>
      </w:r>
      <w:r w:rsidRPr="008D2F8A" w:rsidR="00CF7FAC">
        <w:rPr>
          <w:rFonts w:eastAsia="Times New Roman" w:cstheme="minorHAnsi"/>
          <w:lang w:eastAsia="en-GB"/>
        </w:rPr>
        <w:t>)</w:t>
      </w:r>
      <w:r w:rsidR="004A46B5">
        <w:rPr>
          <w:rFonts w:eastAsia="Times New Roman" w:cstheme="minorHAnsi"/>
          <w:lang w:eastAsia="en-GB"/>
        </w:rPr>
        <w:t>, and if intercepted they were told to just tell the truth.</w:t>
      </w:r>
      <w:r w:rsidRPr="008D2F8A" w:rsidR="00CF7FAC">
        <w:rPr>
          <w:rFonts w:eastAsia="Times New Roman" w:cstheme="minorHAnsi"/>
          <w:lang w:eastAsia="en-GB"/>
        </w:rPr>
        <w:t xml:space="preserve"> </w:t>
      </w:r>
      <w:r w:rsidR="0067557F">
        <w:rPr>
          <w:rFonts w:eastAsia="Times New Roman" w:cstheme="minorHAnsi"/>
          <w:lang w:eastAsia="en-GB"/>
        </w:rPr>
        <w:t xml:space="preserve">The full set of intention tasks </w:t>
      </w:r>
      <w:r w:rsidR="004A46B5">
        <w:rPr>
          <w:rFonts w:eastAsia="Times New Roman" w:cstheme="minorHAnsi"/>
          <w:lang w:eastAsia="en-GB"/>
        </w:rPr>
        <w:t>(</w:t>
      </w:r>
      <w:r w:rsidR="00E84155">
        <w:rPr>
          <w:rFonts w:eastAsia="Times New Roman" w:cstheme="minorHAnsi"/>
          <w:lang w:eastAsia="en-GB"/>
        </w:rPr>
        <w:t xml:space="preserve">A-F) </w:t>
      </w:r>
      <w:r w:rsidR="0059192A">
        <w:rPr>
          <w:rFonts w:eastAsia="Times New Roman" w:cstheme="minorHAnsi"/>
          <w:lang w:eastAsia="en-GB"/>
        </w:rPr>
        <w:t xml:space="preserve">are presented in the supplementary materials. </w:t>
      </w:r>
      <w:r w:rsidRPr="008D2F8A" w:rsidR="00CF7FAC">
        <w:rPr>
          <w:rFonts w:eastAsia="Times New Roman" w:cstheme="minorHAnsi"/>
          <w:lang w:eastAsia="en-GB"/>
        </w:rPr>
        <w:t>Five truthful tasks were created to ensure the interviewers were kept blind to the truthful and deceptive tasks. All tasks were similar in that participants were given something (e.g., money or a ticket) and asked to go to another area o</w:t>
      </w:r>
      <w:r w:rsidR="006D26AD">
        <w:rPr>
          <w:rFonts w:eastAsia="Times New Roman" w:cstheme="minorHAnsi"/>
          <w:lang w:eastAsia="en-GB"/>
        </w:rPr>
        <w:t>f</w:t>
      </w:r>
      <w:r w:rsidRPr="008D2F8A" w:rsidR="00CF7FAC">
        <w:rPr>
          <w:rFonts w:eastAsia="Times New Roman" w:cstheme="minorHAnsi"/>
          <w:lang w:eastAsia="en-GB"/>
        </w:rPr>
        <w:t xml:space="preserve"> the university campus to buy or collect items and bring them back. In both veracity conditions, participants were given a map of </w:t>
      </w:r>
      <w:r w:rsidR="00794B80">
        <w:rPr>
          <w:rFonts w:eastAsia="Times New Roman" w:cstheme="minorHAnsi"/>
          <w:lang w:eastAsia="en-GB"/>
        </w:rPr>
        <w:t xml:space="preserve">the </w:t>
      </w:r>
      <w:r w:rsidR="005279E5">
        <w:rPr>
          <w:rFonts w:eastAsia="Times New Roman" w:cstheme="minorHAnsi"/>
          <w:lang w:eastAsia="en-GB"/>
        </w:rPr>
        <w:t xml:space="preserve">university </w:t>
      </w:r>
      <w:r w:rsidRPr="008D2F8A" w:rsidR="00CF7FAC">
        <w:rPr>
          <w:rFonts w:eastAsia="Times New Roman" w:cstheme="minorHAnsi"/>
          <w:lang w:eastAsia="en-GB"/>
        </w:rPr>
        <w:t>campus to help plan their task</w:t>
      </w:r>
      <w:r w:rsidR="00034CC9">
        <w:rPr>
          <w:rFonts w:eastAsia="Times New Roman" w:cstheme="minorHAnsi"/>
          <w:lang w:eastAsia="en-GB"/>
        </w:rPr>
        <w:t>(s)</w:t>
      </w:r>
      <w:r w:rsidRPr="008D2F8A" w:rsidR="00CF7FAC">
        <w:rPr>
          <w:rFonts w:eastAsia="Times New Roman" w:cstheme="minorHAnsi"/>
          <w:lang w:eastAsia="en-GB"/>
        </w:rPr>
        <w:t xml:space="preserve">. Participants were told that they only had one chance and a short amount of time to complete the task. Participants </w:t>
      </w:r>
      <w:r w:rsidR="002043DF">
        <w:rPr>
          <w:rFonts w:eastAsia="Times New Roman" w:cstheme="minorHAnsi"/>
          <w:lang w:eastAsia="en-GB"/>
        </w:rPr>
        <w:t xml:space="preserve">(in both conditions) </w:t>
      </w:r>
      <w:r w:rsidRPr="008D2F8A" w:rsidR="00CF7FAC">
        <w:rPr>
          <w:rFonts w:eastAsia="Times New Roman" w:cstheme="minorHAnsi"/>
          <w:lang w:eastAsia="en-GB"/>
        </w:rPr>
        <w:t xml:space="preserve">were left for </w:t>
      </w:r>
      <w:r w:rsidR="00BF3539">
        <w:rPr>
          <w:rFonts w:eastAsia="Times New Roman" w:cstheme="minorHAnsi"/>
          <w:lang w:eastAsia="en-GB"/>
        </w:rPr>
        <w:t>five</w:t>
      </w:r>
      <w:r w:rsidRPr="008D2F8A" w:rsidR="00CF7FAC">
        <w:rPr>
          <w:rFonts w:eastAsia="Times New Roman" w:cstheme="minorHAnsi"/>
          <w:lang w:eastAsia="en-GB"/>
        </w:rPr>
        <w:t xml:space="preserve"> minutes to plan their task. The researcher then asked the participants if they understood their task and in the deceptive condition reminded them to use their cover story if they were intercepted. </w:t>
      </w:r>
      <w:r w:rsidR="00704FF9">
        <w:rPr>
          <w:rFonts w:eastAsia="Times New Roman" w:cstheme="minorHAnsi"/>
          <w:lang w:eastAsia="en-GB"/>
        </w:rPr>
        <w:t>P</w:t>
      </w:r>
      <w:r w:rsidRPr="008D2F8A" w:rsidR="00CF7FAC">
        <w:rPr>
          <w:rFonts w:eastAsia="Times New Roman" w:cstheme="minorHAnsi"/>
          <w:lang w:eastAsia="en-GB"/>
        </w:rPr>
        <w:t>articipants (in both veracity conditions) were told that if they were intercepted and asked questions about their intentions, th</w:t>
      </w:r>
      <w:r w:rsidR="00142CF5">
        <w:rPr>
          <w:rFonts w:eastAsia="Times New Roman" w:cstheme="minorHAnsi"/>
          <w:lang w:eastAsia="en-GB"/>
        </w:rPr>
        <w:t>is person</w:t>
      </w:r>
      <w:r w:rsidRPr="008D2F8A" w:rsidR="00CF7FAC">
        <w:rPr>
          <w:rFonts w:eastAsia="Times New Roman" w:cstheme="minorHAnsi"/>
          <w:lang w:eastAsia="en-GB"/>
        </w:rPr>
        <w:t xml:space="preserve"> would not know whether they are telling the truth or lying and that it was their job to convince th</w:t>
      </w:r>
      <w:r w:rsidR="006E5AA2">
        <w:rPr>
          <w:rFonts w:eastAsia="Times New Roman" w:cstheme="minorHAnsi"/>
          <w:lang w:eastAsia="en-GB"/>
        </w:rPr>
        <w:t>is</w:t>
      </w:r>
      <w:r w:rsidRPr="008D2F8A" w:rsidR="00CF7FAC">
        <w:rPr>
          <w:rFonts w:eastAsia="Times New Roman" w:cstheme="minorHAnsi"/>
          <w:lang w:eastAsia="en-GB"/>
        </w:rPr>
        <w:t xml:space="preserve"> interviewer that they were telling the truth. As a manipulation check, before leaving the room, participants were asked to briefly write down what they were about to do next. </w:t>
      </w:r>
      <w:r w:rsidR="00701109">
        <w:rPr>
          <w:rFonts w:eastAsia="Times New Roman" w:cstheme="minorHAnsi"/>
          <w:lang w:eastAsia="en-GB"/>
        </w:rPr>
        <w:t>All participants passed the manipulation check.</w:t>
      </w:r>
    </w:p>
    <w:p w:rsidRPr="00F032A9" w:rsidR="00A614B5" w:rsidP="001963DE" w:rsidRDefault="00D2015B" w14:paraId="39E5B3A5" w14:textId="270E5AA4">
      <w:pPr>
        <w:spacing w:after="120" w:line="360" w:lineRule="auto"/>
        <w:textAlignment w:val="baseline"/>
        <w:rPr>
          <w:rFonts w:eastAsia="Times New Roman" w:cstheme="minorHAnsi"/>
          <w:b/>
          <w:bCs/>
          <w:i/>
          <w:iCs/>
          <w:lang w:eastAsia="en-GB"/>
        </w:rPr>
      </w:pPr>
      <w:r w:rsidRPr="00F032A9">
        <w:rPr>
          <w:rFonts w:eastAsia="Times New Roman" w:cstheme="minorHAnsi"/>
          <w:b/>
          <w:bCs/>
          <w:i/>
          <w:iCs/>
          <w:lang w:eastAsia="en-GB"/>
        </w:rPr>
        <w:t>I</w:t>
      </w:r>
      <w:r w:rsidRPr="00F032A9" w:rsidR="00A614B5">
        <w:rPr>
          <w:rFonts w:eastAsia="Times New Roman" w:cstheme="minorHAnsi"/>
          <w:b/>
          <w:bCs/>
          <w:i/>
          <w:iCs/>
          <w:lang w:eastAsia="en-GB"/>
        </w:rPr>
        <w:t>nterception and interview</w:t>
      </w:r>
      <w:r w:rsidRPr="00F032A9">
        <w:rPr>
          <w:rFonts w:eastAsia="Times New Roman" w:cstheme="minorHAnsi"/>
          <w:b/>
          <w:bCs/>
          <w:i/>
          <w:iCs/>
          <w:lang w:eastAsia="en-GB"/>
        </w:rPr>
        <w:t>s</w:t>
      </w:r>
    </w:p>
    <w:p w:rsidRPr="00D5643A" w:rsidR="009C37CC" w:rsidP="00D5643A" w:rsidRDefault="00A614B5" w14:paraId="7A2FB84D" w14:textId="1C936FC7">
      <w:pPr>
        <w:spacing w:after="120" w:line="360" w:lineRule="auto"/>
        <w:ind w:firstLine="720"/>
        <w:textAlignment w:val="baseline"/>
        <w:rPr>
          <w:rFonts w:ascii="Calibri" w:hAnsi="Calibri" w:cs="Calibri"/>
          <w:color w:val="000000"/>
          <w:shd w:val="clear" w:color="auto" w:fill="FFFFFF"/>
        </w:rPr>
      </w:pPr>
      <w:r w:rsidRPr="008D2F8A">
        <w:rPr>
          <w:rFonts w:eastAsia="Times New Roman" w:cstheme="minorHAnsi"/>
          <w:lang w:eastAsia="en-GB"/>
        </w:rPr>
        <w:t>Immediately after the participants left the room and made their way towards the</w:t>
      </w:r>
      <w:r w:rsidRPr="008D2F8A" w:rsidR="00351070">
        <w:rPr>
          <w:rFonts w:eastAsia="Times New Roman" w:cstheme="minorHAnsi"/>
          <w:lang w:eastAsia="en-GB"/>
        </w:rPr>
        <w:t xml:space="preserve"> exit </w:t>
      </w:r>
      <w:r w:rsidRPr="008D2F8A" w:rsidR="00BE57D8">
        <w:rPr>
          <w:rFonts w:eastAsia="Times New Roman" w:cstheme="minorHAnsi"/>
          <w:lang w:eastAsia="en-GB"/>
        </w:rPr>
        <w:t xml:space="preserve">(carrying </w:t>
      </w:r>
      <w:r w:rsidRPr="008D2F8A" w:rsidR="0087002A">
        <w:rPr>
          <w:rFonts w:eastAsia="Times New Roman" w:cstheme="minorHAnsi"/>
          <w:lang w:eastAsia="en-GB"/>
        </w:rPr>
        <w:t>either the ‘illegal’ USB stick, a £20 note</w:t>
      </w:r>
      <w:r w:rsidR="009B2364">
        <w:rPr>
          <w:rFonts w:eastAsia="Times New Roman" w:cstheme="minorHAnsi"/>
          <w:lang w:eastAsia="en-GB"/>
        </w:rPr>
        <w:t>,</w:t>
      </w:r>
      <w:r w:rsidRPr="008D2F8A" w:rsidR="0087002A">
        <w:rPr>
          <w:rFonts w:eastAsia="Times New Roman" w:cstheme="minorHAnsi"/>
          <w:lang w:eastAsia="en-GB"/>
        </w:rPr>
        <w:t xml:space="preserve"> or a ticket in their pocket/bag – depending on the</w:t>
      </w:r>
      <w:r w:rsidR="00844B79">
        <w:rPr>
          <w:rFonts w:eastAsia="Times New Roman" w:cstheme="minorHAnsi"/>
          <w:lang w:eastAsia="en-GB"/>
        </w:rPr>
        <w:t>ir</w:t>
      </w:r>
      <w:r w:rsidRPr="008D2F8A" w:rsidR="0087002A">
        <w:rPr>
          <w:rFonts w:eastAsia="Times New Roman" w:cstheme="minorHAnsi"/>
          <w:lang w:eastAsia="en-GB"/>
        </w:rPr>
        <w:t> </w:t>
      </w:r>
      <w:r w:rsidR="00844B79">
        <w:rPr>
          <w:rFonts w:eastAsia="Times New Roman" w:cstheme="minorHAnsi"/>
          <w:lang w:eastAsia="en-GB"/>
        </w:rPr>
        <w:t>task</w:t>
      </w:r>
      <w:r w:rsidRPr="008D2F8A" w:rsidR="0087002A">
        <w:rPr>
          <w:rFonts w:eastAsia="Times New Roman" w:cstheme="minorHAnsi"/>
          <w:lang w:eastAsia="en-GB"/>
        </w:rPr>
        <w:t xml:space="preserve">), they were intercepted by another researcher who explained that they were part of the study and asked </w:t>
      </w:r>
      <w:r w:rsidR="00E33C57">
        <w:rPr>
          <w:rFonts w:eastAsia="Times New Roman" w:cstheme="minorHAnsi"/>
          <w:lang w:eastAsia="en-GB"/>
        </w:rPr>
        <w:t xml:space="preserve">them </w:t>
      </w:r>
      <w:r w:rsidRPr="008D2F8A" w:rsidR="0087002A">
        <w:rPr>
          <w:rFonts w:eastAsia="Times New Roman" w:cstheme="minorHAnsi"/>
          <w:lang w:eastAsia="en-GB"/>
        </w:rPr>
        <w:t>to go into a nearby room to answer some questions. All participants</w:t>
      </w:r>
      <w:r w:rsidRPr="008D2F8A" w:rsidR="00146746">
        <w:rPr>
          <w:rFonts w:eastAsia="Times New Roman" w:cstheme="minorHAnsi"/>
          <w:lang w:eastAsia="en-GB"/>
        </w:rPr>
        <w:t xml:space="preserve"> were interviewed individually and answered a structured set of questions (see </w:t>
      </w:r>
      <w:r w:rsidR="008D5DAA">
        <w:rPr>
          <w:rFonts w:eastAsia="Times New Roman" w:cstheme="minorHAnsi"/>
          <w:lang w:eastAsia="en-GB"/>
        </w:rPr>
        <w:t xml:space="preserve">supplementary materials </w:t>
      </w:r>
      <w:r w:rsidR="00F47C2E">
        <w:rPr>
          <w:rFonts w:eastAsia="Times New Roman" w:cstheme="minorHAnsi"/>
          <w:lang w:eastAsia="en-GB"/>
        </w:rPr>
        <w:t>for full set of interview questions</w:t>
      </w:r>
      <w:r w:rsidRPr="008D2F8A" w:rsidR="00146746">
        <w:rPr>
          <w:rFonts w:eastAsia="Times New Roman" w:cstheme="minorHAnsi"/>
          <w:lang w:eastAsia="en-GB"/>
        </w:rPr>
        <w:t>)</w:t>
      </w:r>
      <w:r w:rsidR="008A3443">
        <w:rPr>
          <w:rFonts w:eastAsia="Times New Roman" w:cstheme="minorHAnsi"/>
          <w:lang w:eastAsia="en-GB"/>
        </w:rPr>
        <w:t xml:space="preserve">. </w:t>
      </w:r>
      <w:r w:rsidR="00DB030E">
        <w:rPr>
          <w:rFonts w:eastAsia="Times New Roman" w:cstheme="minorHAnsi"/>
          <w:lang w:eastAsia="en-GB"/>
        </w:rPr>
        <w:t xml:space="preserve">Responses to </w:t>
      </w:r>
      <w:r w:rsidR="00E809F8">
        <w:rPr>
          <w:rFonts w:eastAsia="Times New Roman" w:cstheme="minorHAnsi"/>
          <w:lang w:eastAsia="en-GB"/>
        </w:rPr>
        <w:t>two</w:t>
      </w:r>
      <w:r w:rsidR="00DB030E">
        <w:rPr>
          <w:rFonts w:eastAsia="Times New Roman" w:cstheme="minorHAnsi"/>
          <w:lang w:eastAsia="en-GB"/>
        </w:rPr>
        <w:t xml:space="preserve"> interview </w:t>
      </w:r>
      <w:r w:rsidR="00F51169">
        <w:rPr>
          <w:rFonts w:eastAsia="Times New Roman" w:cstheme="minorHAnsi"/>
          <w:lang w:eastAsia="en-GB"/>
        </w:rPr>
        <w:t xml:space="preserve">questions </w:t>
      </w:r>
      <w:r w:rsidR="00903AF0">
        <w:rPr>
          <w:rFonts w:eastAsia="Times New Roman" w:cstheme="minorHAnsi"/>
          <w:lang w:eastAsia="en-GB"/>
        </w:rPr>
        <w:t>were coded for analysis: the intentions question</w:t>
      </w:r>
      <w:r w:rsidR="002E74F8">
        <w:rPr>
          <w:rFonts w:eastAsia="Times New Roman" w:cstheme="minorHAnsi"/>
          <w:lang w:eastAsia="en-GB"/>
        </w:rPr>
        <w:t>,</w:t>
      </w:r>
      <w:r w:rsidR="00903AF0">
        <w:rPr>
          <w:rFonts w:eastAsia="Times New Roman" w:cstheme="minorHAnsi"/>
          <w:lang w:eastAsia="en-GB"/>
        </w:rPr>
        <w:t xml:space="preserve"> </w:t>
      </w:r>
      <w:r w:rsidRPr="00BF405E" w:rsidR="00BF405E">
        <w:rPr>
          <w:rStyle w:val="normaltextrun"/>
          <w:rFonts w:ascii="Calibri" w:hAnsi="Calibri" w:cs="Calibri"/>
          <w:color w:val="000000"/>
          <w:shd w:val="clear" w:color="auto" w:fill="FFFFFF"/>
        </w:rPr>
        <w:t xml:space="preserve">‘I want you to tell me about </w:t>
      </w:r>
      <w:r w:rsidR="00843450">
        <w:rPr>
          <w:rStyle w:val="normaltextrun"/>
          <w:rFonts w:ascii="Calibri" w:hAnsi="Calibri" w:cs="Calibri"/>
          <w:color w:val="000000"/>
          <w:shd w:val="clear" w:color="auto" w:fill="FFFFFF"/>
        </w:rPr>
        <w:t xml:space="preserve">your intentions for task </w:t>
      </w:r>
      <w:r w:rsidR="003C3101">
        <w:rPr>
          <w:rStyle w:val="normaltextrun"/>
          <w:rFonts w:ascii="Calibri" w:hAnsi="Calibri" w:cs="Calibri"/>
          <w:color w:val="000000"/>
          <w:shd w:val="clear" w:color="auto" w:fill="FFFFFF"/>
        </w:rPr>
        <w:t>[</w:t>
      </w:r>
      <w:r w:rsidR="00843450">
        <w:rPr>
          <w:rStyle w:val="normaltextrun"/>
          <w:rFonts w:ascii="Calibri" w:hAnsi="Calibri" w:cs="Calibri"/>
          <w:color w:val="000000"/>
          <w:shd w:val="clear" w:color="auto" w:fill="FFFFFF"/>
        </w:rPr>
        <w:t>a/b/c/d/e/f</w:t>
      </w:r>
      <w:r w:rsidR="003C3101">
        <w:rPr>
          <w:rStyle w:val="normaltextrun"/>
          <w:rFonts w:ascii="Calibri" w:hAnsi="Calibri" w:cs="Calibri"/>
          <w:color w:val="000000"/>
          <w:shd w:val="clear" w:color="auto" w:fill="FFFFFF"/>
        </w:rPr>
        <w:t>]</w:t>
      </w:r>
      <w:r w:rsidRPr="00BF405E" w:rsidR="00BF405E">
        <w:rPr>
          <w:rStyle w:val="normaltextrun"/>
          <w:rFonts w:ascii="Calibri" w:hAnsi="Calibri" w:cs="Calibri"/>
          <w:color w:val="000000"/>
          <w:shd w:val="clear" w:color="auto" w:fill="FFFFFF"/>
        </w:rPr>
        <w:t>. Please tell me about each and every step – and try to be as detailed as possible’</w:t>
      </w:r>
      <w:r w:rsidR="008A3443">
        <w:rPr>
          <w:rStyle w:val="normaltextrun"/>
          <w:rFonts w:ascii="Calibri" w:hAnsi="Calibri" w:cs="Calibri"/>
          <w:color w:val="000000"/>
          <w:shd w:val="clear" w:color="auto" w:fill="FFFFFF"/>
        </w:rPr>
        <w:t xml:space="preserve">, and the mental image question </w:t>
      </w:r>
      <w:r w:rsidRPr="00E95C9A" w:rsidR="00E95C9A">
        <w:rPr>
          <w:rStyle w:val="normaltextrun"/>
          <w:rFonts w:ascii="Calibri" w:hAnsi="Calibri" w:cs="Calibri"/>
          <w:color w:val="000000"/>
          <w:shd w:val="clear" w:color="auto" w:fill="FFFFFF"/>
        </w:rPr>
        <w:t>‘Can you please describe the most dominant mental image in as much detail as possible?’</w:t>
      </w:r>
      <w:r w:rsidR="00EE0E29">
        <w:rPr>
          <w:rStyle w:val="eop"/>
          <w:rFonts w:ascii="Calibri" w:hAnsi="Calibri" w:cs="Calibri"/>
          <w:color w:val="000000"/>
          <w:sz w:val="26"/>
          <w:szCs w:val="26"/>
          <w:shd w:val="clear" w:color="auto" w:fill="FFFFFF"/>
        </w:rPr>
        <w:t xml:space="preserve">. </w:t>
      </w:r>
      <w:r w:rsidRPr="00BF405E" w:rsidR="005C09D1">
        <w:rPr>
          <w:rFonts w:eastAsia="Times New Roman" w:cstheme="minorHAnsi"/>
          <w:lang w:eastAsia="en-GB"/>
        </w:rPr>
        <w:t xml:space="preserve">Upon </w:t>
      </w:r>
      <w:r w:rsidRPr="008D2F8A" w:rsidR="005C09D1">
        <w:rPr>
          <w:rFonts w:eastAsia="Times New Roman" w:cstheme="minorHAnsi"/>
          <w:lang w:eastAsia="en-GB"/>
        </w:rPr>
        <w:t xml:space="preserve">completion of </w:t>
      </w:r>
      <w:r w:rsidR="009D0086">
        <w:rPr>
          <w:rFonts w:eastAsia="Times New Roman" w:cstheme="minorHAnsi"/>
          <w:lang w:eastAsia="en-GB"/>
        </w:rPr>
        <w:t>each</w:t>
      </w:r>
      <w:r w:rsidRPr="008D2F8A" w:rsidR="005C09D1">
        <w:rPr>
          <w:rFonts w:eastAsia="Times New Roman" w:cstheme="minorHAnsi"/>
          <w:lang w:eastAsia="en-GB"/>
        </w:rPr>
        <w:t xml:space="preserve"> interview, the researcher asked the participant to return to the original room to complete a post</w:t>
      </w:r>
      <w:r w:rsidR="00323816">
        <w:rPr>
          <w:rFonts w:eastAsia="Times New Roman" w:cstheme="minorHAnsi"/>
          <w:lang w:eastAsia="en-GB"/>
        </w:rPr>
        <w:t>-</w:t>
      </w:r>
      <w:r w:rsidRPr="008D2F8A" w:rsidR="005C09D1">
        <w:rPr>
          <w:rFonts w:eastAsia="Times New Roman" w:cstheme="minorHAnsi"/>
          <w:lang w:eastAsia="en-GB"/>
        </w:rPr>
        <w:t>interview questionnair</w:t>
      </w:r>
      <w:r w:rsidRPr="008D2F8A" w:rsidR="00C612FE">
        <w:rPr>
          <w:rFonts w:eastAsia="Times New Roman" w:cstheme="minorHAnsi"/>
          <w:lang w:eastAsia="en-GB"/>
        </w:rPr>
        <w:t>e</w:t>
      </w:r>
      <w:r w:rsidRPr="008D2F8A" w:rsidR="009E6C04">
        <w:rPr>
          <w:rFonts w:eastAsia="Times New Roman" w:cstheme="minorHAnsi"/>
          <w:lang w:eastAsia="en-GB"/>
        </w:rPr>
        <w:t>.</w:t>
      </w:r>
      <w:r w:rsidRPr="008D2F8A" w:rsidR="004A5A70">
        <w:rPr>
          <w:rFonts w:eastAsia="Times New Roman" w:cstheme="minorHAnsi"/>
          <w:lang w:eastAsia="en-GB"/>
        </w:rPr>
        <w:t xml:space="preserve"> The interviewer completed a short questionnaire indicating whether they thought the participant was lying or telling the truth and the reason for their judgement. </w:t>
      </w:r>
      <w:r w:rsidR="000F28C9">
        <w:rPr>
          <w:rFonts w:eastAsia="Times New Roman" w:cstheme="minorHAnsi"/>
          <w:lang w:eastAsia="en-GB"/>
        </w:rPr>
        <w:t xml:space="preserve">The same </w:t>
      </w:r>
      <w:r w:rsidR="0073675A">
        <w:rPr>
          <w:rFonts w:eastAsia="Times New Roman" w:cstheme="minorHAnsi"/>
          <w:lang w:eastAsia="en-GB"/>
        </w:rPr>
        <w:t xml:space="preserve">interception and interview procedure </w:t>
      </w:r>
      <w:r w:rsidR="00584D46">
        <w:rPr>
          <w:rFonts w:eastAsia="Times New Roman" w:cstheme="minorHAnsi"/>
          <w:lang w:eastAsia="en-GB"/>
        </w:rPr>
        <w:t xml:space="preserve">was used </w:t>
      </w:r>
      <w:r w:rsidR="002B7D2F">
        <w:rPr>
          <w:rFonts w:eastAsia="Times New Roman" w:cstheme="minorHAnsi"/>
          <w:lang w:eastAsia="en-GB"/>
        </w:rPr>
        <w:t>for both veracity conditions.</w:t>
      </w:r>
    </w:p>
    <w:p w:rsidRPr="00F31D71" w:rsidR="009C37CC" w:rsidP="001963DE" w:rsidRDefault="00184D75" w14:paraId="06EF0AF2" w14:textId="62695C3B">
      <w:pPr>
        <w:spacing w:after="120" w:line="360" w:lineRule="auto"/>
        <w:textAlignment w:val="baseline"/>
        <w:rPr>
          <w:rFonts w:eastAsia="Times New Roman" w:cstheme="minorHAnsi"/>
          <w:b/>
          <w:bCs/>
          <w:i/>
          <w:iCs/>
          <w:lang w:eastAsia="en-GB"/>
        </w:rPr>
      </w:pPr>
      <w:r w:rsidRPr="00F31D71">
        <w:rPr>
          <w:rFonts w:eastAsia="Times New Roman" w:cstheme="minorHAnsi"/>
          <w:b/>
          <w:bCs/>
          <w:i/>
          <w:iCs/>
          <w:lang w:eastAsia="en-GB"/>
        </w:rPr>
        <w:t>Post</w:t>
      </w:r>
      <w:r w:rsidR="009B353E">
        <w:rPr>
          <w:rFonts w:eastAsia="Times New Roman" w:cstheme="minorHAnsi"/>
          <w:b/>
          <w:bCs/>
          <w:i/>
          <w:iCs/>
          <w:lang w:eastAsia="en-GB"/>
        </w:rPr>
        <w:t>-</w:t>
      </w:r>
      <w:r w:rsidRPr="00F31D71">
        <w:rPr>
          <w:rFonts w:eastAsia="Times New Roman" w:cstheme="minorHAnsi"/>
          <w:b/>
          <w:bCs/>
          <w:i/>
          <w:iCs/>
          <w:lang w:eastAsia="en-GB"/>
        </w:rPr>
        <w:t>interview questionnaire</w:t>
      </w:r>
      <w:r w:rsidRPr="00F31D71" w:rsidR="00626CCC">
        <w:rPr>
          <w:rFonts w:eastAsia="Times New Roman" w:cstheme="minorHAnsi"/>
          <w:b/>
          <w:bCs/>
          <w:i/>
          <w:iCs/>
          <w:lang w:eastAsia="en-GB"/>
        </w:rPr>
        <w:t>s</w:t>
      </w:r>
    </w:p>
    <w:p w:rsidR="000028F3" w:rsidP="001963DE" w:rsidRDefault="000028F3" w14:paraId="6A57D5B1" w14:textId="6A357BDF">
      <w:pPr>
        <w:spacing w:after="120" w:line="360" w:lineRule="auto"/>
        <w:ind w:firstLine="720"/>
        <w:textAlignment w:val="baseline"/>
        <w:rPr>
          <w:rFonts w:eastAsia="Times New Roman" w:cstheme="minorHAnsi"/>
          <w:color w:val="000000"/>
          <w:lang w:eastAsia="en-GB"/>
        </w:rPr>
      </w:pPr>
      <w:r w:rsidRPr="008D2F8A">
        <w:rPr>
          <w:rFonts w:eastAsia="Times New Roman" w:cstheme="minorHAnsi"/>
          <w:lang w:eastAsia="en-GB"/>
        </w:rPr>
        <w:t xml:space="preserve">Immediately after </w:t>
      </w:r>
      <w:r w:rsidR="009D0086">
        <w:rPr>
          <w:rFonts w:eastAsia="Times New Roman" w:cstheme="minorHAnsi"/>
          <w:lang w:eastAsia="en-GB"/>
        </w:rPr>
        <w:t>each</w:t>
      </w:r>
      <w:r w:rsidRPr="008D2F8A">
        <w:rPr>
          <w:rFonts w:eastAsia="Times New Roman" w:cstheme="minorHAnsi"/>
          <w:lang w:eastAsia="en-GB"/>
        </w:rPr>
        <w:t xml:space="preserve"> interview, all participants were asked to complete a post-interview questionnaire (</w:t>
      </w:r>
      <w:r w:rsidR="00015CAA">
        <w:rPr>
          <w:rFonts w:eastAsia="Times New Roman" w:cstheme="minorHAnsi"/>
          <w:lang w:eastAsia="en-GB"/>
        </w:rPr>
        <w:t>see supplementary materials</w:t>
      </w:r>
      <w:r w:rsidRPr="008D2F8A">
        <w:rPr>
          <w:rFonts w:eastAsia="Times New Roman" w:cstheme="minorHAnsi"/>
          <w:lang w:eastAsia="en-GB"/>
        </w:rPr>
        <w:t xml:space="preserve"> for full questionnaire).  The first question was a manipulation check ask</w:t>
      </w:r>
      <w:r w:rsidR="009F4C79">
        <w:rPr>
          <w:rFonts w:eastAsia="Times New Roman" w:cstheme="minorHAnsi"/>
          <w:lang w:eastAsia="en-GB"/>
        </w:rPr>
        <w:t>ing participants</w:t>
      </w:r>
      <w:r w:rsidRPr="008D2F8A">
        <w:rPr>
          <w:rFonts w:eastAsia="Times New Roman" w:cstheme="minorHAnsi"/>
          <w:lang w:eastAsia="en-GB"/>
        </w:rPr>
        <w:t xml:space="preserve"> to rate on a 7-point scale </w:t>
      </w:r>
      <w:r w:rsidRPr="008D2F8A" w:rsidR="00975DED">
        <w:rPr>
          <w:rFonts w:eastAsia="Times New Roman" w:cstheme="minorHAnsi"/>
          <w:lang w:eastAsia="en-GB"/>
        </w:rPr>
        <w:t>how truthful they were during the</w:t>
      </w:r>
      <w:r w:rsidRPr="008D2F8A">
        <w:rPr>
          <w:rFonts w:eastAsia="Times New Roman" w:cstheme="minorHAnsi"/>
          <w:lang w:eastAsia="en-GB"/>
        </w:rPr>
        <w:t xml:space="preserve"> interview from 1 (everything I told was true) to 7 (everything I told was a lie). Participants were then asked to rate the basic features relating to the planning of the </w:t>
      </w:r>
      <w:r w:rsidRPr="008D2F8A" w:rsidR="00245C32">
        <w:rPr>
          <w:rFonts w:eastAsia="Times New Roman" w:cstheme="minorHAnsi"/>
          <w:lang w:eastAsia="en-GB"/>
        </w:rPr>
        <w:t>intentions</w:t>
      </w:r>
      <w:r w:rsidRPr="008D2F8A">
        <w:rPr>
          <w:rFonts w:eastAsia="Times New Roman" w:cstheme="minorHAnsi"/>
          <w:lang w:eastAsia="en-GB"/>
        </w:rPr>
        <w:t>: How difficult they found the planning</w:t>
      </w:r>
      <w:r w:rsidR="00F26A0C">
        <w:rPr>
          <w:rFonts w:eastAsia="Times New Roman" w:cstheme="minorHAnsi"/>
          <w:lang w:eastAsia="en-GB"/>
        </w:rPr>
        <w:t xml:space="preserve"> (1=very easy</w:t>
      </w:r>
      <w:r w:rsidR="007C12CA">
        <w:rPr>
          <w:rFonts w:eastAsia="Times New Roman" w:cstheme="minorHAnsi"/>
          <w:lang w:eastAsia="en-GB"/>
        </w:rPr>
        <w:t>, 7=very difficult)</w:t>
      </w:r>
      <w:r w:rsidRPr="008D2F8A">
        <w:rPr>
          <w:rFonts w:eastAsia="Times New Roman" w:cstheme="minorHAnsi"/>
          <w:lang w:eastAsia="en-GB"/>
        </w:rPr>
        <w:t>, </w:t>
      </w:r>
      <w:r w:rsidR="00D45C20">
        <w:rPr>
          <w:rFonts w:eastAsia="Times New Roman" w:cstheme="minorHAnsi"/>
          <w:lang w:eastAsia="en-GB"/>
        </w:rPr>
        <w:t xml:space="preserve">as well as </w:t>
      </w:r>
      <w:r w:rsidRPr="008D2F8A">
        <w:rPr>
          <w:rFonts w:eastAsia="Times New Roman" w:cstheme="minorHAnsi"/>
          <w:lang w:eastAsia="en-GB"/>
        </w:rPr>
        <w:t>the sufficiency of the planning time, their satisfaction with the planning</w:t>
      </w:r>
      <w:r w:rsidR="00B807CE">
        <w:rPr>
          <w:rFonts w:eastAsia="Times New Roman" w:cstheme="minorHAnsi"/>
          <w:lang w:eastAsia="en-GB"/>
        </w:rPr>
        <w:t>,</w:t>
      </w:r>
      <w:r w:rsidRPr="008D2F8A">
        <w:rPr>
          <w:rFonts w:eastAsia="Times New Roman" w:cstheme="minorHAnsi"/>
          <w:lang w:eastAsia="en-GB"/>
        </w:rPr>
        <w:t> and how interesting they found the planning</w:t>
      </w:r>
      <w:r w:rsidR="00BA2B2C">
        <w:rPr>
          <w:rFonts w:eastAsia="Times New Roman" w:cstheme="minorHAnsi"/>
          <w:lang w:eastAsia="en-GB"/>
        </w:rPr>
        <w:t xml:space="preserve"> all on</w:t>
      </w:r>
      <w:r w:rsidRPr="008D2F8A" w:rsidR="000B2EA9">
        <w:rPr>
          <w:rFonts w:eastAsia="Times New Roman" w:cstheme="minorHAnsi"/>
          <w:lang w:eastAsia="en-GB"/>
        </w:rPr>
        <w:t xml:space="preserve"> a 7-point scale</w:t>
      </w:r>
      <w:r w:rsidR="00BA2B2C">
        <w:rPr>
          <w:rFonts w:eastAsia="Times New Roman" w:cstheme="minorHAnsi"/>
          <w:lang w:eastAsia="en-GB"/>
        </w:rPr>
        <w:t xml:space="preserve"> (1</w:t>
      </w:r>
      <w:r w:rsidR="007B27E4">
        <w:rPr>
          <w:rFonts w:eastAsia="Times New Roman" w:cstheme="minorHAnsi"/>
          <w:lang w:eastAsia="en-GB"/>
        </w:rPr>
        <w:t xml:space="preserve"> </w:t>
      </w:r>
      <w:r w:rsidR="00CE434B">
        <w:rPr>
          <w:rFonts w:eastAsia="Times New Roman" w:cstheme="minorHAnsi"/>
          <w:lang w:eastAsia="en-GB"/>
        </w:rPr>
        <w:t xml:space="preserve">= Not at all </w:t>
      </w:r>
      <w:r w:rsidR="007C12CA">
        <w:rPr>
          <w:rFonts w:eastAsia="Times New Roman" w:cstheme="minorHAnsi"/>
          <w:lang w:eastAsia="en-GB"/>
        </w:rPr>
        <w:t>sufficient/</w:t>
      </w:r>
      <w:r w:rsidR="00566F9E">
        <w:rPr>
          <w:rFonts w:eastAsia="Times New Roman" w:cstheme="minorHAnsi"/>
          <w:lang w:eastAsia="en-GB"/>
        </w:rPr>
        <w:t xml:space="preserve">satisfied/interesting, 7 = </w:t>
      </w:r>
      <w:r w:rsidR="005D652E">
        <w:rPr>
          <w:rFonts w:eastAsia="Times New Roman" w:cstheme="minorHAnsi"/>
          <w:lang w:eastAsia="en-GB"/>
        </w:rPr>
        <w:t xml:space="preserve">Totally sufficient/very </w:t>
      </w:r>
      <w:r w:rsidR="003F106A">
        <w:rPr>
          <w:rFonts w:eastAsia="Times New Roman" w:cstheme="minorHAnsi"/>
          <w:lang w:eastAsia="en-GB"/>
        </w:rPr>
        <w:t>satisfied/very interesting)</w:t>
      </w:r>
      <w:r w:rsidRPr="008D2F8A">
        <w:rPr>
          <w:rFonts w:eastAsia="Times New Roman" w:cstheme="minorHAnsi"/>
          <w:lang w:eastAsia="en-GB"/>
        </w:rPr>
        <w:t>. In the next part of the questionnaire, participants were asked ‘to what extent did you form a mental image while planning your errand/cover story?’</w:t>
      </w:r>
      <w:r w:rsidR="00B716F8">
        <w:rPr>
          <w:rFonts w:eastAsia="Times New Roman" w:cstheme="minorHAnsi"/>
          <w:lang w:eastAsia="en-GB"/>
        </w:rPr>
        <w:t xml:space="preserve"> </w:t>
      </w:r>
      <w:r w:rsidR="00BA40F7">
        <w:rPr>
          <w:rFonts w:eastAsia="Times New Roman" w:cstheme="minorHAnsi"/>
          <w:lang w:eastAsia="en-GB"/>
        </w:rPr>
        <w:t>(1 = To a very low extent, 7 = To a very high extent)</w:t>
      </w:r>
      <w:r w:rsidRPr="008D2F8A">
        <w:rPr>
          <w:rFonts w:eastAsia="Times New Roman" w:cstheme="minorHAnsi"/>
          <w:lang w:eastAsia="en-GB"/>
        </w:rPr>
        <w:t>. Following this</w:t>
      </w:r>
      <w:r w:rsidR="00725D4E">
        <w:rPr>
          <w:rFonts w:eastAsia="Times New Roman" w:cstheme="minorHAnsi"/>
          <w:lang w:eastAsia="en-GB"/>
        </w:rPr>
        <w:t>, participants</w:t>
      </w:r>
      <w:r w:rsidRPr="008D2F8A">
        <w:rPr>
          <w:rFonts w:eastAsia="Times New Roman" w:cstheme="minorHAnsi"/>
          <w:lang w:eastAsia="en-GB"/>
        </w:rPr>
        <w:t xml:space="preserve"> were presented with </w:t>
      </w:r>
      <w:r w:rsidR="005D0CC6">
        <w:rPr>
          <w:rFonts w:eastAsia="Times New Roman" w:cstheme="minorHAnsi"/>
          <w:lang w:eastAsia="en-GB"/>
        </w:rPr>
        <w:t>seven</w:t>
      </w:r>
      <w:r w:rsidRPr="008D2F8A">
        <w:rPr>
          <w:rFonts w:eastAsia="Times New Roman" w:cstheme="minorHAnsi"/>
          <w:lang w:eastAsia="en-GB"/>
        </w:rPr>
        <w:t xml:space="preserve"> questions based on the</w:t>
      </w:r>
      <w:r w:rsidR="005D0CC6">
        <w:rPr>
          <w:rFonts w:eastAsia="Times New Roman" w:cstheme="minorHAnsi"/>
          <w:lang w:eastAsia="en-GB"/>
        </w:rPr>
        <w:t xml:space="preserve"> </w:t>
      </w:r>
      <w:r w:rsidRPr="008D2F8A">
        <w:rPr>
          <w:rFonts w:eastAsia="Times New Roman" w:cstheme="minorHAnsi"/>
          <w:lang w:eastAsia="en-GB"/>
        </w:rPr>
        <w:t>MCQ </w:t>
      </w:r>
      <w:r w:rsidR="00465C05">
        <w:rPr>
          <w:rFonts w:eastAsia="Times New Roman" w:cstheme="minorHAnsi"/>
          <w:lang w:eastAsia="en-GB"/>
        </w:rPr>
        <w:t>(</w:t>
      </w:r>
      <w:r w:rsidRPr="63B893C4">
        <w:rPr>
          <w:rFonts w:eastAsia="Times New Roman"/>
          <w:color w:val="000000" w:themeColor="text1"/>
          <w:lang w:eastAsia="en-GB"/>
        </w:rPr>
        <w:t>Johnson</w:t>
      </w:r>
      <w:r w:rsidRPr="63B893C4" w:rsidR="00465C05">
        <w:rPr>
          <w:rFonts w:eastAsia="Times New Roman"/>
          <w:color w:val="000000" w:themeColor="text1"/>
          <w:lang w:eastAsia="en-GB"/>
        </w:rPr>
        <w:t xml:space="preserve"> et al</w:t>
      </w:r>
      <w:r w:rsidRPr="63B893C4" w:rsidR="00551672">
        <w:rPr>
          <w:rFonts w:eastAsia="Times New Roman"/>
          <w:color w:val="000000" w:themeColor="text1"/>
          <w:lang w:eastAsia="en-GB"/>
        </w:rPr>
        <w:t>.</w:t>
      </w:r>
      <w:r w:rsidRPr="63B893C4">
        <w:rPr>
          <w:rFonts w:eastAsia="Times New Roman"/>
          <w:color w:val="000000" w:themeColor="text1"/>
          <w:lang w:eastAsia="en-GB"/>
        </w:rPr>
        <w:t xml:space="preserve">, 1988). These questions related to the participant’s subjective experience of the most dominant mental image activated during the planning of their </w:t>
      </w:r>
      <w:r w:rsidRPr="63B893C4" w:rsidR="002F2760">
        <w:rPr>
          <w:rFonts w:eastAsia="Times New Roman"/>
          <w:color w:val="000000" w:themeColor="text1"/>
          <w:lang w:eastAsia="en-GB"/>
        </w:rPr>
        <w:t>intentions</w:t>
      </w:r>
      <w:r w:rsidRPr="63B893C4">
        <w:rPr>
          <w:rFonts w:eastAsia="Times New Roman"/>
          <w:color w:val="000000" w:themeColor="text1"/>
          <w:lang w:eastAsia="en-GB"/>
        </w:rPr>
        <w:t>/cover story including sensory, spatial and temporal details</w:t>
      </w:r>
      <w:r w:rsidRPr="63B893C4" w:rsidR="002F2760">
        <w:rPr>
          <w:rFonts w:eastAsia="Times New Roman"/>
          <w:color w:val="000000" w:themeColor="text1"/>
          <w:lang w:eastAsia="en-GB"/>
        </w:rPr>
        <w:t xml:space="preserve">. </w:t>
      </w:r>
      <w:r w:rsidRPr="63B893C4">
        <w:rPr>
          <w:rFonts w:eastAsia="Times New Roman"/>
          <w:color w:val="000000" w:themeColor="text1"/>
          <w:lang w:eastAsia="en-GB"/>
        </w:rPr>
        <w:t>Participants were asked how clearly they pre-experienced the event/cover story from 1 (to a very low extent/no strong feeling of pre-experience) to 7 (to a very high degree/very strong feeling of having pre-experienced). The final question asked participants to rate the difficulty of answering the main EFT question asked during the interview (i.e., ‘Did you at any</w:t>
      </w:r>
      <w:r w:rsidRPr="63B893C4" w:rsidR="00BB7151">
        <w:rPr>
          <w:rFonts w:eastAsia="Times New Roman"/>
          <w:color w:val="000000" w:themeColor="text1"/>
          <w:lang w:eastAsia="en-GB"/>
        </w:rPr>
        <w:t xml:space="preserve"> point </w:t>
      </w:r>
      <w:r w:rsidRPr="63B893C4">
        <w:rPr>
          <w:rFonts w:eastAsia="Times New Roman"/>
          <w:color w:val="000000" w:themeColor="text1"/>
          <w:lang w:eastAsia="en-GB"/>
        </w:rPr>
        <w:t>during your planning, evoke a mental picture of the future event?’) from 1 (not at all difficult) to 7 (very difficult). </w:t>
      </w:r>
    </w:p>
    <w:p w:rsidR="003904B4" w:rsidP="0073444C" w:rsidRDefault="009E46BB" w14:paraId="2AF820EA" w14:textId="18CDDF8F">
      <w:pPr>
        <w:spacing w:after="0" w:line="360" w:lineRule="auto"/>
        <w:ind w:firstLine="720"/>
        <w:textAlignment w:val="baseline"/>
        <w:rPr>
          <w:rFonts w:eastAsia="Times New Roman" w:cstheme="minorHAnsi"/>
          <w:color w:val="000000"/>
          <w:lang w:eastAsia="en-GB"/>
        </w:rPr>
      </w:pPr>
      <w:r w:rsidRPr="63B893C4">
        <w:rPr>
          <w:rFonts w:eastAsia="Times New Roman"/>
          <w:color w:val="000000" w:themeColor="text1"/>
          <w:lang w:eastAsia="en-GB"/>
        </w:rPr>
        <w:t>Following the post-interview questionnaire, participants were debriefed and thanked for their time. Participation in the study took between 40 and 60 minutes.</w:t>
      </w:r>
    </w:p>
    <w:p w:rsidRPr="008D2F8A" w:rsidR="00D5643A" w:rsidP="0073444C" w:rsidRDefault="00D5643A" w14:paraId="61D262B2" w14:textId="77777777">
      <w:pPr>
        <w:spacing w:after="0" w:line="360" w:lineRule="auto"/>
        <w:ind w:firstLine="720"/>
        <w:textAlignment w:val="baseline"/>
        <w:rPr>
          <w:rFonts w:eastAsia="Times New Roman" w:cstheme="minorHAnsi"/>
          <w:color w:val="000000"/>
          <w:lang w:eastAsia="en-GB"/>
        </w:rPr>
      </w:pPr>
    </w:p>
    <w:p w:rsidRPr="002A41FE" w:rsidR="003904B4" w:rsidP="0073444C" w:rsidRDefault="003904B4" w14:paraId="1B189AE4" w14:textId="13049B9B">
      <w:pPr>
        <w:spacing w:after="0" w:line="360" w:lineRule="auto"/>
        <w:textAlignment w:val="baseline"/>
        <w:rPr>
          <w:rFonts w:eastAsia="Times New Roman" w:cstheme="minorHAnsi"/>
          <w:b/>
          <w:bCs/>
          <w:lang w:eastAsia="en-GB"/>
        </w:rPr>
      </w:pPr>
      <w:r w:rsidRPr="002A41FE">
        <w:rPr>
          <w:rFonts w:eastAsia="Times New Roman" w:cstheme="minorHAnsi"/>
          <w:b/>
          <w:bCs/>
          <w:color w:val="000000"/>
          <w:lang w:eastAsia="en-GB"/>
        </w:rPr>
        <w:t>Coding  </w:t>
      </w:r>
    </w:p>
    <w:p w:rsidR="00591443" w:rsidP="00A10ABA" w:rsidRDefault="00D51A1F" w14:paraId="4EAEB828" w14:textId="2E264584">
      <w:pPr>
        <w:spacing w:after="120" w:line="360" w:lineRule="auto"/>
        <w:ind w:firstLine="720"/>
        <w:rPr>
          <w:rFonts w:eastAsia="Times New Roman" w:cstheme="minorHAnsi"/>
          <w:lang w:eastAsia="en-GB"/>
        </w:rPr>
      </w:pPr>
      <w:r>
        <w:rPr>
          <w:rFonts w:eastAsia="Times New Roman" w:cstheme="minorHAnsi"/>
          <w:color w:val="000000"/>
          <w:lang w:eastAsia="en-GB"/>
        </w:rPr>
        <w:t xml:space="preserve">The </w:t>
      </w:r>
      <w:r w:rsidR="00914D2C">
        <w:rPr>
          <w:rFonts w:eastAsia="Times New Roman" w:cstheme="minorHAnsi"/>
          <w:color w:val="000000"/>
          <w:lang w:eastAsia="en-GB"/>
        </w:rPr>
        <w:t>episodic details task and both</w:t>
      </w:r>
      <w:r w:rsidRPr="008D2F8A" w:rsidR="003904B4">
        <w:rPr>
          <w:rFonts w:eastAsia="Times New Roman" w:cstheme="minorHAnsi"/>
          <w:color w:val="000000"/>
          <w:lang w:eastAsia="en-GB"/>
        </w:rPr>
        <w:t xml:space="preserve"> interviews were transcribed verbatim.</w:t>
      </w:r>
      <w:r w:rsidRPr="008D2F8A" w:rsidR="00E11469">
        <w:rPr>
          <w:rFonts w:eastAsia="Times New Roman" w:cstheme="minorHAnsi"/>
          <w:color w:val="000000"/>
          <w:lang w:eastAsia="en-GB"/>
        </w:rPr>
        <w:t xml:space="preserve"> Two coders </w:t>
      </w:r>
      <w:r w:rsidR="00D26B9D">
        <w:rPr>
          <w:rFonts w:eastAsia="Times New Roman" w:cstheme="minorHAnsi"/>
          <w:color w:val="000000"/>
          <w:lang w:eastAsia="en-GB"/>
        </w:rPr>
        <w:t xml:space="preserve">(blind to </w:t>
      </w:r>
      <w:r w:rsidR="00537342">
        <w:rPr>
          <w:rFonts w:eastAsia="Times New Roman" w:cstheme="minorHAnsi"/>
          <w:color w:val="000000"/>
          <w:lang w:eastAsia="en-GB"/>
        </w:rPr>
        <w:t xml:space="preserve">the veracity </w:t>
      </w:r>
      <w:r w:rsidR="009A2079">
        <w:rPr>
          <w:rFonts w:eastAsia="Times New Roman" w:cstheme="minorHAnsi"/>
          <w:color w:val="000000"/>
          <w:lang w:eastAsia="en-GB"/>
        </w:rPr>
        <w:t xml:space="preserve">status of </w:t>
      </w:r>
      <w:r w:rsidR="00493DAE">
        <w:rPr>
          <w:rFonts w:eastAsia="Times New Roman" w:cstheme="minorHAnsi"/>
          <w:color w:val="000000"/>
          <w:lang w:eastAsia="en-GB"/>
        </w:rPr>
        <w:t xml:space="preserve">the participants) </w:t>
      </w:r>
      <w:r w:rsidRPr="008D2F8A" w:rsidR="00E11469">
        <w:rPr>
          <w:rFonts w:eastAsia="Times New Roman" w:cstheme="minorHAnsi"/>
          <w:color w:val="000000"/>
          <w:lang w:eastAsia="en-GB"/>
        </w:rPr>
        <w:t>coded</w:t>
      </w:r>
      <w:r w:rsidRPr="008D2F8A" w:rsidR="00C60328">
        <w:rPr>
          <w:rFonts w:eastAsia="Times New Roman" w:cstheme="minorHAnsi"/>
          <w:color w:val="000000"/>
          <w:lang w:eastAsia="en-GB"/>
        </w:rPr>
        <w:t xml:space="preserve"> </w:t>
      </w:r>
      <w:r w:rsidRPr="008D2F8A" w:rsidR="00C60328">
        <w:rPr>
          <w:rFonts w:eastAsia="Times New Roman" w:cstheme="minorHAnsi"/>
          <w:lang w:eastAsia="en-GB"/>
        </w:rPr>
        <w:t>the episodic details task</w:t>
      </w:r>
      <w:r w:rsidRPr="008D2F8A" w:rsidR="00DE5174">
        <w:rPr>
          <w:rFonts w:eastAsia="Times New Roman" w:cstheme="minorHAnsi"/>
          <w:lang w:eastAsia="en-GB"/>
        </w:rPr>
        <w:t>, participants descriptions of their truthful and deceptive intentions</w:t>
      </w:r>
      <w:r w:rsidR="00C459C7">
        <w:rPr>
          <w:rFonts w:eastAsia="Times New Roman" w:cstheme="minorHAnsi"/>
          <w:lang w:eastAsia="en-GB"/>
        </w:rPr>
        <w:t>,</w:t>
      </w:r>
      <w:r w:rsidRPr="008D2F8A" w:rsidR="00DE5174">
        <w:rPr>
          <w:rFonts w:eastAsia="Times New Roman" w:cstheme="minorHAnsi"/>
          <w:lang w:eastAsia="en-GB"/>
        </w:rPr>
        <w:t xml:space="preserve"> and </w:t>
      </w:r>
      <w:r w:rsidRPr="008D2F8A" w:rsidR="00357DE9">
        <w:rPr>
          <w:rFonts w:eastAsia="Times New Roman" w:cstheme="minorHAnsi"/>
          <w:lang w:eastAsia="en-GB"/>
        </w:rPr>
        <w:t>participants descriptions of their truthful and deceptive mental images</w:t>
      </w:r>
      <w:r w:rsidR="00022978">
        <w:rPr>
          <w:rFonts w:eastAsia="Times New Roman" w:cstheme="minorHAnsi"/>
          <w:lang w:eastAsia="en-GB"/>
        </w:rPr>
        <w:t xml:space="preserve">. </w:t>
      </w:r>
      <w:r w:rsidR="00DD149D">
        <w:rPr>
          <w:rFonts w:eastAsia="Times New Roman" w:cstheme="minorHAnsi"/>
          <w:lang w:eastAsia="en-GB"/>
        </w:rPr>
        <w:t xml:space="preserve">There were </w:t>
      </w:r>
      <w:r w:rsidR="005F3587">
        <w:rPr>
          <w:rFonts w:eastAsia="Times New Roman" w:cstheme="minorHAnsi"/>
          <w:lang w:eastAsia="en-GB"/>
        </w:rPr>
        <w:t>five</w:t>
      </w:r>
      <w:r w:rsidR="006924F2">
        <w:rPr>
          <w:rFonts w:eastAsia="Times New Roman" w:cstheme="minorHAnsi"/>
          <w:lang w:eastAsia="en-GB"/>
        </w:rPr>
        <w:t xml:space="preserve"> ‘detail’</w:t>
      </w:r>
      <w:r w:rsidR="00DD149D">
        <w:rPr>
          <w:rFonts w:eastAsia="Times New Roman" w:cstheme="minorHAnsi"/>
          <w:lang w:eastAsia="en-GB"/>
        </w:rPr>
        <w:t xml:space="preserve"> coding categories: spatial, entity</w:t>
      </w:r>
      <w:r w:rsidR="00060339">
        <w:rPr>
          <w:rFonts w:eastAsia="Times New Roman" w:cstheme="minorHAnsi"/>
          <w:lang w:eastAsia="en-GB"/>
        </w:rPr>
        <w:t>, sensory, though/emotion/action</w:t>
      </w:r>
      <w:r w:rsidR="00B67B16">
        <w:rPr>
          <w:rFonts w:eastAsia="Times New Roman" w:cstheme="minorHAnsi"/>
          <w:lang w:eastAsia="en-GB"/>
        </w:rPr>
        <w:t>,</w:t>
      </w:r>
      <w:r w:rsidR="00060339">
        <w:rPr>
          <w:rFonts w:eastAsia="Times New Roman" w:cstheme="minorHAnsi"/>
          <w:lang w:eastAsia="en-GB"/>
        </w:rPr>
        <w:t xml:space="preserve"> and temporal</w:t>
      </w:r>
      <w:r w:rsidRPr="008D2F8A" w:rsidR="00EC1B74">
        <w:rPr>
          <w:rFonts w:eastAsia="Times New Roman" w:cstheme="minorHAnsi"/>
          <w:lang w:eastAsia="en-GB"/>
        </w:rPr>
        <w:t xml:space="preserve"> (</w:t>
      </w:r>
      <w:r w:rsidR="00757A59">
        <w:rPr>
          <w:rStyle w:val="normaltextrun"/>
          <w:rFonts w:ascii="Calibri" w:hAnsi="Calibri" w:cs="Calibri"/>
          <w:color w:val="000000"/>
          <w:shd w:val="clear" w:color="auto" w:fill="FFFFFF"/>
        </w:rPr>
        <w:t>D’Argembeau et al</w:t>
      </w:r>
      <w:r w:rsidR="00DA1FE0">
        <w:rPr>
          <w:rStyle w:val="normaltextrun"/>
          <w:rFonts w:ascii="Calibri" w:hAnsi="Calibri" w:cs="Calibri"/>
          <w:color w:val="000000"/>
          <w:shd w:val="clear" w:color="auto" w:fill="FFFFFF"/>
        </w:rPr>
        <w:t>.</w:t>
      </w:r>
      <w:r w:rsidR="00757A59">
        <w:rPr>
          <w:rStyle w:val="normaltextrun"/>
          <w:rFonts w:ascii="Calibri" w:hAnsi="Calibri" w:cs="Calibri"/>
          <w:color w:val="000000"/>
          <w:shd w:val="clear" w:color="auto" w:fill="FFFFFF"/>
        </w:rPr>
        <w:t>, 2010</w:t>
      </w:r>
      <w:r w:rsidR="00C45A2E">
        <w:rPr>
          <w:rStyle w:val="normaltextrun"/>
          <w:rFonts w:ascii="Calibri" w:hAnsi="Calibri" w:cs="Calibri"/>
          <w:color w:val="000000"/>
          <w:shd w:val="clear" w:color="auto" w:fill="FFFFFF"/>
        </w:rPr>
        <w:t>; see</w:t>
      </w:r>
      <w:r w:rsidRPr="008D2F8A" w:rsidR="00EC1B74">
        <w:rPr>
          <w:rFonts w:eastAsia="Times New Roman" w:cstheme="minorHAnsi"/>
          <w:lang w:eastAsia="en-GB"/>
        </w:rPr>
        <w:t xml:space="preserve"> </w:t>
      </w:r>
      <w:r w:rsidR="00F951EC">
        <w:rPr>
          <w:rFonts w:eastAsia="Times New Roman" w:cstheme="minorHAnsi"/>
          <w:lang w:eastAsia="en-GB"/>
        </w:rPr>
        <w:t>supplementary materials</w:t>
      </w:r>
      <w:r w:rsidRPr="008D2F8A" w:rsidR="00EC1B74">
        <w:rPr>
          <w:rFonts w:eastAsia="Times New Roman" w:cstheme="minorHAnsi"/>
          <w:lang w:eastAsia="en-GB"/>
        </w:rPr>
        <w:t xml:space="preserve"> for </w:t>
      </w:r>
      <w:r w:rsidR="00F7226C">
        <w:rPr>
          <w:rFonts w:eastAsia="Times New Roman" w:cstheme="minorHAnsi"/>
          <w:lang w:eastAsia="en-GB"/>
        </w:rPr>
        <w:t>category descriptions</w:t>
      </w:r>
      <w:r w:rsidR="00F951EC">
        <w:rPr>
          <w:rFonts w:eastAsia="Times New Roman" w:cstheme="minorHAnsi"/>
          <w:lang w:eastAsia="en-GB"/>
        </w:rPr>
        <w:t xml:space="preserve"> and examples</w:t>
      </w:r>
      <w:r w:rsidRPr="008D2F8A" w:rsidR="006B4A73">
        <w:rPr>
          <w:rFonts w:eastAsia="Times New Roman" w:cstheme="minorHAnsi"/>
          <w:lang w:eastAsia="en-GB"/>
        </w:rPr>
        <w:t>)</w:t>
      </w:r>
      <w:r w:rsidRPr="008D2F8A" w:rsidR="00A111F6">
        <w:rPr>
          <w:rFonts w:eastAsia="Times New Roman" w:cstheme="minorHAnsi"/>
          <w:lang w:eastAsia="en-GB"/>
        </w:rPr>
        <w:t xml:space="preserve">. </w:t>
      </w:r>
      <w:r w:rsidRPr="008D2F8A" w:rsidR="00D10812">
        <w:rPr>
          <w:rFonts w:eastAsia="Times New Roman" w:cstheme="minorHAnsi"/>
          <w:color w:val="000000"/>
          <w:lang w:eastAsia="en-GB"/>
        </w:rPr>
        <w:t>One coder rated 100% </w:t>
      </w:r>
      <w:r w:rsidR="00F1796A">
        <w:rPr>
          <w:rFonts w:eastAsia="Times New Roman" w:cstheme="minorHAnsi"/>
          <w:color w:val="000000"/>
          <w:lang w:eastAsia="en-GB"/>
        </w:rPr>
        <w:t xml:space="preserve">of participant responses </w:t>
      </w:r>
      <w:r w:rsidRPr="008D2F8A" w:rsidR="00D10812">
        <w:rPr>
          <w:rFonts w:eastAsia="Times New Roman" w:cstheme="minorHAnsi"/>
          <w:color w:val="000000"/>
          <w:lang w:eastAsia="en-GB"/>
        </w:rPr>
        <w:t>and another coder rated</w:t>
      </w:r>
      <w:r w:rsidR="002B243C">
        <w:rPr>
          <w:rFonts w:eastAsia="Times New Roman" w:cstheme="minorHAnsi"/>
          <w:color w:val="000000"/>
          <w:lang w:eastAsia="en-GB"/>
        </w:rPr>
        <w:t xml:space="preserve"> </w:t>
      </w:r>
      <w:r w:rsidR="006A5592">
        <w:rPr>
          <w:rFonts w:eastAsia="Times New Roman" w:cstheme="minorHAnsi"/>
          <w:color w:val="000000"/>
          <w:lang w:eastAsia="en-GB"/>
        </w:rPr>
        <w:t xml:space="preserve">a </w:t>
      </w:r>
      <w:r w:rsidRPr="00DE69CC" w:rsidR="006A5592">
        <w:rPr>
          <w:rFonts w:eastAsia="Times New Roman" w:cstheme="minorHAnsi"/>
          <w:color w:val="000000"/>
          <w:highlight w:val="yellow"/>
          <w:lang w:eastAsia="en-GB"/>
        </w:rPr>
        <w:t>random</w:t>
      </w:r>
      <w:r w:rsidRPr="00DE69CC" w:rsidR="00DE69CC">
        <w:rPr>
          <w:rFonts w:eastAsia="Times New Roman" w:cstheme="minorHAnsi"/>
          <w:color w:val="000000"/>
          <w:highlight w:val="yellow"/>
          <w:lang w:eastAsia="en-GB"/>
        </w:rPr>
        <w:t xml:space="preserve">ly selected </w:t>
      </w:r>
      <w:r w:rsidRPr="00DE69CC" w:rsidR="00D10812">
        <w:rPr>
          <w:rFonts w:eastAsia="Times New Roman" w:cstheme="minorHAnsi"/>
          <w:color w:val="000000"/>
          <w:highlight w:val="yellow"/>
          <w:lang w:eastAsia="en-GB"/>
        </w:rPr>
        <w:t>25%</w:t>
      </w:r>
      <w:r w:rsidRPr="008D2F8A" w:rsidR="00D10812">
        <w:rPr>
          <w:rFonts w:eastAsia="Times New Roman" w:cstheme="minorHAnsi"/>
          <w:color w:val="000000"/>
          <w:lang w:eastAsia="en-GB"/>
        </w:rPr>
        <w:t xml:space="preserve"> of </w:t>
      </w:r>
      <w:r w:rsidR="00E73538">
        <w:rPr>
          <w:rFonts w:eastAsia="Times New Roman" w:cstheme="minorHAnsi"/>
          <w:color w:val="000000"/>
          <w:lang w:eastAsia="en-GB"/>
        </w:rPr>
        <w:t xml:space="preserve">participant </w:t>
      </w:r>
      <w:r w:rsidRPr="008D2F8A" w:rsidR="00D10812">
        <w:rPr>
          <w:rFonts w:eastAsia="Times New Roman" w:cstheme="minorHAnsi"/>
          <w:color w:val="000000"/>
          <w:lang w:eastAsia="en-GB"/>
        </w:rPr>
        <w:t>response</w:t>
      </w:r>
      <w:r w:rsidRPr="00DE69CC" w:rsidR="00D10812">
        <w:rPr>
          <w:rFonts w:eastAsia="Times New Roman" w:cstheme="minorHAnsi"/>
          <w:color w:val="000000"/>
          <w:lang w:eastAsia="en-GB"/>
        </w:rPr>
        <w:t>s.</w:t>
      </w:r>
      <w:r w:rsidRPr="008D2F8A" w:rsidR="00D10812">
        <w:rPr>
          <w:rFonts w:eastAsia="Times New Roman" w:cstheme="minorHAnsi"/>
          <w:color w:val="000000"/>
          <w:lang w:eastAsia="en-GB"/>
        </w:rPr>
        <w:t xml:space="preserve"> </w:t>
      </w:r>
      <w:r w:rsidRPr="008D2F8A" w:rsidR="00D10812">
        <w:rPr>
          <w:rFonts w:eastAsia="Times New Roman" w:cstheme="minorHAnsi"/>
          <w:lang w:eastAsia="en-GB"/>
        </w:rPr>
        <w:t xml:space="preserve">Inter-rater reliability between the two coders was excellent for the </w:t>
      </w:r>
      <w:r w:rsidRPr="008D2F8A" w:rsidR="00162CCD">
        <w:rPr>
          <w:rFonts w:eastAsia="Times New Roman" w:cstheme="minorHAnsi"/>
          <w:lang w:eastAsia="en-GB"/>
        </w:rPr>
        <w:t xml:space="preserve">episodic details task: ICC =.962, 95% CI [.917, .983], the intention </w:t>
      </w:r>
      <w:r w:rsidR="00D72FBA">
        <w:rPr>
          <w:rFonts w:eastAsia="Times New Roman" w:cstheme="minorHAnsi"/>
          <w:lang w:eastAsia="en-GB"/>
        </w:rPr>
        <w:t>question</w:t>
      </w:r>
      <w:r w:rsidRPr="008D2F8A" w:rsidR="00F9088A">
        <w:rPr>
          <w:rFonts w:eastAsia="Times New Roman" w:cstheme="minorHAnsi"/>
          <w:lang w:eastAsia="en-GB"/>
        </w:rPr>
        <w:t xml:space="preserve"> desc</w:t>
      </w:r>
      <w:r w:rsidRPr="008D2F8A" w:rsidR="002A4787">
        <w:rPr>
          <w:rFonts w:eastAsia="Times New Roman" w:cstheme="minorHAnsi"/>
          <w:lang w:eastAsia="en-GB"/>
        </w:rPr>
        <w:t>riptions</w:t>
      </w:r>
      <w:r w:rsidRPr="008D2F8A" w:rsidR="00162CCD">
        <w:rPr>
          <w:rFonts w:eastAsia="Times New Roman" w:cstheme="minorHAnsi"/>
          <w:lang w:eastAsia="en-GB"/>
        </w:rPr>
        <w:t>: ICC = .991 95% CI [.971, .996]</w:t>
      </w:r>
      <w:r w:rsidRPr="008D2F8A" w:rsidR="002A4787">
        <w:rPr>
          <w:rFonts w:eastAsia="Times New Roman" w:cstheme="minorHAnsi"/>
          <w:lang w:eastAsia="en-GB"/>
        </w:rPr>
        <w:t xml:space="preserve">, and the </w:t>
      </w:r>
      <w:r w:rsidRPr="008D2F8A" w:rsidR="00D10812">
        <w:rPr>
          <w:rFonts w:eastAsia="Times New Roman" w:cstheme="minorHAnsi"/>
          <w:lang w:eastAsia="en-GB"/>
        </w:rPr>
        <w:t xml:space="preserve">mental image </w:t>
      </w:r>
      <w:r w:rsidR="008602B6">
        <w:rPr>
          <w:rFonts w:eastAsia="Times New Roman" w:cstheme="minorHAnsi"/>
          <w:lang w:eastAsia="en-GB"/>
        </w:rPr>
        <w:t xml:space="preserve">question </w:t>
      </w:r>
      <w:r w:rsidRPr="008D2F8A" w:rsidR="00D10812">
        <w:rPr>
          <w:rFonts w:eastAsia="Times New Roman" w:cstheme="minorHAnsi"/>
          <w:lang w:eastAsia="en-GB"/>
        </w:rPr>
        <w:t>description</w:t>
      </w:r>
      <w:r w:rsidRPr="008D2F8A" w:rsidR="002A4787">
        <w:rPr>
          <w:rFonts w:eastAsia="Times New Roman" w:cstheme="minorHAnsi"/>
          <w:lang w:eastAsia="en-GB"/>
        </w:rPr>
        <w:t>s</w:t>
      </w:r>
      <w:r w:rsidRPr="008D2F8A" w:rsidR="00D10812">
        <w:rPr>
          <w:rFonts w:eastAsia="Times New Roman" w:cstheme="minorHAnsi"/>
          <w:lang w:eastAsia="en-GB"/>
        </w:rPr>
        <w:t>: ICC = .983, 95% CI [.927, .993]</w:t>
      </w:r>
      <w:r w:rsidRPr="008D2F8A" w:rsidR="002A4787">
        <w:rPr>
          <w:rFonts w:eastAsia="Times New Roman" w:cstheme="minorHAnsi"/>
          <w:lang w:eastAsia="en-GB"/>
        </w:rPr>
        <w:t>.</w:t>
      </w:r>
      <w:r w:rsidRPr="008D2F8A" w:rsidR="00A26A8C">
        <w:rPr>
          <w:rFonts w:cstheme="minorHAnsi"/>
          <w:lang w:eastAsia="en-GB"/>
        </w:rPr>
        <w:t xml:space="preserve"> </w:t>
      </w:r>
      <w:r w:rsidR="00BE3570">
        <w:rPr>
          <w:rFonts w:eastAsia="Times New Roman" w:cstheme="minorHAnsi"/>
          <w:color w:val="000000"/>
          <w:lang w:eastAsia="en-GB"/>
        </w:rPr>
        <w:t>One coder rated r</w:t>
      </w:r>
      <w:r w:rsidRPr="008D2F8A" w:rsidR="003904B4">
        <w:rPr>
          <w:rFonts w:eastAsia="Times New Roman" w:cstheme="minorHAnsi"/>
          <w:color w:val="000000"/>
          <w:lang w:eastAsia="en-GB"/>
        </w:rPr>
        <w:t xml:space="preserve">esponses </w:t>
      </w:r>
      <w:r w:rsidR="005F10AD">
        <w:rPr>
          <w:rFonts w:eastAsia="Times New Roman" w:cstheme="minorHAnsi"/>
          <w:color w:val="000000"/>
          <w:lang w:eastAsia="en-GB"/>
        </w:rPr>
        <w:t xml:space="preserve">as Yes versus No </w:t>
      </w:r>
      <w:r w:rsidR="009F4E9F">
        <w:rPr>
          <w:rFonts w:eastAsia="Times New Roman" w:cstheme="minorHAnsi"/>
          <w:color w:val="000000"/>
          <w:lang w:eastAsia="en-GB"/>
        </w:rPr>
        <w:t xml:space="preserve">to </w:t>
      </w:r>
      <w:r w:rsidRPr="008D2F8A" w:rsidR="003904B4">
        <w:rPr>
          <w:rFonts w:eastAsia="Times New Roman" w:cstheme="minorHAnsi"/>
          <w:color w:val="000000"/>
          <w:lang w:eastAsia="en-GB"/>
        </w:rPr>
        <w:t>the question ‘At any point during your planning, did you evoke a mental image of the future event?’ </w:t>
      </w:r>
      <w:r w:rsidRPr="008D2F8A" w:rsidR="003904B4">
        <w:rPr>
          <w:rFonts w:eastAsia="Times New Roman" w:cstheme="minorHAnsi"/>
          <w:lang w:eastAsia="en-GB"/>
        </w:rPr>
        <w:t xml:space="preserve"> </w:t>
      </w:r>
    </w:p>
    <w:p w:rsidRPr="00591443" w:rsidR="00080FB4" w:rsidP="00A10ABA" w:rsidRDefault="00080FB4" w14:paraId="5611ACAB" w14:textId="18AA5B9B">
      <w:pPr>
        <w:spacing w:after="120" w:line="360" w:lineRule="auto"/>
        <w:ind w:firstLine="720"/>
        <w:rPr>
          <w:rFonts w:eastAsia="Times New Roman" w:cstheme="minorHAnsi"/>
          <w:color w:val="000000"/>
          <w:lang w:eastAsia="en-GB"/>
        </w:rPr>
      </w:pPr>
      <w:r>
        <w:rPr>
          <w:rFonts w:eastAsia="Times New Roman" w:cstheme="minorHAnsi"/>
          <w:lang w:eastAsia="en-GB"/>
        </w:rPr>
        <w:t>All data and code have been made available at [</w:t>
      </w:r>
      <w:r w:rsidR="00CB00EC">
        <w:rPr>
          <w:rFonts w:eastAsia="Times New Roman" w:cstheme="minorHAnsi"/>
          <w:lang w:eastAsia="en-GB"/>
        </w:rPr>
        <w:t>Open Science Framework] and can be accessed at [</w:t>
      </w:r>
      <w:r w:rsidRPr="00CB00EC" w:rsidR="00CB00EC">
        <w:rPr>
          <w:rFonts w:eastAsia="Times New Roman" w:cstheme="minorHAnsi"/>
          <w:lang w:eastAsia="en-GB"/>
        </w:rPr>
        <w:t>https://osf.io/zhfmr/</w:t>
      </w:r>
      <w:r w:rsidR="00CB00EC">
        <w:rPr>
          <w:rFonts w:eastAsia="Times New Roman" w:cstheme="minorHAnsi"/>
          <w:lang w:eastAsia="en-GB"/>
        </w:rPr>
        <w:t>].</w:t>
      </w:r>
    </w:p>
    <w:p w:rsidRPr="005E3CAD" w:rsidR="00A10ABA" w:rsidP="00A10ABA" w:rsidRDefault="00A97D8F" w14:paraId="68BC24BE" w14:textId="7EDB230B">
      <w:pPr>
        <w:spacing w:after="0" w:line="360" w:lineRule="auto"/>
        <w:jc w:val="center"/>
        <w:textAlignment w:val="baseline"/>
        <w:rPr>
          <w:rFonts w:eastAsia="Times New Roman" w:cstheme="minorHAnsi"/>
          <w:b/>
          <w:bCs/>
          <w:lang w:eastAsia="en-GB"/>
        </w:rPr>
      </w:pPr>
      <w:r>
        <w:rPr>
          <w:rFonts w:eastAsia="Times New Roman" w:cstheme="minorHAnsi"/>
          <w:b/>
          <w:bCs/>
          <w:lang w:eastAsia="en-GB"/>
        </w:rPr>
        <w:t xml:space="preserve">Study 1a: </w:t>
      </w:r>
      <w:r w:rsidRPr="005E3CAD" w:rsidR="00361B40">
        <w:rPr>
          <w:rFonts w:eastAsia="Times New Roman" w:cstheme="minorHAnsi"/>
          <w:b/>
          <w:bCs/>
          <w:lang w:eastAsia="en-GB"/>
        </w:rPr>
        <w:t>Results</w:t>
      </w:r>
    </w:p>
    <w:p w:rsidRPr="004328DC" w:rsidR="00361B40" w:rsidP="001963DE" w:rsidRDefault="00361B40" w14:paraId="1F9C796B" w14:textId="528F4EA5">
      <w:pPr>
        <w:spacing w:after="120" w:line="360" w:lineRule="auto"/>
        <w:textAlignment w:val="baseline"/>
        <w:rPr>
          <w:rFonts w:eastAsia="Times New Roman" w:cstheme="minorHAnsi"/>
          <w:b/>
          <w:bCs/>
          <w:lang w:eastAsia="en-GB"/>
        </w:rPr>
      </w:pPr>
      <w:r w:rsidRPr="004328DC">
        <w:rPr>
          <w:rFonts w:eastAsia="Times New Roman" w:cstheme="minorHAnsi"/>
          <w:b/>
          <w:bCs/>
          <w:shd w:val="clear" w:color="auto" w:fill="FFFFFF"/>
          <w:lang w:eastAsia="en-GB"/>
        </w:rPr>
        <w:t>Manipulation checks</w:t>
      </w:r>
      <w:r w:rsidRPr="004328DC">
        <w:rPr>
          <w:rFonts w:eastAsia="Times New Roman" w:cstheme="minorHAnsi"/>
          <w:b/>
          <w:bCs/>
          <w:lang w:eastAsia="en-GB"/>
        </w:rPr>
        <w:t> </w:t>
      </w:r>
      <w:r w:rsidRPr="004328DC" w:rsidR="00CD2B63">
        <w:rPr>
          <w:rFonts w:eastAsia="Times New Roman" w:cstheme="minorHAnsi"/>
          <w:b/>
          <w:bCs/>
          <w:lang w:eastAsia="en-GB"/>
        </w:rPr>
        <w:t>and exclusions</w:t>
      </w:r>
    </w:p>
    <w:p w:rsidRPr="00DD0D73" w:rsidR="0056167E" w:rsidP="00DD0D73" w:rsidRDefault="00B35B04" w14:paraId="6D91FB10" w14:textId="3869723D">
      <w:pPr>
        <w:spacing w:after="120" w:line="360" w:lineRule="auto"/>
        <w:ind w:firstLine="720"/>
        <w:rPr>
          <w:rFonts w:eastAsia="Times New Roman" w:cstheme="minorHAnsi"/>
          <w:lang w:eastAsia="en-GB"/>
        </w:rPr>
      </w:pPr>
      <w:r w:rsidRPr="00A9497D">
        <w:rPr>
          <w:rFonts w:eastAsia="Times New Roman" w:cstheme="minorHAnsi"/>
          <w:lang w:eastAsia="en-GB"/>
        </w:rPr>
        <w:t>Although we did not pre</w:t>
      </w:r>
      <w:r w:rsidRPr="00A9497D" w:rsidR="00AD44B4">
        <w:rPr>
          <w:rFonts w:eastAsia="Times New Roman" w:cstheme="minorHAnsi"/>
          <w:lang w:eastAsia="en-GB"/>
        </w:rPr>
        <w:t>register data exclusions, w</w:t>
      </w:r>
      <w:r w:rsidRPr="00A9497D" w:rsidR="001F374D">
        <w:rPr>
          <w:rFonts w:eastAsia="Times New Roman" w:cstheme="minorHAnsi"/>
          <w:lang w:eastAsia="en-GB"/>
        </w:rPr>
        <w:t>e</w:t>
      </w:r>
      <w:r w:rsidR="001F374D">
        <w:rPr>
          <w:rFonts w:eastAsia="Times New Roman" w:cstheme="minorHAnsi"/>
          <w:lang w:eastAsia="en-GB"/>
        </w:rPr>
        <w:t xml:space="preserve"> removed</w:t>
      </w:r>
      <w:r w:rsidR="00AC3228">
        <w:rPr>
          <w:rFonts w:eastAsia="Times New Roman" w:cstheme="minorHAnsi"/>
          <w:lang w:eastAsia="en-GB"/>
        </w:rPr>
        <w:t xml:space="preserve"> the</w:t>
      </w:r>
      <w:r w:rsidRPr="008D2F8A" w:rsidR="00361B40">
        <w:rPr>
          <w:rFonts w:eastAsia="Times New Roman" w:cstheme="minorHAnsi"/>
          <w:lang w:eastAsia="en-GB"/>
        </w:rPr>
        <w:t xml:space="preserve"> data for participants who failed to lie in the deceptive interview (</w:t>
      </w:r>
      <w:r w:rsidRPr="00696B08" w:rsidR="00361B40">
        <w:rPr>
          <w:rFonts w:eastAsia="Times New Roman" w:cstheme="minorHAnsi"/>
          <w:i/>
          <w:iCs/>
          <w:lang w:eastAsia="en-GB"/>
        </w:rPr>
        <w:t>N</w:t>
      </w:r>
      <w:r w:rsidRPr="008D2F8A" w:rsidR="00361B40">
        <w:rPr>
          <w:rFonts w:eastAsia="Times New Roman" w:cstheme="minorHAnsi"/>
          <w:lang w:eastAsia="en-GB"/>
        </w:rPr>
        <w:t>=10)</w:t>
      </w:r>
      <w:r w:rsidR="00C7643A">
        <w:rPr>
          <w:rFonts w:eastAsia="Times New Roman" w:cstheme="minorHAnsi"/>
          <w:lang w:eastAsia="en-GB"/>
        </w:rPr>
        <w:t xml:space="preserve"> </w:t>
      </w:r>
      <w:r w:rsidRPr="008D2F8A" w:rsidR="00361B40">
        <w:rPr>
          <w:rFonts w:eastAsia="Times New Roman" w:cstheme="minorHAnsi"/>
          <w:lang w:eastAsia="en-GB"/>
        </w:rPr>
        <w:t>and participants who answered the manipulation check incorrectly (e.g., those who circled the statement ‘everything I said was a lie’ when they had in fact told the truth</w:t>
      </w:r>
      <w:r w:rsidRPr="008D2F8A" w:rsidR="00030681">
        <w:rPr>
          <w:rFonts w:eastAsia="Times New Roman" w:cstheme="minorHAnsi"/>
          <w:lang w:eastAsia="en-GB"/>
        </w:rPr>
        <w:t xml:space="preserve"> (</w:t>
      </w:r>
      <w:r w:rsidRPr="002A47EE" w:rsidR="00030681">
        <w:rPr>
          <w:rFonts w:eastAsia="Times New Roman" w:cstheme="minorHAnsi"/>
          <w:i/>
          <w:iCs/>
          <w:lang w:eastAsia="en-GB"/>
        </w:rPr>
        <w:t>N</w:t>
      </w:r>
      <w:r w:rsidRPr="008D2F8A" w:rsidR="00030681">
        <w:rPr>
          <w:rFonts w:eastAsia="Times New Roman" w:cstheme="minorHAnsi"/>
          <w:lang w:eastAsia="en-GB"/>
        </w:rPr>
        <w:t>=3)</w:t>
      </w:r>
      <w:r w:rsidR="002A47EE">
        <w:rPr>
          <w:rFonts w:eastAsia="Times New Roman" w:cstheme="minorHAnsi"/>
          <w:lang w:eastAsia="en-GB"/>
        </w:rPr>
        <w:t>)</w:t>
      </w:r>
      <w:r w:rsidR="003E518C">
        <w:rPr>
          <w:rFonts w:eastAsia="Times New Roman" w:cstheme="minorHAnsi"/>
          <w:lang w:eastAsia="en-GB"/>
        </w:rPr>
        <w:t xml:space="preserve"> on the post interview questionnaire</w:t>
      </w:r>
      <w:r w:rsidR="00797DD9">
        <w:rPr>
          <w:rFonts w:eastAsia="Times New Roman" w:cstheme="minorHAnsi"/>
          <w:lang w:eastAsia="en-GB"/>
        </w:rPr>
        <w:t>.</w:t>
      </w:r>
      <w:r w:rsidR="0056167E">
        <w:rPr>
          <w:rFonts w:eastAsia="Times New Roman" w:cstheme="minorHAnsi"/>
          <w:lang w:eastAsia="en-GB"/>
        </w:rPr>
        <w:t xml:space="preserve"> </w:t>
      </w:r>
      <w:r w:rsidRPr="0056167E" w:rsidR="0056167E">
        <w:rPr>
          <w:rFonts w:eastAsia="Times New Roman" w:cstheme="minorHAnsi"/>
          <w:lang w:eastAsia="en-GB"/>
        </w:rPr>
        <w:t xml:space="preserve">This left 91 participants (66 women, 25 men; </w:t>
      </w:r>
      <w:r w:rsidRPr="0056167E" w:rsidR="0056167E">
        <w:rPr>
          <w:rFonts w:eastAsia="Times New Roman" w:cstheme="minorHAnsi"/>
          <w:i/>
          <w:iCs/>
          <w:lang w:eastAsia="en-GB"/>
        </w:rPr>
        <w:t>M</w:t>
      </w:r>
      <w:r w:rsidRPr="0056167E" w:rsidR="0056167E">
        <w:rPr>
          <w:rFonts w:eastAsia="Times New Roman" w:cstheme="minorHAnsi"/>
          <w:i/>
          <w:iCs/>
          <w:vertAlign w:val="subscript"/>
          <w:lang w:eastAsia="en-GB"/>
        </w:rPr>
        <w:t>age</w:t>
      </w:r>
      <w:r w:rsidRPr="0056167E" w:rsidR="0056167E">
        <w:rPr>
          <w:rFonts w:eastAsia="Times New Roman" w:cstheme="minorHAnsi"/>
          <w:lang w:eastAsia="en-GB"/>
        </w:rPr>
        <w:t xml:space="preserve"> = 20.32 years, </w:t>
      </w:r>
      <w:r w:rsidRPr="0056167E" w:rsidR="0056167E">
        <w:rPr>
          <w:rFonts w:eastAsia="Times New Roman" w:cstheme="minorHAnsi"/>
          <w:i/>
          <w:iCs/>
          <w:lang w:eastAsia="en-GB"/>
        </w:rPr>
        <w:t>SD</w:t>
      </w:r>
      <w:r w:rsidRPr="0056167E" w:rsidR="0056167E">
        <w:rPr>
          <w:rFonts w:eastAsia="Times New Roman" w:cstheme="minorHAnsi"/>
          <w:lang w:eastAsia="en-GB"/>
        </w:rPr>
        <w:t>=3.02) in total for the intention description analyses.</w:t>
      </w:r>
      <w:r w:rsidR="00786897">
        <w:rPr>
          <w:rFonts w:eastAsia="Times New Roman" w:cstheme="minorHAnsi"/>
          <w:lang w:eastAsia="en-GB"/>
        </w:rPr>
        <w:t xml:space="preserve"> For the mental image analyses, we also removed the participants who reported that they did not form a mental image (</w:t>
      </w:r>
      <w:r w:rsidR="00786897">
        <w:rPr>
          <w:rFonts w:eastAsia="Times New Roman" w:cstheme="minorHAnsi"/>
          <w:i/>
          <w:iCs/>
          <w:lang w:eastAsia="en-GB"/>
        </w:rPr>
        <w:t>N</w:t>
      </w:r>
      <w:r w:rsidR="00786897">
        <w:rPr>
          <w:rFonts w:eastAsia="Times New Roman" w:cstheme="minorHAnsi"/>
          <w:lang w:eastAsia="en-GB"/>
        </w:rPr>
        <w:t>=1</w:t>
      </w:r>
      <w:r w:rsidR="00331EC6">
        <w:rPr>
          <w:rFonts w:eastAsia="Times New Roman" w:cstheme="minorHAnsi"/>
          <w:lang w:eastAsia="en-GB"/>
        </w:rPr>
        <w:t>2</w:t>
      </w:r>
      <w:r w:rsidR="00786897">
        <w:rPr>
          <w:rFonts w:eastAsia="Times New Roman" w:cstheme="minorHAnsi"/>
          <w:lang w:eastAsia="en-GB"/>
        </w:rPr>
        <w:t xml:space="preserve">). This left </w:t>
      </w:r>
      <w:r w:rsidR="00D3447C">
        <w:rPr>
          <w:rFonts w:eastAsia="Times New Roman" w:cstheme="minorHAnsi"/>
          <w:lang w:eastAsia="en-GB"/>
        </w:rPr>
        <w:t>79</w:t>
      </w:r>
      <w:r w:rsidR="00786897">
        <w:rPr>
          <w:rFonts w:eastAsia="Times New Roman" w:cstheme="minorHAnsi"/>
          <w:lang w:eastAsia="en-GB"/>
        </w:rPr>
        <w:t xml:space="preserve"> participants (56 women, 2</w:t>
      </w:r>
      <w:r w:rsidR="004E3925">
        <w:rPr>
          <w:rFonts w:eastAsia="Times New Roman" w:cstheme="minorHAnsi"/>
          <w:lang w:eastAsia="en-GB"/>
        </w:rPr>
        <w:t>3</w:t>
      </w:r>
      <w:r w:rsidR="00786897">
        <w:rPr>
          <w:rFonts w:eastAsia="Times New Roman" w:cstheme="minorHAnsi"/>
          <w:lang w:eastAsia="en-GB"/>
        </w:rPr>
        <w:t xml:space="preserve"> men; </w:t>
      </w:r>
      <w:r w:rsidR="00786897">
        <w:rPr>
          <w:rFonts w:eastAsia="Times New Roman" w:cstheme="minorHAnsi"/>
          <w:i/>
          <w:iCs/>
          <w:lang w:eastAsia="en-GB"/>
        </w:rPr>
        <w:t>M</w:t>
      </w:r>
      <w:r w:rsidR="00786897">
        <w:rPr>
          <w:rFonts w:eastAsia="Times New Roman" w:cstheme="minorHAnsi"/>
          <w:i/>
          <w:iCs/>
          <w:vertAlign w:val="subscript"/>
          <w:lang w:eastAsia="en-GB"/>
        </w:rPr>
        <w:t>age</w:t>
      </w:r>
      <w:r w:rsidR="00786897">
        <w:rPr>
          <w:rFonts w:eastAsia="Times New Roman" w:cstheme="minorHAnsi"/>
          <w:lang w:eastAsia="en-GB"/>
        </w:rPr>
        <w:t xml:space="preserve"> = 20.3</w:t>
      </w:r>
      <w:r w:rsidR="00DA6FE4">
        <w:rPr>
          <w:rFonts w:eastAsia="Times New Roman" w:cstheme="minorHAnsi"/>
          <w:lang w:eastAsia="en-GB"/>
        </w:rPr>
        <w:t>5</w:t>
      </w:r>
      <w:r w:rsidR="00786897">
        <w:rPr>
          <w:rFonts w:eastAsia="Times New Roman" w:cstheme="minorHAnsi"/>
          <w:lang w:eastAsia="en-GB"/>
        </w:rPr>
        <w:t> years, </w:t>
      </w:r>
      <w:r w:rsidR="00786897">
        <w:rPr>
          <w:rFonts w:eastAsia="Times New Roman" w:cstheme="minorHAnsi"/>
          <w:i/>
          <w:iCs/>
          <w:lang w:eastAsia="en-GB"/>
        </w:rPr>
        <w:t>SD</w:t>
      </w:r>
      <w:r w:rsidR="00786897">
        <w:rPr>
          <w:rFonts w:eastAsia="Times New Roman" w:cstheme="minorHAnsi"/>
          <w:lang w:eastAsia="en-GB"/>
        </w:rPr>
        <w:t>=3.0</w:t>
      </w:r>
      <w:r w:rsidR="00FA724B">
        <w:rPr>
          <w:rFonts w:eastAsia="Times New Roman" w:cstheme="minorHAnsi"/>
          <w:lang w:eastAsia="en-GB"/>
        </w:rPr>
        <w:t>7</w:t>
      </w:r>
      <w:r w:rsidR="00786897">
        <w:rPr>
          <w:rFonts w:eastAsia="Times New Roman" w:cstheme="minorHAnsi"/>
          <w:lang w:eastAsia="en-GB"/>
        </w:rPr>
        <w:t xml:space="preserve">) in total for the EFT measures analyses. </w:t>
      </w:r>
    </w:p>
    <w:p w:rsidRPr="005A0F51" w:rsidR="00941E0C" w:rsidP="005A0F51" w:rsidRDefault="00797DD9" w14:paraId="4B002BF0" w14:textId="5DBEC36C">
      <w:pPr>
        <w:spacing w:after="120" w:line="360" w:lineRule="auto"/>
        <w:ind w:firstLine="720"/>
        <w:rPr>
          <w:rFonts w:eastAsia="Times New Roman" w:cstheme="minorHAnsi"/>
          <w:i/>
          <w:iCs/>
          <w:shd w:val="clear" w:color="auto" w:fill="FFFFFF"/>
          <w:lang w:eastAsia="en-GB"/>
        </w:rPr>
      </w:pPr>
      <w:r>
        <w:rPr>
          <w:rFonts w:eastAsia="Times New Roman" w:cstheme="minorHAnsi"/>
          <w:lang w:eastAsia="en-GB"/>
        </w:rPr>
        <w:t xml:space="preserve"> </w:t>
      </w:r>
      <w:r w:rsidRPr="008D2F8A" w:rsidR="006C25DA">
        <w:rPr>
          <w:rFonts w:eastAsia="Times New Roman" w:cstheme="minorHAnsi"/>
          <w:lang w:eastAsia="en-GB"/>
        </w:rPr>
        <w:t>A Wilcoxon signed-rank test showed that in the deceptive condition, participants (</w:t>
      </w:r>
      <w:r w:rsidRPr="007270F0" w:rsidR="006C25DA">
        <w:rPr>
          <w:rFonts w:eastAsia="Times New Roman" w:cstheme="minorHAnsi"/>
          <w:i/>
          <w:iCs/>
          <w:lang w:eastAsia="en-GB"/>
        </w:rPr>
        <w:t>N</w:t>
      </w:r>
      <w:r w:rsidRPr="008D2F8A" w:rsidR="006C25DA">
        <w:rPr>
          <w:rFonts w:eastAsia="Times New Roman" w:cstheme="minorHAnsi"/>
          <w:lang w:eastAsia="en-GB"/>
        </w:rPr>
        <w:t xml:space="preserve">=90, </w:t>
      </w:r>
      <w:r w:rsidRPr="007270F0" w:rsidR="006C25DA">
        <w:rPr>
          <w:rFonts w:eastAsia="Times New Roman" w:cstheme="minorHAnsi"/>
          <w:i/>
          <w:iCs/>
          <w:lang w:eastAsia="en-GB"/>
        </w:rPr>
        <w:t>M</w:t>
      </w:r>
      <w:r w:rsidRPr="008D2F8A" w:rsidR="006C25DA">
        <w:rPr>
          <w:rFonts w:eastAsia="Times New Roman" w:cstheme="minorHAnsi"/>
          <w:lang w:eastAsia="en-GB"/>
        </w:rPr>
        <w:t>=5.28, </w:t>
      </w:r>
      <w:r w:rsidRPr="008D2F8A" w:rsidR="006C25DA">
        <w:rPr>
          <w:rFonts w:eastAsia="Times New Roman" w:cstheme="minorHAnsi"/>
          <w:i/>
          <w:iCs/>
          <w:lang w:eastAsia="en-GB"/>
        </w:rPr>
        <w:t>SD</w:t>
      </w:r>
      <w:r w:rsidRPr="008D2F8A" w:rsidR="006C25DA">
        <w:rPr>
          <w:rFonts w:eastAsia="Times New Roman" w:cstheme="minorHAnsi"/>
          <w:lang w:eastAsia="en-GB"/>
        </w:rPr>
        <w:t>=1.46) rated their level of lying significantly higher than when telling the truth (</w:t>
      </w:r>
      <w:r w:rsidRPr="007270F0" w:rsidR="006C25DA">
        <w:rPr>
          <w:rFonts w:eastAsia="Times New Roman" w:cstheme="minorHAnsi"/>
          <w:i/>
          <w:iCs/>
          <w:lang w:eastAsia="en-GB"/>
        </w:rPr>
        <w:t>N</w:t>
      </w:r>
      <w:r w:rsidRPr="008D2F8A" w:rsidR="006C25DA">
        <w:rPr>
          <w:rFonts w:eastAsia="Times New Roman" w:cstheme="minorHAnsi"/>
          <w:lang w:eastAsia="en-GB"/>
        </w:rPr>
        <w:t xml:space="preserve">=90, </w:t>
      </w:r>
      <w:r w:rsidRPr="007270F0" w:rsidR="006C25DA">
        <w:rPr>
          <w:rFonts w:eastAsia="Times New Roman" w:cstheme="minorHAnsi"/>
          <w:i/>
          <w:iCs/>
          <w:lang w:eastAsia="en-GB"/>
        </w:rPr>
        <w:t>M</w:t>
      </w:r>
      <w:r w:rsidRPr="008D2F8A" w:rsidR="006C25DA">
        <w:rPr>
          <w:rFonts w:eastAsia="Times New Roman" w:cstheme="minorHAnsi"/>
          <w:lang w:eastAsia="en-GB"/>
        </w:rPr>
        <w:t>=1.23, </w:t>
      </w:r>
      <w:r w:rsidRPr="008D2F8A" w:rsidR="006C25DA">
        <w:rPr>
          <w:rFonts w:eastAsia="Times New Roman" w:cstheme="minorHAnsi"/>
          <w:i/>
          <w:iCs/>
          <w:lang w:eastAsia="en-GB"/>
        </w:rPr>
        <w:t>SD=</w:t>
      </w:r>
      <w:r w:rsidRPr="008D2F8A" w:rsidR="006C25DA">
        <w:rPr>
          <w:rFonts w:eastAsia="Times New Roman" w:cstheme="minorHAnsi"/>
          <w:lang w:eastAsia="en-GB"/>
        </w:rPr>
        <w:t>0.70), </w:t>
      </w:r>
      <w:r w:rsidRPr="008D2F8A" w:rsidR="006C25DA">
        <w:rPr>
          <w:rFonts w:eastAsia="Times New Roman" w:cstheme="minorHAnsi"/>
          <w:i/>
          <w:iCs/>
          <w:lang w:eastAsia="en-GB"/>
        </w:rPr>
        <w:t>p</w:t>
      </w:r>
      <w:r w:rsidRPr="008D2F8A" w:rsidR="006C25DA">
        <w:rPr>
          <w:rFonts w:eastAsia="Times New Roman" w:cstheme="minorHAnsi"/>
          <w:lang w:eastAsia="en-GB"/>
        </w:rPr>
        <w:t>&lt;.0</w:t>
      </w:r>
      <w:r w:rsidR="00FA271D">
        <w:rPr>
          <w:rFonts w:eastAsia="Times New Roman" w:cstheme="minorHAnsi"/>
          <w:lang w:eastAsia="en-GB"/>
        </w:rPr>
        <w:t>01</w:t>
      </w:r>
      <w:r w:rsidRPr="008D2F8A" w:rsidR="006C25DA">
        <w:rPr>
          <w:rFonts w:eastAsia="Times New Roman" w:cstheme="minorHAnsi"/>
          <w:lang w:eastAsia="en-GB"/>
        </w:rPr>
        <w:t>, indicating that participants understood and</w:t>
      </w:r>
      <w:r w:rsidR="003C22E8">
        <w:rPr>
          <w:rFonts w:eastAsia="Times New Roman" w:cstheme="minorHAnsi"/>
          <w:lang w:eastAsia="en-GB"/>
        </w:rPr>
        <w:t xml:space="preserve"> correctly</w:t>
      </w:r>
      <w:r w:rsidRPr="008D2F8A" w:rsidR="006C25DA">
        <w:rPr>
          <w:rFonts w:eastAsia="Times New Roman" w:cstheme="minorHAnsi"/>
          <w:lang w:eastAsia="en-GB"/>
        </w:rPr>
        <w:t xml:space="preserve"> followed the instructions to lie or tell the truth.</w:t>
      </w:r>
      <w:r w:rsidR="005A0F51">
        <w:rPr>
          <w:rFonts w:eastAsia="Times New Roman" w:cstheme="minorHAnsi"/>
          <w:i/>
          <w:iCs/>
          <w:shd w:val="clear" w:color="auto" w:fill="FFFFFF"/>
          <w:lang w:eastAsia="en-GB"/>
        </w:rPr>
        <w:t xml:space="preserve"> </w:t>
      </w:r>
      <w:r w:rsidRPr="008D2F8A" w:rsidR="00772200">
        <w:rPr>
          <w:rFonts w:eastAsia="Times New Roman" w:cstheme="minorHAnsi"/>
          <w:lang w:eastAsia="en-GB"/>
        </w:rPr>
        <w:t xml:space="preserve">Participants </w:t>
      </w:r>
      <w:r w:rsidRPr="008D2F8A" w:rsidR="002D780D">
        <w:rPr>
          <w:rFonts w:eastAsia="Times New Roman" w:cstheme="minorHAnsi"/>
          <w:lang w:eastAsia="en-GB"/>
        </w:rPr>
        <w:t>were more satisfied with the sufficiency</w:t>
      </w:r>
      <w:r w:rsidRPr="008D2F8A" w:rsidR="003A6549">
        <w:rPr>
          <w:rFonts w:eastAsia="Times New Roman" w:cstheme="minorHAnsi"/>
          <w:lang w:eastAsia="en-GB"/>
        </w:rPr>
        <w:t xml:space="preserve"> of their </w:t>
      </w:r>
      <w:r w:rsidRPr="008D2F8A" w:rsidR="00772200">
        <w:rPr>
          <w:rFonts w:eastAsia="Times New Roman" w:cstheme="minorHAnsi"/>
          <w:lang w:eastAsia="en-GB"/>
        </w:rPr>
        <w:t>planning time (</w:t>
      </w:r>
      <w:r w:rsidR="00A479E6">
        <w:rPr>
          <w:rFonts w:eastAsia="Times New Roman" w:cstheme="minorHAnsi"/>
          <w:lang w:eastAsia="en-GB"/>
        </w:rPr>
        <w:t>five</w:t>
      </w:r>
      <w:r w:rsidRPr="008D2F8A" w:rsidR="00772200">
        <w:rPr>
          <w:rFonts w:eastAsia="Times New Roman" w:cstheme="minorHAnsi"/>
          <w:lang w:eastAsia="en-GB"/>
        </w:rPr>
        <w:t xml:space="preserve"> minutes) </w:t>
      </w:r>
      <w:r w:rsidRPr="008D2F8A" w:rsidR="0058189F">
        <w:rPr>
          <w:rFonts w:eastAsia="Times New Roman" w:cstheme="minorHAnsi"/>
          <w:lang w:eastAsia="en-GB"/>
        </w:rPr>
        <w:t>in the truthful condition (</w:t>
      </w:r>
      <w:r w:rsidRPr="00A479E6" w:rsidR="0058189F">
        <w:rPr>
          <w:rFonts w:eastAsia="Times New Roman" w:cstheme="minorHAnsi"/>
          <w:i/>
          <w:iCs/>
          <w:lang w:eastAsia="en-GB"/>
        </w:rPr>
        <w:t>N</w:t>
      </w:r>
      <w:r w:rsidRPr="008D2F8A" w:rsidR="0058189F">
        <w:rPr>
          <w:rFonts w:eastAsia="Times New Roman" w:cstheme="minorHAnsi"/>
          <w:lang w:eastAsia="en-GB"/>
        </w:rPr>
        <w:t>=93, </w:t>
      </w:r>
      <w:r w:rsidRPr="00A479E6" w:rsidR="0058189F">
        <w:rPr>
          <w:rFonts w:eastAsia="Times New Roman" w:cstheme="minorHAnsi"/>
          <w:i/>
          <w:iCs/>
          <w:lang w:eastAsia="en-GB"/>
        </w:rPr>
        <w:t>M</w:t>
      </w:r>
      <w:r w:rsidRPr="008D2F8A" w:rsidR="0058189F">
        <w:rPr>
          <w:rFonts w:eastAsia="Times New Roman" w:cstheme="minorHAnsi"/>
          <w:lang w:eastAsia="en-GB"/>
        </w:rPr>
        <w:t xml:space="preserve">=6.31, </w:t>
      </w:r>
      <w:r w:rsidRPr="008D2F8A" w:rsidR="0058189F">
        <w:rPr>
          <w:rFonts w:eastAsia="Times New Roman" w:cstheme="minorHAnsi"/>
          <w:i/>
          <w:iCs/>
          <w:lang w:eastAsia="en-GB"/>
        </w:rPr>
        <w:t>SD</w:t>
      </w:r>
      <w:r w:rsidRPr="008D2F8A" w:rsidR="0058189F">
        <w:rPr>
          <w:rFonts w:eastAsia="Times New Roman" w:cstheme="minorHAnsi"/>
          <w:lang w:eastAsia="en-GB"/>
        </w:rPr>
        <w:t xml:space="preserve">=1.20), </w:t>
      </w:r>
      <w:r w:rsidRPr="008D2F8A" w:rsidR="00772200">
        <w:rPr>
          <w:rFonts w:eastAsia="Times New Roman" w:cstheme="minorHAnsi"/>
          <w:lang w:eastAsia="en-GB"/>
        </w:rPr>
        <w:t xml:space="preserve">than </w:t>
      </w:r>
      <w:r w:rsidRPr="008D2F8A" w:rsidR="00283422">
        <w:rPr>
          <w:rFonts w:eastAsia="Times New Roman" w:cstheme="minorHAnsi"/>
          <w:lang w:eastAsia="en-GB"/>
        </w:rPr>
        <w:t>in the deceptive condition</w:t>
      </w:r>
      <w:r w:rsidRPr="008D2F8A" w:rsidR="00772200">
        <w:rPr>
          <w:rFonts w:eastAsia="Times New Roman" w:cstheme="minorHAnsi"/>
          <w:lang w:eastAsia="en-GB"/>
        </w:rPr>
        <w:t xml:space="preserve"> (</w:t>
      </w:r>
      <w:r w:rsidRPr="00A479E6" w:rsidR="00772200">
        <w:rPr>
          <w:rFonts w:eastAsia="Times New Roman" w:cstheme="minorHAnsi"/>
          <w:i/>
          <w:iCs/>
          <w:lang w:eastAsia="en-GB"/>
        </w:rPr>
        <w:t>M</w:t>
      </w:r>
      <w:r w:rsidRPr="008D2F8A" w:rsidR="00772200">
        <w:rPr>
          <w:rFonts w:eastAsia="Times New Roman" w:cstheme="minorHAnsi"/>
          <w:lang w:eastAsia="en-GB"/>
        </w:rPr>
        <w:t>=5.51, </w:t>
      </w:r>
      <w:r w:rsidRPr="008D2F8A" w:rsidR="00772200">
        <w:rPr>
          <w:rFonts w:eastAsia="Times New Roman" w:cstheme="minorHAnsi"/>
          <w:i/>
          <w:iCs/>
          <w:lang w:eastAsia="en-GB"/>
        </w:rPr>
        <w:t>SD</w:t>
      </w:r>
      <w:r w:rsidRPr="008D2F8A" w:rsidR="00772200">
        <w:rPr>
          <w:rFonts w:eastAsia="Times New Roman" w:cstheme="minorHAnsi"/>
          <w:lang w:eastAsia="en-GB"/>
        </w:rPr>
        <w:t xml:space="preserve">=1.74, </w:t>
      </w:r>
      <w:r w:rsidRPr="00A479E6" w:rsidR="00772200">
        <w:rPr>
          <w:rFonts w:eastAsia="Times New Roman" w:cstheme="minorHAnsi"/>
          <w:i/>
          <w:iCs/>
          <w:lang w:eastAsia="en-GB"/>
        </w:rPr>
        <w:t>Z</w:t>
      </w:r>
      <w:r w:rsidRPr="008D2F8A" w:rsidR="00772200">
        <w:rPr>
          <w:rFonts w:eastAsia="Times New Roman" w:cstheme="minorHAnsi"/>
          <w:lang w:eastAsia="en-GB"/>
        </w:rPr>
        <w:t>=-4.03, </w:t>
      </w:r>
      <w:r w:rsidRPr="008D2F8A" w:rsidR="00772200">
        <w:rPr>
          <w:rFonts w:eastAsia="Times New Roman" w:cstheme="minorHAnsi"/>
          <w:i/>
          <w:iCs/>
          <w:lang w:eastAsia="en-GB"/>
        </w:rPr>
        <w:t>p</w:t>
      </w:r>
      <w:r w:rsidRPr="008D2F8A" w:rsidR="00772200">
        <w:rPr>
          <w:rFonts w:eastAsia="Times New Roman" w:cstheme="minorHAnsi"/>
          <w:lang w:eastAsia="en-GB"/>
        </w:rPr>
        <w:t xml:space="preserve">&lt;.001, </w:t>
      </w:r>
      <w:r w:rsidRPr="00A479E6" w:rsidR="00772200">
        <w:rPr>
          <w:rFonts w:eastAsia="Times New Roman" w:cstheme="minorHAnsi"/>
          <w:i/>
          <w:iCs/>
          <w:lang w:eastAsia="en-GB"/>
        </w:rPr>
        <w:t>d</w:t>
      </w:r>
      <w:r w:rsidRPr="008D2F8A" w:rsidR="00772200">
        <w:rPr>
          <w:rFonts w:eastAsia="Times New Roman" w:cstheme="minorHAnsi"/>
          <w:lang w:eastAsia="en-GB"/>
        </w:rPr>
        <w:t>=0.92).</w:t>
      </w:r>
    </w:p>
    <w:p w:rsidR="00A40CFD" w:rsidP="008E14A6" w:rsidRDefault="00A40CFD" w14:paraId="603FF527" w14:textId="4C66F241">
      <w:pPr>
        <w:spacing w:after="0" w:line="360" w:lineRule="auto"/>
        <w:textAlignment w:val="baseline"/>
        <w:rPr>
          <w:rFonts w:eastAsia="Times New Roman" w:cstheme="minorHAnsi"/>
          <w:lang w:eastAsia="en-GB"/>
        </w:rPr>
      </w:pPr>
    </w:p>
    <w:p w:rsidR="008E14A6" w:rsidP="001963DE" w:rsidRDefault="008E14A6" w14:paraId="2468819B" w14:textId="28174B7A">
      <w:pPr>
        <w:spacing w:after="120" w:line="360" w:lineRule="auto"/>
        <w:textAlignment w:val="baseline"/>
        <w:rPr>
          <w:rFonts w:eastAsia="Times New Roman" w:cstheme="minorHAnsi"/>
          <w:b/>
          <w:bCs/>
          <w:lang w:eastAsia="en-GB"/>
        </w:rPr>
      </w:pPr>
      <w:r>
        <w:rPr>
          <w:rFonts w:eastAsia="Times New Roman" w:cstheme="minorHAnsi"/>
          <w:b/>
          <w:bCs/>
          <w:lang w:eastAsia="en-GB"/>
        </w:rPr>
        <w:t>Hypotheses</w:t>
      </w:r>
      <w:r w:rsidR="00BE473E">
        <w:rPr>
          <w:rFonts w:eastAsia="Times New Roman" w:cstheme="minorHAnsi"/>
          <w:b/>
          <w:bCs/>
          <w:lang w:eastAsia="en-GB"/>
        </w:rPr>
        <w:t>-t</w:t>
      </w:r>
      <w:r w:rsidR="00467EC8">
        <w:rPr>
          <w:rFonts w:eastAsia="Times New Roman" w:cstheme="minorHAnsi"/>
          <w:b/>
          <w:bCs/>
          <w:lang w:eastAsia="en-GB"/>
        </w:rPr>
        <w:t>esting Analyses</w:t>
      </w:r>
    </w:p>
    <w:p w:rsidRPr="005C295D" w:rsidR="00F47ACC" w:rsidP="001963DE" w:rsidRDefault="00F47ACC" w14:paraId="367B095E" w14:textId="047CA454">
      <w:pPr>
        <w:spacing w:after="120" w:line="360" w:lineRule="auto"/>
        <w:ind w:firstLine="720"/>
        <w:rPr>
          <w:rFonts w:cstheme="minorHAnsi"/>
          <w:b/>
          <w:bCs/>
          <w:color w:val="000000"/>
          <w:shd w:val="clear" w:color="auto" w:fill="FFFFFF"/>
        </w:rPr>
      </w:pPr>
      <w:r w:rsidRPr="005C295D">
        <w:rPr>
          <w:rFonts w:cstheme="minorHAnsi"/>
          <w:b/>
          <w:bCs/>
          <w:color w:val="000000"/>
          <w:shd w:val="clear" w:color="auto" w:fill="FFFFFF"/>
        </w:rPr>
        <w:t>EFT ability and activation of mental image</w:t>
      </w:r>
      <w:r>
        <w:rPr>
          <w:rFonts w:cstheme="minorHAnsi"/>
          <w:b/>
          <w:bCs/>
          <w:color w:val="000000"/>
          <w:shd w:val="clear" w:color="auto" w:fill="FFFFFF"/>
        </w:rPr>
        <w:t xml:space="preserve">. </w:t>
      </w:r>
      <w:r>
        <w:rPr>
          <w:rFonts w:eastAsia="Times New Roman" w:cstheme="minorHAnsi"/>
          <w:lang w:eastAsia="en-GB"/>
        </w:rPr>
        <w:t xml:space="preserve">Logistic regression showed that </w:t>
      </w:r>
      <w:r w:rsidR="00A7030E">
        <w:rPr>
          <w:rFonts w:eastAsia="Times New Roman" w:cstheme="minorHAnsi"/>
          <w:lang w:eastAsia="en-GB"/>
        </w:rPr>
        <w:t xml:space="preserve">EFT ability </w:t>
      </w:r>
      <w:r w:rsidRPr="00A9497D" w:rsidR="00A7030E">
        <w:rPr>
          <w:rFonts w:eastAsia="Times New Roman" w:cstheme="minorHAnsi"/>
          <w:lang w:eastAsia="en-GB"/>
        </w:rPr>
        <w:t xml:space="preserve">(as measured by </w:t>
      </w:r>
      <w:r w:rsidRPr="00A9497D">
        <w:rPr>
          <w:rFonts w:eastAsia="Times New Roman" w:cstheme="minorHAnsi"/>
          <w:lang w:eastAsia="en-GB"/>
        </w:rPr>
        <w:t>EDT score</w:t>
      </w:r>
      <w:r w:rsidRPr="00A9497D" w:rsidR="00A7030E">
        <w:rPr>
          <w:rFonts w:eastAsia="Times New Roman" w:cstheme="minorHAnsi"/>
          <w:lang w:eastAsia="en-GB"/>
        </w:rPr>
        <w:t>)</w:t>
      </w:r>
      <w:r w:rsidRPr="00A9497D">
        <w:rPr>
          <w:rFonts w:eastAsia="Times New Roman" w:cstheme="minorHAnsi"/>
          <w:lang w:eastAsia="en-GB"/>
        </w:rPr>
        <w:t xml:space="preserve"> did</w:t>
      </w:r>
      <w:r w:rsidRPr="008D2F8A">
        <w:rPr>
          <w:rFonts w:eastAsia="Times New Roman" w:cstheme="minorHAnsi"/>
          <w:lang w:eastAsia="en-GB"/>
        </w:rPr>
        <w:t xml:space="preserve"> not predict the activation of a mental image in the truthful interview</w:t>
      </w:r>
      <w:r>
        <w:rPr>
          <w:rFonts w:eastAsia="Times New Roman" w:cstheme="minorHAnsi"/>
          <w:lang w:eastAsia="en-GB"/>
        </w:rPr>
        <w:t>,</w:t>
      </w:r>
      <w:r w:rsidRPr="008D2F8A">
        <w:rPr>
          <w:rFonts w:eastAsia="Times New Roman" w:cstheme="minorHAnsi"/>
          <w:lang w:eastAsia="en-GB"/>
        </w:rPr>
        <w:t xml:space="preserve"> </w:t>
      </w:r>
      <w:r w:rsidRPr="008D2F8A">
        <w:rPr>
          <w:rFonts w:cstheme="minorHAnsi"/>
          <w:i/>
          <w:iCs/>
          <w:color w:val="000000"/>
          <w:shd w:val="clear" w:color="auto" w:fill="FFFFFF"/>
        </w:rPr>
        <w:t>b</w:t>
      </w:r>
      <w:r w:rsidRPr="008D2F8A">
        <w:rPr>
          <w:rFonts w:cstheme="minorHAnsi"/>
          <w:shd w:val="clear" w:color="auto" w:fill="FFFFFF"/>
        </w:rPr>
        <w:t>= .001, </w:t>
      </w:r>
      <w:r w:rsidRPr="008D2F8A">
        <w:rPr>
          <w:rFonts w:cstheme="minorHAnsi"/>
          <w:i/>
          <w:iCs/>
          <w:shd w:val="clear" w:color="auto" w:fill="FFFFFF"/>
        </w:rPr>
        <w:t>SE= .001, t</w:t>
      </w:r>
      <w:r w:rsidRPr="008D2F8A">
        <w:rPr>
          <w:rFonts w:cstheme="minorHAnsi"/>
          <w:shd w:val="clear" w:color="auto" w:fill="FFFFFF"/>
        </w:rPr>
        <w:t xml:space="preserve">(91) = </w:t>
      </w:r>
      <w:r w:rsidRPr="008D2F8A">
        <w:rPr>
          <w:rStyle w:val="gd15mcfceub"/>
          <w:rFonts w:cstheme="minorHAnsi"/>
          <w:bdr w:val="none" w:color="auto" w:sz="0" w:space="0" w:frame="1"/>
        </w:rPr>
        <w:t>0.91</w:t>
      </w:r>
      <w:r w:rsidRPr="008D2F8A">
        <w:rPr>
          <w:rFonts w:cstheme="minorHAnsi"/>
          <w:shd w:val="clear" w:color="auto" w:fill="FFFFFF"/>
        </w:rPr>
        <w:t>, </w:t>
      </w:r>
      <w:r w:rsidRPr="008D2F8A">
        <w:rPr>
          <w:rFonts w:cstheme="minorHAnsi"/>
          <w:i/>
          <w:iCs/>
          <w:shd w:val="clear" w:color="auto" w:fill="FFFFFF"/>
        </w:rPr>
        <w:t>p</w:t>
      </w:r>
      <w:r w:rsidRPr="008D2F8A">
        <w:rPr>
          <w:rFonts w:cstheme="minorHAnsi"/>
          <w:shd w:val="clear" w:color="auto" w:fill="FFFFFF"/>
        </w:rPr>
        <w:t> = .363, nor the deceptive interview</w:t>
      </w:r>
      <w:r>
        <w:rPr>
          <w:rFonts w:cstheme="minorHAnsi"/>
          <w:shd w:val="clear" w:color="auto" w:fill="FFFFFF"/>
        </w:rPr>
        <w:t>,</w:t>
      </w:r>
      <w:r w:rsidRPr="008D2F8A">
        <w:rPr>
          <w:rFonts w:cstheme="minorHAnsi"/>
          <w:shd w:val="clear" w:color="auto" w:fill="FFFFFF"/>
        </w:rPr>
        <w:t xml:space="preserve"> </w:t>
      </w:r>
      <w:r w:rsidRPr="008D2F8A">
        <w:rPr>
          <w:rFonts w:cstheme="minorHAnsi"/>
          <w:i/>
          <w:iCs/>
          <w:color w:val="000000"/>
          <w:shd w:val="clear" w:color="auto" w:fill="FFFFFF"/>
        </w:rPr>
        <w:t>b</w:t>
      </w:r>
      <w:r w:rsidRPr="008D2F8A">
        <w:rPr>
          <w:rFonts w:cstheme="minorHAnsi"/>
          <w:shd w:val="clear" w:color="auto" w:fill="FFFFFF"/>
        </w:rPr>
        <w:t>&lt;.0001, </w:t>
      </w:r>
      <w:r w:rsidRPr="008D2F8A">
        <w:rPr>
          <w:rFonts w:cstheme="minorHAnsi"/>
          <w:i/>
          <w:iCs/>
          <w:shd w:val="clear" w:color="auto" w:fill="FFFFFF"/>
        </w:rPr>
        <w:t>SE</w:t>
      </w:r>
      <w:r w:rsidRPr="008D2F8A">
        <w:rPr>
          <w:rFonts w:eastAsia="Times New Roman" w:cstheme="minorHAnsi"/>
          <w:shd w:val="clear" w:color="auto" w:fill="FFFFFF"/>
          <w:lang w:eastAsia="en-GB"/>
        </w:rPr>
        <w:t>&lt;.0001</w:t>
      </w:r>
      <w:r w:rsidRPr="008D2F8A">
        <w:rPr>
          <w:rFonts w:cstheme="minorHAnsi"/>
          <w:i/>
          <w:iCs/>
          <w:shd w:val="clear" w:color="auto" w:fill="FFFFFF"/>
        </w:rPr>
        <w:t>, t</w:t>
      </w:r>
      <w:r w:rsidRPr="008D2F8A">
        <w:rPr>
          <w:rFonts w:cstheme="minorHAnsi"/>
          <w:shd w:val="clear" w:color="auto" w:fill="FFFFFF"/>
        </w:rPr>
        <w:t xml:space="preserve">(91) = </w:t>
      </w:r>
      <w:r w:rsidRPr="008D2F8A">
        <w:rPr>
          <w:rStyle w:val="gd15mcfceub"/>
          <w:rFonts w:cstheme="minorHAnsi"/>
          <w:bdr w:val="none" w:color="auto" w:sz="0" w:space="0" w:frame="1"/>
        </w:rPr>
        <w:t>0.02</w:t>
      </w:r>
      <w:r w:rsidRPr="008D2F8A">
        <w:rPr>
          <w:rFonts w:cstheme="minorHAnsi"/>
          <w:shd w:val="clear" w:color="auto" w:fill="FFFFFF"/>
        </w:rPr>
        <w:t>, </w:t>
      </w:r>
      <w:r w:rsidRPr="008D2F8A">
        <w:rPr>
          <w:rFonts w:cstheme="minorHAnsi"/>
          <w:i/>
          <w:iCs/>
          <w:shd w:val="clear" w:color="auto" w:fill="FFFFFF"/>
        </w:rPr>
        <w:t>p</w:t>
      </w:r>
      <w:r w:rsidRPr="008D2F8A">
        <w:rPr>
          <w:rFonts w:cstheme="minorHAnsi"/>
          <w:shd w:val="clear" w:color="auto" w:fill="FFFFFF"/>
        </w:rPr>
        <w:t> = .982</w:t>
      </w:r>
      <w:r>
        <w:rPr>
          <w:rFonts w:cstheme="minorHAnsi"/>
          <w:shd w:val="clear" w:color="auto" w:fill="FFFFFF"/>
        </w:rPr>
        <w:t xml:space="preserve">, therefore </w:t>
      </w:r>
      <w:r w:rsidR="008E4D60">
        <w:rPr>
          <w:rFonts w:cstheme="minorHAnsi"/>
          <w:shd w:val="clear" w:color="auto" w:fill="FFFFFF"/>
        </w:rPr>
        <w:t>H</w:t>
      </w:r>
      <w:r>
        <w:rPr>
          <w:rFonts w:cstheme="minorHAnsi"/>
          <w:shd w:val="clear" w:color="auto" w:fill="FFFFFF"/>
        </w:rPr>
        <w:t>ypothesis 1a was not supported</w:t>
      </w:r>
      <w:r w:rsidRPr="008D2F8A">
        <w:rPr>
          <w:rFonts w:cstheme="minorHAnsi"/>
          <w:shd w:val="clear" w:color="auto" w:fill="FFFFFF"/>
        </w:rPr>
        <w:t>.</w:t>
      </w:r>
    </w:p>
    <w:p w:rsidRPr="008E14A6" w:rsidR="00F47ACC" w:rsidP="008E14A6" w:rsidRDefault="00F47ACC" w14:paraId="5BF08DC1" w14:textId="77777777">
      <w:pPr>
        <w:spacing w:after="0" w:line="360" w:lineRule="auto"/>
        <w:textAlignment w:val="baseline"/>
        <w:rPr>
          <w:rFonts w:eastAsia="Times New Roman" w:cstheme="minorHAnsi"/>
          <w:b/>
          <w:bCs/>
          <w:lang w:eastAsia="en-GB"/>
        </w:rPr>
      </w:pPr>
    </w:p>
    <w:p w:rsidRPr="00467EC8" w:rsidR="00467EC8" w:rsidP="001963DE" w:rsidRDefault="00D40CD3" w14:paraId="0F73256A" w14:textId="12201421">
      <w:pPr>
        <w:spacing w:after="120" w:line="360" w:lineRule="auto"/>
        <w:rPr>
          <w:rFonts w:cstheme="minorHAnsi"/>
          <w:b/>
          <w:bCs/>
          <w:i/>
          <w:iCs/>
          <w:color w:val="000000"/>
          <w:shd w:val="clear" w:color="auto" w:fill="FFFFFF"/>
        </w:rPr>
      </w:pPr>
      <w:r w:rsidRPr="00467EC8">
        <w:rPr>
          <w:rFonts w:cstheme="minorHAnsi"/>
          <w:b/>
          <w:bCs/>
          <w:i/>
          <w:iCs/>
          <w:color w:val="000000"/>
          <w:shd w:val="clear" w:color="auto" w:fill="FFFFFF"/>
        </w:rPr>
        <w:t>EFT ability a</w:t>
      </w:r>
      <w:r w:rsidRPr="00467EC8" w:rsidR="0055109C">
        <w:rPr>
          <w:rFonts w:cstheme="minorHAnsi"/>
          <w:b/>
          <w:bCs/>
          <w:i/>
          <w:iCs/>
          <w:color w:val="000000"/>
          <w:shd w:val="clear" w:color="auto" w:fill="FFFFFF"/>
        </w:rPr>
        <w:t xml:space="preserve">nd </w:t>
      </w:r>
      <w:r w:rsidR="009D0086">
        <w:rPr>
          <w:rFonts w:cstheme="minorHAnsi"/>
          <w:b/>
          <w:bCs/>
          <w:i/>
          <w:iCs/>
          <w:color w:val="000000"/>
          <w:shd w:val="clear" w:color="auto" w:fill="FFFFFF"/>
        </w:rPr>
        <w:t xml:space="preserve">truth-telling and </w:t>
      </w:r>
      <w:r w:rsidRPr="00467EC8" w:rsidR="0055109C">
        <w:rPr>
          <w:rFonts w:cstheme="minorHAnsi"/>
          <w:b/>
          <w:bCs/>
          <w:i/>
          <w:iCs/>
          <w:color w:val="000000"/>
          <w:shd w:val="clear" w:color="auto" w:fill="FFFFFF"/>
        </w:rPr>
        <w:t>lying ability</w:t>
      </w:r>
      <w:r w:rsidRPr="00467EC8" w:rsidR="00A018C8">
        <w:rPr>
          <w:rFonts w:cstheme="minorHAnsi"/>
          <w:b/>
          <w:bCs/>
          <w:i/>
          <w:iCs/>
          <w:color w:val="000000"/>
          <w:shd w:val="clear" w:color="auto" w:fill="FFFFFF"/>
        </w:rPr>
        <w:t xml:space="preserve"> </w:t>
      </w:r>
    </w:p>
    <w:p w:rsidRPr="003B12A3" w:rsidR="0055109C" w:rsidP="001963DE" w:rsidRDefault="00A45ABC" w14:paraId="6F8ADED2" w14:textId="56BE9E59">
      <w:pPr>
        <w:spacing w:after="120" w:line="360" w:lineRule="auto"/>
        <w:ind w:firstLine="720"/>
        <w:rPr>
          <w:rFonts w:cstheme="minorHAnsi"/>
          <w:b/>
          <w:bCs/>
          <w:color w:val="000000"/>
          <w:shd w:val="clear" w:color="auto" w:fill="FFFFFF"/>
        </w:rPr>
      </w:pPr>
      <w:r w:rsidRPr="00A45ABC">
        <w:rPr>
          <w:rFonts w:cstheme="minorHAnsi"/>
          <w:b/>
          <w:bCs/>
          <w:color w:val="000000"/>
          <w:shd w:val="clear" w:color="auto" w:fill="FFFFFF"/>
        </w:rPr>
        <w:t>Intentions Description</w:t>
      </w:r>
      <w:r>
        <w:rPr>
          <w:rFonts w:cstheme="minorHAnsi"/>
          <w:b/>
          <w:bCs/>
          <w:color w:val="000000"/>
          <w:shd w:val="clear" w:color="auto" w:fill="FFFFFF"/>
        </w:rPr>
        <w:t>.</w:t>
      </w:r>
      <w:r>
        <w:rPr>
          <w:rFonts w:cstheme="minorHAnsi"/>
          <w:color w:val="000000"/>
          <w:shd w:val="clear" w:color="auto" w:fill="FFFFFF"/>
        </w:rPr>
        <w:t xml:space="preserve"> </w:t>
      </w:r>
      <w:r w:rsidR="002A2307">
        <w:rPr>
          <w:rFonts w:cstheme="minorHAnsi"/>
          <w:color w:val="000000"/>
          <w:shd w:val="clear" w:color="auto" w:fill="FFFFFF"/>
        </w:rPr>
        <w:t xml:space="preserve">We </w:t>
      </w:r>
      <w:r w:rsidR="006B770C">
        <w:rPr>
          <w:rFonts w:cstheme="minorHAnsi"/>
          <w:color w:val="000000"/>
          <w:shd w:val="clear" w:color="auto" w:fill="FFFFFF"/>
        </w:rPr>
        <w:t>used linear regression to examine whether</w:t>
      </w:r>
      <w:r w:rsidR="00197122">
        <w:rPr>
          <w:rFonts w:cstheme="minorHAnsi"/>
          <w:color w:val="000000"/>
          <w:shd w:val="clear" w:color="auto" w:fill="FFFFFF"/>
        </w:rPr>
        <w:t xml:space="preserve"> </w:t>
      </w:r>
      <w:r w:rsidRPr="008D2F8A" w:rsidR="00EF2BA4">
        <w:rPr>
          <w:rFonts w:cstheme="minorHAnsi"/>
          <w:color w:val="000000"/>
          <w:shd w:val="clear" w:color="auto" w:fill="FFFFFF"/>
        </w:rPr>
        <w:t>EDT task</w:t>
      </w:r>
      <w:r w:rsidR="00B65AE7">
        <w:rPr>
          <w:rFonts w:cstheme="minorHAnsi"/>
          <w:color w:val="000000"/>
          <w:shd w:val="clear" w:color="auto" w:fill="FFFFFF"/>
        </w:rPr>
        <w:t xml:space="preserve"> score</w:t>
      </w:r>
      <w:r w:rsidRPr="008D2F8A" w:rsidR="009D7F1F">
        <w:rPr>
          <w:rFonts w:cstheme="minorHAnsi"/>
          <w:color w:val="000000"/>
          <w:shd w:val="clear" w:color="auto" w:fill="FFFFFF"/>
        </w:rPr>
        <w:t xml:space="preserve"> </w:t>
      </w:r>
      <w:r w:rsidRPr="008D2F8A" w:rsidR="00964B16">
        <w:rPr>
          <w:rFonts w:cstheme="minorHAnsi"/>
          <w:color w:val="000000"/>
          <w:shd w:val="clear" w:color="auto" w:fill="FFFFFF"/>
        </w:rPr>
        <w:t xml:space="preserve">predicted </w:t>
      </w:r>
      <w:r w:rsidRPr="008D2F8A" w:rsidR="00322E73">
        <w:rPr>
          <w:rFonts w:cstheme="minorHAnsi"/>
          <w:color w:val="000000"/>
          <w:shd w:val="clear" w:color="auto" w:fill="FFFFFF"/>
        </w:rPr>
        <w:t>the number of details and words used when participants described both their truthful and deceptive intentions</w:t>
      </w:r>
      <w:r w:rsidR="009C4B71">
        <w:rPr>
          <w:rFonts w:cstheme="minorHAnsi"/>
          <w:color w:val="000000"/>
          <w:shd w:val="clear" w:color="auto" w:fill="FFFFFF"/>
        </w:rPr>
        <w:t xml:space="preserve"> (</w:t>
      </w:r>
      <w:r w:rsidR="00621ED3">
        <w:rPr>
          <w:rFonts w:cstheme="minorHAnsi"/>
          <w:color w:val="000000"/>
          <w:shd w:val="clear" w:color="auto" w:fill="FFFFFF"/>
        </w:rPr>
        <w:t>see T</w:t>
      </w:r>
      <w:r w:rsidR="009C4B71">
        <w:rPr>
          <w:rFonts w:cstheme="minorHAnsi"/>
          <w:color w:val="000000"/>
          <w:shd w:val="clear" w:color="auto" w:fill="FFFFFF"/>
        </w:rPr>
        <w:t xml:space="preserve">able </w:t>
      </w:r>
      <w:r w:rsidR="00E10FB8">
        <w:rPr>
          <w:rFonts w:cstheme="minorHAnsi"/>
          <w:color w:val="000000"/>
          <w:shd w:val="clear" w:color="auto" w:fill="FFFFFF"/>
        </w:rPr>
        <w:t>1</w:t>
      </w:r>
      <w:r w:rsidR="009C4B71">
        <w:rPr>
          <w:rFonts w:cstheme="minorHAnsi"/>
          <w:color w:val="000000"/>
          <w:shd w:val="clear" w:color="auto" w:fill="FFFFFF"/>
        </w:rPr>
        <w:t>)</w:t>
      </w:r>
      <w:r w:rsidRPr="008D2F8A" w:rsidR="00322E73">
        <w:rPr>
          <w:rFonts w:cstheme="minorHAnsi"/>
          <w:color w:val="000000"/>
          <w:shd w:val="clear" w:color="auto" w:fill="FFFFFF"/>
        </w:rPr>
        <w:t xml:space="preserve">. </w:t>
      </w:r>
      <w:r w:rsidR="007B6A32">
        <w:rPr>
          <w:rFonts w:cstheme="minorHAnsi"/>
          <w:color w:val="000000"/>
          <w:shd w:val="clear" w:color="auto" w:fill="FFFFFF"/>
        </w:rPr>
        <w:t>As predicted</w:t>
      </w:r>
      <w:r w:rsidR="0054348E">
        <w:rPr>
          <w:rFonts w:cstheme="minorHAnsi"/>
          <w:color w:val="000000"/>
          <w:shd w:val="clear" w:color="auto" w:fill="FFFFFF"/>
        </w:rPr>
        <w:t xml:space="preserve"> in </w:t>
      </w:r>
      <w:r w:rsidR="002B0C72">
        <w:rPr>
          <w:rFonts w:cstheme="minorHAnsi"/>
          <w:color w:val="000000"/>
          <w:shd w:val="clear" w:color="auto" w:fill="FFFFFF"/>
        </w:rPr>
        <w:t>H</w:t>
      </w:r>
      <w:r w:rsidR="0054348E">
        <w:rPr>
          <w:rFonts w:cstheme="minorHAnsi"/>
          <w:color w:val="000000"/>
          <w:shd w:val="clear" w:color="auto" w:fill="FFFFFF"/>
        </w:rPr>
        <w:t xml:space="preserve">ypothesis </w:t>
      </w:r>
      <w:r w:rsidR="005903F8">
        <w:rPr>
          <w:rFonts w:cstheme="minorHAnsi"/>
          <w:color w:val="000000"/>
          <w:shd w:val="clear" w:color="auto" w:fill="FFFFFF"/>
        </w:rPr>
        <w:t>1</w:t>
      </w:r>
      <w:r w:rsidR="00C57FAD">
        <w:rPr>
          <w:rFonts w:cstheme="minorHAnsi"/>
          <w:color w:val="000000"/>
          <w:shd w:val="clear" w:color="auto" w:fill="FFFFFF"/>
        </w:rPr>
        <w:t>b</w:t>
      </w:r>
      <w:r w:rsidR="007B6A32">
        <w:rPr>
          <w:rFonts w:cstheme="minorHAnsi"/>
          <w:color w:val="000000"/>
          <w:shd w:val="clear" w:color="auto" w:fill="FFFFFF"/>
        </w:rPr>
        <w:t>,</w:t>
      </w:r>
      <w:r w:rsidRPr="008D2F8A" w:rsidR="005E4B3D">
        <w:rPr>
          <w:rFonts w:cstheme="minorHAnsi"/>
          <w:color w:val="000000"/>
          <w:shd w:val="clear" w:color="auto" w:fill="FFFFFF"/>
        </w:rPr>
        <w:t xml:space="preserve"> </w:t>
      </w:r>
      <w:r w:rsidRPr="008D2F8A" w:rsidR="00900BFE">
        <w:rPr>
          <w:rFonts w:cstheme="minorHAnsi"/>
          <w:color w:val="000000"/>
          <w:shd w:val="clear" w:color="auto" w:fill="FFFFFF"/>
        </w:rPr>
        <w:t>individuals</w:t>
      </w:r>
      <w:r w:rsidRPr="008D2F8A" w:rsidR="003410A3">
        <w:rPr>
          <w:rFonts w:cstheme="minorHAnsi"/>
          <w:color w:val="000000"/>
          <w:shd w:val="clear" w:color="auto" w:fill="FFFFFF"/>
        </w:rPr>
        <w:t xml:space="preserve"> with higher</w:t>
      </w:r>
      <w:r w:rsidRPr="008D2F8A" w:rsidR="00900BFE">
        <w:rPr>
          <w:rFonts w:cstheme="minorHAnsi"/>
          <w:color w:val="000000"/>
          <w:shd w:val="clear" w:color="auto" w:fill="FFFFFF"/>
        </w:rPr>
        <w:t xml:space="preserve"> EDT score</w:t>
      </w:r>
      <w:r w:rsidRPr="008D2F8A" w:rsidR="003410A3">
        <w:rPr>
          <w:rFonts w:cstheme="minorHAnsi"/>
          <w:color w:val="000000"/>
          <w:shd w:val="clear" w:color="auto" w:fill="FFFFFF"/>
        </w:rPr>
        <w:t>s provided</w:t>
      </w:r>
      <w:r w:rsidRPr="008D2F8A" w:rsidR="00900BFE">
        <w:rPr>
          <w:rFonts w:cstheme="minorHAnsi"/>
          <w:color w:val="000000"/>
          <w:shd w:val="clear" w:color="auto" w:fill="FFFFFF"/>
        </w:rPr>
        <w:t xml:space="preserve"> </w:t>
      </w:r>
      <w:r w:rsidR="00197122">
        <w:rPr>
          <w:rFonts w:cstheme="minorHAnsi"/>
          <w:color w:val="000000"/>
          <w:shd w:val="clear" w:color="auto" w:fill="FFFFFF"/>
        </w:rPr>
        <w:t>more detailed</w:t>
      </w:r>
      <w:r w:rsidRPr="008D2F8A" w:rsidR="00900BFE">
        <w:rPr>
          <w:rFonts w:cstheme="minorHAnsi"/>
          <w:color w:val="000000"/>
          <w:shd w:val="clear" w:color="auto" w:fill="FFFFFF"/>
        </w:rPr>
        <w:t xml:space="preserve"> and longer </w:t>
      </w:r>
      <w:r w:rsidRPr="008D2F8A" w:rsidR="003410A3">
        <w:rPr>
          <w:rFonts w:cstheme="minorHAnsi"/>
          <w:color w:val="000000"/>
          <w:shd w:val="clear" w:color="auto" w:fill="FFFFFF"/>
        </w:rPr>
        <w:t xml:space="preserve">descriptions of their </w:t>
      </w:r>
      <w:r w:rsidRPr="008D2F8A" w:rsidR="0060296F">
        <w:rPr>
          <w:rFonts w:cstheme="minorHAnsi"/>
          <w:color w:val="000000"/>
          <w:shd w:val="clear" w:color="auto" w:fill="FFFFFF"/>
        </w:rPr>
        <w:t>intentions in both veracity conditions.</w:t>
      </w:r>
    </w:p>
    <w:p w:rsidR="00CF5358" w:rsidP="001963DE" w:rsidRDefault="00CF5358" w14:paraId="3BD81026" w14:textId="77777777">
      <w:pPr>
        <w:spacing w:after="120"/>
        <w:rPr>
          <w:rFonts w:cstheme="minorHAnsi"/>
          <w:i/>
          <w:iCs/>
          <w:color w:val="000000"/>
          <w:shd w:val="clear" w:color="auto" w:fill="FFFFFF"/>
        </w:rPr>
      </w:pPr>
    </w:p>
    <w:p w:rsidRPr="00CF5358" w:rsidR="00941E0C" w:rsidP="001963DE" w:rsidRDefault="00280200" w14:paraId="7C919605" w14:textId="12615A76">
      <w:pPr>
        <w:spacing w:after="120"/>
        <w:rPr>
          <w:rFonts w:cstheme="minorHAnsi"/>
          <w:i/>
          <w:iCs/>
          <w:color w:val="000000"/>
          <w:shd w:val="clear" w:color="auto" w:fill="FFFFFF"/>
        </w:rPr>
      </w:pPr>
      <w:r w:rsidRPr="00CF5358">
        <w:rPr>
          <w:rFonts w:cstheme="minorHAnsi"/>
          <w:i/>
          <w:iCs/>
          <w:color w:val="000000"/>
          <w:shd w:val="clear" w:color="auto" w:fill="FFFFFF"/>
        </w:rPr>
        <w:t xml:space="preserve">Table </w:t>
      </w:r>
      <w:r w:rsidRPr="00CF5358" w:rsidR="00E10FB8">
        <w:rPr>
          <w:rFonts w:cstheme="minorHAnsi"/>
          <w:i/>
          <w:iCs/>
          <w:color w:val="000000"/>
          <w:shd w:val="clear" w:color="auto" w:fill="FFFFFF"/>
        </w:rPr>
        <w:t>1</w:t>
      </w:r>
      <w:r w:rsidR="00CF5358">
        <w:rPr>
          <w:rFonts w:cstheme="minorHAnsi"/>
          <w:i/>
          <w:iCs/>
          <w:color w:val="000000"/>
          <w:shd w:val="clear" w:color="auto" w:fill="FFFFFF"/>
        </w:rPr>
        <w:t xml:space="preserve"> here</w:t>
      </w:r>
    </w:p>
    <w:p w:rsidR="0094694E" w:rsidP="0094694E" w:rsidRDefault="0094694E" w14:paraId="00B63F41" w14:textId="77777777">
      <w:pPr>
        <w:rPr>
          <w:rFonts w:cstheme="minorHAnsi"/>
          <w:b/>
          <w:bCs/>
          <w:color w:val="000000"/>
          <w:shd w:val="clear" w:color="auto" w:fill="FFFFFF"/>
        </w:rPr>
      </w:pPr>
    </w:p>
    <w:p w:rsidRPr="0094694E" w:rsidR="0094694E" w:rsidP="001963DE" w:rsidRDefault="00F06C5C" w14:paraId="636CA9F7" w14:textId="4B6D0E39">
      <w:pPr>
        <w:spacing w:after="120"/>
        <w:rPr>
          <w:rFonts w:cstheme="minorHAnsi"/>
          <w:b/>
          <w:bCs/>
          <w:i/>
          <w:iCs/>
          <w:color w:val="000000"/>
          <w:shd w:val="clear" w:color="auto" w:fill="FFFFFF"/>
        </w:rPr>
      </w:pPr>
      <w:r w:rsidRPr="0094694E">
        <w:rPr>
          <w:rFonts w:cstheme="minorHAnsi"/>
          <w:b/>
          <w:bCs/>
          <w:i/>
          <w:iCs/>
          <w:color w:val="000000"/>
          <w:shd w:val="clear" w:color="auto" w:fill="FFFFFF"/>
        </w:rPr>
        <w:t xml:space="preserve">EFT ability and </w:t>
      </w:r>
      <w:r w:rsidR="009D0086">
        <w:rPr>
          <w:rFonts w:cstheme="minorHAnsi"/>
          <w:b/>
          <w:bCs/>
          <w:i/>
          <w:iCs/>
          <w:color w:val="000000"/>
          <w:shd w:val="clear" w:color="auto" w:fill="FFFFFF"/>
        </w:rPr>
        <w:t xml:space="preserve">truth-telling and </w:t>
      </w:r>
      <w:r w:rsidRPr="0094694E">
        <w:rPr>
          <w:rFonts w:cstheme="minorHAnsi"/>
          <w:b/>
          <w:bCs/>
          <w:i/>
          <w:iCs/>
          <w:color w:val="000000"/>
          <w:shd w:val="clear" w:color="auto" w:fill="FFFFFF"/>
        </w:rPr>
        <w:t xml:space="preserve">lying ability </w:t>
      </w:r>
    </w:p>
    <w:p w:rsidRPr="00FA2C69" w:rsidR="00F06C5C" w:rsidP="001963DE" w:rsidRDefault="00A24705" w14:paraId="145E6CB4" w14:textId="13D8958D">
      <w:pPr>
        <w:spacing w:after="120" w:line="360" w:lineRule="auto"/>
        <w:ind w:firstLine="720"/>
        <w:rPr>
          <w:rFonts w:cstheme="minorHAnsi"/>
          <w:b/>
          <w:bCs/>
          <w:color w:val="000000"/>
          <w:shd w:val="clear" w:color="auto" w:fill="FFFFFF"/>
        </w:rPr>
      </w:pPr>
      <w:r w:rsidRPr="00A24705">
        <w:rPr>
          <w:rFonts w:cstheme="minorHAnsi"/>
          <w:b/>
          <w:bCs/>
          <w:color w:val="000000"/>
          <w:shd w:val="clear" w:color="auto" w:fill="FFFFFF"/>
        </w:rPr>
        <w:t>Mental Image Description</w:t>
      </w:r>
      <w:r>
        <w:rPr>
          <w:rFonts w:cstheme="minorHAnsi"/>
          <w:b/>
          <w:bCs/>
          <w:color w:val="000000"/>
          <w:shd w:val="clear" w:color="auto" w:fill="FFFFFF"/>
        </w:rPr>
        <w:t>.</w:t>
      </w:r>
      <w:r w:rsidRPr="008D2F8A">
        <w:rPr>
          <w:rFonts w:cstheme="minorHAnsi"/>
          <w:color w:val="000000"/>
          <w:shd w:val="clear" w:color="auto" w:fill="FFFFFF"/>
        </w:rPr>
        <w:t xml:space="preserve"> </w:t>
      </w:r>
      <w:r w:rsidRPr="008D2F8A" w:rsidR="00F06C5C">
        <w:rPr>
          <w:rFonts w:cstheme="minorHAnsi"/>
          <w:color w:val="000000"/>
          <w:shd w:val="clear" w:color="auto" w:fill="FFFFFF"/>
        </w:rPr>
        <w:t>As predicted</w:t>
      </w:r>
      <w:r w:rsidR="00DB142E">
        <w:rPr>
          <w:rFonts w:cstheme="minorHAnsi"/>
          <w:color w:val="000000"/>
          <w:shd w:val="clear" w:color="auto" w:fill="FFFFFF"/>
        </w:rPr>
        <w:t xml:space="preserve"> in </w:t>
      </w:r>
      <w:r w:rsidR="005F369B">
        <w:rPr>
          <w:rFonts w:cstheme="minorHAnsi"/>
          <w:color w:val="000000"/>
          <w:shd w:val="clear" w:color="auto" w:fill="FFFFFF"/>
        </w:rPr>
        <w:t>H</w:t>
      </w:r>
      <w:r w:rsidR="00DB142E">
        <w:rPr>
          <w:rFonts w:cstheme="minorHAnsi"/>
          <w:color w:val="000000"/>
          <w:shd w:val="clear" w:color="auto" w:fill="FFFFFF"/>
        </w:rPr>
        <w:t>ypothesis 1</w:t>
      </w:r>
      <w:r w:rsidR="004949CB">
        <w:rPr>
          <w:rFonts w:cstheme="minorHAnsi"/>
          <w:color w:val="000000"/>
          <w:shd w:val="clear" w:color="auto" w:fill="FFFFFF"/>
        </w:rPr>
        <w:t>c</w:t>
      </w:r>
      <w:r w:rsidRPr="008D2F8A" w:rsidR="00F06C5C">
        <w:rPr>
          <w:rFonts w:cstheme="minorHAnsi"/>
          <w:color w:val="000000"/>
          <w:shd w:val="clear" w:color="auto" w:fill="FFFFFF"/>
        </w:rPr>
        <w:t xml:space="preserve">, </w:t>
      </w:r>
      <w:r w:rsidR="00B037AB">
        <w:rPr>
          <w:rFonts w:cstheme="minorHAnsi"/>
          <w:color w:val="000000"/>
          <w:shd w:val="clear" w:color="auto" w:fill="FFFFFF"/>
        </w:rPr>
        <w:t>EDT scores</w:t>
      </w:r>
      <w:r w:rsidRPr="008D2F8A" w:rsidR="00F06C5C">
        <w:rPr>
          <w:rFonts w:cstheme="minorHAnsi"/>
          <w:color w:val="000000"/>
          <w:shd w:val="clear" w:color="auto" w:fill="FFFFFF"/>
        </w:rPr>
        <w:t xml:space="preserve"> predicted the number of details and words used when participants described both their truthful and deceptive mental images</w:t>
      </w:r>
      <w:r w:rsidR="00F636A8">
        <w:rPr>
          <w:rFonts w:cstheme="minorHAnsi"/>
          <w:color w:val="000000"/>
          <w:shd w:val="clear" w:color="auto" w:fill="FFFFFF"/>
        </w:rPr>
        <w:t xml:space="preserve">: </w:t>
      </w:r>
      <w:r w:rsidRPr="008D2F8A" w:rsidR="00B823E7">
        <w:rPr>
          <w:rFonts w:cstheme="minorHAnsi"/>
          <w:color w:val="000000"/>
          <w:shd w:val="clear" w:color="auto" w:fill="FFFFFF"/>
        </w:rPr>
        <w:t>i</w:t>
      </w:r>
      <w:r w:rsidRPr="008D2F8A" w:rsidR="00F06C5C">
        <w:rPr>
          <w:rFonts w:cstheme="minorHAnsi"/>
          <w:color w:val="000000"/>
          <w:shd w:val="clear" w:color="auto" w:fill="FFFFFF"/>
        </w:rPr>
        <w:t xml:space="preserve">ndividuals with higher EDT scores provided </w:t>
      </w:r>
      <w:r w:rsidR="006D45C2">
        <w:rPr>
          <w:rFonts w:cstheme="minorHAnsi"/>
          <w:color w:val="000000"/>
          <w:shd w:val="clear" w:color="auto" w:fill="FFFFFF"/>
        </w:rPr>
        <w:t>more detailed</w:t>
      </w:r>
      <w:r w:rsidRPr="008D2F8A" w:rsidR="00F06C5C">
        <w:rPr>
          <w:rFonts w:cstheme="minorHAnsi"/>
          <w:color w:val="000000"/>
          <w:shd w:val="clear" w:color="auto" w:fill="FFFFFF"/>
        </w:rPr>
        <w:t xml:space="preserve"> and longer descriptions of their </w:t>
      </w:r>
      <w:r w:rsidRPr="008D2F8A" w:rsidR="00B823E7">
        <w:rPr>
          <w:rFonts w:cstheme="minorHAnsi"/>
          <w:color w:val="000000"/>
          <w:shd w:val="clear" w:color="auto" w:fill="FFFFFF"/>
        </w:rPr>
        <w:t>mental images in both veracity conditions</w:t>
      </w:r>
      <w:r w:rsidR="009C2141">
        <w:rPr>
          <w:rFonts w:cstheme="minorHAnsi"/>
          <w:color w:val="000000"/>
          <w:shd w:val="clear" w:color="auto" w:fill="FFFFFF"/>
        </w:rPr>
        <w:t xml:space="preserve"> </w:t>
      </w:r>
      <w:r w:rsidR="00642BCF">
        <w:rPr>
          <w:rFonts w:cstheme="minorHAnsi"/>
          <w:color w:val="000000"/>
          <w:shd w:val="clear" w:color="auto" w:fill="FFFFFF"/>
        </w:rPr>
        <w:t>(</w:t>
      </w:r>
      <w:r w:rsidR="00716CEE">
        <w:rPr>
          <w:rFonts w:cstheme="minorHAnsi"/>
          <w:color w:val="000000"/>
          <w:shd w:val="clear" w:color="auto" w:fill="FFFFFF"/>
        </w:rPr>
        <w:t xml:space="preserve">see </w:t>
      </w:r>
      <w:r w:rsidR="00265805">
        <w:rPr>
          <w:rFonts w:cstheme="minorHAnsi"/>
          <w:color w:val="000000"/>
          <w:shd w:val="clear" w:color="auto" w:fill="FFFFFF"/>
        </w:rPr>
        <w:t>T</w:t>
      </w:r>
      <w:r w:rsidR="00716CEE">
        <w:rPr>
          <w:rFonts w:cstheme="minorHAnsi"/>
          <w:color w:val="000000"/>
          <w:shd w:val="clear" w:color="auto" w:fill="FFFFFF"/>
        </w:rPr>
        <w:t xml:space="preserve">able </w:t>
      </w:r>
      <w:r w:rsidR="00E10FB8">
        <w:rPr>
          <w:rFonts w:cstheme="minorHAnsi"/>
          <w:color w:val="000000"/>
          <w:shd w:val="clear" w:color="auto" w:fill="FFFFFF"/>
        </w:rPr>
        <w:t>2</w:t>
      </w:r>
      <w:r w:rsidR="00716CEE">
        <w:rPr>
          <w:rFonts w:cstheme="minorHAnsi"/>
          <w:color w:val="000000"/>
          <w:shd w:val="clear" w:color="auto" w:fill="FFFFFF"/>
        </w:rPr>
        <w:t>)</w:t>
      </w:r>
      <w:r w:rsidRPr="008D2F8A" w:rsidR="00F06C5C">
        <w:rPr>
          <w:rFonts w:cstheme="minorHAnsi"/>
          <w:color w:val="000000"/>
          <w:shd w:val="clear" w:color="auto" w:fill="FFFFFF"/>
        </w:rPr>
        <w:t>.</w:t>
      </w:r>
    </w:p>
    <w:p w:rsidR="00FD3049" w:rsidP="001963DE" w:rsidRDefault="00FD3049" w14:paraId="1419A31A" w14:textId="77777777">
      <w:pPr>
        <w:spacing w:after="120"/>
        <w:rPr>
          <w:rFonts w:cstheme="minorHAnsi"/>
          <w:i/>
          <w:iCs/>
          <w:color w:val="000000"/>
          <w:shd w:val="clear" w:color="auto" w:fill="FFFFFF"/>
        </w:rPr>
      </w:pPr>
    </w:p>
    <w:p w:rsidRPr="00FD3049" w:rsidR="00B823E7" w:rsidP="001963DE" w:rsidRDefault="00B823E7" w14:paraId="55F24D91" w14:textId="7D6E860D">
      <w:pPr>
        <w:spacing w:after="120"/>
        <w:rPr>
          <w:rFonts w:cstheme="minorHAnsi"/>
          <w:i/>
          <w:iCs/>
          <w:color w:val="000000"/>
          <w:shd w:val="clear" w:color="auto" w:fill="FFFFFF"/>
        </w:rPr>
      </w:pPr>
      <w:r w:rsidRPr="00FD3049">
        <w:rPr>
          <w:rFonts w:cstheme="minorHAnsi"/>
          <w:i/>
          <w:iCs/>
          <w:color w:val="000000"/>
          <w:shd w:val="clear" w:color="auto" w:fill="FFFFFF"/>
        </w:rPr>
        <w:t xml:space="preserve">Table </w:t>
      </w:r>
      <w:r w:rsidRPr="00FD3049" w:rsidR="00E10FB8">
        <w:rPr>
          <w:rFonts w:cstheme="minorHAnsi"/>
          <w:i/>
          <w:iCs/>
          <w:color w:val="000000"/>
          <w:shd w:val="clear" w:color="auto" w:fill="FFFFFF"/>
        </w:rPr>
        <w:t>2</w:t>
      </w:r>
      <w:r w:rsidRPr="00FD3049" w:rsidR="00E94FDF">
        <w:rPr>
          <w:rFonts w:cstheme="minorHAnsi"/>
          <w:i/>
          <w:iCs/>
          <w:color w:val="000000"/>
          <w:shd w:val="clear" w:color="auto" w:fill="FFFFFF"/>
        </w:rPr>
        <w:t xml:space="preserve"> </w:t>
      </w:r>
      <w:r w:rsidRPr="00FD3049" w:rsidR="00FD3049">
        <w:rPr>
          <w:rFonts w:cstheme="minorHAnsi"/>
          <w:i/>
          <w:iCs/>
          <w:color w:val="000000"/>
          <w:shd w:val="clear" w:color="auto" w:fill="FFFFFF"/>
        </w:rPr>
        <w:t>here</w:t>
      </w:r>
    </w:p>
    <w:p w:rsidRPr="008D2F8A" w:rsidR="00F06C5C" w:rsidP="00F06C5C" w:rsidRDefault="00F06C5C" w14:paraId="59196E40" w14:textId="4A936CBE">
      <w:pPr>
        <w:rPr>
          <w:rFonts w:cstheme="minorHAnsi"/>
          <w:i/>
          <w:iCs/>
          <w:color w:val="000000"/>
          <w:shd w:val="clear" w:color="auto" w:fill="FFFFFF"/>
        </w:rPr>
      </w:pPr>
    </w:p>
    <w:p w:rsidRPr="0031319F" w:rsidR="003150D7" w:rsidP="0031319F" w:rsidRDefault="003A5F31" w14:paraId="11EF524C" w14:textId="5DF41BA4">
      <w:pPr>
        <w:spacing w:line="360" w:lineRule="auto"/>
        <w:ind w:firstLine="720"/>
        <w:rPr>
          <w:rFonts w:cstheme="minorHAnsi"/>
          <w:b/>
          <w:bCs/>
          <w:color w:val="000000"/>
          <w:shd w:val="clear" w:color="auto" w:fill="FFFFFF"/>
        </w:rPr>
      </w:pPr>
      <w:r w:rsidRPr="00917484">
        <w:rPr>
          <w:rFonts w:cstheme="minorHAnsi"/>
          <w:b/>
          <w:bCs/>
          <w:color w:val="000000"/>
          <w:shd w:val="clear" w:color="auto" w:fill="FFFFFF"/>
        </w:rPr>
        <w:t>EFT measures</w:t>
      </w:r>
      <w:r w:rsidRPr="00917484" w:rsidR="002C34CD">
        <w:rPr>
          <w:rFonts w:cstheme="minorHAnsi"/>
          <w:b/>
          <w:bCs/>
          <w:color w:val="000000"/>
          <w:shd w:val="clear" w:color="auto" w:fill="FFFFFF"/>
        </w:rPr>
        <w:t xml:space="preserve"> -</w:t>
      </w:r>
      <w:r w:rsidRPr="00917484">
        <w:rPr>
          <w:rFonts w:cstheme="minorHAnsi"/>
          <w:b/>
          <w:bCs/>
          <w:color w:val="000000"/>
          <w:shd w:val="clear" w:color="auto" w:fill="FFFFFF"/>
        </w:rPr>
        <w:t xml:space="preserve"> Post Interview </w:t>
      </w:r>
      <w:r w:rsidRPr="00917484" w:rsidR="003150D7">
        <w:rPr>
          <w:rFonts w:cstheme="minorHAnsi"/>
          <w:b/>
          <w:bCs/>
          <w:color w:val="000000"/>
          <w:shd w:val="clear" w:color="auto" w:fill="FFFFFF"/>
        </w:rPr>
        <w:t>Questionnair</w:t>
      </w:r>
      <w:r w:rsidR="0031319F">
        <w:rPr>
          <w:rFonts w:cstheme="minorHAnsi"/>
          <w:b/>
          <w:bCs/>
          <w:color w:val="000000"/>
          <w:shd w:val="clear" w:color="auto" w:fill="FFFFFF"/>
        </w:rPr>
        <w:t xml:space="preserve">e. </w:t>
      </w:r>
      <w:r w:rsidR="00417B6C">
        <w:rPr>
          <w:rFonts w:eastAsia="Times New Roman" w:cstheme="minorHAnsi"/>
          <w:lang w:eastAsia="en-GB"/>
        </w:rPr>
        <w:t xml:space="preserve">We used ordinal regression to test whether </w:t>
      </w:r>
      <w:r w:rsidRPr="008D2F8A" w:rsidR="004C6D04">
        <w:rPr>
          <w:rFonts w:eastAsia="Times New Roman" w:cstheme="minorHAnsi"/>
          <w:lang w:eastAsia="en-GB"/>
        </w:rPr>
        <w:t>E</w:t>
      </w:r>
      <w:r w:rsidR="00F95A12">
        <w:rPr>
          <w:rFonts w:eastAsia="Times New Roman" w:cstheme="minorHAnsi"/>
          <w:lang w:eastAsia="en-GB"/>
        </w:rPr>
        <w:t>DT score</w:t>
      </w:r>
      <w:r w:rsidR="00D046CA">
        <w:rPr>
          <w:rFonts w:eastAsia="Times New Roman" w:cstheme="minorHAnsi"/>
          <w:lang w:eastAsia="en-GB"/>
        </w:rPr>
        <w:t>s</w:t>
      </w:r>
      <w:r w:rsidRPr="008D2F8A" w:rsidR="004C6D04">
        <w:rPr>
          <w:rFonts w:eastAsia="Times New Roman" w:cstheme="minorHAnsi"/>
          <w:lang w:eastAsia="en-GB"/>
        </w:rPr>
        <w:t xml:space="preserve"> predict</w:t>
      </w:r>
      <w:r w:rsidRPr="008D2F8A" w:rsidR="009E3034">
        <w:rPr>
          <w:rFonts w:eastAsia="Times New Roman" w:cstheme="minorHAnsi"/>
          <w:lang w:eastAsia="en-GB"/>
        </w:rPr>
        <w:t>ed</w:t>
      </w:r>
      <w:r w:rsidRPr="008D2F8A" w:rsidR="004C6D04">
        <w:rPr>
          <w:rFonts w:eastAsia="Times New Roman" w:cstheme="minorHAnsi"/>
          <w:lang w:eastAsia="en-GB"/>
        </w:rPr>
        <w:t xml:space="preserve"> </w:t>
      </w:r>
      <w:r w:rsidR="00306BE2">
        <w:rPr>
          <w:rFonts w:eastAsia="Times New Roman" w:cstheme="minorHAnsi"/>
          <w:lang w:eastAsia="en-GB"/>
        </w:rPr>
        <w:t>ratings</w:t>
      </w:r>
      <w:r w:rsidRPr="008D2F8A" w:rsidR="004C6D04">
        <w:rPr>
          <w:rFonts w:eastAsia="Times New Roman" w:cstheme="minorHAnsi"/>
          <w:lang w:eastAsia="en-GB"/>
        </w:rPr>
        <w:t xml:space="preserve"> on all the subjective EFT measures from the post</w:t>
      </w:r>
      <w:r w:rsidR="00C71FE0">
        <w:rPr>
          <w:rFonts w:eastAsia="Times New Roman" w:cstheme="minorHAnsi"/>
          <w:lang w:eastAsia="en-GB"/>
        </w:rPr>
        <w:t>-</w:t>
      </w:r>
      <w:r w:rsidRPr="008D2F8A" w:rsidR="004C6D04">
        <w:rPr>
          <w:rFonts w:eastAsia="Times New Roman" w:cstheme="minorHAnsi"/>
          <w:lang w:eastAsia="en-GB"/>
        </w:rPr>
        <w:t>interview questionnaire</w:t>
      </w:r>
      <w:r w:rsidR="00417B6C">
        <w:rPr>
          <w:rFonts w:eastAsia="Times New Roman" w:cstheme="minorHAnsi"/>
          <w:lang w:eastAsia="en-GB"/>
        </w:rPr>
        <w:t>. EDT score</w:t>
      </w:r>
      <w:r w:rsidR="00D046CA">
        <w:rPr>
          <w:rFonts w:eastAsia="Times New Roman" w:cstheme="minorHAnsi"/>
          <w:lang w:eastAsia="en-GB"/>
        </w:rPr>
        <w:t>s</w:t>
      </w:r>
      <w:r w:rsidR="00417B6C">
        <w:rPr>
          <w:rFonts w:eastAsia="Times New Roman" w:cstheme="minorHAnsi"/>
          <w:lang w:eastAsia="en-GB"/>
        </w:rPr>
        <w:t xml:space="preserve"> </w:t>
      </w:r>
      <w:r w:rsidR="00D63B49">
        <w:rPr>
          <w:rFonts w:eastAsia="Times New Roman" w:cstheme="minorHAnsi"/>
          <w:lang w:eastAsia="en-GB"/>
        </w:rPr>
        <w:t>predicted all ratings</w:t>
      </w:r>
      <w:r w:rsidRPr="008D2F8A" w:rsidR="004C6D04">
        <w:rPr>
          <w:rFonts w:eastAsia="Times New Roman" w:cstheme="minorHAnsi"/>
          <w:lang w:eastAsia="en-GB"/>
        </w:rPr>
        <w:t xml:space="preserve"> except the difficulty in answering the mental image question in the truthful condition (see </w:t>
      </w:r>
      <w:r w:rsidR="00926851">
        <w:rPr>
          <w:rFonts w:eastAsia="Times New Roman" w:cstheme="minorHAnsi"/>
          <w:lang w:eastAsia="en-GB"/>
        </w:rPr>
        <w:t>T</w:t>
      </w:r>
      <w:r w:rsidRPr="008D2F8A" w:rsidR="004C6D04">
        <w:rPr>
          <w:rFonts w:eastAsia="Times New Roman" w:cstheme="minorHAnsi"/>
          <w:lang w:eastAsia="en-GB"/>
        </w:rPr>
        <w:t xml:space="preserve">able </w:t>
      </w:r>
      <w:r w:rsidR="00E10FB8">
        <w:rPr>
          <w:rFonts w:eastAsia="Times New Roman" w:cstheme="minorHAnsi"/>
          <w:lang w:eastAsia="en-GB"/>
        </w:rPr>
        <w:t>3</w:t>
      </w:r>
      <w:r w:rsidRPr="008D2F8A" w:rsidR="004C6D04">
        <w:rPr>
          <w:rFonts w:eastAsia="Times New Roman" w:cstheme="minorHAnsi"/>
          <w:lang w:eastAsia="en-GB"/>
        </w:rPr>
        <w:t>).</w:t>
      </w:r>
      <w:r w:rsidR="007F70FF">
        <w:rPr>
          <w:rFonts w:eastAsia="Times New Roman" w:cstheme="minorHAnsi"/>
          <w:lang w:eastAsia="en-GB"/>
        </w:rPr>
        <w:t xml:space="preserve"> </w:t>
      </w:r>
      <w:r w:rsidR="002861E7">
        <w:rPr>
          <w:rFonts w:eastAsia="Times New Roman" w:cstheme="minorHAnsi"/>
          <w:lang w:eastAsia="en-GB"/>
        </w:rPr>
        <w:t>Therefore</w:t>
      </w:r>
      <w:r w:rsidR="006519DD">
        <w:rPr>
          <w:rFonts w:eastAsia="Times New Roman" w:cstheme="minorHAnsi"/>
          <w:lang w:eastAsia="en-GB"/>
        </w:rPr>
        <w:t>,</w:t>
      </w:r>
      <w:r w:rsidR="002861E7">
        <w:rPr>
          <w:rFonts w:eastAsia="Times New Roman" w:cstheme="minorHAnsi"/>
          <w:lang w:eastAsia="en-GB"/>
        </w:rPr>
        <w:t xml:space="preserve"> </w:t>
      </w:r>
      <w:r w:rsidR="001E0F7B">
        <w:rPr>
          <w:rFonts w:eastAsia="Times New Roman" w:cstheme="minorHAnsi"/>
          <w:lang w:eastAsia="en-GB"/>
        </w:rPr>
        <w:t>H</w:t>
      </w:r>
      <w:r w:rsidR="002861E7">
        <w:rPr>
          <w:rFonts w:eastAsia="Times New Roman" w:cstheme="minorHAnsi"/>
          <w:lang w:eastAsia="en-GB"/>
        </w:rPr>
        <w:t xml:space="preserve">ypotheses 1d, 1e and 1f were supported and </w:t>
      </w:r>
      <w:r w:rsidR="00853627">
        <w:rPr>
          <w:rFonts w:eastAsia="Times New Roman" w:cstheme="minorHAnsi"/>
          <w:lang w:eastAsia="en-GB"/>
        </w:rPr>
        <w:t>H</w:t>
      </w:r>
      <w:r w:rsidR="002861E7">
        <w:rPr>
          <w:rFonts w:eastAsia="Times New Roman" w:cstheme="minorHAnsi"/>
          <w:lang w:eastAsia="en-GB"/>
        </w:rPr>
        <w:t>ypothesis 1g was partially supported.</w:t>
      </w:r>
    </w:p>
    <w:p w:rsidRPr="00FD3049" w:rsidR="002544EE" w:rsidP="001963DE" w:rsidRDefault="002544EE" w14:paraId="42AFA8DA" w14:textId="2E13997F">
      <w:pPr>
        <w:spacing w:after="120"/>
        <w:rPr>
          <w:rFonts w:eastAsia="Times New Roman" w:cstheme="minorHAnsi"/>
          <w:i/>
          <w:iCs/>
          <w:lang w:eastAsia="en-GB"/>
        </w:rPr>
      </w:pPr>
      <w:r w:rsidRPr="00FD3049">
        <w:rPr>
          <w:rFonts w:eastAsia="Times New Roman" w:cstheme="minorHAnsi"/>
          <w:i/>
          <w:iCs/>
          <w:lang w:eastAsia="en-GB"/>
        </w:rPr>
        <w:t xml:space="preserve">Table </w:t>
      </w:r>
      <w:r w:rsidRPr="00FD3049" w:rsidR="00E10FB8">
        <w:rPr>
          <w:rFonts w:eastAsia="Times New Roman" w:cstheme="minorHAnsi"/>
          <w:i/>
          <w:iCs/>
          <w:lang w:eastAsia="en-GB"/>
        </w:rPr>
        <w:t>3</w:t>
      </w:r>
      <w:r w:rsidRPr="00FD3049" w:rsidR="00FD3049">
        <w:rPr>
          <w:rFonts w:eastAsia="Times New Roman" w:cstheme="minorHAnsi"/>
          <w:i/>
          <w:iCs/>
          <w:lang w:eastAsia="en-GB"/>
        </w:rPr>
        <w:t xml:space="preserve"> here</w:t>
      </w:r>
    </w:p>
    <w:p w:rsidR="00724C88" w:rsidP="00724C88" w:rsidRDefault="00724C88" w14:paraId="2EA7C830" w14:textId="77777777">
      <w:pPr>
        <w:pStyle w:val="HTMLPreformatted"/>
        <w:shd w:val="clear" w:color="auto" w:fill="FFFFFF"/>
        <w:tabs>
          <w:tab w:val="clear" w:pos="9160"/>
          <w:tab w:val="left" w:pos="9214"/>
        </w:tabs>
        <w:wordWrap w:val="0"/>
        <w:spacing w:line="360" w:lineRule="auto"/>
        <w:ind w:right="119"/>
        <w:rPr>
          <w:rFonts w:asciiTheme="minorHAnsi" w:hAnsiTheme="minorHAnsi" w:cstheme="minorHAnsi"/>
          <w:i/>
          <w:iCs/>
          <w:sz w:val="24"/>
          <w:szCs w:val="24"/>
          <w:shd w:val="clear" w:color="auto" w:fill="FFFFFF"/>
        </w:rPr>
      </w:pPr>
    </w:p>
    <w:p w:rsidRPr="0031319F" w:rsidR="009E3034" w:rsidP="0853BD27" w:rsidRDefault="0031319F" w14:paraId="1EB89658" w14:textId="2D06A698">
      <w:pPr>
        <w:pStyle w:val="HTMLPreformatted"/>
        <w:shd w:val="clear" w:color="auto" w:fill="FFFFFF" w:themeFill="background1"/>
        <w:tabs>
          <w:tab w:val="clear" w:pos="9160"/>
          <w:tab w:val="left" w:pos="9214"/>
        </w:tabs>
        <w:spacing w:line="360" w:lineRule="auto"/>
        <w:ind w:right="119"/>
        <w:rPr>
          <w:rFonts w:asciiTheme="minorHAnsi" w:hAnsiTheme="minorHAnsi" w:cstheme="minorBidi"/>
          <w:b/>
          <w:bCs/>
          <w:sz w:val="22"/>
          <w:szCs w:val="22"/>
          <w:shd w:val="clear" w:color="auto" w:fill="FFFFFF"/>
        </w:rPr>
      </w:pPr>
      <w:r>
        <w:rPr>
          <w:rFonts w:asciiTheme="minorHAnsi" w:hAnsiTheme="minorHAnsi" w:cstheme="minorHAnsi"/>
          <w:b/>
          <w:bCs/>
          <w:sz w:val="22"/>
          <w:szCs w:val="22"/>
          <w:shd w:val="clear" w:color="auto" w:fill="FFFFFF"/>
        </w:rPr>
        <w:tab/>
      </w:r>
      <w:r w:rsidRPr="0853BD27" w:rsidR="755049A0">
        <w:rPr>
          <w:rFonts w:asciiTheme="minorHAnsi" w:hAnsiTheme="minorHAnsi" w:cstheme="minorBidi"/>
          <w:b/>
          <w:bCs/>
          <w:sz w:val="22"/>
          <w:szCs w:val="22"/>
          <w:shd w:val="clear" w:color="auto" w:fill="FFFFFF"/>
        </w:rPr>
        <w:t xml:space="preserve"> Effect</w:t>
      </w:r>
      <w:r w:rsidRPr="0853BD27" w:rsidR="00724C88">
        <w:rPr>
          <w:rFonts w:asciiTheme="minorHAnsi" w:hAnsiTheme="minorHAnsi" w:cstheme="minorBidi"/>
          <w:b/>
          <w:bCs/>
          <w:sz w:val="22"/>
          <w:szCs w:val="22"/>
          <w:shd w:val="clear" w:color="auto" w:fill="FFFFFF"/>
        </w:rPr>
        <w:t xml:space="preserve"> of veracity</w:t>
      </w:r>
      <w:r w:rsidRPr="0853BD27" w:rsidR="00BB0EEB">
        <w:rPr>
          <w:rFonts w:asciiTheme="minorHAnsi" w:hAnsiTheme="minorHAnsi" w:cstheme="minorBidi"/>
          <w:b/>
          <w:bCs/>
          <w:sz w:val="22"/>
          <w:szCs w:val="22"/>
          <w:shd w:val="clear" w:color="auto" w:fill="FFFFFF"/>
        </w:rPr>
        <w:t xml:space="preserve"> – Intentions </w:t>
      </w:r>
      <w:r w:rsidRPr="0853BD27" w:rsidR="00C46E33">
        <w:rPr>
          <w:rFonts w:asciiTheme="minorHAnsi" w:hAnsiTheme="minorHAnsi" w:cstheme="minorBidi"/>
          <w:b/>
          <w:bCs/>
          <w:sz w:val="22"/>
          <w:szCs w:val="22"/>
          <w:shd w:val="clear" w:color="auto" w:fill="FFFFFF"/>
        </w:rPr>
        <w:t>desc</w:t>
      </w:r>
      <w:r w:rsidRPr="0853BD27" w:rsidR="00830A88">
        <w:rPr>
          <w:rFonts w:asciiTheme="minorHAnsi" w:hAnsiTheme="minorHAnsi" w:cstheme="minorBidi"/>
          <w:b/>
          <w:bCs/>
          <w:sz w:val="22"/>
          <w:szCs w:val="22"/>
          <w:shd w:val="clear" w:color="auto" w:fill="FFFFFF"/>
        </w:rPr>
        <w:t>ription</w:t>
      </w:r>
      <w:r w:rsidRPr="0853BD27" w:rsidR="00BB0EEB">
        <w:rPr>
          <w:rFonts w:asciiTheme="minorHAnsi" w:hAnsiTheme="minorHAnsi" w:cstheme="minorBidi"/>
          <w:b/>
          <w:bCs/>
          <w:sz w:val="22"/>
          <w:szCs w:val="22"/>
          <w:shd w:val="clear" w:color="auto" w:fill="FFFFFF"/>
        </w:rPr>
        <w:t xml:space="preserve"> and mental image description</w:t>
      </w:r>
      <w:r w:rsidRPr="0853BD27">
        <w:rPr>
          <w:rFonts w:asciiTheme="minorHAnsi" w:hAnsiTheme="minorHAnsi" w:cstheme="minorBidi"/>
          <w:b/>
          <w:bCs/>
          <w:sz w:val="22"/>
          <w:szCs w:val="22"/>
          <w:shd w:val="clear" w:color="auto" w:fill="FFFFFF"/>
        </w:rPr>
        <w:t xml:space="preserve">. </w:t>
      </w:r>
      <w:r w:rsidRPr="0853BD27" w:rsidR="00E46995">
        <w:rPr>
          <w:rFonts w:asciiTheme="minorHAnsi" w:hAnsiTheme="minorHAnsi" w:cstheme="minorBidi"/>
          <w:color w:val="000000"/>
          <w:sz w:val="22"/>
          <w:szCs w:val="22"/>
          <w:shd w:val="clear" w:color="auto" w:fill="FFFFFF"/>
        </w:rPr>
        <w:t>Using a Wilcoxon signed rank test</w:t>
      </w:r>
      <w:r w:rsidRPr="0853BD27" w:rsidR="00720634">
        <w:rPr>
          <w:rFonts w:asciiTheme="minorHAnsi" w:hAnsiTheme="minorHAnsi" w:cstheme="minorBidi"/>
          <w:color w:val="000000"/>
          <w:sz w:val="22"/>
          <w:szCs w:val="22"/>
          <w:shd w:val="clear" w:color="auto" w:fill="FFFFFF"/>
        </w:rPr>
        <w:t>, we found that p</w:t>
      </w:r>
      <w:r w:rsidRPr="0853BD27" w:rsidR="00580ED3">
        <w:rPr>
          <w:rFonts w:asciiTheme="minorHAnsi" w:hAnsiTheme="minorHAnsi" w:cstheme="minorBidi"/>
          <w:color w:val="000000"/>
          <w:sz w:val="22"/>
          <w:szCs w:val="22"/>
          <w:shd w:val="clear" w:color="auto" w:fill="FFFFFF"/>
        </w:rPr>
        <w:t xml:space="preserve">articipants </w:t>
      </w:r>
      <w:r w:rsidRPr="0853BD27" w:rsidR="00E04F63">
        <w:rPr>
          <w:rFonts w:asciiTheme="minorHAnsi" w:hAnsiTheme="minorHAnsi" w:cstheme="minorBidi"/>
          <w:color w:val="000000"/>
          <w:sz w:val="22"/>
          <w:szCs w:val="22"/>
          <w:shd w:val="clear" w:color="auto" w:fill="FFFFFF"/>
        </w:rPr>
        <w:t>used more details and words when describing their truthful ve</w:t>
      </w:r>
      <w:r w:rsidRPr="0853BD27" w:rsidR="008E252D">
        <w:rPr>
          <w:rFonts w:asciiTheme="minorHAnsi" w:hAnsiTheme="minorHAnsi" w:cstheme="minorBidi"/>
          <w:color w:val="000000"/>
          <w:sz w:val="22"/>
          <w:szCs w:val="22"/>
          <w:shd w:val="clear" w:color="auto" w:fill="FFFFFF"/>
        </w:rPr>
        <w:t>rsus deceptive intentions</w:t>
      </w:r>
      <w:r w:rsidRPr="0853BD27" w:rsidR="001C7281">
        <w:rPr>
          <w:rFonts w:asciiTheme="minorHAnsi" w:hAnsiTheme="minorHAnsi" w:cstheme="minorBidi"/>
          <w:color w:val="000000"/>
          <w:sz w:val="22"/>
          <w:szCs w:val="22"/>
          <w:shd w:val="clear" w:color="auto" w:fill="FFFFFF"/>
        </w:rPr>
        <w:t xml:space="preserve">, supporting </w:t>
      </w:r>
      <w:r w:rsidRPr="0853BD27" w:rsidR="00AF117D">
        <w:rPr>
          <w:rFonts w:asciiTheme="minorHAnsi" w:hAnsiTheme="minorHAnsi" w:cstheme="minorBidi"/>
          <w:color w:val="000000"/>
          <w:sz w:val="22"/>
          <w:szCs w:val="22"/>
          <w:shd w:val="clear" w:color="auto" w:fill="FFFFFF"/>
        </w:rPr>
        <w:t>H</w:t>
      </w:r>
      <w:r w:rsidRPr="0853BD27" w:rsidR="001C7281">
        <w:rPr>
          <w:rFonts w:asciiTheme="minorHAnsi" w:hAnsiTheme="minorHAnsi" w:cstheme="minorBidi"/>
          <w:color w:val="000000"/>
          <w:sz w:val="22"/>
          <w:szCs w:val="22"/>
          <w:shd w:val="clear" w:color="auto" w:fill="FFFFFF"/>
        </w:rPr>
        <w:t>ypothesis 2</w:t>
      </w:r>
      <w:r w:rsidRPr="0853BD27" w:rsidR="006A0A6F">
        <w:rPr>
          <w:rFonts w:asciiTheme="minorHAnsi" w:hAnsiTheme="minorHAnsi" w:cstheme="minorBidi"/>
          <w:color w:val="000000"/>
          <w:sz w:val="22"/>
          <w:szCs w:val="22"/>
          <w:shd w:val="clear" w:color="auto" w:fill="FFFFFF"/>
        </w:rPr>
        <w:t>b.</w:t>
      </w:r>
      <w:r w:rsidRPr="0853BD27" w:rsidR="006F413E">
        <w:rPr>
          <w:rFonts w:asciiTheme="minorHAnsi" w:hAnsiTheme="minorHAnsi" w:cstheme="minorBidi"/>
          <w:color w:val="000000"/>
          <w:sz w:val="22"/>
          <w:szCs w:val="22"/>
          <w:shd w:val="clear" w:color="auto" w:fill="FFFFFF"/>
        </w:rPr>
        <w:t xml:space="preserve"> H</w:t>
      </w:r>
      <w:r w:rsidRPr="0853BD27" w:rsidR="008E252D">
        <w:rPr>
          <w:rFonts w:asciiTheme="minorHAnsi" w:hAnsiTheme="minorHAnsi" w:cstheme="minorBidi"/>
          <w:color w:val="000000"/>
          <w:sz w:val="22"/>
          <w:szCs w:val="22"/>
          <w:shd w:val="clear" w:color="auto" w:fill="FFFFFF"/>
        </w:rPr>
        <w:t xml:space="preserve">owever, </w:t>
      </w:r>
      <w:r w:rsidRPr="0853BD27" w:rsidR="00B463B9">
        <w:rPr>
          <w:rFonts w:asciiTheme="minorHAnsi" w:hAnsiTheme="minorHAnsi" w:cstheme="minorBidi"/>
          <w:color w:val="000000"/>
          <w:sz w:val="22"/>
          <w:szCs w:val="22"/>
          <w:shd w:val="clear" w:color="auto" w:fill="FFFFFF"/>
        </w:rPr>
        <w:t xml:space="preserve">no differences in </w:t>
      </w:r>
      <w:r w:rsidRPr="0853BD27" w:rsidR="00BB209F">
        <w:rPr>
          <w:rFonts w:asciiTheme="minorHAnsi" w:hAnsiTheme="minorHAnsi" w:cstheme="minorBidi"/>
          <w:color w:val="000000"/>
          <w:sz w:val="22"/>
          <w:szCs w:val="22"/>
          <w:shd w:val="clear" w:color="auto" w:fill="FFFFFF"/>
        </w:rPr>
        <w:t xml:space="preserve">the </w:t>
      </w:r>
      <w:r w:rsidRPr="0853BD27" w:rsidR="00C64DC6">
        <w:rPr>
          <w:rFonts w:asciiTheme="minorHAnsi" w:hAnsiTheme="minorHAnsi" w:cstheme="minorBidi"/>
          <w:color w:val="000000"/>
          <w:sz w:val="22"/>
          <w:szCs w:val="22"/>
          <w:shd w:val="clear" w:color="auto" w:fill="FFFFFF"/>
        </w:rPr>
        <w:t>number</w:t>
      </w:r>
      <w:r w:rsidRPr="0853BD27" w:rsidR="00B463B9">
        <w:rPr>
          <w:rFonts w:asciiTheme="minorHAnsi" w:hAnsiTheme="minorHAnsi" w:cstheme="minorBidi"/>
          <w:color w:val="000000"/>
          <w:sz w:val="22"/>
          <w:szCs w:val="22"/>
          <w:shd w:val="clear" w:color="auto" w:fill="FFFFFF"/>
        </w:rPr>
        <w:t xml:space="preserve"> of detail</w:t>
      </w:r>
      <w:r w:rsidRPr="0853BD27" w:rsidR="00C64DC6">
        <w:rPr>
          <w:rFonts w:asciiTheme="minorHAnsi" w:hAnsiTheme="minorHAnsi" w:cstheme="minorBidi"/>
          <w:color w:val="000000"/>
          <w:sz w:val="22"/>
          <w:szCs w:val="22"/>
          <w:shd w:val="clear" w:color="auto" w:fill="FFFFFF"/>
        </w:rPr>
        <w:t>s</w:t>
      </w:r>
      <w:r w:rsidRPr="0853BD27" w:rsidR="00B463B9">
        <w:rPr>
          <w:rFonts w:asciiTheme="minorHAnsi" w:hAnsiTheme="minorHAnsi" w:cstheme="minorBidi"/>
          <w:color w:val="000000"/>
          <w:sz w:val="22"/>
          <w:szCs w:val="22"/>
          <w:shd w:val="clear" w:color="auto" w:fill="FFFFFF"/>
        </w:rPr>
        <w:t xml:space="preserve"> or response length emerged between participants descriptions of their truthful and </w:t>
      </w:r>
      <w:r w:rsidRPr="0853BD27" w:rsidR="00AD7466">
        <w:rPr>
          <w:rFonts w:asciiTheme="minorHAnsi" w:hAnsiTheme="minorHAnsi" w:cstheme="minorBidi"/>
          <w:color w:val="000000"/>
          <w:sz w:val="22"/>
          <w:szCs w:val="22"/>
          <w:shd w:val="clear" w:color="auto" w:fill="FFFFFF"/>
        </w:rPr>
        <w:t xml:space="preserve">deceptive </w:t>
      </w:r>
      <w:r w:rsidRPr="0853BD27" w:rsidR="00B463B9">
        <w:rPr>
          <w:rFonts w:asciiTheme="minorHAnsi" w:hAnsiTheme="minorHAnsi" w:cstheme="minorBidi"/>
          <w:color w:val="000000"/>
          <w:sz w:val="22"/>
          <w:szCs w:val="22"/>
          <w:shd w:val="clear" w:color="auto" w:fill="FFFFFF"/>
        </w:rPr>
        <w:t xml:space="preserve">mental image descriptions </w:t>
      </w:r>
      <w:r w:rsidRPr="0853BD27" w:rsidR="00162A23">
        <w:rPr>
          <w:rFonts w:asciiTheme="minorHAnsi" w:hAnsiTheme="minorHAnsi" w:cstheme="minorBidi"/>
          <w:color w:val="000000"/>
          <w:sz w:val="22"/>
          <w:szCs w:val="22"/>
          <w:shd w:val="clear" w:color="auto" w:fill="FFFFFF"/>
        </w:rPr>
        <w:t>(</w:t>
      </w:r>
      <w:r w:rsidRPr="0853BD27" w:rsidR="001C7281">
        <w:rPr>
          <w:rFonts w:asciiTheme="minorHAnsi" w:hAnsiTheme="minorHAnsi" w:cstheme="minorBidi"/>
          <w:color w:val="000000"/>
          <w:sz w:val="22"/>
          <w:szCs w:val="22"/>
          <w:shd w:val="clear" w:color="auto" w:fill="FFFFFF"/>
        </w:rPr>
        <w:t>s</w:t>
      </w:r>
      <w:r w:rsidRPr="0853BD27" w:rsidR="00B463B9">
        <w:rPr>
          <w:rFonts w:asciiTheme="minorHAnsi" w:hAnsiTheme="minorHAnsi" w:cstheme="minorBidi"/>
          <w:color w:val="000000"/>
          <w:sz w:val="22"/>
          <w:szCs w:val="22"/>
          <w:shd w:val="clear" w:color="auto" w:fill="FFFFFF"/>
        </w:rPr>
        <w:t xml:space="preserve">ee </w:t>
      </w:r>
      <w:r w:rsidRPr="0853BD27" w:rsidR="001C7281">
        <w:rPr>
          <w:rFonts w:asciiTheme="minorHAnsi" w:hAnsiTheme="minorHAnsi" w:cstheme="minorBidi"/>
          <w:color w:val="000000"/>
          <w:sz w:val="22"/>
          <w:szCs w:val="22"/>
          <w:shd w:val="clear" w:color="auto" w:fill="FFFFFF"/>
        </w:rPr>
        <w:t>T</w:t>
      </w:r>
      <w:r w:rsidRPr="0853BD27" w:rsidR="00B463B9">
        <w:rPr>
          <w:rFonts w:asciiTheme="minorHAnsi" w:hAnsiTheme="minorHAnsi" w:cstheme="minorBidi"/>
          <w:color w:val="000000"/>
          <w:sz w:val="22"/>
          <w:szCs w:val="22"/>
          <w:shd w:val="clear" w:color="auto" w:fill="FFFFFF"/>
        </w:rPr>
        <w:t xml:space="preserve">able </w:t>
      </w:r>
      <w:r w:rsidRPr="0853BD27" w:rsidR="00265805">
        <w:rPr>
          <w:rFonts w:asciiTheme="minorHAnsi" w:hAnsiTheme="minorHAnsi" w:cstheme="minorBidi"/>
          <w:color w:val="000000"/>
          <w:sz w:val="22"/>
          <w:szCs w:val="22"/>
          <w:shd w:val="clear" w:color="auto" w:fill="FFFFFF"/>
        </w:rPr>
        <w:t>4</w:t>
      </w:r>
      <w:r w:rsidRPr="0853BD27" w:rsidR="001C7281">
        <w:rPr>
          <w:rFonts w:asciiTheme="minorHAnsi" w:hAnsiTheme="minorHAnsi" w:cstheme="minorBidi"/>
          <w:color w:val="000000"/>
          <w:sz w:val="22"/>
          <w:szCs w:val="22"/>
          <w:shd w:val="clear" w:color="auto" w:fill="FFFFFF"/>
        </w:rPr>
        <w:t>)</w:t>
      </w:r>
      <w:r w:rsidRPr="0853BD27" w:rsidR="00F60818">
        <w:rPr>
          <w:rFonts w:asciiTheme="minorHAnsi" w:hAnsiTheme="minorHAnsi" w:cstheme="minorBidi"/>
          <w:color w:val="000000"/>
          <w:sz w:val="22"/>
          <w:szCs w:val="22"/>
          <w:shd w:val="clear" w:color="auto" w:fill="FFFFFF"/>
        </w:rPr>
        <w:t xml:space="preserve">. </w:t>
      </w:r>
      <w:r w:rsidRPr="0853BD27" w:rsidR="00D5601D">
        <w:rPr>
          <w:rFonts w:asciiTheme="minorHAnsi" w:hAnsiTheme="minorHAnsi" w:cstheme="minorBidi"/>
          <w:color w:val="000000"/>
          <w:sz w:val="22"/>
          <w:szCs w:val="22"/>
          <w:shd w:val="clear" w:color="auto" w:fill="FFFFFF"/>
        </w:rPr>
        <w:t>Therefore,</w:t>
      </w:r>
      <w:r w:rsidRPr="0853BD27" w:rsidR="001C7281">
        <w:rPr>
          <w:rFonts w:asciiTheme="minorHAnsi" w:hAnsiTheme="minorHAnsi" w:cstheme="minorBidi"/>
          <w:color w:val="000000"/>
          <w:sz w:val="22"/>
          <w:szCs w:val="22"/>
          <w:shd w:val="clear" w:color="auto" w:fill="FFFFFF"/>
        </w:rPr>
        <w:t xml:space="preserve"> </w:t>
      </w:r>
      <w:r w:rsidRPr="0853BD27" w:rsidR="00BA02B4">
        <w:rPr>
          <w:rFonts w:asciiTheme="minorHAnsi" w:hAnsiTheme="minorHAnsi" w:cstheme="minorBidi"/>
          <w:color w:val="000000"/>
          <w:sz w:val="22"/>
          <w:szCs w:val="22"/>
          <w:shd w:val="clear" w:color="auto" w:fill="FFFFFF"/>
        </w:rPr>
        <w:t>H</w:t>
      </w:r>
      <w:r w:rsidRPr="0853BD27" w:rsidR="001C7281">
        <w:rPr>
          <w:rFonts w:asciiTheme="minorHAnsi" w:hAnsiTheme="minorHAnsi" w:cstheme="minorBidi"/>
          <w:color w:val="000000"/>
          <w:sz w:val="22"/>
          <w:szCs w:val="22"/>
          <w:shd w:val="clear" w:color="auto" w:fill="FFFFFF"/>
        </w:rPr>
        <w:t>ypothesis 2</w:t>
      </w:r>
      <w:r w:rsidRPr="0853BD27" w:rsidR="006A0A6F">
        <w:rPr>
          <w:rFonts w:asciiTheme="minorHAnsi" w:hAnsiTheme="minorHAnsi" w:cstheme="minorBidi"/>
          <w:color w:val="000000"/>
          <w:sz w:val="22"/>
          <w:szCs w:val="22"/>
          <w:shd w:val="clear" w:color="auto" w:fill="FFFFFF"/>
        </w:rPr>
        <w:t>c</w:t>
      </w:r>
      <w:r w:rsidRPr="0853BD27" w:rsidR="001C7281">
        <w:rPr>
          <w:rFonts w:asciiTheme="minorHAnsi" w:hAnsiTheme="minorHAnsi" w:cstheme="minorBidi"/>
          <w:color w:val="000000"/>
          <w:sz w:val="22"/>
          <w:szCs w:val="22"/>
          <w:shd w:val="clear" w:color="auto" w:fill="FFFFFF"/>
        </w:rPr>
        <w:t xml:space="preserve"> was not suppor</w:t>
      </w:r>
      <w:r w:rsidRPr="0853BD27" w:rsidR="00EB5EB0">
        <w:rPr>
          <w:rFonts w:asciiTheme="minorHAnsi" w:hAnsiTheme="minorHAnsi" w:cstheme="minorBidi"/>
          <w:color w:val="000000"/>
          <w:sz w:val="22"/>
          <w:szCs w:val="22"/>
          <w:shd w:val="clear" w:color="auto" w:fill="FFFFFF"/>
        </w:rPr>
        <w:t>ted</w:t>
      </w:r>
      <w:r w:rsidRPr="0853BD27" w:rsidR="007549D2">
        <w:rPr>
          <w:rStyle w:val="FootnoteReference"/>
          <w:rFonts w:asciiTheme="minorHAnsi" w:hAnsiTheme="minorHAnsi" w:cstheme="minorBidi"/>
          <w:color w:val="000000"/>
          <w:sz w:val="22"/>
          <w:szCs w:val="22"/>
          <w:shd w:val="clear" w:color="auto" w:fill="FFFFFF"/>
        </w:rPr>
        <w:footnoteReference w:id="2"/>
      </w:r>
      <w:r w:rsidRPr="0853BD27" w:rsidR="00B463B9">
        <w:rPr>
          <w:rFonts w:asciiTheme="minorHAnsi" w:hAnsiTheme="minorHAnsi" w:cstheme="minorBidi"/>
          <w:color w:val="000000"/>
          <w:sz w:val="22"/>
          <w:szCs w:val="22"/>
          <w:shd w:val="clear" w:color="auto" w:fill="FFFFFF"/>
        </w:rPr>
        <w:t>.</w:t>
      </w:r>
    </w:p>
    <w:p w:rsidR="004A669D" w:rsidP="001963DE" w:rsidRDefault="004A669D" w14:paraId="6AEC9F51" w14:textId="77777777">
      <w:pPr>
        <w:spacing w:after="120"/>
        <w:rPr>
          <w:rFonts w:cstheme="minorHAnsi"/>
          <w:b/>
          <w:bCs/>
          <w:color w:val="000000"/>
          <w:shd w:val="clear" w:color="auto" w:fill="FFFFFF"/>
        </w:rPr>
      </w:pPr>
    </w:p>
    <w:p w:rsidRPr="00FD3049" w:rsidR="001F7449" w:rsidP="001963DE" w:rsidRDefault="001F7449" w14:paraId="4EB388FE" w14:textId="161BEDF4">
      <w:pPr>
        <w:spacing w:after="120"/>
        <w:rPr>
          <w:rFonts w:cstheme="minorHAnsi"/>
          <w:i/>
          <w:iCs/>
          <w:color w:val="000000"/>
          <w:shd w:val="clear" w:color="auto" w:fill="FFFFFF"/>
        </w:rPr>
      </w:pPr>
      <w:r w:rsidRPr="00FD3049">
        <w:rPr>
          <w:rFonts w:cstheme="minorHAnsi"/>
          <w:i/>
          <w:iCs/>
          <w:color w:val="000000"/>
          <w:shd w:val="clear" w:color="auto" w:fill="FFFFFF"/>
        </w:rPr>
        <w:t xml:space="preserve">Table </w:t>
      </w:r>
      <w:r w:rsidRPr="00FD3049" w:rsidR="00265805">
        <w:rPr>
          <w:rFonts w:cstheme="minorHAnsi"/>
          <w:i/>
          <w:iCs/>
          <w:color w:val="000000"/>
          <w:shd w:val="clear" w:color="auto" w:fill="FFFFFF"/>
        </w:rPr>
        <w:t>4</w:t>
      </w:r>
      <w:r w:rsidRPr="00FD3049" w:rsidR="00FD3049">
        <w:rPr>
          <w:rFonts w:cstheme="minorHAnsi"/>
          <w:i/>
          <w:iCs/>
          <w:color w:val="000000"/>
          <w:shd w:val="clear" w:color="auto" w:fill="FFFFFF"/>
        </w:rPr>
        <w:t xml:space="preserve"> here</w:t>
      </w:r>
    </w:p>
    <w:p w:rsidR="00FD3049" w:rsidP="001963DE" w:rsidRDefault="00FD3049" w14:paraId="35D8A37C" w14:textId="77777777">
      <w:pPr>
        <w:spacing w:after="120" w:line="360" w:lineRule="auto"/>
        <w:ind w:firstLine="720"/>
        <w:rPr>
          <w:b/>
          <w:bCs/>
          <w:color w:val="000000"/>
          <w:shd w:val="clear" w:color="auto" w:fill="FFFFFF"/>
        </w:rPr>
      </w:pPr>
    </w:p>
    <w:p w:rsidRPr="0031319F" w:rsidR="00962889" w:rsidP="001963DE" w:rsidRDefault="00BB0EEB" w14:paraId="5B62FEEF" w14:textId="31E83F7E">
      <w:pPr>
        <w:spacing w:after="120" w:line="360" w:lineRule="auto"/>
        <w:ind w:firstLine="720"/>
        <w:rPr>
          <w:b/>
          <w:bCs/>
          <w:color w:val="000000"/>
          <w:shd w:val="clear" w:color="auto" w:fill="FFFFFF"/>
        </w:rPr>
      </w:pPr>
      <w:r w:rsidRPr="0031319F">
        <w:rPr>
          <w:b/>
          <w:bCs/>
          <w:color w:val="000000"/>
          <w:shd w:val="clear" w:color="auto" w:fill="FFFFFF"/>
        </w:rPr>
        <w:t xml:space="preserve">Effect of veracity </w:t>
      </w:r>
      <w:r w:rsidRPr="0031319F" w:rsidR="00962889">
        <w:rPr>
          <w:b/>
          <w:bCs/>
          <w:color w:val="000000"/>
          <w:shd w:val="clear" w:color="auto" w:fill="FFFFFF"/>
        </w:rPr>
        <w:t xml:space="preserve">on EFT measures </w:t>
      </w:r>
      <w:r w:rsidR="00044D12">
        <w:rPr>
          <w:b/>
          <w:bCs/>
          <w:color w:val="000000"/>
          <w:shd w:val="clear" w:color="auto" w:fill="FFFFFF"/>
        </w:rPr>
        <w:t>–</w:t>
      </w:r>
      <w:r w:rsidRPr="0031319F" w:rsidR="00962889">
        <w:rPr>
          <w:b/>
          <w:bCs/>
          <w:color w:val="000000"/>
          <w:shd w:val="clear" w:color="auto" w:fill="FFFFFF"/>
        </w:rPr>
        <w:t xml:space="preserve"> </w:t>
      </w:r>
      <w:r w:rsidRPr="0031319F" w:rsidR="00D2373E">
        <w:rPr>
          <w:b/>
          <w:bCs/>
          <w:color w:val="000000"/>
          <w:shd w:val="clear" w:color="auto" w:fill="FFFFFF"/>
        </w:rPr>
        <w:t>P</w:t>
      </w:r>
      <w:r w:rsidRPr="0031319F" w:rsidR="00962889">
        <w:rPr>
          <w:b/>
          <w:bCs/>
          <w:color w:val="000000"/>
          <w:shd w:val="clear" w:color="auto" w:fill="FFFFFF"/>
        </w:rPr>
        <w:t>ost</w:t>
      </w:r>
      <w:r w:rsidR="00044D12">
        <w:rPr>
          <w:b/>
          <w:bCs/>
          <w:color w:val="000000"/>
          <w:shd w:val="clear" w:color="auto" w:fill="FFFFFF"/>
        </w:rPr>
        <w:t xml:space="preserve">- </w:t>
      </w:r>
      <w:r w:rsidR="00331505">
        <w:rPr>
          <w:b/>
          <w:bCs/>
          <w:color w:val="000000"/>
          <w:shd w:val="clear" w:color="auto" w:fill="FFFFFF"/>
        </w:rPr>
        <w:t>i</w:t>
      </w:r>
      <w:r w:rsidRPr="0031319F" w:rsidR="00962889">
        <w:rPr>
          <w:b/>
          <w:bCs/>
          <w:color w:val="000000"/>
          <w:shd w:val="clear" w:color="auto" w:fill="FFFFFF"/>
        </w:rPr>
        <w:t>nterview</w:t>
      </w:r>
      <w:r w:rsidRPr="0031319F" w:rsidR="00D2373E">
        <w:rPr>
          <w:b/>
          <w:bCs/>
          <w:color w:val="000000"/>
          <w:shd w:val="clear" w:color="auto" w:fill="FFFFFF"/>
        </w:rPr>
        <w:t xml:space="preserve"> Q</w:t>
      </w:r>
      <w:r w:rsidRPr="0031319F" w:rsidR="00962889">
        <w:rPr>
          <w:b/>
          <w:bCs/>
          <w:color w:val="000000"/>
          <w:shd w:val="clear" w:color="auto" w:fill="FFFFFF"/>
        </w:rPr>
        <w:t>uestionnaire</w:t>
      </w:r>
      <w:r w:rsidR="0031319F">
        <w:rPr>
          <w:b/>
          <w:bCs/>
          <w:color w:val="000000"/>
          <w:shd w:val="clear" w:color="auto" w:fill="FFFFFF"/>
        </w:rPr>
        <w:t xml:space="preserve">. </w:t>
      </w:r>
      <w:r w:rsidR="002E10E1">
        <w:rPr>
          <w:color w:val="000000"/>
          <w:shd w:val="clear" w:color="auto" w:fill="FFFFFF"/>
        </w:rPr>
        <w:t xml:space="preserve">A Wilcoxon sign rank test </w:t>
      </w:r>
      <w:r w:rsidR="000A4AE4">
        <w:rPr>
          <w:color w:val="000000"/>
          <w:shd w:val="clear" w:color="auto" w:fill="FFFFFF"/>
        </w:rPr>
        <w:t>demonstrated</w:t>
      </w:r>
      <w:r w:rsidR="004C4E66">
        <w:rPr>
          <w:color w:val="000000"/>
          <w:shd w:val="clear" w:color="auto" w:fill="FFFFFF"/>
        </w:rPr>
        <w:t xml:space="preserve"> no </w:t>
      </w:r>
      <w:r w:rsidR="00196430">
        <w:rPr>
          <w:color w:val="000000"/>
          <w:shd w:val="clear" w:color="auto" w:fill="FFFFFF"/>
        </w:rPr>
        <w:t>differences between the truthful and deceptive conditions in terms of participant ratings of the EFT measures in the post-interview questionnaire</w:t>
      </w:r>
      <w:r w:rsidR="00A6025F">
        <w:rPr>
          <w:color w:val="000000"/>
          <w:shd w:val="clear" w:color="auto" w:fill="FFFFFF"/>
        </w:rPr>
        <w:t xml:space="preserve"> (s</w:t>
      </w:r>
      <w:r w:rsidR="001813AD">
        <w:rPr>
          <w:color w:val="000000"/>
          <w:shd w:val="clear" w:color="auto" w:fill="FFFFFF"/>
        </w:rPr>
        <w:t xml:space="preserve">ee </w:t>
      </w:r>
      <w:r w:rsidR="00A6025F">
        <w:rPr>
          <w:color w:val="000000"/>
          <w:shd w:val="clear" w:color="auto" w:fill="FFFFFF"/>
        </w:rPr>
        <w:t>T</w:t>
      </w:r>
      <w:r w:rsidR="001813AD">
        <w:rPr>
          <w:color w:val="000000"/>
          <w:shd w:val="clear" w:color="auto" w:fill="FFFFFF"/>
        </w:rPr>
        <w:t xml:space="preserve">able </w:t>
      </w:r>
      <w:r w:rsidR="00265805">
        <w:rPr>
          <w:color w:val="000000"/>
          <w:shd w:val="clear" w:color="auto" w:fill="FFFFFF"/>
        </w:rPr>
        <w:t>5</w:t>
      </w:r>
      <w:r w:rsidR="00A6025F">
        <w:rPr>
          <w:color w:val="000000"/>
          <w:shd w:val="clear" w:color="auto" w:fill="FFFFFF"/>
        </w:rPr>
        <w:t>)</w:t>
      </w:r>
      <w:r w:rsidR="001813AD">
        <w:rPr>
          <w:color w:val="000000"/>
          <w:shd w:val="clear" w:color="auto" w:fill="FFFFFF"/>
        </w:rPr>
        <w:t>.</w:t>
      </w:r>
      <w:r w:rsidR="007F70FF">
        <w:rPr>
          <w:color w:val="000000"/>
          <w:shd w:val="clear" w:color="auto" w:fill="FFFFFF"/>
        </w:rPr>
        <w:t xml:space="preserve"> Therefore</w:t>
      </w:r>
      <w:r w:rsidR="00823D91">
        <w:rPr>
          <w:color w:val="000000"/>
          <w:shd w:val="clear" w:color="auto" w:fill="FFFFFF"/>
        </w:rPr>
        <w:t>,</w:t>
      </w:r>
      <w:r w:rsidR="007F70FF">
        <w:rPr>
          <w:color w:val="000000"/>
          <w:shd w:val="clear" w:color="auto" w:fill="FFFFFF"/>
        </w:rPr>
        <w:t xml:space="preserve"> </w:t>
      </w:r>
      <w:r w:rsidR="00F32FE2">
        <w:rPr>
          <w:color w:val="000000"/>
          <w:shd w:val="clear" w:color="auto" w:fill="FFFFFF"/>
        </w:rPr>
        <w:t>H</w:t>
      </w:r>
      <w:r w:rsidR="007F70FF">
        <w:rPr>
          <w:color w:val="000000"/>
          <w:shd w:val="clear" w:color="auto" w:fill="FFFFFF"/>
        </w:rPr>
        <w:t>ypothes</w:t>
      </w:r>
      <w:r w:rsidR="00F32FE2">
        <w:rPr>
          <w:color w:val="000000"/>
          <w:shd w:val="clear" w:color="auto" w:fill="FFFFFF"/>
        </w:rPr>
        <w:t>e</w:t>
      </w:r>
      <w:r w:rsidR="007F70FF">
        <w:rPr>
          <w:color w:val="000000"/>
          <w:shd w:val="clear" w:color="auto" w:fill="FFFFFF"/>
        </w:rPr>
        <w:t>s 2d, 2e, 2f and 2g were not supported.</w:t>
      </w:r>
    </w:p>
    <w:p w:rsidR="00FD3049" w:rsidP="001963DE" w:rsidRDefault="00FD3049" w14:paraId="30FBB80B" w14:textId="77777777">
      <w:pPr>
        <w:spacing w:after="120"/>
        <w:rPr>
          <w:rFonts w:eastAsia="Times New Roman" w:cstheme="minorHAnsi"/>
          <w:i/>
          <w:iCs/>
          <w:lang w:eastAsia="en-GB"/>
        </w:rPr>
      </w:pPr>
    </w:p>
    <w:p w:rsidRPr="00FD3049" w:rsidR="00FE1FA4" w:rsidP="001963DE" w:rsidRDefault="00FE1FA4" w14:paraId="1E32AED2" w14:textId="3A963F00">
      <w:pPr>
        <w:spacing w:after="120"/>
        <w:rPr>
          <w:rFonts w:eastAsia="Times New Roman" w:cstheme="minorHAnsi"/>
          <w:i/>
          <w:iCs/>
          <w:lang w:eastAsia="en-GB"/>
        </w:rPr>
      </w:pPr>
      <w:r w:rsidRPr="00FD3049">
        <w:rPr>
          <w:rFonts w:eastAsia="Times New Roman" w:cstheme="minorHAnsi"/>
          <w:i/>
          <w:iCs/>
          <w:lang w:eastAsia="en-GB"/>
        </w:rPr>
        <w:t xml:space="preserve">Table </w:t>
      </w:r>
      <w:r w:rsidRPr="00FD3049" w:rsidR="00265805">
        <w:rPr>
          <w:rFonts w:eastAsia="Times New Roman" w:cstheme="minorHAnsi"/>
          <w:i/>
          <w:iCs/>
          <w:lang w:eastAsia="en-GB"/>
        </w:rPr>
        <w:t>5</w:t>
      </w:r>
      <w:r w:rsidRPr="00FD3049" w:rsidR="00FD3049">
        <w:rPr>
          <w:rFonts w:eastAsia="Times New Roman" w:cstheme="minorHAnsi"/>
          <w:i/>
          <w:iCs/>
          <w:lang w:eastAsia="en-GB"/>
        </w:rPr>
        <w:t xml:space="preserve"> here</w:t>
      </w:r>
    </w:p>
    <w:p w:rsidR="007E3509" w:rsidP="007538CA" w:rsidRDefault="007E3509" w14:paraId="56A8822E" w14:textId="01B76085">
      <w:pPr>
        <w:rPr>
          <w:color w:val="000000"/>
          <w:shd w:val="clear" w:color="auto" w:fill="FFFFFF"/>
        </w:rPr>
      </w:pPr>
    </w:p>
    <w:p w:rsidR="00015FDB" w:rsidP="00EB4EE5" w:rsidRDefault="00511EC5" w14:paraId="72FE7893" w14:textId="1EB2726C">
      <w:pPr>
        <w:spacing w:line="360" w:lineRule="auto"/>
        <w:ind w:firstLine="720"/>
        <w:rPr>
          <w:color w:val="000000"/>
          <w:shd w:val="clear" w:color="auto" w:fill="FFFFFF"/>
        </w:rPr>
      </w:pPr>
      <w:r>
        <w:rPr>
          <w:color w:val="000000"/>
          <w:shd w:val="clear" w:color="auto" w:fill="FFFFFF"/>
        </w:rPr>
        <w:t xml:space="preserve">As predicted in </w:t>
      </w:r>
      <w:r w:rsidR="00BA61DC">
        <w:rPr>
          <w:color w:val="000000"/>
          <w:shd w:val="clear" w:color="auto" w:fill="FFFFFF"/>
        </w:rPr>
        <w:t>H</w:t>
      </w:r>
      <w:r>
        <w:rPr>
          <w:color w:val="000000"/>
          <w:shd w:val="clear" w:color="auto" w:fill="FFFFFF"/>
        </w:rPr>
        <w:t>ypothes</w:t>
      </w:r>
      <w:r w:rsidR="00BA61DC">
        <w:rPr>
          <w:color w:val="000000"/>
          <w:shd w:val="clear" w:color="auto" w:fill="FFFFFF"/>
        </w:rPr>
        <w:t>e</w:t>
      </w:r>
      <w:r>
        <w:rPr>
          <w:color w:val="000000"/>
          <w:shd w:val="clear" w:color="auto" w:fill="FFFFFF"/>
        </w:rPr>
        <w:t xml:space="preserve">s </w:t>
      </w:r>
      <w:r w:rsidR="00F5351E">
        <w:rPr>
          <w:color w:val="000000"/>
          <w:shd w:val="clear" w:color="auto" w:fill="FFFFFF"/>
        </w:rPr>
        <w:t>1b and 1c, r</w:t>
      </w:r>
      <w:r w:rsidRPr="006C7A20" w:rsidR="00EE729D">
        <w:rPr>
          <w:color w:val="000000"/>
          <w:shd w:val="clear" w:color="auto" w:fill="FFFFFF"/>
        </w:rPr>
        <w:t xml:space="preserve">esults from </w:t>
      </w:r>
      <w:r w:rsidR="006D7887">
        <w:rPr>
          <w:color w:val="000000"/>
          <w:shd w:val="clear" w:color="auto" w:fill="FFFFFF"/>
        </w:rPr>
        <w:t>S</w:t>
      </w:r>
      <w:r w:rsidRPr="006C7A20" w:rsidR="00EE729D">
        <w:rPr>
          <w:color w:val="000000"/>
          <w:shd w:val="clear" w:color="auto" w:fill="FFFFFF"/>
        </w:rPr>
        <w:t>tudy 1</w:t>
      </w:r>
      <w:r w:rsidR="00EE729D">
        <w:rPr>
          <w:color w:val="000000"/>
          <w:shd w:val="clear" w:color="auto" w:fill="FFFFFF"/>
        </w:rPr>
        <w:t>a</w:t>
      </w:r>
      <w:r w:rsidRPr="006C7A20" w:rsidR="00EE729D">
        <w:rPr>
          <w:color w:val="000000"/>
          <w:shd w:val="clear" w:color="auto" w:fill="FFFFFF"/>
        </w:rPr>
        <w:t xml:space="preserve"> </w:t>
      </w:r>
      <w:r w:rsidRPr="006C7A20" w:rsidR="00FA73A6">
        <w:rPr>
          <w:color w:val="000000"/>
          <w:shd w:val="clear" w:color="auto" w:fill="FFFFFF"/>
        </w:rPr>
        <w:t>showed that individuals with higher E</w:t>
      </w:r>
      <w:r w:rsidR="00301C09">
        <w:rPr>
          <w:color w:val="000000"/>
          <w:shd w:val="clear" w:color="auto" w:fill="FFFFFF"/>
        </w:rPr>
        <w:t>DT scores</w:t>
      </w:r>
      <w:r w:rsidRPr="006C7A20" w:rsidR="00FA73A6">
        <w:rPr>
          <w:color w:val="000000"/>
          <w:shd w:val="clear" w:color="auto" w:fill="FFFFFF"/>
        </w:rPr>
        <w:t xml:space="preserve"> used more details and words when describing both their</w:t>
      </w:r>
      <w:r w:rsidR="00FA73A6">
        <w:rPr>
          <w:color w:val="000000"/>
          <w:shd w:val="clear" w:color="auto" w:fill="FFFFFF"/>
        </w:rPr>
        <w:t xml:space="preserve"> truthful and deceptive</w:t>
      </w:r>
      <w:r w:rsidRPr="006C7A20" w:rsidR="00FA73A6">
        <w:rPr>
          <w:color w:val="000000"/>
          <w:shd w:val="clear" w:color="auto" w:fill="FFFFFF"/>
        </w:rPr>
        <w:t xml:space="preserve"> intention</w:t>
      </w:r>
      <w:r w:rsidR="00EE729D">
        <w:rPr>
          <w:color w:val="000000"/>
          <w:shd w:val="clear" w:color="auto" w:fill="FFFFFF"/>
        </w:rPr>
        <w:t>s</w:t>
      </w:r>
      <w:r w:rsidRPr="006C7A20" w:rsidR="00FA73A6">
        <w:rPr>
          <w:color w:val="000000"/>
          <w:shd w:val="clear" w:color="auto" w:fill="FFFFFF"/>
        </w:rPr>
        <w:t xml:space="preserve"> and mental image</w:t>
      </w:r>
      <w:r w:rsidR="00FA73A6">
        <w:rPr>
          <w:color w:val="000000"/>
          <w:shd w:val="clear" w:color="auto" w:fill="FFFFFF"/>
        </w:rPr>
        <w:t>s</w:t>
      </w:r>
      <w:r w:rsidRPr="006C7A20" w:rsidR="00FA73A6">
        <w:rPr>
          <w:color w:val="000000"/>
          <w:shd w:val="clear" w:color="auto" w:fill="FFFFFF"/>
        </w:rPr>
        <w:t xml:space="preserve">. In </w:t>
      </w:r>
      <w:r w:rsidR="009206C1">
        <w:rPr>
          <w:color w:val="000000"/>
          <w:shd w:val="clear" w:color="auto" w:fill="FFFFFF"/>
        </w:rPr>
        <w:t>S</w:t>
      </w:r>
      <w:r w:rsidRPr="006C7A20" w:rsidR="00FA73A6">
        <w:rPr>
          <w:color w:val="000000"/>
          <w:shd w:val="clear" w:color="auto" w:fill="FFFFFF"/>
        </w:rPr>
        <w:t xml:space="preserve">tudy </w:t>
      </w:r>
      <w:r w:rsidR="00FA73A6">
        <w:rPr>
          <w:color w:val="000000"/>
          <w:shd w:val="clear" w:color="auto" w:fill="FFFFFF"/>
        </w:rPr>
        <w:t>1b</w:t>
      </w:r>
      <w:r w:rsidR="00BD5630">
        <w:rPr>
          <w:color w:val="000000"/>
          <w:shd w:val="clear" w:color="auto" w:fill="FFFFFF"/>
        </w:rPr>
        <w:t>,</w:t>
      </w:r>
      <w:r w:rsidRPr="006C7A20" w:rsidR="00FA73A6">
        <w:rPr>
          <w:color w:val="000000"/>
          <w:shd w:val="clear" w:color="auto" w:fill="FFFFFF"/>
        </w:rPr>
        <w:t xml:space="preserve"> we examined whether </w:t>
      </w:r>
      <w:r w:rsidRPr="006C7A20" w:rsidR="00FA73A6">
        <w:rPr>
          <w:rFonts w:ascii="Calibri" w:hAnsi="Calibri" w:cs="Segoe UI"/>
        </w:rPr>
        <w:t xml:space="preserve">these </w:t>
      </w:r>
      <w:r w:rsidR="00301C09">
        <w:rPr>
          <w:rFonts w:ascii="Calibri" w:hAnsi="Calibri" w:cs="Segoe UI"/>
        </w:rPr>
        <w:t>high</w:t>
      </w:r>
      <w:r w:rsidR="001C7C49">
        <w:rPr>
          <w:rFonts w:ascii="Calibri" w:hAnsi="Calibri" w:cs="Segoe UI"/>
        </w:rPr>
        <w:t>er</w:t>
      </w:r>
      <w:r w:rsidR="00301C09">
        <w:rPr>
          <w:rFonts w:ascii="Calibri" w:hAnsi="Calibri" w:cs="Segoe UI"/>
        </w:rPr>
        <w:t xml:space="preserve"> EFT </w:t>
      </w:r>
      <w:r w:rsidRPr="006C7A20" w:rsidR="00FA73A6">
        <w:rPr>
          <w:rFonts w:ascii="Calibri" w:hAnsi="Calibri" w:cs="Segoe UI"/>
        </w:rPr>
        <w:t xml:space="preserve">individuals </w:t>
      </w:r>
      <w:r w:rsidR="00C061CD">
        <w:rPr>
          <w:rFonts w:ascii="Calibri" w:hAnsi="Calibri" w:cs="Segoe UI"/>
        </w:rPr>
        <w:t>were</w:t>
      </w:r>
      <w:r w:rsidRPr="006C7A20" w:rsidR="00FA73A6">
        <w:rPr>
          <w:rFonts w:ascii="Calibri" w:hAnsi="Calibri" w:cs="Segoe UI"/>
        </w:rPr>
        <w:t xml:space="preserve"> judged as more </w:t>
      </w:r>
      <w:r w:rsidR="005B0E3D">
        <w:rPr>
          <w:rFonts w:eastAsia="Times New Roman" w:cstheme="minorHAnsi"/>
          <w:lang w:eastAsia="en-GB"/>
        </w:rPr>
        <w:t>credible</w:t>
      </w:r>
      <w:r w:rsidRPr="006C7A20" w:rsidR="00FA73A6">
        <w:rPr>
          <w:rFonts w:ascii="Calibri" w:hAnsi="Calibri" w:cs="Segoe UI"/>
        </w:rPr>
        <w:t xml:space="preserve"> than </w:t>
      </w:r>
      <w:r w:rsidR="00E57CB0">
        <w:rPr>
          <w:rFonts w:ascii="Calibri" w:hAnsi="Calibri" w:cs="Segoe UI"/>
        </w:rPr>
        <w:t xml:space="preserve">the </w:t>
      </w:r>
      <w:r w:rsidRPr="006C7A20" w:rsidR="00FA73A6">
        <w:rPr>
          <w:rFonts w:ascii="Calibri" w:hAnsi="Calibri" w:cs="Segoe UI"/>
        </w:rPr>
        <w:t>low</w:t>
      </w:r>
      <w:r w:rsidR="00676F1F">
        <w:rPr>
          <w:rFonts w:ascii="Calibri" w:hAnsi="Calibri" w:cs="Segoe UI"/>
        </w:rPr>
        <w:t>er</w:t>
      </w:r>
      <w:r w:rsidRPr="006C7A20" w:rsidR="00FA73A6">
        <w:rPr>
          <w:rFonts w:ascii="Calibri" w:hAnsi="Calibri" w:cs="Segoe UI"/>
        </w:rPr>
        <w:t xml:space="preserve"> EFT </w:t>
      </w:r>
      <w:r w:rsidR="00676F1F">
        <w:rPr>
          <w:rFonts w:ascii="Calibri" w:hAnsi="Calibri" w:cs="Segoe UI"/>
        </w:rPr>
        <w:t>individuals</w:t>
      </w:r>
      <w:r w:rsidRPr="006C7A20" w:rsidR="00FA73A6">
        <w:rPr>
          <w:rFonts w:ascii="Calibri" w:hAnsi="Calibri" w:cs="Segoe UI"/>
        </w:rPr>
        <w:t>.</w:t>
      </w:r>
    </w:p>
    <w:p w:rsidRPr="003630BA" w:rsidR="006C1CA0" w:rsidP="00125F47" w:rsidRDefault="006C1CA0" w14:paraId="17212E11" w14:textId="5D34D893">
      <w:pPr>
        <w:pStyle w:val="ListParagraph"/>
        <w:spacing w:after="120"/>
        <w:jc w:val="center"/>
        <w:rPr>
          <w:b/>
          <w:bCs/>
          <w:color w:val="000000"/>
          <w:shd w:val="clear" w:color="auto" w:fill="FFFFFF"/>
        </w:rPr>
      </w:pPr>
      <w:r w:rsidRPr="003630BA">
        <w:rPr>
          <w:b/>
          <w:bCs/>
          <w:color w:val="000000"/>
          <w:shd w:val="clear" w:color="auto" w:fill="FFFFFF"/>
        </w:rPr>
        <w:t xml:space="preserve">Study </w:t>
      </w:r>
      <w:r w:rsidRPr="003630BA" w:rsidR="00EF726B">
        <w:rPr>
          <w:b/>
          <w:bCs/>
          <w:color w:val="000000"/>
          <w:shd w:val="clear" w:color="auto" w:fill="FFFFFF"/>
        </w:rPr>
        <w:t>1b</w:t>
      </w:r>
      <w:r w:rsidRPr="003630BA" w:rsidR="00D9726E">
        <w:rPr>
          <w:b/>
          <w:bCs/>
          <w:color w:val="000000"/>
          <w:shd w:val="clear" w:color="auto" w:fill="FFFFFF"/>
        </w:rPr>
        <w:t xml:space="preserve">: Purpose and </w:t>
      </w:r>
      <w:r w:rsidRPr="003630BA" w:rsidR="00960A8C">
        <w:rPr>
          <w:b/>
          <w:bCs/>
          <w:color w:val="000000"/>
          <w:shd w:val="clear" w:color="auto" w:fill="FFFFFF"/>
        </w:rPr>
        <w:t>Predictions</w:t>
      </w:r>
    </w:p>
    <w:p w:rsidR="000633CA" w:rsidP="001963DE" w:rsidRDefault="00196A24" w14:paraId="55EAA15D" w14:textId="3D7D6C2A">
      <w:pPr>
        <w:spacing w:after="120" w:line="360" w:lineRule="auto"/>
        <w:ind w:firstLine="720"/>
        <w:rPr>
          <w:color w:val="000000"/>
          <w:shd w:val="clear" w:color="auto" w:fill="FFFFFF"/>
        </w:rPr>
      </w:pPr>
      <w:r>
        <w:rPr>
          <w:color w:val="000000"/>
          <w:shd w:val="clear" w:color="auto" w:fill="FFFFFF"/>
        </w:rPr>
        <w:t xml:space="preserve">To test whether </w:t>
      </w:r>
      <w:r w:rsidR="00A026A0">
        <w:rPr>
          <w:color w:val="000000"/>
          <w:shd w:val="clear" w:color="auto" w:fill="FFFFFF"/>
        </w:rPr>
        <w:t>high</w:t>
      </w:r>
      <w:r w:rsidR="004B1415">
        <w:rPr>
          <w:color w:val="000000"/>
          <w:shd w:val="clear" w:color="auto" w:fill="FFFFFF"/>
        </w:rPr>
        <w:t>er</w:t>
      </w:r>
      <w:r w:rsidR="00A026A0">
        <w:rPr>
          <w:color w:val="000000"/>
          <w:shd w:val="clear" w:color="auto" w:fill="FFFFFF"/>
        </w:rPr>
        <w:t xml:space="preserve"> EFT individuals </w:t>
      </w:r>
      <w:r w:rsidR="009370FB">
        <w:rPr>
          <w:color w:val="000000"/>
          <w:shd w:val="clear" w:color="auto" w:fill="FFFFFF"/>
        </w:rPr>
        <w:t>were</w:t>
      </w:r>
      <w:r w:rsidR="00A026A0">
        <w:rPr>
          <w:color w:val="000000"/>
          <w:shd w:val="clear" w:color="auto" w:fill="FFFFFF"/>
        </w:rPr>
        <w:t xml:space="preserve"> </w:t>
      </w:r>
      <w:r w:rsidR="00FE158F">
        <w:rPr>
          <w:color w:val="000000"/>
          <w:shd w:val="clear" w:color="auto" w:fill="FFFFFF"/>
        </w:rPr>
        <w:t>perceived</w:t>
      </w:r>
      <w:r w:rsidR="00A026A0">
        <w:rPr>
          <w:color w:val="000000"/>
          <w:shd w:val="clear" w:color="auto" w:fill="FFFFFF"/>
        </w:rPr>
        <w:t xml:space="preserve"> as more </w:t>
      </w:r>
      <w:r w:rsidR="002821AB">
        <w:rPr>
          <w:rFonts w:eastAsia="Times New Roman" w:cstheme="minorHAnsi"/>
          <w:lang w:eastAsia="en-GB"/>
        </w:rPr>
        <w:t>credible</w:t>
      </w:r>
      <w:r w:rsidR="00A026A0">
        <w:rPr>
          <w:color w:val="000000"/>
          <w:shd w:val="clear" w:color="auto" w:fill="FFFFFF"/>
        </w:rPr>
        <w:t xml:space="preserve"> than low</w:t>
      </w:r>
      <w:r w:rsidR="004B1415">
        <w:rPr>
          <w:color w:val="000000"/>
          <w:shd w:val="clear" w:color="auto" w:fill="FFFFFF"/>
        </w:rPr>
        <w:t>er</w:t>
      </w:r>
      <w:r w:rsidR="00A026A0">
        <w:rPr>
          <w:color w:val="000000"/>
          <w:shd w:val="clear" w:color="auto" w:fill="FFFFFF"/>
        </w:rPr>
        <w:t xml:space="preserve"> EFT individuals, we </w:t>
      </w:r>
      <w:r w:rsidR="00BE543A">
        <w:rPr>
          <w:color w:val="000000"/>
          <w:shd w:val="clear" w:color="auto" w:fill="FFFFFF"/>
        </w:rPr>
        <w:t xml:space="preserve">asked participants </w:t>
      </w:r>
      <w:r w:rsidR="00442A3E">
        <w:rPr>
          <w:color w:val="000000"/>
          <w:shd w:val="clear" w:color="auto" w:fill="FFFFFF"/>
        </w:rPr>
        <w:t xml:space="preserve">in </w:t>
      </w:r>
      <w:r w:rsidR="00D61729">
        <w:rPr>
          <w:color w:val="000000"/>
          <w:shd w:val="clear" w:color="auto" w:fill="FFFFFF"/>
        </w:rPr>
        <w:t>study 1</w:t>
      </w:r>
      <w:r w:rsidR="002C3D33">
        <w:rPr>
          <w:color w:val="000000"/>
          <w:shd w:val="clear" w:color="auto" w:fill="FFFFFF"/>
        </w:rPr>
        <w:t>b</w:t>
      </w:r>
      <w:r w:rsidR="00D61729">
        <w:rPr>
          <w:color w:val="000000"/>
          <w:shd w:val="clear" w:color="auto" w:fill="FFFFFF"/>
        </w:rPr>
        <w:t xml:space="preserve"> </w:t>
      </w:r>
      <w:r w:rsidR="00BE543A">
        <w:rPr>
          <w:color w:val="000000"/>
          <w:shd w:val="clear" w:color="auto" w:fill="FFFFFF"/>
        </w:rPr>
        <w:t xml:space="preserve">to </w:t>
      </w:r>
      <w:r w:rsidR="00D965E6">
        <w:rPr>
          <w:color w:val="000000"/>
          <w:shd w:val="clear" w:color="auto" w:fill="FFFFFF"/>
        </w:rPr>
        <w:t xml:space="preserve">judge the veracity of </w:t>
      </w:r>
      <w:r w:rsidR="00F72FEA">
        <w:rPr>
          <w:color w:val="000000"/>
          <w:shd w:val="clear" w:color="auto" w:fill="FFFFFF"/>
        </w:rPr>
        <w:t xml:space="preserve">the </w:t>
      </w:r>
      <w:r w:rsidR="00CE7DAD">
        <w:rPr>
          <w:color w:val="000000"/>
          <w:shd w:val="clear" w:color="auto" w:fill="FFFFFF"/>
        </w:rPr>
        <w:t xml:space="preserve">verbal </w:t>
      </w:r>
      <w:r w:rsidR="008E01B9">
        <w:rPr>
          <w:color w:val="000000"/>
          <w:shd w:val="clear" w:color="auto" w:fill="FFFFFF"/>
        </w:rPr>
        <w:t xml:space="preserve">accounts </w:t>
      </w:r>
      <w:r w:rsidR="00072A7F">
        <w:rPr>
          <w:color w:val="000000"/>
          <w:shd w:val="clear" w:color="auto" w:fill="FFFFFF"/>
        </w:rPr>
        <w:t xml:space="preserve">given by participants </w:t>
      </w:r>
      <w:r w:rsidRPr="006C0853" w:rsidR="00833C07">
        <w:rPr>
          <w:color w:val="000000"/>
          <w:shd w:val="clear" w:color="auto" w:fill="FFFFFF"/>
        </w:rPr>
        <w:t>in Study 1a.</w:t>
      </w:r>
      <w:r w:rsidR="00F72FEA">
        <w:rPr>
          <w:color w:val="000000"/>
          <w:shd w:val="clear" w:color="auto" w:fill="FFFFFF"/>
        </w:rPr>
        <w:t xml:space="preserve"> </w:t>
      </w:r>
      <w:r w:rsidR="00A026A0">
        <w:rPr>
          <w:color w:val="000000"/>
          <w:shd w:val="clear" w:color="auto" w:fill="FFFFFF"/>
        </w:rPr>
        <w:t xml:space="preserve"> </w:t>
      </w:r>
    </w:p>
    <w:p w:rsidRPr="000633CA" w:rsidR="000633CA" w:rsidP="001963DE" w:rsidRDefault="00812DBA" w14:paraId="3CB6C3AF" w14:textId="1D8B148C">
      <w:pPr>
        <w:spacing w:after="120" w:line="360" w:lineRule="auto"/>
        <w:rPr>
          <w:b/>
          <w:bCs/>
          <w:color w:val="000000"/>
          <w:shd w:val="clear" w:color="auto" w:fill="FFFFFF"/>
        </w:rPr>
      </w:pPr>
      <w:r>
        <w:rPr>
          <w:b/>
          <w:bCs/>
          <w:color w:val="000000"/>
          <w:shd w:val="clear" w:color="auto" w:fill="FFFFFF"/>
        </w:rPr>
        <w:t xml:space="preserve">Hypothesis </w:t>
      </w:r>
      <w:r w:rsidR="00832486">
        <w:rPr>
          <w:b/>
          <w:bCs/>
          <w:color w:val="000000"/>
          <w:shd w:val="clear" w:color="auto" w:fill="FFFFFF"/>
        </w:rPr>
        <w:t>3 Credibility</w:t>
      </w:r>
    </w:p>
    <w:p w:rsidRPr="008012A4" w:rsidR="00475988" w:rsidP="008012A4" w:rsidRDefault="00395D6F" w14:paraId="7819C14A" w14:textId="14EC3256">
      <w:pPr>
        <w:spacing w:after="120" w:line="360" w:lineRule="auto"/>
        <w:ind w:firstLine="720"/>
        <w:rPr>
          <w:rFonts w:cstheme="minorHAnsi"/>
          <w:color w:val="000000" w:themeColor="text1"/>
        </w:rPr>
      </w:pPr>
      <w:r w:rsidRPr="00557440">
        <w:rPr>
          <w:rStyle w:val="normaltextrun"/>
          <w:rFonts w:ascii="Calibri" w:hAnsi="Calibri" w:cs="Calibri"/>
          <w:color w:val="000000"/>
          <w:highlight w:val="yellow"/>
          <w:shd w:val="clear" w:color="auto" w:fill="FFFFFF"/>
        </w:rPr>
        <w:t>P</w:t>
      </w:r>
      <w:r w:rsidRPr="00557440" w:rsidR="001D5267">
        <w:rPr>
          <w:rStyle w:val="normaltextrun"/>
          <w:rFonts w:ascii="Calibri" w:hAnsi="Calibri" w:cs="Calibri"/>
          <w:color w:val="000000"/>
          <w:highlight w:val="yellow"/>
          <w:shd w:val="clear" w:color="auto" w:fill="FFFFFF"/>
        </w:rPr>
        <w:t xml:space="preserve">rior evidence </w:t>
      </w:r>
      <w:r w:rsidRPr="00557440">
        <w:rPr>
          <w:rStyle w:val="normaltextrun"/>
          <w:rFonts w:ascii="Calibri" w:hAnsi="Calibri" w:cs="Calibri"/>
          <w:color w:val="000000"/>
          <w:highlight w:val="yellow"/>
          <w:shd w:val="clear" w:color="auto" w:fill="FFFFFF"/>
        </w:rPr>
        <w:t xml:space="preserve">has </w:t>
      </w:r>
      <w:r w:rsidRPr="00557440" w:rsidR="003F7CF1">
        <w:rPr>
          <w:rStyle w:val="normaltextrun"/>
          <w:rFonts w:ascii="Calibri" w:hAnsi="Calibri" w:cs="Calibri"/>
          <w:color w:val="000000"/>
          <w:highlight w:val="yellow"/>
          <w:shd w:val="clear" w:color="auto" w:fill="FFFFFF"/>
        </w:rPr>
        <w:t>demonstrat</w:t>
      </w:r>
      <w:r w:rsidRPr="00557440">
        <w:rPr>
          <w:rStyle w:val="normaltextrun"/>
          <w:rFonts w:ascii="Calibri" w:hAnsi="Calibri" w:cs="Calibri"/>
          <w:color w:val="000000"/>
          <w:highlight w:val="yellow"/>
          <w:shd w:val="clear" w:color="auto" w:fill="FFFFFF"/>
        </w:rPr>
        <w:t>ed</w:t>
      </w:r>
      <w:r w:rsidRPr="00557440" w:rsidR="003F7CF1">
        <w:rPr>
          <w:rStyle w:val="normaltextrun"/>
          <w:rFonts w:ascii="Calibri" w:hAnsi="Calibri" w:cs="Calibri"/>
          <w:color w:val="000000"/>
          <w:highlight w:val="yellow"/>
          <w:shd w:val="clear" w:color="auto" w:fill="FFFFFF"/>
        </w:rPr>
        <w:t xml:space="preserve"> </w:t>
      </w:r>
      <w:r w:rsidRPr="00557440" w:rsidR="001D5267">
        <w:rPr>
          <w:rFonts w:cstheme="minorHAnsi"/>
          <w:color w:val="000000" w:themeColor="text1"/>
          <w:highlight w:val="yellow"/>
        </w:rPr>
        <w:t>individual differences in truth telling and lying ability (e.g., Vrij et al., 2010)</w:t>
      </w:r>
      <w:r w:rsidRPr="00557440" w:rsidR="00C53B53">
        <w:rPr>
          <w:rFonts w:cstheme="minorHAnsi"/>
          <w:color w:val="000000" w:themeColor="text1"/>
          <w:highlight w:val="yellow"/>
        </w:rPr>
        <w:t xml:space="preserve"> and various </w:t>
      </w:r>
      <w:r w:rsidRPr="00557440" w:rsidR="005A2363">
        <w:rPr>
          <w:rFonts w:cstheme="minorHAnsi"/>
          <w:highlight w:val="yellow"/>
        </w:rPr>
        <w:t>c</w:t>
      </w:r>
      <w:r w:rsidRPr="00557440" w:rsidR="003A6DA3">
        <w:rPr>
          <w:rFonts w:cstheme="minorHAnsi"/>
          <w:highlight w:val="yellow"/>
        </w:rPr>
        <w:t xml:space="preserve">ognitive processes </w:t>
      </w:r>
      <w:r w:rsidRPr="00557440" w:rsidR="00C53B53">
        <w:rPr>
          <w:rFonts w:cstheme="minorHAnsi"/>
          <w:highlight w:val="yellow"/>
        </w:rPr>
        <w:t xml:space="preserve">have been linked to </w:t>
      </w:r>
      <w:r w:rsidRPr="00557440" w:rsidR="00213194">
        <w:rPr>
          <w:rFonts w:cstheme="minorHAnsi"/>
          <w:highlight w:val="yellow"/>
        </w:rPr>
        <w:t xml:space="preserve">successful lie telling behaviour </w:t>
      </w:r>
      <w:r w:rsidRPr="00557440" w:rsidR="002B3A3D">
        <w:rPr>
          <w:rFonts w:cstheme="minorHAnsi"/>
          <w:highlight w:val="yellow"/>
        </w:rPr>
        <w:t>(e.g., working memory; Maldonado et al</w:t>
      </w:r>
      <w:r w:rsidRPr="00557440" w:rsidR="00EC1F7B">
        <w:rPr>
          <w:rFonts w:cstheme="minorHAnsi"/>
          <w:highlight w:val="yellow"/>
        </w:rPr>
        <w:t xml:space="preserve">, 2018). Based on </w:t>
      </w:r>
      <w:r w:rsidRPr="00557440" w:rsidR="008012A4">
        <w:rPr>
          <w:rFonts w:cstheme="minorHAnsi"/>
          <w:highlight w:val="yellow"/>
        </w:rPr>
        <w:t xml:space="preserve">these findings and </w:t>
      </w:r>
      <w:r w:rsidRPr="00557440" w:rsidR="00EC1F7B">
        <w:rPr>
          <w:rFonts w:cstheme="minorHAnsi"/>
          <w:highlight w:val="yellow"/>
        </w:rPr>
        <w:t xml:space="preserve">our proposition that EFT ability may be involved in </w:t>
      </w:r>
      <w:r w:rsidRPr="00557440" w:rsidR="00AB2EAE">
        <w:rPr>
          <w:rFonts w:cstheme="minorHAnsi"/>
          <w:highlight w:val="yellow"/>
        </w:rPr>
        <w:t>truth-telling and lying ability</w:t>
      </w:r>
      <w:r w:rsidRPr="00557440" w:rsidR="008012A4">
        <w:rPr>
          <w:rFonts w:cstheme="minorHAnsi"/>
          <w:highlight w:val="yellow"/>
        </w:rPr>
        <w:t xml:space="preserve">, </w:t>
      </w:r>
      <w:r w:rsidRPr="00557440" w:rsidR="00557440">
        <w:rPr>
          <w:rFonts w:cstheme="minorHAnsi"/>
          <w:color w:val="000000" w:themeColor="text1"/>
          <w:highlight w:val="yellow"/>
        </w:rPr>
        <w:t>in the current study</w:t>
      </w:r>
      <w:r w:rsidR="00557440">
        <w:rPr>
          <w:rFonts w:cstheme="minorHAnsi"/>
          <w:color w:val="000000" w:themeColor="text1"/>
        </w:rPr>
        <w:t xml:space="preserve"> w</w:t>
      </w:r>
      <w:r w:rsidRPr="006C7A20" w:rsidR="00337542">
        <w:rPr>
          <w:rStyle w:val="normaltextrun"/>
          <w:rFonts w:ascii="Calibri" w:hAnsi="Calibri" w:cs="Calibri"/>
          <w:color w:val="000000"/>
          <w:shd w:val="clear" w:color="auto" w:fill="FFFFFF"/>
        </w:rPr>
        <w:t xml:space="preserve">e </w:t>
      </w:r>
      <w:r w:rsidR="00832486">
        <w:rPr>
          <w:rStyle w:val="normaltextrun"/>
          <w:rFonts w:ascii="Calibri" w:hAnsi="Calibri" w:cs="Calibri"/>
          <w:color w:val="000000"/>
          <w:shd w:val="clear" w:color="auto" w:fill="FFFFFF"/>
        </w:rPr>
        <w:t>predicted</w:t>
      </w:r>
      <w:r w:rsidRPr="006C7A20" w:rsidR="00337542">
        <w:rPr>
          <w:rStyle w:val="normaltextrun"/>
          <w:rFonts w:ascii="Calibri" w:hAnsi="Calibri" w:cs="Calibri"/>
          <w:color w:val="000000"/>
          <w:shd w:val="clear" w:color="auto" w:fill="FFFFFF"/>
        </w:rPr>
        <w:t xml:space="preserve"> that the accounts provided by </w:t>
      </w:r>
      <w:r w:rsidR="00E62074">
        <w:rPr>
          <w:rStyle w:val="normaltextrun"/>
          <w:rFonts w:ascii="Calibri" w:hAnsi="Calibri" w:cs="Calibri"/>
          <w:color w:val="000000"/>
          <w:shd w:val="clear" w:color="auto" w:fill="FFFFFF"/>
        </w:rPr>
        <w:t>high</w:t>
      </w:r>
      <w:r w:rsidR="0052442E">
        <w:rPr>
          <w:rStyle w:val="normaltextrun"/>
          <w:rFonts w:ascii="Calibri" w:hAnsi="Calibri" w:cs="Calibri"/>
          <w:color w:val="000000"/>
          <w:shd w:val="clear" w:color="auto" w:fill="FFFFFF"/>
        </w:rPr>
        <w:t>er</w:t>
      </w:r>
      <w:r w:rsidR="00E62074">
        <w:rPr>
          <w:rStyle w:val="normaltextrun"/>
          <w:rFonts w:ascii="Calibri" w:hAnsi="Calibri" w:cs="Calibri"/>
          <w:color w:val="000000"/>
          <w:shd w:val="clear" w:color="auto" w:fill="FFFFFF"/>
        </w:rPr>
        <w:t xml:space="preserve"> EFT </w:t>
      </w:r>
      <w:r w:rsidRPr="006C7A20" w:rsidR="00337542">
        <w:rPr>
          <w:rStyle w:val="normaltextrun"/>
          <w:rFonts w:ascii="Calibri" w:hAnsi="Calibri" w:cs="Calibri"/>
          <w:color w:val="000000"/>
          <w:shd w:val="clear" w:color="auto" w:fill="FFFFFF"/>
        </w:rPr>
        <w:t>individuals</w:t>
      </w:r>
      <w:r w:rsidR="001A1DA9">
        <w:rPr>
          <w:rStyle w:val="normaltextrun"/>
          <w:rFonts w:ascii="Calibri" w:hAnsi="Calibri" w:cs="Calibri"/>
          <w:color w:val="000000"/>
          <w:shd w:val="clear" w:color="auto" w:fill="FFFFFF"/>
        </w:rPr>
        <w:t xml:space="preserve"> </w:t>
      </w:r>
      <w:r w:rsidRPr="006C7A20" w:rsidR="00337542">
        <w:rPr>
          <w:rStyle w:val="normaltextrun"/>
          <w:rFonts w:ascii="Calibri" w:hAnsi="Calibri" w:cs="Calibri"/>
          <w:color w:val="000000"/>
          <w:shd w:val="clear" w:color="auto" w:fill="FFFFFF"/>
        </w:rPr>
        <w:t>in both</w:t>
      </w:r>
      <w:r w:rsidRPr="006C7A20" w:rsidR="00101A71">
        <w:rPr>
          <w:rStyle w:val="normaltextrun"/>
          <w:rFonts w:ascii="Calibri" w:hAnsi="Calibri" w:cs="Calibri"/>
          <w:color w:val="000000"/>
          <w:shd w:val="clear" w:color="auto" w:fill="FFFFFF"/>
        </w:rPr>
        <w:t xml:space="preserve"> the truthful and deceptive conditions </w:t>
      </w:r>
      <w:r w:rsidR="00832486">
        <w:rPr>
          <w:rStyle w:val="normaltextrun"/>
          <w:rFonts w:ascii="Calibri" w:hAnsi="Calibri" w:cs="Calibri"/>
          <w:color w:val="000000"/>
          <w:shd w:val="clear" w:color="auto" w:fill="FFFFFF"/>
        </w:rPr>
        <w:t>would</w:t>
      </w:r>
      <w:r w:rsidRPr="006C7A20" w:rsidR="00101A71">
        <w:rPr>
          <w:rStyle w:val="normaltextrun"/>
          <w:rFonts w:ascii="Calibri" w:hAnsi="Calibri" w:cs="Calibri"/>
          <w:color w:val="000000"/>
          <w:shd w:val="clear" w:color="auto" w:fill="FFFFFF"/>
        </w:rPr>
        <w:t xml:space="preserve"> be judged as more </w:t>
      </w:r>
      <w:r w:rsidR="00871F9F">
        <w:rPr>
          <w:rFonts w:eastAsia="Times New Roman" w:cstheme="minorHAnsi"/>
          <w:lang w:eastAsia="en-GB"/>
        </w:rPr>
        <w:t>credible</w:t>
      </w:r>
      <w:r w:rsidRPr="006C7A20" w:rsidR="00101A71">
        <w:rPr>
          <w:rStyle w:val="normaltextrun"/>
          <w:rFonts w:ascii="Calibri" w:hAnsi="Calibri" w:cs="Calibri"/>
          <w:color w:val="000000"/>
          <w:shd w:val="clear" w:color="auto" w:fill="FFFFFF"/>
        </w:rPr>
        <w:t xml:space="preserve"> than the accounts given by </w:t>
      </w:r>
      <w:r w:rsidR="003F0BFB">
        <w:rPr>
          <w:rStyle w:val="normaltextrun"/>
          <w:rFonts w:ascii="Calibri" w:hAnsi="Calibri" w:cs="Calibri"/>
          <w:color w:val="000000"/>
          <w:shd w:val="clear" w:color="auto" w:fill="FFFFFF"/>
        </w:rPr>
        <w:t>low</w:t>
      </w:r>
      <w:r w:rsidR="00C83E59">
        <w:rPr>
          <w:rStyle w:val="normaltextrun"/>
          <w:rFonts w:ascii="Calibri" w:hAnsi="Calibri" w:cs="Calibri"/>
          <w:color w:val="000000"/>
          <w:shd w:val="clear" w:color="auto" w:fill="FFFFFF"/>
        </w:rPr>
        <w:t>er</w:t>
      </w:r>
      <w:r w:rsidR="003F0BFB">
        <w:rPr>
          <w:rStyle w:val="normaltextrun"/>
          <w:rFonts w:ascii="Calibri" w:hAnsi="Calibri" w:cs="Calibri"/>
          <w:color w:val="000000"/>
          <w:shd w:val="clear" w:color="auto" w:fill="FFFFFF"/>
        </w:rPr>
        <w:t xml:space="preserve"> EFT individuals</w:t>
      </w:r>
      <w:r w:rsidRPr="006C7A20" w:rsidR="00101A71">
        <w:rPr>
          <w:rStyle w:val="normaltextrun"/>
          <w:rFonts w:ascii="Calibri" w:hAnsi="Calibri" w:cs="Calibri"/>
          <w:color w:val="000000"/>
          <w:shd w:val="clear" w:color="auto" w:fill="FFFFFF"/>
        </w:rPr>
        <w:t>.</w:t>
      </w:r>
      <w:r w:rsidRPr="006C7A20" w:rsidR="007053A6">
        <w:rPr>
          <w:rStyle w:val="normaltextrun"/>
          <w:rFonts w:ascii="Calibri" w:hAnsi="Calibri" w:cs="Calibri"/>
          <w:color w:val="000000"/>
          <w:shd w:val="clear" w:color="auto" w:fill="FFFFFF"/>
        </w:rPr>
        <w:t xml:space="preserve"> </w:t>
      </w:r>
    </w:p>
    <w:p w:rsidRPr="00EB4EE5" w:rsidR="00DD4F2F" w:rsidP="00EB4EE5" w:rsidRDefault="00A72652" w14:paraId="1BA07B50" w14:textId="6CA37454">
      <w:pPr>
        <w:spacing w:line="360" w:lineRule="auto"/>
        <w:jc w:val="center"/>
        <w:rPr>
          <w:b/>
          <w:bCs/>
          <w:color w:val="000000"/>
          <w:shd w:val="clear" w:color="auto" w:fill="FFFFFF"/>
        </w:rPr>
      </w:pPr>
      <w:r>
        <w:rPr>
          <w:b/>
          <w:bCs/>
          <w:color w:val="000000"/>
          <w:shd w:val="clear" w:color="auto" w:fill="FFFFFF"/>
        </w:rPr>
        <w:t xml:space="preserve">Study 1b: </w:t>
      </w:r>
      <w:r w:rsidRPr="00EB4EE5" w:rsidR="00DD4F2F">
        <w:rPr>
          <w:b/>
          <w:bCs/>
          <w:color w:val="000000"/>
          <w:shd w:val="clear" w:color="auto" w:fill="FFFFFF"/>
        </w:rPr>
        <w:t>Method</w:t>
      </w:r>
    </w:p>
    <w:p w:rsidRPr="00EB4EE5" w:rsidR="00DD4F2F" w:rsidP="001963DE" w:rsidRDefault="00DD4F2F" w14:paraId="407C9177" w14:textId="1F93607C">
      <w:pPr>
        <w:spacing w:after="120" w:line="360" w:lineRule="auto"/>
        <w:rPr>
          <w:b/>
          <w:bCs/>
          <w:color w:val="000000"/>
          <w:shd w:val="clear" w:color="auto" w:fill="FFFFFF"/>
        </w:rPr>
      </w:pPr>
      <w:r w:rsidRPr="00EB4EE5">
        <w:rPr>
          <w:b/>
          <w:bCs/>
          <w:color w:val="000000"/>
          <w:shd w:val="clear" w:color="auto" w:fill="FFFFFF"/>
        </w:rPr>
        <w:t xml:space="preserve">Participants </w:t>
      </w:r>
    </w:p>
    <w:p w:rsidRPr="006C7A20" w:rsidR="006A49FE" w:rsidP="001963DE" w:rsidRDefault="004A6AA3" w14:paraId="43814600" w14:textId="0ADB1104">
      <w:pPr>
        <w:spacing w:after="120" w:line="360" w:lineRule="auto"/>
        <w:ind w:firstLine="720"/>
      </w:pPr>
      <w:r>
        <w:t>To en</w:t>
      </w:r>
      <w:r w:rsidR="00C72CF3">
        <w:t xml:space="preserve">sure each audio </w:t>
      </w:r>
      <w:r w:rsidR="006F3F44">
        <w:t xml:space="preserve">recording from </w:t>
      </w:r>
      <w:r w:rsidR="00CD2517">
        <w:t xml:space="preserve">Study 1a </w:t>
      </w:r>
      <w:r w:rsidR="0087545B">
        <w:t xml:space="preserve">was rated </w:t>
      </w:r>
      <w:r w:rsidR="0049669F">
        <w:t xml:space="preserve">by an observer </w:t>
      </w:r>
      <w:r w:rsidR="0087545B">
        <w:t>at least 20 times</w:t>
      </w:r>
      <w:r w:rsidR="00391FDA">
        <w:t>,</w:t>
      </w:r>
      <w:r w:rsidR="0087545B">
        <w:t xml:space="preserve"> </w:t>
      </w:r>
      <w:r w:rsidRPr="006C7A20" w:rsidR="008C6E24">
        <w:t>104 participants (86 female, 18 male)</w:t>
      </w:r>
      <w:r w:rsidR="006C166B">
        <w:t xml:space="preserve"> were recruited</w:t>
      </w:r>
      <w:r w:rsidR="00843F48">
        <w:t>,</w:t>
      </w:r>
      <w:r w:rsidRPr="006C7A20" w:rsidR="008C6E24">
        <w:t xml:space="preserve"> aged between 18 years old and 72 years old (</w:t>
      </w:r>
      <w:r w:rsidRPr="00CC27EF" w:rsidR="00F61736">
        <w:rPr>
          <w:i/>
          <w:iCs/>
        </w:rPr>
        <w:t>M</w:t>
      </w:r>
      <w:r w:rsidRPr="00CC27EF" w:rsidR="00F61736">
        <w:rPr>
          <w:i/>
          <w:iCs/>
          <w:vertAlign w:val="subscript"/>
        </w:rPr>
        <w:t>age</w:t>
      </w:r>
      <w:r w:rsidRPr="006C7A20" w:rsidR="008C6E24">
        <w:t>=24.8</w:t>
      </w:r>
      <w:r w:rsidR="00E103E9">
        <w:t xml:space="preserve"> years</w:t>
      </w:r>
      <w:r w:rsidRPr="006C7A20" w:rsidR="008C6E24">
        <w:t>,</w:t>
      </w:r>
      <w:r w:rsidRPr="006C7A20" w:rsidR="009A1A11">
        <w:t xml:space="preserve"> </w:t>
      </w:r>
      <w:r w:rsidRPr="006C7A20" w:rsidR="00740743">
        <w:rPr>
          <w:i/>
        </w:rPr>
        <w:t>SD</w:t>
      </w:r>
      <w:r w:rsidRPr="006C7A20" w:rsidR="00740743">
        <w:t>=12.7</w:t>
      </w:r>
      <w:r w:rsidR="0091057A">
        <w:t>)</w:t>
      </w:r>
      <w:r w:rsidRPr="006C7A20" w:rsidR="00740743">
        <w:t xml:space="preserve">. 84 </w:t>
      </w:r>
      <w:r w:rsidR="00462D6E">
        <w:t xml:space="preserve">participants </w:t>
      </w:r>
      <w:r w:rsidRPr="006C7A20" w:rsidR="00740743">
        <w:t xml:space="preserve">were recruited via </w:t>
      </w:r>
      <w:r w:rsidR="008821CB">
        <w:t>the</w:t>
      </w:r>
      <w:r w:rsidRPr="006C7A20" w:rsidR="00740743">
        <w:t xml:space="preserve"> University’s </w:t>
      </w:r>
      <w:r w:rsidR="008821CB">
        <w:t>research participation</w:t>
      </w:r>
      <w:r w:rsidRPr="006C7A20" w:rsidR="00133F34">
        <w:t xml:space="preserve"> system and earned 1 course credit for participation. The remaining 20 participants were</w:t>
      </w:r>
      <w:r w:rsidRPr="006C7A20" w:rsidR="00AF4100">
        <w:t xml:space="preserve"> recruited </w:t>
      </w:r>
      <w:r w:rsidRPr="00D1359A" w:rsidR="00AF4100">
        <w:rPr>
          <w:highlight w:val="yellow"/>
        </w:rPr>
        <w:t>via</w:t>
      </w:r>
      <w:r w:rsidRPr="00D1359A" w:rsidR="00D1359A">
        <w:rPr>
          <w:highlight w:val="yellow"/>
        </w:rPr>
        <w:t xml:space="preserve"> word of mouth and</w:t>
      </w:r>
      <w:r w:rsidRPr="00D1359A" w:rsidR="00D1359A">
        <w:rPr>
          <w:rStyle w:val="normaltextrun"/>
          <w:rFonts w:ascii="Calibri" w:hAnsi="Calibri" w:cs="Calibri"/>
          <w:color w:val="000000"/>
          <w:highlight w:val="yellow"/>
          <w:shd w:val="clear" w:color="auto" w:fill="FFFFFF"/>
        </w:rPr>
        <w:t xml:space="preserve"> advertisements </w:t>
      </w:r>
      <w:r w:rsidRPr="003C5400" w:rsidR="00D1359A">
        <w:rPr>
          <w:rStyle w:val="normaltextrun"/>
          <w:rFonts w:ascii="Calibri" w:hAnsi="Calibri" w:cs="Calibri"/>
          <w:color w:val="000000"/>
          <w:highlight w:val="yellow"/>
          <w:shd w:val="clear" w:color="auto" w:fill="FFFFFF"/>
        </w:rPr>
        <w:t>around the university campus</w:t>
      </w:r>
      <w:r w:rsidR="00D1359A">
        <w:rPr>
          <w:rStyle w:val="normaltextrun"/>
          <w:rFonts w:ascii="Calibri" w:hAnsi="Calibri" w:cs="Calibri"/>
          <w:color w:val="000000"/>
          <w:shd w:val="clear" w:color="auto" w:fill="FFFFFF"/>
        </w:rPr>
        <w:t xml:space="preserve"> </w:t>
      </w:r>
      <w:r w:rsidRPr="006C7A20" w:rsidR="00AF4100">
        <w:t>and received no</w:t>
      </w:r>
      <w:r w:rsidRPr="006C7A20" w:rsidR="00CA277C">
        <w:t xml:space="preserve"> reward. </w:t>
      </w:r>
      <w:r w:rsidR="000F5989">
        <w:t>None of the</w:t>
      </w:r>
      <w:r w:rsidR="004042B6">
        <w:t xml:space="preserve"> 104 participants recruited for Study 1b had taken part as participants in Study 1a. </w:t>
      </w:r>
    </w:p>
    <w:p w:rsidRPr="00BA1559" w:rsidR="00FB4FD9" w:rsidP="001963DE" w:rsidRDefault="00FB4FD9" w14:paraId="122E31ED" w14:textId="675E4A7D">
      <w:pPr>
        <w:spacing w:after="120" w:line="360" w:lineRule="auto"/>
        <w:rPr>
          <w:b/>
          <w:bCs/>
        </w:rPr>
      </w:pPr>
      <w:r w:rsidRPr="00BA1559">
        <w:rPr>
          <w:b/>
          <w:bCs/>
        </w:rPr>
        <w:t>Design</w:t>
      </w:r>
    </w:p>
    <w:p w:rsidRPr="006C7A20" w:rsidR="008C6E24" w:rsidP="001963DE" w:rsidRDefault="00CA277C" w14:paraId="592F2F0C" w14:textId="167E134D">
      <w:pPr>
        <w:spacing w:after="120" w:line="360" w:lineRule="auto"/>
        <w:ind w:firstLine="720"/>
      </w:pPr>
      <w:r w:rsidRPr="006C7A20">
        <w:t>The study used a within-subjects design where participants judged</w:t>
      </w:r>
      <w:r w:rsidR="001B2305">
        <w:t xml:space="preserve"> </w:t>
      </w:r>
      <w:r w:rsidRPr="006C7A20">
        <w:t>the veracity</w:t>
      </w:r>
      <w:r w:rsidRPr="006C7A20" w:rsidR="00E0751E">
        <w:t xml:space="preserve"> </w:t>
      </w:r>
      <w:r w:rsidR="002E4F13">
        <w:t>(truth vs. lie</w:t>
      </w:r>
      <w:r w:rsidR="001E33F1">
        <w:t xml:space="preserve">) </w:t>
      </w:r>
      <w:r w:rsidRPr="006C7A20" w:rsidR="00E0751E">
        <w:t xml:space="preserve">of </w:t>
      </w:r>
      <w:r w:rsidRPr="006C7A20" w:rsidR="00FB4FD9">
        <w:t xml:space="preserve">the </w:t>
      </w:r>
      <w:r w:rsidRPr="006C7A20" w:rsidR="00E0751E">
        <w:t>audio clips derived from study 1</w:t>
      </w:r>
      <w:r w:rsidR="00C00740">
        <w:t>a</w:t>
      </w:r>
      <w:r w:rsidRPr="006C7A20" w:rsidR="00E0751E">
        <w:t>.</w:t>
      </w:r>
      <w:r w:rsidR="001B2305">
        <w:t xml:space="preserve"> </w:t>
      </w:r>
      <w:r w:rsidR="00725CBD">
        <w:t>Each p</w:t>
      </w:r>
      <w:r w:rsidR="001B2305">
        <w:t xml:space="preserve">articipant rated 20 audio </w:t>
      </w:r>
      <w:r w:rsidR="00104B75">
        <w:t>clips (</w:t>
      </w:r>
      <w:r w:rsidR="005864B9">
        <w:t>10</w:t>
      </w:r>
      <w:r w:rsidR="00F13C2E">
        <w:t xml:space="preserve"> truthful and </w:t>
      </w:r>
      <w:r w:rsidR="00401EF6">
        <w:t xml:space="preserve">10 </w:t>
      </w:r>
      <w:r w:rsidR="00F13C2E">
        <w:t>deceptive</w:t>
      </w:r>
      <w:r w:rsidR="00104B75">
        <w:t xml:space="preserve">). The </w:t>
      </w:r>
      <w:r w:rsidR="00E15518">
        <w:t>audio clips were</w:t>
      </w:r>
      <w:r w:rsidR="009D0086">
        <w:t xml:space="preserve"> </w:t>
      </w:r>
      <w:r w:rsidR="00E15518">
        <w:t xml:space="preserve">randomly selected </w:t>
      </w:r>
      <w:r w:rsidR="00725CBD">
        <w:t>on the survey platform Qualtrics.</w:t>
      </w:r>
      <w:r w:rsidR="00E8497A">
        <w:t xml:space="preserve"> </w:t>
      </w:r>
      <w:r w:rsidR="00CF21E7">
        <w:t xml:space="preserve">The </w:t>
      </w:r>
      <w:r w:rsidR="005B4CDB">
        <w:t>depend</w:t>
      </w:r>
      <w:r w:rsidR="00901EBB">
        <w:t>e</w:t>
      </w:r>
      <w:r w:rsidR="005B4CDB">
        <w:t xml:space="preserve">nt variables </w:t>
      </w:r>
      <w:r w:rsidR="00152C57">
        <w:t xml:space="preserve">were the </w:t>
      </w:r>
      <w:r w:rsidR="00FC0933">
        <w:t>veracity</w:t>
      </w:r>
      <w:r w:rsidR="00152C57">
        <w:t xml:space="preserve"> judgment</w:t>
      </w:r>
      <w:r w:rsidR="008154B7">
        <w:t xml:space="preserve">: </w:t>
      </w:r>
      <w:r w:rsidRPr="008154B7" w:rsidR="00281C7A">
        <w:t>‘do you believe this individual is telling the truth?’</w:t>
      </w:r>
      <w:r w:rsidR="00281C7A">
        <w:t xml:space="preserve"> </w:t>
      </w:r>
      <w:r w:rsidR="00152C57">
        <w:t>Yes vs. No</w:t>
      </w:r>
      <w:r w:rsidR="006F6E50">
        <w:t>;</w:t>
      </w:r>
      <w:r w:rsidR="00152C57">
        <w:t xml:space="preserve"> </w:t>
      </w:r>
      <w:r w:rsidR="001E32C5">
        <w:t>participants</w:t>
      </w:r>
      <w:r w:rsidR="00E96772">
        <w:t>’</w:t>
      </w:r>
      <w:r w:rsidR="001E32C5">
        <w:t xml:space="preserve"> </w:t>
      </w:r>
      <w:r w:rsidR="00E96772">
        <w:t>self-</w:t>
      </w:r>
      <w:r w:rsidR="00644EBB">
        <w:t xml:space="preserve">ratings of confidence </w:t>
      </w:r>
      <w:r w:rsidR="001E32C5">
        <w:t xml:space="preserve">in their </w:t>
      </w:r>
      <w:r w:rsidR="00281C7A">
        <w:t>veracity</w:t>
      </w:r>
      <w:r w:rsidR="001E32C5">
        <w:t xml:space="preserve"> judgement </w:t>
      </w:r>
      <w:r w:rsidR="00F867CE">
        <w:t xml:space="preserve">on a </w:t>
      </w:r>
      <w:r w:rsidR="00C87F2A">
        <w:t>5-</w:t>
      </w:r>
      <w:r w:rsidR="00AB551C">
        <w:t>point sca</w:t>
      </w:r>
      <w:r w:rsidR="00193CDF">
        <w:t xml:space="preserve">le </w:t>
      </w:r>
      <w:r w:rsidR="009505D7">
        <w:t>from 1</w:t>
      </w:r>
      <w:r w:rsidR="0039777E">
        <w:t xml:space="preserve"> (not at all confident) to </w:t>
      </w:r>
      <w:r w:rsidR="00F01CEB">
        <w:t>5</w:t>
      </w:r>
      <w:r w:rsidR="0039777E">
        <w:t xml:space="preserve"> (</w:t>
      </w:r>
      <w:r w:rsidR="00111770">
        <w:t>very confident</w:t>
      </w:r>
      <w:r w:rsidR="00AD00C5">
        <w:t>)</w:t>
      </w:r>
      <w:r w:rsidR="00852A2D">
        <w:t>;</w:t>
      </w:r>
      <w:r w:rsidR="00047130">
        <w:t xml:space="preserve"> </w:t>
      </w:r>
      <w:r w:rsidR="001E32C5">
        <w:t xml:space="preserve">and </w:t>
      </w:r>
      <w:r w:rsidR="00EF4DF4">
        <w:t xml:space="preserve">participants ratings of how plausible they found the </w:t>
      </w:r>
      <w:r w:rsidR="00E96772">
        <w:t>account</w:t>
      </w:r>
      <w:r w:rsidR="0069529E">
        <w:t xml:space="preserve"> </w:t>
      </w:r>
      <w:r w:rsidR="002714E9">
        <w:t xml:space="preserve">on a 5-point scale </w:t>
      </w:r>
      <w:r w:rsidR="0069529E">
        <w:t xml:space="preserve">from 1 (not at </w:t>
      </w:r>
      <w:r w:rsidR="00555377">
        <w:t>all plausible) t</w:t>
      </w:r>
      <w:r w:rsidR="00F01CEB">
        <w:t xml:space="preserve">o </w:t>
      </w:r>
      <w:r w:rsidR="002714E9">
        <w:t>5 (very plausible)</w:t>
      </w:r>
      <w:r w:rsidR="00E96772">
        <w:t>.</w:t>
      </w:r>
    </w:p>
    <w:p w:rsidRPr="00BA1559" w:rsidR="00521F44" w:rsidP="001963DE" w:rsidRDefault="00521F44" w14:paraId="30F580B5" w14:textId="63A38B61">
      <w:pPr>
        <w:spacing w:after="120" w:line="360" w:lineRule="auto"/>
        <w:rPr>
          <w:b/>
          <w:bCs/>
        </w:rPr>
      </w:pPr>
      <w:r w:rsidRPr="00BA1559">
        <w:rPr>
          <w:b/>
          <w:bCs/>
        </w:rPr>
        <w:t>Materials</w:t>
      </w:r>
    </w:p>
    <w:p w:rsidRPr="0021269E" w:rsidR="00521F44" w:rsidP="001963DE" w:rsidRDefault="007C58E0" w14:paraId="21508F44" w14:textId="7881601C">
      <w:pPr>
        <w:spacing w:after="120" w:line="360" w:lineRule="auto"/>
        <w:ind w:firstLine="720"/>
        <w:rPr>
          <w:rFonts w:cstheme="minorHAnsi"/>
          <w:color w:val="000000" w:themeColor="text1"/>
          <w:sz w:val="26"/>
          <w:szCs w:val="26"/>
        </w:rPr>
      </w:pPr>
      <w:r w:rsidRPr="0021269E">
        <w:rPr>
          <w:rFonts w:cstheme="minorHAnsi"/>
        </w:rPr>
        <w:t xml:space="preserve">206 audio clips </w:t>
      </w:r>
      <w:r w:rsidRPr="0021269E" w:rsidR="001671D3">
        <w:rPr>
          <w:rFonts w:cstheme="minorHAnsi"/>
        </w:rPr>
        <w:t xml:space="preserve">were derived from Study 1a. </w:t>
      </w:r>
      <w:r w:rsidRPr="00817D4B" w:rsidR="001671D3">
        <w:rPr>
          <w:rFonts w:cstheme="minorHAnsi"/>
        </w:rPr>
        <w:t>The</w:t>
      </w:r>
      <w:r w:rsidRPr="00817D4B" w:rsidR="00ED399C">
        <w:rPr>
          <w:rFonts w:cstheme="minorHAnsi"/>
        </w:rPr>
        <w:t xml:space="preserve"> audio clips </w:t>
      </w:r>
      <w:r w:rsidRPr="00817D4B" w:rsidR="00817D4B">
        <w:rPr>
          <w:rFonts w:cstheme="minorHAnsi"/>
        </w:rPr>
        <w:t>were of</w:t>
      </w:r>
      <w:r w:rsidRPr="00817D4B" w:rsidR="000E1207">
        <w:rPr>
          <w:rFonts w:cstheme="minorHAnsi"/>
        </w:rPr>
        <w:t xml:space="preserve"> participants</w:t>
      </w:r>
      <w:r w:rsidRPr="00817D4B" w:rsidR="00085AE5">
        <w:rPr>
          <w:rFonts w:cstheme="minorHAnsi"/>
        </w:rPr>
        <w:t>’</w:t>
      </w:r>
      <w:r w:rsidRPr="00817D4B" w:rsidR="000E1207">
        <w:rPr>
          <w:rFonts w:cstheme="minorHAnsi"/>
        </w:rPr>
        <w:t xml:space="preserve"> </w:t>
      </w:r>
      <w:r w:rsidRPr="00817D4B" w:rsidR="00503CDF">
        <w:rPr>
          <w:rFonts w:cstheme="minorHAnsi"/>
        </w:rPr>
        <w:t>response</w:t>
      </w:r>
      <w:r w:rsidRPr="00817D4B" w:rsidR="00085AE5">
        <w:rPr>
          <w:rFonts w:cstheme="minorHAnsi"/>
        </w:rPr>
        <w:t>s</w:t>
      </w:r>
      <w:r w:rsidRPr="00817D4B" w:rsidR="00503CDF">
        <w:rPr>
          <w:rFonts w:cstheme="minorHAnsi"/>
        </w:rPr>
        <w:t xml:space="preserve"> to the interview question </w:t>
      </w:r>
      <w:r w:rsidRPr="00817D4B" w:rsidR="00FA6B66">
        <w:rPr>
          <w:rFonts w:cstheme="minorHAnsi"/>
          <w:color w:val="000000" w:themeColor="text1"/>
        </w:rPr>
        <w:t xml:space="preserve">‘I want you to tell me about your intentions for task </w:t>
      </w:r>
      <w:r w:rsidR="006B74AC">
        <w:rPr>
          <w:rFonts w:cstheme="minorHAnsi"/>
          <w:color w:val="000000" w:themeColor="text1"/>
        </w:rPr>
        <w:t>(</w:t>
      </w:r>
      <w:r w:rsidRPr="00817D4B" w:rsidR="00843450">
        <w:rPr>
          <w:rFonts w:cstheme="minorHAnsi"/>
          <w:color w:val="000000" w:themeColor="text1"/>
        </w:rPr>
        <w:t>a/b/c/d/e/f</w:t>
      </w:r>
      <w:r w:rsidR="006B74AC">
        <w:rPr>
          <w:rFonts w:cstheme="minorHAnsi"/>
          <w:color w:val="000000" w:themeColor="text1"/>
        </w:rPr>
        <w:t>)</w:t>
      </w:r>
      <w:r w:rsidRPr="00817D4B" w:rsidR="00FA6B66">
        <w:rPr>
          <w:rFonts w:cstheme="minorHAnsi"/>
          <w:color w:val="000000" w:themeColor="text1"/>
        </w:rPr>
        <w:t>. Please tell me about each and every step – and try to be as detailed as possible’</w:t>
      </w:r>
      <w:r w:rsidRPr="00817D4B">
        <w:rPr>
          <w:rFonts w:cstheme="minorHAnsi"/>
        </w:rPr>
        <w:t>.</w:t>
      </w:r>
      <w:r w:rsidRPr="0021269E" w:rsidR="00484FB1">
        <w:rPr>
          <w:rFonts w:cstheme="minorHAnsi"/>
        </w:rPr>
        <w:t xml:space="preserve"> </w:t>
      </w:r>
      <w:r w:rsidRPr="0021269E">
        <w:rPr>
          <w:rFonts w:cstheme="minorHAnsi"/>
        </w:rPr>
        <w:t xml:space="preserve">20 of these </w:t>
      </w:r>
      <w:r w:rsidR="00ED399C">
        <w:rPr>
          <w:rFonts w:cstheme="minorHAnsi"/>
        </w:rPr>
        <w:t xml:space="preserve">clips </w:t>
      </w:r>
      <w:r w:rsidRPr="0021269E">
        <w:rPr>
          <w:rFonts w:cstheme="minorHAnsi"/>
        </w:rPr>
        <w:t xml:space="preserve">were removed as </w:t>
      </w:r>
      <w:r w:rsidR="00817D4B">
        <w:rPr>
          <w:rFonts w:cstheme="minorHAnsi"/>
        </w:rPr>
        <w:t xml:space="preserve">10 </w:t>
      </w:r>
      <w:r w:rsidRPr="0021269E">
        <w:rPr>
          <w:rFonts w:cstheme="minorHAnsi"/>
        </w:rPr>
        <w:t>participants failed to lie</w:t>
      </w:r>
      <w:r w:rsidR="00117C9E">
        <w:rPr>
          <w:rFonts w:cstheme="minorHAnsi"/>
        </w:rPr>
        <w:t xml:space="preserve"> </w:t>
      </w:r>
      <w:r w:rsidR="009863C2">
        <w:rPr>
          <w:rFonts w:cstheme="minorHAnsi"/>
        </w:rPr>
        <w:t>(</w:t>
      </w:r>
      <w:r w:rsidRPr="0021269E" w:rsidR="00875B77">
        <w:rPr>
          <w:rFonts w:cstheme="minorHAnsi"/>
        </w:rPr>
        <w:t>i.e., they told the truth in the deceptive condition</w:t>
      </w:r>
      <w:r w:rsidR="00BC7B5B">
        <w:rPr>
          <w:rFonts w:cstheme="minorHAnsi"/>
        </w:rPr>
        <w:t xml:space="preserve">, </w:t>
      </w:r>
      <w:r w:rsidR="00117C9E">
        <w:rPr>
          <w:rFonts w:cstheme="minorHAnsi"/>
        </w:rPr>
        <w:t xml:space="preserve">both their truthful and deceptive </w:t>
      </w:r>
      <w:r w:rsidR="00133CC5">
        <w:rPr>
          <w:rFonts w:cstheme="minorHAnsi"/>
        </w:rPr>
        <w:t>re</w:t>
      </w:r>
      <w:r w:rsidR="00117C9E">
        <w:rPr>
          <w:rFonts w:cstheme="minorHAnsi"/>
        </w:rPr>
        <w:t>s</w:t>
      </w:r>
      <w:r w:rsidR="00DC3A94">
        <w:rPr>
          <w:rFonts w:cstheme="minorHAnsi"/>
        </w:rPr>
        <w:t>ponses</w:t>
      </w:r>
      <w:r w:rsidR="00117C9E">
        <w:rPr>
          <w:rFonts w:cstheme="minorHAnsi"/>
        </w:rPr>
        <w:t xml:space="preserve"> were removed</w:t>
      </w:r>
      <w:r w:rsidR="00DF496E">
        <w:rPr>
          <w:rFonts w:cstheme="minorHAnsi"/>
        </w:rPr>
        <w:t>)</w:t>
      </w:r>
      <w:r w:rsidR="00117C9E">
        <w:rPr>
          <w:rFonts w:cstheme="minorHAnsi"/>
        </w:rPr>
        <w:t>.</w:t>
      </w:r>
      <w:r w:rsidRPr="0021269E" w:rsidR="00875B77">
        <w:rPr>
          <w:rFonts w:cstheme="minorHAnsi"/>
        </w:rPr>
        <w:t xml:space="preserve"> </w:t>
      </w:r>
      <w:r w:rsidR="00117C9E">
        <w:rPr>
          <w:rFonts w:cstheme="minorHAnsi"/>
        </w:rPr>
        <w:t>A</w:t>
      </w:r>
      <w:r w:rsidRPr="0021269E" w:rsidR="00875B77">
        <w:rPr>
          <w:rFonts w:cstheme="minorHAnsi"/>
        </w:rPr>
        <w:t xml:space="preserve"> further 16 were removed due to either</w:t>
      </w:r>
      <w:r w:rsidRPr="0021269E" w:rsidR="009F6E79">
        <w:rPr>
          <w:rFonts w:cstheme="minorHAnsi"/>
        </w:rPr>
        <w:t xml:space="preserve"> one or both of the audio</w:t>
      </w:r>
      <w:r w:rsidR="00044A7D">
        <w:rPr>
          <w:rFonts w:cstheme="minorHAnsi"/>
        </w:rPr>
        <w:t>-recordings</w:t>
      </w:r>
      <w:r w:rsidR="00F3399C">
        <w:rPr>
          <w:rFonts w:cstheme="minorHAnsi"/>
        </w:rPr>
        <w:t xml:space="preserve"> of the responses</w:t>
      </w:r>
      <w:r w:rsidRPr="0021269E" w:rsidR="009F6E79">
        <w:rPr>
          <w:rFonts w:cstheme="minorHAnsi"/>
        </w:rPr>
        <w:t xml:space="preserve"> from these participants being inaudible. This resulted in 170 audio clips</w:t>
      </w:r>
      <w:r w:rsidRPr="0021269E" w:rsidR="0052229A">
        <w:rPr>
          <w:rFonts w:cstheme="minorHAnsi"/>
        </w:rPr>
        <w:t xml:space="preserve"> (86 deceptive, 84 true) for use in </w:t>
      </w:r>
      <w:r w:rsidR="009F75AC">
        <w:rPr>
          <w:rFonts w:cstheme="minorHAnsi"/>
        </w:rPr>
        <w:t>S</w:t>
      </w:r>
      <w:r w:rsidRPr="0021269E" w:rsidR="0052229A">
        <w:rPr>
          <w:rFonts w:cstheme="minorHAnsi"/>
        </w:rPr>
        <w:t xml:space="preserve">tudy </w:t>
      </w:r>
      <w:r w:rsidRPr="0021269E" w:rsidR="00EF726B">
        <w:rPr>
          <w:rFonts w:cstheme="minorHAnsi"/>
        </w:rPr>
        <w:t>1b</w:t>
      </w:r>
      <w:r w:rsidRPr="0021269E" w:rsidR="0052229A">
        <w:rPr>
          <w:rFonts w:cstheme="minorHAnsi"/>
        </w:rPr>
        <w:t xml:space="preserve">. </w:t>
      </w:r>
      <w:r w:rsidRPr="0021269E" w:rsidR="008C6198">
        <w:rPr>
          <w:rFonts w:cstheme="minorHAnsi"/>
        </w:rPr>
        <w:t>E</w:t>
      </w:r>
      <w:r w:rsidRPr="0021269E" w:rsidR="0074396B">
        <w:rPr>
          <w:rFonts w:cstheme="minorHAnsi"/>
        </w:rPr>
        <w:t>ach participant was presented with 20 audio clips</w:t>
      </w:r>
      <w:r w:rsidRPr="0021269E" w:rsidR="00CF4E47">
        <w:rPr>
          <w:rFonts w:cstheme="minorHAnsi"/>
        </w:rPr>
        <w:t>;</w:t>
      </w:r>
      <w:r w:rsidRPr="0021269E" w:rsidR="0074396B">
        <w:rPr>
          <w:rFonts w:cstheme="minorHAnsi"/>
        </w:rPr>
        <w:t xml:space="preserve"> </w:t>
      </w:r>
      <w:r w:rsidRPr="0021269E" w:rsidR="008C6198">
        <w:rPr>
          <w:rFonts w:cstheme="minorHAnsi"/>
        </w:rPr>
        <w:t>however</w:t>
      </w:r>
      <w:r w:rsidRPr="0021269E" w:rsidR="00531C69">
        <w:rPr>
          <w:rFonts w:cstheme="minorHAnsi"/>
        </w:rPr>
        <w:t>,</w:t>
      </w:r>
      <w:r w:rsidRPr="0021269E" w:rsidR="008C6198">
        <w:rPr>
          <w:rFonts w:cstheme="minorHAnsi"/>
        </w:rPr>
        <w:t xml:space="preserve"> </w:t>
      </w:r>
      <w:r w:rsidRPr="0021269E" w:rsidR="00BE0BCB">
        <w:rPr>
          <w:rFonts w:cstheme="minorHAnsi"/>
        </w:rPr>
        <w:t xml:space="preserve">we experienced a high rate </w:t>
      </w:r>
      <w:r w:rsidRPr="0021269E" w:rsidR="00A740EF">
        <w:rPr>
          <w:rFonts w:cstheme="minorHAnsi"/>
        </w:rPr>
        <w:t xml:space="preserve">of data loss </w:t>
      </w:r>
      <w:r w:rsidRPr="0021269E" w:rsidR="008C6198">
        <w:rPr>
          <w:rFonts w:cstheme="minorHAnsi"/>
        </w:rPr>
        <w:t xml:space="preserve">with some participants </w:t>
      </w:r>
      <w:r w:rsidRPr="0021269E" w:rsidR="00414D2D">
        <w:rPr>
          <w:rFonts w:cstheme="minorHAnsi"/>
        </w:rPr>
        <w:t xml:space="preserve">skipping through the survey and failing to rate each </w:t>
      </w:r>
      <w:r w:rsidRPr="0021269E" w:rsidR="00BF68AC">
        <w:rPr>
          <w:rFonts w:cstheme="minorHAnsi"/>
        </w:rPr>
        <w:t xml:space="preserve">clip. </w:t>
      </w:r>
      <w:r w:rsidRPr="0021269E" w:rsidR="00EE67F1">
        <w:rPr>
          <w:rFonts w:cstheme="minorHAnsi"/>
        </w:rPr>
        <w:t>Hence, o</w:t>
      </w:r>
      <w:r w:rsidRPr="0021269E" w:rsidR="00F80633">
        <w:rPr>
          <w:rFonts w:cstheme="minorHAnsi"/>
        </w:rPr>
        <w:t>verall, e</w:t>
      </w:r>
      <w:r w:rsidRPr="0021269E" w:rsidR="0052229A">
        <w:rPr>
          <w:rFonts w:cstheme="minorHAnsi"/>
        </w:rPr>
        <w:t>ach clip was judged between 8</w:t>
      </w:r>
      <w:r w:rsidRPr="0021269E" w:rsidR="00A101BD">
        <w:rPr>
          <w:rFonts w:cstheme="minorHAnsi"/>
        </w:rPr>
        <w:t xml:space="preserve"> and </w:t>
      </w:r>
      <w:r w:rsidRPr="0021269E" w:rsidR="0052229A">
        <w:rPr>
          <w:rFonts w:cstheme="minorHAnsi"/>
        </w:rPr>
        <w:t>14 times.</w:t>
      </w:r>
    </w:p>
    <w:p w:rsidRPr="00BA1559" w:rsidR="0052229A" w:rsidP="001963DE" w:rsidRDefault="004254E5" w14:paraId="75ABCF69" w14:textId="1BBFC093">
      <w:pPr>
        <w:spacing w:after="120" w:line="360" w:lineRule="auto"/>
        <w:rPr>
          <w:b/>
          <w:bCs/>
          <w:color w:val="000000"/>
          <w:shd w:val="clear" w:color="auto" w:fill="FFFFFF"/>
        </w:rPr>
      </w:pPr>
      <w:r w:rsidRPr="00BA1559">
        <w:rPr>
          <w:b/>
          <w:bCs/>
          <w:color w:val="000000"/>
          <w:shd w:val="clear" w:color="auto" w:fill="FFFFFF"/>
        </w:rPr>
        <w:t>Procedure</w:t>
      </w:r>
    </w:p>
    <w:p w:rsidRPr="00BA1559" w:rsidR="004254E5" w:rsidP="001963DE" w:rsidRDefault="003570C8" w14:paraId="0752F7DE" w14:textId="11286BFF">
      <w:pPr>
        <w:spacing w:after="120" w:line="360" w:lineRule="auto"/>
        <w:ind w:firstLine="720"/>
      </w:pPr>
      <w:r>
        <w:rPr>
          <w:rFonts w:eastAsia="Times New Roman" w:cstheme="minorHAnsi"/>
          <w:lang w:eastAsia="en-GB"/>
        </w:rPr>
        <w:t xml:space="preserve">Ethical approval was obtained from </w:t>
      </w:r>
      <w:r w:rsidR="00C4173A">
        <w:rPr>
          <w:rFonts w:eastAsia="Times New Roman" w:cstheme="minorHAnsi"/>
          <w:lang w:eastAsia="en-GB"/>
        </w:rPr>
        <w:t>Lancaster University’s Faculty of Science and Technology Research Ethics Committee (</w:t>
      </w:r>
      <w:r w:rsidR="00C4173A">
        <w:rPr>
          <w:rStyle w:val="markuf7qdw3yi"/>
          <w:rFonts w:ascii="Calibri" w:hAnsi="Calibri" w:cs="Calibri"/>
          <w:color w:val="000000"/>
          <w:bdr w:val="none" w:color="auto" w:sz="0" w:space="0" w:frame="1"/>
          <w:shd w:val="clear" w:color="auto" w:fill="FFFFFF"/>
        </w:rPr>
        <w:t>FST</w:t>
      </w:r>
      <w:r w:rsidR="00C4173A">
        <w:rPr>
          <w:rFonts w:ascii="Calibri" w:hAnsi="Calibri" w:cs="Calibri"/>
          <w:color w:val="000000"/>
          <w:shd w:val="clear" w:color="auto" w:fill="FFFFFF"/>
        </w:rPr>
        <w:t>18038</w:t>
      </w:r>
      <w:r w:rsidR="00C4173A">
        <w:rPr>
          <w:rFonts w:eastAsia="Times New Roman" w:cstheme="minorHAnsi"/>
          <w:lang w:eastAsia="en-GB"/>
        </w:rPr>
        <w:t>).</w:t>
      </w:r>
      <w:r>
        <w:rPr>
          <w:rFonts w:eastAsia="Times New Roman" w:cstheme="minorHAnsi"/>
          <w:lang w:eastAsia="en-GB"/>
        </w:rPr>
        <w:t xml:space="preserve"> </w:t>
      </w:r>
      <w:r w:rsidR="00B06806">
        <w:rPr>
          <w:rFonts w:eastAsia="Times New Roman" w:cstheme="minorHAnsi"/>
          <w:lang w:eastAsia="en-GB"/>
        </w:rPr>
        <w:t xml:space="preserve">Participants accessed the </w:t>
      </w:r>
      <w:r w:rsidR="009D2C00">
        <w:rPr>
          <w:rFonts w:eastAsia="Times New Roman" w:cstheme="minorHAnsi"/>
          <w:lang w:eastAsia="en-GB"/>
        </w:rPr>
        <w:t>online link via the university’s research participation system</w:t>
      </w:r>
      <w:r w:rsidRPr="004E4C7F" w:rsidR="004E4C7F">
        <w:rPr>
          <w:rFonts w:eastAsia="Times New Roman" w:cstheme="minorHAnsi"/>
          <w:lang w:eastAsia="en-GB"/>
        </w:rPr>
        <w:t xml:space="preserve"> </w:t>
      </w:r>
      <w:r w:rsidR="004E4C7F">
        <w:rPr>
          <w:rFonts w:eastAsia="Times New Roman" w:cstheme="minorHAnsi"/>
          <w:lang w:eastAsia="en-GB"/>
        </w:rPr>
        <w:t>or the social media platform through which they were recruited</w:t>
      </w:r>
      <w:r w:rsidR="00281E70">
        <w:rPr>
          <w:rFonts w:eastAsia="Times New Roman" w:cstheme="minorHAnsi"/>
          <w:lang w:eastAsia="en-GB"/>
        </w:rPr>
        <w:t xml:space="preserve">. </w:t>
      </w:r>
      <w:r w:rsidR="00A1228B">
        <w:rPr>
          <w:rFonts w:eastAsia="Times New Roman" w:cstheme="minorHAnsi"/>
          <w:lang w:eastAsia="en-GB"/>
        </w:rPr>
        <w:t xml:space="preserve">Participants first read a participant information sheet </w:t>
      </w:r>
      <w:r w:rsidR="00C142A1">
        <w:rPr>
          <w:rFonts w:eastAsia="Times New Roman" w:cstheme="minorHAnsi"/>
          <w:lang w:eastAsia="en-GB"/>
        </w:rPr>
        <w:t xml:space="preserve">and </w:t>
      </w:r>
      <w:r w:rsidR="00A1228B">
        <w:rPr>
          <w:rFonts w:eastAsia="Times New Roman" w:cstheme="minorHAnsi"/>
          <w:lang w:eastAsia="en-GB"/>
        </w:rPr>
        <w:t>then signed a consent form online</w:t>
      </w:r>
      <w:r w:rsidR="006E3EB9">
        <w:rPr>
          <w:rFonts w:eastAsia="Times New Roman" w:cstheme="minorHAnsi"/>
          <w:lang w:eastAsia="en-GB"/>
        </w:rPr>
        <w:t xml:space="preserve">. </w:t>
      </w:r>
      <w:r w:rsidR="006E3EB9">
        <w:t>The survey was completed via</w:t>
      </w:r>
      <w:r w:rsidRPr="006C7A20" w:rsidR="002C597C">
        <w:t xml:space="preserve"> the online survey platform Qualtrics. The</w:t>
      </w:r>
      <w:r w:rsidRPr="006C7A20" w:rsidR="00B26ABC">
        <w:t xml:space="preserve"> survey program randomly selected 20 audio </w:t>
      </w:r>
      <w:r w:rsidR="009A6EB4">
        <w:t>clips</w:t>
      </w:r>
      <w:r w:rsidRPr="006C7A20" w:rsidR="00B26ABC">
        <w:t xml:space="preserve"> for each participant</w:t>
      </w:r>
      <w:r w:rsidR="00472695">
        <w:t>, while ensuring that participants did not view the same clip twice</w:t>
      </w:r>
      <w:r w:rsidRPr="006C7A20" w:rsidR="00B26ABC">
        <w:t>. Participants were</w:t>
      </w:r>
      <w:r w:rsidRPr="006C7A20" w:rsidR="00D32C85">
        <w:t xml:space="preserve"> informed that they would be presented with 20 audio </w:t>
      </w:r>
      <w:r w:rsidR="009A6EB4">
        <w:t>clips</w:t>
      </w:r>
      <w:r w:rsidRPr="006C7A20" w:rsidR="00D32C85">
        <w:t xml:space="preserve"> in which different individuals would describe </w:t>
      </w:r>
      <w:r w:rsidR="00E30301">
        <w:t xml:space="preserve">themselves </w:t>
      </w:r>
      <w:r w:rsidRPr="006C7A20" w:rsidR="00D32C85">
        <w:t xml:space="preserve">carrying out a specific task. After each audio clip participants were asked, ‘do you believe this individual is telling the truth?’ and responded yes or no. They were then asked to rate their level of confidence in their veracity judgement on a 7-point </w:t>
      </w:r>
      <w:r w:rsidR="003C3ECC">
        <w:t>L</w:t>
      </w:r>
      <w:r w:rsidRPr="006C7A20" w:rsidR="00D32C85">
        <w:t>ikert scale from 1 (not at all confident) to 7 (very confident) and the plausibility of the account, from 1 (not at all plausible) to 7 (very plausible).</w:t>
      </w:r>
      <w:r w:rsidR="008D3896">
        <w:t xml:space="preserve"> </w:t>
      </w:r>
      <w:r w:rsidR="007B40BD">
        <w:t xml:space="preserve">Upon completion of the </w:t>
      </w:r>
      <w:r w:rsidR="00636575">
        <w:t>study, participants read a debrief explaining the nature of the study</w:t>
      </w:r>
      <w:r w:rsidR="007A1148">
        <w:t>.</w:t>
      </w:r>
      <w:r w:rsidR="00636575">
        <w:t xml:space="preserve"> </w:t>
      </w:r>
      <w:r w:rsidR="00FA4E49">
        <w:t xml:space="preserve">Participation took </w:t>
      </w:r>
      <w:r w:rsidR="002F5557">
        <w:t>between 10 and 45 minutes.</w:t>
      </w:r>
    </w:p>
    <w:p w:rsidRPr="006C7A20" w:rsidR="009A76DC" w:rsidP="001963DE" w:rsidRDefault="00EC7430" w14:paraId="32418036" w14:textId="1677A696">
      <w:pPr>
        <w:pStyle w:val="HTMLPreformatted"/>
        <w:shd w:val="clear" w:color="auto" w:fill="FFFFFF"/>
        <w:tabs>
          <w:tab w:val="clear" w:pos="9160"/>
          <w:tab w:val="left" w:pos="9214"/>
        </w:tabs>
        <w:spacing w:after="120" w:line="360" w:lineRule="auto"/>
        <w:ind w:right="119"/>
        <w:rPr>
          <w:rFonts w:asciiTheme="minorHAnsi" w:hAnsiTheme="minorHAnsi" w:cstheme="minorHAnsi"/>
          <w:b/>
          <w:bCs/>
          <w:sz w:val="22"/>
          <w:szCs w:val="22"/>
        </w:rPr>
      </w:pPr>
      <w:r>
        <w:rPr>
          <w:rFonts w:asciiTheme="minorHAnsi" w:hAnsiTheme="minorHAnsi" w:cstheme="minorHAnsi"/>
          <w:b/>
          <w:bCs/>
          <w:sz w:val="22"/>
          <w:szCs w:val="22"/>
        </w:rPr>
        <w:t>Data Analysis</w:t>
      </w:r>
    </w:p>
    <w:p w:rsidRPr="006C7A20" w:rsidR="007538CA" w:rsidP="001963DE" w:rsidRDefault="009A76DC" w14:paraId="32F764AA" w14:textId="59203462">
      <w:pPr>
        <w:spacing w:after="120" w:line="360" w:lineRule="auto"/>
        <w:ind w:firstLine="720"/>
        <w:rPr>
          <w:rFonts w:cstheme="minorHAnsi"/>
          <w:shd w:val="clear" w:color="auto" w:fill="FFFFFF"/>
        </w:rPr>
      </w:pPr>
      <w:r w:rsidRPr="006C7A20">
        <w:rPr>
          <w:rFonts w:cstheme="minorHAnsi"/>
        </w:rPr>
        <w:t xml:space="preserve">We used multilevel models to analyse the data as </w:t>
      </w:r>
      <w:r w:rsidR="008B6C37">
        <w:rPr>
          <w:rFonts w:cstheme="minorHAnsi"/>
        </w:rPr>
        <w:t>Generalised Linear Mixed Models (</w:t>
      </w:r>
      <w:r w:rsidRPr="006C7A20">
        <w:rPr>
          <w:rFonts w:cstheme="minorHAnsi"/>
        </w:rPr>
        <w:t>GLMMs</w:t>
      </w:r>
      <w:r w:rsidR="008B6C37">
        <w:rPr>
          <w:rFonts w:cstheme="minorHAnsi"/>
        </w:rPr>
        <w:t>)</w:t>
      </w:r>
      <w:r w:rsidRPr="006C7A20">
        <w:rPr>
          <w:rFonts w:cstheme="minorHAnsi"/>
        </w:rPr>
        <w:t xml:space="preserve"> </w:t>
      </w:r>
      <w:r w:rsidR="00B52CBB">
        <w:rPr>
          <w:rFonts w:cstheme="minorHAnsi"/>
        </w:rPr>
        <w:t xml:space="preserve">allow for </w:t>
      </w:r>
      <w:r w:rsidRPr="006C7A20">
        <w:rPr>
          <w:rFonts w:cstheme="minorHAnsi"/>
        </w:rPr>
        <w:t xml:space="preserve">individual observations for each participant </w:t>
      </w:r>
      <w:r w:rsidR="00B52CBB">
        <w:rPr>
          <w:rFonts w:cstheme="minorHAnsi"/>
        </w:rPr>
        <w:t>to</w:t>
      </w:r>
      <w:r w:rsidRPr="006C7A20">
        <w:rPr>
          <w:rFonts w:cstheme="minorHAnsi"/>
        </w:rPr>
        <w:t xml:space="preserve"> be entered without assuming interdependence </w:t>
      </w:r>
      <w:r w:rsidRPr="006C7A20">
        <w:rPr>
          <w:rFonts w:cstheme="minorHAnsi"/>
          <w:shd w:val="clear" w:color="auto" w:fill="FFFFFF"/>
        </w:rPr>
        <w:t>(</w:t>
      </w:r>
      <w:hyperlink w:history="1" r:id="rId13">
        <w:r w:rsidRPr="006C7A20">
          <w:rPr>
            <w:rStyle w:val="Hyperlink"/>
            <w:rFonts w:cstheme="minorHAnsi"/>
            <w:color w:val="auto"/>
            <w:u w:val="none"/>
            <w:shd w:val="clear" w:color="auto" w:fill="FFFFFF"/>
          </w:rPr>
          <w:t>Baayen</w:t>
        </w:r>
        <w:r w:rsidR="00607810">
          <w:rPr>
            <w:rStyle w:val="Hyperlink"/>
            <w:rFonts w:cstheme="minorHAnsi"/>
            <w:color w:val="auto"/>
            <w:u w:val="none"/>
            <w:shd w:val="clear" w:color="auto" w:fill="FFFFFF"/>
          </w:rPr>
          <w:t xml:space="preserve"> et al.</w:t>
        </w:r>
        <w:r w:rsidRPr="006C7A20">
          <w:rPr>
            <w:rStyle w:val="Hyperlink"/>
            <w:rFonts w:cstheme="minorHAnsi"/>
            <w:color w:val="auto"/>
            <w:u w:val="none"/>
            <w:shd w:val="clear" w:color="auto" w:fill="FFFFFF"/>
          </w:rPr>
          <w:t>, 2008</w:t>
        </w:r>
      </w:hyperlink>
      <w:r w:rsidRPr="006C7A20">
        <w:rPr>
          <w:rFonts w:cstheme="minorHAnsi"/>
          <w:shd w:val="clear" w:color="auto" w:fill="FFFFFF"/>
        </w:rPr>
        <w:t xml:space="preserve">). To run the analyses on the </w:t>
      </w:r>
      <w:r w:rsidR="00085AE5">
        <w:rPr>
          <w:rFonts w:cstheme="minorHAnsi"/>
          <w:shd w:val="clear" w:color="auto" w:fill="FFFFFF"/>
        </w:rPr>
        <w:t>veracity</w:t>
      </w:r>
      <w:r w:rsidRPr="006C7A20">
        <w:rPr>
          <w:rFonts w:cstheme="minorHAnsi"/>
          <w:shd w:val="clear" w:color="auto" w:fill="FFFFFF"/>
        </w:rPr>
        <w:t xml:space="preserve"> judgement we created 2 datasets (truthful and deceptive) with one</w:t>
      </w:r>
      <w:r w:rsidRPr="006C7A20" w:rsidR="009C57F5">
        <w:rPr>
          <w:rFonts w:cstheme="minorHAnsi"/>
          <w:shd w:val="clear" w:color="auto" w:fill="FFFFFF"/>
        </w:rPr>
        <w:t xml:space="preserve"> row of data for each veracity</w:t>
      </w:r>
      <w:r w:rsidRPr="006C7A20" w:rsidR="00646583">
        <w:rPr>
          <w:rFonts w:cstheme="minorHAnsi"/>
          <w:shd w:val="clear" w:color="auto" w:fill="FFFFFF"/>
        </w:rPr>
        <w:t xml:space="preserve"> judgement </w:t>
      </w:r>
      <w:r w:rsidRPr="006C7A20" w:rsidR="009278D9">
        <w:rPr>
          <w:rFonts w:cstheme="minorHAnsi"/>
          <w:shd w:val="clear" w:color="auto" w:fill="FFFFFF"/>
        </w:rPr>
        <w:t xml:space="preserve">made by participants. </w:t>
      </w:r>
      <w:r w:rsidR="00E45CFF">
        <w:rPr>
          <w:rStyle w:val="normaltextrun"/>
          <w:rFonts w:ascii="Calibri" w:hAnsi="Calibri" w:cs="Calibri"/>
          <w:color w:val="000000"/>
        </w:rPr>
        <w:t xml:space="preserve">This comprised of 1016 </w:t>
      </w:r>
      <w:r w:rsidR="00E45CFF">
        <w:rPr>
          <w:rStyle w:val="findhit"/>
          <w:rFonts w:ascii="Calibri" w:hAnsi="Calibri" w:cs="Calibri"/>
          <w:color w:val="000000"/>
        </w:rPr>
        <w:t>rows</w:t>
      </w:r>
      <w:r w:rsidR="00E45CFF">
        <w:rPr>
          <w:rStyle w:val="normaltextrun"/>
          <w:rFonts w:ascii="Calibri" w:hAnsi="Calibri" w:cs="Calibri"/>
          <w:color w:val="000000"/>
        </w:rPr>
        <w:t xml:space="preserve"> in the truthful condition and 1005 rows in the deceptive condition</w:t>
      </w:r>
      <w:r w:rsidR="00E45CFF">
        <w:rPr>
          <w:rFonts w:cstheme="minorHAnsi"/>
          <w:shd w:val="clear" w:color="auto" w:fill="FFFFFF"/>
        </w:rPr>
        <w:t xml:space="preserve">. </w:t>
      </w:r>
      <w:r w:rsidRPr="006C7A20" w:rsidR="00B6317B">
        <w:rPr>
          <w:rFonts w:cstheme="minorHAnsi"/>
          <w:shd w:val="clear" w:color="auto" w:fill="FFFFFF"/>
        </w:rPr>
        <w:t>As the dependent variable w</w:t>
      </w:r>
      <w:r w:rsidR="006D36BD">
        <w:rPr>
          <w:rFonts w:cstheme="minorHAnsi"/>
          <w:shd w:val="clear" w:color="auto" w:fill="FFFFFF"/>
        </w:rPr>
        <w:t>as</w:t>
      </w:r>
      <w:r w:rsidRPr="006C7A20" w:rsidR="00B6317B">
        <w:rPr>
          <w:rFonts w:cstheme="minorHAnsi"/>
          <w:shd w:val="clear" w:color="auto" w:fill="FFFFFF"/>
        </w:rPr>
        <w:t xml:space="preserve"> binary (</w:t>
      </w:r>
      <w:r w:rsidR="00C83AE3">
        <w:rPr>
          <w:rFonts w:cstheme="minorHAnsi"/>
          <w:shd w:val="clear" w:color="auto" w:fill="FFFFFF"/>
        </w:rPr>
        <w:t>veracity</w:t>
      </w:r>
      <w:r w:rsidRPr="006C7A20" w:rsidR="004D6451">
        <w:rPr>
          <w:rFonts w:cstheme="minorHAnsi"/>
          <w:shd w:val="clear" w:color="auto" w:fill="FFFFFF"/>
        </w:rPr>
        <w:t xml:space="preserve"> judgement</w:t>
      </w:r>
      <w:r w:rsidR="00C649C1">
        <w:rPr>
          <w:rFonts w:cstheme="minorHAnsi"/>
          <w:shd w:val="clear" w:color="auto" w:fill="FFFFFF"/>
        </w:rPr>
        <w:t xml:space="preserve"> – 0=Deceptive, 1=Truthful</w:t>
      </w:r>
      <w:r w:rsidRPr="006C7A20" w:rsidR="004D6451">
        <w:rPr>
          <w:rFonts w:cstheme="minorHAnsi"/>
          <w:shd w:val="clear" w:color="auto" w:fill="FFFFFF"/>
        </w:rPr>
        <w:t>), we fitted l</w:t>
      </w:r>
      <w:r w:rsidRPr="006C7A20" w:rsidR="004D6451">
        <w:t>ogistic multilevel models using the glmer function from the</w:t>
      </w:r>
      <w:r w:rsidRPr="006C7A20" w:rsidR="00597C09">
        <w:t xml:space="preserve"> lme4 package in R (Bates</w:t>
      </w:r>
      <w:r w:rsidR="008F5B68">
        <w:t xml:space="preserve"> et al.</w:t>
      </w:r>
      <w:r w:rsidRPr="006C7A20" w:rsidR="00597C09">
        <w:t>, 2015).</w:t>
      </w:r>
      <w:r w:rsidRPr="006C7A20" w:rsidR="00597C09">
        <w:rPr>
          <w:rFonts w:cstheme="minorHAnsi"/>
          <w:shd w:val="clear" w:color="auto" w:fill="FFFFFF"/>
        </w:rPr>
        <w:t xml:space="preserve"> When building up our models</w:t>
      </w:r>
      <w:r w:rsidR="00916247">
        <w:rPr>
          <w:rFonts w:cstheme="minorHAnsi"/>
          <w:shd w:val="clear" w:color="auto" w:fill="FFFFFF"/>
        </w:rPr>
        <w:t>,</w:t>
      </w:r>
      <w:r w:rsidRPr="006C7A20" w:rsidR="00597C09">
        <w:rPr>
          <w:rFonts w:cstheme="minorHAnsi"/>
          <w:shd w:val="clear" w:color="auto" w:fill="FFFFFF"/>
        </w:rPr>
        <w:t xml:space="preserve"> we</w:t>
      </w:r>
      <w:r w:rsidRPr="006C7A20" w:rsidR="00974681">
        <w:rPr>
          <w:rFonts w:cstheme="minorHAnsi"/>
          <w:shd w:val="clear" w:color="auto" w:fill="FFFFFF"/>
        </w:rPr>
        <w:t xml:space="preserve"> used A</w:t>
      </w:r>
      <w:r w:rsidR="000F5F14">
        <w:rPr>
          <w:rFonts w:cstheme="minorHAnsi"/>
          <w:shd w:val="clear" w:color="auto" w:fill="FFFFFF"/>
        </w:rPr>
        <w:t>NOVA</w:t>
      </w:r>
      <w:r w:rsidRPr="006C7A20" w:rsidR="00974681">
        <w:rPr>
          <w:rFonts w:cstheme="minorHAnsi"/>
          <w:shd w:val="clear" w:color="auto" w:fill="FFFFFF"/>
        </w:rPr>
        <w:t xml:space="preserve"> to compare the Akaike </w:t>
      </w:r>
      <w:r w:rsidR="007B0A3A">
        <w:rPr>
          <w:rFonts w:cstheme="minorHAnsi"/>
          <w:shd w:val="clear" w:color="auto" w:fill="FFFFFF"/>
        </w:rPr>
        <w:t>I</w:t>
      </w:r>
      <w:r w:rsidRPr="006C7A20" w:rsidR="00974681">
        <w:rPr>
          <w:rFonts w:cstheme="minorHAnsi"/>
          <w:shd w:val="clear" w:color="auto" w:fill="FFFFFF"/>
        </w:rPr>
        <w:t xml:space="preserve">nformation </w:t>
      </w:r>
      <w:r w:rsidR="007B0A3A">
        <w:rPr>
          <w:rFonts w:cstheme="minorHAnsi"/>
          <w:shd w:val="clear" w:color="auto" w:fill="FFFFFF"/>
        </w:rPr>
        <w:t>C</w:t>
      </w:r>
      <w:r w:rsidRPr="006C7A20" w:rsidR="00974681">
        <w:rPr>
          <w:rFonts w:cstheme="minorHAnsi"/>
          <w:shd w:val="clear" w:color="auto" w:fill="FFFFFF"/>
        </w:rPr>
        <w:t xml:space="preserve">riteria </w:t>
      </w:r>
      <w:r w:rsidR="007B0A3A">
        <w:rPr>
          <w:rFonts w:cstheme="minorHAnsi"/>
          <w:shd w:val="clear" w:color="auto" w:fill="FFFFFF"/>
        </w:rPr>
        <w:t xml:space="preserve">(AIC) </w:t>
      </w:r>
      <w:r w:rsidRPr="006C7A20" w:rsidR="00974681">
        <w:rPr>
          <w:rFonts w:cstheme="minorHAnsi"/>
          <w:shd w:val="clear" w:color="auto" w:fill="FFFFFF"/>
        </w:rPr>
        <w:t>of the more simple and complex</w:t>
      </w:r>
      <w:r w:rsidRPr="006C7A20" w:rsidR="00BD0B3A">
        <w:rPr>
          <w:rFonts w:cstheme="minorHAnsi"/>
          <w:shd w:val="clear" w:color="auto" w:fill="FFFFFF"/>
        </w:rPr>
        <w:t xml:space="preserve"> models. We ran Chi-square to test whether each </w:t>
      </w:r>
      <w:r w:rsidR="00A81733">
        <w:rPr>
          <w:rFonts w:cstheme="minorHAnsi"/>
          <w:shd w:val="clear" w:color="auto" w:fill="FFFFFF"/>
        </w:rPr>
        <w:t>[</w:t>
      </w:r>
      <w:r w:rsidRPr="006C7A20" w:rsidR="00BD0B3A">
        <w:rPr>
          <w:rFonts w:cstheme="minorHAnsi"/>
          <w:shd w:val="clear" w:color="auto" w:fill="FFFFFF"/>
        </w:rPr>
        <w:t>more complex</w:t>
      </w:r>
      <w:r w:rsidR="00A81733">
        <w:rPr>
          <w:rFonts w:cstheme="minorHAnsi"/>
          <w:shd w:val="clear" w:color="auto" w:fill="FFFFFF"/>
        </w:rPr>
        <w:t>]</w:t>
      </w:r>
      <w:r w:rsidRPr="006C7A20" w:rsidR="00BD0B3A">
        <w:rPr>
          <w:rFonts w:cstheme="minorHAnsi"/>
          <w:shd w:val="clear" w:color="auto" w:fill="FFFFFF"/>
        </w:rPr>
        <w:t xml:space="preserve"> model was significantly better at</w:t>
      </w:r>
      <w:r w:rsidRPr="006C7A20" w:rsidR="00BC08BA">
        <w:rPr>
          <w:rFonts w:cstheme="minorHAnsi"/>
          <w:shd w:val="clear" w:color="auto" w:fill="FFFFFF"/>
        </w:rPr>
        <w:t xml:space="preserve"> explaining our data</w:t>
      </w:r>
      <w:r w:rsidR="004A299E">
        <w:rPr>
          <w:rFonts w:cstheme="minorHAnsi"/>
          <w:shd w:val="clear" w:color="auto" w:fill="FFFFFF"/>
        </w:rPr>
        <w:t xml:space="preserve"> than the </w:t>
      </w:r>
      <w:r w:rsidR="00681D67">
        <w:rPr>
          <w:rFonts w:cstheme="minorHAnsi"/>
          <w:shd w:val="clear" w:color="auto" w:fill="FFFFFF"/>
        </w:rPr>
        <w:t>simple model</w:t>
      </w:r>
      <w:r w:rsidRPr="006C7A20" w:rsidR="00BC08BA">
        <w:rPr>
          <w:rFonts w:cstheme="minorHAnsi"/>
          <w:shd w:val="clear" w:color="auto" w:fill="FFFFFF"/>
        </w:rPr>
        <w:t>.  The model with</w:t>
      </w:r>
      <w:r w:rsidRPr="006C7A20" w:rsidR="00EB126C">
        <w:rPr>
          <w:rFonts w:cstheme="minorHAnsi"/>
          <w:shd w:val="clear" w:color="auto" w:fill="FFFFFF"/>
        </w:rPr>
        <w:t xml:space="preserve"> the </w:t>
      </w:r>
      <w:r w:rsidRPr="006C7A20" w:rsidR="0077512C">
        <w:rPr>
          <w:rFonts w:cstheme="minorHAnsi"/>
          <w:shd w:val="clear" w:color="auto" w:fill="FFFFFF"/>
        </w:rPr>
        <w:t>lowest AIC value was</w:t>
      </w:r>
      <w:r w:rsidRPr="006C7A20" w:rsidR="008E7D5F">
        <w:rPr>
          <w:rFonts w:cstheme="minorHAnsi"/>
          <w:shd w:val="clear" w:color="auto" w:fill="FFFFFF"/>
        </w:rPr>
        <w:t xml:space="preserve"> chosen as the best fit to explain our data.</w:t>
      </w:r>
      <w:r w:rsidR="00642D27">
        <w:rPr>
          <w:rFonts w:cstheme="minorHAnsi"/>
          <w:shd w:val="clear" w:color="auto" w:fill="FFFFFF"/>
        </w:rPr>
        <w:t xml:space="preserve"> Where </w:t>
      </w:r>
      <w:r w:rsidR="00AE362B">
        <w:rPr>
          <w:rFonts w:cstheme="minorHAnsi"/>
          <w:shd w:val="clear" w:color="auto" w:fill="FFFFFF"/>
        </w:rPr>
        <w:t xml:space="preserve">two models </w:t>
      </w:r>
      <w:r w:rsidR="002A7A9F">
        <w:rPr>
          <w:rFonts w:cstheme="minorHAnsi"/>
          <w:shd w:val="clear" w:color="auto" w:fill="FFFFFF"/>
        </w:rPr>
        <w:t xml:space="preserve">did not </w:t>
      </w:r>
      <w:r w:rsidR="008740A7">
        <w:rPr>
          <w:rFonts w:cstheme="minorHAnsi"/>
          <w:shd w:val="clear" w:color="auto" w:fill="FFFFFF"/>
        </w:rPr>
        <w:t xml:space="preserve">differ significantly, </w:t>
      </w:r>
      <w:r w:rsidR="00024423">
        <w:rPr>
          <w:rFonts w:cstheme="minorHAnsi"/>
          <w:shd w:val="clear" w:color="auto" w:fill="FFFFFF"/>
        </w:rPr>
        <w:t xml:space="preserve">the model with the </w:t>
      </w:r>
      <w:r w:rsidR="00C850BB">
        <w:rPr>
          <w:rFonts w:cstheme="minorHAnsi"/>
          <w:shd w:val="clear" w:color="auto" w:fill="FFFFFF"/>
        </w:rPr>
        <w:t xml:space="preserve">fewer predictors </w:t>
      </w:r>
      <w:r w:rsidR="00714AEE">
        <w:rPr>
          <w:rFonts w:cstheme="minorHAnsi"/>
          <w:shd w:val="clear" w:color="auto" w:fill="FFFFFF"/>
        </w:rPr>
        <w:t>was considered better.</w:t>
      </w:r>
      <w:r w:rsidR="00136E34">
        <w:rPr>
          <w:rFonts w:cstheme="minorHAnsi"/>
          <w:shd w:val="clear" w:color="auto" w:fill="FFFFFF"/>
        </w:rPr>
        <w:t xml:space="preserve"> </w:t>
      </w:r>
    </w:p>
    <w:p w:rsidRPr="003C516B" w:rsidR="003C516B" w:rsidP="001963DE" w:rsidRDefault="0054326D" w14:paraId="175B4696" w14:textId="3DC40360">
      <w:pPr>
        <w:spacing w:after="120" w:line="360" w:lineRule="auto"/>
        <w:jc w:val="center"/>
        <w:rPr>
          <w:rFonts w:cstheme="minorHAnsi"/>
          <w:b/>
          <w:bCs/>
        </w:rPr>
      </w:pPr>
      <w:r>
        <w:rPr>
          <w:rFonts w:cstheme="minorHAnsi"/>
          <w:b/>
          <w:bCs/>
        </w:rPr>
        <w:t xml:space="preserve">Study 1b: </w:t>
      </w:r>
      <w:r w:rsidRPr="003C516B" w:rsidR="003C516B">
        <w:rPr>
          <w:rFonts w:cstheme="minorHAnsi"/>
          <w:b/>
          <w:bCs/>
        </w:rPr>
        <w:t>Results</w:t>
      </w:r>
    </w:p>
    <w:p w:rsidR="00A62587" w:rsidP="001963DE" w:rsidRDefault="005C10CB" w14:paraId="4C372013" w14:textId="4BDDD320">
      <w:pPr>
        <w:spacing w:after="120" w:line="360" w:lineRule="auto"/>
        <w:ind w:firstLine="720"/>
        <w:rPr>
          <w:rFonts w:eastAsia="Times New Roman" w:cstheme="minorHAnsi"/>
          <w:color w:val="000000"/>
          <w:bdr w:val="none" w:color="auto" w:sz="0" w:space="0" w:frame="1"/>
          <w:lang w:eastAsia="en-GB"/>
        </w:rPr>
      </w:pPr>
      <w:r w:rsidRPr="006C7A20">
        <w:rPr>
          <w:rFonts w:cstheme="minorHAnsi"/>
          <w:shd w:val="clear" w:color="auto" w:fill="FFFFFF"/>
        </w:rPr>
        <w:t xml:space="preserve">We estimated a logistic multilevel model with the interviewee’s EDT </w:t>
      </w:r>
      <w:r w:rsidR="00907E08">
        <w:rPr>
          <w:rFonts w:cstheme="minorHAnsi"/>
          <w:shd w:val="clear" w:color="auto" w:fill="FFFFFF"/>
        </w:rPr>
        <w:t>s</w:t>
      </w:r>
      <w:r w:rsidRPr="006C7A20">
        <w:rPr>
          <w:rFonts w:cstheme="minorHAnsi"/>
          <w:shd w:val="clear" w:color="auto" w:fill="FFFFFF"/>
        </w:rPr>
        <w:t>core as a fixed effect and random effects for Rater and Audio Number.</w:t>
      </w:r>
      <w:r w:rsidRPr="006C7A20" w:rsidR="001C14B8">
        <w:rPr>
          <w:rFonts w:cstheme="minorHAnsi"/>
          <w:shd w:val="clear" w:color="auto" w:fill="FFFFFF"/>
        </w:rPr>
        <w:t xml:space="preserve"> E</w:t>
      </w:r>
      <w:r w:rsidR="00907E08">
        <w:rPr>
          <w:rFonts w:cstheme="minorHAnsi"/>
          <w:shd w:val="clear" w:color="auto" w:fill="FFFFFF"/>
        </w:rPr>
        <w:t>DT score</w:t>
      </w:r>
      <w:r w:rsidR="00D710F0">
        <w:rPr>
          <w:rFonts w:cstheme="minorHAnsi"/>
          <w:shd w:val="clear" w:color="auto" w:fill="FFFFFF"/>
        </w:rPr>
        <w:t xml:space="preserve"> </w:t>
      </w:r>
      <w:r w:rsidRPr="006C7A20" w:rsidR="001C14B8">
        <w:rPr>
          <w:rFonts w:cstheme="minorHAnsi"/>
          <w:shd w:val="clear" w:color="auto" w:fill="FFFFFF"/>
        </w:rPr>
        <w:t xml:space="preserve">did not predict the likelihood that the audio was </w:t>
      </w:r>
      <w:r w:rsidRPr="006C7A20" w:rsidR="00436883">
        <w:rPr>
          <w:rFonts w:cstheme="minorHAnsi"/>
          <w:shd w:val="clear" w:color="auto" w:fill="FFFFFF"/>
        </w:rPr>
        <w:t>rated as true</w:t>
      </w:r>
      <w:r w:rsidR="000B47A3">
        <w:rPr>
          <w:rFonts w:cstheme="minorHAnsi"/>
          <w:shd w:val="clear" w:color="auto" w:fill="FFFFFF"/>
        </w:rPr>
        <w:t xml:space="preserve"> in the truthful condition</w:t>
      </w:r>
      <w:r w:rsidRPr="00640F4C" w:rsidR="00267397">
        <w:rPr>
          <w:rFonts w:cstheme="minorHAnsi"/>
          <w:shd w:val="clear" w:color="auto" w:fill="FFFFFF"/>
        </w:rPr>
        <w:t>,</w:t>
      </w:r>
      <w:r w:rsidRPr="00640F4C" w:rsidR="00436883">
        <w:rPr>
          <w:rFonts w:cstheme="minorHAnsi"/>
          <w:i/>
          <w:iCs/>
          <w:shd w:val="clear" w:color="auto" w:fill="FFFFFF"/>
        </w:rPr>
        <w:t xml:space="preserve"> </w:t>
      </w:r>
      <w:r w:rsidRPr="00640F4C" w:rsidR="00990C4A">
        <w:rPr>
          <w:rFonts w:cstheme="minorHAnsi"/>
          <w:i/>
          <w:iCs/>
        </w:rPr>
        <w:t>β</w:t>
      </w:r>
      <w:r w:rsidRPr="00640F4C" w:rsidR="00990C4A">
        <w:rPr>
          <w:rFonts w:cstheme="minorHAnsi"/>
        </w:rPr>
        <w:t xml:space="preserve"> </w:t>
      </w:r>
      <w:r w:rsidRPr="00640F4C" w:rsidR="005254CB">
        <w:rPr>
          <w:rFonts w:cstheme="minorHAnsi"/>
        </w:rPr>
        <w:t>=</w:t>
      </w:r>
      <w:r w:rsidRPr="00640F4C" w:rsidR="00990C4A">
        <w:rPr>
          <w:rFonts w:cstheme="minorHAnsi"/>
        </w:rPr>
        <w:t xml:space="preserve"> -</w:t>
      </w:r>
      <w:r w:rsidRPr="00640F4C" w:rsidR="00990C4A">
        <w:rPr>
          <w:rFonts w:eastAsia="Times New Roman" w:cstheme="minorHAnsi"/>
          <w:color w:val="000000"/>
          <w:bdr w:val="none" w:color="auto" w:sz="0" w:space="0" w:frame="1"/>
          <w:lang w:eastAsia="en-GB"/>
        </w:rPr>
        <w:t>0.00</w:t>
      </w:r>
      <w:r w:rsidRPr="00640F4C" w:rsidR="00982E06">
        <w:rPr>
          <w:rFonts w:eastAsia="Times New Roman" w:cstheme="minorHAnsi"/>
          <w:color w:val="000000"/>
          <w:bdr w:val="none" w:color="auto" w:sz="0" w:space="0" w:frame="1"/>
          <w:lang w:eastAsia="en-GB"/>
        </w:rPr>
        <w:t>1</w:t>
      </w:r>
      <w:r w:rsidRPr="00640F4C" w:rsidR="00990C4A">
        <w:rPr>
          <w:rFonts w:eastAsia="Times New Roman" w:cstheme="minorHAnsi"/>
          <w:color w:val="000000"/>
          <w:bdr w:val="none" w:color="auto" w:sz="0" w:space="0" w:frame="1"/>
          <w:lang w:eastAsia="en-GB"/>
        </w:rPr>
        <w:t>,</w:t>
      </w:r>
      <w:r w:rsidRPr="006C7A20" w:rsidR="00990C4A">
        <w:rPr>
          <w:rFonts w:eastAsia="Times New Roman" w:cstheme="minorHAnsi"/>
          <w:color w:val="000000"/>
          <w:bdr w:val="none" w:color="auto" w:sz="0" w:space="0" w:frame="1"/>
          <w:lang w:eastAsia="en-GB"/>
        </w:rPr>
        <w:t xml:space="preserve"> </w:t>
      </w:r>
      <w:r w:rsidRPr="006C7A20" w:rsidR="00990C4A">
        <w:rPr>
          <w:rFonts w:eastAsia="Times New Roman" w:cstheme="minorHAnsi"/>
          <w:i/>
          <w:iCs/>
          <w:color w:val="000000"/>
          <w:bdr w:val="none" w:color="auto" w:sz="0" w:space="0" w:frame="1"/>
          <w:lang w:eastAsia="en-GB"/>
        </w:rPr>
        <w:t>SE</w:t>
      </w:r>
      <w:r w:rsidRPr="006C7A20" w:rsidR="00990C4A">
        <w:rPr>
          <w:rFonts w:eastAsia="Times New Roman" w:cstheme="minorHAnsi"/>
          <w:color w:val="000000"/>
          <w:bdr w:val="none" w:color="auto" w:sz="0" w:space="0" w:frame="1"/>
          <w:lang w:eastAsia="en-GB"/>
        </w:rPr>
        <w:t xml:space="preserve"> = 0.003, </w:t>
      </w:r>
      <w:r w:rsidRPr="000C5550" w:rsidR="00990C4A">
        <w:rPr>
          <w:rFonts w:eastAsia="Times New Roman" w:cstheme="minorHAnsi"/>
          <w:i/>
          <w:iCs/>
          <w:color w:val="000000"/>
          <w:bdr w:val="none" w:color="auto" w:sz="0" w:space="0" w:frame="1"/>
          <w:lang w:eastAsia="en-GB"/>
        </w:rPr>
        <w:t>z</w:t>
      </w:r>
      <w:r w:rsidRPr="006C7A20" w:rsidR="00990C4A">
        <w:rPr>
          <w:rFonts w:eastAsia="Times New Roman" w:cstheme="minorHAnsi"/>
          <w:color w:val="000000"/>
          <w:bdr w:val="none" w:color="auto" w:sz="0" w:space="0" w:frame="1"/>
          <w:lang w:eastAsia="en-GB"/>
        </w:rPr>
        <w:t>=-0.1</w:t>
      </w:r>
      <w:r w:rsidR="00640F4C">
        <w:rPr>
          <w:rFonts w:eastAsia="Times New Roman" w:cstheme="minorHAnsi"/>
          <w:color w:val="000000"/>
          <w:bdr w:val="none" w:color="auto" w:sz="0" w:space="0" w:frame="1"/>
          <w:lang w:eastAsia="en-GB"/>
        </w:rPr>
        <w:t>9</w:t>
      </w:r>
      <w:r w:rsidRPr="006C7A20" w:rsidR="00990C4A">
        <w:rPr>
          <w:rFonts w:eastAsia="Times New Roman" w:cstheme="minorHAnsi"/>
          <w:color w:val="000000"/>
          <w:bdr w:val="none" w:color="auto" w:sz="0" w:space="0" w:frame="1"/>
          <w:lang w:eastAsia="en-GB"/>
        </w:rPr>
        <w:t>,</w:t>
      </w:r>
      <w:r w:rsidRPr="006C7A20" w:rsidR="00F817BC">
        <w:rPr>
          <w:rFonts w:eastAsia="Times New Roman" w:cstheme="minorHAnsi"/>
          <w:color w:val="000000"/>
          <w:bdr w:val="none" w:color="auto" w:sz="0" w:space="0" w:frame="1"/>
          <w:lang w:eastAsia="en-GB"/>
        </w:rPr>
        <w:t xml:space="preserve"> </w:t>
      </w:r>
      <w:r w:rsidRPr="000C5550" w:rsidR="00F817BC">
        <w:rPr>
          <w:rFonts w:eastAsia="Times New Roman" w:cstheme="minorHAnsi"/>
          <w:i/>
          <w:iCs/>
          <w:color w:val="000000"/>
          <w:bdr w:val="none" w:color="auto" w:sz="0" w:space="0" w:frame="1"/>
          <w:lang w:eastAsia="en-GB"/>
        </w:rPr>
        <w:t>p</w:t>
      </w:r>
      <w:r w:rsidRPr="006C7A20" w:rsidR="00F817BC">
        <w:rPr>
          <w:rFonts w:eastAsia="Times New Roman" w:cstheme="minorHAnsi"/>
          <w:color w:val="000000"/>
          <w:bdr w:val="none" w:color="auto" w:sz="0" w:space="0" w:frame="1"/>
          <w:lang w:eastAsia="en-GB"/>
        </w:rPr>
        <w:t>=.852.</w:t>
      </w:r>
      <w:r w:rsidR="000B47A3">
        <w:rPr>
          <w:rFonts w:eastAsia="Times New Roman" w:cstheme="minorHAnsi"/>
          <w:color w:val="000000"/>
          <w:bdr w:val="none" w:color="auto" w:sz="0" w:space="0" w:frame="1"/>
          <w:lang w:eastAsia="en-GB"/>
        </w:rPr>
        <w:t xml:space="preserve"> </w:t>
      </w:r>
      <w:r w:rsidR="00E11DD2">
        <w:rPr>
          <w:rFonts w:eastAsia="Times New Roman" w:cstheme="minorHAnsi"/>
          <w:color w:val="000000"/>
          <w:bdr w:val="none" w:color="auto" w:sz="0" w:space="0" w:frame="1"/>
          <w:lang w:eastAsia="en-GB"/>
        </w:rPr>
        <w:t xml:space="preserve">However, in the </w:t>
      </w:r>
      <w:r w:rsidR="00B27CB2">
        <w:rPr>
          <w:rFonts w:eastAsia="Times New Roman" w:cstheme="minorHAnsi"/>
          <w:color w:val="000000"/>
          <w:bdr w:val="none" w:color="auto" w:sz="0" w:space="0" w:frame="1"/>
          <w:lang w:eastAsia="en-GB"/>
        </w:rPr>
        <w:t xml:space="preserve">deceptive condition, </w:t>
      </w:r>
      <w:r w:rsidR="000B47A3">
        <w:rPr>
          <w:rFonts w:eastAsia="Times New Roman" w:cstheme="minorHAnsi"/>
          <w:color w:val="000000"/>
          <w:bdr w:val="none" w:color="auto" w:sz="0" w:space="0" w:frame="1"/>
          <w:lang w:eastAsia="en-GB"/>
        </w:rPr>
        <w:t>EDT</w:t>
      </w:r>
      <w:r w:rsidR="00512DEB">
        <w:rPr>
          <w:rFonts w:cstheme="minorHAnsi"/>
          <w:shd w:val="clear" w:color="auto" w:fill="FFFFFF"/>
        </w:rPr>
        <w:t xml:space="preserve"> score </w:t>
      </w:r>
      <w:r w:rsidR="00441DD2">
        <w:rPr>
          <w:rFonts w:cstheme="minorHAnsi"/>
          <w:shd w:val="clear" w:color="auto" w:fill="FFFFFF"/>
        </w:rPr>
        <w:t>did</w:t>
      </w:r>
      <w:r w:rsidR="00512DEB">
        <w:rPr>
          <w:rFonts w:cstheme="minorHAnsi"/>
          <w:shd w:val="clear" w:color="auto" w:fill="FFFFFF"/>
        </w:rPr>
        <w:t xml:space="preserve"> </w:t>
      </w:r>
      <w:r w:rsidR="00C857C7">
        <w:rPr>
          <w:rFonts w:cstheme="minorHAnsi"/>
          <w:shd w:val="clear" w:color="auto" w:fill="FFFFFF"/>
        </w:rPr>
        <w:t xml:space="preserve">predict </w:t>
      </w:r>
      <w:r w:rsidRPr="006C7A20" w:rsidR="00C857C7">
        <w:rPr>
          <w:rFonts w:cstheme="minorHAnsi"/>
          <w:shd w:val="clear" w:color="auto" w:fill="FFFFFF"/>
        </w:rPr>
        <w:t>the likelihood that the audio was rated as true</w:t>
      </w:r>
      <w:r w:rsidR="00764446">
        <w:rPr>
          <w:rFonts w:cstheme="minorHAnsi"/>
          <w:shd w:val="clear" w:color="auto" w:fill="FFFFFF"/>
        </w:rPr>
        <w:t>. W</w:t>
      </w:r>
      <w:r w:rsidRPr="006C7A20" w:rsidR="00D710F0">
        <w:rPr>
          <w:rFonts w:cstheme="minorHAnsi"/>
        </w:rPr>
        <w:t xml:space="preserve">hen individuals with higher EFT ability were lying, they were more likely to be judged </w:t>
      </w:r>
      <w:r w:rsidR="002A4C4B">
        <w:rPr>
          <w:rFonts w:cstheme="minorHAnsi"/>
        </w:rPr>
        <w:t xml:space="preserve">as </w:t>
      </w:r>
      <w:r w:rsidRPr="006C7A20" w:rsidR="00D710F0">
        <w:rPr>
          <w:rFonts w:cstheme="minorHAnsi"/>
        </w:rPr>
        <w:t>truthful than participants with low</w:t>
      </w:r>
      <w:r w:rsidR="008F0737">
        <w:rPr>
          <w:rFonts w:cstheme="minorHAnsi"/>
        </w:rPr>
        <w:t>er</w:t>
      </w:r>
      <w:r w:rsidRPr="006C7A20" w:rsidR="00D710F0">
        <w:rPr>
          <w:rFonts w:cstheme="minorHAnsi"/>
        </w:rPr>
        <w:t xml:space="preserve"> EFT ability</w:t>
      </w:r>
      <w:r w:rsidR="00802E32">
        <w:rPr>
          <w:rFonts w:cstheme="minorHAnsi"/>
        </w:rPr>
        <w:t xml:space="preserve"> who lied</w:t>
      </w:r>
      <w:r w:rsidRPr="006C7A20" w:rsidR="00D710F0">
        <w:rPr>
          <w:rFonts w:cstheme="minorHAnsi"/>
        </w:rPr>
        <w:t xml:space="preserve">, </w:t>
      </w:r>
      <w:r w:rsidRPr="00BA143A" w:rsidR="00D710F0">
        <w:rPr>
          <w:rFonts w:cstheme="minorHAnsi"/>
          <w:i/>
          <w:iCs/>
        </w:rPr>
        <w:t>β</w:t>
      </w:r>
      <w:r w:rsidRPr="006C7A20" w:rsidR="00D710F0">
        <w:rPr>
          <w:rFonts w:cstheme="minorHAnsi"/>
        </w:rPr>
        <w:t xml:space="preserve"> = </w:t>
      </w:r>
      <w:r w:rsidRPr="006C7A20" w:rsidR="00D710F0">
        <w:rPr>
          <w:rFonts w:eastAsia="Times New Roman" w:cstheme="minorHAnsi"/>
          <w:color w:val="000000"/>
          <w:bdr w:val="none" w:color="auto" w:sz="0" w:space="0" w:frame="1"/>
          <w:lang w:eastAsia="en-GB"/>
        </w:rPr>
        <w:t xml:space="preserve">0.01, </w:t>
      </w:r>
      <w:r w:rsidRPr="006C7A20" w:rsidR="00D710F0">
        <w:rPr>
          <w:rFonts w:eastAsia="Times New Roman" w:cstheme="minorHAnsi"/>
          <w:i/>
          <w:iCs/>
          <w:color w:val="000000"/>
          <w:bdr w:val="none" w:color="auto" w:sz="0" w:space="0" w:frame="1"/>
          <w:lang w:eastAsia="en-GB"/>
        </w:rPr>
        <w:t>SE</w:t>
      </w:r>
      <w:r w:rsidRPr="006C7A20" w:rsidR="00D710F0">
        <w:rPr>
          <w:rFonts w:eastAsia="Times New Roman" w:cstheme="minorHAnsi"/>
          <w:color w:val="000000"/>
          <w:bdr w:val="none" w:color="auto" w:sz="0" w:space="0" w:frame="1"/>
          <w:lang w:eastAsia="en-GB"/>
        </w:rPr>
        <w:t xml:space="preserve"> = 0.004, </w:t>
      </w:r>
      <w:r w:rsidRPr="00BA143A" w:rsidR="00D710F0">
        <w:rPr>
          <w:rFonts w:eastAsia="Times New Roman" w:cstheme="minorHAnsi"/>
          <w:i/>
          <w:iCs/>
          <w:color w:val="000000"/>
          <w:bdr w:val="none" w:color="auto" w:sz="0" w:space="0" w:frame="1"/>
          <w:lang w:eastAsia="en-GB"/>
        </w:rPr>
        <w:t>z</w:t>
      </w:r>
      <w:r w:rsidRPr="006C7A20" w:rsidR="00D710F0">
        <w:rPr>
          <w:rFonts w:eastAsia="Times New Roman" w:cstheme="minorHAnsi"/>
          <w:color w:val="000000"/>
          <w:bdr w:val="none" w:color="auto" w:sz="0" w:space="0" w:frame="1"/>
          <w:lang w:eastAsia="en-GB"/>
        </w:rPr>
        <w:t>=2.3</w:t>
      </w:r>
      <w:r w:rsidR="001D10BB">
        <w:rPr>
          <w:rFonts w:eastAsia="Times New Roman" w:cstheme="minorHAnsi"/>
          <w:color w:val="000000"/>
          <w:bdr w:val="none" w:color="auto" w:sz="0" w:space="0" w:frame="1"/>
          <w:lang w:eastAsia="en-GB"/>
        </w:rPr>
        <w:t>6</w:t>
      </w:r>
      <w:r w:rsidRPr="006C7A20" w:rsidR="00D710F0">
        <w:rPr>
          <w:rFonts w:eastAsia="Times New Roman" w:cstheme="minorHAnsi"/>
          <w:color w:val="000000"/>
          <w:bdr w:val="none" w:color="auto" w:sz="0" w:space="0" w:frame="1"/>
          <w:lang w:eastAsia="en-GB"/>
        </w:rPr>
        <w:t xml:space="preserve">, </w:t>
      </w:r>
      <w:r w:rsidRPr="00BA143A" w:rsidR="00D710F0">
        <w:rPr>
          <w:rFonts w:eastAsia="Times New Roman" w:cstheme="minorHAnsi"/>
          <w:i/>
          <w:iCs/>
          <w:color w:val="000000"/>
          <w:bdr w:val="none" w:color="auto" w:sz="0" w:space="0" w:frame="1"/>
          <w:lang w:eastAsia="en-GB"/>
        </w:rPr>
        <w:t>p</w:t>
      </w:r>
      <w:r w:rsidRPr="006C7A20" w:rsidR="00D710F0">
        <w:rPr>
          <w:rFonts w:eastAsia="Times New Roman" w:cstheme="minorHAnsi"/>
          <w:color w:val="000000"/>
          <w:bdr w:val="none" w:color="auto" w:sz="0" w:space="0" w:frame="1"/>
          <w:lang w:eastAsia="en-GB"/>
        </w:rPr>
        <w:t>=.018.</w:t>
      </w:r>
      <w:r w:rsidR="00F07E51">
        <w:rPr>
          <w:rFonts w:eastAsia="Times New Roman" w:cstheme="minorHAnsi"/>
          <w:color w:val="000000"/>
          <w:bdr w:val="none" w:color="auto" w:sz="0" w:space="0" w:frame="1"/>
          <w:lang w:eastAsia="en-GB"/>
        </w:rPr>
        <w:t xml:space="preserve"> </w:t>
      </w:r>
      <w:r w:rsidR="00FF234C">
        <w:rPr>
          <w:rFonts w:eastAsia="Times New Roman" w:cstheme="minorHAnsi"/>
          <w:color w:val="000000"/>
          <w:bdr w:val="none" w:color="auto" w:sz="0" w:space="0" w:frame="1"/>
          <w:lang w:eastAsia="en-GB"/>
        </w:rPr>
        <w:t xml:space="preserve">Therefore, </w:t>
      </w:r>
      <w:r w:rsidR="00B754FB">
        <w:rPr>
          <w:rFonts w:eastAsia="Times New Roman" w:cstheme="minorHAnsi"/>
          <w:color w:val="000000"/>
          <w:bdr w:val="none" w:color="auto" w:sz="0" w:space="0" w:frame="1"/>
          <w:lang w:eastAsia="en-GB"/>
        </w:rPr>
        <w:t>H</w:t>
      </w:r>
      <w:r w:rsidR="00FF234C">
        <w:rPr>
          <w:rFonts w:eastAsia="Times New Roman" w:cstheme="minorHAnsi"/>
          <w:color w:val="000000"/>
          <w:bdr w:val="none" w:color="auto" w:sz="0" w:space="0" w:frame="1"/>
          <w:lang w:eastAsia="en-GB"/>
        </w:rPr>
        <w:t>ypothesis 3 was partially supported.</w:t>
      </w:r>
      <w:r w:rsidR="00380135">
        <w:rPr>
          <w:rFonts w:eastAsia="Times New Roman" w:cstheme="minorHAnsi"/>
          <w:color w:val="000000"/>
          <w:bdr w:val="none" w:color="auto" w:sz="0" w:space="0" w:frame="1"/>
          <w:lang w:eastAsia="en-GB"/>
        </w:rPr>
        <w:t xml:space="preserve"> </w:t>
      </w:r>
    </w:p>
    <w:p w:rsidRPr="00950BF2" w:rsidR="00342D31" w:rsidP="001963DE" w:rsidRDefault="001A6FD0" w14:paraId="12EB9DAC" w14:textId="05954D1A">
      <w:pPr>
        <w:spacing w:after="120" w:line="360" w:lineRule="auto"/>
        <w:ind w:firstLine="720"/>
        <w:rPr>
          <w:rFonts w:eastAsia="Times New Roman" w:cstheme="minorHAnsi"/>
          <w:color w:val="000000"/>
          <w:bdr w:val="none" w:color="auto" w:sz="0" w:space="0" w:frame="1"/>
          <w:lang w:eastAsia="en-GB"/>
        </w:rPr>
      </w:pPr>
      <w:r w:rsidRPr="006D6D63">
        <w:rPr>
          <w:rFonts w:eastAsia="Times New Roman" w:cstheme="minorHAnsi"/>
          <w:color w:val="000000"/>
          <w:bdr w:val="none" w:color="auto" w:sz="0" w:space="0" w:frame="1"/>
          <w:lang w:eastAsia="en-GB"/>
        </w:rPr>
        <w:t xml:space="preserve">On average, participants </w:t>
      </w:r>
      <w:r w:rsidRPr="006D6D63" w:rsidR="007250AF">
        <w:rPr>
          <w:rFonts w:eastAsia="Times New Roman" w:cstheme="minorHAnsi"/>
          <w:color w:val="000000"/>
          <w:bdr w:val="none" w:color="auto" w:sz="0" w:space="0" w:frame="1"/>
          <w:lang w:eastAsia="en-GB"/>
        </w:rPr>
        <w:t xml:space="preserve">confidence ratings </w:t>
      </w:r>
      <w:r w:rsidRPr="006D6D63" w:rsidR="00874D44">
        <w:rPr>
          <w:rFonts w:eastAsia="Times New Roman" w:cstheme="minorHAnsi"/>
          <w:color w:val="000000"/>
          <w:bdr w:val="none" w:color="auto" w:sz="0" w:space="0" w:frame="1"/>
          <w:lang w:eastAsia="en-GB"/>
        </w:rPr>
        <w:t>were slightly higher when making deceptive judgements (</w:t>
      </w:r>
      <w:r w:rsidRPr="006D6D63" w:rsidR="00FE02C5">
        <w:rPr>
          <w:rFonts w:eastAsia="Times New Roman" w:cstheme="minorHAnsi"/>
          <w:i/>
          <w:iCs/>
          <w:color w:val="000000"/>
          <w:bdr w:val="none" w:color="auto" w:sz="0" w:space="0" w:frame="1"/>
          <w:lang w:eastAsia="en-GB"/>
        </w:rPr>
        <w:t>M</w:t>
      </w:r>
      <w:r w:rsidRPr="006D6D63" w:rsidR="00FE02C5">
        <w:rPr>
          <w:rFonts w:eastAsia="Times New Roman" w:cstheme="minorHAnsi"/>
          <w:color w:val="000000"/>
          <w:bdr w:val="none" w:color="auto" w:sz="0" w:space="0" w:frame="1"/>
          <w:lang w:eastAsia="en-GB"/>
        </w:rPr>
        <w:t xml:space="preserve"> = 3.5</w:t>
      </w:r>
      <w:r w:rsidR="001D10BB">
        <w:rPr>
          <w:rFonts w:eastAsia="Times New Roman" w:cstheme="minorHAnsi"/>
          <w:color w:val="000000"/>
          <w:bdr w:val="none" w:color="auto" w:sz="0" w:space="0" w:frame="1"/>
          <w:lang w:eastAsia="en-GB"/>
        </w:rPr>
        <w:t>7</w:t>
      </w:r>
      <w:r w:rsidRPr="006D6D63" w:rsidR="00FE02C5">
        <w:rPr>
          <w:rFonts w:eastAsia="Times New Roman" w:cstheme="minorHAnsi"/>
          <w:color w:val="000000"/>
          <w:bdr w:val="none" w:color="auto" w:sz="0" w:space="0" w:frame="1"/>
          <w:lang w:eastAsia="en-GB"/>
        </w:rPr>
        <w:t xml:space="preserve">, </w:t>
      </w:r>
      <w:r w:rsidRPr="006D6D63" w:rsidR="00FE02C5">
        <w:rPr>
          <w:rFonts w:eastAsia="Times New Roman" w:cstheme="minorHAnsi"/>
          <w:i/>
          <w:iCs/>
          <w:color w:val="000000"/>
          <w:bdr w:val="none" w:color="auto" w:sz="0" w:space="0" w:frame="1"/>
          <w:lang w:eastAsia="en-GB"/>
        </w:rPr>
        <w:t>SD</w:t>
      </w:r>
      <w:r w:rsidRPr="006D6D63" w:rsidR="00FE02C5">
        <w:rPr>
          <w:rFonts w:eastAsia="Times New Roman" w:cstheme="minorHAnsi"/>
          <w:color w:val="000000"/>
          <w:bdr w:val="none" w:color="auto" w:sz="0" w:space="0" w:frame="1"/>
          <w:lang w:eastAsia="en-GB"/>
        </w:rPr>
        <w:t xml:space="preserve"> = 1.03</w:t>
      </w:r>
      <w:r w:rsidRPr="006D6D63" w:rsidR="00950BF2">
        <w:rPr>
          <w:rFonts w:eastAsia="Times New Roman" w:cstheme="minorHAnsi"/>
          <w:color w:val="000000"/>
          <w:bdr w:val="none" w:color="auto" w:sz="0" w:space="0" w:frame="1"/>
          <w:lang w:eastAsia="en-GB"/>
        </w:rPr>
        <w:t>) versus truthful judgements (</w:t>
      </w:r>
      <w:r w:rsidRPr="006D6D63" w:rsidR="00950BF2">
        <w:rPr>
          <w:rFonts w:eastAsia="Times New Roman" w:cstheme="minorHAnsi"/>
          <w:i/>
          <w:iCs/>
          <w:color w:val="000000"/>
          <w:bdr w:val="none" w:color="auto" w:sz="0" w:space="0" w:frame="1"/>
          <w:lang w:eastAsia="en-GB"/>
        </w:rPr>
        <w:t>M</w:t>
      </w:r>
      <w:r w:rsidRPr="006D6D63" w:rsidR="00950BF2">
        <w:rPr>
          <w:rFonts w:eastAsia="Times New Roman" w:cstheme="minorHAnsi"/>
          <w:color w:val="000000"/>
          <w:bdr w:val="none" w:color="auto" w:sz="0" w:space="0" w:frame="1"/>
          <w:lang w:eastAsia="en-GB"/>
        </w:rPr>
        <w:t xml:space="preserve"> = 3.53, </w:t>
      </w:r>
      <w:r w:rsidRPr="006D6D63" w:rsidR="00950BF2">
        <w:rPr>
          <w:rFonts w:eastAsia="Times New Roman" w:cstheme="minorHAnsi"/>
          <w:i/>
          <w:iCs/>
          <w:color w:val="000000"/>
          <w:bdr w:val="none" w:color="auto" w:sz="0" w:space="0" w:frame="1"/>
          <w:lang w:eastAsia="en-GB"/>
        </w:rPr>
        <w:t>SD</w:t>
      </w:r>
      <w:r w:rsidRPr="006D6D63" w:rsidR="00950BF2">
        <w:rPr>
          <w:rFonts w:eastAsia="Times New Roman" w:cstheme="minorHAnsi"/>
          <w:color w:val="000000"/>
          <w:bdr w:val="none" w:color="auto" w:sz="0" w:space="0" w:frame="1"/>
          <w:lang w:eastAsia="en-GB"/>
        </w:rPr>
        <w:t xml:space="preserve"> = </w:t>
      </w:r>
      <w:r w:rsidRPr="006D6D63" w:rsidR="00984F8F">
        <w:rPr>
          <w:rFonts w:eastAsia="Times New Roman" w:cstheme="minorHAnsi"/>
          <w:color w:val="000000"/>
          <w:bdr w:val="none" w:color="auto" w:sz="0" w:space="0" w:frame="1"/>
          <w:lang w:eastAsia="en-GB"/>
        </w:rPr>
        <w:t>1.0</w:t>
      </w:r>
      <w:r w:rsidR="001D10BB">
        <w:rPr>
          <w:rFonts w:eastAsia="Times New Roman" w:cstheme="minorHAnsi"/>
          <w:color w:val="000000"/>
          <w:bdr w:val="none" w:color="auto" w:sz="0" w:space="0" w:frame="1"/>
          <w:lang w:eastAsia="en-GB"/>
        </w:rPr>
        <w:t>1</w:t>
      </w:r>
      <w:r w:rsidRPr="006D6D63" w:rsidR="00984F8F">
        <w:rPr>
          <w:rFonts w:eastAsia="Times New Roman" w:cstheme="minorHAnsi"/>
          <w:color w:val="000000"/>
          <w:bdr w:val="none" w:color="auto" w:sz="0" w:space="0" w:frame="1"/>
          <w:lang w:eastAsia="en-GB"/>
        </w:rPr>
        <w:t xml:space="preserve">). </w:t>
      </w:r>
      <w:r w:rsidRPr="006D6D63" w:rsidR="00CC2F15">
        <w:rPr>
          <w:rFonts w:eastAsia="Times New Roman" w:cstheme="minorHAnsi"/>
          <w:color w:val="000000"/>
          <w:bdr w:val="none" w:color="auto" w:sz="0" w:space="0" w:frame="1"/>
          <w:lang w:eastAsia="en-GB"/>
        </w:rPr>
        <w:t>The plausibility of the account significantly predicted participants</w:t>
      </w:r>
      <w:r w:rsidRPr="006D6D63" w:rsidR="008D66E6">
        <w:rPr>
          <w:rFonts w:eastAsia="Times New Roman" w:cstheme="minorHAnsi"/>
          <w:color w:val="000000"/>
          <w:bdr w:val="none" w:color="auto" w:sz="0" w:space="0" w:frame="1"/>
          <w:lang w:eastAsia="en-GB"/>
        </w:rPr>
        <w:t>’</w:t>
      </w:r>
      <w:r w:rsidRPr="006D6D63" w:rsidR="009B6D61">
        <w:rPr>
          <w:rFonts w:eastAsia="Times New Roman" w:cstheme="minorHAnsi"/>
          <w:color w:val="000000"/>
          <w:bdr w:val="none" w:color="auto" w:sz="0" w:space="0" w:frame="1"/>
          <w:lang w:eastAsia="en-GB"/>
        </w:rPr>
        <w:t xml:space="preserve"> veracity judgements (</w:t>
      </w:r>
      <w:r w:rsidRPr="006D6D63" w:rsidR="009B6D61">
        <w:rPr>
          <w:rFonts w:cstheme="minorHAnsi"/>
          <w:i/>
          <w:iCs/>
        </w:rPr>
        <w:t>β</w:t>
      </w:r>
      <w:r w:rsidRPr="006D6D63" w:rsidR="009B6D61">
        <w:rPr>
          <w:rFonts w:cstheme="minorHAnsi"/>
        </w:rPr>
        <w:t xml:space="preserve"> = </w:t>
      </w:r>
      <w:r w:rsidRPr="006D6D63" w:rsidR="009B6D61">
        <w:rPr>
          <w:rFonts w:eastAsia="Times New Roman" w:cstheme="minorHAnsi"/>
          <w:color w:val="000000"/>
          <w:bdr w:val="none" w:color="auto" w:sz="0" w:space="0" w:frame="1"/>
          <w:lang w:eastAsia="en-GB"/>
        </w:rPr>
        <w:t xml:space="preserve">1.32, </w:t>
      </w:r>
      <w:r w:rsidRPr="006D6D63" w:rsidR="009B6D61">
        <w:rPr>
          <w:rFonts w:eastAsia="Times New Roman" w:cstheme="minorHAnsi"/>
          <w:i/>
          <w:iCs/>
          <w:color w:val="000000"/>
          <w:bdr w:val="none" w:color="auto" w:sz="0" w:space="0" w:frame="1"/>
          <w:lang w:eastAsia="en-GB"/>
        </w:rPr>
        <w:t>SE</w:t>
      </w:r>
      <w:r w:rsidRPr="006D6D63" w:rsidR="009B6D61">
        <w:rPr>
          <w:rFonts w:eastAsia="Times New Roman" w:cstheme="minorHAnsi"/>
          <w:color w:val="000000"/>
          <w:bdr w:val="none" w:color="auto" w:sz="0" w:space="0" w:frame="1"/>
          <w:lang w:eastAsia="en-GB"/>
        </w:rPr>
        <w:t xml:space="preserve"> = 0.07, </w:t>
      </w:r>
      <w:r w:rsidRPr="006D6D63" w:rsidR="009B6D61">
        <w:rPr>
          <w:rFonts w:eastAsia="Times New Roman" w:cstheme="minorHAnsi"/>
          <w:i/>
          <w:iCs/>
          <w:color w:val="000000"/>
          <w:bdr w:val="none" w:color="auto" w:sz="0" w:space="0" w:frame="1"/>
          <w:lang w:eastAsia="en-GB"/>
        </w:rPr>
        <w:t>z</w:t>
      </w:r>
      <w:r w:rsidRPr="006D6D63" w:rsidR="009B6D61">
        <w:rPr>
          <w:rFonts w:eastAsia="Times New Roman" w:cstheme="minorHAnsi"/>
          <w:color w:val="000000"/>
          <w:bdr w:val="none" w:color="auto" w:sz="0" w:space="0" w:frame="1"/>
          <w:lang w:eastAsia="en-GB"/>
        </w:rPr>
        <w:t>=</w:t>
      </w:r>
      <w:r w:rsidRPr="006D6D63" w:rsidR="00213C7F">
        <w:rPr>
          <w:rFonts w:eastAsia="Times New Roman" w:cstheme="minorHAnsi"/>
          <w:color w:val="000000"/>
          <w:bdr w:val="none" w:color="auto" w:sz="0" w:space="0" w:frame="1"/>
          <w:lang w:eastAsia="en-GB"/>
        </w:rPr>
        <w:t>17.88</w:t>
      </w:r>
      <w:r w:rsidRPr="006D6D63" w:rsidR="009B6D61">
        <w:rPr>
          <w:rFonts w:eastAsia="Times New Roman" w:cstheme="minorHAnsi"/>
          <w:color w:val="000000"/>
          <w:bdr w:val="none" w:color="auto" w:sz="0" w:space="0" w:frame="1"/>
          <w:lang w:eastAsia="en-GB"/>
        </w:rPr>
        <w:t xml:space="preserve">, </w:t>
      </w:r>
      <w:r w:rsidRPr="006D6D63" w:rsidR="009B6D61">
        <w:rPr>
          <w:rFonts w:eastAsia="Times New Roman" w:cstheme="minorHAnsi"/>
          <w:i/>
          <w:iCs/>
          <w:color w:val="000000"/>
          <w:bdr w:val="none" w:color="auto" w:sz="0" w:space="0" w:frame="1"/>
          <w:lang w:eastAsia="en-GB"/>
        </w:rPr>
        <w:t>p</w:t>
      </w:r>
      <w:r w:rsidRPr="006D6D63" w:rsidR="00213C7F">
        <w:rPr>
          <w:rFonts w:eastAsia="Times New Roman" w:cstheme="minorHAnsi"/>
          <w:color w:val="000000"/>
          <w:bdr w:val="none" w:color="auto" w:sz="0" w:space="0" w:frame="1"/>
          <w:lang w:eastAsia="en-GB"/>
        </w:rPr>
        <w:t>&lt;.001)</w:t>
      </w:r>
      <w:r w:rsidRPr="006D6D63" w:rsidR="009B6D61">
        <w:rPr>
          <w:rFonts w:eastAsia="Times New Roman" w:cstheme="minorHAnsi"/>
          <w:color w:val="000000"/>
          <w:bdr w:val="none" w:color="auto" w:sz="0" w:space="0" w:frame="1"/>
          <w:lang w:eastAsia="en-GB"/>
        </w:rPr>
        <w:t>.</w:t>
      </w:r>
      <w:r w:rsidRPr="006D6D63" w:rsidR="00213C7F">
        <w:rPr>
          <w:rFonts w:eastAsia="Times New Roman" w:cstheme="minorHAnsi"/>
          <w:color w:val="000000"/>
          <w:bdr w:val="none" w:color="auto" w:sz="0" w:space="0" w:frame="1"/>
          <w:lang w:eastAsia="en-GB"/>
        </w:rPr>
        <w:t xml:space="preserve"> </w:t>
      </w:r>
      <w:r w:rsidR="006169FE">
        <w:rPr>
          <w:rFonts w:eastAsia="Times New Roman" w:cstheme="minorHAnsi"/>
          <w:color w:val="000000"/>
          <w:bdr w:val="none" w:color="auto" w:sz="0" w:space="0" w:frame="1"/>
          <w:lang w:eastAsia="en-GB"/>
        </w:rPr>
        <w:t>P</w:t>
      </w:r>
      <w:r w:rsidRPr="006D6D63" w:rsidR="006B6F6D">
        <w:rPr>
          <w:rFonts w:eastAsia="Times New Roman" w:cstheme="minorHAnsi"/>
          <w:color w:val="000000"/>
          <w:bdr w:val="none" w:color="auto" w:sz="0" w:space="0" w:frame="1"/>
          <w:lang w:eastAsia="en-GB"/>
        </w:rPr>
        <w:t xml:space="preserve">articipants rated truthful accounts as more </w:t>
      </w:r>
      <w:r w:rsidRPr="006D6D63" w:rsidR="00841229">
        <w:rPr>
          <w:rFonts w:eastAsia="Times New Roman" w:cstheme="minorHAnsi"/>
          <w:color w:val="000000"/>
          <w:bdr w:val="none" w:color="auto" w:sz="0" w:space="0" w:frame="1"/>
          <w:lang w:eastAsia="en-GB"/>
        </w:rPr>
        <w:t>plausible than deceptive accounts.</w:t>
      </w:r>
      <w:r w:rsidRPr="006D6D63" w:rsidR="001A6D5D">
        <w:rPr>
          <w:rFonts w:eastAsia="Times New Roman" w:cstheme="minorHAnsi"/>
          <w:color w:val="000000"/>
          <w:bdr w:val="none" w:color="auto" w:sz="0" w:space="0" w:frame="1"/>
          <w:lang w:eastAsia="en-GB"/>
        </w:rPr>
        <w:t xml:space="preserve"> </w:t>
      </w:r>
      <w:r w:rsidR="00640B38">
        <w:rPr>
          <w:rFonts w:eastAsia="Times New Roman" w:cstheme="minorHAnsi"/>
          <w:color w:val="000000"/>
          <w:bdr w:val="none" w:color="auto" w:sz="0" w:space="0" w:frame="1"/>
          <w:lang w:eastAsia="en-GB"/>
        </w:rPr>
        <w:t>Plausibility</w:t>
      </w:r>
      <w:r w:rsidRPr="006D6D63" w:rsidR="000B31AA">
        <w:rPr>
          <w:rFonts w:eastAsia="Times New Roman" w:cstheme="minorHAnsi"/>
          <w:color w:val="000000"/>
          <w:bdr w:val="none" w:color="auto" w:sz="0" w:space="0" w:frame="1"/>
          <w:lang w:eastAsia="en-GB"/>
        </w:rPr>
        <w:t xml:space="preserve"> was not affected by the EFT ability of the speaker (</w:t>
      </w:r>
      <w:r w:rsidRPr="006D6D63" w:rsidR="000B31AA">
        <w:rPr>
          <w:rFonts w:cstheme="minorHAnsi"/>
          <w:i/>
          <w:iCs/>
        </w:rPr>
        <w:t>β</w:t>
      </w:r>
      <w:r w:rsidRPr="006D6D63" w:rsidR="000B31AA">
        <w:rPr>
          <w:rFonts w:cstheme="minorHAnsi"/>
        </w:rPr>
        <w:t xml:space="preserve"> = </w:t>
      </w:r>
      <w:r w:rsidRPr="006D6D63" w:rsidR="00C17748">
        <w:rPr>
          <w:rFonts w:eastAsia="Times New Roman" w:cstheme="minorHAnsi"/>
          <w:color w:val="000000"/>
          <w:bdr w:val="none" w:color="auto" w:sz="0" w:space="0" w:frame="1"/>
          <w:lang w:eastAsia="en-GB"/>
        </w:rPr>
        <w:t>.002</w:t>
      </w:r>
      <w:r w:rsidRPr="006D6D63" w:rsidR="000B31AA">
        <w:rPr>
          <w:rFonts w:eastAsia="Times New Roman" w:cstheme="minorHAnsi"/>
          <w:color w:val="000000"/>
          <w:bdr w:val="none" w:color="auto" w:sz="0" w:space="0" w:frame="1"/>
          <w:lang w:eastAsia="en-GB"/>
        </w:rPr>
        <w:t xml:space="preserve">, </w:t>
      </w:r>
      <w:r w:rsidRPr="006D6D63" w:rsidR="000B31AA">
        <w:rPr>
          <w:rFonts w:eastAsia="Times New Roman" w:cstheme="minorHAnsi"/>
          <w:i/>
          <w:iCs/>
          <w:color w:val="000000"/>
          <w:bdr w:val="none" w:color="auto" w:sz="0" w:space="0" w:frame="1"/>
          <w:lang w:eastAsia="en-GB"/>
        </w:rPr>
        <w:t>SE</w:t>
      </w:r>
      <w:r w:rsidRPr="006D6D63" w:rsidR="000B31AA">
        <w:rPr>
          <w:rFonts w:eastAsia="Times New Roman" w:cstheme="minorHAnsi"/>
          <w:color w:val="000000"/>
          <w:bdr w:val="none" w:color="auto" w:sz="0" w:space="0" w:frame="1"/>
          <w:lang w:eastAsia="en-GB"/>
        </w:rPr>
        <w:t xml:space="preserve"> = 0.0</w:t>
      </w:r>
      <w:r w:rsidRPr="006D6D63" w:rsidR="00C17748">
        <w:rPr>
          <w:rFonts w:eastAsia="Times New Roman" w:cstheme="minorHAnsi"/>
          <w:color w:val="000000"/>
          <w:bdr w:val="none" w:color="auto" w:sz="0" w:space="0" w:frame="1"/>
          <w:lang w:eastAsia="en-GB"/>
        </w:rPr>
        <w:t>3</w:t>
      </w:r>
      <w:r w:rsidRPr="006D6D63" w:rsidR="000B31AA">
        <w:rPr>
          <w:rFonts w:eastAsia="Times New Roman" w:cstheme="minorHAnsi"/>
          <w:color w:val="000000"/>
          <w:bdr w:val="none" w:color="auto" w:sz="0" w:space="0" w:frame="1"/>
          <w:lang w:eastAsia="en-GB"/>
        </w:rPr>
        <w:t xml:space="preserve">, </w:t>
      </w:r>
      <w:r w:rsidRPr="006D6D63" w:rsidR="000B31AA">
        <w:rPr>
          <w:rFonts w:eastAsia="Times New Roman" w:cstheme="minorHAnsi"/>
          <w:i/>
          <w:iCs/>
          <w:color w:val="000000"/>
          <w:bdr w:val="none" w:color="auto" w:sz="0" w:space="0" w:frame="1"/>
          <w:lang w:eastAsia="en-GB"/>
        </w:rPr>
        <w:t>z</w:t>
      </w:r>
      <w:r w:rsidRPr="006D6D63" w:rsidR="000B31AA">
        <w:rPr>
          <w:rFonts w:eastAsia="Times New Roman" w:cstheme="minorHAnsi"/>
          <w:color w:val="000000"/>
          <w:bdr w:val="none" w:color="auto" w:sz="0" w:space="0" w:frame="1"/>
          <w:lang w:eastAsia="en-GB"/>
        </w:rPr>
        <w:t>=</w:t>
      </w:r>
      <w:r w:rsidRPr="006D6D63" w:rsidR="006D6D63">
        <w:rPr>
          <w:rFonts w:eastAsia="Times New Roman" w:cstheme="minorHAnsi"/>
          <w:color w:val="000000"/>
          <w:bdr w:val="none" w:color="auto" w:sz="0" w:space="0" w:frame="1"/>
          <w:lang w:eastAsia="en-GB"/>
        </w:rPr>
        <w:t>.77</w:t>
      </w:r>
      <w:r w:rsidRPr="006D6D63" w:rsidR="000B31AA">
        <w:rPr>
          <w:rFonts w:eastAsia="Times New Roman" w:cstheme="minorHAnsi"/>
          <w:color w:val="000000"/>
          <w:bdr w:val="none" w:color="auto" w:sz="0" w:space="0" w:frame="1"/>
          <w:lang w:eastAsia="en-GB"/>
        </w:rPr>
        <w:t xml:space="preserve"> </w:t>
      </w:r>
      <w:r w:rsidRPr="006D6D63" w:rsidR="000B31AA">
        <w:rPr>
          <w:rFonts w:eastAsia="Times New Roman" w:cstheme="minorHAnsi"/>
          <w:i/>
          <w:iCs/>
          <w:color w:val="000000"/>
          <w:bdr w:val="none" w:color="auto" w:sz="0" w:space="0" w:frame="1"/>
          <w:lang w:eastAsia="en-GB"/>
        </w:rPr>
        <w:t>p</w:t>
      </w:r>
      <w:r w:rsidRPr="006D6D63" w:rsidR="006D6D63">
        <w:rPr>
          <w:rFonts w:eastAsia="Times New Roman" w:cstheme="minorHAnsi"/>
          <w:color w:val="000000"/>
          <w:bdr w:val="none" w:color="auto" w:sz="0" w:space="0" w:frame="1"/>
          <w:lang w:eastAsia="en-GB"/>
        </w:rPr>
        <w:t>=.44</w:t>
      </w:r>
      <w:r w:rsidRPr="006D6D63" w:rsidR="000B31AA">
        <w:rPr>
          <w:rFonts w:eastAsia="Times New Roman" w:cstheme="minorHAnsi"/>
          <w:color w:val="000000"/>
          <w:bdr w:val="none" w:color="auto" w:sz="0" w:space="0" w:frame="1"/>
          <w:lang w:eastAsia="en-GB"/>
        </w:rPr>
        <w:t>)</w:t>
      </w:r>
      <w:r w:rsidR="006D6D63">
        <w:rPr>
          <w:rFonts w:eastAsia="Times New Roman" w:cstheme="minorHAnsi"/>
          <w:color w:val="000000"/>
          <w:bdr w:val="none" w:color="auto" w:sz="0" w:space="0" w:frame="1"/>
          <w:lang w:eastAsia="en-GB"/>
        </w:rPr>
        <w:t>.</w:t>
      </w:r>
    </w:p>
    <w:p w:rsidRPr="00125F47" w:rsidR="001A522F" w:rsidP="00125F47" w:rsidRDefault="00772304" w14:paraId="5325F75B" w14:textId="0AE49E07">
      <w:pPr>
        <w:spacing w:after="120" w:line="360" w:lineRule="auto"/>
        <w:jc w:val="center"/>
        <w:rPr>
          <w:rFonts w:eastAsia="Times New Roman" w:cstheme="minorHAnsi"/>
          <w:b/>
          <w:bCs/>
          <w:color w:val="000000"/>
          <w:bdr w:val="none" w:color="auto" w:sz="0" w:space="0" w:frame="1"/>
          <w:lang w:eastAsia="en-GB"/>
        </w:rPr>
      </w:pPr>
      <w:r w:rsidRPr="00125F47">
        <w:rPr>
          <w:rFonts w:eastAsia="Times New Roman" w:cstheme="minorHAnsi"/>
          <w:b/>
          <w:bCs/>
          <w:color w:val="000000"/>
          <w:bdr w:val="none" w:color="auto" w:sz="0" w:space="0" w:frame="1"/>
          <w:lang w:eastAsia="en-GB"/>
        </w:rPr>
        <w:t>Studies 1a</w:t>
      </w:r>
      <w:r w:rsidRPr="00125F47" w:rsidR="008D6139">
        <w:rPr>
          <w:rFonts w:eastAsia="Times New Roman" w:cstheme="minorHAnsi"/>
          <w:b/>
          <w:bCs/>
          <w:color w:val="000000"/>
          <w:bdr w:val="none" w:color="auto" w:sz="0" w:space="0" w:frame="1"/>
          <w:lang w:eastAsia="en-GB"/>
        </w:rPr>
        <w:t xml:space="preserve"> and 1b: </w:t>
      </w:r>
      <w:r w:rsidRPr="00125F47" w:rsidR="001A522F">
        <w:rPr>
          <w:rFonts w:eastAsia="Times New Roman" w:cstheme="minorHAnsi"/>
          <w:b/>
          <w:bCs/>
          <w:color w:val="000000"/>
          <w:bdr w:val="none" w:color="auto" w:sz="0" w:space="0" w:frame="1"/>
          <w:lang w:eastAsia="en-GB"/>
        </w:rPr>
        <w:t>Discussion</w:t>
      </w:r>
    </w:p>
    <w:p w:rsidR="00AC52A2" w:rsidP="001963DE" w:rsidRDefault="004C2752" w14:paraId="187627A1" w14:textId="679B191B">
      <w:pPr>
        <w:spacing w:after="120" w:line="360" w:lineRule="auto"/>
        <w:ind w:firstLine="720"/>
        <w:rPr>
          <w:rFonts w:ascii="Calibri" w:hAnsi="Calibri" w:cs="Calibri"/>
          <w:color w:val="000000"/>
          <w:shd w:val="clear" w:color="auto" w:fill="FFFFFF"/>
        </w:rPr>
      </w:pPr>
      <w:r>
        <w:rPr>
          <w:rFonts w:eastAsia="Times New Roman" w:cstheme="minorHAnsi"/>
          <w:color w:val="000000"/>
          <w:bdr w:val="none" w:color="auto" w:sz="0" w:space="0" w:frame="1"/>
          <w:lang w:eastAsia="en-GB"/>
        </w:rPr>
        <w:t>S</w:t>
      </w:r>
      <w:r w:rsidRPr="006C7A20" w:rsidR="001C4835">
        <w:rPr>
          <w:rFonts w:eastAsia="Times New Roman" w:cstheme="minorHAnsi"/>
          <w:color w:val="000000"/>
          <w:bdr w:val="none" w:color="auto" w:sz="0" w:space="0" w:frame="1"/>
          <w:lang w:eastAsia="en-GB"/>
        </w:rPr>
        <w:t>tudy 1</w:t>
      </w:r>
      <w:r w:rsidR="00C00740">
        <w:rPr>
          <w:rFonts w:eastAsia="Times New Roman" w:cstheme="minorHAnsi"/>
          <w:color w:val="000000"/>
          <w:bdr w:val="none" w:color="auto" w:sz="0" w:space="0" w:frame="1"/>
          <w:lang w:eastAsia="en-GB"/>
        </w:rPr>
        <w:t>a</w:t>
      </w:r>
      <w:r w:rsidRPr="006C7A20" w:rsidR="001C4835">
        <w:rPr>
          <w:rFonts w:eastAsia="Times New Roman" w:cstheme="minorHAnsi"/>
          <w:color w:val="000000"/>
          <w:bdr w:val="none" w:color="auto" w:sz="0" w:space="0" w:frame="1"/>
          <w:lang w:eastAsia="en-GB"/>
        </w:rPr>
        <w:t xml:space="preserve"> </w:t>
      </w:r>
      <w:r w:rsidR="0081608E">
        <w:rPr>
          <w:rFonts w:eastAsia="Times New Roman" w:cstheme="minorHAnsi"/>
          <w:color w:val="000000"/>
          <w:bdr w:val="none" w:color="auto" w:sz="0" w:space="0" w:frame="1"/>
          <w:lang w:eastAsia="en-GB"/>
        </w:rPr>
        <w:t>found</w:t>
      </w:r>
      <w:r w:rsidRPr="006C7A20" w:rsidR="001C4835">
        <w:rPr>
          <w:rFonts w:eastAsia="Times New Roman" w:cstheme="minorHAnsi"/>
          <w:color w:val="000000"/>
          <w:bdr w:val="none" w:color="auto" w:sz="0" w:space="0" w:frame="1"/>
          <w:lang w:eastAsia="en-GB"/>
        </w:rPr>
        <w:t xml:space="preserve"> that higher EFT individuals provide</w:t>
      </w:r>
      <w:r w:rsidR="0081608E">
        <w:rPr>
          <w:rFonts w:eastAsia="Times New Roman" w:cstheme="minorHAnsi"/>
          <w:color w:val="000000"/>
          <w:bdr w:val="none" w:color="auto" w:sz="0" w:space="0" w:frame="1"/>
          <w:lang w:eastAsia="en-GB"/>
        </w:rPr>
        <w:t>d</w:t>
      </w:r>
      <w:r w:rsidRPr="006C7A20" w:rsidR="001C4835">
        <w:rPr>
          <w:rFonts w:eastAsia="Times New Roman" w:cstheme="minorHAnsi"/>
          <w:color w:val="000000"/>
          <w:bdr w:val="none" w:color="auto" w:sz="0" w:space="0" w:frame="1"/>
          <w:lang w:eastAsia="en-GB"/>
        </w:rPr>
        <w:t xml:space="preserve"> </w:t>
      </w:r>
      <w:r w:rsidR="00433889">
        <w:rPr>
          <w:rFonts w:eastAsia="Times New Roman" w:cstheme="minorHAnsi"/>
          <w:color w:val="000000"/>
          <w:bdr w:val="none" w:color="auto" w:sz="0" w:space="0" w:frame="1"/>
          <w:lang w:eastAsia="en-GB"/>
        </w:rPr>
        <w:t>more detailed</w:t>
      </w:r>
      <w:r w:rsidRPr="006C7A20" w:rsidR="001C4835">
        <w:rPr>
          <w:rFonts w:eastAsia="Times New Roman" w:cstheme="minorHAnsi"/>
          <w:color w:val="000000"/>
          <w:bdr w:val="none" w:color="auto" w:sz="0" w:space="0" w:frame="1"/>
          <w:lang w:eastAsia="en-GB"/>
        </w:rPr>
        <w:t xml:space="preserve"> and longer </w:t>
      </w:r>
      <w:r w:rsidRPr="006C7A20" w:rsidR="003662DB">
        <w:rPr>
          <w:rFonts w:eastAsia="Times New Roman" w:cstheme="minorHAnsi"/>
          <w:color w:val="000000"/>
          <w:bdr w:val="none" w:color="auto" w:sz="0" w:space="0" w:frame="1"/>
          <w:lang w:eastAsia="en-GB"/>
        </w:rPr>
        <w:t xml:space="preserve">truthful and deceptive verbal accounts of their intentions than those with </w:t>
      </w:r>
      <w:r w:rsidRPr="006C7A20" w:rsidR="002B6B9C">
        <w:rPr>
          <w:rFonts w:eastAsia="Times New Roman" w:cstheme="minorHAnsi"/>
          <w:color w:val="000000"/>
          <w:bdr w:val="none" w:color="auto" w:sz="0" w:space="0" w:frame="1"/>
          <w:lang w:eastAsia="en-GB"/>
        </w:rPr>
        <w:t>lower EFT ability</w:t>
      </w:r>
      <w:r w:rsidR="008D0A8B">
        <w:rPr>
          <w:rFonts w:eastAsia="Times New Roman" w:cstheme="minorHAnsi"/>
          <w:color w:val="000000"/>
          <w:bdr w:val="none" w:color="auto" w:sz="0" w:space="0" w:frame="1"/>
          <w:lang w:eastAsia="en-GB"/>
        </w:rPr>
        <w:t xml:space="preserve">. The </w:t>
      </w:r>
      <w:r w:rsidR="002F33F5">
        <w:rPr>
          <w:rFonts w:eastAsia="Times New Roman" w:cstheme="minorHAnsi"/>
          <w:color w:val="000000"/>
          <w:bdr w:val="none" w:color="auto" w:sz="0" w:space="0" w:frame="1"/>
          <w:lang w:eastAsia="en-GB"/>
        </w:rPr>
        <w:t xml:space="preserve">findings </w:t>
      </w:r>
      <w:r w:rsidR="000C6138">
        <w:rPr>
          <w:rFonts w:eastAsia="Times New Roman" w:cstheme="minorHAnsi"/>
          <w:color w:val="000000"/>
          <w:bdr w:val="none" w:color="auto" w:sz="0" w:space="0" w:frame="1"/>
          <w:lang w:eastAsia="en-GB"/>
        </w:rPr>
        <w:t>of</w:t>
      </w:r>
      <w:r w:rsidR="002F33F5">
        <w:rPr>
          <w:rFonts w:eastAsia="Times New Roman" w:cstheme="minorHAnsi"/>
          <w:color w:val="000000"/>
          <w:bdr w:val="none" w:color="auto" w:sz="0" w:space="0" w:frame="1"/>
          <w:lang w:eastAsia="en-GB"/>
        </w:rPr>
        <w:t xml:space="preserve"> </w:t>
      </w:r>
      <w:r w:rsidR="000C6138">
        <w:rPr>
          <w:rFonts w:eastAsia="Times New Roman" w:cstheme="minorHAnsi"/>
          <w:color w:val="000000"/>
          <w:bdr w:val="none" w:color="auto" w:sz="0" w:space="0" w:frame="1"/>
          <w:lang w:eastAsia="en-GB"/>
        </w:rPr>
        <w:t>S</w:t>
      </w:r>
      <w:r w:rsidR="002F33F5">
        <w:rPr>
          <w:rFonts w:eastAsia="Times New Roman" w:cstheme="minorHAnsi"/>
          <w:color w:val="000000"/>
          <w:bdr w:val="none" w:color="auto" w:sz="0" w:space="0" w:frame="1"/>
          <w:lang w:eastAsia="en-GB"/>
        </w:rPr>
        <w:t>tudy</w:t>
      </w:r>
      <w:r w:rsidR="000C6138">
        <w:rPr>
          <w:rFonts w:eastAsia="Times New Roman" w:cstheme="minorHAnsi"/>
          <w:color w:val="000000"/>
          <w:bdr w:val="none" w:color="auto" w:sz="0" w:space="0" w:frame="1"/>
          <w:lang w:eastAsia="en-GB"/>
        </w:rPr>
        <w:t xml:space="preserve"> 1b</w:t>
      </w:r>
      <w:r w:rsidR="002F33F5">
        <w:rPr>
          <w:rFonts w:eastAsia="Times New Roman" w:cstheme="minorHAnsi"/>
          <w:color w:val="000000"/>
          <w:bdr w:val="none" w:color="auto" w:sz="0" w:space="0" w:frame="1"/>
          <w:lang w:eastAsia="en-GB"/>
        </w:rPr>
        <w:t xml:space="preserve"> demonstrate</w:t>
      </w:r>
      <w:r w:rsidRPr="006C7A20" w:rsidR="002B6B9C">
        <w:rPr>
          <w:rFonts w:eastAsia="Times New Roman" w:cstheme="minorHAnsi"/>
          <w:color w:val="000000"/>
          <w:bdr w:val="none" w:color="auto" w:sz="0" w:space="0" w:frame="1"/>
          <w:lang w:eastAsia="en-GB"/>
        </w:rPr>
        <w:t xml:space="preserve"> </w:t>
      </w:r>
      <w:r w:rsidR="00892D01">
        <w:rPr>
          <w:rFonts w:eastAsia="Times New Roman" w:cstheme="minorHAnsi"/>
          <w:color w:val="000000"/>
          <w:bdr w:val="none" w:color="auto" w:sz="0" w:space="0" w:frame="1"/>
          <w:lang w:eastAsia="en-GB"/>
        </w:rPr>
        <w:t>that, in comparison to individuals with low</w:t>
      </w:r>
      <w:r w:rsidR="003D5650">
        <w:rPr>
          <w:rFonts w:eastAsia="Times New Roman" w:cstheme="minorHAnsi"/>
          <w:color w:val="000000"/>
          <w:bdr w:val="none" w:color="auto" w:sz="0" w:space="0" w:frame="1"/>
          <w:lang w:eastAsia="en-GB"/>
        </w:rPr>
        <w:t>er</w:t>
      </w:r>
      <w:r w:rsidR="00892D01">
        <w:rPr>
          <w:rFonts w:eastAsia="Times New Roman" w:cstheme="minorHAnsi"/>
          <w:color w:val="000000"/>
          <w:bdr w:val="none" w:color="auto" w:sz="0" w:space="0" w:frame="1"/>
          <w:lang w:eastAsia="en-GB"/>
        </w:rPr>
        <w:t xml:space="preserve"> EFT, those with</w:t>
      </w:r>
      <w:r w:rsidRPr="006C7A20" w:rsidR="00892D01">
        <w:rPr>
          <w:rFonts w:eastAsia="Times New Roman" w:cstheme="minorHAnsi"/>
          <w:color w:val="000000"/>
          <w:bdr w:val="none" w:color="auto" w:sz="0" w:space="0" w:frame="1"/>
          <w:lang w:eastAsia="en-GB"/>
        </w:rPr>
        <w:t xml:space="preserve"> high</w:t>
      </w:r>
      <w:r w:rsidR="003D5650">
        <w:rPr>
          <w:rFonts w:eastAsia="Times New Roman" w:cstheme="minorHAnsi"/>
          <w:color w:val="000000"/>
          <w:bdr w:val="none" w:color="auto" w:sz="0" w:space="0" w:frame="1"/>
          <w:lang w:eastAsia="en-GB"/>
        </w:rPr>
        <w:t>er</w:t>
      </w:r>
      <w:r w:rsidRPr="006C7A20" w:rsidR="00892D01">
        <w:rPr>
          <w:rFonts w:eastAsia="Times New Roman" w:cstheme="minorHAnsi"/>
          <w:color w:val="000000"/>
          <w:bdr w:val="none" w:color="auto" w:sz="0" w:space="0" w:frame="1"/>
          <w:lang w:eastAsia="en-GB"/>
        </w:rPr>
        <w:t xml:space="preserve"> EFT </w:t>
      </w:r>
      <w:r w:rsidR="00892D01">
        <w:rPr>
          <w:rFonts w:eastAsia="Times New Roman" w:cstheme="minorHAnsi"/>
          <w:color w:val="000000"/>
          <w:bdr w:val="none" w:color="auto" w:sz="0" w:space="0" w:frame="1"/>
          <w:lang w:eastAsia="en-GB"/>
        </w:rPr>
        <w:t>we</w:t>
      </w:r>
      <w:r w:rsidRPr="006C7A20" w:rsidR="00892D01">
        <w:rPr>
          <w:rFonts w:eastAsia="Times New Roman" w:cstheme="minorHAnsi"/>
          <w:color w:val="000000"/>
          <w:bdr w:val="none" w:color="auto" w:sz="0" w:space="0" w:frame="1"/>
          <w:lang w:eastAsia="en-GB"/>
        </w:rPr>
        <w:t xml:space="preserve">re </w:t>
      </w:r>
      <w:r w:rsidR="00892D01">
        <w:rPr>
          <w:rFonts w:eastAsia="Times New Roman" w:cstheme="minorHAnsi"/>
          <w:color w:val="000000"/>
          <w:bdr w:val="none" w:color="auto" w:sz="0" w:space="0" w:frame="1"/>
          <w:lang w:eastAsia="en-GB"/>
        </w:rPr>
        <w:t xml:space="preserve">judged as </w:t>
      </w:r>
      <w:r w:rsidRPr="006C7A20" w:rsidR="00892D01">
        <w:rPr>
          <w:rFonts w:eastAsia="Times New Roman" w:cstheme="minorHAnsi"/>
          <w:color w:val="000000"/>
          <w:bdr w:val="none" w:color="auto" w:sz="0" w:space="0" w:frame="1"/>
          <w:lang w:eastAsia="en-GB"/>
        </w:rPr>
        <w:t xml:space="preserve">more </w:t>
      </w:r>
      <w:r w:rsidR="0018731E">
        <w:rPr>
          <w:rFonts w:eastAsia="Times New Roman" w:cstheme="minorHAnsi"/>
          <w:color w:val="000000"/>
          <w:bdr w:val="none" w:color="auto" w:sz="0" w:space="0" w:frame="1"/>
          <w:lang w:eastAsia="en-GB"/>
        </w:rPr>
        <w:t>credible</w:t>
      </w:r>
      <w:r w:rsidR="00892D01">
        <w:rPr>
          <w:rFonts w:eastAsia="Times New Roman" w:cstheme="minorHAnsi"/>
          <w:color w:val="000000"/>
          <w:bdr w:val="none" w:color="auto" w:sz="0" w:space="0" w:frame="1"/>
          <w:lang w:eastAsia="en-GB"/>
        </w:rPr>
        <w:t xml:space="preserve"> w</w:t>
      </w:r>
      <w:r w:rsidRPr="006C7A20" w:rsidR="00892D01">
        <w:rPr>
          <w:rFonts w:eastAsia="Times New Roman" w:cstheme="minorHAnsi"/>
          <w:color w:val="000000"/>
          <w:bdr w:val="none" w:color="auto" w:sz="0" w:space="0" w:frame="1"/>
          <w:lang w:eastAsia="en-GB"/>
        </w:rPr>
        <w:t>hen lying</w:t>
      </w:r>
      <w:r w:rsidRPr="006C7A20" w:rsidR="009861D7">
        <w:rPr>
          <w:rFonts w:eastAsia="Times New Roman" w:cstheme="minorHAnsi"/>
          <w:color w:val="000000"/>
          <w:bdr w:val="none" w:color="auto" w:sz="0" w:space="0" w:frame="1"/>
          <w:lang w:eastAsia="en-GB"/>
        </w:rPr>
        <w:t xml:space="preserve">. </w:t>
      </w:r>
      <w:r w:rsidRPr="006C7A20" w:rsidR="008115F2">
        <w:rPr>
          <w:rFonts w:ascii="Calibri" w:hAnsi="Calibri" w:cs="Calibri"/>
          <w:color w:val="000000"/>
          <w:shd w:val="clear" w:color="auto" w:fill="FFFFFF"/>
        </w:rPr>
        <w:t>Studies 1</w:t>
      </w:r>
      <w:r w:rsidR="00DF56E7">
        <w:rPr>
          <w:rFonts w:ascii="Calibri" w:hAnsi="Calibri" w:cs="Calibri"/>
          <w:color w:val="000000"/>
          <w:shd w:val="clear" w:color="auto" w:fill="FFFFFF"/>
        </w:rPr>
        <w:t>a</w:t>
      </w:r>
      <w:r w:rsidRPr="006C7A20" w:rsidR="008115F2">
        <w:rPr>
          <w:rFonts w:ascii="Calibri" w:hAnsi="Calibri" w:cs="Calibri"/>
          <w:color w:val="000000"/>
          <w:shd w:val="clear" w:color="auto" w:fill="FFFFFF"/>
        </w:rPr>
        <w:t xml:space="preserve"> and </w:t>
      </w:r>
      <w:r w:rsidR="00DF56E7">
        <w:rPr>
          <w:rFonts w:ascii="Calibri" w:hAnsi="Calibri" w:cs="Calibri"/>
          <w:color w:val="000000"/>
          <w:shd w:val="clear" w:color="auto" w:fill="FFFFFF"/>
        </w:rPr>
        <w:t>1b</w:t>
      </w:r>
      <w:r w:rsidRPr="006C7A20" w:rsidR="008115F2">
        <w:rPr>
          <w:rFonts w:ascii="Calibri" w:hAnsi="Calibri" w:cs="Calibri"/>
          <w:color w:val="000000"/>
          <w:shd w:val="clear" w:color="auto" w:fill="FFFFFF"/>
        </w:rPr>
        <w:t xml:space="preserve"> involved verbal accounts. </w:t>
      </w:r>
      <w:r w:rsidR="001847F3">
        <w:rPr>
          <w:rFonts w:ascii="Calibri" w:hAnsi="Calibri" w:cs="Calibri"/>
          <w:color w:val="000000"/>
          <w:shd w:val="clear" w:color="auto" w:fill="FFFFFF"/>
        </w:rPr>
        <w:t>We con</w:t>
      </w:r>
      <w:r w:rsidR="00C14EAC">
        <w:rPr>
          <w:rFonts w:ascii="Calibri" w:hAnsi="Calibri" w:cs="Calibri"/>
          <w:color w:val="000000"/>
          <w:shd w:val="clear" w:color="auto" w:fill="FFFFFF"/>
        </w:rPr>
        <w:t xml:space="preserve">sidered </w:t>
      </w:r>
      <w:r w:rsidR="00233E3A">
        <w:rPr>
          <w:rFonts w:ascii="Calibri" w:hAnsi="Calibri" w:cs="Calibri"/>
          <w:color w:val="000000"/>
          <w:shd w:val="clear" w:color="auto" w:fill="FFFFFF"/>
        </w:rPr>
        <w:t xml:space="preserve">that the EFT effect </w:t>
      </w:r>
      <w:r w:rsidR="004122A2">
        <w:rPr>
          <w:rFonts w:ascii="Calibri" w:hAnsi="Calibri" w:cs="Calibri"/>
          <w:color w:val="000000"/>
          <w:shd w:val="clear" w:color="auto" w:fill="FFFFFF"/>
        </w:rPr>
        <w:t xml:space="preserve">found may be due to </w:t>
      </w:r>
      <w:r w:rsidR="00685454">
        <w:rPr>
          <w:rFonts w:ascii="Calibri" w:hAnsi="Calibri" w:cs="Calibri"/>
          <w:color w:val="000000"/>
          <w:shd w:val="clear" w:color="auto" w:fill="FFFFFF"/>
        </w:rPr>
        <w:t xml:space="preserve">participants differing in </w:t>
      </w:r>
      <w:r w:rsidR="00AC52A2">
        <w:rPr>
          <w:rFonts w:ascii="Calibri" w:hAnsi="Calibri" w:cs="Calibri"/>
          <w:color w:val="000000"/>
          <w:shd w:val="clear" w:color="auto" w:fill="FFFFFF"/>
        </w:rPr>
        <w:t>how much they were willing to speak to the interviewer and the experimenter during the EDT tasks and interviews, rather than how much they engaged in EFT. We therefore decided to remove the talking element and explore whether the same EFT effect</w:t>
      </w:r>
      <w:r w:rsidR="00202B2A">
        <w:rPr>
          <w:rFonts w:ascii="Calibri" w:hAnsi="Calibri" w:cs="Calibri"/>
          <w:color w:val="000000"/>
          <w:shd w:val="clear" w:color="auto" w:fill="FFFFFF"/>
        </w:rPr>
        <w:t xml:space="preserve"> could be</w:t>
      </w:r>
      <w:r w:rsidR="00AC52A2">
        <w:rPr>
          <w:rFonts w:ascii="Calibri" w:hAnsi="Calibri" w:cs="Calibri"/>
          <w:color w:val="000000"/>
          <w:shd w:val="clear" w:color="auto" w:fill="FFFFFF"/>
        </w:rPr>
        <w:t xml:space="preserve"> found when participants’ responses are in written format (</w:t>
      </w:r>
      <w:r w:rsidR="00A37D7F">
        <w:rPr>
          <w:rFonts w:ascii="Calibri" w:hAnsi="Calibri" w:cs="Calibri"/>
          <w:color w:val="000000"/>
          <w:shd w:val="clear" w:color="auto" w:fill="FFFFFF"/>
        </w:rPr>
        <w:t>S</w:t>
      </w:r>
      <w:r w:rsidR="00AC52A2">
        <w:rPr>
          <w:rFonts w:ascii="Calibri" w:hAnsi="Calibri" w:cs="Calibri"/>
          <w:color w:val="000000"/>
          <w:shd w:val="clear" w:color="auto" w:fill="FFFFFF"/>
        </w:rPr>
        <w:t>tudy 2a).</w:t>
      </w:r>
    </w:p>
    <w:p w:rsidRPr="000D0478" w:rsidR="00714687" w:rsidP="00125F47" w:rsidRDefault="00714687" w14:paraId="18E5C944" w14:textId="575E5A70">
      <w:pPr>
        <w:pStyle w:val="ListParagraph"/>
        <w:spacing w:after="120" w:line="360" w:lineRule="auto"/>
        <w:jc w:val="center"/>
        <w:rPr>
          <w:rFonts w:ascii="Calibri" w:hAnsi="Calibri" w:cs="Calibri"/>
          <w:b/>
          <w:bCs/>
          <w:color w:val="000000"/>
          <w:shd w:val="clear" w:color="auto" w:fill="FFFFFF"/>
        </w:rPr>
      </w:pPr>
      <w:r w:rsidRPr="000D0478">
        <w:rPr>
          <w:rFonts w:ascii="Calibri" w:hAnsi="Calibri" w:cs="Calibri"/>
          <w:b/>
          <w:bCs/>
          <w:color w:val="000000"/>
          <w:shd w:val="clear" w:color="auto" w:fill="FFFFFF"/>
        </w:rPr>
        <w:t xml:space="preserve">Study </w:t>
      </w:r>
      <w:r w:rsidRPr="000D0478" w:rsidR="00EF726B">
        <w:rPr>
          <w:rFonts w:ascii="Calibri" w:hAnsi="Calibri" w:cs="Calibri"/>
          <w:b/>
          <w:bCs/>
          <w:color w:val="000000"/>
          <w:shd w:val="clear" w:color="auto" w:fill="FFFFFF"/>
        </w:rPr>
        <w:t>2a</w:t>
      </w:r>
      <w:r w:rsidRPr="000D0478" w:rsidR="00D02F2E">
        <w:rPr>
          <w:rFonts w:ascii="Calibri" w:hAnsi="Calibri" w:cs="Calibri"/>
          <w:b/>
          <w:bCs/>
          <w:color w:val="000000"/>
          <w:shd w:val="clear" w:color="auto" w:fill="FFFFFF"/>
        </w:rPr>
        <w:t>: Purpose and predictions</w:t>
      </w:r>
    </w:p>
    <w:p w:rsidR="00507511" w:rsidP="001963DE" w:rsidRDefault="0075482E" w14:paraId="0D0E9D9D" w14:textId="0219A653">
      <w:pPr>
        <w:spacing w:after="120" w:line="360" w:lineRule="auto"/>
        <w:ind w:firstLine="720"/>
        <w:rPr>
          <w:rFonts w:ascii="Calibri" w:hAnsi="Calibri" w:cs="Calibri"/>
          <w:color w:val="000000"/>
          <w:shd w:val="clear" w:color="auto" w:fill="FFFFFF"/>
        </w:rPr>
      </w:pPr>
      <w:r>
        <w:rPr>
          <w:rFonts w:eastAsia="Times New Roman" w:cstheme="minorHAnsi"/>
          <w:color w:val="000000"/>
          <w:bdr w:val="none" w:color="auto" w:sz="0" w:space="0" w:frame="1"/>
          <w:lang w:eastAsia="en-GB"/>
        </w:rPr>
        <w:t xml:space="preserve">Studies 2a and 2b are </w:t>
      </w:r>
      <w:r w:rsidR="001144D4">
        <w:rPr>
          <w:rFonts w:eastAsia="Times New Roman" w:cstheme="minorHAnsi"/>
          <w:color w:val="000000"/>
          <w:bdr w:val="none" w:color="auto" w:sz="0" w:space="0" w:frame="1"/>
          <w:lang w:eastAsia="en-GB"/>
        </w:rPr>
        <w:t xml:space="preserve">a conceptual replication of </w:t>
      </w:r>
      <w:r w:rsidR="00A941B7">
        <w:rPr>
          <w:rFonts w:eastAsia="Times New Roman" w:cstheme="minorHAnsi"/>
          <w:color w:val="000000"/>
          <w:bdr w:val="none" w:color="auto" w:sz="0" w:space="0" w:frame="1"/>
          <w:lang w:eastAsia="en-GB"/>
        </w:rPr>
        <w:t>studies 1a and 1b</w:t>
      </w:r>
      <w:r w:rsidR="008875C3">
        <w:rPr>
          <w:rFonts w:eastAsia="Times New Roman" w:cstheme="minorHAnsi"/>
          <w:color w:val="000000"/>
          <w:bdr w:val="none" w:color="auto" w:sz="0" w:space="0" w:frame="1"/>
          <w:lang w:eastAsia="en-GB"/>
        </w:rPr>
        <w:t xml:space="preserve"> </w:t>
      </w:r>
      <w:r w:rsidR="0025799E">
        <w:rPr>
          <w:rFonts w:eastAsia="Times New Roman" w:cstheme="minorHAnsi"/>
          <w:color w:val="000000"/>
          <w:bdr w:val="none" w:color="auto" w:sz="0" w:space="0" w:frame="1"/>
          <w:lang w:eastAsia="en-GB"/>
        </w:rPr>
        <w:t xml:space="preserve">with a </w:t>
      </w:r>
      <w:r w:rsidR="00B80445">
        <w:rPr>
          <w:rFonts w:eastAsia="Times New Roman" w:cstheme="minorHAnsi"/>
          <w:color w:val="000000"/>
          <w:bdr w:val="none" w:color="auto" w:sz="0" w:space="0" w:frame="1"/>
          <w:lang w:eastAsia="en-GB"/>
        </w:rPr>
        <w:t>change</w:t>
      </w:r>
      <w:r w:rsidR="0025799E">
        <w:rPr>
          <w:rFonts w:eastAsia="Times New Roman" w:cstheme="minorHAnsi"/>
          <w:color w:val="000000"/>
          <w:bdr w:val="none" w:color="auto" w:sz="0" w:space="0" w:frame="1"/>
          <w:lang w:eastAsia="en-GB"/>
        </w:rPr>
        <w:t xml:space="preserve"> in format from verbal to written. </w:t>
      </w:r>
      <w:r w:rsidR="00463AFE">
        <w:rPr>
          <w:rFonts w:eastAsia="Times New Roman" w:cstheme="minorHAnsi"/>
          <w:color w:val="000000"/>
          <w:bdr w:val="none" w:color="auto" w:sz="0" w:space="0" w:frame="1"/>
          <w:lang w:eastAsia="en-GB"/>
        </w:rPr>
        <w:t>In</w:t>
      </w:r>
      <w:r w:rsidR="00D630F3">
        <w:rPr>
          <w:rFonts w:eastAsia="Times New Roman" w:cstheme="minorHAnsi"/>
          <w:color w:val="000000"/>
          <w:bdr w:val="none" w:color="auto" w:sz="0" w:space="0" w:frame="1"/>
          <w:lang w:eastAsia="en-GB"/>
        </w:rPr>
        <w:t xml:space="preserve"> </w:t>
      </w:r>
      <w:r w:rsidR="0094261B">
        <w:rPr>
          <w:rFonts w:eastAsia="Times New Roman" w:cstheme="minorHAnsi"/>
          <w:color w:val="000000"/>
          <w:bdr w:val="none" w:color="auto" w:sz="0" w:space="0" w:frame="1"/>
          <w:lang w:eastAsia="en-GB"/>
        </w:rPr>
        <w:t>S</w:t>
      </w:r>
      <w:r w:rsidR="00463AFE">
        <w:rPr>
          <w:rFonts w:eastAsia="Times New Roman" w:cstheme="minorHAnsi"/>
          <w:color w:val="000000"/>
          <w:bdr w:val="none" w:color="auto" w:sz="0" w:space="0" w:frame="1"/>
          <w:lang w:eastAsia="en-GB"/>
        </w:rPr>
        <w:t>tudy</w:t>
      </w:r>
      <w:r w:rsidR="004B6BBE">
        <w:rPr>
          <w:rFonts w:eastAsia="Times New Roman" w:cstheme="minorHAnsi"/>
          <w:color w:val="000000"/>
          <w:bdr w:val="none" w:color="auto" w:sz="0" w:space="0" w:frame="1"/>
          <w:lang w:eastAsia="en-GB"/>
        </w:rPr>
        <w:t xml:space="preserve"> 2a</w:t>
      </w:r>
      <w:r w:rsidR="00F53F4B">
        <w:rPr>
          <w:rFonts w:eastAsia="Times New Roman" w:cstheme="minorHAnsi"/>
          <w:color w:val="000000"/>
          <w:bdr w:val="none" w:color="auto" w:sz="0" w:space="0" w:frame="1"/>
          <w:lang w:eastAsia="en-GB"/>
        </w:rPr>
        <w:t>,</w:t>
      </w:r>
      <w:r w:rsidR="00463AFE">
        <w:rPr>
          <w:rFonts w:eastAsia="Times New Roman" w:cstheme="minorHAnsi"/>
          <w:color w:val="000000"/>
          <w:bdr w:val="none" w:color="auto" w:sz="0" w:space="0" w:frame="1"/>
          <w:lang w:eastAsia="en-GB"/>
        </w:rPr>
        <w:t xml:space="preserve"> </w:t>
      </w:r>
      <w:r w:rsidR="00463AFE">
        <w:rPr>
          <w:rFonts w:ascii="Calibri" w:hAnsi="Calibri" w:cs="Calibri"/>
          <w:color w:val="000000"/>
          <w:shd w:val="clear" w:color="auto" w:fill="FFFFFF"/>
        </w:rPr>
        <w:t>w</w:t>
      </w:r>
      <w:r w:rsidRPr="006C7A20" w:rsidR="001B7627">
        <w:rPr>
          <w:rFonts w:ascii="Calibri" w:hAnsi="Calibri" w:cs="Calibri"/>
          <w:color w:val="000000"/>
          <w:shd w:val="clear" w:color="auto" w:fill="FFFFFF"/>
        </w:rPr>
        <w:t xml:space="preserve">e measured participants EFT ability using the same </w:t>
      </w:r>
      <w:r w:rsidR="007916AD">
        <w:rPr>
          <w:rFonts w:ascii="Calibri" w:hAnsi="Calibri" w:cs="Calibri"/>
          <w:color w:val="000000"/>
          <w:shd w:val="clear" w:color="auto" w:fill="FFFFFF"/>
        </w:rPr>
        <w:t>E</w:t>
      </w:r>
      <w:r w:rsidRPr="006C7A20" w:rsidR="001B7627">
        <w:rPr>
          <w:rFonts w:ascii="Calibri" w:hAnsi="Calibri" w:cs="Calibri"/>
          <w:color w:val="000000"/>
          <w:shd w:val="clear" w:color="auto" w:fill="FFFFFF"/>
        </w:rPr>
        <w:t xml:space="preserve">pisodic </w:t>
      </w:r>
      <w:r w:rsidR="007916AD">
        <w:rPr>
          <w:rFonts w:ascii="Calibri" w:hAnsi="Calibri" w:cs="Calibri"/>
          <w:color w:val="000000"/>
          <w:shd w:val="clear" w:color="auto" w:fill="FFFFFF"/>
        </w:rPr>
        <w:t>D</w:t>
      </w:r>
      <w:r w:rsidRPr="006C7A20" w:rsidR="001B7627">
        <w:rPr>
          <w:rFonts w:ascii="Calibri" w:hAnsi="Calibri" w:cs="Calibri"/>
          <w:color w:val="000000"/>
          <w:shd w:val="clear" w:color="auto" w:fill="FFFFFF"/>
        </w:rPr>
        <w:t xml:space="preserve">etails </w:t>
      </w:r>
      <w:r w:rsidR="007916AD">
        <w:rPr>
          <w:rFonts w:ascii="Calibri" w:hAnsi="Calibri" w:cs="Calibri"/>
          <w:color w:val="000000"/>
          <w:shd w:val="clear" w:color="auto" w:fill="FFFFFF"/>
        </w:rPr>
        <w:t>T</w:t>
      </w:r>
      <w:r w:rsidRPr="006C7A20" w:rsidR="001B7627">
        <w:rPr>
          <w:rFonts w:ascii="Calibri" w:hAnsi="Calibri" w:cs="Calibri"/>
          <w:color w:val="000000"/>
          <w:shd w:val="clear" w:color="auto" w:fill="FFFFFF"/>
        </w:rPr>
        <w:t xml:space="preserve">ask used in </w:t>
      </w:r>
      <w:r w:rsidR="00686750">
        <w:rPr>
          <w:rFonts w:ascii="Calibri" w:hAnsi="Calibri" w:cs="Calibri"/>
          <w:color w:val="000000"/>
          <w:shd w:val="clear" w:color="auto" w:fill="FFFFFF"/>
        </w:rPr>
        <w:t>S</w:t>
      </w:r>
      <w:r w:rsidRPr="006C7A20" w:rsidR="001B7627">
        <w:rPr>
          <w:rFonts w:ascii="Calibri" w:hAnsi="Calibri" w:cs="Calibri"/>
          <w:color w:val="000000"/>
          <w:shd w:val="clear" w:color="auto" w:fill="FFFFFF"/>
        </w:rPr>
        <w:t>tudy 1</w:t>
      </w:r>
      <w:r w:rsidR="001B7627">
        <w:rPr>
          <w:rFonts w:ascii="Calibri" w:hAnsi="Calibri" w:cs="Calibri"/>
          <w:color w:val="000000"/>
          <w:shd w:val="clear" w:color="auto" w:fill="FFFFFF"/>
        </w:rPr>
        <w:t>a</w:t>
      </w:r>
      <w:r w:rsidR="00EC25DF">
        <w:rPr>
          <w:rFonts w:ascii="Calibri" w:hAnsi="Calibri" w:cs="Calibri"/>
          <w:color w:val="000000"/>
          <w:shd w:val="clear" w:color="auto" w:fill="FFFFFF"/>
        </w:rPr>
        <w:t xml:space="preserve">, but </w:t>
      </w:r>
      <w:r w:rsidRPr="006C7A20" w:rsidR="001B7627">
        <w:rPr>
          <w:rFonts w:ascii="Calibri" w:hAnsi="Calibri" w:cs="Calibri"/>
          <w:color w:val="000000"/>
          <w:shd w:val="clear" w:color="auto" w:fill="FFFFFF"/>
        </w:rPr>
        <w:t xml:space="preserve">in written format. </w:t>
      </w:r>
      <w:r w:rsidR="00D630F3">
        <w:rPr>
          <w:rFonts w:eastAsia="Times New Roman" w:cstheme="minorHAnsi"/>
          <w:color w:val="000000"/>
          <w:bdr w:val="none" w:color="auto" w:sz="0" w:space="0" w:frame="1"/>
          <w:lang w:eastAsia="en-GB"/>
        </w:rPr>
        <w:t>W</w:t>
      </w:r>
      <w:r w:rsidRPr="006C7A20" w:rsidR="00CB1779">
        <w:rPr>
          <w:rFonts w:eastAsia="Times New Roman" w:cstheme="minorHAnsi"/>
          <w:color w:val="000000"/>
          <w:bdr w:val="none" w:color="auto" w:sz="0" w:space="0" w:frame="1"/>
          <w:lang w:eastAsia="en-GB"/>
        </w:rPr>
        <w:t xml:space="preserve">e </w:t>
      </w:r>
      <w:r w:rsidRPr="006C7A20" w:rsidR="00A50209">
        <w:rPr>
          <w:rFonts w:ascii="Calibri" w:hAnsi="Calibri" w:cs="Calibri"/>
          <w:color w:val="000000"/>
          <w:shd w:val="clear" w:color="auto" w:fill="FFFFFF"/>
        </w:rPr>
        <w:t>designed a truthful</w:t>
      </w:r>
      <w:r w:rsidR="00272FFB">
        <w:rPr>
          <w:rFonts w:ascii="Calibri" w:hAnsi="Calibri" w:cs="Calibri"/>
          <w:color w:val="000000"/>
          <w:shd w:val="clear" w:color="auto" w:fill="FFFFFF"/>
        </w:rPr>
        <w:t xml:space="preserve"> </w:t>
      </w:r>
      <w:r w:rsidR="007A2228">
        <w:rPr>
          <w:rFonts w:ascii="Calibri" w:hAnsi="Calibri" w:cs="Calibri"/>
          <w:color w:val="000000"/>
          <w:shd w:val="clear" w:color="auto" w:fill="FFFFFF"/>
        </w:rPr>
        <w:t xml:space="preserve">written task </w:t>
      </w:r>
      <w:r w:rsidR="00272FFB">
        <w:rPr>
          <w:rFonts w:ascii="Calibri" w:hAnsi="Calibri" w:cs="Calibri"/>
          <w:color w:val="000000"/>
          <w:shd w:val="clear" w:color="auto" w:fill="FFFFFF"/>
        </w:rPr>
        <w:t xml:space="preserve">and </w:t>
      </w:r>
      <w:r w:rsidR="00B515AD">
        <w:rPr>
          <w:rFonts w:ascii="Calibri" w:hAnsi="Calibri" w:cs="Calibri"/>
          <w:color w:val="000000"/>
          <w:shd w:val="clear" w:color="auto" w:fill="FFFFFF"/>
        </w:rPr>
        <w:t xml:space="preserve">a deceptive </w:t>
      </w:r>
      <w:r w:rsidR="00A67DD7">
        <w:rPr>
          <w:rFonts w:ascii="Calibri" w:hAnsi="Calibri" w:cs="Calibri"/>
          <w:color w:val="000000"/>
          <w:shd w:val="clear" w:color="auto" w:fill="FFFFFF"/>
        </w:rPr>
        <w:t>written task</w:t>
      </w:r>
      <w:r w:rsidR="00B515AD">
        <w:rPr>
          <w:rFonts w:ascii="Calibri" w:hAnsi="Calibri" w:cs="Calibri"/>
          <w:color w:val="000000"/>
          <w:shd w:val="clear" w:color="auto" w:fill="FFFFFF"/>
        </w:rPr>
        <w:t>. The truthful task required</w:t>
      </w:r>
      <w:r w:rsidRPr="006C7A20" w:rsidR="008E3E8A">
        <w:rPr>
          <w:rFonts w:ascii="Calibri" w:hAnsi="Calibri" w:cs="Calibri"/>
          <w:color w:val="000000"/>
          <w:shd w:val="clear" w:color="auto" w:fill="FFFFFF"/>
        </w:rPr>
        <w:t xml:space="preserve"> participants to tell the truth about their plans for the </w:t>
      </w:r>
      <w:r w:rsidR="00A33275">
        <w:rPr>
          <w:rFonts w:ascii="Calibri" w:hAnsi="Calibri" w:cs="Calibri"/>
          <w:color w:val="000000"/>
          <w:shd w:val="clear" w:color="auto" w:fill="FFFFFF"/>
        </w:rPr>
        <w:t>next</w:t>
      </w:r>
      <w:r w:rsidRPr="006C7A20" w:rsidR="008E3E8A">
        <w:rPr>
          <w:rFonts w:ascii="Calibri" w:hAnsi="Calibri" w:cs="Calibri"/>
          <w:color w:val="000000"/>
          <w:shd w:val="clear" w:color="auto" w:fill="FFFFFF"/>
        </w:rPr>
        <w:t xml:space="preserve"> weekend</w:t>
      </w:r>
      <w:r w:rsidR="004B6CD2">
        <w:rPr>
          <w:rFonts w:ascii="Calibri" w:hAnsi="Calibri" w:cs="Calibri"/>
          <w:color w:val="000000"/>
          <w:shd w:val="clear" w:color="auto" w:fill="FFFFFF"/>
        </w:rPr>
        <w:t>. The</w:t>
      </w:r>
      <w:r w:rsidRPr="006C7A20" w:rsidR="008E3E8A">
        <w:rPr>
          <w:rFonts w:ascii="Calibri" w:hAnsi="Calibri" w:cs="Calibri"/>
          <w:color w:val="000000"/>
          <w:shd w:val="clear" w:color="auto" w:fill="FFFFFF"/>
        </w:rPr>
        <w:t xml:space="preserve"> deceptive</w:t>
      </w:r>
      <w:r w:rsidRPr="006C7A20" w:rsidR="006A4063">
        <w:rPr>
          <w:rFonts w:ascii="Calibri" w:hAnsi="Calibri" w:cs="Calibri"/>
          <w:color w:val="000000"/>
          <w:shd w:val="clear" w:color="auto" w:fill="FFFFFF"/>
        </w:rPr>
        <w:t xml:space="preserve"> task </w:t>
      </w:r>
      <w:r w:rsidR="004B6CD2">
        <w:rPr>
          <w:rFonts w:ascii="Calibri" w:hAnsi="Calibri" w:cs="Calibri"/>
          <w:color w:val="000000"/>
          <w:shd w:val="clear" w:color="auto" w:fill="FFFFFF"/>
        </w:rPr>
        <w:t>required</w:t>
      </w:r>
      <w:r w:rsidRPr="006C7A20" w:rsidR="006A4063">
        <w:rPr>
          <w:rFonts w:ascii="Calibri" w:hAnsi="Calibri" w:cs="Calibri"/>
          <w:color w:val="000000"/>
          <w:shd w:val="clear" w:color="auto" w:fill="FFFFFF"/>
        </w:rPr>
        <w:t xml:space="preserve"> participants to respond deceptively to a</w:t>
      </w:r>
      <w:r w:rsidR="004B6CD2">
        <w:rPr>
          <w:rFonts w:ascii="Calibri" w:hAnsi="Calibri" w:cs="Calibri"/>
          <w:color w:val="000000"/>
          <w:shd w:val="clear" w:color="auto" w:fill="FFFFFF"/>
        </w:rPr>
        <w:t xml:space="preserve"> mock</w:t>
      </w:r>
      <w:r w:rsidRPr="006C7A20" w:rsidR="006A4063">
        <w:rPr>
          <w:rFonts w:ascii="Calibri" w:hAnsi="Calibri" w:cs="Calibri"/>
          <w:color w:val="000000"/>
          <w:shd w:val="clear" w:color="auto" w:fill="FFFFFF"/>
        </w:rPr>
        <w:t xml:space="preserve"> wedding invitation. </w:t>
      </w:r>
    </w:p>
    <w:p w:rsidR="00507511" w:rsidP="001963DE" w:rsidRDefault="00507511" w14:paraId="06AC3A3B" w14:textId="6F19ADF5">
      <w:pPr>
        <w:spacing w:after="120" w:line="360" w:lineRule="auto"/>
        <w:rPr>
          <w:rFonts w:ascii="Calibri" w:hAnsi="Calibri" w:cs="Calibri"/>
          <w:b/>
          <w:bCs/>
          <w:color w:val="000000"/>
          <w:shd w:val="clear" w:color="auto" w:fill="FFFFFF"/>
        </w:rPr>
      </w:pPr>
      <w:r>
        <w:rPr>
          <w:rFonts w:ascii="Calibri" w:hAnsi="Calibri" w:cs="Calibri"/>
          <w:b/>
          <w:bCs/>
          <w:color w:val="000000"/>
          <w:shd w:val="clear" w:color="auto" w:fill="FFFFFF"/>
        </w:rPr>
        <w:t>Hypotheses 4</w:t>
      </w:r>
      <w:r w:rsidR="00C855AF">
        <w:rPr>
          <w:rFonts w:ascii="Calibri" w:hAnsi="Calibri" w:cs="Calibri"/>
          <w:b/>
          <w:bCs/>
          <w:color w:val="000000"/>
          <w:shd w:val="clear" w:color="auto" w:fill="FFFFFF"/>
        </w:rPr>
        <w:t>:</w:t>
      </w:r>
      <w:r>
        <w:rPr>
          <w:rFonts w:ascii="Calibri" w:hAnsi="Calibri" w:cs="Calibri"/>
          <w:b/>
          <w:bCs/>
          <w:color w:val="000000"/>
          <w:shd w:val="clear" w:color="auto" w:fill="FFFFFF"/>
        </w:rPr>
        <w:t xml:space="preserve"> </w:t>
      </w:r>
      <w:r w:rsidRPr="009B53B2" w:rsidR="003E4064">
        <w:rPr>
          <w:rFonts w:ascii="Calibri" w:hAnsi="Calibri" w:cs="Calibri"/>
          <w:b/>
          <w:bCs/>
          <w:color w:val="000000"/>
          <w:shd w:val="clear" w:color="auto" w:fill="FFFFFF"/>
        </w:rPr>
        <w:t xml:space="preserve">EFT </w:t>
      </w:r>
      <w:r w:rsidR="003E4064">
        <w:rPr>
          <w:rFonts w:ascii="Calibri" w:hAnsi="Calibri" w:cs="Calibri"/>
          <w:b/>
          <w:bCs/>
          <w:color w:val="000000"/>
          <w:shd w:val="clear" w:color="auto" w:fill="FFFFFF"/>
        </w:rPr>
        <w:t>A</w:t>
      </w:r>
      <w:r w:rsidRPr="009B53B2" w:rsidR="003E4064">
        <w:rPr>
          <w:rFonts w:ascii="Calibri" w:hAnsi="Calibri" w:cs="Calibri"/>
          <w:b/>
          <w:bCs/>
          <w:color w:val="000000"/>
          <w:shd w:val="clear" w:color="auto" w:fill="FFFFFF"/>
        </w:rPr>
        <w:t>bility</w:t>
      </w:r>
      <w:r w:rsidR="003E4064">
        <w:rPr>
          <w:rFonts w:ascii="Calibri" w:hAnsi="Calibri" w:cs="Calibri"/>
          <w:b/>
          <w:bCs/>
          <w:color w:val="000000"/>
          <w:shd w:val="clear" w:color="auto" w:fill="FFFFFF"/>
        </w:rPr>
        <w:t xml:space="preserve"> </w:t>
      </w:r>
    </w:p>
    <w:p w:rsidRPr="00444EC9" w:rsidR="003E4064" w:rsidP="00E45CFF" w:rsidRDefault="003E4064" w14:paraId="1A6800D8" w14:textId="1B94FEC2">
      <w:pPr>
        <w:spacing w:after="120" w:line="360" w:lineRule="auto"/>
        <w:ind w:firstLine="720"/>
        <w:rPr>
          <w:rFonts w:ascii="Calibri" w:hAnsi="Calibri" w:cs="Calibri"/>
          <w:shd w:val="clear" w:color="auto" w:fill="FFFFFF"/>
        </w:rPr>
      </w:pPr>
      <w:r w:rsidRPr="006C7A20">
        <w:rPr>
          <w:rFonts w:ascii="Calibri" w:hAnsi="Calibri" w:cs="Calibri"/>
          <w:color w:val="000000"/>
          <w:shd w:val="clear" w:color="auto" w:fill="FFFFFF"/>
        </w:rPr>
        <w:t xml:space="preserve">Based on our findings in </w:t>
      </w:r>
      <w:r w:rsidR="00C855AF">
        <w:rPr>
          <w:rFonts w:ascii="Calibri" w:hAnsi="Calibri" w:cs="Calibri"/>
          <w:color w:val="000000"/>
          <w:shd w:val="clear" w:color="auto" w:fill="FFFFFF"/>
        </w:rPr>
        <w:t>S</w:t>
      </w:r>
      <w:r w:rsidRPr="006C7A20">
        <w:rPr>
          <w:rFonts w:ascii="Calibri" w:hAnsi="Calibri" w:cs="Calibri"/>
          <w:color w:val="000000"/>
          <w:shd w:val="clear" w:color="auto" w:fill="FFFFFF"/>
        </w:rPr>
        <w:t>tudy 1</w:t>
      </w:r>
      <w:r>
        <w:rPr>
          <w:rFonts w:ascii="Calibri" w:hAnsi="Calibri" w:cs="Calibri"/>
          <w:color w:val="000000"/>
          <w:shd w:val="clear" w:color="auto" w:fill="FFFFFF"/>
        </w:rPr>
        <w:t>a, we predicted that</w:t>
      </w:r>
      <w:r w:rsidRPr="006C7A20">
        <w:rPr>
          <w:rFonts w:ascii="Calibri" w:hAnsi="Calibri" w:cs="Calibri"/>
          <w:color w:val="000000"/>
          <w:shd w:val="clear" w:color="auto" w:fill="FFFFFF"/>
        </w:rPr>
        <w:t xml:space="preserve"> individuals with higher EFT ability would use more words and details in both their truthful and deceptive written accounts than those with lower EFT ability. </w:t>
      </w:r>
    </w:p>
    <w:p w:rsidR="009B53B2" w:rsidP="001963DE" w:rsidRDefault="009B53B2" w14:paraId="0C9D5F0E" w14:textId="2DE5AE7A">
      <w:pPr>
        <w:spacing w:after="120" w:line="360" w:lineRule="auto"/>
        <w:rPr>
          <w:rFonts w:ascii="Calibri" w:hAnsi="Calibri" w:cs="Calibri"/>
          <w:b/>
          <w:bCs/>
          <w:color w:val="000000"/>
          <w:shd w:val="clear" w:color="auto" w:fill="FFFFFF"/>
        </w:rPr>
      </w:pPr>
      <w:r w:rsidRPr="009B53B2">
        <w:rPr>
          <w:rFonts w:ascii="Calibri" w:hAnsi="Calibri" w:cs="Calibri"/>
          <w:b/>
          <w:bCs/>
          <w:color w:val="000000"/>
          <w:shd w:val="clear" w:color="auto" w:fill="FFFFFF"/>
        </w:rPr>
        <w:t xml:space="preserve">Hypothesis </w:t>
      </w:r>
      <w:r w:rsidR="00A5442C">
        <w:rPr>
          <w:rFonts w:ascii="Calibri" w:hAnsi="Calibri" w:cs="Calibri"/>
          <w:b/>
          <w:bCs/>
          <w:color w:val="000000"/>
          <w:shd w:val="clear" w:color="auto" w:fill="FFFFFF"/>
        </w:rPr>
        <w:t>5</w:t>
      </w:r>
      <w:r w:rsidR="00E133AB">
        <w:rPr>
          <w:rFonts w:ascii="Calibri" w:hAnsi="Calibri" w:cs="Calibri"/>
          <w:b/>
          <w:bCs/>
          <w:color w:val="000000"/>
          <w:shd w:val="clear" w:color="auto" w:fill="FFFFFF"/>
        </w:rPr>
        <w:t>:</w:t>
      </w:r>
      <w:r w:rsidRPr="009B53B2">
        <w:rPr>
          <w:rFonts w:ascii="Calibri" w:hAnsi="Calibri" w:cs="Calibri"/>
          <w:b/>
          <w:bCs/>
          <w:color w:val="000000"/>
          <w:shd w:val="clear" w:color="auto" w:fill="FFFFFF"/>
        </w:rPr>
        <w:t xml:space="preserve"> </w:t>
      </w:r>
      <w:r w:rsidR="003E4064">
        <w:rPr>
          <w:rFonts w:ascii="Calibri" w:hAnsi="Calibri" w:cs="Calibri"/>
          <w:b/>
          <w:bCs/>
          <w:color w:val="000000"/>
          <w:shd w:val="clear" w:color="auto" w:fill="FFFFFF"/>
        </w:rPr>
        <w:t>Veracity</w:t>
      </w:r>
    </w:p>
    <w:p w:rsidRPr="007363DA" w:rsidR="00444EC9" w:rsidP="00E45CFF" w:rsidRDefault="00444EC9" w14:paraId="0D12289E" w14:textId="39036BF0">
      <w:pPr>
        <w:spacing w:after="120" w:line="360" w:lineRule="auto"/>
        <w:ind w:firstLine="720"/>
        <w:rPr>
          <w:rFonts w:ascii="Calibri" w:hAnsi="Calibri" w:cs="Calibri"/>
          <w:color w:val="000000"/>
          <w:shd w:val="clear" w:color="auto" w:fill="FFFFFF"/>
        </w:rPr>
      </w:pPr>
      <w:r w:rsidRPr="006C7A20">
        <w:rPr>
          <w:rFonts w:ascii="Calibri" w:hAnsi="Calibri" w:cs="Calibri"/>
          <w:color w:val="000000"/>
          <w:shd w:val="clear" w:color="auto" w:fill="FFFFFF"/>
        </w:rPr>
        <w:t xml:space="preserve">Based on our findings in </w:t>
      </w:r>
      <w:r w:rsidR="00251CE9">
        <w:rPr>
          <w:rFonts w:ascii="Calibri" w:hAnsi="Calibri" w:cs="Calibri"/>
          <w:color w:val="000000"/>
          <w:shd w:val="clear" w:color="auto" w:fill="FFFFFF"/>
        </w:rPr>
        <w:t>S</w:t>
      </w:r>
      <w:r w:rsidRPr="006C7A20">
        <w:rPr>
          <w:rFonts w:ascii="Calibri" w:hAnsi="Calibri" w:cs="Calibri"/>
          <w:color w:val="000000"/>
          <w:shd w:val="clear" w:color="auto" w:fill="FFFFFF"/>
        </w:rPr>
        <w:t>tudy 1</w:t>
      </w:r>
      <w:r>
        <w:rPr>
          <w:rFonts w:ascii="Calibri" w:hAnsi="Calibri" w:cs="Calibri"/>
          <w:color w:val="000000"/>
          <w:shd w:val="clear" w:color="auto" w:fill="FFFFFF"/>
        </w:rPr>
        <w:t>a,</w:t>
      </w:r>
      <w:r w:rsidRPr="006C7A20">
        <w:rPr>
          <w:rFonts w:ascii="Calibri" w:hAnsi="Calibri" w:cs="Calibri"/>
          <w:color w:val="000000"/>
          <w:shd w:val="clear" w:color="auto" w:fill="FFFFFF"/>
        </w:rPr>
        <w:t xml:space="preserve"> we expected that</w:t>
      </w:r>
      <w:r>
        <w:rPr>
          <w:rFonts w:ascii="Calibri" w:hAnsi="Calibri" w:cs="Calibri"/>
          <w:color w:val="000000"/>
          <w:shd w:val="clear" w:color="auto" w:fill="FFFFFF"/>
        </w:rPr>
        <w:t xml:space="preserve"> truthful accounts would contain more details and words than deceptive accounts.</w:t>
      </w:r>
    </w:p>
    <w:p w:rsidRPr="00825812" w:rsidR="002D083B" w:rsidP="00825812" w:rsidRDefault="00680322" w14:paraId="76C7A9E3" w14:textId="4251FB0E">
      <w:pPr>
        <w:spacing w:line="360" w:lineRule="auto"/>
        <w:jc w:val="center"/>
        <w:rPr>
          <w:rFonts w:ascii="Calibri" w:hAnsi="Calibri" w:cs="Calibri"/>
          <w:b/>
          <w:bCs/>
          <w:shd w:val="clear" w:color="auto" w:fill="FFFFFF"/>
        </w:rPr>
      </w:pPr>
      <w:r>
        <w:rPr>
          <w:rFonts w:ascii="Calibri" w:hAnsi="Calibri" w:cs="Calibri"/>
          <w:b/>
          <w:bCs/>
          <w:shd w:val="clear" w:color="auto" w:fill="FFFFFF"/>
        </w:rPr>
        <w:t xml:space="preserve">Study 2a: </w:t>
      </w:r>
      <w:r w:rsidRPr="00825812" w:rsidR="002D083B">
        <w:rPr>
          <w:rFonts w:ascii="Calibri" w:hAnsi="Calibri" w:cs="Calibri"/>
          <w:b/>
          <w:bCs/>
          <w:shd w:val="clear" w:color="auto" w:fill="FFFFFF"/>
        </w:rPr>
        <w:t>Method</w:t>
      </w:r>
    </w:p>
    <w:p w:rsidRPr="00825812" w:rsidR="002D083B" w:rsidP="001963DE" w:rsidRDefault="002D083B" w14:paraId="4C605604" w14:textId="7BAFC65C">
      <w:pPr>
        <w:spacing w:after="120" w:line="360" w:lineRule="auto"/>
        <w:rPr>
          <w:rFonts w:ascii="Calibri" w:hAnsi="Calibri" w:cs="Calibri"/>
          <w:b/>
          <w:bCs/>
          <w:shd w:val="clear" w:color="auto" w:fill="FFFFFF"/>
        </w:rPr>
      </w:pPr>
      <w:r w:rsidRPr="00825812">
        <w:rPr>
          <w:rFonts w:ascii="Calibri" w:hAnsi="Calibri" w:cs="Calibri"/>
          <w:b/>
          <w:bCs/>
          <w:shd w:val="clear" w:color="auto" w:fill="FFFFFF"/>
        </w:rPr>
        <w:t xml:space="preserve">Participants </w:t>
      </w:r>
    </w:p>
    <w:p w:rsidRPr="0047359C" w:rsidR="00FB4FD9" w:rsidP="001963DE" w:rsidRDefault="00113831" w14:paraId="5D5B14AC" w14:textId="2E1B63AB">
      <w:pPr>
        <w:spacing w:after="120" w:line="360" w:lineRule="auto"/>
        <w:ind w:firstLine="720"/>
        <w:rPr>
          <w:rStyle w:val="eop"/>
          <w:rFonts w:ascii="Calibri" w:hAnsi="Calibri" w:cs="Calibri"/>
          <w:color w:val="000000"/>
          <w:shd w:val="clear" w:color="auto" w:fill="FFFFFF"/>
        </w:rPr>
      </w:pPr>
      <w:r w:rsidRPr="006C7A20">
        <w:rPr>
          <w:rStyle w:val="normaltextrun"/>
          <w:rFonts w:ascii="Calibri" w:hAnsi="Calibri" w:cs="Calibri"/>
          <w:color w:val="000000"/>
          <w:shd w:val="clear" w:color="auto" w:fill="FFFFFF"/>
        </w:rPr>
        <w:t xml:space="preserve">G*power was used to conduct </w:t>
      </w:r>
      <w:r w:rsidR="00EB3168">
        <w:rPr>
          <w:rStyle w:val="normaltextrun"/>
          <w:rFonts w:ascii="Calibri" w:hAnsi="Calibri" w:cs="Calibri"/>
          <w:color w:val="000000"/>
          <w:shd w:val="clear" w:color="auto" w:fill="FFFFFF"/>
        </w:rPr>
        <w:t xml:space="preserve">the </w:t>
      </w:r>
      <w:r w:rsidRPr="0047359C" w:rsidR="00EB3168">
        <w:rPr>
          <w:rStyle w:val="normaltextrun"/>
          <w:rFonts w:ascii="Calibri" w:hAnsi="Calibri" w:cs="Calibri"/>
          <w:color w:val="000000"/>
          <w:shd w:val="clear" w:color="auto" w:fill="FFFFFF"/>
        </w:rPr>
        <w:t>same a</w:t>
      </w:r>
      <w:r w:rsidRPr="0047359C">
        <w:rPr>
          <w:rStyle w:val="normaltextrun"/>
          <w:rFonts w:ascii="Calibri" w:hAnsi="Calibri" w:cs="Calibri"/>
          <w:color w:val="000000"/>
          <w:shd w:val="clear" w:color="auto" w:fill="FFFFFF"/>
        </w:rPr>
        <w:t xml:space="preserve"> priori power analysis</w:t>
      </w:r>
      <w:r w:rsidRPr="0047359C" w:rsidR="00EB3168">
        <w:rPr>
          <w:rStyle w:val="normaltextrun"/>
          <w:rFonts w:ascii="Calibri" w:hAnsi="Calibri" w:cs="Calibri"/>
          <w:color w:val="000000"/>
          <w:shd w:val="clear" w:color="auto" w:fill="FFFFFF"/>
        </w:rPr>
        <w:t xml:space="preserve"> as </w:t>
      </w:r>
      <w:r w:rsidRPr="0047359C" w:rsidR="00C30429">
        <w:rPr>
          <w:rStyle w:val="normaltextrun"/>
          <w:rFonts w:ascii="Calibri" w:hAnsi="Calibri" w:cs="Calibri"/>
          <w:color w:val="000000"/>
          <w:shd w:val="clear" w:color="auto" w:fill="FFFFFF"/>
        </w:rPr>
        <w:t>used in Study 1a</w:t>
      </w:r>
      <w:r w:rsidRPr="0047359C">
        <w:rPr>
          <w:rStyle w:val="normaltextrun"/>
          <w:rFonts w:ascii="Calibri" w:hAnsi="Calibri" w:cs="Calibri"/>
          <w:color w:val="000000"/>
          <w:shd w:val="clear" w:color="auto" w:fill="FFFFFF"/>
        </w:rPr>
        <w:t>, using the exact test family and a linear multiple regression as the test. The test assumed two tailed, H0 of 0, and 1 predictor (the EFT measure). Alpha was set at 0.05 and power was set at 0.95. This analysis suggested 68 participants would be needed. 80 participants (63 female, 15 male, 1 other, 1 prefer not to say</w:t>
      </w:r>
      <w:r w:rsidRPr="0047359C" w:rsidR="00B54213">
        <w:rPr>
          <w:rStyle w:val="normaltextrun"/>
          <w:rFonts w:ascii="Calibri" w:hAnsi="Calibri" w:cs="Calibri"/>
          <w:color w:val="000000"/>
          <w:shd w:val="clear" w:color="auto" w:fill="FFFFFF"/>
        </w:rPr>
        <w:t xml:space="preserve">; </w:t>
      </w:r>
      <w:r w:rsidRPr="0047359C" w:rsidR="00B54213">
        <w:rPr>
          <w:rFonts w:eastAsia="Times New Roman" w:cstheme="minorHAnsi"/>
          <w:i/>
          <w:iCs/>
          <w:lang w:eastAsia="en-GB"/>
        </w:rPr>
        <w:t>M</w:t>
      </w:r>
      <w:r w:rsidRPr="0047359C" w:rsidR="00B54213">
        <w:rPr>
          <w:rFonts w:eastAsia="Times New Roman" w:cstheme="minorHAnsi"/>
          <w:i/>
          <w:iCs/>
          <w:vertAlign w:val="subscript"/>
          <w:lang w:eastAsia="en-GB"/>
        </w:rPr>
        <w:t>age</w:t>
      </w:r>
      <w:r w:rsidRPr="0047359C" w:rsidR="004202EA">
        <w:rPr>
          <w:rFonts w:eastAsia="Times New Roman" w:cstheme="minorHAnsi"/>
          <w:lang w:eastAsia="en-GB"/>
        </w:rPr>
        <w:t xml:space="preserve"> = 23.6</w:t>
      </w:r>
      <w:r w:rsidRPr="0047359C" w:rsidR="00192407">
        <w:rPr>
          <w:rFonts w:eastAsia="Times New Roman" w:cstheme="minorHAnsi"/>
          <w:lang w:eastAsia="en-GB"/>
        </w:rPr>
        <w:t xml:space="preserve"> years</w:t>
      </w:r>
      <w:r w:rsidRPr="0047359C" w:rsidR="00EC49E6">
        <w:rPr>
          <w:rFonts w:eastAsia="Times New Roman" w:cstheme="minorHAnsi"/>
          <w:lang w:eastAsia="en-GB"/>
        </w:rPr>
        <w:t xml:space="preserve">, </w:t>
      </w:r>
      <w:r w:rsidRPr="0047359C" w:rsidR="00EC49E6">
        <w:rPr>
          <w:rStyle w:val="normaltextrun"/>
          <w:rFonts w:ascii="Calibri" w:hAnsi="Calibri" w:cs="Calibri"/>
          <w:i/>
          <w:iCs/>
          <w:color w:val="000000"/>
          <w:shd w:val="clear" w:color="auto" w:fill="FFFFFF"/>
        </w:rPr>
        <w:t>SD</w:t>
      </w:r>
      <w:r w:rsidRPr="0047359C" w:rsidR="00EC49E6">
        <w:rPr>
          <w:rStyle w:val="normaltextrun"/>
          <w:rFonts w:ascii="Calibri" w:hAnsi="Calibri" w:cs="Calibri"/>
          <w:color w:val="000000"/>
          <w:shd w:val="clear" w:color="auto" w:fill="FFFFFF"/>
        </w:rPr>
        <w:t>=11.1</w:t>
      </w:r>
      <w:r w:rsidRPr="0047359C">
        <w:rPr>
          <w:rStyle w:val="normaltextrun"/>
          <w:rFonts w:ascii="Calibri" w:hAnsi="Calibri" w:cs="Calibri"/>
          <w:color w:val="000000"/>
          <w:shd w:val="clear" w:color="auto" w:fill="FFFFFF"/>
        </w:rPr>
        <w:t xml:space="preserve">) participated in this online study. 63 were recruited via </w:t>
      </w:r>
      <w:r w:rsidRPr="0047359C" w:rsidR="00CC6FC5">
        <w:rPr>
          <w:rStyle w:val="normaltextrun"/>
          <w:rFonts w:ascii="Calibri" w:hAnsi="Calibri" w:cs="Calibri"/>
          <w:color w:val="000000"/>
          <w:shd w:val="clear" w:color="auto" w:fill="FFFFFF"/>
        </w:rPr>
        <w:t>the university’s research participation</w:t>
      </w:r>
      <w:r w:rsidRPr="0047359C">
        <w:rPr>
          <w:rStyle w:val="normaltextrun"/>
          <w:rFonts w:ascii="Calibri" w:hAnsi="Calibri" w:cs="Calibri"/>
          <w:color w:val="000000"/>
          <w:shd w:val="clear" w:color="auto" w:fill="FFFFFF"/>
        </w:rPr>
        <w:t xml:space="preserve"> system and earned 1 course credit for participation. The remaining 17 participants were recruited </w:t>
      </w:r>
      <w:r w:rsidR="003F38C6">
        <w:t>via word of mouth and</w:t>
      </w:r>
      <w:r w:rsidR="003F38C6">
        <w:rPr>
          <w:rStyle w:val="normaltextrun"/>
          <w:rFonts w:ascii="Calibri" w:hAnsi="Calibri" w:cs="Calibri"/>
          <w:color w:val="000000"/>
          <w:highlight w:val="yellow"/>
          <w:shd w:val="clear" w:color="auto" w:fill="FFFFFF"/>
        </w:rPr>
        <w:t xml:space="preserve"> </w:t>
      </w:r>
      <w:r w:rsidRPr="003C5400" w:rsidR="003F38C6">
        <w:rPr>
          <w:rStyle w:val="normaltextrun"/>
          <w:rFonts w:ascii="Calibri" w:hAnsi="Calibri" w:cs="Calibri"/>
          <w:color w:val="000000"/>
          <w:highlight w:val="yellow"/>
          <w:shd w:val="clear" w:color="auto" w:fill="FFFFFF"/>
        </w:rPr>
        <w:t>advertisements around the university campus</w:t>
      </w:r>
      <w:r w:rsidR="003F38C6">
        <w:rPr>
          <w:rStyle w:val="normaltextrun"/>
          <w:rFonts w:ascii="Calibri" w:hAnsi="Calibri" w:cs="Calibri"/>
          <w:color w:val="000000"/>
          <w:shd w:val="clear" w:color="auto" w:fill="FFFFFF"/>
        </w:rPr>
        <w:t xml:space="preserve"> </w:t>
      </w:r>
      <w:r w:rsidRPr="003C5400" w:rsidR="00600134">
        <w:rPr>
          <w:rStyle w:val="normaltextrun"/>
          <w:rFonts w:ascii="Calibri" w:hAnsi="Calibri" w:cs="Calibri"/>
          <w:color w:val="000000"/>
          <w:shd w:val="clear" w:color="auto" w:fill="FFFFFF"/>
        </w:rPr>
        <w:t>and</w:t>
      </w:r>
      <w:r w:rsidRPr="0047359C" w:rsidR="00600134">
        <w:rPr>
          <w:rStyle w:val="normaltextrun"/>
          <w:rFonts w:ascii="Calibri" w:hAnsi="Calibri" w:cs="Calibri"/>
          <w:color w:val="000000"/>
          <w:shd w:val="clear" w:color="auto" w:fill="FFFFFF"/>
        </w:rPr>
        <w:t xml:space="preserve"> were not rewarded for participating</w:t>
      </w:r>
      <w:r w:rsidRPr="0047359C" w:rsidR="00B97DDC">
        <w:rPr>
          <w:rStyle w:val="normaltextrun"/>
          <w:rFonts w:ascii="Calibri" w:hAnsi="Calibri" w:cs="Calibri"/>
          <w:color w:val="000000"/>
          <w:shd w:val="clear" w:color="auto" w:fill="FFFFFF"/>
        </w:rPr>
        <w:t>.</w:t>
      </w:r>
    </w:p>
    <w:p w:rsidRPr="0047359C" w:rsidR="00FB4FD9" w:rsidP="001963DE" w:rsidRDefault="004A479B" w14:paraId="2CC2F7D2" w14:textId="78014E2A">
      <w:pPr>
        <w:spacing w:after="120" w:line="360" w:lineRule="auto"/>
        <w:rPr>
          <w:rStyle w:val="eop"/>
          <w:rFonts w:ascii="Calibri" w:hAnsi="Calibri" w:cs="Calibri"/>
          <w:b/>
          <w:bCs/>
          <w:color w:val="000000"/>
          <w:shd w:val="clear" w:color="auto" w:fill="FFFFFF"/>
        </w:rPr>
      </w:pPr>
      <w:r w:rsidRPr="0047359C">
        <w:rPr>
          <w:rStyle w:val="eop"/>
          <w:rFonts w:ascii="Calibri" w:hAnsi="Calibri" w:cs="Calibri"/>
          <w:b/>
          <w:bCs/>
          <w:color w:val="000000"/>
          <w:shd w:val="clear" w:color="auto" w:fill="FFFFFF"/>
        </w:rPr>
        <w:t>Design</w:t>
      </w:r>
    </w:p>
    <w:p w:rsidRPr="006C7A20" w:rsidR="00113831" w:rsidP="001963DE" w:rsidRDefault="00113831" w14:paraId="3DC99CBF" w14:textId="3ABB6B33">
      <w:pPr>
        <w:spacing w:after="120" w:line="360" w:lineRule="auto"/>
        <w:ind w:firstLine="720"/>
        <w:rPr>
          <w:rStyle w:val="eop"/>
          <w:rFonts w:ascii="Calibri" w:hAnsi="Calibri" w:cs="Calibri"/>
          <w:color w:val="000000"/>
          <w:shd w:val="clear" w:color="auto" w:fill="FFFFFF"/>
        </w:rPr>
      </w:pPr>
      <w:r w:rsidRPr="0047359C">
        <w:rPr>
          <w:rStyle w:val="eop"/>
          <w:rFonts w:ascii="Calibri" w:hAnsi="Calibri" w:cs="Calibri"/>
          <w:color w:val="000000"/>
          <w:shd w:val="clear" w:color="auto" w:fill="FFFFFF"/>
        </w:rPr>
        <w:t xml:space="preserve">This study used a within-subject design </w:t>
      </w:r>
      <w:r w:rsidRPr="0047359C" w:rsidR="008D047A">
        <w:rPr>
          <w:rStyle w:val="eop"/>
          <w:rFonts w:ascii="Calibri" w:hAnsi="Calibri" w:cs="Calibri"/>
          <w:color w:val="000000"/>
          <w:shd w:val="clear" w:color="auto" w:fill="FFFFFF"/>
        </w:rPr>
        <w:t>with Veracity (truth vs. deceit) as the only with</w:t>
      </w:r>
      <w:r w:rsidRPr="0047359C" w:rsidR="003976DB">
        <w:rPr>
          <w:rStyle w:val="eop"/>
          <w:rFonts w:ascii="Calibri" w:hAnsi="Calibri" w:cs="Calibri"/>
          <w:color w:val="000000"/>
          <w:shd w:val="clear" w:color="auto" w:fill="FFFFFF"/>
        </w:rPr>
        <w:t xml:space="preserve">in </w:t>
      </w:r>
      <w:r w:rsidRPr="0047359C" w:rsidR="00640F4C">
        <w:rPr>
          <w:rStyle w:val="eop"/>
          <w:rFonts w:ascii="Calibri" w:hAnsi="Calibri" w:cs="Calibri"/>
          <w:color w:val="000000"/>
          <w:shd w:val="clear" w:color="auto" w:fill="FFFFFF"/>
        </w:rPr>
        <w:t>subjects’</w:t>
      </w:r>
      <w:r w:rsidRPr="0047359C" w:rsidR="008D047A">
        <w:rPr>
          <w:rStyle w:val="eop"/>
          <w:rFonts w:ascii="Calibri" w:hAnsi="Calibri" w:cs="Calibri"/>
          <w:color w:val="000000"/>
          <w:shd w:val="clear" w:color="auto" w:fill="FFFFFF"/>
        </w:rPr>
        <w:t xml:space="preserve"> factor. All</w:t>
      </w:r>
      <w:r w:rsidRPr="0047359C">
        <w:rPr>
          <w:rStyle w:val="eop"/>
          <w:rFonts w:ascii="Calibri" w:hAnsi="Calibri" w:cs="Calibri"/>
          <w:color w:val="000000"/>
          <w:shd w:val="clear" w:color="auto" w:fill="FFFFFF"/>
        </w:rPr>
        <w:t xml:space="preserve"> participants provided a truthful written </w:t>
      </w:r>
      <w:r w:rsidRPr="0047359C" w:rsidR="00BE547F">
        <w:rPr>
          <w:rStyle w:val="eop"/>
          <w:rFonts w:ascii="Calibri" w:hAnsi="Calibri" w:cs="Calibri"/>
          <w:color w:val="000000"/>
          <w:shd w:val="clear" w:color="auto" w:fill="FFFFFF"/>
        </w:rPr>
        <w:t>statement</w:t>
      </w:r>
      <w:r w:rsidRPr="0047359C">
        <w:rPr>
          <w:rStyle w:val="eop"/>
          <w:rFonts w:ascii="Calibri" w:hAnsi="Calibri" w:cs="Calibri"/>
          <w:color w:val="000000"/>
          <w:shd w:val="clear" w:color="auto" w:fill="FFFFFF"/>
        </w:rPr>
        <w:t xml:space="preserve"> of their plans for the weekend and a deceptive response to a mock wedding </w:t>
      </w:r>
      <w:r w:rsidRPr="0047359C" w:rsidR="00231E19">
        <w:rPr>
          <w:rStyle w:val="eop"/>
          <w:rFonts w:ascii="Calibri" w:hAnsi="Calibri" w:cs="Calibri"/>
          <w:color w:val="000000"/>
          <w:shd w:val="clear" w:color="auto" w:fill="FFFFFF"/>
        </w:rPr>
        <w:t xml:space="preserve">invitation </w:t>
      </w:r>
      <w:r w:rsidRPr="0047359C" w:rsidR="003A0EAF">
        <w:rPr>
          <w:rStyle w:val="eop"/>
          <w:rFonts w:ascii="Calibri" w:hAnsi="Calibri" w:cs="Calibri"/>
          <w:color w:val="000000"/>
          <w:shd w:val="clear" w:color="auto" w:fill="FFFFFF"/>
        </w:rPr>
        <w:t>in a counter balanced order.</w:t>
      </w:r>
      <w:r w:rsidRPr="0047359C" w:rsidR="005E72DD">
        <w:rPr>
          <w:rStyle w:val="eop"/>
          <w:rFonts w:ascii="Calibri" w:hAnsi="Calibri" w:cs="Calibri"/>
          <w:color w:val="000000"/>
          <w:shd w:val="clear" w:color="auto" w:fill="FFFFFF"/>
        </w:rPr>
        <w:t xml:space="preserve"> </w:t>
      </w:r>
      <w:r w:rsidRPr="0047359C" w:rsidR="003F40F0">
        <w:rPr>
          <w:rStyle w:val="eop"/>
          <w:rFonts w:ascii="Calibri" w:hAnsi="Calibri" w:cs="Calibri"/>
          <w:color w:val="000000"/>
          <w:shd w:val="clear" w:color="auto" w:fill="FFFFFF"/>
        </w:rPr>
        <w:t xml:space="preserve">The dependent variables were the </w:t>
      </w:r>
      <w:r w:rsidRPr="0047359C" w:rsidR="00AE73B2">
        <w:rPr>
          <w:rStyle w:val="eop"/>
          <w:rFonts w:ascii="Calibri" w:hAnsi="Calibri" w:cs="Calibri"/>
          <w:color w:val="000000"/>
          <w:shd w:val="clear" w:color="auto" w:fill="FFFFFF"/>
        </w:rPr>
        <w:t>number</w:t>
      </w:r>
      <w:r w:rsidRPr="0047359C" w:rsidR="003F40F0">
        <w:rPr>
          <w:rStyle w:val="eop"/>
          <w:rFonts w:ascii="Calibri" w:hAnsi="Calibri" w:cs="Calibri"/>
          <w:color w:val="000000"/>
          <w:shd w:val="clear" w:color="auto" w:fill="FFFFFF"/>
        </w:rPr>
        <w:t xml:space="preserve"> of details and number of words participants used in </w:t>
      </w:r>
      <w:r w:rsidRPr="0047359C" w:rsidR="008B2CB6">
        <w:rPr>
          <w:rStyle w:val="eop"/>
          <w:rFonts w:ascii="Calibri" w:hAnsi="Calibri" w:cs="Calibri"/>
          <w:color w:val="000000"/>
          <w:shd w:val="clear" w:color="auto" w:fill="FFFFFF"/>
        </w:rPr>
        <w:t>participants’</w:t>
      </w:r>
      <w:r w:rsidRPr="0047359C" w:rsidR="003F40F0">
        <w:rPr>
          <w:rStyle w:val="eop"/>
          <w:rFonts w:ascii="Calibri" w:hAnsi="Calibri" w:cs="Calibri"/>
          <w:color w:val="000000"/>
          <w:shd w:val="clear" w:color="auto" w:fill="FFFFFF"/>
        </w:rPr>
        <w:t xml:space="preserve"> </w:t>
      </w:r>
      <w:r w:rsidRPr="0047359C" w:rsidR="00824E34">
        <w:rPr>
          <w:rStyle w:val="eop"/>
          <w:rFonts w:ascii="Calibri" w:hAnsi="Calibri" w:cs="Calibri"/>
          <w:color w:val="000000"/>
          <w:shd w:val="clear" w:color="auto" w:fill="FFFFFF"/>
        </w:rPr>
        <w:t>written accounts.</w:t>
      </w:r>
      <w:r w:rsidRPr="0047359C" w:rsidR="004472B1">
        <w:rPr>
          <w:rStyle w:val="eop"/>
          <w:rFonts w:ascii="Calibri" w:hAnsi="Calibri" w:cs="Calibri"/>
          <w:color w:val="000000"/>
          <w:shd w:val="clear" w:color="auto" w:fill="FFFFFF"/>
        </w:rPr>
        <w:t xml:space="preserve"> There was no word limit set </w:t>
      </w:r>
      <w:r w:rsidRPr="0047359C" w:rsidR="00AF584A">
        <w:rPr>
          <w:rStyle w:val="eop"/>
          <w:rFonts w:ascii="Calibri" w:hAnsi="Calibri" w:cs="Calibri"/>
          <w:color w:val="000000"/>
          <w:shd w:val="clear" w:color="auto" w:fill="FFFFFF"/>
        </w:rPr>
        <w:t>for participants’ responses.</w:t>
      </w:r>
    </w:p>
    <w:p w:rsidRPr="00554CFA" w:rsidR="009C188B" w:rsidP="001963DE" w:rsidRDefault="009C188B" w14:paraId="1028A814" w14:textId="67DB3A3B">
      <w:pPr>
        <w:spacing w:after="120" w:line="360" w:lineRule="auto"/>
        <w:rPr>
          <w:rFonts w:cstheme="minorHAnsi"/>
          <w:b/>
          <w:bCs/>
          <w:shd w:val="clear" w:color="auto" w:fill="FFFFFF"/>
        </w:rPr>
      </w:pPr>
      <w:r w:rsidRPr="00554CFA">
        <w:rPr>
          <w:rFonts w:cstheme="minorHAnsi"/>
          <w:b/>
          <w:bCs/>
          <w:shd w:val="clear" w:color="auto" w:fill="FFFFFF"/>
        </w:rPr>
        <w:t>Materials</w:t>
      </w:r>
    </w:p>
    <w:p w:rsidRPr="006C7A20" w:rsidR="009C188B" w:rsidP="001963DE" w:rsidRDefault="009C188B" w14:paraId="02C4CC21" w14:textId="351F1FBD">
      <w:pPr>
        <w:spacing w:after="120" w:line="360" w:lineRule="auto"/>
        <w:ind w:firstLine="720"/>
        <w:rPr>
          <w:rFonts w:ascii="Calibri" w:hAnsi="Calibri" w:eastAsia="Times New Roman" w:cs="Calibri"/>
          <w:color w:val="000000"/>
          <w:lang w:eastAsia="en-GB"/>
        </w:rPr>
      </w:pPr>
      <w:r w:rsidRPr="006C7A20">
        <w:rPr>
          <w:rFonts w:cstheme="minorHAnsi"/>
          <w:shd w:val="clear" w:color="auto" w:fill="FFFFFF"/>
        </w:rPr>
        <w:t xml:space="preserve">Participants completed the same </w:t>
      </w:r>
      <w:r w:rsidR="00970C03">
        <w:rPr>
          <w:rFonts w:cstheme="minorHAnsi"/>
          <w:shd w:val="clear" w:color="auto" w:fill="FFFFFF"/>
        </w:rPr>
        <w:t>EDT task</w:t>
      </w:r>
      <w:r w:rsidRPr="006C7A20">
        <w:rPr>
          <w:rFonts w:cstheme="minorHAnsi"/>
          <w:shd w:val="clear" w:color="auto" w:fill="FFFFFF"/>
        </w:rPr>
        <w:t xml:space="preserve"> (</w:t>
      </w:r>
      <w:r w:rsidR="00702649">
        <w:rPr>
          <w:rStyle w:val="normaltextrun"/>
          <w:rFonts w:ascii="Calibri" w:hAnsi="Calibri" w:cs="Calibri"/>
          <w:color w:val="000000"/>
          <w:shd w:val="clear" w:color="auto" w:fill="FFFFFF"/>
        </w:rPr>
        <w:t>D’Argembeau</w:t>
      </w:r>
      <w:r w:rsidR="00994844">
        <w:rPr>
          <w:rStyle w:val="normaltextrun"/>
          <w:rFonts w:ascii="Calibri" w:hAnsi="Calibri" w:cs="Calibri"/>
          <w:color w:val="000000"/>
          <w:shd w:val="clear" w:color="auto" w:fill="FFFFFF"/>
        </w:rPr>
        <w:t xml:space="preserve"> et al</w:t>
      </w:r>
      <w:r w:rsidR="00474933">
        <w:rPr>
          <w:rStyle w:val="normaltextrun"/>
          <w:rFonts w:ascii="Calibri" w:hAnsi="Calibri" w:cs="Calibri"/>
          <w:color w:val="000000"/>
          <w:shd w:val="clear" w:color="auto" w:fill="FFFFFF"/>
        </w:rPr>
        <w:t>.</w:t>
      </w:r>
      <w:r w:rsidR="00702649">
        <w:rPr>
          <w:rStyle w:val="normaltextrun"/>
          <w:rFonts w:ascii="Calibri" w:hAnsi="Calibri" w:cs="Calibri"/>
          <w:color w:val="000000"/>
          <w:shd w:val="clear" w:color="auto" w:fill="FFFFFF"/>
        </w:rPr>
        <w:t>, 2010</w:t>
      </w:r>
      <w:r w:rsidRPr="006C7A20">
        <w:rPr>
          <w:rStyle w:val="normaltextrun"/>
          <w:rFonts w:ascii="Calibri" w:hAnsi="Calibri" w:cs="Calibri"/>
          <w:color w:val="000000"/>
          <w:shd w:val="clear" w:color="auto" w:fill="FFFFFF"/>
        </w:rPr>
        <w:t xml:space="preserve">; in written format) and </w:t>
      </w:r>
      <w:r w:rsidR="00970C03">
        <w:rPr>
          <w:rStyle w:val="normaltextrun"/>
          <w:rFonts w:ascii="Calibri" w:hAnsi="Calibri" w:cs="Calibri"/>
          <w:color w:val="000000"/>
          <w:shd w:val="clear" w:color="auto" w:fill="FFFFFF"/>
        </w:rPr>
        <w:t>MCQ</w:t>
      </w:r>
      <w:r w:rsidRPr="006C7A20">
        <w:rPr>
          <w:rStyle w:val="normaltextrun"/>
          <w:rFonts w:ascii="Calibri" w:hAnsi="Calibri" w:cs="Calibri"/>
          <w:color w:val="000000"/>
          <w:shd w:val="clear" w:color="auto" w:fill="FFFFFF"/>
        </w:rPr>
        <w:t xml:space="preserve"> (Johnson et al</w:t>
      </w:r>
      <w:r w:rsidR="00B1627A">
        <w:rPr>
          <w:rStyle w:val="normaltextrun"/>
          <w:rFonts w:ascii="Calibri" w:hAnsi="Calibri" w:cs="Calibri"/>
          <w:color w:val="000000"/>
          <w:shd w:val="clear" w:color="auto" w:fill="FFFFFF"/>
        </w:rPr>
        <w:t>.</w:t>
      </w:r>
      <w:r w:rsidRPr="006C7A20">
        <w:rPr>
          <w:rStyle w:val="normaltextrun"/>
          <w:rFonts w:ascii="Calibri" w:hAnsi="Calibri" w:cs="Calibri"/>
          <w:color w:val="000000"/>
          <w:shd w:val="clear" w:color="auto" w:fill="FFFFFF"/>
        </w:rPr>
        <w:t xml:space="preserve">, 1988) as described in </w:t>
      </w:r>
      <w:r w:rsidR="00414544">
        <w:rPr>
          <w:rStyle w:val="normaltextrun"/>
          <w:rFonts w:ascii="Calibri" w:hAnsi="Calibri" w:cs="Calibri"/>
          <w:color w:val="000000"/>
          <w:shd w:val="clear" w:color="auto" w:fill="FFFFFF"/>
        </w:rPr>
        <w:t>S</w:t>
      </w:r>
      <w:r w:rsidRPr="006C7A20">
        <w:rPr>
          <w:rStyle w:val="normaltextrun"/>
          <w:rFonts w:ascii="Calibri" w:hAnsi="Calibri" w:cs="Calibri"/>
          <w:color w:val="000000"/>
          <w:shd w:val="clear" w:color="auto" w:fill="FFFFFF"/>
        </w:rPr>
        <w:t>tudy 1</w:t>
      </w:r>
      <w:r w:rsidR="00C00740">
        <w:rPr>
          <w:rStyle w:val="normaltextrun"/>
          <w:rFonts w:ascii="Calibri" w:hAnsi="Calibri" w:cs="Calibri"/>
          <w:color w:val="000000"/>
          <w:shd w:val="clear" w:color="auto" w:fill="FFFFFF"/>
        </w:rPr>
        <w:t>a</w:t>
      </w:r>
      <w:r w:rsidRPr="006C7A20">
        <w:rPr>
          <w:rStyle w:val="normaltextrun"/>
          <w:rFonts w:ascii="Calibri" w:hAnsi="Calibri" w:cs="Calibri"/>
          <w:color w:val="000000"/>
          <w:shd w:val="clear" w:color="auto" w:fill="FFFFFF"/>
        </w:rPr>
        <w:t xml:space="preserve">. </w:t>
      </w:r>
      <w:r w:rsidRPr="006C7A20">
        <w:rPr>
          <w:rFonts w:ascii="Calibri" w:hAnsi="Calibri" w:eastAsia="Times New Roman" w:cs="Calibri"/>
          <w:color w:val="000000"/>
          <w:lang w:eastAsia="en-GB"/>
        </w:rPr>
        <w:t xml:space="preserve">Participants also </w:t>
      </w:r>
      <w:r w:rsidR="00004C71">
        <w:rPr>
          <w:rFonts w:ascii="Calibri" w:hAnsi="Calibri" w:eastAsia="Times New Roman" w:cs="Calibri"/>
          <w:color w:val="000000"/>
          <w:lang w:eastAsia="en-GB"/>
        </w:rPr>
        <w:t>gave</w:t>
      </w:r>
      <w:r w:rsidRPr="006C7A20">
        <w:rPr>
          <w:rFonts w:ascii="Calibri" w:hAnsi="Calibri" w:eastAsia="Times New Roman" w:cs="Calibri"/>
          <w:color w:val="000000"/>
          <w:lang w:eastAsia="en-GB"/>
        </w:rPr>
        <w:t xml:space="preserve"> a written truthful and deceptive </w:t>
      </w:r>
      <w:r w:rsidR="006E3350">
        <w:rPr>
          <w:rFonts w:ascii="Calibri" w:hAnsi="Calibri" w:eastAsia="Times New Roman" w:cs="Calibri"/>
          <w:color w:val="000000"/>
          <w:lang w:eastAsia="en-GB"/>
        </w:rPr>
        <w:t>statement</w:t>
      </w:r>
      <w:r w:rsidRPr="006C7A20">
        <w:rPr>
          <w:rFonts w:ascii="Calibri" w:hAnsi="Calibri" w:eastAsia="Times New Roman" w:cs="Calibri"/>
          <w:color w:val="000000"/>
          <w:lang w:eastAsia="en-GB"/>
        </w:rPr>
        <w:t>. In the truthful condition, participants were asked to write a paragraph about their intentions for the </w:t>
      </w:r>
      <w:r w:rsidR="0025058D">
        <w:rPr>
          <w:rFonts w:ascii="Calibri" w:hAnsi="Calibri" w:eastAsia="Times New Roman" w:cs="Calibri"/>
          <w:color w:val="000000"/>
          <w:lang w:eastAsia="en-GB"/>
        </w:rPr>
        <w:t>next</w:t>
      </w:r>
      <w:r w:rsidRPr="006C7A20">
        <w:rPr>
          <w:rFonts w:ascii="Calibri" w:hAnsi="Calibri" w:eastAsia="Times New Roman" w:cs="Calibri"/>
          <w:color w:val="000000"/>
          <w:lang w:eastAsia="en-GB"/>
        </w:rPr>
        <w:t xml:space="preserve"> weekend. In the deceptive condition, participants were provided with a mock wedding invitation. Participants were asked to imagine they had received the invitation from a cousin. They were asked to imagine that they were free to attend the wedding but were not on good terms with this family member and did not want to attend. We then asked participants to write a response to the invitation inventing a deceptive account of why they could not attend the ceremony. Participants were asked to imagine the scenario as realistically as possible and invent a plausible excuse (avoiding the fact that they do not like the </w:t>
      </w:r>
      <w:r w:rsidR="004624AF">
        <w:rPr>
          <w:rFonts w:ascii="Calibri" w:hAnsi="Calibri" w:eastAsia="Times New Roman" w:cs="Calibri"/>
          <w:color w:val="000000"/>
          <w:lang w:eastAsia="en-GB"/>
        </w:rPr>
        <w:t>cousin</w:t>
      </w:r>
      <w:r w:rsidRPr="006C7A20">
        <w:rPr>
          <w:rFonts w:ascii="Calibri" w:hAnsi="Calibri" w:eastAsia="Times New Roman" w:cs="Calibri"/>
          <w:color w:val="000000"/>
          <w:lang w:eastAsia="en-GB"/>
        </w:rPr>
        <w:t>). </w:t>
      </w:r>
    </w:p>
    <w:p w:rsidRPr="00554CFA" w:rsidR="009C188B" w:rsidP="001963DE" w:rsidRDefault="009C188B" w14:paraId="52D7BEB1" w14:textId="6C0E3312">
      <w:pPr>
        <w:spacing w:after="120" w:line="360" w:lineRule="auto"/>
        <w:rPr>
          <w:rFonts w:ascii="Calibri" w:hAnsi="Calibri" w:eastAsia="Times New Roman" w:cs="Calibri"/>
          <w:b/>
          <w:bCs/>
          <w:color w:val="000000"/>
          <w:lang w:eastAsia="en-GB"/>
        </w:rPr>
      </w:pPr>
      <w:r w:rsidRPr="00554CFA">
        <w:rPr>
          <w:rFonts w:ascii="Calibri" w:hAnsi="Calibri" w:eastAsia="Times New Roman" w:cs="Calibri"/>
          <w:b/>
          <w:bCs/>
          <w:color w:val="000000"/>
          <w:lang w:eastAsia="en-GB"/>
        </w:rPr>
        <w:t>Procedure</w:t>
      </w:r>
    </w:p>
    <w:p w:rsidRPr="006C7A20" w:rsidR="00113831" w:rsidP="001963DE" w:rsidRDefault="001D5EC7" w14:paraId="7C28A186" w14:textId="0B6AA9F5">
      <w:pPr>
        <w:spacing w:after="120" w:line="360" w:lineRule="auto"/>
        <w:ind w:firstLine="720"/>
        <w:rPr>
          <w:rFonts w:cstheme="minorHAnsi"/>
          <w:shd w:val="clear" w:color="auto" w:fill="FFFFFF"/>
        </w:rPr>
      </w:pPr>
      <w:r>
        <w:rPr>
          <w:rFonts w:eastAsia="Times New Roman" w:cstheme="minorHAnsi"/>
          <w:lang w:eastAsia="en-GB"/>
        </w:rPr>
        <w:t>Ethical approval was obtained from Lancaster University’s Faculty of Science and Technology Research Ethics Committee (</w:t>
      </w:r>
      <w:r>
        <w:rPr>
          <w:rStyle w:val="markuf7qdw3yi"/>
          <w:rFonts w:ascii="Calibri" w:hAnsi="Calibri" w:cs="Calibri"/>
          <w:color w:val="000000"/>
          <w:bdr w:val="none" w:color="auto" w:sz="0" w:space="0" w:frame="1"/>
          <w:shd w:val="clear" w:color="auto" w:fill="FFFFFF"/>
        </w:rPr>
        <w:t>FST</w:t>
      </w:r>
      <w:r>
        <w:rPr>
          <w:rFonts w:ascii="Calibri" w:hAnsi="Calibri" w:cs="Calibri"/>
          <w:color w:val="000000"/>
          <w:shd w:val="clear" w:color="auto" w:fill="FFFFFF"/>
        </w:rPr>
        <w:t>18038</w:t>
      </w:r>
      <w:r>
        <w:rPr>
          <w:rFonts w:eastAsia="Times New Roman" w:cstheme="minorHAnsi"/>
          <w:lang w:eastAsia="en-GB"/>
        </w:rPr>
        <w:t xml:space="preserve">). </w:t>
      </w:r>
      <w:r w:rsidRPr="006C7A20" w:rsidR="009C188B">
        <w:rPr>
          <w:rFonts w:ascii="Calibri" w:hAnsi="Calibri" w:eastAsia="Times New Roman" w:cs="Calibri"/>
          <w:lang w:eastAsia="en-GB"/>
        </w:rPr>
        <w:t>Participants completed the study via the online survey platform Qualtrics. Participants first read a participant information sheet and signed a consent form</w:t>
      </w:r>
      <w:r w:rsidRPr="006C7A20" w:rsidR="009C188B">
        <w:rPr>
          <w:rStyle w:val="normaltextrun"/>
          <w:rFonts w:ascii="Calibri" w:hAnsi="Calibri" w:cs="Calibri"/>
          <w:color w:val="000000"/>
          <w:shd w:val="clear" w:color="auto" w:fill="FFFFFF"/>
        </w:rPr>
        <w:t>. Participants then completed the EDT and corresponding MCQ,</w:t>
      </w:r>
      <w:r w:rsidR="002909F5">
        <w:rPr>
          <w:rStyle w:val="normaltextrun"/>
          <w:rFonts w:ascii="Calibri" w:hAnsi="Calibri" w:cs="Calibri"/>
          <w:color w:val="000000"/>
          <w:shd w:val="clear" w:color="auto" w:fill="FFFFFF"/>
        </w:rPr>
        <w:t xml:space="preserve"> followed by</w:t>
      </w:r>
      <w:r w:rsidRPr="006C7A20" w:rsidR="009C188B">
        <w:rPr>
          <w:rStyle w:val="normaltextrun"/>
          <w:rFonts w:ascii="Calibri" w:hAnsi="Calibri" w:cs="Calibri"/>
          <w:color w:val="000000"/>
          <w:shd w:val="clear" w:color="auto" w:fill="FFFFFF"/>
        </w:rPr>
        <w:t xml:space="preserve"> the truthful and deceptive </w:t>
      </w:r>
      <w:r w:rsidR="00691921">
        <w:rPr>
          <w:rStyle w:val="normaltextrun"/>
          <w:rFonts w:ascii="Calibri" w:hAnsi="Calibri" w:cs="Calibri"/>
          <w:color w:val="000000"/>
          <w:shd w:val="clear" w:color="auto" w:fill="FFFFFF"/>
        </w:rPr>
        <w:t>statement</w:t>
      </w:r>
      <w:r w:rsidRPr="006C7A20" w:rsidR="009C188B">
        <w:rPr>
          <w:rStyle w:val="normaltextrun"/>
          <w:rFonts w:ascii="Calibri" w:hAnsi="Calibri" w:cs="Calibri"/>
          <w:color w:val="000000"/>
          <w:shd w:val="clear" w:color="auto" w:fill="FFFFFF"/>
        </w:rPr>
        <w:t xml:space="preserve"> (in a counterbalanced order). </w:t>
      </w:r>
      <w:r w:rsidRPr="006C7A20" w:rsidR="009C188B">
        <w:rPr>
          <w:rFonts w:ascii="Calibri" w:hAnsi="Calibri" w:eastAsia="Times New Roman" w:cs="Calibri"/>
          <w:color w:val="000000"/>
          <w:lang w:eastAsia="en-GB"/>
        </w:rPr>
        <w:t xml:space="preserve">Participants then read a debrief </w:t>
      </w:r>
      <w:r w:rsidR="003F0A61">
        <w:rPr>
          <w:rFonts w:ascii="Calibri" w:hAnsi="Calibri" w:eastAsia="Times New Roman" w:cs="Calibri"/>
          <w:color w:val="000000"/>
          <w:lang w:eastAsia="en-GB"/>
        </w:rPr>
        <w:t xml:space="preserve">form </w:t>
      </w:r>
      <w:r w:rsidRPr="006C7A20" w:rsidR="009C188B">
        <w:rPr>
          <w:rFonts w:ascii="Calibri" w:hAnsi="Calibri" w:eastAsia="Times New Roman" w:cs="Calibri"/>
          <w:color w:val="000000"/>
          <w:lang w:eastAsia="en-GB"/>
        </w:rPr>
        <w:t>explaining the nature of the study. </w:t>
      </w:r>
      <w:r w:rsidRPr="006C7A20" w:rsidR="008A7995">
        <w:rPr>
          <w:rFonts w:cstheme="minorHAnsi"/>
          <w:shd w:val="clear" w:color="auto" w:fill="FFFFFF"/>
        </w:rPr>
        <w:t xml:space="preserve"> </w:t>
      </w:r>
      <w:r w:rsidR="00375C1F">
        <w:rPr>
          <w:rFonts w:cstheme="minorHAnsi"/>
          <w:shd w:val="clear" w:color="auto" w:fill="FFFFFF"/>
        </w:rPr>
        <w:t>Participation took approximately 20 minutes.</w:t>
      </w:r>
    </w:p>
    <w:p w:rsidRPr="00554CFA" w:rsidR="00164891" w:rsidP="001963DE" w:rsidRDefault="00164891" w14:paraId="6B448E1E" w14:textId="61567313">
      <w:pPr>
        <w:spacing w:after="120" w:line="360" w:lineRule="auto"/>
        <w:rPr>
          <w:rFonts w:ascii="Calibri" w:hAnsi="Calibri" w:cs="Calibri"/>
          <w:b/>
          <w:bCs/>
          <w:color w:val="000000"/>
        </w:rPr>
      </w:pPr>
      <w:r w:rsidRPr="00554CFA">
        <w:rPr>
          <w:rFonts w:ascii="Calibri" w:hAnsi="Calibri" w:cs="Calibri"/>
          <w:b/>
          <w:bCs/>
          <w:color w:val="000000"/>
        </w:rPr>
        <w:t>Coding</w:t>
      </w:r>
    </w:p>
    <w:p w:rsidRPr="008C42B9" w:rsidR="003A27BF" w:rsidP="001963DE" w:rsidRDefault="00164891" w14:paraId="4DAF047E" w14:textId="5A0B364D">
      <w:pPr>
        <w:spacing w:after="120" w:line="360" w:lineRule="auto"/>
        <w:ind w:firstLine="720"/>
        <w:rPr>
          <w:rFonts w:cstheme="minorHAnsi"/>
          <w:shd w:val="clear" w:color="auto" w:fill="FFFFFF"/>
        </w:rPr>
      </w:pPr>
      <w:r w:rsidRPr="006C7A20">
        <w:rPr>
          <w:rFonts w:ascii="Calibri" w:hAnsi="Calibri" w:cs="Calibri"/>
          <w:color w:val="000000"/>
        </w:rPr>
        <w:t>R</w:t>
      </w:r>
      <w:r w:rsidRPr="006C7A20">
        <w:rPr>
          <w:rFonts w:ascii="Calibri" w:hAnsi="Calibri" w:eastAsia="Times New Roman" w:cs="Calibri"/>
          <w:color w:val="000000"/>
          <w:lang w:eastAsia="en-GB"/>
        </w:rPr>
        <w:t xml:space="preserve">esponses to the </w:t>
      </w:r>
      <w:r w:rsidR="00FD0CFA">
        <w:rPr>
          <w:rFonts w:ascii="Calibri" w:hAnsi="Calibri" w:eastAsia="Times New Roman" w:cs="Calibri"/>
          <w:color w:val="000000"/>
          <w:lang w:eastAsia="en-GB"/>
        </w:rPr>
        <w:t>EDT task</w:t>
      </w:r>
      <w:r w:rsidR="009073C5">
        <w:rPr>
          <w:rFonts w:ascii="Calibri" w:hAnsi="Calibri" w:eastAsia="Times New Roman" w:cs="Calibri"/>
          <w:color w:val="000000"/>
          <w:lang w:eastAsia="en-GB"/>
        </w:rPr>
        <w:t xml:space="preserve"> and</w:t>
      </w:r>
      <w:r w:rsidRPr="006C7A20">
        <w:rPr>
          <w:rFonts w:ascii="Calibri" w:hAnsi="Calibri" w:eastAsia="Times New Roman" w:cs="Calibri"/>
          <w:color w:val="000000"/>
          <w:lang w:eastAsia="en-GB"/>
        </w:rPr>
        <w:t xml:space="preserve"> the truthful and the deceptive </w:t>
      </w:r>
      <w:r w:rsidR="009073C5">
        <w:rPr>
          <w:rFonts w:ascii="Calibri" w:hAnsi="Calibri" w:eastAsia="Times New Roman" w:cs="Calibri"/>
          <w:color w:val="000000"/>
          <w:lang w:eastAsia="en-GB"/>
        </w:rPr>
        <w:t>statements</w:t>
      </w:r>
      <w:r w:rsidRPr="006C7A20">
        <w:rPr>
          <w:rFonts w:ascii="Calibri" w:hAnsi="Calibri" w:eastAsia="Times New Roman" w:cs="Calibri"/>
          <w:color w:val="000000"/>
          <w:lang w:eastAsia="en-GB"/>
        </w:rPr>
        <w:t xml:space="preserve"> were all coded using the same coding system</w:t>
      </w:r>
      <w:r w:rsidRPr="006C7A20">
        <w:rPr>
          <w:rFonts w:ascii="Calibri" w:hAnsi="Calibri" w:cs="Calibri"/>
          <w:color w:val="000000"/>
        </w:rPr>
        <w:t xml:space="preserve"> as </w:t>
      </w:r>
      <w:r w:rsidR="0007558E">
        <w:rPr>
          <w:rFonts w:ascii="Calibri" w:hAnsi="Calibri" w:cs="Calibri"/>
          <w:color w:val="000000"/>
        </w:rPr>
        <w:t>S</w:t>
      </w:r>
      <w:r w:rsidRPr="006C7A20">
        <w:rPr>
          <w:rFonts w:ascii="Calibri" w:hAnsi="Calibri" w:cs="Calibri"/>
          <w:color w:val="000000"/>
        </w:rPr>
        <w:t>tudy 1</w:t>
      </w:r>
      <w:r w:rsidR="00C00740">
        <w:rPr>
          <w:rFonts w:ascii="Calibri" w:hAnsi="Calibri" w:cs="Calibri"/>
          <w:color w:val="000000"/>
        </w:rPr>
        <w:t>a</w:t>
      </w:r>
      <w:r w:rsidRPr="006C7A20">
        <w:rPr>
          <w:rFonts w:ascii="Calibri" w:hAnsi="Calibri" w:cs="Calibri"/>
          <w:color w:val="000000"/>
        </w:rPr>
        <w:t xml:space="preserve"> (spatial, entity, sensory, thought/emotion/action and temporal</w:t>
      </w:r>
      <w:r w:rsidR="00AB2A27">
        <w:rPr>
          <w:rFonts w:ascii="Calibri" w:hAnsi="Calibri" w:cs="Calibri"/>
          <w:color w:val="000000"/>
        </w:rPr>
        <w:t>; D’Argembeau et al</w:t>
      </w:r>
      <w:r w:rsidR="00A05787">
        <w:rPr>
          <w:rFonts w:ascii="Calibri" w:hAnsi="Calibri" w:cs="Calibri"/>
          <w:color w:val="000000"/>
        </w:rPr>
        <w:t>.</w:t>
      </w:r>
      <w:r w:rsidR="00AB2A27">
        <w:rPr>
          <w:rFonts w:ascii="Calibri" w:hAnsi="Calibri" w:cs="Calibri"/>
          <w:color w:val="000000"/>
        </w:rPr>
        <w:t>, 2010</w:t>
      </w:r>
      <w:r w:rsidRPr="006C7A20">
        <w:rPr>
          <w:rFonts w:ascii="Calibri" w:hAnsi="Calibri" w:cs="Calibri"/>
          <w:color w:val="000000"/>
        </w:rPr>
        <w:t xml:space="preserve">). </w:t>
      </w:r>
      <w:r w:rsidRPr="006C7A20">
        <w:rPr>
          <w:rFonts w:ascii="Calibri" w:hAnsi="Calibri" w:eastAsia="Times New Roman" w:cs="Calibri"/>
          <w:color w:val="000000"/>
          <w:lang w:eastAsia="en-GB"/>
        </w:rPr>
        <w:t xml:space="preserve">One coder rated 100% </w:t>
      </w:r>
      <w:r w:rsidR="001D499B">
        <w:rPr>
          <w:rFonts w:ascii="Calibri" w:hAnsi="Calibri" w:eastAsia="Times New Roman" w:cs="Calibri"/>
          <w:color w:val="000000"/>
          <w:lang w:eastAsia="en-GB"/>
        </w:rPr>
        <w:t>of participan</w:t>
      </w:r>
      <w:r w:rsidR="00C50013">
        <w:rPr>
          <w:rFonts w:ascii="Calibri" w:hAnsi="Calibri" w:eastAsia="Times New Roman" w:cs="Calibri"/>
          <w:color w:val="000000"/>
          <w:lang w:eastAsia="en-GB"/>
        </w:rPr>
        <w:t xml:space="preserve">t responses </w:t>
      </w:r>
      <w:r w:rsidRPr="006C7A20">
        <w:rPr>
          <w:rFonts w:ascii="Calibri" w:hAnsi="Calibri" w:eastAsia="Times New Roman" w:cs="Calibri"/>
          <w:color w:val="000000"/>
          <w:lang w:eastAsia="en-GB"/>
        </w:rPr>
        <w:t>and another coder rated</w:t>
      </w:r>
      <w:r w:rsidRPr="006C7A20">
        <w:rPr>
          <w:rFonts w:ascii="Calibri" w:hAnsi="Calibri" w:cs="Calibri"/>
          <w:color w:val="000000"/>
        </w:rPr>
        <w:t xml:space="preserve"> of all </w:t>
      </w:r>
      <w:r w:rsidR="00D502D6">
        <w:rPr>
          <w:rFonts w:ascii="Calibri" w:hAnsi="Calibri" w:cs="Calibri"/>
          <w:color w:val="000000"/>
        </w:rPr>
        <w:t>three</w:t>
      </w:r>
      <w:r w:rsidRPr="006C7A20">
        <w:rPr>
          <w:rFonts w:ascii="Calibri" w:hAnsi="Calibri" w:cs="Calibri"/>
          <w:color w:val="000000"/>
        </w:rPr>
        <w:t xml:space="preserve"> tasks. </w:t>
      </w:r>
      <w:r w:rsidRPr="006C7A20">
        <w:rPr>
          <w:rFonts w:ascii="Calibri" w:hAnsi="Calibri" w:cs="Calibri"/>
        </w:rPr>
        <w:t>I</w:t>
      </w:r>
      <w:r w:rsidRPr="006C7A20">
        <w:rPr>
          <w:rFonts w:ascii="Calibri" w:hAnsi="Calibri" w:eastAsia="Times New Roman" w:cs="Calibri"/>
          <w:lang w:eastAsia="en-GB"/>
        </w:rPr>
        <w:t>nter-rater reliability</w:t>
      </w:r>
      <w:r w:rsidRPr="006C7A20">
        <w:rPr>
          <w:rFonts w:ascii="Calibri" w:hAnsi="Calibri" w:cs="Calibri"/>
        </w:rPr>
        <w:t xml:space="preserve"> </w:t>
      </w:r>
      <w:r w:rsidR="004A1712">
        <w:rPr>
          <w:rFonts w:ascii="Calibri" w:hAnsi="Calibri" w:cs="Calibri"/>
        </w:rPr>
        <w:t xml:space="preserve">for the sum </w:t>
      </w:r>
      <w:r w:rsidR="00904461">
        <w:rPr>
          <w:rFonts w:ascii="Calibri" w:hAnsi="Calibri" w:cs="Calibri"/>
        </w:rPr>
        <w:t>o</w:t>
      </w:r>
      <w:r w:rsidR="004A1712">
        <w:rPr>
          <w:rFonts w:ascii="Calibri" w:hAnsi="Calibri" w:cs="Calibri"/>
        </w:rPr>
        <w:t xml:space="preserve">f all details </w:t>
      </w:r>
      <w:r w:rsidRPr="006C7A20">
        <w:rPr>
          <w:rFonts w:ascii="Calibri" w:hAnsi="Calibri" w:eastAsia="Times New Roman" w:cs="Calibri"/>
          <w:lang w:eastAsia="en-GB"/>
        </w:rPr>
        <w:t>was excellent</w:t>
      </w:r>
      <w:r w:rsidRPr="006C7A20">
        <w:rPr>
          <w:rFonts w:ascii="Calibri" w:hAnsi="Calibri" w:cs="Calibri"/>
        </w:rPr>
        <w:t xml:space="preserve"> for the E</w:t>
      </w:r>
      <w:r w:rsidRPr="006C7A20" w:rsidR="00AA67EB">
        <w:rPr>
          <w:rFonts w:ascii="Calibri" w:hAnsi="Calibri" w:cs="Calibri"/>
        </w:rPr>
        <w:t>DT Task</w:t>
      </w:r>
      <w:r w:rsidR="003C506D">
        <w:rPr>
          <w:rFonts w:ascii="Calibri" w:hAnsi="Calibri" w:cs="Calibri"/>
        </w:rPr>
        <w:t>:</w:t>
      </w:r>
      <w:r w:rsidRPr="006C7A20">
        <w:rPr>
          <w:rFonts w:ascii="Calibri" w:hAnsi="Calibri" w:cs="Calibri"/>
        </w:rPr>
        <w:t xml:space="preserve"> </w:t>
      </w:r>
      <w:r w:rsidR="00631C3C">
        <w:rPr>
          <w:rFonts w:ascii="Calibri" w:hAnsi="Calibri" w:cs="Calibri"/>
        </w:rPr>
        <w:t>In</w:t>
      </w:r>
      <w:r w:rsidR="00425892">
        <w:rPr>
          <w:rFonts w:ascii="Calibri" w:hAnsi="Calibri" w:cs="Calibri"/>
        </w:rPr>
        <w:t>traclass Correlation Coeffi</w:t>
      </w:r>
      <w:r w:rsidR="003C506D">
        <w:rPr>
          <w:rFonts w:ascii="Calibri" w:hAnsi="Calibri" w:cs="Calibri"/>
        </w:rPr>
        <w:t>cient (</w:t>
      </w:r>
      <w:r w:rsidRPr="006C7A20">
        <w:rPr>
          <w:rFonts w:ascii="Calibri" w:hAnsi="Calibri" w:eastAsia="Times New Roman" w:cs="Calibri"/>
          <w:lang w:eastAsia="en-GB"/>
        </w:rPr>
        <w:t>ICC</w:t>
      </w:r>
      <w:r w:rsidR="003C506D">
        <w:rPr>
          <w:rFonts w:ascii="Calibri" w:hAnsi="Calibri" w:eastAsia="Times New Roman" w:cs="Calibri"/>
          <w:lang w:eastAsia="en-GB"/>
        </w:rPr>
        <w:t>)</w:t>
      </w:r>
      <w:r w:rsidRPr="006C7A20">
        <w:rPr>
          <w:rFonts w:ascii="Calibri" w:hAnsi="Calibri" w:eastAsia="Times New Roman" w:cs="Calibri"/>
          <w:lang w:eastAsia="en-GB"/>
        </w:rPr>
        <w:t xml:space="preserve"> = .99, 95% CI [.9</w:t>
      </w:r>
      <w:r w:rsidR="002226F6">
        <w:rPr>
          <w:rFonts w:ascii="Calibri" w:hAnsi="Calibri" w:eastAsia="Times New Roman" w:cs="Calibri"/>
          <w:lang w:eastAsia="en-GB"/>
        </w:rPr>
        <w:t>8</w:t>
      </w:r>
      <w:r w:rsidRPr="006C7A20">
        <w:rPr>
          <w:rFonts w:ascii="Calibri" w:hAnsi="Calibri" w:eastAsia="Times New Roman" w:cs="Calibri"/>
          <w:lang w:eastAsia="en-GB"/>
        </w:rPr>
        <w:t>, .99]</w:t>
      </w:r>
      <w:r w:rsidRPr="006C7A20">
        <w:rPr>
          <w:rFonts w:ascii="Calibri" w:hAnsi="Calibri" w:cs="Calibri"/>
        </w:rPr>
        <w:t xml:space="preserve">, the </w:t>
      </w:r>
      <w:r w:rsidRPr="006C7A20">
        <w:rPr>
          <w:rFonts w:ascii="Calibri" w:hAnsi="Calibri" w:eastAsia="Times New Roman" w:cs="Calibri"/>
          <w:lang w:eastAsia="en-GB"/>
        </w:rPr>
        <w:t xml:space="preserve">truthful </w:t>
      </w:r>
      <w:r w:rsidR="009073C5">
        <w:rPr>
          <w:rFonts w:ascii="Calibri" w:hAnsi="Calibri" w:eastAsia="Times New Roman" w:cs="Calibri"/>
          <w:lang w:eastAsia="en-GB"/>
        </w:rPr>
        <w:t>statement</w:t>
      </w:r>
      <w:r w:rsidR="003C506D">
        <w:rPr>
          <w:rFonts w:ascii="Calibri" w:hAnsi="Calibri" w:eastAsia="Times New Roman" w:cs="Calibri"/>
          <w:lang w:eastAsia="en-GB"/>
        </w:rPr>
        <w:t>:</w:t>
      </w:r>
      <w:r w:rsidRPr="006C7A20">
        <w:rPr>
          <w:rFonts w:ascii="Calibri" w:hAnsi="Calibri" w:eastAsia="Times New Roman" w:cs="Calibri"/>
          <w:lang w:eastAsia="en-GB"/>
        </w:rPr>
        <w:t xml:space="preserve"> ICC = .99, 95% CI [.88, .99], and the deceptive </w:t>
      </w:r>
      <w:r w:rsidR="009073C5">
        <w:rPr>
          <w:rFonts w:ascii="Calibri" w:hAnsi="Calibri" w:eastAsia="Times New Roman" w:cs="Calibri"/>
          <w:lang w:eastAsia="en-GB"/>
        </w:rPr>
        <w:t>statement</w:t>
      </w:r>
      <w:r w:rsidR="003C506D">
        <w:rPr>
          <w:rFonts w:ascii="Calibri" w:hAnsi="Calibri" w:eastAsia="Times New Roman" w:cs="Calibri"/>
          <w:lang w:eastAsia="en-GB"/>
        </w:rPr>
        <w:t>:</w:t>
      </w:r>
      <w:r w:rsidRPr="006C7A20">
        <w:rPr>
          <w:rFonts w:ascii="Calibri" w:hAnsi="Calibri" w:eastAsia="Times New Roman" w:cs="Calibri"/>
          <w:lang w:eastAsia="en-GB"/>
        </w:rPr>
        <w:t xml:space="preserve"> ICC = .9</w:t>
      </w:r>
      <w:r w:rsidR="00F621D0">
        <w:rPr>
          <w:rFonts w:ascii="Calibri" w:hAnsi="Calibri" w:eastAsia="Times New Roman" w:cs="Calibri"/>
          <w:lang w:eastAsia="en-GB"/>
        </w:rPr>
        <w:t>8</w:t>
      </w:r>
      <w:r w:rsidRPr="006C7A20">
        <w:rPr>
          <w:rFonts w:ascii="Calibri" w:hAnsi="Calibri" w:eastAsia="Times New Roman" w:cs="Calibri"/>
          <w:lang w:eastAsia="en-GB"/>
        </w:rPr>
        <w:t>, 95% CI [.94, .99]. </w:t>
      </w:r>
      <w:r w:rsidR="005F7338">
        <w:rPr>
          <w:rFonts w:ascii="Calibri" w:hAnsi="Calibri" w:eastAsia="Times New Roman" w:cs="Calibri"/>
          <w:lang w:eastAsia="en-GB"/>
        </w:rPr>
        <w:t xml:space="preserve">Participants provided very few sensory details in their truthful and deceptive statements therefore </w:t>
      </w:r>
      <w:r w:rsidR="003A27BF">
        <w:rPr>
          <w:rFonts w:ascii="Calibri" w:hAnsi="Calibri" w:eastAsia="Times New Roman" w:cs="Calibri"/>
          <w:lang w:eastAsia="en-GB"/>
        </w:rPr>
        <w:t xml:space="preserve">comparison in the ICC was not possible. </w:t>
      </w:r>
      <w:r w:rsidR="004B2989">
        <w:rPr>
          <w:rFonts w:ascii="Calibri" w:hAnsi="Calibri" w:eastAsia="Times New Roman" w:cs="Calibri"/>
          <w:lang w:eastAsia="en-GB"/>
        </w:rPr>
        <w:t>S</w:t>
      </w:r>
      <w:r w:rsidRPr="006C7A20">
        <w:rPr>
          <w:rFonts w:ascii="Calibri" w:hAnsi="Calibri" w:eastAsia="Times New Roman" w:cs="Calibri"/>
          <w:lang w:eastAsia="en-GB"/>
        </w:rPr>
        <w:t xml:space="preserve">ee </w:t>
      </w:r>
      <w:r w:rsidR="008C42B9">
        <w:rPr>
          <w:rFonts w:ascii="Calibri" w:hAnsi="Calibri" w:eastAsia="Times New Roman" w:cs="Calibri"/>
          <w:lang w:eastAsia="en-GB"/>
        </w:rPr>
        <w:t>supplementary materials</w:t>
      </w:r>
      <w:r w:rsidRPr="006C7A20">
        <w:rPr>
          <w:rFonts w:ascii="Calibri" w:hAnsi="Calibri" w:eastAsia="Times New Roman" w:cs="Calibri"/>
          <w:lang w:eastAsia="en-GB"/>
        </w:rPr>
        <w:t xml:space="preserve"> for the ICC for each individual coding classification for each of the </w:t>
      </w:r>
      <w:r w:rsidR="00D502D6">
        <w:rPr>
          <w:rFonts w:ascii="Calibri" w:hAnsi="Calibri" w:eastAsia="Times New Roman" w:cs="Calibri"/>
          <w:lang w:eastAsia="en-GB"/>
        </w:rPr>
        <w:t>three</w:t>
      </w:r>
      <w:r w:rsidRPr="006C7A20" w:rsidR="00AA67EB">
        <w:rPr>
          <w:rFonts w:ascii="Calibri" w:hAnsi="Calibri" w:eastAsia="Times New Roman" w:cs="Calibri"/>
          <w:lang w:eastAsia="en-GB"/>
        </w:rPr>
        <w:t xml:space="preserve"> tasks.</w:t>
      </w:r>
    </w:p>
    <w:p w:rsidRPr="00554CFA" w:rsidR="00025AE4" w:rsidP="00554CFA" w:rsidRDefault="003B185F" w14:paraId="56DC30BB" w14:textId="619F6DBE">
      <w:pPr>
        <w:tabs>
          <w:tab w:val="left" w:pos="1980"/>
        </w:tabs>
        <w:jc w:val="center"/>
        <w:rPr>
          <w:b/>
          <w:bCs/>
        </w:rPr>
      </w:pPr>
      <w:r>
        <w:rPr>
          <w:b/>
          <w:bCs/>
        </w:rPr>
        <w:t xml:space="preserve">Study 2a: </w:t>
      </w:r>
      <w:r w:rsidRPr="00554CFA" w:rsidR="003F7E98">
        <w:rPr>
          <w:b/>
          <w:bCs/>
        </w:rPr>
        <w:t>Results</w:t>
      </w:r>
    </w:p>
    <w:p w:rsidRPr="00554CFA" w:rsidR="00025AE4" w:rsidP="001963DE" w:rsidRDefault="00E0254E" w14:paraId="7FCF8F92" w14:textId="407EE5F9">
      <w:pPr>
        <w:tabs>
          <w:tab w:val="left" w:pos="1980"/>
        </w:tabs>
        <w:spacing w:after="120"/>
        <w:rPr>
          <w:rFonts w:cstheme="minorHAnsi"/>
          <w:b/>
          <w:bCs/>
          <w:color w:val="000000"/>
          <w:shd w:val="clear" w:color="auto" w:fill="FFFFFF"/>
        </w:rPr>
      </w:pPr>
      <w:r w:rsidRPr="00554CFA">
        <w:rPr>
          <w:rFonts w:cstheme="minorHAnsi"/>
          <w:b/>
          <w:bCs/>
          <w:color w:val="000000"/>
          <w:shd w:val="clear" w:color="auto" w:fill="FFFFFF"/>
        </w:rPr>
        <w:t xml:space="preserve">EFT ability and </w:t>
      </w:r>
      <w:r w:rsidR="00E45CFF">
        <w:rPr>
          <w:rFonts w:cstheme="minorHAnsi"/>
          <w:b/>
          <w:bCs/>
          <w:color w:val="000000"/>
          <w:shd w:val="clear" w:color="auto" w:fill="FFFFFF"/>
        </w:rPr>
        <w:t xml:space="preserve">truth-telling and </w:t>
      </w:r>
      <w:r w:rsidRPr="00554CFA">
        <w:rPr>
          <w:rFonts w:cstheme="minorHAnsi"/>
          <w:b/>
          <w:bCs/>
          <w:color w:val="000000"/>
          <w:shd w:val="clear" w:color="auto" w:fill="FFFFFF"/>
        </w:rPr>
        <w:t>lying ability</w:t>
      </w:r>
    </w:p>
    <w:p w:rsidR="00E4734C" w:rsidP="001963DE" w:rsidRDefault="00E4734C" w14:paraId="05A8C1BE" w14:textId="4A5E7029">
      <w:pPr>
        <w:tabs>
          <w:tab w:val="left" w:pos="709"/>
        </w:tabs>
        <w:spacing w:after="120" w:line="360" w:lineRule="auto"/>
      </w:pPr>
      <w:r>
        <w:tab/>
      </w:r>
      <w:r>
        <w:t xml:space="preserve">Similar to </w:t>
      </w:r>
      <w:r w:rsidR="00AC64BE">
        <w:t>S</w:t>
      </w:r>
      <w:r>
        <w:t>tudy 1a</w:t>
      </w:r>
      <w:r w:rsidR="00EF6A30">
        <w:t xml:space="preserve"> and supporting </w:t>
      </w:r>
      <w:r w:rsidR="00AC64BE">
        <w:t>H</w:t>
      </w:r>
      <w:r w:rsidR="00EF6A30">
        <w:t xml:space="preserve">ypothesis </w:t>
      </w:r>
      <w:r w:rsidR="0072203B">
        <w:t>4</w:t>
      </w:r>
      <w:r w:rsidR="00EF6A30">
        <w:t>,</w:t>
      </w:r>
      <w:r>
        <w:t xml:space="preserve"> truthful and deceptive statements provided by individuals with higher EDT scores contained more details and more words than those written by individuals with low</w:t>
      </w:r>
      <w:r w:rsidR="00F27B00">
        <w:t>er</w:t>
      </w:r>
      <w:r>
        <w:t xml:space="preserve"> EDT scores (see Table </w:t>
      </w:r>
      <w:r w:rsidR="00265805">
        <w:t>6</w:t>
      </w:r>
      <w:r>
        <w:t>)</w:t>
      </w:r>
      <w:r w:rsidR="00D30D64">
        <w:t>.</w:t>
      </w:r>
    </w:p>
    <w:p w:rsidR="00FD3049" w:rsidP="001963DE" w:rsidRDefault="00FD3049" w14:paraId="6568CCAA" w14:textId="77777777">
      <w:pPr>
        <w:tabs>
          <w:tab w:val="left" w:pos="1980"/>
        </w:tabs>
        <w:spacing w:after="120"/>
        <w:rPr>
          <w:i/>
          <w:iCs/>
        </w:rPr>
      </w:pPr>
    </w:p>
    <w:p w:rsidRPr="00FD3049" w:rsidR="00AB7023" w:rsidP="001963DE" w:rsidRDefault="00C50D70" w14:paraId="5ADE46A1" w14:textId="3E6FE31E">
      <w:pPr>
        <w:tabs>
          <w:tab w:val="left" w:pos="1980"/>
        </w:tabs>
        <w:spacing w:after="120"/>
        <w:rPr>
          <w:i/>
          <w:iCs/>
        </w:rPr>
      </w:pPr>
      <w:r w:rsidRPr="00FD3049">
        <w:rPr>
          <w:i/>
          <w:iCs/>
        </w:rPr>
        <w:t xml:space="preserve">Table </w:t>
      </w:r>
      <w:r w:rsidRPr="00FD3049" w:rsidR="00265805">
        <w:rPr>
          <w:i/>
          <w:iCs/>
        </w:rPr>
        <w:t>6</w:t>
      </w:r>
      <w:r w:rsidRPr="00FD3049" w:rsidR="00FD3049">
        <w:rPr>
          <w:i/>
          <w:iCs/>
        </w:rPr>
        <w:t xml:space="preserve"> here</w:t>
      </w:r>
    </w:p>
    <w:p w:rsidR="00C50D70" w:rsidP="00025AE4" w:rsidRDefault="00C50D70" w14:paraId="682C1DE3" w14:textId="4DC208CF">
      <w:pPr>
        <w:tabs>
          <w:tab w:val="left" w:pos="1980"/>
        </w:tabs>
      </w:pPr>
    </w:p>
    <w:p w:rsidRPr="00E60963" w:rsidR="00452928" w:rsidP="001963DE" w:rsidRDefault="00A36910" w14:paraId="27D8CBB0" w14:textId="26A63CBB">
      <w:pPr>
        <w:tabs>
          <w:tab w:val="left" w:pos="1980"/>
        </w:tabs>
        <w:spacing w:after="120"/>
        <w:rPr>
          <w:b/>
          <w:bCs/>
        </w:rPr>
      </w:pPr>
      <w:r w:rsidRPr="00E60963">
        <w:rPr>
          <w:b/>
          <w:bCs/>
        </w:rPr>
        <w:t>Veracity</w:t>
      </w:r>
    </w:p>
    <w:p w:rsidR="004A7195" w:rsidP="001963DE" w:rsidRDefault="00FC7D58" w14:paraId="53BA2B78" w14:textId="03CC4478">
      <w:pPr>
        <w:spacing w:after="120" w:line="360" w:lineRule="auto"/>
        <w:ind w:firstLine="720"/>
        <w:textAlignment w:val="baseline"/>
        <w:rPr>
          <w:rFonts w:ascii="Calibri" w:hAnsi="Calibri" w:cs="Calibri"/>
        </w:rPr>
      </w:pPr>
      <w:r w:rsidRPr="006C7A20">
        <w:rPr>
          <w:rFonts w:ascii="Calibri" w:hAnsi="Calibri" w:cs="Calibri"/>
        </w:rPr>
        <w:t xml:space="preserve">Unlike </w:t>
      </w:r>
      <w:r w:rsidR="00502C2B">
        <w:rPr>
          <w:rFonts w:ascii="Calibri" w:hAnsi="Calibri" w:cs="Calibri"/>
        </w:rPr>
        <w:t xml:space="preserve">the veracity findings in </w:t>
      </w:r>
      <w:r w:rsidR="00E61515">
        <w:rPr>
          <w:rFonts w:ascii="Calibri" w:hAnsi="Calibri" w:cs="Calibri"/>
        </w:rPr>
        <w:t>S</w:t>
      </w:r>
      <w:r w:rsidRPr="006C7A20">
        <w:rPr>
          <w:rFonts w:ascii="Calibri" w:hAnsi="Calibri" w:cs="Calibri"/>
        </w:rPr>
        <w:t>tudy 1</w:t>
      </w:r>
      <w:r w:rsidR="00C00740">
        <w:rPr>
          <w:rFonts w:ascii="Calibri" w:hAnsi="Calibri" w:cs="Calibri"/>
        </w:rPr>
        <w:t>a</w:t>
      </w:r>
      <w:r w:rsidRPr="006C7A20">
        <w:rPr>
          <w:rFonts w:ascii="Calibri" w:hAnsi="Calibri" w:cs="Calibri"/>
        </w:rPr>
        <w:t>, there were no differences in the</w:t>
      </w:r>
      <w:r w:rsidRPr="006C7A20" w:rsidR="004A7195">
        <w:rPr>
          <w:rFonts w:ascii="Calibri" w:hAnsi="Calibri" w:cs="Calibri"/>
        </w:rPr>
        <w:t xml:space="preserve"> perceptual details given in the truthful (</w:t>
      </w:r>
      <w:r w:rsidRPr="005E35BB" w:rsidR="004A7195">
        <w:rPr>
          <w:rFonts w:ascii="Calibri" w:hAnsi="Calibri" w:cs="Calibri"/>
          <w:i/>
          <w:iCs/>
        </w:rPr>
        <w:t>M</w:t>
      </w:r>
      <w:r w:rsidRPr="006C7A20" w:rsidR="004A7195">
        <w:rPr>
          <w:rFonts w:ascii="Calibri" w:hAnsi="Calibri" w:cs="Calibri"/>
        </w:rPr>
        <w:t>=23.61, </w:t>
      </w:r>
      <w:r w:rsidRPr="006C7A20" w:rsidR="004A7195">
        <w:rPr>
          <w:rFonts w:ascii="Calibri" w:hAnsi="Calibri" w:cs="Calibri"/>
          <w:i/>
          <w:iCs/>
        </w:rPr>
        <w:t>SD=15.49) </w:t>
      </w:r>
      <w:r w:rsidRPr="006C7A20" w:rsidR="004A7195">
        <w:rPr>
          <w:rFonts w:ascii="Calibri" w:hAnsi="Calibri" w:cs="Calibri"/>
        </w:rPr>
        <w:t xml:space="preserve">versus deceptive </w:t>
      </w:r>
      <w:r w:rsidR="00A022C2">
        <w:rPr>
          <w:rFonts w:ascii="Calibri" w:hAnsi="Calibri" w:cs="Calibri"/>
        </w:rPr>
        <w:t>statement</w:t>
      </w:r>
      <w:r w:rsidRPr="006C7A20" w:rsidR="004A7195">
        <w:rPr>
          <w:rFonts w:ascii="Calibri" w:hAnsi="Calibri" w:cs="Calibri"/>
        </w:rPr>
        <w:t xml:space="preserve"> (</w:t>
      </w:r>
      <w:r w:rsidRPr="005E35BB" w:rsidR="004A7195">
        <w:rPr>
          <w:rFonts w:ascii="Calibri" w:hAnsi="Calibri" w:cs="Calibri"/>
          <w:i/>
          <w:iCs/>
        </w:rPr>
        <w:t>M</w:t>
      </w:r>
      <w:r w:rsidRPr="006C7A20" w:rsidR="004A7195">
        <w:rPr>
          <w:rFonts w:ascii="Calibri" w:hAnsi="Calibri" w:cs="Calibri"/>
        </w:rPr>
        <w:t>=24.49, </w:t>
      </w:r>
      <w:r w:rsidRPr="006C7A20" w:rsidR="004A7195">
        <w:rPr>
          <w:rFonts w:ascii="Calibri" w:hAnsi="Calibri" w:cs="Calibri"/>
          <w:i/>
          <w:iCs/>
        </w:rPr>
        <w:t>SD=11.40, </w:t>
      </w:r>
      <w:r w:rsidRPr="00D30D64" w:rsidR="004A7195">
        <w:rPr>
          <w:rFonts w:ascii="Calibri" w:hAnsi="Calibri" w:cs="Calibri"/>
          <w:i/>
          <w:iCs/>
        </w:rPr>
        <w:t>Z</w:t>
      </w:r>
      <w:r w:rsidRPr="006C7A20" w:rsidR="004A7195">
        <w:rPr>
          <w:rFonts w:ascii="Calibri" w:hAnsi="Calibri" w:cs="Calibri"/>
        </w:rPr>
        <w:t xml:space="preserve">=-.96, </w:t>
      </w:r>
      <w:r w:rsidRPr="00D30D64" w:rsidR="004A7195">
        <w:rPr>
          <w:rFonts w:ascii="Calibri" w:hAnsi="Calibri" w:cs="Calibri"/>
          <w:i/>
          <w:iCs/>
        </w:rPr>
        <w:t>p</w:t>
      </w:r>
      <w:r w:rsidRPr="006C7A20" w:rsidR="004A7195">
        <w:rPr>
          <w:rFonts w:ascii="Calibri" w:hAnsi="Calibri" w:cs="Calibri"/>
        </w:rPr>
        <w:t xml:space="preserve">=.335, </w:t>
      </w:r>
      <w:r w:rsidRPr="00D30D64" w:rsidR="004A7195">
        <w:rPr>
          <w:rFonts w:ascii="Calibri" w:hAnsi="Calibri" w:cs="Calibri"/>
          <w:i/>
          <w:iCs/>
        </w:rPr>
        <w:t>d</w:t>
      </w:r>
      <w:r w:rsidRPr="006C7A20" w:rsidR="004A7195">
        <w:rPr>
          <w:rFonts w:ascii="Calibri" w:hAnsi="Calibri" w:cs="Calibri"/>
        </w:rPr>
        <w:t>=-0.2</w:t>
      </w:r>
      <w:r w:rsidR="00D352F1">
        <w:rPr>
          <w:rFonts w:ascii="Calibri" w:hAnsi="Calibri" w:cs="Calibri"/>
        </w:rPr>
        <w:t>2</w:t>
      </w:r>
      <w:r w:rsidRPr="006C7A20" w:rsidR="004A7195">
        <w:rPr>
          <w:rFonts w:ascii="Calibri" w:hAnsi="Calibri" w:cs="Calibri"/>
        </w:rPr>
        <w:t>)</w:t>
      </w:r>
      <w:r w:rsidR="009D03B2">
        <w:rPr>
          <w:rFonts w:ascii="Calibri" w:hAnsi="Calibri" w:cs="Calibri"/>
        </w:rPr>
        <w:t xml:space="preserve">, nor were there any differences in the </w:t>
      </w:r>
      <w:r w:rsidRPr="006C7A20" w:rsidR="009D03B2">
        <w:rPr>
          <w:rFonts w:ascii="Calibri" w:hAnsi="Calibri" w:cs="Calibri"/>
        </w:rPr>
        <w:t>number of words participants used in the truthful (</w:t>
      </w:r>
      <w:r w:rsidRPr="00D30D64" w:rsidR="009D03B2">
        <w:rPr>
          <w:rFonts w:ascii="Calibri" w:hAnsi="Calibri" w:cs="Calibri"/>
          <w:i/>
          <w:iCs/>
        </w:rPr>
        <w:t>M</w:t>
      </w:r>
      <w:r w:rsidRPr="006C7A20" w:rsidR="009D03B2">
        <w:rPr>
          <w:rFonts w:ascii="Calibri" w:hAnsi="Calibri" w:cs="Calibri"/>
        </w:rPr>
        <w:t>=62.54, </w:t>
      </w:r>
      <w:r w:rsidRPr="006C7A20" w:rsidR="009D03B2">
        <w:rPr>
          <w:rFonts w:ascii="Calibri" w:hAnsi="Calibri" w:cs="Calibri"/>
          <w:i/>
          <w:iCs/>
        </w:rPr>
        <w:t>SD=39.32) </w:t>
      </w:r>
      <w:r w:rsidRPr="006C7A20" w:rsidR="009D03B2">
        <w:rPr>
          <w:rFonts w:ascii="Calibri" w:hAnsi="Calibri" w:cs="Calibri"/>
        </w:rPr>
        <w:t xml:space="preserve">versus deceptive </w:t>
      </w:r>
      <w:r w:rsidR="000034B0">
        <w:rPr>
          <w:rFonts w:ascii="Calibri" w:hAnsi="Calibri" w:cs="Calibri"/>
        </w:rPr>
        <w:t>statement</w:t>
      </w:r>
      <w:r w:rsidRPr="006C7A20" w:rsidR="009D03B2">
        <w:rPr>
          <w:rFonts w:ascii="Calibri" w:hAnsi="Calibri" w:cs="Calibri"/>
        </w:rPr>
        <w:t xml:space="preserve"> (</w:t>
      </w:r>
      <w:r w:rsidRPr="00D30D64" w:rsidR="009D03B2">
        <w:rPr>
          <w:rFonts w:ascii="Calibri" w:hAnsi="Calibri" w:cs="Calibri"/>
          <w:i/>
          <w:iCs/>
        </w:rPr>
        <w:t>M</w:t>
      </w:r>
      <w:r w:rsidRPr="006C7A20" w:rsidR="009D03B2">
        <w:rPr>
          <w:rFonts w:ascii="Calibri" w:hAnsi="Calibri" w:cs="Calibri"/>
        </w:rPr>
        <w:t>=66.88, </w:t>
      </w:r>
      <w:r w:rsidRPr="006C7A20" w:rsidR="009D03B2">
        <w:rPr>
          <w:rFonts w:ascii="Calibri" w:hAnsi="Calibri" w:cs="Calibri"/>
          <w:i/>
          <w:iCs/>
        </w:rPr>
        <w:t>SD=32.65, </w:t>
      </w:r>
      <w:r w:rsidRPr="00D30D64" w:rsidR="009D03B2">
        <w:rPr>
          <w:rFonts w:ascii="Calibri" w:hAnsi="Calibri" w:cs="Calibri"/>
          <w:i/>
          <w:iCs/>
        </w:rPr>
        <w:t>Z</w:t>
      </w:r>
      <w:r w:rsidRPr="006C7A20" w:rsidR="009D03B2">
        <w:rPr>
          <w:rFonts w:ascii="Calibri" w:hAnsi="Calibri" w:cs="Calibri"/>
        </w:rPr>
        <w:t>=-1.37, </w:t>
      </w:r>
      <w:r w:rsidRPr="00D30D64" w:rsidR="009D03B2">
        <w:rPr>
          <w:rFonts w:ascii="Calibri" w:hAnsi="Calibri" w:cs="Calibri"/>
          <w:i/>
          <w:iCs/>
        </w:rPr>
        <w:t>p</w:t>
      </w:r>
      <w:r w:rsidRPr="006C7A20" w:rsidR="009D03B2">
        <w:rPr>
          <w:rFonts w:ascii="Calibri" w:hAnsi="Calibri" w:cs="Calibri"/>
        </w:rPr>
        <w:t xml:space="preserve">=.169, </w:t>
      </w:r>
      <w:r w:rsidRPr="00D30D64" w:rsidR="009D03B2">
        <w:rPr>
          <w:rFonts w:ascii="Calibri" w:hAnsi="Calibri" w:cs="Calibri"/>
          <w:i/>
          <w:iCs/>
        </w:rPr>
        <w:t>d</w:t>
      </w:r>
      <w:r w:rsidRPr="006C7A20" w:rsidR="009D03B2">
        <w:rPr>
          <w:rFonts w:ascii="Calibri" w:hAnsi="Calibri" w:cs="Calibri"/>
        </w:rPr>
        <w:t>=-0.31)</w:t>
      </w:r>
      <w:r w:rsidR="009D03B2">
        <w:rPr>
          <w:rFonts w:ascii="Calibri" w:hAnsi="Calibri" w:cs="Calibri"/>
        </w:rPr>
        <w:t>.</w:t>
      </w:r>
      <w:r w:rsidR="00CE0B0A">
        <w:rPr>
          <w:rFonts w:ascii="Calibri" w:hAnsi="Calibri" w:cs="Calibri"/>
        </w:rPr>
        <w:t xml:space="preserve"> Therefore</w:t>
      </w:r>
      <w:r w:rsidR="00AC4823">
        <w:rPr>
          <w:rFonts w:ascii="Calibri" w:hAnsi="Calibri" w:cs="Calibri"/>
        </w:rPr>
        <w:t>,</w:t>
      </w:r>
      <w:r w:rsidR="00CE0B0A">
        <w:rPr>
          <w:rFonts w:ascii="Calibri" w:hAnsi="Calibri" w:cs="Calibri"/>
        </w:rPr>
        <w:t xml:space="preserve"> </w:t>
      </w:r>
      <w:r w:rsidR="00AC4823">
        <w:rPr>
          <w:rFonts w:ascii="Calibri" w:hAnsi="Calibri" w:cs="Calibri"/>
        </w:rPr>
        <w:t>H</w:t>
      </w:r>
      <w:r w:rsidR="00CE0B0A">
        <w:rPr>
          <w:rFonts w:ascii="Calibri" w:hAnsi="Calibri" w:cs="Calibri"/>
        </w:rPr>
        <w:t xml:space="preserve">ypothesis </w:t>
      </w:r>
      <w:r w:rsidR="00252808">
        <w:rPr>
          <w:rFonts w:ascii="Calibri" w:hAnsi="Calibri" w:cs="Calibri"/>
        </w:rPr>
        <w:t>5</w:t>
      </w:r>
      <w:r w:rsidR="00CE0B0A">
        <w:rPr>
          <w:rFonts w:ascii="Calibri" w:hAnsi="Calibri" w:cs="Calibri"/>
        </w:rPr>
        <w:t xml:space="preserve"> was not supported.</w:t>
      </w:r>
    </w:p>
    <w:p w:rsidR="003E165F" w:rsidP="003E165F" w:rsidRDefault="003E165F" w14:paraId="10CE432D" w14:textId="77777777">
      <w:pPr>
        <w:spacing w:after="0" w:line="360" w:lineRule="auto"/>
        <w:textAlignment w:val="baseline"/>
        <w:rPr>
          <w:rFonts w:ascii="Times New Roman" w:hAnsi="Times New Roman" w:eastAsia="Times New Roman" w:cs="Times New Roman"/>
          <w:sz w:val="24"/>
          <w:szCs w:val="24"/>
          <w:lang w:eastAsia="en-GB"/>
        </w:rPr>
      </w:pPr>
    </w:p>
    <w:p w:rsidRPr="006A2BFF" w:rsidR="006A2BFF" w:rsidP="001963DE" w:rsidRDefault="006A2BFF" w14:paraId="42A5FB3E" w14:textId="21869568">
      <w:pPr>
        <w:spacing w:after="120" w:line="360" w:lineRule="auto"/>
        <w:jc w:val="center"/>
        <w:textAlignment w:val="baseline"/>
        <w:rPr>
          <w:rFonts w:eastAsia="Times New Roman" w:cstheme="minorHAnsi"/>
          <w:b/>
          <w:bCs/>
          <w:lang w:eastAsia="en-GB"/>
        </w:rPr>
      </w:pPr>
      <w:r w:rsidRPr="006A2BFF">
        <w:rPr>
          <w:rFonts w:eastAsia="Times New Roman" w:cstheme="minorHAnsi"/>
          <w:b/>
          <w:bCs/>
          <w:lang w:eastAsia="en-GB"/>
        </w:rPr>
        <w:t>Discussion</w:t>
      </w:r>
    </w:p>
    <w:p w:rsidRPr="006C7A20" w:rsidR="00EE0002" w:rsidP="0092603E" w:rsidRDefault="003151F2" w14:paraId="7F993B33" w14:textId="649578D5">
      <w:pPr>
        <w:spacing w:after="120" w:line="360" w:lineRule="auto"/>
        <w:ind w:firstLine="720"/>
        <w:textAlignment w:val="baseline"/>
        <w:rPr>
          <w:rFonts w:eastAsia="Times New Roman" w:cstheme="minorHAnsi"/>
          <w:lang w:eastAsia="en-GB"/>
        </w:rPr>
      </w:pPr>
      <w:r w:rsidRPr="007E1B5F">
        <w:rPr>
          <w:rFonts w:eastAsia="Times New Roman" w:cstheme="minorHAnsi"/>
          <w:lang w:eastAsia="en-GB"/>
        </w:rPr>
        <w:t>S</w:t>
      </w:r>
      <w:r w:rsidRPr="006C7A20">
        <w:rPr>
          <w:rFonts w:eastAsia="Times New Roman" w:cstheme="minorHAnsi"/>
          <w:lang w:eastAsia="en-GB"/>
        </w:rPr>
        <w:t xml:space="preserve">tudy </w:t>
      </w:r>
      <w:r w:rsidR="00EF726B">
        <w:rPr>
          <w:rFonts w:eastAsia="Times New Roman" w:cstheme="minorHAnsi"/>
          <w:lang w:eastAsia="en-GB"/>
        </w:rPr>
        <w:t>2a</w:t>
      </w:r>
      <w:r w:rsidRPr="006C7A20">
        <w:rPr>
          <w:rFonts w:eastAsia="Times New Roman" w:cstheme="minorHAnsi"/>
          <w:lang w:eastAsia="en-GB"/>
        </w:rPr>
        <w:t xml:space="preserve"> replicated </w:t>
      </w:r>
      <w:r w:rsidR="004F2B5F">
        <w:rPr>
          <w:rFonts w:eastAsia="Times New Roman" w:cstheme="minorHAnsi"/>
          <w:lang w:eastAsia="en-GB"/>
        </w:rPr>
        <w:t xml:space="preserve">the EFT findings from </w:t>
      </w:r>
      <w:r w:rsidR="00F874E1">
        <w:rPr>
          <w:rFonts w:eastAsia="Times New Roman" w:cstheme="minorHAnsi"/>
          <w:lang w:eastAsia="en-GB"/>
        </w:rPr>
        <w:t>S</w:t>
      </w:r>
      <w:r w:rsidRPr="006C7A20" w:rsidR="00D134DE">
        <w:rPr>
          <w:rFonts w:eastAsia="Times New Roman" w:cstheme="minorHAnsi"/>
          <w:lang w:eastAsia="en-GB"/>
        </w:rPr>
        <w:t>tudy 1</w:t>
      </w:r>
      <w:r w:rsidR="00C00740">
        <w:rPr>
          <w:rFonts w:eastAsia="Times New Roman" w:cstheme="minorHAnsi"/>
          <w:lang w:eastAsia="en-GB"/>
        </w:rPr>
        <w:t>a</w:t>
      </w:r>
      <w:r w:rsidR="00303B82">
        <w:rPr>
          <w:rFonts w:eastAsia="Times New Roman" w:cstheme="minorHAnsi"/>
          <w:lang w:eastAsia="en-GB"/>
        </w:rPr>
        <w:t xml:space="preserve"> </w:t>
      </w:r>
      <w:r w:rsidR="00CA0B37">
        <w:rPr>
          <w:rFonts w:eastAsia="Times New Roman" w:cstheme="minorHAnsi"/>
          <w:lang w:eastAsia="en-GB"/>
        </w:rPr>
        <w:t>in written format</w:t>
      </w:r>
      <w:r w:rsidR="00311C02">
        <w:rPr>
          <w:rFonts w:eastAsia="Times New Roman" w:cstheme="minorHAnsi"/>
          <w:lang w:eastAsia="en-GB"/>
        </w:rPr>
        <w:t>:</w:t>
      </w:r>
      <w:r w:rsidR="005B0FD8">
        <w:rPr>
          <w:rFonts w:eastAsia="Times New Roman" w:cstheme="minorHAnsi"/>
          <w:lang w:eastAsia="en-GB"/>
        </w:rPr>
        <w:t xml:space="preserve"> in comparison to lower EFT individuals, higher EFT individuals used more details and words when describing truthful and deceptive accounts, supporting Hypothesis 1</w:t>
      </w:r>
      <w:r w:rsidR="00DC0F80">
        <w:rPr>
          <w:rFonts w:eastAsia="Times New Roman" w:cstheme="minorHAnsi"/>
          <w:lang w:eastAsia="en-GB"/>
        </w:rPr>
        <w:t>.</w:t>
      </w:r>
      <w:r w:rsidRPr="006C7A20" w:rsidR="00063E3E">
        <w:rPr>
          <w:rFonts w:eastAsia="Times New Roman" w:cstheme="minorHAnsi"/>
          <w:lang w:eastAsia="en-GB"/>
        </w:rPr>
        <w:t xml:space="preserve"> </w:t>
      </w:r>
      <w:r w:rsidRPr="006C7A20" w:rsidR="00720A61">
        <w:rPr>
          <w:rFonts w:eastAsia="Times New Roman" w:cstheme="minorHAnsi"/>
          <w:lang w:eastAsia="en-GB"/>
        </w:rPr>
        <w:t>Thus far</w:t>
      </w:r>
      <w:r w:rsidRPr="006C7A20" w:rsidR="00F1725C">
        <w:rPr>
          <w:rFonts w:eastAsia="Times New Roman" w:cstheme="minorHAnsi"/>
          <w:lang w:eastAsia="en-GB"/>
        </w:rPr>
        <w:t xml:space="preserve">, </w:t>
      </w:r>
      <w:r w:rsidR="00F874E1">
        <w:rPr>
          <w:rFonts w:eastAsia="Times New Roman" w:cstheme="minorHAnsi"/>
          <w:lang w:eastAsia="en-GB"/>
        </w:rPr>
        <w:t>S</w:t>
      </w:r>
      <w:r w:rsidRPr="006C7A20" w:rsidR="00F1725C">
        <w:rPr>
          <w:rFonts w:eastAsia="Times New Roman" w:cstheme="minorHAnsi"/>
          <w:lang w:eastAsia="en-GB"/>
        </w:rPr>
        <w:t>tudies 1</w:t>
      </w:r>
      <w:r w:rsidR="00DF56E7">
        <w:rPr>
          <w:rFonts w:eastAsia="Times New Roman" w:cstheme="minorHAnsi"/>
          <w:lang w:eastAsia="en-GB"/>
        </w:rPr>
        <w:t>a</w:t>
      </w:r>
      <w:r w:rsidRPr="006C7A20" w:rsidR="00F1725C">
        <w:rPr>
          <w:rFonts w:eastAsia="Times New Roman" w:cstheme="minorHAnsi"/>
          <w:lang w:eastAsia="en-GB"/>
        </w:rPr>
        <w:t xml:space="preserve"> and </w:t>
      </w:r>
      <w:r w:rsidR="00DF56E7">
        <w:rPr>
          <w:rFonts w:eastAsia="Times New Roman" w:cstheme="minorHAnsi"/>
          <w:lang w:eastAsia="en-GB"/>
        </w:rPr>
        <w:t>2a</w:t>
      </w:r>
      <w:r w:rsidRPr="006C7A20" w:rsidR="00F1725C">
        <w:rPr>
          <w:rFonts w:eastAsia="Times New Roman" w:cstheme="minorHAnsi"/>
          <w:lang w:eastAsia="en-GB"/>
        </w:rPr>
        <w:t xml:space="preserve"> have shown that </w:t>
      </w:r>
      <w:r w:rsidR="00CC0A0B">
        <w:rPr>
          <w:rFonts w:eastAsia="Times New Roman" w:cstheme="minorHAnsi"/>
          <w:lang w:eastAsia="en-GB"/>
        </w:rPr>
        <w:t xml:space="preserve">compared to participants with lower EFT ability, </w:t>
      </w:r>
      <w:r w:rsidRPr="006C7A20" w:rsidR="00F1725C">
        <w:rPr>
          <w:rFonts w:eastAsia="Times New Roman" w:cstheme="minorHAnsi"/>
          <w:lang w:eastAsia="en-GB"/>
        </w:rPr>
        <w:t xml:space="preserve">those with higher EFT ability </w:t>
      </w:r>
      <w:r w:rsidRPr="006C7A20" w:rsidR="00D60489">
        <w:rPr>
          <w:rFonts w:eastAsia="Times New Roman" w:cstheme="minorHAnsi"/>
          <w:lang w:eastAsia="en-GB"/>
        </w:rPr>
        <w:t xml:space="preserve">provide </w:t>
      </w:r>
      <w:r w:rsidR="007116D8">
        <w:rPr>
          <w:rFonts w:eastAsia="Times New Roman" w:cstheme="minorHAnsi"/>
          <w:lang w:eastAsia="en-GB"/>
        </w:rPr>
        <w:t>more detailed</w:t>
      </w:r>
      <w:r w:rsidRPr="006C7A20" w:rsidR="00D60489">
        <w:rPr>
          <w:rFonts w:eastAsia="Times New Roman" w:cstheme="minorHAnsi"/>
          <w:lang w:eastAsia="en-GB"/>
        </w:rPr>
        <w:t xml:space="preserve"> and longer </w:t>
      </w:r>
      <w:r w:rsidRPr="006C7A20" w:rsidR="009801D7">
        <w:rPr>
          <w:rFonts w:eastAsia="Times New Roman" w:cstheme="minorHAnsi"/>
          <w:lang w:eastAsia="en-GB"/>
        </w:rPr>
        <w:t xml:space="preserve">statements about both truthful and deceptive </w:t>
      </w:r>
      <w:r w:rsidR="00037286">
        <w:rPr>
          <w:rFonts w:eastAsia="Times New Roman" w:cstheme="minorHAnsi"/>
          <w:lang w:eastAsia="en-GB"/>
        </w:rPr>
        <w:t>intentions</w:t>
      </w:r>
      <w:r w:rsidRPr="006C7A20" w:rsidR="009801D7">
        <w:rPr>
          <w:rFonts w:eastAsia="Times New Roman" w:cstheme="minorHAnsi"/>
          <w:lang w:eastAsia="en-GB"/>
        </w:rPr>
        <w:t xml:space="preserve"> in both verbal and written format. </w:t>
      </w:r>
      <w:r w:rsidRPr="006C7A20" w:rsidR="000C4EA3">
        <w:rPr>
          <w:rFonts w:eastAsia="Times New Roman" w:cstheme="minorHAnsi"/>
          <w:lang w:eastAsia="en-GB"/>
        </w:rPr>
        <w:t xml:space="preserve">Study </w:t>
      </w:r>
      <w:r w:rsidR="00EF726B">
        <w:rPr>
          <w:rFonts w:eastAsia="Times New Roman" w:cstheme="minorHAnsi"/>
          <w:lang w:eastAsia="en-GB"/>
        </w:rPr>
        <w:t>1b</w:t>
      </w:r>
      <w:r w:rsidRPr="006C7A20" w:rsidR="000C4EA3">
        <w:rPr>
          <w:rFonts w:eastAsia="Times New Roman" w:cstheme="minorHAnsi"/>
          <w:lang w:eastAsia="en-GB"/>
        </w:rPr>
        <w:t xml:space="preserve"> found that </w:t>
      </w:r>
      <w:r w:rsidRPr="006C7A20" w:rsidR="00282761">
        <w:rPr>
          <w:rFonts w:eastAsia="Times New Roman" w:cstheme="minorHAnsi"/>
          <w:lang w:eastAsia="en-GB"/>
        </w:rPr>
        <w:t>deceptive verbal accounts provided by high</w:t>
      </w:r>
      <w:r w:rsidR="008C3CEB">
        <w:rPr>
          <w:rFonts w:eastAsia="Times New Roman" w:cstheme="minorHAnsi"/>
          <w:lang w:eastAsia="en-GB"/>
        </w:rPr>
        <w:t>er</w:t>
      </w:r>
      <w:r w:rsidRPr="006C7A20" w:rsidR="00282761">
        <w:rPr>
          <w:rFonts w:eastAsia="Times New Roman" w:cstheme="minorHAnsi"/>
          <w:lang w:eastAsia="en-GB"/>
        </w:rPr>
        <w:t xml:space="preserve"> EFT individuals </w:t>
      </w:r>
      <w:r w:rsidR="009017B0">
        <w:rPr>
          <w:rFonts w:eastAsia="Times New Roman" w:cstheme="minorHAnsi"/>
          <w:lang w:eastAsia="en-GB"/>
        </w:rPr>
        <w:t>we</w:t>
      </w:r>
      <w:r w:rsidRPr="006C7A20" w:rsidR="00EA6FFE">
        <w:rPr>
          <w:rFonts w:eastAsia="Times New Roman" w:cstheme="minorHAnsi"/>
          <w:lang w:eastAsia="en-GB"/>
        </w:rPr>
        <w:t xml:space="preserve">re judged as more </w:t>
      </w:r>
      <w:r w:rsidR="005D659C">
        <w:rPr>
          <w:rFonts w:eastAsia="Times New Roman" w:cstheme="minorHAnsi"/>
          <w:color w:val="000000"/>
          <w:bdr w:val="none" w:color="auto" w:sz="0" w:space="0" w:frame="1"/>
          <w:lang w:eastAsia="en-GB"/>
        </w:rPr>
        <w:t>credible</w:t>
      </w:r>
      <w:r w:rsidRPr="006C7A20" w:rsidR="00EA6FFE">
        <w:rPr>
          <w:rFonts w:eastAsia="Times New Roman" w:cstheme="minorHAnsi"/>
          <w:lang w:eastAsia="en-GB"/>
        </w:rPr>
        <w:t xml:space="preserve"> than those provided by low</w:t>
      </w:r>
      <w:r w:rsidR="003A5C7B">
        <w:rPr>
          <w:rFonts w:eastAsia="Times New Roman" w:cstheme="minorHAnsi"/>
          <w:lang w:eastAsia="en-GB"/>
        </w:rPr>
        <w:t>er</w:t>
      </w:r>
      <w:r w:rsidRPr="006C7A20" w:rsidR="00EA6FFE">
        <w:rPr>
          <w:rFonts w:eastAsia="Times New Roman" w:cstheme="minorHAnsi"/>
          <w:lang w:eastAsia="en-GB"/>
        </w:rPr>
        <w:t xml:space="preserve"> EFT individuals, </w:t>
      </w:r>
      <w:r w:rsidRPr="006C7A20" w:rsidR="005560A7">
        <w:rPr>
          <w:rFonts w:eastAsia="Times New Roman" w:cstheme="minorHAnsi"/>
          <w:lang w:eastAsia="en-GB"/>
        </w:rPr>
        <w:t xml:space="preserve">suggesting a greater </w:t>
      </w:r>
      <w:r w:rsidR="0029698E">
        <w:rPr>
          <w:rFonts w:eastAsia="Times New Roman" w:cstheme="minorHAnsi"/>
          <w:lang w:eastAsia="en-GB"/>
        </w:rPr>
        <w:t>believability</w:t>
      </w:r>
      <w:r w:rsidRPr="006C7A20" w:rsidR="005560A7">
        <w:rPr>
          <w:rFonts w:eastAsia="Times New Roman" w:cstheme="minorHAnsi"/>
          <w:lang w:eastAsia="en-GB"/>
        </w:rPr>
        <w:t xml:space="preserve"> for high</w:t>
      </w:r>
      <w:r w:rsidR="00BE3398">
        <w:rPr>
          <w:rFonts w:eastAsia="Times New Roman" w:cstheme="minorHAnsi"/>
          <w:lang w:eastAsia="en-GB"/>
        </w:rPr>
        <w:t>er</w:t>
      </w:r>
      <w:r w:rsidRPr="006C7A20" w:rsidR="005560A7">
        <w:rPr>
          <w:rFonts w:eastAsia="Times New Roman" w:cstheme="minorHAnsi"/>
          <w:lang w:eastAsia="en-GB"/>
        </w:rPr>
        <w:t xml:space="preserve"> EFT participants. </w:t>
      </w:r>
      <w:r w:rsidRPr="006C7A20" w:rsidR="00A4629A">
        <w:rPr>
          <w:rFonts w:eastAsia="Times New Roman" w:cstheme="minorHAnsi"/>
          <w:lang w:eastAsia="en-GB"/>
        </w:rPr>
        <w:t xml:space="preserve">Study </w:t>
      </w:r>
      <w:r w:rsidR="00EF726B">
        <w:rPr>
          <w:rFonts w:eastAsia="Times New Roman" w:cstheme="minorHAnsi"/>
          <w:lang w:eastAsia="en-GB"/>
        </w:rPr>
        <w:t>2b</w:t>
      </w:r>
      <w:r w:rsidRPr="006C7A20" w:rsidR="00A4629A">
        <w:rPr>
          <w:rFonts w:eastAsia="Times New Roman" w:cstheme="minorHAnsi"/>
          <w:lang w:eastAsia="en-GB"/>
        </w:rPr>
        <w:t xml:space="preserve"> aim</w:t>
      </w:r>
      <w:r w:rsidR="004D0F2B">
        <w:rPr>
          <w:rFonts w:eastAsia="Times New Roman" w:cstheme="minorHAnsi"/>
          <w:lang w:eastAsia="en-GB"/>
        </w:rPr>
        <w:t>ed</w:t>
      </w:r>
      <w:r w:rsidRPr="006C7A20" w:rsidR="00A4629A">
        <w:rPr>
          <w:rFonts w:eastAsia="Times New Roman" w:cstheme="minorHAnsi"/>
          <w:lang w:eastAsia="en-GB"/>
        </w:rPr>
        <w:t xml:space="preserve"> to explore this effect </w:t>
      </w:r>
      <w:r w:rsidRPr="006C7A20" w:rsidR="004E7BA1">
        <w:rPr>
          <w:rFonts w:eastAsia="Times New Roman" w:cstheme="minorHAnsi"/>
          <w:lang w:eastAsia="en-GB"/>
        </w:rPr>
        <w:t>w</w:t>
      </w:r>
      <w:r w:rsidRPr="006C7A20" w:rsidR="00EE0002">
        <w:rPr>
          <w:rFonts w:eastAsia="Times New Roman" w:cstheme="minorHAnsi"/>
          <w:lang w:eastAsia="en-GB"/>
        </w:rPr>
        <w:t>ith written accounts.</w:t>
      </w:r>
    </w:p>
    <w:p w:rsidRPr="00C57BC3" w:rsidR="00CD7ED8" w:rsidP="002D661B" w:rsidRDefault="00CD7ED8" w14:paraId="1BEA800D" w14:textId="17502898">
      <w:pPr>
        <w:pStyle w:val="ListParagraph"/>
        <w:spacing w:after="120" w:line="360" w:lineRule="auto"/>
        <w:jc w:val="center"/>
        <w:textAlignment w:val="baseline"/>
        <w:rPr>
          <w:rFonts w:eastAsia="Times New Roman" w:cstheme="minorHAnsi"/>
          <w:b/>
          <w:bCs/>
          <w:lang w:eastAsia="en-GB"/>
        </w:rPr>
      </w:pPr>
      <w:r w:rsidRPr="00C57BC3">
        <w:rPr>
          <w:rFonts w:eastAsia="Times New Roman" w:cstheme="minorHAnsi"/>
          <w:b/>
          <w:bCs/>
          <w:lang w:eastAsia="en-GB"/>
        </w:rPr>
        <w:t xml:space="preserve">Study </w:t>
      </w:r>
      <w:r w:rsidRPr="00C57BC3" w:rsidR="00EF726B">
        <w:rPr>
          <w:rFonts w:eastAsia="Times New Roman" w:cstheme="minorHAnsi"/>
          <w:b/>
          <w:bCs/>
          <w:lang w:eastAsia="en-GB"/>
        </w:rPr>
        <w:t>2b</w:t>
      </w:r>
      <w:r w:rsidRPr="00C57BC3" w:rsidR="00413933">
        <w:rPr>
          <w:rFonts w:eastAsia="Times New Roman" w:cstheme="minorHAnsi"/>
          <w:b/>
          <w:bCs/>
          <w:lang w:eastAsia="en-GB"/>
        </w:rPr>
        <w:t xml:space="preserve">: Purpose and </w:t>
      </w:r>
      <w:r w:rsidRPr="00C57BC3" w:rsidR="007175A8">
        <w:rPr>
          <w:rFonts w:eastAsia="Times New Roman" w:cstheme="minorHAnsi"/>
          <w:b/>
          <w:bCs/>
          <w:lang w:eastAsia="en-GB"/>
        </w:rPr>
        <w:t>P</w:t>
      </w:r>
      <w:r w:rsidRPr="00C57BC3" w:rsidR="00413933">
        <w:rPr>
          <w:rFonts w:eastAsia="Times New Roman" w:cstheme="minorHAnsi"/>
          <w:b/>
          <w:bCs/>
          <w:lang w:eastAsia="en-GB"/>
        </w:rPr>
        <w:t>redictions</w:t>
      </w:r>
    </w:p>
    <w:p w:rsidR="00386346" w:rsidP="001963DE" w:rsidRDefault="00680A9E" w14:paraId="3890C85D" w14:textId="6045B0CB">
      <w:pPr>
        <w:spacing w:after="120" w:line="360" w:lineRule="auto"/>
        <w:ind w:firstLine="720"/>
        <w:rPr>
          <w:rFonts w:cstheme="minorHAnsi"/>
          <w:color w:val="000000"/>
          <w:shd w:val="clear" w:color="auto" w:fill="FFFFFF"/>
        </w:rPr>
      </w:pPr>
      <w:r w:rsidRPr="006C7A20">
        <w:rPr>
          <w:rFonts w:cstheme="minorHAnsi"/>
          <w:color w:val="000000"/>
          <w:shd w:val="clear" w:color="auto" w:fill="FFFFFF"/>
        </w:rPr>
        <w:t xml:space="preserve">To further examine the relationship between EFT and </w:t>
      </w:r>
      <w:r w:rsidR="0029698E">
        <w:rPr>
          <w:rFonts w:cstheme="minorHAnsi"/>
          <w:color w:val="000000"/>
          <w:shd w:val="clear" w:color="auto" w:fill="FFFFFF"/>
        </w:rPr>
        <w:t xml:space="preserve">truth-telling and </w:t>
      </w:r>
      <w:r w:rsidRPr="006C7A20">
        <w:rPr>
          <w:rFonts w:cstheme="minorHAnsi"/>
          <w:color w:val="000000"/>
          <w:shd w:val="clear" w:color="auto" w:fill="FFFFFF"/>
        </w:rPr>
        <w:t xml:space="preserve">lying ability (in written format), we presented the written truthful and deceptive accounts from </w:t>
      </w:r>
      <w:r w:rsidR="007D1B0B">
        <w:rPr>
          <w:rFonts w:cstheme="minorHAnsi"/>
          <w:color w:val="000000"/>
          <w:shd w:val="clear" w:color="auto" w:fill="FFFFFF"/>
        </w:rPr>
        <w:t>S</w:t>
      </w:r>
      <w:r w:rsidRPr="006C7A20">
        <w:rPr>
          <w:rFonts w:cstheme="minorHAnsi"/>
          <w:color w:val="000000"/>
          <w:shd w:val="clear" w:color="auto" w:fill="FFFFFF"/>
        </w:rPr>
        <w:t xml:space="preserve">tudy </w:t>
      </w:r>
      <w:r w:rsidR="00EF726B">
        <w:rPr>
          <w:rFonts w:cstheme="minorHAnsi"/>
          <w:color w:val="000000"/>
          <w:shd w:val="clear" w:color="auto" w:fill="FFFFFF"/>
        </w:rPr>
        <w:t>2a</w:t>
      </w:r>
      <w:r w:rsidRPr="006C7A20">
        <w:rPr>
          <w:rFonts w:cstheme="minorHAnsi"/>
          <w:color w:val="000000"/>
          <w:shd w:val="clear" w:color="auto" w:fill="FFFFFF"/>
        </w:rPr>
        <w:t xml:space="preserve"> to a separate group of participants and asked them to rate the veracity of the accounts</w:t>
      </w:r>
      <w:r w:rsidR="004B640C">
        <w:rPr>
          <w:rFonts w:cstheme="minorHAnsi"/>
          <w:color w:val="000000"/>
          <w:shd w:val="clear" w:color="auto" w:fill="FFFFFF"/>
        </w:rPr>
        <w:t>.</w:t>
      </w:r>
    </w:p>
    <w:p w:rsidR="00F80347" w:rsidP="001963DE" w:rsidRDefault="00386346" w14:paraId="04EB8D82" w14:textId="1CA6348C">
      <w:pPr>
        <w:spacing w:after="120" w:line="360" w:lineRule="auto"/>
        <w:rPr>
          <w:rFonts w:cstheme="minorHAnsi"/>
          <w:b/>
          <w:bCs/>
          <w:color w:val="000000"/>
          <w:shd w:val="clear" w:color="auto" w:fill="FFFFFF"/>
        </w:rPr>
      </w:pPr>
      <w:r>
        <w:rPr>
          <w:rFonts w:cstheme="minorHAnsi"/>
          <w:b/>
          <w:bCs/>
          <w:color w:val="000000"/>
          <w:shd w:val="clear" w:color="auto" w:fill="FFFFFF"/>
        </w:rPr>
        <w:t>Hypothesis 6</w:t>
      </w:r>
      <w:r w:rsidR="009023AC">
        <w:rPr>
          <w:rFonts w:cstheme="minorHAnsi"/>
          <w:b/>
          <w:bCs/>
          <w:color w:val="000000"/>
          <w:shd w:val="clear" w:color="auto" w:fill="FFFFFF"/>
        </w:rPr>
        <w:t>:</w:t>
      </w:r>
      <w:r w:rsidR="00F80347">
        <w:rPr>
          <w:rFonts w:cstheme="minorHAnsi"/>
          <w:b/>
          <w:bCs/>
          <w:color w:val="000000"/>
          <w:shd w:val="clear" w:color="auto" w:fill="FFFFFF"/>
        </w:rPr>
        <w:t xml:space="preserve"> Credibility</w:t>
      </w:r>
    </w:p>
    <w:p w:rsidRPr="006C7A20" w:rsidR="00EF6B54" w:rsidP="0029698E" w:rsidRDefault="001B3A05" w14:paraId="1A5328E1" w14:textId="5894FCE8">
      <w:pPr>
        <w:spacing w:after="120" w:line="360" w:lineRule="auto"/>
        <w:ind w:firstLine="720"/>
        <w:rPr>
          <w:rFonts w:cstheme="minorHAnsi"/>
          <w:color w:val="000000"/>
          <w:shd w:val="clear" w:color="auto" w:fill="FFFFFF"/>
        </w:rPr>
      </w:pPr>
      <w:r w:rsidRPr="00982C69">
        <w:rPr>
          <w:rFonts w:cstheme="minorHAnsi"/>
          <w:color w:val="000000"/>
          <w:highlight w:val="yellow"/>
          <w:shd w:val="clear" w:color="auto" w:fill="FFFFFF"/>
        </w:rPr>
        <w:t xml:space="preserve">Based on </w:t>
      </w:r>
      <w:r w:rsidRPr="00982C69" w:rsidR="00982C69">
        <w:rPr>
          <w:rFonts w:cstheme="minorHAnsi"/>
          <w:color w:val="000000"/>
          <w:highlight w:val="yellow"/>
          <w:shd w:val="clear" w:color="auto" w:fill="FFFFFF"/>
        </w:rPr>
        <w:t>the results from Study 1b,</w:t>
      </w:r>
      <w:r w:rsidR="00982C69">
        <w:rPr>
          <w:rFonts w:cstheme="minorHAnsi"/>
          <w:color w:val="000000"/>
          <w:shd w:val="clear" w:color="auto" w:fill="FFFFFF"/>
        </w:rPr>
        <w:t xml:space="preserve"> w</w:t>
      </w:r>
      <w:r w:rsidRPr="006C7A20" w:rsidR="00310C15">
        <w:rPr>
          <w:rFonts w:cstheme="minorHAnsi"/>
          <w:color w:val="000000"/>
          <w:shd w:val="clear" w:color="auto" w:fill="FFFFFF"/>
        </w:rPr>
        <w:t xml:space="preserve">e </w:t>
      </w:r>
      <w:r w:rsidR="005942C1">
        <w:rPr>
          <w:rFonts w:cstheme="minorHAnsi"/>
          <w:color w:val="000000"/>
          <w:shd w:val="clear" w:color="auto" w:fill="FFFFFF"/>
        </w:rPr>
        <w:t>predicted</w:t>
      </w:r>
      <w:r w:rsidRPr="006C7A20" w:rsidR="00310C15">
        <w:rPr>
          <w:rFonts w:cstheme="minorHAnsi"/>
          <w:color w:val="000000"/>
          <w:shd w:val="clear" w:color="auto" w:fill="FFFFFF"/>
        </w:rPr>
        <w:t xml:space="preserve"> </w:t>
      </w:r>
      <w:r w:rsidR="005942C1">
        <w:rPr>
          <w:rFonts w:cstheme="minorHAnsi"/>
          <w:color w:val="000000"/>
          <w:shd w:val="clear" w:color="auto" w:fill="FFFFFF"/>
        </w:rPr>
        <w:t xml:space="preserve">that </w:t>
      </w:r>
      <w:r w:rsidRPr="006C7A20" w:rsidR="00310C15">
        <w:rPr>
          <w:rFonts w:cstheme="minorHAnsi"/>
          <w:color w:val="000000"/>
          <w:shd w:val="clear" w:color="auto" w:fill="FFFFFF"/>
        </w:rPr>
        <w:t xml:space="preserve">participants with higher EFT ability would be judged as more </w:t>
      </w:r>
      <w:r w:rsidR="004205BF">
        <w:rPr>
          <w:rFonts w:eastAsia="Times New Roman" w:cstheme="minorHAnsi"/>
          <w:color w:val="000000"/>
          <w:bdr w:val="none" w:color="auto" w:sz="0" w:space="0" w:frame="1"/>
          <w:lang w:eastAsia="en-GB"/>
        </w:rPr>
        <w:t>credible</w:t>
      </w:r>
      <w:r w:rsidRPr="006C7A20" w:rsidR="00310C15">
        <w:rPr>
          <w:rFonts w:cstheme="minorHAnsi"/>
          <w:color w:val="000000"/>
          <w:shd w:val="clear" w:color="auto" w:fill="FFFFFF"/>
        </w:rPr>
        <w:t xml:space="preserve"> in both veracity conditions than those with lower EFT ability</w:t>
      </w:r>
      <w:r w:rsidR="00D12220">
        <w:rPr>
          <w:rFonts w:cstheme="minorHAnsi"/>
          <w:color w:val="000000"/>
          <w:shd w:val="clear" w:color="auto" w:fill="FFFFFF"/>
        </w:rPr>
        <w:t>.</w:t>
      </w:r>
      <w:r w:rsidRPr="006C7A20" w:rsidR="00310C15">
        <w:rPr>
          <w:rFonts w:cstheme="minorHAnsi"/>
          <w:color w:val="000000"/>
          <w:shd w:val="clear" w:color="auto" w:fill="FFFFFF"/>
        </w:rPr>
        <w:t xml:space="preserve"> </w:t>
      </w:r>
    </w:p>
    <w:p w:rsidRPr="00E60963" w:rsidR="00BE5551" w:rsidP="00E60963" w:rsidRDefault="00446C55" w14:paraId="0CA13739" w14:textId="66B6AF9F">
      <w:pPr>
        <w:spacing w:line="360" w:lineRule="auto"/>
        <w:jc w:val="center"/>
        <w:rPr>
          <w:rFonts w:cstheme="minorHAnsi"/>
          <w:b/>
          <w:bCs/>
          <w:color w:val="000000"/>
          <w:shd w:val="clear" w:color="auto" w:fill="FFFFFF"/>
        </w:rPr>
      </w:pPr>
      <w:r>
        <w:rPr>
          <w:rFonts w:cstheme="minorHAnsi"/>
          <w:b/>
          <w:bCs/>
          <w:color w:val="000000"/>
          <w:shd w:val="clear" w:color="auto" w:fill="FFFFFF"/>
        </w:rPr>
        <w:t xml:space="preserve">Study 2b: </w:t>
      </w:r>
      <w:r w:rsidRPr="00E60963" w:rsidR="00EF6B54">
        <w:rPr>
          <w:rFonts w:cstheme="minorHAnsi"/>
          <w:b/>
          <w:bCs/>
          <w:color w:val="000000"/>
          <w:shd w:val="clear" w:color="auto" w:fill="FFFFFF"/>
        </w:rPr>
        <w:t>Method</w:t>
      </w:r>
    </w:p>
    <w:p w:rsidRPr="00E60963" w:rsidR="00BE5551" w:rsidP="001963DE" w:rsidRDefault="00BE5551" w14:paraId="1533CEF6" w14:textId="0BABB045">
      <w:pPr>
        <w:spacing w:after="120" w:line="360" w:lineRule="auto"/>
        <w:rPr>
          <w:rFonts w:cstheme="minorHAnsi"/>
          <w:b/>
          <w:bCs/>
          <w:color w:val="000000"/>
          <w:shd w:val="clear" w:color="auto" w:fill="FFFFFF"/>
        </w:rPr>
      </w:pPr>
      <w:r w:rsidRPr="00E60963">
        <w:rPr>
          <w:rFonts w:cstheme="minorHAnsi"/>
          <w:b/>
          <w:bCs/>
          <w:color w:val="000000"/>
          <w:shd w:val="clear" w:color="auto" w:fill="FFFFFF"/>
        </w:rPr>
        <w:t xml:space="preserve">Participants </w:t>
      </w:r>
    </w:p>
    <w:p w:rsidRPr="006C7A20" w:rsidR="00BE5551" w:rsidP="001963DE" w:rsidRDefault="008C6AA1" w14:paraId="24128709" w14:textId="0E4AB153">
      <w:pPr>
        <w:spacing w:after="120" w:line="360" w:lineRule="auto"/>
        <w:ind w:firstLine="720"/>
        <w:rPr>
          <w:rFonts w:cstheme="minorHAnsi"/>
          <w:color w:val="000000"/>
          <w:shd w:val="clear" w:color="auto" w:fill="FFFFFF"/>
        </w:rPr>
      </w:pPr>
      <w:r>
        <w:rPr>
          <w:rFonts w:cstheme="minorHAnsi"/>
        </w:rPr>
        <w:t xml:space="preserve">To ensure each </w:t>
      </w:r>
      <w:r w:rsidR="00444AE5">
        <w:rPr>
          <w:rFonts w:cstheme="minorHAnsi"/>
        </w:rPr>
        <w:t xml:space="preserve">written statement was judged </w:t>
      </w:r>
      <w:r w:rsidR="00B1035D">
        <w:rPr>
          <w:rFonts w:cstheme="minorHAnsi"/>
        </w:rPr>
        <w:t xml:space="preserve">by an observer </w:t>
      </w:r>
      <w:r w:rsidR="00444AE5">
        <w:rPr>
          <w:rFonts w:cstheme="minorHAnsi"/>
        </w:rPr>
        <w:t xml:space="preserve">at least 15 times, </w:t>
      </w:r>
      <w:r w:rsidRPr="006C7A20" w:rsidR="00BE5551">
        <w:rPr>
          <w:rFonts w:cstheme="minorHAnsi"/>
        </w:rPr>
        <w:t xml:space="preserve">102 participants (age and gender were not collected) were recruited via </w:t>
      </w:r>
      <w:r w:rsidR="00C25A7E">
        <w:rPr>
          <w:rFonts w:cstheme="minorHAnsi"/>
        </w:rPr>
        <w:t>the university’s research participation</w:t>
      </w:r>
      <w:r w:rsidRPr="006C7A20" w:rsidR="00BE5551">
        <w:rPr>
          <w:rFonts w:cstheme="minorHAnsi"/>
        </w:rPr>
        <w:t xml:space="preserve"> system and earned 2 course credits for participation.</w:t>
      </w:r>
      <w:r w:rsidR="00A44313">
        <w:rPr>
          <w:rFonts w:cstheme="minorHAnsi"/>
        </w:rPr>
        <w:t xml:space="preserve"> All 102 participants </w:t>
      </w:r>
      <w:r w:rsidR="001D73AD">
        <w:rPr>
          <w:rFonts w:cstheme="minorHAnsi"/>
        </w:rPr>
        <w:t>recruited for study 2b</w:t>
      </w:r>
      <w:r w:rsidR="004F6AC2">
        <w:rPr>
          <w:rFonts w:cstheme="minorHAnsi"/>
        </w:rPr>
        <w:t xml:space="preserve"> had not taken part </w:t>
      </w:r>
      <w:r w:rsidR="00D74497">
        <w:rPr>
          <w:rFonts w:cstheme="minorHAnsi"/>
        </w:rPr>
        <w:t xml:space="preserve">in </w:t>
      </w:r>
      <w:r w:rsidR="0010274A">
        <w:rPr>
          <w:rFonts w:cstheme="minorHAnsi"/>
        </w:rPr>
        <w:t>S</w:t>
      </w:r>
      <w:r w:rsidR="00D74497">
        <w:rPr>
          <w:rFonts w:cstheme="minorHAnsi"/>
        </w:rPr>
        <w:t>tudy 2a.</w:t>
      </w:r>
    </w:p>
    <w:p w:rsidRPr="00E60963" w:rsidR="00581190" w:rsidP="001963DE" w:rsidRDefault="00581190" w14:paraId="19FC4FDA" w14:textId="55A86AE0">
      <w:pPr>
        <w:spacing w:after="120" w:line="360" w:lineRule="auto"/>
        <w:rPr>
          <w:rFonts w:cstheme="minorHAnsi"/>
          <w:b/>
          <w:bCs/>
          <w:color w:val="000000"/>
          <w:shd w:val="clear" w:color="auto" w:fill="FFFFFF"/>
        </w:rPr>
      </w:pPr>
      <w:r w:rsidRPr="00E60963">
        <w:rPr>
          <w:rFonts w:cstheme="minorHAnsi"/>
          <w:b/>
          <w:bCs/>
          <w:color w:val="000000"/>
          <w:shd w:val="clear" w:color="auto" w:fill="FFFFFF"/>
        </w:rPr>
        <w:t>D</w:t>
      </w:r>
      <w:r w:rsidRPr="00E60963" w:rsidR="00AE0F55">
        <w:rPr>
          <w:rFonts w:cstheme="minorHAnsi"/>
          <w:b/>
          <w:bCs/>
          <w:color w:val="000000"/>
          <w:shd w:val="clear" w:color="auto" w:fill="FFFFFF"/>
        </w:rPr>
        <w:t>esign</w:t>
      </w:r>
    </w:p>
    <w:p w:rsidR="00B36B2B" w:rsidP="00CF5C9D" w:rsidRDefault="006E79F5" w14:paraId="11869830" w14:textId="1C314B12">
      <w:pPr>
        <w:spacing w:after="120" w:line="360" w:lineRule="auto"/>
        <w:ind w:firstLine="720"/>
        <w:rPr>
          <w:rFonts w:cstheme="minorHAnsi"/>
        </w:rPr>
      </w:pPr>
      <w:r w:rsidRPr="006C7A20">
        <w:rPr>
          <w:rFonts w:cstheme="minorHAnsi"/>
        </w:rPr>
        <w:t xml:space="preserve">After collecting the written accounts from </w:t>
      </w:r>
      <w:r w:rsidR="00131EFD">
        <w:rPr>
          <w:rFonts w:cstheme="minorHAnsi"/>
        </w:rPr>
        <w:t>S</w:t>
      </w:r>
      <w:r w:rsidRPr="006C7A20">
        <w:rPr>
          <w:rFonts w:cstheme="minorHAnsi"/>
        </w:rPr>
        <w:t xml:space="preserve">tudy </w:t>
      </w:r>
      <w:r w:rsidR="00EF726B">
        <w:rPr>
          <w:rFonts w:cstheme="minorHAnsi"/>
        </w:rPr>
        <w:t>2a</w:t>
      </w:r>
      <w:r w:rsidR="000A65C8">
        <w:rPr>
          <w:rFonts w:cstheme="minorHAnsi"/>
        </w:rPr>
        <w:t>,</w:t>
      </w:r>
      <w:r w:rsidRPr="006C7A20">
        <w:rPr>
          <w:rFonts w:cstheme="minorHAnsi"/>
        </w:rPr>
        <w:t xml:space="preserve"> </w:t>
      </w:r>
      <w:r w:rsidRPr="006C7A20" w:rsidR="00293C78">
        <w:rPr>
          <w:rFonts w:cstheme="minorHAnsi"/>
        </w:rPr>
        <w:t xml:space="preserve">we realised that a substantial number of participants had explicitly referenced the wedding invitation in their deceptive </w:t>
      </w:r>
      <w:r w:rsidRPr="006C7A20" w:rsidR="0067316B">
        <w:rPr>
          <w:rFonts w:cstheme="minorHAnsi"/>
        </w:rPr>
        <w:t xml:space="preserve">accounts. To prevent the wedding reference </w:t>
      </w:r>
      <w:r w:rsidRPr="006C7A20" w:rsidR="00BA4DAD">
        <w:rPr>
          <w:rFonts w:cstheme="minorHAnsi"/>
        </w:rPr>
        <w:t xml:space="preserve">acting as </w:t>
      </w:r>
      <w:r w:rsidR="005C5A7A">
        <w:rPr>
          <w:rFonts w:cstheme="minorHAnsi"/>
        </w:rPr>
        <w:t>a cue to deception that was highly</w:t>
      </w:r>
      <w:r w:rsidR="008C50CF">
        <w:rPr>
          <w:rFonts w:cstheme="minorHAnsi"/>
        </w:rPr>
        <w:t xml:space="preserve"> accurate</w:t>
      </w:r>
      <w:r w:rsidR="00495302">
        <w:rPr>
          <w:rFonts w:cstheme="minorHAnsi"/>
        </w:rPr>
        <w:t>, but not relevant to our hypothe</w:t>
      </w:r>
      <w:r w:rsidR="00736827">
        <w:rPr>
          <w:rFonts w:cstheme="minorHAnsi"/>
        </w:rPr>
        <w:t>si</w:t>
      </w:r>
      <w:r w:rsidR="008C50CF">
        <w:rPr>
          <w:rFonts w:cstheme="minorHAnsi"/>
        </w:rPr>
        <w:t>s</w:t>
      </w:r>
      <w:r w:rsidRPr="006C7A20" w:rsidR="00E40B8E">
        <w:rPr>
          <w:rFonts w:cstheme="minorHAnsi"/>
        </w:rPr>
        <w:t xml:space="preserve">, we decided to </w:t>
      </w:r>
      <w:r w:rsidRPr="006C7A20" w:rsidR="009251BE">
        <w:rPr>
          <w:rFonts w:cstheme="minorHAnsi"/>
        </w:rPr>
        <w:t>use a between</w:t>
      </w:r>
      <w:r w:rsidR="00761B8C">
        <w:rPr>
          <w:rFonts w:cstheme="minorHAnsi"/>
        </w:rPr>
        <w:t>-</w:t>
      </w:r>
      <w:r w:rsidRPr="006C7A20" w:rsidR="009251BE">
        <w:rPr>
          <w:rFonts w:cstheme="minorHAnsi"/>
        </w:rPr>
        <w:t>subject</w:t>
      </w:r>
      <w:r w:rsidR="00761B8C">
        <w:rPr>
          <w:rFonts w:cstheme="minorHAnsi"/>
        </w:rPr>
        <w:t>s</w:t>
      </w:r>
      <w:r w:rsidRPr="006C7A20" w:rsidR="009251BE">
        <w:rPr>
          <w:rFonts w:cstheme="minorHAnsi"/>
        </w:rPr>
        <w:t xml:space="preserve"> design for the current study</w:t>
      </w:r>
      <w:r w:rsidR="000D474D">
        <w:rPr>
          <w:rFonts w:cstheme="minorHAnsi"/>
        </w:rPr>
        <w:t>,</w:t>
      </w:r>
      <w:r w:rsidRPr="006C7A20" w:rsidR="009251BE">
        <w:rPr>
          <w:rFonts w:cstheme="minorHAnsi"/>
        </w:rPr>
        <w:t xml:space="preserve"> with half of </w:t>
      </w:r>
      <w:r w:rsidR="00BD6FE3">
        <w:rPr>
          <w:rFonts w:cstheme="minorHAnsi"/>
        </w:rPr>
        <w:t xml:space="preserve">the </w:t>
      </w:r>
      <w:r w:rsidRPr="006C7A20" w:rsidR="009251BE">
        <w:rPr>
          <w:rFonts w:cstheme="minorHAnsi"/>
        </w:rPr>
        <w:t>participants</w:t>
      </w:r>
      <w:r w:rsidR="005A0F9C">
        <w:rPr>
          <w:rFonts w:cstheme="minorHAnsi"/>
        </w:rPr>
        <w:t xml:space="preserve"> </w:t>
      </w:r>
      <w:r w:rsidRPr="006C7A20" w:rsidR="009251BE">
        <w:rPr>
          <w:rFonts w:cstheme="minorHAnsi"/>
        </w:rPr>
        <w:t xml:space="preserve">judging 24 truthful accounts and half </w:t>
      </w:r>
      <w:r w:rsidR="0029572F">
        <w:rPr>
          <w:rFonts w:cstheme="minorHAnsi"/>
        </w:rPr>
        <w:t>of the participants</w:t>
      </w:r>
      <w:r w:rsidR="00A05406">
        <w:rPr>
          <w:rFonts w:cstheme="minorHAnsi"/>
        </w:rPr>
        <w:t xml:space="preserve"> </w:t>
      </w:r>
      <w:r w:rsidRPr="006C7A20" w:rsidR="009251BE">
        <w:rPr>
          <w:rFonts w:cstheme="minorHAnsi"/>
        </w:rPr>
        <w:t>judging 24 deceptive accounts</w:t>
      </w:r>
      <w:r w:rsidRPr="006C7A20" w:rsidR="000155E2">
        <w:rPr>
          <w:rFonts w:cstheme="minorHAnsi"/>
        </w:rPr>
        <w:t xml:space="preserve">. </w:t>
      </w:r>
      <w:r w:rsidRPr="006C7A20" w:rsidR="00D979A2">
        <w:rPr>
          <w:rFonts w:cstheme="minorHAnsi"/>
        </w:rPr>
        <w:t xml:space="preserve"> This also necessitated separate analysis for each condition </w:t>
      </w:r>
      <w:r w:rsidRPr="006C7A20" w:rsidR="00493450">
        <w:rPr>
          <w:rFonts w:cstheme="minorHAnsi"/>
        </w:rPr>
        <w:t>as a cross condition analysis would not be valid.</w:t>
      </w:r>
      <w:r w:rsidR="009501D1">
        <w:rPr>
          <w:rFonts w:cstheme="minorHAnsi"/>
        </w:rPr>
        <w:t xml:space="preserve"> The dependent variables </w:t>
      </w:r>
      <w:r w:rsidR="00110844">
        <w:t xml:space="preserve">were the </w:t>
      </w:r>
      <w:r w:rsidR="007B7544">
        <w:t>veracity</w:t>
      </w:r>
      <w:r w:rsidR="00110844">
        <w:t xml:space="preserve"> </w:t>
      </w:r>
      <w:r w:rsidRPr="0047359C" w:rsidR="00110844">
        <w:t>judgment (</w:t>
      </w:r>
      <w:r w:rsidRPr="0047359C" w:rsidR="00C20868">
        <w:t>binary response:</w:t>
      </w:r>
      <w:r w:rsidR="00C20868">
        <w:t xml:space="preserve"> </w:t>
      </w:r>
      <w:r w:rsidR="00110844">
        <w:t xml:space="preserve">Yes vs. No) and </w:t>
      </w:r>
      <w:r w:rsidR="00B36B2B">
        <w:t xml:space="preserve">participant’s </w:t>
      </w:r>
      <w:r w:rsidR="00AC5FD4">
        <w:t xml:space="preserve">ratings of how much each cue influenced </w:t>
      </w:r>
      <w:r w:rsidR="00B36B2B">
        <w:t>their</w:t>
      </w:r>
      <w:r w:rsidR="00AC5FD4">
        <w:t xml:space="preserve"> veracity judgements</w:t>
      </w:r>
      <w:r w:rsidR="00B36B2B">
        <w:t xml:space="preserve">. </w:t>
      </w:r>
      <w:r w:rsidRPr="006C7A20" w:rsidR="00B36B2B">
        <w:rPr>
          <w:rFonts w:cstheme="minorHAnsi"/>
        </w:rPr>
        <w:t>As the cue ratings are not relevan</w:t>
      </w:r>
      <w:r w:rsidR="00A05406">
        <w:rPr>
          <w:rFonts w:cstheme="minorHAnsi"/>
        </w:rPr>
        <w:t>t</w:t>
      </w:r>
      <w:r w:rsidRPr="006C7A20" w:rsidR="00B36B2B">
        <w:rPr>
          <w:rFonts w:cstheme="minorHAnsi"/>
        </w:rPr>
        <w:t xml:space="preserve"> to the main </w:t>
      </w:r>
      <w:r w:rsidR="00B36B2B">
        <w:rPr>
          <w:rFonts w:cstheme="minorHAnsi"/>
        </w:rPr>
        <w:t>hypotheses</w:t>
      </w:r>
      <w:r w:rsidRPr="006C7A20" w:rsidR="00B36B2B">
        <w:rPr>
          <w:rFonts w:cstheme="minorHAnsi"/>
        </w:rPr>
        <w:t xml:space="preserve"> of this current paper, these ratings will not be further discussed</w:t>
      </w:r>
      <w:r w:rsidR="007F4976">
        <w:rPr>
          <w:rFonts w:cstheme="minorHAnsi"/>
        </w:rPr>
        <w:t>.</w:t>
      </w:r>
    </w:p>
    <w:p w:rsidRPr="00E60963" w:rsidR="00444AE5" w:rsidP="001963DE" w:rsidRDefault="00444AE5" w14:paraId="4297CA37" w14:textId="2B58CE18">
      <w:pPr>
        <w:spacing w:after="120" w:line="360" w:lineRule="auto"/>
        <w:rPr>
          <w:rFonts w:cstheme="minorHAnsi"/>
          <w:b/>
          <w:bCs/>
        </w:rPr>
      </w:pPr>
      <w:r w:rsidRPr="00E60963">
        <w:rPr>
          <w:rFonts w:cstheme="minorHAnsi"/>
          <w:b/>
          <w:bCs/>
        </w:rPr>
        <w:t>Materials</w:t>
      </w:r>
    </w:p>
    <w:p w:rsidRPr="006C7A20" w:rsidR="00444AE5" w:rsidP="001963DE" w:rsidRDefault="00444AE5" w14:paraId="5A61E195" w14:textId="7C41C252">
      <w:pPr>
        <w:spacing w:after="120" w:line="360" w:lineRule="auto"/>
        <w:ind w:firstLine="720"/>
        <w:rPr>
          <w:rFonts w:cstheme="minorHAnsi"/>
        </w:rPr>
      </w:pPr>
      <w:r>
        <w:rPr>
          <w:rFonts w:cstheme="minorHAnsi"/>
        </w:rPr>
        <w:t>160 (</w:t>
      </w:r>
      <w:r w:rsidR="00CF08CB">
        <w:rPr>
          <w:rFonts w:cstheme="minorHAnsi"/>
        </w:rPr>
        <w:t xml:space="preserve">80 truthful, 80 deceptive) written accounts were derived from </w:t>
      </w:r>
      <w:r w:rsidR="00E74402">
        <w:rPr>
          <w:rFonts w:cstheme="minorHAnsi"/>
        </w:rPr>
        <w:t>S</w:t>
      </w:r>
      <w:r w:rsidR="00CF08CB">
        <w:rPr>
          <w:rFonts w:cstheme="minorHAnsi"/>
        </w:rPr>
        <w:t>tudy 2a. The truthful account</w:t>
      </w:r>
      <w:r w:rsidR="001F4402">
        <w:rPr>
          <w:rFonts w:cstheme="minorHAnsi"/>
        </w:rPr>
        <w:t xml:space="preserve">s </w:t>
      </w:r>
      <w:r w:rsidR="002D3386">
        <w:rPr>
          <w:rFonts w:cstheme="minorHAnsi"/>
        </w:rPr>
        <w:t xml:space="preserve">included individuals describing their intentions for the weekend and the deceptive accounts comprised of individual </w:t>
      </w:r>
      <w:r w:rsidR="00CD579A">
        <w:rPr>
          <w:rFonts w:cstheme="minorHAnsi"/>
        </w:rPr>
        <w:t>deceptive responses to a mock wedding invitation.</w:t>
      </w:r>
      <w:r w:rsidR="006C31C9">
        <w:rPr>
          <w:rFonts w:cstheme="minorHAnsi"/>
        </w:rPr>
        <w:t xml:space="preserve"> </w:t>
      </w:r>
      <w:r w:rsidRPr="0047359C" w:rsidR="006C31C9">
        <w:rPr>
          <w:rFonts w:cstheme="minorHAnsi"/>
        </w:rPr>
        <w:t xml:space="preserve">Participants were forced to answer each </w:t>
      </w:r>
      <w:r w:rsidRPr="0047359C" w:rsidR="0011564C">
        <w:rPr>
          <w:rFonts w:cstheme="minorHAnsi"/>
        </w:rPr>
        <w:t>survey question</w:t>
      </w:r>
      <w:r w:rsidRPr="0047359C" w:rsidR="004A4B6B">
        <w:rPr>
          <w:rFonts w:cstheme="minorHAnsi"/>
        </w:rPr>
        <w:t>,</w:t>
      </w:r>
      <w:r w:rsidRPr="0047359C" w:rsidR="0011564C">
        <w:rPr>
          <w:rFonts w:cstheme="minorHAnsi"/>
        </w:rPr>
        <w:t xml:space="preserve"> therefore all participants </w:t>
      </w:r>
      <w:r w:rsidRPr="0047359C" w:rsidR="00EB0F38">
        <w:rPr>
          <w:rFonts w:cstheme="minorHAnsi"/>
        </w:rPr>
        <w:t>judged 24 written accounts.</w:t>
      </w:r>
    </w:p>
    <w:p w:rsidRPr="00650EF8" w:rsidR="00FA4696" w:rsidP="001963DE" w:rsidRDefault="00FA4696" w14:paraId="4D642030" w14:textId="6F7E939D">
      <w:pPr>
        <w:spacing w:after="120" w:line="360" w:lineRule="auto"/>
        <w:ind w:left="-284" w:firstLine="284"/>
        <w:rPr>
          <w:rFonts w:eastAsia="Times New Roman" w:cstheme="minorHAnsi"/>
          <w:b/>
          <w:bCs/>
          <w:lang w:eastAsia="en-GB"/>
        </w:rPr>
      </w:pPr>
      <w:r w:rsidRPr="00650EF8">
        <w:rPr>
          <w:rFonts w:eastAsia="Times New Roman" w:cstheme="minorHAnsi"/>
          <w:b/>
          <w:bCs/>
          <w:lang w:eastAsia="en-GB"/>
        </w:rPr>
        <w:t>Procedure</w:t>
      </w:r>
    </w:p>
    <w:p w:rsidR="00BC2831" w:rsidP="00CF5C9D" w:rsidRDefault="001D5EC7" w14:paraId="5CE2E246" w14:textId="7FF0C6FC">
      <w:pPr>
        <w:spacing w:after="120" w:line="360" w:lineRule="auto"/>
        <w:ind w:firstLine="720"/>
        <w:rPr>
          <w:rFonts w:cstheme="minorHAnsi"/>
        </w:rPr>
      </w:pPr>
      <w:r>
        <w:rPr>
          <w:rFonts w:eastAsia="Times New Roman" w:cstheme="minorHAnsi"/>
          <w:lang w:eastAsia="en-GB"/>
        </w:rPr>
        <w:t>Ethical approval was obtained from Lancaster University’s Faculty of Science and Technology Research Ethics Committee (</w:t>
      </w:r>
      <w:r>
        <w:rPr>
          <w:rStyle w:val="markuf7qdw3yi"/>
          <w:rFonts w:ascii="Calibri" w:hAnsi="Calibri" w:cs="Calibri"/>
          <w:color w:val="000000"/>
          <w:bdr w:val="none" w:color="auto" w:sz="0" w:space="0" w:frame="1"/>
          <w:shd w:val="clear" w:color="auto" w:fill="FFFFFF"/>
        </w:rPr>
        <w:t>FST</w:t>
      </w:r>
      <w:r>
        <w:rPr>
          <w:rFonts w:ascii="Calibri" w:hAnsi="Calibri" w:cs="Calibri"/>
          <w:color w:val="000000"/>
          <w:shd w:val="clear" w:color="auto" w:fill="FFFFFF"/>
        </w:rPr>
        <w:t>18038</w:t>
      </w:r>
      <w:r>
        <w:rPr>
          <w:rFonts w:eastAsia="Times New Roman" w:cstheme="minorHAnsi"/>
          <w:lang w:eastAsia="en-GB"/>
        </w:rPr>
        <w:t xml:space="preserve">). </w:t>
      </w:r>
      <w:r w:rsidRPr="006C7A20" w:rsidR="00FA4696">
        <w:rPr>
          <w:rFonts w:cstheme="minorHAnsi"/>
        </w:rPr>
        <w:t xml:space="preserve">Participants completed </w:t>
      </w:r>
      <w:r w:rsidR="000A65C8">
        <w:rPr>
          <w:rFonts w:cstheme="minorHAnsi"/>
        </w:rPr>
        <w:t>the</w:t>
      </w:r>
      <w:r w:rsidRPr="006C7A20" w:rsidR="00FA4696">
        <w:rPr>
          <w:rFonts w:cstheme="minorHAnsi"/>
        </w:rPr>
        <w:t xml:space="preserve"> online questionnaire via the online survey platform Qualtrics. </w:t>
      </w:r>
      <w:r w:rsidR="00492F85">
        <w:rPr>
          <w:rFonts w:cstheme="minorHAnsi"/>
        </w:rPr>
        <w:t xml:space="preserve">Participants first read a participant information sheet and then </w:t>
      </w:r>
      <w:r w:rsidR="003A6532">
        <w:rPr>
          <w:rFonts w:cstheme="minorHAnsi"/>
        </w:rPr>
        <w:t>completed</w:t>
      </w:r>
      <w:r w:rsidR="00492F85">
        <w:rPr>
          <w:rFonts w:cstheme="minorHAnsi"/>
        </w:rPr>
        <w:t xml:space="preserve"> an online consent form. </w:t>
      </w:r>
      <w:r w:rsidRPr="006C7A20" w:rsidR="00FA4696">
        <w:rPr>
          <w:rFonts w:cstheme="minorHAnsi"/>
        </w:rPr>
        <w:t xml:space="preserve">The survey program </w:t>
      </w:r>
      <w:r w:rsidR="00492F85">
        <w:rPr>
          <w:rFonts w:cstheme="minorHAnsi"/>
        </w:rPr>
        <w:t>pseudo-</w:t>
      </w:r>
      <w:r w:rsidRPr="006C7A20" w:rsidR="00FA4696">
        <w:rPr>
          <w:rFonts w:cstheme="minorHAnsi"/>
        </w:rPr>
        <w:t>randomly selected 24 (</w:t>
      </w:r>
      <w:r w:rsidR="000118D9">
        <w:rPr>
          <w:rFonts w:cstheme="minorHAnsi"/>
        </w:rPr>
        <w:t xml:space="preserve">all </w:t>
      </w:r>
      <w:r w:rsidRPr="006C7A20" w:rsidR="00FA4696">
        <w:rPr>
          <w:rFonts w:cstheme="minorHAnsi"/>
        </w:rPr>
        <w:t xml:space="preserve">truthful or </w:t>
      </w:r>
      <w:r w:rsidR="000118D9">
        <w:rPr>
          <w:rFonts w:cstheme="minorHAnsi"/>
        </w:rPr>
        <w:t xml:space="preserve">all </w:t>
      </w:r>
      <w:r w:rsidRPr="006C7A20" w:rsidR="00FA4696">
        <w:rPr>
          <w:rFonts w:cstheme="minorHAnsi"/>
        </w:rPr>
        <w:t xml:space="preserve">deceptive) written files for each participant. Participants were informed that they would be presented with 24 written accounts. In the truthful condition, participants were informed they would be presented with written accounts of individuals describing their plans for the weekend some of which would be truthful, and some </w:t>
      </w:r>
      <w:r w:rsidR="00CD158E">
        <w:rPr>
          <w:rFonts w:cstheme="minorHAnsi"/>
        </w:rPr>
        <w:t>of which would</w:t>
      </w:r>
      <w:r w:rsidRPr="006C7A20" w:rsidR="00FA4696">
        <w:rPr>
          <w:rFonts w:cstheme="minorHAnsi"/>
        </w:rPr>
        <w:t xml:space="preserve"> be deceptive. In the deception condition, participants were informed that they would be presented with responses to a wedding invite whereby individuals declined the wedding invitation using</w:t>
      </w:r>
      <w:r w:rsidR="004B3766">
        <w:rPr>
          <w:rFonts w:cstheme="minorHAnsi"/>
        </w:rPr>
        <w:t xml:space="preserve"> either</w:t>
      </w:r>
      <w:r w:rsidRPr="006C7A20" w:rsidR="00FA4696">
        <w:rPr>
          <w:rFonts w:cstheme="minorHAnsi"/>
        </w:rPr>
        <w:t xml:space="preserve"> truthful or deceptive reasons. After each statement (truthful and deceptive), participants rated the </w:t>
      </w:r>
      <w:r w:rsidR="007D2B82">
        <w:rPr>
          <w:rFonts w:cstheme="minorHAnsi"/>
        </w:rPr>
        <w:t>veracity</w:t>
      </w:r>
      <w:r w:rsidRPr="006C7A20" w:rsidR="00FA4696">
        <w:rPr>
          <w:rFonts w:cstheme="minorHAnsi"/>
        </w:rPr>
        <w:t xml:space="preserve"> of the account then rated the list of cues</w:t>
      </w:r>
      <w:r w:rsidR="004F0E1A">
        <w:rPr>
          <w:rFonts w:cstheme="minorHAnsi"/>
        </w:rPr>
        <w:t xml:space="preserve">, </w:t>
      </w:r>
      <w:r w:rsidRPr="006C7A20" w:rsidR="00FA4696">
        <w:rPr>
          <w:rFonts w:cstheme="minorHAnsi"/>
        </w:rPr>
        <w:t>indicating the extent to which each cue influenced their veracity judgement on a 7-point Likert scale (1:Did not influence my decision at all – 7: Significantly influenced my decision</w:t>
      </w:r>
      <w:r w:rsidR="00B50733">
        <w:rPr>
          <w:rFonts w:cstheme="minorHAnsi"/>
        </w:rPr>
        <w:t>)</w:t>
      </w:r>
      <w:r w:rsidRPr="006C7A20" w:rsidR="009A13B5">
        <w:rPr>
          <w:rFonts w:cstheme="minorHAnsi"/>
        </w:rPr>
        <w:t>.</w:t>
      </w:r>
      <w:r w:rsidR="007D2B82">
        <w:rPr>
          <w:rFonts w:cstheme="minorHAnsi"/>
        </w:rPr>
        <w:t xml:space="preserve"> </w:t>
      </w:r>
      <w:r w:rsidR="00B50733">
        <w:t xml:space="preserve">The findings of the cues ratings are outside the scope of the hypotheses and will not be reported here. </w:t>
      </w:r>
      <w:r w:rsidR="007D2B82">
        <w:rPr>
          <w:rFonts w:cstheme="minorHAnsi"/>
        </w:rPr>
        <w:t>Upon completion</w:t>
      </w:r>
      <w:r w:rsidR="00193208">
        <w:rPr>
          <w:rFonts w:cstheme="minorHAnsi"/>
        </w:rPr>
        <w:t xml:space="preserve"> of all ratings</w:t>
      </w:r>
      <w:r w:rsidR="007D2B82">
        <w:rPr>
          <w:rFonts w:cstheme="minorHAnsi"/>
        </w:rPr>
        <w:t xml:space="preserve">, participants read a debrief </w:t>
      </w:r>
      <w:r w:rsidR="00E16F6A">
        <w:rPr>
          <w:rFonts w:cstheme="minorHAnsi"/>
        </w:rPr>
        <w:t xml:space="preserve">form </w:t>
      </w:r>
      <w:r w:rsidR="007D2B82">
        <w:rPr>
          <w:rFonts w:cstheme="minorHAnsi"/>
        </w:rPr>
        <w:t xml:space="preserve">explaining the nature of the study. </w:t>
      </w:r>
      <w:r w:rsidR="005B7E3A">
        <w:rPr>
          <w:rFonts w:cstheme="minorHAnsi"/>
        </w:rPr>
        <w:t>Participation took approximately 2</w:t>
      </w:r>
      <w:r w:rsidR="00E16F6A">
        <w:rPr>
          <w:rFonts w:cstheme="minorHAnsi"/>
        </w:rPr>
        <w:t>0</w:t>
      </w:r>
      <w:r w:rsidR="005B7E3A">
        <w:rPr>
          <w:rFonts w:cstheme="minorHAnsi"/>
        </w:rPr>
        <w:t xml:space="preserve"> minutes.</w:t>
      </w:r>
    </w:p>
    <w:p w:rsidRPr="00650EF8" w:rsidR="00B772A3" w:rsidP="001963DE" w:rsidRDefault="00BC2831" w14:paraId="3174765D" w14:textId="5BAE0F0B">
      <w:pPr>
        <w:spacing w:after="120" w:line="360" w:lineRule="auto"/>
        <w:rPr>
          <w:rFonts w:cstheme="minorHAnsi"/>
          <w:b/>
          <w:bCs/>
        </w:rPr>
      </w:pPr>
      <w:r w:rsidRPr="00650EF8">
        <w:rPr>
          <w:rFonts w:cstheme="minorHAnsi"/>
          <w:b/>
          <w:bCs/>
        </w:rPr>
        <w:t>Data Analysis</w:t>
      </w:r>
    </w:p>
    <w:p w:rsidRPr="006C7A20" w:rsidR="008F7932" w:rsidP="001D10BB" w:rsidRDefault="00DC55FD" w14:paraId="48798A6F" w14:textId="005DDDC4">
      <w:pPr>
        <w:spacing w:after="120" w:line="360" w:lineRule="auto"/>
        <w:ind w:firstLine="720"/>
        <w:rPr>
          <w:rFonts w:cstheme="minorHAnsi"/>
          <w:shd w:val="clear" w:color="auto" w:fill="FFFFFF"/>
        </w:rPr>
      </w:pPr>
      <w:r w:rsidRPr="006C7A20">
        <w:rPr>
          <w:rFonts w:cstheme="minorHAnsi"/>
        </w:rPr>
        <w:t>T</w:t>
      </w:r>
      <w:r w:rsidRPr="006C7A20">
        <w:rPr>
          <w:rFonts w:eastAsia="Times New Roman" w:cstheme="minorHAnsi"/>
          <w:lang w:eastAsia="en-GB"/>
        </w:rPr>
        <w:t>o analyse the data</w:t>
      </w:r>
      <w:r w:rsidR="000C1F3A">
        <w:rPr>
          <w:rFonts w:eastAsia="Times New Roman" w:cstheme="minorHAnsi"/>
          <w:lang w:eastAsia="en-GB"/>
        </w:rPr>
        <w:t>,</w:t>
      </w:r>
      <w:r w:rsidRPr="006C7A20">
        <w:rPr>
          <w:rFonts w:eastAsia="Times New Roman" w:cstheme="minorHAnsi"/>
          <w:lang w:eastAsia="en-GB"/>
        </w:rPr>
        <w:t xml:space="preserve"> </w:t>
      </w:r>
      <w:r w:rsidRPr="006C7A20">
        <w:rPr>
          <w:rFonts w:cstheme="minorHAnsi"/>
          <w:shd w:val="clear" w:color="auto" w:fill="FFFFFF"/>
        </w:rPr>
        <w:t>we fitted l</w:t>
      </w:r>
      <w:r w:rsidRPr="006C7A20">
        <w:rPr>
          <w:rFonts w:cstheme="minorHAnsi"/>
        </w:rPr>
        <w:t>ogistic multilevel models using the glmer function from the lme4 package in R (Bates</w:t>
      </w:r>
      <w:r w:rsidR="00FA45D6">
        <w:rPr>
          <w:rFonts w:cstheme="minorHAnsi"/>
        </w:rPr>
        <w:t xml:space="preserve"> et al.</w:t>
      </w:r>
      <w:r w:rsidRPr="006C7A20">
        <w:rPr>
          <w:rFonts w:cstheme="minorHAnsi"/>
        </w:rPr>
        <w:t>, 2015). We</w:t>
      </w:r>
      <w:r w:rsidRPr="006C7A20">
        <w:rPr>
          <w:rFonts w:cstheme="minorHAnsi"/>
          <w:shd w:val="clear" w:color="auto" w:fill="FFFFFF"/>
        </w:rPr>
        <w:t xml:space="preserve"> created </w:t>
      </w:r>
      <w:r w:rsidR="00AE6CFF">
        <w:rPr>
          <w:rFonts w:cstheme="minorHAnsi"/>
          <w:shd w:val="clear" w:color="auto" w:fill="FFFFFF"/>
        </w:rPr>
        <w:t xml:space="preserve">two </w:t>
      </w:r>
      <w:r w:rsidRPr="006C7A20">
        <w:rPr>
          <w:rFonts w:cstheme="minorHAnsi"/>
          <w:shd w:val="clear" w:color="auto" w:fill="FFFFFF"/>
        </w:rPr>
        <w:t>datasets with one row of data for each veracity judgement to run the analyses on the truthfulness judgement</w:t>
      </w:r>
      <w:r w:rsidR="00514E7D">
        <w:rPr>
          <w:rFonts w:cstheme="minorHAnsi"/>
          <w:shd w:val="clear" w:color="auto" w:fill="FFFFFF"/>
        </w:rPr>
        <w:t>s</w:t>
      </w:r>
      <w:r w:rsidRPr="006C7A20">
        <w:rPr>
          <w:rFonts w:cstheme="minorHAnsi"/>
          <w:shd w:val="clear" w:color="auto" w:fill="FFFFFF"/>
        </w:rPr>
        <w:t xml:space="preserve">. </w:t>
      </w:r>
      <w:r w:rsidR="00E45CFF">
        <w:rPr>
          <w:rFonts w:cstheme="minorHAnsi"/>
          <w:shd w:val="clear" w:color="auto" w:fill="FFFFFF"/>
        </w:rPr>
        <w:t>T</w:t>
      </w:r>
      <w:r w:rsidR="00E45CFF">
        <w:rPr>
          <w:rStyle w:val="normaltextrun"/>
          <w:rFonts w:ascii="Calibri" w:hAnsi="Calibri" w:cs="Calibri"/>
          <w:color w:val="000000"/>
        </w:rPr>
        <w:t xml:space="preserve">his comprised of 1119 </w:t>
      </w:r>
      <w:r w:rsidR="00E45CFF">
        <w:rPr>
          <w:rStyle w:val="findhit"/>
          <w:rFonts w:ascii="Calibri" w:hAnsi="Calibri" w:cs="Calibri"/>
          <w:color w:val="000000"/>
        </w:rPr>
        <w:t>rows</w:t>
      </w:r>
      <w:r w:rsidR="00E45CFF">
        <w:rPr>
          <w:rStyle w:val="normaltextrun"/>
          <w:rFonts w:ascii="Calibri" w:hAnsi="Calibri" w:cs="Calibri"/>
          <w:color w:val="000000"/>
        </w:rPr>
        <w:t xml:space="preserve"> in both the truthful and the deceptive dataset.</w:t>
      </w:r>
      <w:r w:rsidRPr="006C7A20" w:rsidR="00E45CFF">
        <w:rPr>
          <w:rFonts w:cstheme="minorHAnsi"/>
          <w:shd w:val="clear" w:color="auto" w:fill="FFFFFF"/>
        </w:rPr>
        <w:t xml:space="preserve"> </w:t>
      </w:r>
      <w:r w:rsidRPr="006C7A20">
        <w:rPr>
          <w:rFonts w:cstheme="minorHAnsi"/>
          <w:shd w:val="clear" w:color="auto" w:fill="FFFFFF"/>
        </w:rPr>
        <w:t>When building up our models we used A</w:t>
      </w:r>
      <w:r w:rsidR="00966D01">
        <w:rPr>
          <w:rFonts w:cstheme="minorHAnsi"/>
          <w:shd w:val="clear" w:color="auto" w:fill="FFFFFF"/>
        </w:rPr>
        <w:t>NOVA</w:t>
      </w:r>
      <w:r w:rsidRPr="006C7A20">
        <w:rPr>
          <w:rFonts w:cstheme="minorHAnsi"/>
          <w:shd w:val="clear" w:color="auto" w:fill="FFFFFF"/>
        </w:rPr>
        <w:t xml:space="preserve"> to compare Akaike information criterion of the more simple and complex models. We ran Chi-square to test whether each more complex model was significantly better at explaining our data.  The model with the lowest AIC value was chosen as the best fit to explain our data.</w:t>
      </w:r>
      <w:r w:rsidR="005477FA">
        <w:rPr>
          <w:rFonts w:cstheme="minorHAnsi"/>
          <w:shd w:val="clear" w:color="auto" w:fill="FFFFFF"/>
        </w:rPr>
        <w:t xml:space="preserve"> Where two models did not differ significantly, the model with the fewer predictors was considered better.</w:t>
      </w:r>
    </w:p>
    <w:p w:rsidRPr="003D0887" w:rsidR="009A13B5" w:rsidP="001963DE" w:rsidRDefault="00485638" w14:paraId="1B779676" w14:textId="0018F7EB">
      <w:pPr>
        <w:spacing w:after="120" w:line="360" w:lineRule="auto"/>
        <w:jc w:val="center"/>
        <w:rPr>
          <w:rFonts w:eastAsia="Times New Roman" w:cstheme="minorHAnsi"/>
          <w:b/>
          <w:bCs/>
          <w:lang w:eastAsia="en-GB"/>
        </w:rPr>
      </w:pPr>
      <w:r>
        <w:rPr>
          <w:rFonts w:eastAsia="Times New Roman" w:cstheme="minorHAnsi"/>
          <w:b/>
          <w:bCs/>
          <w:lang w:eastAsia="en-GB"/>
        </w:rPr>
        <w:t xml:space="preserve">Study 2b: </w:t>
      </w:r>
      <w:r w:rsidRPr="003D0887" w:rsidR="008F7932">
        <w:rPr>
          <w:rFonts w:eastAsia="Times New Roman" w:cstheme="minorHAnsi"/>
          <w:b/>
          <w:bCs/>
          <w:lang w:eastAsia="en-GB"/>
        </w:rPr>
        <w:t>Results</w:t>
      </w:r>
    </w:p>
    <w:p w:rsidRPr="00726682" w:rsidR="002D3F22" w:rsidP="001963DE" w:rsidRDefault="00AE6662" w14:paraId="61487CBF" w14:textId="176EEAC4">
      <w:pPr>
        <w:spacing w:after="120" w:line="360" w:lineRule="auto"/>
        <w:ind w:firstLine="720"/>
        <w:rPr>
          <w:rFonts w:cstheme="minorHAnsi"/>
          <w:shd w:val="clear" w:color="auto" w:fill="FFFFFF"/>
        </w:rPr>
      </w:pPr>
      <w:r w:rsidRPr="006C7A20">
        <w:rPr>
          <w:rFonts w:cstheme="minorHAnsi"/>
          <w:shd w:val="clear" w:color="auto" w:fill="FFFFFF"/>
        </w:rPr>
        <w:t xml:space="preserve">We estimated a logistic multilevel model with EDT </w:t>
      </w:r>
      <w:r w:rsidR="00D9006E">
        <w:rPr>
          <w:rFonts w:cstheme="minorHAnsi"/>
          <w:shd w:val="clear" w:color="auto" w:fill="FFFFFF"/>
        </w:rPr>
        <w:t>s</w:t>
      </w:r>
      <w:r w:rsidRPr="006C7A20">
        <w:rPr>
          <w:rFonts w:cstheme="minorHAnsi"/>
          <w:shd w:val="clear" w:color="auto" w:fill="FFFFFF"/>
        </w:rPr>
        <w:t>core as a fixed effect and random effects for Rater and Written Account.  As hypothesi</w:t>
      </w:r>
      <w:r w:rsidR="00331DB5">
        <w:rPr>
          <w:rFonts w:cstheme="minorHAnsi"/>
          <w:shd w:val="clear" w:color="auto" w:fill="FFFFFF"/>
        </w:rPr>
        <w:t>s</w:t>
      </w:r>
      <w:r w:rsidRPr="006C7A20">
        <w:rPr>
          <w:rFonts w:cstheme="minorHAnsi"/>
          <w:shd w:val="clear" w:color="auto" w:fill="FFFFFF"/>
        </w:rPr>
        <w:t xml:space="preserve">ed, </w:t>
      </w:r>
      <w:r w:rsidR="00695195">
        <w:rPr>
          <w:rFonts w:cstheme="minorHAnsi"/>
          <w:shd w:val="clear" w:color="auto" w:fill="FFFFFF"/>
        </w:rPr>
        <w:t xml:space="preserve">EDT </w:t>
      </w:r>
      <w:r w:rsidR="00D9006E">
        <w:rPr>
          <w:rFonts w:cstheme="minorHAnsi"/>
          <w:shd w:val="clear" w:color="auto" w:fill="FFFFFF"/>
        </w:rPr>
        <w:t>score</w:t>
      </w:r>
      <w:r w:rsidR="00726F1E">
        <w:rPr>
          <w:rFonts w:cstheme="minorHAnsi"/>
          <w:shd w:val="clear" w:color="auto" w:fill="FFFFFF"/>
        </w:rPr>
        <w:t>s</w:t>
      </w:r>
      <w:r w:rsidRPr="006C7A20">
        <w:rPr>
          <w:rFonts w:cstheme="minorHAnsi"/>
          <w:shd w:val="clear" w:color="auto" w:fill="FFFFFF"/>
        </w:rPr>
        <w:t xml:space="preserve"> </w:t>
      </w:r>
      <w:r w:rsidR="004031FD">
        <w:rPr>
          <w:rFonts w:cstheme="minorHAnsi"/>
          <w:shd w:val="clear" w:color="auto" w:fill="FFFFFF"/>
        </w:rPr>
        <w:t xml:space="preserve">did </w:t>
      </w:r>
      <w:r w:rsidRPr="006C7A20">
        <w:rPr>
          <w:rFonts w:cstheme="minorHAnsi"/>
          <w:shd w:val="clear" w:color="auto" w:fill="FFFFFF"/>
        </w:rPr>
        <w:t>predict truthfulness judgement</w:t>
      </w:r>
      <w:r w:rsidR="000366E0">
        <w:rPr>
          <w:rFonts w:cstheme="minorHAnsi"/>
          <w:shd w:val="clear" w:color="auto" w:fill="FFFFFF"/>
        </w:rPr>
        <w:t>s</w:t>
      </w:r>
      <w:r w:rsidRPr="006C7A20">
        <w:rPr>
          <w:rFonts w:cstheme="minorHAnsi"/>
          <w:shd w:val="clear" w:color="auto" w:fill="FFFFFF"/>
        </w:rPr>
        <w:t xml:space="preserve"> in </w:t>
      </w:r>
      <w:r w:rsidRPr="006C7A20">
        <w:rPr>
          <w:rFonts w:eastAsia="Times New Roman" w:cstheme="minorHAnsi"/>
          <w:color w:val="000000"/>
          <w:bdr w:val="none" w:color="auto" w:sz="0" w:space="0" w:frame="1"/>
          <w:lang w:eastAsia="en-GB"/>
        </w:rPr>
        <w:t xml:space="preserve">the truthful </w:t>
      </w:r>
      <w:r w:rsidRPr="006C7A20" w:rsidR="0019346F">
        <w:rPr>
          <w:rFonts w:eastAsia="Times New Roman" w:cstheme="minorHAnsi"/>
          <w:color w:val="000000"/>
          <w:bdr w:val="none" w:color="auto" w:sz="0" w:space="0" w:frame="1"/>
          <w:lang w:eastAsia="en-GB"/>
        </w:rPr>
        <w:t>condition</w:t>
      </w:r>
      <w:r w:rsidR="00B32DA7">
        <w:rPr>
          <w:rFonts w:eastAsia="Times New Roman" w:cstheme="minorHAnsi"/>
          <w:color w:val="000000"/>
          <w:bdr w:val="none" w:color="auto" w:sz="0" w:space="0" w:frame="1"/>
          <w:lang w:eastAsia="en-GB"/>
        </w:rPr>
        <w:t>,</w:t>
      </w:r>
      <w:r w:rsidRPr="006C7A20">
        <w:rPr>
          <w:rFonts w:eastAsia="Times New Roman" w:cstheme="minorHAnsi"/>
          <w:color w:val="000000"/>
          <w:bdr w:val="none" w:color="auto" w:sz="0" w:space="0" w:frame="1"/>
          <w:lang w:eastAsia="en-GB"/>
        </w:rPr>
        <w:t xml:space="preserve"> </w:t>
      </w:r>
      <w:r w:rsidRPr="00B32DA7">
        <w:rPr>
          <w:rFonts w:cstheme="minorHAnsi"/>
          <w:i/>
          <w:iCs/>
        </w:rPr>
        <w:t>β</w:t>
      </w:r>
      <w:r w:rsidRPr="006C7A20">
        <w:rPr>
          <w:rFonts w:cstheme="minorHAnsi"/>
        </w:rPr>
        <w:t xml:space="preserve"> = </w:t>
      </w:r>
      <w:r w:rsidRPr="006C7A20">
        <w:rPr>
          <w:rFonts w:eastAsia="Times New Roman" w:cstheme="minorHAnsi"/>
          <w:color w:val="000000"/>
          <w:bdr w:val="none" w:color="auto" w:sz="0" w:space="0" w:frame="1"/>
          <w:lang w:eastAsia="en-GB"/>
        </w:rPr>
        <w:t xml:space="preserve">0.012, </w:t>
      </w:r>
      <w:r w:rsidRPr="006C7A20">
        <w:rPr>
          <w:rFonts w:eastAsia="Times New Roman" w:cstheme="minorHAnsi"/>
          <w:i/>
          <w:iCs/>
          <w:color w:val="000000"/>
          <w:bdr w:val="none" w:color="auto" w:sz="0" w:space="0" w:frame="1"/>
          <w:lang w:eastAsia="en-GB"/>
        </w:rPr>
        <w:t>SE</w:t>
      </w:r>
      <w:r w:rsidRPr="006C7A20">
        <w:rPr>
          <w:rFonts w:eastAsia="Times New Roman" w:cstheme="minorHAnsi"/>
          <w:color w:val="000000"/>
          <w:bdr w:val="none" w:color="auto" w:sz="0" w:space="0" w:frame="1"/>
          <w:lang w:eastAsia="en-GB"/>
        </w:rPr>
        <w:t xml:space="preserve"> = 0.005, </w:t>
      </w:r>
      <w:r w:rsidRPr="00B32DA7">
        <w:rPr>
          <w:rFonts w:eastAsia="Times New Roman" w:cstheme="minorHAnsi"/>
          <w:i/>
          <w:iCs/>
          <w:color w:val="000000"/>
          <w:bdr w:val="none" w:color="auto" w:sz="0" w:space="0" w:frame="1"/>
          <w:lang w:eastAsia="en-GB"/>
        </w:rPr>
        <w:t>z</w:t>
      </w:r>
      <w:r w:rsidRPr="006C7A20">
        <w:rPr>
          <w:rFonts w:eastAsia="Times New Roman" w:cstheme="minorHAnsi"/>
          <w:color w:val="000000"/>
          <w:bdr w:val="none" w:color="auto" w:sz="0" w:space="0" w:frame="1"/>
          <w:lang w:eastAsia="en-GB"/>
        </w:rPr>
        <w:t xml:space="preserve">=2.236, </w:t>
      </w:r>
      <w:r w:rsidRPr="00B32DA7">
        <w:rPr>
          <w:rFonts w:eastAsia="Times New Roman" w:cstheme="minorHAnsi"/>
          <w:i/>
          <w:iCs/>
          <w:color w:val="000000"/>
          <w:bdr w:val="none" w:color="auto" w:sz="0" w:space="0" w:frame="1"/>
          <w:lang w:eastAsia="en-GB"/>
        </w:rPr>
        <w:t>p</w:t>
      </w:r>
      <w:r w:rsidRPr="006C7A20">
        <w:rPr>
          <w:rFonts w:eastAsia="Times New Roman" w:cstheme="minorHAnsi"/>
          <w:color w:val="000000"/>
          <w:bdr w:val="none" w:color="auto" w:sz="0" w:space="0" w:frame="1"/>
          <w:lang w:eastAsia="en-GB"/>
        </w:rPr>
        <w:t>=.019</w:t>
      </w:r>
      <w:r w:rsidR="007863C8">
        <w:rPr>
          <w:rFonts w:eastAsia="Times New Roman" w:cstheme="minorHAnsi"/>
          <w:color w:val="000000"/>
          <w:bdr w:val="none" w:color="auto" w:sz="0" w:space="0" w:frame="1"/>
          <w:lang w:eastAsia="en-GB"/>
        </w:rPr>
        <w:t xml:space="preserve"> and</w:t>
      </w:r>
      <w:r w:rsidRPr="006C7A20" w:rsidR="007967AB">
        <w:rPr>
          <w:rFonts w:cstheme="minorHAnsi"/>
          <w:shd w:val="clear" w:color="auto" w:fill="FFFFFF"/>
        </w:rPr>
        <w:t xml:space="preserve"> in </w:t>
      </w:r>
      <w:r w:rsidRPr="006C7A20" w:rsidR="007967AB">
        <w:rPr>
          <w:rFonts w:eastAsia="Times New Roman" w:cstheme="minorHAnsi"/>
          <w:color w:val="000000"/>
          <w:bdr w:val="none" w:color="auto" w:sz="0" w:space="0" w:frame="1"/>
          <w:lang w:eastAsia="en-GB"/>
        </w:rPr>
        <w:t xml:space="preserve">the </w:t>
      </w:r>
      <w:r w:rsidR="007967AB">
        <w:rPr>
          <w:rFonts w:eastAsia="Times New Roman" w:cstheme="minorHAnsi"/>
          <w:color w:val="000000"/>
          <w:bdr w:val="none" w:color="auto" w:sz="0" w:space="0" w:frame="1"/>
          <w:lang w:eastAsia="en-GB"/>
        </w:rPr>
        <w:t>dec</w:t>
      </w:r>
      <w:r w:rsidR="005C6499">
        <w:rPr>
          <w:rFonts w:eastAsia="Times New Roman" w:cstheme="minorHAnsi"/>
          <w:color w:val="000000"/>
          <w:bdr w:val="none" w:color="auto" w:sz="0" w:space="0" w:frame="1"/>
          <w:lang w:eastAsia="en-GB"/>
        </w:rPr>
        <w:t>eptive</w:t>
      </w:r>
      <w:r w:rsidR="000366E0">
        <w:rPr>
          <w:rFonts w:eastAsia="Times New Roman" w:cstheme="minorHAnsi"/>
          <w:color w:val="000000"/>
          <w:bdr w:val="none" w:color="auto" w:sz="0" w:space="0" w:frame="1"/>
          <w:lang w:eastAsia="en-GB"/>
        </w:rPr>
        <w:t xml:space="preserve"> condition</w:t>
      </w:r>
      <w:r w:rsidR="00BD2932">
        <w:rPr>
          <w:rFonts w:eastAsia="Times New Roman" w:cstheme="minorHAnsi"/>
          <w:color w:val="000000"/>
          <w:bdr w:val="none" w:color="auto" w:sz="0" w:space="0" w:frame="1"/>
          <w:lang w:eastAsia="en-GB"/>
        </w:rPr>
        <w:t>,</w:t>
      </w:r>
      <w:r w:rsidR="005C6499">
        <w:rPr>
          <w:rFonts w:eastAsia="Times New Roman" w:cstheme="minorHAnsi"/>
          <w:color w:val="000000"/>
          <w:bdr w:val="none" w:color="auto" w:sz="0" w:space="0" w:frame="1"/>
          <w:lang w:eastAsia="en-GB"/>
        </w:rPr>
        <w:t xml:space="preserve"> </w:t>
      </w:r>
      <w:r w:rsidRPr="00BD2932" w:rsidR="00A41530">
        <w:rPr>
          <w:rFonts w:cstheme="minorHAnsi"/>
          <w:i/>
          <w:iCs/>
        </w:rPr>
        <w:t>β</w:t>
      </w:r>
      <w:r w:rsidRPr="006C7A20" w:rsidR="00A41530">
        <w:rPr>
          <w:rFonts w:cstheme="minorHAnsi"/>
        </w:rPr>
        <w:t xml:space="preserve"> = </w:t>
      </w:r>
      <w:r w:rsidRPr="006C7A20" w:rsidR="00A41530">
        <w:rPr>
          <w:rFonts w:eastAsia="Times New Roman" w:cstheme="minorHAnsi"/>
          <w:color w:val="000000"/>
          <w:bdr w:val="none" w:color="auto" w:sz="0" w:space="0" w:frame="1"/>
          <w:lang w:eastAsia="en-GB"/>
        </w:rPr>
        <w:t xml:space="preserve">0.012, </w:t>
      </w:r>
      <w:r w:rsidRPr="006C7A20" w:rsidR="00A41530">
        <w:rPr>
          <w:rFonts w:eastAsia="Times New Roman" w:cstheme="minorHAnsi"/>
          <w:i/>
          <w:iCs/>
          <w:color w:val="000000"/>
          <w:bdr w:val="none" w:color="auto" w:sz="0" w:space="0" w:frame="1"/>
          <w:lang w:eastAsia="en-GB"/>
        </w:rPr>
        <w:t>SE</w:t>
      </w:r>
      <w:r w:rsidRPr="006C7A20" w:rsidR="00A41530">
        <w:rPr>
          <w:rFonts w:eastAsia="Times New Roman" w:cstheme="minorHAnsi"/>
          <w:color w:val="000000"/>
          <w:bdr w:val="none" w:color="auto" w:sz="0" w:space="0" w:frame="1"/>
          <w:lang w:eastAsia="en-GB"/>
        </w:rPr>
        <w:t xml:space="preserve"> = 0.006, </w:t>
      </w:r>
      <w:r w:rsidRPr="00BD2932" w:rsidR="00A41530">
        <w:rPr>
          <w:rFonts w:eastAsia="Times New Roman" w:cstheme="minorHAnsi"/>
          <w:i/>
          <w:iCs/>
          <w:color w:val="000000"/>
          <w:bdr w:val="none" w:color="auto" w:sz="0" w:space="0" w:frame="1"/>
          <w:lang w:eastAsia="en-GB"/>
        </w:rPr>
        <w:t>z</w:t>
      </w:r>
      <w:r w:rsidRPr="006C7A20" w:rsidR="00A41530">
        <w:rPr>
          <w:rFonts w:eastAsia="Times New Roman" w:cstheme="minorHAnsi"/>
          <w:color w:val="000000"/>
          <w:bdr w:val="none" w:color="auto" w:sz="0" w:space="0" w:frame="1"/>
          <w:lang w:eastAsia="en-GB"/>
        </w:rPr>
        <w:t xml:space="preserve">=2.266, </w:t>
      </w:r>
      <w:r w:rsidRPr="00BD2932" w:rsidR="00A41530">
        <w:rPr>
          <w:rFonts w:eastAsia="Times New Roman" w:cstheme="minorHAnsi"/>
          <w:i/>
          <w:iCs/>
          <w:color w:val="000000"/>
          <w:bdr w:val="none" w:color="auto" w:sz="0" w:space="0" w:frame="1"/>
          <w:lang w:eastAsia="en-GB"/>
        </w:rPr>
        <w:t>p</w:t>
      </w:r>
      <w:r w:rsidRPr="006C7A20" w:rsidR="00A41530">
        <w:rPr>
          <w:rFonts w:eastAsia="Times New Roman" w:cstheme="minorHAnsi"/>
          <w:color w:val="000000"/>
          <w:bdr w:val="none" w:color="auto" w:sz="0" w:space="0" w:frame="1"/>
          <w:lang w:eastAsia="en-GB"/>
        </w:rPr>
        <w:t>=.024</w:t>
      </w:r>
      <w:r w:rsidRPr="006C7A20" w:rsidR="008F7535">
        <w:rPr>
          <w:rFonts w:eastAsia="Times New Roman" w:cstheme="minorHAnsi"/>
          <w:color w:val="000000"/>
          <w:bdr w:val="none" w:color="auto" w:sz="0" w:space="0" w:frame="1"/>
          <w:lang w:eastAsia="en-GB"/>
        </w:rPr>
        <w:t>.</w:t>
      </w:r>
      <w:r w:rsidR="00726682">
        <w:rPr>
          <w:rFonts w:cstheme="minorHAnsi"/>
          <w:shd w:val="clear" w:color="auto" w:fill="FFFFFF"/>
        </w:rPr>
        <w:t xml:space="preserve"> </w:t>
      </w:r>
      <w:r w:rsidR="0029698E">
        <w:rPr>
          <w:rFonts w:cstheme="minorHAnsi"/>
          <w:shd w:val="clear" w:color="auto" w:fill="FFFFFF"/>
        </w:rPr>
        <w:t xml:space="preserve">In support of Hypothesis 6, </w:t>
      </w:r>
      <w:r w:rsidR="0029698E">
        <w:rPr>
          <w:rFonts w:eastAsia="Times New Roman" w:cstheme="minorHAnsi"/>
          <w:color w:val="000000"/>
          <w:bdr w:val="none" w:color="auto" w:sz="0" w:space="0" w:frame="1"/>
          <w:lang w:eastAsia="en-GB"/>
        </w:rPr>
        <w:t>h</w:t>
      </w:r>
      <w:r w:rsidR="008A3DFF">
        <w:rPr>
          <w:rFonts w:eastAsia="Times New Roman" w:cstheme="minorHAnsi"/>
          <w:color w:val="000000"/>
          <w:bdr w:val="none" w:color="auto" w:sz="0" w:space="0" w:frame="1"/>
          <w:lang w:eastAsia="en-GB"/>
        </w:rPr>
        <w:t>igh</w:t>
      </w:r>
      <w:r w:rsidR="00504780">
        <w:rPr>
          <w:rFonts w:eastAsia="Times New Roman" w:cstheme="minorHAnsi"/>
          <w:color w:val="000000"/>
          <w:bdr w:val="none" w:color="auto" w:sz="0" w:space="0" w:frame="1"/>
          <w:lang w:eastAsia="en-GB"/>
        </w:rPr>
        <w:t>er</w:t>
      </w:r>
      <w:r w:rsidR="008A3DFF">
        <w:rPr>
          <w:rFonts w:eastAsia="Times New Roman" w:cstheme="minorHAnsi"/>
          <w:color w:val="000000"/>
          <w:bdr w:val="none" w:color="auto" w:sz="0" w:space="0" w:frame="1"/>
          <w:lang w:eastAsia="en-GB"/>
        </w:rPr>
        <w:t xml:space="preserve"> EFT individuals were judged as more </w:t>
      </w:r>
      <w:r w:rsidR="0025051A">
        <w:rPr>
          <w:rFonts w:eastAsia="Times New Roman" w:cstheme="minorHAnsi"/>
          <w:color w:val="000000"/>
          <w:bdr w:val="none" w:color="auto" w:sz="0" w:space="0" w:frame="1"/>
          <w:lang w:eastAsia="en-GB"/>
        </w:rPr>
        <w:t>credible</w:t>
      </w:r>
      <w:r w:rsidR="003E1399">
        <w:rPr>
          <w:rFonts w:eastAsia="Times New Roman" w:cstheme="minorHAnsi"/>
          <w:color w:val="000000"/>
          <w:bdr w:val="none" w:color="auto" w:sz="0" w:space="0" w:frame="1"/>
          <w:lang w:eastAsia="en-GB"/>
        </w:rPr>
        <w:t xml:space="preserve"> than low</w:t>
      </w:r>
      <w:r w:rsidR="00B8735E">
        <w:rPr>
          <w:rFonts w:eastAsia="Times New Roman" w:cstheme="minorHAnsi"/>
          <w:color w:val="000000"/>
          <w:bdr w:val="none" w:color="auto" w:sz="0" w:space="0" w:frame="1"/>
          <w:lang w:eastAsia="en-GB"/>
        </w:rPr>
        <w:t>er</w:t>
      </w:r>
      <w:r w:rsidR="003E1399">
        <w:rPr>
          <w:rFonts w:eastAsia="Times New Roman" w:cstheme="minorHAnsi"/>
          <w:color w:val="000000"/>
          <w:bdr w:val="none" w:color="auto" w:sz="0" w:space="0" w:frame="1"/>
          <w:lang w:eastAsia="en-GB"/>
        </w:rPr>
        <w:t xml:space="preserve"> EFT individuals</w:t>
      </w:r>
      <w:r w:rsidR="00DF553C">
        <w:rPr>
          <w:rFonts w:eastAsia="Times New Roman" w:cstheme="minorHAnsi"/>
          <w:color w:val="000000"/>
          <w:bdr w:val="none" w:color="auto" w:sz="0" w:space="0" w:frame="1"/>
          <w:lang w:eastAsia="en-GB"/>
        </w:rPr>
        <w:t>, both</w:t>
      </w:r>
      <w:r w:rsidR="0029698E">
        <w:rPr>
          <w:rFonts w:eastAsia="Times New Roman" w:cstheme="minorHAnsi"/>
          <w:color w:val="000000"/>
          <w:bdr w:val="none" w:color="auto" w:sz="0" w:space="0" w:frame="1"/>
          <w:lang w:eastAsia="en-GB"/>
        </w:rPr>
        <w:t xml:space="preserve"> when telling the truth and when lying.</w:t>
      </w:r>
    </w:p>
    <w:p w:rsidR="0030531D" w:rsidP="001963DE" w:rsidRDefault="0030531D" w14:paraId="5815FE4D" w14:textId="26896D1B">
      <w:pPr>
        <w:spacing w:after="120" w:line="360" w:lineRule="auto"/>
        <w:ind w:firstLine="720"/>
        <w:jc w:val="center"/>
        <w:rPr>
          <w:rFonts w:eastAsia="Times New Roman" w:cstheme="minorHAnsi"/>
          <w:b/>
          <w:bCs/>
          <w:color w:val="000000"/>
          <w:bdr w:val="none" w:color="auto" w:sz="0" w:space="0" w:frame="1"/>
          <w:lang w:eastAsia="en-GB"/>
        </w:rPr>
      </w:pPr>
      <w:r>
        <w:rPr>
          <w:rFonts w:eastAsia="Times New Roman" w:cstheme="minorHAnsi"/>
          <w:b/>
          <w:bCs/>
          <w:color w:val="000000"/>
          <w:bdr w:val="none" w:color="auto" w:sz="0" w:space="0" w:frame="1"/>
          <w:lang w:eastAsia="en-GB"/>
        </w:rPr>
        <w:t xml:space="preserve">Studies </w:t>
      </w:r>
      <w:r w:rsidR="00243DB2">
        <w:rPr>
          <w:rFonts w:eastAsia="Times New Roman" w:cstheme="minorHAnsi"/>
          <w:b/>
          <w:bCs/>
          <w:color w:val="000000"/>
          <w:bdr w:val="none" w:color="auto" w:sz="0" w:space="0" w:frame="1"/>
          <w:lang w:eastAsia="en-GB"/>
        </w:rPr>
        <w:t>2a and 2b: Discussion</w:t>
      </w:r>
    </w:p>
    <w:p w:rsidRPr="00971A49" w:rsidR="00094595" w:rsidP="001963DE" w:rsidRDefault="00A42760" w14:paraId="7BE0A7ED" w14:textId="6B4D294C">
      <w:pPr>
        <w:spacing w:after="120" w:line="360" w:lineRule="auto"/>
        <w:ind w:firstLine="720"/>
        <w:rPr>
          <w:rFonts w:eastAsia="Times New Roman" w:cstheme="minorHAnsi"/>
          <w:lang w:eastAsia="en-GB"/>
        </w:rPr>
      </w:pPr>
      <w:r>
        <w:rPr>
          <w:rFonts w:eastAsia="Times New Roman" w:cstheme="minorHAnsi"/>
          <w:lang w:eastAsia="en-GB"/>
        </w:rPr>
        <w:t xml:space="preserve">Studies 2a and 2b </w:t>
      </w:r>
      <w:r w:rsidR="002B2D7B">
        <w:rPr>
          <w:rFonts w:eastAsia="Times New Roman" w:cstheme="minorHAnsi"/>
          <w:lang w:eastAsia="en-GB"/>
        </w:rPr>
        <w:t xml:space="preserve">were conceptual replications of </w:t>
      </w:r>
      <w:r w:rsidR="008B3D63">
        <w:rPr>
          <w:rFonts w:eastAsia="Times New Roman" w:cstheme="minorHAnsi"/>
          <w:lang w:eastAsia="en-GB"/>
        </w:rPr>
        <w:t>S</w:t>
      </w:r>
      <w:r w:rsidR="002B2D7B">
        <w:rPr>
          <w:rFonts w:eastAsia="Times New Roman" w:cstheme="minorHAnsi"/>
          <w:lang w:eastAsia="en-GB"/>
        </w:rPr>
        <w:t xml:space="preserve">tudies 1a and 1b </w:t>
      </w:r>
      <w:r w:rsidR="00DB3E72">
        <w:rPr>
          <w:rFonts w:eastAsia="Times New Roman" w:cstheme="minorHAnsi"/>
          <w:lang w:eastAsia="en-GB"/>
        </w:rPr>
        <w:t xml:space="preserve">in written format. </w:t>
      </w:r>
      <w:r w:rsidRPr="007E1B5F" w:rsidR="009D39FB">
        <w:rPr>
          <w:rFonts w:eastAsia="Times New Roman" w:cstheme="minorHAnsi"/>
          <w:lang w:eastAsia="en-GB"/>
        </w:rPr>
        <w:t>S</w:t>
      </w:r>
      <w:r w:rsidRPr="006C7A20" w:rsidR="009D39FB">
        <w:rPr>
          <w:rFonts w:eastAsia="Times New Roman" w:cstheme="minorHAnsi"/>
          <w:lang w:eastAsia="en-GB"/>
        </w:rPr>
        <w:t xml:space="preserve">tudy </w:t>
      </w:r>
      <w:r w:rsidR="009D39FB">
        <w:rPr>
          <w:rFonts w:eastAsia="Times New Roman" w:cstheme="minorHAnsi"/>
          <w:lang w:eastAsia="en-GB"/>
        </w:rPr>
        <w:t>2a</w:t>
      </w:r>
      <w:r w:rsidRPr="006C7A20" w:rsidR="009D39FB">
        <w:rPr>
          <w:rFonts w:eastAsia="Times New Roman" w:cstheme="minorHAnsi"/>
          <w:lang w:eastAsia="en-GB"/>
        </w:rPr>
        <w:t xml:space="preserve"> replicated </w:t>
      </w:r>
      <w:r w:rsidR="009D39FB">
        <w:rPr>
          <w:rFonts w:eastAsia="Times New Roman" w:cstheme="minorHAnsi"/>
          <w:lang w:eastAsia="en-GB"/>
        </w:rPr>
        <w:t xml:space="preserve">the EFT findings from </w:t>
      </w:r>
      <w:r w:rsidR="00DD2885">
        <w:rPr>
          <w:rFonts w:eastAsia="Times New Roman" w:cstheme="minorHAnsi"/>
          <w:lang w:eastAsia="en-GB"/>
        </w:rPr>
        <w:t>S</w:t>
      </w:r>
      <w:r w:rsidRPr="006C7A20" w:rsidR="009D39FB">
        <w:rPr>
          <w:rFonts w:eastAsia="Times New Roman" w:cstheme="minorHAnsi"/>
          <w:lang w:eastAsia="en-GB"/>
        </w:rPr>
        <w:t>tudy 1</w:t>
      </w:r>
      <w:r w:rsidR="009D39FB">
        <w:rPr>
          <w:rFonts w:eastAsia="Times New Roman" w:cstheme="minorHAnsi"/>
          <w:lang w:eastAsia="en-GB"/>
        </w:rPr>
        <w:t>a (i.e., high</w:t>
      </w:r>
      <w:r w:rsidR="00C505BF">
        <w:rPr>
          <w:rFonts w:eastAsia="Times New Roman" w:cstheme="minorHAnsi"/>
          <w:lang w:eastAsia="en-GB"/>
        </w:rPr>
        <w:t>er</w:t>
      </w:r>
      <w:r w:rsidR="009D39FB">
        <w:rPr>
          <w:rFonts w:eastAsia="Times New Roman" w:cstheme="minorHAnsi"/>
          <w:lang w:eastAsia="en-GB"/>
        </w:rPr>
        <w:t xml:space="preserve"> EFT individuals used more details and words when describing truthful and deceptive accounts</w:t>
      </w:r>
      <w:r w:rsidR="00A0445E">
        <w:rPr>
          <w:rFonts w:eastAsia="Times New Roman" w:cstheme="minorHAnsi"/>
          <w:lang w:eastAsia="en-GB"/>
        </w:rPr>
        <w:t>, than lower EFT individuals</w:t>
      </w:r>
      <w:r w:rsidR="009D39FB">
        <w:rPr>
          <w:rFonts w:eastAsia="Times New Roman" w:cstheme="minorHAnsi"/>
          <w:lang w:eastAsia="en-GB"/>
        </w:rPr>
        <w:t>)</w:t>
      </w:r>
      <w:r w:rsidRPr="006C7A20" w:rsidR="009D39FB">
        <w:rPr>
          <w:rFonts w:eastAsia="Times New Roman" w:cstheme="minorHAnsi"/>
          <w:lang w:eastAsia="en-GB"/>
        </w:rPr>
        <w:t xml:space="preserve">, supporting </w:t>
      </w:r>
      <w:r w:rsidR="00F61A5D">
        <w:rPr>
          <w:rFonts w:eastAsia="Times New Roman" w:cstheme="minorHAnsi"/>
          <w:lang w:eastAsia="en-GB"/>
        </w:rPr>
        <w:t>H</w:t>
      </w:r>
      <w:r w:rsidRPr="006C7A20" w:rsidR="009D39FB">
        <w:rPr>
          <w:rFonts w:eastAsia="Times New Roman" w:cstheme="minorHAnsi"/>
          <w:lang w:eastAsia="en-GB"/>
        </w:rPr>
        <w:t xml:space="preserve">ypothesis </w:t>
      </w:r>
      <w:r w:rsidR="009D39FB">
        <w:rPr>
          <w:rFonts w:eastAsia="Times New Roman" w:cstheme="minorHAnsi"/>
          <w:lang w:eastAsia="en-GB"/>
        </w:rPr>
        <w:t>5</w:t>
      </w:r>
      <w:r w:rsidRPr="006C7A20" w:rsidR="009D39FB">
        <w:rPr>
          <w:rFonts w:eastAsia="Times New Roman" w:cstheme="minorHAnsi"/>
          <w:lang w:eastAsia="en-GB"/>
        </w:rPr>
        <w:t>.</w:t>
      </w:r>
      <w:r w:rsidR="008A450B">
        <w:rPr>
          <w:rFonts w:eastAsia="Times New Roman" w:cstheme="minorHAnsi"/>
          <w:lang w:eastAsia="en-GB"/>
        </w:rPr>
        <w:t xml:space="preserve"> Study </w:t>
      </w:r>
      <w:r w:rsidR="00357A31">
        <w:rPr>
          <w:rFonts w:eastAsia="Times New Roman" w:cstheme="minorHAnsi"/>
          <w:lang w:eastAsia="en-GB"/>
        </w:rPr>
        <w:t xml:space="preserve">2b replicated the findings from </w:t>
      </w:r>
      <w:r w:rsidR="005225BE">
        <w:rPr>
          <w:rFonts w:eastAsia="Times New Roman" w:cstheme="minorHAnsi"/>
          <w:lang w:eastAsia="en-GB"/>
        </w:rPr>
        <w:t xml:space="preserve">Study </w:t>
      </w:r>
      <w:r w:rsidR="00357A31">
        <w:rPr>
          <w:rFonts w:eastAsia="Times New Roman" w:cstheme="minorHAnsi"/>
          <w:lang w:eastAsia="en-GB"/>
        </w:rPr>
        <w:t xml:space="preserve">1b in both veracity conditions </w:t>
      </w:r>
      <w:r w:rsidR="006B4741">
        <w:rPr>
          <w:rFonts w:eastAsia="Times New Roman" w:cstheme="minorHAnsi"/>
          <w:lang w:eastAsia="en-GB"/>
        </w:rPr>
        <w:t>(</w:t>
      </w:r>
      <w:r w:rsidR="00357A31">
        <w:rPr>
          <w:rFonts w:eastAsia="Times New Roman" w:cstheme="minorHAnsi"/>
          <w:lang w:eastAsia="en-GB"/>
        </w:rPr>
        <w:t xml:space="preserve">i.e., </w:t>
      </w:r>
      <w:r w:rsidR="005F0B34">
        <w:rPr>
          <w:rFonts w:eastAsia="Times New Roman" w:cstheme="minorHAnsi"/>
          <w:lang w:eastAsia="en-GB"/>
        </w:rPr>
        <w:t xml:space="preserve">truthful and deceptive accounts </w:t>
      </w:r>
      <w:r w:rsidR="00D050AF">
        <w:rPr>
          <w:rFonts w:eastAsia="Times New Roman" w:cstheme="minorHAnsi"/>
          <w:lang w:eastAsia="en-GB"/>
        </w:rPr>
        <w:t>given by</w:t>
      </w:r>
      <w:r w:rsidR="00A95FEA">
        <w:rPr>
          <w:rFonts w:eastAsia="Times New Roman" w:cstheme="minorHAnsi"/>
          <w:lang w:eastAsia="en-GB"/>
        </w:rPr>
        <w:t xml:space="preserve"> high</w:t>
      </w:r>
      <w:r w:rsidR="005C066E">
        <w:rPr>
          <w:rFonts w:eastAsia="Times New Roman" w:cstheme="minorHAnsi"/>
          <w:lang w:eastAsia="en-GB"/>
        </w:rPr>
        <w:t>er</w:t>
      </w:r>
      <w:r w:rsidR="00A95FEA">
        <w:rPr>
          <w:rFonts w:eastAsia="Times New Roman" w:cstheme="minorHAnsi"/>
          <w:lang w:eastAsia="en-GB"/>
        </w:rPr>
        <w:t xml:space="preserve"> EFT individuals were judged as more </w:t>
      </w:r>
      <w:r w:rsidR="00E21ADB">
        <w:rPr>
          <w:rFonts w:eastAsia="Times New Roman" w:cstheme="minorHAnsi"/>
          <w:color w:val="000000"/>
          <w:bdr w:val="none" w:color="auto" w:sz="0" w:space="0" w:frame="1"/>
          <w:lang w:eastAsia="en-GB"/>
        </w:rPr>
        <w:t>credible</w:t>
      </w:r>
      <w:r w:rsidR="00A95FEA">
        <w:rPr>
          <w:rFonts w:eastAsia="Times New Roman" w:cstheme="minorHAnsi"/>
          <w:lang w:eastAsia="en-GB"/>
        </w:rPr>
        <w:t xml:space="preserve"> than accounts </w:t>
      </w:r>
      <w:r w:rsidR="00D050AF">
        <w:rPr>
          <w:rFonts w:eastAsia="Times New Roman" w:cstheme="minorHAnsi"/>
          <w:lang w:eastAsia="en-GB"/>
        </w:rPr>
        <w:t>given by low</w:t>
      </w:r>
      <w:r w:rsidR="002D12E8">
        <w:rPr>
          <w:rFonts w:eastAsia="Times New Roman" w:cstheme="minorHAnsi"/>
          <w:lang w:eastAsia="en-GB"/>
        </w:rPr>
        <w:t>er</w:t>
      </w:r>
      <w:r w:rsidR="00D050AF">
        <w:rPr>
          <w:rFonts w:eastAsia="Times New Roman" w:cstheme="minorHAnsi"/>
          <w:lang w:eastAsia="en-GB"/>
        </w:rPr>
        <w:t xml:space="preserve"> EFT individuals</w:t>
      </w:r>
      <w:r w:rsidR="00DD32AF">
        <w:rPr>
          <w:rFonts w:eastAsia="Times New Roman" w:cstheme="minorHAnsi"/>
          <w:lang w:eastAsia="en-GB"/>
        </w:rPr>
        <w:t>)</w:t>
      </w:r>
      <w:r w:rsidR="0054274F">
        <w:rPr>
          <w:rFonts w:eastAsia="Times New Roman" w:cstheme="minorHAnsi"/>
          <w:lang w:eastAsia="en-GB"/>
        </w:rPr>
        <w:t xml:space="preserve">, supporting </w:t>
      </w:r>
      <w:r w:rsidR="00DD32AF">
        <w:rPr>
          <w:rFonts w:eastAsia="Times New Roman" w:cstheme="minorHAnsi"/>
          <w:lang w:eastAsia="en-GB"/>
        </w:rPr>
        <w:t>H</w:t>
      </w:r>
      <w:r w:rsidR="0054274F">
        <w:rPr>
          <w:rFonts w:eastAsia="Times New Roman" w:cstheme="minorHAnsi"/>
          <w:lang w:eastAsia="en-GB"/>
        </w:rPr>
        <w:t>ypothesis 6.</w:t>
      </w:r>
      <w:r w:rsidR="00CB0BE6">
        <w:rPr>
          <w:rFonts w:eastAsia="Times New Roman" w:cstheme="minorHAnsi"/>
          <w:lang w:eastAsia="en-GB"/>
        </w:rPr>
        <w:t xml:space="preserve"> </w:t>
      </w:r>
    </w:p>
    <w:p w:rsidRPr="00BB51DB" w:rsidR="00BB51DB" w:rsidP="00BB51DB" w:rsidRDefault="00BB51DB" w14:paraId="186BFB63" w14:textId="77777777">
      <w:pPr>
        <w:spacing w:after="120" w:line="360" w:lineRule="auto"/>
        <w:rPr>
          <w:rFonts w:eastAsia="Times New Roman" w:cstheme="minorHAnsi"/>
          <w:b/>
          <w:bCs/>
          <w:color w:val="000000"/>
          <w:bdr w:val="none" w:color="auto" w:sz="0" w:space="0" w:frame="1"/>
          <w:lang w:eastAsia="en-GB"/>
        </w:rPr>
      </w:pPr>
    </w:p>
    <w:p w:rsidRPr="00724F06" w:rsidR="002D3F22" w:rsidP="002D661B" w:rsidRDefault="009F155A" w14:paraId="0B0A8E50" w14:textId="3A6D914D">
      <w:pPr>
        <w:pStyle w:val="ListParagraph"/>
        <w:spacing w:after="120" w:line="360" w:lineRule="auto"/>
        <w:jc w:val="center"/>
        <w:rPr>
          <w:rFonts w:eastAsia="Times New Roman" w:cstheme="minorHAnsi"/>
          <w:b/>
          <w:bCs/>
          <w:color w:val="000000"/>
          <w:bdr w:val="none" w:color="auto" w:sz="0" w:space="0" w:frame="1"/>
          <w:lang w:eastAsia="en-GB"/>
        </w:rPr>
      </w:pPr>
      <w:r w:rsidRPr="00724F06">
        <w:rPr>
          <w:rFonts w:eastAsia="Times New Roman" w:cstheme="minorHAnsi"/>
          <w:b/>
          <w:bCs/>
          <w:color w:val="000000"/>
          <w:bdr w:val="none" w:color="auto" w:sz="0" w:space="0" w:frame="1"/>
          <w:lang w:eastAsia="en-GB"/>
        </w:rPr>
        <w:t xml:space="preserve">General </w:t>
      </w:r>
      <w:r w:rsidRPr="00724F06" w:rsidR="00971A49">
        <w:rPr>
          <w:rFonts w:eastAsia="Times New Roman" w:cstheme="minorHAnsi"/>
          <w:b/>
          <w:bCs/>
          <w:color w:val="000000"/>
          <w:bdr w:val="none" w:color="auto" w:sz="0" w:space="0" w:frame="1"/>
          <w:lang w:eastAsia="en-GB"/>
        </w:rPr>
        <w:t>D</w:t>
      </w:r>
      <w:r w:rsidRPr="00724F06" w:rsidR="002C7A31">
        <w:rPr>
          <w:rFonts w:eastAsia="Times New Roman" w:cstheme="minorHAnsi"/>
          <w:b/>
          <w:bCs/>
          <w:color w:val="000000"/>
          <w:bdr w:val="none" w:color="auto" w:sz="0" w:space="0" w:frame="1"/>
          <w:lang w:eastAsia="en-GB"/>
        </w:rPr>
        <w:t>iscussion</w:t>
      </w:r>
    </w:p>
    <w:p w:rsidR="008F2BAE" w:rsidP="001963DE" w:rsidRDefault="001A1305" w14:paraId="716660A7" w14:textId="39FD0926">
      <w:pPr>
        <w:spacing w:after="120" w:line="360" w:lineRule="auto"/>
        <w:ind w:firstLine="720"/>
        <w:textAlignment w:val="baseline"/>
        <w:rPr>
          <w:rFonts w:eastAsia="Times New Roman" w:cstheme="minorHAnsi"/>
          <w:lang w:eastAsia="en-GB"/>
        </w:rPr>
      </w:pPr>
      <w:r w:rsidRPr="003B236C">
        <w:rPr>
          <w:rFonts w:eastAsia="Times New Roman" w:cstheme="minorHAnsi"/>
          <w:color w:val="000000"/>
          <w:highlight w:val="yellow"/>
          <w:bdr w:val="none" w:color="auto" w:sz="0" w:space="0" w:frame="1"/>
          <w:lang w:eastAsia="en-GB"/>
        </w:rPr>
        <w:t>T</w:t>
      </w:r>
      <w:r w:rsidRPr="003B236C" w:rsidR="00471AB6">
        <w:rPr>
          <w:rFonts w:eastAsia="Times New Roman" w:cstheme="minorHAnsi"/>
          <w:color w:val="000000"/>
          <w:highlight w:val="yellow"/>
          <w:bdr w:val="none" w:color="auto" w:sz="0" w:space="0" w:frame="1"/>
          <w:lang w:eastAsia="en-GB"/>
        </w:rPr>
        <w:t>he</w:t>
      </w:r>
      <w:r w:rsidRPr="003B236C" w:rsidR="00A3256A">
        <w:rPr>
          <w:rFonts w:eastAsia="Times New Roman" w:cstheme="minorHAnsi"/>
          <w:color w:val="000000"/>
          <w:highlight w:val="yellow"/>
          <w:bdr w:val="none" w:color="auto" w:sz="0" w:space="0" w:frame="1"/>
          <w:lang w:eastAsia="en-GB"/>
        </w:rPr>
        <w:t xml:space="preserve"> results </w:t>
      </w:r>
      <w:r w:rsidRPr="003B236C" w:rsidR="005B4903">
        <w:rPr>
          <w:rFonts w:eastAsia="Times New Roman" w:cstheme="minorHAnsi"/>
          <w:color w:val="000000"/>
          <w:highlight w:val="yellow"/>
          <w:bdr w:val="none" w:color="auto" w:sz="0" w:space="0" w:frame="1"/>
          <w:lang w:eastAsia="en-GB"/>
        </w:rPr>
        <w:t xml:space="preserve">of the current four studies </w:t>
      </w:r>
      <w:r w:rsidRPr="003B236C" w:rsidR="00A3256A">
        <w:rPr>
          <w:rFonts w:eastAsia="Times New Roman" w:cstheme="minorHAnsi"/>
          <w:color w:val="000000"/>
          <w:highlight w:val="yellow"/>
          <w:bdr w:val="none" w:color="auto" w:sz="0" w:space="0" w:frame="1"/>
          <w:lang w:eastAsia="en-GB"/>
        </w:rPr>
        <w:t>demonstrate</w:t>
      </w:r>
      <w:r w:rsidRPr="003B236C" w:rsidR="00FF2EBD">
        <w:rPr>
          <w:rFonts w:eastAsia="Times New Roman" w:cstheme="minorHAnsi"/>
          <w:color w:val="000000"/>
          <w:highlight w:val="yellow"/>
          <w:bdr w:val="none" w:color="auto" w:sz="0" w:space="0" w:frame="1"/>
          <w:lang w:eastAsia="en-GB"/>
        </w:rPr>
        <w:t>d</w:t>
      </w:r>
      <w:r w:rsidRPr="003B236C" w:rsidR="008F5811">
        <w:rPr>
          <w:rFonts w:eastAsia="Times New Roman" w:cstheme="minorHAnsi"/>
          <w:color w:val="000000"/>
          <w:highlight w:val="yellow"/>
          <w:bdr w:val="none" w:color="auto" w:sz="0" w:space="0" w:frame="1"/>
          <w:lang w:eastAsia="en-GB"/>
        </w:rPr>
        <w:t xml:space="preserve"> a positive relationship between EFT ability and credibility in two ways. Firstly,</w:t>
      </w:r>
      <w:r w:rsidRPr="003B236C" w:rsidR="00A3256A">
        <w:rPr>
          <w:rFonts w:eastAsia="Times New Roman" w:cstheme="minorHAnsi"/>
          <w:color w:val="000000"/>
          <w:highlight w:val="yellow"/>
          <w:bdr w:val="none" w:color="auto" w:sz="0" w:space="0" w:frame="1"/>
          <w:lang w:eastAsia="en-GB"/>
        </w:rPr>
        <w:t xml:space="preserve"> high</w:t>
      </w:r>
      <w:r w:rsidRPr="003B236C" w:rsidR="00A17C26">
        <w:rPr>
          <w:rFonts w:eastAsia="Times New Roman" w:cstheme="minorHAnsi"/>
          <w:color w:val="000000"/>
          <w:highlight w:val="yellow"/>
          <w:bdr w:val="none" w:color="auto" w:sz="0" w:space="0" w:frame="1"/>
          <w:lang w:eastAsia="en-GB"/>
        </w:rPr>
        <w:t>er</w:t>
      </w:r>
      <w:r w:rsidRPr="003B236C" w:rsidR="002D3F22">
        <w:rPr>
          <w:rFonts w:eastAsia="Times New Roman" w:cstheme="minorHAnsi"/>
          <w:color w:val="000000"/>
          <w:highlight w:val="yellow"/>
          <w:bdr w:val="none" w:color="auto" w:sz="0" w:space="0" w:frame="1"/>
          <w:lang w:eastAsia="en-GB"/>
        </w:rPr>
        <w:t xml:space="preserve"> (vs. low</w:t>
      </w:r>
      <w:r w:rsidRPr="003B236C" w:rsidR="00A17C26">
        <w:rPr>
          <w:rFonts w:eastAsia="Times New Roman" w:cstheme="minorHAnsi"/>
          <w:color w:val="000000"/>
          <w:highlight w:val="yellow"/>
          <w:bdr w:val="none" w:color="auto" w:sz="0" w:space="0" w:frame="1"/>
          <w:lang w:eastAsia="en-GB"/>
        </w:rPr>
        <w:t>er</w:t>
      </w:r>
      <w:r w:rsidRPr="003B236C" w:rsidR="002D3F22">
        <w:rPr>
          <w:rFonts w:eastAsia="Times New Roman" w:cstheme="minorHAnsi"/>
          <w:color w:val="000000"/>
          <w:highlight w:val="yellow"/>
          <w:bdr w:val="none" w:color="auto" w:sz="0" w:space="0" w:frame="1"/>
          <w:lang w:eastAsia="en-GB"/>
        </w:rPr>
        <w:t>)</w:t>
      </w:r>
      <w:r w:rsidRPr="003B236C" w:rsidR="00A3256A">
        <w:rPr>
          <w:rFonts w:eastAsia="Times New Roman" w:cstheme="minorHAnsi"/>
          <w:color w:val="000000"/>
          <w:highlight w:val="yellow"/>
          <w:bdr w:val="none" w:color="auto" w:sz="0" w:space="0" w:frame="1"/>
          <w:lang w:eastAsia="en-GB"/>
        </w:rPr>
        <w:t xml:space="preserve"> EFT individuals </w:t>
      </w:r>
      <w:r w:rsidRPr="003B236C" w:rsidR="00B94702">
        <w:rPr>
          <w:rFonts w:eastAsia="Times New Roman" w:cstheme="minorHAnsi"/>
          <w:i/>
          <w:iCs/>
          <w:color w:val="000000"/>
          <w:highlight w:val="yellow"/>
          <w:bdr w:val="none" w:color="auto" w:sz="0" w:space="0" w:frame="1"/>
          <w:lang w:eastAsia="en-GB"/>
        </w:rPr>
        <w:t xml:space="preserve">generated </w:t>
      </w:r>
      <w:r w:rsidRPr="003B236C" w:rsidR="00E14B3E">
        <w:rPr>
          <w:rFonts w:eastAsia="Times New Roman" w:cstheme="minorHAnsi"/>
          <w:color w:val="000000"/>
          <w:highlight w:val="yellow"/>
          <w:bdr w:val="none" w:color="auto" w:sz="0" w:space="0" w:frame="1"/>
          <w:lang w:eastAsia="en-GB"/>
        </w:rPr>
        <w:t>more cre</w:t>
      </w:r>
      <w:r w:rsidRPr="003B236C" w:rsidR="00DE537F">
        <w:rPr>
          <w:rFonts w:eastAsia="Times New Roman" w:cstheme="minorHAnsi"/>
          <w:color w:val="000000"/>
          <w:highlight w:val="yellow"/>
          <w:bdr w:val="none" w:color="auto" w:sz="0" w:space="0" w:frame="1"/>
          <w:lang w:eastAsia="en-GB"/>
        </w:rPr>
        <w:t xml:space="preserve">dible </w:t>
      </w:r>
      <w:r w:rsidRPr="003B236C" w:rsidR="001C169E">
        <w:rPr>
          <w:rFonts w:eastAsia="Times New Roman" w:cstheme="minorHAnsi"/>
          <w:color w:val="000000"/>
          <w:highlight w:val="yellow"/>
          <w:bdr w:val="none" w:color="auto" w:sz="0" w:space="0" w:frame="1"/>
          <w:lang w:eastAsia="en-GB"/>
        </w:rPr>
        <w:t>accounts by</w:t>
      </w:r>
      <w:r w:rsidRPr="003B236C" w:rsidR="00243F00">
        <w:rPr>
          <w:rFonts w:eastAsia="Times New Roman" w:cstheme="minorHAnsi"/>
          <w:color w:val="000000"/>
          <w:highlight w:val="yellow"/>
          <w:bdr w:val="none" w:color="auto" w:sz="0" w:space="0" w:frame="1"/>
          <w:lang w:eastAsia="en-GB"/>
        </w:rPr>
        <w:t xml:space="preserve"> </w:t>
      </w:r>
      <w:r w:rsidRPr="003B236C" w:rsidR="00A3256A">
        <w:rPr>
          <w:rFonts w:eastAsia="Times New Roman" w:cstheme="minorHAnsi"/>
          <w:color w:val="000000"/>
          <w:highlight w:val="yellow"/>
          <w:bdr w:val="none" w:color="auto" w:sz="0" w:space="0" w:frame="1"/>
          <w:lang w:eastAsia="en-GB"/>
        </w:rPr>
        <w:t>provid</w:t>
      </w:r>
      <w:r w:rsidRPr="003B236C" w:rsidR="001C169E">
        <w:rPr>
          <w:rFonts w:eastAsia="Times New Roman" w:cstheme="minorHAnsi"/>
          <w:color w:val="000000"/>
          <w:highlight w:val="yellow"/>
          <w:bdr w:val="none" w:color="auto" w:sz="0" w:space="0" w:frame="1"/>
          <w:lang w:eastAsia="en-GB"/>
        </w:rPr>
        <w:t>ing</w:t>
      </w:r>
      <w:r w:rsidRPr="003B236C" w:rsidR="004F54A8">
        <w:rPr>
          <w:rFonts w:eastAsia="Times New Roman" w:cstheme="minorHAnsi"/>
          <w:color w:val="000000"/>
          <w:highlight w:val="yellow"/>
          <w:bdr w:val="none" w:color="auto" w:sz="0" w:space="0" w:frame="1"/>
          <w:lang w:eastAsia="en-GB"/>
        </w:rPr>
        <w:t xml:space="preserve"> </w:t>
      </w:r>
      <w:r w:rsidRPr="003B236C" w:rsidR="00524592">
        <w:rPr>
          <w:rFonts w:eastAsia="Times New Roman" w:cstheme="minorHAnsi"/>
          <w:color w:val="000000"/>
          <w:highlight w:val="yellow"/>
          <w:bdr w:val="none" w:color="auto" w:sz="0" w:space="0" w:frame="1"/>
          <w:lang w:eastAsia="en-GB"/>
        </w:rPr>
        <w:t xml:space="preserve">longer and </w:t>
      </w:r>
      <w:r w:rsidRPr="003B236C" w:rsidR="004F54A8">
        <w:rPr>
          <w:rFonts w:eastAsia="Times New Roman" w:cstheme="minorHAnsi"/>
          <w:color w:val="000000"/>
          <w:highlight w:val="yellow"/>
          <w:bdr w:val="none" w:color="auto" w:sz="0" w:space="0" w:frame="1"/>
          <w:lang w:eastAsia="en-GB"/>
        </w:rPr>
        <w:t>more detailed</w:t>
      </w:r>
      <w:r w:rsidRPr="003B236C" w:rsidR="00A3256A">
        <w:rPr>
          <w:rFonts w:eastAsia="Times New Roman" w:cstheme="minorHAnsi"/>
          <w:color w:val="000000"/>
          <w:highlight w:val="yellow"/>
          <w:bdr w:val="none" w:color="auto" w:sz="0" w:space="0" w:frame="1"/>
          <w:lang w:eastAsia="en-GB"/>
        </w:rPr>
        <w:t xml:space="preserve"> </w:t>
      </w:r>
      <w:r w:rsidRPr="003B236C" w:rsidR="00B05935">
        <w:rPr>
          <w:rFonts w:eastAsia="Times New Roman" w:cstheme="minorHAnsi"/>
          <w:color w:val="000000"/>
          <w:highlight w:val="yellow"/>
          <w:bdr w:val="none" w:color="auto" w:sz="0" w:space="0" w:frame="1"/>
          <w:lang w:eastAsia="en-GB"/>
        </w:rPr>
        <w:t xml:space="preserve">truthful and deceptive </w:t>
      </w:r>
      <w:r w:rsidRPr="003B236C" w:rsidR="00A3256A">
        <w:rPr>
          <w:rFonts w:eastAsia="Times New Roman" w:cstheme="minorHAnsi"/>
          <w:color w:val="000000"/>
          <w:highlight w:val="yellow"/>
          <w:bdr w:val="none" w:color="auto" w:sz="0" w:space="0" w:frame="1"/>
          <w:lang w:eastAsia="en-GB"/>
        </w:rPr>
        <w:t xml:space="preserve">statements about future </w:t>
      </w:r>
      <w:r w:rsidRPr="003B236C" w:rsidR="00B05935">
        <w:rPr>
          <w:rFonts w:eastAsia="Times New Roman" w:cstheme="minorHAnsi"/>
          <w:color w:val="000000"/>
          <w:highlight w:val="yellow"/>
          <w:bdr w:val="none" w:color="auto" w:sz="0" w:space="0" w:frame="1"/>
          <w:lang w:eastAsia="en-GB"/>
        </w:rPr>
        <w:t>events in verbal</w:t>
      </w:r>
      <w:r w:rsidRPr="003B236C" w:rsidR="00994F47">
        <w:rPr>
          <w:rFonts w:eastAsia="Times New Roman" w:cstheme="minorHAnsi"/>
          <w:color w:val="000000"/>
          <w:highlight w:val="yellow"/>
          <w:bdr w:val="none" w:color="auto" w:sz="0" w:space="0" w:frame="1"/>
          <w:lang w:eastAsia="en-GB"/>
        </w:rPr>
        <w:t xml:space="preserve"> format</w:t>
      </w:r>
      <w:r w:rsidRPr="003B236C" w:rsidR="00B05935">
        <w:rPr>
          <w:rFonts w:eastAsia="Times New Roman" w:cstheme="minorHAnsi"/>
          <w:color w:val="000000"/>
          <w:highlight w:val="yellow"/>
          <w:bdr w:val="none" w:color="auto" w:sz="0" w:space="0" w:frame="1"/>
          <w:lang w:eastAsia="en-GB"/>
        </w:rPr>
        <w:t xml:space="preserve"> (</w:t>
      </w:r>
      <w:r w:rsidRPr="003B236C" w:rsidR="005225BE">
        <w:rPr>
          <w:rFonts w:eastAsia="Times New Roman" w:cstheme="minorHAnsi"/>
          <w:color w:val="000000"/>
          <w:highlight w:val="yellow"/>
          <w:bdr w:val="none" w:color="auto" w:sz="0" w:space="0" w:frame="1"/>
          <w:lang w:eastAsia="en-GB"/>
        </w:rPr>
        <w:t>S</w:t>
      </w:r>
      <w:r w:rsidRPr="003B236C" w:rsidR="00B05935">
        <w:rPr>
          <w:rFonts w:eastAsia="Times New Roman" w:cstheme="minorHAnsi"/>
          <w:color w:val="000000"/>
          <w:highlight w:val="yellow"/>
          <w:bdr w:val="none" w:color="auto" w:sz="0" w:space="0" w:frame="1"/>
          <w:lang w:eastAsia="en-GB"/>
        </w:rPr>
        <w:t>tudy 1</w:t>
      </w:r>
      <w:r w:rsidRPr="003B236C" w:rsidR="00C00740">
        <w:rPr>
          <w:rFonts w:eastAsia="Times New Roman" w:cstheme="minorHAnsi"/>
          <w:color w:val="000000"/>
          <w:highlight w:val="yellow"/>
          <w:bdr w:val="none" w:color="auto" w:sz="0" w:space="0" w:frame="1"/>
          <w:lang w:eastAsia="en-GB"/>
        </w:rPr>
        <w:t>a</w:t>
      </w:r>
      <w:r w:rsidRPr="003B236C" w:rsidR="00B05935">
        <w:rPr>
          <w:rFonts w:eastAsia="Times New Roman" w:cstheme="minorHAnsi"/>
          <w:color w:val="000000"/>
          <w:highlight w:val="yellow"/>
          <w:bdr w:val="none" w:color="auto" w:sz="0" w:space="0" w:frame="1"/>
          <w:lang w:eastAsia="en-GB"/>
        </w:rPr>
        <w:t>) and written format</w:t>
      </w:r>
      <w:r w:rsidRPr="003B236C" w:rsidR="00210A5B">
        <w:rPr>
          <w:rFonts w:eastAsia="Times New Roman" w:cstheme="minorHAnsi"/>
          <w:color w:val="000000"/>
          <w:highlight w:val="yellow"/>
          <w:bdr w:val="none" w:color="auto" w:sz="0" w:space="0" w:frame="1"/>
          <w:lang w:eastAsia="en-GB"/>
        </w:rPr>
        <w:t xml:space="preserve"> (</w:t>
      </w:r>
      <w:r w:rsidRPr="003B236C" w:rsidR="005225BE">
        <w:rPr>
          <w:rFonts w:eastAsia="Times New Roman" w:cstheme="minorHAnsi"/>
          <w:color w:val="000000"/>
          <w:highlight w:val="yellow"/>
          <w:bdr w:val="none" w:color="auto" w:sz="0" w:space="0" w:frame="1"/>
          <w:lang w:eastAsia="en-GB"/>
        </w:rPr>
        <w:t>S</w:t>
      </w:r>
      <w:r w:rsidRPr="003B236C" w:rsidR="00210A5B">
        <w:rPr>
          <w:rFonts w:eastAsia="Times New Roman" w:cstheme="minorHAnsi"/>
          <w:color w:val="000000"/>
          <w:highlight w:val="yellow"/>
          <w:bdr w:val="none" w:color="auto" w:sz="0" w:space="0" w:frame="1"/>
          <w:lang w:eastAsia="en-GB"/>
        </w:rPr>
        <w:t xml:space="preserve">tudy </w:t>
      </w:r>
      <w:r w:rsidRPr="003B236C" w:rsidR="00EF726B">
        <w:rPr>
          <w:rFonts w:eastAsia="Times New Roman" w:cstheme="minorHAnsi"/>
          <w:color w:val="000000"/>
          <w:highlight w:val="yellow"/>
          <w:bdr w:val="none" w:color="auto" w:sz="0" w:space="0" w:frame="1"/>
          <w:lang w:eastAsia="en-GB"/>
        </w:rPr>
        <w:t>2a</w:t>
      </w:r>
      <w:r w:rsidRPr="003B236C" w:rsidR="00210A5B">
        <w:rPr>
          <w:rFonts w:eastAsia="Times New Roman" w:cstheme="minorHAnsi"/>
          <w:color w:val="000000"/>
          <w:highlight w:val="yellow"/>
          <w:bdr w:val="none" w:color="auto" w:sz="0" w:space="0" w:frame="1"/>
          <w:lang w:eastAsia="en-GB"/>
        </w:rPr>
        <w:t>)</w:t>
      </w:r>
      <w:r w:rsidRPr="003B236C" w:rsidR="00B05935">
        <w:rPr>
          <w:rFonts w:eastAsia="Times New Roman" w:cstheme="minorHAnsi"/>
          <w:color w:val="000000"/>
          <w:highlight w:val="yellow"/>
          <w:bdr w:val="none" w:color="auto" w:sz="0" w:space="0" w:frame="1"/>
          <w:lang w:eastAsia="en-GB"/>
        </w:rPr>
        <w:t>.</w:t>
      </w:r>
      <w:r w:rsidRPr="003B236C" w:rsidR="00A72A76">
        <w:rPr>
          <w:rFonts w:eastAsia="Times New Roman" w:cstheme="minorHAnsi"/>
          <w:color w:val="000000"/>
          <w:highlight w:val="yellow"/>
          <w:bdr w:val="none" w:color="auto" w:sz="0" w:space="0" w:frame="1"/>
          <w:lang w:eastAsia="en-GB"/>
        </w:rPr>
        <w:t xml:space="preserve"> </w:t>
      </w:r>
      <w:r w:rsidRPr="003B236C" w:rsidR="003B14DE">
        <w:rPr>
          <w:rFonts w:eastAsia="Times New Roman" w:cstheme="minorHAnsi"/>
          <w:color w:val="000000"/>
          <w:highlight w:val="yellow"/>
          <w:bdr w:val="none" w:color="auto" w:sz="0" w:space="0" w:frame="1"/>
          <w:lang w:eastAsia="en-GB"/>
        </w:rPr>
        <w:t>Secondly,</w:t>
      </w:r>
      <w:r w:rsidRPr="003B236C" w:rsidR="00C03B58">
        <w:rPr>
          <w:rFonts w:eastAsia="Times New Roman" w:cstheme="minorHAnsi"/>
          <w:color w:val="000000"/>
          <w:highlight w:val="yellow"/>
          <w:bdr w:val="none" w:color="auto" w:sz="0" w:space="0" w:frame="1"/>
          <w:lang w:eastAsia="en-GB"/>
        </w:rPr>
        <w:t xml:space="preserve"> </w:t>
      </w:r>
      <w:r w:rsidRPr="003B236C" w:rsidR="00F81D6A">
        <w:rPr>
          <w:rFonts w:eastAsia="Times New Roman" w:cstheme="minorHAnsi"/>
          <w:color w:val="000000"/>
          <w:highlight w:val="yellow"/>
          <w:bdr w:val="none" w:color="auto" w:sz="0" w:space="0" w:frame="1"/>
          <w:lang w:eastAsia="en-GB"/>
        </w:rPr>
        <w:t>high</w:t>
      </w:r>
      <w:r w:rsidRPr="003B236C" w:rsidR="00CC66C5">
        <w:rPr>
          <w:rFonts w:eastAsia="Times New Roman" w:cstheme="minorHAnsi"/>
          <w:color w:val="000000"/>
          <w:highlight w:val="yellow"/>
          <w:bdr w:val="none" w:color="auto" w:sz="0" w:space="0" w:frame="1"/>
          <w:lang w:eastAsia="en-GB"/>
        </w:rPr>
        <w:t>er</w:t>
      </w:r>
      <w:r w:rsidRPr="003B236C" w:rsidR="00F81D6A">
        <w:rPr>
          <w:rFonts w:eastAsia="Times New Roman" w:cstheme="minorHAnsi"/>
          <w:color w:val="000000"/>
          <w:highlight w:val="yellow"/>
          <w:bdr w:val="none" w:color="auto" w:sz="0" w:space="0" w:frame="1"/>
          <w:lang w:eastAsia="en-GB"/>
        </w:rPr>
        <w:t xml:space="preserve"> EFT individuals </w:t>
      </w:r>
      <w:r w:rsidRPr="003B236C" w:rsidR="00B9574A">
        <w:rPr>
          <w:rFonts w:eastAsia="Times New Roman" w:cstheme="minorHAnsi"/>
          <w:color w:val="000000"/>
          <w:highlight w:val="yellow"/>
          <w:bdr w:val="none" w:color="auto" w:sz="0" w:space="0" w:frame="1"/>
          <w:lang w:eastAsia="en-GB"/>
        </w:rPr>
        <w:t>were</w:t>
      </w:r>
      <w:r w:rsidRPr="003B236C" w:rsidR="00BB0B26">
        <w:rPr>
          <w:rFonts w:eastAsia="Times New Roman" w:cstheme="minorHAnsi"/>
          <w:color w:val="000000"/>
          <w:highlight w:val="yellow"/>
          <w:bdr w:val="none" w:color="auto" w:sz="0" w:space="0" w:frame="1"/>
          <w:lang w:eastAsia="en-GB"/>
        </w:rPr>
        <w:t xml:space="preserve"> </w:t>
      </w:r>
      <w:r w:rsidRPr="003B236C" w:rsidR="00C1515A">
        <w:rPr>
          <w:rFonts w:eastAsia="Times New Roman" w:cstheme="minorHAnsi"/>
          <w:i/>
          <w:iCs/>
          <w:color w:val="000000"/>
          <w:highlight w:val="yellow"/>
          <w:bdr w:val="none" w:color="auto" w:sz="0" w:space="0" w:frame="1"/>
          <w:lang w:eastAsia="en-GB"/>
        </w:rPr>
        <w:t>judged</w:t>
      </w:r>
      <w:r w:rsidRPr="003B236C" w:rsidR="00F1277B">
        <w:rPr>
          <w:rFonts w:eastAsia="Times New Roman" w:cstheme="minorHAnsi"/>
          <w:color w:val="000000"/>
          <w:highlight w:val="yellow"/>
          <w:bdr w:val="none" w:color="auto" w:sz="0" w:space="0" w:frame="1"/>
          <w:lang w:eastAsia="en-GB"/>
        </w:rPr>
        <w:t xml:space="preserve"> as</w:t>
      </w:r>
      <w:r w:rsidRPr="003B236C" w:rsidR="00F81D6A">
        <w:rPr>
          <w:rFonts w:eastAsia="Times New Roman" w:cstheme="minorHAnsi"/>
          <w:color w:val="000000"/>
          <w:highlight w:val="yellow"/>
          <w:bdr w:val="none" w:color="auto" w:sz="0" w:space="0" w:frame="1"/>
          <w:lang w:eastAsia="en-GB"/>
        </w:rPr>
        <w:t xml:space="preserve"> mo</w:t>
      </w:r>
      <w:r w:rsidRPr="003B236C" w:rsidR="00BB0B26">
        <w:rPr>
          <w:rFonts w:eastAsia="Times New Roman" w:cstheme="minorHAnsi"/>
          <w:color w:val="000000"/>
          <w:highlight w:val="yellow"/>
          <w:bdr w:val="none" w:color="auto" w:sz="0" w:space="0" w:frame="1"/>
          <w:lang w:eastAsia="en-GB"/>
        </w:rPr>
        <w:t>re</w:t>
      </w:r>
      <w:r w:rsidRPr="003B236C" w:rsidR="00F81D6A">
        <w:rPr>
          <w:rFonts w:eastAsia="Times New Roman" w:cstheme="minorHAnsi"/>
          <w:color w:val="000000"/>
          <w:highlight w:val="yellow"/>
          <w:bdr w:val="none" w:color="auto" w:sz="0" w:space="0" w:frame="1"/>
          <w:lang w:eastAsia="en-GB"/>
        </w:rPr>
        <w:t xml:space="preserve"> </w:t>
      </w:r>
      <w:r w:rsidRPr="003B236C" w:rsidR="00535021">
        <w:rPr>
          <w:rFonts w:eastAsia="Times New Roman" w:cstheme="minorHAnsi"/>
          <w:color w:val="000000"/>
          <w:highlight w:val="yellow"/>
          <w:bdr w:val="none" w:color="auto" w:sz="0" w:space="0" w:frame="1"/>
          <w:lang w:eastAsia="en-GB"/>
        </w:rPr>
        <w:t>credible</w:t>
      </w:r>
      <w:r w:rsidRPr="003B236C" w:rsidR="00F81D6A">
        <w:rPr>
          <w:rFonts w:eastAsia="Times New Roman" w:cstheme="minorHAnsi"/>
          <w:color w:val="000000"/>
          <w:highlight w:val="yellow"/>
          <w:bdr w:val="none" w:color="auto" w:sz="0" w:space="0" w:frame="1"/>
          <w:lang w:eastAsia="en-GB"/>
        </w:rPr>
        <w:t xml:space="preserve"> </w:t>
      </w:r>
      <w:r w:rsidRPr="003B236C" w:rsidR="00714804">
        <w:rPr>
          <w:rFonts w:eastAsia="Times New Roman" w:cstheme="minorHAnsi"/>
          <w:color w:val="000000"/>
          <w:highlight w:val="yellow"/>
          <w:bdr w:val="none" w:color="auto" w:sz="0" w:space="0" w:frame="1"/>
          <w:lang w:eastAsia="en-GB"/>
        </w:rPr>
        <w:t xml:space="preserve">when </w:t>
      </w:r>
      <w:r w:rsidRPr="003B236C" w:rsidR="003F3364">
        <w:rPr>
          <w:rFonts w:eastAsia="Times New Roman" w:cstheme="minorHAnsi"/>
          <w:color w:val="000000"/>
          <w:highlight w:val="yellow"/>
          <w:bdr w:val="none" w:color="auto" w:sz="0" w:space="0" w:frame="1"/>
          <w:lang w:eastAsia="en-GB"/>
        </w:rPr>
        <w:t xml:space="preserve">verbally describing their deceptive intentions </w:t>
      </w:r>
      <w:r w:rsidRPr="003B236C" w:rsidR="009B0906">
        <w:rPr>
          <w:rFonts w:eastAsia="Times New Roman" w:cstheme="minorHAnsi"/>
          <w:color w:val="000000"/>
          <w:highlight w:val="yellow"/>
          <w:bdr w:val="none" w:color="auto" w:sz="0" w:space="0" w:frame="1"/>
          <w:lang w:eastAsia="en-GB"/>
        </w:rPr>
        <w:t>(</w:t>
      </w:r>
      <w:r w:rsidRPr="003B236C" w:rsidR="006831C1">
        <w:rPr>
          <w:rFonts w:eastAsia="Times New Roman" w:cstheme="minorHAnsi"/>
          <w:color w:val="000000"/>
          <w:highlight w:val="yellow"/>
          <w:bdr w:val="none" w:color="auto" w:sz="0" w:space="0" w:frame="1"/>
          <w:lang w:eastAsia="en-GB"/>
        </w:rPr>
        <w:t>S</w:t>
      </w:r>
      <w:r w:rsidRPr="003B236C" w:rsidR="009B0906">
        <w:rPr>
          <w:rFonts w:eastAsia="Times New Roman" w:cstheme="minorHAnsi"/>
          <w:color w:val="000000"/>
          <w:highlight w:val="yellow"/>
          <w:bdr w:val="none" w:color="auto" w:sz="0" w:space="0" w:frame="1"/>
          <w:lang w:eastAsia="en-GB"/>
        </w:rPr>
        <w:t xml:space="preserve">tudy 1b) </w:t>
      </w:r>
      <w:r w:rsidRPr="003B236C" w:rsidR="003F3364">
        <w:rPr>
          <w:rFonts w:eastAsia="Times New Roman" w:cstheme="minorHAnsi"/>
          <w:color w:val="000000"/>
          <w:highlight w:val="yellow"/>
          <w:bdr w:val="none" w:color="auto" w:sz="0" w:space="0" w:frame="1"/>
          <w:lang w:eastAsia="en-GB"/>
        </w:rPr>
        <w:t xml:space="preserve">and </w:t>
      </w:r>
      <w:r w:rsidRPr="003B236C" w:rsidR="009B0906">
        <w:rPr>
          <w:rFonts w:eastAsia="Times New Roman" w:cstheme="minorHAnsi"/>
          <w:color w:val="000000"/>
          <w:highlight w:val="yellow"/>
          <w:bdr w:val="none" w:color="auto" w:sz="0" w:space="0" w:frame="1"/>
          <w:lang w:eastAsia="en-GB"/>
        </w:rPr>
        <w:t>writing true and false statements (</w:t>
      </w:r>
      <w:r w:rsidRPr="003B236C" w:rsidR="006831C1">
        <w:rPr>
          <w:rFonts w:eastAsia="Times New Roman" w:cstheme="minorHAnsi"/>
          <w:color w:val="000000"/>
          <w:highlight w:val="yellow"/>
          <w:bdr w:val="none" w:color="auto" w:sz="0" w:space="0" w:frame="1"/>
          <w:lang w:eastAsia="en-GB"/>
        </w:rPr>
        <w:t>S</w:t>
      </w:r>
      <w:r w:rsidRPr="003B236C" w:rsidR="009B0906">
        <w:rPr>
          <w:rFonts w:eastAsia="Times New Roman" w:cstheme="minorHAnsi"/>
          <w:color w:val="000000"/>
          <w:highlight w:val="yellow"/>
          <w:bdr w:val="none" w:color="auto" w:sz="0" w:space="0" w:frame="1"/>
          <w:lang w:eastAsia="en-GB"/>
        </w:rPr>
        <w:t>tudy 2b)</w:t>
      </w:r>
      <w:r w:rsidRPr="003B236C" w:rsidR="00C1515A">
        <w:rPr>
          <w:rFonts w:eastAsia="Times New Roman" w:cstheme="minorHAnsi"/>
          <w:color w:val="000000"/>
          <w:highlight w:val="yellow"/>
          <w:bdr w:val="none" w:color="auto" w:sz="0" w:space="0" w:frame="1"/>
          <w:lang w:eastAsia="en-GB"/>
        </w:rPr>
        <w:t xml:space="preserve"> compared to lower EFT individuals</w:t>
      </w:r>
      <w:r w:rsidRPr="003B236C" w:rsidR="009B0906">
        <w:rPr>
          <w:rFonts w:eastAsia="Times New Roman" w:cstheme="minorHAnsi"/>
          <w:color w:val="000000"/>
          <w:highlight w:val="yellow"/>
          <w:bdr w:val="none" w:color="auto" w:sz="0" w:space="0" w:frame="1"/>
          <w:lang w:eastAsia="en-GB"/>
        </w:rPr>
        <w:t>.</w:t>
      </w:r>
      <w:r w:rsidR="009B0906">
        <w:rPr>
          <w:rFonts w:eastAsia="Times New Roman" w:cstheme="minorHAnsi"/>
          <w:color w:val="000000"/>
          <w:bdr w:val="none" w:color="auto" w:sz="0" w:space="0" w:frame="1"/>
          <w:lang w:eastAsia="en-GB"/>
        </w:rPr>
        <w:t xml:space="preserve"> </w:t>
      </w:r>
      <w:r w:rsidR="00DA0BF4">
        <w:rPr>
          <w:rFonts w:eastAsia="Times New Roman" w:cstheme="minorHAnsi"/>
          <w:color w:val="000000"/>
          <w:bdr w:val="none" w:color="auto" w:sz="0" w:space="0" w:frame="1"/>
          <w:lang w:eastAsia="en-GB"/>
        </w:rPr>
        <w:t xml:space="preserve">The findings from </w:t>
      </w:r>
      <w:r w:rsidR="005920C6">
        <w:rPr>
          <w:rFonts w:eastAsia="Times New Roman" w:cstheme="minorHAnsi"/>
          <w:color w:val="000000"/>
          <w:bdr w:val="none" w:color="auto" w:sz="0" w:space="0" w:frame="1"/>
          <w:lang w:eastAsia="en-GB"/>
        </w:rPr>
        <w:t xml:space="preserve">all four studies </w:t>
      </w:r>
      <w:r w:rsidR="00C44D6E">
        <w:rPr>
          <w:rFonts w:eastAsia="Times New Roman" w:cstheme="minorHAnsi"/>
          <w:color w:val="000000"/>
          <w:bdr w:val="none" w:color="auto" w:sz="0" w:space="0" w:frame="1"/>
          <w:lang w:eastAsia="en-GB"/>
        </w:rPr>
        <w:t xml:space="preserve">suggest </w:t>
      </w:r>
      <w:r w:rsidRPr="006C7A20" w:rsidR="008F2BAE">
        <w:rPr>
          <w:rFonts w:eastAsia="Times New Roman" w:cstheme="minorHAnsi"/>
          <w:lang w:eastAsia="en-GB"/>
        </w:rPr>
        <w:t xml:space="preserve">that EFT ability may be </w:t>
      </w:r>
      <w:r w:rsidR="0029698E">
        <w:rPr>
          <w:rFonts w:eastAsia="Times New Roman" w:cstheme="minorHAnsi"/>
          <w:lang w:eastAsia="en-GB"/>
        </w:rPr>
        <w:t xml:space="preserve">involved when </w:t>
      </w:r>
      <w:r w:rsidR="00125EB8">
        <w:rPr>
          <w:rFonts w:eastAsia="Times New Roman" w:cstheme="minorHAnsi"/>
          <w:lang w:eastAsia="en-GB"/>
        </w:rPr>
        <w:t xml:space="preserve">credibly </w:t>
      </w:r>
      <w:r w:rsidR="0029698E">
        <w:rPr>
          <w:rFonts w:eastAsia="Times New Roman" w:cstheme="minorHAnsi"/>
          <w:lang w:eastAsia="en-GB"/>
        </w:rPr>
        <w:t>telling the truth and lying about intentions.</w:t>
      </w:r>
    </w:p>
    <w:p w:rsidRPr="007325B9" w:rsidR="007325B9" w:rsidP="007325B9" w:rsidRDefault="007325B9" w14:paraId="6C4FF150" w14:textId="77777777">
      <w:pPr>
        <w:shd w:val="clear" w:color="auto" w:fill="FFFFFF"/>
        <w:spacing w:after="0" w:line="0" w:lineRule="auto"/>
        <w:rPr>
          <w:rFonts w:ascii="ff2" w:hAnsi="ff2" w:eastAsia="Times New Roman" w:cs="Times New Roman"/>
          <w:color w:val="000000"/>
          <w:sz w:val="72"/>
          <w:szCs w:val="72"/>
          <w:lang w:eastAsia="en-GB"/>
        </w:rPr>
      </w:pPr>
      <w:r w:rsidRPr="007325B9">
        <w:rPr>
          <w:rFonts w:ascii="ff2" w:hAnsi="ff2" w:eastAsia="Times New Roman" w:cs="Times New Roman"/>
          <w:color w:val="000000"/>
          <w:sz w:val="72"/>
          <w:szCs w:val="72"/>
          <w:lang w:eastAsia="en-GB"/>
        </w:rPr>
        <w:t xml:space="preserve">Verbally skilled people, such </w:t>
      </w:r>
    </w:p>
    <w:p w:rsidRPr="007325B9" w:rsidR="007325B9" w:rsidP="007325B9" w:rsidRDefault="007325B9" w14:paraId="51E98B03" w14:textId="77777777">
      <w:pPr>
        <w:shd w:val="clear" w:color="auto" w:fill="FFFFFF"/>
        <w:spacing w:after="0" w:line="0" w:lineRule="auto"/>
        <w:rPr>
          <w:rFonts w:ascii="ff2" w:hAnsi="ff2" w:eastAsia="Times New Roman" w:cs="Times New Roman"/>
          <w:color w:val="000000"/>
          <w:sz w:val="72"/>
          <w:szCs w:val="72"/>
          <w:lang w:eastAsia="en-GB"/>
        </w:rPr>
      </w:pPr>
      <w:r w:rsidRPr="007325B9">
        <w:rPr>
          <w:rFonts w:ascii="ff2" w:hAnsi="ff2" w:eastAsia="Times New Roman" w:cs="Times New Roman"/>
          <w:color w:val="000000"/>
          <w:sz w:val="72"/>
          <w:szCs w:val="72"/>
          <w:lang w:eastAsia="en-GB"/>
        </w:rPr>
        <w:t xml:space="preserve">as manipulators, might find it  easier to  lie  (Kashy  &amp;  DePaulo, 1996; Vrij, Akehurst, Bull,  &amp; </w:t>
      </w:r>
    </w:p>
    <w:p w:rsidRPr="007325B9" w:rsidR="007325B9" w:rsidP="007325B9" w:rsidRDefault="007325B9" w14:paraId="0786E329" w14:textId="77777777">
      <w:pPr>
        <w:shd w:val="clear" w:color="auto" w:fill="FFFFFF"/>
        <w:spacing w:after="0" w:line="0" w:lineRule="auto"/>
        <w:rPr>
          <w:rFonts w:ascii="ff2" w:hAnsi="ff2" w:eastAsia="Times New Roman" w:cs="Times New Roman"/>
          <w:color w:val="000000"/>
          <w:sz w:val="72"/>
          <w:szCs w:val="72"/>
          <w:lang w:eastAsia="en-GB"/>
        </w:rPr>
      </w:pPr>
      <w:r w:rsidRPr="007325B9">
        <w:rPr>
          <w:rFonts w:ascii="ff2" w:hAnsi="ff2" w:eastAsia="Times New Roman" w:cs="Times New Roman"/>
          <w:color w:val="000000"/>
          <w:sz w:val="72"/>
          <w:szCs w:val="72"/>
          <w:lang w:eastAsia="en-GB"/>
        </w:rPr>
        <w:t>Soukara, 2002; 2004)</w:t>
      </w:r>
    </w:p>
    <w:p w:rsidRPr="007325B9" w:rsidR="007325B9" w:rsidP="007325B9" w:rsidRDefault="007325B9" w14:paraId="3781916B" w14:textId="77777777">
      <w:pPr>
        <w:shd w:val="clear" w:color="auto" w:fill="FFFFFF"/>
        <w:spacing w:after="0" w:line="0" w:lineRule="auto"/>
        <w:rPr>
          <w:rFonts w:ascii="ff2" w:hAnsi="ff2" w:eastAsia="Times New Roman" w:cs="Times New Roman"/>
          <w:color w:val="000000"/>
          <w:sz w:val="72"/>
          <w:szCs w:val="72"/>
          <w:lang w:eastAsia="en-GB"/>
        </w:rPr>
      </w:pPr>
      <w:r w:rsidRPr="007325B9">
        <w:rPr>
          <w:rFonts w:ascii="ff2" w:hAnsi="ff2" w:eastAsia="Times New Roman" w:cs="Times New Roman"/>
          <w:color w:val="000000"/>
          <w:sz w:val="72"/>
          <w:szCs w:val="72"/>
          <w:lang w:eastAsia="en-GB"/>
        </w:rPr>
        <w:t xml:space="preserve">Verbally skilled people, such </w:t>
      </w:r>
    </w:p>
    <w:p w:rsidRPr="007325B9" w:rsidR="007325B9" w:rsidP="007325B9" w:rsidRDefault="007325B9" w14:paraId="00B475A4" w14:textId="77777777">
      <w:pPr>
        <w:shd w:val="clear" w:color="auto" w:fill="FFFFFF"/>
        <w:spacing w:after="0" w:line="0" w:lineRule="auto"/>
        <w:rPr>
          <w:rFonts w:ascii="ff2" w:hAnsi="ff2" w:eastAsia="Times New Roman" w:cs="Times New Roman"/>
          <w:color w:val="000000"/>
          <w:sz w:val="72"/>
          <w:szCs w:val="72"/>
          <w:lang w:eastAsia="en-GB"/>
        </w:rPr>
      </w:pPr>
      <w:r w:rsidRPr="007325B9">
        <w:rPr>
          <w:rFonts w:ascii="ff2" w:hAnsi="ff2" w:eastAsia="Times New Roman" w:cs="Times New Roman"/>
          <w:color w:val="000000"/>
          <w:sz w:val="72"/>
          <w:szCs w:val="72"/>
          <w:lang w:eastAsia="en-GB"/>
        </w:rPr>
        <w:t xml:space="preserve">as manipulators, might find it  easier to  lie  (Kashy  &amp;  DePaulo, 1996; Vrij, Akehurst, Bull,  &amp; </w:t>
      </w:r>
    </w:p>
    <w:p w:rsidRPr="007325B9" w:rsidR="007325B9" w:rsidP="007325B9" w:rsidRDefault="007325B9" w14:paraId="2611B7CC" w14:textId="77777777">
      <w:pPr>
        <w:shd w:val="clear" w:color="auto" w:fill="FFFFFF"/>
        <w:spacing w:after="0" w:line="0" w:lineRule="auto"/>
        <w:rPr>
          <w:rFonts w:ascii="ff2" w:hAnsi="ff2" w:eastAsia="Times New Roman" w:cs="Times New Roman"/>
          <w:color w:val="000000"/>
          <w:sz w:val="72"/>
          <w:szCs w:val="72"/>
          <w:lang w:eastAsia="en-GB"/>
        </w:rPr>
      </w:pPr>
      <w:r w:rsidRPr="007325B9">
        <w:rPr>
          <w:rFonts w:ascii="ff2" w:hAnsi="ff2" w:eastAsia="Times New Roman" w:cs="Times New Roman"/>
          <w:color w:val="000000"/>
          <w:sz w:val="72"/>
          <w:szCs w:val="72"/>
          <w:lang w:eastAsia="en-GB"/>
        </w:rPr>
        <w:t>Soukara, 2002; 2004)</w:t>
      </w:r>
    </w:p>
    <w:p w:rsidRPr="009D1D66" w:rsidR="00230A9F" w:rsidP="009D1D66" w:rsidRDefault="005D02EA" w14:paraId="3CCAB224" w14:textId="0C3B9F13">
      <w:pPr>
        <w:spacing w:after="0" w:line="360" w:lineRule="auto"/>
        <w:ind w:firstLine="720"/>
        <w:rPr>
          <w:rStyle w:val="normaltextrun"/>
          <w:rFonts w:ascii="Calibri" w:hAnsi="Calibri" w:cs="Calibri"/>
          <w:color w:val="000000" w:themeColor="text1"/>
        </w:rPr>
      </w:pPr>
      <w:r>
        <w:rPr>
          <w:rFonts w:eastAsia="Times New Roman" w:cstheme="minorHAnsi"/>
          <w:lang w:eastAsia="en-GB"/>
        </w:rPr>
        <w:t>Our</w:t>
      </w:r>
      <w:r w:rsidR="008F762B">
        <w:rPr>
          <w:rFonts w:eastAsia="Times New Roman" w:cstheme="minorHAnsi"/>
          <w:lang w:eastAsia="en-GB"/>
        </w:rPr>
        <w:t xml:space="preserve"> f</w:t>
      </w:r>
      <w:r w:rsidR="00564498">
        <w:rPr>
          <w:rFonts w:eastAsia="Times New Roman" w:cstheme="minorHAnsi"/>
          <w:lang w:eastAsia="en-GB"/>
        </w:rPr>
        <w:t>inding</w:t>
      </w:r>
      <w:r w:rsidR="008F762B">
        <w:rPr>
          <w:rFonts w:eastAsia="Times New Roman" w:cstheme="minorHAnsi"/>
          <w:lang w:eastAsia="en-GB"/>
        </w:rPr>
        <w:t>s</w:t>
      </w:r>
      <w:r w:rsidR="00564498">
        <w:rPr>
          <w:rFonts w:eastAsia="Times New Roman" w:cstheme="minorHAnsi"/>
          <w:lang w:eastAsia="en-GB"/>
        </w:rPr>
        <w:t xml:space="preserve"> contribute to the developing work on the role of individual differences in </w:t>
      </w:r>
      <w:r w:rsidR="00FE6A6D">
        <w:rPr>
          <w:rFonts w:eastAsia="Times New Roman" w:cstheme="minorHAnsi"/>
          <w:lang w:eastAsia="en-GB"/>
        </w:rPr>
        <w:t>credibility</w:t>
      </w:r>
      <w:r w:rsidR="00564498">
        <w:rPr>
          <w:rFonts w:eastAsia="Times New Roman" w:cstheme="minorHAnsi"/>
          <w:lang w:eastAsia="en-GB"/>
        </w:rPr>
        <w:t xml:space="preserve">. </w:t>
      </w:r>
      <w:r w:rsidR="00DA2150">
        <w:rPr>
          <w:rFonts w:eastAsia="Times New Roman" w:cstheme="minorHAnsi"/>
          <w:highlight w:val="yellow"/>
          <w:lang w:eastAsia="en-GB"/>
        </w:rPr>
        <w:t>O</w:t>
      </w:r>
      <w:r w:rsidRPr="0004068F" w:rsidR="00EF7B54">
        <w:rPr>
          <w:rFonts w:eastAsia="Times New Roman" w:cstheme="minorHAnsi"/>
          <w:highlight w:val="yellow"/>
          <w:lang w:eastAsia="en-GB"/>
        </w:rPr>
        <w:t xml:space="preserve">ur results </w:t>
      </w:r>
      <w:r w:rsidR="00E55C5D">
        <w:rPr>
          <w:rFonts w:eastAsia="Times New Roman" w:cstheme="minorHAnsi"/>
          <w:highlight w:val="yellow"/>
          <w:lang w:eastAsia="en-GB"/>
        </w:rPr>
        <w:t xml:space="preserve">extend </w:t>
      </w:r>
      <w:r w:rsidR="007F3237">
        <w:rPr>
          <w:rFonts w:eastAsia="Times New Roman" w:cstheme="minorHAnsi"/>
          <w:highlight w:val="yellow"/>
          <w:lang w:eastAsia="en-GB"/>
        </w:rPr>
        <w:t>Vrij et al</w:t>
      </w:r>
      <w:r w:rsidR="001553CA">
        <w:rPr>
          <w:rFonts w:eastAsia="Times New Roman" w:cstheme="minorHAnsi"/>
          <w:highlight w:val="yellow"/>
          <w:lang w:eastAsia="en-GB"/>
        </w:rPr>
        <w:t>.</w:t>
      </w:r>
      <w:r w:rsidR="0098353F">
        <w:rPr>
          <w:rFonts w:eastAsia="Times New Roman" w:cstheme="minorHAnsi"/>
          <w:highlight w:val="yellow"/>
          <w:lang w:eastAsia="en-GB"/>
        </w:rPr>
        <w:t xml:space="preserve">’s </w:t>
      </w:r>
      <w:r w:rsidR="001553CA">
        <w:rPr>
          <w:rFonts w:eastAsia="Times New Roman" w:cstheme="minorHAnsi"/>
          <w:highlight w:val="yellow"/>
          <w:lang w:eastAsia="en-GB"/>
        </w:rPr>
        <w:t>(2010)</w:t>
      </w:r>
      <w:r w:rsidR="007F3237">
        <w:rPr>
          <w:rFonts w:eastAsia="Times New Roman" w:cstheme="minorHAnsi"/>
          <w:highlight w:val="yellow"/>
          <w:lang w:eastAsia="en-GB"/>
        </w:rPr>
        <w:t xml:space="preserve"> </w:t>
      </w:r>
      <w:r w:rsidR="00B331CD">
        <w:rPr>
          <w:rFonts w:eastAsia="Times New Roman" w:cstheme="minorHAnsi"/>
          <w:highlight w:val="yellow"/>
          <w:lang w:eastAsia="en-GB"/>
        </w:rPr>
        <w:t xml:space="preserve">characteristics of successful </w:t>
      </w:r>
      <w:r w:rsidR="00705A71">
        <w:rPr>
          <w:rFonts w:eastAsia="Times New Roman" w:cstheme="minorHAnsi"/>
          <w:highlight w:val="yellow"/>
          <w:lang w:eastAsia="en-GB"/>
        </w:rPr>
        <w:t>lie te</w:t>
      </w:r>
      <w:r w:rsidRPr="00B879D7" w:rsidR="00705A71">
        <w:rPr>
          <w:rFonts w:eastAsia="Times New Roman" w:cstheme="minorHAnsi"/>
          <w:highlight w:val="yellow"/>
          <w:lang w:eastAsia="en-GB"/>
        </w:rPr>
        <w:t xml:space="preserve">llers by </w:t>
      </w:r>
      <w:r w:rsidRPr="00B879D7" w:rsidR="00321CD3">
        <w:rPr>
          <w:rFonts w:eastAsia="Times New Roman" w:cstheme="minorHAnsi"/>
          <w:highlight w:val="yellow"/>
          <w:lang w:eastAsia="en-GB"/>
        </w:rPr>
        <w:t xml:space="preserve">demonstrating that the ability </w:t>
      </w:r>
      <w:r w:rsidRPr="00B879D7" w:rsidR="00864135">
        <w:rPr>
          <w:rFonts w:eastAsia="Times New Roman" w:cstheme="minorHAnsi"/>
          <w:highlight w:val="yellow"/>
          <w:lang w:eastAsia="en-GB"/>
        </w:rPr>
        <w:t xml:space="preserve">to visualise </w:t>
      </w:r>
      <w:r w:rsidRPr="00B879D7" w:rsidR="00B879D7">
        <w:rPr>
          <w:rFonts w:eastAsia="Times New Roman" w:cstheme="minorHAnsi"/>
          <w:highlight w:val="yellow"/>
          <w:lang w:eastAsia="en-GB"/>
        </w:rPr>
        <w:t xml:space="preserve">future events affects </w:t>
      </w:r>
      <w:r w:rsidR="00340676">
        <w:rPr>
          <w:rFonts w:eastAsia="Times New Roman" w:cstheme="minorHAnsi"/>
          <w:highlight w:val="yellow"/>
          <w:lang w:eastAsia="en-GB"/>
        </w:rPr>
        <w:t xml:space="preserve">the ability to tell the </w:t>
      </w:r>
      <w:r w:rsidRPr="00B879D7" w:rsidR="00B879D7">
        <w:rPr>
          <w:rFonts w:eastAsia="Times New Roman" w:cstheme="minorHAnsi"/>
          <w:highlight w:val="yellow"/>
          <w:lang w:eastAsia="en-GB"/>
        </w:rPr>
        <w:t xml:space="preserve">truth and lie </w:t>
      </w:r>
      <w:r w:rsidR="00340676">
        <w:rPr>
          <w:rFonts w:eastAsia="Times New Roman" w:cstheme="minorHAnsi"/>
          <w:highlight w:val="yellow"/>
          <w:lang w:eastAsia="en-GB"/>
        </w:rPr>
        <w:t>about future events</w:t>
      </w:r>
      <w:r w:rsidRPr="008D1F11" w:rsidR="00B879D7">
        <w:rPr>
          <w:rFonts w:eastAsia="Times New Roman" w:cstheme="minorHAnsi"/>
          <w:highlight w:val="yellow"/>
          <w:lang w:eastAsia="en-GB"/>
        </w:rPr>
        <w:t>.</w:t>
      </w:r>
      <w:r w:rsidRPr="008D1F11" w:rsidR="0004068F">
        <w:rPr>
          <w:rFonts w:eastAsia="Times New Roman" w:cstheme="minorHAnsi"/>
          <w:highlight w:val="yellow"/>
          <w:lang w:eastAsia="en-GB"/>
        </w:rPr>
        <w:t xml:space="preserve"> </w:t>
      </w:r>
      <w:r w:rsidRPr="008D1F11" w:rsidR="00452991">
        <w:rPr>
          <w:rStyle w:val="normaltextrun"/>
          <w:rFonts w:ascii="Calibri" w:hAnsi="Calibri" w:cs="Calibri"/>
          <w:color w:val="000000"/>
          <w:highlight w:val="yellow"/>
          <w:shd w:val="clear" w:color="auto" w:fill="FFFFFF"/>
        </w:rPr>
        <w:t xml:space="preserve">Future research could explore the relationship between EFT ability and </w:t>
      </w:r>
      <w:r w:rsidRPr="008D1F11" w:rsidR="002B4D8B">
        <w:rPr>
          <w:rStyle w:val="normaltextrun"/>
          <w:rFonts w:ascii="Calibri" w:hAnsi="Calibri" w:cs="Calibri"/>
          <w:color w:val="000000"/>
          <w:highlight w:val="yellow"/>
          <w:shd w:val="clear" w:color="auto" w:fill="FFFFFF"/>
        </w:rPr>
        <w:t>Vri</w:t>
      </w:r>
      <w:r w:rsidRPr="008D1F11" w:rsidR="00524B02">
        <w:rPr>
          <w:rStyle w:val="normaltextrun"/>
          <w:rFonts w:ascii="Calibri" w:hAnsi="Calibri" w:cs="Calibri"/>
          <w:color w:val="000000"/>
          <w:highlight w:val="yellow"/>
          <w:shd w:val="clear" w:color="auto" w:fill="FFFFFF"/>
        </w:rPr>
        <w:t>j et al</w:t>
      </w:r>
      <w:r w:rsidR="00064D4E">
        <w:rPr>
          <w:rStyle w:val="normaltextrun"/>
          <w:rFonts w:ascii="Calibri" w:hAnsi="Calibri" w:cs="Calibri"/>
          <w:color w:val="000000"/>
          <w:highlight w:val="yellow"/>
          <w:shd w:val="clear" w:color="auto" w:fill="FFFFFF"/>
        </w:rPr>
        <w:t>.</w:t>
      </w:r>
      <w:r w:rsidRPr="008D1F11" w:rsidR="00524B02">
        <w:rPr>
          <w:rStyle w:val="normaltextrun"/>
          <w:rFonts w:ascii="Calibri" w:hAnsi="Calibri" w:cs="Calibri"/>
          <w:color w:val="000000"/>
          <w:highlight w:val="yellow"/>
          <w:shd w:val="clear" w:color="auto" w:fill="FFFFFF"/>
        </w:rPr>
        <w:t>’s (2010)</w:t>
      </w:r>
      <w:r w:rsidRPr="008D1F11" w:rsidR="00452991">
        <w:rPr>
          <w:rStyle w:val="normaltextrun"/>
          <w:rFonts w:ascii="Calibri" w:hAnsi="Calibri" w:cs="Calibri"/>
          <w:color w:val="000000"/>
          <w:highlight w:val="yellow"/>
          <w:shd w:val="clear" w:color="auto" w:fill="FFFFFF"/>
        </w:rPr>
        <w:t xml:space="preserve"> characteristics associated with ‘good liars’ e.g., </w:t>
      </w:r>
      <w:r w:rsidRPr="008D1F11" w:rsidR="00452991">
        <w:rPr>
          <w:rStyle w:val="normaltextrun"/>
          <w:rFonts w:ascii="Calibri" w:hAnsi="Calibri" w:cs="Calibri"/>
          <w:color w:val="000000"/>
          <w:highlight w:val="yellow"/>
        </w:rPr>
        <w:t xml:space="preserve">personality, behaviour, emotions, response to cognitive load and decoding skills. This would provide further insight into the mechanisms that are enabling higher EFT individuals to appear credible. </w:t>
      </w:r>
      <w:r w:rsidRPr="008D1F11" w:rsidR="00CA0352">
        <w:rPr>
          <w:highlight w:val="yellow"/>
        </w:rPr>
        <w:t xml:space="preserve">The </w:t>
      </w:r>
      <w:r w:rsidRPr="000A720D" w:rsidR="00CA0352">
        <w:rPr>
          <w:highlight w:val="yellow"/>
        </w:rPr>
        <w:t>results</w:t>
      </w:r>
      <w:r w:rsidR="00F00F40">
        <w:rPr>
          <w:highlight w:val="yellow"/>
        </w:rPr>
        <w:t xml:space="preserve"> from the current studies</w:t>
      </w:r>
      <w:r w:rsidRPr="000A720D" w:rsidR="00CA0352">
        <w:rPr>
          <w:highlight w:val="yellow"/>
        </w:rPr>
        <w:t xml:space="preserve"> a</w:t>
      </w:r>
      <w:r w:rsidRPr="000A720D" w:rsidR="000A720D">
        <w:rPr>
          <w:highlight w:val="yellow"/>
        </w:rPr>
        <w:t>lso</w:t>
      </w:r>
      <w:r w:rsidRPr="000A720D" w:rsidR="00CA0352">
        <w:rPr>
          <w:highlight w:val="yellow"/>
        </w:rPr>
        <w:t xml:space="preserve"> demonstrated that EFT ability was linked to credibility characteristics across modalities (spoken/written), supporting previous findings of </w:t>
      </w:r>
      <w:r w:rsidRPr="000A720D" w:rsidR="00CA0352">
        <w:rPr>
          <w:rStyle w:val="normaltextrun"/>
          <w:rFonts w:ascii="Calibri" w:hAnsi="Calibri" w:cs="Calibri"/>
          <w:color w:val="000000" w:themeColor="text1"/>
          <w:highlight w:val="yellow"/>
        </w:rPr>
        <w:t>consistency of credibility across modality (Bond et al, 2015).</w:t>
      </w:r>
      <w:r w:rsidR="000A720D">
        <w:rPr>
          <w:rStyle w:val="normaltextrun"/>
          <w:rFonts w:ascii="Calibri" w:hAnsi="Calibri" w:cs="Calibri"/>
          <w:color w:val="000000" w:themeColor="text1"/>
          <w:highlight w:val="yellow"/>
        </w:rPr>
        <w:t xml:space="preserve"> </w:t>
      </w:r>
      <w:r w:rsidRPr="6A8D022C" w:rsidR="00230A9F">
        <w:rPr>
          <w:rStyle w:val="normaltextrun"/>
          <w:color w:val="000000"/>
          <w:shd w:val="clear" w:color="auto" w:fill="FFFFFF"/>
        </w:rPr>
        <w:t>Future research should examine how higher EFT participants create and display this credible demeanour. It is likely that the high level of detail and high number of words play a role</w:t>
      </w:r>
      <w:r w:rsidR="0097754E">
        <w:rPr>
          <w:rStyle w:val="normaltextrun"/>
          <w:color w:val="000000"/>
          <w:shd w:val="clear" w:color="auto" w:fill="FFFFFF"/>
        </w:rPr>
        <w:t xml:space="preserve">, </w:t>
      </w:r>
      <w:r w:rsidRPr="005116FC" w:rsidR="00542C51">
        <w:rPr>
          <w:rStyle w:val="normaltextrun"/>
          <w:color w:val="000000"/>
          <w:highlight w:val="yellow"/>
          <w:shd w:val="clear" w:color="auto" w:fill="FFFFFF"/>
        </w:rPr>
        <w:t>as</w:t>
      </w:r>
      <w:r w:rsidR="00542C51">
        <w:rPr>
          <w:rStyle w:val="normaltextrun"/>
          <w:color w:val="000000"/>
          <w:shd w:val="clear" w:color="auto" w:fill="FFFFFF"/>
        </w:rPr>
        <w:t xml:space="preserve"> </w:t>
      </w:r>
      <w:r w:rsidRPr="00F332A0" w:rsidR="000335E1">
        <w:rPr>
          <w:rStyle w:val="normaltextrun"/>
          <w:color w:val="000000"/>
          <w:highlight w:val="yellow"/>
          <w:shd w:val="clear" w:color="auto" w:fill="FFFFFF"/>
        </w:rPr>
        <w:t xml:space="preserve">there is evidence </w:t>
      </w:r>
      <w:r w:rsidRPr="00F332A0" w:rsidR="00704B10">
        <w:rPr>
          <w:rStyle w:val="normaltextrun"/>
          <w:color w:val="000000"/>
          <w:highlight w:val="yellow"/>
          <w:shd w:val="clear" w:color="auto" w:fill="FFFFFF"/>
        </w:rPr>
        <w:t xml:space="preserve">that verbally skilled individuals </w:t>
      </w:r>
      <w:r w:rsidRPr="00F332A0" w:rsidR="00A0257F">
        <w:rPr>
          <w:rStyle w:val="normaltextrun"/>
          <w:color w:val="000000"/>
          <w:highlight w:val="yellow"/>
          <w:shd w:val="clear" w:color="auto" w:fill="FFFFFF"/>
        </w:rPr>
        <w:t>may find the task of lying easier</w:t>
      </w:r>
      <w:r w:rsidRPr="00F332A0" w:rsidR="00DB7239">
        <w:rPr>
          <w:rStyle w:val="normaltextrun"/>
          <w:color w:val="000000"/>
          <w:highlight w:val="yellow"/>
          <w:shd w:val="clear" w:color="auto" w:fill="FFFFFF"/>
        </w:rPr>
        <w:t xml:space="preserve"> </w:t>
      </w:r>
      <w:r w:rsidRPr="00F332A0" w:rsidR="00DB7239">
        <w:rPr>
          <w:rFonts w:eastAsia="Times New Roman" w:cstheme="minorHAnsi"/>
          <w:highlight w:val="yellow"/>
          <w:lang w:eastAsia="en-GB"/>
        </w:rPr>
        <w:t>(Vrij</w:t>
      </w:r>
      <w:r w:rsidR="00542C51">
        <w:rPr>
          <w:rFonts w:eastAsia="Times New Roman" w:cstheme="minorHAnsi"/>
          <w:highlight w:val="yellow"/>
          <w:lang w:eastAsia="en-GB"/>
        </w:rPr>
        <w:t xml:space="preserve"> </w:t>
      </w:r>
      <w:r w:rsidRPr="00F332A0" w:rsidR="00F332A0">
        <w:rPr>
          <w:rFonts w:eastAsia="Times New Roman" w:cstheme="minorHAnsi"/>
          <w:highlight w:val="yellow"/>
          <w:lang w:eastAsia="en-GB"/>
        </w:rPr>
        <w:t>et al</w:t>
      </w:r>
      <w:r w:rsidRPr="00F332A0" w:rsidR="00DB7239">
        <w:rPr>
          <w:rFonts w:eastAsia="Times New Roman" w:cstheme="minorHAnsi"/>
          <w:highlight w:val="yellow"/>
          <w:lang w:eastAsia="en-GB"/>
        </w:rPr>
        <w:t>, 2002; 2004)</w:t>
      </w:r>
      <w:r w:rsidR="00D846CF">
        <w:rPr>
          <w:rFonts w:eastAsia="Times New Roman" w:cstheme="minorHAnsi"/>
          <w:highlight w:val="yellow"/>
          <w:lang w:eastAsia="en-GB"/>
        </w:rPr>
        <w:t xml:space="preserve"> </w:t>
      </w:r>
      <w:r w:rsidR="008C7111">
        <w:rPr>
          <w:rFonts w:eastAsia="Times New Roman" w:cstheme="minorHAnsi"/>
          <w:highlight w:val="yellow"/>
          <w:lang w:eastAsia="en-GB"/>
        </w:rPr>
        <w:t xml:space="preserve">and </w:t>
      </w:r>
      <w:r w:rsidR="00C568AC">
        <w:rPr>
          <w:rFonts w:eastAsia="Times New Roman" w:cstheme="minorHAnsi"/>
          <w:highlight w:val="yellow"/>
          <w:lang w:eastAsia="en-GB"/>
        </w:rPr>
        <w:t>interviewers</w:t>
      </w:r>
      <w:r w:rsidR="0019299D">
        <w:rPr>
          <w:rFonts w:eastAsia="Times New Roman" w:cstheme="minorHAnsi"/>
          <w:highlight w:val="yellow"/>
          <w:lang w:eastAsia="en-GB"/>
        </w:rPr>
        <w:t xml:space="preserve"> perceive </w:t>
      </w:r>
      <w:r w:rsidR="004E0751">
        <w:rPr>
          <w:rFonts w:eastAsia="Times New Roman" w:cstheme="minorHAnsi"/>
          <w:highlight w:val="yellow"/>
          <w:lang w:eastAsia="en-GB"/>
        </w:rPr>
        <w:t xml:space="preserve">a lack of detail </w:t>
      </w:r>
      <w:r w:rsidR="00CE581C">
        <w:rPr>
          <w:rFonts w:eastAsia="Times New Roman" w:cstheme="minorHAnsi"/>
          <w:highlight w:val="yellow"/>
          <w:lang w:eastAsia="en-GB"/>
        </w:rPr>
        <w:t>in accounts as less</w:t>
      </w:r>
      <w:r w:rsidR="00F83A7E">
        <w:rPr>
          <w:rFonts w:eastAsia="Times New Roman" w:cstheme="minorHAnsi"/>
          <w:highlight w:val="yellow"/>
          <w:lang w:eastAsia="en-GB"/>
        </w:rPr>
        <w:t xml:space="preserve"> credib</w:t>
      </w:r>
      <w:r w:rsidR="00CE581C">
        <w:rPr>
          <w:rFonts w:eastAsia="Times New Roman" w:cstheme="minorHAnsi"/>
          <w:highlight w:val="yellow"/>
          <w:lang w:eastAsia="en-GB"/>
        </w:rPr>
        <w:t>le (</w:t>
      </w:r>
      <w:r w:rsidR="00AD2024">
        <w:rPr>
          <w:rFonts w:eastAsia="Times New Roman" w:cstheme="minorHAnsi"/>
          <w:highlight w:val="yellow"/>
          <w:lang w:eastAsia="en-GB"/>
        </w:rPr>
        <w:t>Bogaard et al</w:t>
      </w:r>
      <w:r w:rsidR="00907E69">
        <w:rPr>
          <w:rFonts w:eastAsia="Times New Roman" w:cstheme="minorHAnsi"/>
          <w:highlight w:val="yellow"/>
          <w:lang w:eastAsia="en-GB"/>
        </w:rPr>
        <w:t xml:space="preserve">, 2016; </w:t>
      </w:r>
      <w:r w:rsidRPr="00DE3A3A" w:rsidR="00DE3A3A">
        <w:rPr>
          <w:highlight w:val="yellow"/>
        </w:rPr>
        <w:t>Strömwall &amp; Granhag, 2003)</w:t>
      </w:r>
      <w:r w:rsidRPr="00F332A0" w:rsidR="00230A9F">
        <w:rPr>
          <w:rStyle w:val="normaltextrun"/>
          <w:color w:val="000000"/>
          <w:highlight w:val="yellow"/>
          <w:shd w:val="clear" w:color="auto" w:fill="FFFFFF"/>
        </w:rPr>
        <w:t>.</w:t>
      </w:r>
      <w:r w:rsidRPr="6A8D022C" w:rsidR="00230A9F">
        <w:rPr>
          <w:rStyle w:val="normaltextrun"/>
          <w:color w:val="000000"/>
          <w:shd w:val="clear" w:color="auto" w:fill="FFFFFF"/>
        </w:rPr>
        <w:t xml:space="preserve"> </w:t>
      </w:r>
      <w:r w:rsidR="00474B18">
        <w:rPr>
          <w:rStyle w:val="normaltextrun"/>
          <w:color w:val="000000"/>
          <w:shd w:val="clear" w:color="auto" w:fill="FFFFFF"/>
        </w:rPr>
        <w:t>Furthermore, s</w:t>
      </w:r>
      <w:r w:rsidRPr="6A8D022C" w:rsidR="00230A9F">
        <w:rPr>
          <w:rStyle w:val="normaltextrun"/>
          <w:color w:val="000000"/>
          <w:shd w:val="clear" w:color="auto" w:fill="FFFFFF"/>
        </w:rPr>
        <w:t xml:space="preserve">imilar to the current studies, prior research has found truthful intentions to be </w:t>
      </w:r>
      <w:r w:rsidRPr="6A8D022C" w:rsidR="00230A9F">
        <w:t>longer in length (Sooniste et al, 2013) and contain more details (Warmelink et al, 2013) than deceptive intentions</w:t>
      </w:r>
      <w:r w:rsidRPr="6A8D022C" w:rsidR="00230A9F">
        <w:rPr>
          <w:rStyle w:val="normaltextrun"/>
          <w:color w:val="000000"/>
          <w:shd w:val="clear" w:color="auto" w:fill="FFFFFF"/>
        </w:rPr>
        <w:t xml:space="preserve">. </w:t>
      </w:r>
      <w:r w:rsidRPr="006C6068" w:rsidR="00230A9F">
        <w:rPr>
          <w:rStyle w:val="normaltextrun"/>
          <w:color w:val="000000"/>
          <w:highlight w:val="yellow"/>
          <w:shd w:val="clear" w:color="auto" w:fill="FFFFFF"/>
        </w:rPr>
        <w:t xml:space="preserve">However, </w:t>
      </w:r>
      <w:r w:rsidRPr="006C6068" w:rsidR="005C5FF0">
        <w:rPr>
          <w:rStyle w:val="normaltextrun"/>
          <w:rFonts w:ascii="Calibri" w:hAnsi="Calibri" w:cs="Calibri"/>
          <w:color w:val="000000" w:themeColor="text1"/>
          <w:highlight w:val="yellow"/>
        </w:rPr>
        <w:t>prior research has shown non-verbal behaviours (e.g., perceived competence, composure, vocal and facial pleasantness, gaze aversion and postural shifts) influence judgements of credibility (Burgoon</w:t>
      </w:r>
      <w:r w:rsidRPr="006C6068" w:rsidR="000D0C40">
        <w:rPr>
          <w:rStyle w:val="normaltextrun"/>
          <w:rFonts w:ascii="Calibri" w:hAnsi="Calibri" w:cs="Calibri"/>
          <w:color w:val="000000" w:themeColor="text1"/>
          <w:highlight w:val="yellow"/>
        </w:rPr>
        <w:t xml:space="preserve"> et al</w:t>
      </w:r>
      <w:r w:rsidRPr="006C6068" w:rsidR="005C5FF0">
        <w:rPr>
          <w:rStyle w:val="normaltextrun"/>
          <w:rFonts w:ascii="Calibri" w:hAnsi="Calibri" w:cs="Calibri"/>
          <w:color w:val="000000" w:themeColor="text1"/>
          <w:highlight w:val="yellow"/>
        </w:rPr>
        <w:t>, 1990; Vrij</w:t>
      </w:r>
      <w:r w:rsidRPr="006C6068" w:rsidR="0015546E">
        <w:rPr>
          <w:rStyle w:val="normaltextrun"/>
          <w:rFonts w:ascii="Calibri" w:hAnsi="Calibri" w:cs="Calibri"/>
          <w:color w:val="000000" w:themeColor="text1"/>
          <w:highlight w:val="yellow"/>
        </w:rPr>
        <w:t xml:space="preserve"> et al,</w:t>
      </w:r>
      <w:r w:rsidRPr="006C6068" w:rsidR="005C5FF0">
        <w:rPr>
          <w:rStyle w:val="normaltextrun"/>
          <w:rFonts w:ascii="Calibri" w:hAnsi="Calibri" w:cs="Calibri"/>
          <w:color w:val="000000" w:themeColor="text1"/>
          <w:highlight w:val="yellow"/>
        </w:rPr>
        <w:t xml:space="preserve"> 2000; Zuckerman &amp; Driver, 1985)</w:t>
      </w:r>
      <w:r w:rsidR="00C547D2">
        <w:rPr>
          <w:rStyle w:val="normaltextrun"/>
          <w:rFonts w:ascii="Calibri" w:hAnsi="Calibri" w:cs="Calibri"/>
          <w:color w:val="000000" w:themeColor="text1"/>
          <w:highlight w:val="yellow"/>
        </w:rPr>
        <w:t>. T</w:t>
      </w:r>
      <w:r w:rsidRPr="006C6068" w:rsidR="005C5FF0">
        <w:rPr>
          <w:rStyle w:val="normaltextrun"/>
          <w:rFonts w:ascii="Calibri" w:hAnsi="Calibri" w:cs="Calibri"/>
          <w:color w:val="000000" w:themeColor="text1"/>
          <w:highlight w:val="yellow"/>
        </w:rPr>
        <w:t>herefore</w:t>
      </w:r>
      <w:r w:rsidR="00013A13">
        <w:rPr>
          <w:rStyle w:val="normaltextrun"/>
          <w:rFonts w:ascii="Calibri" w:hAnsi="Calibri" w:cs="Calibri"/>
          <w:color w:val="000000" w:themeColor="text1"/>
          <w:highlight w:val="yellow"/>
        </w:rPr>
        <w:t>,</w:t>
      </w:r>
      <w:r w:rsidRPr="006C6068" w:rsidR="005C5FF0">
        <w:rPr>
          <w:rStyle w:val="normaltextrun"/>
          <w:rFonts w:ascii="Calibri" w:hAnsi="Calibri" w:cs="Calibri"/>
          <w:color w:val="000000" w:themeColor="text1"/>
          <w:highlight w:val="yellow"/>
        </w:rPr>
        <w:t xml:space="preserve"> </w:t>
      </w:r>
      <w:r w:rsidRPr="006C6068" w:rsidR="00230A9F">
        <w:rPr>
          <w:rStyle w:val="normaltextrun"/>
          <w:color w:val="000000"/>
          <w:highlight w:val="yellow"/>
          <w:shd w:val="clear" w:color="auto" w:fill="FFFFFF"/>
        </w:rPr>
        <w:t xml:space="preserve">it is possible that </w:t>
      </w:r>
      <w:r w:rsidRPr="006C6068" w:rsidR="00597EA2">
        <w:rPr>
          <w:rStyle w:val="normaltextrun"/>
          <w:rFonts w:ascii="Calibri" w:hAnsi="Calibri" w:cs="Calibri"/>
          <w:color w:val="000000" w:themeColor="text1"/>
          <w:highlight w:val="yellow"/>
        </w:rPr>
        <w:t>higher EFT individuals exhibit more non-verbal behaviours associated with credibility than lower EFT individuals</w:t>
      </w:r>
      <w:r w:rsidR="00A42D74">
        <w:rPr>
          <w:rStyle w:val="normaltextrun"/>
          <w:rFonts w:ascii="Calibri" w:hAnsi="Calibri" w:cs="Calibri"/>
          <w:color w:val="000000" w:themeColor="text1"/>
          <w:highlight w:val="yellow"/>
        </w:rPr>
        <w:t>, as well as more credible verbal behaviour.</w:t>
      </w:r>
      <w:r w:rsidRPr="006C6068" w:rsidR="00B40993">
        <w:rPr>
          <w:rStyle w:val="normaltextrun"/>
          <w:rFonts w:ascii="Calibri" w:hAnsi="Calibri" w:cs="Calibri"/>
          <w:color w:val="000000" w:themeColor="text1"/>
          <w:highlight w:val="yellow"/>
        </w:rPr>
        <w:t xml:space="preserve"> Future research could explore this possibility.</w:t>
      </w:r>
    </w:p>
    <w:p w:rsidR="00CB2658" w:rsidP="003B05A7" w:rsidRDefault="00E53EB3" w14:paraId="48D3AB6C" w14:textId="4EF66A64">
      <w:pPr>
        <w:spacing w:after="0" w:line="360" w:lineRule="auto"/>
        <w:ind w:firstLine="720"/>
        <w:textAlignment w:val="baseline"/>
        <w:rPr>
          <w:rFonts w:cstheme="minorHAnsi"/>
          <w:color w:val="000000" w:themeColor="text1"/>
        </w:rPr>
      </w:pPr>
      <w:r>
        <w:rPr>
          <w:rFonts w:eastAsia="Times New Roman" w:cstheme="minorHAnsi"/>
          <w:highlight w:val="yellow"/>
          <w:lang w:eastAsia="en-GB"/>
        </w:rPr>
        <w:t>P</w:t>
      </w:r>
      <w:r w:rsidRPr="000755D8" w:rsidR="00564498">
        <w:rPr>
          <w:rFonts w:eastAsia="Times New Roman" w:cstheme="minorHAnsi"/>
          <w:highlight w:val="yellow"/>
          <w:lang w:eastAsia="en-GB"/>
        </w:rPr>
        <w:t xml:space="preserve">rior studies </w:t>
      </w:r>
      <w:r w:rsidRPr="000755D8" w:rsidR="00975351">
        <w:rPr>
          <w:rFonts w:eastAsia="Times New Roman" w:cstheme="minorHAnsi"/>
          <w:highlight w:val="yellow"/>
          <w:lang w:eastAsia="en-GB"/>
        </w:rPr>
        <w:t xml:space="preserve">that </w:t>
      </w:r>
      <w:r w:rsidRPr="000755D8" w:rsidR="00564498">
        <w:rPr>
          <w:rFonts w:eastAsia="Times New Roman" w:cstheme="minorHAnsi"/>
          <w:highlight w:val="yellow"/>
          <w:lang w:eastAsia="en-GB"/>
        </w:rPr>
        <w:t>have demonstrated a link between individual differences in various cognitive processes and deception</w:t>
      </w:r>
      <w:r w:rsidRPr="000755D8" w:rsidR="00975351">
        <w:rPr>
          <w:rFonts w:eastAsia="Times New Roman" w:cstheme="minorHAnsi"/>
          <w:highlight w:val="yellow"/>
          <w:lang w:eastAsia="en-GB"/>
        </w:rPr>
        <w:t xml:space="preserve"> </w:t>
      </w:r>
      <w:r w:rsidR="00BE3A2A">
        <w:rPr>
          <w:rFonts w:eastAsia="Times New Roman" w:cstheme="minorHAnsi"/>
          <w:highlight w:val="yellow"/>
          <w:lang w:eastAsia="en-GB"/>
        </w:rPr>
        <w:t xml:space="preserve">ability </w:t>
      </w:r>
      <w:r w:rsidR="00FA4818">
        <w:rPr>
          <w:rFonts w:cstheme="minorHAnsi"/>
          <w:color w:val="000000" w:themeColor="text1"/>
          <w:highlight w:val="yellow"/>
        </w:rPr>
        <w:t xml:space="preserve">focussed on past or current lies. </w:t>
      </w:r>
      <w:r w:rsidR="00A17493">
        <w:rPr>
          <w:rFonts w:eastAsia="Times New Roman" w:cstheme="minorHAnsi"/>
          <w:highlight w:val="yellow"/>
          <w:lang w:eastAsia="en-GB"/>
        </w:rPr>
        <w:t xml:space="preserve">This includes research on </w:t>
      </w:r>
      <w:r w:rsidRPr="000755D8" w:rsidR="00564498">
        <w:rPr>
          <w:rFonts w:eastAsia="Times New Roman" w:cstheme="minorHAnsi"/>
          <w:highlight w:val="yellow"/>
          <w:lang w:eastAsia="en-GB"/>
        </w:rPr>
        <w:t>working memory capacity (</w:t>
      </w:r>
      <w:r w:rsidRPr="000755D8" w:rsidR="00564498">
        <w:rPr>
          <w:rFonts w:cstheme="minorHAnsi"/>
          <w:color w:val="000000" w:themeColor="text1"/>
          <w:highlight w:val="yellow"/>
        </w:rPr>
        <w:t>Maldonado et al</w:t>
      </w:r>
      <w:r w:rsidRPr="000755D8" w:rsidR="006C74DF">
        <w:rPr>
          <w:rFonts w:cstheme="minorHAnsi"/>
          <w:color w:val="000000" w:themeColor="text1"/>
          <w:highlight w:val="yellow"/>
        </w:rPr>
        <w:t>.</w:t>
      </w:r>
      <w:r w:rsidRPr="000755D8" w:rsidR="00564498">
        <w:rPr>
          <w:rFonts w:cstheme="minorHAnsi"/>
          <w:color w:val="000000" w:themeColor="text1"/>
          <w:highlight w:val="yellow"/>
        </w:rPr>
        <w:t>, 2018)</w:t>
      </w:r>
      <w:r w:rsidRPr="000755D8" w:rsidR="00496526">
        <w:rPr>
          <w:rFonts w:cstheme="minorHAnsi"/>
          <w:color w:val="000000" w:themeColor="text1"/>
          <w:highlight w:val="yellow"/>
        </w:rPr>
        <w:t xml:space="preserve">, </w:t>
      </w:r>
      <w:r w:rsidRPr="000755D8" w:rsidR="00564498">
        <w:rPr>
          <w:rFonts w:cstheme="minorHAnsi"/>
          <w:color w:val="000000" w:themeColor="text1"/>
          <w:highlight w:val="yellow"/>
        </w:rPr>
        <w:t>counterfactual thinking (Briazu et al</w:t>
      </w:r>
      <w:r w:rsidRPr="000755D8" w:rsidR="00AD6AB2">
        <w:rPr>
          <w:rFonts w:cstheme="minorHAnsi"/>
          <w:color w:val="000000" w:themeColor="text1"/>
          <w:highlight w:val="yellow"/>
        </w:rPr>
        <w:t>.</w:t>
      </w:r>
      <w:r w:rsidRPr="000755D8" w:rsidR="00564498">
        <w:rPr>
          <w:rFonts w:cstheme="minorHAnsi"/>
          <w:color w:val="000000" w:themeColor="text1"/>
          <w:highlight w:val="yellow"/>
        </w:rPr>
        <w:t>, 2017)</w:t>
      </w:r>
      <w:r w:rsidRPr="000755D8" w:rsidR="00496526">
        <w:rPr>
          <w:rFonts w:cstheme="minorHAnsi"/>
          <w:color w:val="000000" w:themeColor="text1"/>
          <w:highlight w:val="yellow"/>
        </w:rPr>
        <w:t>, and task switching ability (Atkinson, 2019)</w:t>
      </w:r>
      <w:r w:rsidRPr="000755D8" w:rsidR="00975351">
        <w:rPr>
          <w:rFonts w:cstheme="minorHAnsi"/>
          <w:color w:val="000000" w:themeColor="text1"/>
          <w:highlight w:val="yellow"/>
        </w:rPr>
        <w:t xml:space="preserve">. </w:t>
      </w:r>
      <w:r w:rsidRPr="000755D8" w:rsidR="00564498">
        <w:rPr>
          <w:rFonts w:cstheme="minorHAnsi"/>
          <w:color w:val="000000" w:themeColor="text1"/>
          <w:highlight w:val="yellow"/>
        </w:rPr>
        <w:t>Our results</w:t>
      </w:r>
      <w:r w:rsidRPr="000755D8" w:rsidR="00572383">
        <w:rPr>
          <w:rFonts w:cstheme="minorHAnsi"/>
          <w:color w:val="000000" w:themeColor="text1"/>
          <w:highlight w:val="yellow"/>
        </w:rPr>
        <w:t xml:space="preserve"> extend this work </w:t>
      </w:r>
      <w:r w:rsidRPr="000755D8" w:rsidR="00032BAA">
        <w:rPr>
          <w:rFonts w:cstheme="minorHAnsi"/>
          <w:color w:val="000000" w:themeColor="text1"/>
          <w:highlight w:val="yellow"/>
        </w:rPr>
        <w:t xml:space="preserve">by </w:t>
      </w:r>
      <w:r w:rsidRPr="000755D8" w:rsidR="00B73CD2">
        <w:rPr>
          <w:rFonts w:cstheme="minorHAnsi"/>
          <w:color w:val="000000" w:themeColor="text1"/>
          <w:highlight w:val="yellow"/>
        </w:rPr>
        <w:t xml:space="preserve">focussing on future lies and </w:t>
      </w:r>
      <w:r w:rsidRPr="000755D8" w:rsidR="00564498">
        <w:rPr>
          <w:rFonts w:cstheme="minorHAnsi"/>
          <w:color w:val="000000" w:themeColor="text1"/>
          <w:highlight w:val="yellow"/>
        </w:rPr>
        <w:t xml:space="preserve">suggest that EFT ability may be an underlying cognitive process involved </w:t>
      </w:r>
      <w:r w:rsidRPr="000755D8" w:rsidR="008B671A">
        <w:rPr>
          <w:rFonts w:cstheme="minorHAnsi"/>
          <w:color w:val="000000" w:themeColor="text1"/>
          <w:highlight w:val="yellow"/>
        </w:rPr>
        <w:t xml:space="preserve">in making </w:t>
      </w:r>
      <w:r w:rsidRPr="000755D8" w:rsidR="006F41E5">
        <w:rPr>
          <w:rFonts w:cstheme="minorHAnsi"/>
          <w:color w:val="000000" w:themeColor="text1"/>
          <w:highlight w:val="yellow"/>
        </w:rPr>
        <w:t xml:space="preserve">credible statements </w:t>
      </w:r>
      <w:r w:rsidRPr="000755D8" w:rsidR="00564498">
        <w:rPr>
          <w:rFonts w:cstheme="minorHAnsi"/>
          <w:color w:val="000000" w:themeColor="text1"/>
          <w:highlight w:val="yellow"/>
        </w:rPr>
        <w:t>about intentions</w:t>
      </w:r>
      <w:r w:rsidR="00564498">
        <w:rPr>
          <w:rFonts w:cstheme="minorHAnsi"/>
          <w:color w:val="000000" w:themeColor="text1"/>
        </w:rPr>
        <w:t>.</w:t>
      </w:r>
      <w:r w:rsidR="0022528A">
        <w:rPr>
          <w:rFonts w:cstheme="minorHAnsi"/>
          <w:color w:val="000000" w:themeColor="text1"/>
        </w:rPr>
        <w:t xml:space="preserve"> </w:t>
      </w:r>
      <w:r w:rsidR="00625A67">
        <w:rPr>
          <w:rFonts w:cstheme="minorHAnsi"/>
          <w:color w:val="000000" w:themeColor="text1"/>
        </w:rPr>
        <w:t xml:space="preserve">However, it is unclear whether </w:t>
      </w:r>
      <w:r w:rsidR="009C7A0C">
        <w:rPr>
          <w:rFonts w:cstheme="minorHAnsi"/>
          <w:color w:val="000000" w:themeColor="text1"/>
        </w:rPr>
        <w:t xml:space="preserve">EFT </w:t>
      </w:r>
      <w:r w:rsidR="002435FD">
        <w:rPr>
          <w:rFonts w:cstheme="minorHAnsi"/>
          <w:color w:val="000000" w:themeColor="text1"/>
        </w:rPr>
        <w:t>is a</w:t>
      </w:r>
      <w:r w:rsidR="00071778">
        <w:rPr>
          <w:rFonts w:cstheme="minorHAnsi"/>
          <w:color w:val="000000" w:themeColor="text1"/>
        </w:rPr>
        <w:t xml:space="preserve"> cognitive</w:t>
      </w:r>
      <w:r w:rsidR="002435FD">
        <w:rPr>
          <w:rFonts w:cstheme="minorHAnsi"/>
          <w:color w:val="000000" w:themeColor="text1"/>
        </w:rPr>
        <w:t xml:space="preserve"> </w:t>
      </w:r>
      <w:r w:rsidR="0076618B">
        <w:rPr>
          <w:rFonts w:cstheme="minorHAnsi"/>
          <w:color w:val="000000" w:themeColor="text1"/>
        </w:rPr>
        <w:t xml:space="preserve">process </w:t>
      </w:r>
      <w:r w:rsidR="00071778">
        <w:rPr>
          <w:rFonts w:cstheme="minorHAnsi"/>
          <w:color w:val="000000" w:themeColor="text1"/>
        </w:rPr>
        <w:t>that contributes separately to</w:t>
      </w:r>
      <w:r w:rsidR="00173EE5">
        <w:rPr>
          <w:rFonts w:cstheme="minorHAnsi"/>
          <w:color w:val="000000" w:themeColor="text1"/>
        </w:rPr>
        <w:t xml:space="preserve"> </w:t>
      </w:r>
      <w:r w:rsidR="008F0002">
        <w:rPr>
          <w:rFonts w:cstheme="minorHAnsi"/>
          <w:color w:val="000000" w:themeColor="text1"/>
        </w:rPr>
        <w:t>working memory</w:t>
      </w:r>
      <w:r w:rsidR="007B399E">
        <w:rPr>
          <w:rFonts w:cstheme="minorHAnsi"/>
          <w:color w:val="000000" w:themeColor="text1"/>
        </w:rPr>
        <w:t>,</w:t>
      </w:r>
      <w:r w:rsidR="008F0002">
        <w:rPr>
          <w:rFonts w:cstheme="minorHAnsi"/>
          <w:color w:val="000000" w:themeColor="text1"/>
        </w:rPr>
        <w:t xml:space="preserve"> counter factual thinking</w:t>
      </w:r>
      <w:r w:rsidR="007B399E">
        <w:rPr>
          <w:rFonts w:cstheme="minorHAnsi"/>
          <w:color w:val="000000" w:themeColor="text1"/>
        </w:rPr>
        <w:t xml:space="preserve">, and/or </w:t>
      </w:r>
      <w:r w:rsidRPr="009C1E88" w:rsidR="007B399E">
        <w:rPr>
          <w:rFonts w:cstheme="minorHAnsi"/>
          <w:color w:val="000000" w:themeColor="text1"/>
          <w:highlight w:val="yellow"/>
        </w:rPr>
        <w:t>task switching ability</w:t>
      </w:r>
      <w:r w:rsidR="0069327F">
        <w:rPr>
          <w:rFonts w:cstheme="minorHAnsi"/>
          <w:color w:val="000000" w:themeColor="text1"/>
        </w:rPr>
        <w:t xml:space="preserve"> or </w:t>
      </w:r>
      <w:r w:rsidR="00196FB9">
        <w:rPr>
          <w:rFonts w:cstheme="minorHAnsi"/>
          <w:color w:val="000000" w:themeColor="text1"/>
        </w:rPr>
        <w:t xml:space="preserve">whether these skills </w:t>
      </w:r>
      <w:r w:rsidR="002D536B">
        <w:rPr>
          <w:rFonts w:cstheme="minorHAnsi"/>
          <w:color w:val="000000" w:themeColor="text1"/>
        </w:rPr>
        <w:t xml:space="preserve">are inter-related </w:t>
      </w:r>
      <w:r w:rsidR="00A8648B">
        <w:rPr>
          <w:rFonts w:cstheme="minorHAnsi"/>
          <w:color w:val="000000" w:themeColor="text1"/>
        </w:rPr>
        <w:t>and</w:t>
      </w:r>
      <w:r w:rsidR="00643825">
        <w:rPr>
          <w:rFonts w:cstheme="minorHAnsi"/>
          <w:color w:val="000000" w:themeColor="text1"/>
        </w:rPr>
        <w:t xml:space="preserve"> jointly influence lying ability.</w:t>
      </w:r>
      <w:r w:rsidR="00B934C8">
        <w:rPr>
          <w:rStyle w:val="normaltextrun"/>
          <w:rFonts w:ascii="Calibri" w:hAnsi="Calibri" w:cs="Calibri"/>
          <w:color w:val="000000"/>
          <w:shd w:val="clear" w:color="auto" w:fill="FFFFFF"/>
        </w:rPr>
        <w:t xml:space="preserve"> </w:t>
      </w:r>
      <w:r w:rsidRPr="007C5A08" w:rsidR="00850450">
        <w:rPr>
          <w:rFonts w:cstheme="minorHAnsi"/>
          <w:color w:val="000000" w:themeColor="text1"/>
        </w:rPr>
        <w:t>Addis (2018; 2020)</w:t>
      </w:r>
      <w:r w:rsidR="001962C0">
        <w:rPr>
          <w:rFonts w:cstheme="minorHAnsi"/>
          <w:color w:val="000000" w:themeColor="text1"/>
        </w:rPr>
        <w:t>,</w:t>
      </w:r>
      <w:r w:rsidRPr="007C5A08" w:rsidR="00850450">
        <w:rPr>
          <w:rFonts w:cstheme="minorHAnsi"/>
          <w:color w:val="000000" w:themeColor="text1"/>
        </w:rPr>
        <w:t xml:space="preserve"> has suggested that memory and imagination are fundamentally the same process</w:t>
      </w:r>
      <w:r w:rsidR="00895020">
        <w:rPr>
          <w:rFonts w:cstheme="minorHAnsi"/>
          <w:color w:val="000000" w:themeColor="text1"/>
        </w:rPr>
        <w:t xml:space="preserve">: </w:t>
      </w:r>
      <w:r w:rsidRPr="007C5A08" w:rsidR="00850450">
        <w:rPr>
          <w:rFonts w:cstheme="minorHAnsi"/>
          <w:color w:val="000000" w:themeColor="text1"/>
        </w:rPr>
        <w:t>constructive episodic simulation. It is possible that our results, as well Maldonado et al.’s (2018)</w:t>
      </w:r>
      <w:r w:rsidR="001962C0">
        <w:rPr>
          <w:rFonts w:cstheme="minorHAnsi"/>
          <w:color w:val="000000" w:themeColor="text1"/>
        </w:rPr>
        <w:t>,</w:t>
      </w:r>
      <w:r w:rsidRPr="007C5A08" w:rsidR="00850450">
        <w:rPr>
          <w:rFonts w:cstheme="minorHAnsi"/>
          <w:color w:val="000000" w:themeColor="text1"/>
        </w:rPr>
        <w:t xml:space="preserve"> all reflect the same relationship between constructive episodic simulation and </w:t>
      </w:r>
      <w:r w:rsidR="00EB276C">
        <w:rPr>
          <w:rFonts w:cstheme="minorHAnsi"/>
          <w:color w:val="000000" w:themeColor="text1"/>
        </w:rPr>
        <w:t>credibility</w:t>
      </w:r>
      <w:r w:rsidRPr="007C5A08" w:rsidR="00850450">
        <w:rPr>
          <w:rFonts w:cstheme="minorHAnsi"/>
          <w:color w:val="000000" w:themeColor="text1"/>
        </w:rPr>
        <w:t xml:space="preserve">. Future research could explore this by examining whether EFT ability affects </w:t>
      </w:r>
      <w:r w:rsidR="00CD03A7">
        <w:rPr>
          <w:rFonts w:cstheme="minorHAnsi"/>
          <w:color w:val="000000" w:themeColor="text1"/>
        </w:rPr>
        <w:t>credibility when discussing</w:t>
      </w:r>
      <w:r w:rsidRPr="007C5A08" w:rsidR="00850450">
        <w:rPr>
          <w:rFonts w:cstheme="minorHAnsi"/>
          <w:color w:val="000000" w:themeColor="text1"/>
        </w:rPr>
        <w:t xml:space="preserve"> past events or non-episodic topics (e.g.</w:t>
      </w:r>
      <w:r w:rsidR="001962C0">
        <w:rPr>
          <w:rFonts w:cstheme="minorHAnsi"/>
          <w:color w:val="000000" w:themeColor="text1"/>
        </w:rPr>
        <w:t>,</w:t>
      </w:r>
      <w:r w:rsidRPr="007C5A08" w:rsidR="00850450">
        <w:rPr>
          <w:rFonts w:cstheme="minorHAnsi"/>
          <w:color w:val="000000" w:themeColor="text1"/>
        </w:rPr>
        <w:t xml:space="preserve"> opinions or semantic knowledge). This would indicate whether EFT ability is specifically related to future events or represents a more general simulation ability</w:t>
      </w:r>
      <w:r w:rsidR="00C2595B">
        <w:rPr>
          <w:rFonts w:cstheme="minorHAnsi"/>
          <w:color w:val="000000" w:themeColor="text1"/>
        </w:rPr>
        <w:t>.</w:t>
      </w:r>
    </w:p>
    <w:p w:rsidR="00B0533B" w:rsidP="00A74EB0" w:rsidRDefault="00380A15" w14:paraId="0F45C49B" w14:textId="739824F4">
      <w:pPr>
        <w:spacing w:after="0" w:line="360" w:lineRule="auto"/>
        <w:ind w:firstLine="720"/>
        <w:textAlignment w:val="baseline"/>
        <w:rPr>
          <w:rFonts w:cstheme="minorHAnsi"/>
          <w:color w:val="000000" w:themeColor="text1"/>
        </w:rPr>
      </w:pPr>
      <w:r w:rsidRPr="006C7A20">
        <w:rPr>
          <w:rFonts w:cstheme="minorHAnsi"/>
          <w:color w:val="000000" w:themeColor="text1"/>
        </w:rPr>
        <w:t xml:space="preserve">In </w:t>
      </w:r>
      <w:r w:rsidR="00D61382">
        <w:rPr>
          <w:rFonts w:cstheme="minorHAnsi"/>
          <w:color w:val="000000" w:themeColor="text1"/>
        </w:rPr>
        <w:t>S</w:t>
      </w:r>
      <w:r w:rsidRPr="006C7A20">
        <w:rPr>
          <w:rFonts w:cstheme="minorHAnsi"/>
          <w:color w:val="000000" w:themeColor="text1"/>
        </w:rPr>
        <w:t xml:space="preserve">tudy </w:t>
      </w:r>
      <w:r>
        <w:rPr>
          <w:rFonts w:cstheme="minorHAnsi"/>
          <w:color w:val="000000" w:themeColor="text1"/>
        </w:rPr>
        <w:t>1b</w:t>
      </w:r>
      <w:r w:rsidR="00FB78AF">
        <w:rPr>
          <w:rFonts w:cstheme="minorHAnsi"/>
          <w:color w:val="000000" w:themeColor="text1"/>
        </w:rPr>
        <w:t>,</w:t>
      </w:r>
      <w:r w:rsidRPr="006C7A20">
        <w:rPr>
          <w:rFonts w:cstheme="minorHAnsi"/>
          <w:color w:val="000000" w:themeColor="text1"/>
        </w:rPr>
        <w:t xml:space="preserve"> we found that</w:t>
      </w:r>
      <w:r w:rsidR="00FB17D2">
        <w:rPr>
          <w:rFonts w:cstheme="minorHAnsi"/>
          <w:color w:val="000000" w:themeColor="text1"/>
        </w:rPr>
        <w:t>,</w:t>
      </w:r>
      <w:r w:rsidRPr="006C7A20">
        <w:rPr>
          <w:rFonts w:cstheme="minorHAnsi"/>
          <w:color w:val="000000" w:themeColor="text1"/>
        </w:rPr>
        <w:t xml:space="preserve"> when lying, high</w:t>
      </w:r>
      <w:r w:rsidR="0025322F">
        <w:rPr>
          <w:rFonts w:cstheme="minorHAnsi"/>
          <w:color w:val="000000" w:themeColor="text1"/>
        </w:rPr>
        <w:t>er</w:t>
      </w:r>
      <w:r w:rsidRPr="006C7A20">
        <w:rPr>
          <w:rFonts w:cstheme="minorHAnsi"/>
          <w:color w:val="000000" w:themeColor="text1"/>
        </w:rPr>
        <w:t xml:space="preserve"> EFT individuals were </w:t>
      </w:r>
      <w:r w:rsidR="009D210D">
        <w:rPr>
          <w:rFonts w:eastAsia="Times New Roman" w:cstheme="minorHAnsi"/>
          <w:color w:val="000000"/>
          <w:bdr w:val="none" w:color="auto" w:sz="0" w:space="0" w:frame="1"/>
          <w:lang w:eastAsia="en-GB"/>
        </w:rPr>
        <w:t>perceived</w:t>
      </w:r>
      <w:r w:rsidRPr="006C7A20">
        <w:rPr>
          <w:rFonts w:cstheme="minorHAnsi"/>
          <w:color w:val="000000" w:themeColor="text1"/>
        </w:rPr>
        <w:t xml:space="preserve"> as more </w:t>
      </w:r>
      <w:r w:rsidR="00991C5D">
        <w:rPr>
          <w:rFonts w:eastAsia="Times New Roman" w:cstheme="minorHAnsi"/>
          <w:color w:val="000000"/>
          <w:bdr w:val="none" w:color="auto" w:sz="0" w:space="0" w:frame="1"/>
          <w:lang w:eastAsia="en-GB"/>
        </w:rPr>
        <w:t>credible</w:t>
      </w:r>
      <w:r w:rsidRPr="006C7A20">
        <w:rPr>
          <w:rFonts w:cstheme="minorHAnsi"/>
          <w:color w:val="000000" w:themeColor="text1"/>
        </w:rPr>
        <w:t xml:space="preserve"> than low</w:t>
      </w:r>
      <w:r w:rsidR="0025522C">
        <w:rPr>
          <w:rFonts w:cstheme="minorHAnsi"/>
          <w:color w:val="000000" w:themeColor="text1"/>
        </w:rPr>
        <w:t>er</w:t>
      </w:r>
      <w:r w:rsidRPr="006C7A20">
        <w:rPr>
          <w:rFonts w:cstheme="minorHAnsi"/>
          <w:color w:val="000000" w:themeColor="text1"/>
        </w:rPr>
        <w:t xml:space="preserve"> EFT individuals and we replicated this finding across both veracity conditions in </w:t>
      </w:r>
      <w:r w:rsidR="00C85ACB">
        <w:rPr>
          <w:rFonts w:cstheme="minorHAnsi"/>
          <w:color w:val="000000" w:themeColor="text1"/>
        </w:rPr>
        <w:t>S</w:t>
      </w:r>
      <w:r w:rsidRPr="006C7A20">
        <w:rPr>
          <w:rFonts w:cstheme="minorHAnsi"/>
          <w:color w:val="000000" w:themeColor="text1"/>
        </w:rPr>
        <w:t xml:space="preserve">tudy </w:t>
      </w:r>
      <w:r>
        <w:rPr>
          <w:rFonts w:cstheme="minorHAnsi"/>
          <w:color w:val="000000" w:themeColor="text1"/>
        </w:rPr>
        <w:t>2b</w:t>
      </w:r>
      <w:r w:rsidRPr="00E21CBD">
        <w:rPr>
          <w:rFonts w:cstheme="minorHAnsi"/>
          <w:color w:val="000000" w:themeColor="text1"/>
        </w:rPr>
        <w:t xml:space="preserve">. </w:t>
      </w:r>
      <w:r w:rsidRPr="00E21CBD" w:rsidR="00047566">
        <w:rPr>
          <w:rFonts w:cstheme="minorHAnsi"/>
          <w:color w:val="000000" w:themeColor="text1"/>
        </w:rPr>
        <w:t>It is unclear why we found th</w:t>
      </w:r>
      <w:r w:rsidR="00AD3093">
        <w:rPr>
          <w:rFonts w:cstheme="minorHAnsi"/>
          <w:color w:val="000000" w:themeColor="text1"/>
        </w:rPr>
        <w:t>e</w:t>
      </w:r>
      <w:r w:rsidRPr="00E21CBD" w:rsidR="00047566">
        <w:rPr>
          <w:rFonts w:cstheme="minorHAnsi"/>
          <w:color w:val="000000" w:themeColor="text1"/>
        </w:rPr>
        <w:t xml:space="preserve"> EFT effect </w:t>
      </w:r>
      <w:r w:rsidRPr="00E21CBD" w:rsidR="00A93C5C">
        <w:rPr>
          <w:rFonts w:cstheme="minorHAnsi"/>
          <w:color w:val="000000" w:themeColor="text1"/>
        </w:rPr>
        <w:t xml:space="preserve">only </w:t>
      </w:r>
      <w:r w:rsidRPr="00E21CBD" w:rsidR="00047566">
        <w:rPr>
          <w:rFonts w:cstheme="minorHAnsi"/>
          <w:color w:val="000000" w:themeColor="text1"/>
        </w:rPr>
        <w:t>in the deceptive condition</w:t>
      </w:r>
      <w:r w:rsidR="00DF084E">
        <w:rPr>
          <w:rFonts w:cstheme="minorHAnsi"/>
          <w:color w:val="000000" w:themeColor="text1"/>
        </w:rPr>
        <w:t xml:space="preserve"> in Study 1b</w:t>
      </w:r>
      <w:r w:rsidRPr="0047359C" w:rsidR="003C2CFF">
        <w:rPr>
          <w:rFonts w:cstheme="minorHAnsi"/>
          <w:color w:val="000000" w:themeColor="text1"/>
        </w:rPr>
        <w:t xml:space="preserve">, especially </w:t>
      </w:r>
      <w:r w:rsidRPr="0047359C" w:rsidR="00667C77">
        <w:rPr>
          <w:rFonts w:cstheme="minorHAnsi"/>
          <w:color w:val="000000" w:themeColor="text1"/>
        </w:rPr>
        <w:t xml:space="preserve">when participants rated truthful </w:t>
      </w:r>
      <w:r w:rsidRPr="0047359C" w:rsidR="00745216">
        <w:rPr>
          <w:rFonts w:cstheme="minorHAnsi"/>
          <w:color w:val="000000" w:themeColor="text1"/>
        </w:rPr>
        <w:t>accounts as more plausible</w:t>
      </w:r>
      <w:r w:rsidRPr="0047359C" w:rsidR="00047566">
        <w:rPr>
          <w:rFonts w:cstheme="minorHAnsi"/>
          <w:color w:val="000000" w:themeColor="text1"/>
        </w:rPr>
        <w:t xml:space="preserve">. It could </w:t>
      </w:r>
      <w:r w:rsidR="00914641">
        <w:rPr>
          <w:rFonts w:cstheme="minorHAnsi"/>
          <w:color w:val="000000" w:themeColor="text1"/>
        </w:rPr>
        <w:t xml:space="preserve">be </w:t>
      </w:r>
      <w:r w:rsidR="002D43C2">
        <w:rPr>
          <w:rFonts w:cstheme="minorHAnsi"/>
          <w:color w:val="000000" w:themeColor="text1"/>
        </w:rPr>
        <w:t>that participants found the truthful statement easier to make, which may have made it possible for lower EFT participants to appear as credible as high</w:t>
      </w:r>
      <w:r w:rsidR="00521DF8">
        <w:rPr>
          <w:rFonts w:cstheme="minorHAnsi"/>
          <w:color w:val="000000" w:themeColor="text1"/>
        </w:rPr>
        <w:t>er</w:t>
      </w:r>
      <w:r w:rsidR="002D43C2">
        <w:rPr>
          <w:rFonts w:cstheme="minorHAnsi"/>
          <w:color w:val="000000" w:themeColor="text1"/>
        </w:rPr>
        <w:t xml:space="preserve"> EFT participants. </w:t>
      </w:r>
      <w:r w:rsidR="000747CD">
        <w:rPr>
          <w:rFonts w:cstheme="minorHAnsi"/>
          <w:color w:val="000000" w:themeColor="text1"/>
        </w:rPr>
        <w:t>A</w:t>
      </w:r>
      <w:r w:rsidRPr="00E21CBD" w:rsidR="00047566">
        <w:rPr>
          <w:rFonts w:cstheme="minorHAnsi"/>
          <w:color w:val="000000" w:themeColor="text1"/>
        </w:rPr>
        <w:t xml:space="preserve">ll participants </w:t>
      </w:r>
      <w:r w:rsidRPr="00E21CBD" w:rsidR="006A41D8">
        <w:rPr>
          <w:rFonts w:cstheme="minorHAnsi"/>
          <w:color w:val="000000" w:themeColor="text1"/>
        </w:rPr>
        <w:t xml:space="preserve">in Study 1a </w:t>
      </w:r>
      <w:r w:rsidRPr="00E21CBD" w:rsidR="00047566">
        <w:rPr>
          <w:rFonts w:cstheme="minorHAnsi"/>
          <w:color w:val="000000" w:themeColor="text1"/>
        </w:rPr>
        <w:t>receiv</w:t>
      </w:r>
      <w:r w:rsidR="007E7419">
        <w:rPr>
          <w:rFonts w:cstheme="minorHAnsi"/>
          <w:color w:val="000000" w:themeColor="text1"/>
        </w:rPr>
        <w:t>ed</w:t>
      </w:r>
      <w:r w:rsidRPr="00E21CBD" w:rsidR="00047566">
        <w:rPr>
          <w:rFonts w:cstheme="minorHAnsi"/>
          <w:color w:val="000000" w:themeColor="text1"/>
        </w:rPr>
        <w:t xml:space="preserve"> specific instructions in the truthful condition</w:t>
      </w:r>
      <w:r w:rsidRPr="00E21CBD" w:rsidR="00B269A0">
        <w:rPr>
          <w:rFonts w:cstheme="minorHAnsi"/>
          <w:color w:val="000000" w:themeColor="text1"/>
        </w:rPr>
        <w:t>,</w:t>
      </w:r>
      <w:r w:rsidRPr="00E21CBD" w:rsidR="00047566">
        <w:rPr>
          <w:rFonts w:cstheme="minorHAnsi"/>
          <w:color w:val="000000" w:themeColor="text1"/>
        </w:rPr>
        <w:t xml:space="preserve"> whereas participants were </w:t>
      </w:r>
      <w:r w:rsidRPr="00E21CBD" w:rsidR="00B269A0">
        <w:rPr>
          <w:rFonts w:cstheme="minorHAnsi"/>
          <w:color w:val="000000" w:themeColor="text1"/>
        </w:rPr>
        <w:t>required</w:t>
      </w:r>
      <w:r w:rsidRPr="00E21CBD" w:rsidR="00047566">
        <w:rPr>
          <w:rFonts w:cstheme="minorHAnsi"/>
          <w:color w:val="000000" w:themeColor="text1"/>
        </w:rPr>
        <w:t xml:space="preserve"> to </w:t>
      </w:r>
      <w:r w:rsidRPr="00E21CBD" w:rsidR="00594AB9">
        <w:rPr>
          <w:rFonts w:cstheme="minorHAnsi"/>
          <w:color w:val="000000" w:themeColor="text1"/>
        </w:rPr>
        <w:t>make up their own cover story in the deceptive condition</w:t>
      </w:r>
      <w:r w:rsidR="006A630D">
        <w:rPr>
          <w:rFonts w:cstheme="minorHAnsi"/>
          <w:color w:val="000000" w:themeColor="text1"/>
        </w:rPr>
        <w:t xml:space="preserve">. </w:t>
      </w:r>
      <w:r w:rsidRPr="004C31ED" w:rsidR="006A630D">
        <w:rPr>
          <w:rFonts w:cstheme="minorHAnsi"/>
          <w:color w:val="000000" w:themeColor="text1"/>
          <w:highlight w:val="yellow"/>
        </w:rPr>
        <w:t xml:space="preserve">Given </w:t>
      </w:r>
      <w:r w:rsidRPr="004C31ED" w:rsidR="002968A0">
        <w:rPr>
          <w:rFonts w:cstheme="minorHAnsi"/>
          <w:color w:val="000000" w:themeColor="text1"/>
          <w:highlight w:val="yellow"/>
        </w:rPr>
        <w:t>free rein</w:t>
      </w:r>
      <w:r w:rsidRPr="004C31ED" w:rsidR="00A31E37">
        <w:rPr>
          <w:rFonts w:cstheme="minorHAnsi"/>
          <w:color w:val="000000" w:themeColor="text1"/>
          <w:highlight w:val="yellow"/>
        </w:rPr>
        <w:t xml:space="preserve"> to construct</w:t>
      </w:r>
      <w:r w:rsidRPr="004C31ED" w:rsidR="002968A0">
        <w:rPr>
          <w:rFonts w:cstheme="minorHAnsi"/>
          <w:color w:val="000000" w:themeColor="text1"/>
          <w:highlight w:val="yellow"/>
        </w:rPr>
        <w:t xml:space="preserve"> </w:t>
      </w:r>
      <w:r w:rsidRPr="004C31ED" w:rsidR="00BA5A86">
        <w:rPr>
          <w:rFonts w:cstheme="minorHAnsi"/>
          <w:color w:val="000000" w:themeColor="text1"/>
          <w:highlight w:val="yellow"/>
        </w:rPr>
        <w:t xml:space="preserve">a cover story </w:t>
      </w:r>
      <w:r w:rsidRPr="004C31ED" w:rsidR="0085580F">
        <w:rPr>
          <w:rFonts w:cstheme="minorHAnsi"/>
          <w:color w:val="000000" w:themeColor="text1"/>
          <w:highlight w:val="yellow"/>
        </w:rPr>
        <w:t xml:space="preserve">may have led high EFT individuals to </w:t>
      </w:r>
      <w:r w:rsidRPr="004C31ED" w:rsidR="00186F23">
        <w:rPr>
          <w:rFonts w:cstheme="minorHAnsi"/>
          <w:color w:val="000000" w:themeColor="text1"/>
          <w:highlight w:val="yellow"/>
        </w:rPr>
        <w:t xml:space="preserve">develop a </w:t>
      </w:r>
      <w:r w:rsidRPr="004C31ED" w:rsidR="00D04496">
        <w:rPr>
          <w:rFonts w:cstheme="minorHAnsi"/>
          <w:color w:val="000000" w:themeColor="text1"/>
          <w:highlight w:val="yellow"/>
        </w:rPr>
        <w:t xml:space="preserve">more </w:t>
      </w:r>
      <w:r w:rsidR="00B0407C">
        <w:rPr>
          <w:rFonts w:cstheme="minorHAnsi"/>
          <w:color w:val="000000" w:themeColor="text1"/>
          <w:highlight w:val="yellow"/>
        </w:rPr>
        <w:t>credible</w:t>
      </w:r>
      <w:r w:rsidRPr="004C31ED" w:rsidR="00186F23">
        <w:rPr>
          <w:rFonts w:cstheme="minorHAnsi"/>
          <w:color w:val="000000" w:themeColor="text1"/>
          <w:highlight w:val="yellow"/>
        </w:rPr>
        <w:t xml:space="preserve"> </w:t>
      </w:r>
      <w:r w:rsidRPr="004C31ED" w:rsidR="00724FCD">
        <w:rPr>
          <w:rFonts w:cstheme="minorHAnsi"/>
          <w:color w:val="000000" w:themeColor="text1"/>
          <w:highlight w:val="yellow"/>
        </w:rPr>
        <w:t xml:space="preserve">account </w:t>
      </w:r>
      <w:r w:rsidRPr="004C31ED" w:rsidR="0081350C">
        <w:rPr>
          <w:rFonts w:cstheme="minorHAnsi"/>
          <w:color w:val="000000" w:themeColor="text1"/>
          <w:highlight w:val="yellow"/>
        </w:rPr>
        <w:t xml:space="preserve">than </w:t>
      </w:r>
      <w:r w:rsidRPr="004C31ED" w:rsidR="001C1862">
        <w:rPr>
          <w:rFonts w:cstheme="minorHAnsi"/>
          <w:color w:val="000000" w:themeColor="text1"/>
          <w:highlight w:val="yellow"/>
        </w:rPr>
        <w:t xml:space="preserve">the limited </w:t>
      </w:r>
      <w:r w:rsidRPr="004C31ED" w:rsidR="003E5AC1">
        <w:rPr>
          <w:rFonts w:cstheme="minorHAnsi"/>
          <w:color w:val="000000" w:themeColor="text1"/>
          <w:highlight w:val="yellow"/>
        </w:rPr>
        <w:t xml:space="preserve">options </w:t>
      </w:r>
      <w:r w:rsidRPr="004C31ED" w:rsidR="005603EC">
        <w:rPr>
          <w:rFonts w:cstheme="minorHAnsi"/>
          <w:color w:val="000000" w:themeColor="text1"/>
          <w:highlight w:val="yellow"/>
        </w:rPr>
        <w:t>available in the</w:t>
      </w:r>
      <w:r w:rsidRPr="004C31ED" w:rsidR="001A557A">
        <w:rPr>
          <w:rFonts w:cstheme="minorHAnsi"/>
          <w:color w:val="000000" w:themeColor="text1"/>
          <w:highlight w:val="yellow"/>
        </w:rPr>
        <w:t xml:space="preserve"> instructed truthful </w:t>
      </w:r>
      <w:r w:rsidRPr="00CB1F96" w:rsidR="001A557A">
        <w:rPr>
          <w:rFonts w:cstheme="minorHAnsi"/>
          <w:color w:val="000000" w:themeColor="text1"/>
          <w:highlight w:val="yellow"/>
        </w:rPr>
        <w:t xml:space="preserve">condition. </w:t>
      </w:r>
      <w:r w:rsidRPr="00CB1F96" w:rsidR="009541D2">
        <w:rPr>
          <w:rFonts w:cstheme="minorHAnsi"/>
          <w:color w:val="000000" w:themeColor="text1"/>
          <w:highlight w:val="yellow"/>
        </w:rPr>
        <w:t xml:space="preserve">Future research could explore the effect of task </w:t>
      </w:r>
      <w:r w:rsidRPr="00CB1F96" w:rsidR="00D72243">
        <w:rPr>
          <w:rFonts w:cstheme="minorHAnsi"/>
          <w:color w:val="000000" w:themeColor="text1"/>
          <w:highlight w:val="yellow"/>
        </w:rPr>
        <w:t>instructions</w:t>
      </w:r>
      <w:r w:rsidRPr="00CB1F96" w:rsidR="00D43923">
        <w:rPr>
          <w:rFonts w:cstheme="minorHAnsi"/>
          <w:color w:val="000000" w:themeColor="text1"/>
          <w:highlight w:val="yellow"/>
        </w:rPr>
        <w:t xml:space="preserve"> by </w:t>
      </w:r>
      <w:r w:rsidRPr="00CB1F96" w:rsidR="00532850">
        <w:rPr>
          <w:rFonts w:cstheme="minorHAnsi"/>
          <w:color w:val="000000" w:themeColor="text1"/>
          <w:highlight w:val="yellow"/>
        </w:rPr>
        <w:t xml:space="preserve">asking participants </w:t>
      </w:r>
      <w:r w:rsidRPr="00CB1F96" w:rsidR="009F0CA7">
        <w:rPr>
          <w:rFonts w:cstheme="minorHAnsi"/>
          <w:color w:val="000000" w:themeColor="text1"/>
          <w:highlight w:val="yellow"/>
        </w:rPr>
        <w:t xml:space="preserve">to respond freely </w:t>
      </w:r>
      <w:r w:rsidRPr="00CB1F96" w:rsidR="00C64B79">
        <w:rPr>
          <w:rFonts w:cstheme="minorHAnsi"/>
          <w:color w:val="000000" w:themeColor="text1"/>
          <w:highlight w:val="yellow"/>
        </w:rPr>
        <w:t xml:space="preserve">across veracity conditions. </w:t>
      </w:r>
      <w:r w:rsidRPr="00CB1F96" w:rsidR="00861997">
        <w:rPr>
          <w:rFonts w:cstheme="minorHAnsi"/>
          <w:color w:val="000000" w:themeColor="text1"/>
          <w:highlight w:val="yellow"/>
        </w:rPr>
        <w:t>However, i</w:t>
      </w:r>
      <w:r w:rsidRPr="00CB1F96" w:rsidR="00D16CD7">
        <w:rPr>
          <w:rFonts w:cstheme="minorHAnsi"/>
          <w:color w:val="000000" w:themeColor="text1"/>
          <w:highlight w:val="yellow"/>
        </w:rPr>
        <w:t xml:space="preserve">n Study 2a </w:t>
      </w:r>
      <w:r w:rsidRPr="00CB1F96" w:rsidR="005B62BE">
        <w:rPr>
          <w:rFonts w:cstheme="minorHAnsi"/>
          <w:color w:val="000000" w:themeColor="text1"/>
          <w:highlight w:val="yellow"/>
        </w:rPr>
        <w:t xml:space="preserve">participants </w:t>
      </w:r>
      <w:r w:rsidRPr="00CB1F96" w:rsidR="001F5BAD">
        <w:rPr>
          <w:rFonts w:cstheme="minorHAnsi"/>
          <w:color w:val="000000" w:themeColor="text1"/>
          <w:highlight w:val="yellow"/>
        </w:rPr>
        <w:t xml:space="preserve">were </w:t>
      </w:r>
      <w:r w:rsidRPr="00CB1F96" w:rsidR="00AD0E86">
        <w:rPr>
          <w:rFonts w:cstheme="minorHAnsi"/>
          <w:color w:val="000000" w:themeColor="text1"/>
          <w:highlight w:val="yellow"/>
        </w:rPr>
        <w:t>given the fairly broad task of</w:t>
      </w:r>
      <w:r w:rsidRPr="00CB1F96" w:rsidR="001F5BAD">
        <w:rPr>
          <w:rFonts w:cstheme="minorHAnsi"/>
          <w:color w:val="000000" w:themeColor="text1"/>
          <w:highlight w:val="yellow"/>
        </w:rPr>
        <w:t xml:space="preserve"> describ</w:t>
      </w:r>
      <w:r w:rsidRPr="00CB1F96" w:rsidR="00AD0E86">
        <w:rPr>
          <w:rFonts w:cstheme="minorHAnsi"/>
          <w:color w:val="000000" w:themeColor="text1"/>
          <w:highlight w:val="yellow"/>
        </w:rPr>
        <w:t>ing</w:t>
      </w:r>
      <w:r w:rsidRPr="00CB1F96" w:rsidR="001F5BAD">
        <w:rPr>
          <w:rFonts w:cstheme="minorHAnsi"/>
          <w:color w:val="000000" w:themeColor="text1"/>
          <w:highlight w:val="yellow"/>
        </w:rPr>
        <w:t xml:space="preserve"> their plans for the weekend </w:t>
      </w:r>
      <w:r w:rsidRPr="00CB1F96" w:rsidR="00AD0E86">
        <w:rPr>
          <w:rFonts w:cstheme="minorHAnsi"/>
          <w:color w:val="000000" w:themeColor="text1"/>
          <w:highlight w:val="yellow"/>
        </w:rPr>
        <w:t>in the truthful condition</w:t>
      </w:r>
      <w:r w:rsidRPr="00CB1F96" w:rsidR="00316E90">
        <w:rPr>
          <w:rFonts w:cstheme="minorHAnsi"/>
          <w:color w:val="000000" w:themeColor="text1"/>
          <w:highlight w:val="yellow"/>
        </w:rPr>
        <w:t xml:space="preserve">, </w:t>
      </w:r>
      <w:r w:rsidRPr="00CB1F96" w:rsidR="00AD0E86">
        <w:rPr>
          <w:rFonts w:cstheme="minorHAnsi"/>
          <w:color w:val="000000" w:themeColor="text1"/>
          <w:highlight w:val="yellow"/>
        </w:rPr>
        <w:t>yet presc</w:t>
      </w:r>
      <w:r w:rsidRPr="00CB1F96" w:rsidR="00531318">
        <w:rPr>
          <w:rFonts w:cstheme="minorHAnsi"/>
          <w:color w:val="000000" w:themeColor="text1"/>
          <w:highlight w:val="yellow"/>
        </w:rPr>
        <w:t xml:space="preserve">riptive instructions </w:t>
      </w:r>
      <w:r w:rsidRPr="00CB1F96" w:rsidR="00CA4656">
        <w:rPr>
          <w:rFonts w:cstheme="minorHAnsi"/>
          <w:color w:val="000000" w:themeColor="text1"/>
          <w:highlight w:val="yellow"/>
        </w:rPr>
        <w:t>to respond to a mock wedding invitation in the deceptive condition</w:t>
      </w:r>
      <w:r w:rsidR="00D1409B">
        <w:rPr>
          <w:rFonts w:cstheme="minorHAnsi"/>
          <w:color w:val="000000" w:themeColor="text1"/>
          <w:highlight w:val="yellow"/>
        </w:rPr>
        <w:t>. H</w:t>
      </w:r>
      <w:r w:rsidRPr="00CB1F96" w:rsidR="00F96EFC">
        <w:rPr>
          <w:rFonts w:cstheme="minorHAnsi"/>
          <w:color w:val="000000" w:themeColor="text1"/>
          <w:highlight w:val="yellow"/>
        </w:rPr>
        <w:t>igh EFT individual</w:t>
      </w:r>
      <w:r w:rsidRPr="00CB1F96" w:rsidR="0078061A">
        <w:rPr>
          <w:rFonts w:cstheme="minorHAnsi"/>
          <w:color w:val="000000" w:themeColor="text1"/>
          <w:highlight w:val="yellow"/>
        </w:rPr>
        <w:t>s</w:t>
      </w:r>
      <w:r w:rsidR="00EB2A48">
        <w:rPr>
          <w:rFonts w:cstheme="minorHAnsi"/>
          <w:color w:val="000000" w:themeColor="text1"/>
          <w:highlight w:val="yellow"/>
        </w:rPr>
        <w:t>’</w:t>
      </w:r>
      <w:r w:rsidRPr="00CB1F96" w:rsidR="0078061A">
        <w:rPr>
          <w:rFonts w:cstheme="minorHAnsi"/>
          <w:color w:val="000000" w:themeColor="text1"/>
          <w:highlight w:val="yellow"/>
        </w:rPr>
        <w:t xml:space="preserve"> statements </w:t>
      </w:r>
      <w:r w:rsidR="007B2C8F">
        <w:rPr>
          <w:rFonts w:cstheme="minorHAnsi"/>
          <w:color w:val="000000" w:themeColor="text1"/>
          <w:highlight w:val="yellow"/>
        </w:rPr>
        <w:t>(v</w:t>
      </w:r>
      <w:r w:rsidR="000339C9">
        <w:rPr>
          <w:rFonts w:cstheme="minorHAnsi"/>
          <w:color w:val="000000" w:themeColor="text1"/>
          <w:highlight w:val="yellow"/>
        </w:rPr>
        <w:t>ersus lower EFT individuals</w:t>
      </w:r>
      <w:r w:rsidR="00EB2A48">
        <w:rPr>
          <w:rFonts w:cstheme="minorHAnsi"/>
          <w:color w:val="000000" w:themeColor="text1"/>
          <w:highlight w:val="yellow"/>
        </w:rPr>
        <w:t>’ statements)</w:t>
      </w:r>
      <w:r w:rsidR="000339C9">
        <w:rPr>
          <w:rFonts w:cstheme="minorHAnsi"/>
          <w:color w:val="000000" w:themeColor="text1"/>
          <w:highlight w:val="yellow"/>
        </w:rPr>
        <w:t xml:space="preserve"> </w:t>
      </w:r>
      <w:r w:rsidRPr="00CB1F96" w:rsidR="0078061A">
        <w:rPr>
          <w:rFonts w:cstheme="minorHAnsi"/>
          <w:color w:val="000000" w:themeColor="text1"/>
          <w:highlight w:val="yellow"/>
        </w:rPr>
        <w:t xml:space="preserve">were </w:t>
      </w:r>
      <w:r w:rsidRPr="004052C0" w:rsidR="0078061A">
        <w:rPr>
          <w:rFonts w:cstheme="minorHAnsi"/>
          <w:color w:val="000000" w:themeColor="text1"/>
          <w:highlight w:val="yellow"/>
        </w:rPr>
        <w:t xml:space="preserve">judged as more credible in both veracity </w:t>
      </w:r>
      <w:r w:rsidRPr="000842EB" w:rsidR="0078061A">
        <w:rPr>
          <w:rFonts w:cstheme="minorHAnsi"/>
          <w:color w:val="000000" w:themeColor="text1"/>
          <w:highlight w:val="yellow"/>
        </w:rPr>
        <w:t>conditions</w:t>
      </w:r>
      <w:r w:rsidRPr="000842EB" w:rsidR="00B25457">
        <w:rPr>
          <w:rFonts w:cstheme="minorHAnsi"/>
          <w:color w:val="000000" w:themeColor="text1"/>
          <w:highlight w:val="yellow"/>
        </w:rPr>
        <w:t xml:space="preserve">. </w:t>
      </w:r>
      <w:r w:rsidRPr="000842EB" w:rsidR="00415695">
        <w:rPr>
          <w:rFonts w:cstheme="minorHAnsi"/>
          <w:color w:val="000000" w:themeColor="text1"/>
          <w:highlight w:val="yellow"/>
        </w:rPr>
        <w:t>Future thinking has been linked to creativity (</w:t>
      </w:r>
      <w:r w:rsidRPr="000842EB" w:rsidR="001178D1">
        <w:rPr>
          <w:rFonts w:cstheme="minorHAnsi"/>
          <w:color w:val="000000" w:themeColor="text1"/>
          <w:highlight w:val="yellow"/>
        </w:rPr>
        <w:t xml:space="preserve">e.g., </w:t>
      </w:r>
      <w:r w:rsidRPr="000842EB" w:rsidR="00363770">
        <w:rPr>
          <w:rFonts w:cstheme="minorHAnsi"/>
          <w:color w:val="000000" w:themeColor="text1"/>
          <w:highlight w:val="yellow"/>
        </w:rPr>
        <w:t xml:space="preserve">Chiu, </w:t>
      </w:r>
      <w:r w:rsidRPr="000842EB" w:rsidR="00D319C1">
        <w:rPr>
          <w:rFonts w:cstheme="minorHAnsi"/>
          <w:color w:val="000000" w:themeColor="text1"/>
          <w:highlight w:val="yellow"/>
        </w:rPr>
        <w:t xml:space="preserve">2012; </w:t>
      </w:r>
      <w:r w:rsidRPr="000842EB" w:rsidR="005527D1">
        <w:rPr>
          <w:rFonts w:cstheme="minorHAnsi"/>
          <w:color w:val="000000" w:themeColor="text1"/>
          <w:highlight w:val="yellow"/>
        </w:rPr>
        <w:t>F</w:t>
      </w:r>
      <w:bookmarkStart w:name="bbib0060" w:id="2"/>
      <w:r w:rsidRPr="000842EB" w:rsidR="008C2EA5">
        <w:rPr>
          <w:rFonts w:cstheme="minorHAnsi"/>
          <w:highlight w:val="yellow"/>
        </w:rPr>
        <w:fldChar w:fldCharType="begin"/>
      </w:r>
      <w:r w:rsidRPr="000842EB" w:rsidR="008C2EA5">
        <w:rPr>
          <w:rFonts w:cstheme="minorHAnsi"/>
          <w:highlight w:val="yellow"/>
        </w:rPr>
        <w:instrText xml:space="preserve"> HYPERLINK "https://www.sciencedirect.com/science/article/pii/S1871187112000417" \l "bib0060" </w:instrText>
      </w:r>
      <w:r w:rsidRPr="000842EB" w:rsidR="008C2EA5">
        <w:rPr>
          <w:rFonts w:cstheme="minorHAnsi"/>
          <w:highlight w:val="yellow"/>
        </w:rPr>
        <w:fldChar w:fldCharType="separate"/>
      </w:r>
      <w:r w:rsidRPr="000842EB" w:rsidR="008C2EA5">
        <w:rPr>
          <w:rStyle w:val="Hyperlink"/>
          <w:rFonts w:cstheme="minorHAnsi"/>
          <w:color w:val="auto"/>
          <w:highlight w:val="yellow"/>
          <w:u w:val="none"/>
        </w:rPr>
        <w:t>örster et al</w:t>
      </w:r>
      <w:r w:rsidRPr="000842EB" w:rsidR="00BB4A26">
        <w:rPr>
          <w:rStyle w:val="Emphasis"/>
          <w:rFonts w:cstheme="minorHAnsi"/>
          <w:highlight w:val="yellow"/>
        </w:rPr>
        <w:t xml:space="preserve">, </w:t>
      </w:r>
      <w:r w:rsidRPr="000842EB" w:rsidR="008C2EA5">
        <w:rPr>
          <w:rStyle w:val="Hyperlink"/>
          <w:rFonts w:cstheme="minorHAnsi"/>
          <w:color w:val="auto"/>
          <w:highlight w:val="yellow"/>
          <w:u w:val="none"/>
        </w:rPr>
        <w:t>2004)</w:t>
      </w:r>
      <w:r w:rsidRPr="000842EB" w:rsidR="008C2EA5">
        <w:rPr>
          <w:rFonts w:cstheme="minorHAnsi"/>
          <w:highlight w:val="yellow"/>
        </w:rPr>
        <w:fldChar w:fldCharType="end"/>
      </w:r>
      <w:bookmarkEnd w:id="2"/>
      <w:r w:rsidRPr="000842EB" w:rsidR="001178D1">
        <w:rPr>
          <w:rFonts w:cstheme="minorHAnsi"/>
          <w:highlight w:val="yellow"/>
        </w:rPr>
        <w:t xml:space="preserve">. </w:t>
      </w:r>
      <w:r w:rsidRPr="000842EB" w:rsidR="0005433F">
        <w:rPr>
          <w:rFonts w:cstheme="minorHAnsi"/>
          <w:highlight w:val="yellow"/>
        </w:rPr>
        <w:t xml:space="preserve">Recently, </w:t>
      </w:r>
      <w:r w:rsidRPr="000842EB" w:rsidR="00A753A9">
        <w:rPr>
          <w:rFonts w:cstheme="minorHAnsi"/>
          <w:highlight w:val="yellow"/>
        </w:rPr>
        <w:t xml:space="preserve">Thakral et al. (2021) </w:t>
      </w:r>
      <w:r w:rsidRPr="000842EB" w:rsidR="00554625">
        <w:rPr>
          <w:rFonts w:cstheme="minorHAnsi"/>
          <w:highlight w:val="yellow"/>
        </w:rPr>
        <w:t xml:space="preserve">found that </w:t>
      </w:r>
      <w:r w:rsidRPr="000842EB" w:rsidR="00420E23">
        <w:rPr>
          <w:rFonts w:cstheme="minorHAnsi"/>
          <w:highlight w:val="yellow"/>
        </w:rPr>
        <w:t>individual</w:t>
      </w:r>
      <w:r w:rsidRPr="000842EB" w:rsidR="00516229">
        <w:rPr>
          <w:rFonts w:cstheme="minorHAnsi"/>
          <w:highlight w:val="yellow"/>
        </w:rPr>
        <w:t xml:space="preserve"> differences in</w:t>
      </w:r>
      <w:r w:rsidRPr="000842EB" w:rsidR="004C0031">
        <w:rPr>
          <w:rFonts w:cstheme="minorHAnsi"/>
          <w:highlight w:val="yellow"/>
        </w:rPr>
        <w:t xml:space="preserve"> </w:t>
      </w:r>
      <w:r w:rsidRPr="000842EB" w:rsidR="00FC1254">
        <w:rPr>
          <w:rFonts w:cstheme="minorHAnsi"/>
          <w:highlight w:val="yellow"/>
        </w:rPr>
        <w:t xml:space="preserve">creative divergent thinking ability </w:t>
      </w:r>
      <w:r w:rsidRPr="000842EB" w:rsidR="00516229">
        <w:rPr>
          <w:rFonts w:cstheme="minorHAnsi"/>
          <w:highlight w:val="yellow"/>
        </w:rPr>
        <w:t xml:space="preserve">was associated with the ability to </w:t>
      </w:r>
      <w:r w:rsidRPr="000842EB" w:rsidR="00FE4C14">
        <w:rPr>
          <w:rFonts w:cstheme="minorHAnsi"/>
          <w:highlight w:val="yellow"/>
        </w:rPr>
        <w:t xml:space="preserve">imagine </w:t>
      </w:r>
      <w:r w:rsidRPr="000842EB" w:rsidR="002C15C7">
        <w:rPr>
          <w:rFonts w:cstheme="minorHAnsi"/>
          <w:highlight w:val="yellow"/>
        </w:rPr>
        <w:t>fut</w:t>
      </w:r>
      <w:r w:rsidRPr="000842EB" w:rsidR="00731476">
        <w:rPr>
          <w:rFonts w:cstheme="minorHAnsi"/>
          <w:highlight w:val="yellow"/>
        </w:rPr>
        <w:t>ure events</w:t>
      </w:r>
      <w:r w:rsidRPr="000842EB" w:rsidR="00655500">
        <w:rPr>
          <w:rFonts w:cstheme="minorHAnsi"/>
          <w:highlight w:val="yellow"/>
        </w:rPr>
        <w:t xml:space="preserve"> (as measured by the amount of episodic details</w:t>
      </w:r>
      <w:r w:rsidR="00855015">
        <w:rPr>
          <w:rFonts w:cstheme="minorHAnsi"/>
          <w:highlight w:val="yellow"/>
        </w:rPr>
        <w:t xml:space="preserve"> </w:t>
      </w:r>
      <w:r w:rsidR="00120D6F">
        <w:rPr>
          <w:rFonts w:cstheme="minorHAnsi"/>
          <w:highlight w:val="yellow"/>
        </w:rPr>
        <w:t xml:space="preserve">in the </w:t>
      </w:r>
      <w:r w:rsidR="008C5468">
        <w:rPr>
          <w:rFonts w:cstheme="minorHAnsi"/>
          <w:highlight w:val="yellow"/>
        </w:rPr>
        <w:t>future account</w:t>
      </w:r>
      <w:r w:rsidRPr="000842EB" w:rsidR="00655500">
        <w:rPr>
          <w:rFonts w:cstheme="minorHAnsi"/>
          <w:highlight w:val="yellow"/>
        </w:rPr>
        <w:t>)</w:t>
      </w:r>
      <w:r w:rsidRPr="000842EB" w:rsidR="00BC5DD4">
        <w:rPr>
          <w:rFonts w:cstheme="minorHAnsi"/>
          <w:highlight w:val="yellow"/>
        </w:rPr>
        <w:t xml:space="preserve">. </w:t>
      </w:r>
      <w:r w:rsidRPr="000842EB" w:rsidR="000842EB">
        <w:rPr>
          <w:rFonts w:cstheme="minorHAnsi"/>
          <w:highlight w:val="yellow"/>
        </w:rPr>
        <w:t>It may therefore be the case</w:t>
      </w:r>
      <w:r w:rsidRPr="000842EB" w:rsidR="00E44E03">
        <w:rPr>
          <w:rFonts w:cstheme="minorHAnsi"/>
          <w:highlight w:val="yellow"/>
        </w:rPr>
        <w:t xml:space="preserve"> that </w:t>
      </w:r>
      <w:r w:rsidRPr="000842EB" w:rsidR="00AD1AEF">
        <w:rPr>
          <w:rFonts w:cstheme="minorHAnsi"/>
          <w:highlight w:val="yellow"/>
        </w:rPr>
        <w:t xml:space="preserve">less restrictive instructions may allow high EFT individuals to </w:t>
      </w:r>
      <w:r w:rsidRPr="000842EB" w:rsidR="003B119A">
        <w:rPr>
          <w:rFonts w:cstheme="minorHAnsi"/>
          <w:highlight w:val="yellow"/>
        </w:rPr>
        <w:t>be more creative</w:t>
      </w:r>
      <w:r w:rsidR="004652A6">
        <w:rPr>
          <w:rFonts w:cstheme="minorHAnsi"/>
          <w:highlight w:val="yellow"/>
        </w:rPr>
        <w:t>,</w:t>
      </w:r>
      <w:r w:rsidRPr="000842EB" w:rsidR="000842EB">
        <w:rPr>
          <w:rFonts w:cstheme="minorHAnsi"/>
          <w:highlight w:val="yellow"/>
        </w:rPr>
        <w:t xml:space="preserve"> enabling them to </w:t>
      </w:r>
      <w:r w:rsidRPr="000842EB" w:rsidR="00E5547D">
        <w:rPr>
          <w:rFonts w:cstheme="minorHAnsi"/>
          <w:highlight w:val="yellow"/>
        </w:rPr>
        <w:t xml:space="preserve">provide more details </w:t>
      </w:r>
      <w:r w:rsidR="00F70E61">
        <w:rPr>
          <w:rFonts w:cstheme="minorHAnsi"/>
          <w:highlight w:val="yellow"/>
        </w:rPr>
        <w:t xml:space="preserve">of their </w:t>
      </w:r>
      <w:r w:rsidR="00820F2D">
        <w:rPr>
          <w:rFonts w:cstheme="minorHAnsi"/>
          <w:highlight w:val="yellow"/>
        </w:rPr>
        <w:t xml:space="preserve">future event </w:t>
      </w:r>
      <w:r w:rsidRPr="000842EB" w:rsidR="00E5547D">
        <w:rPr>
          <w:rFonts w:cstheme="minorHAnsi"/>
          <w:highlight w:val="yellow"/>
        </w:rPr>
        <w:t xml:space="preserve">which leads to them </w:t>
      </w:r>
      <w:r w:rsidRPr="000842EB" w:rsidR="007E591B">
        <w:rPr>
          <w:rFonts w:cstheme="minorHAnsi"/>
          <w:highlight w:val="yellow"/>
        </w:rPr>
        <w:t>appearing more credible.</w:t>
      </w:r>
      <w:r w:rsidR="007E591B">
        <w:rPr>
          <w:rFonts w:cstheme="minorHAnsi"/>
        </w:rPr>
        <w:t xml:space="preserve"> </w:t>
      </w:r>
      <w:r w:rsidR="005341F4">
        <w:rPr>
          <w:rFonts w:cstheme="minorHAnsi"/>
        </w:rPr>
        <w:t xml:space="preserve"> </w:t>
      </w:r>
    </w:p>
    <w:p w:rsidRPr="00E1200A" w:rsidR="00CF5C9D" w:rsidP="00E1200A" w:rsidRDefault="00BE1034" w14:paraId="5879EA9C" w14:textId="12325C46">
      <w:pPr>
        <w:spacing w:after="0" w:line="360" w:lineRule="auto"/>
        <w:ind w:firstLine="720"/>
        <w:textAlignment w:val="baseline"/>
        <w:rPr>
          <w:color w:val="000000" w:themeColor="text1"/>
        </w:rPr>
      </w:pPr>
      <w:r w:rsidRPr="6A8D022C">
        <w:rPr>
          <w:color w:val="000000" w:themeColor="text1"/>
        </w:rPr>
        <w:t xml:space="preserve">Our results also support previous work by </w:t>
      </w:r>
      <w:r w:rsidRPr="6A8D022C" w:rsidR="00625DFD">
        <w:rPr>
          <w:color w:val="000000" w:themeColor="text1"/>
        </w:rPr>
        <w:t>D’Argembeau and Van der Linden (2006) and D’Argembeau et al</w:t>
      </w:r>
      <w:r w:rsidRPr="6A8D022C" w:rsidR="00CC606E">
        <w:rPr>
          <w:color w:val="000000" w:themeColor="text1"/>
        </w:rPr>
        <w:t>.</w:t>
      </w:r>
      <w:r w:rsidRPr="6A8D022C" w:rsidR="00625DFD">
        <w:rPr>
          <w:color w:val="000000" w:themeColor="text1"/>
        </w:rPr>
        <w:t xml:space="preserve"> (2010)</w:t>
      </w:r>
      <w:r w:rsidRPr="6A8D022C" w:rsidR="00E7200E">
        <w:rPr>
          <w:color w:val="000000" w:themeColor="text1"/>
        </w:rPr>
        <w:t>, who</w:t>
      </w:r>
      <w:r w:rsidRPr="6A8D022C" w:rsidR="00625DFD">
        <w:rPr>
          <w:color w:val="000000" w:themeColor="text1"/>
        </w:rPr>
        <w:t xml:space="preserve"> </w:t>
      </w:r>
      <w:r w:rsidRPr="6A8D022C" w:rsidR="003275C3">
        <w:rPr>
          <w:color w:val="000000" w:themeColor="text1"/>
        </w:rPr>
        <w:t>found that there are individual differences in EFT ability.</w:t>
      </w:r>
      <w:r w:rsidRPr="6A8D022C" w:rsidR="00426592">
        <w:rPr>
          <w:color w:val="000000" w:themeColor="text1"/>
        </w:rPr>
        <w:t xml:space="preserve"> </w:t>
      </w:r>
      <w:r w:rsidRPr="6A8D022C" w:rsidR="000F00EB">
        <w:rPr>
          <w:color w:val="000000" w:themeColor="text1"/>
        </w:rPr>
        <w:t xml:space="preserve">This further </w:t>
      </w:r>
      <w:r w:rsidR="000F55DE">
        <w:rPr>
          <w:color w:val="000000" w:themeColor="text1"/>
        </w:rPr>
        <w:t>extends</w:t>
      </w:r>
      <w:r w:rsidRPr="6A8D022C" w:rsidR="000F00EB">
        <w:rPr>
          <w:color w:val="000000" w:themeColor="text1"/>
        </w:rPr>
        <w:t xml:space="preserve"> </w:t>
      </w:r>
      <w:r w:rsidRPr="6A8D022C" w:rsidR="00506051">
        <w:rPr>
          <w:color w:val="000000" w:themeColor="text1"/>
        </w:rPr>
        <w:t>prior re</w:t>
      </w:r>
      <w:r w:rsidRPr="6A8D022C" w:rsidR="006D3AEE">
        <w:rPr>
          <w:color w:val="000000" w:themeColor="text1"/>
        </w:rPr>
        <w:t>search</w:t>
      </w:r>
      <w:r w:rsidRPr="6A8D022C" w:rsidR="00506051">
        <w:rPr>
          <w:color w:val="000000" w:themeColor="text1"/>
        </w:rPr>
        <w:t xml:space="preserve"> demonstrating </w:t>
      </w:r>
      <w:r w:rsidRPr="6A8D022C" w:rsidR="003A60D0">
        <w:rPr>
          <w:color w:val="000000" w:themeColor="text1"/>
        </w:rPr>
        <w:t>functional benefits o</w:t>
      </w:r>
      <w:r w:rsidRPr="6A8D022C" w:rsidR="00701C87">
        <w:rPr>
          <w:color w:val="000000" w:themeColor="text1"/>
        </w:rPr>
        <w:t xml:space="preserve">f EFT </w:t>
      </w:r>
      <w:r w:rsidRPr="6A8D022C" w:rsidR="00ED4DB1">
        <w:rPr>
          <w:color w:val="000000" w:themeColor="text1"/>
        </w:rPr>
        <w:t xml:space="preserve">in tasks </w:t>
      </w:r>
      <w:r w:rsidRPr="6A8D022C" w:rsidR="00701C87">
        <w:rPr>
          <w:color w:val="000000" w:themeColor="text1"/>
        </w:rPr>
        <w:t xml:space="preserve">such as </w:t>
      </w:r>
      <w:r w:rsidRPr="6A8D022C" w:rsidR="00AD2854">
        <w:rPr>
          <w:color w:val="000000" w:themeColor="text1"/>
        </w:rPr>
        <w:t xml:space="preserve">decision making, </w:t>
      </w:r>
      <w:r w:rsidRPr="6A8D022C" w:rsidR="00EB290A">
        <w:rPr>
          <w:color w:val="000000" w:themeColor="text1"/>
        </w:rPr>
        <w:t xml:space="preserve">problem solving, </w:t>
      </w:r>
      <w:r w:rsidRPr="6A8D022C" w:rsidR="00F92B59">
        <w:rPr>
          <w:color w:val="000000" w:themeColor="text1"/>
        </w:rPr>
        <w:t xml:space="preserve">coping, </w:t>
      </w:r>
      <w:r w:rsidRPr="6A8D022C" w:rsidR="00EB290A">
        <w:rPr>
          <w:color w:val="000000" w:themeColor="text1"/>
        </w:rPr>
        <w:t>goal processing</w:t>
      </w:r>
      <w:r w:rsidRPr="6A8D022C" w:rsidR="00F92B59">
        <w:rPr>
          <w:color w:val="000000" w:themeColor="text1"/>
        </w:rPr>
        <w:t xml:space="preserve"> and implementation intentions (</w:t>
      </w:r>
      <w:r w:rsidRPr="6A8D022C" w:rsidR="00393C84">
        <w:rPr>
          <w:color w:val="000000" w:themeColor="text1"/>
        </w:rPr>
        <w:t>Schacter</w:t>
      </w:r>
      <w:r w:rsidRPr="6A8D022C" w:rsidR="000901F1">
        <w:rPr>
          <w:color w:val="000000" w:themeColor="text1"/>
        </w:rPr>
        <w:t xml:space="preserve"> et al.</w:t>
      </w:r>
      <w:r w:rsidRPr="6A8D022C" w:rsidR="00010CE4">
        <w:rPr>
          <w:color w:val="000000" w:themeColor="text1"/>
        </w:rPr>
        <w:t xml:space="preserve">, 2017; </w:t>
      </w:r>
      <w:r w:rsidRPr="6A8D022C" w:rsidR="008D2A83">
        <w:rPr>
          <w:color w:val="000000" w:themeColor="text1"/>
        </w:rPr>
        <w:t>Szpunar, 2010)</w:t>
      </w:r>
      <w:r w:rsidR="006D657E">
        <w:rPr>
          <w:color w:val="000000" w:themeColor="text1"/>
        </w:rPr>
        <w:t xml:space="preserve"> to social cognitive tasks</w:t>
      </w:r>
      <w:r w:rsidRPr="6A8D022C" w:rsidR="008D2A83">
        <w:rPr>
          <w:color w:val="000000" w:themeColor="text1"/>
        </w:rPr>
        <w:t>.</w:t>
      </w:r>
      <w:r w:rsidR="00883DEB">
        <w:rPr>
          <w:color w:val="000000" w:themeColor="text1"/>
        </w:rPr>
        <w:t xml:space="preserve"> </w:t>
      </w:r>
      <w:r w:rsidRPr="006C7A20" w:rsidR="00437571">
        <w:rPr>
          <w:rFonts w:eastAsia="Times New Roman" w:cstheme="minorHAnsi"/>
          <w:lang w:eastAsia="en-GB"/>
        </w:rPr>
        <w:t>Previous EFT literature suggests there is a strong association between the forming of intentions and the formation of mental images (e.g., Szpunar, 2010). However, unlike Granhag and Knieps (2011), we found no difference between truth tellers and liars reporting of having activated a mental image whilst planning their truthful task (95%) or deceptive task (91%)</w:t>
      </w:r>
      <w:r w:rsidR="00711767">
        <w:rPr>
          <w:rFonts w:eastAsia="Times New Roman" w:cstheme="minorHAnsi"/>
          <w:lang w:eastAsia="en-GB"/>
        </w:rPr>
        <w:t xml:space="preserve">. </w:t>
      </w:r>
      <w:r w:rsidRPr="006C7A20" w:rsidR="00437571">
        <w:rPr>
          <w:rFonts w:eastAsia="Times New Roman" w:cstheme="minorHAnsi"/>
          <w:lang w:eastAsia="en-GB"/>
        </w:rPr>
        <w:t>This could have been due to the study design: Granhag and Knieps (2011) adopted a between</w:t>
      </w:r>
      <w:r w:rsidR="008361FB">
        <w:rPr>
          <w:rFonts w:eastAsia="Times New Roman" w:cstheme="minorHAnsi"/>
          <w:lang w:eastAsia="en-GB"/>
        </w:rPr>
        <w:t xml:space="preserve">-subjects </w:t>
      </w:r>
      <w:r w:rsidRPr="006C7A20" w:rsidR="00437571">
        <w:rPr>
          <w:rFonts w:eastAsia="Times New Roman" w:cstheme="minorHAnsi"/>
          <w:lang w:eastAsia="en-GB"/>
        </w:rPr>
        <w:t>design whereas the current study used a within</w:t>
      </w:r>
      <w:r w:rsidR="001E1677">
        <w:rPr>
          <w:rFonts w:eastAsia="Times New Roman" w:cstheme="minorHAnsi"/>
          <w:lang w:eastAsia="en-GB"/>
        </w:rPr>
        <w:t xml:space="preserve">-subjects </w:t>
      </w:r>
      <w:r w:rsidRPr="006C7A20" w:rsidR="00437571">
        <w:rPr>
          <w:rFonts w:eastAsia="Times New Roman" w:cstheme="minorHAnsi"/>
          <w:lang w:eastAsia="en-GB"/>
        </w:rPr>
        <w:t>design. It could be that as participants in the current study were interviewed twice by the same interviewer, they felt compelled to maintain consistency in their responses. It may also be a cultural</w:t>
      </w:r>
      <w:r w:rsidR="00BB47C8">
        <w:rPr>
          <w:rFonts w:eastAsia="Times New Roman" w:cstheme="minorHAnsi"/>
          <w:lang w:eastAsia="en-GB"/>
        </w:rPr>
        <w:t>/language</w:t>
      </w:r>
      <w:r w:rsidRPr="006C7A20" w:rsidR="00437571">
        <w:rPr>
          <w:rFonts w:eastAsia="Times New Roman" w:cstheme="minorHAnsi"/>
          <w:lang w:eastAsia="en-GB"/>
        </w:rPr>
        <w:t xml:space="preserve"> difference. </w:t>
      </w:r>
      <w:r w:rsidRPr="00200F33" w:rsidR="00DC5634">
        <w:rPr>
          <w:rFonts w:eastAsia="Times New Roman" w:cstheme="minorHAnsi"/>
          <w:lang w:eastAsia="en-GB"/>
        </w:rPr>
        <w:t xml:space="preserve">Granhag </w:t>
      </w:r>
      <w:r w:rsidRPr="00200F33" w:rsidR="00C4258A">
        <w:rPr>
          <w:rFonts w:eastAsia="Times New Roman" w:cstheme="minorHAnsi"/>
          <w:lang w:eastAsia="en-GB"/>
        </w:rPr>
        <w:t xml:space="preserve">and Knieps (2011) </w:t>
      </w:r>
      <w:r w:rsidRPr="00200F33" w:rsidR="004E714C">
        <w:rPr>
          <w:rFonts w:eastAsia="Times New Roman" w:cstheme="minorHAnsi"/>
          <w:lang w:eastAsia="en-GB"/>
        </w:rPr>
        <w:t xml:space="preserve">study was conducted in </w:t>
      </w:r>
      <w:r w:rsidRPr="00200F33" w:rsidR="009920D0">
        <w:rPr>
          <w:rFonts w:eastAsia="Times New Roman" w:cstheme="minorHAnsi"/>
          <w:lang w:eastAsia="en-GB"/>
        </w:rPr>
        <w:t>Sweden in Swedish.</w:t>
      </w:r>
      <w:r w:rsidR="009920D0">
        <w:rPr>
          <w:rFonts w:eastAsia="Times New Roman" w:cstheme="minorHAnsi"/>
          <w:lang w:eastAsia="en-GB"/>
        </w:rPr>
        <w:t xml:space="preserve"> </w:t>
      </w:r>
      <w:r w:rsidR="00ED6B28">
        <w:rPr>
          <w:rFonts w:eastAsia="Times New Roman" w:cstheme="minorHAnsi"/>
          <w:lang w:eastAsia="en-GB"/>
        </w:rPr>
        <w:t>The</w:t>
      </w:r>
      <w:r w:rsidR="00DC65E2">
        <w:rPr>
          <w:rFonts w:eastAsia="Times New Roman" w:cstheme="minorHAnsi"/>
          <w:lang w:eastAsia="en-GB"/>
        </w:rPr>
        <w:t xml:space="preserve"> current study </w:t>
      </w:r>
      <w:r w:rsidR="008E7C8C">
        <w:rPr>
          <w:rFonts w:eastAsia="Times New Roman" w:cstheme="minorHAnsi"/>
          <w:lang w:eastAsia="en-GB"/>
        </w:rPr>
        <w:t xml:space="preserve">recruited participants in the UK </w:t>
      </w:r>
      <w:r w:rsidR="00013B86">
        <w:rPr>
          <w:rFonts w:eastAsia="Times New Roman" w:cstheme="minorHAnsi"/>
          <w:lang w:eastAsia="en-GB"/>
        </w:rPr>
        <w:t xml:space="preserve">and the study was delivered </w:t>
      </w:r>
      <w:r w:rsidR="00B962AE">
        <w:rPr>
          <w:rFonts w:eastAsia="Times New Roman" w:cstheme="minorHAnsi"/>
          <w:lang w:eastAsia="en-GB"/>
        </w:rPr>
        <w:t xml:space="preserve">in English. </w:t>
      </w:r>
      <w:r w:rsidRPr="006C7A20" w:rsidR="00437571">
        <w:rPr>
          <w:rFonts w:eastAsia="Times New Roman" w:cstheme="minorHAnsi"/>
          <w:lang w:eastAsia="en-GB"/>
        </w:rPr>
        <w:t>Many participants in the current study were perplexed when asked if they formed a mental image when planning their task and asked the interviewer to explain what this meant. The framing of the question in Swedish (Granhag &amp; Knieps, 2011 study) may have been simpler or less out of the ordinary</w:t>
      </w:r>
      <w:r w:rsidR="00963F84">
        <w:rPr>
          <w:rFonts w:eastAsia="Times New Roman" w:cstheme="minorHAnsi"/>
          <w:lang w:eastAsia="en-GB"/>
        </w:rPr>
        <w:t xml:space="preserve"> compared to the framing of the question in English</w:t>
      </w:r>
      <w:r w:rsidRPr="006C7A20" w:rsidR="00437571">
        <w:rPr>
          <w:rFonts w:eastAsia="Times New Roman" w:cstheme="minorHAnsi"/>
          <w:lang w:eastAsia="en-GB"/>
        </w:rPr>
        <w:t xml:space="preserve">. </w:t>
      </w:r>
      <w:r w:rsidRPr="003C33AC" w:rsidR="00883203">
        <w:rPr>
          <w:rStyle w:val="normaltextrun"/>
          <w:rFonts w:ascii="Calibri" w:hAnsi="Calibri" w:cs="Calibri"/>
          <w:color w:val="000000"/>
          <w:highlight w:val="yellow"/>
          <w:shd w:val="clear" w:color="auto" w:fill="FFFFFF"/>
        </w:rPr>
        <w:t xml:space="preserve">The results also failed to support Granhag and Knieps (2011) findings of truth-tellers using more </w:t>
      </w:r>
      <w:r w:rsidRPr="003C33AC" w:rsidR="00B22281">
        <w:rPr>
          <w:rStyle w:val="normaltextrun"/>
          <w:rFonts w:ascii="Calibri" w:hAnsi="Calibri" w:cs="Calibri"/>
          <w:color w:val="000000"/>
          <w:highlight w:val="yellow"/>
          <w:shd w:val="clear" w:color="auto" w:fill="FFFFFF"/>
        </w:rPr>
        <w:t xml:space="preserve">details and </w:t>
      </w:r>
      <w:r w:rsidRPr="003C33AC" w:rsidR="00883203">
        <w:rPr>
          <w:rStyle w:val="normaltextrun"/>
          <w:rFonts w:ascii="Calibri" w:hAnsi="Calibri" w:cs="Calibri"/>
          <w:color w:val="000000"/>
          <w:highlight w:val="yellow"/>
          <w:shd w:val="clear" w:color="auto" w:fill="FFFFFF"/>
        </w:rPr>
        <w:t>words when describing their mental image than liars. Our results replicate Knieps et al. (2013) who found no differences in the number of details or words used when describing truthful and deceptive mental images. It may be the case that veracity effects are more salient in participants responses to their intentions and the planning of their intentions (Sooniste et al., 2013) rather than responses to questions about their mental images formed. Overall, future research may consider focussing on the description of an intention or the planning of an intention rather than mental images that are formed during these tasks. If researchers wish to pursue the mental image line of enquiry, participants should be briefed about the question and the concept should be explained in more detail.</w:t>
      </w:r>
    </w:p>
    <w:p w:rsidRPr="00B23CA4" w:rsidR="0033335A" w:rsidP="00CF5C9D" w:rsidRDefault="0033335A" w14:paraId="57218E23" w14:textId="38BBF202">
      <w:pPr>
        <w:spacing w:after="120" w:line="360" w:lineRule="auto"/>
        <w:rPr>
          <w:rFonts w:cstheme="minorHAnsi"/>
          <w:b/>
          <w:bCs/>
        </w:rPr>
      </w:pPr>
      <w:r w:rsidRPr="00B23CA4">
        <w:rPr>
          <w:rFonts w:cstheme="minorHAnsi"/>
          <w:b/>
          <w:bCs/>
        </w:rPr>
        <w:t>Limitations</w:t>
      </w:r>
    </w:p>
    <w:p w:rsidR="00EE6405" w:rsidP="00EE6405" w:rsidRDefault="00EE6405" w14:paraId="7D994419" w14:textId="563D0AEE">
      <w:pPr>
        <w:spacing w:after="120" w:line="360" w:lineRule="auto"/>
        <w:ind w:firstLine="720"/>
        <w:rPr>
          <w:rFonts w:cstheme="minorHAnsi"/>
        </w:rPr>
      </w:pPr>
      <w:r>
        <w:rPr>
          <w:rFonts w:cstheme="minorHAnsi"/>
        </w:rPr>
        <w:t xml:space="preserve">Despite, or perhaps due to, diverse areas of research investigating EFT (Brunette et al., 2018), there is currently no standardized measure of EFT. This brings into question whether the variety of EFT measures used in the literature are measuring a single underling construct of EFT or different aspects of EFT ability. Future research is needed to develop a valid, reliable and standardised measure of EFT. Such a measure could then be used to examine whether the many different skills that contribute to successful </w:t>
      </w:r>
      <w:r w:rsidR="0029698E">
        <w:rPr>
          <w:rFonts w:cstheme="minorHAnsi"/>
        </w:rPr>
        <w:t xml:space="preserve">truth-telling or </w:t>
      </w:r>
      <w:r>
        <w:rPr>
          <w:rFonts w:cstheme="minorHAnsi"/>
        </w:rPr>
        <w:t xml:space="preserve">lying behaviour do so separately, or whether they jointly influence </w:t>
      </w:r>
      <w:r w:rsidR="0029698E">
        <w:rPr>
          <w:rFonts w:cstheme="minorHAnsi"/>
        </w:rPr>
        <w:t xml:space="preserve">truth-telling and </w:t>
      </w:r>
      <w:r>
        <w:rPr>
          <w:rFonts w:cstheme="minorHAnsi"/>
        </w:rPr>
        <w:t>lying ability</w:t>
      </w:r>
      <w:r w:rsidR="00E06600">
        <w:rPr>
          <w:rFonts w:cstheme="minorHAnsi"/>
        </w:rPr>
        <w:t xml:space="preserve"> (O’Connell et al, </w:t>
      </w:r>
      <w:r w:rsidR="00E06600">
        <w:rPr>
          <w:rFonts w:cstheme="minorHAnsi"/>
          <w:i/>
          <w:iCs/>
        </w:rPr>
        <w:t>in prep</w:t>
      </w:r>
      <w:r w:rsidR="00E06600">
        <w:rPr>
          <w:rFonts w:cstheme="minorHAnsi"/>
        </w:rPr>
        <w:t>)</w:t>
      </w:r>
      <w:r>
        <w:rPr>
          <w:rFonts w:cstheme="minorHAnsi"/>
        </w:rPr>
        <w:t>.</w:t>
      </w:r>
      <w:r w:rsidR="00E06600">
        <w:rPr>
          <w:rFonts w:cstheme="minorHAnsi"/>
        </w:rPr>
        <w:t xml:space="preserve"> </w:t>
      </w:r>
    </w:p>
    <w:p w:rsidRPr="005A7DC1" w:rsidR="005A7DC1" w:rsidP="005A7DC1" w:rsidRDefault="005A7DC1" w14:paraId="609BF97B" w14:textId="1F5457AA">
      <w:pPr>
        <w:spacing w:after="120" w:line="360" w:lineRule="auto"/>
        <w:ind w:firstLine="720"/>
        <w:rPr>
          <w:rFonts w:ascii="Times New Roman" w:hAnsi="Times New Roman" w:cs="Times New Roman"/>
          <w:sz w:val="24"/>
          <w:szCs w:val="24"/>
          <w:lang w:eastAsia="en-GB"/>
        </w:rPr>
      </w:pPr>
      <w:r>
        <w:rPr>
          <w:rFonts w:cstheme="minorHAnsi"/>
        </w:rPr>
        <w:t xml:space="preserve">The EDT and the participants’ statement were coded using a very similar coding system. This detail focussed coding system are possibly measuring some other skills besides EFT or lying ability (e.g., conscientiousness, descriptive ability or engagement with the task). </w:t>
      </w:r>
      <w:r w:rsidRPr="003D16F9">
        <w:rPr>
          <w:rFonts w:cstheme="minorHAnsi"/>
          <w:highlight w:val="yellow"/>
        </w:rPr>
        <w:t>P</w:t>
      </w:r>
      <w:r w:rsidRPr="003D16F9">
        <w:rPr>
          <w:rStyle w:val="normaltextrun"/>
          <w:rFonts w:ascii="Calibri" w:hAnsi="Calibri" w:cs="Calibri"/>
          <w:color w:val="000000" w:themeColor="text1"/>
          <w:highlight w:val="yellow"/>
        </w:rPr>
        <w:t>erceptual details are frequently used as a measure in future thinking tasks e.g., the autobiographical interview (Levine et al., 2002), the Memory Characteristics Questionnaire (Johnson et al., 1988), the Experiential Index (Hassabis et al., 2007), as well as a measure in truth-telling and lying behaviour (e.g., Warmelink et al., 2012; Warmelink et al., 2019; Warmelink &amp; O’Connell, 2022).</w:t>
      </w:r>
      <w:r>
        <w:rPr>
          <w:rStyle w:val="normaltextrun"/>
          <w:rFonts w:ascii="Calibri" w:hAnsi="Calibri" w:cs="Calibri"/>
          <w:color w:val="000000" w:themeColor="text1"/>
        </w:rPr>
        <w:t xml:space="preserve"> However, </w:t>
      </w:r>
      <w:r>
        <w:rPr>
          <w:rFonts w:cstheme="minorHAnsi"/>
        </w:rPr>
        <w:t>using this coding system across the different tasks in the current study (for ease of comparison) may have increased the risk that some unknown confound affected participants’ scores on all tasks, creating a spurious correlation</w:t>
      </w:r>
      <w:r>
        <w:rPr>
          <w:rFonts w:ascii="Times New Roman" w:hAnsi="Times New Roman" w:cs="Times New Roman"/>
          <w:sz w:val="24"/>
          <w:szCs w:val="24"/>
          <w:lang w:eastAsia="en-GB"/>
        </w:rPr>
        <w:t xml:space="preserve">. </w:t>
      </w:r>
    </w:p>
    <w:p w:rsidR="00EB06F5" w:rsidP="00EE6405" w:rsidRDefault="00EB06F5" w14:paraId="6C7CA8A3" w14:textId="6782F58D">
      <w:pPr>
        <w:spacing w:after="120" w:line="360" w:lineRule="auto"/>
        <w:ind w:firstLine="720"/>
        <w:rPr>
          <w:rFonts w:cstheme="minorHAnsi"/>
        </w:rPr>
      </w:pPr>
      <w:r>
        <w:rPr>
          <w:rStyle w:val="normaltextrun"/>
          <w:rFonts w:ascii="Calibri" w:hAnsi="Calibri" w:cs="Calibri"/>
          <w:color w:val="000000" w:themeColor="text1"/>
        </w:rPr>
        <w:t>Study 1</w:t>
      </w:r>
      <w:r w:rsidR="007326EE">
        <w:rPr>
          <w:rStyle w:val="normaltextrun"/>
          <w:rFonts w:ascii="Calibri" w:hAnsi="Calibri" w:cs="Calibri"/>
          <w:color w:val="000000" w:themeColor="text1"/>
        </w:rPr>
        <w:t>a</w:t>
      </w:r>
      <w:r>
        <w:rPr>
          <w:rStyle w:val="normaltextrun"/>
          <w:rFonts w:ascii="Calibri" w:hAnsi="Calibri" w:cs="Calibri"/>
          <w:color w:val="000000" w:themeColor="text1"/>
        </w:rPr>
        <w:t xml:space="preserve"> was conducted in the laboratory</w:t>
      </w:r>
      <w:r w:rsidR="00123E4C">
        <w:rPr>
          <w:rStyle w:val="normaltextrun"/>
          <w:rFonts w:ascii="Calibri" w:hAnsi="Calibri" w:cs="Calibri"/>
          <w:color w:val="000000" w:themeColor="text1"/>
        </w:rPr>
        <w:t xml:space="preserve">, </w:t>
      </w:r>
      <w:r w:rsidRPr="005A7DC1" w:rsidR="001F0D60">
        <w:rPr>
          <w:rStyle w:val="normaltextrun"/>
          <w:rFonts w:ascii="Calibri" w:hAnsi="Calibri" w:cs="Calibri"/>
          <w:color w:val="000000" w:themeColor="text1"/>
          <w:highlight w:val="yellow"/>
        </w:rPr>
        <w:t xml:space="preserve">Study 1b and Studies 2a and 2b </w:t>
      </w:r>
      <w:r w:rsidRPr="005A7DC1" w:rsidR="00123E4C">
        <w:rPr>
          <w:rStyle w:val="normaltextrun"/>
          <w:rFonts w:ascii="Calibri" w:hAnsi="Calibri" w:cs="Calibri"/>
          <w:color w:val="000000" w:themeColor="text1"/>
          <w:highlight w:val="yellow"/>
        </w:rPr>
        <w:t>were completed online</w:t>
      </w:r>
      <w:r w:rsidR="00794CE7">
        <w:rPr>
          <w:rStyle w:val="normaltextrun"/>
          <w:rFonts w:ascii="Calibri" w:hAnsi="Calibri" w:cs="Calibri"/>
          <w:color w:val="000000" w:themeColor="text1"/>
        </w:rPr>
        <w:t xml:space="preserve"> </w:t>
      </w:r>
      <w:r>
        <w:rPr>
          <w:rStyle w:val="normaltextrun"/>
          <w:rFonts w:ascii="Calibri" w:hAnsi="Calibri" w:cs="Calibri"/>
          <w:color w:val="000000" w:themeColor="text1"/>
        </w:rPr>
        <w:t xml:space="preserve">and therefore not necessarily reflective of a realistic environment or high stakes situation. </w:t>
      </w:r>
      <w:r w:rsidRPr="001B5E52" w:rsidR="001B5E52">
        <w:rPr>
          <w:rStyle w:val="normaltextrun"/>
          <w:rFonts w:ascii="Calibri" w:hAnsi="Calibri" w:cs="Calibri"/>
          <w:color w:val="000000" w:themeColor="text1"/>
          <w:highlight w:val="yellow"/>
        </w:rPr>
        <w:t xml:space="preserve">Whilst the majority of deception research adopts low-stakes deception protocols (for practical and ethical considerations), the EFT and credibility relationship may </w:t>
      </w:r>
      <w:r w:rsidR="00A02DF1">
        <w:rPr>
          <w:rStyle w:val="normaltextrun"/>
          <w:rFonts w:ascii="Calibri" w:hAnsi="Calibri" w:cs="Calibri"/>
          <w:color w:val="000000" w:themeColor="text1"/>
          <w:highlight w:val="yellow"/>
        </w:rPr>
        <w:t xml:space="preserve">be </w:t>
      </w:r>
      <w:r w:rsidRPr="001B5E52" w:rsidR="001B5E52">
        <w:rPr>
          <w:rStyle w:val="normaltextrun"/>
          <w:rFonts w:ascii="Calibri" w:hAnsi="Calibri" w:cs="Calibri"/>
          <w:color w:val="000000" w:themeColor="text1"/>
          <w:highlight w:val="yellow"/>
        </w:rPr>
        <w:t>different in a high-stakes lie scenario.</w:t>
      </w:r>
      <w:r w:rsidR="001B5E52">
        <w:rPr>
          <w:rStyle w:val="normaltextrun"/>
          <w:rFonts w:ascii="Calibri" w:hAnsi="Calibri" w:cs="Calibri"/>
          <w:color w:val="000000" w:themeColor="text1"/>
        </w:rPr>
        <w:t xml:space="preserve"> </w:t>
      </w:r>
      <w:r>
        <w:rPr>
          <w:rStyle w:val="normaltextrun"/>
          <w:rFonts w:ascii="Calibri" w:hAnsi="Calibri" w:cs="Calibri"/>
          <w:color w:val="000000" w:themeColor="text1"/>
        </w:rPr>
        <w:t xml:space="preserve">Also, by adopting a within-subject design, it is possible that participants being intercepted twice in the same experiment (truthful and deceptive conditions) may have affected how they planned their second task and responded to questions in the second interview. </w:t>
      </w:r>
    </w:p>
    <w:p w:rsidR="00567C9B" w:rsidP="00E05B7F" w:rsidRDefault="00232618" w14:paraId="1042BEDA" w14:textId="4B1F75AF">
      <w:pPr>
        <w:spacing w:after="120" w:line="360" w:lineRule="auto"/>
        <w:rPr>
          <w:rFonts w:ascii="Calibri" w:hAnsi="Calibri" w:cs="Calibri"/>
          <w:b/>
          <w:bCs/>
          <w:shd w:val="clear" w:color="auto" w:fill="FFFFFF"/>
        </w:rPr>
      </w:pPr>
      <w:r>
        <w:rPr>
          <w:rFonts w:ascii="Calibri" w:hAnsi="Calibri" w:cs="Calibri"/>
          <w:b/>
          <w:bCs/>
          <w:shd w:val="clear" w:color="auto" w:fill="FFFFFF"/>
        </w:rPr>
        <w:t>Conclusion</w:t>
      </w:r>
    </w:p>
    <w:p w:rsidR="009A74C1" w:rsidP="0FBEC9D7" w:rsidRDefault="77F3482D" w14:paraId="59CC03FA" w14:textId="59AFB116">
      <w:pPr>
        <w:spacing w:after="120" w:line="360" w:lineRule="auto"/>
        <w:textAlignment w:val="baseline"/>
      </w:pPr>
      <w:r w:rsidRPr="0FBEC9D7">
        <w:rPr>
          <w:rFonts w:eastAsia="Times New Roman"/>
          <w:lang w:eastAsia="en-GB"/>
        </w:rPr>
        <w:t xml:space="preserve">Our findings </w:t>
      </w:r>
      <w:bookmarkStart w:name="_Hlk100409230" w:id="3"/>
      <w:r w:rsidRPr="0FBEC9D7">
        <w:rPr>
          <w:rFonts w:eastAsia="Times New Roman"/>
          <w:lang w:eastAsia="en-GB"/>
        </w:rPr>
        <w:t xml:space="preserve">contribute to the developing work on the role of individual differences in </w:t>
      </w:r>
      <w:r w:rsidRPr="0FBEC9D7" w:rsidR="26365125">
        <w:rPr>
          <w:rFonts w:eastAsia="Times New Roman"/>
          <w:lang w:eastAsia="en-GB"/>
        </w:rPr>
        <w:t xml:space="preserve">truth-telling and </w:t>
      </w:r>
      <w:r w:rsidRPr="0FBEC9D7">
        <w:rPr>
          <w:rFonts w:eastAsia="Times New Roman"/>
          <w:lang w:eastAsia="en-GB"/>
        </w:rPr>
        <w:t xml:space="preserve">lying behaviour. </w:t>
      </w:r>
      <w:r>
        <w:t xml:space="preserve">Our results suggest that </w:t>
      </w:r>
      <w:r w:rsidR="40F4188E">
        <w:t xml:space="preserve">EFT ability is associated with </w:t>
      </w:r>
      <w:r w:rsidR="6E72D943">
        <w:t xml:space="preserve">credibility when </w:t>
      </w:r>
      <w:r w:rsidR="26365125">
        <w:t xml:space="preserve">truth-telling and </w:t>
      </w:r>
      <w:r w:rsidR="4F98165A">
        <w:t>lying</w:t>
      </w:r>
      <w:r w:rsidR="6E72D943">
        <w:t>.</w:t>
      </w:r>
      <w:r>
        <w:t xml:space="preserve"> </w:t>
      </w:r>
    </w:p>
    <w:bookmarkEnd w:id="3"/>
    <w:p w:rsidR="00A22907" w:rsidP="002D661B" w:rsidRDefault="00A22907" w14:paraId="01DF3FA5" w14:textId="61ECC397">
      <w:pPr>
        <w:spacing w:after="240" w:line="360" w:lineRule="auto"/>
        <w:rPr>
          <w:rFonts w:eastAsia="Times New Roman" w:cstheme="minorHAnsi"/>
          <w:b/>
          <w:bCs/>
          <w:lang w:eastAsia="en-GB"/>
        </w:rPr>
      </w:pPr>
      <w:r>
        <w:rPr>
          <w:rFonts w:eastAsia="Times New Roman" w:cstheme="minorHAnsi"/>
          <w:b/>
          <w:bCs/>
          <w:lang w:eastAsia="en-GB"/>
        </w:rPr>
        <w:t>Acknowledgements</w:t>
      </w:r>
    </w:p>
    <w:p w:rsidRPr="00A22907" w:rsidR="00A22907" w:rsidP="00A22907" w:rsidRDefault="00A22907" w14:paraId="41EA1320" w14:textId="4E0B64D9">
      <w:pPr>
        <w:spacing w:after="240" w:line="360" w:lineRule="auto"/>
        <w:ind w:firstLine="720"/>
        <w:rPr>
          <w:rFonts w:eastAsia="Times New Roman" w:cstheme="minorHAnsi"/>
          <w:lang w:eastAsia="en-GB"/>
        </w:rPr>
      </w:pPr>
      <w:r>
        <w:rPr>
          <w:rFonts w:eastAsia="Times New Roman" w:cstheme="minorHAnsi"/>
          <w:lang w:eastAsia="en-GB"/>
        </w:rPr>
        <w:t>This research received no specific grant from any funding agency in the public, commercial or not-for-profit sectors.</w:t>
      </w:r>
    </w:p>
    <w:p w:rsidR="002D661B" w:rsidP="002D661B" w:rsidRDefault="00A773D7" w14:paraId="626881A3" w14:textId="0E297BF2">
      <w:pPr>
        <w:spacing w:after="240" w:line="360" w:lineRule="auto"/>
        <w:rPr>
          <w:rFonts w:eastAsia="Times New Roman" w:cstheme="minorHAnsi"/>
          <w:b/>
          <w:bCs/>
          <w:lang w:eastAsia="en-GB"/>
        </w:rPr>
      </w:pPr>
      <w:r>
        <w:rPr>
          <w:rFonts w:eastAsia="Times New Roman" w:cstheme="minorHAnsi"/>
          <w:b/>
          <w:bCs/>
          <w:lang w:eastAsia="en-GB"/>
        </w:rPr>
        <w:t>Declaration</w:t>
      </w:r>
      <w:r w:rsidR="002D661B">
        <w:rPr>
          <w:rFonts w:eastAsia="Times New Roman" w:cstheme="minorHAnsi"/>
          <w:b/>
          <w:bCs/>
          <w:lang w:eastAsia="en-GB"/>
        </w:rPr>
        <w:t xml:space="preserve"> of Interest Statement</w:t>
      </w:r>
    </w:p>
    <w:p w:rsidRPr="00895DCD" w:rsidR="002D661B" w:rsidP="00A22907" w:rsidRDefault="002D661B" w14:paraId="07F24EE6" w14:textId="5862F87C">
      <w:pPr>
        <w:spacing w:after="240" w:line="360" w:lineRule="auto"/>
        <w:ind w:firstLine="720"/>
        <w:rPr>
          <w:rFonts w:eastAsia="Times New Roman" w:cstheme="minorHAnsi"/>
          <w:lang w:eastAsia="en-GB"/>
        </w:rPr>
      </w:pPr>
      <w:r>
        <w:rPr>
          <w:rFonts w:eastAsia="Times New Roman" w:cstheme="minorHAnsi"/>
          <w:lang w:eastAsia="en-GB"/>
        </w:rPr>
        <w:t xml:space="preserve">The authors </w:t>
      </w:r>
      <w:r w:rsidR="00461203">
        <w:rPr>
          <w:rFonts w:eastAsia="Times New Roman" w:cstheme="minorHAnsi"/>
          <w:lang w:eastAsia="en-GB"/>
        </w:rPr>
        <w:t xml:space="preserve">report there are no </w:t>
      </w:r>
      <w:r w:rsidR="00C04B24">
        <w:rPr>
          <w:rFonts w:eastAsia="Times New Roman" w:cstheme="minorHAnsi"/>
          <w:lang w:eastAsia="en-GB"/>
        </w:rPr>
        <w:t>competing</w:t>
      </w:r>
      <w:r>
        <w:rPr>
          <w:rFonts w:eastAsia="Times New Roman" w:cstheme="minorHAnsi"/>
          <w:lang w:eastAsia="en-GB"/>
        </w:rPr>
        <w:t xml:space="preserve"> interest</w:t>
      </w:r>
      <w:r w:rsidR="00C04B24">
        <w:rPr>
          <w:rFonts w:eastAsia="Times New Roman" w:cstheme="minorHAnsi"/>
          <w:lang w:eastAsia="en-GB"/>
        </w:rPr>
        <w:t>s to declare</w:t>
      </w:r>
      <w:r>
        <w:rPr>
          <w:rFonts w:eastAsia="Times New Roman" w:cstheme="minorHAnsi"/>
          <w:lang w:eastAsia="en-GB"/>
        </w:rPr>
        <w:t>.</w:t>
      </w:r>
    </w:p>
    <w:p w:rsidRPr="002D661B" w:rsidR="002D661B" w:rsidP="001963DE" w:rsidRDefault="002D661B" w14:paraId="00B5A158" w14:textId="77777777">
      <w:pPr>
        <w:spacing w:after="120" w:line="360" w:lineRule="auto"/>
        <w:textAlignment w:val="baseline"/>
        <w:rPr>
          <w:rFonts w:cstheme="minorHAnsi"/>
          <w:b/>
          <w:bCs/>
        </w:rPr>
      </w:pPr>
    </w:p>
    <w:p w:rsidR="008D790F" w:rsidP="00680A9E" w:rsidRDefault="008D790F" w14:paraId="5BA5F93C" w14:textId="0957607F">
      <w:pPr>
        <w:spacing w:after="0" w:line="360" w:lineRule="auto"/>
        <w:textAlignment w:val="baseline"/>
        <w:rPr>
          <w:rFonts w:ascii="Times New Roman" w:hAnsi="Times New Roman" w:eastAsia="Times New Roman" w:cs="Times New Roman"/>
          <w:b/>
          <w:bCs/>
          <w:sz w:val="24"/>
          <w:szCs w:val="24"/>
          <w:lang w:eastAsia="en-GB"/>
        </w:rPr>
      </w:pPr>
    </w:p>
    <w:p w:rsidR="008D790F" w:rsidP="00680A9E" w:rsidRDefault="008D790F" w14:paraId="781D989D" w14:textId="2274ACE2">
      <w:pPr>
        <w:spacing w:after="0" w:line="360" w:lineRule="auto"/>
        <w:textAlignment w:val="baseline"/>
        <w:rPr>
          <w:rFonts w:ascii="Times New Roman" w:hAnsi="Times New Roman" w:eastAsia="Times New Roman" w:cs="Times New Roman"/>
          <w:b/>
          <w:bCs/>
          <w:sz w:val="24"/>
          <w:szCs w:val="24"/>
          <w:lang w:eastAsia="en-GB"/>
        </w:rPr>
      </w:pPr>
    </w:p>
    <w:p w:rsidR="008D790F" w:rsidP="00680A9E" w:rsidRDefault="008D790F" w14:paraId="711918AA" w14:textId="6AD4254C">
      <w:pPr>
        <w:spacing w:after="0" w:line="360" w:lineRule="auto"/>
        <w:textAlignment w:val="baseline"/>
        <w:rPr>
          <w:rFonts w:ascii="Times New Roman" w:hAnsi="Times New Roman" w:eastAsia="Times New Roman" w:cs="Times New Roman"/>
          <w:b/>
          <w:bCs/>
          <w:sz w:val="24"/>
          <w:szCs w:val="24"/>
          <w:lang w:eastAsia="en-GB"/>
        </w:rPr>
      </w:pPr>
    </w:p>
    <w:p w:rsidR="008D790F" w:rsidP="00680A9E" w:rsidRDefault="008D790F" w14:paraId="67A7B20B" w14:textId="27663D51">
      <w:pPr>
        <w:spacing w:after="0" w:line="360" w:lineRule="auto"/>
        <w:textAlignment w:val="baseline"/>
        <w:rPr>
          <w:rFonts w:ascii="Times New Roman" w:hAnsi="Times New Roman" w:eastAsia="Times New Roman" w:cs="Times New Roman"/>
          <w:b/>
          <w:bCs/>
          <w:sz w:val="24"/>
          <w:szCs w:val="24"/>
          <w:lang w:eastAsia="en-GB"/>
        </w:rPr>
      </w:pPr>
    </w:p>
    <w:p w:rsidR="008D790F" w:rsidP="00680A9E" w:rsidRDefault="008D790F" w14:paraId="184B26CB" w14:textId="161BEF79">
      <w:pPr>
        <w:spacing w:after="0" w:line="360" w:lineRule="auto"/>
        <w:textAlignment w:val="baseline"/>
        <w:rPr>
          <w:rFonts w:ascii="Times New Roman" w:hAnsi="Times New Roman" w:eastAsia="Times New Roman" w:cs="Times New Roman"/>
          <w:b/>
          <w:bCs/>
          <w:sz w:val="24"/>
          <w:szCs w:val="24"/>
          <w:lang w:eastAsia="en-GB"/>
        </w:rPr>
      </w:pPr>
    </w:p>
    <w:p w:rsidR="008D790F" w:rsidP="00680A9E" w:rsidRDefault="008D790F" w14:paraId="48BEB180" w14:textId="56AC4C59">
      <w:pPr>
        <w:spacing w:after="0" w:line="360" w:lineRule="auto"/>
        <w:textAlignment w:val="baseline"/>
        <w:rPr>
          <w:rFonts w:ascii="Times New Roman" w:hAnsi="Times New Roman" w:eastAsia="Times New Roman" w:cs="Times New Roman"/>
          <w:b/>
          <w:bCs/>
          <w:sz w:val="24"/>
          <w:szCs w:val="24"/>
          <w:lang w:eastAsia="en-GB"/>
        </w:rPr>
      </w:pPr>
    </w:p>
    <w:p w:rsidR="008D790F" w:rsidP="00680A9E" w:rsidRDefault="008D790F" w14:paraId="2AF9CBCC" w14:textId="4C0C264D">
      <w:pPr>
        <w:spacing w:after="0" w:line="360" w:lineRule="auto"/>
        <w:textAlignment w:val="baseline"/>
        <w:rPr>
          <w:rFonts w:ascii="Times New Roman" w:hAnsi="Times New Roman" w:eastAsia="Times New Roman" w:cs="Times New Roman"/>
          <w:b/>
          <w:bCs/>
          <w:sz w:val="24"/>
          <w:szCs w:val="24"/>
          <w:lang w:eastAsia="en-GB"/>
        </w:rPr>
      </w:pPr>
    </w:p>
    <w:p w:rsidR="008D790F" w:rsidP="00680A9E" w:rsidRDefault="008D790F" w14:paraId="092645F9" w14:textId="1C570773">
      <w:pPr>
        <w:spacing w:after="0" w:line="360" w:lineRule="auto"/>
        <w:textAlignment w:val="baseline"/>
        <w:rPr>
          <w:rFonts w:ascii="Times New Roman" w:hAnsi="Times New Roman" w:eastAsia="Times New Roman" w:cs="Times New Roman"/>
          <w:b/>
          <w:bCs/>
          <w:sz w:val="24"/>
          <w:szCs w:val="24"/>
          <w:lang w:eastAsia="en-GB"/>
        </w:rPr>
      </w:pPr>
    </w:p>
    <w:p w:rsidR="008D790F" w:rsidP="00680A9E" w:rsidRDefault="008D790F" w14:paraId="51C57DC6" w14:textId="2076FB36">
      <w:pPr>
        <w:spacing w:after="0" w:line="360" w:lineRule="auto"/>
        <w:textAlignment w:val="baseline"/>
        <w:rPr>
          <w:rFonts w:ascii="Times New Roman" w:hAnsi="Times New Roman" w:eastAsia="Times New Roman" w:cs="Times New Roman"/>
          <w:b/>
          <w:bCs/>
          <w:sz w:val="24"/>
          <w:szCs w:val="24"/>
          <w:lang w:eastAsia="en-GB"/>
        </w:rPr>
      </w:pPr>
    </w:p>
    <w:p w:rsidR="002D661B" w:rsidP="001963DE" w:rsidRDefault="002D661B" w14:paraId="58CB88F0" w14:textId="77777777">
      <w:pPr>
        <w:spacing w:after="120" w:line="360" w:lineRule="auto"/>
        <w:textAlignment w:val="baseline"/>
        <w:rPr>
          <w:rFonts w:eastAsia="Times New Roman" w:cstheme="minorHAnsi"/>
          <w:b/>
          <w:bCs/>
          <w:lang w:eastAsia="en-GB"/>
        </w:rPr>
      </w:pPr>
    </w:p>
    <w:p w:rsidR="00FD3049" w:rsidP="001963DE" w:rsidRDefault="00FD3049" w14:paraId="14D88056" w14:textId="77777777">
      <w:pPr>
        <w:spacing w:after="120" w:line="360" w:lineRule="auto"/>
        <w:textAlignment w:val="baseline"/>
        <w:rPr>
          <w:rFonts w:eastAsia="Times New Roman" w:cstheme="minorHAnsi"/>
          <w:b/>
          <w:bCs/>
          <w:lang w:eastAsia="en-GB"/>
        </w:rPr>
      </w:pPr>
    </w:p>
    <w:p w:rsidR="008A1AA7" w:rsidP="001963DE" w:rsidRDefault="008A1AA7" w14:paraId="10070D57" w14:textId="77777777">
      <w:pPr>
        <w:spacing w:after="120" w:line="360" w:lineRule="auto"/>
        <w:textAlignment w:val="baseline"/>
        <w:rPr>
          <w:rFonts w:eastAsia="Times New Roman" w:cstheme="minorHAnsi"/>
          <w:b/>
          <w:bCs/>
          <w:lang w:eastAsia="en-GB"/>
        </w:rPr>
      </w:pPr>
    </w:p>
    <w:p w:rsidR="008A1AA7" w:rsidP="001963DE" w:rsidRDefault="008A1AA7" w14:paraId="447F9F72" w14:textId="77777777">
      <w:pPr>
        <w:spacing w:after="120" w:line="360" w:lineRule="auto"/>
        <w:textAlignment w:val="baseline"/>
        <w:rPr>
          <w:rFonts w:eastAsia="Times New Roman" w:cstheme="minorHAnsi"/>
          <w:b/>
          <w:bCs/>
          <w:lang w:eastAsia="en-GB"/>
        </w:rPr>
      </w:pPr>
    </w:p>
    <w:p w:rsidR="008D790F" w:rsidP="001963DE" w:rsidRDefault="008D790F" w14:paraId="4B3827EB" w14:textId="411319FB">
      <w:pPr>
        <w:spacing w:after="120" w:line="360" w:lineRule="auto"/>
        <w:textAlignment w:val="baseline"/>
        <w:rPr>
          <w:rFonts w:eastAsia="Times New Roman" w:cstheme="minorHAnsi"/>
          <w:b/>
          <w:bCs/>
          <w:lang w:eastAsia="en-GB"/>
        </w:rPr>
      </w:pPr>
      <w:r w:rsidRPr="00720486">
        <w:rPr>
          <w:rFonts w:eastAsia="Times New Roman" w:cstheme="minorHAnsi"/>
          <w:b/>
          <w:bCs/>
          <w:lang w:eastAsia="en-GB"/>
        </w:rPr>
        <w:t>References</w:t>
      </w:r>
    </w:p>
    <w:p w:rsidRPr="005B3972" w:rsidR="005B3972" w:rsidP="005B3972" w:rsidRDefault="005B3972" w14:paraId="468D143D" w14:textId="61C53056">
      <w:pPr>
        <w:spacing w:after="120" w:line="360" w:lineRule="auto"/>
        <w:ind w:left="720" w:hanging="720"/>
        <w:textAlignment w:val="baseline"/>
        <w:rPr>
          <w:rFonts w:eastAsia="Times New Roman" w:cstheme="minorHAnsi"/>
          <w:b/>
          <w:bCs/>
          <w:lang w:eastAsia="en-GB"/>
        </w:rPr>
      </w:pPr>
      <w:r w:rsidRPr="005B3972">
        <w:rPr>
          <w:rFonts w:cstheme="minorHAnsi"/>
          <w:shd w:val="clear" w:color="auto" w:fill="FFFFFF"/>
        </w:rPr>
        <w:t>Abraham, A., Schubotz, R. I., &amp; von Cramon, D. Y. (2008). Thinking about the future versus the past in personal and non-personal contexts. </w:t>
      </w:r>
      <w:r w:rsidRPr="005B3972">
        <w:rPr>
          <w:rStyle w:val="Emphasis"/>
          <w:rFonts w:cstheme="minorHAnsi"/>
          <w:shd w:val="clear" w:color="auto" w:fill="FFFFFF"/>
        </w:rPr>
        <w:t>Brain Research, 1233,</w:t>
      </w:r>
      <w:r w:rsidRPr="005B3972">
        <w:rPr>
          <w:rFonts w:cstheme="minorHAnsi"/>
          <w:shd w:val="clear" w:color="auto" w:fill="FFFFFF"/>
        </w:rPr>
        <w:t> 106–119. </w:t>
      </w:r>
      <w:hyperlink w:tgtFrame="_blank" w:history="1" r:id="rId14">
        <w:r w:rsidRPr="005B3972">
          <w:rPr>
            <w:rStyle w:val="Hyperlink"/>
            <w:rFonts w:cstheme="minorHAnsi"/>
            <w:color w:val="auto"/>
            <w:u w:val="none"/>
            <w:shd w:val="clear" w:color="auto" w:fill="FFFFFF"/>
          </w:rPr>
          <w:t>https://doi.org/10.1016/j.brainres.2008.07.084</w:t>
        </w:r>
      </w:hyperlink>
    </w:p>
    <w:p w:rsidR="00822343" w:rsidP="00EA776F" w:rsidRDefault="00822343" w14:paraId="20A2416E" w14:textId="72E2470E">
      <w:pPr>
        <w:spacing w:after="120" w:line="360" w:lineRule="auto"/>
        <w:ind w:left="720" w:hanging="720"/>
        <w:textAlignment w:val="baseline"/>
        <w:rPr>
          <w:rStyle w:val="Hyperlink"/>
          <w:rFonts w:ascii="Open Sans" w:hAnsi="Open Sans" w:cs="Open Sans"/>
          <w:color w:val="333333"/>
          <w:u w:val="none"/>
          <w:shd w:val="clear" w:color="auto" w:fill="FFFFFF"/>
        </w:rPr>
      </w:pPr>
      <w:r>
        <w:rPr>
          <w:rFonts w:eastAsia="Times New Roman" w:cstheme="minorHAnsi"/>
          <w:lang w:eastAsia="en-GB"/>
        </w:rPr>
        <w:t>Addis, D.</w:t>
      </w:r>
      <w:r w:rsidR="001B2A02">
        <w:rPr>
          <w:rFonts w:eastAsia="Times New Roman" w:cstheme="minorHAnsi"/>
          <w:lang w:eastAsia="en-GB"/>
        </w:rPr>
        <w:t>R.</w:t>
      </w:r>
      <w:r>
        <w:rPr>
          <w:rFonts w:eastAsia="Times New Roman" w:cstheme="minorHAnsi"/>
          <w:lang w:eastAsia="en-GB"/>
        </w:rPr>
        <w:t xml:space="preserve"> (2018). Are episodic </w:t>
      </w:r>
      <w:r w:rsidR="003C75F6">
        <w:rPr>
          <w:rFonts w:eastAsia="Times New Roman" w:cstheme="minorHAnsi"/>
          <w:lang w:eastAsia="en-GB"/>
        </w:rPr>
        <w:t>memories special? On the sameness of remembered and imagined event simulation</w:t>
      </w:r>
      <w:r w:rsidR="00B74771">
        <w:rPr>
          <w:rFonts w:eastAsia="Times New Roman" w:cstheme="minorHAnsi"/>
          <w:lang w:eastAsia="en-GB"/>
        </w:rPr>
        <w:t xml:space="preserve">. </w:t>
      </w:r>
      <w:r w:rsidR="00B74771">
        <w:rPr>
          <w:rFonts w:eastAsia="Times New Roman" w:cstheme="minorHAnsi"/>
          <w:i/>
          <w:iCs/>
          <w:lang w:eastAsia="en-GB"/>
        </w:rPr>
        <w:t>Journal of the Royal Society of New Zealand, 48</w:t>
      </w:r>
      <w:r w:rsidR="00B74771">
        <w:rPr>
          <w:rFonts w:eastAsia="Times New Roman" w:cstheme="minorHAnsi"/>
          <w:lang w:eastAsia="en-GB"/>
        </w:rPr>
        <w:t>(2-3</w:t>
      </w:r>
      <w:r w:rsidRPr="006E1B53" w:rsidR="00B74771">
        <w:rPr>
          <w:rFonts w:eastAsia="Times New Roman" w:cstheme="minorHAnsi"/>
          <w:lang w:eastAsia="en-GB"/>
        </w:rPr>
        <w:t>)</w:t>
      </w:r>
      <w:r w:rsidR="006E1B53">
        <w:rPr>
          <w:rFonts w:eastAsia="Times New Roman" w:cstheme="minorHAnsi"/>
          <w:lang w:eastAsia="en-GB"/>
        </w:rPr>
        <w:t>, 64-88</w:t>
      </w:r>
      <w:r w:rsidR="00EA776F">
        <w:rPr>
          <w:rFonts w:eastAsia="Times New Roman" w:cstheme="minorHAnsi"/>
          <w:lang w:eastAsia="en-GB"/>
        </w:rPr>
        <w:t xml:space="preserve">. Doi: </w:t>
      </w:r>
      <w:hyperlink w:history="1" r:id="rId15">
        <w:r w:rsidRPr="00255B6A" w:rsidR="00EA776F">
          <w:rPr>
            <w:rStyle w:val="Hyperlink"/>
            <w:rFonts w:cstheme="minorHAnsi"/>
            <w:color w:val="auto"/>
            <w:u w:val="none"/>
            <w:shd w:val="clear" w:color="auto" w:fill="FFFFFF"/>
          </w:rPr>
          <w:t>10.1080/03036758.2018.1439071</w:t>
        </w:r>
      </w:hyperlink>
      <w:r w:rsidRPr="006E1B53" w:rsidR="006E1B53">
        <w:rPr>
          <w:rStyle w:val="Hyperlink"/>
          <w:rFonts w:ascii="Open Sans" w:hAnsi="Open Sans" w:cs="Open Sans"/>
          <w:color w:val="333333"/>
          <w:u w:val="none"/>
          <w:shd w:val="clear" w:color="auto" w:fill="FFFFFF"/>
        </w:rPr>
        <w:t xml:space="preserve"> </w:t>
      </w:r>
    </w:p>
    <w:p w:rsidR="00EA776F" w:rsidP="00C6016B" w:rsidRDefault="00EA776F" w14:paraId="78571A0A" w14:textId="593D8B68">
      <w:pPr>
        <w:spacing w:after="120" w:line="360" w:lineRule="auto"/>
        <w:ind w:left="720" w:hanging="720"/>
        <w:textAlignment w:val="baseline"/>
        <w:rPr>
          <w:rFonts w:cstheme="minorHAnsi"/>
          <w:shd w:val="clear" w:color="auto" w:fill="FCFCFC"/>
        </w:rPr>
      </w:pPr>
      <w:r>
        <w:rPr>
          <w:rStyle w:val="Hyperlink"/>
          <w:rFonts w:cstheme="minorHAnsi"/>
          <w:color w:val="auto"/>
          <w:u w:val="none"/>
          <w:shd w:val="clear" w:color="auto" w:fill="FFFFFF"/>
        </w:rPr>
        <w:t>Addis, D.</w:t>
      </w:r>
      <w:r w:rsidR="001B2A02">
        <w:rPr>
          <w:rStyle w:val="Hyperlink"/>
          <w:rFonts w:cstheme="minorHAnsi"/>
          <w:color w:val="auto"/>
          <w:u w:val="none"/>
          <w:shd w:val="clear" w:color="auto" w:fill="FFFFFF"/>
        </w:rPr>
        <w:t>R.</w:t>
      </w:r>
      <w:r>
        <w:rPr>
          <w:rStyle w:val="Hyperlink"/>
          <w:rFonts w:cstheme="minorHAnsi"/>
          <w:color w:val="auto"/>
          <w:u w:val="none"/>
          <w:shd w:val="clear" w:color="auto" w:fill="FFFFFF"/>
        </w:rPr>
        <w:t xml:space="preserve"> (</w:t>
      </w:r>
      <w:r w:rsidR="001B2A02">
        <w:rPr>
          <w:rStyle w:val="Hyperlink"/>
          <w:rFonts w:cstheme="minorHAnsi"/>
          <w:color w:val="auto"/>
          <w:u w:val="none"/>
          <w:shd w:val="clear" w:color="auto" w:fill="FFFFFF"/>
        </w:rPr>
        <w:t xml:space="preserve">2020). </w:t>
      </w:r>
      <w:r w:rsidRPr="001B2A02" w:rsidR="001B2A02">
        <w:rPr>
          <w:rFonts w:cstheme="minorHAnsi"/>
          <w:shd w:val="clear" w:color="auto" w:fill="FCFCFC"/>
        </w:rPr>
        <w:t>Mental Time Travel? A Neurocognitive Model of Event Simulation</w:t>
      </w:r>
      <w:r w:rsidR="001B2A02">
        <w:rPr>
          <w:rFonts w:cstheme="minorHAnsi"/>
          <w:shd w:val="clear" w:color="auto" w:fill="FCFCFC"/>
        </w:rPr>
        <w:t xml:space="preserve">. </w:t>
      </w:r>
      <w:r w:rsidR="00096799">
        <w:rPr>
          <w:rFonts w:cstheme="minorHAnsi"/>
          <w:i/>
          <w:iCs/>
          <w:shd w:val="clear" w:color="auto" w:fill="FCFCFC"/>
        </w:rPr>
        <w:t>Review of Philosophy and Psychology, 11</w:t>
      </w:r>
      <w:r w:rsidR="00096799">
        <w:rPr>
          <w:rFonts w:cstheme="minorHAnsi"/>
          <w:shd w:val="clear" w:color="auto" w:fill="FCFCFC"/>
        </w:rPr>
        <w:t xml:space="preserve">, </w:t>
      </w:r>
      <w:r w:rsidRPr="00C6016B" w:rsidR="00096799">
        <w:rPr>
          <w:rFonts w:cstheme="minorHAnsi"/>
          <w:shd w:val="clear" w:color="auto" w:fill="FCFCFC"/>
        </w:rPr>
        <w:t>233-259.</w:t>
      </w:r>
      <w:r w:rsidR="00096799">
        <w:rPr>
          <w:rFonts w:cstheme="minorHAnsi"/>
          <w:i/>
          <w:iCs/>
          <w:shd w:val="clear" w:color="auto" w:fill="FCFCFC"/>
        </w:rPr>
        <w:t xml:space="preserve"> </w:t>
      </w:r>
      <w:hyperlink w:history="1" r:id="rId16">
        <w:r w:rsidRPr="001408DB" w:rsidR="00131F89">
          <w:rPr>
            <w:rStyle w:val="Hyperlink"/>
            <w:rFonts w:cstheme="minorHAnsi"/>
            <w:shd w:val="clear" w:color="auto" w:fill="FCFCFC"/>
          </w:rPr>
          <w:t>https://doi.org/10.1007/s13164-020-00470-0</w:t>
        </w:r>
      </w:hyperlink>
    </w:p>
    <w:p w:rsidR="00131F89" w:rsidP="00C6016B" w:rsidRDefault="00131F89" w14:paraId="626C2577" w14:textId="013A465C">
      <w:pPr>
        <w:spacing w:after="120" w:line="360" w:lineRule="auto"/>
        <w:ind w:left="720" w:hanging="720"/>
        <w:textAlignment w:val="baseline"/>
        <w:rPr>
          <w:rStyle w:val="Hyperlink"/>
          <w:rFonts w:cstheme="minorHAnsi"/>
          <w:color w:val="auto"/>
          <w:u w:val="none"/>
          <w:shd w:val="clear" w:color="auto" w:fill="FFFFFF"/>
        </w:rPr>
      </w:pPr>
      <w:r w:rsidRPr="00131F89">
        <w:rPr>
          <w:rFonts w:cstheme="minorHAnsi"/>
          <w:color w:val="212121"/>
          <w:shd w:val="clear" w:color="auto" w:fill="FFFFFF"/>
        </w:rPr>
        <w:t>Addis, D. R., Sacchetti, D. C., Ally, B. A., Budson, A. E., &amp; Schacter, D. L. (2009). Episodic simulation of future events is impaired in mild Alzheimer's disease. </w:t>
      </w:r>
      <w:r w:rsidRPr="00131F89">
        <w:rPr>
          <w:rFonts w:cstheme="minorHAnsi"/>
          <w:i/>
          <w:iCs/>
          <w:color w:val="212121"/>
          <w:shd w:val="clear" w:color="auto" w:fill="FFFFFF"/>
        </w:rPr>
        <w:t>Neuropsychologia</w:t>
      </w:r>
      <w:r w:rsidRPr="00131F89">
        <w:rPr>
          <w:rFonts w:cstheme="minorHAnsi"/>
          <w:color w:val="212121"/>
          <w:shd w:val="clear" w:color="auto" w:fill="FFFFFF"/>
        </w:rPr>
        <w:t>, </w:t>
      </w:r>
      <w:r w:rsidRPr="00131F89">
        <w:rPr>
          <w:rFonts w:cstheme="minorHAnsi"/>
          <w:i/>
          <w:iCs/>
          <w:color w:val="212121"/>
          <w:shd w:val="clear" w:color="auto" w:fill="FFFFFF"/>
        </w:rPr>
        <w:t>47</w:t>
      </w:r>
      <w:r w:rsidRPr="00131F89">
        <w:rPr>
          <w:rFonts w:cstheme="minorHAnsi"/>
          <w:color w:val="212121"/>
          <w:shd w:val="clear" w:color="auto" w:fill="FFFFFF"/>
        </w:rPr>
        <w:t xml:space="preserve">(12), 2660–2671. </w:t>
      </w:r>
      <w:hyperlink w:history="1" r:id="rId17">
        <w:r w:rsidRPr="007F4522" w:rsidR="007F4522">
          <w:rPr>
            <w:rStyle w:val="Hyperlink"/>
            <w:rFonts w:cstheme="minorHAnsi"/>
            <w:color w:val="auto"/>
            <w:u w:val="none"/>
            <w:shd w:val="clear" w:color="auto" w:fill="FFFFFF"/>
          </w:rPr>
          <w:t>https://doi.org/10.1016/j.neuropsychologia.2009.05.018</w:t>
        </w:r>
      </w:hyperlink>
    </w:p>
    <w:p w:rsidRPr="00043916" w:rsidR="00043916" w:rsidP="00043916" w:rsidRDefault="00043916" w14:paraId="5854E85D" w14:textId="2909FDDE">
      <w:pPr>
        <w:spacing w:line="360" w:lineRule="auto"/>
        <w:ind w:left="720" w:hanging="720"/>
        <w:rPr>
          <w:rFonts w:cstheme="minorHAnsi"/>
        </w:rPr>
      </w:pPr>
      <w:r>
        <w:rPr>
          <w:rStyle w:val="hlfld-contribauthor"/>
          <w:rFonts w:cstheme="minorHAnsi"/>
        </w:rPr>
        <w:t>Altgassen, </w:t>
      </w:r>
      <w:r>
        <w:rPr>
          <w:rStyle w:val="nlmgiven-names"/>
          <w:rFonts w:cstheme="minorHAnsi"/>
        </w:rPr>
        <w:t>M.</w:t>
      </w:r>
      <w:r>
        <w:rPr>
          <w:rFonts w:cstheme="minorHAnsi"/>
        </w:rPr>
        <w:t>, </w:t>
      </w:r>
      <w:r>
        <w:rPr>
          <w:rStyle w:val="hlfld-contribauthor"/>
          <w:rFonts w:cstheme="minorHAnsi"/>
        </w:rPr>
        <w:t>Rendell, </w:t>
      </w:r>
      <w:r>
        <w:rPr>
          <w:rStyle w:val="nlmgiven-names"/>
          <w:rFonts w:cstheme="minorHAnsi"/>
        </w:rPr>
        <w:t>P. G.</w:t>
      </w:r>
      <w:r>
        <w:rPr>
          <w:rFonts w:cstheme="minorHAnsi"/>
        </w:rPr>
        <w:t>, </w:t>
      </w:r>
      <w:r>
        <w:rPr>
          <w:rStyle w:val="hlfld-contribauthor"/>
          <w:rFonts w:cstheme="minorHAnsi"/>
        </w:rPr>
        <w:t>Bernhard, </w:t>
      </w:r>
      <w:r>
        <w:rPr>
          <w:rStyle w:val="nlmgiven-names"/>
          <w:rFonts w:cstheme="minorHAnsi"/>
        </w:rPr>
        <w:t>A.</w:t>
      </w:r>
      <w:r>
        <w:rPr>
          <w:rFonts w:cstheme="minorHAnsi"/>
        </w:rPr>
        <w:t>, </w:t>
      </w:r>
      <w:r>
        <w:rPr>
          <w:rStyle w:val="hlfld-contribauthor"/>
          <w:rFonts w:cstheme="minorHAnsi"/>
        </w:rPr>
        <w:t>Henry, </w:t>
      </w:r>
      <w:r>
        <w:rPr>
          <w:rStyle w:val="nlmgiven-names"/>
          <w:rFonts w:cstheme="minorHAnsi"/>
        </w:rPr>
        <w:t>J. D.</w:t>
      </w:r>
      <w:r>
        <w:rPr>
          <w:rFonts w:cstheme="minorHAnsi"/>
        </w:rPr>
        <w:t>, </w:t>
      </w:r>
      <w:r>
        <w:rPr>
          <w:rStyle w:val="hlfld-contribauthor"/>
          <w:rFonts w:cstheme="minorHAnsi"/>
        </w:rPr>
        <w:t>Bailey, </w:t>
      </w:r>
      <w:r>
        <w:rPr>
          <w:rStyle w:val="nlmgiven-names"/>
          <w:rFonts w:cstheme="minorHAnsi"/>
        </w:rPr>
        <w:t>P. E.</w:t>
      </w:r>
      <w:r>
        <w:rPr>
          <w:rFonts w:cstheme="minorHAnsi"/>
        </w:rPr>
        <w:t>, </w:t>
      </w:r>
      <w:r>
        <w:rPr>
          <w:rStyle w:val="hlfld-contribauthor"/>
          <w:rFonts w:cstheme="minorHAnsi"/>
        </w:rPr>
        <w:t>Phillips, </w:t>
      </w:r>
      <w:r>
        <w:rPr>
          <w:rStyle w:val="nlmgiven-names"/>
          <w:rFonts w:cstheme="minorHAnsi"/>
        </w:rPr>
        <w:t>L. H.</w:t>
      </w:r>
      <w:r>
        <w:rPr>
          <w:rFonts w:cstheme="minorHAnsi"/>
        </w:rPr>
        <w:t>, &amp; </w:t>
      </w:r>
      <w:r>
        <w:rPr>
          <w:rStyle w:val="hlfld-contribauthor"/>
          <w:rFonts w:cstheme="minorHAnsi"/>
        </w:rPr>
        <w:t>Kliegel, </w:t>
      </w:r>
      <w:r>
        <w:rPr>
          <w:rStyle w:val="nlmgiven-names"/>
          <w:rFonts w:cstheme="minorHAnsi"/>
        </w:rPr>
        <w:t>M.</w:t>
      </w:r>
      <w:r>
        <w:rPr>
          <w:rFonts w:cstheme="minorHAnsi"/>
        </w:rPr>
        <w:t> (</w:t>
      </w:r>
      <w:r>
        <w:rPr>
          <w:rStyle w:val="nlmyear"/>
          <w:rFonts w:cstheme="minorHAnsi"/>
        </w:rPr>
        <w:t>2015</w:t>
      </w:r>
      <w:r>
        <w:rPr>
          <w:rFonts w:cstheme="minorHAnsi"/>
        </w:rPr>
        <w:t>). </w:t>
      </w:r>
      <w:r>
        <w:rPr>
          <w:rStyle w:val="nlmarticle-title"/>
          <w:rFonts w:cstheme="minorHAnsi"/>
        </w:rPr>
        <w:t>Future thinking improves prospective memory performance and plan enactment in older adults</w:t>
      </w:r>
      <w:r>
        <w:rPr>
          <w:rFonts w:cstheme="minorHAnsi"/>
        </w:rPr>
        <w:t>. </w:t>
      </w:r>
      <w:r>
        <w:rPr>
          <w:rFonts w:cstheme="minorHAnsi"/>
          <w:i/>
          <w:iCs/>
        </w:rPr>
        <w:t>The Quarterly Journal of Experimental Psychology</w:t>
      </w:r>
      <w:r>
        <w:rPr>
          <w:rFonts w:cstheme="minorHAnsi"/>
        </w:rPr>
        <w:t>, </w:t>
      </w:r>
      <w:r>
        <w:rPr>
          <w:rFonts w:cstheme="minorHAnsi"/>
          <w:i/>
          <w:iCs/>
        </w:rPr>
        <w:t>68</w:t>
      </w:r>
      <w:r>
        <w:rPr>
          <w:rFonts w:cstheme="minorHAnsi"/>
        </w:rPr>
        <w:t>(1), </w:t>
      </w:r>
      <w:r>
        <w:rPr>
          <w:rStyle w:val="nlmfpage"/>
          <w:rFonts w:cstheme="minorHAnsi"/>
        </w:rPr>
        <w:t>192</w:t>
      </w:r>
      <w:r>
        <w:rPr>
          <w:rFonts w:cstheme="minorHAnsi"/>
        </w:rPr>
        <w:t>–</w:t>
      </w:r>
      <w:r>
        <w:rPr>
          <w:rStyle w:val="nlmlpage"/>
          <w:rFonts w:cstheme="minorHAnsi"/>
        </w:rPr>
        <w:t>204</w:t>
      </w:r>
      <w:r>
        <w:rPr>
          <w:rFonts w:cstheme="minorHAnsi"/>
        </w:rPr>
        <w:t>. doi: </w:t>
      </w:r>
      <w:r>
        <w:rPr>
          <w:rStyle w:val="nlmpub-id"/>
          <w:rFonts w:cstheme="minorHAnsi"/>
        </w:rPr>
        <w:t>10.1080/17470218.2014.956127</w:t>
      </w:r>
      <w:r>
        <w:rPr>
          <w:rStyle w:val="reflink-block"/>
          <w:rFonts w:cstheme="minorHAnsi"/>
        </w:rPr>
        <w:t> </w:t>
      </w:r>
    </w:p>
    <w:p w:rsidRPr="007F4522" w:rsidR="007F4522" w:rsidP="00C6016B" w:rsidRDefault="007F4522" w14:paraId="38981F8D" w14:textId="233ED01D">
      <w:pPr>
        <w:spacing w:after="120" w:line="360" w:lineRule="auto"/>
        <w:ind w:left="720" w:hanging="720"/>
        <w:textAlignment w:val="baseline"/>
        <w:rPr>
          <w:rFonts w:cstheme="minorHAnsi"/>
          <w:i/>
          <w:iCs/>
          <w:shd w:val="clear" w:color="auto" w:fill="FFFFFF"/>
        </w:rPr>
      </w:pPr>
      <w:r w:rsidRPr="007F4522">
        <w:rPr>
          <w:rFonts w:cstheme="minorHAnsi"/>
          <w:shd w:val="clear" w:color="auto" w:fill="FFFFFF"/>
        </w:rPr>
        <w:t>Anderson, R. J. (2012). Imagining novel futures: the roles of event plausibility and familiarity. </w:t>
      </w:r>
      <w:r w:rsidRPr="007F4522">
        <w:rPr>
          <w:rFonts w:cstheme="minorHAnsi"/>
          <w:i/>
          <w:iCs/>
          <w:shd w:val="clear" w:color="auto" w:fill="FFFFFF"/>
        </w:rPr>
        <w:t>Memory</w:t>
      </w:r>
      <w:r w:rsidRPr="007F4522">
        <w:rPr>
          <w:rFonts w:cstheme="minorHAnsi"/>
          <w:shd w:val="clear" w:color="auto" w:fill="FFFFFF"/>
        </w:rPr>
        <w:t> 20, 443–451. doi: 10.1080/09658211.2012.677450</w:t>
      </w:r>
    </w:p>
    <w:p w:rsidR="00720486" w:rsidP="001963DE" w:rsidRDefault="00720486" w14:paraId="29DE5E97" w14:textId="77777777">
      <w:pPr>
        <w:pStyle w:val="Heading1"/>
        <w:shd w:val="clear" w:color="auto" w:fill="FFFFFF"/>
        <w:spacing w:before="0" w:beforeAutospacing="0" w:after="120" w:afterAutospacing="0" w:line="360" w:lineRule="auto"/>
        <w:ind w:left="720" w:hanging="720"/>
        <w:rPr>
          <w:rFonts w:asciiTheme="minorHAnsi" w:hAnsiTheme="minorHAnsi" w:cstheme="minorHAnsi"/>
          <w:sz w:val="22"/>
          <w:szCs w:val="22"/>
        </w:rPr>
      </w:pPr>
      <w:r w:rsidRPr="0070393A">
        <w:rPr>
          <w:rFonts w:asciiTheme="minorHAnsi" w:hAnsiTheme="minorHAnsi" w:cstheme="minorHAnsi"/>
          <w:b w:val="0"/>
          <w:bCs w:val="0"/>
          <w:sz w:val="22"/>
          <w:szCs w:val="22"/>
          <w:shd w:val="clear" w:color="auto" w:fill="FFFFFF"/>
        </w:rPr>
        <w:t xml:space="preserve">Ask, K., Granhag, PA., Juhlin, F., &amp; </w:t>
      </w:r>
      <w:r w:rsidRPr="0070393A">
        <w:rPr>
          <w:rFonts w:asciiTheme="minorHAnsi" w:hAnsiTheme="minorHAnsi" w:cstheme="minorHAnsi"/>
          <w:b w:val="0"/>
          <w:bCs w:val="0"/>
          <w:sz w:val="22"/>
          <w:szCs w:val="22"/>
        </w:rPr>
        <w:t xml:space="preserve">Vrij, A. (2013). </w:t>
      </w:r>
      <w:r w:rsidRPr="0070393A">
        <w:rPr>
          <w:rFonts w:asciiTheme="minorHAnsi" w:hAnsiTheme="minorHAnsi" w:cstheme="minorHAnsi"/>
          <w:b w:val="0"/>
          <w:bCs w:val="0"/>
          <w:color w:val="1C1D1E"/>
          <w:sz w:val="22"/>
          <w:szCs w:val="22"/>
        </w:rPr>
        <w:t>Intending or Pretending? Automatic Evaluations of Goal Cues Discriminate True and False Intentions</w:t>
      </w:r>
      <w:r>
        <w:rPr>
          <w:rFonts w:asciiTheme="minorHAnsi" w:hAnsiTheme="minorHAnsi" w:cstheme="minorHAnsi"/>
          <w:b w:val="0"/>
          <w:bCs w:val="0"/>
          <w:color w:val="1C1D1E"/>
          <w:sz w:val="22"/>
          <w:szCs w:val="22"/>
        </w:rPr>
        <w:t xml:space="preserve">. </w:t>
      </w:r>
      <w:r>
        <w:rPr>
          <w:rFonts w:asciiTheme="minorHAnsi" w:hAnsiTheme="minorHAnsi" w:cstheme="minorHAnsi"/>
          <w:b w:val="0"/>
          <w:bCs w:val="0"/>
          <w:i/>
          <w:iCs/>
          <w:color w:val="1C1D1E"/>
          <w:sz w:val="22"/>
          <w:szCs w:val="22"/>
        </w:rPr>
        <w:t>Applied Cognitive Psychology, 27</w:t>
      </w:r>
      <w:r>
        <w:rPr>
          <w:rFonts w:asciiTheme="minorHAnsi" w:hAnsiTheme="minorHAnsi" w:cstheme="minorHAnsi"/>
          <w:b w:val="0"/>
          <w:bCs w:val="0"/>
          <w:color w:val="1C1D1E"/>
          <w:sz w:val="22"/>
          <w:szCs w:val="22"/>
        </w:rPr>
        <w:t xml:space="preserve">(2), 173-177. doi: </w:t>
      </w:r>
      <w:hyperlink w:history="1" r:id="rId18">
        <w:r w:rsidRPr="00D91F61">
          <w:rPr>
            <w:rStyle w:val="Hyperlink"/>
            <w:rFonts w:asciiTheme="minorHAnsi" w:hAnsiTheme="minorHAnsi" w:cstheme="minorHAnsi"/>
            <w:b w:val="0"/>
            <w:bCs w:val="0"/>
            <w:color w:val="auto"/>
            <w:sz w:val="22"/>
            <w:szCs w:val="22"/>
            <w:shd w:val="clear" w:color="auto" w:fill="FFFFFF"/>
          </w:rPr>
          <w:t>10.1002/acp.2893</w:t>
        </w:r>
      </w:hyperlink>
    </w:p>
    <w:p w:rsidR="00720486" w:rsidP="00720486" w:rsidRDefault="00720486" w14:paraId="52DF814C" w14:textId="77777777">
      <w:pPr>
        <w:pStyle w:val="Heading1"/>
        <w:shd w:val="clear" w:color="auto" w:fill="FFFFFF"/>
        <w:spacing w:before="0" w:beforeAutospacing="0" w:after="0" w:afterAutospacing="0" w:line="360" w:lineRule="auto"/>
        <w:ind w:left="720" w:hanging="720"/>
        <w:rPr>
          <w:rFonts w:asciiTheme="minorHAnsi" w:hAnsiTheme="minorHAnsi" w:cstheme="minorHAnsi"/>
          <w:b w:val="0"/>
          <w:bCs w:val="0"/>
          <w:color w:val="000000"/>
          <w:sz w:val="22"/>
          <w:szCs w:val="22"/>
          <w:shd w:val="clear" w:color="auto" w:fill="FFFFFF"/>
        </w:rPr>
      </w:pPr>
      <w:r w:rsidRPr="00F4657A">
        <w:rPr>
          <w:rFonts w:asciiTheme="minorHAnsi" w:hAnsiTheme="minorHAnsi" w:cstheme="minorHAnsi"/>
          <w:b w:val="0"/>
          <w:bCs w:val="0"/>
          <w:color w:val="000000"/>
          <w:sz w:val="22"/>
          <w:szCs w:val="22"/>
          <w:shd w:val="clear" w:color="auto" w:fill="FFFFFF"/>
        </w:rPr>
        <w:t>Atkinson, D</w:t>
      </w:r>
      <w:r>
        <w:rPr>
          <w:rFonts w:asciiTheme="minorHAnsi" w:hAnsiTheme="minorHAnsi" w:cstheme="minorHAnsi"/>
          <w:b w:val="0"/>
          <w:bCs w:val="0"/>
          <w:color w:val="000000"/>
          <w:sz w:val="22"/>
          <w:szCs w:val="22"/>
          <w:shd w:val="clear" w:color="auto" w:fill="FFFFFF"/>
        </w:rPr>
        <w:t>J. (2019).</w:t>
      </w:r>
      <w:r w:rsidRPr="00F4657A">
        <w:rPr>
          <w:rFonts w:asciiTheme="minorHAnsi" w:hAnsiTheme="minorHAnsi" w:cstheme="minorHAnsi"/>
          <w:b w:val="0"/>
          <w:bCs w:val="0"/>
          <w:color w:val="000000"/>
          <w:sz w:val="22"/>
          <w:szCs w:val="22"/>
          <w:shd w:val="clear" w:color="auto" w:fill="FFFFFF"/>
        </w:rPr>
        <w:t xml:space="preserve"> </w:t>
      </w:r>
      <w:r w:rsidRPr="00DC755B">
        <w:rPr>
          <w:rFonts w:asciiTheme="minorHAnsi" w:hAnsiTheme="minorHAnsi" w:cstheme="minorHAnsi"/>
          <w:b w:val="0"/>
          <w:bCs w:val="0"/>
          <w:i/>
          <w:iCs/>
          <w:color w:val="000000"/>
          <w:sz w:val="22"/>
          <w:szCs w:val="22"/>
          <w:shd w:val="clear" w:color="auto" w:fill="FFFFFF"/>
        </w:rPr>
        <w:t>What makes a good liar? The relationship between cognitive and personality assessments’ and lying ability using traditional and strategic interview approaches</w:t>
      </w:r>
      <w:r>
        <w:rPr>
          <w:rFonts w:asciiTheme="minorHAnsi" w:hAnsiTheme="minorHAnsi" w:cstheme="minorHAnsi"/>
          <w:b w:val="0"/>
          <w:bCs w:val="0"/>
          <w:color w:val="000000"/>
          <w:sz w:val="22"/>
          <w:szCs w:val="22"/>
          <w:shd w:val="clear" w:color="auto" w:fill="FFFFFF"/>
        </w:rPr>
        <w:t xml:space="preserve"> [Doctoral thesis, Iowa State University]</w:t>
      </w:r>
      <w:r w:rsidRPr="00F4657A">
        <w:rPr>
          <w:rFonts w:asciiTheme="minorHAnsi" w:hAnsiTheme="minorHAnsi" w:cstheme="minorHAnsi"/>
          <w:b w:val="0"/>
          <w:bCs w:val="0"/>
          <w:color w:val="000000"/>
          <w:sz w:val="22"/>
          <w:szCs w:val="22"/>
          <w:shd w:val="clear" w:color="auto" w:fill="FFFFFF"/>
        </w:rPr>
        <w:t>.</w:t>
      </w:r>
      <w:r>
        <w:rPr>
          <w:rFonts w:asciiTheme="minorHAnsi" w:hAnsiTheme="minorHAnsi" w:cstheme="minorHAnsi"/>
          <w:b w:val="0"/>
          <w:bCs w:val="0"/>
          <w:color w:val="000000"/>
          <w:sz w:val="22"/>
          <w:szCs w:val="22"/>
          <w:shd w:val="clear" w:color="auto" w:fill="FFFFFF"/>
        </w:rPr>
        <w:t xml:space="preserve"> Iowa State University Digital Repository.</w:t>
      </w:r>
      <w:r>
        <w:rPr>
          <w:rFonts w:asciiTheme="minorHAnsi" w:hAnsiTheme="minorHAnsi" w:cstheme="minorHAnsi"/>
          <w:b w:val="0"/>
          <w:bCs w:val="0"/>
          <w:color w:val="000000"/>
          <w:sz w:val="22"/>
          <w:szCs w:val="22"/>
        </w:rPr>
        <w:t xml:space="preserve"> </w:t>
      </w:r>
      <w:hyperlink w:history="1" r:id="rId19">
        <w:r w:rsidRPr="000C7324">
          <w:rPr>
            <w:rStyle w:val="Hyperlink"/>
            <w:rFonts w:asciiTheme="minorHAnsi" w:hAnsiTheme="minorHAnsi" w:cstheme="minorHAnsi"/>
            <w:b w:val="0"/>
            <w:bCs w:val="0"/>
            <w:color w:val="auto"/>
            <w:sz w:val="22"/>
            <w:szCs w:val="22"/>
            <w:u w:val="none"/>
            <w:shd w:val="clear" w:color="auto" w:fill="FFFFFF"/>
          </w:rPr>
          <w:t>https://lib.dr.iastate.edu/etd/17392</w:t>
        </w:r>
      </w:hyperlink>
    </w:p>
    <w:p w:rsidR="00720486" w:rsidP="00720486" w:rsidRDefault="00720486" w14:paraId="63703486" w14:textId="77777777">
      <w:pPr>
        <w:pStyle w:val="Heading1"/>
        <w:shd w:val="clear" w:color="auto" w:fill="FFFFFF"/>
        <w:spacing w:before="0" w:beforeAutospacing="0" w:after="0" w:afterAutospacing="0" w:line="360" w:lineRule="auto"/>
        <w:ind w:left="720" w:hanging="720"/>
        <w:rPr>
          <w:rStyle w:val="Hyperlink"/>
          <w:rFonts w:asciiTheme="minorHAnsi" w:hAnsiTheme="minorHAnsi" w:cstheme="minorHAnsi"/>
          <w:b w:val="0"/>
          <w:bCs w:val="0"/>
          <w:color w:val="auto"/>
          <w:sz w:val="22"/>
          <w:szCs w:val="22"/>
          <w:u w:val="none"/>
        </w:rPr>
      </w:pPr>
      <w:r w:rsidRPr="00FB103E">
        <w:rPr>
          <w:rFonts w:asciiTheme="minorHAnsi" w:hAnsiTheme="minorHAnsi" w:cstheme="minorHAnsi"/>
          <w:b w:val="0"/>
          <w:bCs w:val="0"/>
          <w:sz w:val="22"/>
          <w:szCs w:val="22"/>
        </w:rPr>
        <w:t xml:space="preserve">Bates, </w:t>
      </w:r>
      <w:r>
        <w:rPr>
          <w:rFonts w:asciiTheme="minorHAnsi" w:hAnsiTheme="minorHAnsi" w:cstheme="minorHAnsi"/>
          <w:b w:val="0"/>
          <w:bCs w:val="0"/>
          <w:sz w:val="22"/>
          <w:szCs w:val="22"/>
        </w:rPr>
        <w:t xml:space="preserve">D., </w:t>
      </w:r>
      <w:r w:rsidRPr="00FB103E">
        <w:rPr>
          <w:rFonts w:asciiTheme="minorHAnsi" w:hAnsiTheme="minorHAnsi" w:cstheme="minorHAnsi"/>
          <w:b w:val="0"/>
          <w:bCs w:val="0"/>
          <w:sz w:val="22"/>
          <w:szCs w:val="22"/>
        </w:rPr>
        <w:t>Mächler,</w:t>
      </w:r>
      <w:r>
        <w:rPr>
          <w:rFonts w:asciiTheme="minorHAnsi" w:hAnsiTheme="minorHAnsi" w:cstheme="minorHAnsi"/>
          <w:b w:val="0"/>
          <w:bCs w:val="0"/>
          <w:sz w:val="22"/>
          <w:szCs w:val="22"/>
        </w:rPr>
        <w:t xml:space="preserve"> M.,</w:t>
      </w:r>
      <w:r w:rsidRPr="00FB103E">
        <w:rPr>
          <w:rFonts w:asciiTheme="minorHAnsi" w:hAnsiTheme="minorHAnsi" w:cstheme="minorHAnsi"/>
          <w:b w:val="0"/>
          <w:bCs w:val="0"/>
          <w:sz w:val="22"/>
          <w:szCs w:val="22"/>
        </w:rPr>
        <w:t xml:space="preserve"> Bolker,</w:t>
      </w:r>
      <w:r>
        <w:rPr>
          <w:rFonts w:asciiTheme="minorHAnsi" w:hAnsiTheme="minorHAnsi" w:cstheme="minorHAnsi"/>
          <w:b w:val="0"/>
          <w:bCs w:val="0"/>
          <w:sz w:val="22"/>
          <w:szCs w:val="22"/>
        </w:rPr>
        <w:t xml:space="preserve"> B.M.,</w:t>
      </w:r>
      <w:r w:rsidRPr="00FB103E">
        <w:rPr>
          <w:rFonts w:asciiTheme="minorHAnsi" w:hAnsiTheme="minorHAnsi" w:cstheme="minorHAnsi"/>
          <w:b w:val="0"/>
          <w:bCs w:val="0"/>
          <w:sz w:val="22"/>
          <w:szCs w:val="22"/>
        </w:rPr>
        <w:t xml:space="preserve"> &amp; Walker,</w:t>
      </w:r>
      <w:r>
        <w:rPr>
          <w:rFonts w:asciiTheme="minorHAnsi" w:hAnsiTheme="minorHAnsi" w:cstheme="minorHAnsi"/>
          <w:b w:val="0"/>
          <w:bCs w:val="0"/>
          <w:sz w:val="22"/>
          <w:szCs w:val="22"/>
        </w:rPr>
        <w:t xml:space="preserve"> S.C.</w:t>
      </w:r>
      <w:r w:rsidRPr="00FB103E">
        <w:rPr>
          <w:rFonts w:asciiTheme="minorHAnsi" w:hAnsiTheme="minorHAnsi" w:cstheme="minorHAnsi"/>
          <w:b w:val="0"/>
          <w:bCs w:val="0"/>
          <w:sz w:val="22"/>
          <w:szCs w:val="22"/>
        </w:rPr>
        <w:t xml:space="preserve"> </w:t>
      </w:r>
      <w:r>
        <w:rPr>
          <w:rFonts w:asciiTheme="minorHAnsi" w:hAnsiTheme="minorHAnsi" w:cstheme="minorHAnsi"/>
          <w:b w:val="0"/>
          <w:bCs w:val="0"/>
          <w:sz w:val="22"/>
          <w:szCs w:val="22"/>
        </w:rPr>
        <w:t>(</w:t>
      </w:r>
      <w:r w:rsidRPr="00FB103E">
        <w:rPr>
          <w:rFonts w:asciiTheme="minorHAnsi" w:hAnsiTheme="minorHAnsi" w:cstheme="minorHAnsi"/>
          <w:b w:val="0"/>
          <w:bCs w:val="0"/>
          <w:sz w:val="22"/>
          <w:szCs w:val="22"/>
        </w:rPr>
        <w:t>2015</w:t>
      </w:r>
      <w:r>
        <w:rPr>
          <w:rFonts w:asciiTheme="minorHAnsi" w:hAnsiTheme="minorHAnsi" w:cstheme="minorHAnsi"/>
          <w:b w:val="0"/>
          <w:bCs w:val="0"/>
          <w:sz w:val="22"/>
          <w:szCs w:val="22"/>
        </w:rPr>
        <w:t xml:space="preserve">). Fitting Linear Mixed-Effects Models Using lme4. </w:t>
      </w:r>
      <w:r>
        <w:rPr>
          <w:rFonts w:asciiTheme="minorHAnsi" w:hAnsiTheme="minorHAnsi" w:cstheme="minorHAnsi"/>
          <w:b w:val="0"/>
          <w:bCs w:val="0"/>
          <w:i/>
          <w:iCs/>
          <w:sz w:val="22"/>
          <w:szCs w:val="22"/>
        </w:rPr>
        <w:t>Journal of Statistical Software, 67</w:t>
      </w:r>
      <w:r>
        <w:rPr>
          <w:rFonts w:asciiTheme="minorHAnsi" w:hAnsiTheme="minorHAnsi" w:cstheme="minorHAnsi"/>
          <w:b w:val="0"/>
          <w:bCs w:val="0"/>
          <w:sz w:val="22"/>
          <w:szCs w:val="22"/>
        </w:rPr>
        <w:t xml:space="preserve">(1), 1-48. doi: </w:t>
      </w:r>
      <w:hyperlink w:tgtFrame="_blank" w:history="1" r:id="rId20">
        <w:r w:rsidRPr="000C7324">
          <w:rPr>
            <w:rStyle w:val="Hyperlink"/>
            <w:rFonts w:asciiTheme="minorHAnsi" w:hAnsiTheme="minorHAnsi" w:cstheme="minorHAnsi"/>
            <w:b w:val="0"/>
            <w:bCs w:val="0"/>
            <w:color w:val="auto"/>
            <w:sz w:val="22"/>
            <w:szCs w:val="22"/>
            <w:u w:val="none"/>
          </w:rPr>
          <w:t>10.18637/jss.v067.i01</w:t>
        </w:r>
      </w:hyperlink>
    </w:p>
    <w:p w:rsidR="004F7FCC" w:rsidP="00720486" w:rsidRDefault="004F7FCC" w14:paraId="30FD243E" w14:textId="558C4F1A">
      <w:pPr>
        <w:pStyle w:val="Heading1"/>
        <w:shd w:val="clear" w:color="auto" w:fill="FFFFFF"/>
        <w:spacing w:before="0" w:beforeAutospacing="0" w:after="0" w:afterAutospacing="0" w:line="360" w:lineRule="auto"/>
        <w:ind w:left="720" w:hanging="720"/>
        <w:rPr>
          <w:rFonts w:asciiTheme="minorHAnsi" w:hAnsiTheme="minorHAnsi" w:cstheme="minorHAnsi"/>
          <w:b w:val="0"/>
          <w:bCs w:val="0"/>
          <w:sz w:val="22"/>
          <w:szCs w:val="22"/>
          <w:shd w:val="clear" w:color="auto" w:fill="FFFFFF"/>
        </w:rPr>
      </w:pPr>
      <w:r w:rsidRPr="004F7FCC">
        <w:rPr>
          <w:rFonts w:asciiTheme="minorHAnsi" w:hAnsiTheme="minorHAnsi" w:cstheme="minorHAnsi"/>
          <w:b w:val="0"/>
          <w:bCs w:val="0"/>
          <w:sz w:val="22"/>
          <w:szCs w:val="22"/>
          <w:shd w:val="clear" w:color="auto" w:fill="FFFFFF"/>
        </w:rPr>
        <w:t>Benoit, R. G., &amp; Schacter, D. L. (2015). Specifying the core network supporting episodic simulation and episodic memory by activation likelihood estimation. </w:t>
      </w:r>
      <w:r w:rsidRPr="004F7FCC">
        <w:rPr>
          <w:rFonts w:asciiTheme="minorHAnsi" w:hAnsiTheme="minorHAnsi" w:cstheme="minorHAnsi"/>
          <w:b w:val="0"/>
          <w:bCs w:val="0"/>
          <w:i/>
          <w:iCs/>
          <w:sz w:val="22"/>
          <w:szCs w:val="22"/>
          <w:shd w:val="clear" w:color="auto" w:fill="FFFFFF"/>
        </w:rPr>
        <w:t>Neuropsychologia</w:t>
      </w:r>
      <w:r w:rsidRPr="004F7FCC">
        <w:rPr>
          <w:rFonts w:asciiTheme="minorHAnsi" w:hAnsiTheme="minorHAnsi" w:cstheme="minorHAnsi"/>
          <w:b w:val="0"/>
          <w:bCs w:val="0"/>
          <w:sz w:val="22"/>
          <w:szCs w:val="22"/>
          <w:shd w:val="clear" w:color="auto" w:fill="FFFFFF"/>
        </w:rPr>
        <w:t>, </w:t>
      </w:r>
      <w:r w:rsidRPr="004F7FCC">
        <w:rPr>
          <w:rFonts w:asciiTheme="minorHAnsi" w:hAnsiTheme="minorHAnsi" w:cstheme="minorHAnsi"/>
          <w:b w:val="0"/>
          <w:bCs w:val="0"/>
          <w:i/>
          <w:iCs/>
          <w:sz w:val="22"/>
          <w:szCs w:val="22"/>
          <w:shd w:val="clear" w:color="auto" w:fill="FFFFFF"/>
        </w:rPr>
        <w:t>75</w:t>
      </w:r>
      <w:r w:rsidRPr="004F7FCC">
        <w:rPr>
          <w:rFonts w:asciiTheme="minorHAnsi" w:hAnsiTheme="minorHAnsi" w:cstheme="minorHAnsi"/>
          <w:b w:val="0"/>
          <w:bCs w:val="0"/>
          <w:sz w:val="22"/>
          <w:szCs w:val="22"/>
          <w:shd w:val="clear" w:color="auto" w:fill="FFFFFF"/>
        </w:rPr>
        <w:t xml:space="preserve">, 450–457. </w:t>
      </w:r>
      <w:hyperlink w:history="1" r:id="rId21">
        <w:r w:rsidRPr="001F3AC5" w:rsidR="00215948">
          <w:rPr>
            <w:rStyle w:val="Hyperlink"/>
            <w:rFonts w:asciiTheme="minorHAnsi" w:hAnsiTheme="minorHAnsi" w:cstheme="minorHAnsi"/>
            <w:b w:val="0"/>
            <w:bCs w:val="0"/>
            <w:sz w:val="22"/>
            <w:szCs w:val="22"/>
            <w:shd w:val="clear" w:color="auto" w:fill="FFFFFF"/>
          </w:rPr>
          <w:t>https://doi.org/10.1016/j.neuropsychologia.2015.06.034</w:t>
        </w:r>
      </w:hyperlink>
    </w:p>
    <w:p w:rsidRPr="00215948" w:rsidR="00215948" w:rsidP="00720486" w:rsidRDefault="00215948" w14:paraId="0E3F06D9" w14:textId="29F52F9E">
      <w:pPr>
        <w:pStyle w:val="Heading1"/>
        <w:shd w:val="clear" w:color="auto" w:fill="FFFFFF"/>
        <w:spacing w:before="0" w:beforeAutospacing="0" w:after="0" w:afterAutospacing="0" w:line="360" w:lineRule="auto"/>
        <w:ind w:left="720" w:hanging="720"/>
        <w:rPr>
          <w:rFonts w:asciiTheme="minorHAnsi" w:hAnsiTheme="minorHAnsi" w:cstheme="minorHAnsi"/>
          <w:b w:val="0"/>
          <w:bCs w:val="0"/>
          <w:sz w:val="22"/>
          <w:szCs w:val="22"/>
        </w:rPr>
      </w:pPr>
      <w:r w:rsidRPr="00215948">
        <w:rPr>
          <w:rFonts w:asciiTheme="minorHAnsi" w:hAnsiTheme="minorHAnsi" w:cstheme="minorHAnsi"/>
          <w:b w:val="0"/>
          <w:bCs w:val="0"/>
          <w:color w:val="333333"/>
          <w:sz w:val="22"/>
          <w:szCs w:val="22"/>
          <w:shd w:val="clear" w:color="auto" w:fill="FFFFFF"/>
        </w:rPr>
        <w:t>Billings, F. J. (2004). Psychopathy and the ability to deceive. </w:t>
      </w:r>
      <w:r w:rsidRPr="00215948">
        <w:rPr>
          <w:rStyle w:val="Emphasis"/>
          <w:rFonts w:asciiTheme="minorHAnsi" w:hAnsiTheme="minorHAnsi" w:cstheme="minorHAnsi"/>
          <w:b w:val="0"/>
          <w:bCs w:val="0"/>
          <w:color w:val="333333"/>
          <w:sz w:val="22"/>
          <w:szCs w:val="22"/>
          <w:shd w:val="clear" w:color="auto" w:fill="FFFFFF"/>
        </w:rPr>
        <w:t>Dissertation Abstracts International: Section B: The Sciences and Engineering, 65</w:t>
      </w:r>
      <w:r w:rsidRPr="00215948">
        <w:rPr>
          <w:rFonts w:asciiTheme="minorHAnsi" w:hAnsiTheme="minorHAnsi" w:cstheme="minorHAnsi"/>
          <w:b w:val="0"/>
          <w:bCs w:val="0"/>
          <w:color w:val="333333"/>
          <w:sz w:val="22"/>
          <w:szCs w:val="22"/>
          <w:shd w:val="clear" w:color="auto" w:fill="FFFFFF"/>
        </w:rPr>
        <w:t>(3-B), 1589.</w:t>
      </w:r>
    </w:p>
    <w:p w:rsidR="00720486" w:rsidP="00720486" w:rsidRDefault="00720486" w14:paraId="629BD271" w14:textId="77777777">
      <w:pPr>
        <w:pStyle w:val="Heading1"/>
        <w:shd w:val="clear" w:color="auto" w:fill="FFFFFF"/>
        <w:spacing w:before="0" w:beforeAutospacing="0" w:after="0" w:afterAutospacing="0" w:line="360" w:lineRule="auto"/>
        <w:ind w:left="720" w:hanging="720"/>
        <w:rPr>
          <w:rFonts w:asciiTheme="minorHAnsi" w:hAnsiTheme="minorHAnsi" w:cstheme="minorHAnsi"/>
          <w:b w:val="0"/>
          <w:bCs w:val="0"/>
          <w:color w:val="212121"/>
          <w:sz w:val="22"/>
          <w:szCs w:val="22"/>
          <w:shd w:val="clear" w:color="auto" w:fill="FFFFFF"/>
        </w:rPr>
      </w:pPr>
      <w:r w:rsidRPr="008874F4">
        <w:rPr>
          <w:rFonts w:asciiTheme="minorHAnsi" w:hAnsiTheme="minorHAnsi" w:cstheme="minorHAnsi"/>
          <w:b w:val="0"/>
          <w:bCs w:val="0"/>
          <w:color w:val="212121"/>
          <w:sz w:val="22"/>
          <w:szCs w:val="22"/>
          <w:shd w:val="clear" w:color="auto" w:fill="FFFFFF"/>
        </w:rPr>
        <w:t>Blandón-Gitlin</w:t>
      </w:r>
      <w:r>
        <w:rPr>
          <w:rFonts w:asciiTheme="minorHAnsi" w:hAnsiTheme="minorHAnsi" w:cstheme="minorHAnsi"/>
          <w:b w:val="0"/>
          <w:bCs w:val="0"/>
          <w:color w:val="212121"/>
          <w:sz w:val="22"/>
          <w:szCs w:val="22"/>
          <w:shd w:val="clear" w:color="auto" w:fill="FFFFFF"/>
        </w:rPr>
        <w:t>,</w:t>
      </w:r>
      <w:r w:rsidRPr="008874F4">
        <w:rPr>
          <w:rFonts w:asciiTheme="minorHAnsi" w:hAnsiTheme="minorHAnsi" w:cstheme="minorHAnsi"/>
          <w:b w:val="0"/>
          <w:bCs w:val="0"/>
          <w:color w:val="212121"/>
          <w:sz w:val="22"/>
          <w:szCs w:val="22"/>
          <w:shd w:val="clear" w:color="auto" w:fill="FFFFFF"/>
        </w:rPr>
        <w:t xml:space="preserve"> I</w:t>
      </w:r>
      <w:r>
        <w:rPr>
          <w:rFonts w:asciiTheme="minorHAnsi" w:hAnsiTheme="minorHAnsi" w:cstheme="minorHAnsi"/>
          <w:b w:val="0"/>
          <w:bCs w:val="0"/>
          <w:color w:val="212121"/>
          <w:sz w:val="22"/>
          <w:szCs w:val="22"/>
          <w:shd w:val="clear" w:color="auto" w:fill="FFFFFF"/>
        </w:rPr>
        <w:t>.</w:t>
      </w:r>
      <w:r w:rsidRPr="008874F4">
        <w:rPr>
          <w:rFonts w:asciiTheme="minorHAnsi" w:hAnsiTheme="minorHAnsi" w:cstheme="minorHAnsi"/>
          <w:b w:val="0"/>
          <w:bCs w:val="0"/>
          <w:color w:val="212121"/>
          <w:sz w:val="22"/>
          <w:szCs w:val="22"/>
          <w:shd w:val="clear" w:color="auto" w:fill="FFFFFF"/>
        </w:rPr>
        <w:t>, Fenn</w:t>
      </w:r>
      <w:r>
        <w:rPr>
          <w:rFonts w:asciiTheme="minorHAnsi" w:hAnsiTheme="minorHAnsi" w:cstheme="minorHAnsi"/>
          <w:b w:val="0"/>
          <w:bCs w:val="0"/>
          <w:color w:val="212121"/>
          <w:sz w:val="22"/>
          <w:szCs w:val="22"/>
          <w:shd w:val="clear" w:color="auto" w:fill="FFFFFF"/>
        </w:rPr>
        <w:t>.</w:t>
      </w:r>
      <w:r w:rsidRPr="008874F4">
        <w:rPr>
          <w:rFonts w:asciiTheme="minorHAnsi" w:hAnsiTheme="minorHAnsi" w:cstheme="minorHAnsi"/>
          <w:b w:val="0"/>
          <w:bCs w:val="0"/>
          <w:color w:val="212121"/>
          <w:sz w:val="22"/>
          <w:szCs w:val="22"/>
          <w:shd w:val="clear" w:color="auto" w:fill="FFFFFF"/>
        </w:rPr>
        <w:t xml:space="preserve"> E</w:t>
      </w:r>
      <w:r>
        <w:rPr>
          <w:rFonts w:asciiTheme="minorHAnsi" w:hAnsiTheme="minorHAnsi" w:cstheme="minorHAnsi"/>
          <w:b w:val="0"/>
          <w:bCs w:val="0"/>
          <w:color w:val="212121"/>
          <w:sz w:val="22"/>
          <w:szCs w:val="22"/>
          <w:shd w:val="clear" w:color="auto" w:fill="FFFFFF"/>
        </w:rPr>
        <w:t>.</w:t>
      </w:r>
      <w:r w:rsidRPr="008874F4">
        <w:rPr>
          <w:rFonts w:asciiTheme="minorHAnsi" w:hAnsiTheme="minorHAnsi" w:cstheme="minorHAnsi"/>
          <w:b w:val="0"/>
          <w:bCs w:val="0"/>
          <w:color w:val="212121"/>
          <w:sz w:val="22"/>
          <w:szCs w:val="22"/>
          <w:shd w:val="clear" w:color="auto" w:fill="FFFFFF"/>
        </w:rPr>
        <w:t>, Masip</w:t>
      </w:r>
      <w:r>
        <w:rPr>
          <w:rFonts w:asciiTheme="minorHAnsi" w:hAnsiTheme="minorHAnsi" w:cstheme="minorHAnsi"/>
          <w:b w:val="0"/>
          <w:bCs w:val="0"/>
          <w:color w:val="212121"/>
          <w:sz w:val="22"/>
          <w:szCs w:val="22"/>
          <w:shd w:val="clear" w:color="auto" w:fill="FFFFFF"/>
        </w:rPr>
        <w:t>,</w:t>
      </w:r>
      <w:r w:rsidRPr="008874F4">
        <w:rPr>
          <w:rFonts w:asciiTheme="minorHAnsi" w:hAnsiTheme="minorHAnsi" w:cstheme="minorHAnsi"/>
          <w:b w:val="0"/>
          <w:bCs w:val="0"/>
          <w:color w:val="212121"/>
          <w:sz w:val="22"/>
          <w:szCs w:val="22"/>
          <w:shd w:val="clear" w:color="auto" w:fill="FFFFFF"/>
        </w:rPr>
        <w:t xml:space="preserve"> J</w:t>
      </w:r>
      <w:r>
        <w:rPr>
          <w:rFonts w:asciiTheme="minorHAnsi" w:hAnsiTheme="minorHAnsi" w:cstheme="minorHAnsi"/>
          <w:b w:val="0"/>
          <w:bCs w:val="0"/>
          <w:color w:val="212121"/>
          <w:sz w:val="22"/>
          <w:szCs w:val="22"/>
          <w:shd w:val="clear" w:color="auto" w:fill="FFFFFF"/>
        </w:rPr>
        <w:t>.</w:t>
      </w:r>
      <w:r w:rsidRPr="008874F4">
        <w:rPr>
          <w:rFonts w:asciiTheme="minorHAnsi" w:hAnsiTheme="minorHAnsi" w:cstheme="minorHAnsi"/>
          <w:b w:val="0"/>
          <w:bCs w:val="0"/>
          <w:color w:val="212121"/>
          <w:sz w:val="22"/>
          <w:szCs w:val="22"/>
          <w:shd w:val="clear" w:color="auto" w:fill="FFFFFF"/>
        </w:rPr>
        <w:t>,</w:t>
      </w:r>
      <w:r>
        <w:rPr>
          <w:rFonts w:asciiTheme="minorHAnsi" w:hAnsiTheme="minorHAnsi" w:cstheme="minorHAnsi"/>
          <w:b w:val="0"/>
          <w:bCs w:val="0"/>
          <w:color w:val="212121"/>
          <w:sz w:val="22"/>
          <w:szCs w:val="22"/>
          <w:shd w:val="clear" w:color="auto" w:fill="FFFFFF"/>
        </w:rPr>
        <w:t xml:space="preserve"> &amp;</w:t>
      </w:r>
      <w:r w:rsidRPr="008874F4">
        <w:rPr>
          <w:rFonts w:asciiTheme="minorHAnsi" w:hAnsiTheme="minorHAnsi" w:cstheme="minorHAnsi"/>
          <w:b w:val="0"/>
          <w:bCs w:val="0"/>
          <w:color w:val="212121"/>
          <w:sz w:val="22"/>
          <w:szCs w:val="22"/>
          <w:shd w:val="clear" w:color="auto" w:fill="FFFFFF"/>
        </w:rPr>
        <w:t xml:space="preserve"> Yoo</w:t>
      </w:r>
      <w:r>
        <w:rPr>
          <w:rFonts w:asciiTheme="minorHAnsi" w:hAnsiTheme="minorHAnsi" w:cstheme="minorHAnsi"/>
          <w:b w:val="0"/>
          <w:bCs w:val="0"/>
          <w:color w:val="212121"/>
          <w:sz w:val="22"/>
          <w:szCs w:val="22"/>
          <w:shd w:val="clear" w:color="auto" w:fill="FFFFFF"/>
        </w:rPr>
        <w:t>.</w:t>
      </w:r>
      <w:r w:rsidRPr="008874F4">
        <w:rPr>
          <w:rFonts w:asciiTheme="minorHAnsi" w:hAnsiTheme="minorHAnsi" w:cstheme="minorHAnsi"/>
          <w:b w:val="0"/>
          <w:bCs w:val="0"/>
          <w:color w:val="212121"/>
          <w:sz w:val="22"/>
          <w:szCs w:val="22"/>
          <w:shd w:val="clear" w:color="auto" w:fill="FFFFFF"/>
        </w:rPr>
        <w:t xml:space="preserve"> AH.</w:t>
      </w:r>
      <w:r>
        <w:rPr>
          <w:rFonts w:asciiTheme="minorHAnsi" w:hAnsiTheme="minorHAnsi" w:cstheme="minorHAnsi"/>
          <w:b w:val="0"/>
          <w:bCs w:val="0"/>
          <w:color w:val="212121"/>
          <w:sz w:val="22"/>
          <w:szCs w:val="22"/>
          <w:shd w:val="clear" w:color="auto" w:fill="FFFFFF"/>
        </w:rPr>
        <w:t xml:space="preserve"> (2014).</w:t>
      </w:r>
      <w:r w:rsidRPr="008874F4">
        <w:rPr>
          <w:rFonts w:asciiTheme="minorHAnsi" w:hAnsiTheme="minorHAnsi" w:cstheme="minorHAnsi"/>
          <w:b w:val="0"/>
          <w:bCs w:val="0"/>
          <w:color w:val="212121"/>
          <w:sz w:val="22"/>
          <w:szCs w:val="22"/>
          <w:shd w:val="clear" w:color="auto" w:fill="FFFFFF"/>
        </w:rPr>
        <w:t xml:space="preserve"> Cognitive-load approaches to detect deception: searching for cognitive mechanisms. </w:t>
      </w:r>
      <w:r w:rsidRPr="00EF35B6">
        <w:rPr>
          <w:rFonts w:asciiTheme="minorHAnsi" w:hAnsiTheme="minorHAnsi" w:cstheme="minorHAnsi"/>
          <w:b w:val="0"/>
          <w:bCs w:val="0"/>
          <w:i/>
          <w:iCs/>
          <w:color w:val="212121"/>
          <w:sz w:val="22"/>
          <w:szCs w:val="22"/>
          <w:shd w:val="clear" w:color="auto" w:fill="FFFFFF"/>
        </w:rPr>
        <w:t>Trends in Cognitive Sciences</w:t>
      </w:r>
      <w:r>
        <w:rPr>
          <w:rFonts w:asciiTheme="minorHAnsi" w:hAnsiTheme="minorHAnsi" w:cstheme="minorHAnsi"/>
          <w:b w:val="0"/>
          <w:bCs w:val="0"/>
          <w:color w:val="212121"/>
          <w:sz w:val="22"/>
          <w:szCs w:val="22"/>
          <w:shd w:val="clear" w:color="auto" w:fill="FFFFFF"/>
        </w:rPr>
        <w:t>,</w:t>
      </w:r>
      <w:r w:rsidRPr="008874F4">
        <w:rPr>
          <w:rFonts w:asciiTheme="minorHAnsi" w:hAnsiTheme="minorHAnsi" w:cstheme="minorHAnsi"/>
          <w:b w:val="0"/>
          <w:bCs w:val="0"/>
          <w:color w:val="212121"/>
          <w:sz w:val="22"/>
          <w:szCs w:val="22"/>
          <w:shd w:val="clear" w:color="auto" w:fill="FFFFFF"/>
        </w:rPr>
        <w:t xml:space="preserve"> </w:t>
      </w:r>
      <w:r w:rsidRPr="00EF35B6">
        <w:rPr>
          <w:rFonts w:asciiTheme="minorHAnsi" w:hAnsiTheme="minorHAnsi" w:cstheme="minorHAnsi"/>
          <w:b w:val="0"/>
          <w:bCs w:val="0"/>
          <w:i/>
          <w:iCs/>
          <w:color w:val="212121"/>
          <w:sz w:val="22"/>
          <w:szCs w:val="22"/>
          <w:shd w:val="clear" w:color="auto" w:fill="FFFFFF"/>
        </w:rPr>
        <w:t>18</w:t>
      </w:r>
      <w:r w:rsidRPr="008874F4">
        <w:rPr>
          <w:rFonts w:asciiTheme="minorHAnsi" w:hAnsiTheme="minorHAnsi" w:cstheme="minorHAnsi"/>
          <w:b w:val="0"/>
          <w:bCs w:val="0"/>
          <w:color w:val="212121"/>
          <w:sz w:val="22"/>
          <w:szCs w:val="22"/>
          <w:shd w:val="clear" w:color="auto" w:fill="FFFFFF"/>
        </w:rPr>
        <w:t>(9)</w:t>
      </w:r>
      <w:r>
        <w:rPr>
          <w:rFonts w:asciiTheme="minorHAnsi" w:hAnsiTheme="minorHAnsi" w:cstheme="minorHAnsi"/>
          <w:b w:val="0"/>
          <w:bCs w:val="0"/>
          <w:color w:val="212121"/>
          <w:sz w:val="22"/>
          <w:szCs w:val="22"/>
          <w:shd w:val="clear" w:color="auto" w:fill="FFFFFF"/>
        </w:rPr>
        <w:t xml:space="preserve">, </w:t>
      </w:r>
      <w:r w:rsidRPr="008874F4">
        <w:rPr>
          <w:rFonts w:asciiTheme="minorHAnsi" w:hAnsiTheme="minorHAnsi" w:cstheme="minorHAnsi"/>
          <w:b w:val="0"/>
          <w:bCs w:val="0"/>
          <w:color w:val="212121"/>
          <w:sz w:val="22"/>
          <w:szCs w:val="22"/>
          <w:shd w:val="clear" w:color="auto" w:fill="FFFFFF"/>
        </w:rPr>
        <w:t>441-</w:t>
      </w:r>
      <w:r>
        <w:rPr>
          <w:rFonts w:asciiTheme="minorHAnsi" w:hAnsiTheme="minorHAnsi" w:cstheme="minorHAnsi"/>
          <w:b w:val="0"/>
          <w:bCs w:val="0"/>
          <w:color w:val="212121"/>
          <w:sz w:val="22"/>
          <w:szCs w:val="22"/>
          <w:shd w:val="clear" w:color="auto" w:fill="FFFFFF"/>
        </w:rPr>
        <w:t>44</w:t>
      </w:r>
      <w:r w:rsidRPr="008874F4">
        <w:rPr>
          <w:rFonts w:asciiTheme="minorHAnsi" w:hAnsiTheme="minorHAnsi" w:cstheme="minorHAnsi"/>
          <w:b w:val="0"/>
          <w:bCs w:val="0"/>
          <w:color w:val="212121"/>
          <w:sz w:val="22"/>
          <w:szCs w:val="22"/>
          <w:shd w:val="clear" w:color="auto" w:fill="FFFFFF"/>
        </w:rPr>
        <w:t>4. doi: 10.1016/j.tics.2014.05.004.</w:t>
      </w:r>
    </w:p>
    <w:p w:rsidRPr="00E93F8E" w:rsidR="00E93F8E" w:rsidP="00720486" w:rsidRDefault="00E93F8E" w14:paraId="5ACC823D" w14:textId="645DEB8C">
      <w:pPr>
        <w:pStyle w:val="Heading1"/>
        <w:shd w:val="clear" w:color="auto" w:fill="FFFFFF"/>
        <w:spacing w:before="0" w:beforeAutospacing="0" w:after="0" w:afterAutospacing="0" w:line="360" w:lineRule="auto"/>
        <w:ind w:left="720" w:hanging="720"/>
        <w:rPr>
          <w:rFonts w:asciiTheme="minorHAnsi" w:hAnsiTheme="minorHAnsi" w:cstheme="minorHAnsi"/>
          <w:b w:val="0"/>
          <w:bCs w:val="0"/>
          <w:sz w:val="22"/>
          <w:szCs w:val="22"/>
          <w:shd w:val="clear" w:color="auto" w:fill="FFFFFF"/>
        </w:rPr>
      </w:pPr>
      <w:r w:rsidRPr="00E93F8E">
        <w:rPr>
          <w:rFonts w:asciiTheme="minorHAnsi" w:hAnsiTheme="minorHAnsi" w:cstheme="minorHAnsi"/>
          <w:b w:val="0"/>
          <w:bCs w:val="0"/>
          <w:sz w:val="22"/>
          <w:szCs w:val="22"/>
        </w:rPr>
        <w:t>Bogaard, G., Meijer, E., Vrij, A., &amp; Merckelbach, H. (2016). Scientific content analysis (SCAN) cannot distinguish between truthful and fabricated accounts of negative events. Frontiers in Psychology, 7, 243. DOI: 10.3389/fpsyg.2016.00243</w:t>
      </w:r>
    </w:p>
    <w:p w:rsidR="00720486" w:rsidP="00720486" w:rsidRDefault="00720486" w14:paraId="0EE52A1F" w14:textId="77777777">
      <w:pPr>
        <w:pStyle w:val="Heading1"/>
        <w:shd w:val="clear" w:color="auto" w:fill="FFFFFF"/>
        <w:spacing w:before="0" w:beforeAutospacing="0" w:after="0" w:afterAutospacing="0" w:line="360" w:lineRule="auto"/>
        <w:ind w:left="720" w:hanging="720"/>
        <w:rPr>
          <w:rStyle w:val="Hyperlink"/>
          <w:rFonts w:asciiTheme="minorHAnsi" w:hAnsiTheme="minorHAnsi" w:cstheme="minorHAnsi"/>
          <w:b w:val="0"/>
          <w:bCs w:val="0"/>
          <w:color w:val="auto"/>
          <w:sz w:val="22"/>
          <w:szCs w:val="22"/>
          <w:u w:val="none"/>
          <w:shd w:val="clear" w:color="auto" w:fill="FFFFFF"/>
        </w:rPr>
      </w:pPr>
      <w:r w:rsidRPr="00972A72">
        <w:rPr>
          <w:rFonts w:asciiTheme="minorHAnsi" w:hAnsiTheme="minorHAnsi" w:cstheme="minorHAnsi"/>
          <w:b w:val="0"/>
          <w:bCs w:val="0"/>
          <w:sz w:val="22"/>
          <w:szCs w:val="22"/>
          <w:shd w:val="clear" w:color="auto" w:fill="FFFFFF"/>
        </w:rPr>
        <w:t>Bond, C. F., Jr., &amp; DePaulo, B. M. (2008). Individual differences in judging deception: Accuracy and bias. </w:t>
      </w:r>
      <w:r w:rsidRPr="00972A72">
        <w:rPr>
          <w:rStyle w:val="Emphasis"/>
          <w:rFonts w:asciiTheme="minorHAnsi" w:hAnsiTheme="minorHAnsi" w:cstheme="minorHAnsi"/>
          <w:b w:val="0"/>
          <w:bCs w:val="0"/>
          <w:sz w:val="22"/>
          <w:szCs w:val="22"/>
          <w:shd w:val="clear" w:color="auto" w:fill="FFFFFF"/>
        </w:rPr>
        <w:t>Psychological Bulletin, 134</w:t>
      </w:r>
      <w:r w:rsidRPr="00972A72">
        <w:rPr>
          <w:rFonts w:asciiTheme="minorHAnsi" w:hAnsiTheme="minorHAnsi" w:cstheme="minorHAnsi"/>
          <w:b w:val="0"/>
          <w:bCs w:val="0"/>
          <w:sz w:val="22"/>
          <w:szCs w:val="22"/>
          <w:shd w:val="clear" w:color="auto" w:fill="FFFFFF"/>
        </w:rPr>
        <w:t>(4), 477–492. </w:t>
      </w:r>
      <w:hyperlink w:tgtFrame="_blank" w:history="1" r:id="rId22">
        <w:r w:rsidRPr="00972A72">
          <w:rPr>
            <w:rStyle w:val="Hyperlink"/>
            <w:rFonts w:asciiTheme="minorHAnsi" w:hAnsiTheme="minorHAnsi" w:cstheme="minorHAnsi"/>
            <w:b w:val="0"/>
            <w:bCs w:val="0"/>
            <w:color w:val="auto"/>
            <w:sz w:val="22"/>
            <w:szCs w:val="22"/>
            <w:u w:val="none"/>
            <w:shd w:val="clear" w:color="auto" w:fill="FFFFFF"/>
          </w:rPr>
          <w:t>doi</w:t>
        </w:r>
        <w:r>
          <w:rPr>
            <w:rStyle w:val="Hyperlink"/>
            <w:rFonts w:asciiTheme="minorHAnsi" w:hAnsiTheme="minorHAnsi" w:cstheme="minorHAnsi"/>
            <w:b w:val="0"/>
            <w:bCs w:val="0"/>
            <w:sz w:val="22"/>
            <w:szCs w:val="22"/>
            <w:shd w:val="clear" w:color="auto" w:fill="FFFFFF"/>
          </w:rPr>
          <w:t>:</w:t>
        </w:r>
        <w:r w:rsidRPr="00972A72">
          <w:rPr>
            <w:rStyle w:val="Hyperlink"/>
            <w:rFonts w:asciiTheme="minorHAnsi" w:hAnsiTheme="minorHAnsi" w:cstheme="minorHAnsi"/>
            <w:b w:val="0"/>
            <w:bCs w:val="0"/>
            <w:color w:val="auto"/>
            <w:sz w:val="22"/>
            <w:szCs w:val="22"/>
            <w:u w:val="none"/>
            <w:shd w:val="clear" w:color="auto" w:fill="FFFFFF"/>
          </w:rPr>
          <w:t>10.1037/0033-2909.134.4.477</w:t>
        </w:r>
      </w:hyperlink>
    </w:p>
    <w:p w:rsidRPr="005F7521" w:rsidR="005F7521" w:rsidP="00720486" w:rsidRDefault="005F7521" w14:paraId="0766A655" w14:textId="72D7E0E4">
      <w:pPr>
        <w:pStyle w:val="Heading1"/>
        <w:shd w:val="clear" w:color="auto" w:fill="FFFFFF"/>
        <w:spacing w:before="0" w:beforeAutospacing="0" w:after="0" w:afterAutospacing="0" w:line="360" w:lineRule="auto"/>
        <w:ind w:left="720" w:hanging="720"/>
        <w:rPr>
          <w:rFonts w:asciiTheme="minorHAnsi" w:hAnsiTheme="minorHAnsi" w:cstheme="minorHAnsi"/>
          <w:b w:val="0"/>
          <w:bCs w:val="0"/>
          <w:sz w:val="22"/>
          <w:szCs w:val="22"/>
        </w:rPr>
      </w:pPr>
      <w:r w:rsidRPr="005F7521">
        <w:rPr>
          <w:rStyle w:val="normaltextrun"/>
          <w:rFonts w:ascii="Calibri" w:hAnsi="Calibri" w:cs="Calibri"/>
          <w:b w:val="0"/>
          <w:bCs w:val="0"/>
          <w:color w:val="000000"/>
          <w:sz w:val="22"/>
          <w:szCs w:val="22"/>
          <w:shd w:val="clear" w:color="auto" w:fill="FFFFFF"/>
        </w:rPr>
        <w:t>Bond, C. F., Jr., Levine, T. R., &amp; Hartwig, M. (2015). New Findings in Non-Verbal Lie Detection. In P.-A. Granhag &amp; A. Vrij., &amp; B. Verschuere (Eds.),</w:t>
      </w:r>
      <w:r w:rsidRPr="005F7521">
        <w:rPr>
          <w:rStyle w:val="normaltextrun"/>
          <w:rFonts w:ascii="Calibri" w:hAnsi="Calibri" w:cs="Calibri"/>
          <w:b w:val="0"/>
          <w:bCs w:val="0"/>
          <w:color w:val="000000"/>
          <w:sz w:val="22"/>
          <w:szCs w:val="22"/>
        </w:rPr>
        <w:t> </w:t>
      </w:r>
      <w:r w:rsidRPr="005F7521">
        <w:rPr>
          <w:rStyle w:val="normaltextrun"/>
          <w:rFonts w:ascii="Calibri" w:hAnsi="Calibri" w:cs="Calibri"/>
          <w:b w:val="0"/>
          <w:bCs w:val="0"/>
          <w:i/>
          <w:iCs/>
          <w:color w:val="000000"/>
          <w:sz w:val="22"/>
          <w:szCs w:val="22"/>
        </w:rPr>
        <w:t>Detecting Deception: Current Challenges and Cognitive Approaches</w:t>
      </w:r>
      <w:r w:rsidRPr="005F7521">
        <w:rPr>
          <w:rStyle w:val="normaltextrun"/>
          <w:rFonts w:ascii="Calibri" w:hAnsi="Calibri" w:cs="Calibri"/>
          <w:b w:val="0"/>
          <w:bCs w:val="0"/>
          <w:color w:val="000000"/>
          <w:sz w:val="22"/>
          <w:szCs w:val="22"/>
        </w:rPr>
        <w:t xml:space="preserve"> (pp. 37-58). John Wiley &amp; Sons, Ltd. </w:t>
      </w:r>
      <w:hyperlink w:tgtFrame="_blank" w:history="1" r:id="rId23">
        <w:r w:rsidRPr="005F7521">
          <w:rPr>
            <w:rStyle w:val="normaltextrun"/>
            <w:rFonts w:ascii="Calibri" w:hAnsi="Calibri" w:cs="Calibri"/>
            <w:b w:val="0"/>
            <w:bCs w:val="0"/>
            <w:sz w:val="22"/>
            <w:szCs w:val="22"/>
          </w:rPr>
          <w:t>https://doi.org/10.1002/9781118510001.ch2</w:t>
        </w:r>
      </w:hyperlink>
      <w:r w:rsidRPr="005F7521">
        <w:rPr>
          <w:rStyle w:val="eop"/>
          <w:rFonts w:ascii="Calibri" w:hAnsi="Calibri" w:cs="Calibri"/>
          <w:b w:val="0"/>
          <w:bCs w:val="0"/>
          <w:sz w:val="22"/>
          <w:szCs w:val="22"/>
        </w:rPr>
        <w:t> </w:t>
      </w:r>
    </w:p>
    <w:p w:rsidR="00720486" w:rsidP="00720486" w:rsidRDefault="00720486" w14:paraId="088D9E6A" w14:textId="77777777">
      <w:pPr>
        <w:pStyle w:val="Heading1"/>
        <w:shd w:val="clear" w:color="auto" w:fill="FFFFFF"/>
        <w:spacing w:before="0" w:beforeAutospacing="0" w:after="0" w:afterAutospacing="0" w:line="360" w:lineRule="auto"/>
        <w:ind w:left="720" w:hanging="720"/>
        <w:rPr>
          <w:rFonts w:asciiTheme="minorHAnsi" w:hAnsiTheme="minorHAnsi" w:cstheme="minorHAnsi"/>
          <w:b w:val="0"/>
          <w:bCs w:val="0"/>
          <w:sz w:val="22"/>
          <w:szCs w:val="22"/>
        </w:rPr>
      </w:pPr>
      <w:r w:rsidRPr="00384395">
        <w:rPr>
          <w:rFonts w:asciiTheme="minorHAnsi" w:hAnsiTheme="minorHAnsi" w:cstheme="minorHAnsi"/>
          <w:b w:val="0"/>
          <w:bCs w:val="0"/>
          <w:sz w:val="22"/>
          <w:szCs w:val="22"/>
          <w:shd w:val="clear" w:color="auto" w:fill="FFFFFF"/>
        </w:rPr>
        <w:t>Briazu, R. A., Walsh, C. R., Deeprose, C., &amp; Ganis, G. (2017). Undoing the past in order to lie in the present: Counterfactual thinking and deceptive communication. </w:t>
      </w:r>
      <w:r w:rsidRPr="00384395">
        <w:rPr>
          <w:rStyle w:val="Emphasis"/>
          <w:rFonts w:asciiTheme="minorHAnsi" w:hAnsiTheme="minorHAnsi" w:cstheme="minorHAnsi"/>
          <w:b w:val="0"/>
          <w:bCs w:val="0"/>
          <w:sz w:val="22"/>
          <w:szCs w:val="22"/>
          <w:shd w:val="clear" w:color="auto" w:fill="FFFFFF"/>
        </w:rPr>
        <w:t>Cognition, 161,</w:t>
      </w:r>
      <w:r w:rsidRPr="00384395">
        <w:rPr>
          <w:rFonts w:asciiTheme="minorHAnsi" w:hAnsiTheme="minorHAnsi" w:cstheme="minorHAnsi"/>
          <w:b w:val="0"/>
          <w:bCs w:val="0"/>
          <w:sz w:val="22"/>
          <w:szCs w:val="22"/>
          <w:shd w:val="clear" w:color="auto" w:fill="FFFFFF"/>
        </w:rPr>
        <w:t> 66–73. </w:t>
      </w:r>
      <w:hyperlink w:tgtFrame="_blank" w:history="1" r:id="rId24">
        <w:r w:rsidRPr="00384395">
          <w:rPr>
            <w:rStyle w:val="Hyperlink"/>
            <w:rFonts w:asciiTheme="minorHAnsi" w:hAnsiTheme="minorHAnsi" w:cstheme="minorHAnsi"/>
            <w:b w:val="0"/>
            <w:bCs w:val="0"/>
            <w:color w:val="auto"/>
            <w:sz w:val="22"/>
            <w:szCs w:val="22"/>
            <w:u w:val="none"/>
            <w:shd w:val="clear" w:color="auto" w:fill="FFFFFF"/>
          </w:rPr>
          <w:t>doi</w:t>
        </w:r>
        <w:r>
          <w:rPr>
            <w:rStyle w:val="Hyperlink"/>
            <w:rFonts w:asciiTheme="minorHAnsi" w:hAnsiTheme="minorHAnsi" w:cstheme="minorHAnsi"/>
            <w:b w:val="0"/>
            <w:bCs w:val="0"/>
            <w:sz w:val="22"/>
            <w:szCs w:val="22"/>
            <w:shd w:val="clear" w:color="auto" w:fill="FFFFFF"/>
          </w:rPr>
          <w:t>:</w:t>
        </w:r>
        <w:r w:rsidRPr="00384395">
          <w:rPr>
            <w:rStyle w:val="Hyperlink"/>
            <w:rFonts w:asciiTheme="minorHAnsi" w:hAnsiTheme="minorHAnsi" w:cstheme="minorHAnsi"/>
            <w:b w:val="0"/>
            <w:bCs w:val="0"/>
            <w:color w:val="auto"/>
            <w:sz w:val="22"/>
            <w:szCs w:val="22"/>
            <w:u w:val="none"/>
            <w:shd w:val="clear" w:color="auto" w:fill="FFFFFF"/>
          </w:rPr>
          <w:t>10.1016/j.cognition.2017.01.003</w:t>
        </w:r>
      </w:hyperlink>
    </w:p>
    <w:p w:rsidR="00720486" w:rsidP="00720486" w:rsidRDefault="00720486" w14:paraId="3C02EFFF" w14:textId="77777777">
      <w:pPr>
        <w:pStyle w:val="Heading1"/>
        <w:shd w:val="clear" w:color="auto" w:fill="FFFFFF"/>
        <w:spacing w:before="0" w:beforeAutospacing="0" w:after="0" w:afterAutospacing="0" w:line="360" w:lineRule="auto"/>
        <w:ind w:left="720" w:hanging="720"/>
        <w:rPr>
          <w:rFonts w:asciiTheme="minorHAnsi" w:hAnsiTheme="minorHAnsi" w:cstheme="minorHAnsi"/>
          <w:b w:val="0"/>
          <w:bCs w:val="0"/>
          <w:color w:val="212121"/>
          <w:sz w:val="22"/>
          <w:szCs w:val="22"/>
          <w:shd w:val="clear" w:color="auto" w:fill="FFFFFF"/>
        </w:rPr>
      </w:pPr>
      <w:r w:rsidRPr="007A0147">
        <w:rPr>
          <w:rFonts w:asciiTheme="minorHAnsi" w:hAnsiTheme="minorHAnsi" w:cstheme="minorHAnsi"/>
          <w:b w:val="0"/>
          <w:bCs w:val="0"/>
          <w:color w:val="212121"/>
          <w:sz w:val="22"/>
          <w:szCs w:val="22"/>
          <w:shd w:val="clear" w:color="auto" w:fill="FFFFFF"/>
        </w:rPr>
        <w:t>Brunette, A. M., Calamia, M., Black, J., &amp; Tranel, D. (2019). Is Episodic Future Thinking Important for Instrumental Activities of Daily Living? A Study in Neurological Patients and Healthy Older Adults. </w:t>
      </w:r>
      <w:r w:rsidRPr="007A0147">
        <w:rPr>
          <w:rFonts w:asciiTheme="minorHAnsi" w:hAnsiTheme="minorHAnsi" w:cstheme="minorHAnsi"/>
          <w:b w:val="0"/>
          <w:bCs w:val="0"/>
          <w:i/>
          <w:iCs/>
          <w:color w:val="212121"/>
          <w:sz w:val="22"/>
          <w:szCs w:val="22"/>
          <w:shd w:val="clear" w:color="auto" w:fill="FFFFFF"/>
        </w:rPr>
        <w:t>Archives of clinical neuropsychology : the official journal of the National Academy of Neuropsychologists</w:t>
      </w:r>
      <w:r w:rsidRPr="007A0147">
        <w:rPr>
          <w:rFonts w:asciiTheme="minorHAnsi" w:hAnsiTheme="minorHAnsi" w:cstheme="minorHAnsi"/>
          <w:b w:val="0"/>
          <w:bCs w:val="0"/>
          <w:color w:val="212121"/>
          <w:sz w:val="22"/>
          <w:szCs w:val="22"/>
          <w:shd w:val="clear" w:color="auto" w:fill="FFFFFF"/>
        </w:rPr>
        <w:t>, </w:t>
      </w:r>
      <w:r w:rsidRPr="007A0147">
        <w:rPr>
          <w:rFonts w:asciiTheme="minorHAnsi" w:hAnsiTheme="minorHAnsi" w:cstheme="minorHAnsi"/>
          <w:b w:val="0"/>
          <w:bCs w:val="0"/>
          <w:i/>
          <w:iCs/>
          <w:color w:val="212121"/>
          <w:sz w:val="22"/>
          <w:szCs w:val="22"/>
          <w:shd w:val="clear" w:color="auto" w:fill="FFFFFF"/>
        </w:rPr>
        <w:t>34</w:t>
      </w:r>
      <w:r w:rsidRPr="007A0147">
        <w:rPr>
          <w:rFonts w:asciiTheme="minorHAnsi" w:hAnsiTheme="minorHAnsi" w:cstheme="minorHAnsi"/>
          <w:b w:val="0"/>
          <w:bCs w:val="0"/>
          <w:color w:val="212121"/>
          <w:sz w:val="22"/>
          <w:szCs w:val="22"/>
          <w:shd w:val="clear" w:color="auto" w:fill="FFFFFF"/>
        </w:rPr>
        <w:t>(3), 403–417. doi</w:t>
      </w:r>
      <w:r>
        <w:rPr>
          <w:rFonts w:asciiTheme="minorHAnsi" w:hAnsiTheme="minorHAnsi" w:cstheme="minorHAnsi"/>
          <w:b w:val="0"/>
          <w:bCs w:val="0"/>
          <w:color w:val="212121"/>
          <w:sz w:val="22"/>
          <w:szCs w:val="22"/>
          <w:shd w:val="clear" w:color="auto" w:fill="FFFFFF"/>
        </w:rPr>
        <w:t>:</w:t>
      </w:r>
      <w:r w:rsidRPr="007A0147">
        <w:rPr>
          <w:rFonts w:asciiTheme="minorHAnsi" w:hAnsiTheme="minorHAnsi" w:cstheme="minorHAnsi"/>
          <w:b w:val="0"/>
          <w:bCs w:val="0"/>
          <w:color w:val="212121"/>
          <w:sz w:val="22"/>
          <w:szCs w:val="22"/>
          <w:shd w:val="clear" w:color="auto" w:fill="FFFFFF"/>
        </w:rPr>
        <w:t>10.1093/arclin/acy049</w:t>
      </w:r>
    </w:p>
    <w:p w:rsidR="00305829" w:rsidP="00720486" w:rsidRDefault="00305829" w14:paraId="77AF7931" w14:textId="36F9362B">
      <w:pPr>
        <w:pStyle w:val="Heading1"/>
        <w:shd w:val="clear" w:color="auto" w:fill="FFFFFF"/>
        <w:spacing w:before="0" w:beforeAutospacing="0" w:after="0" w:afterAutospacing="0" w:line="360" w:lineRule="auto"/>
        <w:ind w:left="720" w:hanging="720"/>
        <w:rPr>
          <w:rFonts w:asciiTheme="minorHAnsi" w:hAnsiTheme="minorHAnsi" w:cstheme="minorHAnsi"/>
          <w:b w:val="0"/>
          <w:bCs w:val="0"/>
          <w:color w:val="212121"/>
          <w:sz w:val="22"/>
          <w:szCs w:val="22"/>
          <w:shd w:val="clear" w:color="auto" w:fill="FFFFFF"/>
        </w:rPr>
      </w:pPr>
      <w:r w:rsidRPr="00305829">
        <w:rPr>
          <w:rFonts w:asciiTheme="minorHAnsi" w:hAnsiTheme="minorHAnsi" w:cstheme="minorHAnsi"/>
          <w:b w:val="0"/>
          <w:bCs w:val="0"/>
          <w:sz w:val="22"/>
          <w:szCs w:val="22"/>
          <w:shd w:val="clear" w:color="auto" w:fill="FFFFFF"/>
        </w:rPr>
        <w:t>Burgoon, J. K., Blair, J. P., &amp; Strom, R. E. (2008). Cognitive biases and nonverbal cue availability in detecting deception. </w:t>
      </w:r>
      <w:r w:rsidRPr="00305829">
        <w:rPr>
          <w:rStyle w:val="Emphasis"/>
          <w:rFonts w:asciiTheme="minorHAnsi" w:hAnsiTheme="minorHAnsi" w:cstheme="minorHAnsi"/>
          <w:b w:val="0"/>
          <w:bCs w:val="0"/>
          <w:sz w:val="22"/>
          <w:szCs w:val="22"/>
          <w:shd w:val="clear" w:color="auto" w:fill="FFFFFF"/>
        </w:rPr>
        <w:t>Human Communication</w:t>
      </w:r>
      <w:r w:rsidRPr="00305829">
        <w:rPr>
          <w:rStyle w:val="Emphasis"/>
          <w:rFonts w:ascii="Arial" w:hAnsi="Arial" w:cs="Arial"/>
          <w:sz w:val="21"/>
          <w:szCs w:val="21"/>
          <w:shd w:val="clear" w:color="auto" w:fill="FFFFFF"/>
        </w:rPr>
        <w:t xml:space="preserve"> </w:t>
      </w:r>
      <w:r w:rsidRPr="00305829">
        <w:rPr>
          <w:rStyle w:val="Emphasis"/>
          <w:rFonts w:asciiTheme="minorHAnsi" w:hAnsiTheme="minorHAnsi" w:cstheme="minorHAnsi"/>
          <w:b w:val="0"/>
          <w:bCs w:val="0"/>
          <w:sz w:val="22"/>
          <w:szCs w:val="22"/>
          <w:shd w:val="clear" w:color="auto" w:fill="FFFFFF"/>
        </w:rPr>
        <w:t>Research, 34</w:t>
      </w:r>
      <w:r w:rsidRPr="00305829">
        <w:rPr>
          <w:rFonts w:asciiTheme="minorHAnsi" w:hAnsiTheme="minorHAnsi" w:cstheme="minorHAnsi"/>
          <w:b w:val="0"/>
          <w:bCs w:val="0"/>
          <w:sz w:val="22"/>
          <w:szCs w:val="22"/>
          <w:shd w:val="clear" w:color="auto" w:fill="FFFFFF"/>
        </w:rPr>
        <w:t>(4), 572–599. </w:t>
      </w:r>
      <w:hyperlink w:tgtFrame="_blank" w:history="1" r:id="rId25">
        <w:r w:rsidRPr="00305829">
          <w:rPr>
            <w:rStyle w:val="Hyperlink"/>
            <w:rFonts w:asciiTheme="minorHAnsi" w:hAnsiTheme="minorHAnsi" w:cstheme="minorHAnsi"/>
            <w:b w:val="0"/>
            <w:bCs w:val="0"/>
            <w:color w:val="auto"/>
            <w:sz w:val="22"/>
            <w:szCs w:val="22"/>
            <w:shd w:val="clear" w:color="auto" w:fill="FFFFFF"/>
          </w:rPr>
          <w:t>https://doi.org/10.1111/j.1468-2958.2008.00333.x</w:t>
        </w:r>
      </w:hyperlink>
    </w:p>
    <w:p w:rsidR="000D0C40" w:rsidP="00720486" w:rsidRDefault="000D0C40" w14:paraId="001B6896" w14:textId="526A94DB">
      <w:pPr>
        <w:pStyle w:val="Heading1"/>
        <w:shd w:val="clear" w:color="auto" w:fill="FFFFFF"/>
        <w:spacing w:before="0" w:beforeAutospacing="0" w:after="0" w:afterAutospacing="0" w:line="360" w:lineRule="auto"/>
        <w:ind w:left="720" w:hanging="720"/>
        <w:rPr>
          <w:rStyle w:val="Hyperlink"/>
          <w:rFonts w:asciiTheme="minorHAnsi" w:hAnsiTheme="minorHAnsi" w:cstheme="minorHAnsi"/>
          <w:b w:val="0"/>
          <w:bCs w:val="0"/>
          <w:color w:val="auto"/>
          <w:sz w:val="22"/>
          <w:szCs w:val="22"/>
          <w:shd w:val="clear" w:color="auto" w:fill="FFFFFF"/>
        </w:rPr>
      </w:pPr>
      <w:r w:rsidRPr="000D0C40">
        <w:rPr>
          <w:rFonts w:asciiTheme="minorHAnsi" w:hAnsiTheme="minorHAnsi" w:cstheme="minorHAnsi"/>
          <w:b w:val="0"/>
          <w:bCs w:val="0"/>
          <w:sz w:val="22"/>
          <w:szCs w:val="22"/>
          <w:shd w:val="clear" w:color="auto" w:fill="FFFFFF"/>
        </w:rPr>
        <w:t>Burgoon, J. K., Birk, T., &amp; Pfau, M. (1990). Nonverbal behaviors, persuasion, and credibility. </w:t>
      </w:r>
      <w:r w:rsidRPr="000D0C40">
        <w:rPr>
          <w:rStyle w:val="Emphasis"/>
          <w:rFonts w:asciiTheme="minorHAnsi" w:hAnsiTheme="minorHAnsi" w:cstheme="minorHAnsi"/>
          <w:b w:val="0"/>
          <w:bCs w:val="0"/>
          <w:sz w:val="22"/>
          <w:szCs w:val="22"/>
          <w:shd w:val="clear" w:color="auto" w:fill="FFFFFF"/>
        </w:rPr>
        <w:t>Human Communication Research, 17</w:t>
      </w:r>
      <w:r w:rsidRPr="000D0C40">
        <w:rPr>
          <w:rFonts w:asciiTheme="minorHAnsi" w:hAnsiTheme="minorHAnsi" w:cstheme="minorHAnsi"/>
          <w:b w:val="0"/>
          <w:bCs w:val="0"/>
          <w:sz w:val="22"/>
          <w:szCs w:val="22"/>
          <w:shd w:val="clear" w:color="auto" w:fill="FFFFFF"/>
        </w:rPr>
        <w:t>(1), 140–169. </w:t>
      </w:r>
      <w:hyperlink w:tgtFrame="_blank" w:history="1" r:id="rId26">
        <w:r w:rsidRPr="000D0C40">
          <w:rPr>
            <w:rStyle w:val="Hyperlink"/>
            <w:rFonts w:asciiTheme="minorHAnsi" w:hAnsiTheme="minorHAnsi" w:cstheme="minorHAnsi"/>
            <w:b w:val="0"/>
            <w:bCs w:val="0"/>
            <w:color w:val="auto"/>
            <w:sz w:val="22"/>
            <w:szCs w:val="22"/>
            <w:shd w:val="clear" w:color="auto" w:fill="FFFFFF"/>
          </w:rPr>
          <w:t>https://doi.org/10.1111/j.1468-2958.1990.tb00229.x</w:t>
        </w:r>
      </w:hyperlink>
    </w:p>
    <w:p w:rsidRPr="00FB4AB7" w:rsidR="00FB4AB7" w:rsidP="00720486" w:rsidRDefault="00FB4AB7" w14:paraId="125ECBF0" w14:textId="1AFC62FD">
      <w:pPr>
        <w:pStyle w:val="Heading1"/>
        <w:shd w:val="clear" w:color="auto" w:fill="FFFFFF"/>
        <w:spacing w:before="0" w:beforeAutospacing="0" w:after="0" w:afterAutospacing="0" w:line="360" w:lineRule="auto"/>
        <w:ind w:left="720" w:hanging="720"/>
        <w:rPr>
          <w:rFonts w:asciiTheme="minorHAnsi" w:hAnsiTheme="minorHAnsi" w:cstheme="minorHAnsi"/>
          <w:b w:val="0"/>
          <w:bCs w:val="0"/>
          <w:sz w:val="22"/>
          <w:szCs w:val="22"/>
          <w:shd w:val="clear" w:color="auto" w:fill="FFFFFF"/>
        </w:rPr>
      </w:pPr>
      <w:r w:rsidRPr="00FB4AB7">
        <w:rPr>
          <w:rFonts w:asciiTheme="minorHAnsi" w:hAnsiTheme="minorHAnsi" w:cstheme="minorHAnsi"/>
          <w:b w:val="0"/>
          <w:bCs w:val="0"/>
          <w:sz w:val="22"/>
          <w:szCs w:val="22"/>
          <w:shd w:val="clear" w:color="auto" w:fill="FFFFFF"/>
        </w:rPr>
        <w:t>Chiu, F.-C. (2012). Fit between future thinking and future orientation on creative imagination. </w:t>
      </w:r>
      <w:r w:rsidRPr="00FB4AB7">
        <w:rPr>
          <w:rStyle w:val="Emphasis"/>
          <w:rFonts w:asciiTheme="minorHAnsi" w:hAnsiTheme="minorHAnsi" w:cstheme="minorHAnsi"/>
          <w:b w:val="0"/>
          <w:bCs w:val="0"/>
          <w:sz w:val="22"/>
          <w:szCs w:val="22"/>
          <w:shd w:val="clear" w:color="auto" w:fill="FFFFFF"/>
        </w:rPr>
        <w:t>Thinking Skills and Creativity, 7</w:t>
      </w:r>
      <w:r w:rsidRPr="00FB4AB7">
        <w:rPr>
          <w:rFonts w:asciiTheme="minorHAnsi" w:hAnsiTheme="minorHAnsi" w:cstheme="minorHAnsi"/>
          <w:b w:val="0"/>
          <w:bCs w:val="0"/>
          <w:sz w:val="22"/>
          <w:szCs w:val="22"/>
          <w:shd w:val="clear" w:color="auto" w:fill="FFFFFF"/>
        </w:rPr>
        <w:t>(3), 234–244. </w:t>
      </w:r>
      <w:hyperlink w:tgtFrame="_blank" w:history="1" r:id="rId27">
        <w:r w:rsidRPr="00FB4AB7">
          <w:rPr>
            <w:rStyle w:val="Hyperlink"/>
            <w:rFonts w:asciiTheme="minorHAnsi" w:hAnsiTheme="minorHAnsi" w:cstheme="minorHAnsi"/>
            <w:b w:val="0"/>
            <w:bCs w:val="0"/>
            <w:color w:val="auto"/>
            <w:sz w:val="22"/>
            <w:szCs w:val="22"/>
            <w:shd w:val="clear" w:color="auto" w:fill="FFFFFF"/>
          </w:rPr>
          <w:t>https://doi.org/10.1016/j.tsc.2012.05.002</w:t>
        </w:r>
      </w:hyperlink>
    </w:p>
    <w:p w:rsidR="00720486" w:rsidP="00720486" w:rsidRDefault="00720486" w14:paraId="57BDD8E9" w14:textId="77777777">
      <w:pPr>
        <w:spacing w:after="0" w:line="360" w:lineRule="auto"/>
        <w:ind w:left="720" w:hanging="720"/>
        <w:rPr>
          <w:rStyle w:val="Hyperlink"/>
          <w:rFonts w:cstheme="minorHAnsi"/>
          <w:color w:val="auto"/>
          <w:sz w:val="21"/>
          <w:szCs w:val="21"/>
          <w:u w:val="none"/>
          <w:shd w:val="clear" w:color="auto" w:fill="FFFFFF"/>
        </w:rPr>
      </w:pPr>
      <w:r w:rsidRPr="00410F23">
        <w:rPr>
          <w:rFonts w:cstheme="minorHAnsi"/>
          <w:sz w:val="21"/>
          <w:szCs w:val="21"/>
          <w:shd w:val="clear" w:color="auto" w:fill="FFFFFF"/>
        </w:rPr>
        <w:t>Clemens, F., Granhag, PA., &amp; Strömwall, L. A. (2011). Eliciting cues to false intent: A new application of strategic interviewing. </w:t>
      </w:r>
      <w:r w:rsidRPr="00410F23">
        <w:rPr>
          <w:rStyle w:val="Emphasis"/>
          <w:rFonts w:cstheme="minorHAnsi"/>
          <w:sz w:val="21"/>
          <w:szCs w:val="21"/>
          <w:shd w:val="clear" w:color="auto" w:fill="FFFFFF"/>
        </w:rPr>
        <w:t>Law and Human Behavior, 35</w:t>
      </w:r>
      <w:r w:rsidRPr="00410F23">
        <w:rPr>
          <w:rFonts w:cstheme="minorHAnsi"/>
          <w:sz w:val="21"/>
          <w:szCs w:val="21"/>
          <w:shd w:val="clear" w:color="auto" w:fill="FFFFFF"/>
        </w:rPr>
        <w:t>(6), 512–522. </w:t>
      </w:r>
      <w:hyperlink w:tgtFrame="_blank" w:history="1" r:id="rId28">
        <w:r w:rsidRPr="00410F23">
          <w:rPr>
            <w:rStyle w:val="Hyperlink"/>
            <w:rFonts w:cstheme="minorHAnsi"/>
            <w:color w:val="auto"/>
            <w:sz w:val="21"/>
            <w:szCs w:val="21"/>
            <w:u w:val="none"/>
            <w:shd w:val="clear" w:color="auto" w:fill="FFFFFF"/>
          </w:rPr>
          <w:t>doi:10.1007/s10979-010-9258-9</w:t>
        </w:r>
      </w:hyperlink>
    </w:p>
    <w:p w:rsidR="00720486" w:rsidP="00720486" w:rsidRDefault="00720486" w14:paraId="2937433B" w14:textId="77777777">
      <w:pPr>
        <w:spacing w:after="0" w:line="360" w:lineRule="auto"/>
        <w:ind w:left="720" w:hanging="720"/>
        <w:rPr>
          <w:rFonts w:cstheme="minorHAnsi"/>
        </w:rPr>
      </w:pPr>
      <w:r>
        <w:rPr>
          <w:rStyle w:val="normaltextrun"/>
          <w:rFonts w:ascii="Calibri" w:hAnsi="Calibri" w:cs="Calibri"/>
          <w:color w:val="000000"/>
          <w:shd w:val="clear" w:color="auto" w:fill="FFFFFF"/>
        </w:rPr>
        <w:t>D’Argembeau, A., &amp; Van der Linden, M. (2006). Individual differences in the phenomenology of mental time travel: The effect of vivid visual imagery and emotion regulation strategies. </w:t>
      </w:r>
      <w:r>
        <w:rPr>
          <w:rStyle w:val="normaltextrun"/>
          <w:rFonts w:ascii="Calibri" w:hAnsi="Calibri" w:cs="Calibri"/>
          <w:i/>
          <w:iCs/>
          <w:color w:val="000000"/>
          <w:shd w:val="clear" w:color="auto" w:fill="FFFFFF"/>
        </w:rPr>
        <w:t>Conscious Cognition, 15</w:t>
      </w:r>
      <w:r>
        <w:rPr>
          <w:rStyle w:val="normaltextrun"/>
          <w:rFonts w:ascii="Calibri" w:hAnsi="Calibri" w:cs="Calibri"/>
          <w:color w:val="000000"/>
          <w:shd w:val="clear" w:color="auto" w:fill="FFFFFF"/>
        </w:rPr>
        <w:t>(2), 342-350. </w:t>
      </w:r>
      <w:r>
        <w:rPr>
          <w:rStyle w:val="eop"/>
          <w:rFonts w:ascii="Calibri" w:hAnsi="Calibri" w:cs="Calibri"/>
          <w:color w:val="000000"/>
          <w:shd w:val="clear" w:color="auto" w:fill="FFFFFF"/>
        </w:rPr>
        <w:t>do</w:t>
      </w:r>
      <w:r w:rsidRPr="00DD66BD">
        <w:rPr>
          <w:rStyle w:val="eop"/>
          <w:rFonts w:cstheme="minorHAnsi"/>
          <w:shd w:val="clear" w:color="auto" w:fill="FFFFFF"/>
        </w:rPr>
        <w:t xml:space="preserve">i: </w:t>
      </w:r>
      <w:hyperlink w:tgtFrame="_blank" w:tooltip="Persistent link using digital object identifier" w:history="1" r:id="rId29">
        <w:r w:rsidRPr="00DD66BD">
          <w:rPr>
            <w:rStyle w:val="Hyperlink"/>
            <w:rFonts w:cstheme="minorHAnsi"/>
            <w:color w:val="auto"/>
            <w:u w:val="none"/>
          </w:rPr>
          <w:t>10.1016/j.concog.2005.09.001</w:t>
        </w:r>
      </w:hyperlink>
    </w:p>
    <w:p w:rsidRPr="009B1487" w:rsidR="00720486" w:rsidP="00720486" w:rsidRDefault="00720486" w14:paraId="481AE714" w14:textId="77777777">
      <w:pPr>
        <w:spacing w:after="0" w:line="360" w:lineRule="auto"/>
        <w:ind w:left="720" w:hanging="720"/>
        <w:rPr>
          <w:rFonts w:cstheme="minorHAnsi"/>
        </w:rPr>
      </w:pPr>
      <w:r>
        <w:rPr>
          <w:rStyle w:val="normaltextrun"/>
          <w:rFonts w:ascii="Calibri" w:hAnsi="Calibri" w:cs="Calibri"/>
          <w:color w:val="000000"/>
          <w:shd w:val="clear" w:color="auto" w:fill="FFFFFF"/>
        </w:rPr>
        <w:t xml:space="preserve">D’Argembeau, A., Ortoleva, C., Jumentier, S., &amp; Van der Linden, M. (2010). Component processes underlying future </w:t>
      </w:r>
      <w:r w:rsidRPr="009B1487">
        <w:rPr>
          <w:rStyle w:val="normaltextrun"/>
          <w:rFonts w:cstheme="minorHAnsi"/>
          <w:shd w:val="clear" w:color="auto" w:fill="FFFFFF"/>
        </w:rPr>
        <w:t>thinking. </w:t>
      </w:r>
      <w:r w:rsidRPr="009B1487">
        <w:rPr>
          <w:rStyle w:val="normaltextrun"/>
          <w:rFonts w:cstheme="minorHAnsi"/>
          <w:i/>
          <w:iCs/>
          <w:shd w:val="clear" w:color="auto" w:fill="FFFFFF"/>
        </w:rPr>
        <w:t>Memory and Cognition, 38</w:t>
      </w:r>
      <w:r w:rsidRPr="009B1487">
        <w:rPr>
          <w:rStyle w:val="normaltextrun"/>
          <w:rFonts w:cstheme="minorHAnsi"/>
          <w:shd w:val="clear" w:color="auto" w:fill="FFFFFF"/>
        </w:rPr>
        <w:t>(6), 809-819. doi:</w:t>
      </w:r>
      <w:r w:rsidRPr="009B1487">
        <w:rPr>
          <w:rFonts w:cstheme="minorHAnsi"/>
          <w:shd w:val="clear" w:color="auto" w:fill="FCFCFC"/>
        </w:rPr>
        <w:t xml:space="preserve"> 10.3758/MC.38.6.809</w:t>
      </w:r>
      <w:r w:rsidRPr="009B1487">
        <w:rPr>
          <w:rStyle w:val="eop"/>
          <w:rFonts w:cstheme="minorHAnsi"/>
          <w:shd w:val="clear" w:color="auto" w:fill="FFFFFF"/>
        </w:rPr>
        <w:t> </w:t>
      </w:r>
    </w:p>
    <w:p w:rsidR="00720486" w:rsidP="00720486" w:rsidRDefault="00720486" w14:paraId="4B1FD064" w14:textId="77777777">
      <w:pPr>
        <w:spacing w:line="360" w:lineRule="auto"/>
        <w:ind w:left="720" w:hanging="720"/>
        <w:rPr>
          <w:rFonts w:cstheme="minorHAnsi"/>
        </w:rPr>
      </w:pPr>
      <w:r w:rsidRPr="009A1FE8">
        <w:rPr>
          <w:rFonts w:cstheme="minorHAnsi"/>
          <w:shd w:val="clear" w:color="auto" w:fill="FFFFFF"/>
        </w:rPr>
        <w:t>DePaulo, B. M., &amp; Rosenthal, R. (1979). Telling lies. </w:t>
      </w:r>
      <w:r w:rsidRPr="009A1FE8">
        <w:rPr>
          <w:rStyle w:val="Emphasis"/>
          <w:rFonts w:cstheme="minorHAnsi"/>
          <w:shd w:val="clear" w:color="auto" w:fill="FFFFFF"/>
        </w:rPr>
        <w:t>Journal of Personality and Social Psychology, 37</w:t>
      </w:r>
      <w:r w:rsidRPr="009A1FE8">
        <w:rPr>
          <w:rFonts w:cstheme="minorHAnsi"/>
          <w:shd w:val="clear" w:color="auto" w:fill="FFFFFF"/>
        </w:rPr>
        <w:t>(10), 1713–1722. </w:t>
      </w:r>
      <w:hyperlink w:tgtFrame="_blank" w:history="1" r:id="rId30">
        <w:r w:rsidRPr="009A1FE8">
          <w:rPr>
            <w:rStyle w:val="Hyperlink"/>
            <w:rFonts w:cstheme="minorHAnsi"/>
            <w:color w:val="auto"/>
            <w:u w:val="none"/>
            <w:shd w:val="clear" w:color="auto" w:fill="FFFFFF"/>
          </w:rPr>
          <w:t>doi</w:t>
        </w:r>
        <w:r>
          <w:rPr>
            <w:rStyle w:val="Hyperlink"/>
            <w:rFonts w:cstheme="minorHAnsi"/>
            <w:shd w:val="clear" w:color="auto" w:fill="FFFFFF"/>
          </w:rPr>
          <w:t>:</w:t>
        </w:r>
        <w:r w:rsidRPr="009A1FE8">
          <w:rPr>
            <w:rStyle w:val="Hyperlink"/>
            <w:rFonts w:cstheme="minorHAnsi"/>
            <w:color w:val="auto"/>
            <w:u w:val="none"/>
            <w:shd w:val="clear" w:color="auto" w:fill="FFFFFF"/>
          </w:rPr>
          <w:t>10.1037/0022-3514.37.10.1713</w:t>
        </w:r>
      </w:hyperlink>
    </w:p>
    <w:p w:rsidRPr="000E6A3F" w:rsidR="000E6A3F" w:rsidP="00720486" w:rsidRDefault="000E6A3F" w14:paraId="4D2B6B2E" w14:textId="44B5AC57">
      <w:pPr>
        <w:spacing w:line="360" w:lineRule="auto"/>
        <w:ind w:left="720" w:hanging="720"/>
        <w:rPr>
          <w:rStyle w:val="Hyperlink"/>
          <w:rFonts w:cstheme="minorHAnsi"/>
          <w:color w:val="auto"/>
          <w:u w:val="none"/>
          <w:shd w:val="clear" w:color="auto" w:fill="FFFFFF"/>
        </w:rPr>
      </w:pPr>
      <w:r w:rsidRPr="000E6A3F">
        <w:rPr>
          <w:rFonts w:cstheme="minorHAnsi"/>
          <w:color w:val="212121"/>
          <w:shd w:val="clear" w:color="auto" w:fill="FFFFFF"/>
        </w:rPr>
        <w:t>Förster, J., Friedman, R. S., &amp; Liberman, N. (2004). Temporal construal effects on abstract and concrete thinking: consequences for insight and creative cognition. </w:t>
      </w:r>
      <w:r w:rsidRPr="000E6A3F">
        <w:rPr>
          <w:rFonts w:cstheme="minorHAnsi"/>
          <w:i/>
          <w:iCs/>
          <w:color w:val="212121"/>
          <w:shd w:val="clear" w:color="auto" w:fill="FFFFFF"/>
        </w:rPr>
        <w:t>Journal of personality and social psychology</w:t>
      </w:r>
      <w:r w:rsidRPr="000E6A3F">
        <w:rPr>
          <w:rFonts w:cstheme="minorHAnsi"/>
          <w:color w:val="212121"/>
          <w:shd w:val="clear" w:color="auto" w:fill="FFFFFF"/>
        </w:rPr>
        <w:t>, </w:t>
      </w:r>
      <w:r w:rsidRPr="000E6A3F">
        <w:rPr>
          <w:rFonts w:cstheme="minorHAnsi"/>
          <w:i/>
          <w:iCs/>
          <w:color w:val="212121"/>
          <w:shd w:val="clear" w:color="auto" w:fill="FFFFFF"/>
        </w:rPr>
        <w:t>87</w:t>
      </w:r>
      <w:r w:rsidRPr="000E6A3F">
        <w:rPr>
          <w:rFonts w:cstheme="minorHAnsi"/>
          <w:color w:val="212121"/>
          <w:shd w:val="clear" w:color="auto" w:fill="FFFFFF"/>
        </w:rPr>
        <w:t>(2), 177–189. https://doi.org/10.1037/0022-3514.87.2.177</w:t>
      </w:r>
    </w:p>
    <w:p w:rsidRPr="0042288A" w:rsidR="0042288A" w:rsidP="00720486" w:rsidRDefault="0042288A" w14:paraId="3E2CCF80" w14:textId="68B2F1A9">
      <w:pPr>
        <w:spacing w:line="360" w:lineRule="auto"/>
        <w:ind w:left="720" w:hanging="720"/>
        <w:rPr>
          <w:rFonts w:cstheme="minorHAnsi"/>
        </w:rPr>
      </w:pPr>
      <w:r w:rsidRPr="0042288A">
        <w:rPr>
          <w:rFonts w:cstheme="minorHAnsi"/>
          <w:shd w:val="clear" w:color="auto" w:fill="FFFFFF"/>
        </w:rPr>
        <w:t>Geis, F. L., &amp; Moon, T. H. (1981). Machiavellianism and deception. </w:t>
      </w:r>
      <w:r w:rsidRPr="0042288A">
        <w:rPr>
          <w:rStyle w:val="Emphasis"/>
          <w:rFonts w:cstheme="minorHAnsi"/>
          <w:shd w:val="clear" w:color="auto" w:fill="FFFFFF"/>
        </w:rPr>
        <w:t>Journal of Personality and Social Psychology, 41</w:t>
      </w:r>
      <w:r w:rsidRPr="0042288A">
        <w:rPr>
          <w:rFonts w:cstheme="minorHAnsi"/>
          <w:shd w:val="clear" w:color="auto" w:fill="FFFFFF"/>
        </w:rPr>
        <w:t>(4), 766–775. </w:t>
      </w:r>
      <w:hyperlink w:tgtFrame="_blank" w:history="1" r:id="rId31">
        <w:r w:rsidRPr="0042288A">
          <w:rPr>
            <w:rStyle w:val="Hyperlink"/>
            <w:rFonts w:cstheme="minorHAnsi"/>
            <w:color w:val="auto"/>
            <w:shd w:val="clear" w:color="auto" w:fill="FFFFFF"/>
          </w:rPr>
          <w:t>https://doi.org/10.1037/0022-3514.41.4.766</w:t>
        </w:r>
      </w:hyperlink>
    </w:p>
    <w:p w:rsidRPr="009A1FE8" w:rsidR="00720486" w:rsidP="00720486" w:rsidRDefault="00720486" w14:paraId="41CE4B24" w14:textId="77777777">
      <w:pPr>
        <w:spacing w:line="360" w:lineRule="auto"/>
        <w:ind w:left="720" w:hanging="720"/>
        <w:rPr>
          <w:rFonts w:cstheme="minorHAnsi"/>
        </w:rPr>
      </w:pPr>
      <w:r>
        <w:rPr>
          <w:rStyle w:val="normaltextrun"/>
          <w:rFonts w:ascii="Calibri" w:hAnsi="Calibri" w:cs="Calibri"/>
          <w:color w:val="000000"/>
          <w:shd w:val="clear" w:color="auto" w:fill="FFFFFF"/>
        </w:rPr>
        <w:t>Granhag, PA., &amp; Knieps, M. (2011). Episodic future thought: Illuminating the trademarks of forming true and false intentions. </w:t>
      </w:r>
      <w:r>
        <w:rPr>
          <w:rStyle w:val="normaltextrun"/>
          <w:rFonts w:ascii="Calibri" w:hAnsi="Calibri" w:cs="Calibri"/>
          <w:i/>
          <w:iCs/>
          <w:color w:val="000000"/>
          <w:shd w:val="clear" w:color="auto" w:fill="FFFFFF"/>
        </w:rPr>
        <w:t>Applied Cognitive Psychology, 25</w:t>
      </w:r>
      <w:r>
        <w:rPr>
          <w:rStyle w:val="normaltextrun"/>
          <w:rFonts w:ascii="Calibri" w:hAnsi="Calibri" w:cs="Calibri"/>
          <w:color w:val="000000"/>
          <w:shd w:val="clear" w:color="auto" w:fill="FFFFFF"/>
        </w:rPr>
        <w:t xml:space="preserve">(2), 274–280. doi: </w:t>
      </w:r>
      <w:hyperlink w:tgtFrame="_blank" w:history="1" r:id="rId32">
        <w:r w:rsidRPr="00057D06">
          <w:rPr>
            <w:rStyle w:val="Hyperlink"/>
            <w:rFonts w:cstheme="minorHAnsi"/>
            <w:color w:val="auto"/>
            <w:u w:val="none"/>
            <w:shd w:val="clear" w:color="auto" w:fill="FFFFFF"/>
          </w:rPr>
          <w:t>10.1002/acp.1674</w:t>
        </w:r>
      </w:hyperlink>
      <w:r w:rsidRPr="00057D06">
        <w:rPr>
          <w:rStyle w:val="eop"/>
          <w:rFonts w:ascii="Calibri" w:hAnsi="Calibri" w:cs="Calibri"/>
          <w:shd w:val="clear" w:color="auto" w:fill="FFFFFF"/>
        </w:rPr>
        <w:t> </w:t>
      </w:r>
    </w:p>
    <w:p w:rsidR="00720486" w:rsidP="00720486" w:rsidRDefault="00720486" w14:paraId="22258962" w14:textId="77777777">
      <w:pPr>
        <w:spacing w:line="360" w:lineRule="auto"/>
        <w:ind w:left="720" w:hanging="720"/>
        <w:rPr>
          <w:rFonts w:cstheme="minorHAnsi"/>
        </w:rPr>
      </w:pPr>
      <w:r w:rsidRPr="00651A7A">
        <w:rPr>
          <w:rFonts w:cstheme="minorHAnsi"/>
        </w:rPr>
        <w:t>Granhag, P</w:t>
      </w:r>
      <w:r>
        <w:rPr>
          <w:rFonts w:cstheme="minorHAnsi"/>
        </w:rPr>
        <w:t>A</w:t>
      </w:r>
      <w:r w:rsidRPr="00651A7A">
        <w:rPr>
          <w:rFonts w:cstheme="minorHAnsi"/>
        </w:rPr>
        <w:t xml:space="preserve">., &amp; Mac Giolla, E. (2014). Preventing Future Crimes Identifying Markers of True and False Intent. </w:t>
      </w:r>
      <w:r w:rsidRPr="00651A7A">
        <w:rPr>
          <w:rFonts w:cstheme="minorHAnsi"/>
          <w:i/>
          <w:iCs/>
        </w:rPr>
        <w:t>European Psychologist</w:t>
      </w:r>
      <w:r w:rsidRPr="00651A7A">
        <w:rPr>
          <w:rFonts w:cstheme="minorHAnsi"/>
        </w:rPr>
        <w:t xml:space="preserve">, </w:t>
      </w:r>
      <w:r w:rsidRPr="00651A7A">
        <w:rPr>
          <w:rFonts w:cstheme="minorHAnsi"/>
          <w:i/>
          <w:iCs/>
        </w:rPr>
        <w:t>19</w:t>
      </w:r>
      <w:r w:rsidRPr="00651A7A">
        <w:rPr>
          <w:rFonts w:cstheme="minorHAnsi"/>
        </w:rPr>
        <w:t xml:space="preserve">(3), 195-206. </w:t>
      </w:r>
      <w:r>
        <w:rPr>
          <w:rFonts w:cstheme="minorHAnsi"/>
        </w:rPr>
        <w:t>doi</w:t>
      </w:r>
      <w:r w:rsidRPr="00651A7A">
        <w:rPr>
          <w:rFonts w:cstheme="minorHAnsi"/>
        </w:rPr>
        <w:t>:10.1027/1016-9040/a000202</w:t>
      </w:r>
    </w:p>
    <w:p w:rsidR="00DF7AE4" w:rsidP="00720486" w:rsidRDefault="00DF7AE4" w14:paraId="5880C49B" w14:textId="5C1A2B5B">
      <w:pPr>
        <w:spacing w:line="360" w:lineRule="auto"/>
        <w:ind w:left="720" w:hanging="720"/>
        <w:rPr>
          <w:rFonts w:cstheme="minorHAnsi"/>
          <w:shd w:val="clear" w:color="auto" w:fill="FFFFFF"/>
        </w:rPr>
      </w:pPr>
      <w:r w:rsidRPr="00DF7AE4">
        <w:rPr>
          <w:rFonts w:cstheme="minorHAnsi"/>
          <w:shd w:val="clear" w:color="auto" w:fill="FFFFFF"/>
        </w:rPr>
        <w:t>Hassabis, D., &amp; Maguire, E. A. (2007). Deconstructing episodic memory with construction. </w:t>
      </w:r>
      <w:r w:rsidRPr="00DF7AE4">
        <w:rPr>
          <w:rFonts w:cstheme="minorHAnsi"/>
          <w:i/>
          <w:iCs/>
          <w:shd w:val="clear" w:color="auto" w:fill="FFFFFF"/>
        </w:rPr>
        <w:t>Trends in cognitive sciences</w:t>
      </w:r>
      <w:r w:rsidRPr="00DF7AE4">
        <w:rPr>
          <w:rFonts w:cstheme="minorHAnsi"/>
          <w:shd w:val="clear" w:color="auto" w:fill="FFFFFF"/>
        </w:rPr>
        <w:t>, </w:t>
      </w:r>
      <w:r w:rsidRPr="00DF7AE4">
        <w:rPr>
          <w:rFonts w:cstheme="minorHAnsi"/>
          <w:i/>
          <w:iCs/>
          <w:shd w:val="clear" w:color="auto" w:fill="FFFFFF"/>
        </w:rPr>
        <w:t>11</w:t>
      </w:r>
      <w:r w:rsidRPr="00DF7AE4">
        <w:rPr>
          <w:rFonts w:cstheme="minorHAnsi"/>
          <w:shd w:val="clear" w:color="auto" w:fill="FFFFFF"/>
        </w:rPr>
        <w:t xml:space="preserve">(7), 299–306. </w:t>
      </w:r>
      <w:hyperlink w:history="1" r:id="rId33">
        <w:r w:rsidRPr="001408DB">
          <w:rPr>
            <w:rStyle w:val="Hyperlink"/>
            <w:rFonts w:cstheme="minorHAnsi"/>
            <w:shd w:val="clear" w:color="auto" w:fill="FFFFFF"/>
          </w:rPr>
          <w:t>https://doi.org/10.1016/j.tics.2007.05.001</w:t>
        </w:r>
      </w:hyperlink>
    </w:p>
    <w:p w:rsidRPr="00126D7F" w:rsidR="00DF7AE4" w:rsidP="00720486" w:rsidRDefault="00126D7F" w14:paraId="3A83E70A" w14:textId="781EC932">
      <w:pPr>
        <w:spacing w:line="360" w:lineRule="auto"/>
        <w:ind w:left="720" w:hanging="720"/>
        <w:rPr>
          <w:rFonts w:cstheme="minorHAnsi"/>
        </w:rPr>
      </w:pPr>
      <w:r w:rsidRPr="00126D7F">
        <w:rPr>
          <w:rFonts w:cstheme="minorHAnsi"/>
          <w:color w:val="212121"/>
          <w:shd w:val="clear" w:color="auto" w:fill="FFFFFF"/>
        </w:rPr>
        <w:t>Hassabis, D., &amp; Maguire, E. A. (2009). The construction system of the brain. </w:t>
      </w:r>
      <w:r w:rsidRPr="00126D7F">
        <w:rPr>
          <w:rFonts w:cstheme="minorHAnsi"/>
          <w:i/>
          <w:iCs/>
          <w:color w:val="212121"/>
          <w:shd w:val="clear" w:color="auto" w:fill="FFFFFF"/>
        </w:rPr>
        <w:t>Philosophical transactions of the Royal Society of London. Series B, Biological sciences</w:t>
      </w:r>
      <w:r w:rsidRPr="00126D7F">
        <w:rPr>
          <w:rFonts w:cstheme="minorHAnsi"/>
          <w:color w:val="212121"/>
          <w:shd w:val="clear" w:color="auto" w:fill="FFFFFF"/>
        </w:rPr>
        <w:t>, </w:t>
      </w:r>
      <w:r w:rsidRPr="00126D7F">
        <w:rPr>
          <w:rFonts w:cstheme="minorHAnsi"/>
          <w:i/>
          <w:iCs/>
          <w:color w:val="212121"/>
          <w:shd w:val="clear" w:color="auto" w:fill="FFFFFF"/>
        </w:rPr>
        <w:t>364</w:t>
      </w:r>
      <w:r w:rsidRPr="00126D7F">
        <w:rPr>
          <w:rFonts w:cstheme="minorHAnsi"/>
          <w:color w:val="212121"/>
          <w:shd w:val="clear" w:color="auto" w:fill="FFFFFF"/>
        </w:rPr>
        <w:t>(1521), 1263–1271. https://doi.org/10.1098/rstb.2008.0296</w:t>
      </w:r>
    </w:p>
    <w:p w:rsidR="00720486" w:rsidP="00720486" w:rsidRDefault="00720486" w14:paraId="15143E42" w14:textId="77777777">
      <w:pPr>
        <w:spacing w:line="360" w:lineRule="auto"/>
        <w:ind w:left="720" w:hanging="720"/>
        <w:rPr>
          <w:rStyle w:val="Hyperlink"/>
          <w:rFonts w:cstheme="minorHAnsi"/>
          <w:color w:val="auto"/>
          <w:u w:val="none"/>
          <w:shd w:val="clear" w:color="auto" w:fill="FFFFFF"/>
        </w:rPr>
      </w:pPr>
      <w:r w:rsidRPr="00701BB1">
        <w:rPr>
          <w:rFonts w:cstheme="minorHAnsi"/>
          <w:shd w:val="clear" w:color="auto" w:fill="FFFFFF"/>
        </w:rPr>
        <w:t>Hill, P. F., &amp; Emery, L. J. (2013). Episodic future thought: Contributions from working memory. </w:t>
      </w:r>
      <w:r w:rsidRPr="00701BB1">
        <w:rPr>
          <w:rStyle w:val="Emphasis"/>
          <w:rFonts w:cstheme="minorHAnsi"/>
          <w:shd w:val="clear" w:color="auto" w:fill="FFFFFF"/>
        </w:rPr>
        <w:t>Consciousness and Cognition: An International Journal, 22</w:t>
      </w:r>
      <w:r w:rsidRPr="00701BB1">
        <w:rPr>
          <w:rFonts w:cstheme="minorHAnsi"/>
          <w:shd w:val="clear" w:color="auto" w:fill="FFFFFF"/>
        </w:rPr>
        <w:t>(3), 677–683. </w:t>
      </w:r>
      <w:hyperlink w:tgtFrame="_blank" w:history="1" r:id="rId34">
        <w:r w:rsidRPr="00701BB1">
          <w:rPr>
            <w:rStyle w:val="Hyperlink"/>
            <w:rFonts w:cstheme="minorHAnsi"/>
            <w:color w:val="auto"/>
            <w:u w:val="none"/>
            <w:shd w:val="clear" w:color="auto" w:fill="FFFFFF"/>
          </w:rPr>
          <w:t>doi</w:t>
        </w:r>
        <w:r>
          <w:rPr>
            <w:rStyle w:val="Hyperlink"/>
            <w:rFonts w:cstheme="minorHAnsi"/>
            <w:shd w:val="clear" w:color="auto" w:fill="FFFFFF"/>
          </w:rPr>
          <w:t>:</w:t>
        </w:r>
        <w:r w:rsidRPr="00701BB1">
          <w:rPr>
            <w:rStyle w:val="Hyperlink"/>
            <w:rFonts w:cstheme="minorHAnsi"/>
            <w:color w:val="auto"/>
            <w:u w:val="none"/>
            <w:shd w:val="clear" w:color="auto" w:fill="FFFFFF"/>
          </w:rPr>
          <w:t>10.1016/j.concog.2013.04.002</w:t>
        </w:r>
      </w:hyperlink>
    </w:p>
    <w:p w:rsidR="007739FB" w:rsidP="00720486" w:rsidRDefault="007739FB" w14:paraId="0E5035B9" w14:textId="4535E61F">
      <w:pPr>
        <w:spacing w:line="360" w:lineRule="auto"/>
        <w:ind w:left="720" w:hanging="720"/>
        <w:rPr>
          <w:rFonts w:cstheme="minorHAnsi"/>
          <w:shd w:val="clear" w:color="auto" w:fill="FFFFFF"/>
        </w:rPr>
      </w:pPr>
      <w:r w:rsidRPr="007739FB">
        <w:rPr>
          <w:rFonts w:cstheme="minorHAnsi"/>
          <w:shd w:val="clear" w:color="auto" w:fill="FFFFFF"/>
        </w:rPr>
        <w:t>Irish, M., Addis, D. R., Hodges, J. R., &amp; Piguet, O. (2012). Considering the role of semantic memory in episodic future thinking: evidence from semantic dementia. </w:t>
      </w:r>
      <w:r w:rsidRPr="007739FB">
        <w:rPr>
          <w:rFonts w:cstheme="minorHAnsi"/>
          <w:i/>
          <w:iCs/>
          <w:shd w:val="clear" w:color="auto" w:fill="FFFFFF"/>
        </w:rPr>
        <w:t>Brain : a journal of neurology</w:t>
      </w:r>
      <w:r w:rsidRPr="007739FB">
        <w:rPr>
          <w:rFonts w:cstheme="minorHAnsi"/>
          <w:shd w:val="clear" w:color="auto" w:fill="FFFFFF"/>
        </w:rPr>
        <w:t>, </w:t>
      </w:r>
      <w:r w:rsidRPr="007739FB">
        <w:rPr>
          <w:rFonts w:cstheme="minorHAnsi"/>
          <w:i/>
          <w:iCs/>
          <w:shd w:val="clear" w:color="auto" w:fill="FFFFFF"/>
        </w:rPr>
        <w:t>135</w:t>
      </w:r>
      <w:r w:rsidRPr="007739FB">
        <w:rPr>
          <w:rFonts w:cstheme="minorHAnsi"/>
          <w:shd w:val="clear" w:color="auto" w:fill="FFFFFF"/>
        </w:rPr>
        <w:t xml:space="preserve">(Pt 7), 2178–2191. </w:t>
      </w:r>
      <w:hyperlink w:history="1" r:id="rId35">
        <w:r w:rsidRPr="001F3AC5" w:rsidR="00522419">
          <w:rPr>
            <w:rStyle w:val="Hyperlink"/>
            <w:rFonts w:cstheme="minorHAnsi"/>
            <w:shd w:val="clear" w:color="auto" w:fill="FFFFFF"/>
          </w:rPr>
          <w:t>https://doi.org/10.1093/brain/aws119</w:t>
        </w:r>
      </w:hyperlink>
    </w:p>
    <w:p w:rsidRPr="00522419" w:rsidR="00522419" w:rsidP="00720486" w:rsidRDefault="00522419" w14:paraId="5899B457" w14:textId="1FC06EF6">
      <w:pPr>
        <w:spacing w:line="360" w:lineRule="auto"/>
        <w:ind w:left="720" w:hanging="720"/>
        <w:rPr>
          <w:rFonts w:cstheme="minorHAnsi"/>
        </w:rPr>
      </w:pPr>
      <w:r w:rsidRPr="00522419">
        <w:rPr>
          <w:rFonts w:cstheme="minorHAnsi"/>
          <w:shd w:val="clear" w:color="auto" w:fill="FFFFFF"/>
        </w:rPr>
        <w:t>Johnson, A. K., Barnacz, A., Yokkaichi, T., Rubio, J., Racioppi, C., Shackelford, T. K., Fisher, M. L., &amp; Keenan, J. P. (2005). Me, myself, and lie: The role of self-awareness in deception. </w:t>
      </w:r>
      <w:r w:rsidRPr="00522419">
        <w:rPr>
          <w:rStyle w:val="Emphasis"/>
          <w:rFonts w:cstheme="minorHAnsi"/>
          <w:shd w:val="clear" w:color="auto" w:fill="FFFFFF"/>
        </w:rPr>
        <w:t>Personality and Individual Differences, 38</w:t>
      </w:r>
      <w:r w:rsidRPr="00522419">
        <w:rPr>
          <w:rFonts w:cstheme="minorHAnsi"/>
          <w:shd w:val="clear" w:color="auto" w:fill="FFFFFF"/>
        </w:rPr>
        <w:t>(8), 1847–1853. </w:t>
      </w:r>
      <w:hyperlink w:tgtFrame="_blank" w:history="1" r:id="rId36">
        <w:r w:rsidRPr="00522419">
          <w:rPr>
            <w:rStyle w:val="Hyperlink"/>
            <w:rFonts w:cstheme="minorHAnsi"/>
            <w:color w:val="auto"/>
            <w:shd w:val="clear" w:color="auto" w:fill="FFFFFF"/>
          </w:rPr>
          <w:t>https://doi.org/10.1016/j.paid.2004.11.013</w:t>
        </w:r>
      </w:hyperlink>
    </w:p>
    <w:p w:rsidR="00720486" w:rsidP="00720486" w:rsidRDefault="00720486" w14:paraId="44A532A8" w14:textId="77777777">
      <w:pPr>
        <w:spacing w:line="360" w:lineRule="auto"/>
        <w:ind w:left="720" w:hanging="720"/>
        <w:rPr>
          <w:rStyle w:val="Hyperlink"/>
          <w:rFonts w:cstheme="minorHAnsi"/>
          <w:color w:val="auto"/>
          <w:u w:val="none"/>
          <w:shd w:val="clear" w:color="auto" w:fill="FFFFFF"/>
        </w:rPr>
      </w:pPr>
      <w:r w:rsidRPr="00D82122">
        <w:rPr>
          <w:rFonts w:cstheme="minorHAnsi"/>
          <w:shd w:val="clear" w:color="auto" w:fill="FFFFFF"/>
        </w:rPr>
        <w:t>Johnson, M. K., Foley, M. A., Suengas, A. G., &amp; Raye, C. L. (1988). Phenomenal characteristics of memories for perceived and imagined autobiographical events. </w:t>
      </w:r>
      <w:r w:rsidRPr="00D82122">
        <w:rPr>
          <w:rStyle w:val="Emphasis"/>
          <w:rFonts w:cstheme="minorHAnsi"/>
          <w:shd w:val="clear" w:color="auto" w:fill="FFFFFF"/>
        </w:rPr>
        <w:t>Journal of Experimental Psychology: General, 117</w:t>
      </w:r>
      <w:r w:rsidRPr="00D82122">
        <w:rPr>
          <w:rFonts w:cstheme="minorHAnsi"/>
          <w:shd w:val="clear" w:color="auto" w:fill="FFFFFF"/>
        </w:rPr>
        <w:t>(4), 371–376. </w:t>
      </w:r>
      <w:hyperlink w:tgtFrame="_blank" w:history="1" r:id="rId37">
        <w:r w:rsidRPr="00D82122">
          <w:rPr>
            <w:rStyle w:val="Hyperlink"/>
            <w:rFonts w:cstheme="minorHAnsi"/>
            <w:color w:val="auto"/>
            <w:u w:val="none"/>
            <w:shd w:val="clear" w:color="auto" w:fill="FFFFFF"/>
          </w:rPr>
          <w:t>doi</w:t>
        </w:r>
        <w:r>
          <w:rPr>
            <w:rStyle w:val="Hyperlink"/>
            <w:rFonts w:cstheme="minorHAnsi"/>
            <w:shd w:val="clear" w:color="auto" w:fill="FFFFFF"/>
          </w:rPr>
          <w:t>:</w:t>
        </w:r>
        <w:r w:rsidRPr="00D82122">
          <w:rPr>
            <w:rStyle w:val="Hyperlink"/>
            <w:rFonts w:cstheme="minorHAnsi"/>
            <w:color w:val="auto"/>
            <w:u w:val="none"/>
            <w:shd w:val="clear" w:color="auto" w:fill="FFFFFF"/>
          </w:rPr>
          <w:t>10.1037/0096-3445.117.4.371</w:t>
        </w:r>
      </w:hyperlink>
    </w:p>
    <w:p w:rsidRPr="00C738DB" w:rsidR="00F60233" w:rsidP="00720486" w:rsidRDefault="00F60233" w14:paraId="48EE7C46" w14:textId="54D2C0A0">
      <w:pPr>
        <w:spacing w:line="360" w:lineRule="auto"/>
        <w:ind w:left="720" w:hanging="720"/>
        <w:rPr>
          <w:rFonts w:cstheme="minorHAnsi"/>
          <w:shd w:val="clear" w:color="auto" w:fill="FFFFFF"/>
        </w:rPr>
      </w:pPr>
      <w:r w:rsidRPr="00F60233">
        <w:rPr>
          <w:rFonts w:cstheme="minorHAnsi"/>
          <w:shd w:val="clear" w:color="auto" w:fill="FFFFFF"/>
        </w:rPr>
        <w:t>King, M. J., Williams, L. A., MacDougall, A. G., Ferris, S., Smith, J. R., Ziolkowski, N., &amp; McKinnon, M. C. (2011). Patients with bipolar disorder show a selective deficit in the episodic simulation of future events. </w:t>
      </w:r>
      <w:r w:rsidRPr="00F60233">
        <w:rPr>
          <w:rFonts w:cstheme="minorHAnsi"/>
          <w:i/>
          <w:iCs/>
          <w:shd w:val="clear" w:color="auto" w:fill="FFFFFF"/>
        </w:rPr>
        <w:t>Consciousness and cognition</w:t>
      </w:r>
      <w:r w:rsidRPr="00F60233">
        <w:rPr>
          <w:rFonts w:cstheme="minorHAnsi"/>
          <w:shd w:val="clear" w:color="auto" w:fill="FFFFFF"/>
        </w:rPr>
        <w:t>, </w:t>
      </w:r>
      <w:r w:rsidRPr="00F60233">
        <w:rPr>
          <w:rFonts w:cstheme="minorHAnsi"/>
          <w:i/>
          <w:iCs/>
          <w:shd w:val="clear" w:color="auto" w:fill="FFFFFF"/>
        </w:rPr>
        <w:t>20</w:t>
      </w:r>
      <w:r w:rsidRPr="00F60233">
        <w:rPr>
          <w:rFonts w:cstheme="minorHAnsi"/>
          <w:shd w:val="clear" w:color="auto" w:fill="FFFFFF"/>
        </w:rPr>
        <w:t xml:space="preserve">(4), 1801–1807. </w:t>
      </w:r>
      <w:hyperlink w:history="1" r:id="rId38">
        <w:r w:rsidRPr="00C738DB" w:rsidR="000D0A33">
          <w:rPr>
            <w:rStyle w:val="Hyperlink"/>
            <w:rFonts w:cstheme="minorHAnsi"/>
            <w:color w:val="auto"/>
            <w:u w:val="none"/>
            <w:shd w:val="clear" w:color="auto" w:fill="FFFFFF"/>
          </w:rPr>
          <w:t>https://doi.org/10.1016/j.concog.2011.05.005</w:t>
        </w:r>
      </w:hyperlink>
    </w:p>
    <w:p w:rsidRPr="00DD2340" w:rsidR="000D0A33" w:rsidP="00720486" w:rsidRDefault="000D0A33" w14:paraId="4C056D76" w14:textId="3AF2F883">
      <w:pPr>
        <w:spacing w:line="360" w:lineRule="auto"/>
        <w:ind w:left="720" w:hanging="720"/>
        <w:rPr>
          <w:rStyle w:val="Hyperlink"/>
          <w:rFonts w:cstheme="minorHAnsi"/>
          <w:color w:val="auto"/>
          <w:u w:val="none"/>
          <w:shd w:val="clear" w:color="auto" w:fill="FFFFFF"/>
        </w:rPr>
      </w:pPr>
      <w:r w:rsidRPr="00DD2340">
        <w:rPr>
          <w:rFonts w:cstheme="minorHAnsi"/>
          <w:shd w:val="clear" w:color="auto" w:fill="FFFFFF"/>
        </w:rPr>
        <w:t>Klein, S. B. (2016). Autonoetic consciousness: Reconsidering the role of episodic memory in future-oriented self-projection. </w:t>
      </w:r>
      <w:r w:rsidRPr="00DD2340">
        <w:rPr>
          <w:rFonts w:cstheme="minorHAnsi"/>
          <w:i/>
          <w:iCs/>
          <w:shd w:val="clear" w:color="auto" w:fill="FFFFFF"/>
        </w:rPr>
        <w:t>Quarterly Journal of Experimental Psychology</w:t>
      </w:r>
      <w:r w:rsidRPr="00DD2340">
        <w:rPr>
          <w:rFonts w:cstheme="minorHAnsi"/>
          <w:shd w:val="clear" w:color="auto" w:fill="FFFFFF"/>
        </w:rPr>
        <w:t>, </w:t>
      </w:r>
      <w:r w:rsidRPr="00DD2340">
        <w:rPr>
          <w:rFonts w:cstheme="minorHAnsi"/>
          <w:i/>
          <w:iCs/>
          <w:shd w:val="clear" w:color="auto" w:fill="FFFFFF"/>
        </w:rPr>
        <w:t>69</w:t>
      </w:r>
      <w:r w:rsidRPr="00DD2340">
        <w:rPr>
          <w:rFonts w:cstheme="minorHAnsi"/>
          <w:shd w:val="clear" w:color="auto" w:fill="FFFFFF"/>
        </w:rPr>
        <w:t>(2), 381–401. </w:t>
      </w:r>
      <w:hyperlink w:history="1" r:id="rId39">
        <w:r w:rsidRPr="00F856D8">
          <w:rPr>
            <w:rStyle w:val="Hyperlink"/>
            <w:rFonts w:cstheme="minorHAnsi"/>
            <w:color w:val="auto"/>
            <w:u w:val="none"/>
            <w:shd w:val="clear" w:color="auto" w:fill="FFFFFF"/>
          </w:rPr>
          <w:t>https://doi.org/10.1080/17470218.2015.1007150</w:t>
        </w:r>
      </w:hyperlink>
    </w:p>
    <w:p w:rsidR="00F77F86" w:rsidP="00720486" w:rsidRDefault="00F77F86" w14:paraId="363FD765" w14:textId="33A36019">
      <w:pPr>
        <w:spacing w:line="360" w:lineRule="auto"/>
        <w:ind w:left="720" w:hanging="720"/>
        <w:rPr>
          <w:rStyle w:val="Hyperlink"/>
          <w:rFonts w:cstheme="minorHAnsi"/>
          <w:color w:val="auto"/>
          <w:u w:val="none"/>
          <w:shd w:val="clear" w:color="auto" w:fill="FFFFFF"/>
        </w:rPr>
      </w:pPr>
      <w:r w:rsidRPr="00F77F86">
        <w:rPr>
          <w:rFonts w:cstheme="minorHAnsi"/>
          <w:shd w:val="clear" w:color="auto" w:fill="FFFFFF"/>
        </w:rPr>
        <w:t>Klein, S. B., Rozendal, K., &amp; Cosmides, L. (2002). A social-cognitive neuroscience analysis of the self. </w:t>
      </w:r>
      <w:r w:rsidRPr="00F77F86">
        <w:rPr>
          <w:rStyle w:val="Emphasis"/>
          <w:rFonts w:cstheme="minorHAnsi"/>
          <w:shd w:val="clear" w:color="auto" w:fill="FFFFFF"/>
        </w:rPr>
        <w:t>Social Cognition, 20</w:t>
      </w:r>
      <w:r w:rsidRPr="00F77F86">
        <w:rPr>
          <w:rFonts w:cstheme="minorHAnsi"/>
          <w:shd w:val="clear" w:color="auto" w:fill="FFFFFF"/>
        </w:rPr>
        <w:t>(2), 105–135. </w:t>
      </w:r>
      <w:hyperlink w:tgtFrame="_blank" w:history="1" r:id="rId40">
        <w:r w:rsidRPr="00F77F86">
          <w:rPr>
            <w:rStyle w:val="Hyperlink"/>
            <w:rFonts w:cstheme="minorHAnsi"/>
            <w:color w:val="auto"/>
            <w:u w:val="none"/>
            <w:shd w:val="clear" w:color="auto" w:fill="FFFFFF"/>
          </w:rPr>
          <w:t>https://doi.org/10.1521/soco.20.2.105.20991</w:t>
        </w:r>
      </w:hyperlink>
    </w:p>
    <w:p w:rsidR="00720486" w:rsidP="00720486" w:rsidRDefault="00720486" w14:paraId="10953837" w14:textId="77777777">
      <w:pPr>
        <w:spacing w:line="360" w:lineRule="auto"/>
        <w:ind w:left="720" w:hanging="720"/>
        <w:rPr>
          <w:rFonts w:cstheme="minorHAnsi"/>
        </w:rPr>
      </w:pPr>
      <w:r w:rsidRPr="00CD39C8">
        <w:rPr>
          <w:rFonts w:cstheme="minorHAnsi"/>
          <w:shd w:val="clear" w:color="auto" w:fill="FFFFFF"/>
        </w:rPr>
        <w:t>Knieps, M., Granhag, PA., &amp; Vrij, A. (2013</w:t>
      </w:r>
      <w:r>
        <w:rPr>
          <w:rFonts w:cstheme="minorHAnsi"/>
          <w:shd w:val="clear" w:color="auto" w:fill="FFFFFF"/>
        </w:rPr>
        <w:t>a</w:t>
      </w:r>
      <w:r w:rsidRPr="00CD39C8">
        <w:rPr>
          <w:rFonts w:cstheme="minorHAnsi"/>
          <w:shd w:val="clear" w:color="auto" w:fill="FFFFFF"/>
        </w:rPr>
        <w:t>). Back to the future: Asking about mental images to discriminate between true and false intentions. </w:t>
      </w:r>
      <w:r w:rsidRPr="00CD39C8">
        <w:rPr>
          <w:rStyle w:val="Emphasis"/>
          <w:rFonts w:cstheme="minorHAnsi"/>
          <w:shd w:val="clear" w:color="auto" w:fill="FFFFFF"/>
        </w:rPr>
        <w:t>The Journal of Psychology: Interdisciplinary and Applied, 147</w:t>
      </w:r>
      <w:r w:rsidRPr="00CD39C8">
        <w:rPr>
          <w:rFonts w:cstheme="minorHAnsi"/>
          <w:shd w:val="clear" w:color="auto" w:fill="FFFFFF"/>
        </w:rPr>
        <w:t>(6), 619–640. </w:t>
      </w:r>
      <w:hyperlink w:tgtFrame="_blank" w:history="1" r:id="rId41">
        <w:r w:rsidRPr="00CD39C8">
          <w:rPr>
            <w:rStyle w:val="Hyperlink"/>
            <w:rFonts w:cstheme="minorHAnsi"/>
            <w:color w:val="auto"/>
            <w:u w:val="none"/>
            <w:shd w:val="clear" w:color="auto" w:fill="FFFFFF"/>
          </w:rPr>
          <w:t>doi</w:t>
        </w:r>
        <w:r>
          <w:rPr>
            <w:rStyle w:val="Hyperlink"/>
            <w:rFonts w:cstheme="minorHAnsi"/>
            <w:shd w:val="clear" w:color="auto" w:fill="FFFFFF"/>
          </w:rPr>
          <w:t>:</w:t>
        </w:r>
        <w:r w:rsidRPr="00CD39C8">
          <w:rPr>
            <w:rStyle w:val="Hyperlink"/>
            <w:rFonts w:cstheme="minorHAnsi"/>
            <w:color w:val="auto"/>
            <w:u w:val="none"/>
            <w:shd w:val="clear" w:color="auto" w:fill="FFFFFF"/>
          </w:rPr>
          <w:t>10.1080/00223980.2012.728542</w:t>
        </w:r>
      </w:hyperlink>
      <w:r>
        <w:rPr>
          <w:rFonts w:cstheme="minorHAnsi"/>
        </w:rPr>
        <w:t xml:space="preserve">. </w:t>
      </w:r>
    </w:p>
    <w:p w:rsidR="00720486" w:rsidP="00720486" w:rsidRDefault="00720486" w14:paraId="479A6002" w14:textId="2F5F4051">
      <w:pPr>
        <w:spacing w:line="360" w:lineRule="auto"/>
        <w:ind w:left="720" w:hanging="720"/>
      </w:pPr>
      <w:r>
        <w:t xml:space="preserve">Knieps, M., Granhag, PA., &amp; Vrij, A. (2013b). Repeated visits to the future: Asking about mental images to discriminate between true and false intentions. </w:t>
      </w:r>
      <w:r w:rsidRPr="00331279">
        <w:rPr>
          <w:i/>
          <w:iCs/>
        </w:rPr>
        <w:t>International Journal of Advances in Psychology, 2</w:t>
      </w:r>
      <w:r>
        <w:t>(2), 93-102.</w:t>
      </w:r>
    </w:p>
    <w:p w:rsidR="00CE1940" w:rsidP="00720486" w:rsidRDefault="00CE1940" w14:paraId="7433419C" w14:textId="73B6F583">
      <w:pPr>
        <w:spacing w:line="360" w:lineRule="auto"/>
        <w:ind w:left="720" w:hanging="720"/>
        <w:rPr>
          <w:rStyle w:val="eop"/>
          <w:rFonts w:ascii="Calibri" w:hAnsi="Calibri" w:cs="Calibri"/>
          <w:color w:val="000000"/>
          <w:shd w:val="clear" w:color="auto" w:fill="FFFFFF"/>
        </w:rPr>
      </w:pPr>
      <w:r>
        <w:rPr>
          <w:rStyle w:val="findhit"/>
          <w:rFonts w:ascii="Calibri" w:hAnsi="Calibri" w:cs="Calibri"/>
          <w:color w:val="000000"/>
          <w:shd w:val="clear" w:color="auto" w:fill="FFFFFF"/>
        </w:rPr>
        <w:t>Levine</w:t>
      </w:r>
      <w:r>
        <w:rPr>
          <w:rStyle w:val="normaltextrun"/>
          <w:rFonts w:ascii="Calibri" w:hAnsi="Calibri" w:cs="Calibri"/>
          <w:color w:val="000000"/>
          <w:shd w:val="clear" w:color="auto" w:fill="FFFFFF"/>
        </w:rPr>
        <w:t>, T. R., Serota, K. B., Shulman, H., Clare, D. D., Park, H. S., Shaw, A. S., Shim, J. C., &amp; Lee, J. H. (2011). Sender demeanor: Individual differences in sender believability have a powerful impact on deception detection judgments. </w:t>
      </w:r>
      <w:r>
        <w:rPr>
          <w:rStyle w:val="normaltextrun"/>
          <w:rFonts w:ascii="Calibri" w:hAnsi="Calibri" w:cs="Calibri"/>
          <w:i/>
          <w:iCs/>
          <w:color w:val="000000"/>
          <w:shd w:val="clear" w:color="auto" w:fill="FFFFFF"/>
        </w:rPr>
        <w:t>Human Communication Research, 37</w:t>
      </w:r>
      <w:r>
        <w:rPr>
          <w:rStyle w:val="normaltextrun"/>
          <w:rFonts w:ascii="Calibri" w:hAnsi="Calibri" w:cs="Calibri"/>
          <w:color w:val="000000"/>
          <w:shd w:val="clear" w:color="auto" w:fill="FFFFFF"/>
        </w:rPr>
        <w:t>(3), 377–403. </w:t>
      </w:r>
      <w:hyperlink w:tgtFrame="_blank" w:history="1" r:id="rId42">
        <w:r>
          <w:rPr>
            <w:rStyle w:val="normaltextrun"/>
            <w:rFonts w:ascii="Calibri" w:hAnsi="Calibri" w:cs="Calibri"/>
            <w:shd w:val="clear" w:color="auto" w:fill="FFFFFF"/>
          </w:rPr>
          <w:t>https://doi.org/10.1111/j.1468-2958.2011.01407.x</w:t>
        </w:r>
      </w:hyperlink>
      <w:r>
        <w:rPr>
          <w:rStyle w:val="eop"/>
          <w:rFonts w:ascii="Calibri" w:hAnsi="Calibri" w:cs="Calibri"/>
          <w:color w:val="000000"/>
          <w:shd w:val="clear" w:color="auto" w:fill="FFFFFF"/>
        </w:rPr>
        <w:t> </w:t>
      </w:r>
    </w:p>
    <w:p w:rsidR="00CE1940" w:rsidP="00720486" w:rsidRDefault="00CE1940" w14:paraId="4CF58F29" w14:textId="7DB6DAA9">
      <w:pPr>
        <w:spacing w:line="360" w:lineRule="auto"/>
        <w:ind w:left="720" w:hanging="720"/>
        <w:rPr>
          <w:rStyle w:val="Hyperlink"/>
          <w:rFonts w:cstheme="minorHAnsi"/>
          <w:color w:val="auto"/>
          <w:u w:val="none"/>
          <w:bdr w:val="none" w:color="auto" w:sz="0" w:space="0" w:frame="1"/>
          <w:shd w:val="clear" w:color="auto" w:fill="FFFFFF"/>
        </w:rPr>
      </w:pPr>
      <w:r w:rsidRPr="00464ED3">
        <w:rPr>
          <w:rFonts w:cstheme="minorHAnsi"/>
          <w:shd w:val="clear" w:color="auto" w:fill="FFFFFF"/>
        </w:rPr>
        <w:t>Levine, T. R., Shaw,</w:t>
      </w:r>
      <w:r w:rsidRPr="00464ED3" w:rsidR="00464ED3">
        <w:rPr>
          <w:rFonts w:cstheme="minorHAnsi"/>
          <w:shd w:val="clear" w:color="auto" w:fill="FFFFFF"/>
        </w:rPr>
        <w:t xml:space="preserve"> A.,</w:t>
      </w:r>
      <w:r w:rsidRPr="00464ED3">
        <w:rPr>
          <w:rFonts w:cstheme="minorHAnsi"/>
          <w:shd w:val="clear" w:color="auto" w:fill="FFFFFF"/>
        </w:rPr>
        <w:t xml:space="preserve"> Shulman, </w:t>
      </w:r>
      <w:r w:rsidRPr="00464ED3" w:rsidR="00464ED3">
        <w:rPr>
          <w:rFonts w:cstheme="minorHAnsi"/>
          <w:shd w:val="clear" w:color="auto" w:fill="FFFFFF"/>
        </w:rPr>
        <w:t xml:space="preserve">H. C. (2010). </w:t>
      </w:r>
      <w:r w:rsidRPr="00464ED3">
        <w:rPr>
          <w:rFonts w:cstheme="minorHAnsi"/>
          <w:shd w:val="clear" w:color="auto" w:fill="FFFFFF"/>
        </w:rPr>
        <w:t>Increasing Deception Detection Accuracy with Strategic Questioning, </w:t>
      </w:r>
      <w:r w:rsidRPr="00464ED3">
        <w:rPr>
          <w:rStyle w:val="Emphasis"/>
          <w:rFonts w:cstheme="minorHAnsi"/>
          <w:bdr w:val="none" w:color="auto" w:sz="0" w:space="0" w:frame="1"/>
          <w:shd w:val="clear" w:color="auto" w:fill="FFFFFF"/>
        </w:rPr>
        <w:t>Human Communication Research</w:t>
      </w:r>
      <w:r w:rsidRPr="00464ED3">
        <w:rPr>
          <w:rFonts w:cstheme="minorHAnsi"/>
          <w:shd w:val="clear" w:color="auto" w:fill="FFFFFF"/>
        </w:rPr>
        <w:t xml:space="preserve">, </w:t>
      </w:r>
      <w:r w:rsidRPr="00464ED3">
        <w:rPr>
          <w:rFonts w:cstheme="minorHAnsi"/>
          <w:i/>
          <w:iCs/>
          <w:shd w:val="clear" w:color="auto" w:fill="FFFFFF"/>
        </w:rPr>
        <w:t>36</w:t>
      </w:r>
      <w:r w:rsidRPr="00464ED3" w:rsidR="00464ED3">
        <w:rPr>
          <w:rFonts w:cstheme="minorHAnsi"/>
          <w:shd w:val="clear" w:color="auto" w:fill="FFFFFF"/>
        </w:rPr>
        <w:t>(</w:t>
      </w:r>
      <w:r w:rsidRPr="00464ED3">
        <w:rPr>
          <w:rFonts w:cstheme="minorHAnsi"/>
          <w:shd w:val="clear" w:color="auto" w:fill="FFFFFF"/>
        </w:rPr>
        <w:t>2</w:t>
      </w:r>
      <w:r w:rsidRPr="00464ED3" w:rsidR="00464ED3">
        <w:rPr>
          <w:rFonts w:cstheme="minorHAnsi"/>
          <w:shd w:val="clear" w:color="auto" w:fill="FFFFFF"/>
        </w:rPr>
        <w:t>)</w:t>
      </w:r>
      <w:r w:rsidRPr="00464ED3">
        <w:rPr>
          <w:rFonts w:cstheme="minorHAnsi"/>
          <w:shd w:val="clear" w:color="auto" w:fill="FFFFFF"/>
        </w:rPr>
        <w:t>, 216–231, </w:t>
      </w:r>
      <w:hyperlink w:history="1" r:id="rId43">
        <w:r w:rsidRPr="00464ED3">
          <w:rPr>
            <w:rStyle w:val="Hyperlink"/>
            <w:rFonts w:cstheme="minorHAnsi"/>
            <w:color w:val="auto"/>
            <w:u w:val="none"/>
            <w:bdr w:val="none" w:color="auto" w:sz="0" w:space="0" w:frame="1"/>
            <w:shd w:val="clear" w:color="auto" w:fill="FFFFFF"/>
          </w:rPr>
          <w:t>https://doi.org/10.1111/j.1468-2958.2010.01374.x</w:t>
        </w:r>
      </w:hyperlink>
    </w:p>
    <w:p w:rsidRPr="00602BBE" w:rsidR="00602BBE" w:rsidP="00602BBE" w:rsidRDefault="00602BBE" w14:paraId="00040EDE" w14:textId="13A20AF2">
      <w:pPr>
        <w:spacing w:line="360" w:lineRule="auto"/>
        <w:ind w:left="720" w:hanging="720"/>
        <w:rPr>
          <w:rStyle w:val="Hyperlink"/>
          <w:rFonts w:cstheme="minorHAnsi"/>
          <w:color w:val="auto"/>
          <w:u w:val="none"/>
          <w:shd w:val="clear" w:color="auto" w:fill="FFFFFF"/>
        </w:rPr>
      </w:pPr>
      <w:r>
        <w:rPr>
          <w:rFonts w:cstheme="minorHAnsi"/>
          <w:shd w:val="clear" w:color="auto" w:fill="FFFFFF"/>
        </w:rPr>
        <w:t>Levine, B., Svoboda, E., Hay, J. F., Winocur, G., &amp; Moscovitch, M. (2002). Aging and autobiographical memory: dissociating episodic from semantic retrieval. </w:t>
      </w:r>
      <w:r>
        <w:rPr>
          <w:rFonts w:cstheme="minorHAnsi"/>
          <w:i/>
          <w:iCs/>
          <w:shd w:val="clear" w:color="auto" w:fill="FFFFFF"/>
        </w:rPr>
        <w:t>Psychology and aging</w:t>
      </w:r>
      <w:r>
        <w:rPr>
          <w:rFonts w:cstheme="minorHAnsi"/>
          <w:shd w:val="clear" w:color="auto" w:fill="FFFFFF"/>
        </w:rPr>
        <w:t>, </w:t>
      </w:r>
      <w:r>
        <w:rPr>
          <w:rFonts w:cstheme="minorHAnsi"/>
          <w:i/>
          <w:iCs/>
          <w:shd w:val="clear" w:color="auto" w:fill="FFFFFF"/>
        </w:rPr>
        <w:t>17</w:t>
      </w:r>
      <w:r>
        <w:rPr>
          <w:rFonts w:cstheme="minorHAnsi"/>
          <w:shd w:val="clear" w:color="auto" w:fill="FFFFFF"/>
        </w:rPr>
        <w:t>(4), 677–689.</w:t>
      </w:r>
    </w:p>
    <w:p w:rsidRPr="009C4464" w:rsidR="009C4464" w:rsidP="00720486" w:rsidRDefault="009C4464" w14:paraId="4410ADB0" w14:textId="11405ABE">
      <w:pPr>
        <w:spacing w:line="360" w:lineRule="auto"/>
        <w:ind w:left="720" w:hanging="720"/>
        <w:rPr>
          <w:rFonts w:cstheme="minorHAnsi"/>
        </w:rPr>
      </w:pPr>
      <w:r w:rsidRPr="009C4464">
        <w:rPr>
          <w:rFonts w:cstheme="minorHAnsi"/>
          <w:color w:val="212121"/>
          <w:shd w:val="clear" w:color="auto" w:fill="FFFFFF"/>
        </w:rPr>
        <w:t>Madore K. P., &amp; Schacter D. L. (2014). </w:t>
      </w:r>
      <w:r w:rsidRPr="009C4464">
        <w:rPr>
          <w:rStyle w:val="ref-title"/>
          <w:rFonts w:cstheme="minorHAnsi"/>
          <w:color w:val="212121"/>
          <w:shd w:val="clear" w:color="auto" w:fill="FFFFFF"/>
        </w:rPr>
        <w:t>An episodic specificity induction enhances means-end problem solving in young and older adults</w:t>
      </w:r>
      <w:r w:rsidRPr="009C4464">
        <w:rPr>
          <w:rFonts w:cstheme="minorHAnsi"/>
          <w:color w:val="212121"/>
          <w:shd w:val="clear" w:color="auto" w:fill="FFFFFF"/>
        </w:rPr>
        <w:t>. </w:t>
      </w:r>
      <w:r w:rsidRPr="009C4464">
        <w:rPr>
          <w:rStyle w:val="ref-journal"/>
          <w:rFonts w:cstheme="minorHAnsi"/>
          <w:i/>
          <w:iCs/>
          <w:color w:val="212121"/>
          <w:shd w:val="clear" w:color="auto" w:fill="FFFFFF"/>
        </w:rPr>
        <w:t>Psychology and Aging</w:t>
      </w:r>
      <w:r w:rsidRPr="009C4464">
        <w:rPr>
          <w:rFonts w:cstheme="minorHAnsi"/>
          <w:color w:val="212121"/>
          <w:shd w:val="clear" w:color="auto" w:fill="FFFFFF"/>
        </w:rPr>
        <w:t>, </w:t>
      </w:r>
      <w:r w:rsidRPr="009C4464">
        <w:rPr>
          <w:rStyle w:val="ref-vol"/>
          <w:rFonts w:cstheme="minorHAnsi"/>
          <w:color w:val="212121"/>
          <w:shd w:val="clear" w:color="auto" w:fill="FFFFFF"/>
        </w:rPr>
        <w:t>29</w:t>
      </w:r>
      <w:r w:rsidRPr="009C4464">
        <w:rPr>
          <w:rFonts w:cstheme="minorHAnsi"/>
          <w:color w:val="212121"/>
          <w:shd w:val="clear" w:color="auto" w:fill="FFFFFF"/>
        </w:rPr>
        <w:t>, 913 10.1037/a0038209.</w:t>
      </w:r>
    </w:p>
    <w:p w:rsidR="00720486" w:rsidP="00720486" w:rsidRDefault="00720486" w14:paraId="08621841" w14:textId="77777777">
      <w:pPr>
        <w:spacing w:line="360" w:lineRule="auto"/>
        <w:ind w:left="720" w:hanging="720"/>
        <w:rPr>
          <w:rFonts w:cstheme="minorHAnsi"/>
        </w:rPr>
      </w:pPr>
      <w:r>
        <w:rPr>
          <w:rFonts w:cstheme="minorHAnsi"/>
        </w:rPr>
        <w:t xml:space="preserve">Maldonado, T., Marchak, F.M., Anderson, D.M., &amp; Hutchison, K.A. (2018). The Role of Working Memory Capacity and Cognitive Load in Producing Lies for Autobiographical Information. </w:t>
      </w:r>
      <w:r>
        <w:rPr>
          <w:rFonts w:cstheme="minorHAnsi"/>
          <w:i/>
          <w:iCs/>
        </w:rPr>
        <w:t>Journal of Applied Research in Memory and Cognition, 7</w:t>
      </w:r>
      <w:r>
        <w:rPr>
          <w:rFonts w:cstheme="minorHAnsi"/>
        </w:rPr>
        <w:t>(4), 574-586. doi:</w:t>
      </w:r>
      <w:hyperlink w:tgtFrame="_blank" w:tooltip="Persistent link using digital object identifier" w:history="1" r:id="rId44">
        <w:r w:rsidRPr="00B36474">
          <w:rPr>
            <w:rStyle w:val="Hyperlink"/>
            <w:rFonts w:cstheme="minorHAnsi"/>
            <w:color w:val="auto"/>
            <w:u w:val="none"/>
          </w:rPr>
          <w:t>10.1016/j.jarmac.2018.05.007</w:t>
        </w:r>
      </w:hyperlink>
    </w:p>
    <w:p w:rsidR="00720486" w:rsidP="00720486" w:rsidRDefault="00720486" w14:paraId="36491BD4" w14:textId="4890D068">
      <w:pPr>
        <w:spacing w:line="360" w:lineRule="auto"/>
        <w:ind w:left="720" w:hanging="720"/>
        <w:rPr>
          <w:rStyle w:val="Hyperlink"/>
          <w:rFonts w:cstheme="minorHAnsi"/>
          <w:color w:val="auto"/>
          <w:u w:val="none"/>
          <w:shd w:val="clear" w:color="auto" w:fill="FFFFFF"/>
        </w:rPr>
      </w:pPr>
      <w:r w:rsidRPr="00E43CC2">
        <w:rPr>
          <w:rFonts w:cstheme="minorHAnsi"/>
          <w:shd w:val="clear" w:color="auto" w:fill="FFFFFF"/>
        </w:rPr>
        <w:t>Marks, D</w:t>
      </w:r>
      <w:r>
        <w:rPr>
          <w:rFonts w:cstheme="minorHAnsi"/>
          <w:shd w:val="clear" w:color="auto" w:fill="FFFFFF"/>
        </w:rPr>
        <w:t>.</w:t>
      </w:r>
      <w:r w:rsidRPr="00E43CC2">
        <w:rPr>
          <w:rFonts w:cstheme="minorHAnsi"/>
          <w:shd w:val="clear" w:color="auto" w:fill="FFFFFF"/>
        </w:rPr>
        <w:t xml:space="preserve">F. </w:t>
      </w:r>
      <w:r w:rsidRPr="0030352E">
        <w:rPr>
          <w:rFonts w:cstheme="minorHAnsi"/>
          <w:shd w:val="clear" w:color="auto" w:fill="FFFFFF"/>
        </w:rPr>
        <w:t xml:space="preserve">(1973). Visual Imagery Differences in the Recall of Pictures. </w:t>
      </w:r>
      <w:r w:rsidRPr="0030352E">
        <w:rPr>
          <w:rFonts w:cstheme="minorHAnsi"/>
          <w:i/>
          <w:iCs/>
          <w:shd w:val="clear" w:color="auto" w:fill="FFFFFF"/>
        </w:rPr>
        <w:t>British Journal of Psychology, 64</w:t>
      </w:r>
      <w:r w:rsidRPr="0030352E">
        <w:rPr>
          <w:rFonts w:cstheme="minorHAnsi"/>
          <w:shd w:val="clear" w:color="auto" w:fill="FFFFFF"/>
        </w:rPr>
        <w:t xml:space="preserve"> (1),17-24. </w:t>
      </w:r>
      <w:hyperlink w:history="1" r:id="rId45">
        <w:r w:rsidRPr="0030352E">
          <w:rPr>
            <w:rStyle w:val="Hyperlink"/>
            <w:rFonts w:cstheme="minorHAnsi"/>
            <w:color w:val="auto"/>
            <w:u w:val="none"/>
            <w:shd w:val="clear" w:color="auto" w:fill="FFFFFF"/>
          </w:rPr>
          <w:t>doi:10.1111/j.2044-8295.1973.tb01322.x</w:t>
        </w:r>
      </w:hyperlink>
    </w:p>
    <w:p w:rsidR="00EE0F4E" w:rsidP="00720486" w:rsidRDefault="00EE0F4E" w14:paraId="6D07837F" w14:textId="1B1C4D8E">
      <w:pPr>
        <w:spacing w:line="360" w:lineRule="auto"/>
        <w:ind w:left="720" w:hanging="720"/>
        <w:rPr>
          <w:rStyle w:val="Hyperlink"/>
          <w:rFonts w:cstheme="minorHAnsi"/>
          <w:color w:val="auto"/>
          <w:u w:val="none"/>
          <w:shd w:val="clear" w:color="auto" w:fill="FFFFFF"/>
        </w:rPr>
      </w:pPr>
      <w:r>
        <w:rPr>
          <w:rStyle w:val="Hyperlink"/>
          <w:rFonts w:cstheme="minorHAnsi"/>
          <w:color w:val="auto"/>
          <w:u w:val="none"/>
          <w:shd w:val="clear" w:color="auto" w:fill="FFFFFF"/>
        </w:rPr>
        <w:t xml:space="preserve">O’Connell, F., Vernham, Z., Taylor, P., &amp; Warmelink, L. </w:t>
      </w:r>
      <w:r w:rsidR="00F05102">
        <w:rPr>
          <w:rStyle w:val="Hyperlink"/>
          <w:rFonts w:cstheme="minorHAnsi"/>
          <w:color w:val="auto"/>
          <w:u w:val="none"/>
          <w:shd w:val="clear" w:color="auto" w:fill="FFFFFF"/>
        </w:rPr>
        <w:t>(2022)</w:t>
      </w:r>
      <w:r w:rsidR="00D50C5B">
        <w:rPr>
          <w:rStyle w:val="Hyperlink"/>
          <w:rFonts w:cstheme="minorHAnsi"/>
          <w:color w:val="auto"/>
          <w:u w:val="none"/>
          <w:shd w:val="clear" w:color="auto" w:fill="FFFFFF"/>
        </w:rPr>
        <w:t>.</w:t>
      </w:r>
      <w:r w:rsidR="007850C0">
        <w:rPr>
          <w:rStyle w:val="Hyperlink"/>
          <w:rFonts w:cstheme="minorHAnsi"/>
          <w:color w:val="auto"/>
          <w:u w:val="none"/>
          <w:shd w:val="clear" w:color="auto" w:fill="FFFFFF"/>
        </w:rPr>
        <w:t xml:space="preserve"> </w:t>
      </w:r>
      <w:r w:rsidR="00D50C5B">
        <w:rPr>
          <w:rStyle w:val="Hyperlink"/>
          <w:rFonts w:cstheme="minorHAnsi"/>
          <w:i/>
          <w:iCs/>
          <w:color w:val="auto"/>
          <w:u w:val="none"/>
          <w:shd w:val="clear" w:color="auto" w:fill="FFFFFF"/>
        </w:rPr>
        <w:t>Measures</w:t>
      </w:r>
      <w:r w:rsidR="007850C0">
        <w:rPr>
          <w:rStyle w:val="Hyperlink"/>
          <w:rFonts w:cstheme="minorHAnsi"/>
          <w:i/>
          <w:iCs/>
          <w:color w:val="auto"/>
          <w:u w:val="none"/>
          <w:shd w:val="clear" w:color="auto" w:fill="FFFFFF"/>
        </w:rPr>
        <w:t xml:space="preserve"> of Episodic Future Thinking</w:t>
      </w:r>
      <w:r w:rsidR="00471401">
        <w:rPr>
          <w:rStyle w:val="Hyperlink"/>
          <w:rFonts w:cstheme="minorHAnsi"/>
          <w:i/>
          <w:iCs/>
          <w:color w:val="auto"/>
          <w:u w:val="none"/>
          <w:shd w:val="clear" w:color="auto" w:fill="FFFFFF"/>
        </w:rPr>
        <w:t>: a comparison</w:t>
      </w:r>
      <w:r w:rsidR="00D50C5B">
        <w:rPr>
          <w:rStyle w:val="Hyperlink"/>
          <w:rFonts w:cstheme="minorHAnsi"/>
          <w:i/>
          <w:iCs/>
          <w:color w:val="auto"/>
          <w:u w:val="none"/>
          <w:shd w:val="clear" w:color="auto" w:fill="FFFFFF"/>
        </w:rPr>
        <w:t xml:space="preserve"> </w:t>
      </w:r>
      <w:r w:rsidR="003C69F6">
        <w:rPr>
          <w:rStyle w:val="Hyperlink"/>
          <w:rFonts w:cstheme="minorHAnsi"/>
          <w:color w:val="auto"/>
          <w:u w:val="none"/>
          <w:shd w:val="clear" w:color="auto" w:fill="FFFFFF"/>
        </w:rPr>
        <w:t>[Manuscript in preparation]. Department of Psychology, Lancaster University.</w:t>
      </w:r>
    </w:p>
    <w:p w:rsidRPr="00E74D08" w:rsidR="00E74D08" w:rsidP="00720486" w:rsidRDefault="00E74D08" w14:paraId="49475745" w14:textId="1CEC5316">
      <w:pPr>
        <w:spacing w:line="360" w:lineRule="auto"/>
        <w:ind w:left="720" w:hanging="720"/>
        <w:rPr>
          <w:rStyle w:val="Hyperlink"/>
          <w:rFonts w:cstheme="minorHAnsi"/>
          <w:color w:val="auto"/>
          <w:shd w:val="clear" w:color="auto" w:fill="FFFFFF"/>
        </w:rPr>
      </w:pPr>
      <w:r w:rsidRPr="00E74D08">
        <w:rPr>
          <w:rFonts w:cstheme="minorHAnsi"/>
          <w:shd w:val="clear" w:color="auto" w:fill="FFFFFF"/>
        </w:rPr>
        <w:t>Porter, S., &amp; ten Brinke, L. (2009). Dangerous decisions: A theoretical framework for understanding how judges assess credibility in the courtroom. </w:t>
      </w:r>
      <w:r w:rsidRPr="00E74D08">
        <w:rPr>
          <w:rStyle w:val="Emphasis"/>
          <w:rFonts w:cstheme="minorHAnsi"/>
          <w:shd w:val="clear" w:color="auto" w:fill="FFFFFF"/>
        </w:rPr>
        <w:t>Legal and Criminological Psychology, 14</w:t>
      </w:r>
      <w:r w:rsidRPr="00E74D08">
        <w:rPr>
          <w:rFonts w:cstheme="minorHAnsi"/>
          <w:shd w:val="clear" w:color="auto" w:fill="FFFFFF"/>
        </w:rPr>
        <w:t>(1), 119–134. </w:t>
      </w:r>
      <w:hyperlink w:tgtFrame="_blank" w:history="1" r:id="rId46">
        <w:r w:rsidRPr="00E74D08">
          <w:rPr>
            <w:rStyle w:val="Hyperlink"/>
            <w:rFonts w:cstheme="minorHAnsi"/>
            <w:color w:val="auto"/>
            <w:shd w:val="clear" w:color="auto" w:fill="FFFFFF"/>
          </w:rPr>
          <w:t>https://doi.org/10.1348/135532508X281520</w:t>
        </w:r>
      </w:hyperlink>
    </w:p>
    <w:p w:rsidR="0030352E" w:rsidP="00720486" w:rsidRDefault="0030352E" w14:paraId="0028C50A" w14:textId="010D2A4E">
      <w:pPr>
        <w:spacing w:line="360" w:lineRule="auto"/>
        <w:ind w:left="720" w:hanging="720"/>
        <w:rPr>
          <w:rFonts w:cstheme="minorHAnsi"/>
          <w:shd w:val="clear" w:color="auto" w:fill="FFFFFF"/>
        </w:rPr>
      </w:pPr>
      <w:r w:rsidRPr="0030352E">
        <w:rPr>
          <w:rFonts w:cstheme="minorHAnsi"/>
          <w:shd w:val="clear" w:color="auto" w:fill="FFFFFF"/>
        </w:rPr>
        <w:t>Rosenbaum, R. S., Gilboa, A., Levine, B., Winocur, G., &amp; Moscovitch, M. (2009). Amnesia as an impairment of detail generation and binding: evidence from personal, fictional, and semantic narratives in K.C. </w:t>
      </w:r>
      <w:r w:rsidRPr="0030352E">
        <w:rPr>
          <w:rFonts w:cstheme="minorHAnsi"/>
          <w:i/>
          <w:iCs/>
          <w:shd w:val="clear" w:color="auto" w:fill="FFFFFF"/>
        </w:rPr>
        <w:t>Neuropsychologia</w:t>
      </w:r>
      <w:r w:rsidRPr="0030352E">
        <w:rPr>
          <w:rFonts w:cstheme="minorHAnsi"/>
          <w:shd w:val="clear" w:color="auto" w:fill="FFFFFF"/>
        </w:rPr>
        <w:t>, </w:t>
      </w:r>
      <w:r w:rsidRPr="0030352E">
        <w:rPr>
          <w:rFonts w:cstheme="minorHAnsi"/>
          <w:i/>
          <w:iCs/>
          <w:shd w:val="clear" w:color="auto" w:fill="FFFFFF"/>
        </w:rPr>
        <w:t>47</w:t>
      </w:r>
      <w:r w:rsidRPr="0030352E">
        <w:rPr>
          <w:rFonts w:cstheme="minorHAnsi"/>
          <w:shd w:val="clear" w:color="auto" w:fill="FFFFFF"/>
        </w:rPr>
        <w:t xml:space="preserve">(11), 2181–2187. </w:t>
      </w:r>
      <w:hyperlink w:history="1" r:id="rId47">
        <w:r w:rsidRPr="001F3AC5" w:rsidR="0023173B">
          <w:rPr>
            <w:rStyle w:val="Hyperlink"/>
            <w:rFonts w:cstheme="minorHAnsi"/>
            <w:shd w:val="clear" w:color="auto" w:fill="FFFFFF"/>
          </w:rPr>
          <w:t>https://doi.org/10.1016/j.neuropsychologia.2008.11.028</w:t>
        </w:r>
      </w:hyperlink>
    </w:p>
    <w:p w:rsidR="007328E0" w:rsidP="00720486" w:rsidRDefault="007328E0" w14:paraId="5874C48D" w14:textId="332BA54E">
      <w:pPr>
        <w:spacing w:line="360" w:lineRule="auto"/>
        <w:ind w:left="720" w:hanging="720"/>
        <w:rPr>
          <w:rFonts w:cstheme="minorHAnsi"/>
        </w:rPr>
      </w:pPr>
      <w:r w:rsidRPr="007328E0">
        <w:rPr>
          <w:rFonts w:cstheme="minorHAnsi"/>
          <w:shd w:val="clear" w:color="auto" w:fill="FFFFFF"/>
        </w:rPr>
        <w:t>Riggio, R. E., Tucker, J., &amp; Throckmorton, B. (1987</w:t>
      </w:r>
      <w:r w:rsidR="00857277">
        <w:rPr>
          <w:rFonts w:cstheme="minorHAnsi"/>
          <w:shd w:val="clear" w:color="auto" w:fill="FFFFFF"/>
        </w:rPr>
        <w:t>a</w:t>
      </w:r>
      <w:r w:rsidRPr="007328E0">
        <w:rPr>
          <w:rFonts w:cstheme="minorHAnsi"/>
          <w:shd w:val="clear" w:color="auto" w:fill="FFFFFF"/>
        </w:rPr>
        <w:t>). Social skills and deception ability. </w:t>
      </w:r>
      <w:r w:rsidRPr="007328E0">
        <w:rPr>
          <w:rStyle w:val="Emphasis"/>
          <w:rFonts w:cstheme="minorHAnsi"/>
          <w:shd w:val="clear" w:color="auto" w:fill="FFFFFF"/>
        </w:rPr>
        <w:t>Personality and Social Psychology Bulletin, 13</w:t>
      </w:r>
      <w:r w:rsidRPr="007328E0">
        <w:rPr>
          <w:rFonts w:cstheme="minorHAnsi"/>
          <w:shd w:val="clear" w:color="auto" w:fill="FFFFFF"/>
        </w:rPr>
        <w:t>(4), 568–577. </w:t>
      </w:r>
      <w:hyperlink w:tgtFrame="_blank" w:history="1" r:id="rId48">
        <w:r w:rsidRPr="007328E0">
          <w:rPr>
            <w:rStyle w:val="Hyperlink"/>
            <w:rFonts w:cstheme="minorHAnsi"/>
            <w:color w:val="auto"/>
            <w:shd w:val="clear" w:color="auto" w:fill="FFFFFF"/>
          </w:rPr>
          <w:t>https://doi.org/10.1177/0146167287134013</w:t>
        </w:r>
      </w:hyperlink>
    </w:p>
    <w:p w:rsidRPr="00B928A4" w:rsidR="00B928A4" w:rsidP="00720486" w:rsidRDefault="00B928A4" w14:paraId="40F47543" w14:textId="2C7170E9">
      <w:pPr>
        <w:spacing w:line="360" w:lineRule="auto"/>
        <w:ind w:left="720" w:hanging="720"/>
        <w:rPr>
          <w:rFonts w:cstheme="minorHAnsi"/>
          <w:shd w:val="clear" w:color="auto" w:fill="FFFFFF"/>
        </w:rPr>
      </w:pPr>
      <w:r w:rsidRPr="00B928A4">
        <w:rPr>
          <w:rFonts w:cstheme="minorHAnsi"/>
          <w:shd w:val="clear" w:color="auto" w:fill="FFFFFF"/>
        </w:rPr>
        <w:t>Riggio, R. E., Tucker, J., &amp; Widaman, K. F. (1987</w:t>
      </w:r>
      <w:r w:rsidR="00857277">
        <w:rPr>
          <w:rFonts w:cstheme="minorHAnsi"/>
          <w:shd w:val="clear" w:color="auto" w:fill="FFFFFF"/>
        </w:rPr>
        <w:t>b</w:t>
      </w:r>
      <w:r w:rsidRPr="00B928A4">
        <w:rPr>
          <w:rFonts w:cstheme="minorHAnsi"/>
          <w:shd w:val="clear" w:color="auto" w:fill="FFFFFF"/>
        </w:rPr>
        <w:t>). Verbal and nonverbal cues as mediators of deception ability. </w:t>
      </w:r>
      <w:r w:rsidRPr="00B928A4">
        <w:rPr>
          <w:rStyle w:val="Emphasis"/>
          <w:rFonts w:cstheme="minorHAnsi"/>
          <w:shd w:val="clear" w:color="auto" w:fill="FFFFFF"/>
        </w:rPr>
        <w:t>Journal of Nonverbal Behavior, 11</w:t>
      </w:r>
      <w:r w:rsidRPr="00B928A4">
        <w:rPr>
          <w:rFonts w:cstheme="minorHAnsi"/>
          <w:shd w:val="clear" w:color="auto" w:fill="FFFFFF"/>
        </w:rPr>
        <w:t>(3), 126–145. </w:t>
      </w:r>
      <w:hyperlink w:tgtFrame="_blank" w:history="1" r:id="rId49">
        <w:r w:rsidRPr="00B928A4">
          <w:rPr>
            <w:rStyle w:val="Hyperlink"/>
            <w:rFonts w:cstheme="minorHAnsi"/>
            <w:color w:val="auto"/>
            <w:shd w:val="clear" w:color="auto" w:fill="FFFFFF"/>
          </w:rPr>
          <w:t>https://doi.org/10.1007/BF00990233</w:t>
        </w:r>
      </w:hyperlink>
    </w:p>
    <w:p w:rsidRPr="0023173B" w:rsidR="0023173B" w:rsidP="00720486" w:rsidRDefault="0023173B" w14:paraId="76AD29A6" w14:textId="7E2E8E1D">
      <w:pPr>
        <w:spacing w:line="360" w:lineRule="auto"/>
        <w:ind w:left="720" w:hanging="720"/>
        <w:rPr>
          <w:rFonts w:cstheme="minorHAnsi"/>
        </w:rPr>
      </w:pPr>
      <w:r w:rsidRPr="0023173B">
        <w:rPr>
          <w:rFonts w:cstheme="minorHAnsi"/>
          <w:shd w:val="clear" w:color="auto" w:fill="FFFFFF"/>
        </w:rPr>
        <w:t>Riggio, R. E., &amp; Friedman, H. S. (1983). Individual differences and cues to deception. </w:t>
      </w:r>
      <w:r w:rsidRPr="0023173B">
        <w:rPr>
          <w:rStyle w:val="Emphasis"/>
          <w:rFonts w:cstheme="minorHAnsi"/>
          <w:shd w:val="clear" w:color="auto" w:fill="FFFFFF"/>
        </w:rPr>
        <w:t>Journal of Personality and Social Psychology, 45</w:t>
      </w:r>
      <w:r w:rsidRPr="0023173B">
        <w:rPr>
          <w:rFonts w:cstheme="minorHAnsi"/>
          <w:shd w:val="clear" w:color="auto" w:fill="FFFFFF"/>
        </w:rPr>
        <w:t>(4), 899–915. </w:t>
      </w:r>
      <w:hyperlink w:tgtFrame="_blank" w:history="1" r:id="rId50">
        <w:r w:rsidRPr="0023173B">
          <w:rPr>
            <w:rStyle w:val="Hyperlink"/>
            <w:rFonts w:cstheme="minorHAnsi"/>
            <w:color w:val="auto"/>
            <w:shd w:val="clear" w:color="auto" w:fill="FFFFFF"/>
          </w:rPr>
          <w:t>https://doi.org/10.1037/0022-3514.45.4.899</w:t>
        </w:r>
      </w:hyperlink>
    </w:p>
    <w:p w:rsidR="00720486" w:rsidP="00720486" w:rsidRDefault="00720486" w14:paraId="55159449" w14:textId="77777777">
      <w:pPr>
        <w:spacing w:after="0" w:line="360" w:lineRule="auto"/>
        <w:ind w:left="720" w:hanging="720"/>
        <w:rPr>
          <w:rStyle w:val="Hyperlink"/>
          <w:rFonts w:cstheme="minorHAnsi"/>
          <w:color w:val="auto"/>
          <w:u w:val="none"/>
          <w:shd w:val="clear" w:color="auto" w:fill="FFFFFF"/>
        </w:rPr>
      </w:pPr>
      <w:r w:rsidRPr="00902027">
        <w:rPr>
          <w:rFonts w:cstheme="minorHAnsi"/>
          <w:shd w:val="clear" w:color="auto" w:fill="FFFFFF"/>
        </w:rPr>
        <w:t>Riggio, R. E., Tucker, J., &amp; Throckmorton, B. (1987). Social skills and deception ability. </w:t>
      </w:r>
      <w:r w:rsidRPr="00902027">
        <w:rPr>
          <w:rStyle w:val="Emphasis"/>
          <w:rFonts w:cstheme="minorHAnsi"/>
          <w:shd w:val="clear" w:color="auto" w:fill="FFFFFF"/>
        </w:rPr>
        <w:t>Personality and Social Psychology Bulletin, 13</w:t>
      </w:r>
      <w:r w:rsidRPr="00902027">
        <w:rPr>
          <w:rFonts w:cstheme="minorHAnsi"/>
          <w:shd w:val="clear" w:color="auto" w:fill="FFFFFF"/>
        </w:rPr>
        <w:t>(4), 568–577. </w:t>
      </w:r>
      <w:hyperlink w:tgtFrame="_blank" w:history="1" r:id="rId51">
        <w:r w:rsidRPr="00902027">
          <w:rPr>
            <w:rStyle w:val="Hyperlink"/>
            <w:rFonts w:cstheme="minorHAnsi"/>
            <w:color w:val="auto"/>
            <w:u w:val="none"/>
            <w:shd w:val="clear" w:color="auto" w:fill="FFFFFF"/>
          </w:rPr>
          <w:t>doi</w:t>
        </w:r>
        <w:r>
          <w:rPr>
            <w:rStyle w:val="Hyperlink"/>
            <w:rFonts w:cstheme="minorHAnsi"/>
            <w:shd w:val="clear" w:color="auto" w:fill="FFFFFF"/>
          </w:rPr>
          <w:t>:</w:t>
        </w:r>
        <w:r w:rsidRPr="00902027">
          <w:rPr>
            <w:rStyle w:val="Hyperlink"/>
            <w:rFonts w:cstheme="minorHAnsi"/>
            <w:color w:val="auto"/>
            <w:u w:val="none"/>
            <w:shd w:val="clear" w:color="auto" w:fill="FFFFFF"/>
          </w:rPr>
          <w:t>10.1177/0146167287134013</w:t>
        </w:r>
      </w:hyperlink>
    </w:p>
    <w:p w:rsidR="007D36B6" w:rsidP="00720486" w:rsidRDefault="007D36B6" w14:paraId="24BEAF66" w14:textId="6F0DE97F">
      <w:pPr>
        <w:spacing w:after="0" w:line="360" w:lineRule="auto"/>
        <w:ind w:left="720" w:hanging="720"/>
        <w:rPr>
          <w:rFonts w:cstheme="minorHAnsi"/>
          <w:shd w:val="clear" w:color="auto" w:fill="FFFFFF"/>
        </w:rPr>
      </w:pPr>
      <w:r w:rsidRPr="007D36B6">
        <w:rPr>
          <w:rFonts w:cstheme="minorHAnsi"/>
          <w:shd w:val="clear" w:color="auto" w:fill="FFFFFF"/>
        </w:rPr>
        <w:t>Schacter, D. L., &amp; Addis, D. R. (2007). The cognitive neuroscience of constructive memory: remembering the past and imagining the future. </w:t>
      </w:r>
      <w:r w:rsidRPr="007D36B6">
        <w:rPr>
          <w:rFonts w:cstheme="minorHAnsi"/>
          <w:i/>
          <w:iCs/>
          <w:shd w:val="clear" w:color="auto" w:fill="FFFFFF"/>
        </w:rPr>
        <w:t>Philosophical transactions of the Royal Society of London. Series B, Biological sciences</w:t>
      </w:r>
      <w:r w:rsidRPr="007D36B6">
        <w:rPr>
          <w:rFonts w:cstheme="minorHAnsi"/>
          <w:shd w:val="clear" w:color="auto" w:fill="FFFFFF"/>
        </w:rPr>
        <w:t>, </w:t>
      </w:r>
      <w:r w:rsidRPr="007D36B6">
        <w:rPr>
          <w:rFonts w:cstheme="minorHAnsi"/>
          <w:i/>
          <w:iCs/>
          <w:shd w:val="clear" w:color="auto" w:fill="FFFFFF"/>
        </w:rPr>
        <w:t>362</w:t>
      </w:r>
      <w:r w:rsidRPr="007D36B6">
        <w:rPr>
          <w:rFonts w:cstheme="minorHAnsi"/>
          <w:shd w:val="clear" w:color="auto" w:fill="FFFFFF"/>
        </w:rPr>
        <w:t xml:space="preserve">(1481), 773–786. </w:t>
      </w:r>
      <w:hyperlink w:history="1" r:id="rId52">
        <w:r w:rsidRPr="001408DB" w:rsidR="00D24135">
          <w:rPr>
            <w:rStyle w:val="Hyperlink"/>
            <w:rFonts w:cstheme="minorHAnsi"/>
            <w:shd w:val="clear" w:color="auto" w:fill="FFFFFF"/>
          </w:rPr>
          <w:t>https://doi.org/10.1098/rstb.2007.2087</w:t>
        </w:r>
      </w:hyperlink>
    </w:p>
    <w:p w:rsidRPr="00D24135" w:rsidR="00D24135" w:rsidP="00720486" w:rsidRDefault="00D24135" w14:paraId="7896E43F" w14:textId="1A24BB9B">
      <w:pPr>
        <w:spacing w:after="0" w:line="360" w:lineRule="auto"/>
        <w:ind w:left="720" w:hanging="720"/>
        <w:rPr>
          <w:rFonts w:cstheme="minorHAnsi"/>
        </w:rPr>
      </w:pPr>
      <w:r w:rsidRPr="00D24135">
        <w:rPr>
          <w:rFonts w:cstheme="minorHAnsi"/>
          <w:shd w:val="clear" w:color="auto" w:fill="FFFFFF"/>
        </w:rPr>
        <w:t>Schacter, D. L., Addis, D. R., Hassabis, D., Martin, V. C., Spreng, R. N., &amp; Szpunar, K. K. (2012). The future of memory: remembering, imagining, and the brain. </w:t>
      </w:r>
      <w:r w:rsidRPr="00D24135">
        <w:rPr>
          <w:rFonts w:cstheme="minorHAnsi"/>
          <w:i/>
          <w:iCs/>
          <w:shd w:val="clear" w:color="auto" w:fill="FFFFFF"/>
        </w:rPr>
        <w:t>Neuron</w:t>
      </w:r>
      <w:r w:rsidRPr="00D24135">
        <w:rPr>
          <w:rFonts w:cstheme="minorHAnsi"/>
          <w:shd w:val="clear" w:color="auto" w:fill="FFFFFF"/>
        </w:rPr>
        <w:t>, </w:t>
      </w:r>
      <w:r w:rsidRPr="00D24135">
        <w:rPr>
          <w:rFonts w:cstheme="minorHAnsi"/>
          <w:i/>
          <w:iCs/>
          <w:shd w:val="clear" w:color="auto" w:fill="FFFFFF"/>
        </w:rPr>
        <w:t>76</w:t>
      </w:r>
      <w:r w:rsidRPr="00D24135">
        <w:rPr>
          <w:rFonts w:cstheme="minorHAnsi"/>
          <w:shd w:val="clear" w:color="auto" w:fill="FFFFFF"/>
        </w:rPr>
        <w:t>(4), 677–694. https://doi.org/10.1016/j.neuron.2012.11.001</w:t>
      </w:r>
    </w:p>
    <w:p w:rsidRPr="001A6F8E" w:rsidR="00720486" w:rsidP="00CE5AB4" w:rsidRDefault="00720486" w14:paraId="37E68D29" w14:textId="77777777">
      <w:pPr>
        <w:spacing w:after="0" w:line="360" w:lineRule="auto"/>
        <w:ind w:left="720" w:hanging="720"/>
        <w:rPr>
          <w:rFonts w:cstheme="minorHAnsi"/>
        </w:rPr>
      </w:pPr>
      <w:r w:rsidRPr="001A6F8E">
        <w:rPr>
          <w:rFonts w:cstheme="minorHAnsi"/>
          <w:shd w:val="clear" w:color="auto" w:fill="FFFFFF"/>
        </w:rPr>
        <w:t>Schacter</w:t>
      </w:r>
      <w:r>
        <w:rPr>
          <w:rFonts w:cstheme="minorHAnsi"/>
          <w:shd w:val="clear" w:color="auto" w:fill="FFFFFF"/>
        </w:rPr>
        <w:t>,</w:t>
      </w:r>
      <w:r w:rsidRPr="001A6F8E">
        <w:rPr>
          <w:rFonts w:cstheme="minorHAnsi"/>
          <w:shd w:val="clear" w:color="auto" w:fill="FFFFFF"/>
        </w:rPr>
        <w:t xml:space="preserve"> D</w:t>
      </w:r>
      <w:r>
        <w:rPr>
          <w:rFonts w:cstheme="minorHAnsi"/>
          <w:shd w:val="clear" w:color="auto" w:fill="FFFFFF"/>
        </w:rPr>
        <w:t>.</w:t>
      </w:r>
      <w:r w:rsidRPr="001A6F8E">
        <w:rPr>
          <w:rFonts w:cstheme="minorHAnsi"/>
          <w:shd w:val="clear" w:color="auto" w:fill="FFFFFF"/>
        </w:rPr>
        <w:t>L</w:t>
      </w:r>
      <w:r>
        <w:rPr>
          <w:rFonts w:cstheme="minorHAnsi"/>
          <w:shd w:val="clear" w:color="auto" w:fill="FFFFFF"/>
        </w:rPr>
        <w:t>.</w:t>
      </w:r>
      <w:r w:rsidRPr="001A6F8E">
        <w:rPr>
          <w:rFonts w:cstheme="minorHAnsi"/>
          <w:shd w:val="clear" w:color="auto" w:fill="FFFFFF"/>
        </w:rPr>
        <w:t>, Benoit</w:t>
      </w:r>
      <w:r>
        <w:rPr>
          <w:rFonts w:cstheme="minorHAnsi"/>
          <w:shd w:val="clear" w:color="auto" w:fill="FFFFFF"/>
        </w:rPr>
        <w:t>,</w:t>
      </w:r>
      <w:r w:rsidRPr="001A6F8E">
        <w:rPr>
          <w:rFonts w:cstheme="minorHAnsi"/>
          <w:shd w:val="clear" w:color="auto" w:fill="FFFFFF"/>
        </w:rPr>
        <w:t xml:space="preserve"> R</w:t>
      </w:r>
      <w:r>
        <w:rPr>
          <w:rFonts w:cstheme="minorHAnsi"/>
          <w:shd w:val="clear" w:color="auto" w:fill="FFFFFF"/>
        </w:rPr>
        <w:t>.</w:t>
      </w:r>
      <w:r w:rsidRPr="001A6F8E">
        <w:rPr>
          <w:rFonts w:cstheme="minorHAnsi"/>
          <w:shd w:val="clear" w:color="auto" w:fill="FFFFFF"/>
        </w:rPr>
        <w:t>G</w:t>
      </w:r>
      <w:r>
        <w:rPr>
          <w:rFonts w:cstheme="minorHAnsi"/>
          <w:shd w:val="clear" w:color="auto" w:fill="FFFFFF"/>
        </w:rPr>
        <w:t>.</w:t>
      </w:r>
      <w:r w:rsidRPr="001A6F8E">
        <w:rPr>
          <w:rFonts w:cstheme="minorHAnsi"/>
          <w:shd w:val="clear" w:color="auto" w:fill="FFFFFF"/>
        </w:rPr>
        <w:t>,</w:t>
      </w:r>
      <w:r>
        <w:rPr>
          <w:rFonts w:cstheme="minorHAnsi"/>
          <w:shd w:val="clear" w:color="auto" w:fill="FFFFFF"/>
        </w:rPr>
        <w:t xml:space="preserve"> &amp;</w:t>
      </w:r>
      <w:r w:rsidRPr="001A6F8E">
        <w:rPr>
          <w:rFonts w:cstheme="minorHAnsi"/>
          <w:shd w:val="clear" w:color="auto" w:fill="FFFFFF"/>
        </w:rPr>
        <w:t xml:space="preserve"> Szpunar</w:t>
      </w:r>
      <w:r>
        <w:rPr>
          <w:rFonts w:cstheme="minorHAnsi"/>
          <w:shd w:val="clear" w:color="auto" w:fill="FFFFFF"/>
        </w:rPr>
        <w:t>,</w:t>
      </w:r>
      <w:r w:rsidRPr="001A6F8E">
        <w:rPr>
          <w:rFonts w:cstheme="minorHAnsi"/>
          <w:shd w:val="clear" w:color="auto" w:fill="FFFFFF"/>
        </w:rPr>
        <w:t xml:space="preserve"> K</w:t>
      </w:r>
      <w:r>
        <w:rPr>
          <w:rFonts w:cstheme="minorHAnsi"/>
          <w:shd w:val="clear" w:color="auto" w:fill="FFFFFF"/>
        </w:rPr>
        <w:t>.</w:t>
      </w:r>
      <w:r w:rsidRPr="001A6F8E">
        <w:rPr>
          <w:rFonts w:cstheme="minorHAnsi"/>
          <w:shd w:val="clear" w:color="auto" w:fill="FFFFFF"/>
        </w:rPr>
        <w:t xml:space="preserve">K. </w:t>
      </w:r>
      <w:r>
        <w:rPr>
          <w:rFonts w:cstheme="minorHAnsi"/>
          <w:shd w:val="clear" w:color="auto" w:fill="FFFFFF"/>
        </w:rPr>
        <w:t xml:space="preserve">(2017). </w:t>
      </w:r>
      <w:r w:rsidRPr="001A6F8E">
        <w:rPr>
          <w:rFonts w:cstheme="minorHAnsi"/>
          <w:shd w:val="clear" w:color="auto" w:fill="FFFFFF"/>
        </w:rPr>
        <w:t xml:space="preserve">Episodic Future Thinking: Mechanisms and Functions. </w:t>
      </w:r>
      <w:r w:rsidRPr="00EE2C37">
        <w:rPr>
          <w:rFonts w:cstheme="minorHAnsi"/>
          <w:i/>
          <w:iCs/>
          <w:shd w:val="clear" w:color="auto" w:fill="FFFFFF"/>
        </w:rPr>
        <w:t>Current Opinion in Behavioural Sciences, 17</w:t>
      </w:r>
      <w:r>
        <w:rPr>
          <w:rFonts w:cstheme="minorHAnsi"/>
          <w:shd w:val="clear" w:color="auto" w:fill="FFFFFF"/>
        </w:rPr>
        <w:t xml:space="preserve">, </w:t>
      </w:r>
      <w:r w:rsidRPr="001A6F8E">
        <w:rPr>
          <w:rFonts w:cstheme="minorHAnsi"/>
          <w:shd w:val="clear" w:color="auto" w:fill="FFFFFF"/>
        </w:rPr>
        <w:t>41-50. doi: 10.1016/j.cobeha.2017.06.002</w:t>
      </w:r>
    </w:p>
    <w:p w:rsidR="00720486" w:rsidP="00CE5AB4" w:rsidRDefault="00720486" w14:paraId="22C2332A" w14:textId="77777777">
      <w:pPr>
        <w:pStyle w:val="dx-doi"/>
        <w:spacing w:before="0" w:beforeAutospacing="0" w:after="0" w:afterAutospacing="0" w:line="360" w:lineRule="auto"/>
        <w:ind w:left="720" w:hanging="720"/>
        <w:rPr>
          <w:rFonts w:asciiTheme="minorHAnsi" w:hAnsiTheme="minorHAnsi" w:cstheme="minorHAnsi"/>
          <w:sz w:val="22"/>
          <w:szCs w:val="22"/>
        </w:rPr>
      </w:pPr>
      <w:r w:rsidRPr="001917D1">
        <w:rPr>
          <w:rFonts w:asciiTheme="minorHAnsi" w:hAnsiTheme="minorHAnsi" w:cstheme="minorHAnsi"/>
          <w:sz w:val="22"/>
          <w:szCs w:val="22"/>
        </w:rPr>
        <w:t xml:space="preserve">Sooniste, T., Granhag, PA., Knieps, M., &amp; Vrij, A. (2013). True and false intentions: asking about the past to detect lies about the future. </w:t>
      </w:r>
      <w:r w:rsidRPr="001917D1">
        <w:rPr>
          <w:rFonts w:asciiTheme="minorHAnsi" w:hAnsiTheme="minorHAnsi" w:cstheme="minorHAnsi"/>
          <w:i/>
          <w:iCs/>
          <w:sz w:val="22"/>
          <w:szCs w:val="22"/>
        </w:rPr>
        <w:t>Psychology, Crime &amp; Law, 19</w:t>
      </w:r>
      <w:r w:rsidRPr="001917D1">
        <w:rPr>
          <w:rFonts w:asciiTheme="minorHAnsi" w:hAnsiTheme="minorHAnsi" w:cstheme="minorHAnsi"/>
          <w:sz w:val="22"/>
          <w:szCs w:val="22"/>
        </w:rPr>
        <w:t xml:space="preserve">(8), 673-685. </w:t>
      </w:r>
      <w:hyperlink w:history="1" r:id="rId53">
        <w:r w:rsidRPr="00720486">
          <w:rPr>
            <w:rStyle w:val="Hyperlink"/>
            <w:rFonts w:asciiTheme="minorHAnsi" w:hAnsiTheme="minorHAnsi" w:cstheme="minorHAnsi"/>
            <w:color w:val="auto"/>
            <w:sz w:val="22"/>
            <w:szCs w:val="22"/>
            <w:u w:val="none"/>
          </w:rPr>
          <w:t>doi:1</w:t>
        </w:r>
        <w:r w:rsidRPr="001917D1">
          <w:rPr>
            <w:rStyle w:val="Hyperlink"/>
            <w:rFonts w:asciiTheme="minorHAnsi" w:hAnsiTheme="minorHAnsi" w:cstheme="minorHAnsi"/>
            <w:color w:val="auto"/>
            <w:sz w:val="22"/>
            <w:szCs w:val="22"/>
            <w:u w:val="none"/>
          </w:rPr>
          <w:t>0.1080/1068316X.2013.793333</w:t>
        </w:r>
      </w:hyperlink>
    </w:p>
    <w:p w:rsidRPr="00F4075B" w:rsidR="00F4075B" w:rsidP="00CE5AB4" w:rsidRDefault="00F4075B" w14:paraId="170365B1" w14:textId="152FF2A6">
      <w:pPr>
        <w:pStyle w:val="dx-doi"/>
        <w:spacing w:before="0" w:beforeAutospacing="0" w:after="0" w:afterAutospacing="0" w:line="360" w:lineRule="auto"/>
        <w:ind w:left="720" w:hanging="720"/>
        <w:rPr>
          <w:rStyle w:val="Hyperlink"/>
          <w:rFonts w:asciiTheme="minorHAnsi" w:hAnsiTheme="minorHAnsi" w:cstheme="minorHAnsi"/>
          <w:color w:val="auto"/>
          <w:sz w:val="22"/>
          <w:szCs w:val="22"/>
          <w:u w:val="none"/>
          <w:shd w:val="clear" w:color="auto" w:fill="FFFFFF"/>
        </w:rPr>
      </w:pPr>
      <w:r w:rsidRPr="00F4075B">
        <w:rPr>
          <w:rFonts w:asciiTheme="minorHAnsi" w:hAnsiTheme="minorHAnsi" w:cstheme="minorHAnsi"/>
          <w:sz w:val="22"/>
          <w:szCs w:val="22"/>
        </w:rPr>
        <w:t>Strömwall, L. A., &amp; Granhag, P. A. (2003). How to detect deception? Arresting the beliefs of police officers, prosecutors and judges. Psychology, Crime &amp; Law, 9, 19–36. DOI: 10.1080/10683160308138</w:t>
      </w:r>
    </w:p>
    <w:p w:rsidR="0079725A" w:rsidP="00CE5AB4" w:rsidRDefault="0079725A" w14:paraId="36070F85" w14:textId="559282EC">
      <w:pPr>
        <w:pStyle w:val="dx-doi"/>
        <w:spacing w:before="0" w:beforeAutospacing="0" w:after="0" w:afterAutospacing="0" w:line="360" w:lineRule="auto"/>
        <w:ind w:left="720" w:hanging="720"/>
        <w:rPr>
          <w:rFonts w:asciiTheme="minorHAnsi" w:hAnsiTheme="minorHAnsi" w:cstheme="minorHAnsi"/>
          <w:sz w:val="22"/>
          <w:szCs w:val="22"/>
          <w:shd w:val="clear" w:color="auto" w:fill="FFFFFF"/>
        </w:rPr>
      </w:pPr>
      <w:r w:rsidRPr="0079725A">
        <w:rPr>
          <w:rFonts w:asciiTheme="minorHAnsi" w:hAnsiTheme="minorHAnsi" w:cstheme="minorHAnsi"/>
          <w:sz w:val="22"/>
          <w:szCs w:val="22"/>
          <w:shd w:val="clear" w:color="auto" w:fill="FFFFFF"/>
        </w:rPr>
        <w:t>Suddendorf, T., &amp; Corballis, M. C. (2007). The evolution of foresight: What is mental time travel, and is it unique to humans?</w:t>
      </w:r>
      <w:r>
        <w:rPr>
          <w:rFonts w:asciiTheme="minorHAnsi" w:hAnsiTheme="minorHAnsi" w:cstheme="minorHAnsi"/>
          <w:sz w:val="22"/>
          <w:szCs w:val="22"/>
          <w:shd w:val="clear" w:color="auto" w:fill="FFFFFF"/>
        </w:rPr>
        <w:t xml:space="preserve"> </w:t>
      </w:r>
      <w:r w:rsidRPr="0079725A">
        <w:rPr>
          <w:rFonts w:asciiTheme="minorHAnsi" w:hAnsiTheme="minorHAnsi" w:cstheme="minorHAnsi"/>
          <w:i/>
          <w:iCs/>
          <w:sz w:val="22"/>
          <w:szCs w:val="22"/>
          <w:shd w:val="clear" w:color="auto" w:fill="FFFFFF"/>
        </w:rPr>
        <w:t>The Behavioral and brain sciences</w:t>
      </w:r>
      <w:r w:rsidRPr="0079725A">
        <w:rPr>
          <w:rFonts w:asciiTheme="minorHAnsi" w:hAnsiTheme="minorHAnsi" w:cstheme="minorHAnsi"/>
          <w:sz w:val="22"/>
          <w:szCs w:val="22"/>
          <w:shd w:val="clear" w:color="auto" w:fill="FFFFFF"/>
        </w:rPr>
        <w:t>, </w:t>
      </w:r>
      <w:r w:rsidRPr="0079725A">
        <w:rPr>
          <w:rFonts w:asciiTheme="minorHAnsi" w:hAnsiTheme="minorHAnsi" w:cstheme="minorHAnsi"/>
          <w:i/>
          <w:iCs/>
          <w:sz w:val="22"/>
          <w:szCs w:val="22"/>
          <w:shd w:val="clear" w:color="auto" w:fill="FFFFFF"/>
        </w:rPr>
        <w:t>30</w:t>
      </w:r>
      <w:r w:rsidRPr="0079725A">
        <w:rPr>
          <w:rFonts w:asciiTheme="minorHAnsi" w:hAnsiTheme="minorHAnsi" w:cstheme="minorHAnsi"/>
          <w:sz w:val="22"/>
          <w:szCs w:val="22"/>
          <w:shd w:val="clear" w:color="auto" w:fill="FFFFFF"/>
        </w:rPr>
        <w:t xml:space="preserve">(3), 299–351. </w:t>
      </w:r>
      <w:hyperlink w:history="1" r:id="rId54">
        <w:r w:rsidRPr="001F3AC5" w:rsidR="009C7EA4">
          <w:rPr>
            <w:rStyle w:val="Hyperlink"/>
            <w:rFonts w:asciiTheme="minorHAnsi" w:hAnsiTheme="minorHAnsi" w:cstheme="minorHAnsi"/>
            <w:sz w:val="22"/>
            <w:szCs w:val="22"/>
            <w:shd w:val="clear" w:color="auto" w:fill="FFFFFF"/>
          </w:rPr>
          <w:t>https://doi.org/10.1017/S0140525X07001975</w:t>
        </w:r>
      </w:hyperlink>
    </w:p>
    <w:p w:rsidRPr="009C7EA4" w:rsidR="009C7EA4" w:rsidP="009C7EA4" w:rsidRDefault="009C7EA4" w14:paraId="439D6BC1" w14:textId="37A9542F">
      <w:pPr>
        <w:pStyle w:val="dx-doi"/>
        <w:spacing w:before="0" w:beforeAutospacing="0" w:after="0" w:afterAutospacing="0" w:line="360" w:lineRule="auto"/>
        <w:ind w:left="720" w:hanging="720"/>
        <w:rPr>
          <w:rStyle w:val="Hyperlink"/>
          <w:rFonts w:asciiTheme="minorHAnsi" w:hAnsiTheme="minorHAnsi" w:cstheme="minorHAnsi"/>
          <w:color w:val="auto"/>
          <w:sz w:val="21"/>
          <w:szCs w:val="21"/>
          <w:u w:val="none"/>
          <w:shd w:val="clear" w:color="auto" w:fill="FFFFFF"/>
        </w:rPr>
      </w:pPr>
      <w:r w:rsidRPr="009C7EA4">
        <w:rPr>
          <w:rFonts w:asciiTheme="minorHAnsi" w:hAnsiTheme="minorHAnsi" w:cstheme="minorHAnsi"/>
          <w:sz w:val="22"/>
          <w:szCs w:val="22"/>
        </w:rPr>
        <w:t>Szpunar</w:t>
      </w:r>
      <w:r w:rsidRPr="009C7EA4">
        <w:rPr>
          <w:rStyle w:val="normaltextrun"/>
          <w:rFonts w:asciiTheme="minorHAnsi" w:hAnsiTheme="minorHAnsi" w:cstheme="minorHAnsi"/>
          <w:color w:val="000000"/>
          <w:sz w:val="22"/>
          <w:szCs w:val="22"/>
          <w:shd w:val="clear" w:color="auto" w:fill="FFFFFF"/>
        </w:rPr>
        <w:t>,</w:t>
      </w:r>
      <w:r>
        <w:rPr>
          <w:rStyle w:val="normaltextrun"/>
          <w:rFonts w:ascii="Calibri" w:hAnsi="Calibri" w:cs="Calibri"/>
          <w:color w:val="000000"/>
          <w:sz w:val="22"/>
          <w:szCs w:val="22"/>
          <w:shd w:val="clear" w:color="auto" w:fill="FFFFFF"/>
        </w:rPr>
        <w:t> K. K. (2010). Episodic future thought: An emerging concept. </w:t>
      </w:r>
      <w:r>
        <w:rPr>
          <w:rStyle w:val="normaltextrun"/>
          <w:rFonts w:ascii="Calibri" w:hAnsi="Calibri" w:cs="Calibri"/>
          <w:i/>
          <w:iCs/>
          <w:color w:val="000000"/>
          <w:sz w:val="22"/>
          <w:szCs w:val="22"/>
          <w:shd w:val="clear" w:color="auto" w:fill="FFFFFF"/>
        </w:rPr>
        <w:t>Perspectives on Psychological Science, 5</w:t>
      </w:r>
      <w:r>
        <w:rPr>
          <w:rStyle w:val="normaltextrun"/>
          <w:rFonts w:ascii="Calibri" w:hAnsi="Calibri" w:cs="Calibri"/>
          <w:color w:val="000000"/>
          <w:sz w:val="22"/>
          <w:szCs w:val="22"/>
          <w:shd w:val="clear" w:color="auto" w:fill="FFFFFF"/>
        </w:rPr>
        <w:t>(2), 142-162.</w:t>
      </w:r>
      <w:r w:rsidRPr="001F0D7F">
        <w:rPr>
          <w:rStyle w:val="normaltextrun"/>
          <w:rFonts w:asciiTheme="minorHAnsi" w:hAnsiTheme="minorHAnsi" w:cstheme="minorHAnsi"/>
          <w:sz w:val="22"/>
          <w:szCs w:val="22"/>
          <w:shd w:val="clear" w:color="auto" w:fill="FFFFFF"/>
        </w:rPr>
        <w:t> </w:t>
      </w:r>
      <w:r w:rsidRPr="001F0D7F">
        <w:rPr>
          <w:rStyle w:val="eop"/>
          <w:rFonts w:asciiTheme="minorHAnsi" w:hAnsiTheme="minorHAnsi" w:cstheme="minorHAnsi"/>
          <w:sz w:val="22"/>
          <w:szCs w:val="22"/>
          <w:shd w:val="clear" w:color="auto" w:fill="FFFFFF"/>
        </w:rPr>
        <w:t xml:space="preserve">doi: </w:t>
      </w:r>
      <w:hyperlink w:history="1" r:id="rId55">
        <w:r w:rsidRPr="001F0D7F">
          <w:rPr>
            <w:rStyle w:val="Hyperlink"/>
            <w:rFonts w:asciiTheme="minorHAnsi" w:hAnsiTheme="minorHAnsi" w:cstheme="minorHAnsi"/>
            <w:color w:val="auto"/>
            <w:sz w:val="21"/>
            <w:szCs w:val="21"/>
            <w:u w:val="none"/>
            <w:shd w:val="clear" w:color="auto" w:fill="FFFFFF"/>
          </w:rPr>
          <w:t>10.1177/1745691610362350</w:t>
        </w:r>
      </w:hyperlink>
    </w:p>
    <w:p w:rsidR="00464ED3" w:rsidP="00464ED3" w:rsidRDefault="00464ED3" w14:paraId="7840F729" w14:textId="11958EB2">
      <w:pPr>
        <w:shd w:val="clear" w:color="auto" w:fill="FFFFFF"/>
        <w:spacing w:after="0" w:line="360" w:lineRule="auto"/>
        <w:ind w:left="720" w:hanging="720"/>
        <w:rPr>
          <w:rStyle w:val="Hyperlink"/>
          <w:rFonts w:eastAsia="Times New Roman" w:cstheme="minorHAnsi"/>
          <w:color w:val="auto"/>
          <w:u w:val="none"/>
          <w:lang w:eastAsia="en-GB"/>
        </w:rPr>
      </w:pPr>
      <w:r w:rsidRPr="00D9053F">
        <w:rPr>
          <w:rFonts w:eastAsia="Times New Roman" w:cstheme="minorHAnsi"/>
          <w:lang w:eastAsia="en-GB"/>
        </w:rPr>
        <w:t>Szpunar, K. K., Spreng, R. N., &amp; Schacter, D. L. (2014). A taxonomy of prospection: introducing an organizational framework for future-oriented cognition. </w:t>
      </w:r>
      <w:r w:rsidRPr="00D9053F">
        <w:rPr>
          <w:rFonts w:eastAsia="Times New Roman" w:cstheme="minorHAnsi"/>
          <w:i/>
          <w:iCs/>
          <w:lang w:eastAsia="en-GB"/>
        </w:rPr>
        <w:t>Proceedings of the National Academy of Sciences of the United States of America</w:t>
      </w:r>
      <w:r w:rsidRPr="00D9053F">
        <w:rPr>
          <w:rFonts w:eastAsia="Times New Roman" w:cstheme="minorHAnsi"/>
          <w:lang w:eastAsia="en-GB"/>
        </w:rPr>
        <w:t>, </w:t>
      </w:r>
      <w:r w:rsidRPr="00D9053F">
        <w:rPr>
          <w:rFonts w:eastAsia="Times New Roman" w:cstheme="minorHAnsi"/>
          <w:i/>
          <w:iCs/>
          <w:lang w:eastAsia="en-GB"/>
        </w:rPr>
        <w:t>111</w:t>
      </w:r>
      <w:r w:rsidRPr="00D9053F">
        <w:rPr>
          <w:rFonts w:eastAsia="Times New Roman" w:cstheme="minorHAnsi"/>
          <w:lang w:eastAsia="en-GB"/>
        </w:rPr>
        <w:t xml:space="preserve">(52), 18414–18421. </w:t>
      </w:r>
      <w:hyperlink w:history="1" r:id="rId56">
        <w:r w:rsidRPr="00D9053F" w:rsidR="007661D7">
          <w:rPr>
            <w:rStyle w:val="Hyperlink"/>
            <w:rFonts w:eastAsia="Times New Roman" w:cstheme="minorHAnsi"/>
            <w:color w:val="auto"/>
            <w:u w:val="none"/>
            <w:lang w:eastAsia="en-GB"/>
          </w:rPr>
          <w:t>https://doi.org/10.1073/pnas.1417144111</w:t>
        </w:r>
      </w:hyperlink>
    </w:p>
    <w:p w:rsidRPr="000B34B6" w:rsidR="000B34B6" w:rsidP="00464ED3" w:rsidRDefault="000B34B6" w14:paraId="5C7DF5A5" w14:textId="71C2F2B4">
      <w:pPr>
        <w:shd w:val="clear" w:color="auto" w:fill="FFFFFF"/>
        <w:spacing w:after="0" w:line="360" w:lineRule="auto"/>
        <w:ind w:left="720" w:hanging="720"/>
        <w:rPr>
          <w:rFonts w:eastAsia="Times New Roman" w:cstheme="minorHAnsi"/>
          <w:lang w:eastAsia="en-GB"/>
        </w:rPr>
      </w:pPr>
      <w:r w:rsidRPr="000B34B6">
        <w:rPr>
          <w:rFonts w:cstheme="minorHAnsi"/>
          <w:color w:val="212121"/>
          <w:shd w:val="clear" w:color="auto" w:fill="FFFFFF"/>
        </w:rPr>
        <w:t>Thakral, P. P., Yang, A. C., Addis, D. R., &amp; Schacter, D. L. (2021). Divergent thinking and constructing future events: dissociating old from new ideas. </w:t>
      </w:r>
      <w:r w:rsidRPr="000B34B6">
        <w:rPr>
          <w:rFonts w:cstheme="minorHAnsi"/>
          <w:i/>
          <w:iCs/>
          <w:color w:val="212121"/>
          <w:shd w:val="clear" w:color="auto" w:fill="FFFFFF"/>
        </w:rPr>
        <w:t>Memory (Hove, England)</w:t>
      </w:r>
      <w:r w:rsidRPr="000B34B6">
        <w:rPr>
          <w:rFonts w:cstheme="minorHAnsi"/>
          <w:color w:val="212121"/>
          <w:shd w:val="clear" w:color="auto" w:fill="FFFFFF"/>
        </w:rPr>
        <w:t>, </w:t>
      </w:r>
      <w:r w:rsidRPr="000B34B6">
        <w:rPr>
          <w:rFonts w:cstheme="minorHAnsi"/>
          <w:i/>
          <w:iCs/>
          <w:color w:val="212121"/>
          <w:shd w:val="clear" w:color="auto" w:fill="FFFFFF"/>
        </w:rPr>
        <w:t>29</w:t>
      </w:r>
      <w:r w:rsidRPr="000B34B6">
        <w:rPr>
          <w:rFonts w:cstheme="minorHAnsi"/>
          <w:color w:val="212121"/>
          <w:shd w:val="clear" w:color="auto" w:fill="FFFFFF"/>
        </w:rPr>
        <w:t>(6), 729–743. https://doi.org/10.1080/09658211.2021.1940205</w:t>
      </w:r>
    </w:p>
    <w:p w:rsidR="007661D7" w:rsidP="00464ED3" w:rsidRDefault="00DA0F17" w14:paraId="513F510A" w14:textId="5D80AA4B">
      <w:pPr>
        <w:shd w:val="clear" w:color="auto" w:fill="FFFFFF"/>
        <w:spacing w:after="0" w:line="360" w:lineRule="auto"/>
        <w:ind w:left="720" w:hanging="720"/>
        <w:rPr>
          <w:rFonts w:cstheme="minorHAnsi"/>
          <w:color w:val="212121"/>
          <w:shd w:val="clear" w:color="auto" w:fill="FFFFFF"/>
        </w:rPr>
      </w:pPr>
      <w:r w:rsidRPr="00DA0F17">
        <w:rPr>
          <w:rFonts w:cstheme="minorHAnsi"/>
          <w:color w:val="212121"/>
          <w:shd w:val="clear" w:color="auto" w:fill="FFFFFF"/>
        </w:rPr>
        <w:t>Tulving E. (2002). Episodic memory: from mind to brain. </w:t>
      </w:r>
      <w:r w:rsidRPr="00DA0F17">
        <w:rPr>
          <w:rFonts w:cstheme="minorHAnsi"/>
          <w:i/>
          <w:iCs/>
          <w:color w:val="212121"/>
          <w:shd w:val="clear" w:color="auto" w:fill="FFFFFF"/>
        </w:rPr>
        <w:t>Annual review of psychology</w:t>
      </w:r>
      <w:r w:rsidRPr="00DA0F17">
        <w:rPr>
          <w:rFonts w:cstheme="minorHAnsi"/>
          <w:color w:val="212121"/>
          <w:shd w:val="clear" w:color="auto" w:fill="FFFFFF"/>
        </w:rPr>
        <w:t>, </w:t>
      </w:r>
      <w:r w:rsidRPr="00DA0F17">
        <w:rPr>
          <w:rFonts w:cstheme="minorHAnsi"/>
          <w:i/>
          <w:iCs/>
          <w:color w:val="212121"/>
          <w:shd w:val="clear" w:color="auto" w:fill="FFFFFF"/>
        </w:rPr>
        <w:t>53</w:t>
      </w:r>
      <w:r w:rsidRPr="00DA0F17">
        <w:rPr>
          <w:rFonts w:cstheme="minorHAnsi"/>
          <w:color w:val="212121"/>
          <w:shd w:val="clear" w:color="auto" w:fill="FFFFFF"/>
        </w:rPr>
        <w:t xml:space="preserve">, 1–25. </w:t>
      </w:r>
      <w:hyperlink w:history="1" r:id="rId57">
        <w:r w:rsidRPr="001F3AC5" w:rsidR="00E1066D">
          <w:rPr>
            <w:rStyle w:val="Hyperlink"/>
            <w:rFonts w:cstheme="minorHAnsi"/>
            <w:shd w:val="clear" w:color="auto" w:fill="FFFFFF"/>
          </w:rPr>
          <w:t>https://doi.org/10.1146/annurev.psych.53.100901.135114</w:t>
        </w:r>
      </w:hyperlink>
    </w:p>
    <w:p w:rsidR="00E1066D" w:rsidP="00464ED3" w:rsidRDefault="00E1066D" w14:paraId="5C0DDB92" w14:textId="3C5FBCF4">
      <w:pPr>
        <w:shd w:val="clear" w:color="auto" w:fill="FFFFFF"/>
        <w:spacing w:after="0" w:line="360" w:lineRule="auto"/>
        <w:ind w:left="720" w:hanging="720"/>
        <w:rPr>
          <w:rFonts w:cstheme="minorHAnsi"/>
          <w:color w:val="212121"/>
          <w:shd w:val="clear" w:color="auto" w:fill="FFFFFF"/>
        </w:rPr>
      </w:pPr>
      <w:r w:rsidRPr="00E1066D">
        <w:rPr>
          <w:rFonts w:cstheme="minorHAnsi"/>
          <w:color w:val="212121"/>
          <w:shd w:val="clear" w:color="auto" w:fill="FFFFFF"/>
        </w:rPr>
        <w:t>Vrij, A., Akehurst, L., Soukara, S., &amp; Bull, R. (2002). Will the truth come out? the effect of deception, age, status, coaching, and social skills on CBCA scores. </w:t>
      </w:r>
      <w:r w:rsidRPr="00E1066D">
        <w:rPr>
          <w:rFonts w:cstheme="minorHAnsi"/>
          <w:i/>
          <w:iCs/>
          <w:color w:val="212121"/>
          <w:shd w:val="clear" w:color="auto" w:fill="FFFFFF"/>
        </w:rPr>
        <w:t>Law and human behavior</w:t>
      </w:r>
      <w:r w:rsidRPr="00E1066D">
        <w:rPr>
          <w:rFonts w:cstheme="minorHAnsi"/>
          <w:color w:val="212121"/>
          <w:shd w:val="clear" w:color="auto" w:fill="FFFFFF"/>
        </w:rPr>
        <w:t>, </w:t>
      </w:r>
      <w:r w:rsidRPr="00E1066D">
        <w:rPr>
          <w:rFonts w:cstheme="minorHAnsi"/>
          <w:i/>
          <w:iCs/>
          <w:color w:val="212121"/>
          <w:shd w:val="clear" w:color="auto" w:fill="FFFFFF"/>
        </w:rPr>
        <w:t>26</w:t>
      </w:r>
      <w:r w:rsidRPr="00E1066D">
        <w:rPr>
          <w:rFonts w:cstheme="minorHAnsi"/>
          <w:color w:val="212121"/>
          <w:shd w:val="clear" w:color="auto" w:fill="FFFFFF"/>
        </w:rPr>
        <w:t xml:space="preserve">(3), 261–283. </w:t>
      </w:r>
      <w:hyperlink w:history="1" r:id="rId58">
        <w:r w:rsidRPr="001F3AC5" w:rsidR="004053F0">
          <w:rPr>
            <w:rStyle w:val="Hyperlink"/>
            <w:rFonts w:cstheme="minorHAnsi"/>
            <w:shd w:val="clear" w:color="auto" w:fill="FFFFFF"/>
          </w:rPr>
          <w:t>https://doi.org/10.1023/a:1015313120905</w:t>
        </w:r>
      </w:hyperlink>
    </w:p>
    <w:p w:rsidR="004053F0" w:rsidP="00464ED3" w:rsidRDefault="004053F0" w14:paraId="331F7782" w14:textId="4BB3B61A">
      <w:pPr>
        <w:shd w:val="clear" w:color="auto" w:fill="FFFFFF"/>
        <w:spacing w:after="0" w:line="360" w:lineRule="auto"/>
        <w:ind w:left="720" w:hanging="720"/>
        <w:rPr>
          <w:rFonts w:cstheme="minorHAnsi"/>
        </w:rPr>
      </w:pPr>
      <w:r w:rsidRPr="004053F0">
        <w:rPr>
          <w:rFonts w:cstheme="minorHAnsi"/>
          <w:shd w:val="clear" w:color="auto" w:fill="FFFFFF"/>
        </w:rPr>
        <w:t>Vrij, A., Akehurst, L., Soukara, S., &amp; Bull, R. (2004). Let me inform you how to tell a convincing story: CBCA and reality monitoring scores as a function of age, coaching, and deception. </w:t>
      </w:r>
      <w:r w:rsidRPr="004053F0">
        <w:rPr>
          <w:rStyle w:val="Emphasis"/>
          <w:rFonts w:cstheme="minorHAnsi"/>
          <w:shd w:val="clear" w:color="auto" w:fill="FFFFFF"/>
        </w:rPr>
        <w:t>Canadian Journal of Behavioural Science / Revue canadienne des sciences du comportement, 36</w:t>
      </w:r>
      <w:r w:rsidRPr="004053F0">
        <w:rPr>
          <w:rFonts w:cstheme="minorHAnsi"/>
          <w:shd w:val="clear" w:color="auto" w:fill="FFFFFF"/>
        </w:rPr>
        <w:t>(2), 113–126. </w:t>
      </w:r>
      <w:hyperlink w:tgtFrame="_blank" w:history="1" r:id="rId59">
        <w:r w:rsidRPr="004053F0">
          <w:rPr>
            <w:rStyle w:val="Hyperlink"/>
            <w:rFonts w:cstheme="minorHAnsi"/>
            <w:color w:val="auto"/>
            <w:shd w:val="clear" w:color="auto" w:fill="FFFFFF"/>
          </w:rPr>
          <w:t>https://doi.org/10.1037/h0087222</w:t>
        </w:r>
      </w:hyperlink>
    </w:p>
    <w:p w:rsidRPr="0015546E" w:rsidR="0015546E" w:rsidP="00464ED3" w:rsidRDefault="0015546E" w14:paraId="05A87E8C" w14:textId="592D2E54">
      <w:pPr>
        <w:shd w:val="clear" w:color="auto" w:fill="FFFFFF"/>
        <w:spacing w:after="0" w:line="360" w:lineRule="auto"/>
        <w:ind w:left="720" w:hanging="720"/>
        <w:rPr>
          <w:rFonts w:eastAsia="Times New Roman" w:cstheme="minorHAnsi"/>
          <w:lang w:eastAsia="en-GB"/>
        </w:rPr>
      </w:pPr>
      <w:r w:rsidRPr="0015546E">
        <w:rPr>
          <w:rFonts w:cstheme="minorHAnsi"/>
          <w:shd w:val="clear" w:color="auto" w:fill="FFFFFF"/>
        </w:rPr>
        <w:t>Vrij, A., Edward, K., Roberts, K. P., &amp; Bull, R. (2000). Detecting deceit via analysis of verbal and nonverbal behavior. </w:t>
      </w:r>
      <w:r w:rsidRPr="0015546E">
        <w:rPr>
          <w:rStyle w:val="Emphasis"/>
          <w:rFonts w:cstheme="minorHAnsi"/>
          <w:shd w:val="clear" w:color="auto" w:fill="FFFFFF"/>
        </w:rPr>
        <w:t>Journal of Nonverbal Behavior, 24</w:t>
      </w:r>
      <w:r w:rsidRPr="0015546E">
        <w:rPr>
          <w:rFonts w:cstheme="minorHAnsi"/>
          <w:shd w:val="clear" w:color="auto" w:fill="FFFFFF"/>
        </w:rPr>
        <w:t>(4), 239–263. </w:t>
      </w:r>
      <w:hyperlink w:tgtFrame="_blank" w:history="1" r:id="rId60">
        <w:r w:rsidRPr="0015546E">
          <w:rPr>
            <w:rStyle w:val="Hyperlink"/>
            <w:rFonts w:cstheme="minorHAnsi"/>
            <w:color w:val="auto"/>
            <w:shd w:val="clear" w:color="auto" w:fill="FFFFFF"/>
          </w:rPr>
          <w:t>https://doi.org/10.1023/A:1006610329284</w:t>
        </w:r>
      </w:hyperlink>
    </w:p>
    <w:p w:rsidRPr="0015224A" w:rsidR="00720486" w:rsidP="00CE5AB4" w:rsidRDefault="00720486" w14:paraId="7DF4E026" w14:textId="77777777">
      <w:pPr>
        <w:pStyle w:val="dx-doi"/>
        <w:spacing w:before="0" w:beforeAutospacing="0" w:after="0" w:afterAutospacing="0" w:line="360" w:lineRule="auto"/>
        <w:ind w:left="720" w:hanging="720"/>
        <w:rPr>
          <w:rFonts w:asciiTheme="minorHAnsi" w:hAnsiTheme="minorHAnsi" w:cstheme="minorHAnsi"/>
          <w:sz w:val="22"/>
          <w:szCs w:val="22"/>
        </w:rPr>
      </w:pPr>
      <w:r w:rsidRPr="0015224A">
        <w:rPr>
          <w:rFonts w:asciiTheme="minorHAnsi" w:hAnsiTheme="minorHAnsi" w:cstheme="minorHAnsi"/>
          <w:sz w:val="22"/>
          <w:szCs w:val="22"/>
          <w:shd w:val="clear" w:color="auto" w:fill="FFFFFF"/>
        </w:rPr>
        <w:t>Vrij, A., Granhag, PA., &amp; Mann, S. (2010). Good Liars. </w:t>
      </w:r>
      <w:r w:rsidRPr="0015224A">
        <w:rPr>
          <w:rFonts w:asciiTheme="minorHAnsi" w:hAnsiTheme="minorHAnsi" w:cstheme="minorHAnsi"/>
          <w:i/>
          <w:iCs/>
          <w:sz w:val="22"/>
          <w:szCs w:val="22"/>
          <w:shd w:val="clear" w:color="auto" w:fill="FFFFFF"/>
        </w:rPr>
        <w:t>The Journal of Psychiatry &amp; Law</w:t>
      </w:r>
      <w:r w:rsidRPr="0015224A">
        <w:rPr>
          <w:rFonts w:asciiTheme="minorHAnsi" w:hAnsiTheme="minorHAnsi" w:cstheme="minorHAnsi"/>
          <w:sz w:val="22"/>
          <w:szCs w:val="22"/>
          <w:shd w:val="clear" w:color="auto" w:fill="FFFFFF"/>
        </w:rPr>
        <w:t>, </w:t>
      </w:r>
      <w:r w:rsidRPr="0015224A">
        <w:rPr>
          <w:rFonts w:asciiTheme="minorHAnsi" w:hAnsiTheme="minorHAnsi" w:cstheme="minorHAnsi"/>
          <w:i/>
          <w:iCs/>
          <w:sz w:val="22"/>
          <w:szCs w:val="22"/>
          <w:shd w:val="clear" w:color="auto" w:fill="FFFFFF"/>
        </w:rPr>
        <w:t>38</w:t>
      </w:r>
      <w:r w:rsidRPr="0015224A">
        <w:rPr>
          <w:rFonts w:asciiTheme="minorHAnsi" w:hAnsiTheme="minorHAnsi" w:cstheme="minorHAnsi"/>
          <w:sz w:val="22"/>
          <w:szCs w:val="22"/>
          <w:shd w:val="clear" w:color="auto" w:fill="FFFFFF"/>
        </w:rPr>
        <w:t>(1–2), 77–98. </w:t>
      </w:r>
      <w:hyperlink w:history="1" r:id="rId61">
        <w:r w:rsidRPr="0015224A">
          <w:rPr>
            <w:rStyle w:val="Hyperlink"/>
            <w:rFonts w:asciiTheme="minorHAnsi" w:hAnsiTheme="minorHAnsi" w:cstheme="minorHAnsi"/>
            <w:color w:val="auto"/>
            <w:sz w:val="22"/>
            <w:szCs w:val="22"/>
            <w:u w:val="none"/>
            <w:shd w:val="clear" w:color="auto" w:fill="FFFFFF"/>
          </w:rPr>
          <w:t>doi</w:t>
        </w:r>
        <w:r>
          <w:rPr>
            <w:rStyle w:val="Hyperlink"/>
            <w:rFonts w:asciiTheme="minorHAnsi" w:hAnsiTheme="minorHAnsi" w:cstheme="minorHAnsi"/>
            <w:sz w:val="22"/>
            <w:szCs w:val="22"/>
            <w:shd w:val="clear" w:color="auto" w:fill="FFFFFF"/>
          </w:rPr>
          <w:t>:</w:t>
        </w:r>
        <w:r w:rsidRPr="0015224A">
          <w:rPr>
            <w:rStyle w:val="Hyperlink"/>
            <w:rFonts w:asciiTheme="minorHAnsi" w:hAnsiTheme="minorHAnsi" w:cstheme="minorHAnsi"/>
            <w:color w:val="auto"/>
            <w:sz w:val="22"/>
            <w:szCs w:val="22"/>
            <w:u w:val="none"/>
            <w:shd w:val="clear" w:color="auto" w:fill="FFFFFF"/>
          </w:rPr>
          <w:t>10.1177/009318531003800105</w:t>
        </w:r>
      </w:hyperlink>
    </w:p>
    <w:p w:rsidR="00720486" w:rsidP="00CE5AB4" w:rsidRDefault="00720486" w14:paraId="364815E7" w14:textId="77777777">
      <w:pPr>
        <w:spacing w:after="0" w:line="360" w:lineRule="auto"/>
        <w:ind w:left="720" w:hanging="720"/>
        <w:rPr>
          <w:rFonts w:cstheme="minorHAnsi"/>
        </w:rPr>
      </w:pPr>
      <w:r w:rsidRPr="00651A7A">
        <w:rPr>
          <w:rFonts w:cstheme="minorHAnsi"/>
        </w:rPr>
        <w:t>Vrij, A., Granhag, P</w:t>
      </w:r>
      <w:r>
        <w:rPr>
          <w:rFonts w:cstheme="minorHAnsi"/>
        </w:rPr>
        <w:t>A</w:t>
      </w:r>
      <w:r w:rsidRPr="00651A7A">
        <w:rPr>
          <w:rFonts w:cstheme="minorHAnsi"/>
        </w:rPr>
        <w:t xml:space="preserve">., Mann, S., &amp; Leal, S. (2011). Lying about flying: The first experiment to detect false intent. </w:t>
      </w:r>
      <w:r w:rsidRPr="00651A7A">
        <w:rPr>
          <w:rFonts w:cstheme="minorHAnsi"/>
          <w:i/>
          <w:iCs/>
        </w:rPr>
        <w:t>Psychology, Crime &amp; Law, 17</w:t>
      </w:r>
      <w:r w:rsidRPr="00651A7A">
        <w:rPr>
          <w:rFonts w:cstheme="minorHAnsi"/>
        </w:rPr>
        <w:t>(7)</w:t>
      </w:r>
      <w:r>
        <w:rPr>
          <w:rFonts w:cstheme="minorHAnsi"/>
        </w:rPr>
        <w:t>, 611-620</w:t>
      </w:r>
      <w:r w:rsidRPr="00651A7A">
        <w:rPr>
          <w:rFonts w:cstheme="minorHAnsi"/>
        </w:rPr>
        <w:t xml:space="preserve">. </w:t>
      </w:r>
      <w:r>
        <w:rPr>
          <w:rFonts w:cstheme="minorHAnsi"/>
        </w:rPr>
        <w:t>doi</w:t>
      </w:r>
      <w:r w:rsidRPr="00651A7A">
        <w:rPr>
          <w:rFonts w:cstheme="minorHAnsi"/>
        </w:rPr>
        <w:t>: 10.1080/10683160903418213.</w:t>
      </w:r>
    </w:p>
    <w:p w:rsidRPr="00125F4D" w:rsidR="00C21730" w:rsidP="00CE5AB4" w:rsidRDefault="00C21730" w14:paraId="39056BD4" w14:textId="5D090D6F">
      <w:pPr>
        <w:spacing w:after="0" w:line="360" w:lineRule="auto"/>
        <w:ind w:left="720" w:hanging="720"/>
        <w:rPr>
          <w:rFonts w:cstheme="minorHAnsi"/>
          <w:i/>
          <w:iCs/>
        </w:rPr>
      </w:pPr>
      <w:r>
        <w:rPr>
          <w:rStyle w:val="normaltextrun"/>
          <w:rFonts w:ascii="Calibri" w:hAnsi="Calibri" w:cs="Calibri"/>
          <w:color w:val="000000"/>
        </w:rPr>
        <w:t xml:space="preserve">Warmelink, L., &amp; O’Connell, F. </w:t>
      </w:r>
      <w:r w:rsidR="000C4D6A">
        <w:rPr>
          <w:rStyle w:val="normaltextrun"/>
          <w:rFonts w:ascii="Calibri" w:hAnsi="Calibri" w:cs="Calibri"/>
          <w:color w:val="000000"/>
        </w:rPr>
        <w:t>(in press)</w:t>
      </w:r>
      <w:r w:rsidR="006D0ACE">
        <w:rPr>
          <w:rStyle w:val="normaltextrun"/>
          <w:rFonts w:ascii="Calibri" w:hAnsi="Calibri" w:cs="Calibri"/>
          <w:color w:val="000000"/>
        </w:rPr>
        <w:t xml:space="preserve">. </w:t>
      </w:r>
      <w:r w:rsidR="00B3194A">
        <w:rPr>
          <w:rStyle w:val="normaltextrun"/>
          <w:rFonts w:ascii="Calibri" w:hAnsi="Calibri" w:cs="Calibri"/>
          <w:color w:val="000000"/>
        </w:rPr>
        <w:t xml:space="preserve">Temporal </w:t>
      </w:r>
      <w:r w:rsidR="005E3F59">
        <w:rPr>
          <w:rStyle w:val="normaltextrun"/>
          <w:rFonts w:ascii="Calibri" w:hAnsi="Calibri" w:cs="Calibri"/>
          <w:color w:val="000000"/>
        </w:rPr>
        <w:t xml:space="preserve">distance </w:t>
      </w:r>
      <w:r w:rsidR="003A099D">
        <w:rPr>
          <w:rStyle w:val="normaltextrun"/>
          <w:rFonts w:ascii="Calibri" w:hAnsi="Calibri" w:cs="Calibri"/>
          <w:color w:val="000000"/>
        </w:rPr>
        <w:t>and veracity effects</w:t>
      </w:r>
      <w:r w:rsidR="00F32CEF">
        <w:rPr>
          <w:rStyle w:val="normaltextrun"/>
          <w:rFonts w:ascii="Calibri" w:hAnsi="Calibri" w:cs="Calibri"/>
          <w:color w:val="000000"/>
        </w:rPr>
        <w:t xml:space="preserve"> on the level of detail</w:t>
      </w:r>
      <w:r w:rsidR="00125F4D">
        <w:rPr>
          <w:rStyle w:val="normaltextrun"/>
          <w:rFonts w:ascii="Calibri" w:hAnsi="Calibri" w:cs="Calibri"/>
          <w:color w:val="000000"/>
        </w:rPr>
        <w:t xml:space="preserve"> in statements about intentions, </w:t>
      </w:r>
      <w:r w:rsidR="00125F4D">
        <w:rPr>
          <w:rStyle w:val="normaltextrun"/>
          <w:rFonts w:ascii="Calibri" w:hAnsi="Calibri" w:cs="Calibri"/>
          <w:i/>
          <w:iCs/>
          <w:color w:val="000000"/>
        </w:rPr>
        <w:t>Applied Cognitive Psychology.</w:t>
      </w:r>
    </w:p>
    <w:p w:rsidR="00720486" w:rsidP="00CE5AB4" w:rsidRDefault="00720486" w14:paraId="067D21C1" w14:textId="77777777">
      <w:pPr>
        <w:spacing w:after="0" w:line="360" w:lineRule="auto"/>
        <w:ind w:left="720" w:hanging="720"/>
        <w:rPr>
          <w:rStyle w:val="Hyperlink"/>
          <w:rFonts w:cstheme="minorHAnsi"/>
          <w:color w:val="auto"/>
          <w:u w:val="none"/>
          <w:shd w:val="clear" w:color="auto" w:fill="FFFFFF"/>
        </w:rPr>
      </w:pPr>
      <w:r>
        <w:rPr>
          <w:rStyle w:val="normaltextrun"/>
          <w:rFonts w:ascii="Calibri" w:hAnsi="Calibri" w:cs="Calibri"/>
          <w:color w:val="000000"/>
        </w:rPr>
        <w:t>Warmelink, L., Vrij, A., Mann, S., &amp; Granhag, PA. (2013). Spatial and temporal details in intentions: A cue to detecting deception. </w:t>
      </w:r>
      <w:r>
        <w:rPr>
          <w:rStyle w:val="normaltextrun"/>
          <w:rFonts w:ascii="Calibri" w:hAnsi="Calibri" w:cs="Calibri"/>
          <w:i/>
          <w:iCs/>
          <w:color w:val="000000"/>
        </w:rPr>
        <w:t>Applied Cognitive Psychology, 27</w:t>
      </w:r>
      <w:r>
        <w:rPr>
          <w:rStyle w:val="normaltextrun"/>
          <w:rFonts w:ascii="Calibri" w:hAnsi="Calibri" w:cs="Calibri"/>
          <w:color w:val="000000"/>
        </w:rPr>
        <w:t>(1), 101-106. </w:t>
      </w:r>
      <w:r>
        <w:rPr>
          <w:rStyle w:val="eop"/>
          <w:rFonts w:ascii="Calibri" w:hAnsi="Calibri" w:cs="Calibri"/>
          <w:color w:val="000000"/>
        </w:rPr>
        <w:t> doi:</w:t>
      </w:r>
      <w:hyperlink w:history="1" r:id="rId62">
        <w:r w:rsidRPr="00CE5AB4">
          <w:rPr>
            <w:rStyle w:val="Hyperlink"/>
            <w:rFonts w:cstheme="minorHAnsi"/>
            <w:color w:val="auto"/>
            <w:u w:val="none"/>
            <w:shd w:val="clear" w:color="auto" w:fill="FFFFFF"/>
          </w:rPr>
          <w:t>10.1002/acp.2878</w:t>
        </w:r>
      </w:hyperlink>
    </w:p>
    <w:p w:rsidR="00BC01A7" w:rsidP="00CE5AB4" w:rsidRDefault="00BC01A7" w14:paraId="5DBF4228" w14:textId="19BD6E2A">
      <w:pPr>
        <w:spacing w:after="0" w:line="360" w:lineRule="auto"/>
        <w:ind w:left="720" w:hanging="720"/>
        <w:rPr>
          <w:rFonts w:cstheme="minorHAnsi"/>
        </w:rPr>
      </w:pPr>
      <w:r w:rsidRPr="00BC01A7">
        <w:rPr>
          <w:rFonts w:cstheme="minorHAnsi"/>
          <w:shd w:val="clear" w:color="auto" w:fill="FFFFFF"/>
        </w:rPr>
        <w:t>Wright, G. R. T., Berry, C. J., Catmur, C., &amp; Bird, G. (2015). Good liars are neither ‘Dark’ nor self-deceptive. </w:t>
      </w:r>
      <w:r w:rsidRPr="00BC01A7">
        <w:rPr>
          <w:rStyle w:val="Emphasis"/>
          <w:rFonts w:cstheme="minorHAnsi"/>
          <w:shd w:val="clear" w:color="auto" w:fill="FFFFFF"/>
        </w:rPr>
        <w:t>PLoS ONE, 10</w:t>
      </w:r>
      <w:r w:rsidRPr="00BC01A7">
        <w:rPr>
          <w:rFonts w:cstheme="minorHAnsi"/>
          <w:shd w:val="clear" w:color="auto" w:fill="FFFFFF"/>
        </w:rPr>
        <w:t>(6), Article e0127315. </w:t>
      </w:r>
      <w:hyperlink w:tgtFrame="_blank" w:history="1" r:id="rId63">
        <w:r w:rsidRPr="00BC01A7">
          <w:rPr>
            <w:rStyle w:val="Hyperlink"/>
            <w:rFonts w:cstheme="minorHAnsi"/>
            <w:color w:val="auto"/>
            <w:shd w:val="clear" w:color="auto" w:fill="FFFFFF"/>
          </w:rPr>
          <w:t>https://doi.org/10.1371/journal.pone.0127315</w:t>
        </w:r>
      </w:hyperlink>
    </w:p>
    <w:p w:rsidRPr="006C6068" w:rsidR="006C6068" w:rsidP="00CE5AB4" w:rsidRDefault="006C6068" w14:paraId="4D0B3878" w14:textId="7F62EC2A">
      <w:pPr>
        <w:spacing w:after="0" w:line="360" w:lineRule="auto"/>
        <w:ind w:left="720" w:hanging="720"/>
        <w:rPr>
          <w:rFonts w:cstheme="minorHAnsi"/>
        </w:rPr>
      </w:pPr>
      <w:r w:rsidRPr="006C6068">
        <w:rPr>
          <w:rFonts w:cstheme="minorHAnsi"/>
          <w:shd w:val="clear" w:color="auto" w:fill="FFFFFF"/>
        </w:rPr>
        <w:t>Zuckerman, M., &amp; Driver, R. E. (1985). Telling lies: Verbal and nonverbal correlates of deception. In A. W Siegman &amp; S. Feldstein (Eds.), </w:t>
      </w:r>
      <w:r w:rsidRPr="006C6068">
        <w:rPr>
          <w:rStyle w:val="Emphasis"/>
          <w:rFonts w:cstheme="minorHAnsi"/>
          <w:shd w:val="clear" w:color="auto" w:fill="FFFFFF"/>
        </w:rPr>
        <w:t>Multichannel integrations of nonverbal behavior</w:t>
      </w:r>
      <w:r w:rsidRPr="006C6068">
        <w:rPr>
          <w:rFonts w:cstheme="minorHAnsi"/>
          <w:shd w:val="clear" w:color="auto" w:fill="FFFFFF"/>
        </w:rPr>
        <w:t> (pp. 129-148). Hillsdale, NJ: Lawrence Erlbaum.</w:t>
      </w:r>
    </w:p>
    <w:p w:rsidRPr="00651A7A" w:rsidR="00720486" w:rsidP="00720486" w:rsidRDefault="00720486" w14:paraId="09848CA2" w14:textId="77777777">
      <w:pPr>
        <w:ind w:left="720" w:hanging="720"/>
        <w:rPr>
          <w:rFonts w:cstheme="minorHAnsi"/>
        </w:rPr>
      </w:pPr>
    </w:p>
    <w:p w:rsidR="00720486" w:rsidP="00680A9E" w:rsidRDefault="00720486" w14:paraId="66140A5C" w14:textId="7299ADAD">
      <w:pPr>
        <w:spacing w:after="0" w:line="360" w:lineRule="auto"/>
        <w:textAlignment w:val="baseline"/>
        <w:rPr>
          <w:rFonts w:eastAsia="Times New Roman" w:cstheme="minorHAnsi"/>
          <w:b/>
          <w:bCs/>
          <w:lang w:eastAsia="en-GB"/>
        </w:rPr>
      </w:pPr>
    </w:p>
    <w:p w:rsidR="00D54F89" w:rsidP="00680A9E" w:rsidRDefault="00D54F89" w14:paraId="0CA8C8D3" w14:textId="422D0D9C">
      <w:pPr>
        <w:spacing w:after="0" w:line="360" w:lineRule="auto"/>
        <w:textAlignment w:val="baseline"/>
        <w:rPr>
          <w:rFonts w:eastAsia="Times New Roman" w:cstheme="minorHAnsi"/>
          <w:b/>
          <w:bCs/>
          <w:lang w:eastAsia="en-GB"/>
        </w:rPr>
      </w:pPr>
    </w:p>
    <w:p w:rsidR="00D54F89" w:rsidP="00680A9E" w:rsidRDefault="00D54F89" w14:paraId="556FF409" w14:textId="42F1D95B">
      <w:pPr>
        <w:spacing w:after="0" w:line="360" w:lineRule="auto"/>
        <w:textAlignment w:val="baseline"/>
        <w:rPr>
          <w:rFonts w:eastAsia="Times New Roman" w:cstheme="minorHAnsi"/>
          <w:b/>
          <w:bCs/>
          <w:lang w:eastAsia="en-GB"/>
        </w:rPr>
      </w:pPr>
    </w:p>
    <w:p w:rsidR="00D54F89" w:rsidP="00680A9E" w:rsidRDefault="00D54F89" w14:paraId="532C5AF7" w14:textId="67AA8693">
      <w:pPr>
        <w:spacing w:after="0" w:line="360" w:lineRule="auto"/>
        <w:textAlignment w:val="baseline"/>
        <w:rPr>
          <w:rFonts w:eastAsia="Times New Roman" w:cstheme="minorHAnsi"/>
          <w:b/>
          <w:bCs/>
          <w:lang w:eastAsia="en-GB"/>
        </w:rPr>
      </w:pPr>
    </w:p>
    <w:p w:rsidR="00D54F89" w:rsidP="00680A9E" w:rsidRDefault="00D54F89" w14:paraId="13F9B53C" w14:textId="6DAA6DA0">
      <w:pPr>
        <w:spacing w:after="0" w:line="360" w:lineRule="auto"/>
        <w:textAlignment w:val="baseline"/>
        <w:rPr>
          <w:rFonts w:eastAsia="Times New Roman" w:cstheme="minorHAnsi"/>
          <w:b/>
          <w:bCs/>
          <w:lang w:eastAsia="en-GB"/>
        </w:rPr>
      </w:pPr>
    </w:p>
    <w:p w:rsidR="00D54F89" w:rsidP="00680A9E" w:rsidRDefault="00D54F89" w14:paraId="3E3C811F" w14:textId="32324E9D">
      <w:pPr>
        <w:spacing w:after="0" w:line="360" w:lineRule="auto"/>
        <w:textAlignment w:val="baseline"/>
        <w:rPr>
          <w:rFonts w:eastAsia="Times New Roman" w:cstheme="minorHAnsi"/>
          <w:b/>
          <w:bCs/>
          <w:lang w:eastAsia="en-GB"/>
        </w:rPr>
      </w:pPr>
    </w:p>
    <w:p w:rsidR="00D54F89" w:rsidP="00680A9E" w:rsidRDefault="00D54F89" w14:paraId="4EFEBA65" w14:textId="1D419AF9">
      <w:pPr>
        <w:spacing w:after="0" w:line="360" w:lineRule="auto"/>
        <w:textAlignment w:val="baseline"/>
        <w:rPr>
          <w:rFonts w:eastAsia="Times New Roman" w:cstheme="minorHAnsi"/>
          <w:b/>
          <w:bCs/>
          <w:lang w:eastAsia="en-GB"/>
        </w:rPr>
      </w:pPr>
    </w:p>
    <w:p w:rsidR="00D54F89" w:rsidP="00680A9E" w:rsidRDefault="00D54F89" w14:paraId="78E2F39B" w14:textId="35A88782">
      <w:pPr>
        <w:spacing w:after="0" w:line="360" w:lineRule="auto"/>
        <w:textAlignment w:val="baseline"/>
        <w:rPr>
          <w:rFonts w:eastAsia="Times New Roman" w:cstheme="minorHAnsi"/>
          <w:b/>
          <w:bCs/>
          <w:lang w:eastAsia="en-GB"/>
        </w:rPr>
      </w:pPr>
    </w:p>
    <w:p w:rsidR="00D54F89" w:rsidP="00680A9E" w:rsidRDefault="00D54F89" w14:paraId="1D6345FE" w14:textId="0480EADB">
      <w:pPr>
        <w:spacing w:after="0" w:line="360" w:lineRule="auto"/>
        <w:textAlignment w:val="baseline"/>
        <w:rPr>
          <w:rFonts w:eastAsia="Times New Roman" w:cstheme="minorHAnsi"/>
          <w:b/>
          <w:bCs/>
          <w:lang w:eastAsia="en-GB"/>
        </w:rPr>
      </w:pPr>
    </w:p>
    <w:p w:rsidR="00FD3049" w:rsidP="007A4D8B" w:rsidRDefault="00FD3049" w14:paraId="76CC64A3" w14:textId="77777777">
      <w:pPr>
        <w:jc w:val="center"/>
        <w:rPr>
          <w:b/>
          <w:bCs/>
        </w:rPr>
      </w:pPr>
    </w:p>
    <w:p w:rsidR="00FD3049" w:rsidP="007A4D8B" w:rsidRDefault="00FD3049" w14:paraId="4F31CC08" w14:textId="77777777">
      <w:pPr>
        <w:jc w:val="center"/>
        <w:rPr>
          <w:b/>
          <w:bCs/>
        </w:rPr>
      </w:pPr>
    </w:p>
    <w:p w:rsidR="00FD3049" w:rsidP="007A4D8B" w:rsidRDefault="00FD3049" w14:paraId="2D367CBD" w14:textId="77777777">
      <w:pPr>
        <w:jc w:val="center"/>
        <w:rPr>
          <w:b/>
          <w:bCs/>
        </w:rPr>
      </w:pPr>
    </w:p>
    <w:p w:rsidR="00FD3049" w:rsidP="007A4D8B" w:rsidRDefault="00FD3049" w14:paraId="4FD9DBBC" w14:textId="77777777">
      <w:pPr>
        <w:jc w:val="center"/>
        <w:rPr>
          <w:b/>
          <w:bCs/>
        </w:rPr>
      </w:pPr>
    </w:p>
    <w:p w:rsidR="00FD3049" w:rsidP="009C7EA4" w:rsidRDefault="00FD3049" w14:paraId="7A3D725E" w14:textId="77777777">
      <w:pPr>
        <w:rPr>
          <w:b/>
          <w:bCs/>
        </w:rPr>
      </w:pPr>
    </w:p>
    <w:p w:rsidR="009C7EA4" w:rsidP="009C7EA4" w:rsidRDefault="009C7EA4" w14:paraId="27838939" w14:textId="77777777">
      <w:pPr>
        <w:rPr>
          <w:b/>
          <w:bCs/>
        </w:rPr>
      </w:pPr>
    </w:p>
    <w:p w:rsidR="007A4D8B" w:rsidP="007A4D8B" w:rsidRDefault="007A4D8B" w14:paraId="2CFB1242" w14:textId="77F7D89A">
      <w:pPr>
        <w:jc w:val="center"/>
        <w:rPr>
          <w:b/>
          <w:bCs/>
        </w:rPr>
      </w:pPr>
      <w:r>
        <w:rPr>
          <w:b/>
          <w:bCs/>
        </w:rPr>
        <w:t>Appendix A</w:t>
      </w:r>
    </w:p>
    <w:p w:rsidR="007A4D8B" w:rsidP="007A4D8B" w:rsidRDefault="007A4D8B" w14:paraId="36F82B3B" w14:textId="77777777">
      <w:pPr>
        <w:jc w:val="center"/>
        <w:rPr>
          <w:b/>
          <w:bCs/>
        </w:rPr>
      </w:pPr>
      <w:r>
        <w:rPr>
          <w:b/>
          <w:bCs/>
        </w:rPr>
        <w:t>Order of task presentation</w:t>
      </w:r>
    </w:p>
    <w:p w:rsidR="007A4D8B" w:rsidP="007A4D8B" w:rsidRDefault="007A4D8B" w14:paraId="699F4FEF" w14:textId="77777777">
      <w:pPr>
        <w:jc w:val="center"/>
        <w:rPr>
          <w:b/>
          <w:bCs/>
        </w:rPr>
      </w:pPr>
    </w:p>
    <w:tbl>
      <w:tblPr>
        <w:tblW w:w="9064"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111"/>
        <w:gridCol w:w="3118"/>
        <w:gridCol w:w="2835"/>
      </w:tblGrid>
      <w:tr w:rsidRPr="008D2F8A" w:rsidR="007A4D8B" w:rsidTr="00F77FB4" w14:paraId="544360C9" w14:textId="77777777">
        <w:tc>
          <w:tcPr>
            <w:tcW w:w="3111" w:type="dxa"/>
            <w:tcBorders>
              <w:top w:val="single" w:color="auto" w:sz="4" w:space="0"/>
              <w:left w:val="nil"/>
              <w:bottom w:val="single" w:color="auto" w:sz="6" w:space="0"/>
              <w:right w:val="nil"/>
            </w:tcBorders>
            <w:hideMark/>
          </w:tcPr>
          <w:p w:rsidRPr="008D2F8A" w:rsidR="007A4D8B" w:rsidP="00F77FB4" w:rsidRDefault="007A4D8B" w14:paraId="1FCA6FB9"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Order 1 </w:t>
            </w:r>
          </w:p>
        </w:tc>
        <w:tc>
          <w:tcPr>
            <w:tcW w:w="3118" w:type="dxa"/>
            <w:tcBorders>
              <w:top w:val="single" w:color="auto" w:sz="4" w:space="0"/>
              <w:left w:val="nil"/>
              <w:bottom w:val="single" w:color="auto" w:sz="6" w:space="0"/>
              <w:right w:val="nil"/>
            </w:tcBorders>
            <w:hideMark/>
          </w:tcPr>
          <w:p w:rsidRPr="008D2F8A" w:rsidR="007A4D8B" w:rsidP="00F77FB4" w:rsidRDefault="007A4D8B" w14:paraId="342CD543"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Order 2 </w:t>
            </w:r>
          </w:p>
        </w:tc>
        <w:tc>
          <w:tcPr>
            <w:tcW w:w="2835" w:type="dxa"/>
            <w:tcBorders>
              <w:top w:val="single" w:color="auto" w:sz="4" w:space="0"/>
              <w:left w:val="nil"/>
              <w:bottom w:val="single" w:color="auto" w:sz="6" w:space="0"/>
              <w:right w:val="nil"/>
            </w:tcBorders>
            <w:hideMark/>
          </w:tcPr>
          <w:p w:rsidRPr="008D2F8A" w:rsidR="007A4D8B" w:rsidP="00F77FB4" w:rsidRDefault="007A4D8B" w14:paraId="36FE4900"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Order 3 </w:t>
            </w:r>
          </w:p>
        </w:tc>
      </w:tr>
      <w:tr w:rsidRPr="008D2F8A" w:rsidR="007A4D8B" w:rsidTr="00F77FB4" w14:paraId="07D2DE0C" w14:textId="77777777">
        <w:tc>
          <w:tcPr>
            <w:tcW w:w="3111" w:type="dxa"/>
            <w:tcBorders>
              <w:top w:val="single" w:color="auto" w:sz="6" w:space="0"/>
              <w:left w:val="nil"/>
              <w:bottom w:val="nil"/>
              <w:right w:val="nil"/>
            </w:tcBorders>
            <w:hideMark/>
          </w:tcPr>
          <w:p w:rsidRPr="008D2F8A" w:rsidR="007A4D8B" w:rsidP="00F77FB4" w:rsidRDefault="007A4D8B" w14:paraId="37E4EC6A"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Episodic details task and MCQ </w:t>
            </w:r>
          </w:p>
          <w:p w:rsidRPr="008D2F8A" w:rsidR="007A4D8B" w:rsidP="00F77FB4" w:rsidRDefault="007A4D8B" w14:paraId="644E7FD6"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First intention</w:t>
            </w:r>
            <w:r>
              <w:rPr>
                <w:rFonts w:eastAsia="Times New Roman" w:cstheme="minorHAnsi"/>
                <w:lang w:eastAsia="en-GB"/>
              </w:rPr>
              <w:t xml:space="preserve"> planning</w:t>
            </w:r>
            <w:r w:rsidRPr="008D2F8A">
              <w:rPr>
                <w:rFonts w:eastAsia="Times New Roman" w:cstheme="minorHAnsi"/>
                <w:lang w:eastAsia="en-GB"/>
              </w:rPr>
              <w:t xml:space="preserve"> task</w:t>
            </w:r>
          </w:p>
        </w:tc>
        <w:tc>
          <w:tcPr>
            <w:tcW w:w="3118" w:type="dxa"/>
            <w:tcBorders>
              <w:top w:val="single" w:color="auto" w:sz="6" w:space="0"/>
              <w:left w:val="nil"/>
              <w:bottom w:val="nil"/>
              <w:right w:val="nil"/>
            </w:tcBorders>
            <w:hideMark/>
          </w:tcPr>
          <w:p w:rsidRPr="008D2F8A" w:rsidR="007A4D8B" w:rsidP="00F77FB4" w:rsidRDefault="007A4D8B" w14:paraId="328B3313"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VVIQ </w:t>
            </w:r>
          </w:p>
          <w:p w:rsidRPr="008D2F8A" w:rsidR="007A4D8B" w:rsidP="00F77FB4" w:rsidRDefault="007A4D8B" w14:paraId="21331CD2"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First intention</w:t>
            </w:r>
            <w:r>
              <w:rPr>
                <w:rFonts w:eastAsia="Times New Roman" w:cstheme="minorHAnsi"/>
                <w:lang w:eastAsia="en-GB"/>
              </w:rPr>
              <w:t xml:space="preserve"> planning</w:t>
            </w:r>
            <w:r w:rsidRPr="008D2F8A">
              <w:rPr>
                <w:rFonts w:eastAsia="Times New Roman" w:cstheme="minorHAnsi"/>
                <w:lang w:eastAsia="en-GB"/>
              </w:rPr>
              <w:t xml:space="preserve"> task</w:t>
            </w:r>
          </w:p>
        </w:tc>
        <w:tc>
          <w:tcPr>
            <w:tcW w:w="2835" w:type="dxa"/>
            <w:tcBorders>
              <w:top w:val="single" w:color="auto" w:sz="6" w:space="0"/>
              <w:left w:val="nil"/>
              <w:bottom w:val="nil"/>
              <w:right w:val="nil"/>
            </w:tcBorders>
            <w:hideMark/>
          </w:tcPr>
          <w:p w:rsidRPr="008D2F8A" w:rsidR="007A4D8B" w:rsidP="00F77FB4" w:rsidRDefault="007A4D8B" w14:paraId="40E5719E"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Cue response task </w:t>
            </w:r>
          </w:p>
          <w:p w:rsidRPr="008D2F8A" w:rsidR="007A4D8B" w:rsidP="00F77FB4" w:rsidRDefault="007A4D8B" w14:paraId="3D447F42"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First intention</w:t>
            </w:r>
            <w:r>
              <w:rPr>
                <w:rFonts w:eastAsia="Times New Roman" w:cstheme="minorHAnsi"/>
                <w:lang w:eastAsia="en-GB"/>
              </w:rPr>
              <w:t xml:space="preserve"> planning</w:t>
            </w:r>
            <w:r w:rsidRPr="008D2F8A">
              <w:rPr>
                <w:rFonts w:eastAsia="Times New Roman" w:cstheme="minorHAnsi"/>
                <w:lang w:eastAsia="en-GB"/>
              </w:rPr>
              <w:t xml:space="preserve"> task</w:t>
            </w:r>
          </w:p>
        </w:tc>
      </w:tr>
      <w:tr w:rsidRPr="008D2F8A" w:rsidR="007A4D8B" w:rsidTr="00F77FB4" w14:paraId="0152CFAE" w14:textId="77777777">
        <w:tc>
          <w:tcPr>
            <w:tcW w:w="3111" w:type="dxa"/>
            <w:tcBorders>
              <w:top w:val="nil"/>
              <w:left w:val="nil"/>
              <w:bottom w:val="nil"/>
              <w:right w:val="nil"/>
            </w:tcBorders>
            <w:hideMark/>
          </w:tcPr>
          <w:p w:rsidRPr="008D2F8A" w:rsidR="007A4D8B" w:rsidP="00F77FB4" w:rsidRDefault="007A4D8B" w14:paraId="3F9D2862"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Interview 1 and post interview  questionnaire </w:t>
            </w:r>
          </w:p>
        </w:tc>
        <w:tc>
          <w:tcPr>
            <w:tcW w:w="3118" w:type="dxa"/>
            <w:tcBorders>
              <w:top w:val="nil"/>
              <w:left w:val="nil"/>
              <w:bottom w:val="nil"/>
              <w:right w:val="nil"/>
            </w:tcBorders>
            <w:hideMark/>
          </w:tcPr>
          <w:p w:rsidRPr="008D2F8A" w:rsidR="007A4D8B" w:rsidP="00F77FB4" w:rsidRDefault="007A4D8B" w14:paraId="0B231005"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Interview 1 and post interview questionnaire </w:t>
            </w:r>
          </w:p>
        </w:tc>
        <w:tc>
          <w:tcPr>
            <w:tcW w:w="2835" w:type="dxa"/>
            <w:tcBorders>
              <w:top w:val="nil"/>
              <w:left w:val="nil"/>
              <w:bottom w:val="nil"/>
              <w:right w:val="nil"/>
            </w:tcBorders>
            <w:hideMark/>
          </w:tcPr>
          <w:p w:rsidRPr="008D2F8A" w:rsidR="007A4D8B" w:rsidP="00F77FB4" w:rsidRDefault="007A4D8B" w14:paraId="5B2A502E"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Interview 1 and post interview questionnaire </w:t>
            </w:r>
          </w:p>
        </w:tc>
      </w:tr>
      <w:tr w:rsidRPr="008D2F8A" w:rsidR="007A4D8B" w:rsidTr="00F77FB4" w14:paraId="3B4E158F" w14:textId="77777777">
        <w:tc>
          <w:tcPr>
            <w:tcW w:w="3111" w:type="dxa"/>
            <w:tcBorders>
              <w:top w:val="nil"/>
              <w:left w:val="nil"/>
              <w:bottom w:val="nil"/>
              <w:right w:val="nil"/>
            </w:tcBorders>
            <w:hideMark/>
          </w:tcPr>
          <w:p w:rsidRPr="008D2F8A" w:rsidR="007A4D8B" w:rsidP="00F77FB4" w:rsidRDefault="007A4D8B" w14:paraId="60F5E6F4"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3 time periods task </w:t>
            </w:r>
          </w:p>
        </w:tc>
        <w:tc>
          <w:tcPr>
            <w:tcW w:w="3118" w:type="dxa"/>
            <w:tcBorders>
              <w:top w:val="nil"/>
              <w:left w:val="nil"/>
              <w:bottom w:val="nil"/>
              <w:right w:val="nil"/>
            </w:tcBorders>
            <w:hideMark/>
          </w:tcPr>
          <w:p w:rsidRPr="008D2F8A" w:rsidR="007A4D8B" w:rsidP="00F77FB4" w:rsidRDefault="007A4D8B" w14:paraId="54AA06F1"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Episodic details task and MCQ </w:t>
            </w:r>
          </w:p>
        </w:tc>
        <w:tc>
          <w:tcPr>
            <w:tcW w:w="2835" w:type="dxa"/>
            <w:tcBorders>
              <w:top w:val="nil"/>
              <w:left w:val="nil"/>
              <w:bottom w:val="nil"/>
              <w:right w:val="nil"/>
            </w:tcBorders>
            <w:hideMark/>
          </w:tcPr>
          <w:p w:rsidRPr="008D2F8A" w:rsidR="007A4D8B" w:rsidP="00F77FB4" w:rsidRDefault="007A4D8B" w14:paraId="19D92ADD"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VVIQ </w:t>
            </w:r>
          </w:p>
        </w:tc>
      </w:tr>
      <w:tr w:rsidRPr="008D2F8A" w:rsidR="007A4D8B" w:rsidTr="00F77FB4" w14:paraId="75692F8E" w14:textId="77777777">
        <w:tc>
          <w:tcPr>
            <w:tcW w:w="3111" w:type="dxa"/>
            <w:tcBorders>
              <w:top w:val="nil"/>
              <w:left w:val="nil"/>
              <w:bottom w:val="nil"/>
              <w:right w:val="nil"/>
            </w:tcBorders>
            <w:hideMark/>
          </w:tcPr>
          <w:p w:rsidRPr="008D2F8A" w:rsidR="007A4D8B" w:rsidP="00F77FB4" w:rsidRDefault="007A4D8B" w14:paraId="3D9DEE69"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Cue response task </w:t>
            </w:r>
          </w:p>
          <w:p w:rsidRPr="008D2F8A" w:rsidR="007A4D8B" w:rsidP="00F77FB4" w:rsidRDefault="007A4D8B" w14:paraId="6ECFF55A"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Second intention</w:t>
            </w:r>
            <w:r>
              <w:rPr>
                <w:rFonts w:eastAsia="Times New Roman" w:cstheme="minorHAnsi"/>
                <w:lang w:eastAsia="en-GB"/>
              </w:rPr>
              <w:t xml:space="preserve"> planning</w:t>
            </w:r>
            <w:r w:rsidRPr="008D2F8A">
              <w:rPr>
                <w:rFonts w:eastAsia="Times New Roman" w:cstheme="minorHAnsi"/>
                <w:lang w:eastAsia="en-GB"/>
              </w:rPr>
              <w:t xml:space="preserve"> task</w:t>
            </w:r>
          </w:p>
        </w:tc>
        <w:tc>
          <w:tcPr>
            <w:tcW w:w="3118" w:type="dxa"/>
            <w:tcBorders>
              <w:top w:val="nil"/>
              <w:left w:val="nil"/>
              <w:bottom w:val="nil"/>
              <w:right w:val="nil"/>
            </w:tcBorders>
            <w:hideMark/>
          </w:tcPr>
          <w:p w:rsidRPr="008D2F8A" w:rsidR="007A4D8B" w:rsidP="00F77FB4" w:rsidRDefault="007A4D8B" w14:paraId="3B047B47"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Cue response task </w:t>
            </w:r>
          </w:p>
          <w:p w:rsidRPr="008D2F8A" w:rsidR="007A4D8B" w:rsidP="00F77FB4" w:rsidRDefault="007A4D8B" w14:paraId="35FA16C1"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Second intention</w:t>
            </w:r>
            <w:r>
              <w:rPr>
                <w:rFonts w:eastAsia="Times New Roman" w:cstheme="minorHAnsi"/>
                <w:lang w:eastAsia="en-GB"/>
              </w:rPr>
              <w:t xml:space="preserve"> planning</w:t>
            </w:r>
            <w:r w:rsidRPr="008D2F8A">
              <w:rPr>
                <w:rFonts w:eastAsia="Times New Roman" w:cstheme="minorHAnsi"/>
                <w:lang w:eastAsia="en-GB"/>
              </w:rPr>
              <w:t xml:space="preserve"> task</w:t>
            </w:r>
          </w:p>
        </w:tc>
        <w:tc>
          <w:tcPr>
            <w:tcW w:w="2835" w:type="dxa"/>
            <w:tcBorders>
              <w:top w:val="nil"/>
              <w:left w:val="nil"/>
              <w:bottom w:val="nil"/>
              <w:right w:val="nil"/>
            </w:tcBorders>
            <w:hideMark/>
          </w:tcPr>
          <w:p w:rsidRPr="008D2F8A" w:rsidR="007A4D8B" w:rsidP="00F77FB4" w:rsidRDefault="007A4D8B" w14:paraId="5647BA49"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3 time periods task </w:t>
            </w:r>
          </w:p>
          <w:p w:rsidRPr="008D2F8A" w:rsidR="007A4D8B" w:rsidP="00F77FB4" w:rsidRDefault="007A4D8B" w14:paraId="18C26A00"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Second intention</w:t>
            </w:r>
            <w:r>
              <w:rPr>
                <w:rFonts w:eastAsia="Times New Roman" w:cstheme="minorHAnsi"/>
                <w:lang w:eastAsia="en-GB"/>
              </w:rPr>
              <w:t xml:space="preserve"> planning</w:t>
            </w:r>
            <w:r w:rsidRPr="008D2F8A">
              <w:rPr>
                <w:rFonts w:eastAsia="Times New Roman" w:cstheme="minorHAnsi"/>
                <w:lang w:eastAsia="en-GB"/>
              </w:rPr>
              <w:t xml:space="preserve"> task</w:t>
            </w:r>
          </w:p>
        </w:tc>
      </w:tr>
      <w:tr w:rsidRPr="008D2F8A" w:rsidR="007A4D8B" w:rsidTr="00F77FB4" w14:paraId="0EA10131" w14:textId="77777777">
        <w:tc>
          <w:tcPr>
            <w:tcW w:w="3111" w:type="dxa"/>
            <w:tcBorders>
              <w:top w:val="nil"/>
              <w:left w:val="nil"/>
              <w:bottom w:val="nil"/>
              <w:right w:val="nil"/>
            </w:tcBorders>
            <w:hideMark/>
          </w:tcPr>
          <w:p w:rsidRPr="008D2F8A" w:rsidR="007A4D8B" w:rsidP="00F77FB4" w:rsidRDefault="007A4D8B" w14:paraId="5F524535"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Interview 2 and post interview questionnaire </w:t>
            </w:r>
          </w:p>
        </w:tc>
        <w:tc>
          <w:tcPr>
            <w:tcW w:w="3118" w:type="dxa"/>
            <w:tcBorders>
              <w:top w:val="nil"/>
              <w:left w:val="nil"/>
              <w:bottom w:val="nil"/>
              <w:right w:val="nil"/>
            </w:tcBorders>
            <w:hideMark/>
          </w:tcPr>
          <w:p w:rsidRPr="008D2F8A" w:rsidR="007A4D8B" w:rsidP="00F77FB4" w:rsidRDefault="007A4D8B" w14:paraId="7235EE5F"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Interview 2 and post interview questionnaire </w:t>
            </w:r>
          </w:p>
        </w:tc>
        <w:tc>
          <w:tcPr>
            <w:tcW w:w="2835" w:type="dxa"/>
            <w:tcBorders>
              <w:top w:val="nil"/>
              <w:left w:val="nil"/>
              <w:bottom w:val="nil"/>
              <w:right w:val="nil"/>
            </w:tcBorders>
            <w:hideMark/>
          </w:tcPr>
          <w:p w:rsidRPr="008D2F8A" w:rsidR="007A4D8B" w:rsidP="00F77FB4" w:rsidRDefault="007A4D8B" w14:paraId="1A06B6D6"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Interview 2 and post interview questionnaire </w:t>
            </w:r>
          </w:p>
        </w:tc>
      </w:tr>
      <w:tr w:rsidRPr="008D2F8A" w:rsidR="007A4D8B" w:rsidTr="00F77FB4" w14:paraId="6B69DB03" w14:textId="77777777">
        <w:tc>
          <w:tcPr>
            <w:tcW w:w="3111" w:type="dxa"/>
            <w:tcBorders>
              <w:top w:val="nil"/>
              <w:left w:val="nil"/>
              <w:bottom w:val="single" w:color="auto" w:sz="4" w:space="0"/>
              <w:right w:val="nil"/>
            </w:tcBorders>
            <w:hideMark/>
          </w:tcPr>
          <w:p w:rsidRPr="008D2F8A" w:rsidR="007A4D8B" w:rsidP="00F77FB4" w:rsidRDefault="007A4D8B" w14:paraId="51B77949"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VVIQ </w:t>
            </w:r>
          </w:p>
        </w:tc>
        <w:tc>
          <w:tcPr>
            <w:tcW w:w="3118" w:type="dxa"/>
            <w:tcBorders>
              <w:top w:val="nil"/>
              <w:left w:val="nil"/>
              <w:bottom w:val="single" w:color="auto" w:sz="4" w:space="0"/>
              <w:right w:val="nil"/>
            </w:tcBorders>
            <w:hideMark/>
          </w:tcPr>
          <w:p w:rsidRPr="008D2F8A" w:rsidR="007A4D8B" w:rsidP="00F77FB4" w:rsidRDefault="007A4D8B" w14:paraId="06B4C01D"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3 time periods task </w:t>
            </w:r>
          </w:p>
        </w:tc>
        <w:tc>
          <w:tcPr>
            <w:tcW w:w="2835" w:type="dxa"/>
            <w:tcBorders>
              <w:top w:val="nil"/>
              <w:left w:val="nil"/>
              <w:bottom w:val="single" w:color="auto" w:sz="4" w:space="0"/>
              <w:right w:val="nil"/>
            </w:tcBorders>
            <w:hideMark/>
          </w:tcPr>
          <w:p w:rsidRPr="008D2F8A" w:rsidR="007A4D8B" w:rsidP="00F77FB4" w:rsidRDefault="007A4D8B" w14:paraId="5F3ABCCD"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Episodic details task and MCQ </w:t>
            </w:r>
          </w:p>
        </w:tc>
      </w:tr>
    </w:tbl>
    <w:p w:rsidRPr="00073B26" w:rsidR="007A4D8B" w:rsidP="007A4D8B" w:rsidRDefault="007A4D8B" w14:paraId="5703FA6C" w14:textId="77777777">
      <w:pPr>
        <w:rPr>
          <w:b/>
          <w:bCs/>
        </w:rPr>
      </w:pPr>
    </w:p>
    <w:p w:rsidR="00D54F89" w:rsidP="00680A9E" w:rsidRDefault="00D54F89" w14:paraId="60BE9545" w14:textId="151CCD8F">
      <w:pPr>
        <w:spacing w:after="0" w:line="360" w:lineRule="auto"/>
        <w:textAlignment w:val="baseline"/>
        <w:rPr>
          <w:rFonts w:eastAsia="Times New Roman" w:cstheme="minorHAnsi"/>
          <w:b/>
          <w:bCs/>
          <w:lang w:eastAsia="en-GB"/>
        </w:rPr>
      </w:pPr>
    </w:p>
    <w:p w:rsidR="007A4D8B" w:rsidP="00680A9E" w:rsidRDefault="007A4D8B" w14:paraId="0D06A598" w14:textId="530B6600">
      <w:pPr>
        <w:spacing w:after="0" w:line="360" w:lineRule="auto"/>
        <w:textAlignment w:val="baseline"/>
        <w:rPr>
          <w:rFonts w:eastAsia="Times New Roman" w:cstheme="minorHAnsi"/>
          <w:b/>
          <w:bCs/>
          <w:lang w:eastAsia="en-GB"/>
        </w:rPr>
      </w:pPr>
    </w:p>
    <w:p w:rsidR="007A4D8B" w:rsidP="00680A9E" w:rsidRDefault="007A4D8B" w14:paraId="7754E729" w14:textId="0F3515F2">
      <w:pPr>
        <w:spacing w:after="0" w:line="360" w:lineRule="auto"/>
        <w:textAlignment w:val="baseline"/>
        <w:rPr>
          <w:rFonts w:eastAsia="Times New Roman" w:cstheme="minorHAnsi"/>
          <w:b/>
          <w:bCs/>
          <w:lang w:eastAsia="en-GB"/>
        </w:rPr>
      </w:pPr>
    </w:p>
    <w:p w:rsidR="007A4D8B" w:rsidP="00680A9E" w:rsidRDefault="007A4D8B" w14:paraId="029796BF" w14:textId="0C7EC8D9">
      <w:pPr>
        <w:spacing w:after="0" w:line="360" w:lineRule="auto"/>
        <w:textAlignment w:val="baseline"/>
        <w:rPr>
          <w:rFonts w:eastAsia="Times New Roman" w:cstheme="minorHAnsi"/>
          <w:b/>
          <w:bCs/>
          <w:lang w:eastAsia="en-GB"/>
        </w:rPr>
      </w:pPr>
    </w:p>
    <w:p w:rsidR="007A4D8B" w:rsidP="00680A9E" w:rsidRDefault="007A4D8B" w14:paraId="76EBEDCB" w14:textId="540E8816">
      <w:pPr>
        <w:spacing w:after="0" w:line="360" w:lineRule="auto"/>
        <w:textAlignment w:val="baseline"/>
        <w:rPr>
          <w:rFonts w:eastAsia="Times New Roman" w:cstheme="minorHAnsi"/>
          <w:b/>
          <w:bCs/>
          <w:lang w:eastAsia="en-GB"/>
        </w:rPr>
      </w:pPr>
    </w:p>
    <w:p w:rsidR="007A4D8B" w:rsidP="00680A9E" w:rsidRDefault="007A4D8B" w14:paraId="4C878E94" w14:textId="0775B4C3">
      <w:pPr>
        <w:spacing w:after="0" w:line="360" w:lineRule="auto"/>
        <w:textAlignment w:val="baseline"/>
        <w:rPr>
          <w:rFonts w:eastAsia="Times New Roman" w:cstheme="minorHAnsi"/>
          <w:b/>
          <w:bCs/>
          <w:lang w:eastAsia="en-GB"/>
        </w:rPr>
      </w:pPr>
    </w:p>
    <w:p w:rsidR="007A4D8B" w:rsidP="00680A9E" w:rsidRDefault="007A4D8B" w14:paraId="49A44D05" w14:textId="3F2B8ACA">
      <w:pPr>
        <w:spacing w:after="0" w:line="360" w:lineRule="auto"/>
        <w:textAlignment w:val="baseline"/>
        <w:rPr>
          <w:rFonts w:eastAsia="Times New Roman" w:cstheme="minorHAnsi"/>
          <w:b/>
          <w:bCs/>
          <w:lang w:eastAsia="en-GB"/>
        </w:rPr>
      </w:pPr>
    </w:p>
    <w:p w:rsidR="007A4D8B" w:rsidP="00680A9E" w:rsidRDefault="007A4D8B" w14:paraId="04783649" w14:textId="12C74C43">
      <w:pPr>
        <w:spacing w:after="0" w:line="360" w:lineRule="auto"/>
        <w:textAlignment w:val="baseline"/>
        <w:rPr>
          <w:rFonts w:eastAsia="Times New Roman" w:cstheme="minorHAnsi"/>
          <w:b/>
          <w:bCs/>
          <w:lang w:eastAsia="en-GB"/>
        </w:rPr>
      </w:pPr>
    </w:p>
    <w:p w:rsidR="007A4D8B" w:rsidP="00680A9E" w:rsidRDefault="007A4D8B" w14:paraId="02C57398" w14:textId="6BF04C1B">
      <w:pPr>
        <w:spacing w:after="0" w:line="360" w:lineRule="auto"/>
        <w:textAlignment w:val="baseline"/>
        <w:rPr>
          <w:rFonts w:eastAsia="Times New Roman" w:cstheme="minorHAnsi"/>
          <w:b/>
          <w:bCs/>
          <w:lang w:eastAsia="en-GB"/>
        </w:rPr>
      </w:pPr>
    </w:p>
    <w:p w:rsidR="007A4D8B" w:rsidP="00680A9E" w:rsidRDefault="007A4D8B" w14:paraId="7CA4A95C" w14:textId="54022170">
      <w:pPr>
        <w:spacing w:after="0" w:line="360" w:lineRule="auto"/>
        <w:textAlignment w:val="baseline"/>
        <w:rPr>
          <w:rFonts w:eastAsia="Times New Roman" w:cstheme="minorHAnsi"/>
          <w:b/>
          <w:bCs/>
          <w:lang w:eastAsia="en-GB"/>
        </w:rPr>
      </w:pPr>
    </w:p>
    <w:p w:rsidR="007A4D8B" w:rsidP="00680A9E" w:rsidRDefault="007A4D8B" w14:paraId="70C998A1" w14:textId="00F15B9E">
      <w:pPr>
        <w:spacing w:after="0" w:line="360" w:lineRule="auto"/>
        <w:textAlignment w:val="baseline"/>
        <w:rPr>
          <w:rFonts w:eastAsia="Times New Roman" w:cstheme="minorHAnsi"/>
          <w:b/>
          <w:bCs/>
          <w:lang w:eastAsia="en-GB"/>
        </w:rPr>
      </w:pPr>
    </w:p>
    <w:p w:rsidR="007A4D8B" w:rsidP="00680A9E" w:rsidRDefault="007A4D8B" w14:paraId="46546B14" w14:textId="2F9CBE54">
      <w:pPr>
        <w:spacing w:after="0" w:line="360" w:lineRule="auto"/>
        <w:textAlignment w:val="baseline"/>
        <w:rPr>
          <w:rFonts w:eastAsia="Times New Roman" w:cstheme="minorHAnsi"/>
          <w:b/>
          <w:bCs/>
          <w:lang w:eastAsia="en-GB"/>
        </w:rPr>
      </w:pPr>
    </w:p>
    <w:p w:rsidR="007A4D8B" w:rsidP="00680A9E" w:rsidRDefault="007A4D8B" w14:paraId="2B3E5636" w14:textId="117E2A37">
      <w:pPr>
        <w:spacing w:after="0" w:line="360" w:lineRule="auto"/>
        <w:textAlignment w:val="baseline"/>
        <w:rPr>
          <w:rFonts w:eastAsia="Times New Roman" w:cstheme="minorHAnsi"/>
          <w:b/>
          <w:bCs/>
          <w:lang w:eastAsia="en-GB"/>
        </w:rPr>
      </w:pPr>
    </w:p>
    <w:p w:rsidR="007A4D8B" w:rsidP="00680A9E" w:rsidRDefault="007A4D8B" w14:paraId="3026363B" w14:textId="44FB3C64">
      <w:pPr>
        <w:spacing w:after="0" w:line="360" w:lineRule="auto"/>
        <w:textAlignment w:val="baseline"/>
        <w:rPr>
          <w:rFonts w:eastAsia="Times New Roman" w:cstheme="minorHAnsi"/>
          <w:b/>
          <w:bCs/>
          <w:lang w:eastAsia="en-GB"/>
        </w:rPr>
      </w:pPr>
    </w:p>
    <w:p w:rsidR="007A4D8B" w:rsidP="00680A9E" w:rsidRDefault="007A4D8B" w14:paraId="7548A2B0" w14:textId="7E963C62">
      <w:pPr>
        <w:spacing w:after="0" w:line="360" w:lineRule="auto"/>
        <w:textAlignment w:val="baseline"/>
        <w:rPr>
          <w:rFonts w:eastAsia="Times New Roman" w:cstheme="minorHAnsi"/>
          <w:b/>
          <w:bCs/>
          <w:lang w:eastAsia="en-GB"/>
        </w:rPr>
      </w:pPr>
    </w:p>
    <w:p w:rsidR="007A4D8B" w:rsidP="00680A9E" w:rsidRDefault="007A4D8B" w14:paraId="649784F1" w14:textId="23D40FCF">
      <w:pPr>
        <w:spacing w:after="0" w:line="360" w:lineRule="auto"/>
        <w:textAlignment w:val="baseline"/>
        <w:rPr>
          <w:rFonts w:eastAsia="Times New Roman" w:cstheme="minorHAnsi"/>
          <w:b/>
          <w:bCs/>
          <w:lang w:eastAsia="en-GB"/>
        </w:rPr>
      </w:pPr>
    </w:p>
    <w:p w:rsidR="007A4D8B" w:rsidP="00680A9E" w:rsidRDefault="007A4D8B" w14:paraId="196F2E26" w14:textId="594A3940">
      <w:pPr>
        <w:spacing w:after="0" w:line="360" w:lineRule="auto"/>
        <w:textAlignment w:val="baseline"/>
        <w:rPr>
          <w:rFonts w:eastAsia="Times New Roman" w:cstheme="minorHAnsi"/>
          <w:b/>
          <w:bCs/>
          <w:lang w:eastAsia="en-GB"/>
        </w:rPr>
      </w:pPr>
    </w:p>
    <w:p w:rsidR="007A4D8B" w:rsidP="00680A9E" w:rsidRDefault="007A4D8B" w14:paraId="0F83371A" w14:textId="37E594AC">
      <w:pPr>
        <w:spacing w:after="0" w:line="360" w:lineRule="auto"/>
        <w:textAlignment w:val="baseline"/>
        <w:rPr>
          <w:rFonts w:eastAsia="Times New Roman" w:cstheme="minorHAnsi"/>
          <w:b/>
          <w:bCs/>
          <w:lang w:eastAsia="en-GB"/>
        </w:rPr>
      </w:pPr>
    </w:p>
    <w:p w:rsidR="007A4D8B" w:rsidP="00680A9E" w:rsidRDefault="007A4D8B" w14:paraId="7D85551C" w14:textId="7F1F1013">
      <w:pPr>
        <w:spacing w:after="0" w:line="360" w:lineRule="auto"/>
        <w:textAlignment w:val="baseline"/>
        <w:rPr>
          <w:rFonts w:eastAsia="Times New Roman" w:cstheme="minorHAnsi"/>
          <w:b/>
          <w:bCs/>
          <w:lang w:eastAsia="en-GB"/>
        </w:rPr>
      </w:pPr>
    </w:p>
    <w:p w:rsidR="000A52C7" w:rsidP="000A52C7" w:rsidRDefault="000A52C7" w14:paraId="69CFC666" w14:textId="77777777">
      <w:pPr>
        <w:jc w:val="center"/>
        <w:rPr>
          <w:b/>
          <w:bCs/>
        </w:rPr>
      </w:pPr>
      <w:r>
        <w:rPr>
          <w:b/>
          <w:bCs/>
        </w:rPr>
        <w:t xml:space="preserve">Appendix B </w:t>
      </w:r>
    </w:p>
    <w:p w:rsidR="000A52C7" w:rsidP="000A52C7" w:rsidRDefault="000A52C7" w14:paraId="62FB2D71" w14:textId="77777777">
      <w:pPr>
        <w:jc w:val="center"/>
        <w:rPr>
          <w:b/>
          <w:bCs/>
        </w:rPr>
      </w:pPr>
      <w:r>
        <w:rPr>
          <w:b/>
          <w:bCs/>
        </w:rPr>
        <w:t>Intentions Tasks</w:t>
      </w:r>
    </w:p>
    <w:p w:rsidR="000A52C7" w:rsidP="000A52C7" w:rsidRDefault="000A52C7" w14:paraId="590B2197" w14:textId="77777777">
      <w:pPr>
        <w:rPr>
          <w:b/>
        </w:rPr>
      </w:pPr>
      <w:r>
        <w:rPr>
          <w:b/>
        </w:rPr>
        <w:t>Truthful Tasks</w:t>
      </w:r>
    </w:p>
    <w:p w:rsidRPr="00B57D8C" w:rsidR="000A52C7" w:rsidP="000A52C7" w:rsidRDefault="000A52C7" w14:paraId="1B147A05" w14:textId="77777777">
      <w:pPr>
        <w:rPr>
          <w:b/>
          <w:i/>
          <w:iCs/>
        </w:rPr>
      </w:pPr>
      <w:r w:rsidRPr="00B57D8C">
        <w:rPr>
          <w:b/>
          <w:i/>
          <w:iCs/>
        </w:rPr>
        <w:t xml:space="preserve">Task </w:t>
      </w:r>
      <w:r>
        <w:rPr>
          <w:b/>
          <w:i/>
          <w:iCs/>
        </w:rPr>
        <w:t>A</w:t>
      </w:r>
    </w:p>
    <w:p w:rsidRPr="00B57D8C" w:rsidR="000A52C7" w:rsidP="000A52C7" w:rsidRDefault="000A52C7" w14:paraId="7B99D553" w14:textId="77777777">
      <w:r w:rsidRPr="00B57D8C">
        <w:t>This task will require you to go to a shop of your choice (on campus) and buy two gifts for a friend to the value of £20. You will be given 5 minutes to plan your task. After this you will be given £20 and asked to go and carry out your task and return to this room. Please remember to get a receipt for your purchase and bring this back with you. You only have one chance to carry out this task and a short amount of time to complete the task. You are supplied with a map of the campus to help you plan your task and carry it out swiftly. On return, you will be interviewed about your task, could you please be honest when answering questions.</w:t>
      </w:r>
    </w:p>
    <w:p w:rsidRPr="00B57D8C" w:rsidR="000A52C7" w:rsidP="000A52C7" w:rsidRDefault="000A52C7" w14:paraId="5799C43E" w14:textId="77777777">
      <w:pPr>
        <w:spacing w:after="120"/>
      </w:pPr>
      <w:r w:rsidRPr="00B57D8C">
        <w:t>To ensure understanding, please briefly write down what you are about to do next.</w:t>
      </w:r>
    </w:p>
    <w:p w:rsidR="000A52C7" w:rsidP="000A52C7" w:rsidRDefault="000A52C7" w14:paraId="410A585D" w14:textId="77777777">
      <w:pPr>
        <w:spacing w:after="120"/>
        <w:rPr>
          <w:b/>
          <w:i/>
          <w:iCs/>
        </w:rPr>
      </w:pPr>
    </w:p>
    <w:p w:rsidRPr="00B57D8C" w:rsidR="000A52C7" w:rsidP="000A52C7" w:rsidRDefault="000A52C7" w14:paraId="44ECB975" w14:textId="77777777">
      <w:pPr>
        <w:rPr>
          <w:b/>
          <w:i/>
          <w:iCs/>
        </w:rPr>
      </w:pPr>
      <w:r w:rsidRPr="00B57D8C">
        <w:rPr>
          <w:b/>
          <w:i/>
          <w:iCs/>
        </w:rPr>
        <w:t xml:space="preserve">Task </w:t>
      </w:r>
      <w:r>
        <w:rPr>
          <w:b/>
          <w:i/>
          <w:iCs/>
        </w:rPr>
        <w:t>B</w:t>
      </w:r>
    </w:p>
    <w:p w:rsidRPr="00B57D8C" w:rsidR="000A52C7" w:rsidP="000A52C7" w:rsidRDefault="000A52C7" w14:paraId="489396E5" w14:textId="77777777">
      <w:pPr>
        <w:spacing w:after="120"/>
      </w:pPr>
      <w:r w:rsidRPr="00B57D8C">
        <w:t>This task will require you to go to the Base to collect 2 small boxes of flyers and bring them back to this room. These are charity information flyers, there are a number of different charities offering these but please only choose two. You only have one chance to carry out this task and a short amount of time to complete it. You are supplied with a map of the campus to help you plan your task and carry it out swiftly. You will be given 5 minutes to plan your task. On return, you will be interviewed about your task, could you please be honest when answering questions.</w:t>
      </w:r>
    </w:p>
    <w:p w:rsidRPr="00B57D8C" w:rsidR="000A52C7" w:rsidP="000A52C7" w:rsidRDefault="000A52C7" w14:paraId="61109D6A" w14:textId="77777777">
      <w:pPr>
        <w:spacing w:after="120"/>
      </w:pPr>
      <w:r w:rsidRPr="00B57D8C">
        <w:t>To ensure understanding, please briefly write down what you are about to do next.</w:t>
      </w:r>
    </w:p>
    <w:p w:rsidR="000A52C7" w:rsidP="000A52C7" w:rsidRDefault="000A52C7" w14:paraId="5573DD9F" w14:textId="77777777">
      <w:pPr>
        <w:spacing w:after="120"/>
        <w:rPr>
          <w:b/>
          <w:bCs/>
        </w:rPr>
      </w:pPr>
    </w:p>
    <w:p w:rsidRPr="00B57D8C" w:rsidR="000A52C7" w:rsidP="000A52C7" w:rsidRDefault="000A52C7" w14:paraId="590A0F1A" w14:textId="77777777">
      <w:pPr>
        <w:rPr>
          <w:b/>
          <w:i/>
          <w:iCs/>
        </w:rPr>
      </w:pPr>
      <w:r w:rsidRPr="00B57D8C">
        <w:rPr>
          <w:b/>
          <w:i/>
          <w:iCs/>
        </w:rPr>
        <w:t xml:space="preserve">Task </w:t>
      </w:r>
      <w:r>
        <w:rPr>
          <w:b/>
          <w:i/>
          <w:iCs/>
        </w:rPr>
        <w:t>C</w:t>
      </w:r>
    </w:p>
    <w:p w:rsidRPr="00B57D8C" w:rsidR="000A52C7" w:rsidP="000A52C7" w:rsidRDefault="000A52C7" w14:paraId="71F23953" w14:textId="77777777">
      <w:r w:rsidRPr="00B57D8C">
        <w:t>This task will require you to go to any takeaway food shop on campus and buy lunch for 4 people - spending no more than £20. You will be given 5 minutes to plan your task. After this you will be given £20 and asked to go and carry out your task and return to this room. Please remember to get a receipt for your purchase and bring this back with you. You only have one chance to carry out this task and a short amount of time to complete the task. You are supplied with a map of the campus to help you plan your task and carry it out swiftly. On return, you will be interviewed about your task, could you please be honest when answering questions.</w:t>
      </w:r>
    </w:p>
    <w:p w:rsidR="000A52C7" w:rsidP="000A52C7" w:rsidRDefault="000A52C7" w14:paraId="748E2008" w14:textId="77777777">
      <w:pPr>
        <w:spacing w:after="120"/>
      </w:pPr>
      <w:r w:rsidRPr="00B57D8C">
        <w:t>To ensure understanding, please briefly write down what you are about to do next.</w:t>
      </w:r>
    </w:p>
    <w:p w:rsidR="000A52C7" w:rsidP="000A52C7" w:rsidRDefault="000A52C7" w14:paraId="0B6FCEEB" w14:textId="77777777">
      <w:pPr>
        <w:spacing w:after="120"/>
      </w:pPr>
    </w:p>
    <w:p w:rsidR="000A52C7" w:rsidP="000A52C7" w:rsidRDefault="000A52C7" w14:paraId="5B61B229" w14:textId="77777777">
      <w:pPr>
        <w:spacing w:after="120"/>
        <w:rPr>
          <w:b/>
          <w:bCs/>
          <w:i/>
          <w:iCs/>
        </w:rPr>
      </w:pPr>
      <w:r>
        <w:rPr>
          <w:b/>
          <w:bCs/>
          <w:i/>
          <w:iCs/>
        </w:rPr>
        <w:t>Task D</w:t>
      </w:r>
    </w:p>
    <w:p w:rsidRPr="00B57D8C" w:rsidR="000A52C7" w:rsidP="000A52C7" w:rsidRDefault="000A52C7" w14:paraId="4DFCAFDA" w14:textId="77777777">
      <w:pPr>
        <w:rPr>
          <w:b/>
          <w:bCs/>
          <w:i/>
          <w:iCs/>
        </w:rPr>
      </w:pPr>
      <w:r w:rsidRPr="00B57D8C">
        <w:t>This task will require you to go to the Spar shop on campus to buy some snacks for a psychology event involving 17 students. You will be given £20 to buy snacks of your choice, please remember to bring back the receipt. You will be given 5 minutes to plan your task. You only have one chance to carry out this task and a short amount of time to complete the task. You are supplied with a map of the campus to help you plan your task and carry it out swiftly. On return, you will be interviewed about your task, could you please be honest when answering questions.</w:t>
      </w:r>
    </w:p>
    <w:p w:rsidR="000A52C7" w:rsidP="000A52C7" w:rsidRDefault="000A52C7" w14:paraId="71F319AE" w14:textId="77777777">
      <w:pPr>
        <w:spacing w:after="120"/>
      </w:pPr>
      <w:r w:rsidRPr="00B57D8C">
        <w:t>To ensure understanding, please briefly write down what you are about to do next.</w:t>
      </w:r>
    </w:p>
    <w:p w:rsidR="000A52C7" w:rsidP="000A52C7" w:rsidRDefault="000A52C7" w14:paraId="162D2019" w14:textId="77777777">
      <w:pPr>
        <w:spacing w:after="120"/>
      </w:pPr>
    </w:p>
    <w:p w:rsidRPr="00B57D8C" w:rsidR="000A52C7" w:rsidP="000A52C7" w:rsidRDefault="000A52C7" w14:paraId="5C352A89" w14:textId="77777777">
      <w:pPr>
        <w:spacing w:after="120"/>
        <w:rPr>
          <w:b/>
          <w:i/>
          <w:iCs/>
        </w:rPr>
      </w:pPr>
      <w:r w:rsidRPr="00B57D8C">
        <w:rPr>
          <w:b/>
          <w:i/>
          <w:iCs/>
        </w:rPr>
        <w:t xml:space="preserve">Task </w:t>
      </w:r>
      <w:r>
        <w:rPr>
          <w:b/>
          <w:i/>
          <w:iCs/>
        </w:rPr>
        <w:t>E</w:t>
      </w:r>
    </w:p>
    <w:p w:rsidRPr="00B57D8C" w:rsidR="000A52C7" w:rsidP="000A52C7" w:rsidRDefault="000A52C7" w14:paraId="7EADA03C" w14:textId="77777777">
      <w:r w:rsidRPr="00B57D8C">
        <w:t>This task will require you to go the Base and purchase 2 event tickets offered by the student union (clubs and society) and bring them back to this room. The type of event ticket is your choice but the cost must not exceed £20. Please remember to bring the receipt for the ticket purchase back with you. You will be given 5 minutes to plan your task. You only have one chance to carry out this task and a short amount of time to complete the task. You are supplied with a map of the campus to help you plan your task and carry it out swiftly. On return, you will be interviewed about your task, could you please be honest when answering questions.</w:t>
      </w:r>
    </w:p>
    <w:p w:rsidRPr="00B57D8C" w:rsidR="000A52C7" w:rsidP="000A52C7" w:rsidRDefault="000A52C7" w14:paraId="65E90F29" w14:textId="77777777">
      <w:r w:rsidRPr="00B57D8C">
        <w:t>To ensure understanding, please briefly write down what you are about to do next.</w:t>
      </w:r>
    </w:p>
    <w:p w:rsidRPr="00B57D8C" w:rsidR="000A52C7" w:rsidP="000A52C7" w:rsidRDefault="000A52C7" w14:paraId="38F7915B" w14:textId="77777777"/>
    <w:p w:rsidR="000A52C7" w:rsidP="000A52C7" w:rsidRDefault="000A52C7" w14:paraId="0C901466" w14:textId="77777777">
      <w:pPr>
        <w:rPr>
          <w:b/>
          <w:bCs/>
          <w:i/>
          <w:iCs/>
        </w:rPr>
      </w:pPr>
      <w:r>
        <w:rPr>
          <w:b/>
          <w:bCs/>
          <w:i/>
          <w:iCs/>
        </w:rPr>
        <w:t>Deceptive Task</w:t>
      </w:r>
    </w:p>
    <w:p w:rsidRPr="00A57205" w:rsidR="000A52C7" w:rsidP="000A52C7" w:rsidRDefault="000A52C7" w14:paraId="0E6B3359" w14:textId="77777777">
      <w:pPr>
        <w:rPr>
          <w:b/>
          <w:i/>
        </w:rPr>
      </w:pPr>
      <w:r w:rsidRPr="38DA80C8">
        <w:rPr>
          <w:b/>
          <w:bCs/>
          <w:i/>
          <w:iCs/>
        </w:rPr>
        <w:t xml:space="preserve">Task </w:t>
      </w:r>
      <w:r>
        <w:rPr>
          <w:b/>
          <w:bCs/>
          <w:i/>
          <w:iCs/>
        </w:rPr>
        <w:t>F</w:t>
      </w:r>
    </w:p>
    <w:p w:rsidRPr="008F6BC3" w:rsidR="000A52C7" w:rsidP="000A52C7" w:rsidRDefault="000A52C7" w14:paraId="419D89D7" w14:textId="77777777">
      <w:pPr>
        <w:rPr>
          <w:b/>
        </w:rPr>
      </w:pPr>
      <w:r w:rsidRPr="008F6BC3">
        <w:t xml:space="preserve">This task will require you to place a memory stick containing illegal material on a shelf in the library on campus. The memory stick must be placed in the Physics (B) aisle, specifically in the Quantum Physics area. Please place the memory stick in between the two books ‘Nuclear reactions’ and ‘Understanding Quantum Mechanics’ – both library code BFJ(A) in the third row down from the top. It is unlikely someone will find the memory stick by mistake in this area of the shop. You will be given 5 minutes to plan your task. You only have one chance to carry out this task and a short amount of time to complete the task. You are supplied with a map of the campus to help you plan your task and carry it out swiftly. </w:t>
      </w:r>
      <w:r w:rsidRPr="008F6BC3">
        <w:rPr>
          <w:b/>
        </w:rPr>
        <w:t>Please plan a cover story to mask your real guilty intention in case you are intercepted.</w:t>
      </w:r>
      <w:r w:rsidRPr="008F6BC3">
        <w:t xml:space="preserve">  </w:t>
      </w:r>
      <w:r w:rsidRPr="008F6BC3">
        <w:rPr>
          <w:b/>
        </w:rPr>
        <w:t xml:space="preserve">The interviewer does not know your true intention therefore it is your job to convince them that your cover story is true. </w:t>
      </w:r>
    </w:p>
    <w:p w:rsidRPr="008F6BC3" w:rsidR="000A52C7" w:rsidP="000A52C7" w:rsidRDefault="000A52C7" w14:paraId="53BDD2E6" w14:textId="77777777">
      <w:r w:rsidRPr="008F6BC3">
        <w:t>To ensure understanding, please briefly write down what you are about to do next.</w:t>
      </w:r>
    </w:p>
    <w:p w:rsidR="007A4D8B" w:rsidP="00680A9E" w:rsidRDefault="007A4D8B" w14:paraId="6E371D50" w14:textId="182C9361">
      <w:pPr>
        <w:spacing w:after="0" w:line="360" w:lineRule="auto"/>
        <w:textAlignment w:val="baseline"/>
        <w:rPr>
          <w:rFonts w:eastAsia="Times New Roman" w:cstheme="minorHAnsi"/>
          <w:b/>
          <w:bCs/>
          <w:lang w:eastAsia="en-GB"/>
        </w:rPr>
      </w:pPr>
    </w:p>
    <w:p w:rsidR="000A52C7" w:rsidP="00680A9E" w:rsidRDefault="000A52C7" w14:paraId="011EBA59" w14:textId="12DF8E19">
      <w:pPr>
        <w:spacing w:after="0" w:line="360" w:lineRule="auto"/>
        <w:textAlignment w:val="baseline"/>
        <w:rPr>
          <w:rFonts w:eastAsia="Times New Roman" w:cstheme="minorHAnsi"/>
          <w:b/>
          <w:bCs/>
          <w:lang w:eastAsia="en-GB"/>
        </w:rPr>
      </w:pPr>
    </w:p>
    <w:p w:rsidR="000A52C7" w:rsidP="00680A9E" w:rsidRDefault="000A52C7" w14:paraId="255B1D8A" w14:textId="33890EEA">
      <w:pPr>
        <w:spacing w:after="0" w:line="360" w:lineRule="auto"/>
        <w:textAlignment w:val="baseline"/>
        <w:rPr>
          <w:rFonts w:eastAsia="Times New Roman" w:cstheme="minorHAnsi"/>
          <w:b/>
          <w:bCs/>
          <w:lang w:eastAsia="en-GB"/>
        </w:rPr>
      </w:pPr>
    </w:p>
    <w:p w:rsidR="000A52C7" w:rsidP="00680A9E" w:rsidRDefault="000A52C7" w14:paraId="2C0DE5B0" w14:textId="2C315563">
      <w:pPr>
        <w:spacing w:after="0" w:line="360" w:lineRule="auto"/>
        <w:textAlignment w:val="baseline"/>
        <w:rPr>
          <w:rFonts w:eastAsia="Times New Roman" w:cstheme="minorHAnsi"/>
          <w:b/>
          <w:bCs/>
          <w:lang w:eastAsia="en-GB"/>
        </w:rPr>
      </w:pPr>
    </w:p>
    <w:p w:rsidR="000A52C7" w:rsidP="00680A9E" w:rsidRDefault="000A52C7" w14:paraId="7BA57AE2" w14:textId="16683657">
      <w:pPr>
        <w:spacing w:after="0" w:line="360" w:lineRule="auto"/>
        <w:textAlignment w:val="baseline"/>
        <w:rPr>
          <w:rFonts w:eastAsia="Times New Roman" w:cstheme="minorHAnsi"/>
          <w:b/>
          <w:bCs/>
          <w:lang w:eastAsia="en-GB"/>
        </w:rPr>
      </w:pPr>
    </w:p>
    <w:p w:rsidR="000A52C7" w:rsidP="00680A9E" w:rsidRDefault="000A52C7" w14:paraId="36F957A3" w14:textId="16A3CC41">
      <w:pPr>
        <w:spacing w:after="0" w:line="360" w:lineRule="auto"/>
        <w:textAlignment w:val="baseline"/>
        <w:rPr>
          <w:rFonts w:eastAsia="Times New Roman" w:cstheme="minorHAnsi"/>
          <w:b/>
          <w:bCs/>
          <w:lang w:eastAsia="en-GB"/>
        </w:rPr>
      </w:pPr>
    </w:p>
    <w:p w:rsidR="000A52C7" w:rsidP="00680A9E" w:rsidRDefault="000A52C7" w14:paraId="24DF8A65" w14:textId="2ECD01AF">
      <w:pPr>
        <w:spacing w:after="0" w:line="360" w:lineRule="auto"/>
        <w:textAlignment w:val="baseline"/>
        <w:rPr>
          <w:rFonts w:eastAsia="Times New Roman" w:cstheme="minorHAnsi"/>
          <w:b/>
          <w:bCs/>
          <w:lang w:eastAsia="en-GB"/>
        </w:rPr>
      </w:pPr>
    </w:p>
    <w:p w:rsidR="000A52C7" w:rsidP="00680A9E" w:rsidRDefault="000A52C7" w14:paraId="09C66ADF" w14:textId="1BFEADC1">
      <w:pPr>
        <w:spacing w:after="0" w:line="360" w:lineRule="auto"/>
        <w:textAlignment w:val="baseline"/>
        <w:rPr>
          <w:rFonts w:eastAsia="Times New Roman" w:cstheme="minorHAnsi"/>
          <w:b/>
          <w:bCs/>
          <w:lang w:eastAsia="en-GB"/>
        </w:rPr>
      </w:pPr>
    </w:p>
    <w:p w:rsidR="000A52C7" w:rsidP="00680A9E" w:rsidRDefault="000A52C7" w14:paraId="145C7632" w14:textId="3A2F0EAB">
      <w:pPr>
        <w:spacing w:after="0" w:line="360" w:lineRule="auto"/>
        <w:textAlignment w:val="baseline"/>
        <w:rPr>
          <w:rFonts w:eastAsia="Times New Roman" w:cstheme="minorHAnsi"/>
          <w:b/>
          <w:bCs/>
          <w:lang w:eastAsia="en-GB"/>
        </w:rPr>
      </w:pPr>
    </w:p>
    <w:p w:rsidR="000A52C7" w:rsidP="00680A9E" w:rsidRDefault="000A52C7" w14:paraId="3A5279EF" w14:textId="091C8811">
      <w:pPr>
        <w:spacing w:after="0" w:line="360" w:lineRule="auto"/>
        <w:textAlignment w:val="baseline"/>
        <w:rPr>
          <w:rFonts w:eastAsia="Times New Roman" w:cstheme="minorHAnsi"/>
          <w:b/>
          <w:bCs/>
          <w:lang w:eastAsia="en-GB"/>
        </w:rPr>
      </w:pPr>
    </w:p>
    <w:p w:rsidR="000A52C7" w:rsidP="00680A9E" w:rsidRDefault="000A52C7" w14:paraId="269C972B" w14:textId="60601FCA">
      <w:pPr>
        <w:spacing w:after="0" w:line="360" w:lineRule="auto"/>
        <w:textAlignment w:val="baseline"/>
        <w:rPr>
          <w:rFonts w:eastAsia="Times New Roman" w:cstheme="minorHAnsi"/>
          <w:b/>
          <w:bCs/>
          <w:lang w:eastAsia="en-GB"/>
        </w:rPr>
      </w:pPr>
    </w:p>
    <w:p w:rsidR="000A52C7" w:rsidP="00680A9E" w:rsidRDefault="000A52C7" w14:paraId="62B07A0C" w14:textId="27470D41">
      <w:pPr>
        <w:spacing w:after="0" w:line="360" w:lineRule="auto"/>
        <w:textAlignment w:val="baseline"/>
        <w:rPr>
          <w:rFonts w:eastAsia="Times New Roman" w:cstheme="minorHAnsi"/>
          <w:b/>
          <w:bCs/>
          <w:lang w:eastAsia="en-GB"/>
        </w:rPr>
      </w:pPr>
    </w:p>
    <w:p w:rsidR="000A52C7" w:rsidP="00680A9E" w:rsidRDefault="000A52C7" w14:paraId="6BD449DB" w14:textId="4A224F31">
      <w:pPr>
        <w:spacing w:after="0" w:line="360" w:lineRule="auto"/>
        <w:textAlignment w:val="baseline"/>
        <w:rPr>
          <w:rFonts w:eastAsia="Times New Roman" w:cstheme="minorHAnsi"/>
          <w:b/>
          <w:bCs/>
          <w:lang w:eastAsia="en-GB"/>
        </w:rPr>
      </w:pPr>
    </w:p>
    <w:p w:rsidRPr="00D26FC0" w:rsidR="00A3464D" w:rsidP="00A3464D" w:rsidRDefault="00A3464D" w14:paraId="05D4FC54" w14:textId="77777777">
      <w:pPr>
        <w:jc w:val="center"/>
        <w:rPr>
          <w:b/>
          <w:bCs/>
        </w:rPr>
      </w:pPr>
      <w:r w:rsidRPr="00D26FC0">
        <w:rPr>
          <w:b/>
          <w:bCs/>
        </w:rPr>
        <w:t>Appendix C</w:t>
      </w:r>
    </w:p>
    <w:p w:rsidRPr="00D26FC0" w:rsidR="00A3464D" w:rsidP="00A3464D" w:rsidRDefault="00A3464D" w14:paraId="56E0C61B" w14:textId="77777777">
      <w:pPr>
        <w:jc w:val="center"/>
        <w:rPr>
          <w:b/>
          <w:bCs/>
        </w:rPr>
      </w:pPr>
      <w:r w:rsidRPr="00D26FC0">
        <w:rPr>
          <w:b/>
          <w:bCs/>
        </w:rPr>
        <w:t>Interview Questions</w:t>
      </w:r>
    </w:p>
    <w:p w:rsidRPr="008D6886" w:rsidR="00A3464D" w:rsidP="00A3464D" w:rsidRDefault="00A3464D" w14:paraId="081CDE5E" w14:textId="77777777">
      <w:pPr>
        <w:rPr>
          <w:sz w:val="26"/>
          <w:szCs w:val="26"/>
        </w:rPr>
      </w:pPr>
    </w:p>
    <w:p w:rsidRPr="00D26FC0" w:rsidR="00A3464D" w:rsidP="00A3464D" w:rsidRDefault="00A3464D" w14:paraId="568B667B" w14:textId="77777777">
      <w:pPr>
        <w:pStyle w:val="ListParagraph"/>
        <w:numPr>
          <w:ilvl w:val="0"/>
          <w:numId w:val="7"/>
        </w:numPr>
        <w:spacing w:line="360" w:lineRule="auto"/>
        <w:rPr>
          <w:rFonts w:cstheme="minorHAnsi"/>
          <w:color w:val="000000" w:themeColor="text1"/>
        </w:rPr>
      </w:pPr>
      <w:r w:rsidRPr="00D26FC0">
        <w:rPr>
          <w:rFonts w:cstheme="minorHAnsi"/>
          <w:color w:val="000000" w:themeColor="text1"/>
        </w:rPr>
        <w:t xml:space="preserve">‘What is the task you are about to carry out?’, </w:t>
      </w:r>
    </w:p>
    <w:p w:rsidRPr="00D26FC0" w:rsidR="00A3464D" w:rsidP="00A3464D" w:rsidRDefault="00A3464D" w14:paraId="3CE76E93" w14:textId="77777777">
      <w:pPr>
        <w:pStyle w:val="ListParagraph"/>
        <w:numPr>
          <w:ilvl w:val="0"/>
          <w:numId w:val="7"/>
        </w:numPr>
        <w:spacing w:line="360" w:lineRule="auto"/>
        <w:rPr>
          <w:rFonts w:cstheme="minorHAnsi"/>
          <w:color w:val="000000" w:themeColor="text1"/>
        </w:rPr>
      </w:pPr>
      <w:r w:rsidRPr="00D26FC0">
        <w:rPr>
          <w:rFonts w:cstheme="minorHAnsi"/>
          <w:color w:val="000000" w:themeColor="text1"/>
        </w:rPr>
        <w:t xml:space="preserve">‘I want you to tell me about your intentions for task </w:t>
      </w:r>
      <w:r>
        <w:rPr>
          <w:rFonts w:cstheme="minorHAnsi"/>
          <w:color w:val="000000" w:themeColor="text1"/>
        </w:rPr>
        <w:t>(a/b/c/d/e/f)</w:t>
      </w:r>
      <w:r w:rsidRPr="00D26FC0">
        <w:rPr>
          <w:rFonts w:cstheme="minorHAnsi"/>
          <w:color w:val="000000" w:themeColor="text1"/>
        </w:rPr>
        <w:t xml:space="preserve">. Please tell me about each and every step – and try to be as detailed as possible’ </w:t>
      </w:r>
    </w:p>
    <w:p w:rsidRPr="00D26FC0" w:rsidR="00A3464D" w:rsidP="00A3464D" w:rsidRDefault="00A3464D" w14:paraId="1589DAD7" w14:textId="77777777">
      <w:pPr>
        <w:pStyle w:val="ListParagraph"/>
        <w:numPr>
          <w:ilvl w:val="0"/>
          <w:numId w:val="7"/>
        </w:numPr>
        <w:spacing w:line="360" w:lineRule="auto"/>
        <w:rPr>
          <w:rFonts w:cstheme="minorHAnsi"/>
          <w:color w:val="000000" w:themeColor="text1"/>
        </w:rPr>
      </w:pPr>
      <w:r w:rsidRPr="00D26FC0">
        <w:rPr>
          <w:rFonts w:cstheme="minorHAnsi"/>
          <w:color w:val="000000" w:themeColor="text1"/>
        </w:rPr>
        <w:t>‘How long will task A/B take?’</w:t>
      </w:r>
    </w:p>
    <w:p w:rsidRPr="00D26FC0" w:rsidR="00A3464D" w:rsidP="00A3464D" w:rsidRDefault="00A3464D" w14:paraId="649D30FC" w14:textId="77777777">
      <w:pPr>
        <w:pStyle w:val="ListParagraph"/>
        <w:numPr>
          <w:ilvl w:val="0"/>
          <w:numId w:val="7"/>
        </w:numPr>
        <w:spacing w:line="360" w:lineRule="auto"/>
        <w:rPr>
          <w:rFonts w:cstheme="minorHAnsi"/>
          <w:color w:val="000000" w:themeColor="text1"/>
        </w:rPr>
      </w:pPr>
      <w:r w:rsidRPr="00D26FC0">
        <w:rPr>
          <w:rFonts w:cstheme="minorHAnsi"/>
          <w:color w:val="000000" w:themeColor="text1"/>
        </w:rPr>
        <w:t>‘Where do you intend to go first?’</w:t>
      </w:r>
    </w:p>
    <w:p w:rsidRPr="00D26FC0" w:rsidR="00A3464D" w:rsidP="00A3464D" w:rsidRDefault="00A3464D" w14:paraId="7D6D2D4D" w14:textId="77777777">
      <w:pPr>
        <w:pStyle w:val="ListParagraph"/>
        <w:numPr>
          <w:ilvl w:val="0"/>
          <w:numId w:val="7"/>
        </w:numPr>
        <w:spacing w:line="360" w:lineRule="auto"/>
        <w:rPr>
          <w:rFonts w:cstheme="minorHAnsi"/>
          <w:color w:val="000000" w:themeColor="text1"/>
        </w:rPr>
      </w:pPr>
      <w:r w:rsidRPr="00D26FC0">
        <w:rPr>
          <w:rFonts w:cstheme="minorHAnsi"/>
          <w:color w:val="000000" w:themeColor="text1"/>
        </w:rPr>
        <w:t xml:space="preserve">‘Where else do you intend to visit in Lancaster University?’ </w:t>
      </w:r>
    </w:p>
    <w:p w:rsidRPr="00D26FC0" w:rsidR="00A3464D" w:rsidP="00A3464D" w:rsidRDefault="00A3464D" w14:paraId="606FE98B" w14:textId="77777777">
      <w:pPr>
        <w:pStyle w:val="ListParagraph"/>
        <w:numPr>
          <w:ilvl w:val="0"/>
          <w:numId w:val="7"/>
        </w:numPr>
        <w:spacing w:line="360" w:lineRule="auto"/>
        <w:rPr>
          <w:rFonts w:cstheme="minorHAnsi"/>
          <w:color w:val="000000" w:themeColor="text1"/>
        </w:rPr>
      </w:pPr>
      <w:r w:rsidRPr="00D26FC0">
        <w:rPr>
          <w:rFonts w:cstheme="minorHAnsi"/>
          <w:color w:val="000000" w:themeColor="text1"/>
        </w:rPr>
        <w:t xml:space="preserve">‘Did you, at any point during your planning, evoke a mental image of the future event?’ </w:t>
      </w:r>
    </w:p>
    <w:p w:rsidRPr="00D26FC0" w:rsidR="00A3464D" w:rsidP="00A3464D" w:rsidRDefault="00A3464D" w14:paraId="405F5C07" w14:textId="77777777">
      <w:pPr>
        <w:pStyle w:val="ListParagraph"/>
        <w:numPr>
          <w:ilvl w:val="0"/>
          <w:numId w:val="7"/>
        </w:numPr>
        <w:spacing w:line="360" w:lineRule="auto"/>
        <w:rPr>
          <w:rFonts w:cstheme="minorHAnsi"/>
          <w:color w:val="000000" w:themeColor="text1"/>
        </w:rPr>
      </w:pPr>
      <w:r w:rsidRPr="00D26FC0">
        <w:rPr>
          <w:rFonts w:cstheme="minorHAnsi"/>
          <w:color w:val="000000" w:themeColor="text1"/>
        </w:rPr>
        <w:t>‘Can you please describe the most dominant mental image in as much detail as possible?’</w:t>
      </w:r>
    </w:p>
    <w:p w:rsidRPr="00D26FC0" w:rsidR="00A3464D" w:rsidP="00A3464D" w:rsidRDefault="00A3464D" w14:paraId="255A4CEA" w14:textId="77777777">
      <w:pPr>
        <w:pStyle w:val="ListParagraph"/>
        <w:numPr>
          <w:ilvl w:val="0"/>
          <w:numId w:val="7"/>
        </w:numPr>
        <w:spacing w:line="360" w:lineRule="auto"/>
        <w:rPr>
          <w:rFonts w:cstheme="minorHAnsi"/>
          <w:color w:val="000000" w:themeColor="text1"/>
        </w:rPr>
      </w:pPr>
      <w:r w:rsidRPr="00D26FC0">
        <w:rPr>
          <w:rFonts w:cstheme="minorHAnsi"/>
          <w:color w:val="000000" w:themeColor="text1"/>
        </w:rPr>
        <w:t>‘Is there anything else you can remember about this mental image?’</w:t>
      </w:r>
    </w:p>
    <w:p w:rsidR="00A3464D" w:rsidP="00A3464D" w:rsidRDefault="00A3464D" w14:paraId="144574B8" w14:textId="77777777">
      <w:pPr>
        <w:rPr>
          <w:sz w:val="24"/>
          <w:szCs w:val="24"/>
        </w:rPr>
      </w:pPr>
    </w:p>
    <w:p w:rsidR="000A52C7" w:rsidP="00680A9E" w:rsidRDefault="000A52C7" w14:paraId="52CB74B6" w14:textId="2B0A35EB">
      <w:pPr>
        <w:spacing w:after="0" w:line="360" w:lineRule="auto"/>
        <w:textAlignment w:val="baseline"/>
        <w:rPr>
          <w:rFonts w:eastAsia="Times New Roman" w:cstheme="minorHAnsi"/>
          <w:b/>
          <w:bCs/>
          <w:lang w:eastAsia="en-GB"/>
        </w:rPr>
      </w:pPr>
    </w:p>
    <w:p w:rsidR="00A3464D" w:rsidP="00680A9E" w:rsidRDefault="00A3464D" w14:paraId="41C34A1E" w14:textId="4D8F8AF0">
      <w:pPr>
        <w:spacing w:after="0" w:line="360" w:lineRule="auto"/>
        <w:textAlignment w:val="baseline"/>
        <w:rPr>
          <w:rFonts w:eastAsia="Times New Roman" w:cstheme="minorHAnsi"/>
          <w:b/>
          <w:bCs/>
          <w:lang w:eastAsia="en-GB"/>
        </w:rPr>
      </w:pPr>
    </w:p>
    <w:p w:rsidR="00A3464D" w:rsidP="00680A9E" w:rsidRDefault="00A3464D" w14:paraId="16D1F2F4" w14:textId="0F624559">
      <w:pPr>
        <w:spacing w:after="0" w:line="360" w:lineRule="auto"/>
        <w:textAlignment w:val="baseline"/>
        <w:rPr>
          <w:rFonts w:eastAsia="Times New Roman" w:cstheme="minorHAnsi"/>
          <w:b/>
          <w:bCs/>
          <w:lang w:eastAsia="en-GB"/>
        </w:rPr>
      </w:pPr>
    </w:p>
    <w:p w:rsidR="00A3464D" w:rsidP="00680A9E" w:rsidRDefault="00A3464D" w14:paraId="480B1E7B" w14:textId="6D9D2288">
      <w:pPr>
        <w:spacing w:after="0" w:line="360" w:lineRule="auto"/>
        <w:textAlignment w:val="baseline"/>
        <w:rPr>
          <w:rFonts w:eastAsia="Times New Roman" w:cstheme="minorHAnsi"/>
          <w:b/>
          <w:bCs/>
          <w:lang w:eastAsia="en-GB"/>
        </w:rPr>
      </w:pPr>
    </w:p>
    <w:p w:rsidR="00A3464D" w:rsidP="00680A9E" w:rsidRDefault="00A3464D" w14:paraId="4042B10B" w14:textId="598ED3BA">
      <w:pPr>
        <w:spacing w:after="0" w:line="360" w:lineRule="auto"/>
        <w:textAlignment w:val="baseline"/>
        <w:rPr>
          <w:rFonts w:eastAsia="Times New Roman" w:cstheme="minorHAnsi"/>
          <w:b/>
          <w:bCs/>
          <w:lang w:eastAsia="en-GB"/>
        </w:rPr>
      </w:pPr>
    </w:p>
    <w:p w:rsidR="00A3464D" w:rsidP="00680A9E" w:rsidRDefault="00A3464D" w14:paraId="575D7384" w14:textId="37256CD7">
      <w:pPr>
        <w:spacing w:after="0" w:line="360" w:lineRule="auto"/>
        <w:textAlignment w:val="baseline"/>
        <w:rPr>
          <w:rFonts w:eastAsia="Times New Roman" w:cstheme="minorHAnsi"/>
          <w:b/>
          <w:bCs/>
          <w:lang w:eastAsia="en-GB"/>
        </w:rPr>
      </w:pPr>
    </w:p>
    <w:p w:rsidR="00A3464D" w:rsidP="00680A9E" w:rsidRDefault="00A3464D" w14:paraId="31CD3E6F" w14:textId="29E1095C">
      <w:pPr>
        <w:spacing w:after="0" w:line="360" w:lineRule="auto"/>
        <w:textAlignment w:val="baseline"/>
        <w:rPr>
          <w:rFonts w:eastAsia="Times New Roman" w:cstheme="minorHAnsi"/>
          <w:b/>
          <w:bCs/>
          <w:lang w:eastAsia="en-GB"/>
        </w:rPr>
      </w:pPr>
    </w:p>
    <w:p w:rsidR="00A3464D" w:rsidP="00680A9E" w:rsidRDefault="00A3464D" w14:paraId="3930CA84" w14:textId="1FD5F75B">
      <w:pPr>
        <w:spacing w:after="0" w:line="360" w:lineRule="auto"/>
        <w:textAlignment w:val="baseline"/>
        <w:rPr>
          <w:rFonts w:eastAsia="Times New Roman" w:cstheme="minorHAnsi"/>
          <w:b/>
          <w:bCs/>
          <w:lang w:eastAsia="en-GB"/>
        </w:rPr>
      </w:pPr>
    </w:p>
    <w:p w:rsidR="00A3464D" w:rsidP="00680A9E" w:rsidRDefault="00A3464D" w14:paraId="6E7F29E2" w14:textId="1F76BC6A">
      <w:pPr>
        <w:spacing w:after="0" w:line="360" w:lineRule="auto"/>
        <w:textAlignment w:val="baseline"/>
        <w:rPr>
          <w:rFonts w:eastAsia="Times New Roman" w:cstheme="minorHAnsi"/>
          <w:b/>
          <w:bCs/>
          <w:lang w:eastAsia="en-GB"/>
        </w:rPr>
      </w:pPr>
    </w:p>
    <w:p w:rsidR="00A3464D" w:rsidP="00680A9E" w:rsidRDefault="00A3464D" w14:paraId="2926E4FB" w14:textId="542B4D0B">
      <w:pPr>
        <w:spacing w:after="0" w:line="360" w:lineRule="auto"/>
        <w:textAlignment w:val="baseline"/>
        <w:rPr>
          <w:rFonts w:eastAsia="Times New Roman" w:cstheme="minorHAnsi"/>
          <w:b/>
          <w:bCs/>
          <w:lang w:eastAsia="en-GB"/>
        </w:rPr>
      </w:pPr>
    </w:p>
    <w:p w:rsidR="00A3464D" w:rsidP="00680A9E" w:rsidRDefault="00A3464D" w14:paraId="1C37935D" w14:textId="1B1D0DA3">
      <w:pPr>
        <w:spacing w:after="0" w:line="360" w:lineRule="auto"/>
        <w:textAlignment w:val="baseline"/>
        <w:rPr>
          <w:rFonts w:eastAsia="Times New Roman" w:cstheme="minorHAnsi"/>
          <w:b/>
          <w:bCs/>
          <w:lang w:eastAsia="en-GB"/>
        </w:rPr>
      </w:pPr>
    </w:p>
    <w:p w:rsidR="00A3464D" w:rsidP="00680A9E" w:rsidRDefault="00A3464D" w14:paraId="44A0D831" w14:textId="6992AF8F">
      <w:pPr>
        <w:spacing w:after="0" w:line="360" w:lineRule="auto"/>
        <w:textAlignment w:val="baseline"/>
        <w:rPr>
          <w:rFonts w:eastAsia="Times New Roman" w:cstheme="minorHAnsi"/>
          <w:b/>
          <w:bCs/>
          <w:lang w:eastAsia="en-GB"/>
        </w:rPr>
      </w:pPr>
    </w:p>
    <w:p w:rsidR="00A3464D" w:rsidP="00680A9E" w:rsidRDefault="00A3464D" w14:paraId="3B65E009" w14:textId="4E508000">
      <w:pPr>
        <w:spacing w:after="0" w:line="360" w:lineRule="auto"/>
        <w:textAlignment w:val="baseline"/>
        <w:rPr>
          <w:rFonts w:eastAsia="Times New Roman" w:cstheme="minorHAnsi"/>
          <w:b/>
          <w:bCs/>
          <w:lang w:eastAsia="en-GB"/>
        </w:rPr>
      </w:pPr>
    </w:p>
    <w:p w:rsidR="00A3464D" w:rsidP="00680A9E" w:rsidRDefault="00A3464D" w14:paraId="014B6BD3" w14:textId="45743FBD">
      <w:pPr>
        <w:spacing w:after="0" w:line="360" w:lineRule="auto"/>
        <w:textAlignment w:val="baseline"/>
        <w:rPr>
          <w:rFonts w:eastAsia="Times New Roman" w:cstheme="minorHAnsi"/>
          <w:b/>
          <w:bCs/>
          <w:lang w:eastAsia="en-GB"/>
        </w:rPr>
      </w:pPr>
    </w:p>
    <w:p w:rsidR="00A3464D" w:rsidP="00680A9E" w:rsidRDefault="00A3464D" w14:paraId="17BE1772" w14:textId="729630ED">
      <w:pPr>
        <w:spacing w:after="0" w:line="360" w:lineRule="auto"/>
        <w:textAlignment w:val="baseline"/>
        <w:rPr>
          <w:rFonts w:eastAsia="Times New Roman" w:cstheme="minorHAnsi"/>
          <w:b/>
          <w:bCs/>
          <w:lang w:eastAsia="en-GB"/>
        </w:rPr>
      </w:pPr>
    </w:p>
    <w:p w:rsidR="00A3464D" w:rsidP="00680A9E" w:rsidRDefault="00A3464D" w14:paraId="06DFDD00" w14:textId="552E07DD">
      <w:pPr>
        <w:spacing w:after="0" w:line="360" w:lineRule="auto"/>
        <w:textAlignment w:val="baseline"/>
        <w:rPr>
          <w:rFonts w:eastAsia="Times New Roman" w:cstheme="minorHAnsi"/>
          <w:b/>
          <w:bCs/>
          <w:lang w:eastAsia="en-GB"/>
        </w:rPr>
      </w:pPr>
    </w:p>
    <w:p w:rsidR="00A3464D" w:rsidP="00680A9E" w:rsidRDefault="00A3464D" w14:paraId="61F09255" w14:textId="652ABA0B">
      <w:pPr>
        <w:spacing w:after="0" w:line="360" w:lineRule="auto"/>
        <w:textAlignment w:val="baseline"/>
        <w:rPr>
          <w:rFonts w:eastAsia="Times New Roman" w:cstheme="minorHAnsi"/>
          <w:b/>
          <w:bCs/>
          <w:lang w:eastAsia="en-GB"/>
        </w:rPr>
      </w:pPr>
    </w:p>
    <w:p w:rsidR="00A3464D" w:rsidP="00680A9E" w:rsidRDefault="00A3464D" w14:paraId="333018CE" w14:textId="57346463">
      <w:pPr>
        <w:spacing w:after="0" w:line="360" w:lineRule="auto"/>
        <w:textAlignment w:val="baseline"/>
        <w:rPr>
          <w:rFonts w:eastAsia="Times New Roman" w:cstheme="minorHAnsi"/>
          <w:b/>
          <w:bCs/>
          <w:lang w:eastAsia="en-GB"/>
        </w:rPr>
      </w:pPr>
    </w:p>
    <w:p w:rsidR="00A3464D" w:rsidP="00680A9E" w:rsidRDefault="00A3464D" w14:paraId="0FFC03BB" w14:textId="5227E7A3">
      <w:pPr>
        <w:spacing w:after="0" w:line="360" w:lineRule="auto"/>
        <w:textAlignment w:val="baseline"/>
        <w:rPr>
          <w:rFonts w:eastAsia="Times New Roman" w:cstheme="minorHAnsi"/>
          <w:b/>
          <w:bCs/>
          <w:lang w:eastAsia="en-GB"/>
        </w:rPr>
      </w:pPr>
    </w:p>
    <w:p w:rsidR="00A3464D" w:rsidP="00680A9E" w:rsidRDefault="00A3464D" w14:paraId="5FEE35B9" w14:textId="508FEE6C">
      <w:pPr>
        <w:spacing w:after="0" w:line="360" w:lineRule="auto"/>
        <w:textAlignment w:val="baseline"/>
        <w:rPr>
          <w:rFonts w:eastAsia="Times New Roman" w:cstheme="minorHAnsi"/>
          <w:b/>
          <w:bCs/>
          <w:lang w:eastAsia="en-GB"/>
        </w:rPr>
      </w:pPr>
    </w:p>
    <w:p w:rsidRPr="00991418" w:rsidR="00565E4D" w:rsidP="00565E4D" w:rsidRDefault="00565E4D" w14:paraId="45691303" w14:textId="77777777">
      <w:pPr>
        <w:jc w:val="center"/>
        <w:rPr>
          <w:b/>
          <w:bCs/>
        </w:rPr>
      </w:pPr>
      <w:r w:rsidRPr="00991418">
        <w:rPr>
          <w:b/>
          <w:bCs/>
        </w:rPr>
        <w:t>Appendix D</w:t>
      </w:r>
    </w:p>
    <w:p w:rsidR="00565E4D" w:rsidP="00565E4D" w:rsidRDefault="00565E4D" w14:paraId="6B0B3786" w14:textId="77777777">
      <w:pPr>
        <w:jc w:val="center"/>
        <w:rPr>
          <w:b/>
          <w:bCs/>
        </w:rPr>
      </w:pPr>
      <w:r>
        <w:rPr>
          <w:b/>
          <w:bCs/>
        </w:rPr>
        <w:t xml:space="preserve">Study 1a </w:t>
      </w:r>
      <w:r w:rsidRPr="00991418">
        <w:rPr>
          <w:b/>
          <w:bCs/>
        </w:rPr>
        <w:t>Post Interview Questionnaire</w:t>
      </w:r>
    </w:p>
    <w:p w:rsidR="00565E4D" w:rsidP="00565E4D" w:rsidRDefault="00565E4D" w14:paraId="285DFCED" w14:textId="77777777">
      <w:pPr>
        <w:rPr>
          <w:b/>
          <w:bCs/>
        </w:rPr>
      </w:pPr>
    </w:p>
    <w:p w:rsidRPr="00991418" w:rsidR="00565E4D" w:rsidP="00565E4D" w:rsidRDefault="00565E4D" w14:paraId="38BCE3A5" w14:textId="77777777">
      <w:pPr>
        <w:rPr>
          <w:b/>
          <w:bCs/>
        </w:rPr>
      </w:pPr>
      <w:r>
        <w:rPr>
          <w:b/>
          <w:bCs/>
        </w:rPr>
        <w:t>Truthful Condition</w:t>
      </w:r>
    </w:p>
    <w:p w:rsidRPr="00991418" w:rsidR="00565E4D" w:rsidP="00565E4D" w:rsidRDefault="00565E4D" w14:paraId="4175F8B9" w14:textId="77777777">
      <w:r w:rsidRPr="00991418">
        <w:t>Below, you will be asked a series of questions about the event you have described. Please answer each one of the questions using the 7-point scale that is included by circling the appropriate number.</w:t>
      </w:r>
    </w:p>
    <w:p w:rsidRPr="00991418" w:rsidR="00565E4D" w:rsidP="00565E4D" w:rsidRDefault="00565E4D" w14:paraId="65D3AB7E" w14:textId="77777777">
      <w:r w:rsidRPr="00991418">
        <w:rPr>
          <w:noProof/>
        </w:rPr>
        <mc:AlternateContent>
          <mc:Choice Requires="wps">
            <w:drawing>
              <wp:anchor distT="45720" distB="45720" distL="114300" distR="114300" simplePos="0" relativeHeight="251658240" behindDoc="1" locked="0" layoutInCell="1" allowOverlap="1" wp14:anchorId="0CC6FA61" wp14:editId="4880256B">
                <wp:simplePos x="0" y="0"/>
                <wp:positionH relativeFrom="margin">
                  <wp:align>left</wp:align>
                </wp:positionH>
                <wp:positionV relativeFrom="paragraph">
                  <wp:posOffset>368300</wp:posOffset>
                </wp:positionV>
                <wp:extent cx="5467350" cy="304800"/>
                <wp:effectExtent l="0" t="0" r="19050" b="19050"/>
                <wp:wrapTight wrapText="bothSides">
                  <wp:wrapPolygon edited="0">
                    <wp:start x="0" y="0"/>
                    <wp:lineTo x="0" y="21600"/>
                    <wp:lineTo x="21600" y="2160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0480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5AB7E5EA" w14:textId="77777777">
                            <w:pPr>
                              <w:pStyle w:val="ListParagraph"/>
                              <w:jc w:val="center"/>
                            </w:pPr>
                            <w:r w:rsidRPr="00991418">
                              <w:t xml:space="preserve">How truthful were you during the interview? </w:t>
                            </w:r>
                          </w:p>
                          <w:p w:rsidR="00565E4D" w:rsidP="00565E4D" w:rsidRDefault="00565E4D" w14:paraId="5BFC303A"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74D3025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85F9FB2">
              <v:shapetype id="_x0000_t202" coordsize="21600,21600" o:spt="202" path="m,l,21600r21600,l21600,xe" w14:anchorId="0CC6FA61">
                <v:stroke joinstyle="miter"/>
                <v:path gradientshapeok="t" o:connecttype="rect"/>
              </v:shapetype>
              <v:shape id="Text Box 2" style="position:absolute;margin-left:0;margin-top:29pt;width:430.5pt;height:2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">
                <v:textbox>
                  <w:txbxContent>
                    <w:p w:rsidRPr="00991418" w:rsidR="00565E4D" w:rsidP="00565E4D" w:rsidRDefault="00565E4D" w14:paraId="5CFF486D" w14:textId="77777777">
                      <w:pPr>
                        <w:pStyle w:val="ListParagraph"/>
                        <w:jc w:val="center"/>
                      </w:pPr>
                      <w:r w:rsidRPr="00991418">
                        <w:t xml:space="preserve">How truthful were you during the interview? </w:t>
                      </w:r>
                    </w:p>
                    <w:p w:rsidR="00565E4D" w:rsidP="00565E4D" w:rsidRDefault="00565E4D" w14:paraId="201A5BA3"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672A6659" w14:textId="77777777"/>
                  </w:txbxContent>
                </v:textbox>
                <w10:wrap type="tight" anchorx="margin"/>
              </v:shape>
            </w:pict>
          </mc:Fallback>
        </mc:AlternateContent>
      </w:r>
    </w:p>
    <w:p w:rsidRPr="00991418" w:rsidR="00565E4D" w:rsidP="00565E4D" w:rsidRDefault="00565E4D" w14:paraId="0466FC42" w14:textId="77777777">
      <w:r w:rsidRPr="00991418">
        <w:t xml:space="preserve">Everything I told was true                                                                                       Everything I told was a lie          </w:t>
      </w:r>
    </w:p>
    <w:p w:rsidRPr="00991418" w:rsidR="00565E4D" w:rsidP="00565E4D" w:rsidRDefault="00565E4D" w14:paraId="7DE830A3" w14:textId="77777777">
      <w:pPr>
        <w:pStyle w:val="ListParagraph"/>
        <w:numPr>
          <w:ilvl w:val="0"/>
          <w:numId w:val="9"/>
        </w:numPr>
      </w:pPr>
      <w:r w:rsidRPr="00991418">
        <w:t xml:space="preserve">                   2                    3                   4                    5                   6                   7 </w:t>
      </w:r>
    </w:p>
    <w:p w:rsidRPr="00991418" w:rsidR="00565E4D" w:rsidP="00565E4D" w:rsidRDefault="00565E4D" w14:paraId="4F9ED40D" w14:textId="77777777">
      <w:pPr>
        <w:pStyle w:val="ListParagraph"/>
        <w:ind w:left="1260"/>
      </w:pPr>
      <w:r w:rsidRPr="00991418">
        <w:rPr>
          <w:noProof/>
        </w:rPr>
        <mc:AlternateContent>
          <mc:Choice Requires="wps">
            <w:drawing>
              <wp:anchor distT="45720" distB="45720" distL="114300" distR="114300" simplePos="0" relativeHeight="251658241" behindDoc="1" locked="0" layoutInCell="1" allowOverlap="1" wp14:anchorId="77284CF7" wp14:editId="601D8A6D">
                <wp:simplePos x="0" y="0"/>
                <wp:positionH relativeFrom="margin">
                  <wp:align>left</wp:align>
                </wp:positionH>
                <wp:positionV relativeFrom="paragraph">
                  <wp:posOffset>368300</wp:posOffset>
                </wp:positionV>
                <wp:extent cx="5467350" cy="311150"/>
                <wp:effectExtent l="0" t="0" r="19050" b="12700"/>
                <wp:wrapTight wrapText="bothSides">
                  <wp:wrapPolygon edited="0">
                    <wp:start x="0" y="0"/>
                    <wp:lineTo x="0" y="21159"/>
                    <wp:lineTo x="21600" y="21159"/>
                    <wp:lineTo x="21600"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1115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38CB8611" w14:textId="77777777">
                            <w:pPr>
                              <w:jc w:val="center"/>
                            </w:pPr>
                            <w:r w:rsidRPr="00991418">
                              <w:t>How difficult did you find the planning of your task?</w:t>
                            </w:r>
                          </w:p>
                          <w:p w:rsidR="00565E4D" w:rsidP="00565E4D" w:rsidRDefault="00565E4D" w14:paraId="72E30E18" w14:textId="77777777"/>
                          <w:p w:rsidR="00565E4D" w:rsidP="00565E4D" w:rsidRDefault="00565E4D" w14:paraId="0BA09958"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2B278AB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33E2D93">
              <v:shape id="_x0000_s1027" style="position:absolute;left:0;text-align:left;margin-left:0;margin-top:29pt;width:430.5pt;height:24.5pt;z-index:-25165823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" w14:anchorId="77284CF7">
                <v:textbox>
                  <w:txbxContent>
                    <w:p w:rsidRPr="00991418" w:rsidR="00565E4D" w:rsidP="00565E4D" w:rsidRDefault="00565E4D" w14:paraId="41850155" w14:textId="77777777">
                      <w:pPr>
                        <w:jc w:val="center"/>
                      </w:pPr>
                      <w:r w:rsidRPr="00991418">
                        <w:t>How difficult did you find the planning of your task?</w:t>
                      </w:r>
                    </w:p>
                    <w:p w:rsidR="00565E4D" w:rsidP="00565E4D" w:rsidRDefault="00565E4D" w14:paraId="0A37501D" w14:textId="77777777"/>
                    <w:p w:rsidR="00565E4D" w:rsidP="00565E4D" w:rsidRDefault="00565E4D" w14:paraId="565D50E6"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5DAB6C7B" w14:textId="77777777"/>
                  </w:txbxContent>
                </v:textbox>
                <w10:wrap type="tight" anchorx="margin"/>
              </v:shape>
            </w:pict>
          </mc:Fallback>
        </mc:AlternateContent>
      </w:r>
    </w:p>
    <w:p w:rsidRPr="00991418" w:rsidR="00565E4D" w:rsidP="00565E4D" w:rsidRDefault="00565E4D" w14:paraId="1B39D3DC" w14:textId="77777777">
      <w:r w:rsidRPr="00991418">
        <w:t xml:space="preserve">            Very easy                                                                                                                    Very difficult</w:t>
      </w:r>
    </w:p>
    <w:p w:rsidRPr="00991418" w:rsidR="00565E4D" w:rsidP="00565E4D" w:rsidRDefault="00565E4D" w14:paraId="1481704C" w14:textId="77777777">
      <w:pPr>
        <w:pStyle w:val="ListParagraph"/>
        <w:numPr>
          <w:ilvl w:val="0"/>
          <w:numId w:val="10"/>
        </w:numPr>
      </w:pPr>
      <w:r w:rsidRPr="00991418">
        <w:t xml:space="preserve">                   2                    3                   4                    5                   6                   7 </w:t>
      </w:r>
    </w:p>
    <w:p w:rsidRPr="00991418" w:rsidR="00565E4D" w:rsidP="00565E4D" w:rsidRDefault="00565E4D" w14:paraId="44BDD120" w14:textId="77777777">
      <w:pPr>
        <w:ind w:left="900"/>
      </w:pPr>
      <w:r w:rsidRPr="00991418">
        <w:rPr>
          <w:noProof/>
        </w:rPr>
        <mc:AlternateContent>
          <mc:Choice Requires="wps">
            <w:drawing>
              <wp:anchor distT="45720" distB="45720" distL="114300" distR="114300" simplePos="0" relativeHeight="251658242" behindDoc="1" locked="0" layoutInCell="1" allowOverlap="1" wp14:anchorId="68546A9C" wp14:editId="098ADBE9">
                <wp:simplePos x="0" y="0"/>
                <wp:positionH relativeFrom="margin">
                  <wp:align>left</wp:align>
                </wp:positionH>
                <wp:positionV relativeFrom="paragraph">
                  <wp:posOffset>368300</wp:posOffset>
                </wp:positionV>
                <wp:extent cx="5467350" cy="311150"/>
                <wp:effectExtent l="0" t="0" r="19050" b="25400"/>
                <wp:wrapTight wrapText="bothSides">
                  <wp:wrapPolygon edited="0">
                    <wp:start x="0" y="0"/>
                    <wp:lineTo x="0" y="21159"/>
                    <wp:lineTo x="21600" y="21159"/>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1115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0DE935B5" w14:textId="77777777">
                            <w:pPr>
                              <w:jc w:val="center"/>
                            </w:pPr>
                            <w:r w:rsidRPr="00991418">
                              <w:t>How sufficient was the time given to plan your task (5 minutes)</w:t>
                            </w:r>
                          </w:p>
                          <w:p w:rsidR="00565E4D" w:rsidP="00565E4D" w:rsidRDefault="00565E4D" w14:paraId="46BE174D" w14:textId="77777777">
                            <w:pPr>
                              <w:jc w:val="center"/>
                            </w:pPr>
                          </w:p>
                          <w:p w:rsidR="00565E4D" w:rsidP="00565E4D" w:rsidRDefault="00565E4D" w14:paraId="0590C7CF" w14:textId="77777777"/>
                          <w:p w:rsidR="00565E4D" w:rsidP="00565E4D" w:rsidRDefault="00565E4D" w14:paraId="1E4DF3B8"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2F8B911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57BE4762">
              <v:shape id="_x0000_s1028" style="position:absolute;left:0;text-align:left;margin-left:0;margin-top:29pt;width:430.5pt;height:24.5pt;z-index:-25165823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" w14:anchorId="68546A9C">
                <v:textbox>
                  <w:txbxContent>
                    <w:p w:rsidRPr="00991418" w:rsidR="00565E4D" w:rsidP="00565E4D" w:rsidRDefault="00565E4D" w14:paraId="2B62BA6F" w14:textId="77777777">
                      <w:pPr>
                        <w:jc w:val="center"/>
                      </w:pPr>
                      <w:r w:rsidRPr="00991418">
                        <w:t>How sufficient was the time given to plan your task (5 minutes)</w:t>
                      </w:r>
                    </w:p>
                    <w:p w:rsidR="00565E4D" w:rsidP="00565E4D" w:rsidRDefault="00565E4D" w14:paraId="02EB378F" w14:textId="77777777">
                      <w:pPr>
                        <w:jc w:val="center"/>
                      </w:pPr>
                    </w:p>
                    <w:p w:rsidR="00565E4D" w:rsidP="00565E4D" w:rsidRDefault="00565E4D" w14:paraId="6A05A809" w14:textId="77777777"/>
                    <w:p w:rsidR="00565E4D" w:rsidP="00565E4D" w:rsidRDefault="00565E4D" w14:paraId="1C047853"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5A39BBE3" w14:textId="77777777"/>
                  </w:txbxContent>
                </v:textbox>
                <w10:wrap type="tight" anchorx="margin"/>
              </v:shape>
            </w:pict>
          </mc:Fallback>
        </mc:AlternateContent>
      </w:r>
    </w:p>
    <w:p w:rsidRPr="00991418" w:rsidR="00565E4D" w:rsidP="00565E4D" w:rsidRDefault="00565E4D" w14:paraId="410C9756" w14:textId="77777777">
      <w:r w:rsidRPr="00991418">
        <w:t xml:space="preserve">   Not at all sufficient                                                                                                         Totally sufficient</w:t>
      </w:r>
    </w:p>
    <w:p w:rsidRPr="00991418" w:rsidR="00565E4D" w:rsidP="00565E4D" w:rsidRDefault="00565E4D" w14:paraId="1B168880" w14:textId="77777777">
      <w:pPr>
        <w:pStyle w:val="ListParagraph"/>
        <w:numPr>
          <w:ilvl w:val="0"/>
          <w:numId w:val="11"/>
        </w:numPr>
      </w:pPr>
      <w:r w:rsidRPr="00991418">
        <w:t xml:space="preserve">                   2                    3                   4                    5                   6                   7 </w:t>
      </w:r>
    </w:p>
    <w:p w:rsidRPr="00991418" w:rsidR="00565E4D" w:rsidP="00565E4D" w:rsidRDefault="00565E4D" w14:paraId="4A7F4A33" w14:textId="77777777">
      <w:r w:rsidRPr="00991418">
        <w:rPr>
          <w:noProof/>
        </w:rPr>
        <mc:AlternateContent>
          <mc:Choice Requires="wps">
            <w:drawing>
              <wp:anchor distT="45720" distB="45720" distL="114300" distR="114300" simplePos="0" relativeHeight="251658243" behindDoc="1" locked="0" layoutInCell="1" allowOverlap="1" wp14:anchorId="2F232913" wp14:editId="72EB96EA">
                <wp:simplePos x="0" y="0"/>
                <wp:positionH relativeFrom="margin">
                  <wp:align>left</wp:align>
                </wp:positionH>
                <wp:positionV relativeFrom="paragraph">
                  <wp:posOffset>368300</wp:posOffset>
                </wp:positionV>
                <wp:extent cx="5467350" cy="311150"/>
                <wp:effectExtent l="0" t="0" r="19050" b="12700"/>
                <wp:wrapTight wrapText="bothSides">
                  <wp:wrapPolygon edited="0">
                    <wp:start x="0" y="0"/>
                    <wp:lineTo x="0" y="21159"/>
                    <wp:lineTo x="21600" y="21159"/>
                    <wp:lineTo x="21600" y="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1115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45AABACA" w14:textId="77777777">
                            <w:pPr>
                              <w:pStyle w:val="ListParagraph"/>
                              <w:jc w:val="center"/>
                            </w:pPr>
                            <w:r w:rsidRPr="00991418">
                              <w:rPr>
                                <w:rFonts w:cstheme="minorHAnsi"/>
                                <w:color w:val="000000" w:themeColor="text1"/>
                              </w:rPr>
                              <w:t>How satisfied were you with the planning?</w:t>
                            </w:r>
                          </w:p>
                          <w:p w:rsidR="00565E4D" w:rsidP="00565E4D" w:rsidRDefault="00565E4D" w14:paraId="41CCB857" w14:textId="77777777">
                            <w:pPr>
                              <w:jc w:val="center"/>
                            </w:pPr>
                          </w:p>
                          <w:p w:rsidR="00565E4D" w:rsidP="00565E4D" w:rsidRDefault="00565E4D" w14:paraId="65C8BD17" w14:textId="77777777"/>
                          <w:p w:rsidR="00565E4D" w:rsidP="00565E4D" w:rsidRDefault="00565E4D" w14:paraId="610B133D"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00EDFCF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EE8F25C">
              <v:shape id="Text Box 3" style="position:absolute;margin-left:0;margin-top:29pt;width:430.5pt;height:24.5pt;z-index:-25165823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" w14:anchorId="2F232913">
                <v:textbox>
                  <w:txbxContent>
                    <w:p w:rsidRPr="00991418" w:rsidR="00565E4D" w:rsidP="00565E4D" w:rsidRDefault="00565E4D" w14:paraId="306FDEA5" w14:textId="77777777">
                      <w:pPr>
                        <w:pStyle w:val="ListParagraph"/>
                        <w:jc w:val="center"/>
                      </w:pPr>
                      <w:r w:rsidRPr="00991418">
                        <w:rPr>
                          <w:rFonts w:cstheme="minorHAnsi"/>
                          <w:color w:val="000000" w:themeColor="text1"/>
                        </w:rPr>
                        <w:t>How satisfied were you with the planning?</w:t>
                      </w:r>
                    </w:p>
                    <w:p w:rsidR="00565E4D" w:rsidP="00565E4D" w:rsidRDefault="00565E4D" w14:paraId="41C8F396" w14:textId="77777777">
                      <w:pPr>
                        <w:jc w:val="center"/>
                      </w:pPr>
                    </w:p>
                    <w:p w:rsidR="00565E4D" w:rsidP="00565E4D" w:rsidRDefault="00565E4D" w14:paraId="72A3D3EC" w14:textId="77777777"/>
                    <w:p w:rsidR="00565E4D" w:rsidP="00565E4D" w:rsidRDefault="00565E4D" w14:paraId="5FCD58FA"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0D0B940D" w14:textId="77777777"/>
                  </w:txbxContent>
                </v:textbox>
                <w10:wrap type="tight" anchorx="margin"/>
              </v:shape>
            </w:pict>
          </mc:Fallback>
        </mc:AlternateContent>
      </w:r>
    </w:p>
    <w:p w:rsidRPr="00991418" w:rsidR="00565E4D" w:rsidP="00565E4D" w:rsidRDefault="00565E4D" w14:paraId="104E6D1B" w14:textId="77777777">
      <w:r w:rsidRPr="00991418">
        <w:t xml:space="preserve">   Not at all satisfied                                                                                                             Very satisfied</w:t>
      </w:r>
    </w:p>
    <w:p w:rsidRPr="00991418" w:rsidR="00565E4D" w:rsidP="00565E4D" w:rsidRDefault="00565E4D" w14:paraId="2BBC71D6" w14:textId="77777777">
      <w:pPr>
        <w:pStyle w:val="ListParagraph"/>
        <w:numPr>
          <w:ilvl w:val="0"/>
          <w:numId w:val="12"/>
        </w:numPr>
      </w:pPr>
      <w:r w:rsidRPr="00991418">
        <w:t xml:space="preserve">                   2                    3                   4                    5                   6                   7 </w:t>
      </w:r>
    </w:p>
    <w:p w:rsidRPr="00991418" w:rsidR="00565E4D" w:rsidP="00565E4D" w:rsidRDefault="00565E4D" w14:paraId="7767EE17" w14:textId="77777777">
      <w:pPr>
        <w:pStyle w:val="ListParagraph"/>
        <w:ind w:left="1260"/>
      </w:pPr>
    </w:p>
    <w:p w:rsidRPr="00991418" w:rsidR="00565E4D" w:rsidP="00565E4D" w:rsidRDefault="00565E4D" w14:paraId="6925CFE7" w14:textId="77777777">
      <w:pPr>
        <w:pStyle w:val="ListParagraph"/>
        <w:ind w:left="1260"/>
      </w:pPr>
      <w:r w:rsidRPr="00991418">
        <w:rPr>
          <w:noProof/>
        </w:rPr>
        <mc:AlternateContent>
          <mc:Choice Requires="wps">
            <w:drawing>
              <wp:anchor distT="45720" distB="45720" distL="114300" distR="114300" simplePos="0" relativeHeight="251658244" behindDoc="1" locked="0" layoutInCell="1" allowOverlap="1" wp14:anchorId="5309871E" wp14:editId="2F916A55">
                <wp:simplePos x="0" y="0"/>
                <wp:positionH relativeFrom="margin">
                  <wp:align>left</wp:align>
                </wp:positionH>
                <wp:positionV relativeFrom="paragraph">
                  <wp:posOffset>368300</wp:posOffset>
                </wp:positionV>
                <wp:extent cx="5467350" cy="311150"/>
                <wp:effectExtent l="0" t="0" r="19050" b="12700"/>
                <wp:wrapTight wrapText="bothSides">
                  <wp:wrapPolygon edited="0">
                    <wp:start x="0" y="0"/>
                    <wp:lineTo x="0" y="21159"/>
                    <wp:lineTo x="21600" y="21159"/>
                    <wp:lineTo x="21600" y="0"/>
                    <wp:lineTo x="0" y="0"/>
                  </wp:wrapPolygon>
                </wp:wrapTight>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1115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65B2B6E3" w14:textId="77777777">
                            <w:pPr>
                              <w:pStyle w:val="ListParagraph"/>
                              <w:jc w:val="center"/>
                            </w:pPr>
                            <w:r w:rsidRPr="00991418">
                              <w:rPr>
                                <w:rFonts w:cstheme="minorHAnsi"/>
                                <w:color w:val="000000" w:themeColor="text1"/>
                              </w:rPr>
                              <w:t>How interesting did you find the planning?</w:t>
                            </w:r>
                          </w:p>
                          <w:p w:rsidR="00565E4D" w:rsidP="00565E4D" w:rsidRDefault="00565E4D" w14:paraId="141F00F4" w14:textId="77777777">
                            <w:pPr>
                              <w:jc w:val="center"/>
                            </w:pPr>
                          </w:p>
                          <w:p w:rsidR="00565E4D" w:rsidP="00565E4D" w:rsidRDefault="00565E4D" w14:paraId="047445FE" w14:textId="77777777"/>
                          <w:p w:rsidR="00565E4D" w:rsidP="00565E4D" w:rsidRDefault="00565E4D" w14:paraId="7BADE155"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58AA85B2"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1C799B25">
              <v:shape id="Text Box 4" style="position:absolute;left:0;text-align:left;margin-left:0;margin-top:29pt;width:430.5pt;height:24.5pt;z-index:-2516582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" w14:anchorId="5309871E">
                <v:textbox>
                  <w:txbxContent>
                    <w:p w:rsidRPr="00991418" w:rsidR="00565E4D" w:rsidP="00565E4D" w:rsidRDefault="00565E4D" w14:paraId="24A5F9C1" w14:textId="77777777">
                      <w:pPr>
                        <w:pStyle w:val="ListParagraph"/>
                        <w:jc w:val="center"/>
                      </w:pPr>
                      <w:r w:rsidRPr="00991418">
                        <w:rPr>
                          <w:rFonts w:cstheme="minorHAnsi"/>
                          <w:color w:val="000000" w:themeColor="text1"/>
                        </w:rPr>
                        <w:t>How interesting did you find the planning?</w:t>
                      </w:r>
                    </w:p>
                    <w:p w:rsidR="00565E4D" w:rsidP="00565E4D" w:rsidRDefault="00565E4D" w14:paraId="0E27B00A" w14:textId="77777777">
                      <w:pPr>
                        <w:jc w:val="center"/>
                      </w:pPr>
                    </w:p>
                    <w:p w:rsidR="00565E4D" w:rsidP="00565E4D" w:rsidRDefault="00565E4D" w14:paraId="60061E4C" w14:textId="77777777"/>
                    <w:p w:rsidR="00565E4D" w:rsidP="00565E4D" w:rsidRDefault="00565E4D" w14:paraId="7B5DD9D7"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44EAFD9C" w14:textId="77777777"/>
                  </w:txbxContent>
                </v:textbox>
                <w10:wrap type="tight" anchorx="margin"/>
              </v:shape>
            </w:pict>
          </mc:Fallback>
        </mc:AlternateContent>
      </w:r>
    </w:p>
    <w:p w:rsidRPr="00991418" w:rsidR="00565E4D" w:rsidP="00565E4D" w:rsidRDefault="00565E4D" w14:paraId="6AA5D251" w14:textId="77777777">
      <w:r w:rsidRPr="00991418">
        <w:t xml:space="preserve"> Not at all interesting                                                                                                           Very interesting</w:t>
      </w:r>
    </w:p>
    <w:p w:rsidRPr="00991418" w:rsidR="00565E4D" w:rsidP="00565E4D" w:rsidRDefault="00565E4D" w14:paraId="768261DD" w14:textId="77777777">
      <w:pPr>
        <w:pStyle w:val="ListParagraph"/>
        <w:numPr>
          <w:ilvl w:val="0"/>
          <w:numId w:val="13"/>
        </w:numPr>
      </w:pPr>
      <w:r w:rsidRPr="00991418">
        <w:t xml:space="preserve">                   2                    3                   4                    5                   6                   7 </w:t>
      </w:r>
    </w:p>
    <w:p w:rsidRPr="00991418" w:rsidR="00565E4D" w:rsidP="00565E4D" w:rsidRDefault="00565E4D" w14:paraId="02F13F78" w14:textId="77777777"/>
    <w:p w:rsidR="00565E4D" w:rsidP="00565E4D" w:rsidRDefault="00565E4D" w14:paraId="7C1C8C85" w14:textId="77777777">
      <w:r w:rsidRPr="00991418">
        <w:t>Now please think back to your planning of the task</w:t>
      </w:r>
      <w:r>
        <w:t xml:space="preserve"> (truthful condition) / cover story (deceptive condition),</w:t>
      </w:r>
    </w:p>
    <w:p w:rsidR="00565E4D" w:rsidP="00565E4D" w:rsidRDefault="00565E4D" w14:paraId="6E47D7C8" w14:textId="77777777">
      <w:r w:rsidRPr="00991418">
        <w:rPr>
          <w:noProof/>
        </w:rPr>
        <mc:AlternateContent>
          <mc:Choice Requires="wps">
            <w:drawing>
              <wp:anchor distT="45720" distB="45720" distL="114300" distR="114300" simplePos="0" relativeHeight="251658245" behindDoc="1" locked="0" layoutInCell="1" allowOverlap="1" wp14:anchorId="78A90FF3" wp14:editId="08D5CBA7">
                <wp:simplePos x="0" y="0"/>
                <wp:positionH relativeFrom="margin">
                  <wp:align>left</wp:align>
                </wp:positionH>
                <wp:positionV relativeFrom="paragraph">
                  <wp:posOffset>301625</wp:posOffset>
                </wp:positionV>
                <wp:extent cx="5467350" cy="647700"/>
                <wp:effectExtent l="0" t="0" r="19050" b="19050"/>
                <wp:wrapTight wrapText="bothSides">
                  <wp:wrapPolygon edited="0">
                    <wp:start x="0" y="0"/>
                    <wp:lineTo x="0" y="21600"/>
                    <wp:lineTo x="21600" y="21600"/>
                    <wp:lineTo x="21600" y="0"/>
                    <wp:lineTo x="0" y="0"/>
                  </wp:wrapPolygon>
                </wp:wrapTight>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64770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1322C529" w14:textId="77777777">
                            <w:pPr>
                              <w:jc w:val="center"/>
                            </w:pPr>
                            <w:r w:rsidRPr="00991418">
                              <w:t>To what extent did you form a mental image while planning your errand</w:t>
                            </w:r>
                            <w:r>
                              <w:t xml:space="preserve"> (truthful condition) / cover story (deceptive condition)</w:t>
                            </w:r>
                            <w:r w:rsidRPr="00991418">
                              <w:t>?</w:t>
                            </w:r>
                          </w:p>
                          <w:p w:rsidR="00565E4D" w:rsidP="00565E4D" w:rsidRDefault="00565E4D" w14:paraId="37F26939" w14:textId="77777777"/>
                          <w:p w:rsidR="00565E4D" w:rsidP="00565E4D" w:rsidRDefault="00565E4D" w14:paraId="69BB7371" w14:textId="77777777"/>
                          <w:p w:rsidR="00565E4D" w:rsidP="00565E4D" w:rsidRDefault="00565E4D" w14:paraId="574897AE"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16EFE20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A5BFDA4">
              <v:shape id="Text Box 5" style="position:absolute;margin-left:0;margin-top:23.75pt;width:430.5pt;height:51pt;z-index:-25165823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" w14:anchorId="78A90FF3">
                <v:textbox>
                  <w:txbxContent>
                    <w:p w:rsidRPr="00991418" w:rsidR="00565E4D" w:rsidP="00565E4D" w:rsidRDefault="00565E4D" w14:paraId="6A6B6C71" w14:textId="77777777">
                      <w:pPr>
                        <w:jc w:val="center"/>
                      </w:pPr>
                      <w:r w:rsidRPr="00991418">
                        <w:t>To what extent did you form a mental image while planning your errand</w:t>
                      </w:r>
                      <w:r>
                        <w:t xml:space="preserve"> (truthful condition) / cover story (deceptive condition)</w:t>
                      </w:r>
                      <w:r w:rsidRPr="00991418">
                        <w:t>?</w:t>
                      </w:r>
                    </w:p>
                    <w:p w:rsidR="00565E4D" w:rsidP="00565E4D" w:rsidRDefault="00565E4D" w14:paraId="4B94D5A5" w14:textId="77777777"/>
                    <w:p w:rsidR="00565E4D" w:rsidP="00565E4D" w:rsidRDefault="00565E4D" w14:paraId="3DEEC669" w14:textId="77777777"/>
                    <w:p w:rsidR="00565E4D" w:rsidP="00565E4D" w:rsidRDefault="00565E4D" w14:paraId="334689F6"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3656B9AB" w14:textId="77777777"/>
                  </w:txbxContent>
                </v:textbox>
                <w10:wrap type="tight" anchorx="margin"/>
              </v:shape>
            </w:pict>
          </mc:Fallback>
        </mc:AlternateContent>
      </w:r>
    </w:p>
    <w:p w:rsidRPr="00991418" w:rsidR="00565E4D" w:rsidP="00565E4D" w:rsidRDefault="00565E4D" w14:paraId="552E022D" w14:textId="77777777">
      <w:r w:rsidRPr="00991418">
        <w:t xml:space="preserve">    To a very low extent                                                                                                    To a very high extent</w:t>
      </w:r>
    </w:p>
    <w:p w:rsidRPr="00991418" w:rsidR="00565E4D" w:rsidP="00565E4D" w:rsidRDefault="00565E4D" w14:paraId="61164F30" w14:textId="77777777">
      <w:pPr>
        <w:pStyle w:val="ListParagraph"/>
        <w:numPr>
          <w:ilvl w:val="0"/>
          <w:numId w:val="14"/>
        </w:numPr>
      </w:pPr>
      <w:r w:rsidRPr="00991418">
        <w:t xml:space="preserve">                   2                    3                   4                    5                   6                   7 </w:t>
      </w:r>
    </w:p>
    <w:p w:rsidRPr="00991418" w:rsidR="00565E4D" w:rsidP="00565E4D" w:rsidRDefault="00565E4D" w14:paraId="2FE8D249" w14:textId="77777777">
      <w:pPr>
        <w:pStyle w:val="ListParagraph"/>
        <w:ind w:left="1260"/>
      </w:pPr>
      <w:r w:rsidRPr="00991418">
        <w:rPr>
          <w:noProof/>
        </w:rPr>
        <mc:AlternateContent>
          <mc:Choice Requires="wps">
            <w:drawing>
              <wp:anchor distT="45720" distB="45720" distL="114300" distR="114300" simplePos="0" relativeHeight="251658246" behindDoc="1" locked="0" layoutInCell="1" allowOverlap="1" wp14:anchorId="0CF26837" wp14:editId="4A94AF57">
                <wp:simplePos x="0" y="0"/>
                <wp:positionH relativeFrom="margin">
                  <wp:align>left</wp:align>
                </wp:positionH>
                <wp:positionV relativeFrom="paragraph">
                  <wp:posOffset>368300</wp:posOffset>
                </wp:positionV>
                <wp:extent cx="5467350" cy="311150"/>
                <wp:effectExtent l="0" t="0" r="19050" b="12700"/>
                <wp:wrapTight wrapText="bothSides">
                  <wp:wrapPolygon edited="0">
                    <wp:start x="0" y="0"/>
                    <wp:lineTo x="0" y="21159"/>
                    <wp:lineTo x="21600" y="21159"/>
                    <wp:lineTo x="21600"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1115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5AEEC024" w14:textId="77777777">
                            <w:pPr>
                              <w:jc w:val="center"/>
                            </w:pPr>
                            <w:r w:rsidRPr="00991418">
                              <w:rPr>
                                <w:rFonts w:cstheme="minorHAnsi"/>
                                <w:color w:val="000000" w:themeColor="text1"/>
                              </w:rPr>
                              <w:t>To what extent was your dominant mental image characterised by visual detail?</w:t>
                            </w:r>
                          </w:p>
                          <w:p w:rsidR="00565E4D" w:rsidP="00565E4D" w:rsidRDefault="00565E4D" w14:paraId="144E0238" w14:textId="77777777"/>
                          <w:p w:rsidR="00565E4D" w:rsidP="00565E4D" w:rsidRDefault="00565E4D" w14:paraId="0FB7C95B"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18B4659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00182CD7">
              <v:shape id="_x0000_s1032" style="position:absolute;left:0;text-align:left;margin-left:0;margin-top:29pt;width:430.5pt;height:24.5pt;z-index:-25165823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" w14:anchorId="0CF26837">
                <v:textbox>
                  <w:txbxContent>
                    <w:p w:rsidRPr="00991418" w:rsidR="00565E4D" w:rsidP="00565E4D" w:rsidRDefault="00565E4D" w14:paraId="022F14FF" w14:textId="77777777">
                      <w:pPr>
                        <w:jc w:val="center"/>
                      </w:pPr>
                      <w:r w:rsidRPr="00991418">
                        <w:rPr>
                          <w:rFonts w:cstheme="minorHAnsi"/>
                          <w:color w:val="000000" w:themeColor="text1"/>
                        </w:rPr>
                        <w:t>To what extent was your dominant mental image characterised by visual detail?</w:t>
                      </w:r>
                    </w:p>
                    <w:p w:rsidR="00565E4D" w:rsidP="00565E4D" w:rsidRDefault="00565E4D" w14:paraId="45FB0818" w14:textId="77777777"/>
                    <w:p w:rsidR="00565E4D" w:rsidP="00565E4D" w:rsidRDefault="00565E4D" w14:paraId="564D39AE"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049F31CB" w14:textId="77777777"/>
                  </w:txbxContent>
                </v:textbox>
                <w10:wrap type="tight" anchorx="margin"/>
              </v:shape>
            </w:pict>
          </mc:Fallback>
        </mc:AlternateContent>
      </w:r>
    </w:p>
    <w:p w:rsidRPr="00991418" w:rsidR="00565E4D" w:rsidP="00565E4D" w:rsidRDefault="00565E4D" w14:paraId="11D7F8F0" w14:textId="77777777">
      <w:r w:rsidRPr="00991418">
        <w:t xml:space="preserve">     To a very low extent                                                                                                   To a very high extent</w:t>
      </w:r>
    </w:p>
    <w:p w:rsidRPr="00991418" w:rsidR="00565E4D" w:rsidP="00565E4D" w:rsidRDefault="00565E4D" w14:paraId="2575CE6E" w14:textId="77777777">
      <w:pPr>
        <w:ind w:left="900"/>
      </w:pPr>
      <w:r w:rsidRPr="00991418">
        <w:t xml:space="preserve">1                        2                    3                   4                    5                   6                    7 </w:t>
      </w:r>
    </w:p>
    <w:p w:rsidRPr="00991418" w:rsidR="00565E4D" w:rsidP="00565E4D" w:rsidRDefault="00565E4D" w14:paraId="337D1120" w14:textId="77777777">
      <w:pPr>
        <w:ind w:left="900"/>
      </w:pPr>
      <w:r w:rsidRPr="00991418">
        <w:rPr>
          <w:noProof/>
        </w:rPr>
        <mc:AlternateContent>
          <mc:Choice Requires="wps">
            <w:drawing>
              <wp:anchor distT="45720" distB="45720" distL="114300" distR="114300" simplePos="0" relativeHeight="251658247" behindDoc="1" locked="0" layoutInCell="1" allowOverlap="1" wp14:anchorId="451780A2" wp14:editId="31AEB380">
                <wp:simplePos x="0" y="0"/>
                <wp:positionH relativeFrom="margin">
                  <wp:align>left</wp:align>
                </wp:positionH>
                <wp:positionV relativeFrom="paragraph">
                  <wp:posOffset>368300</wp:posOffset>
                </wp:positionV>
                <wp:extent cx="5467350" cy="311150"/>
                <wp:effectExtent l="0" t="0" r="19050" b="25400"/>
                <wp:wrapTight wrapText="bothSides">
                  <wp:wrapPolygon edited="0">
                    <wp:start x="0" y="0"/>
                    <wp:lineTo x="0" y="21159"/>
                    <wp:lineTo x="21600" y="21159"/>
                    <wp:lineTo x="21600" y="0"/>
                    <wp:lineTo x="0" y="0"/>
                  </wp:wrapPolygon>
                </wp:wrapTight>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1115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1416FDCB" w14:textId="77777777">
                            <w:pPr>
                              <w:spacing w:line="360" w:lineRule="auto"/>
                              <w:jc w:val="center"/>
                              <w:rPr>
                                <w:rFonts w:cstheme="minorHAnsi"/>
                                <w:color w:val="000000" w:themeColor="text1"/>
                              </w:rPr>
                            </w:pPr>
                            <w:r w:rsidRPr="00991418">
                              <w:rPr>
                                <w:rFonts w:cstheme="minorHAnsi"/>
                                <w:color w:val="000000" w:themeColor="text1"/>
                              </w:rPr>
                              <w:t>To what extent was your dominant mental image characterised by sound?</w:t>
                            </w:r>
                          </w:p>
                          <w:p w:rsidRPr="004A0803" w:rsidR="00565E4D" w:rsidP="00565E4D" w:rsidRDefault="00565E4D" w14:paraId="51130872" w14:textId="77777777">
                            <w:pPr>
                              <w:jc w:val="center"/>
                              <w:rPr>
                                <w:sz w:val="24"/>
                                <w:szCs w:val="24"/>
                              </w:rPr>
                            </w:pPr>
                          </w:p>
                          <w:p w:rsidR="00565E4D" w:rsidP="00565E4D" w:rsidRDefault="00565E4D" w14:paraId="6237E3FD" w14:textId="77777777">
                            <w:pPr>
                              <w:jc w:val="center"/>
                            </w:pPr>
                          </w:p>
                          <w:p w:rsidR="00565E4D" w:rsidP="00565E4D" w:rsidRDefault="00565E4D" w14:paraId="1532544D" w14:textId="77777777"/>
                          <w:p w:rsidR="00565E4D" w:rsidP="00565E4D" w:rsidRDefault="00565E4D" w14:paraId="46D8DD52"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08AF7A5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878D3D0">
              <v:shape id="Text Box 7" style="position:absolute;left:0;text-align:left;margin-left:0;margin-top:29pt;width:430.5pt;height:24.5pt;z-index:-25165823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" w14:anchorId="451780A2">
                <v:textbox>
                  <w:txbxContent>
                    <w:p w:rsidRPr="00991418" w:rsidR="00565E4D" w:rsidP="00565E4D" w:rsidRDefault="00565E4D" w14:paraId="7718EEE4" w14:textId="77777777">
                      <w:pPr>
                        <w:spacing w:line="360" w:lineRule="auto"/>
                        <w:jc w:val="center"/>
                        <w:rPr>
                          <w:rFonts w:cstheme="minorHAnsi"/>
                          <w:color w:val="000000" w:themeColor="text1"/>
                        </w:rPr>
                      </w:pPr>
                      <w:r w:rsidRPr="00991418">
                        <w:rPr>
                          <w:rFonts w:cstheme="minorHAnsi"/>
                          <w:color w:val="000000" w:themeColor="text1"/>
                        </w:rPr>
                        <w:t>To what extent was your dominant mental image characterised by sound?</w:t>
                      </w:r>
                    </w:p>
                    <w:p w:rsidRPr="004A0803" w:rsidR="00565E4D" w:rsidP="00565E4D" w:rsidRDefault="00565E4D" w14:paraId="53128261" w14:textId="77777777">
                      <w:pPr>
                        <w:jc w:val="center"/>
                        <w:rPr>
                          <w:sz w:val="24"/>
                          <w:szCs w:val="24"/>
                        </w:rPr>
                      </w:pPr>
                    </w:p>
                    <w:p w:rsidR="00565E4D" w:rsidP="00565E4D" w:rsidRDefault="00565E4D" w14:paraId="62486C05" w14:textId="77777777">
                      <w:pPr>
                        <w:jc w:val="center"/>
                      </w:pPr>
                    </w:p>
                    <w:p w:rsidR="00565E4D" w:rsidP="00565E4D" w:rsidRDefault="00565E4D" w14:paraId="4101652C" w14:textId="77777777"/>
                    <w:p w:rsidR="00565E4D" w:rsidP="00565E4D" w:rsidRDefault="00565E4D" w14:paraId="05760C91"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4B99056E" w14:textId="77777777"/>
                  </w:txbxContent>
                </v:textbox>
                <w10:wrap type="tight" anchorx="margin"/>
              </v:shape>
            </w:pict>
          </mc:Fallback>
        </mc:AlternateContent>
      </w:r>
    </w:p>
    <w:p w:rsidRPr="00991418" w:rsidR="00565E4D" w:rsidP="00565E4D" w:rsidRDefault="00565E4D" w14:paraId="6006D72F" w14:textId="77777777">
      <w:r w:rsidRPr="00991418">
        <w:t xml:space="preserve">     To a very low extent                                                                                                   To a very high extent</w:t>
      </w:r>
    </w:p>
    <w:p w:rsidRPr="00991418" w:rsidR="00565E4D" w:rsidP="00565E4D" w:rsidRDefault="00565E4D" w14:paraId="017A08C2" w14:textId="77777777">
      <w:pPr>
        <w:ind w:left="900"/>
      </w:pPr>
      <w:r w:rsidRPr="00991418">
        <w:t>1                        2                    3                   4                    5                   6                    7</w:t>
      </w:r>
    </w:p>
    <w:p w:rsidRPr="00991418" w:rsidR="00565E4D" w:rsidP="00565E4D" w:rsidRDefault="00565E4D" w14:paraId="41AEB66B" w14:textId="77777777">
      <w:r w:rsidRPr="00991418">
        <w:rPr>
          <w:noProof/>
        </w:rPr>
        <mc:AlternateContent>
          <mc:Choice Requires="wps">
            <w:drawing>
              <wp:anchor distT="45720" distB="45720" distL="114300" distR="114300" simplePos="0" relativeHeight="251658248" behindDoc="1" locked="0" layoutInCell="1" allowOverlap="1" wp14:anchorId="1628F784" wp14:editId="3CAC3767">
                <wp:simplePos x="0" y="0"/>
                <wp:positionH relativeFrom="margin">
                  <wp:align>left</wp:align>
                </wp:positionH>
                <wp:positionV relativeFrom="paragraph">
                  <wp:posOffset>368300</wp:posOffset>
                </wp:positionV>
                <wp:extent cx="5467350" cy="311150"/>
                <wp:effectExtent l="0" t="0" r="19050" b="12700"/>
                <wp:wrapTight wrapText="bothSides">
                  <wp:wrapPolygon edited="0">
                    <wp:start x="0" y="0"/>
                    <wp:lineTo x="0" y="21159"/>
                    <wp:lineTo x="21600" y="21159"/>
                    <wp:lineTo x="21600"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1115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30386647" w14:textId="77777777">
                            <w:r>
                              <w:rPr>
                                <w:rFonts w:cstheme="minorHAnsi"/>
                                <w:color w:val="000000" w:themeColor="text1"/>
                                <w:sz w:val="24"/>
                                <w:szCs w:val="24"/>
                              </w:rPr>
                              <w:t xml:space="preserve">      </w:t>
                            </w:r>
                            <w:r w:rsidRPr="00991418">
                              <w:rPr>
                                <w:rFonts w:cstheme="minorHAnsi"/>
                                <w:color w:val="000000" w:themeColor="text1"/>
                              </w:rPr>
                              <w:t>To what extent was your dominant mental image characterised by smell/taste?</w:t>
                            </w:r>
                          </w:p>
                          <w:p w:rsidR="00565E4D" w:rsidP="00565E4D" w:rsidRDefault="00565E4D" w14:paraId="7EB877D9" w14:textId="77777777">
                            <w:pPr>
                              <w:jc w:val="center"/>
                            </w:pPr>
                          </w:p>
                          <w:p w:rsidR="00565E4D" w:rsidP="00565E4D" w:rsidRDefault="00565E4D" w14:paraId="05DAB9AB" w14:textId="77777777"/>
                          <w:p w:rsidR="00565E4D" w:rsidP="00565E4D" w:rsidRDefault="00565E4D" w14:paraId="33119616"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44B78FF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82702C6">
              <v:shape id="Text Box 8" style="position:absolute;margin-left:0;margin-top:29pt;width:430.5pt;height:24.5pt;z-index:-2516582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" w14:anchorId="1628F784">
                <v:textbox>
                  <w:txbxContent>
                    <w:p w:rsidRPr="00991418" w:rsidR="00565E4D" w:rsidP="00565E4D" w:rsidRDefault="00565E4D" w14:paraId="7968BA17" w14:textId="77777777">
                      <w:r>
                        <w:rPr>
                          <w:rFonts w:cstheme="minorHAnsi"/>
                          <w:color w:val="000000" w:themeColor="text1"/>
                          <w:sz w:val="24"/>
                          <w:szCs w:val="24"/>
                        </w:rPr>
                        <w:t xml:space="preserve">      </w:t>
                      </w:r>
                      <w:r w:rsidRPr="00991418">
                        <w:rPr>
                          <w:rFonts w:cstheme="minorHAnsi"/>
                          <w:color w:val="000000" w:themeColor="text1"/>
                        </w:rPr>
                        <w:t>To what extent was your dominant mental image characterised by smell/taste?</w:t>
                      </w:r>
                    </w:p>
                    <w:p w:rsidR="00565E4D" w:rsidP="00565E4D" w:rsidRDefault="00565E4D" w14:paraId="1299C43A" w14:textId="77777777">
                      <w:pPr>
                        <w:jc w:val="center"/>
                      </w:pPr>
                    </w:p>
                    <w:p w:rsidR="00565E4D" w:rsidP="00565E4D" w:rsidRDefault="00565E4D" w14:paraId="4DDBEF00" w14:textId="77777777"/>
                    <w:p w:rsidR="00565E4D" w:rsidP="00565E4D" w:rsidRDefault="00565E4D" w14:paraId="1812BA68"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3461D779" w14:textId="77777777"/>
                  </w:txbxContent>
                </v:textbox>
                <w10:wrap type="tight" anchorx="margin"/>
              </v:shape>
            </w:pict>
          </mc:Fallback>
        </mc:AlternateContent>
      </w:r>
    </w:p>
    <w:p w:rsidRPr="00991418" w:rsidR="00565E4D" w:rsidP="00565E4D" w:rsidRDefault="00565E4D" w14:paraId="66990CB3" w14:textId="77777777">
      <w:r w:rsidRPr="00991418">
        <w:t xml:space="preserve">   To a very low extent                                                                                                    To a very high extent                   </w:t>
      </w:r>
    </w:p>
    <w:p w:rsidRPr="00991418" w:rsidR="00565E4D" w:rsidP="00565E4D" w:rsidRDefault="00565E4D" w14:paraId="18890E90" w14:textId="77777777">
      <w:r w:rsidRPr="00991418">
        <w:t xml:space="preserve">                   1                        2                    3                   4                    5                   6                   7 </w:t>
      </w:r>
    </w:p>
    <w:p w:rsidRPr="00991418" w:rsidR="00565E4D" w:rsidP="00565E4D" w:rsidRDefault="00565E4D" w14:paraId="5D00747D" w14:textId="77777777">
      <w:pPr>
        <w:pStyle w:val="ListParagraph"/>
        <w:ind w:left="1260"/>
      </w:pPr>
    </w:p>
    <w:p w:rsidRPr="00991418" w:rsidR="00565E4D" w:rsidP="00565E4D" w:rsidRDefault="00565E4D" w14:paraId="7581D8DE" w14:textId="77777777">
      <w:pPr>
        <w:pStyle w:val="ListParagraph"/>
        <w:ind w:left="1260"/>
      </w:pPr>
      <w:r w:rsidRPr="00991418">
        <w:rPr>
          <w:noProof/>
        </w:rPr>
        <mc:AlternateContent>
          <mc:Choice Requires="wps">
            <w:drawing>
              <wp:anchor distT="45720" distB="45720" distL="114300" distR="114300" simplePos="0" relativeHeight="251658249" behindDoc="1" locked="0" layoutInCell="1" allowOverlap="1" wp14:anchorId="35D649F4" wp14:editId="78DFDFD1">
                <wp:simplePos x="0" y="0"/>
                <wp:positionH relativeFrom="margin">
                  <wp:align>left</wp:align>
                </wp:positionH>
                <wp:positionV relativeFrom="paragraph">
                  <wp:posOffset>368300</wp:posOffset>
                </wp:positionV>
                <wp:extent cx="5467350" cy="311150"/>
                <wp:effectExtent l="0" t="0" r="19050" b="12700"/>
                <wp:wrapTight wrapText="bothSides">
                  <wp:wrapPolygon edited="0">
                    <wp:start x="0" y="0"/>
                    <wp:lineTo x="0" y="21159"/>
                    <wp:lineTo x="21600" y="21159"/>
                    <wp:lineTo x="21600" y="0"/>
                    <wp:lineTo x="0" y="0"/>
                  </wp:wrapPolygon>
                </wp:wrapTight>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1115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1BFFD317" w14:textId="77777777">
                            <w:pPr>
                              <w:spacing w:line="360" w:lineRule="auto"/>
                              <w:jc w:val="center"/>
                              <w:rPr>
                                <w:rFonts w:cstheme="minorHAnsi"/>
                                <w:color w:val="000000" w:themeColor="text1"/>
                              </w:rPr>
                            </w:pPr>
                            <w:r w:rsidRPr="00991418">
                              <w:rPr>
                                <w:rFonts w:cstheme="minorHAnsi"/>
                                <w:color w:val="000000" w:themeColor="text1"/>
                              </w:rPr>
                              <w:t>To what extent was your dominant mental image characterised by touch?</w:t>
                            </w:r>
                          </w:p>
                          <w:p w:rsidR="00565E4D" w:rsidP="00565E4D" w:rsidRDefault="00565E4D" w14:paraId="4051D107" w14:textId="77777777">
                            <w:pPr>
                              <w:jc w:val="center"/>
                            </w:pPr>
                          </w:p>
                          <w:p w:rsidR="00565E4D" w:rsidP="00565E4D" w:rsidRDefault="00565E4D" w14:paraId="1DCCD1D0" w14:textId="77777777"/>
                          <w:p w:rsidR="00565E4D" w:rsidP="00565E4D" w:rsidRDefault="00565E4D" w14:paraId="5599CAFD"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080D2F1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C8687F1">
              <v:shape id="Text Box 9" style="position:absolute;left:0;text-align:left;margin-left:0;margin-top:29pt;width:430.5pt;height:24.5pt;z-index:-25165823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" w14:anchorId="35D649F4">
                <v:textbox>
                  <w:txbxContent>
                    <w:p w:rsidRPr="00991418" w:rsidR="00565E4D" w:rsidP="00565E4D" w:rsidRDefault="00565E4D" w14:paraId="46EB004D" w14:textId="77777777">
                      <w:pPr>
                        <w:spacing w:line="360" w:lineRule="auto"/>
                        <w:jc w:val="center"/>
                        <w:rPr>
                          <w:rFonts w:cstheme="minorHAnsi"/>
                          <w:color w:val="000000" w:themeColor="text1"/>
                        </w:rPr>
                      </w:pPr>
                      <w:r w:rsidRPr="00991418">
                        <w:rPr>
                          <w:rFonts w:cstheme="minorHAnsi"/>
                          <w:color w:val="000000" w:themeColor="text1"/>
                        </w:rPr>
                        <w:t>To what extent was your dominant mental image characterised by touch?</w:t>
                      </w:r>
                    </w:p>
                    <w:p w:rsidR="00565E4D" w:rsidP="00565E4D" w:rsidRDefault="00565E4D" w14:paraId="3CF2D8B6" w14:textId="77777777">
                      <w:pPr>
                        <w:jc w:val="center"/>
                      </w:pPr>
                    </w:p>
                    <w:p w:rsidR="00565E4D" w:rsidP="00565E4D" w:rsidRDefault="00565E4D" w14:paraId="0FB78278" w14:textId="77777777"/>
                    <w:p w:rsidR="00565E4D" w:rsidP="00565E4D" w:rsidRDefault="00565E4D" w14:paraId="4DB24916"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1FC39945" w14:textId="77777777"/>
                  </w:txbxContent>
                </v:textbox>
                <w10:wrap type="tight" anchorx="margin"/>
              </v:shape>
            </w:pict>
          </mc:Fallback>
        </mc:AlternateContent>
      </w:r>
    </w:p>
    <w:p w:rsidRPr="00991418" w:rsidR="00565E4D" w:rsidP="00565E4D" w:rsidRDefault="00565E4D" w14:paraId="1169A759" w14:textId="77777777">
      <w:r w:rsidRPr="00991418">
        <w:t xml:space="preserve"> To a very low extent                                                                                                      To a very high extent </w:t>
      </w:r>
    </w:p>
    <w:p w:rsidRPr="00991418" w:rsidR="00565E4D" w:rsidP="00565E4D" w:rsidRDefault="00565E4D" w14:paraId="1D45CDFC" w14:textId="77777777">
      <w:pPr>
        <w:ind w:left="900"/>
      </w:pPr>
      <w:r w:rsidRPr="00991418">
        <w:t xml:space="preserve"> 1                       2                    3                   4                    5                   6                   7 </w:t>
      </w:r>
    </w:p>
    <w:p w:rsidRPr="00991418" w:rsidR="00565E4D" w:rsidP="00565E4D" w:rsidRDefault="00565E4D" w14:paraId="19FC0F6C" w14:textId="77777777">
      <w:r w:rsidRPr="00991418">
        <w:rPr>
          <w:noProof/>
        </w:rPr>
        <mc:AlternateContent>
          <mc:Choice Requires="wps">
            <w:drawing>
              <wp:anchor distT="45720" distB="45720" distL="114300" distR="114300" simplePos="0" relativeHeight="251658250" behindDoc="1" locked="0" layoutInCell="1" allowOverlap="1" wp14:anchorId="3F9A4E63" wp14:editId="1DBDF060">
                <wp:simplePos x="0" y="0"/>
                <wp:positionH relativeFrom="margin">
                  <wp:align>left</wp:align>
                </wp:positionH>
                <wp:positionV relativeFrom="paragraph">
                  <wp:posOffset>369570</wp:posOffset>
                </wp:positionV>
                <wp:extent cx="5448300" cy="546100"/>
                <wp:effectExtent l="0" t="0" r="19050" b="25400"/>
                <wp:wrapTight wrapText="bothSides">
                  <wp:wrapPolygon edited="0">
                    <wp:start x="0" y="0"/>
                    <wp:lineTo x="0" y="21851"/>
                    <wp:lineTo x="21600" y="21851"/>
                    <wp:lineTo x="21600" y="0"/>
                    <wp:lineTo x="0" y="0"/>
                  </wp:wrapPolygon>
                </wp:wrapTight>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54610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1FA7A4F6" w14:textId="77777777">
                            <w:pPr>
                              <w:spacing w:after="120" w:line="360" w:lineRule="auto"/>
                              <w:rPr>
                                <w:rFonts w:cstheme="minorHAnsi"/>
                                <w:color w:val="000000" w:themeColor="text1"/>
                              </w:rPr>
                            </w:pPr>
                            <w:r w:rsidRPr="00991418">
                              <w:rPr>
                                <w:rFonts w:cstheme="minorHAnsi"/>
                                <w:color w:val="000000" w:themeColor="text1"/>
                              </w:rPr>
                              <w:t xml:space="preserve">To what extent was your dominant mental image characterised by the spatial location of objects? </w:t>
                            </w:r>
                          </w:p>
                          <w:p w:rsidR="00565E4D" w:rsidP="00565E4D" w:rsidRDefault="00565E4D" w14:paraId="7D7021D8" w14:textId="77777777"/>
                          <w:p w:rsidR="00565E4D" w:rsidP="00565E4D" w:rsidRDefault="00565E4D" w14:paraId="51CF4950" w14:textId="77777777"/>
                          <w:p w:rsidR="00565E4D" w:rsidP="00565E4D" w:rsidRDefault="00565E4D" w14:paraId="183C66FE"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6047EB73"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6DC9E8A8">
              <v:shape id="Text Box 10" style="position:absolute;margin-left:0;margin-top:29.1pt;width:429pt;height:43pt;z-index:-25165823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" w14:anchorId="3F9A4E63">
                <v:textbox>
                  <w:txbxContent>
                    <w:p w:rsidRPr="00991418" w:rsidR="00565E4D" w:rsidP="00565E4D" w:rsidRDefault="00565E4D" w14:paraId="3A166DF6" w14:textId="77777777">
                      <w:pPr>
                        <w:spacing w:after="120" w:line="360" w:lineRule="auto"/>
                        <w:rPr>
                          <w:rFonts w:cstheme="minorHAnsi"/>
                          <w:color w:val="000000" w:themeColor="text1"/>
                        </w:rPr>
                      </w:pPr>
                      <w:r w:rsidRPr="00991418">
                        <w:rPr>
                          <w:rFonts w:cstheme="minorHAnsi"/>
                          <w:color w:val="000000" w:themeColor="text1"/>
                        </w:rPr>
                        <w:t xml:space="preserve">To what extent was your dominant mental image characterised by the spatial location of objects? </w:t>
                      </w:r>
                    </w:p>
                    <w:p w:rsidR="00565E4D" w:rsidP="00565E4D" w:rsidRDefault="00565E4D" w14:paraId="0562CB0E" w14:textId="77777777"/>
                    <w:p w:rsidR="00565E4D" w:rsidP="00565E4D" w:rsidRDefault="00565E4D" w14:paraId="34CE0A41" w14:textId="77777777"/>
                    <w:p w:rsidR="00565E4D" w:rsidP="00565E4D" w:rsidRDefault="00565E4D" w14:paraId="639E9386"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62EBF3C5" w14:textId="77777777"/>
                  </w:txbxContent>
                </v:textbox>
                <w10:wrap type="tight" anchorx="margin"/>
              </v:shape>
            </w:pict>
          </mc:Fallback>
        </mc:AlternateContent>
      </w:r>
    </w:p>
    <w:p w:rsidRPr="00991418" w:rsidR="00565E4D" w:rsidP="00565E4D" w:rsidRDefault="00565E4D" w14:paraId="75E851A9" w14:textId="77777777">
      <w:r w:rsidRPr="00991418">
        <w:t xml:space="preserve">    To a very low extent                                                                                                    To a very high extent</w:t>
      </w:r>
    </w:p>
    <w:p w:rsidRPr="00991418" w:rsidR="00565E4D" w:rsidP="00565E4D" w:rsidRDefault="00565E4D" w14:paraId="6C91BFC5" w14:textId="77777777">
      <w:pPr>
        <w:pStyle w:val="ListParagraph"/>
        <w:numPr>
          <w:ilvl w:val="0"/>
          <w:numId w:val="15"/>
        </w:numPr>
      </w:pPr>
      <w:r w:rsidRPr="00991418">
        <w:t xml:space="preserve">                   2                    3                   4                    5                   6                   7 </w:t>
      </w:r>
    </w:p>
    <w:p w:rsidRPr="00991418" w:rsidR="00565E4D" w:rsidP="00565E4D" w:rsidRDefault="00565E4D" w14:paraId="2E76E0AE" w14:textId="77777777">
      <w:pPr>
        <w:pStyle w:val="ListParagraph"/>
        <w:ind w:left="1260"/>
      </w:pPr>
      <w:r w:rsidRPr="00991418">
        <w:rPr>
          <w:noProof/>
        </w:rPr>
        <mc:AlternateContent>
          <mc:Choice Requires="wps">
            <w:drawing>
              <wp:anchor distT="45720" distB="45720" distL="114300" distR="114300" simplePos="0" relativeHeight="251658251" behindDoc="1" locked="0" layoutInCell="1" allowOverlap="1" wp14:anchorId="1ABB667F" wp14:editId="2257E4E3">
                <wp:simplePos x="0" y="0"/>
                <wp:positionH relativeFrom="margin">
                  <wp:align>left</wp:align>
                </wp:positionH>
                <wp:positionV relativeFrom="paragraph">
                  <wp:posOffset>368300</wp:posOffset>
                </wp:positionV>
                <wp:extent cx="5467350" cy="558800"/>
                <wp:effectExtent l="0" t="0" r="19050" b="12700"/>
                <wp:wrapTight wrapText="bothSides">
                  <wp:wrapPolygon edited="0">
                    <wp:start x="0" y="0"/>
                    <wp:lineTo x="0" y="21355"/>
                    <wp:lineTo x="21600" y="21355"/>
                    <wp:lineTo x="21600" y="0"/>
                    <wp:lineTo x="0" y="0"/>
                  </wp:wrapPolygon>
                </wp:wrapTight>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5880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72AADD1E" w14:textId="77777777">
                            <w:pPr>
                              <w:spacing w:line="360" w:lineRule="auto"/>
                              <w:rPr>
                                <w:rFonts w:cstheme="minorHAnsi"/>
                                <w:color w:val="000000" w:themeColor="text1"/>
                              </w:rPr>
                            </w:pPr>
                            <w:r w:rsidRPr="00991418">
                              <w:rPr>
                                <w:rFonts w:cstheme="minorHAnsi"/>
                                <w:color w:val="000000" w:themeColor="text1"/>
                              </w:rPr>
                              <w:t xml:space="preserve">To what extent was your dominant mental image characterised by the spatial location of people? </w:t>
                            </w:r>
                          </w:p>
                          <w:p w:rsidR="00565E4D" w:rsidP="00565E4D" w:rsidRDefault="00565E4D" w14:paraId="1FF1C9E7" w14:textId="77777777"/>
                          <w:p w:rsidR="00565E4D" w:rsidP="00565E4D" w:rsidRDefault="00565E4D" w14:paraId="19DB5C17"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0F68A88A"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41D50C8F">
              <v:shape id="_x0000_s1037" style="position:absolute;left:0;text-align:left;margin-left:0;margin-top:29pt;width:430.5pt;height:44pt;z-index:-251658229;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" w14:anchorId="1ABB667F">
                <v:textbox>
                  <w:txbxContent>
                    <w:p w:rsidRPr="00991418" w:rsidR="00565E4D" w:rsidP="00565E4D" w:rsidRDefault="00565E4D" w14:paraId="6C1FDF86" w14:textId="77777777">
                      <w:pPr>
                        <w:spacing w:line="360" w:lineRule="auto"/>
                        <w:rPr>
                          <w:rFonts w:cstheme="minorHAnsi"/>
                          <w:color w:val="000000" w:themeColor="text1"/>
                        </w:rPr>
                      </w:pPr>
                      <w:r w:rsidRPr="00991418">
                        <w:rPr>
                          <w:rFonts w:cstheme="minorHAnsi"/>
                          <w:color w:val="000000" w:themeColor="text1"/>
                        </w:rPr>
                        <w:t xml:space="preserve">To what extent was your dominant mental image characterised by the spatial location of people? </w:t>
                      </w:r>
                    </w:p>
                    <w:p w:rsidR="00565E4D" w:rsidP="00565E4D" w:rsidRDefault="00565E4D" w14:paraId="6D98A12B" w14:textId="77777777"/>
                    <w:p w:rsidR="00565E4D" w:rsidP="00565E4D" w:rsidRDefault="00565E4D" w14:paraId="0DB27BEA"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2946DB82" w14:textId="77777777"/>
                  </w:txbxContent>
                </v:textbox>
                <w10:wrap type="tight" anchorx="margin"/>
              </v:shape>
            </w:pict>
          </mc:Fallback>
        </mc:AlternateContent>
      </w:r>
    </w:p>
    <w:p w:rsidRPr="00991418" w:rsidR="00565E4D" w:rsidP="00565E4D" w:rsidRDefault="00565E4D" w14:paraId="21962D48" w14:textId="77777777">
      <w:r w:rsidRPr="00991418">
        <w:t xml:space="preserve">     To a very low extent                                                                                                   To a very high extent</w:t>
      </w:r>
    </w:p>
    <w:p w:rsidRPr="00991418" w:rsidR="00565E4D" w:rsidP="00565E4D" w:rsidRDefault="00565E4D" w14:paraId="1953F43B" w14:textId="77777777">
      <w:pPr>
        <w:ind w:left="900"/>
      </w:pPr>
      <w:r w:rsidRPr="00991418">
        <w:t xml:space="preserve">1                        2                    3                   4                    5                   6                    7 </w:t>
      </w:r>
    </w:p>
    <w:p w:rsidRPr="00991418" w:rsidR="00565E4D" w:rsidP="00565E4D" w:rsidRDefault="00565E4D" w14:paraId="44CD4371" w14:textId="77777777">
      <w:pPr>
        <w:ind w:left="900"/>
      </w:pPr>
      <w:r w:rsidRPr="00991418">
        <w:rPr>
          <w:noProof/>
        </w:rPr>
        <mc:AlternateContent>
          <mc:Choice Requires="wps">
            <w:drawing>
              <wp:anchor distT="45720" distB="45720" distL="114300" distR="114300" simplePos="0" relativeHeight="251658252" behindDoc="1" locked="0" layoutInCell="1" allowOverlap="1" wp14:anchorId="20F4AEA2" wp14:editId="65DC5258">
                <wp:simplePos x="0" y="0"/>
                <wp:positionH relativeFrom="margin">
                  <wp:align>left</wp:align>
                </wp:positionH>
                <wp:positionV relativeFrom="paragraph">
                  <wp:posOffset>368300</wp:posOffset>
                </wp:positionV>
                <wp:extent cx="5467350" cy="514350"/>
                <wp:effectExtent l="0" t="0" r="19050" b="19050"/>
                <wp:wrapTight wrapText="bothSides">
                  <wp:wrapPolygon edited="0">
                    <wp:start x="0" y="0"/>
                    <wp:lineTo x="0" y="21600"/>
                    <wp:lineTo x="21600" y="21600"/>
                    <wp:lineTo x="21600" y="0"/>
                    <wp:lineTo x="0" y="0"/>
                  </wp:wrapPolygon>
                </wp:wrapTight>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1435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1EDBA2FC" w14:textId="77777777">
                            <w:pPr>
                              <w:rPr>
                                <w:rFonts w:cstheme="minorHAnsi"/>
                                <w:color w:val="000000" w:themeColor="text1"/>
                              </w:rPr>
                            </w:pPr>
                            <w:r w:rsidRPr="00991418">
                              <w:rPr>
                                <w:rFonts w:cstheme="minorHAnsi"/>
                                <w:color w:val="000000" w:themeColor="text1"/>
                              </w:rPr>
                              <w:t>To what extent was your dominant mental image characterised by the temporal order of the event?</w:t>
                            </w:r>
                          </w:p>
                          <w:p w:rsidR="00565E4D" w:rsidP="00565E4D" w:rsidRDefault="00565E4D" w14:paraId="6B086A32" w14:textId="77777777">
                            <w:pPr>
                              <w:jc w:val="center"/>
                            </w:pPr>
                          </w:p>
                          <w:p w:rsidR="00565E4D" w:rsidP="00565E4D" w:rsidRDefault="00565E4D" w14:paraId="3CDEF966" w14:textId="77777777"/>
                          <w:p w:rsidR="00565E4D" w:rsidP="00565E4D" w:rsidRDefault="00565E4D" w14:paraId="511293FF"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50C4849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2B8BF7F6">
              <v:shape id="Text Box 12" style="position:absolute;left:0;text-align:left;margin-left:0;margin-top:29pt;width:430.5pt;height:40.5pt;z-index:-2516582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" w14:anchorId="20F4AEA2">
                <v:textbox>
                  <w:txbxContent>
                    <w:p w:rsidRPr="00991418" w:rsidR="00565E4D" w:rsidP="00565E4D" w:rsidRDefault="00565E4D" w14:paraId="004A0985" w14:textId="77777777">
                      <w:pPr>
                        <w:rPr>
                          <w:rFonts w:cstheme="minorHAnsi"/>
                          <w:color w:val="000000" w:themeColor="text1"/>
                        </w:rPr>
                      </w:pPr>
                      <w:r w:rsidRPr="00991418">
                        <w:rPr>
                          <w:rFonts w:cstheme="minorHAnsi"/>
                          <w:color w:val="000000" w:themeColor="text1"/>
                        </w:rPr>
                        <w:t>To what extent was your dominant mental image characterised by the temporal order of the event?</w:t>
                      </w:r>
                    </w:p>
                    <w:p w:rsidR="00565E4D" w:rsidP="00565E4D" w:rsidRDefault="00565E4D" w14:paraId="5997CC1D" w14:textId="77777777">
                      <w:pPr>
                        <w:jc w:val="center"/>
                      </w:pPr>
                    </w:p>
                    <w:p w:rsidR="00565E4D" w:rsidP="00565E4D" w:rsidRDefault="00565E4D" w14:paraId="110FFD37" w14:textId="77777777"/>
                    <w:p w:rsidR="00565E4D" w:rsidP="00565E4D" w:rsidRDefault="00565E4D" w14:paraId="3AB09C1F"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6B699379" w14:textId="77777777"/>
                  </w:txbxContent>
                </v:textbox>
                <w10:wrap type="tight" anchorx="margin"/>
              </v:shape>
            </w:pict>
          </mc:Fallback>
        </mc:AlternateContent>
      </w:r>
    </w:p>
    <w:p w:rsidRPr="00991418" w:rsidR="00565E4D" w:rsidP="00565E4D" w:rsidRDefault="00565E4D" w14:paraId="11A10EE2" w14:textId="77777777">
      <w:r w:rsidRPr="00991418">
        <w:t xml:space="preserve">     To a very low extent                                                                                                   To a very high extent</w:t>
      </w:r>
    </w:p>
    <w:p w:rsidRPr="00991418" w:rsidR="00565E4D" w:rsidP="00565E4D" w:rsidRDefault="00565E4D" w14:paraId="6AC4BCDB" w14:textId="77777777">
      <w:pPr>
        <w:ind w:left="900"/>
      </w:pPr>
      <w:r w:rsidRPr="00991418">
        <w:t>1                        2                    3                   4                    5                   6                    7</w:t>
      </w:r>
    </w:p>
    <w:p w:rsidRPr="00991418" w:rsidR="00565E4D" w:rsidP="00565E4D" w:rsidRDefault="00565E4D" w14:paraId="188E05B6" w14:textId="77777777">
      <w:r w:rsidRPr="00991418">
        <w:rPr>
          <w:noProof/>
        </w:rPr>
        <mc:AlternateContent>
          <mc:Choice Requires="wps">
            <w:drawing>
              <wp:anchor distT="45720" distB="45720" distL="114300" distR="114300" simplePos="0" relativeHeight="251658253" behindDoc="1" locked="0" layoutInCell="1" allowOverlap="1" wp14:anchorId="504FDD79" wp14:editId="22F04D31">
                <wp:simplePos x="0" y="0"/>
                <wp:positionH relativeFrom="margin">
                  <wp:align>left</wp:align>
                </wp:positionH>
                <wp:positionV relativeFrom="paragraph">
                  <wp:posOffset>368300</wp:posOffset>
                </wp:positionV>
                <wp:extent cx="5467350" cy="311150"/>
                <wp:effectExtent l="0" t="0" r="19050" b="12700"/>
                <wp:wrapTight wrapText="bothSides">
                  <wp:wrapPolygon edited="0">
                    <wp:start x="0" y="0"/>
                    <wp:lineTo x="0" y="21159"/>
                    <wp:lineTo x="21600" y="21159"/>
                    <wp:lineTo x="21600" y="0"/>
                    <wp:lineTo x="0" y="0"/>
                  </wp:wrapPolygon>
                </wp:wrapTight>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311150"/>
                        </a:xfrm>
                        <a:prstGeom prst="rect">
                          <a:avLst/>
                        </a:prstGeom>
                        <a:solidFill>
                          <a:srgbClr val="FFFFFF"/>
                        </a:solidFill>
                        <a:ln w="9525">
                          <a:solidFill>
                            <a:srgbClr val="000000"/>
                          </a:solidFill>
                          <a:miter lim="800000"/>
                          <a:headEnd/>
                          <a:tailEnd/>
                        </a:ln>
                      </wps:spPr>
                      <wps:txbx>
                        <w:txbxContent>
                          <w:p w:rsidRPr="00991418" w:rsidR="00565E4D" w:rsidP="00565E4D" w:rsidRDefault="00565E4D" w14:paraId="3473D088" w14:textId="77777777">
                            <w:pPr>
                              <w:jc w:val="center"/>
                            </w:pPr>
                            <w:r w:rsidRPr="00991418">
                              <w:rPr>
                                <w:rFonts w:cstheme="minorHAnsi"/>
                                <w:color w:val="000000" w:themeColor="text1"/>
                              </w:rPr>
                              <w:t>To sum up, how clearly did you pre-experience the future event?</w:t>
                            </w:r>
                          </w:p>
                          <w:p w:rsidR="00565E4D" w:rsidP="00565E4D" w:rsidRDefault="00565E4D" w14:paraId="5A13B477" w14:textId="77777777"/>
                          <w:p w:rsidR="00565E4D" w:rsidP="00565E4D" w:rsidRDefault="00565E4D" w14:paraId="40FF28E0"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17CFE59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FE378A5">
              <v:shape id="Text Box 13" style="position:absolute;margin-left:0;margin-top:29pt;width:430.5pt;height:24.5pt;z-index:-25165822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" w14:anchorId="504FDD79">
                <v:textbox>
                  <w:txbxContent>
                    <w:p w:rsidRPr="00991418" w:rsidR="00565E4D" w:rsidP="00565E4D" w:rsidRDefault="00565E4D" w14:paraId="5EB3F82F" w14:textId="77777777">
                      <w:pPr>
                        <w:jc w:val="center"/>
                      </w:pPr>
                      <w:r w:rsidRPr="00991418">
                        <w:rPr>
                          <w:rFonts w:cstheme="minorHAnsi"/>
                          <w:color w:val="000000" w:themeColor="text1"/>
                        </w:rPr>
                        <w:t>To sum up, how clearly did you pre-experience the future event?</w:t>
                      </w:r>
                    </w:p>
                    <w:p w:rsidR="00565E4D" w:rsidP="00565E4D" w:rsidRDefault="00565E4D" w14:paraId="3FE9F23F" w14:textId="77777777"/>
                    <w:p w:rsidR="00565E4D" w:rsidP="00565E4D" w:rsidRDefault="00565E4D" w14:paraId="36BB8EDE"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1F72F646" w14:textId="77777777"/>
                  </w:txbxContent>
                </v:textbox>
                <w10:wrap type="tight" anchorx="margin"/>
              </v:shape>
            </w:pict>
          </mc:Fallback>
        </mc:AlternateContent>
      </w:r>
    </w:p>
    <w:p w:rsidRPr="00991418" w:rsidR="00565E4D" w:rsidP="00565E4D" w:rsidRDefault="00565E4D" w14:paraId="1B7DDD07" w14:textId="77777777">
      <w:pPr>
        <w:tabs>
          <w:tab w:val="left" w:pos="7280"/>
        </w:tabs>
        <w:spacing w:line="240" w:lineRule="auto"/>
      </w:pPr>
      <w:r w:rsidRPr="00991418">
        <w:t xml:space="preserve">To a very low degree/                                                                                                 To a very high degree/  No strong feeling of pre-experience                                  Very strong feeling of having pre-experienced                                                                                                              </w:t>
      </w:r>
    </w:p>
    <w:p w:rsidRPr="00991418" w:rsidR="00565E4D" w:rsidP="00565E4D" w:rsidRDefault="00565E4D" w14:paraId="46951B14" w14:textId="77777777">
      <w:r w:rsidRPr="00991418">
        <w:t xml:space="preserve">                   1                        2                    3                   4                    5                   6                   7 </w:t>
      </w:r>
    </w:p>
    <w:p w:rsidRPr="00991418" w:rsidR="00565E4D" w:rsidP="00565E4D" w:rsidRDefault="00565E4D" w14:paraId="613C9752" w14:textId="77777777">
      <w:pPr>
        <w:pStyle w:val="ListParagraph"/>
        <w:ind w:left="1260"/>
      </w:pPr>
    </w:p>
    <w:p w:rsidRPr="00991418" w:rsidR="00565E4D" w:rsidP="00565E4D" w:rsidRDefault="00565E4D" w14:paraId="6C860272" w14:textId="77777777">
      <w:pPr>
        <w:pStyle w:val="ListParagraph"/>
        <w:ind w:left="1260"/>
      </w:pPr>
      <w:r w:rsidRPr="00991418">
        <w:rPr>
          <w:noProof/>
        </w:rPr>
        <mc:AlternateContent>
          <mc:Choice Requires="wps">
            <w:drawing>
              <wp:anchor distT="45720" distB="45720" distL="114300" distR="114300" simplePos="0" relativeHeight="251658254" behindDoc="1" locked="0" layoutInCell="1" allowOverlap="1" wp14:anchorId="77CE094B" wp14:editId="364780CD">
                <wp:simplePos x="0" y="0"/>
                <wp:positionH relativeFrom="margin">
                  <wp:align>left</wp:align>
                </wp:positionH>
                <wp:positionV relativeFrom="paragraph">
                  <wp:posOffset>368300</wp:posOffset>
                </wp:positionV>
                <wp:extent cx="5467350" cy="590550"/>
                <wp:effectExtent l="0" t="0" r="19050" b="19050"/>
                <wp:wrapTight wrapText="bothSides">
                  <wp:wrapPolygon edited="0">
                    <wp:start x="0" y="0"/>
                    <wp:lineTo x="0" y="21600"/>
                    <wp:lineTo x="21600" y="21600"/>
                    <wp:lineTo x="21600" y="0"/>
                    <wp:lineTo x="0" y="0"/>
                  </wp:wrapPolygon>
                </wp:wrapTight>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7350" cy="590550"/>
                        </a:xfrm>
                        <a:prstGeom prst="rect">
                          <a:avLst/>
                        </a:prstGeom>
                        <a:solidFill>
                          <a:srgbClr val="FFFFFF"/>
                        </a:solidFill>
                        <a:ln w="9525">
                          <a:solidFill>
                            <a:srgbClr val="000000"/>
                          </a:solidFill>
                          <a:miter lim="800000"/>
                          <a:headEnd/>
                          <a:tailEnd/>
                        </a:ln>
                      </wps:spPr>
                      <wps:txbx>
                        <w:txbxContent>
                          <w:p w:rsidRPr="00C721CD" w:rsidR="00565E4D" w:rsidP="00565E4D" w:rsidRDefault="00565E4D" w14:paraId="31A3D5F5" w14:textId="77777777">
                            <w:pPr>
                              <w:spacing w:line="360" w:lineRule="auto"/>
                              <w:jc w:val="center"/>
                              <w:rPr>
                                <w:rFonts w:cstheme="minorHAnsi"/>
                                <w:color w:val="000000" w:themeColor="text1"/>
                              </w:rPr>
                            </w:pPr>
                            <w:r w:rsidRPr="00C721CD">
                              <w:rPr>
                                <w:rFonts w:cstheme="minorHAnsi"/>
                                <w:color w:val="000000" w:themeColor="text1"/>
                              </w:rPr>
                              <w:t>During your interview you was asked ‘Did you, at any point during your planning evoke mental image of an event?’ To what extent did you find this difficult to answer?</w:t>
                            </w:r>
                          </w:p>
                          <w:p w:rsidR="00565E4D" w:rsidP="00565E4D" w:rsidRDefault="00565E4D" w14:paraId="7553EEC5" w14:textId="77777777">
                            <w:pPr>
                              <w:jc w:val="center"/>
                            </w:pPr>
                          </w:p>
                          <w:p w:rsidR="00565E4D" w:rsidP="00565E4D" w:rsidRDefault="00565E4D" w14:paraId="2FFBE272" w14:textId="77777777"/>
                          <w:p w:rsidR="00565E4D" w:rsidP="00565E4D" w:rsidRDefault="00565E4D" w14:paraId="6D2AF206"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2393BC61"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w14:anchorId="37160479">
              <v:shape id="Text Box 14" style="position:absolute;left:0;text-align:left;margin-left:0;margin-top:29pt;width:430.5pt;height:46.5pt;z-index:-25165822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" w14:anchorId="77CE094B">
                <v:textbox>
                  <w:txbxContent>
                    <w:p w:rsidRPr="00C721CD" w:rsidR="00565E4D" w:rsidP="00565E4D" w:rsidRDefault="00565E4D" w14:paraId="5A99C043" w14:textId="77777777">
                      <w:pPr>
                        <w:spacing w:line="360" w:lineRule="auto"/>
                        <w:jc w:val="center"/>
                        <w:rPr>
                          <w:rFonts w:cstheme="minorHAnsi"/>
                          <w:color w:val="000000" w:themeColor="text1"/>
                        </w:rPr>
                      </w:pPr>
                      <w:r w:rsidRPr="00C721CD">
                        <w:rPr>
                          <w:rFonts w:cstheme="minorHAnsi"/>
                          <w:color w:val="000000" w:themeColor="text1"/>
                        </w:rPr>
                        <w:t>During your interview you was asked ‘Did you, at any point during your planning evoke mental image of an event?’ To what extent did you find this difficult to answer?</w:t>
                      </w:r>
                    </w:p>
                    <w:p w:rsidR="00565E4D" w:rsidP="00565E4D" w:rsidRDefault="00565E4D" w14:paraId="08CE6F91" w14:textId="77777777">
                      <w:pPr>
                        <w:jc w:val="center"/>
                      </w:pPr>
                    </w:p>
                    <w:p w:rsidR="00565E4D" w:rsidP="00565E4D" w:rsidRDefault="00565E4D" w14:paraId="61CDCEAD" w14:textId="77777777"/>
                    <w:p w:rsidR="00565E4D" w:rsidP="00565E4D" w:rsidRDefault="00565E4D" w14:paraId="06718564" w14:textId="77777777">
                      <w:pPr>
                        <w:pStyle w:val="ListParagraph"/>
                        <w:numPr>
                          <w:ilvl w:val="0"/>
                          <w:numId w:val="8"/>
                        </w:numPr>
                      </w:pPr>
                      <w:r w:rsidRPr="004749B8">
                        <w:t xml:space="preserve">My </w:t>
                      </w:r>
                      <w:r>
                        <w:t>imagination</w:t>
                      </w:r>
                      <w:r w:rsidRPr="004749B8">
                        <w:t xml:space="preserve"> of the event is:</w:t>
                      </w:r>
                    </w:p>
                    <w:p w:rsidR="00565E4D" w:rsidP="00565E4D" w:rsidRDefault="00565E4D" w14:paraId="6BB9E253" w14:textId="77777777"/>
                  </w:txbxContent>
                </v:textbox>
                <w10:wrap type="tight" anchorx="margin"/>
              </v:shape>
            </w:pict>
          </mc:Fallback>
        </mc:AlternateContent>
      </w:r>
    </w:p>
    <w:p w:rsidRPr="00991418" w:rsidR="00565E4D" w:rsidP="00565E4D" w:rsidRDefault="00565E4D" w14:paraId="6C18D190" w14:textId="77777777">
      <w:r w:rsidRPr="00991418">
        <w:t xml:space="preserve">     Not at all difficult                                                                                                            Very difficult </w:t>
      </w:r>
    </w:p>
    <w:p w:rsidRPr="00991418" w:rsidR="00565E4D" w:rsidP="00565E4D" w:rsidRDefault="00565E4D" w14:paraId="0F2C6EC9" w14:textId="77777777">
      <w:pPr>
        <w:ind w:left="900"/>
      </w:pPr>
      <w:r w:rsidRPr="00991418">
        <w:t xml:space="preserve"> 1                       2                    3                   4                    5                   6                   7 </w:t>
      </w:r>
    </w:p>
    <w:p w:rsidR="00565E4D" w:rsidP="00565E4D" w:rsidRDefault="00565E4D" w14:paraId="36A2D708" w14:textId="77777777"/>
    <w:p w:rsidRPr="00991418" w:rsidR="00565E4D" w:rsidP="00565E4D" w:rsidRDefault="00565E4D" w14:paraId="202028B9" w14:textId="77777777">
      <w:pPr>
        <w:rPr>
          <w:b/>
          <w:bCs/>
        </w:rPr>
      </w:pPr>
    </w:p>
    <w:p w:rsidR="00A3464D" w:rsidP="00680A9E" w:rsidRDefault="00A3464D" w14:paraId="3CBA7482" w14:textId="5FB2610D">
      <w:pPr>
        <w:spacing w:after="0" w:line="360" w:lineRule="auto"/>
        <w:textAlignment w:val="baseline"/>
        <w:rPr>
          <w:rFonts w:eastAsia="Times New Roman" w:cstheme="minorHAnsi"/>
          <w:b/>
          <w:bCs/>
          <w:lang w:eastAsia="en-GB"/>
        </w:rPr>
      </w:pPr>
    </w:p>
    <w:p w:rsidR="00AB6474" w:rsidP="00680A9E" w:rsidRDefault="00AB6474" w14:paraId="59422702" w14:textId="59DF5828">
      <w:pPr>
        <w:spacing w:after="0" w:line="360" w:lineRule="auto"/>
        <w:textAlignment w:val="baseline"/>
        <w:rPr>
          <w:rFonts w:eastAsia="Times New Roman" w:cstheme="minorHAnsi"/>
          <w:b/>
          <w:bCs/>
          <w:lang w:eastAsia="en-GB"/>
        </w:rPr>
      </w:pPr>
    </w:p>
    <w:p w:rsidR="00AB6474" w:rsidP="00680A9E" w:rsidRDefault="00AB6474" w14:paraId="6845EDF7" w14:textId="5DC70B19">
      <w:pPr>
        <w:spacing w:after="0" w:line="360" w:lineRule="auto"/>
        <w:textAlignment w:val="baseline"/>
        <w:rPr>
          <w:rFonts w:eastAsia="Times New Roman" w:cstheme="minorHAnsi"/>
          <w:b/>
          <w:bCs/>
          <w:lang w:eastAsia="en-GB"/>
        </w:rPr>
      </w:pPr>
    </w:p>
    <w:p w:rsidR="00AB6474" w:rsidP="00680A9E" w:rsidRDefault="00AB6474" w14:paraId="3801AD47" w14:textId="3361458D">
      <w:pPr>
        <w:spacing w:after="0" w:line="360" w:lineRule="auto"/>
        <w:textAlignment w:val="baseline"/>
        <w:rPr>
          <w:rFonts w:eastAsia="Times New Roman" w:cstheme="minorHAnsi"/>
          <w:b/>
          <w:bCs/>
          <w:lang w:eastAsia="en-GB"/>
        </w:rPr>
      </w:pPr>
    </w:p>
    <w:p w:rsidR="00AB6474" w:rsidP="00680A9E" w:rsidRDefault="00AB6474" w14:paraId="35B5F403" w14:textId="205EDD00">
      <w:pPr>
        <w:spacing w:after="0" w:line="360" w:lineRule="auto"/>
        <w:textAlignment w:val="baseline"/>
        <w:rPr>
          <w:rFonts w:eastAsia="Times New Roman" w:cstheme="minorHAnsi"/>
          <w:b/>
          <w:bCs/>
          <w:lang w:eastAsia="en-GB"/>
        </w:rPr>
      </w:pPr>
    </w:p>
    <w:p w:rsidR="00814295" w:rsidP="00814295" w:rsidRDefault="00814295" w14:paraId="79F7B635" w14:textId="77777777">
      <w:pPr>
        <w:spacing w:after="0" w:line="360" w:lineRule="auto"/>
        <w:jc w:val="center"/>
        <w:textAlignment w:val="baseline"/>
        <w:rPr>
          <w:rFonts w:eastAsia="Times New Roman"/>
          <w:b/>
          <w:bCs/>
          <w:color w:val="000000"/>
          <w:lang w:eastAsia="en-GB"/>
        </w:rPr>
      </w:pPr>
      <w:r w:rsidRPr="633A3662">
        <w:rPr>
          <w:rFonts w:eastAsia="Times New Roman"/>
          <w:b/>
          <w:bCs/>
          <w:color w:val="000000" w:themeColor="text1"/>
          <w:lang w:eastAsia="en-GB"/>
        </w:rPr>
        <w:t xml:space="preserve">Appendix E </w:t>
      </w:r>
    </w:p>
    <w:p w:rsidRPr="007729A2" w:rsidR="00814295" w:rsidP="00814295" w:rsidRDefault="00814295" w14:paraId="2F15FF59" w14:textId="77777777">
      <w:pPr>
        <w:spacing w:after="0" w:line="360" w:lineRule="auto"/>
        <w:jc w:val="center"/>
        <w:textAlignment w:val="baseline"/>
        <w:rPr>
          <w:rFonts w:eastAsia="Times New Roman"/>
          <w:i/>
          <w:iCs/>
          <w:color w:val="000000"/>
          <w:lang w:eastAsia="en-GB"/>
        </w:rPr>
      </w:pPr>
      <w:r w:rsidRPr="0A4ECF3E">
        <w:rPr>
          <w:rFonts w:eastAsia="Times New Roman"/>
          <w:b/>
          <w:bCs/>
          <w:color w:val="000000" w:themeColor="text1"/>
          <w:lang w:eastAsia="en-GB"/>
        </w:rPr>
        <w:t>Coding Categories for the EDT task, intentions descriptions and mental image descriptions</w:t>
      </w:r>
    </w:p>
    <w:p w:rsidR="00814295" w:rsidP="00814295" w:rsidRDefault="00814295" w14:paraId="79F1C8FA" w14:textId="77777777">
      <w:pPr>
        <w:spacing w:after="0" w:line="360" w:lineRule="auto"/>
        <w:textAlignment w:val="baseline"/>
        <w:rPr>
          <w:rFonts w:eastAsia="Times New Roman" w:cstheme="minorHAnsi"/>
          <w:i/>
          <w:iCs/>
          <w:color w:val="000000"/>
          <w:lang w:eastAsia="en-GB"/>
        </w:rPr>
      </w:pPr>
    </w:p>
    <w:tbl>
      <w:tblPr>
        <w:tblW w:w="9064" w:type="dxa"/>
        <w:tblInd w:w="8"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52"/>
        <w:gridCol w:w="7512"/>
      </w:tblGrid>
      <w:tr w:rsidRPr="008D2F8A" w:rsidR="00814295" w:rsidTr="00F77FB4" w14:paraId="019FDFA1" w14:textId="77777777">
        <w:tc>
          <w:tcPr>
            <w:tcW w:w="1552" w:type="dxa"/>
            <w:tcBorders>
              <w:top w:val="single" w:color="auto" w:sz="4" w:space="0"/>
              <w:left w:val="nil"/>
              <w:bottom w:val="single" w:color="auto" w:sz="6" w:space="0"/>
              <w:right w:val="nil"/>
            </w:tcBorders>
            <w:hideMark/>
          </w:tcPr>
          <w:p w:rsidRPr="008D2F8A" w:rsidR="00814295" w:rsidP="00F77FB4" w:rsidRDefault="00814295" w14:paraId="4BB8223F"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Category</w:t>
            </w:r>
          </w:p>
        </w:tc>
        <w:tc>
          <w:tcPr>
            <w:tcW w:w="7512" w:type="dxa"/>
            <w:tcBorders>
              <w:top w:val="single" w:color="auto" w:sz="4" w:space="0"/>
              <w:left w:val="nil"/>
              <w:bottom w:val="single" w:color="auto" w:sz="6" w:space="0"/>
              <w:right w:val="nil"/>
            </w:tcBorders>
            <w:hideMark/>
          </w:tcPr>
          <w:p w:rsidRPr="008D2F8A" w:rsidR="00814295" w:rsidP="00F77FB4" w:rsidRDefault="00814295" w14:paraId="72069570"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Category description</w:t>
            </w:r>
          </w:p>
        </w:tc>
      </w:tr>
      <w:tr w:rsidRPr="008D2F8A" w:rsidR="00814295" w:rsidTr="00F77FB4" w14:paraId="24880F64" w14:textId="77777777">
        <w:tc>
          <w:tcPr>
            <w:tcW w:w="1552" w:type="dxa"/>
            <w:tcBorders>
              <w:top w:val="single" w:color="auto" w:sz="6" w:space="0"/>
              <w:left w:val="nil"/>
              <w:bottom w:val="nil"/>
              <w:right w:val="nil"/>
            </w:tcBorders>
            <w:hideMark/>
          </w:tcPr>
          <w:p w:rsidRPr="008D2F8A" w:rsidR="00814295" w:rsidP="00F77FB4" w:rsidRDefault="00814295" w14:paraId="6D52D35D"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Spatial</w:t>
            </w:r>
          </w:p>
          <w:p w:rsidR="00814295" w:rsidP="00F77FB4" w:rsidRDefault="00814295" w14:paraId="1D83999D" w14:textId="77777777">
            <w:pPr>
              <w:spacing w:after="0" w:line="360" w:lineRule="auto"/>
              <w:textAlignment w:val="baseline"/>
              <w:rPr>
                <w:rFonts w:eastAsia="Times New Roman" w:cstheme="minorHAnsi"/>
                <w:lang w:eastAsia="en-GB"/>
              </w:rPr>
            </w:pPr>
          </w:p>
          <w:p w:rsidRPr="008D2F8A" w:rsidR="00814295" w:rsidP="00F77FB4" w:rsidRDefault="00814295" w14:paraId="5CA8E098"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Entity</w:t>
            </w:r>
          </w:p>
        </w:tc>
        <w:tc>
          <w:tcPr>
            <w:tcW w:w="7512" w:type="dxa"/>
            <w:tcBorders>
              <w:top w:val="single" w:color="auto" w:sz="6" w:space="0"/>
              <w:left w:val="nil"/>
              <w:bottom w:val="nil"/>
              <w:right w:val="nil"/>
            </w:tcBorders>
            <w:hideMark/>
          </w:tcPr>
          <w:p w:rsidRPr="008D2F8A" w:rsidR="00814295" w:rsidP="00F77FB4" w:rsidRDefault="00814295" w14:paraId="55BD08C6" w14:textId="77777777">
            <w:pPr>
              <w:spacing w:after="0" w:line="360" w:lineRule="auto"/>
              <w:textAlignment w:val="baseline"/>
              <w:rPr>
                <w:rFonts w:eastAsia="Times New Roman" w:cstheme="minorHAnsi"/>
                <w:lang w:eastAsia="en-GB"/>
              </w:rPr>
            </w:pPr>
            <w:r w:rsidRPr="008D2F8A">
              <w:rPr>
                <w:rFonts w:eastAsia="Times New Roman" w:cstheme="minorHAnsi"/>
                <w:color w:val="000000"/>
                <w:lang w:eastAsia="en-GB"/>
              </w:rPr>
              <w:t>Any reference to the position of an entity, direction</w:t>
            </w:r>
            <w:r>
              <w:rPr>
                <w:rFonts w:eastAsia="Times New Roman" w:cstheme="minorHAnsi"/>
                <w:color w:val="000000"/>
                <w:lang w:eastAsia="en-GB"/>
              </w:rPr>
              <w:t>,</w:t>
            </w:r>
            <w:r w:rsidRPr="008D2F8A">
              <w:rPr>
                <w:rFonts w:eastAsia="Times New Roman" w:cstheme="minorHAnsi"/>
                <w:color w:val="000000"/>
                <w:lang w:eastAsia="en-GB"/>
              </w:rPr>
              <w:t xml:space="preserve"> or spatial measurements</w:t>
            </w:r>
            <w:r>
              <w:rPr>
                <w:rFonts w:eastAsia="Times New Roman" w:cstheme="minorHAnsi"/>
                <w:color w:val="000000"/>
                <w:lang w:eastAsia="en-GB"/>
              </w:rPr>
              <w:t xml:space="preserve"> (e.g., ‘next to’, ‘in front’, ‘south of’).</w:t>
            </w:r>
          </w:p>
          <w:p w:rsidRPr="008D2F8A" w:rsidR="00814295" w:rsidP="00F77FB4" w:rsidRDefault="00814295" w14:paraId="500680CD" w14:textId="77777777">
            <w:pPr>
              <w:spacing w:after="0" w:line="360" w:lineRule="auto"/>
              <w:textAlignment w:val="baseline"/>
              <w:rPr>
                <w:rFonts w:eastAsia="Times New Roman" w:cstheme="minorHAnsi"/>
                <w:lang w:eastAsia="en-GB"/>
              </w:rPr>
            </w:pPr>
            <w:r w:rsidRPr="008D2F8A">
              <w:rPr>
                <w:rFonts w:eastAsia="Times New Roman" w:cstheme="minorHAnsi"/>
                <w:color w:val="000000"/>
                <w:lang w:eastAsia="en-GB"/>
              </w:rPr>
              <w:t>Objects, people, animals</w:t>
            </w:r>
            <w:r>
              <w:rPr>
                <w:rFonts w:eastAsia="Times New Roman" w:cstheme="minorHAnsi"/>
                <w:color w:val="000000"/>
                <w:lang w:eastAsia="en-GB"/>
              </w:rPr>
              <w:t xml:space="preserve"> (e.g., ‘surf board’, ‘my partner’, ‘the dog’).</w:t>
            </w:r>
          </w:p>
        </w:tc>
      </w:tr>
      <w:tr w:rsidRPr="008D2F8A" w:rsidR="00814295" w:rsidTr="00F77FB4" w14:paraId="3273DF42" w14:textId="77777777">
        <w:trPr>
          <w:trHeight w:val="715"/>
        </w:trPr>
        <w:tc>
          <w:tcPr>
            <w:tcW w:w="1552" w:type="dxa"/>
            <w:tcBorders>
              <w:top w:val="nil"/>
              <w:left w:val="nil"/>
              <w:bottom w:val="nil"/>
              <w:right w:val="nil"/>
            </w:tcBorders>
            <w:hideMark/>
          </w:tcPr>
          <w:p w:rsidRPr="008D2F8A" w:rsidR="00814295" w:rsidP="00F77FB4" w:rsidRDefault="00814295" w14:paraId="12C33DC8"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Sensory </w:t>
            </w:r>
          </w:p>
        </w:tc>
        <w:tc>
          <w:tcPr>
            <w:tcW w:w="7512" w:type="dxa"/>
            <w:tcBorders>
              <w:top w:val="nil"/>
              <w:left w:val="nil"/>
              <w:bottom w:val="nil"/>
              <w:right w:val="nil"/>
            </w:tcBorders>
            <w:hideMark/>
          </w:tcPr>
          <w:p w:rsidRPr="008D2F8A" w:rsidR="00814295" w:rsidP="00F77FB4" w:rsidRDefault="00814295" w14:paraId="6725DBF3" w14:textId="77777777">
            <w:pPr>
              <w:spacing w:after="0" w:line="240" w:lineRule="auto"/>
              <w:textAlignment w:val="baseline"/>
              <w:rPr>
                <w:rFonts w:eastAsia="Times New Roman" w:cstheme="minorHAnsi"/>
                <w:lang w:eastAsia="en-GB"/>
              </w:rPr>
            </w:pPr>
            <w:r w:rsidRPr="008D2F8A">
              <w:rPr>
                <w:rFonts w:eastAsia="Times New Roman" w:cstheme="minorHAnsi"/>
                <w:color w:val="000000"/>
                <w:lang w:eastAsia="en-GB"/>
              </w:rPr>
              <w:t>References to touch, taste, smell, sound, sight as well as weather and atmosphere references</w:t>
            </w:r>
            <w:r>
              <w:rPr>
                <w:rFonts w:eastAsia="Times New Roman" w:cstheme="minorHAnsi"/>
                <w:color w:val="000000"/>
                <w:lang w:eastAsia="en-GB"/>
              </w:rPr>
              <w:t xml:space="preserve"> (e.g., ‘the ground was </w:t>
            </w:r>
            <w:r w:rsidRPr="00D32257">
              <w:rPr>
                <w:rFonts w:eastAsia="Times New Roman" w:cstheme="minorHAnsi"/>
                <w:i/>
                <w:iCs/>
                <w:color w:val="000000"/>
                <w:lang w:eastAsia="en-GB"/>
              </w:rPr>
              <w:t>hot</w:t>
            </w:r>
            <w:r>
              <w:rPr>
                <w:rFonts w:eastAsia="Times New Roman" w:cstheme="minorHAnsi"/>
                <w:color w:val="000000"/>
                <w:lang w:eastAsia="en-GB"/>
              </w:rPr>
              <w:t>’, ‘</w:t>
            </w:r>
            <w:r w:rsidRPr="00D32257">
              <w:rPr>
                <w:rFonts w:eastAsia="Times New Roman" w:cstheme="minorHAnsi"/>
                <w:i/>
                <w:iCs/>
                <w:color w:val="000000"/>
                <w:lang w:eastAsia="en-GB"/>
              </w:rPr>
              <w:t>tasted</w:t>
            </w:r>
            <w:r>
              <w:rPr>
                <w:rFonts w:eastAsia="Times New Roman" w:cstheme="minorHAnsi"/>
                <w:color w:val="000000"/>
                <w:lang w:eastAsia="en-GB"/>
              </w:rPr>
              <w:t xml:space="preserve"> of coconut’, ‘</w:t>
            </w:r>
            <w:r w:rsidRPr="00D32257">
              <w:rPr>
                <w:rFonts w:eastAsia="Times New Roman" w:cstheme="minorHAnsi"/>
                <w:i/>
                <w:iCs/>
                <w:color w:val="000000"/>
                <w:lang w:eastAsia="en-GB"/>
              </w:rPr>
              <w:t xml:space="preserve">smell </w:t>
            </w:r>
            <w:r>
              <w:rPr>
                <w:rFonts w:eastAsia="Times New Roman" w:cstheme="minorHAnsi"/>
                <w:color w:val="000000"/>
                <w:lang w:eastAsia="en-GB"/>
              </w:rPr>
              <w:t>of the sea’).</w:t>
            </w:r>
          </w:p>
        </w:tc>
      </w:tr>
      <w:tr w:rsidRPr="008D2F8A" w:rsidR="00814295" w:rsidTr="00F77FB4" w14:paraId="5F5D05F7" w14:textId="77777777">
        <w:tc>
          <w:tcPr>
            <w:tcW w:w="1552" w:type="dxa"/>
            <w:tcBorders>
              <w:top w:val="nil"/>
              <w:left w:val="nil"/>
              <w:bottom w:val="nil"/>
              <w:right w:val="nil"/>
            </w:tcBorders>
            <w:hideMark/>
          </w:tcPr>
          <w:p w:rsidRPr="008D2F8A" w:rsidR="00814295" w:rsidP="00F77FB4" w:rsidRDefault="00814295" w14:paraId="2248A29F" w14:textId="77777777">
            <w:pPr>
              <w:spacing w:after="0" w:line="240" w:lineRule="auto"/>
              <w:textAlignment w:val="baseline"/>
              <w:rPr>
                <w:rFonts w:eastAsia="Times New Roman" w:cstheme="minorHAnsi"/>
                <w:lang w:eastAsia="en-GB"/>
              </w:rPr>
            </w:pPr>
            <w:r w:rsidRPr="008D2F8A">
              <w:rPr>
                <w:rFonts w:eastAsia="Times New Roman" w:cstheme="minorHAnsi"/>
                <w:lang w:eastAsia="en-GB"/>
              </w:rPr>
              <w:t>Thought/</w:t>
            </w:r>
          </w:p>
          <w:p w:rsidRPr="008D2F8A" w:rsidR="00814295" w:rsidP="00F77FB4" w:rsidRDefault="00814295" w14:paraId="579377B7" w14:textId="77777777">
            <w:pPr>
              <w:spacing w:after="0" w:line="240" w:lineRule="auto"/>
              <w:textAlignment w:val="baseline"/>
              <w:rPr>
                <w:rFonts w:eastAsia="Times New Roman" w:cstheme="minorHAnsi"/>
                <w:lang w:eastAsia="en-GB"/>
              </w:rPr>
            </w:pPr>
            <w:r w:rsidRPr="008D2F8A">
              <w:rPr>
                <w:rFonts w:eastAsia="Times New Roman" w:cstheme="minorHAnsi"/>
                <w:lang w:eastAsia="en-GB"/>
              </w:rPr>
              <w:t>emotion </w:t>
            </w:r>
          </w:p>
        </w:tc>
        <w:tc>
          <w:tcPr>
            <w:tcW w:w="7512" w:type="dxa"/>
            <w:tcBorders>
              <w:top w:val="nil"/>
              <w:left w:val="nil"/>
              <w:bottom w:val="nil"/>
              <w:right w:val="nil"/>
            </w:tcBorders>
            <w:hideMark/>
          </w:tcPr>
          <w:p w:rsidRPr="008D2F8A" w:rsidR="00814295" w:rsidP="00F77FB4" w:rsidRDefault="00814295" w14:paraId="4F648C09" w14:textId="77777777">
            <w:pPr>
              <w:spacing w:after="0" w:line="240" w:lineRule="auto"/>
              <w:textAlignment w:val="baseline"/>
              <w:rPr>
                <w:rFonts w:eastAsia="Times New Roman" w:cstheme="minorHAnsi"/>
                <w:lang w:eastAsia="en-GB"/>
              </w:rPr>
            </w:pPr>
            <w:r w:rsidRPr="008D2F8A">
              <w:rPr>
                <w:rFonts w:eastAsia="Times New Roman" w:cstheme="minorHAnsi"/>
                <w:color w:val="000000"/>
                <w:lang w:eastAsia="en-GB"/>
              </w:rPr>
              <w:t>Introspective thoughts, emotions intentions of the participant or others in the described scene</w:t>
            </w:r>
            <w:r>
              <w:rPr>
                <w:rFonts w:eastAsia="Times New Roman" w:cstheme="minorHAnsi"/>
                <w:color w:val="000000"/>
                <w:lang w:eastAsia="en-GB"/>
              </w:rPr>
              <w:t xml:space="preserve"> (e.g., ‘I felt happy’, ‘calming’, ‘excited’).</w:t>
            </w:r>
          </w:p>
        </w:tc>
      </w:tr>
      <w:tr w:rsidRPr="008D2F8A" w:rsidR="00814295" w:rsidTr="00F77FB4" w14:paraId="18822E6A" w14:textId="77777777">
        <w:tc>
          <w:tcPr>
            <w:tcW w:w="1552" w:type="dxa"/>
            <w:tcBorders>
              <w:top w:val="nil"/>
              <w:left w:val="nil"/>
              <w:bottom w:val="nil"/>
              <w:right w:val="nil"/>
            </w:tcBorders>
            <w:hideMark/>
          </w:tcPr>
          <w:p w:rsidRPr="008D2F8A" w:rsidR="00814295" w:rsidP="00F77FB4" w:rsidRDefault="00814295" w14:paraId="0EBAC6A0"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Action</w:t>
            </w:r>
          </w:p>
        </w:tc>
        <w:tc>
          <w:tcPr>
            <w:tcW w:w="7512" w:type="dxa"/>
            <w:tcBorders>
              <w:top w:val="nil"/>
              <w:left w:val="nil"/>
              <w:bottom w:val="nil"/>
              <w:right w:val="nil"/>
            </w:tcBorders>
            <w:hideMark/>
          </w:tcPr>
          <w:p w:rsidRPr="00CD3786" w:rsidR="00814295" w:rsidP="00F77FB4" w:rsidRDefault="00814295" w14:paraId="2E629F33" w14:textId="77777777">
            <w:pPr>
              <w:spacing w:after="0" w:line="360" w:lineRule="auto"/>
              <w:textAlignment w:val="baseline"/>
              <w:rPr>
                <w:rFonts w:eastAsia="Times New Roman" w:cstheme="minorHAnsi"/>
                <w:lang w:eastAsia="en-GB"/>
              </w:rPr>
            </w:pPr>
            <w:r w:rsidRPr="008D2F8A">
              <w:rPr>
                <w:rFonts w:eastAsia="Times New Roman" w:cstheme="minorHAnsi"/>
                <w:color w:val="000000"/>
                <w:lang w:eastAsia="en-GB"/>
              </w:rPr>
              <w:t>Actions of the participant or anyone else described in the scene</w:t>
            </w:r>
            <w:r>
              <w:rPr>
                <w:rFonts w:eastAsia="Times New Roman" w:cstheme="minorHAnsi"/>
                <w:color w:val="000000"/>
                <w:lang w:eastAsia="en-GB"/>
              </w:rPr>
              <w:t xml:space="preserve"> (e.g., ‘I am </w:t>
            </w:r>
            <w:r>
              <w:rPr>
                <w:rFonts w:eastAsia="Times New Roman" w:cstheme="minorHAnsi"/>
                <w:i/>
                <w:iCs/>
                <w:color w:val="000000"/>
                <w:lang w:eastAsia="en-GB"/>
              </w:rPr>
              <w:t>surfing’</w:t>
            </w:r>
            <w:r>
              <w:rPr>
                <w:rFonts w:eastAsia="Times New Roman" w:cstheme="minorHAnsi"/>
                <w:color w:val="000000"/>
                <w:lang w:eastAsia="en-GB"/>
              </w:rPr>
              <w:t xml:space="preserve">, I will </w:t>
            </w:r>
            <w:r>
              <w:rPr>
                <w:rFonts w:eastAsia="Times New Roman" w:cstheme="minorHAnsi"/>
                <w:i/>
                <w:iCs/>
                <w:color w:val="000000"/>
                <w:lang w:eastAsia="en-GB"/>
              </w:rPr>
              <w:t>walk</w:t>
            </w:r>
            <w:r>
              <w:rPr>
                <w:rFonts w:eastAsia="Times New Roman" w:cstheme="minorHAnsi"/>
                <w:color w:val="000000"/>
                <w:lang w:eastAsia="en-GB"/>
              </w:rPr>
              <w:t xml:space="preserve"> to the library’, ‘I will </w:t>
            </w:r>
            <w:r>
              <w:rPr>
                <w:rFonts w:eastAsia="Times New Roman" w:cstheme="minorHAnsi"/>
                <w:i/>
                <w:iCs/>
                <w:color w:val="000000"/>
                <w:lang w:eastAsia="en-GB"/>
              </w:rPr>
              <w:t>pick up</w:t>
            </w:r>
            <w:r>
              <w:rPr>
                <w:rFonts w:eastAsia="Times New Roman" w:cstheme="minorHAnsi"/>
                <w:color w:val="000000"/>
                <w:lang w:eastAsia="en-GB"/>
              </w:rPr>
              <w:t xml:space="preserve"> some snacks’).</w:t>
            </w:r>
          </w:p>
        </w:tc>
      </w:tr>
      <w:tr w:rsidRPr="008D2F8A" w:rsidR="00814295" w:rsidTr="00F77FB4" w14:paraId="19D8AF24" w14:textId="77777777">
        <w:tc>
          <w:tcPr>
            <w:tcW w:w="1552" w:type="dxa"/>
            <w:tcBorders>
              <w:top w:val="nil"/>
              <w:left w:val="nil"/>
              <w:bottom w:val="single" w:color="auto" w:sz="4" w:space="0"/>
              <w:right w:val="nil"/>
            </w:tcBorders>
          </w:tcPr>
          <w:p w:rsidRPr="008D2F8A" w:rsidR="00814295" w:rsidP="00F77FB4" w:rsidRDefault="00814295" w14:paraId="553B458A"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Temporal</w:t>
            </w:r>
          </w:p>
        </w:tc>
        <w:tc>
          <w:tcPr>
            <w:tcW w:w="7512" w:type="dxa"/>
            <w:tcBorders>
              <w:top w:val="nil"/>
              <w:left w:val="nil"/>
              <w:bottom w:val="single" w:color="auto" w:sz="4" w:space="0"/>
              <w:right w:val="nil"/>
            </w:tcBorders>
          </w:tcPr>
          <w:p w:rsidRPr="00B07BEF" w:rsidR="00814295" w:rsidP="00F77FB4" w:rsidRDefault="00814295" w14:paraId="5DE79F57" w14:textId="77777777">
            <w:pPr>
              <w:spacing w:after="0" w:line="360" w:lineRule="auto"/>
              <w:textAlignment w:val="baseline"/>
              <w:rPr>
                <w:rFonts w:eastAsia="Times New Roman" w:cstheme="minorHAnsi"/>
                <w:color w:val="000000"/>
                <w:lang w:eastAsia="en-GB"/>
              </w:rPr>
            </w:pPr>
            <w:r w:rsidRPr="008D2F8A">
              <w:rPr>
                <w:rFonts w:eastAsia="Times New Roman" w:cstheme="minorHAnsi"/>
                <w:color w:val="000000"/>
                <w:lang w:eastAsia="en-GB"/>
              </w:rPr>
              <w:t xml:space="preserve">Any temporal </w:t>
            </w:r>
            <w:r>
              <w:rPr>
                <w:rFonts w:eastAsia="Times New Roman" w:cstheme="minorHAnsi"/>
                <w:color w:val="000000"/>
                <w:lang w:eastAsia="en-GB"/>
              </w:rPr>
              <w:t xml:space="preserve">(i.e., time) </w:t>
            </w:r>
            <w:r w:rsidRPr="008D2F8A">
              <w:rPr>
                <w:rFonts w:eastAsia="Times New Roman" w:cstheme="minorHAnsi"/>
                <w:color w:val="000000"/>
                <w:lang w:eastAsia="en-GB"/>
              </w:rPr>
              <w:t>context or measurement</w:t>
            </w:r>
            <w:r>
              <w:rPr>
                <w:rFonts w:eastAsia="Times New Roman" w:cstheme="minorHAnsi"/>
                <w:color w:val="000000"/>
                <w:lang w:eastAsia="en-GB"/>
              </w:rPr>
              <w:t xml:space="preserve"> (‘My flight leaves at </w:t>
            </w:r>
            <w:r w:rsidRPr="00064E5C">
              <w:rPr>
                <w:rFonts w:eastAsia="Times New Roman" w:cstheme="minorHAnsi"/>
                <w:i/>
                <w:iCs/>
                <w:color w:val="000000"/>
                <w:lang w:eastAsia="en-GB"/>
              </w:rPr>
              <w:t>12pm</w:t>
            </w:r>
            <w:r>
              <w:rPr>
                <w:rFonts w:eastAsia="Times New Roman" w:cstheme="minorHAnsi"/>
                <w:color w:val="000000"/>
                <w:lang w:eastAsia="en-GB"/>
              </w:rPr>
              <w:t xml:space="preserve">’, ‘I will stay for </w:t>
            </w:r>
            <w:r w:rsidRPr="005B4889">
              <w:rPr>
                <w:rFonts w:eastAsia="Times New Roman" w:cstheme="minorHAnsi"/>
                <w:i/>
                <w:iCs/>
                <w:color w:val="000000"/>
                <w:lang w:eastAsia="en-GB"/>
              </w:rPr>
              <w:t>one hour</w:t>
            </w:r>
            <w:r>
              <w:rPr>
                <w:rFonts w:eastAsia="Times New Roman" w:cstheme="minorHAnsi"/>
                <w:color w:val="000000"/>
                <w:lang w:eastAsia="en-GB"/>
              </w:rPr>
              <w:t xml:space="preserve">’, the journey takes </w:t>
            </w:r>
            <w:r>
              <w:rPr>
                <w:rFonts w:eastAsia="Times New Roman" w:cstheme="minorHAnsi"/>
                <w:i/>
                <w:iCs/>
                <w:color w:val="000000"/>
                <w:lang w:eastAsia="en-GB"/>
              </w:rPr>
              <w:t>two hours</w:t>
            </w:r>
            <w:r>
              <w:rPr>
                <w:rFonts w:eastAsia="Times New Roman" w:cstheme="minorHAnsi"/>
                <w:color w:val="000000"/>
                <w:lang w:eastAsia="en-GB"/>
              </w:rPr>
              <w:t>’).</w:t>
            </w:r>
          </w:p>
        </w:tc>
      </w:tr>
    </w:tbl>
    <w:p w:rsidR="00AB6474" w:rsidP="00680A9E" w:rsidRDefault="00AB6474" w14:paraId="72510E88" w14:textId="3722D318">
      <w:pPr>
        <w:spacing w:after="0" w:line="360" w:lineRule="auto"/>
        <w:textAlignment w:val="baseline"/>
        <w:rPr>
          <w:rFonts w:eastAsia="Times New Roman" w:cstheme="minorHAnsi"/>
          <w:b/>
          <w:bCs/>
          <w:lang w:eastAsia="en-GB"/>
        </w:rPr>
      </w:pPr>
    </w:p>
    <w:p w:rsidR="00436CDE" w:rsidP="00680A9E" w:rsidRDefault="00436CDE" w14:paraId="4E09203A" w14:textId="4F26291C">
      <w:pPr>
        <w:spacing w:after="0" w:line="360" w:lineRule="auto"/>
        <w:textAlignment w:val="baseline"/>
        <w:rPr>
          <w:rFonts w:eastAsia="Times New Roman" w:cstheme="minorHAnsi"/>
          <w:b/>
          <w:bCs/>
          <w:lang w:eastAsia="en-GB"/>
        </w:rPr>
      </w:pPr>
    </w:p>
    <w:p w:rsidR="00436CDE" w:rsidP="00680A9E" w:rsidRDefault="00436CDE" w14:paraId="0604016D" w14:textId="62B75570">
      <w:pPr>
        <w:spacing w:after="0" w:line="360" w:lineRule="auto"/>
        <w:textAlignment w:val="baseline"/>
        <w:rPr>
          <w:rFonts w:eastAsia="Times New Roman" w:cstheme="minorHAnsi"/>
          <w:b/>
          <w:bCs/>
          <w:lang w:eastAsia="en-GB"/>
        </w:rPr>
      </w:pPr>
    </w:p>
    <w:p w:rsidR="00436CDE" w:rsidP="00680A9E" w:rsidRDefault="00436CDE" w14:paraId="2E559549" w14:textId="244CE511">
      <w:pPr>
        <w:spacing w:after="0" w:line="360" w:lineRule="auto"/>
        <w:textAlignment w:val="baseline"/>
        <w:rPr>
          <w:rFonts w:eastAsia="Times New Roman" w:cstheme="minorHAnsi"/>
          <w:b/>
          <w:bCs/>
          <w:lang w:eastAsia="en-GB"/>
        </w:rPr>
      </w:pPr>
    </w:p>
    <w:p w:rsidR="00436CDE" w:rsidP="00680A9E" w:rsidRDefault="00436CDE" w14:paraId="34FC84F5" w14:textId="5685854B">
      <w:pPr>
        <w:spacing w:after="0" w:line="360" w:lineRule="auto"/>
        <w:textAlignment w:val="baseline"/>
        <w:rPr>
          <w:rFonts w:eastAsia="Times New Roman" w:cstheme="minorHAnsi"/>
          <w:b/>
          <w:bCs/>
          <w:lang w:eastAsia="en-GB"/>
        </w:rPr>
      </w:pPr>
    </w:p>
    <w:p w:rsidR="00436CDE" w:rsidP="00680A9E" w:rsidRDefault="00436CDE" w14:paraId="5B57635D" w14:textId="428BCDD0">
      <w:pPr>
        <w:spacing w:after="0" w:line="360" w:lineRule="auto"/>
        <w:textAlignment w:val="baseline"/>
        <w:rPr>
          <w:rFonts w:eastAsia="Times New Roman" w:cstheme="minorHAnsi"/>
          <w:b/>
          <w:bCs/>
          <w:lang w:eastAsia="en-GB"/>
        </w:rPr>
      </w:pPr>
    </w:p>
    <w:p w:rsidR="00436CDE" w:rsidP="00680A9E" w:rsidRDefault="00436CDE" w14:paraId="0863750A" w14:textId="6A8DB741">
      <w:pPr>
        <w:spacing w:after="0" w:line="360" w:lineRule="auto"/>
        <w:textAlignment w:val="baseline"/>
        <w:rPr>
          <w:rFonts w:eastAsia="Times New Roman" w:cstheme="minorHAnsi"/>
          <w:b/>
          <w:bCs/>
          <w:lang w:eastAsia="en-GB"/>
        </w:rPr>
      </w:pPr>
    </w:p>
    <w:p w:rsidR="00436CDE" w:rsidP="00680A9E" w:rsidRDefault="00436CDE" w14:paraId="59BC2269" w14:textId="21810245">
      <w:pPr>
        <w:spacing w:after="0" w:line="360" w:lineRule="auto"/>
        <w:textAlignment w:val="baseline"/>
        <w:rPr>
          <w:rFonts w:eastAsia="Times New Roman" w:cstheme="minorHAnsi"/>
          <w:b/>
          <w:bCs/>
          <w:lang w:eastAsia="en-GB"/>
        </w:rPr>
      </w:pPr>
    </w:p>
    <w:p w:rsidR="00436CDE" w:rsidP="00680A9E" w:rsidRDefault="00436CDE" w14:paraId="6D40C8A9" w14:textId="695EF30E">
      <w:pPr>
        <w:spacing w:after="0" w:line="360" w:lineRule="auto"/>
        <w:textAlignment w:val="baseline"/>
        <w:rPr>
          <w:rFonts w:eastAsia="Times New Roman" w:cstheme="minorHAnsi"/>
          <w:b/>
          <w:bCs/>
          <w:lang w:eastAsia="en-GB"/>
        </w:rPr>
      </w:pPr>
    </w:p>
    <w:p w:rsidR="00436CDE" w:rsidP="00680A9E" w:rsidRDefault="00436CDE" w14:paraId="7A9F3D12" w14:textId="49F6C556">
      <w:pPr>
        <w:spacing w:after="0" w:line="360" w:lineRule="auto"/>
        <w:textAlignment w:val="baseline"/>
        <w:rPr>
          <w:rFonts w:eastAsia="Times New Roman" w:cstheme="minorHAnsi"/>
          <w:b/>
          <w:bCs/>
          <w:lang w:eastAsia="en-GB"/>
        </w:rPr>
      </w:pPr>
    </w:p>
    <w:p w:rsidR="00436CDE" w:rsidP="00680A9E" w:rsidRDefault="00436CDE" w14:paraId="1AFD605E" w14:textId="0566ADC0">
      <w:pPr>
        <w:spacing w:after="0" w:line="360" w:lineRule="auto"/>
        <w:textAlignment w:val="baseline"/>
        <w:rPr>
          <w:rFonts w:eastAsia="Times New Roman" w:cstheme="minorHAnsi"/>
          <w:b/>
          <w:bCs/>
          <w:lang w:eastAsia="en-GB"/>
        </w:rPr>
      </w:pPr>
    </w:p>
    <w:p w:rsidR="00436CDE" w:rsidP="00680A9E" w:rsidRDefault="00436CDE" w14:paraId="4F2449AF" w14:textId="3E2B9B7C">
      <w:pPr>
        <w:spacing w:after="0" w:line="360" w:lineRule="auto"/>
        <w:textAlignment w:val="baseline"/>
        <w:rPr>
          <w:rFonts w:eastAsia="Times New Roman" w:cstheme="minorHAnsi"/>
          <w:b/>
          <w:bCs/>
          <w:lang w:eastAsia="en-GB"/>
        </w:rPr>
      </w:pPr>
    </w:p>
    <w:p w:rsidR="00436CDE" w:rsidP="00680A9E" w:rsidRDefault="00436CDE" w14:paraId="29F8C6E1" w14:textId="47F26F9E">
      <w:pPr>
        <w:spacing w:after="0" w:line="360" w:lineRule="auto"/>
        <w:textAlignment w:val="baseline"/>
        <w:rPr>
          <w:rFonts w:eastAsia="Times New Roman" w:cstheme="minorHAnsi"/>
          <w:b/>
          <w:bCs/>
          <w:lang w:eastAsia="en-GB"/>
        </w:rPr>
      </w:pPr>
    </w:p>
    <w:p w:rsidR="00436CDE" w:rsidP="00680A9E" w:rsidRDefault="00436CDE" w14:paraId="3AB0DDFC" w14:textId="2E40E15E">
      <w:pPr>
        <w:spacing w:after="0" w:line="360" w:lineRule="auto"/>
        <w:textAlignment w:val="baseline"/>
        <w:rPr>
          <w:rFonts w:eastAsia="Times New Roman" w:cstheme="minorHAnsi"/>
          <w:b/>
          <w:bCs/>
          <w:lang w:eastAsia="en-GB"/>
        </w:rPr>
      </w:pPr>
    </w:p>
    <w:p w:rsidR="00436CDE" w:rsidP="00680A9E" w:rsidRDefault="00436CDE" w14:paraId="0A129E4E" w14:textId="074FD0EF">
      <w:pPr>
        <w:spacing w:after="0" w:line="360" w:lineRule="auto"/>
        <w:textAlignment w:val="baseline"/>
        <w:rPr>
          <w:rFonts w:eastAsia="Times New Roman" w:cstheme="minorHAnsi"/>
          <w:b/>
          <w:bCs/>
          <w:lang w:eastAsia="en-GB"/>
        </w:rPr>
      </w:pPr>
    </w:p>
    <w:p w:rsidR="00436CDE" w:rsidP="00680A9E" w:rsidRDefault="00436CDE" w14:paraId="1C0F15F3" w14:textId="09C9DCCE">
      <w:pPr>
        <w:spacing w:after="0" w:line="360" w:lineRule="auto"/>
        <w:textAlignment w:val="baseline"/>
        <w:rPr>
          <w:rFonts w:eastAsia="Times New Roman" w:cstheme="minorHAnsi"/>
          <w:b/>
          <w:bCs/>
          <w:lang w:eastAsia="en-GB"/>
        </w:rPr>
      </w:pPr>
    </w:p>
    <w:p w:rsidR="00436CDE" w:rsidP="00680A9E" w:rsidRDefault="00436CDE" w14:paraId="20286FED" w14:textId="4A5AAD91">
      <w:pPr>
        <w:spacing w:after="0" w:line="360" w:lineRule="auto"/>
        <w:textAlignment w:val="baseline"/>
        <w:rPr>
          <w:rFonts w:eastAsia="Times New Roman" w:cstheme="minorHAnsi"/>
          <w:b/>
          <w:bCs/>
          <w:lang w:eastAsia="en-GB"/>
        </w:rPr>
      </w:pPr>
    </w:p>
    <w:p w:rsidR="00436CDE" w:rsidP="00680A9E" w:rsidRDefault="00436CDE" w14:paraId="13C15EAF" w14:textId="7C5A0C3A">
      <w:pPr>
        <w:spacing w:after="0" w:line="360" w:lineRule="auto"/>
        <w:textAlignment w:val="baseline"/>
        <w:rPr>
          <w:rFonts w:eastAsia="Times New Roman" w:cstheme="minorHAnsi"/>
          <w:b/>
          <w:bCs/>
          <w:lang w:eastAsia="en-GB"/>
        </w:rPr>
      </w:pPr>
    </w:p>
    <w:p w:rsidR="00436CDE" w:rsidP="00680A9E" w:rsidRDefault="00436CDE" w14:paraId="2594172A" w14:textId="3D49771B">
      <w:pPr>
        <w:spacing w:after="0" w:line="360" w:lineRule="auto"/>
        <w:textAlignment w:val="baseline"/>
        <w:rPr>
          <w:rFonts w:eastAsia="Times New Roman" w:cstheme="minorHAnsi"/>
          <w:b/>
          <w:bCs/>
          <w:lang w:eastAsia="en-GB"/>
        </w:rPr>
      </w:pPr>
    </w:p>
    <w:p w:rsidR="00436CDE" w:rsidP="00680A9E" w:rsidRDefault="00436CDE" w14:paraId="466B2046" w14:textId="16C1F2A0">
      <w:pPr>
        <w:spacing w:after="0" w:line="360" w:lineRule="auto"/>
        <w:textAlignment w:val="baseline"/>
        <w:rPr>
          <w:rFonts w:eastAsia="Times New Roman" w:cstheme="minorHAnsi"/>
          <w:b/>
          <w:bCs/>
          <w:lang w:eastAsia="en-GB"/>
        </w:rPr>
      </w:pPr>
    </w:p>
    <w:p w:rsidR="00436CDE" w:rsidP="00436CDE" w:rsidRDefault="00436CDE" w14:paraId="081AFDD5" w14:textId="77777777">
      <w:pPr>
        <w:jc w:val="center"/>
        <w:rPr>
          <w:b/>
          <w:bCs/>
        </w:rPr>
      </w:pPr>
      <w:r w:rsidRPr="760252EE">
        <w:rPr>
          <w:b/>
          <w:bCs/>
        </w:rPr>
        <w:t>Appendix F</w:t>
      </w:r>
    </w:p>
    <w:p w:rsidRPr="009F78B0" w:rsidR="00436CDE" w:rsidP="00436CDE" w:rsidRDefault="00436CDE" w14:paraId="0E888B61" w14:textId="77777777">
      <w:pPr>
        <w:jc w:val="center"/>
        <w:rPr>
          <w:b/>
          <w:bCs/>
        </w:rPr>
      </w:pPr>
      <w:r w:rsidRPr="760252EE">
        <w:rPr>
          <w:b/>
          <w:bCs/>
        </w:rPr>
        <w:t>ICC for individual coding classification for EDT, truthful and deceptive statement (Study 2a)</w:t>
      </w:r>
    </w:p>
    <w:p w:rsidRPr="00DD575F" w:rsidR="00436CDE" w:rsidP="00436CDE" w:rsidRDefault="00436CDE" w14:paraId="2757C827" w14:textId="77777777">
      <w:pPr>
        <w:rPr>
          <w:rFonts w:cstheme="minorHAnsi"/>
          <w:i/>
          <w:iCs/>
          <w:sz w:val="20"/>
          <w:szCs w:val="20"/>
        </w:rPr>
      </w:pPr>
    </w:p>
    <w:tbl>
      <w:tblPr>
        <w:tblW w:w="7080"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1835"/>
        <w:gridCol w:w="22"/>
        <w:gridCol w:w="2671"/>
        <w:gridCol w:w="2552"/>
      </w:tblGrid>
      <w:tr w:rsidRPr="00D23B7F" w:rsidR="00436CDE" w:rsidTr="00F77FB4" w14:paraId="49604C0A" w14:textId="77777777">
        <w:trPr>
          <w:trHeight w:val="434"/>
        </w:trPr>
        <w:tc>
          <w:tcPr>
            <w:tcW w:w="1835" w:type="dxa"/>
            <w:vMerge w:val="restart"/>
            <w:tcBorders>
              <w:top w:val="single" w:color="A5A5A5" w:sz="4" w:space="0"/>
              <w:left w:val="nil"/>
              <w:right w:val="nil"/>
            </w:tcBorders>
          </w:tcPr>
          <w:p w:rsidRPr="00AA67EB" w:rsidR="00436CDE" w:rsidP="00F77FB4" w:rsidRDefault="00436CDE" w14:paraId="6DA657AF" w14:textId="77777777">
            <w:pPr>
              <w:spacing w:after="0" w:line="360" w:lineRule="auto"/>
              <w:textAlignment w:val="baseline"/>
              <w:rPr>
                <w:rFonts w:eastAsia="Times New Roman" w:cstheme="minorHAnsi"/>
                <w:lang w:eastAsia="en-GB"/>
              </w:rPr>
            </w:pPr>
            <w:r w:rsidRPr="00AA67EB">
              <w:rPr>
                <w:rFonts w:eastAsia="Times New Roman" w:cstheme="minorHAnsi"/>
                <w:lang w:eastAsia="en-GB"/>
              </w:rPr>
              <w:t>Task</w:t>
            </w:r>
          </w:p>
          <w:p w:rsidRPr="00AA67EB" w:rsidR="00436CDE" w:rsidP="00F77FB4" w:rsidRDefault="00436CDE" w14:paraId="217EB469" w14:textId="77777777">
            <w:pPr>
              <w:spacing w:after="0" w:line="360" w:lineRule="auto"/>
              <w:textAlignment w:val="baseline"/>
              <w:rPr>
                <w:rFonts w:ascii="Calibri" w:hAnsi="Calibri" w:eastAsia="Times New Roman" w:cs="Times New Roman"/>
                <w:lang w:eastAsia="en-GB"/>
              </w:rPr>
            </w:pPr>
            <w:r w:rsidRPr="00AA67EB">
              <w:rPr>
                <w:rFonts w:ascii="Calibri" w:hAnsi="Calibri" w:eastAsia="Times New Roman" w:cs="Times New Roman"/>
                <w:lang w:eastAsia="en-GB"/>
              </w:rPr>
              <w:t>EDT Task</w:t>
            </w:r>
          </w:p>
          <w:p w:rsidRPr="00AA67EB" w:rsidR="00436CDE" w:rsidP="00F77FB4" w:rsidRDefault="00436CDE" w14:paraId="14DBDFE9" w14:textId="77777777">
            <w:pPr>
              <w:rPr>
                <w:rFonts w:ascii="Calibri" w:hAnsi="Calibri" w:eastAsia="Times New Roman" w:cs="Times New Roman"/>
                <w:lang w:eastAsia="en-GB"/>
              </w:rPr>
            </w:pPr>
          </w:p>
          <w:p w:rsidRPr="00AA67EB" w:rsidR="00436CDE" w:rsidP="00F77FB4" w:rsidRDefault="00436CDE" w14:paraId="5229B739" w14:textId="77777777">
            <w:pPr>
              <w:rPr>
                <w:rFonts w:ascii="Calibri" w:hAnsi="Calibri" w:eastAsia="Times New Roman" w:cs="Times New Roman"/>
                <w:lang w:eastAsia="en-GB"/>
              </w:rPr>
            </w:pPr>
          </w:p>
          <w:p w:rsidRPr="00AA67EB" w:rsidR="00436CDE" w:rsidP="00F77FB4" w:rsidRDefault="00436CDE" w14:paraId="2566EDC9" w14:textId="77777777">
            <w:pPr>
              <w:rPr>
                <w:rFonts w:ascii="Calibri" w:hAnsi="Calibri" w:eastAsia="Times New Roman" w:cs="Times New Roman"/>
                <w:lang w:eastAsia="en-GB"/>
              </w:rPr>
            </w:pPr>
          </w:p>
          <w:p w:rsidRPr="00AA67EB" w:rsidR="00436CDE" w:rsidP="00F77FB4" w:rsidRDefault="00436CDE" w14:paraId="78BCF6F5" w14:textId="77777777">
            <w:pPr>
              <w:tabs>
                <w:tab w:val="left" w:pos="1035"/>
              </w:tabs>
              <w:spacing w:after="0" w:line="240" w:lineRule="auto"/>
              <w:rPr>
                <w:rFonts w:ascii="Calibri" w:hAnsi="Calibri" w:eastAsia="Times New Roman" w:cs="Times New Roman"/>
                <w:lang w:eastAsia="en-GB"/>
              </w:rPr>
            </w:pPr>
            <w:r w:rsidRPr="00AA67EB">
              <w:rPr>
                <w:rFonts w:ascii="Calibri" w:hAnsi="Calibri" w:eastAsia="Times New Roman" w:cs="Times New Roman"/>
                <w:lang w:eastAsia="en-GB"/>
              </w:rPr>
              <w:tab/>
            </w:r>
          </w:p>
          <w:p w:rsidRPr="00AA67EB" w:rsidR="00436CDE" w:rsidP="00F77FB4" w:rsidRDefault="00436CDE" w14:paraId="045B0507" w14:textId="77777777">
            <w:pPr>
              <w:spacing w:after="0" w:line="240" w:lineRule="auto"/>
              <w:rPr>
                <w:rFonts w:ascii="Calibri" w:hAnsi="Calibri" w:eastAsia="Times New Roman" w:cs="Times New Roman"/>
                <w:lang w:eastAsia="en-GB"/>
              </w:rPr>
            </w:pPr>
            <w:r w:rsidRPr="00AA67EB">
              <w:rPr>
                <w:rFonts w:ascii="Calibri" w:hAnsi="Calibri" w:eastAsia="Times New Roman" w:cs="Times New Roman"/>
                <w:lang w:eastAsia="en-GB"/>
              </w:rPr>
              <w:t xml:space="preserve">Truthful </w:t>
            </w:r>
            <w:r>
              <w:rPr>
                <w:rFonts w:ascii="Calibri" w:hAnsi="Calibri" w:eastAsia="Times New Roman" w:cs="Times New Roman"/>
                <w:lang w:eastAsia="en-GB"/>
              </w:rPr>
              <w:t>Statement</w:t>
            </w:r>
          </w:p>
          <w:p w:rsidRPr="00AA67EB" w:rsidR="00436CDE" w:rsidP="00F77FB4" w:rsidRDefault="00436CDE" w14:paraId="32DC7FF0" w14:textId="77777777">
            <w:pPr>
              <w:spacing w:after="0" w:line="240" w:lineRule="auto"/>
              <w:rPr>
                <w:rFonts w:ascii="Calibri" w:hAnsi="Calibri" w:eastAsia="Times New Roman" w:cs="Times New Roman"/>
                <w:lang w:eastAsia="en-GB"/>
              </w:rPr>
            </w:pPr>
          </w:p>
          <w:p w:rsidRPr="00AA67EB" w:rsidR="00436CDE" w:rsidP="00F77FB4" w:rsidRDefault="00436CDE" w14:paraId="5024DBF9" w14:textId="77777777">
            <w:pPr>
              <w:spacing w:after="0" w:line="240" w:lineRule="auto"/>
              <w:rPr>
                <w:rFonts w:ascii="Calibri" w:hAnsi="Calibri" w:eastAsia="Times New Roman" w:cs="Times New Roman"/>
                <w:lang w:eastAsia="en-GB"/>
              </w:rPr>
            </w:pPr>
            <w:r w:rsidRPr="00AA67EB">
              <w:rPr>
                <w:rFonts w:ascii="Calibri" w:hAnsi="Calibri" w:eastAsia="Times New Roman" w:cs="Times New Roman"/>
                <w:lang w:eastAsia="en-GB"/>
              </w:rPr>
              <w:t xml:space="preserve"> </w:t>
            </w:r>
          </w:p>
          <w:p w:rsidRPr="00AA67EB" w:rsidR="00436CDE" w:rsidP="00F77FB4" w:rsidRDefault="00436CDE" w14:paraId="3117CBBB" w14:textId="77777777">
            <w:pPr>
              <w:ind w:right="-5243"/>
              <w:rPr>
                <w:rFonts w:eastAsia="Times New Roman" w:cstheme="minorHAnsi"/>
                <w:lang w:eastAsia="en-GB"/>
              </w:rPr>
            </w:pPr>
          </w:p>
        </w:tc>
        <w:tc>
          <w:tcPr>
            <w:tcW w:w="22" w:type="dxa"/>
            <w:tcBorders>
              <w:top w:val="single" w:color="auto" w:sz="4" w:space="0"/>
              <w:left w:val="nil"/>
              <w:bottom w:val="single" w:color="auto" w:sz="6" w:space="0"/>
              <w:right w:val="nil"/>
            </w:tcBorders>
          </w:tcPr>
          <w:p w:rsidRPr="00AA67EB" w:rsidR="00436CDE" w:rsidP="00F77FB4" w:rsidRDefault="00436CDE" w14:paraId="78EF8A77" w14:textId="77777777">
            <w:pPr>
              <w:spacing w:after="0" w:line="360" w:lineRule="auto"/>
              <w:textAlignment w:val="baseline"/>
              <w:rPr>
                <w:rFonts w:ascii="Times New Roman" w:hAnsi="Times New Roman" w:eastAsia="Times New Roman" w:cs="Times New Roman"/>
                <w:i/>
                <w:iCs/>
                <w:lang w:eastAsia="en-GB"/>
              </w:rPr>
            </w:pPr>
          </w:p>
        </w:tc>
        <w:tc>
          <w:tcPr>
            <w:tcW w:w="5223" w:type="dxa"/>
            <w:gridSpan w:val="2"/>
            <w:tcBorders>
              <w:top w:val="single" w:color="A5A5A5" w:sz="4" w:space="0"/>
              <w:left w:val="nil"/>
              <w:bottom w:val="single" w:color="A5A5A5" w:sz="4" w:space="0"/>
              <w:right w:val="nil"/>
            </w:tcBorders>
            <w:hideMark/>
          </w:tcPr>
          <w:p w:rsidRPr="00AA67EB" w:rsidR="00436CDE" w:rsidP="00F77FB4" w:rsidRDefault="00436CDE" w14:paraId="189FE6A7" w14:textId="77777777">
            <w:pPr>
              <w:spacing w:after="0" w:line="360" w:lineRule="auto"/>
              <w:textAlignment w:val="baseline"/>
              <w:rPr>
                <w:rFonts w:eastAsia="Times New Roman" w:cstheme="minorHAnsi"/>
                <w:i/>
                <w:iCs/>
                <w:lang w:eastAsia="en-GB"/>
              </w:rPr>
            </w:pPr>
            <w:r w:rsidRPr="00AA67EB">
              <w:rPr>
                <w:rFonts w:eastAsia="Times New Roman" w:cstheme="minorHAnsi"/>
                <w:lang w:eastAsia="en-GB"/>
              </w:rPr>
              <w:t xml:space="preserve">Perceptual Category                   </w:t>
            </w:r>
            <w:r w:rsidRPr="00AA67EB">
              <w:rPr>
                <w:rFonts w:ascii="Calibri" w:hAnsi="Calibri" w:eastAsia="Times New Roman" w:cs="Times New Roman"/>
                <w:lang w:eastAsia="en-GB"/>
              </w:rPr>
              <w:t>ICC</w:t>
            </w:r>
            <w:r w:rsidRPr="00AA67EB">
              <w:rPr>
                <w:rFonts w:ascii="Calibri" w:hAnsi="Calibri" w:eastAsia="Times New Roman" w:cs="Times New Roman"/>
                <w:i/>
                <w:iCs/>
                <w:lang w:eastAsia="en-GB"/>
              </w:rPr>
              <w:t xml:space="preserve">                  </w:t>
            </w:r>
            <w:r w:rsidRPr="00AA67EB">
              <w:rPr>
                <w:rFonts w:ascii="Calibri" w:hAnsi="Calibri" w:eastAsia="Times New Roman" w:cs="Times New Roman"/>
                <w:lang w:eastAsia="en-GB"/>
              </w:rPr>
              <w:t xml:space="preserve">95% CI                 </w:t>
            </w:r>
          </w:p>
        </w:tc>
      </w:tr>
      <w:tr w:rsidRPr="005F6CCB" w:rsidR="00436CDE" w:rsidTr="00F77FB4" w14:paraId="16544599" w14:textId="77777777">
        <w:trPr>
          <w:trHeight w:val="1875"/>
        </w:trPr>
        <w:tc>
          <w:tcPr>
            <w:tcW w:w="1835" w:type="dxa"/>
            <w:vMerge/>
            <w:tcBorders>
              <w:top w:val="nil"/>
              <w:left w:val="nil"/>
              <w:right w:val="nil"/>
            </w:tcBorders>
          </w:tcPr>
          <w:p w:rsidRPr="00AA67EB" w:rsidR="00436CDE" w:rsidP="00F77FB4" w:rsidRDefault="00436CDE" w14:paraId="0E51FE64" w14:textId="77777777">
            <w:pPr>
              <w:ind w:right="-5243"/>
              <w:rPr>
                <w:rFonts w:ascii="Calibri" w:hAnsi="Calibri" w:eastAsia="Times New Roman" w:cs="Times New Roman"/>
                <w:lang w:eastAsia="en-GB"/>
              </w:rPr>
            </w:pPr>
          </w:p>
        </w:tc>
        <w:tc>
          <w:tcPr>
            <w:tcW w:w="2693" w:type="dxa"/>
            <w:gridSpan w:val="2"/>
            <w:tcBorders>
              <w:top w:val="single" w:color="A5A5A5" w:sz="4" w:space="0"/>
              <w:left w:val="nil"/>
              <w:bottom w:val="single" w:color="A5A5A5" w:themeColor="accent3" w:sz="4" w:space="0"/>
              <w:right w:val="nil"/>
            </w:tcBorders>
            <w:hideMark/>
          </w:tcPr>
          <w:p w:rsidRPr="00AA67EB" w:rsidR="00436CDE" w:rsidP="00F77FB4" w:rsidRDefault="00436CDE" w14:paraId="7A99053C" w14:textId="77777777">
            <w:pPr>
              <w:spacing w:after="0" w:line="360" w:lineRule="auto"/>
              <w:textAlignment w:val="baseline"/>
              <w:rPr>
                <w:rFonts w:ascii="Calibri" w:hAnsi="Calibri" w:eastAsia="Times New Roman" w:cs="Times New Roman"/>
                <w:lang w:eastAsia="en-GB"/>
              </w:rPr>
            </w:pPr>
            <w:r>
              <w:rPr>
                <w:rFonts w:ascii="Calibri" w:hAnsi="Calibri" w:eastAsia="Times New Roman" w:cs="Times New Roman"/>
                <w:lang w:eastAsia="en-GB"/>
              </w:rPr>
              <w:t xml:space="preserve">  </w:t>
            </w:r>
            <w:r w:rsidRPr="00AA67EB">
              <w:rPr>
                <w:rFonts w:ascii="Calibri" w:hAnsi="Calibri" w:eastAsia="Times New Roman" w:cs="Times New Roman"/>
                <w:lang w:eastAsia="en-GB"/>
              </w:rPr>
              <w:t>Spatial</w:t>
            </w:r>
          </w:p>
          <w:p w:rsidRPr="00AA67EB" w:rsidR="00436CDE" w:rsidP="00F77FB4" w:rsidRDefault="00436CDE" w14:paraId="5B6AD6DE" w14:textId="77777777">
            <w:pPr>
              <w:spacing w:after="0" w:line="360" w:lineRule="auto"/>
              <w:textAlignment w:val="baseline"/>
              <w:rPr>
                <w:rFonts w:ascii="Calibri" w:hAnsi="Calibri" w:eastAsia="Times New Roman" w:cs="Times New Roman"/>
                <w:lang w:eastAsia="en-GB"/>
              </w:rPr>
            </w:pPr>
            <w:r>
              <w:rPr>
                <w:rFonts w:ascii="Calibri" w:hAnsi="Calibri" w:eastAsia="Times New Roman" w:cs="Times New Roman"/>
                <w:lang w:eastAsia="en-GB"/>
              </w:rPr>
              <w:t xml:space="preserve">  </w:t>
            </w:r>
            <w:r w:rsidRPr="00AA67EB">
              <w:rPr>
                <w:rFonts w:ascii="Calibri" w:hAnsi="Calibri" w:eastAsia="Times New Roman" w:cs="Times New Roman"/>
                <w:lang w:eastAsia="en-GB"/>
              </w:rPr>
              <w:t>Entity</w:t>
            </w:r>
          </w:p>
          <w:p w:rsidRPr="00AA67EB" w:rsidR="00436CDE" w:rsidP="00F77FB4" w:rsidRDefault="00436CDE" w14:paraId="2CC1D718" w14:textId="77777777">
            <w:pPr>
              <w:spacing w:after="0" w:line="360" w:lineRule="auto"/>
              <w:textAlignment w:val="baseline"/>
              <w:rPr>
                <w:rFonts w:ascii="Calibri" w:hAnsi="Calibri" w:eastAsia="Times New Roman" w:cs="Times New Roman"/>
                <w:lang w:eastAsia="en-GB"/>
              </w:rPr>
            </w:pPr>
            <w:r>
              <w:rPr>
                <w:rFonts w:ascii="Calibri" w:hAnsi="Calibri" w:eastAsia="Times New Roman" w:cs="Times New Roman"/>
                <w:lang w:eastAsia="en-GB"/>
              </w:rPr>
              <w:t xml:space="preserve">  </w:t>
            </w:r>
            <w:r w:rsidRPr="00AA67EB">
              <w:rPr>
                <w:rFonts w:ascii="Calibri" w:hAnsi="Calibri" w:eastAsia="Times New Roman" w:cs="Times New Roman"/>
                <w:lang w:eastAsia="en-GB"/>
              </w:rPr>
              <w:t>Sensory</w:t>
            </w:r>
          </w:p>
          <w:p w:rsidRPr="00AA67EB" w:rsidR="00436CDE" w:rsidP="00F77FB4" w:rsidRDefault="00436CDE" w14:paraId="23658265" w14:textId="77777777">
            <w:pPr>
              <w:spacing w:after="0" w:line="360" w:lineRule="auto"/>
              <w:textAlignment w:val="baseline"/>
              <w:rPr>
                <w:rFonts w:ascii="Calibri" w:hAnsi="Calibri" w:eastAsia="Times New Roman" w:cs="Times New Roman"/>
                <w:lang w:eastAsia="en-GB"/>
              </w:rPr>
            </w:pPr>
            <w:r>
              <w:rPr>
                <w:rFonts w:ascii="Calibri" w:hAnsi="Calibri" w:eastAsia="Times New Roman" w:cs="Times New Roman"/>
                <w:lang w:eastAsia="en-GB"/>
              </w:rPr>
              <w:t xml:space="preserve">  </w:t>
            </w:r>
            <w:r w:rsidRPr="00AA67EB">
              <w:rPr>
                <w:rFonts w:ascii="Calibri" w:hAnsi="Calibri" w:eastAsia="Times New Roman" w:cs="Times New Roman"/>
                <w:lang w:eastAsia="en-GB"/>
              </w:rPr>
              <w:t>Thought/Emotion/Action</w:t>
            </w:r>
          </w:p>
          <w:p w:rsidRPr="00AA67EB" w:rsidR="00436CDE" w:rsidP="00F77FB4" w:rsidRDefault="00436CDE" w14:paraId="08482BE5" w14:textId="77777777">
            <w:pPr>
              <w:spacing w:after="0" w:line="360" w:lineRule="auto"/>
              <w:textAlignment w:val="baseline"/>
              <w:rPr>
                <w:rFonts w:ascii="Calibri" w:hAnsi="Calibri" w:eastAsia="Times New Roman" w:cs="Times New Roman"/>
                <w:lang w:eastAsia="en-GB"/>
              </w:rPr>
            </w:pPr>
            <w:r>
              <w:rPr>
                <w:rFonts w:ascii="Calibri" w:hAnsi="Calibri" w:eastAsia="Times New Roman" w:cs="Times New Roman"/>
                <w:lang w:eastAsia="en-GB"/>
              </w:rPr>
              <w:t xml:space="preserve">  </w:t>
            </w:r>
            <w:r w:rsidRPr="00AA67EB">
              <w:rPr>
                <w:rFonts w:ascii="Calibri" w:hAnsi="Calibri" w:eastAsia="Times New Roman" w:cs="Times New Roman"/>
                <w:lang w:eastAsia="en-GB"/>
              </w:rPr>
              <w:t>Temporal</w:t>
            </w:r>
          </w:p>
        </w:tc>
        <w:tc>
          <w:tcPr>
            <w:tcW w:w="2552" w:type="dxa"/>
            <w:tcBorders>
              <w:top w:val="single" w:color="A5A5A5" w:sz="4" w:space="0"/>
              <w:left w:val="nil"/>
              <w:bottom w:val="single" w:color="A5A5A5" w:themeColor="accent3" w:sz="4" w:space="0"/>
              <w:right w:val="nil"/>
            </w:tcBorders>
            <w:hideMark/>
          </w:tcPr>
          <w:p w:rsidRPr="005F6CCB" w:rsidR="00436CDE" w:rsidP="00F77FB4" w:rsidRDefault="00436CDE" w14:paraId="53C8A371" w14:textId="77777777">
            <w:pPr>
              <w:spacing w:after="0" w:line="360" w:lineRule="auto"/>
              <w:textAlignment w:val="baseline"/>
              <w:rPr>
                <w:rFonts w:eastAsia="Times New Roman" w:cstheme="minorHAnsi"/>
                <w:lang w:eastAsia="en-GB"/>
              </w:rPr>
            </w:pPr>
            <w:r w:rsidRPr="005F6CCB">
              <w:rPr>
                <w:rFonts w:eastAsia="Times New Roman" w:cstheme="minorHAnsi"/>
                <w:lang w:eastAsia="en-GB"/>
              </w:rPr>
              <w:t>.</w:t>
            </w:r>
            <w:r>
              <w:rPr>
                <w:rFonts w:eastAsia="Times New Roman" w:cstheme="minorHAnsi"/>
                <w:lang w:eastAsia="en-GB"/>
              </w:rPr>
              <w:t>967</w:t>
            </w:r>
            <w:r w:rsidRPr="005F6CCB">
              <w:rPr>
                <w:rFonts w:eastAsia="Times New Roman" w:cstheme="minorHAnsi"/>
                <w:lang w:eastAsia="en-GB"/>
              </w:rPr>
              <w:t> </w:t>
            </w:r>
            <w:r w:rsidRPr="005F6CCB">
              <w:rPr>
                <w:rFonts w:eastAsia="Times New Roman" w:cstheme="minorHAnsi"/>
                <w:lang w:eastAsia="en-GB"/>
              </w:rPr>
              <w:tab/>
            </w:r>
            <w:r w:rsidRPr="005F6CCB">
              <w:rPr>
                <w:rFonts w:eastAsia="Times New Roman" w:cstheme="minorHAnsi"/>
                <w:lang w:eastAsia="en-GB"/>
              </w:rPr>
              <w:t xml:space="preserve">        </w:t>
            </w:r>
            <w:r w:rsidRPr="00B97039">
              <w:rPr>
                <w:rFonts w:eastAsia="Times New Roman" w:cstheme="minorHAnsi"/>
                <w:lang w:eastAsia="en-GB"/>
              </w:rPr>
              <w:t xml:space="preserve"> .854, .985       </w:t>
            </w:r>
          </w:p>
          <w:p w:rsidR="00436CDE" w:rsidP="00F77FB4" w:rsidRDefault="00436CDE" w14:paraId="5333092E" w14:textId="77777777">
            <w:pPr>
              <w:spacing w:after="0" w:line="360" w:lineRule="auto"/>
              <w:textAlignment w:val="baseline"/>
              <w:rPr>
                <w:rFonts w:eastAsia="Times New Roman" w:cstheme="minorHAnsi"/>
                <w:lang w:eastAsia="en-GB"/>
              </w:rPr>
            </w:pPr>
            <w:r w:rsidRPr="005F6CCB">
              <w:rPr>
                <w:rFonts w:eastAsia="Times New Roman" w:cstheme="minorHAnsi"/>
                <w:lang w:eastAsia="en-GB"/>
              </w:rPr>
              <w:t>.</w:t>
            </w:r>
            <w:r>
              <w:rPr>
                <w:rFonts w:eastAsia="Times New Roman" w:cstheme="minorHAnsi"/>
                <w:lang w:eastAsia="en-GB"/>
              </w:rPr>
              <w:t xml:space="preserve">971                </w:t>
            </w:r>
            <w:r w:rsidRPr="00894822">
              <w:rPr>
                <w:rFonts w:eastAsia="Times New Roman" w:cstheme="minorHAnsi"/>
                <w:lang w:eastAsia="en-GB"/>
              </w:rPr>
              <w:t>.929, .989 </w:t>
            </w:r>
          </w:p>
          <w:p w:rsidR="00436CDE" w:rsidP="00F77FB4" w:rsidRDefault="00436CDE" w14:paraId="67F40F76"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.951                </w:t>
            </w:r>
            <w:r w:rsidRPr="00226B33">
              <w:rPr>
                <w:rFonts w:eastAsia="Times New Roman" w:cstheme="minorHAnsi"/>
                <w:lang w:eastAsia="en-GB"/>
              </w:rPr>
              <w:t>.877, .980</w:t>
            </w:r>
            <w:r w:rsidRPr="003D18E3">
              <w:rPr>
                <w:rFonts w:eastAsia="Times New Roman" w:cstheme="minorHAnsi"/>
                <w:sz w:val="24"/>
                <w:szCs w:val="24"/>
                <w:lang w:eastAsia="en-GB"/>
              </w:rPr>
              <w:t> </w:t>
            </w:r>
          </w:p>
          <w:p w:rsidR="00436CDE" w:rsidP="00F77FB4" w:rsidRDefault="00436CDE" w14:paraId="19021556"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.966                </w:t>
            </w:r>
            <w:r w:rsidRPr="003E330E">
              <w:rPr>
                <w:rFonts w:eastAsia="Times New Roman" w:cstheme="minorHAnsi"/>
                <w:lang w:eastAsia="en-GB"/>
              </w:rPr>
              <w:t>.832, .984</w:t>
            </w:r>
            <w:r w:rsidRPr="003D18E3">
              <w:rPr>
                <w:rFonts w:eastAsia="Times New Roman" w:cstheme="minorHAnsi"/>
                <w:sz w:val="24"/>
                <w:szCs w:val="24"/>
                <w:lang w:eastAsia="en-GB"/>
              </w:rPr>
              <w:t> </w:t>
            </w:r>
          </w:p>
          <w:p w:rsidRPr="005F6CCB" w:rsidR="00436CDE" w:rsidP="00F77FB4" w:rsidRDefault="00436CDE" w14:paraId="7FF93431" w14:textId="77777777">
            <w:pPr>
              <w:spacing w:after="0" w:line="360" w:lineRule="auto"/>
              <w:textAlignment w:val="baseline"/>
              <w:rPr>
                <w:rFonts w:eastAsia="Times New Roman" w:cstheme="minorHAnsi"/>
                <w:lang w:eastAsia="en-GB"/>
              </w:rPr>
            </w:pPr>
            <w:r>
              <w:rPr>
                <w:rFonts w:eastAsia="Times New Roman" w:cstheme="minorHAnsi"/>
                <w:lang w:eastAsia="en-GB"/>
              </w:rPr>
              <w:t>.838</w:t>
            </w:r>
            <w:r w:rsidRPr="005F6CCB">
              <w:rPr>
                <w:rFonts w:eastAsia="Times New Roman" w:cstheme="minorHAnsi"/>
                <w:lang w:eastAsia="en-GB"/>
              </w:rPr>
              <w:t xml:space="preserve">                </w:t>
            </w:r>
            <w:r w:rsidRPr="003D18E3">
              <w:rPr>
                <w:rFonts w:eastAsia="Times New Roman" w:cstheme="minorHAnsi"/>
                <w:sz w:val="24"/>
                <w:szCs w:val="24"/>
                <w:lang w:eastAsia="en-GB"/>
              </w:rPr>
              <w:t>.</w:t>
            </w:r>
            <w:r w:rsidRPr="00234C57">
              <w:rPr>
                <w:rFonts w:eastAsia="Times New Roman" w:cstheme="minorHAnsi"/>
                <w:lang w:eastAsia="en-GB"/>
              </w:rPr>
              <w:t xml:space="preserve">407, .923         </w:t>
            </w:r>
          </w:p>
        </w:tc>
      </w:tr>
      <w:tr w:rsidRPr="005F6CCB" w:rsidR="00436CDE" w:rsidTr="00F77FB4" w14:paraId="7F7AFCA9" w14:textId="77777777">
        <w:trPr>
          <w:trHeight w:val="2014"/>
        </w:trPr>
        <w:tc>
          <w:tcPr>
            <w:tcW w:w="1835" w:type="dxa"/>
            <w:vMerge/>
            <w:tcBorders>
              <w:top w:val="nil"/>
              <w:left w:val="nil"/>
              <w:bottom w:val="nil"/>
              <w:right w:val="nil"/>
            </w:tcBorders>
          </w:tcPr>
          <w:p w:rsidR="00436CDE" w:rsidP="00F77FB4" w:rsidRDefault="00436CDE" w14:paraId="39FEB38F" w14:textId="77777777">
            <w:pPr>
              <w:spacing w:after="0" w:line="360" w:lineRule="auto"/>
              <w:textAlignment w:val="baseline"/>
              <w:rPr>
                <w:rFonts w:ascii="Calibri" w:hAnsi="Calibri" w:eastAsia="Times New Roman" w:cs="Times New Roman"/>
                <w:lang w:eastAsia="en-GB"/>
              </w:rPr>
            </w:pPr>
          </w:p>
        </w:tc>
        <w:tc>
          <w:tcPr>
            <w:tcW w:w="2693" w:type="dxa"/>
            <w:gridSpan w:val="2"/>
            <w:tcBorders>
              <w:top w:val="single" w:color="A5A5A5" w:themeColor="accent3" w:sz="4" w:space="0"/>
              <w:left w:val="nil"/>
              <w:bottom w:val="single" w:color="A5A5A5" w:sz="4" w:space="0"/>
              <w:right w:val="nil"/>
            </w:tcBorders>
          </w:tcPr>
          <w:p w:rsidR="00436CDE" w:rsidP="00F77FB4" w:rsidRDefault="00436CDE" w14:paraId="7B3B3888" w14:textId="77777777">
            <w:pPr>
              <w:spacing w:after="0" w:line="360" w:lineRule="auto"/>
              <w:textAlignment w:val="baseline"/>
              <w:rPr>
                <w:rFonts w:ascii="Calibri" w:hAnsi="Calibri" w:eastAsia="Times New Roman" w:cs="Times New Roman"/>
                <w:lang w:eastAsia="en-GB"/>
              </w:rPr>
            </w:pPr>
            <w:r>
              <w:rPr>
                <w:rFonts w:ascii="Calibri" w:hAnsi="Calibri" w:eastAsia="Times New Roman" w:cs="Times New Roman"/>
                <w:lang w:eastAsia="en-GB"/>
              </w:rPr>
              <w:t xml:space="preserve">  Spatial</w:t>
            </w:r>
          </w:p>
          <w:p w:rsidR="00436CDE" w:rsidP="00F77FB4" w:rsidRDefault="00436CDE" w14:paraId="29F4B377" w14:textId="77777777">
            <w:pPr>
              <w:spacing w:after="0" w:line="360" w:lineRule="auto"/>
              <w:textAlignment w:val="baseline"/>
              <w:rPr>
                <w:rFonts w:ascii="Calibri" w:hAnsi="Calibri" w:eastAsia="Times New Roman" w:cs="Times New Roman"/>
                <w:lang w:eastAsia="en-GB"/>
              </w:rPr>
            </w:pPr>
            <w:r>
              <w:rPr>
                <w:rFonts w:ascii="Calibri" w:hAnsi="Calibri" w:eastAsia="Times New Roman" w:cs="Times New Roman"/>
                <w:lang w:eastAsia="en-GB"/>
              </w:rPr>
              <w:t xml:space="preserve">  Entity</w:t>
            </w:r>
          </w:p>
          <w:p w:rsidR="00436CDE" w:rsidP="00F77FB4" w:rsidRDefault="00436CDE" w14:paraId="2B95B206" w14:textId="77777777">
            <w:pPr>
              <w:spacing w:after="0" w:line="360" w:lineRule="auto"/>
              <w:textAlignment w:val="baseline"/>
              <w:rPr>
                <w:rFonts w:ascii="Calibri" w:hAnsi="Calibri" w:eastAsia="Times New Roman" w:cs="Times New Roman"/>
                <w:lang w:eastAsia="en-GB"/>
              </w:rPr>
            </w:pPr>
            <w:r>
              <w:rPr>
                <w:rFonts w:ascii="Calibri" w:hAnsi="Calibri" w:eastAsia="Times New Roman" w:cs="Times New Roman"/>
                <w:lang w:eastAsia="en-GB"/>
              </w:rPr>
              <w:t xml:space="preserve">  Sensory</w:t>
            </w:r>
          </w:p>
          <w:p w:rsidR="00436CDE" w:rsidP="00F77FB4" w:rsidRDefault="00436CDE" w14:paraId="28DB6932" w14:textId="77777777">
            <w:pPr>
              <w:spacing w:after="0" w:line="360" w:lineRule="auto"/>
              <w:textAlignment w:val="baseline"/>
              <w:rPr>
                <w:rFonts w:ascii="Calibri" w:hAnsi="Calibri" w:eastAsia="Times New Roman" w:cs="Times New Roman"/>
                <w:lang w:eastAsia="en-GB"/>
              </w:rPr>
            </w:pPr>
            <w:r>
              <w:rPr>
                <w:rFonts w:ascii="Calibri" w:hAnsi="Calibri" w:eastAsia="Times New Roman" w:cs="Times New Roman"/>
                <w:lang w:eastAsia="en-GB"/>
              </w:rPr>
              <w:t xml:space="preserve">  Thought/Emotion/Action</w:t>
            </w:r>
          </w:p>
          <w:p w:rsidR="00436CDE" w:rsidP="00F77FB4" w:rsidRDefault="00436CDE" w14:paraId="045F74EA" w14:textId="77777777">
            <w:pPr>
              <w:spacing w:after="0" w:line="360" w:lineRule="auto"/>
              <w:textAlignment w:val="baseline"/>
              <w:rPr>
                <w:rFonts w:ascii="Calibri" w:hAnsi="Calibri" w:eastAsia="Times New Roman" w:cs="Times New Roman"/>
                <w:lang w:eastAsia="en-GB"/>
              </w:rPr>
            </w:pPr>
            <w:r>
              <w:rPr>
                <w:rFonts w:ascii="Calibri" w:hAnsi="Calibri" w:eastAsia="Times New Roman" w:cs="Times New Roman"/>
                <w:lang w:eastAsia="en-GB"/>
              </w:rPr>
              <w:t xml:space="preserve">  Temporal</w:t>
            </w:r>
          </w:p>
        </w:tc>
        <w:tc>
          <w:tcPr>
            <w:tcW w:w="2552" w:type="dxa"/>
            <w:tcBorders>
              <w:top w:val="single" w:color="A5A5A5" w:themeColor="accent3" w:sz="4" w:space="0"/>
              <w:left w:val="nil"/>
              <w:bottom w:val="single" w:color="A5A5A5" w:sz="4" w:space="0"/>
              <w:right w:val="nil"/>
            </w:tcBorders>
          </w:tcPr>
          <w:p w:rsidR="00436CDE" w:rsidP="00F77FB4" w:rsidRDefault="00436CDE" w14:paraId="5D14EF00" w14:textId="77777777">
            <w:pPr>
              <w:spacing w:after="0" w:line="360" w:lineRule="auto"/>
              <w:textAlignment w:val="baseline"/>
              <w:rPr>
                <w:rFonts w:eastAsia="Times New Roman" w:cstheme="minorHAnsi"/>
                <w:lang w:eastAsia="en-GB"/>
              </w:rPr>
            </w:pPr>
            <w:r>
              <w:rPr>
                <w:rFonts w:eastAsia="Times New Roman" w:cstheme="minorHAnsi"/>
                <w:lang w:eastAsia="en-GB"/>
              </w:rPr>
              <w:t>.906                .758, .961</w:t>
            </w:r>
          </w:p>
          <w:p w:rsidR="00436CDE" w:rsidP="00F77FB4" w:rsidRDefault="00436CDE" w14:paraId="0721C379" w14:textId="77777777">
            <w:pPr>
              <w:spacing w:after="0" w:line="360" w:lineRule="auto"/>
              <w:textAlignment w:val="baseline"/>
              <w:rPr>
                <w:rFonts w:eastAsia="Times New Roman" w:cstheme="minorHAnsi"/>
                <w:lang w:eastAsia="en-GB"/>
              </w:rPr>
            </w:pPr>
            <w:r>
              <w:rPr>
                <w:rFonts w:eastAsia="Times New Roman" w:cstheme="minorHAnsi"/>
                <w:lang w:eastAsia="en-GB"/>
              </w:rPr>
              <w:t>.972                .931, .989</w:t>
            </w:r>
          </w:p>
          <w:p w:rsidR="00436CDE" w:rsidP="00F77FB4" w:rsidRDefault="00436CDE" w14:paraId="35549EB9" w14:textId="77777777">
            <w:pPr>
              <w:spacing w:after="0" w:line="360" w:lineRule="auto"/>
              <w:textAlignment w:val="baseline"/>
              <w:rPr>
                <w:rFonts w:eastAsia="Times New Roman" w:cstheme="minorHAnsi"/>
                <w:lang w:eastAsia="en-GB"/>
              </w:rPr>
            </w:pPr>
            <w:r>
              <w:rPr>
                <w:rFonts w:eastAsia="Times New Roman" w:cstheme="minorHAnsi"/>
                <w:lang w:eastAsia="en-GB"/>
              </w:rPr>
              <w:t>.000             -1.374, .594</w:t>
            </w:r>
          </w:p>
          <w:p w:rsidR="00436CDE" w:rsidP="00F77FB4" w:rsidRDefault="00436CDE" w14:paraId="0A59E7AB" w14:textId="77777777">
            <w:pPr>
              <w:spacing w:after="0" w:line="360" w:lineRule="auto"/>
              <w:textAlignment w:val="baseline"/>
              <w:rPr>
                <w:rFonts w:eastAsia="Times New Roman" w:cstheme="minorHAnsi"/>
                <w:lang w:eastAsia="en-GB"/>
              </w:rPr>
            </w:pPr>
            <w:r>
              <w:rPr>
                <w:rFonts w:eastAsia="Times New Roman" w:cstheme="minorHAnsi"/>
                <w:lang w:eastAsia="en-GB"/>
              </w:rPr>
              <w:t>.954                .556, .976</w:t>
            </w:r>
          </w:p>
          <w:p w:rsidRPr="005F6CCB" w:rsidR="00436CDE" w:rsidP="00F77FB4" w:rsidRDefault="00436CDE" w14:paraId="36193109" w14:textId="77777777">
            <w:pPr>
              <w:spacing w:after="0" w:line="360" w:lineRule="auto"/>
              <w:textAlignment w:val="baseline"/>
              <w:rPr>
                <w:rFonts w:eastAsia="Times New Roman" w:cstheme="minorHAnsi"/>
                <w:lang w:eastAsia="en-GB"/>
              </w:rPr>
            </w:pPr>
            <w:r>
              <w:rPr>
                <w:rFonts w:eastAsia="Times New Roman" w:cstheme="minorHAnsi"/>
                <w:lang w:eastAsia="en-GB"/>
              </w:rPr>
              <w:t>.903                .758, .961</w:t>
            </w:r>
          </w:p>
        </w:tc>
      </w:tr>
    </w:tbl>
    <w:p w:rsidR="00436CDE" w:rsidP="00436CDE" w:rsidRDefault="00436CDE" w14:paraId="2C3BC9CB" w14:textId="77777777">
      <w:pPr>
        <w:tabs>
          <w:tab w:val="left" w:pos="1980"/>
        </w:tabs>
        <w:spacing w:after="0" w:line="360" w:lineRule="auto"/>
      </w:pPr>
      <w:r>
        <w:t>Deceptive Statement Spatial                                        .778                .453, .914</w:t>
      </w:r>
    </w:p>
    <w:p w:rsidR="00436CDE" w:rsidP="00436CDE" w:rsidRDefault="00436CDE" w14:paraId="0CB947E4" w14:textId="77777777">
      <w:pPr>
        <w:tabs>
          <w:tab w:val="left" w:pos="1980"/>
        </w:tabs>
        <w:spacing w:after="0" w:line="360" w:lineRule="auto"/>
      </w:pPr>
      <w:r>
        <w:t xml:space="preserve">                                       Entity                                          .875                .506, .940</w:t>
      </w:r>
    </w:p>
    <w:p w:rsidR="00436CDE" w:rsidP="00436CDE" w:rsidRDefault="00436CDE" w14:paraId="3B07B2D2" w14:textId="77777777">
      <w:pPr>
        <w:tabs>
          <w:tab w:val="left" w:pos="1980"/>
        </w:tabs>
        <w:spacing w:after="0" w:line="360" w:lineRule="auto"/>
      </w:pPr>
      <w:r>
        <w:t xml:space="preserve">                                       Sensory                                      .000             -1.526, .604</w:t>
      </w:r>
    </w:p>
    <w:p w:rsidR="00436CDE" w:rsidP="00436CDE" w:rsidRDefault="00436CDE" w14:paraId="3163F696" w14:textId="77777777">
      <w:pPr>
        <w:tabs>
          <w:tab w:val="left" w:pos="1980"/>
        </w:tabs>
        <w:spacing w:after="0" w:line="360" w:lineRule="auto"/>
      </w:pPr>
      <w:r>
        <w:t xml:space="preserve">                                       Thought/Emotion/Action       .920                .665, .962</w:t>
      </w:r>
    </w:p>
    <w:p w:rsidR="00436CDE" w:rsidP="00436CDE" w:rsidRDefault="00436CDE" w14:paraId="62F7993A" w14:textId="77777777">
      <w:pPr>
        <w:tabs>
          <w:tab w:val="left" w:pos="1980"/>
        </w:tabs>
        <w:spacing w:after="0" w:line="360" w:lineRule="auto"/>
      </w:pPr>
      <w:r>
        <w:t xml:space="preserve">                                       Temporal                                   .942                .857, .977</w:t>
      </w:r>
    </w:p>
    <w:p w:rsidR="00436CDE" w:rsidP="00436CDE" w:rsidRDefault="00436CDE" w14:paraId="4FBE43E0" w14:textId="77777777"/>
    <w:p w:rsidR="00436CDE" w:rsidP="00680A9E" w:rsidRDefault="00436CDE" w14:paraId="2985ABC2" w14:textId="55F3447A">
      <w:pPr>
        <w:spacing w:after="0" w:line="360" w:lineRule="auto"/>
        <w:textAlignment w:val="baseline"/>
        <w:rPr>
          <w:rFonts w:eastAsia="Times New Roman" w:cstheme="minorHAnsi"/>
          <w:b/>
          <w:bCs/>
          <w:lang w:eastAsia="en-GB"/>
        </w:rPr>
      </w:pPr>
    </w:p>
    <w:p w:rsidR="00436CDE" w:rsidP="00680A9E" w:rsidRDefault="00436CDE" w14:paraId="7096EC09" w14:textId="68EA0ECD">
      <w:pPr>
        <w:spacing w:after="0" w:line="360" w:lineRule="auto"/>
        <w:textAlignment w:val="baseline"/>
        <w:rPr>
          <w:rFonts w:eastAsia="Times New Roman" w:cstheme="minorHAnsi"/>
          <w:b/>
          <w:bCs/>
          <w:lang w:eastAsia="en-GB"/>
        </w:rPr>
      </w:pPr>
    </w:p>
    <w:p w:rsidR="00436CDE" w:rsidP="00680A9E" w:rsidRDefault="00436CDE" w14:paraId="7646C049" w14:textId="134BAD5A">
      <w:pPr>
        <w:spacing w:after="0" w:line="360" w:lineRule="auto"/>
        <w:textAlignment w:val="baseline"/>
        <w:rPr>
          <w:rFonts w:eastAsia="Times New Roman" w:cstheme="minorHAnsi"/>
          <w:b/>
          <w:bCs/>
          <w:lang w:eastAsia="en-GB"/>
        </w:rPr>
      </w:pPr>
    </w:p>
    <w:p w:rsidR="00436CDE" w:rsidP="00680A9E" w:rsidRDefault="00436CDE" w14:paraId="594620D9" w14:textId="726705C9">
      <w:pPr>
        <w:spacing w:after="0" w:line="360" w:lineRule="auto"/>
        <w:textAlignment w:val="baseline"/>
        <w:rPr>
          <w:rFonts w:eastAsia="Times New Roman" w:cstheme="minorHAnsi"/>
          <w:b/>
          <w:bCs/>
          <w:lang w:eastAsia="en-GB"/>
        </w:rPr>
      </w:pPr>
    </w:p>
    <w:p w:rsidR="00436CDE" w:rsidP="00680A9E" w:rsidRDefault="00436CDE" w14:paraId="7555F1DE" w14:textId="7D2CC99B">
      <w:pPr>
        <w:spacing w:after="0" w:line="360" w:lineRule="auto"/>
        <w:textAlignment w:val="baseline"/>
        <w:rPr>
          <w:rFonts w:eastAsia="Times New Roman" w:cstheme="minorHAnsi"/>
          <w:b/>
          <w:bCs/>
          <w:lang w:eastAsia="en-GB"/>
        </w:rPr>
      </w:pPr>
    </w:p>
    <w:p w:rsidR="00436CDE" w:rsidP="00680A9E" w:rsidRDefault="00436CDE" w14:paraId="3A3F382B" w14:textId="265AA303">
      <w:pPr>
        <w:spacing w:after="0" w:line="360" w:lineRule="auto"/>
        <w:textAlignment w:val="baseline"/>
        <w:rPr>
          <w:rFonts w:eastAsia="Times New Roman" w:cstheme="minorHAnsi"/>
          <w:b/>
          <w:bCs/>
          <w:lang w:eastAsia="en-GB"/>
        </w:rPr>
      </w:pPr>
    </w:p>
    <w:p w:rsidR="00436CDE" w:rsidP="00680A9E" w:rsidRDefault="00436CDE" w14:paraId="7E2C7850" w14:textId="0B10872F">
      <w:pPr>
        <w:spacing w:after="0" w:line="360" w:lineRule="auto"/>
        <w:textAlignment w:val="baseline"/>
        <w:rPr>
          <w:rFonts w:eastAsia="Times New Roman" w:cstheme="minorHAnsi"/>
          <w:b/>
          <w:bCs/>
          <w:lang w:eastAsia="en-GB"/>
        </w:rPr>
      </w:pPr>
    </w:p>
    <w:p w:rsidR="00436CDE" w:rsidP="00680A9E" w:rsidRDefault="00436CDE" w14:paraId="141EBBC4" w14:textId="7A160FB0">
      <w:pPr>
        <w:spacing w:after="0" w:line="360" w:lineRule="auto"/>
        <w:textAlignment w:val="baseline"/>
        <w:rPr>
          <w:rFonts w:eastAsia="Times New Roman" w:cstheme="minorHAnsi"/>
          <w:b/>
          <w:bCs/>
          <w:lang w:eastAsia="en-GB"/>
        </w:rPr>
      </w:pPr>
    </w:p>
    <w:p w:rsidR="00436CDE" w:rsidP="00680A9E" w:rsidRDefault="00436CDE" w14:paraId="3B64C9B3" w14:textId="249AAE1F">
      <w:pPr>
        <w:spacing w:after="0" w:line="360" w:lineRule="auto"/>
        <w:textAlignment w:val="baseline"/>
        <w:rPr>
          <w:rFonts w:eastAsia="Times New Roman" w:cstheme="minorHAnsi"/>
          <w:b/>
          <w:bCs/>
          <w:lang w:eastAsia="en-GB"/>
        </w:rPr>
      </w:pPr>
    </w:p>
    <w:p w:rsidR="00436CDE" w:rsidP="00680A9E" w:rsidRDefault="00436CDE" w14:paraId="5D16A9C9" w14:textId="497C6BA5">
      <w:pPr>
        <w:spacing w:after="0" w:line="360" w:lineRule="auto"/>
        <w:textAlignment w:val="baseline"/>
        <w:rPr>
          <w:rFonts w:eastAsia="Times New Roman" w:cstheme="minorHAnsi"/>
          <w:b/>
          <w:bCs/>
          <w:lang w:eastAsia="en-GB"/>
        </w:rPr>
      </w:pPr>
    </w:p>
    <w:p w:rsidR="00436CDE" w:rsidP="00680A9E" w:rsidRDefault="00436CDE" w14:paraId="453A7ACC" w14:textId="6F85C67D">
      <w:pPr>
        <w:spacing w:after="0" w:line="360" w:lineRule="auto"/>
        <w:textAlignment w:val="baseline"/>
        <w:rPr>
          <w:rFonts w:eastAsia="Times New Roman" w:cstheme="minorHAnsi"/>
          <w:b/>
          <w:bCs/>
          <w:lang w:eastAsia="en-GB"/>
        </w:rPr>
      </w:pPr>
    </w:p>
    <w:p w:rsidR="00436CDE" w:rsidP="00680A9E" w:rsidRDefault="00436CDE" w14:paraId="7A1C9634" w14:textId="35BB3F34">
      <w:pPr>
        <w:spacing w:after="0" w:line="360" w:lineRule="auto"/>
        <w:textAlignment w:val="baseline"/>
        <w:rPr>
          <w:rFonts w:eastAsia="Times New Roman" w:cstheme="minorHAnsi"/>
          <w:b/>
          <w:bCs/>
          <w:lang w:eastAsia="en-GB"/>
        </w:rPr>
      </w:pPr>
    </w:p>
    <w:p w:rsidR="00436CDE" w:rsidP="00680A9E" w:rsidRDefault="00436CDE" w14:paraId="6B748089" w14:textId="6F73EF05">
      <w:pPr>
        <w:spacing w:after="0" w:line="360" w:lineRule="auto"/>
        <w:textAlignment w:val="baseline"/>
        <w:rPr>
          <w:rFonts w:eastAsia="Times New Roman" w:cstheme="minorHAnsi"/>
          <w:b/>
          <w:bCs/>
          <w:lang w:eastAsia="en-GB"/>
        </w:rPr>
      </w:pPr>
    </w:p>
    <w:p w:rsidR="00436CDE" w:rsidP="00680A9E" w:rsidRDefault="00436CDE" w14:paraId="2201603D" w14:textId="4A3347F4">
      <w:pPr>
        <w:spacing w:after="0" w:line="360" w:lineRule="auto"/>
        <w:textAlignment w:val="baseline"/>
        <w:rPr>
          <w:rFonts w:eastAsia="Times New Roman" w:cstheme="minorHAnsi"/>
          <w:b/>
          <w:bCs/>
          <w:lang w:eastAsia="en-GB"/>
        </w:rPr>
      </w:pPr>
    </w:p>
    <w:tbl>
      <w:tblPr>
        <w:tblpPr w:leftFromText="180" w:rightFromText="180" w:horzAnchor="margin" w:tblpY="1290"/>
        <w:tblW w:w="9923"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594"/>
        <w:gridCol w:w="1084"/>
        <w:gridCol w:w="142"/>
        <w:gridCol w:w="5103"/>
      </w:tblGrid>
      <w:tr w:rsidRPr="008D2F8A" w:rsidR="002720D9" w:rsidTr="00F77FB4" w14:paraId="54FD07DE" w14:textId="77777777">
        <w:trPr>
          <w:trHeight w:val="434"/>
        </w:trPr>
        <w:tc>
          <w:tcPr>
            <w:tcW w:w="3594" w:type="dxa"/>
            <w:tcBorders>
              <w:top w:val="single" w:color="auto" w:sz="4" w:space="0"/>
              <w:left w:val="nil"/>
              <w:bottom w:val="single" w:color="auto" w:sz="6" w:space="0"/>
              <w:right w:val="nil"/>
            </w:tcBorders>
          </w:tcPr>
          <w:p w:rsidRPr="008D2F8A" w:rsidR="002720D9" w:rsidP="00F77FB4" w:rsidRDefault="002720D9" w14:paraId="09E8FC56" w14:textId="77777777">
            <w:pPr>
              <w:spacing w:after="0" w:line="360" w:lineRule="auto"/>
              <w:textAlignment w:val="baseline"/>
              <w:rPr>
                <w:rFonts w:eastAsia="Times New Roman" w:cstheme="minorHAnsi"/>
                <w:lang w:eastAsia="en-GB"/>
              </w:rPr>
            </w:pPr>
          </w:p>
        </w:tc>
        <w:tc>
          <w:tcPr>
            <w:tcW w:w="1226" w:type="dxa"/>
            <w:gridSpan w:val="2"/>
            <w:tcBorders>
              <w:top w:val="single" w:color="auto" w:sz="4" w:space="0"/>
              <w:left w:val="nil"/>
              <w:bottom w:val="single" w:color="auto" w:sz="6" w:space="0"/>
              <w:right w:val="nil"/>
            </w:tcBorders>
          </w:tcPr>
          <w:p w:rsidRPr="008D2F8A" w:rsidR="002720D9" w:rsidP="00F77FB4" w:rsidRDefault="002720D9" w14:paraId="4A25342D" w14:textId="77777777">
            <w:pPr>
              <w:spacing w:after="0" w:line="360" w:lineRule="auto"/>
              <w:textAlignment w:val="baseline"/>
              <w:rPr>
                <w:rFonts w:eastAsia="Times New Roman" w:cstheme="minorHAnsi"/>
                <w:i/>
                <w:iCs/>
                <w:lang w:eastAsia="en-GB"/>
              </w:rPr>
            </w:pPr>
          </w:p>
        </w:tc>
        <w:tc>
          <w:tcPr>
            <w:tcW w:w="5103" w:type="dxa"/>
            <w:tcBorders>
              <w:top w:val="single" w:color="auto" w:sz="4" w:space="0"/>
              <w:left w:val="nil"/>
              <w:bottom w:val="single" w:color="auto" w:sz="6" w:space="0"/>
              <w:right w:val="nil"/>
            </w:tcBorders>
            <w:hideMark/>
          </w:tcPr>
          <w:p w:rsidRPr="008D2F8A" w:rsidR="002720D9" w:rsidP="00F77FB4" w:rsidRDefault="002720D9" w14:paraId="104F8063" w14:textId="77777777">
            <w:pPr>
              <w:spacing w:after="0" w:line="360" w:lineRule="auto"/>
              <w:textAlignment w:val="baseline"/>
              <w:rPr>
                <w:rFonts w:eastAsia="Times New Roman" w:cstheme="minorHAnsi"/>
                <w:i/>
                <w:iCs/>
                <w:lang w:eastAsia="en-GB"/>
              </w:rPr>
            </w:pPr>
            <w:r>
              <w:rPr>
                <w:rFonts w:eastAsia="Times New Roman" w:cstheme="minorHAnsi"/>
                <w:lang w:eastAsia="en-GB"/>
              </w:rPr>
              <w:t xml:space="preserve">             </w:t>
            </w:r>
            <w:r>
              <w:rPr>
                <w:rFonts w:eastAsia="Times New Roman" w:cstheme="minorHAnsi"/>
                <w:i/>
                <w:iCs/>
                <w:lang w:eastAsia="en-GB"/>
              </w:rPr>
              <w:t>M</w:t>
            </w:r>
            <w:r>
              <w:rPr>
                <w:rFonts w:eastAsia="Times New Roman" w:cstheme="minorHAnsi"/>
                <w:lang w:eastAsia="en-GB"/>
              </w:rPr>
              <w:t xml:space="preserve">            </w:t>
            </w:r>
            <w:r w:rsidRPr="008D2F8A">
              <w:rPr>
                <w:rFonts w:eastAsia="Times New Roman" w:cstheme="minorHAnsi"/>
                <w:lang w:eastAsia="en-GB"/>
              </w:rPr>
              <w:t xml:space="preserve">            </w:t>
            </w:r>
            <w:r w:rsidRPr="008D2F8A">
              <w:rPr>
                <w:rFonts w:eastAsia="Times New Roman" w:cstheme="minorHAnsi"/>
                <w:i/>
                <w:iCs/>
                <w:lang w:eastAsia="en-GB"/>
              </w:rPr>
              <w:t>S</w:t>
            </w:r>
            <w:r>
              <w:rPr>
                <w:rFonts w:eastAsia="Times New Roman" w:cstheme="minorHAnsi"/>
                <w:i/>
                <w:iCs/>
                <w:lang w:eastAsia="en-GB"/>
              </w:rPr>
              <w:t>D</w:t>
            </w:r>
            <w:r w:rsidRPr="008D2F8A">
              <w:rPr>
                <w:rFonts w:eastAsia="Times New Roman" w:cstheme="minorHAnsi"/>
                <w:i/>
                <w:iCs/>
                <w:lang w:eastAsia="en-GB"/>
              </w:rPr>
              <w:t xml:space="preserve">               </w:t>
            </w:r>
            <w:r>
              <w:rPr>
                <w:rFonts w:eastAsia="Times New Roman" w:cstheme="minorHAnsi"/>
                <w:i/>
                <w:iCs/>
                <w:lang w:eastAsia="en-GB"/>
              </w:rPr>
              <w:t xml:space="preserve">  </w:t>
            </w:r>
            <w:r w:rsidRPr="008D2F8A">
              <w:rPr>
                <w:rFonts w:eastAsia="Times New Roman" w:cstheme="minorHAnsi"/>
                <w:i/>
                <w:iCs/>
                <w:lang w:eastAsia="en-GB"/>
              </w:rPr>
              <w:t xml:space="preserve"> </w:t>
            </w:r>
            <w:r>
              <w:rPr>
                <w:rFonts w:eastAsia="Times New Roman" w:cstheme="minorHAnsi"/>
                <w:i/>
                <w:iCs/>
                <w:lang w:eastAsia="en-GB"/>
              </w:rPr>
              <w:t xml:space="preserve">   </w:t>
            </w:r>
            <w:r w:rsidRPr="00D94D44">
              <w:rPr>
                <w:rFonts w:eastAsia="Times New Roman" w:cstheme="minorHAnsi"/>
                <w:i/>
                <w:iCs/>
                <w:lang w:eastAsia="en-GB"/>
              </w:rPr>
              <w:t>t</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i/>
                <w:iCs/>
                <w:lang w:eastAsia="en-GB"/>
              </w:rPr>
              <w:t xml:space="preserve"> p</w:t>
            </w:r>
            <w:r>
              <w:rPr>
                <w:rFonts w:eastAsia="Times New Roman" w:cstheme="minorHAnsi"/>
                <w:lang w:eastAsia="en-GB"/>
              </w:rPr>
              <w:t xml:space="preserve">   </w:t>
            </w:r>
            <w:r w:rsidRPr="008D2F8A">
              <w:rPr>
                <w:rFonts w:eastAsia="Times New Roman" w:cstheme="minorHAnsi"/>
                <w:lang w:eastAsia="en-GB"/>
              </w:rPr>
              <w:t xml:space="preserve">         </w:t>
            </w:r>
            <w:r>
              <w:rPr>
                <w:rFonts w:eastAsia="Times New Roman" w:cstheme="minorHAnsi"/>
                <w:lang w:eastAsia="en-GB"/>
              </w:rPr>
              <w:t xml:space="preserve">     </w:t>
            </w:r>
          </w:p>
        </w:tc>
      </w:tr>
      <w:tr w:rsidRPr="008D2F8A" w:rsidR="002720D9" w:rsidTr="00F77FB4" w14:paraId="6B3BC0C7" w14:textId="77777777">
        <w:trPr>
          <w:trHeight w:val="853"/>
        </w:trPr>
        <w:tc>
          <w:tcPr>
            <w:tcW w:w="4678" w:type="dxa"/>
            <w:gridSpan w:val="2"/>
            <w:tcBorders>
              <w:top w:val="single" w:color="auto" w:sz="6" w:space="0"/>
              <w:left w:val="nil"/>
              <w:bottom w:val="nil"/>
              <w:right w:val="nil"/>
            </w:tcBorders>
            <w:hideMark/>
          </w:tcPr>
          <w:p w:rsidR="002720D9" w:rsidP="00F77FB4" w:rsidRDefault="002720D9" w14:paraId="0A23A871" w14:textId="77777777">
            <w:pPr>
              <w:tabs>
                <w:tab w:val="right" w:pos="4096"/>
              </w:tabs>
              <w:spacing w:after="0" w:line="360" w:lineRule="auto"/>
              <w:textAlignment w:val="baseline"/>
              <w:rPr>
                <w:rFonts w:eastAsia="Times New Roman" w:cstheme="minorHAnsi"/>
                <w:lang w:eastAsia="en-GB"/>
              </w:rPr>
            </w:pPr>
            <w:r w:rsidRPr="008D2F8A">
              <w:rPr>
                <w:rFonts w:eastAsia="Times New Roman" w:cstheme="minorHAnsi"/>
                <w:lang w:eastAsia="en-GB"/>
              </w:rPr>
              <w:t>Intentions Details</w:t>
            </w:r>
            <w:r>
              <w:rPr>
                <w:rFonts w:eastAsia="Times New Roman" w:cstheme="minorHAnsi"/>
                <w:lang w:eastAsia="en-GB"/>
              </w:rPr>
              <w:t xml:space="preserve"> Truthful              Credits (N=61)</w:t>
            </w:r>
            <w:r w:rsidRPr="008D2F8A">
              <w:rPr>
                <w:rFonts w:eastAsia="Times New Roman" w:cstheme="minorHAnsi"/>
                <w:lang w:eastAsia="en-GB"/>
              </w:rPr>
              <w:t xml:space="preserve">  </w:t>
            </w:r>
          </w:p>
          <w:p w:rsidRPr="008D2F8A" w:rsidR="002720D9" w:rsidP="00F77FB4" w:rsidRDefault="002720D9" w14:paraId="1501B3E5" w14:textId="77777777">
            <w:pPr>
              <w:tabs>
                <w:tab w:val="right" w:pos="4096"/>
              </w:tabs>
              <w:spacing w:after="0" w:line="360" w:lineRule="auto"/>
              <w:textAlignment w:val="baseline"/>
              <w:rPr>
                <w:rFonts w:eastAsia="Times New Roman" w:cstheme="minorHAnsi"/>
                <w:lang w:eastAsia="en-GB"/>
              </w:rPr>
            </w:pPr>
            <w:r>
              <w:rPr>
                <w:rFonts w:eastAsia="Times New Roman" w:cstheme="minorHAnsi"/>
                <w:lang w:eastAsia="en-GB"/>
              </w:rPr>
              <w:t xml:space="preserve">                        </w:t>
            </w:r>
            <w:r w:rsidRPr="008D2F8A">
              <w:rPr>
                <w:rFonts w:eastAsia="Times New Roman" w:cstheme="minorHAnsi"/>
                <w:lang w:eastAsia="en-GB"/>
              </w:rPr>
              <w:t xml:space="preserve">        </w:t>
            </w:r>
            <w:r>
              <w:rPr>
                <w:rFonts w:eastAsia="Times New Roman" w:cstheme="minorHAnsi"/>
                <w:lang w:eastAsia="en-GB"/>
              </w:rPr>
              <w:t xml:space="preserve">                             Financial (N=32)                  </w:t>
            </w:r>
          </w:p>
        </w:tc>
        <w:tc>
          <w:tcPr>
            <w:tcW w:w="142" w:type="dxa"/>
            <w:tcBorders>
              <w:top w:val="single" w:color="auto" w:sz="6" w:space="0"/>
              <w:left w:val="nil"/>
              <w:bottom w:val="nil"/>
              <w:right w:val="nil"/>
            </w:tcBorders>
            <w:hideMark/>
          </w:tcPr>
          <w:p w:rsidRPr="008D2F8A" w:rsidR="002720D9" w:rsidP="00F77FB4" w:rsidRDefault="002720D9" w14:paraId="7D5F1E8C"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w:t>
            </w:r>
          </w:p>
        </w:tc>
        <w:tc>
          <w:tcPr>
            <w:tcW w:w="5103" w:type="dxa"/>
            <w:tcBorders>
              <w:top w:val="single" w:color="auto" w:sz="6" w:space="0"/>
              <w:left w:val="nil"/>
              <w:bottom w:val="nil"/>
              <w:right w:val="nil"/>
            </w:tcBorders>
            <w:hideMark/>
          </w:tcPr>
          <w:p w:rsidR="002720D9" w:rsidP="00F77FB4" w:rsidRDefault="002720D9" w14:paraId="4523D034"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37.13                   26.80               .231              .818</w:t>
            </w:r>
          </w:p>
          <w:p w:rsidRPr="008D2F8A" w:rsidR="002720D9" w:rsidP="00F77FB4" w:rsidRDefault="002720D9" w14:paraId="09F731BC"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35.69                   31.86        </w:t>
            </w:r>
          </w:p>
        </w:tc>
      </w:tr>
      <w:tr w:rsidRPr="008D2F8A" w:rsidR="002720D9" w:rsidTr="00F77FB4" w14:paraId="1259EFA2" w14:textId="77777777">
        <w:trPr>
          <w:trHeight w:val="444"/>
        </w:trPr>
        <w:tc>
          <w:tcPr>
            <w:tcW w:w="4678" w:type="dxa"/>
            <w:gridSpan w:val="2"/>
            <w:tcBorders>
              <w:top w:val="nil"/>
              <w:left w:val="nil"/>
              <w:bottom w:val="nil"/>
              <w:right w:val="nil"/>
            </w:tcBorders>
            <w:hideMark/>
          </w:tcPr>
          <w:p w:rsidRPr="008D2F8A" w:rsidR="002720D9" w:rsidP="00F77FB4" w:rsidRDefault="002720D9" w14:paraId="6E5F7712" w14:textId="77777777">
            <w:pPr>
              <w:spacing w:after="0" w:line="360" w:lineRule="auto"/>
              <w:textAlignment w:val="baseline"/>
              <w:rPr>
                <w:rFonts w:eastAsia="Times New Roman" w:cstheme="minorHAnsi"/>
                <w:lang w:eastAsia="en-GB"/>
              </w:rPr>
            </w:pPr>
            <w:r>
              <w:rPr>
                <w:rFonts w:eastAsia="Times New Roman" w:cstheme="minorHAnsi"/>
                <w:lang w:eastAsia="en-GB"/>
              </w:rPr>
              <w:t>Intentions Words Truthful              Credits (N=61)</w:t>
            </w:r>
          </w:p>
        </w:tc>
        <w:tc>
          <w:tcPr>
            <w:tcW w:w="142" w:type="dxa"/>
            <w:tcBorders>
              <w:top w:val="nil"/>
              <w:left w:val="nil"/>
              <w:bottom w:val="nil"/>
              <w:right w:val="nil"/>
            </w:tcBorders>
            <w:hideMark/>
          </w:tcPr>
          <w:p w:rsidRPr="008D2F8A" w:rsidR="002720D9" w:rsidP="00F77FB4" w:rsidRDefault="002720D9" w14:paraId="5F67D337"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5103" w:type="dxa"/>
            <w:tcBorders>
              <w:top w:val="nil"/>
              <w:left w:val="nil"/>
              <w:bottom w:val="nil"/>
              <w:right w:val="nil"/>
            </w:tcBorders>
            <w:hideMark/>
          </w:tcPr>
          <w:p w:rsidRPr="008D2F8A" w:rsidR="002720D9" w:rsidP="00F77FB4" w:rsidRDefault="002720D9" w14:paraId="2D1ED18E"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76.77</w:t>
            </w:r>
            <w:r w:rsidRPr="008D2F8A">
              <w:rPr>
                <w:rFonts w:eastAsia="Times New Roman" w:cstheme="minorHAnsi"/>
                <w:lang w:eastAsia="en-GB"/>
              </w:rPr>
              <w:tab/>
            </w:r>
            <w:r>
              <w:rPr>
                <w:rFonts w:eastAsia="Times New Roman" w:cstheme="minorHAnsi"/>
                <w:lang w:eastAsia="en-GB"/>
              </w:rPr>
              <w:t xml:space="preserve">          53.99</w:t>
            </w:r>
            <w:r w:rsidRPr="008D2F8A">
              <w:rPr>
                <w:rFonts w:eastAsia="Times New Roman" w:cstheme="minorHAnsi"/>
                <w:lang w:eastAsia="en-GB"/>
              </w:rPr>
              <w:t xml:space="preserve">        </w:t>
            </w:r>
            <w:r>
              <w:rPr>
                <w:rFonts w:eastAsia="Times New Roman" w:cstheme="minorHAnsi"/>
                <w:lang w:eastAsia="en-GB"/>
              </w:rPr>
              <w:t xml:space="preserve">       .855</w:t>
            </w:r>
            <w:r w:rsidRPr="008D2F8A">
              <w:rPr>
                <w:rFonts w:eastAsia="Times New Roman" w:cstheme="minorHAnsi"/>
                <w:lang w:eastAsia="en-GB"/>
              </w:rPr>
              <w:t xml:space="preserve">        </w:t>
            </w:r>
            <w:r>
              <w:rPr>
                <w:rFonts w:eastAsia="Times New Roman" w:cstheme="minorHAnsi"/>
                <w:lang w:eastAsia="en-GB"/>
              </w:rPr>
              <w:t xml:space="preserve">      .395</w:t>
            </w:r>
          </w:p>
        </w:tc>
      </w:tr>
      <w:tr w:rsidRPr="008D2F8A" w:rsidR="002720D9" w:rsidTr="00F77FB4" w14:paraId="6F8E2C07" w14:textId="77777777">
        <w:trPr>
          <w:trHeight w:val="85"/>
        </w:trPr>
        <w:tc>
          <w:tcPr>
            <w:tcW w:w="4678" w:type="dxa"/>
            <w:gridSpan w:val="2"/>
            <w:tcBorders>
              <w:top w:val="nil"/>
              <w:left w:val="nil"/>
              <w:bottom w:val="nil"/>
              <w:right w:val="nil"/>
            </w:tcBorders>
            <w:hideMark/>
          </w:tcPr>
          <w:p w:rsidRPr="008D2F8A" w:rsidR="002720D9" w:rsidP="00F77FB4" w:rsidRDefault="002720D9" w14:paraId="1F4AD26D"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Financial (N=32)                  </w:t>
            </w:r>
          </w:p>
        </w:tc>
        <w:tc>
          <w:tcPr>
            <w:tcW w:w="142" w:type="dxa"/>
            <w:tcBorders>
              <w:top w:val="nil"/>
              <w:left w:val="nil"/>
              <w:bottom w:val="nil"/>
              <w:right w:val="nil"/>
            </w:tcBorders>
            <w:hideMark/>
          </w:tcPr>
          <w:p w:rsidRPr="008D2F8A" w:rsidR="002720D9" w:rsidP="00F77FB4" w:rsidRDefault="002720D9" w14:paraId="14775865"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5103" w:type="dxa"/>
            <w:tcBorders>
              <w:top w:val="nil"/>
              <w:left w:val="nil"/>
              <w:bottom w:val="nil"/>
              <w:right w:val="nil"/>
            </w:tcBorders>
            <w:hideMark/>
          </w:tcPr>
          <w:p w:rsidRPr="008D2F8A" w:rsidR="002720D9" w:rsidP="00F77FB4" w:rsidRDefault="002720D9" w14:paraId="4186E864"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67.19                   45.87                            </w:t>
            </w:r>
          </w:p>
        </w:tc>
      </w:tr>
      <w:tr w:rsidRPr="008D2F8A" w:rsidR="002720D9" w:rsidTr="00F77FB4" w14:paraId="722D9E63" w14:textId="77777777">
        <w:trPr>
          <w:trHeight w:val="85"/>
        </w:trPr>
        <w:tc>
          <w:tcPr>
            <w:tcW w:w="4678" w:type="dxa"/>
            <w:gridSpan w:val="2"/>
            <w:tcBorders>
              <w:top w:val="nil"/>
              <w:left w:val="nil"/>
              <w:bottom w:val="nil"/>
              <w:right w:val="nil"/>
            </w:tcBorders>
          </w:tcPr>
          <w:p w:rsidR="002720D9" w:rsidP="00F77FB4" w:rsidRDefault="002720D9" w14:paraId="3C3BF15E" w14:textId="77777777">
            <w:pPr>
              <w:spacing w:after="0" w:line="360" w:lineRule="auto"/>
              <w:textAlignment w:val="baseline"/>
              <w:rPr>
                <w:rFonts w:eastAsia="Times New Roman" w:cstheme="minorHAnsi"/>
                <w:lang w:eastAsia="en-GB"/>
              </w:rPr>
            </w:pPr>
            <w:r>
              <w:rPr>
                <w:rFonts w:eastAsia="Times New Roman" w:cstheme="minorHAnsi"/>
                <w:lang w:eastAsia="en-GB"/>
              </w:rPr>
              <w:t>Intentions Details Deceptive          Credits (N=61)</w:t>
            </w:r>
          </w:p>
          <w:p w:rsidR="002720D9" w:rsidP="00F77FB4" w:rsidRDefault="002720D9" w14:paraId="62A7817B"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Financial (N=33)                  </w:t>
            </w:r>
          </w:p>
        </w:tc>
        <w:tc>
          <w:tcPr>
            <w:tcW w:w="142" w:type="dxa"/>
            <w:tcBorders>
              <w:top w:val="nil"/>
              <w:left w:val="nil"/>
              <w:bottom w:val="nil"/>
              <w:right w:val="nil"/>
            </w:tcBorders>
          </w:tcPr>
          <w:p w:rsidRPr="008D2F8A" w:rsidR="002720D9" w:rsidP="00F77FB4" w:rsidRDefault="002720D9" w14:paraId="4F1F3FD2" w14:textId="77777777">
            <w:pPr>
              <w:spacing w:after="0" w:line="360" w:lineRule="auto"/>
              <w:textAlignment w:val="baseline"/>
              <w:rPr>
                <w:rFonts w:eastAsia="Times New Roman" w:cstheme="minorHAnsi"/>
                <w:lang w:eastAsia="en-GB"/>
              </w:rPr>
            </w:pPr>
          </w:p>
        </w:tc>
        <w:tc>
          <w:tcPr>
            <w:tcW w:w="5103" w:type="dxa"/>
            <w:tcBorders>
              <w:top w:val="nil"/>
              <w:left w:val="nil"/>
              <w:bottom w:val="nil"/>
              <w:right w:val="nil"/>
            </w:tcBorders>
          </w:tcPr>
          <w:p w:rsidR="002720D9" w:rsidP="00F77FB4" w:rsidRDefault="002720D9" w14:paraId="7CE049F4"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31.72                   16.22              1.053             .295</w:t>
            </w:r>
          </w:p>
          <w:p w:rsidRPr="008D2F8A" w:rsidR="002720D9" w:rsidP="00F77FB4" w:rsidRDefault="002720D9" w14:paraId="438220B5"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27.30                   24.30         </w:t>
            </w:r>
          </w:p>
        </w:tc>
      </w:tr>
      <w:tr w:rsidRPr="008D2F8A" w:rsidR="002720D9" w:rsidTr="00F77FB4" w14:paraId="1D7C40B7" w14:textId="77777777">
        <w:trPr>
          <w:trHeight w:val="85"/>
        </w:trPr>
        <w:tc>
          <w:tcPr>
            <w:tcW w:w="4678" w:type="dxa"/>
            <w:gridSpan w:val="2"/>
            <w:tcBorders>
              <w:top w:val="nil"/>
              <w:left w:val="nil"/>
              <w:bottom w:val="nil"/>
              <w:right w:val="nil"/>
            </w:tcBorders>
          </w:tcPr>
          <w:p w:rsidR="002720D9" w:rsidP="00F77FB4" w:rsidRDefault="002720D9" w14:paraId="5B22259D" w14:textId="77777777">
            <w:pPr>
              <w:spacing w:after="0" w:line="360" w:lineRule="auto"/>
              <w:textAlignment w:val="baseline"/>
              <w:rPr>
                <w:rFonts w:eastAsia="Times New Roman" w:cstheme="minorHAnsi"/>
                <w:lang w:eastAsia="en-GB"/>
              </w:rPr>
            </w:pPr>
            <w:r>
              <w:rPr>
                <w:rFonts w:eastAsia="Times New Roman" w:cstheme="minorHAnsi"/>
                <w:lang w:eastAsia="en-GB"/>
              </w:rPr>
              <w:t>Intentions Words Deceptive           Credits (N=61)</w:t>
            </w:r>
          </w:p>
          <w:p w:rsidR="002720D9" w:rsidP="00F77FB4" w:rsidRDefault="002720D9" w14:paraId="4809D65F"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Financial (N=33)                  </w:t>
            </w:r>
          </w:p>
        </w:tc>
        <w:tc>
          <w:tcPr>
            <w:tcW w:w="142" w:type="dxa"/>
            <w:tcBorders>
              <w:top w:val="nil"/>
              <w:left w:val="nil"/>
              <w:bottom w:val="nil"/>
              <w:right w:val="nil"/>
            </w:tcBorders>
          </w:tcPr>
          <w:p w:rsidRPr="008D2F8A" w:rsidR="002720D9" w:rsidP="00F77FB4" w:rsidRDefault="002720D9" w14:paraId="3C71C84A" w14:textId="77777777">
            <w:pPr>
              <w:spacing w:after="0" w:line="360" w:lineRule="auto"/>
              <w:textAlignment w:val="baseline"/>
              <w:rPr>
                <w:rFonts w:eastAsia="Times New Roman" w:cstheme="minorHAnsi"/>
                <w:lang w:eastAsia="en-GB"/>
              </w:rPr>
            </w:pPr>
          </w:p>
        </w:tc>
        <w:tc>
          <w:tcPr>
            <w:tcW w:w="5103" w:type="dxa"/>
            <w:tcBorders>
              <w:top w:val="nil"/>
              <w:left w:val="nil"/>
              <w:bottom w:val="nil"/>
              <w:right w:val="nil"/>
            </w:tcBorders>
          </w:tcPr>
          <w:p w:rsidR="002720D9" w:rsidP="00F77FB4" w:rsidRDefault="002720D9" w14:paraId="741D8730"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60.03                   29.38               .672          </w:t>
            </w:r>
            <w:r>
              <w:rPr>
                <w:rFonts w:cstheme="minorHAnsi"/>
                <w:shd w:val="clear" w:color="auto" w:fill="FFFFFF"/>
              </w:rPr>
              <w:t xml:space="preserve">    .503</w:t>
            </w:r>
          </w:p>
          <w:p w:rsidRPr="008D2F8A" w:rsidR="002720D9" w:rsidP="00F77FB4" w:rsidRDefault="002720D9" w14:paraId="2BD82125"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54.70                   47.57        </w:t>
            </w:r>
          </w:p>
        </w:tc>
      </w:tr>
      <w:tr w:rsidRPr="008D2F8A" w:rsidR="002720D9" w:rsidTr="00F77FB4" w14:paraId="27EADC15" w14:textId="77777777">
        <w:trPr>
          <w:trHeight w:val="85"/>
        </w:trPr>
        <w:tc>
          <w:tcPr>
            <w:tcW w:w="4678" w:type="dxa"/>
            <w:gridSpan w:val="2"/>
            <w:tcBorders>
              <w:top w:val="nil"/>
              <w:left w:val="nil"/>
              <w:bottom w:val="nil"/>
              <w:right w:val="nil"/>
            </w:tcBorders>
          </w:tcPr>
          <w:p w:rsidR="002720D9" w:rsidP="00F77FB4" w:rsidRDefault="002720D9" w14:paraId="42CB6FC4"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Mental Image </w:t>
            </w:r>
            <w:r w:rsidRPr="008D2F8A">
              <w:rPr>
                <w:rFonts w:eastAsia="Times New Roman" w:cstheme="minorHAnsi"/>
                <w:lang w:eastAsia="en-GB"/>
              </w:rPr>
              <w:t>Details</w:t>
            </w:r>
            <w:r>
              <w:rPr>
                <w:rFonts w:eastAsia="Times New Roman" w:cstheme="minorHAnsi"/>
                <w:lang w:eastAsia="en-GB"/>
              </w:rPr>
              <w:t xml:space="preserve"> Truthful        Credits (N=57)</w:t>
            </w:r>
          </w:p>
          <w:p w:rsidR="002720D9" w:rsidP="00F77FB4" w:rsidRDefault="002720D9" w14:paraId="118B9064"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Financial (N=32)                      </w:t>
            </w:r>
          </w:p>
        </w:tc>
        <w:tc>
          <w:tcPr>
            <w:tcW w:w="142" w:type="dxa"/>
            <w:tcBorders>
              <w:top w:val="nil"/>
              <w:left w:val="nil"/>
              <w:bottom w:val="nil"/>
              <w:right w:val="nil"/>
            </w:tcBorders>
          </w:tcPr>
          <w:p w:rsidRPr="008D2F8A" w:rsidR="002720D9" w:rsidP="00F77FB4" w:rsidRDefault="002720D9" w14:paraId="322F0C2B" w14:textId="77777777">
            <w:pPr>
              <w:spacing w:after="0" w:line="360" w:lineRule="auto"/>
              <w:textAlignment w:val="baseline"/>
              <w:rPr>
                <w:rFonts w:eastAsia="Times New Roman" w:cstheme="minorHAnsi"/>
                <w:lang w:eastAsia="en-GB"/>
              </w:rPr>
            </w:pPr>
          </w:p>
        </w:tc>
        <w:tc>
          <w:tcPr>
            <w:tcW w:w="5103" w:type="dxa"/>
            <w:tcBorders>
              <w:top w:val="nil"/>
              <w:left w:val="nil"/>
              <w:bottom w:val="nil"/>
              <w:right w:val="nil"/>
            </w:tcBorders>
          </w:tcPr>
          <w:p w:rsidR="002720D9" w:rsidP="00F77FB4" w:rsidRDefault="002720D9" w14:paraId="51F29E2B"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27.72                   19.88               .131           </w:t>
            </w:r>
            <w:r>
              <w:rPr>
                <w:rFonts w:cstheme="minorHAnsi"/>
                <w:shd w:val="clear" w:color="auto" w:fill="FFFFFF"/>
              </w:rPr>
              <w:t xml:space="preserve">   .896</w:t>
            </w:r>
          </w:p>
          <w:p w:rsidR="002720D9" w:rsidP="00F77FB4" w:rsidRDefault="002720D9" w14:paraId="63AABB93"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27.13                   21.59         </w:t>
            </w:r>
          </w:p>
        </w:tc>
      </w:tr>
      <w:tr w:rsidRPr="008D2F8A" w:rsidR="002720D9" w:rsidTr="00F77FB4" w14:paraId="6D44A6E8" w14:textId="77777777">
        <w:trPr>
          <w:trHeight w:val="85"/>
        </w:trPr>
        <w:tc>
          <w:tcPr>
            <w:tcW w:w="4678" w:type="dxa"/>
            <w:gridSpan w:val="2"/>
            <w:tcBorders>
              <w:top w:val="nil"/>
              <w:left w:val="nil"/>
              <w:bottom w:val="nil"/>
              <w:right w:val="nil"/>
            </w:tcBorders>
          </w:tcPr>
          <w:p w:rsidR="002720D9" w:rsidP="00F77FB4" w:rsidRDefault="002720D9" w14:paraId="7809D7C2" w14:textId="77777777">
            <w:pPr>
              <w:spacing w:after="0" w:line="360" w:lineRule="auto"/>
              <w:textAlignment w:val="baseline"/>
              <w:rPr>
                <w:rFonts w:eastAsia="Times New Roman" w:cstheme="minorHAnsi"/>
                <w:lang w:eastAsia="en-GB"/>
              </w:rPr>
            </w:pPr>
            <w:r>
              <w:rPr>
                <w:rFonts w:eastAsia="Times New Roman" w:cstheme="minorHAnsi"/>
                <w:lang w:eastAsia="en-GB"/>
              </w:rPr>
              <w:t>Mental Image Words Truthful        Credits (N=57)</w:t>
            </w:r>
          </w:p>
          <w:p w:rsidR="002720D9" w:rsidP="00F77FB4" w:rsidRDefault="002720D9" w14:paraId="2CA72E48"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Financial(N=32)                      </w:t>
            </w:r>
          </w:p>
        </w:tc>
        <w:tc>
          <w:tcPr>
            <w:tcW w:w="142" w:type="dxa"/>
            <w:tcBorders>
              <w:top w:val="nil"/>
              <w:left w:val="nil"/>
              <w:bottom w:val="nil"/>
              <w:right w:val="nil"/>
            </w:tcBorders>
          </w:tcPr>
          <w:p w:rsidRPr="008D2F8A" w:rsidR="002720D9" w:rsidP="00F77FB4" w:rsidRDefault="002720D9" w14:paraId="24A73CED" w14:textId="77777777">
            <w:pPr>
              <w:spacing w:after="0" w:line="360" w:lineRule="auto"/>
              <w:textAlignment w:val="baseline"/>
              <w:rPr>
                <w:rFonts w:eastAsia="Times New Roman" w:cstheme="minorHAnsi"/>
                <w:lang w:eastAsia="en-GB"/>
              </w:rPr>
            </w:pPr>
          </w:p>
        </w:tc>
        <w:tc>
          <w:tcPr>
            <w:tcW w:w="5103" w:type="dxa"/>
            <w:tcBorders>
              <w:top w:val="nil"/>
              <w:left w:val="nil"/>
              <w:bottom w:val="nil"/>
              <w:right w:val="nil"/>
            </w:tcBorders>
          </w:tcPr>
          <w:p w:rsidR="002720D9" w:rsidP="00F77FB4" w:rsidRDefault="002720D9" w14:paraId="3ED90F7D"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64.51                   46.02               .270          </w:t>
            </w:r>
            <w:r>
              <w:rPr>
                <w:rFonts w:cstheme="minorHAnsi"/>
                <w:shd w:val="clear" w:color="auto" w:fill="FFFFFF"/>
              </w:rPr>
              <w:t xml:space="preserve">    .788</w:t>
            </w:r>
          </w:p>
          <w:p w:rsidR="002720D9" w:rsidP="00F77FB4" w:rsidRDefault="002720D9" w14:paraId="2833FB83"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61.63                   52.28                      </w:t>
            </w:r>
          </w:p>
        </w:tc>
      </w:tr>
      <w:tr w:rsidRPr="008D2F8A" w:rsidR="002720D9" w:rsidTr="00F77FB4" w14:paraId="4644ED4D" w14:textId="77777777">
        <w:trPr>
          <w:trHeight w:val="85"/>
        </w:trPr>
        <w:tc>
          <w:tcPr>
            <w:tcW w:w="4678" w:type="dxa"/>
            <w:gridSpan w:val="2"/>
            <w:tcBorders>
              <w:top w:val="nil"/>
              <w:left w:val="nil"/>
              <w:bottom w:val="nil"/>
              <w:right w:val="nil"/>
            </w:tcBorders>
          </w:tcPr>
          <w:p w:rsidR="002720D9" w:rsidP="00F77FB4" w:rsidRDefault="002720D9" w14:paraId="7DC3F5B5"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Mental Image </w:t>
            </w:r>
            <w:r w:rsidRPr="008D2F8A">
              <w:rPr>
                <w:rFonts w:eastAsia="Times New Roman" w:cstheme="minorHAnsi"/>
                <w:lang w:eastAsia="en-GB"/>
              </w:rPr>
              <w:t>Details</w:t>
            </w:r>
            <w:r>
              <w:rPr>
                <w:rFonts w:eastAsia="Times New Roman" w:cstheme="minorHAnsi"/>
                <w:lang w:eastAsia="en-GB"/>
              </w:rPr>
              <w:t xml:space="preserve"> Deceptive    Credits (N=55)</w:t>
            </w:r>
          </w:p>
          <w:p w:rsidR="002720D9" w:rsidP="00F77FB4" w:rsidRDefault="002720D9" w14:paraId="61B62274"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Financial (N=29)      </w:t>
            </w:r>
          </w:p>
        </w:tc>
        <w:tc>
          <w:tcPr>
            <w:tcW w:w="142" w:type="dxa"/>
            <w:tcBorders>
              <w:top w:val="nil"/>
              <w:left w:val="nil"/>
              <w:bottom w:val="nil"/>
              <w:right w:val="nil"/>
            </w:tcBorders>
          </w:tcPr>
          <w:p w:rsidRPr="008D2F8A" w:rsidR="002720D9" w:rsidP="00F77FB4" w:rsidRDefault="002720D9" w14:paraId="2354A62B" w14:textId="77777777">
            <w:pPr>
              <w:spacing w:after="0" w:line="360" w:lineRule="auto"/>
              <w:textAlignment w:val="baseline"/>
              <w:rPr>
                <w:rFonts w:eastAsia="Times New Roman" w:cstheme="minorHAnsi"/>
                <w:lang w:eastAsia="en-GB"/>
              </w:rPr>
            </w:pPr>
          </w:p>
        </w:tc>
        <w:tc>
          <w:tcPr>
            <w:tcW w:w="5103" w:type="dxa"/>
            <w:tcBorders>
              <w:top w:val="nil"/>
              <w:left w:val="nil"/>
              <w:bottom w:val="nil"/>
              <w:right w:val="nil"/>
            </w:tcBorders>
          </w:tcPr>
          <w:p w:rsidR="002720D9" w:rsidP="00F77FB4" w:rsidRDefault="002720D9" w14:paraId="017773ED"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25.35                   18.52               .055         </w:t>
            </w:r>
            <w:r>
              <w:rPr>
                <w:rFonts w:cstheme="minorHAnsi"/>
                <w:shd w:val="clear" w:color="auto" w:fill="FFFFFF"/>
              </w:rPr>
              <w:t xml:space="preserve">     .956</w:t>
            </w:r>
          </w:p>
          <w:p w:rsidR="002720D9" w:rsidP="00F77FB4" w:rsidRDefault="002720D9" w14:paraId="5EA6F654"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25.10                   20.04           </w:t>
            </w:r>
          </w:p>
        </w:tc>
      </w:tr>
      <w:tr w:rsidRPr="008D2F8A" w:rsidR="002720D9" w:rsidTr="00F77FB4" w14:paraId="5BA0EF63" w14:textId="77777777">
        <w:trPr>
          <w:trHeight w:val="85"/>
        </w:trPr>
        <w:tc>
          <w:tcPr>
            <w:tcW w:w="4678" w:type="dxa"/>
            <w:gridSpan w:val="2"/>
            <w:tcBorders>
              <w:top w:val="nil"/>
              <w:left w:val="nil"/>
              <w:bottom w:val="single" w:color="auto" w:sz="4" w:space="0"/>
              <w:right w:val="nil"/>
            </w:tcBorders>
          </w:tcPr>
          <w:p w:rsidR="002720D9" w:rsidP="00F77FB4" w:rsidRDefault="002720D9" w14:paraId="5D5080C8" w14:textId="77777777">
            <w:pPr>
              <w:spacing w:after="0" w:line="360" w:lineRule="auto"/>
              <w:textAlignment w:val="baseline"/>
              <w:rPr>
                <w:rFonts w:eastAsia="Times New Roman" w:cstheme="minorHAnsi"/>
                <w:lang w:eastAsia="en-GB"/>
              </w:rPr>
            </w:pPr>
            <w:r>
              <w:rPr>
                <w:rFonts w:eastAsia="Times New Roman" w:cstheme="minorHAnsi"/>
                <w:lang w:eastAsia="en-GB"/>
              </w:rPr>
              <w:t>Mental Image Words Deceptive     Credits (N=55)</w:t>
            </w:r>
          </w:p>
          <w:p w:rsidR="002720D9" w:rsidP="00F77FB4" w:rsidRDefault="002720D9" w14:paraId="74696261" w14:textId="77777777">
            <w:pPr>
              <w:spacing w:after="0" w:line="360" w:lineRule="auto"/>
              <w:ind w:right="-351"/>
              <w:textAlignment w:val="baseline"/>
              <w:rPr>
                <w:rFonts w:eastAsia="Times New Roman" w:cstheme="minorHAnsi"/>
                <w:lang w:eastAsia="en-GB"/>
              </w:rPr>
            </w:pPr>
            <w:r>
              <w:rPr>
                <w:rFonts w:eastAsia="Times New Roman" w:cstheme="minorHAnsi"/>
                <w:lang w:eastAsia="en-GB"/>
              </w:rPr>
              <w:t xml:space="preserve">                                                              Financial (N=29)    </w:t>
            </w:r>
          </w:p>
        </w:tc>
        <w:tc>
          <w:tcPr>
            <w:tcW w:w="142" w:type="dxa"/>
            <w:tcBorders>
              <w:top w:val="nil"/>
              <w:left w:val="nil"/>
              <w:bottom w:val="single" w:color="auto" w:sz="4" w:space="0"/>
              <w:right w:val="nil"/>
            </w:tcBorders>
          </w:tcPr>
          <w:p w:rsidRPr="008D2F8A" w:rsidR="002720D9" w:rsidP="00F77FB4" w:rsidRDefault="002720D9" w14:paraId="09F00865" w14:textId="77777777">
            <w:pPr>
              <w:spacing w:after="0" w:line="360" w:lineRule="auto"/>
              <w:textAlignment w:val="baseline"/>
              <w:rPr>
                <w:rFonts w:eastAsia="Times New Roman" w:cstheme="minorHAnsi"/>
                <w:lang w:eastAsia="en-GB"/>
              </w:rPr>
            </w:pPr>
          </w:p>
        </w:tc>
        <w:tc>
          <w:tcPr>
            <w:tcW w:w="5103" w:type="dxa"/>
            <w:tcBorders>
              <w:top w:val="nil"/>
              <w:left w:val="nil"/>
              <w:bottom w:val="single" w:color="auto" w:sz="4" w:space="0"/>
              <w:right w:val="nil"/>
            </w:tcBorders>
          </w:tcPr>
          <w:p w:rsidR="002720D9" w:rsidP="00F77FB4" w:rsidRDefault="002720D9" w14:paraId="587EC68F"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56.71                   40.60               .370         </w:t>
            </w:r>
            <w:r>
              <w:rPr>
                <w:rFonts w:cstheme="minorHAnsi"/>
                <w:shd w:val="clear" w:color="auto" w:fill="FFFFFF"/>
              </w:rPr>
              <w:t xml:space="preserve">     .713</w:t>
            </w:r>
          </w:p>
          <w:p w:rsidR="002720D9" w:rsidP="00F77FB4" w:rsidRDefault="002720D9" w14:paraId="12943AD0"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53.24                   41.42           </w:t>
            </w:r>
          </w:p>
        </w:tc>
      </w:tr>
    </w:tbl>
    <w:p w:rsidR="002720D9" w:rsidP="002720D9" w:rsidRDefault="002720D9" w14:paraId="480CA126" w14:textId="77777777">
      <w:pPr>
        <w:jc w:val="center"/>
        <w:rPr>
          <w:b/>
          <w:bCs/>
        </w:rPr>
      </w:pPr>
      <w:r w:rsidRPr="00BB2250">
        <w:rPr>
          <w:b/>
          <w:bCs/>
        </w:rPr>
        <w:t>Appendix H</w:t>
      </w:r>
    </w:p>
    <w:p w:rsidRPr="00BB2250" w:rsidR="002720D9" w:rsidP="002720D9" w:rsidRDefault="002720D9" w14:paraId="278F1622" w14:textId="77777777">
      <w:pPr>
        <w:jc w:val="center"/>
        <w:rPr>
          <w:b/>
          <w:bCs/>
        </w:rPr>
      </w:pPr>
      <w:r>
        <w:rPr>
          <w:b/>
          <w:bCs/>
        </w:rPr>
        <w:t>R</w:t>
      </w:r>
      <w:r w:rsidRPr="00BB2250">
        <w:rPr>
          <w:b/>
          <w:bCs/>
        </w:rPr>
        <w:t xml:space="preserve">esults for comparison between paid </w:t>
      </w:r>
      <w:r>
        <w:rPr>
          <w:b/>
          <w:bCs/>
        </w:rPr>
        <w:t xml:space="preserve">(N=32) </w:t>
      </w:r>
      <w:r w:rsidRPr="00BB2250">
        <w:rPr>
          <w:b/>
          <w:bCs/>
        </w:rPr>
        <w:t xml:space="preserve">and unpaid </w:t>
      </w:r>
      <w:r>
        <w:rPr>
          <w:b/>
          <w:bCs/>
        </w:rPr>
        <w:t xml:space="preserve">(N=61) </w:t>
      </w:r>
      <w:r w:rsidRPr="00BB2250">
        <w:rPr>
          <w:b/>
          <w:bCs/>
        </w:rPr>
        <w:t>participants in Study 1a</w:t>
      </w:r>
    </w:p>
    <w:p w:rsidR="00436CDE" w:rsidP="00680A9E" w:rsidRDefault="00436CDE" w14:paraId="2C5C2BBE" w14:textId="0860B353">
      <w:pPr>
        <w:spacing w:after="0" w:line="360" w:lineRule="auto"/>
        <w:textAlignment w:val="baseline"/>
        <w:rPr>
          <w:rFonts w:eastAsia="Times New Roman" w:cstheme="minorHAnsi"/>
          <w:b/>
          <w:bCs/>
          <w:lang w:eastAsia="en-GB"/>
        </w:rPr>
      </w:pPr>
    </w:p>
    <w:p w:rsidRPr="002720D9" w:rsidR="002720D9" w:rsidP="002720D9" w:rsidRDefault="002720D9" w14:paraId="00CC2ED4" w14:textId="342D2CEB">
      <w:pPr>
        <w:rPr>
          <w:rFonts w:eastAsia="Times New Roman" w:cstheme="minorHAnsi"/>
          <w:lang w:eastAsia="en-GB"/>
        </w:rPr>
      </w:pPr>
    </w:p>
    <w:p w:rsidRPr="002720D9" w:rsidR="002720D9" w:rsidP="002720D9" w:rsidRDefault="002720D9" w14:paraId="44210C2A" w14:textId="42DC6F9A">
      <w:pPr>
        <w:rPr>
          <w:rFonts w:eastAsia="Times New Roman" w:cstheme="minorHAnsi"/>
          <w:lang w:eastAsia="en-GB"/>
        </w:rPr>
      </w:pPr>
    </w:p>
    <w:p w:rsidRPr="002720D9" w:rsidR="002720D9" w:rsidP="002720D9" w:rsidRDefault="002720D9" w14:paraId="1DB23BEB" w14:textId="59B15919">
      <w:pPr>
        <w:rPr>
          <w:rFonts w:eastAsia="Times New Roman" w:cstheme="minorHAnsi"/>
          <w:lang w:eastAsia="en-GB"/>
        </w:rPr>
      </w:pPr>
    </w:p>
    <w:p w:rsidR="002720D9" w:rsidP="002720D9" w:rsidRDefault="002720D9" w14:paraId="03B3ECCD" w14:textId="19DF0331">
      <w:pPr>
        <w:tabs>
          <w:tab w:val="left" w:pos="3540"/>
        </w:tabs>
        <w:rPr>
          <w:rFonts w:eastAsia="Times New Roman" w:cstheme="minorHAnsi"/>
          <w:lang w:eastAsia="en-GB"/>
        </w:rPr>
      </w:pPr>
      <w:r>
        <w:rPr>
          <w:rFonts w:eastAsia="Times New Roman" w:cstheme="minorHAnsi"/>
          <w:lang w:eastAsia="en-GB"/>
        </w:rPr>
        <w:tab/>
      </w:r>
    </w:p>
    <w:p w:rsidR="002720D9" w:rsidP="002720D9" w:rsidRDefault="002720D9" w14:paraId="1B8A3310" w14:textId="1FD5B280">
      <w:pPr>
        <w:tabs>
          <w:tab w:val="left" w:pos="3540"/>
        </w:tabs>
        <w:rPr>
          <w:rFonts w:eastAsia="Times New Roman" w:cstheme="minorHAnsi"/>
          <w:lang w:eastAsia="en-GB"/>
        </w:rPr>
      </w:pPr>
    </w:p>
    <w:p w:rsidR="002720D9" w:rsidP="002720D9" w:rsidRDefault="002720D9" w14:paraId="642D8920" w14:textId="41F28C68">
      <w:pPr>
        <w:tabs>
          <w:tab w:val="left" w:pos="3540"/>
        </w:tabs>
        <w:rPr>
          <w:rFonts w:eastAsia="Times New Roman" w:cstheme="minorHAnsi"/>
          <w:lang w:eastAsia="en-GB"/>
        </w:rPr>
      </w:pPr>
    </w:p>
    <w:p w:rsidR="002720D9" w:rsidP="002720D9" w:rsidRDefault="002720D9" w14:paraId="11014E52" w14:textId="7A265FC6">
      <w:pPr>
        <w:tabs>
          <w:tab w:val="left" w:pos="3540"/>
        </w:tabs>
        <w:rPr>
          <w:rFonts w:eastAsia="Times New Roman" w:cstheme="minorHAnsi"/>
          <w:lang w:eastAsia="en-GB"/>
        </w:rPr>
      </w:pPr>
    </w:p>
    <w:p w:rsidR="002720D9" w:rsidP="002720D9" w:rsidRDefault="002720D9" w14:paraId="2D3533C7" w14:textId="6D103514">
      <w:pPr>
        <w:tabs>
          <w:tab w:val="left" w:pos="3540"/>
        </w:tabs>
        <w:rPr>
          <w:rFonts w:eastAsia="Times New Roman" w:cstheme="minorHAnsi"/>
          <w:lang w:eastAsia="en-GB"/>
        </w:rPr>
      </w:pPr>
    </w:p>
    <w:p w:rsidR="002720D9" w:rsidP="002720D9" w:rsidRDefault="002720D9" w14:paraId="21D12DAA" w14:textId="70D18DB9">
      <w:pPr>
        <w:tabs>
          <w:tab w:val="left" w:pos="3540"/>
        </w:tabs>
        <w:rPr>
          <w:rFonts w:eastAsia="Times New Roman" w:cstheme="minorHAnsi"/>
          <w:lang w:eastAsia="en-GB"/>
        </w:rPr>
      </w:pPr>
    </w:p>
    <w:p w:rsidR="002720D9" w:rsidP="002720D9" w:rsidRDefault="002720D9" w14:paraId="3236F08A" w14:textId="00B69B34">
      <w:pPr>
        <w:tabs>
          <w:tab w:val="left" w:pos="3540"/>
        </w:tabs>
        <w:rPr>
          <w:rFonts w:eastAsia="Times New Roman" w:cstheme="minorHAnsi"/>
          <w:lang w:eastAsia="en-GB"/>
        </w:rPr>
      </w:pPr>
    </w:p>
    <w:p w:rsidR="002720D9" w:rsidP="002720D9" w:rsidRDefault="002720D9" w14:paraId="786CCEC9" w14:textId="0145FE5E">
      <w:pPr>
        <w:tabs>
          <w:tab w:val="left" w:pos="3540"/>
        </w:tabs>
        <w:rPr>
          <w:rFonts w:eastAsia="Times New Roman" w:cstheme="minorHAnsi"/>
          <w:lang w:eastAsia="en-GB"/>
        </w:rPr>
      </w:pPr>
    </w:p>
    <w:p w:rsidR="002720D9" w:rsidP="002720D9" w:rsidRDefault="002720D9" w14:paraId="753C1936" w14:textId="1DA02E3F">
      <w:pPr>
        <w:tabs>
          <w:tab w:val="left" w:pos="3540"/>
        </w:tabs>
        <w:rPr>
          <w:rFonts w:eastAsia="Times New Roman" w:cstheme="minorHAnsi"/>
          <w:lang w:eastAsia="en-GB"/>
        </w:rPr>
      </w:pPr>
    </w:p>
    <w:p w:rsidRPr="001A3DED" w:rsidR="002720D9" w:rsidP="002720D9" w:rsidRDefault="002720D9" w14:paraId="44FA10F8" w14:textId="77777777">
      <w:pPr>
        <w:spacing w:after="120"/>
        <w:rPr>
          <w:rFonts w:cstheme="minorHAnsi"/>
          <w:b/>
          <w:bCs/>
          <w:color w:val="000000"/>
          <w:shd w:val="clear" w:color="auto" w:fill="FFFFFF"/>
        </w:rPr>
      </w:pPr>
      <w:r w:rsidRPr="001A3DED">
        <w:rPr>
          <w:rFonts w:cstheme="minorHAnsi"/>
          <w:b/>
          <w:bCs/>
          <w:color w:val="000000"/>
          <w:shd w:val="clear" w:color="auto" w:fill="FFFFFF"/>
        </w:rPr>
        <w:t xml:space="preserve">Table </w:t>
      </w:r>
      <w:r>
        <w:rPr>
          <w:rFonts w:cstheme="minorHAnsi"/>
          <w:b/>
          <w:bCs/>
          <w:color w:val="000000"/>
          <w:shd w:val="clear" w:color="auto" w:fill="FFFFFF"/>
        </w:rPr>
        <w:t>1</w:t>
      </w:r>
    </w:p>
    <w:p w:rsidRPr="008D2F8A" w:rsidR="002720D9" w:rsidP="002720D9" w:rsidRDefault="002720D9" w14:paraId="4869D0DC" w14:textId="77777777">
      <w:pPr>
        <w:spacing w:after="120"/>
        <w:rPr>
          <w:rFonts w:cstheme="minorHAnsi"/>
          <w:i/>
          <w:iCs/>
          <w:color w:val="000000"/>
          <w:shd w:val="clear" w:color="auto" w:fill="FFFFFF"/>
        </w:rPr>
      </w:pPr>
      <w:r w:rsidRPr="008D2F8A">
        <w:rPr>
          <w:rFonts w:cstheme="minorHAnsi"/>
          <w:i/>
          <w:iCs/>
          <w:color w:val="000000"/>
          <w:shd w:val="clear" w:color="auto" w:fill="FFFFFF"/>
        </w:rPr>
        <w:t>Linear regression</w:t>
      </w:r>
      <w:r>
        <w:rPr>
          <w:rFonts w:cstheme="minorHAnsi"/>
          <w:i/>
          <w:iCs/>
          <w:color w:val="000000"/>
          <w:shd w:val="clear" w:color="auto" w:fill="FFFFFF"/>
        </w:rPr>
        <w:t xml:space="preserve"> </w:t>
      </w:r>
      <w:r w:rsidRPr="008D2F8A">
        <w:rPr>
          <w:rFonts w:cstheme="minorHAnsi"/>
          <w:i/>
          <w:iCs/>
          <w:color w:val="000000"/>
          <w:shd w:val="clear" w:color="auto" w:fill="FFFFFF"/>
        </w:rPr>
        <w:t>-</w:t>
      </w:r>
      <w:r>
        <w:rPr>
          <w:rFonts w:cstheme="minorHAnsi"/>
          <w:i/>
          <w:iCs/>
          <w:color w:val="000000"/>
          <w:shd w:val="clear" w:color="auto" w:fill="FFFFFF"/>
        </w:rPr>
        <w:t xml:space="preserve"> </w:t>
      </w:r>
      <w:r w:rsidRPr="008D2F8A">
        <w:rPr>
          <w:rFonts w:cstheme="minorHAnsi"/>
          <w:i/>
          <w:iCs/>
          <w:color w:val="000000"/>
          <w:shd w:val="clear" w:color="auto" w:fill="FFFFFF"/>
        </w:rPr>
        <w:t xml:space="preserve">EDT score predicting </w:t>
      </w:r>
      <w:r>
        <w:rPr>
          <w:rFonts w:cstheme="minorHAnsi"/>
          <w:i/>
          <w:iCs/>
          <w:color w:val="000000"/>
          <w:shd w:val="clear" w:color="auto" w:fill="FFFFFF"/>
        </w:rPr>
        <w:t>number of</w:t>
      </w:r>
      <w:r w:rsidRPr="008D2F8A">
        <w:rPr>
          <w:rFonts w:cstheme="minorHAnsi"/>
          <w:i/>
          <w:iCs/>
          <w:color w:val="000000"/>
          <w:shd w:val="clear" w:color="auto" w:fill="FFFFFF"/>
        </w:rPr>
        <w:t xml:space="preserve"> details and words</w:t>
      </w:r>
      <w:r>
        <w:rPr>
          <w:rFonts w:cstheme="minorHAnsi"/>
          <w:i/>
          <w:iCs/>
          <w:color w:val="000000"/>
          <w:shd w:val="clear" w:color="auto" w:fill="FFFFFF"/>
        </w:rPr>
        <w:t xml:space="preserve"> used</w:t>
      </w:r>
      <w:r w:rsidRPr="008D2F8A">
        <w:rPr>
          <w:rFonts w:cstheme="minorHAnsi"/>
          <w:i/>
          <w:iCs/>
          <w:color w:val="000000"/>
          <w:shd w:val="clear" w:color="auto" w:fill="FFFFFF"/>
        </w:rPr>
        <w:t xml:space="preserve"> in truthful and deceptive intention</w:t>
      </w:r>
      <w:r>
        <w:rPr>
          <w:rFonts w:cstheme="minorHAnsi"/>
          <w:i/>
          <w:iCs/>
          <w:color w:val="000000"/>
          <w:shd w:val="clear" w:color="auto" w:fill="FFFFFF"/>
        </w:rPr>
        <w:t xml:space="preserve"> descriptions </w:t>
      </w:r>
    </w:p>
    <w:tbl>
      <w:tblPr>
        <w:tblW w:w="9179"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594"/>
        <w:gridCol w:w="577"/>
        <w:gridCol w:w="148"/>
        <w:gridCol w:w="4860"/>
      </w:tblGrid>
      <w:tr w:rsidRPr="008D2F8A" w:rsidR="002720D9" w:rsidTr="00F77FB4" w14:paraId="209CFFC4" w14:textId="77777777">
        <w:trPr>
          <w:trHeight w:val="434"/>
        </w:trPr>
        <w:tc>
          <w:tcPr>
            <w:tcW w:w="3594" w:type="dxa"/>
            <w:tcBorders>
              <w:top w:val="single" w:color="auto" w:sz="4" w:space="0"/>
              <w:left w:val="nil"/>
              <w:bottom w:val="single" w:color="auto" w:sz="6" w:space="0"/>
              <w:right w:val="nil"/>
            </w:tcBorders>
          </w:tcPr>
          <w:p w:rsidRPr="008D2F8A" w:rsidR="002720D9" w:rsidP="00F77FB4" w:rsidRDefault="002720D9" w14:paraId="1E7E6ECD" w14:textId="77777777">
            <w:pPr>
              <w:spacing w:after="0" w:line="360" w:lineRule="auto"/>
              <w:textAlignment w:val="baseline"/>
              <w:rPr>
                <w:rFonts w:eastAsia="Times New Roman" w:cstheme="minorHAnsi"/>
                <w:lang w:eastAsia="en-GB"/>
              </w:rPr>
            </w:pPr>
          </w:p>
        </w:tc>
        <w:tc>
          <w:tcPr>
            <w:tcW w:w="724" w:type="dxa"/>
            <w:gridSpan w:val="2"/>
            <w:tcBorders>
              <w:top w:val="single" w:color="auto" w:sz="4" w:space="0"/>
              <w:left w:val="nil"/>
              <w:bottom w:val="single" w:color="auto" w:sz="6" w:space="0"/>
              <w:right w:val="nil"/>
            </w:tcBorders>
          </w:tcPr>
          <w:p w:rsidRPr="008D2F8A" w:rsidR="002720D9" w:rsidP="00F77FB4" w:rsidRDefault="002720D9" w14:paraId="736D7102" w14:textId="77777777">
            <w:pPr>
              <w:spacing w:after="0" w:line="360" w:lineRule="auto"/>
              <w:textAlignment w:val="baseline"/>
              <w:rPr>
                <w:rFonts w:eastAsia="Times New Roman" w:cstheme="minorHAnsi"/>
                <w:i/>
                <w:iCs/>
                <w:lang w:eastAsia="en-GB"/>
              </w:rPr>
            </w:pPr>
          </w:p>
        </w:tc>
        <w:tc>
          <w:tcPr>
            <w:tcW w:w="4860" w:type="dxa"/>
            <w:tcBorders>
              <w:top w:val="single" w:color="auto" w:sz="4" w:space="0"/>
              <w:left w:val="nil"/>
              <w:bottom w:val="single" w:color="auto" w:sz="6" w:space="0"/>
              <w:right w:val="nil"/>
            </w:tcBorders>
            <w:hideMark/>
          </w:tcPr>
          <w:p w:rsidRPr="008D2F8A" w:rsidR="002720D9" w:rsidP="00F77FB4" w:rsidRDefault="002720D9" w14:paraId="48953EF4" w14:textId="77777777">
            <w:pPr>
              <w:spacing w:after="0" w:line="360" w:lineRule="auto"/>
              <w:textAlignment w:val="baseline"/>
              <w:rPr>
                <w:rFonts w:eastAsia="Times New Roman" w:cstheme="minorHAnsi"/>
                <w:i/>
                <w:iCs/>
                <w:lang w:eastAsia="en-GB"/>
              </w:rPr>
            </w:pPr>
            <w:r>
              <w:rPr>
                <w:rFonts w:eastAsia="Times New Roman" w:cstheme="minorHAnsi"/>
                <w:lang w:eastAsia="en-GB"/>
              </w:rPr>
              <w:t xml:space="preserve">   </w:t>
            </w:r>
            <w:r>
              <w:rPr>
                <w:rFonts w:eastAsia="Times New Roman" w:cstheme="minorHAnsi"/>
                <w:i/>
                <w:iCs/>
                <w:lang w:eastAsia="en-GB"/>
              </w:rPr>
              <w:t>b</w:t>
            </w:r>
            <w:r>
              <w:rPr>
                <w:rFonts w:eastAsia="Times New Roman" w:cstheme="minorHAnsi"/>
                <w:lang w:eastAsia="en-GB"/>
              </w:rPr>
              <w:t xml:space="preserve">            </w:t>
            </w:r>
            <w:r w:rsidRPr="008D2F8A">
              <w:rPr>
                <w:rFonts w:eastAsia="Times New Roman" w:cstheme="minorHAnsi"/>
                <w:lang w:eastAsia="en-GB"/>
              </w:rPr>
              <w:t xml:space="preserve">            </w:t>
            </w:r>
            <w:r w:rsidRPr="008D2F8A">
              <w:rPr>
                <w:rFonts w:eastAsia="Times New Roman" w:cstheme="minorHAnsi"/>
                <w:i/>
                <w:iCs/>
                <w:lang w:eastAsia="en-GB"/>
              </w:rPr>
              <w:t xml:space="preserve">SE                </w:t>
            </w:r>
            <w:r w:rsidRPr="00D94D44">
              <w:rPr>
                <w:rFonts w:eastAsia="Times New Roman" w:cstheme="minorHAnsi"/>
                <w:i/>
                <w:iCs/>
                <w:lang w:eastAsia="en-GB"/>
              </w:rPr>
              <w:t>t</w:t>
            </w:r>
            <w:r w:rsidRPr="008D2F8A">
              <w:rPr>
                <w:rFonts w:eastAsia="Times New Roman" w:cstheme="minorHAnsi"/>
                <w:lang w:eastAsia="en-GB"/>
              </w:rPr>
              <w:t xml:space="preserve">                  </w:t>
            </w:r>
            <w:r w:rsidRPr="008D2F8A">
              <w:rPr>
                <w:rFonts w:eastAsia="Times New Roman" w:cstheme="minorHAnsi"/>
                <w:i/>
                <w:iCs/>
                <w:lang w:eastAsia="en-GB"/>
              </w:rPr>
              <w:t xml:space="preserve"> p</w:t>
            </w:r>
          </w:p>
        </w:tc>
      </w:tr>
      <w:tr w:rsidRPr="008D2F8A" w:rsidR="002720D9" w:rsidTr="00F77FB4" w14:paraId="553C3E07" w14:textId="77777777">
        <w:trPr>
          <w:trHeight w:val="853"/>
        </w:trPr>
        <w:tc>
          <w:tcPr>
            <w:tcW w:w="4171" w:type="dxa"/>
            <w:gridSpan w:val="2"/>
            <w:tcBorders>
              <w:top w:val="single" w:color="auto" w:sz="6" w:space="0"/>
              <w:left w:val="nil"/>
              <w:bottom w:val="nil"/>
              <w:right w:val="nil"/>
            </w:tcBorders>
            <w:hideMark/>
          </w:tcPr>
          <w:p w:rsidRPr="008D2F8A" w:rsidR="002720D9" w:rsidP="00F77FB4" w:rsidRDefault="002720D9" w14:paraId="420CD5F9" w14:textId="77777777">
            <w:pPr>
              <w:tabs>
                <w:tab w:val="right" w:pos="4096"/>
              </w:tabs>
              <w:spacing w:after="0" w:line="360" w:lineRule="auto"/>
              <w:textAlignment w:val="baseline"/>
              <w:rPr>
                <w:rFonts w:eastAsia="Times New Roman" w:cstheme="minorHAnsi"/>
                <w:lang w:eastAsia="en-GB"/>
              </w:rPr>
            </w:pPr>
            <w:r w:rsidRPr="008D2F8A">
              <w:rPr>
                <w:rFonts w:eastAsia="Times New Roman" w:cstheme="minorHAnsi"/>
                <w:lang w:eastAsia="en-GB"/>
              </w:rPr>
              <w:t>Intentions Details</w:t>
            </w:r>
            <w:r>
              <w:rPr>
                <w:rFonts w:eastAsia="Times New Roman" w:cstheme="minorHAnsi"/>
                <w:lang w:eastAsia="en-GB"/>
              </w:rPr>
              <w:t xml:space="preserve">                          Truthful</w:t>
            </w:r>
            <w:r w:rsidRPr="008D2F8A">
              <w:rPr>
                <w:rFonts w:eastAsia="Times New Roman" w:cstheme="minorHAnsi"/>
                <w:lang w:eastAsia="en-GB"/>
              </w:rPr>
              <w:t> </w:t>
            </w:r>
            <w:r w:rsidRPr="008D2F8A">
              <w:rPr>
                <w:rFonts w:eastAsia="Times New Roman" w:cstheme="minorHAnsi"/>
                <w:lang w:eastAsia="en-GB"/>
              </w:rPr>
              <w:tab/>
            </w:r>
            <w:r w:rsidRPr="008D2F8A">
              <w:rPr>
                <w:rFonts w:eastAsia="Times New Roman" w:cstheme="minorHAnsi"/>
                <w:lang w:eastAsia="en-GB"/>
              </w:rPr>
              <w:t xml:space="preserve">          </w:t>
            </w:r>
          </w:p>
          <w:p w:rsidRPr="008D2F8A" w:rsidR="002720D9" w:rsidP="00F77FB4" w:rsidRDefault="002720D9" w14:paraId="01798E26"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Deceptive</w:t>
            </w:r>
          </w:p>
        </w:tc>
        <w:tc>
          <w:tcPr>
            <w:tcW w:w="148" w:type="dxa"/>
            <w:tcBorders>
              <w:top w:val="single" w:color="auto" w:sz="6" w:space="0"/>
              <w:left w:val="nil"/>
              <w:bottom w:val="nil"/>
              <w:right w:val="nil"/>
            </w:tcBorders>
            <w:hideMark/>
          </w:tcPr>
          <w:p w:rsidRPr="008D2F8A" w:rsidR="002720D9" w:rsidP="00F77FB4" w:rsidRDefault="002720D9" w14:paraId="2F4EEF5E" w14:textId="77777777">
            <w:pPr>
              <w:spacing w:after="0" w:line="360" w:lineRule="auto"/>
              <w:textAlignment w:val="baseline"/>
              <w:rPr>
                <w:rFonts w:eastAsia="Times New Roman" w:cstheme="minorHAnsi"/>
                <w:lang w:eastAsia="en-GB"/>
              </w:rPr>
            </w:pPr>
          </w:p>
          <w:p w:rsidRPr="008D2F8A" w:rsidR="002720D9" w:rsidP="00F77FB4" w:rsidRDefault="002720D9" w14:paraId="0241BF65"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xml:space="preserve">   </w:t>
            </w:r>
          </w:p>
        </w:tc>
        <w:tc>
          <w:tcPr>
            <w:tcW w:w="4860" w:type="dxa"/>
            <w:tcBorders>
              <w:top w:val="single" w:color="auto" w:sz="6" w:space="0"/>
              <w:left w:val="nil"/>
              <w:bottom w:val="nil"/>
              <w:right w:val="nil"/>
            </w:tcBorders>
            <w:hideMark/>
          </w:tcPr>
          <w:p w:rsidRPr="008D2F8A" w:rsidR="002720D9" w:rsidP="00F77FB4" w:rsidRDefault="002720D9" w14:paraId="2F58474B"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.2</w:t>
            </w:r>
            <w:r>
              <w:rPr>
                <w:rFonts w:eastAsia="Times New Roman" w:cstheme="minorHAnsi"/>
                <w:lang w:eastAsia="en-GB"/>
              </w:rPr>
              <w:t>8</w:t>
            </w:r>
            <w:r w:rsidRPr="008D2F8A">
              <w:rPr>
                <w:rFonts w:eastAsia="Times New Roman" w:cstheme="minorHAnsi"/>
                <w:lang w:eastAsia="en-GB"/>
              </w:rPr>
              <w:tab/>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.0</w:t>
            </w:r>
            <w:r>
              <w:rPr>
                <w:rFonts w:eastAsia="Times New Roman" w:cstheme="minorHAnsi"/>
                <w:lang w:eastAsia="en-GB"/>
              </w:rPr>
              <w:t>9</w:t>
            </w:r>
            <w:r w:rsidRPr="008D2F8A">
              <w:rPr>
                <w:rFonts w:eastAsia="Times New Roman" w:cstheme="minorHAnsi"/>
                <w:lang w:eastAsia="en-GB"/>
              </w:rPr>
              <w:t xml:space="preserve">           </w:t>
            </w:r>
            <w:r>
              <w:rPr>
                <w:rFonts w:eastAsia="Times New Roman" w:cstheme="minorHAnsi"/>
                <w:lang w:eastAsia="en-GB"/>
              </w:rPr>
              <w:t xml:space="preserve"> 3.19</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.00</w:t>
            </w:r>
            <w:r>
              <w:rPr>
                <w:rFonts w:eastAsia="Times New Roman" w:cstheme="minorHAnsi"/>
                <w:lang w:eastAsia="en-GB"/>
              </w:rPr>
              <w:t>2</w:t>
            </w:r>
          </w:p>
          <w:p w:rsidRPr="008D2F8A" w:rsidR="002720D9" w:rsidP="00F77FB4" w:rsidRDefault="002720D9" w14:paraId="68B3CFEA"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w:t>
            </w:r>
            <w:r>
              <w:rPr>
                <w:rFonts w:eastAsia="Times New Roman" w:cstheme="minorHAnsi"/>
                <w:lang w:eastAsia="en-GB"/>
              </w:rPr>
              <w:t xml:space="preserve">17                       .05            3.45          </w:t>
            </w:r>
            <w:r w:rsidRPr="008D2F8A">
              <w:rPr>
                <w:rFonts w:cstheme="minorHAnsi"/>
                <w:shd w:val="clear" w:color="auto" w:fill="FFFFFF"/>
              </w:rPr>
              <w:t>&lt;.001</w:t>
            </w:r>
          </w:p>
        </w:tc>
      </w:tr>
      <w:tr w:rsidRPr="008D2F8A" w:rsidR="002720D9" w:rsidTr="00F77FB4" w14:paraId="468A8FF2" w14:textId="77777777">
        <w:trPr>
          <w:trHeight w:val="444"/>
        </w:trPr>
        <w:tc>
          <w:tcPr>
            <w:tcW w:w="4171" w:type="dxa"/>
            <w:gridSpan w:val="2"/>
            <w:tcBorders>
              <w:top w:val="nil"/>
              <w:left w:val="nil"/>
              <w:bottom w:val="nil"/>
              <w:right w:val="nil"/>
            </w:tcBorders>
            <w:hideMark/>
          </w:tcPr>
          <w:p w:rsidRPr="008D2F8A" w:rsidR="002720D9" w:rsidP="00F77FB4" w:rsidRDefault="002720D9" w14:paraId="03247800" w14:textId="77777777">
            <w:pPr>
              <w:spacing w:after="0" w:line="360" w:lineRule="auto"/>
              <w:textAlignment w:val="baseline"/>
              <w:rPr>
                <w:rFonts w:eastAsia="Times New Roman" w:cstheme="minorHAnsi"/>
                <w:lang w:eastAsia="en-GB"/>
              </w:rPr>
            </w:pPr>
            <w:r>
              <w:rPr>
                <w:rFonts w:eastAsia="Times New Roman" w:cstheme="minorHAnsi"/>
                <w:lang w:eastAsia="en-GB"/>
              </w:rPr>
              <w:t>Intentions Words                           Truthful</w:t>
            </w:r>
            <w:r w:rsidRPr="008D2F8A">
              <w:rPr>
                <w:rFonts w:eastAsia="Times New Roman" w:cstheme="minorHAnsi"/>
                <w:lang w:eastAsia="en-GB"/>
              </w:rPr>
              <w:t> </w:t>
            </w:r>
          </w:p>
        </w:tc>
        <w:tc>
          <w:tcPr>
            <w:tcW w:w="148" w:type="dxa"/>
            <w:tcBorders>
              <w:top w:val="nil"/>
              <w:left w:val="nil"/>
              <w:bottom w:val="nil"/>
              <w:right w:val="nil"/>
            </w:tcBorders>
            <w:hideMark/>
          </w:tcPr>
          <w:p w:rsidRPr="008D2F8A" w:rsidR="002720D9" w:rsidP="00F77FB4" w:rsidRDefault="002720D9" w14:paraId="291C493B"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4860" w:type="dxa"/>
            <w:tcBorders>
              <w:top w:val="nil"/>
              <w:left w:val="nil"/>
              <w:bottom w:val="nil"/>
              <w:right w:val="nil"/>
            </w:tcBorders>
            <w:hideMark/>
          </w:tcPr>
          <w:p w:rsidRPr="008D2F8A" w:rsidR="002720D9" w:rsidP="00F77FB4" w:rsidRDefault="002720D9" w14:paraId="3D321CE0"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w:t>
            </w:r>
            <w:r>
              <w:rPr>
                <w:rFonts w:eastAsia="Times New Roman" w:cstheme="minorHAnsi"/>
                <w:lang w:eastAsia="en-GB"/>
              </w:rPr>
              <w:t xml:space="preserve">63                       .17            3.75          </w:t>
            </w:r>
            <w:r w:rsidRPr="008D2F8A">
              <w:rPr>
                <w:rFonts w:cstheme="minorHAnsi"/>
                <w:shd w:val="clear" w:color="auto" w:fill="FFFFFF"/>
              </w:rPr>
              <w:t>&lt;.001</w:t>
            </w:r>
          </w:p>
        </w:tc>
      </w:tr>
      <w:tr w:rsidRPr="008D2F8A" w:rsidR="002720D9" w:rsidTr="00F77FB4" w14:paraId="21BF48CF" w14:textId="77777777">
        <w:trPr>
          <w:trHeight w:val="85"/>
        </w:trPr>
        <w:tc>
          <w:tcPr>
            <w:tcW w:w="4171" w:type="dxa"/>
            <w:gridSpan w:val="2"/>
            <w:tcBorders>
              <w:top w:val="nil"/>
              <w:left w:val="nil"/>
              <w:bottom w:val="single" w:color="auto" w:sz="4" w:space="0"/>
              <w:right w:val="nil"/>
            </w:tcBorders>
            <w:hideMark/>
          </w:tcPr>
          <w:p w:rsidRPr="008D2F8A" w:rsidR="002720D9" w:rsidP="00F77FB4" w:rsidRDefault="002720D9" w14:paraId="4CC11732"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Deceptive</w:t>
            </w:r>
          </w:p>
        </w:tc>
        <w:tc>
          <w:tcPr>
            <w:tcW w:w="148" w:type="dxa"/>
            <w:tcBorders>
              <w:top w:val="nil"/>
              <w:left w:val="nil"/>
              <w:bottom w:val="single" w:color="auto" w:sz="4" w:space="0"/>
              <w:right w:val="nil"/>
            </w:tcBorders>
            <w:hideMark/>
          </w:tcPr>
          <w:p w:rsidRPr="008D2F8A" w:rsidR="002720D9" w:rsidP="00F77FB4" w:rsidRDefault="002720D9" w14:paraId="26A3C2AA"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4860" w:type="dxa"/>
            <w:tcBorders>
              <w:top w:val="nil"/>
              <w:left w:val="nil"/>
              <w:bottom w:val="single" w:color="auto" w:sz="4" w:space="0"/>
              <w:right w:val="nil"/>
            </w:tcBorders>
            <w:hideMark/>
          </w:tcPr>
          <w:p w:rsidRPr="008D2F8A" w:rsidR="002720D9" w:rsidP="00F77FB4" w:rsidRDefault="002720D9" w14:paraId="736FC401"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xml:space="preserve">.34                    </w:t>
            </w:r>
            <w:r>
              <w:rPr>
                <w:rFonts w:eastAsia="Times New Roman" w:cstheme="minorHAnsi"/>
                <w:lang w:eastAsia="en-GB"/>
              </w:rPr>
              <w:t xml:space="preserve">   </w:t>
            </w:r>
            <w:r w:rsidRPr="008D2F8A">
              <w:rPr>
                <w:rFonts w:eastAsia="Times New Roman" w:cstheme="minorHAnsi"/>
                <w:lang w:eastAsia="en-GB"/>
              </w:rPr>
              <w:t xml:space="preserve">.09           </w:t>
            </w:r>
            <w:r>
              <w:rPr>
                <w:rFonts w:eastAsia="Times New Roman" w:cstheme="minorHAnsi"/>
                <w:lang w:eastAsia="en-GB"/>
              </w:rPr>
              <w:t xml:space="preserve"> </w:t>
            </w:r>
            <w:r w:rsidRPr="008D2F8A">
              <w:rPr>
                <w:rFonts w:eastAsia="Times New Roman" w:cstheme="minorHAnsi"/>
                <w:lang w:eastAsia="en-GB"/>
              </w:rPr>
              <w:t>3.</w:t>
            </w:r>
            <w:r>
              <w:rPr>
                <w:rFonts w:eastAsia="Times New Roman" w:cstheme="minorHAnsi"/>
                <w:lang w:eastAsia="en-GB"/>
              </w:rPr>
              <w:t>79</w:t>
            </w:r>
            <w:r w:rsidRPr="008D2F8A">
              <w:rPr>
                <w:rFonts w:eastAsia="Times New Roman" w:cstheme="minorHAnsi"/>
                <w:lang w:eastAsia="en-GB"/>
              </w:rPr>
              <w:t xml:space="preserve">        </w:t>
            </w:r>
            <w:r>
              <w:rPr>
                <w:rFonts w:eastAsia="Times New Roman" w:cstheme="minorHAnsi"/>
                <w:lang w:eastAsia="en-GB"/>
              </w:rPr>
              <w:t xml:space="preserve">  </w:t>
            </w:r>
            <w:r w:rsidRPr="008D2F8A">
              <w:rPr>
                <w:rFonts w:cstheme="minorHAnsi"/>
                <w:shd w:val="clear" w:color="auto" w:fill="FFFFFF"/>
              </w:rPr>
              <w:t>&lt;.001</w:t>
            </w:r>
          </w:p>
        </w:tc>
      </w:tr>
    </w:tbl>
    <w:p w:rsidRPr="002720D9" w:rsidR="002720D9" w:rsidP="002720D9" w:rsidRDefault="002720D9" w14:paraId="6B6DD2B7" w14:textId="77777777">
      <w:pPr>
        <w:tabs>
          <w:tab w:val="left" w:pos="3540"/>
        </w:tabs>
        <w:rPr>
          <w:rFonts w:eastAsia="Times New Roman" w:cstheme="minorHAnsi"/>
          <w:lang w:eastAsia="en-GB"/>
        </w:rPr>
      </w:pPr>
    </w:p>
    <w:p w:rsidRPr="002720D9" w:rsidR="002720D9" w:rsidP="002720D9" w:rsidRDefault="002720D9" w14:paraId="3DB562D0" w14:textId="729C8E2A">
      <w:pPr>
        <w:rPr>
          <w:rFonts w:eastAsia="Times New Roman" w:cstheme="minorHAnsi"/>
          <w:lang w:eastAsia="en-GB"/>
        </w:rPr>
      </w:pPr>
    </w:p>
    <w:p w:rsidRPr="002720D9" w:rsidR="002720D9" w:rsidP="002720D9" w:rsidRDefault="002720D9" w14:paraId="7B06E1D5" w14:textId="52129CE4">
      <w:pPr>
        <w:rPr>
          <w:rFonts w:eastAsia="Times New Roman" w:cstheme="minorHAnsi"/>
          <w:lang w:eastAsia="en-GB"/>
        </w:rPr>
      </w:pPr>
    </w:p>
    <w:p w:rsidR="002720D9" w:rsidP="002720D9" w:rsidRDefault="002720D9" w14:paraId="2F19C20D" w14:textId="12323C25">
      <w:pPr>
        <w:rPr>
          <w:rFonts w:eastAsia="Times New Roman" w:cstheme="minorHAnsi"/>
          <w:lang w:eastAsia="en-GB"/>
        </w:rPr>
      </w:pPr>
    </w:p>
    <w:p w:rsidR="00CF5358" w:rsidP="002720D9" w:rsidRDefault="00CF5358" w14:paraId="2C3A0F1D" w14:textId="4A62A3CD">
      <w:pPr>
        <w:rPr>
          <w:rFonts w:eastAsia="Times New Roman" w:cstheme="minorHAnsi"/>
          <w:lang w:eastAsia="en-GB"/>
        </w:rPr>
      </w:pPr>
    </w:p>
    <w:p w:rsidR="00CF5358" w:rsidP="002720D9" w:rsidRDefault="00CF5358" w14:paraId="4532C843" w14:textId="4839958B">
      <w:pPr>
        <w:rPr>
          <w:rFonts w:eastAsia="Times New Roman" w:cstheme="minorHAnsi"/>
          <w:lang w:eastAsia="en-GB"/>
        </w:rPr>
      </w:pPr>
    </w:p>
    <w:p w:rsidR="00CF5358" w:rsidP="002720D9" w:rsidRDefault="00CF5358" w14:paraId="642AE237" w14:textId="5C354753">
      <w:pPr>
        <w:rPr>
          <w:rFonts w:eastAsia="Times New Roman" w:cstheme="minorHAnsi"/>
          <w:lang w:eastAsia="en-GB"/>
        </w:rPr>
      </w:pPr>
    </w:p>
    <w:p w:rsidR="00CF5358" w:rsidP="002720D9" w:rsidRDefault="00CF5358" w14:paraId="02FE11D9" w14:textId="67FF6B60">
      <w:pPr>
        <w:rPr>
          <w:rFonts w:eastAsia="Times New Roman" w:cstheme="minorHAnsi"/>
          <w:lang w:eastAsia="en-GB"/>
        </w:rPr>
      </w:pPr>
    </w:p>
    <w:p w:rsidR="00CF5358" w:rsidP="002720D9" w:rsidRDefault="00CF5358" w14:paraId="4CC72EE6" w14:textId="105F030D">
      <w:pPr>
        <w:rPr>
          <w:rFonts w:eastAsia="Times New Roman" w:cstheme="minorHAnsi"/>
          <w:lang w:eastAsia="en-GB"/>
        </w:rPr>
      </w:pPr>
    </w:p>
    <w:p w:rsidR="00CF5358" w:rsidP="002720D9" w:rsidRDefault="00CF5358" w14:paraId="2804C6DE" w14:textId="5A4DEE84">
      <w:pPr>
        <w:rPr>
          <w:rFonts w:eastAsia="Times New Roman" w:cstheme="minorHAnsi"/>
          <w:lang w:eastAsia="en-GB"/>
        </w:rPr>
      </w:pPr>
    </w:p>
    <w:p w:rsidR="00CF5358" w:rsidP="002720D9" w:rsidRDefault="00CF5358" w14:paraId="7AC41CCF" w14:textId="50922FC1">
      <w:pPr>
        <w:rPr>
          <w:rFonts w:eastAsia="Times New Roman" w:cstheme="minorHAnsi"/>
          <w:lang w:eastAsia="en-GB"/>
        </w:rPr>
      </w:pPr>
    </w:p>
    <w:p w:rsidR="00CF5358" w:rsidP="002720D9" w:rsidRDefault="00CF5358" w14:paraId="133ED103" w14:textId="6BE52805">
      <w:pPr>
        <w:rPr>
          <w:rFonts w:eastAsia="Times New Roman" w:cstheme="minorHAnsi"/>
          <w:lang w:eastAsia="en-GB"/>
        </w:rPr>
      </w:pPr>
    </w:p>
    <w:p w:rsidR="00CF5358" w:rsidP="002720D9" w:rsidRDefault="00CF5358" w14:paraId="513D300A" w14:textId="3368E2F3">
      <w:pPr>
        <w:rPr>
          <w:rFonts w:eastAsia="Times New Roman" w:cstheme="minorHAnsi"/>
          <w:lang w:eastAsia="en-GB"/>
        </w:rPr>
      </w:pPr>
    </w:p>
    <w:p w:rsidR="00CF5358" w:rsidP="002720D9" w:rsidRDefault="00CF5358" w14:paraId="59D74CA8" w14:textId="33A4B4B4">
      <w:pPr>
        <w:rPr>
          <w:rFonts w:eastAsia="Times New Roman" w:cstheme="minorHAnsi"/>
          <w:lang w:eastAsia="en-GB"/>
        </w:rPr>
      </w:pPr>
    </w:p>
    <w:p w:rsidR="00CF5358" w:rsidP="002720D9" w:rsidRDefault="00CF5358" w14:paraId="50B537E7" w14:textId="532E82F1">
      <w:pPr>
        <w:rPr>
          <w:rFonts w:eastAsia="Times New Roman" w:cstheme="minorHAnsi"/>
          <w:lang w:eastAsia="en-GB"/>
        </w:rPr>
      </w:pPr>
    </w:p>
    <w:p w:rsidR="00CF5358" w:rsidP="002720D9" w:rsidRDefault="00CF5358" w14:paraId="3A623237" w14:textId="642D3993">
      <w:pPr>
        <w:rPr>
          <w:rFonts w:eastAsia="Times New Roman" w:cstheme="minorHAnsi"/>
          <w:lang w:eastAsia="en-GB"/>
        </w:rPr>
      </w:pPr>
    </w:p>
    <w:p w:rsidR="00CF5358" w:rsidP="002720D9" w:rsidRDefault="00CF5358" w14:paraId="3606B530" w14:textId="3A61C4C9">
      <w:pPr>
        <w:rPr>
          <w:rFonts w:eastAsia="Times New Roman" w:cstheme="minorHAnsi"/>
          <w:lang w:eastAsia="en-GB"/>
        </w:rPr>
      </w:pPr>
    </w:p>
    <w:p w:rsidR="00CF5358" w:rsidP="002720D9" w:rsidRDefault="00CF5358" w14:paraId="53C71E66" w14:textId="18E5FE8E">
      <w:pPr>
        <w:rPr>
          <w:rFonts w:eastAsia="Times New Roman" w:cstheme="minorHAnsi"/>
          <w:lang w:eastAsia="en-GB"/>
        </w:rPr>
      </w:pPr>
    </w:p>
    <w:p w:rsidR="00CF5358" w:rsidP="002720D9" w:rsidRDefault="00CF5358" w14:paraId="4A635CB6" w14:textId="60E884C3">
      <w:pPr>
        <w:rPr>
          <w:rFonts w:eastAsia="Times New Roman" w:cstheme="minorHAnsi"/>
          <w:lang w:eastAsia="en-GB"/>
        </w:rPr>
      </w:pPr>
    </w:p>
    <w:p w:rsidR="00CF5358" w:rsidP="002720D9" w:rsidRDefault="00CF5358" w14:paraId="533A1417" w14:textId="76219BBB">
      <w:pPr>
        <w:rPr>
          <w:rFonts w:eastAsia="Times New Roman" w:cstheme="minorHAnsi"/>
          <w:lang w:eastAsia="en-GB"/>
        </w:rPr>
      </w:pPr>
    </w:p>
    <w:p w:rsidR="00CF5358" w:rsidP="002720D9" w:rsidRDefault="00CF5358" w14:paraId="02604BEC" w14:textId="434D614B">
      <w:pPr>
        <w:rPr>
          <w:rFonts w:eastAsia="Times New Roman" w:cstheme="minorHAnsi"/>
          <w:lang w:eastAsia="en-GB"/>
        </w:rPr>
      </w:pPr>
    </w:p>
    <w:p w:rsidR="00CF5358" w:rsidP="002720D9" w:rsidRDefault="00CF5358" w14:paraId="0A9A5BCF" w14:textId="5EC0CB58">
      <w:pPr>
        <w:rPr>
          <w:rFonts w:eastAsia="Times New Roman" w:cstheme="minorHAnsi"/>
          <w:lang w:eastAsia="en-GB"/>
        </w:rPr>
      </w:pPr>
    </w:p>
    <w:p w:rsidR="00CF5358" w:rsidP="002720D9" w:rsidRDefault="00CF5358" w14:paraId="2545E32F" w14:textId="0529515A">
      <w:pPr>
        <w:rPr>
          <w:rFonts w:eastAsia="Times New Roman" w:cstheme="minorHAnsi"/>
          <w:lang w:eastAsia="en-GB"/>
        </w:rPr>
      </w:pPr>
    </w:p>
    <w:p w:rsidR="00CF5358" w:rsidP="002720D9" w:rsidRDefault="00CF5358" w14:paraId="1D22A3EB" w14:textId="54F72704">
      <w:pPr>
        <w:rPr>
          <w:rFonts w:eastAsia="Times New Roman" w:cstheme="minorHAnsi"/>
          <w:lang w:eastAsia="en-GB"/>
        </w:rPr>
      </w:pPr>
    </w:p>
    <w:p w:rsidRPr="00FA2C69" w:rsidR="00CF5358" w:rsidP="00CF5358" w:rsidRDefault="00CF5358" w14:paraId="1E726744" w14:textId="77777777">
      <w:pPr>
        <w:spacing w:after="120"/>
        <w:rPr>
          <w:rFonts w:cstheme="minorHAnsi"/>
          <w:b/>
          <w:bCs/>
          <w:color w:val="000000"/>
          <w:shd w:val="clear" w:color="auto" w:fill="FFFFFF"/>
        </w:rPr>
      </w:pPr>
      <w:r w:rsidRPr="00FA2C69">
        <w:rPr>
          <w:rFonts w:cstheme="minorHAnsi"/>
          <w:b/>
          <w:bCs/>
          <w:color w:val="000000"/>
          <w:shd w:val="clear" w:color="auto" w:fill="FFFFFF"/>
        </w:rPr>
        <w:t xml:space="preserve">Table </w:t>
      </w:r>
      <w:r>
        <w:rPr>
          <w:rFonts w:cstheme="minorHAnsi"/>
          <w:b/>
          <w:bCs/>
          <w:color w:val="000000"/>
          <w:shd w:val="clear" w:color="auto" w:fill="FFFFFF"/>
        </w:rPr>
        <w:t>2</w:t>
      </w:r>
    </w:p>
    <w:p w:rsidRPr="008D2F8A" w:rsidR="00CF5358" w:rsidP="00CF5358" w:rsidRDefault="00CF5358" w14:paraId="25F05420" w14:textId="77777777">
      <w:pPr>
        <w:spacing w:after="120"/>
        <w:rPr>
          <w:rFonts w:cstheme="minorHAnsi"/>
          <w:i/>
          <w:iCs/>
          <w:color w:val="000000"/>
          <w:shd w:val="clear" w:color="auto" w:fill="FFFFFF"/>
        </w:rPr>
      </w:pPr>
      <w:r w:rsidRPr="008D2F8A">
        <w:rPr>
          <w:rFonts w:cstheme="minorHAnsi"/>
          <w:i/>
          <w:iCs/>
          <w:color w:val="000000"/>
          <w:shd w:val="clear" w:color="auto" w:fill="FFFFFF"/>
        </w:rPr>
        <w:t>Linear regression</w:t>
      </w:r>
      <w:r>
        <w:rPr>
          <w:rFonts w:cstheme="minorHAnsi"/>
          <w:i/>
          <w:iCs/>
          <w:color w:val="000000"/>
          <w:shd w:val="clear" w:color="auto" w:fill="FFFFFF"/>
        </w:rPr>
        <w:t xml:space="preserve"> </w:t>
      </w:r>
      <w:r w:rsidRPr="008D2F8A">
        <w:rPr>
          <w:rFonts w:cstheme="minorHAnsi"/>
          <w:i/>
          <w:iCs/>
          <w:color w:val="000000"/>
          <w:shd w:val="clear" w:color="auto" w:fill="FFFFFF"/>
        </w:rPr>
        <w:t>-</w:t>
      </w:r>
      <w:r>
        <w:rPr>
          <w:rFonts w:cstheme="minorHAnsi"/>
          <w:i/>
          <w:iCs/>
          <w:color w:val="000000"/>
          <w:shd w:val="clear" w:color="auto" w:fill="FFFFFF"/>
        </w:rPr>
        <w:t xml:space="preserve"> </w:t>
      </w:r>
      <w:r w:rsidRPr="008D2F8A">
        <w:rPr>
          <w:rFonts w:cstheme="minorHAnsi"/>
          <w:i/>
          <w:iCs/>
          <w:color w:val="000000"/>
          <w:shd w:val="clear" w:color="auto" w:fill="FFFFFF"/>
        </w:rPr>
        <w:t xml:space="preserve">EDT score predicting </w:t>
      </w:r>
      <w:r>
        <w:rPr>
          <w:rFonts w:cstheme="minorHAnsi"/>
          <w:i/>
          <w:iCs/>
          <w:color w:val="000000"/>
          <w:shd w:val="clear" w:color="auto" w:fill="FFFFFF"/>
        </w:rPr>
        <w:t>number of</w:t>
      </w:r>
      <w:r w:rsidRPr="008D2F8A">
        <w:rPr>
          <w:rFonts w:cstheme="minorHAnsi"/>
          <w:i/>
          <w:iCs/>
          <w:color w:val="000000"/>
          <w:shd w:val="clear" w:color="auto" w:fill="FFFFFF"/>
        </w:rPr>
        <w:t xml:space="preserve"> details and words</w:t>
      </w:r>
      <w:r>
        <w:rPr>
          <w:rFonts w:cstheme="minorHAnsi"/>
          <w:i/>
          <w:iCs/>
          <w:color w:val="000000"/>
          <w:shd w:val="clear" w:color="auto" w:fill="FFFFFF"/>
        </w:rPr>
        <w:t xml:space="preserve"> used</w:t>
      </w:r>
      <w:r w:rsidRPr="008D2F8A">
        <w:rPr>
          <w:rFonts w:cstheme="minorHAnsi"/>
          <w:i/>
          <w:iCs/>
          <w:color w:val="000000"/>
          <w:shd w:val="clear" w:color="auto" w:fill="FFFFFF"/>
        </w:rPr>
        <w:t xml:space="preserve"> in truthful and deceptive mental image </w:t>
      </w:r>
    </w:p>
    <w:tbl>
      <w:tblPr>
        <w:tblW w:w="9179"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594"/>
        <w:gridCol w:w="577"/>
        <w:gridCol w:w="148"/>
        <w:gridCol w:w="4860"/>
      </w:tblGrid>
      <w:tr w:rsidRPr="008D2F8A" w:rsidR="00CF5358" w:rsidTr="00F77FB4" w14:paraId="4B97FBC1" w14:textId="77777777">
        <w:trPr>
          <w:trHeight w:val="434"/>
        </w:trPr>
        <w:tc>
          <w:tcPr>
            <w:tcW w:w="3594" w:type="dxa"/>
            <w:tcBorders>
              <w:top w:val="single" w:color="auto" w:sz="4" w:space="0"/>
              <w:left w:val="nil"/>
              <w:bottom w:val="single" w:color="auto" w:sz="6" w:space="0"/>
              <w:right w:val="nil"/>
            </w:tcBorders>
          </w:tcPr>
          <w:p w:rsidRPr="008D2F8A" w:rsidR="00CF5358" w:rsidP="00F77FB4" w:rsidRDefault="00CF5358" w14:paraId="0FD820DA" w14:textId="77777777">
            <w:pPr>
              <w:spacing w:after="0" w:line="360" w:lineRule="auto"/>
              <w:textAlignment w:val="baseline"/>
              <w:rPr>
                <w:rFonts w:eastAsia="Times New Roman" w:cstheme="minorHAnsi"/>
                <w:lang w:eastAsia="en-GB"/>
              </w:rPr>
            </w:pPr>
          </w:p>
        </w:tc>
        <w:tc>
          <w:tcPr>
            <w:tcW w:w="724" w:type="dxa"/>
            <w:gridSpan w:val="2"/>
            <w:tcBorders>
              <w:top w:val="single" w:color="auto" w:sz="4" w:space="0"/>
              <w:left w:val="nil"/>
              <w:bottom w:val="single" w:color="auto" w:sz="6" w:space="0"/>
              <w:right w:val="nil"/>
            </w:tcBorders>
          </w:tcPr>
          <w:p w:rsidRPr="008D2F8A" w:rsidR="00CF5358" w:rsidP="00F77FB4" w:rsidRDefault="00CF5358" w14:paraId="7170FAC6" w14:textId="77777777">
            <w:pPr>
              <w:spacing w:after="0" w:line="360" w:lineRule="auto"/>
              <w:textAlignment w:val="baseline"/>
              <w:rPr>
                <w:rFonts w:eastAsia="Times New Roman" w:cstheme="minorHAnsi"/>
                <w:i/>
                <w:iCs/>
                <w:lang w:eastAsia="en-GB"/>
              </w:rPr>
            </w:pPr>
          </w:p>
        </w:tc>
        <w:tc>
          <w:tcPr>
            <w:tcW w:w="4860" w:type="dxa"/>
            <w:tcBorders>
              <w:top w:val="single" w:color="auto" w:sz="4" w:space="0"/>
              <w:left w:val="nil"/>
              <w:bottom w:val="single" w:color="auto" w:sz="6" w:space="0"/>
              <w:right w:val="nil"/>
            </w:tcBorders>
            <w:hideMark/>
          </w:tcPr>
          <w:p w:rsidRPr="008D2F8A" w:rsidR="00CF5358" w:rsidP="00F77FB4" w:rsidRDefault="00CF5358" w14:paraId="165164E2" w14:textId="77777777">
            <w:pPr>
              <w:spacing w:after="0" w:line="360" w:lineRule="auto"/>
              <w:textAlignment w:val="baseline"/>
              <w:rPr>
                <w:rFonts w:eastAsia="Times New Roman" w:cstheme="minorHAnsi"/>
                <w:i/>
                <w:iCs/>
                <w:lang w:eastAsia="en-GB"/>
              </w:rPr>
            </w:pPr>
            <w:r>
              <w:rPr>
                <w:rFonts w:eastAsia="Times New Roman" w:cstheme="minorHAnsi"/>
                <w:lang w:eastAsia="en-GB"/>
              </w:rPr>
              <w:t xml:space="preserve">   </w:t>
            </w:r>
            <w:r w:rsidRPr="00EE4AEA">
              <w:rPr>
                <w:rFonts w:eastAsia="Times New Roman" w:cstheme="minorHAnsi"/>
                <w:i/>
                <w:iCs/>
                <w:lang w:eastAsia="en-GB"/>
              </w:rPr>
              <w:t>b</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i/>
                <w:iCs/>
                <w:lang w:eastAsia="en-GB"/>
              </w:rPr>
              <w:t xml:space="preserve">SE                </w:t>
            </w:r>
            <w:r w:rsidRPr="00EE4AEA">
              <w:rPr>
                <w:rFonts w:eastAsia="Times New Roman" w:cstheme="minorHAnsi"/>
                <w:i/>
                <w:iCs/>
                <w:lang w:eastAsia="en-GB"/>
              </w:rPr>
              <w:t>t</w:t>
            </w:r>
            <w:r w:rsidRPr="008D2F8A">
              <w:rPr>
                <w:rFonts w:eastAsia="Times New Roman" w:cstheme="minorHAnsi"/>
                <w:lang w:eastAsia="en-GB"/>
              </w:rPr>
              <w:t xml:space="preserve">                  </w:t>
            </w:r>
            <w:r w:rsidRPr="008D2F8A">
              <w:rPr>
                <w:rFonts w:eastAsia="Times New Roman" w:cstheme="minorHAnsi"/>
                <w:i/>
                <w:iCs/>
                <w:lang w:eastAsia="en-GB"/>
              </w:rPr>
              <w:t xml:space="preserve"> p</w:t>
            </w:r>
          </w:p>
        </w:tc>
      </w:tr>
      <w:tr w:rsidRPr="008D2F8A" w:rsidR="00CF5358" w:rsidTr="00F77FB4" w14:paraId="23A7E98C" w14:textId="77777777">
        <w:trPr>
          <w:trHeight w:val="853"/>
        </w:trPr>
        <w:tc>
          <w:tcPr>
            <w:tcW w:w="4171" w:type="dxa"/>
            <w:gridSpan w:val="2"/>
            <w:tcBorders>
              <w:top w:val="single" w:color="auto" w:sz="6" w:space="0"/>
              <w:left w:val="nil"/>
              <w:bottom w:val="nil"/>
              <w:right w:val="nil"/>
            </w:tcBorders>
            <w:hideMark/>
          </w:tcPr>
          <w:p w:rsidR="00CF5358" w:rsidP="00F77FB4" w:rsidRDefault="00CF5358" w14:paraId="20A20A29" w14:textId="77777777">
            <w:pPr>
              <w:tabs>
                <w:tab w:val="right" w:pos="4096"/>
              </w:tabs>
              <w:spacing w:after="0" w:line="360" w:lineRule="auto"/>
              <w:textAlignment w:val="baseline"/>
              <w:rPr>
                <w:rFonts w:eastAsia="Times New Roman" w:cstheme="minorHAnsi"/>
                <w:lang w:eastAsia="en-GB"/>
              </w:rPr>
            </w:pPr>
            <w:r w:rsidRPr="008D2F8A">
              <w:rPr>
                <w:rFonts w:eastAsia="Times New Roman" w:cstheme="minorHAnsi"/>
                <w:lang w:eastAsia="en-GB"/>
              </w:rPr>
              <w:t>Mental Image Details </w:t>
            </w:r>
            <w:r>
              <w:rPr>
                <w:rFonts w:eastAsia="Times New Roman" w:cstheme="minorHAnsi"/>
                <w:lang w:eastAsia="en-GB"/>
              </w:rPr>
              <w:t xml:space="preserve">              Truthful</w:t>
            </w:r>
          </w:p>
          <w:p w:rsidRPr="008D2F8A" w:rsidR="00CF5358" w:rsidP="00F77FB4" w:rsidRDefault="00CF5358" w14:paraId="036C81B8" w14:textId="77777777">
            <w:pPr>
              <w:tabs>
                <w:tab w:val="right" w:pos="4096"/>
              </w:tabs>
              <w:spacing w:after="0" w:line="360" w:lineRule="auto"/>
              <w:textAlignment w:val="baseline"/>
              <w:rPr>
                <w:rFonts w:eastAsia="Times New Roman" w:cstheme="minorHAnsi"/>
                <w:lang w:eastAsia="en-GB"/>
              </w:rPr>
            </w:pPr>
            <w:r>
              <w:rPr>
                <w:rFonts w:eastAsia="Times New Roman" w:cstheme="minorHAnsi"/>
                <w:lang w:eastAsia="en-GB"/>
              </w:rPr>
              <w:t xml:space="preserve">                                                     Deceptive</w:t>
            </w:r>
            <w:r w:rsidRPr="008D2F8A">
              <w:rPr>
                <w:rFonts w:eastAsia="Times New Roman" w:cstheme="minorHAnsi"/>
                <w:lang w:eastAsia="en-GB"/>
              </w:rPr>
              <w:tab/>
            </w:r>
            <w:r w:rsidRPr="008D2F8A">
              <w:rPr>
                <w:rFonts w:eastAsia="Times New Roman" w:cstheme="minorHAnsi"/>
                <w:lang w:eastAsia="en-GB"/>
              </w:rPr>
              <w:t xml:space="preserve">          </w:t>
            </w:r>
          </w:p>
        </w:tc>
        <w:tc>
          <w:tcPr>
            <w:tcW w:w="148" w:type="dxa"/>
            <w:tcBorders>
              <w:top w:val="single" w:color="auto" w:sz="6" w:space="0"/>
              <w:left w:val="nil"/>
              <w:bottom w:val="nil"/>
              <w:right w:val="nil"/>
            </w:tcBorders>
            <w:hideMark/>
          </w:tcPr>
          <w:p w:rsidRPr="008D2F8A" w:rsidR="00CF5358" w:rsidP="00F77FB4" w:rsidRDefault="00CF5358" w14:paraId="74B91382" w14:textId="77777777">
            <w:pPr>
              <w:spacing w:after="0" w:line="360" w:lineRule="auto"/>
              <w:textAlignment w:val="baseline"/>
              <w:rPr>
                <w:rFonts w:eastAsia="Times New Roman" w:cstheme="minorHAnsi"/>
                <w:lang w:eastAsia="en-GB"/>
              </w:rPr>
            </w:pPr>
          </w:p>
          <w:p w:rsidRPr="008D2F8A" w:rsidR="00CF5358" w:rsidP="00F77FB4" w:rsidRDefault="00CF5358" w14:paraId="7B2E4DBF"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xml:space="preserve">   </w:t>
            </w:r>
          </w:p>
        </w:tc>
        <w:tc>
          <w:tcPr>
            <w:tcW w:w="4860" w:type="dxa"/>
            <w:tcBorders>
              <w:top w:val="single" w:color="auto" w:sz="6" w:space="0"/>
              <w:left w:val="nil"/>
              <w:bottom w:val="nil"/>
              <w:right w:val="nil"/>
            </w:tcBorders>
            <w:hideMark/>
          </w:tcPr>
          <w:p w:rsidRPr="008D2F8A" w:rsidR="00CF5358" w:rsidP="00F77FB4" w:rsidRDefault="00CF5358" w14:paraId="3A698B67"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w:t>
            </w:r>
            <w:r w:rsidRPr="008D2F8A">
              <w:rPr>
                <w:rFonts w:eastAsia="Times New Roman" w:cstheme="minorHAnsi"/>
                <w:lang w:eastAsia="en-GB"/>
              </w:rPr>
              <w:t>.3</w:t>
            </w:r>
            <w:r>
              <w:rPr>
                <w:rFonts w:eastAsia="Times New Roman" w:cstheme="minorHAnsi"/>
                <w:lang w:eastAsia="en-GB"/>
              </w:rPr>
              <w:t>5</w:t>
            </w:r>
            <w:r w:rsidRPr="008D2F8A">
              <w:rPr>
                <w:rFonts w:eastAsia="Times New Roman" w:cstheme="minorHAnsi"/>
                <w:lang w:eastAsia="en-GB"/>
              </w:rPr>
              <w:t> </w:t>
            </w:r>
            <w:r w:rsidRPr="008D2F8A">
              <w:rPr>
                <w:rFonts w:eastAsia="Times New Roman" w:cstheme="minorHAnsi"/>
                <w:lang w:eastAsia="en-GB"/>
              </w:rPr>
              <w:tab/>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.0</w:t>
            </w:r>
            <w:r>
              <w:rPr>
                <w:rFonts w:eastAsia="Times New Roman" w:cstheme="minorHAnsi"/>
                <w:lang w:eastAsia="en-GB"/>
              </w:rPr>
              <w:t>7</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5.2</w:t>
            </w:r>
            <w:r>
              <w:rPr>
                <w:rFonts w:eastAsia="Times New Roman" w:cstheme="minorHAnsi"/>
                <w:lang w:eastAsia="en-GB"/>
              </w:rPr>
              <w:t>8</w:t>
            </w:r>
            <w:r w:rsidRPr="008D2F8A">
              <w:rPr>
                <w:rFonts w:eastAsia="Times New Roman" w:cstheme="minorHAnsi"/>
                <w:lang w:eastAsia="en-GB"/>
              </w:rPr>
              <w:t xml:space="preserve">       </w:t>
            </w:r>
            <w:r>
              <w:rPr>
                <w:rFonts w:eastAsia="Times New Roman" w:cstheme="minorHAnsi"/>
                <w:lang w:eastAsia="en-GB"/>
              </w:rPr>
              <w:t xml:space="preserve">   </w:t>
            </w:r>
            <w:r w:rsidRPr="008D2F8A">
              <w:rPr>
                <w:rFonts w:cstheme="minorHAnsi"/>
                <w:shd w:val="clear" w:color="auto" w:fill="FFFFFF"/>
              </w:rPr>
              <w:t>&lt; .001</w:t>
            </w:r>
          </w:p>
          <w:p w:rsidRPr="008D2F8A" w:rsidR="00CF5358" w:rsidP="00F77FB4" w:rsidRDefault="00CF5358" w14:paraId="7E15C15C"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w:t>
            </w:r>
            <w:r w:rsidRPr="008D2F8A">
              <w:rPr>
                <w:rFonts w:eastAsia="Times New Roman" w:cstheme="minorHAnsi"/>
                <w:lang w:eastAsia="en-GB"/>
              </w:rPr>
              <w:t>.</w:t>
            </w:r>
            <w:r>
              <w:rPr>
                <w:rFonts w:eastAsia="Times New Roman" w:cstheme="minorHAnsi"/>
                <w:lang w:eastAsia="en-GB"/>
              </w:rPr>
              <w:t xml:space="preserve">27                      .06            4.26          </w:t>
            </w:r>
            <w:r>
              <w:rPr>
                <w:rFonts w:cstheme="minorHAnsi"/>
                <w:shd w:val="clear" w:color="auto" w:fill="FFFFFF"/>
              </w:rPr>
              <w:t>&lt; .001</w:t>
            </w:r>
          </w:p>
        </w:tc>
      </w:tr>
      <w:tr w:rsidRPr="008D2F8A" w:rsidR="00CF5358" w:rsidTr="00F77FB4" w14:paraId="775126DC" w14:textId="77777777">
        <w:trPr>
          <w:trHeight w:val="444"/>
        </w:trPr>
        <w:tc>
          <w:tcPr>
            <w:tcW w:w="4171" w:type="dxa"/>
            <w:gridSpan w:val="2"/>
            <w:tcBorders>
              <w:top w:val="nil"/>
              <w:left w:val="nil"/>
              <w:bottom w:val="nil"/>
              <w:right w:val="nil"/>
            </w:tcBorders>
            <w:hideMark/>
          </w:tcPr>
          <w:p w:rsidRPr="008D2F8A" w:rsidR="00CF5358" w:rsidP="00F77FB4" w:rsidRDefault="00CF5358" w14:paraId="7BB774E6"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xml:space="preserve">Mental Image </w:t>
            </w:r>
            <w:r>
              <w:rPr>
                <w:rFonts w:eastAsia="Times New Roman" w:cstheme="minorHAnsi"/>
                <w:lang w:eastAsia="en-GB"/>
              </w:rPr>
              <w:t>Words               Truthful</w:t>
            </w:r>
          </w:p>
        </w:tc>
        <w:tc>
          <w:tcPr>
            <w:tcW w:w="148" w:type="dxa"/>
            <w:tcBorders>
              <w:top w:val="nil"/>
              <w:left w:val="nil"/>
              <w:bottom w:val="nil"/>
              <w:right w:val="nil"/>
            </w:tcBorders>
            <w:hideMark/>
          </w:tcPr>
          <w:p w:rsidRPr="008D2F8A" w:rsidR="00CF5358" w:rsidP="00F77FB4" w:rsidRDefault="00CF5358" w14:paraId="480CA1FA"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4860" w:type="dxa"/>
            <w:tcBorders>
              <w:top w:val="nil"/>
              <w:left w:val="nil"/>
              <w:bottom w:val="nil"/>
              <w:right w:val="nil"/>
            </w:tcBorders>
            <w:hideMark/>
          </w:tcPr>
          <w:p w:rsidRPr="008D2F8A" w:rsidR="00CF5358" w:rsidP="00F77FB4" w:rsidRDefault="00CF5358" w14:paraId="27AEC891"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.79                      .16            4.97          </w:t>
            </w:r>
            <w:r>
              <w:rPr>
                <w:rFonts w:cstheme="minorHAnsi"/>
                <w:shd w:val="clear" w:color="auto" w:fill="FFFFFF"/>
              </w:rPr>
              <w:t>&lt; .001</w:t>
            </w:r>
          </w:p>
        </w:tc>
      </w:tr>
      <w:tr w:rsidRPr="008D2F8A" w:rsidR="00CF5358" w:rsidTr="00F77FB4" w14:paraId="5E35FA95" w14:textId="77777777">
        <w:trPr>
          <w:trHeight w:val="85"/>
        </w:trPr>
        <w:tc>
          <w:tcPr>
            <w:tcW w:w="4171" w:type="dxa"/>
            <w:gridSpan w:val="2"/>
            <w:tcBorders>
              <w:top w:val="nil"/>
              <w:left w:val="nil"/>
              <w:bottom w:val="single" w:color="auto" w:sz="4" w:space="0"/>
              <w:right w:val="nil"/>
            </w:tcBorders>
            <w:hideMark/>
          </w:tcPr>
          <w:p w:rsidRPr="008D2F8A" w:rsidR="00CF5358" w:rsidP="00F77FB4" w:rsidRDefault="00CF5358" w14:paraId="7F4CAAFF"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Deceptive</w:t>
            </w:r>
          </w:p>
        </w:tc>
        <w:tc>
          <w:tcPr>
            <w:tcW w:w="148" w:type="dxa"/>
            <w:tcBorders>
              <w:top w:val="nil"/>
              <w:left w:val="nil"/>
              <w:bottom w:val="single" w:color="auto" w:sz="4" w:space="0"/>
              <w:right w:val="nil"/>
            </w:tcBorders>
            <w:hideMark/>
          </w:tcPr>
          <w:p w:rsidRPr="008D2F8A" w:rsidR="00CF5358" w:rsidP="00F77FB4" w:rsidRDefault="00CF5358" w14:paraId="3B48FA30"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4860" w:type="dxa"/>
            <w:tcBorders>
              <w:top w:val="nil"/>
              <w:left w:val="nil"/>
              <w:bottom w:val="single" w:color="auto" w:sz="4" w:space="0"/>
              <w:right w:val="nil"/>
            </w:tcBorders>
            <w:hideMark/>
          </w:tcPr>
          <w:p w:rsidRPr="008D2F8A" w:rsidR="00CF5358" w:rsidP="00F77FB4" w:rsidRDefault="00CF5358" w14:paraId="79B2DF85"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.63                      .13            4.73          </w:t>
            </w:r>
            <w:r>
              <w:rPr>
                <w:rFonts w:cstheme="minorHAnsi"/>
                <w:shd w:val="clear" w:color="auto" w:fill="FFFFFF"/>
              </w:rPr>
              <w:t>&lt; .001</w:t>
            </w:r>
          </w:p>
        </w:tc>
      </w:tr>
    </w:tbl>
    <w:p w:rsidRPr="002720D9" w:rsidR="00CF5358" w:rsidP="002720D9" w:rsidRDefault="00CF5358" w14:paraId="28A0AA95" w14:textId="77777777">
      <w:pPr>
        <w:rPr>
          <w:rFonts w:eastAsia="Times New Roman" w:cstheme="minorHAnsi"/>
          <w:lang w:eastAsia="en-GB"/>
        </w:rPr>
      </w:pPr>
    </w:p>
    <w:p w:rsidRPr="002720D9" w:rsidR="002720D9" w:rsidP="002720D9" w:rsidRDefault="002720D9" w14:paraId="5ED378C5" w14:textId="71CCF5FB">
      <w:pPr>
        <w:rPr>
          <w:rFonts w:eastAsia="Times New Roman" w:cstheme="minorHAnsi"/>
          <w:lang w:eastAsia="en-GB"/>
        </w:rPr>
      </w:pPr>
    </w:p>
    <w:p w:rsidRPr="002720D9" w:rsidR="002720D9" w:rsidP="002720D9" w:rsidRDefault="002720D9" w14:paraId="5F0584E9" w14:textId="71C8B9AE">
      <w:pPr>
        <w:rPr>
          <w:rFonts w:eastAsia="Times New Roman" w:cstheme="minorHAnsi"/>
          <w:lang w:eastAsia="en-GB"/>
        </w:rPr>
      </w:pPr>
    </w:p>
    <w:p w:rsidRPr="002720D9" w:rsidR="002720D9" w:rsidP="002720D9" w:rsidRDefault="002720D9" w14:paraId="3C883CA6" w14:textId="518B90A2">
      <w:pPr>
        <w:rPr>
          <w:rFonts w:eastAsia="Times New Roman" w:cstheme="minorHAnsi"/>
          <w:lang w:eastAsia="en-GB"/>
        </w:rPr>
      </w:pPr>
    </w:p>
    <w:p w:rsidRPr="002720D9" w:rsidR="002720D9" w:rsidP="002720D9" w:rsidRDefault="002720D9" w14:paraId="72387901" w14:textId="7B87199D">
      <w:pPr>
        <w:rPr>
          <w:rFonts w:eastAsia="Times New Roman" w:cstheme="minorHAnsi"/>
          <w:lang w:eastAsia="en-GB"/>
        </w:rPr>
      </w:pPr>
    </w:p>
    <w:p w:rsidRPr="002720D9" w:rsidR="002720D9" w:rsidP="002720D9" w:rsidRDefault="002720D9" w14:paraId="08EE9ECA" w14:textId="454E5D83">
      <w:pPr>
        <w:rPr>
          <w:rFonts w:eastAsia="Times New Roman" w:cstheme="minorHAnsi"/>
          <w:lang w:eastAsia="en-GB"/>
        </w:rPr>
      </w:pPr>
    </w:p>
    <w:p w:rsidRPr="002720D9" w:rsidR="002720D9" w:rsidP="002720D9" w:rsidRDefault="002720D9" w14:paraId="6A6631EB" w14:textId="6D960193">
      <w:pPr>
        <w:rPr>
          <w:rFonts w:eastAsia="Times New Roman" w:cstheme="minorHAnsi"/>
          <w:lang w:eastAsia="en-GB"/>
        </w:rPr>
      </w:pPr>
    </w:p>
    <w:p w:rsidRPr="002720D9" w:rsidR="002720D9" w:rsidP="002720D9" w:rsidRDefault="002720D9" w14:paraId="2EC75240" w14:textId="2FAB1FD1">
      <w:pPr>
        <w:rPr>
          <w:rFonts w:eastAsia="Times New Roman" w:cstheme="minorHAnsi"/>
          <w:lang w:eastAsia="en-GB"/>
        </w:rPr>
      </w:pPr>
    </w:p>
    <w:p w:rsidR="002720D9" w:rsidP="002720D9" w:rsidRDefault="002720D9" w14:paraId="52F0621A" w14:textId="57CD11A6">
      <w:pPr>
        <w:rPr>
          <w:rFonts w:eastAsia="Times New Roman" w:cstheme="minorHAnsi"/>
          <w:lang w:eastAsia="en-GB"/>
        </w:rPr>
      </w:pPr>
    </w:p>
    <w:p w:rsidR="00E94FDF" w:rsidP="002720D9" w:rsidRDefault="00E94FDF" w14:paraId="1B01F27F" w14:textId="0111C7CD">
      <w:pPr>
        <w:rPr>
          <w:rFonts w:eastAsia="Times New Roman" w:cstheme="minorHAnsi"/>
          <w:lang w:eastAsia="en-GB"/>
        </w:rPr>
      </w:pPr>
    </w:p>
    <w:p w:rsidR="00E94FDF" w:rsidP="002720D9" w:rsidRDefault="00E94FDF" w14:paraId="222AA472" w14:textId="58F370E3">
      <w:pPr>
        <w:rPr>
          <w:rFonts w:eastAsia="Times New Roman" w:cstheme="minorHAnsi"/>
          <w:lang w:eastAsia="en-GB"/>
        </w:rPr>
      </w:pPr>
    </w:p>
    <w:p w:rsidR="00E94FDF" w:rsidP="002720D9" w:rsidRDefault="00E94FDF" w14:paraId="0E3EAC77" w14:textId="156B13EB">
      <w:pPr>
        <w:rPr>
          <w:rFonts w:eastAsia="Times New Roman" w:cstheme="minorHAnsi"/>
          <w:lang w:eastAsia="en-GB"/>
        </w:rPr>
      </w:pPr>
    </w:p>
    <w:p w:rsidR="00E94FDF" w:rsidP="002720D9" w:rsidRDefault="00E94FDF" w14:paraId="47E7EB2C" w14:textId="2735D7CB">
      <w:pPr>
        <w:rPr>
          <w:rFonts w:eastAsia="Times New Roman" w:cstheme="minorHAnsi"/>
          <w:lang w:eastAsia="en-GB"/>
        </w:rPr>
      </w:pPr>
    </w:p>
    <w:p w:rsidR="00E94FDF" w:rsidP="002720D9" w:rsidRDefault="00E94FDF" w14:paraId="57A4544C" w14:textId="5642C15F">
      <w:pPr>
        <w:rPr>
          <w:rFonts w:eastAsia="Times New Roman" w:cstheme="minorHAnsi"/>
          <w:lang w:eastAsia="en-GB"/>
        </w:rPr>
      </w:pPr>
    </w:p>
    <w:p w:rsidR="00E94FDF" w:rsidP="002720D9" w:rsidRDefault="00E94FDF" w14:paraId="5A014A94" w14:textId="7E96ED46">
      <w:pPr>
        <w:rPr>
          <w:rFonts w:eastAsia="Times New Roman" w:cstheme="minorHAnsi"/>
          <w:lang w:eastAsia="en-GB"/>
        </w:rPr>
      </w:pPr>
    </w:p>
    <w:p w:rsidR="00E94FDF" w:rsidP="002720D9" w:rsidRDefault="00E94FDF" w14:paraId="7F198AA4" w14:textId="11E8AB4B">
      <w:pPr>
        <w:rPr>
          <w:rFonts w:eastAsia="Times New Roman" w:cstheme="minorHAnsi"/>
          <w:lang w:eastAsia="en-GB"/>
        </w:rPr>
      </w:pPr>
    </w:p>
    <w:p w:rsidR="00E94FDF" w:rsidP="002720D9" w:rsidRDefault="00E94FDF" w14:paraId="26001D83" w14:textId="6D78E615">
      <w:pPr>
        <w:rPr>
          <w:rFonts w:eastAsia="Times New Roman" w:cstheme="minorHAnsi"/>
          <w:lang w:eastAsia="en-GB"/>
        </w:rPr>
      </w:pPr>
    </w:p>
    <w:p w:rsidR="00E94FDF" w:rsidP="002720D9" w:rsidRDefault="00E94FDF" w14:paraId="521F9602" w14:textId="20CAB799">
      <w:pPr>
        <w:rPr>
          <w:rFonts w:eastAsia="Times New Roman" w:cstheme="minorHAnsi"/>
          <w:lang w:eastAsia="en-GB"/>
        </w:rPr>
      </w:pPr>
    </w:p>
    <w:p w:rsidR="00E94FDF" w:rsidP="002720D9" w:rsidRDefault="00E94FDF" w14:paraId="1BF23F80" w14:textId="377ADFF3">
      <w:pPr>
        <w:rPr>
          <w:rFonts w:eastAsia="Times New Roman" w:cstheme="minorHAnsi"/>
          <w:lang w:eastAsia="en-GB"/>
        </w:rPr>
      </w:pPr>
    </w:p>
    <w:p w:rsidR="00E94FDF" w:rsidP="002720D9" w:rsidRDefault="00E94FDF" w14:paraId="7FEE4DEE" w14:textId="7430AFCC">
      <w:pPr>
        <w:rPr>
          <w:rFonts w:eastAsia="Times New Roman" w:cstheme="minorHAnsi"/>
          <w:lang w:eastAsia="en-GB"/>
        </w:rPr>
      </w:pPr>
    </w:p>
    <w:p w:rsidR="00E94FDF" w:rsidP="002720D9" w:rsidRDefault="00E94FDF" w14:paraId="0AD52D8F" w14:textId="2F417196">
      <w:pPr>
        <w:rPr>
          <w:rFonts w:eastAsia="Times New Roman" w:cstheme="minorHAnsi"/>
          <w:lang w:eastAsia="en-GB"/>
        </w:rPr>
      </w:pPr>
    </w:p>
    <w:p w:rsidR="00E94FDF" w:rsidP="002720D9" w:rsidRDefault="00E94FDF" w14:paraId="7CAF4887" w14:textId="6B7E565B">
      <w:pPr>
        <w:rPr>
          <w:rFonts w:eastAsia="Times New Roman" w:cstheme="minorHAnsi"/>
          <w:lang w:eastAsia="en-GB"/>
        </w:rPr>
      </w:pPr>
    </w:p>
    <w:p w:rsidR="00E94FDF" w:rsidP="002720D9" w:rsidRDefault="00E94FDF" w14:paraId="68C3CFE0" w14:textId="3B0AB717">
      <w:pPr>
        <w:rPr>
          <w:rFonts w:eastAsia="Times New Roman" w:cstheme="minorHAnsi"/>
          <w:lang w:eastAsia="en-GB"/>
        </w:rPr>
      </w:pPr>
    </w:p>
    <w:p w:rsidR="00E94FDF" w:rsidP="002720D9" w:rsidRDefault="00E94FDF" w14:paraId="251ECAB8" w14:textId="2953B4C2">
      <w:pPr>
        <w:rPr>
          <w:rFonts w:eastAsia="Times New Roman" w:cstheme="minorHAnsi"/>
          <w:lang w:eastAsia="en-GB"/>
        </w:rPr>
      </w:pPr>
    </w:p>
    <w:p w:rsidRPr="0031319F" w:rsidR="00FD3049" w:rsidP="00FD3049" w:rsidRDefault="00FD3049" w14:paraId="326817ED" w14:textId="77777777">
      <w:pPr>
        <w:spacing w:after="120"/>
        <w:rPr>
          <w:rFonts w:eastAsia="Times New Roman" w:cstheme="minorHAnsi"/>
          <w:b/>
          <w:bCs/>
          <w:lang w:eastAsia="en-GB"/>
        </w:rPr>
      </w:pPr>
      <w:r w:rsidRPr="0031319F">
        <w:rPr>
          <w:rFonts w:eastAsia="Times New Roman" w:cstheme="minorHAnsi"/>
          <w:b/>
          <w:bCs/>
          <w:lang w:eastAsia="en-GB"/>
        </w:rPr>
        <w:t xml:space="preserve">Table </w:t>
      </w:r>
      <w:r>
        <w:rPr>
          <w:rFonts w:eastAsia="Times New Roman" w:cstheme="minorHAnsi"/>
          <w:b/>
          <w:bCs/>
          <w:lang w:eastAsia="en-GB"/>
        </w:rPr>
        <w:t>3</w:t>
      </w:r>
    </w:p>
    <w:p w:rsidRPr="0026691C" w:rsidR="00FD3049" w:rsidP="00FD3049" w:rsidRDefault="00FD3049" w14:paraId="5E6AAAA0" w14:textId="77777777">
      <w:pPr>
        <w:spacing w:after="120"/>
        <w:rPr>
          <w:rFonts w:cstheme="minorHAnsi"/>
          <w:i/>
          <w:iCs/>
        </w:rPr>
      </w:pPr>
      <w:r w:rsidRPr="008D2F8A">
        <w:rPr>
          <w:rFonts w:eastAsia="Times New Roman" w:cstheme="minorHAnsi"/>
          <w:i/>
          <w:iCs/>
          <w:lang w:eastAsia="en-GB"/>
        </w:rPr>
        <w:t xml:space="preserve">Ordinal regression table for </w:t>
      </w:r>
      <w:r w:rsidRPr="008D2F8A">
        <w:rPr>
          <w:rFonts w:eastAsia="Times New Roman" w:cstheme="minorHAnsi"/>
          <w:i/>
          <w:iCs/>
          <w:shd w:val="clear" w:color="auto" w:fill="FFFFFF"/>
          <w:lang w:eastAsia="en-GB"/>
        </w:rPr>
        <w:t>EDT scores predicting responses to EFT measures in the post interview questionnaire</w:t>
      </w:r>
      <w:r w:rsidRPr="008D2F8A">
        <w:rPr>
          <w:rFonts w:eastAsia="Times New Roman" w:cstheme="minorHAnsi"/>
          <w:lang w:eastAsia="en-GB"/>
        </w:rPr>
        <w:t> </w:t>
      </w:r>
      <w:r>
        <w:rPr>
          <w:rFonts w:eastAsia="Times New Roman" w:cstheme="minorHAnsi"/>
          <w:i/>
          <w:iCs/>
          <w:lang w:eastAsia="en-GB"/>
        </w:rPr>
        <w:t>(N=80)</w:t>
      </w:r>
    </w:p>
    <w:tbl>
      <w:tblPr>
        <w:tblW w:w="9261"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626"/>
        <w:gridCol w:w="657"/>
        <w:gridCol w:w="285"/>
        <w:gridCol w:w="4693"/>
      </w:tblGrid>
      <w:tr w:rsidRPr="003D18E3" w:rsidR="00FD3049" w:rsidTr="00F77FB4" w14:paraId="49DD2B28" w14:textId="77777777">
        <w:trPr>
          <w:trHeight w:val="466"/>
        </w:trPr>
        <w:tc>
          <w:tcPr>
            <w:tcW w:w="3626" w:type="dxa"/>
            <w:tcBorders>
              <w:top w:val="single" w:color="auto" w:sz="4" w:space="0"/>
              <w:left w:val="nil"/>
              <w:bottom w:val="single" w:color="auto" w:sz="6" w:space="0"/>
              <w:right w:val="nil"/>
            </w:tcBorders>
          </w:tcPr>
          <w:p w:rsidRPr="008E5A10" w:rsidR="00FD3049" w:rsidP="00F77FB4" w:rsidRDefault="00FD3049" w14:paraId="3D209990" w14:textId="77777777">
            <w:pPr>
              <w:spacing w:after="0" w:line="360" w:lineRule="auto"/>
              <w:textAlignment w:val="baseline"/>
              <w:rPr>
                <w:rFonts w:ascii="Times New Roman" w:hAnsi="Times New Roman" w:eastAsia="Times New Roman" w:cs="Times New Roman"/>
                <w:lang w:eastAsia="en-GB"/>
              </w:rPr>
            </w:pPr>
          </w:p>
        </w:tc>
        <w:tc>
          <w:tcPr>
            <w:tcW w:w="942" w:type="dxa"/>
            <w:gridSpan w:val="2"/>
            <w:tcBorders>
              <w:top w:val="single" w:color="auto" w:sz="4" w:space="0"/>
              <w:left w:val="nil"/>
              <w:bottom w:val="single" w:color="auto" w:sz="6" w:space="0"/>
              <w:right w:val="nil"/>
            </w:tcBorders>
          </w:tcPr>
          <w:p w:rsidRPr="008E5A10" w:rsidR="00FD3049" w:rsidP="00F77FB4" w:rsidRDefault="00FD3049" w14:paraId="26AFF032" w14:textId="77777777">
            <w:pPr>
              <w:spacing w:after="0" w:line="360" w:lineRule="auto"/>
              <w:textAlignment w:val="baseline"/>
              <w:rPr>
                <w:rFonts w:ascii="Times New Roman" w:hAnsi="Times New Roman" w:eastAsia="Times New Roman" w:cs="Times New Roman"/>
                <w:i/>
                <w:iCs/>
                <w:lang w:eastAsia="en-GB"/>
              </w:rPr>
            </w:pPr>
          </w:p>
        </w:tc>
        <w:tc>
          <w:tcPr>
            <w:tcW w:w="4693" w:type="dxa"/>
            <w:tcBorders>
              <w:top w:val="single" w:color="auto" w:sz="4" w:space="0"/>
              <w:left w:val="nil"/>
              <w:bottom w:val="single" w:color="auto" w:sz="6" w:space="0"/>
              <w:right w:val="nil"/>
            </w:tcBorders>
            <w:hideMark/>
          </w:tcPr>
          <w:p w:rsidRPr="00B13B60" w:rsidR="00FD3049" w:rsidP="00F77FB4" w:rsidRDefault="00FD3049" w14:paraId="469E818F"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w:t>
            </w:r>
            <w:r>
              <w:rPr>
                <w:rFonts w:eastAsia="Times New Roman" w:cstheme="minorHAnsi"/>
                <w:i/>
                <w:iCs/>
                <w:lang w:eastAsia="en-GB"/>
              </w:rPr>
              <w:t>b</w:t>
            </w:r>
            <w:r>
              <w:rPr>
                <w:rFonts w:eastAsia="Times New Roman" w:cstheme="minorHAnsi"/>
                <w:lang w:eastAsia="en-GB"/>
              </w:rPr>
              <w:t xml:space="preserve">                </w:t>
            </w:r>
            <w:r w:rsidRPr="008E5A10">
              <w:rPr>
                <w:rFonts w:ascii="Calibri" w:hAnsi="Calibri" w:eastAsia="Times New Roman" w:cs="Times New Roman"/>
                <w:i/>
                <w:iCs/>
                <w:lang w:eastAsia="en-GB"/>
              </w:rPr>
              <w:t>SE</w:t>
            </w:r>
            <w:r>
              <w:rPr>
                <w:rFonts w:ascii="Calibri" w:hAnsi="Calibri" w:eastAsia="Times New Roman" w:cs="Times New Roman"/>
                <w:i/>
                <w:iCs/>
                <w:lang w:eastAsia="en-GB"/>
              </w:rPr>
              <w:t xml:space="preserve">             </w:t>
            </w:r>
            <w:r>
              <w:rPr>
                <w:rFonts w:ascii="Calibri" w:hAnsi="Calibri" w:eastAsia="Times New Roman" w:cs="Times New Roman"/>
                <w:lang w:eastAsia="en-GB"/>
              </w:rPr>
              <w:t xml:space="preserve">95% </w:t>
            </w:r>
            <w:r w:rsidRPr="001032FD">
              <w:rPr>
                <w:rFonts w:ascii="Calibri" w:hAnsi="Calibri" w:eastAsia="Times New Roman" w:cs="Times New Roman"/>
                <w:i/>
                <w:iCs/>
                <w:lang w:eastAsia="en-GB"/>
              </w:rPr>
              <w:t>CI</w:t>
            </w:r>
            <w:r>
              <w:rPr>
                <w:rFonts w:ascii="Calibri" w:hAnsi="Calibri" w:eastAsia="Times New Roman" w:cs="Times New Roman"/>
                <w:lang w:eastAsia="en-GB"/>
              </w:rPr>
              <w:t xml:space="preserve">                </w:t>
            </w:r>
            <w:r>
              <w:rPr>
                <w:rFonts w:ascii="Calibri" w:hAnsi="Calibri" w:eastAsia="Times New Roman" w:cs="Times New Roman"/>
                <w:i/>
                <w:iCs/>
                <w:lang w:eastAsia="en-GB"/>
              </w:rPr>
              <w:t xml:space="preserve"> p</w:t>
            </w:r>
          </w:p>
        </w:tc>
      </w:tr>
      <w:tr w:rsidRPr="005F6CCB" w:rsidR="00FD3049" w:rsidTr="00F77FB4" w14:paraId="52A2F297" w14:textId="77777777">
        <w:trPr>
          <w:trHeight w:val="916"/>
        </w:trPr>
        <w:tc>
          <w:tcPr>
            <w:tcW w:w="4283" w:type="dxa"/>
            <w:gridSpan w:val="2"/>
            <w:tcBorders>
              <w:top w:val="single" w:color="auto" w:sz="6" w:space="0"/>
              <w:left w:val="nil"/>
              <w:bottom w:val="nil"/>
              <w:right w:val="nil"/>
            </w:tcBorders>
            <w:hideMark/>
          </w:tcPr>
          <w:p w:rsidRPr="005F6CCB" w:rsidR="00FD3049" w:rsidP="00F77FB4" w:rsidRDefault="00FD3049" w14:paraId="44CD8010" w14:textId="77777777">
            <w:pPr>
              <w:tabs>
                <w:tab w:val="right" w:pos="4096"/>
              </w:tabs>
              <w:spacing w:after="0" w:line="360" w:lineRule="auto"/>
              <w:textAlignment w:val="baseline"/>
              <w:rPr>
                <w:rFonts w:ascii="Calibri" w:hAnsi="Calibri" w:eastAsia="Times New Roman" w:cs="Times New Roman"/>
                <w:lang w:eastAsia="en-GB"/>
              </w:rPr>
            </w:pPr>
            <w:r w:rsidRPr="005F6CCB">
              <w:rPr>
                <w:rFonts w:ascii="Calibri" w:hAnsi="Calibri" w:eastAsia="Times New Roman" w:cs="Times New Roman"/>
                <w:lang w:eastAsia="en-GB"/>
              </w:rPr>
              <w:t>Formation of mental image</w:t>
            </w:r>
            <w:r>
              <w:rPr>
                <w:rFonts w:ascii="Calibri" w:hAnsi="Calibri" w:eastAsia="Times New Roman" w:cs="Times New Roman"/>
                <w:lang w:eastAsia="en-GB"/>
              </w:rPr>
              <w:t xml:space="preserve">                 Truthful</w:t>
            </w:r>
            <w:r w:rsidRPr="005F6CCB">
              <w:rPr>
                <w:rFonts w:ascii="Calibri" w:hAnsi="Calibri" w:eastAsia="Times New Roman" w:cs="Times New Roman"/>
                <w:lang w:eastAsia="en-GB"/>
              </w:rPr>
              <w:tab/>
            </w:r>
            <w:r w:rsidRPr="005F6CCB">
              <w:rPr>
                <w:rFonts w:ascii="Calibri" w:hAnsi="Calibri" w:eastAsia="Times New Roman" w:cs="Times New Roman"/>
                <w:lang w:eastAsia="en-GB"/>
              </w:rPr>
              <w:t xml:space="preserve">          </w:t>
            </w:r>
          </w:p>
          <w:p w:rsidRPr="005F6CCB" w:rsidR="00FD3049" w:rsidP="00F77FB4" w:rsidRDefault="00FD3049" w14:paraId="1AB6BA2F" w14:textId="77777777">
            <w:pPr>
              <w:spacing w:after="0" w:line="360" w:lineRule="auto"/>
              <w:textAlignment w:val="baseline"/>
              <w:rPr>
                <w:rFonts w:ascii="Calibri" w:hAnsi="Calibri" w:eastAsia="Times New Roman" w:cs="Times New Roman"/>
                <w:lang w:eastAsia="en-GB"/>
              </w:rPr>
            </w:pPr>
            <w:r>
              <w:rPr>
                <w:rFonts w:ascii="Calibri" w:hAnsi="Calibri" w:eastAsia="Times New Roman" w:cs="Times New Roman"/>
                <w:lang w:eastAsia="en-GB"/>
              </w:rPr>
              <w:t xml:space="preserve">                                                                  Deceptive</w:t>
            </w:r>
            <w:r w:rsidRPr="005F6CCB">
              <w:rPr>
                <w:rFonts w:ascii="Calibri" w:hAnsi="Calibri" w:eastAsia="Times New Roman" w:cs="Times New Roman"/>
                <w:lang w:eastAsia="en-GB"/>
              </w:rPr>
              <w:t xml:space="preserve"> </w:t>
            </w:r>
          </w:p>
        </w:tc>
        <w:tc>
          <w:tcPr>
            <w:tcW w:w="285" w:type="dxa"/>
            <w:tcBorders>
              <w:top w:val="single" w:color="auto" w:sz="6" w:space="0"/>
              <w:left w:val="nil"/>
              <w:bottom w:val="nil"/>
              <w:right w:val="nil"/>
            </w:tcBorders>
            <w:hideMark/>
          </w:tcPr>
          <w:p w:rsidRPr="005F6CCB" w:rsidR="00FD3049" w:rsidP="00F77FB4" w:rsidRDefault="00FD3049" w14:paraId="6F1164C7" w14:textId="77777777">
            <w:pPr>
              <w:spacing w:after="0" w:line="360" w:lineRule="auto"/>
              <w:textAlignment w:val="baseline"/>
              <w:rPr>
                <w:rFonts w:ascii="Calibri" w:hAnsi="Calibri" w:eastAsia="Times New Roman" w:cs="Times New Roman"/>
                <w:lang w:eastAsia="en-GB"/>
              </w:rPr>
            </w:pPr>
          </w:p>
          <w:p w:rsidRPr="005F6CCB" w:rsidR="00FD3049" w:rsidP="00F77FB4" w:rsidRDefault="00FD3049" w14:paraId="09541FFB" w14:textId="77777777">
            <w:pPr>
              <w:spacing w:after="0" w:line="360" w:lineRule="auto"/>
              <w:textAlignment w:val="baseline"/>
              <w:rPr>
                <w:rFonts w:eastAsia="Times New Roman" w:cs="Times New Roman"/>
                <w:lang w:eastAsia="en-GB"/>
              </w:rPr>
            </w:pPr>
            <w:r w:rsidRPr="005F6CCB">
              <w:rPr>
                <w:rFonts w:eastAsia="Times New Roman" w:cs="Times New Roman"/>
                <w:lang w:eastAsia="en-GB"/>
              </w:rPr>
              <w:t xml:space="preserve">   </w:t>
            </w:r>
          </w:p>
        </w:tc>
        <w:tc>
          <w:tcPr>
            <w:tcW w:w="4693" w:type="dxa"/>
            <w:tcBorders>
              <w:top w:val="single" w:color="auto" w:sz="6" w:space="0"/>
              <w:left w:val="nil"/>
              <w:bottom w:val="nil"/>
              <w:right w:val="nil"/>
            </w:tcBorders>
            <w:hideMark/>
          </w:tcPr>
          <w:p w:rsidRPr="005F6CCB" w:rsidR="00FD3049" w:rsidP="00F77FB4" w:rsidRDefault="00FD3049" w14:paraId="7B5B930E"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w:t>
            </w:r>
            <w:r w:rsidRPr="005F6CCB">
              <w:rPr>
                <w:rFonts w:eastAsia="Times New Roman" w:cstheme="minorHAnsi"/>
                <w:lang w:eastAsia="en-GB"/>
              </w:rPr>
              <w:t>.7</w:t>
            </w:r>
            <w:r>
              <w:rPr>
                <w:rFonts w:eastAsia="Times New Roman" w:cstheme="minorHAnsi"/>
                <w:lang w:eastAsia="en-GB"/>
              </w:rPr>
              <w:t>9</w:t>
            </w:r>
            <w:r w:rsidRPr="005F6CCB">
              <w:rPr>
                <w:rFonts w:eastAsia="Times New Roman" w:cstheme="minorHAnsi"/>
                <w:lang w:eastAsia="en-GB"/>
              </w:rPr>
              <w:t> </w:t>
            </w:r>
            <w:r w:rsidRPr="005F6CCB">
              <w:rPr>
                <w:rFonts w:eastAsia="Times New Roman" w:cstheme="minorHAnsi"/>
                <w:lang w:eastAsia="en-GB"/>
              </w:rPr>
              <w:tab/>
            </w:r>
            <w:r w:rsidRPr="005F6CCB">
              <w:rPr>
                <w:rFonts w:eastAsia="Times New Roman" w:cstheme="minorHAnsi"/>
                <w:lang w:eastAsia="en-GB"/>
              </w:rPr>
              <w:t xml:space="preserve">      .1</w:t>
            </w:r>
            <w:r>
              <w:rPr>
                <w:rFonts w:eastAsia="Times New Roman" w:cstheme="minorHAnsi"/>
                <w:lang w:eastAsia="en-GB"/>
              </w:rPr>
              <w:t>6</w:t>
            </w:r>
            <w:r w:rsidRPr="005F6CCB">
              <w:rPr>
                <w:rFonts w:eastAsia="Times New Roman" w:cstheme="minorHAnsi"/>
                <w:lang w:eastAsia="en-GB"/>
              </w:rPr>
              <w:t xml:space="preserve">         </w:t>
            </w:r>
            <w:r>
              <w:rPr>
                <w:rFonts w:eastAsia="Times New Roman" w:cstheme="minorHAnsi"/>
                <w:lang w:eastAsia="en-GB"/>
              </w:rPr>
              <w:t xml:space="preserve">  </w:t>
            </w:r>
            <w:r w:rsidRPr="005F6CCB">
              <w:rPr>
                <w:rFonts w:eastAsia="Times New Roman" w:cstheme="minorHAnsi"/>
                <w:lang w:eastAsia="en-GB"/>
              </w:rPr>
              <w:t xml:space="preserve">.47, 1.10     </w:t>
            </w:r>
            <w:r>
              <w:rPr>
                <w:rFonts w:eastAsia="Times New Roman" w:cstheme="minorHAnsi"/>
                <w:lang w:eastAsia="en-GB"/>
              </w:rPr>
              <w:t xml:space="preserve">     </w:t>
            </w:r>
            <w:r w:rsidRPr="005F6CCB">
              <w:rPr>
                <w:rFonts w:cstheme="minorHAnsi"/>
                <w:shd w:val="clear" w:color="auto" w:fill="FFFFFF"/>
              </w:rPr>
              <w:t>&lt;.001</w:t>
            </w:r>
          </w:p>
          <w:p w:rsidRPr="005F6CCB" w:rsidR="00FD3049" w:rsidP="00F77FB4" w:rsidRDefault="00FD3049" w14:paraId="03258D1B"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w:t>
            </w:r>
            <w:r w:rsidRPr="005F6CCB">
              <w:rPr>
                <w:rFonts w:eastAsia="Times New Roman" w:cstheme="minorHAnsi"/>
                <w:lang w:eastAsia="en-GB"/>
              </w:rPr>
              <w:t>.6</w:t>
            </w:r>
            <w:r>
              <w:rPr>
                <w:rFonts w:eastAsia="Times New Roman" w:cstheme="minorHAnsi"/>
                <w:lang w:eastAsia="en-GB"/>
              </w:rPr>
              <w:t>3</w:t>
            </w:r>
            <w:r w:rsidRPr="005F6CCB">
              <w:rPr>
                <w:rFonts w:eastAsia="Times New Roman" w:cstheme="minorHAnsi"/>
                <w:lang w:eastAsia="en-GB"/>
              </w:rPr>
              <w:t xml:space="preserve">              .13         </w:t>
            </w:r>
            <w:r>
              <w:rPr>
                <w:rFonts w:eastAsia="Times New Roman" w:cstheme="minorHAnsi"/>
                <w:lang w:eastAsia="en-GB"/>
              </w:rPr>
              <w:t xml:space="preserve">  </w:t>
            </w:r>
            <w:r w:rsidRPr="005F6CCB">
              <w:rPr>
                <w:rFonts w:eastAsia="Times New Roman" w:cstheme="minorHAnsi"/>
                <w:lang w:eastAsia="en-GB"/>
              </w:rPr>
              <w:t xml:space="preserve">.36, .89       </w:t>
            </w:r>
            <w:r>
              <w:rPr>
                <w:rFonts w:eastAsia="Times New Roman" w:cstheme="minorHAnsi"/>
                <w:lang w:eastAsia="en-GB"/>
              </w:rPr>
              <w:t xml:space="preserve">     </w:t>
            </w:r>
            <w:r w:rsidRPr="005F6CCB">
              <w:rPr>
                <w:rFonts w:cstheme="minorHAnsi"/>
                <w:shd w:val="clear" w:color="auto" w:fill="FFFFFF"/>
              </w:rPr>
              <w:t>&lt;.001</w:t>
            </w:r>
          </w:p>
        </w:tc>
      </w:tr>
      <w:tr w:rsidRPr="005F6CCB" w:rsidR="00FD3049" w:rsidTr="00F77FB4" w14:paraId="75976DC2" w14:textId="77777777">
        <w:trPr>
          <w:trHeight w:val="476"/>
        </w:trPr>
        <w:tc>
          <w:tcPr>
            <w:tcW w:w="4283" w:type="dxa"/>
            <w:gridSpan w:val="2"/>
            <w:tcBorders>
              <w:top w:val="nil"/>
              <w:left w:val="nil"/>
              <w:bottom w:val="nil"/>
              <w:right w:val="nil"/>
            </w:tcBorders>
            <w:hideMark/>
          </w:tcPr>
          <w:p w:rsidRPr="005F6CCB" w:rsidR="00FD3049" w:rsidP="00F77FB4" w:rsidRDefault="00FD3049" w14:paraId="50416406" w14:textId="77777777">
            <w:pPr>
              <w:spacing w:after="0" w:line="360" w:lineRule="auto"/>
              <w:textAlignment w:val="baseline"/>
              <w:rPr>
                <w:rFonts w:ascii="Times New Roman" w:hAnsi="Times New Roman" w:eastAsia="Times New Roman" w:cs="Times New Roman"/>
                <w:lang w:eastAsia="en-GB"/>
              </w:rPr>
            </w:pPr>
            <w:r w:rsidRPr="005F6CCB">
              <w:rPr>
                <w:rFonts w:ascii="Calibri" w:hAnsi="Calibri" w:eastAsia="Times New Roman" w:cs="Times New Roman"/>
                <w:shd w:val="clear" w:color="auto" w:fill="FFFFFF"/>
                <w:lang w:eastAsia="en-GB"/>
              </w:rPr>
              <w:t xml:space="preserve">Pre-experiencing future event </w:t>
            </w:r>
            <w:r>
              <w:rPr>
                <w:rFonts w:ascii="Calibri" w:hAnsi="Calibri" w:eastAsia="Times New Roman" w:cs="Times New Roman"/>
                <w:shd w:val="clear" w:color="auto" w:fill="FFFFFF"/>
                <w:lang w:eastAsia="en-GB"/>
              </w:rPr>
              <w:t xml:space="preserve">           Truthful</w:t>
            </w:r>
          </w:p>
        </w:tc>
        <w:tc>
          <w:tcPr>
            <w:tcW w:w="285" w:type="dxa"/>
            <w:tcBorders>
              <w:top w:val="nil"/>
              <w:left w:val="nil"/>
              <w:bottom w:val="nil"/>
              <w:right w:val="nil"/>
            </w:tcBorders>
            <w:hideMark/>
          </w:tcPr>
          <w:p w:rsidRPr="005F6CCB" w:rsidR="00FD3049" w:rsidP="00F77FB4" w:rsidRDefault="00FD3049" w14:paraId="77A70A80" w14:textId="77777777">
            <w:pPr>
              <w:spacing w:after="0" w:line="360" w:lineRule="auto"/>
              <w:textAlignment w:val="baseline"/>
              <w:rPr>
                <w:rFonts w:ascii="Times New Roman" w:hAnsi="Times New Roman" w:eastAsia="Times New Roman" w:cs="Times New Roman"/>
                <w:lang w:eastAsia="en-GB"/>
              </w:rPr>
            </w:pPr>
            <w:r w:rsidRPr="005F6CCB">
              <w:rPr>
                <w:rFonts w:ascii="Calibri" w:hAnsi="Calibri" w:eastAsia="Times New Roman" w:cs="Times New Roman"/>
                <w:lang w:eastAsia="en-GB"/>
              </w:rPr>
              <w:t> </w:t>
            </w:r>
          </w:p>
        </w:tc>
        <w:tc>
          <w:tcPr>
            <w:tcW w:w="4693" w:type="dxa"/>
            <w:tcBorders>
              <w:top w:val="nil"/>
              <w:left w:val="nil"/>
              <w:bottom w:val="nil"/>
              <w:right w:val="nil"/>
            </w:tcBorders>
            <w:hideMark/>
          </w:tcPr>
          <w:p w:rsidRPr="005F6CCB" w:rsidR="00FD3049" w:rsidP="00F77FB4" w:rsidRDefault="00FD3049" w14:paraId="5E4AC5E9"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w:t>
            </w:r>
            <w:r w:rsidRPr="005F6CCB">
              <w:rPr>
                <w:rFonts w:eastAsia="Times New Roman" w:cstheme="minorHAnsi"/>
                <w:lang w:eastAsia="en-GB"/>
              </w:rPr>
              <w:t xml:space="preserve">.27              .09        </w:t>
            </w:r>
            <w:r>
              <w:rPr>
                <w:rFonts w:eastAsia="Times New Roman" w:cstheme="minorHAnsi"/>
                <w:lang w:eastAsia="en-GB"/>
              </w:rPr>
              <w:t xml:space="preserve">  </w:t>
            </w:r>
            <w:r w:rsidRPr="005F6CCB">
              <w:rPr>
                <w:rFonts w:eastAsia="Times New Roman" w:cstheme="minorHAnsi"/>
                <w:lang w:eastAsia="en-GB"/>
              </w:rPr>
              <w:t>-.08, .4</w:t>
            </w:r>
            <w:r>
              <w:rPr>
                <w:rFonts w:eastAsia="Times New Roman" w:cstheme="minorHAnsi"/>
                <w:lang w:eastAsia="en-GB"/>
              </w:rPr>
              <w:t>6</w:t>
            </w:r>
            <w:r w:rsidRPr="005F6CCB">
              <w:rPr>
                <w:rFonts w:eastAsia="Times New Roman" w:cstheme="minorHAnsi"/>
                <w:lang w:eastAsia="en-GB"/>
              </w:rPr>
              <w:t xml:space="preserve">       </w:t>
            </w:r>
            <w:r w:rsidRPr="005F6CCB">
              <w:rPr>
                <w:rFonts w:cstheme="minorHAnsi"/>
                <w:shd w:val="clear" w:color="auto" w:fill="FFFFFF"/>
              </w:rPr>
              <w:t xml:space="preserve">  </w:t>
            </w:r>
            <w:r>
              <w:rPr>
                <w:rFonts w:cstheme="minorHAnsi"/>
                <w:shd w:val="clear" w:color="auto" w:fill="FFFFFF"/>
              </w:rPr>
              <w:t xml:space="preserve">    </w:t>
            </w:r>
            <w:r w:rsidRPr="005F6CCB">
              <w:rPr>
                <w:rFonts w:cstheme="minorHAnsi"/>
                <w:shd w:val="clear" w:color="auto" w:fill="FFFFFF"/>
              </w:rPr>
              <w:t>.005</w:t>
            </w:r>
          </w:p>
        </w:tc>
      </w:tr>
      <w:tr w:rsidRPr="005F6CCB" w:rsidR="00FD3049" w:rsidTr="00F77FB4" w14:paraId="1A307E37" w14:textId="77777777">
        <w:trPr>
          <w:trHeight w:val="91"/>
        </w:trPr>
        <w:tc>
          <w:tcPr>
            <w:tcW w:w="4283" w:type="dxa"/>
            <w:gridSpan w:val="2"/>
            <w:tcBorders>
              <w:top w:val="nil"/>
              <w:left w:val="nil"/>
              <w:bottom w:val="nil"/>
              <w:right w:val="nil"/>
            </w:tcBorders>
            <w:hideMark/>
          </w:tcPr>
          <w:p w:rsidRPr="005F6CCB" w:rsidR="00FD3049" w:rsidP="00F77FB4" w:rsidRDefault="00FD3049" w14:paraId="4D5A9DD1" w14:textId="77777777">
            <w:pPr>
              <w:spacing w:after="0" w:line="360" w:lineRule="auto"/>
              <w:textAlignment w:val="baseline"/>
              <w:rPr>
                <w:rFonts w:ascii="Calibri" w:hAnsi="Calibri" w:eastAsia="Times New Roman" w:cs="Times New Roman"/>
                <w:shd w:val="clear" w:color="auto" w:fill="FFFFFF"/>
                <w:lang w:eastAsia="en-GB"/>
              </w:rPr>
            </w:pPr>
            <w:r>
              <w:rPr>
                <w:rFonts w:ascii="Calibri" w:hAnsi="Calibri" w:eastAsia="Times New Roman" w:cs="Times New Roman"/>
                <w:shd w:val="clear" w:color="auto" w:fill="FFFFFF"/>
                <w:lang w:eastAsia="en-GB"/>
              </w:rPr>
              <w:t xml:space="preserve">                                                                  Deceptive</w:t>
            </w:r>
          </w:p>
          <w:p w:rsidRPr="005F6CCB" w:rsidR="00FD3049" w:rsidP="00F77FB4" w:rsidRDefault="00FD3049" w14:paraId="28653BF6" w14:textId="77777777">
            <w:pPr>
              <w:spacing w:after="0" w:line="360" w:lineRule="auto"/>
              <w:textAlignment w:val="baseline"/>
              <w:rPr>
                <w:rFonts w:ascii="Calibri" w:hAnsi="Calibri" w:eastAsia="Times New Roman" w:cs="Times New Roman"/>
                <w:shd w:val="clear" w:color="auto" w:fill="FFFFFF"/>
                <w:lang w:eastAsia="en-GB"/>
              </w:rPr>
            </w:pPr>
            <w:r w:rsidRPr="005F6CCB">
              <w:rPr>
                <w:rFonts w:ascii="Calibri" w:hAnsi="Calibri" w:eastAsia="Times New Roman" w:cs="Times New Roman"/>
                <w:shd w:val="clear" w:color="auto" w:fill="FFFFFF"/>
                <w:lang w:eastAsia="en-GB"/>
              </w:rPr>
              <w:t>Perceptual details mental image</w:t>
            </w:r>
            <w:r>
              <w:rPr>
                <w:rFonts w:ascii="Calibri" w:hAnsi="Calibri" w:eastAsia="Times New Roman" w:cs="Times New Roman"/>
                <w:shd w:val="clear" w:color="auto" w:fill="FFFFFF"/>
                <w:lang w:eastAsia="en-GB"/>
              </w:rPr>
              <w:t xml:space="preserve">        Truthful</w:t>
            </w:r>
          </w:p>
          <w:p w:rsidRPr="005F6CCB" w:rsidR="00FD3049" w:rsidP="00F77FB4" w:rsidRDefault="00FD3049" w14:paraId="4EBA0876" w14:textId="77777777">
            <w:pPr>
              <w:spacing w:after="0" w:line="360" w:lineRule="auto"/>
              <w:textAlignment w:val="baseline"/>
              <w:rPr>
                <w:rFonts w:ascii="Times New Roman" w:hAnsi="Times New Roman" w:eastAsia="Times New Roman" w:cs="Times New Roman"/>
                <w:lang w:eastAsia="en-GB"/>
              </w:rPr>
            </w:pPr>
            <w:r>
              <w:rPr>
                <w:rFonts w:ascii="Calibri" w:hAnsi="Calibri" w:eastAsia="Times New Roman" w:cs="Times New Roman"/>
                <w:shd w:val="clear" w:color="auto" w:fill="FFFFFF"/>
                <w:lang w:eastAsia="en-GB"/>
              </w:rPr>
              <w:t xml:space="preserve">                                                                  Deceptive</w:t>
            </w:r>
          </w:p>
        </w:tc>
        <w:tc>
          <w:tcPr>
            <w:tcW w:w="285" w:type="dxa"/>
            <w:tcBorders>
              <w:top w:val="nil"/>
              <w:left w:val="nil"/>
              <w:bottom w:val="nil"/>
              <w:right w:val="nil"/>
            </w:tcBorders>
            <w:hideMark/>
          </w:tcPr>
          <w:p w:rsidRPr="005F6CCB" w:rsidR="00FD3049" w:rsidP="00F77FB4" w:rsidRDefault="00FD3049" w14:paraId="51E36444" w14:textId="77777777">
            <w:pPr>
              <w:spacing w:after="0" w:line="360" w:lineRule="auto"/>
              <w:textAlignment w:val="baseline"/>
              <w:rPr>
                <w:rFonts w:ascii="Times New Roman" w:hAnsi="Times New Roman" w:eastAsia="Times New Roman" w:cs="Times New Roman"/>
                <w:lang w:eastAsia="en-GB"/>
              </w:rPr>
            </w:pPr>
            <w:r w:rsidRPr="005F6CCB">
              <w:rPr>
                <w:rFonts w:ascii="Calibri" w:hAnsi="Calibri" w:eastAsia="Times New Roman" w:cs="Times New Roman"/>
                <w:lang w:eastAsia="en-GB"/>
              </w:rPr>
              <w:t> </w:t>
            </w:r>
          </w:p>
        </w:tc>
        <w:tc>
          <w:tcPr>
            <w:tcW w:w="4693" w:type="dxa"/>
            <w:tcBorders>
              <w:top w:val="nil"/>
              <w:left w:val="nil"/>
              <w:bottom w:val="nil"/>
              <w:right w:val="nil"/>
            </w:tcBorders>
            <w:hideMark/>
          </w:tcPr>
          <w:p w:rsidRPr="005F6CCB" w:rsidR="00FD3049" w:rsidP="00F77FB4" w:rsidRDefault="00FD3049" w14:paraId="1B8A76E5" w14:textId="77777777">
            <w:pPr>
              <w:spacing w:after="0" w:line="360" w:lineRule="auto"/>
              <w:textAlignment w:val="baseline"/>
              <w:rPr>
                <w:rFonts w:cstheme="minorHAnsi"/>
                <w:shd w:val="clear" w:color="auto" w:fill="FFFFFF"/>
              </w:rPr>
            </w:pPr>
            <w:r>
              <w:rPr>
                <w:rFonts w:eastAsia="Times New Roman" w:cstheme="minorHAnsi"/>
                <w:lang w:eastAsia="en-GB"/>
              </w:rPr>
              <w:t xml:space="preserve"> </w:t>
            </w:r>
            <w:r w:rsidRPr="005F6CCB">
              <w:rPr>
                <w:rFonts w:eastAsia="Times New Roman" w:cstheme="minorHAnsi"/>
                <w:lang w:eastAsia="en-GB"/>
              </w:rPr>
              <w:t xml:space="preserve">.17              .05         </w:t>
            </w:r>
            <w:r>
              <w:rPr>
                <w:rFonts w:eastAsia="Times New Roman" w:cstheme="minorHAnsi"/>
                <w:lang w:eastAsia="en-GB"/>
              </w:rPr>
              <w:t xml:space="preserve">  </w:t>
            </w:r>
            <w:r w:rsidRPr="005F6CCB">
              <w:rPr>
                <w:rFonts w:eastAsia="Times New Roman" w:cstheme="minorHAnsi"/>
                <w:lang w:eastAsia="en-GB"/>
              </w:rPr>
              <w:t>.0</w:t>
            </w:r>
            <w:r>
              <w:rPr>
                <w:rFonts w:eastAsia="Times New Roman" w:cstheme="minorHAnsi"/>
                <w:lang w:eastAsia="en-GB"/>
              </w:rPr>
              <w:t>7</w:t>
            </w:r>
            <w:r w:rsidRPr="005F6CCB">
              <w:rPr>
                <w:rFonts w:eastAsia="Times New Roman" w:cstheme="minorHAnsi"/>
                <w:lang w:eastAsia="en-GB"/>
              </w:rPr>
              <w:t>, .2</w:t>
            </w:r>
            <w:r>
              <w:rPr>
                <w:rFonts w:eastAsia="Times New Roman" w:cstheme="minorHAnsi"/>
                <w:lang w:eastAsia="en-GB"/>
              </w:rPr>
              <w:t>8</w:t>
            </w:r>
            <w:r w:rsidRPr="005F6CCB">
              <w:rPr>
                <w:rFonts w:eastAsia="Times New Roman" w:cstheme="minorHAnsi"/>
                <w:lang w:eastAsia="en-GB"/>
              </w:rPr>
              <w:t xml:space="preserve">       </w:t>
            </w:r>
            <w:r w:rsidRPr="005F6CCB">
              <w:rPr>
                <w:rFonts w:cstheme="minorHAnsi"/>
                <w:shd w:val="clear" w:color="auto" w:fill="FFFFFF"/>
              </w:rPr>
              <w:t xml:space="preserve">   </w:t>
            </w:r>
            <w:r>
              <w:rPr>
                <w:rFonts w:cstheme="minorHAnsi"/>
                <w:shd w:val="clear" w:color="auto" w:fill="FFFFFF"/>
              </w:rPr>
              <w:t xml:space="preserve">   </w:t>
            </w:r>
            <w:r w:rsidRPr="005F6CCB">
              <w:rPr>
                <w:rFonts w:cstheme="minorHAnsi"/>
                <w:shd w:val="clear" w:color="auto" w:fill="FFFFFF"/>
              </w:rPr>
              <w:t>.002</w:t>
            </w:r>
          </w:p>
          <w:p w:rsidRPr="005F6CCB" w:rsidR="00FD3049" w:rsidP="00F77FB4" w:rsidRDefault="00FD3049" w14:paraId="2A000224"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w:t>
            </w:r>
            <w:r w:rsidRPr="005F6CCB">
              <w:rPr>
                <w:rFonts w:eastAsia="Times New Roman" w:cstheme="minorHAnsi"/>
                <w:lang w:eastAsia="en-GB"/>
              </w:rPr>
              <w:t xml:space="preserve">.61              .18         </w:t>
            </w:r>
            <w:r>
              <w:rPr>
                <w:rFonts w:eastAsia="Times New Roman" w:cstheme="minorHAnsi"/>
                <w:lang w:eastAsia="en-GB"/>
              </w:rPr>
              <w:t xml:space="preserve">  </w:t>
            </w:r>
            <w:r w:rsidRPr="005F6CCB">
              <w:rPr>
                <w:rFonts w:eastAsia="Times New Roman" w:cstheme="minorHAnsi"/>
                <w:lang w:eastAsia="en-GB"/>
              </w:rPr>
              <w:t xml:space="preserve">.25, .97          </w:t>
            </w:r>
            <w:r>
              <w:rPr>
                <w:rFonts w:eastAsia="Times New Roman" w:cstheme="minorHAnsi"/>
                <w:lang w:eastAsia="en-GB"/>
              </w:rPr>
              <w:t xml:space="preserve">   </w:t>
            </w:r>
            <w:r w:rsidRPr="005F6CCB">
              <w:rPr>
                <w:rFonts w:eastAsia="Times New Roman" w:cstheme="minorHAnsi"/>
                <w:lang w:eastAsia="en-GB"/>
              </w:rPr>
              <w:t>.001</w:t>
            </w:r>
          </w:p>
          <w:p w:rsidRPr="005F6CCB" w:rsidR="00FD3049" w:rsidP="00F77FB4" w:rsidRDefault="00FD3049" w14:paraId="5D5ED579"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w:t>
            </w:r>
            <w:r w:rsidRPr="005F6CCB">
              <w:rPr>
                <w:rFonts w:eastAsia="Times New Roman" w:cstheme="minorHAnsi"/>
                <w:lang w:eastAsia="en-GB"/>
              </w:rPr>
              <w:t xml:space="preserve">.34              .09         </w:t>
            </w:r>
            <w:r>
              <w:rPr>
                <w:rFonts w:eastAsia="Times New Roman" w:cstheme="minorHAnsi"/>
                <w:lang w:eastAsia="en-GB"/>
              </w:rPr>
              <w:t xml:space="preserve">  </w:t>
            </w:r>
            <w:r w:rsidRPr="005F6CCB">
              <w:rPr>
                <w:rFonts w:eastAsia="Times New Roman" w:cstheme="minorHAnsi"/>
                <w:lang w:eastAsia="en-GB"/>
              </w:rPr>
              <w:t xml:space="preserve">.15, .53          </w:t>
            </w:r>
            <w:r>
              <w:rPr>
                <w:rFonts w:eastAsia="Times New Roman" w:cstheme="minorHAnsi"/>
                <w:lang w:eastAsia="en-GB"/>
              </w:rPr>
              <w:t xml:space="preserve">   </w:t>
            </w:r>
            <w:r w:rsidRPr="005F6CCB">
              <w:rPr>
                <w:rFonts w:eastAsia="Times New Roman" w:cstheme="minorHAnsi"/>
                <w:lang w:eastAsia="en-GB"/>
              </w:rPr>
              <w:t>.001</w:t>
            </w:r>
          </w:p>
        </w:tc>
      </w:tr>
    </w:tbl>
    <w:p w:rsidRPr="005F6CCB" w:rsidR="00FD3049" w:rsidP="00FD3049" w:rsidRDefault="00FD3049" w14:paraId="5166D61A" w14:textId="77777777">
      <w:pPr>
        <w:spacing w:after="0" w:line="240" w:lineRule="auto"/>
        <w:textAlignment w:val="baseline"/>
        <w:rPr>
          <w:rFonts w:ascii="Calibri" w:hAnsi="Calibri" w:eastAsia="Times New Roman" w:cs="Times New Roman"/>
          <w:shd w:val="clear" w:color="auto" w:fill="FFFFFF"/>
          <w:lang w:eastAsia="en-GB"/>
        </w:rPr>
      </w:pPr>
      <w:r w:rsidRPr="005F6CCB">
        <w:rPr>
          <w:rFonts w:ascii="Calibri" w:hAnsi="Calibri" w:eastAsia="Times New Roman" w:cs="Times New Roman"/>
          <w:shd w:val="clear" w:color="auto" w:fill="FFFFFF"/>
          <w:lang w:eastAsia="en-GB"/>
        </w:rPr>
        <w:t xml:space="preserve">Difficulty answering mental image </w:t>
      </w:r>
      <w:r>
        <w:rPr>
          <w:rFonts w:ascii="Calibri" w:hAnsi="Calibri" w:eastAsia="Times New Roman" w:cs="Times New Roman"/>
          <w:shd w:val="clear" w:color="auto" w:fill="FFFFFF"/>
          <w:lang w:eastAsia="en-GB"/>
        </w:rPr>
        <w:t xml:space="preserve">    Truthful           </w:t>
      </w:r>
      <w:r w:rsidRPr="005F6CCB">
        <w:rPr>
          <w:rFonts w:ascii="Calibri" w:hAnsi="Calibri" w:eastAsia="Times New Roman" w:cs="Times New Roman"/>
          <w:shd w:val="clear" w:color="auto" w:fill="FFFFFF"/>
          <w:lang w:eastAsia="en-GB"/>
        </w:rPr>
        <w:t>-.00              .0</w:t>
      </w:r>
      <w:r>
        <w:rPr>
          <w:rFonts w:ascii="Calibri" w:hAnsi="Calibri" w:eastAsia="Times New Roman" w:cs="Times New Roman"/>
          <w:shd w:val="clear" w:color="auto" w:fill="FFFFFF"/>
          <w:lang w:eastAsia="en-GB"/>
        </w:rPr>
        <w:t>1</w:t>
      </w:r>
      <w:r w:rsidRPr="005F6CCB">
        <w:rPr>
          <w:rFonts w:ascii="Calibri" w:hAnsi="Calibri" w:eastAsia="Times New Roman" w:cs="Times New Roman"/>
          <w:shd w:val="clear" w:color="auto" w:fill="FFFFFF"/>
          <w:lang w:eastAsia="en-GB"/>
        </w:rPr>
        <w:t xml:space="preserve">      </w:t>
      </w:r>
      <w:r>
        <w:rPr>
          <w:rFonts w:ascii="Calibri" w:hAnsi="Calibri" w:eastAsia="Times New Roman" w:cs="Times New Roman"/>
          <w:shd w:val="clear" w:color="auto" w:fill="FFFFFF"/>
          <w:lang w:eastAsia="en-GB"/>
        </w:rPr>
        <w:t xml:space="preserve"> </w:t>
      </w:r>
      <w:r w:rsidRPr="005F6CCB">
        <w:rPr>
          <w:rFonts w:ascii="Calibri" w:hAnsi="Calibri" w:eastAsia="Times New Roman" w:cs="Times New Roman"/>
          <w:shd w:val="clear" w:color="auto" w:fill="FFFFFF"/>
          <w:lang w:eastAsia="en-GB"/>
        </w:rPr>
        <w:t xml:space="preserve"> </w:t>
      </w:r>
      <w:r>
        <w:rPr>
          <w:rFonts w:ascii="Calibri" w:hAnsi="Calibri" w:eastAsia="Times New Roman" w:cs="Times New Roman"/>
          <w:shd w:val="clear" w:color="auto" w:fill="FFFFFF"/>
          <w:lang w:eastAsia="en-GB"/>
        </w:rPr>
        <w:t xml:space="preserve">  </w:t>
      </w:r>
      <w:r w:rsidRPr="005F6CCB">
        <w:rPr>
          <w:rFonts w:ascii="Calibri" w:hAnsi="Calibri" w:eastAsia="Times New Roman" w:cs="Times New Roman"/>
          <w:shd w:val="clear" w:color="auto" w:fill="FFFFFF"/>
          <w:lang w:eastAsia="en-GB"/>
        </w:rPr>
        <w:t xml:space="preserve">-.01, .01       </w:t>
      </w:r>
      <w:r>
        <w:rPr>
          <w:rFonts w:ascii="Calibri" w:hAnsi="Calibri" w:eastAsia="Times New Roman" w:cs="Times New Roman"/>
          <w:shd w:val="clear" w:color="auto" w:fill="FFFFFF"/>
          <w:lang w:eastAsia="en-GB"/>
        </w:rPr>
        <w:t xml:space="preserve">      </w:t>
      </w:r>
      <w:r w:rsidRPr="005F6CCB">
        <w:rPr>
          <w:rFonts w:ascii="Calibri" w:hAnsi="Calibri" w:eastAsia="Times New Roman" w:cs="Times New Roman"/>
          <w:shd w:val="clear" w:color="auto" w:fill="FFFFFF"/>
          <w:lang w:eastAsia="en-GB"/>
        </w:rPr>
        <w:t>.859</w:t>
      </w:r>
    </w:p>
    <w:p w:rsidRPr="005F6CCB" w:rsidR="00FD3049" w:rsidP="00FD3049" w:rsidRDefault="00FD3049" w14:paraId="71308047" w14:textId="77777777">
      <w:pPr>
        <w:pBdr>
          <w:bottom w:val="single" w:color="auto" w:sz="4" w:space="10"/>
        </w:pBdr>
        <w:spacing w:after="0" w:line="240" w:lineRule="auto"/>
        <w:textAlignment w:val="baseline"/>
        <w:rPr>
          <w:rFonts w:ascii="Calibri" w:hAnsi="Calibri" w:eastAsia="Times New Roman" w:cs="Times New Roman"/>
          <w:shd w:val="clear" w:color="auto" w:fill="FFFFFF"/>
          <w:lang w:eastAsia="en-GB"/>
        </w:rPr>
      </w:pPr>
      <w:r>
        <w:rPr>
          <w:rFonts w:ascii="Calibri" w:hAnsi="Calibri" w:eastAsia="Times New Roman" w:cs="Times New Roman"/>
          <w:shd w:val="clear" w:color="auto" w:fill="FFFFFF"/>
          <w:lang w:eastAsia="en-GB"/>
        </w:rPr>
        <w:t>q</w:t>
      </w:r>
      <w:r w:rsidRPr="005F6CCB">
        <w:rPr>
          <w:rFonts w:ascii="Calibri" w:hAnsi="Calibri" w:eastAsia="Times New Roman" w:cs="Times New Roman"/>
          <w:shd w:val="clear" w:color="auto" w:fill="FFFFFF"/>
          <w:lang w:eastAsia="en-GB"/>
        </w:rPr>
        <w:t>uestion</w:t>
      </w:r>
    </w:p>
    <w:p w:rsidRPr="005F6CCB" w:rsidR="00FD3049" w:rsidP="00FD3049" w:rsidRDefault="00FD3049" w14:paraId="6CB62604" w14:textId="77777777">
      <w:pPr>
        <w:pBdr>
          <w:bottom w:val="single" w:color="auto" w:sz="4" w:space="10"/>
        </w:pBdr>
        <w:spacing w:after="0" w:line="240" w:lineRule="auto"/>
        <w:textAlignment w:val="baseline"/>
        <w:rPr>
          <w:rFonts w:ascii="Calibri" w:hAnsi="Calibri" w:eastAsia="Times New Roman" w:cs="Times New Roman"/>
          <w:shd w:val="clear" w:color="auto" w:fill="FFFFFF"/>
          <w:lang w:eastAsia="en-GB"/>
        </w:rPr>
      </w:pPr>
      <w:r>
        <w:rPr>
          <w:rFonts w:ascii="Calibri" w:hAnsi="Calibri" w:eastAsia="Times New Roman" w:cs="Times New Roman"/>
          <w:shd w:val="clear" w:color="auto" w:fill="FFFFFF"/>
          <w:lang w:eastAsia="en-GB"/>
        </w:rPr>
        <w:t xml:space="preserve">                                                              </w:t>
      </w:r>
      <w:r w:rsidRPr="005F6CCB">
        <w:rPr>
          <w:rFonts w:ascii="Calibri" w:hAnsi="Calibri" w:eastAsia="Times New Roman" w:cs="Times New Roman"/>
          <w:shd w:val="clear" w:color="auto" w:fill="FFFFFF"/>
          <w:lang w:eastAsia="en-GB"/>
        </w:rPr>
        <w:t xml:space="preserve">    </w:t>
      </w:r>
      <w:r>
        <w:rPr>
          <w:rFonts w:ascii="Calibri" w:hAnsi="Calibri" w:eastAsia="Times New Roman" w:cs="Times New Roman"/>
          <w:shd w:val="clear" w:color="auto" w:fill="FFFFFF"/>
          <w:lang w:eastAsia="en-GB"/>
        </w:rPr>
        <w:t>Deceptive</w:t>
      </w:r>
      <w:r w:rsidRPr="005F6CCB">
        <w:rPr>
          <w:rFonts w:ascii="Calibri" w:hAnsi="Calibri" w:eastAsia="Times New Roman" w:cs="Times New Roman"/>
          <w:shd w:val="clear" w:color="auto" w:fill="FFFFFF"/>
          <w:lang w:eastAsia="en-GB"/>
        </w:rPr>
        <w:t xml:space="preserve">   </w:t>
      </w:r>
      <w:r>
        <w:rPr>
          <w:rFonts w:ascii="Calibri" w:hAnsi="Calibri" w:eastAsia="Times New Roman" w:cs="Times New Roman"/>
          <w:shd w:val="clear" w:color="auto" w:fill="FFFFFF"/>
          <w:lang w:eastAsia="en-GB"/>
        </w:rPr>
        <w:t xml:space="preserve">      .</w:t>
      </w:r>
      <w:r w:rsidRPr="005F6CCB">
        <w:rPr>
          <w:rFonts w:ascii="Calibri" w:hAnsi="Calibri" w:eastAsia="Times New Roman" w:cs="Times New Roman"/>
          <w:shd w:val="clear" w:color="auto" w:fill="FFFFFF"/>
          <w:lang w:eastAsia="en-GB"/>
        </w:rPr>
        <w:t>27              .0</w:t>
      </w:r>
      <w:r>
        <w:rPr>
          <w:rFonts w:ascii="Calibri" w:hAnsi="Calibri" w:eastAsia="Times New Roman" w:cs="Times New Roman"/>
          <w:shd w:val="clear" w:color="auto" w:fill="FFFFFF"/>
          <w:lang w:eastAsia="en-GB"/>
        </w:rPr>
        <w:t>1</w:t>
      </w:r>
      <w:r w:rsidRPr="005F6CCB">
        <w:rPr>
          <w:rFonts w:ascii="Calibri" w:hAnsi="Calibri" w:eastAsia="Times New Roman" w:cs="Times New Roman"/>
          <w:shd w:val="clear" w:color="auto" w:fill="FFFFFF"/>
          <w:lang w:eastAsia="en-GB"/>
        </w:rPr>
        <w:t xml:space="preserve">         </w:t>
      </w:r>
      <w:r>
        <w:rPr>
          <w:rFonts w:ascii="Calibri" w:hAnsi="Calibri" w:eastAsia="Times New Roman" w:cs="Times New Roman"/>
          <w:shd w:val="clear" w:color="auto" w:fill="FFFFFF"/>
          <w:lang w:eastAsia="en-GB"/>
        </w:rPr>
        <w:t xml:space="preserve">  </w:t>
      </w:r>
      <w:r w:rsidRPr="005F6CCB">
        <w:rPr>
          <w:rFonts w:ascii="Calibri" w:hAnsi="Calibri" w:eastAsia="Times New Roman" w:cs="Times New Roman"/>
          <w:shd w:val="clear" w:color="auto" w:fill="FFFFFF"/>
          <w:lang w:eastAsia="en-GB"/>
        </w:rPr>
        <w:t>.14, .</w:t>
      </w:r>
      <w:r>
        <w:rPr>
          <w:rFonts w:ascii="Calibri" w:hAnsi="Calibri" w:eastAsia="Times New Roman" w:cs="Times New Roman"/>
          <w:shd w:val="clear" w:color="auto" w:fill="FFFFFF"/>
          <w:lang w:eastAsia="en-GB"/>
        </w:rPr>
        <w:t>40</w:t>
      </w:r>
      <w:r w:rsidRPr="005F6CCB">
        <w:rPr>
          <w:rFonts w:ascii="Calibri" w:hAnsi="Calibri" w:eastAsia="Times New Roman" w:cs="Times New Roman"/>
          <w:shd w:val="clear" w:color="auto" w:fill="FFFFFF"/>
          <w:lang w:eastAsia="en-GB"/>
        </w:rPr>
        <w:t xml:space="preserve">   </w:t>
      </w:r>
      <w:r>
        <w:rPr>
          <w:rFonts w:ascii="Calibri" w:hAnsi="Calibri" w:eastAsia="Times New Roman" w:cs="Times New Roman"/>
          <w:shd w:val="clear" w:color="auto" w:fill="FFFFFF"/>
          <w:lang w:eastAsia="en-GB"/>
        </w:rPr>
        <w:t xml:space="preserve">       </w:t>
      </w:r>
      <w:r w:rsidRPr="005F6CCB">
        <w:rPr>
          <w:rFonts w:cstheme="minorHAnsi"/>
          <w:shd w:val="clear" w:color="auto" w:fill="FFFFFF"/>
        </w:rPr>
        <w:t>&lt; .001</w:t>
      </w:r>
    </w:p>
    <w:p w:rsidRPr="002720D9" w:rsidR="00E94FDF" w:rsidP="002720D9" w:rsidRDefault="00E94FDF" w14:paraId="0B4A4DFF" w14:textId="77777777">
      <w:pPr>
        <w:rPr>
          <w:rFonts w:eastAsia="Times New Roman" w:cstheme="minorHAnsi"/>
          <w:lang w:eastAsia="en-GB"/>
        </w:rPr>
      </w:pPr>
    </w:p>
    <w:p w:rsidRPr="002720D9" w:rsidR="002720D9" w:rsidP="002720D9" w:rsidRDefault="002720D9" w14:paraId="2222513F" w14:textId="1993932A">
      <w:pPr>
        <w:rPr>
          <w:rFonts w:eastAsia="Times New Roman" w:cstheme="minorHAnsi"/>
          <w:lang w:eastAsia="en-GB"/>
        </w:rPr>
      </w:pPr>
    </w:p>
    <w:p w:rsidRPr="002720D9" w:rsidR="002720D9" w:rsidP="002720D9" w:rsidRDefault="002720D9" w14:paraId="4D816B5A" w14:textId="79004544">
      <w:pPr>
        <w:rPr>
          <w:rFonts w:eastAsia="Times New Roman" w:cstheme="minorHAnsi"/>
          <w:lang w:eastAsia="en-GB"/>
        </w:rPr>
      </w:pPr>
    </w:p>
    <w:p w:rsidR="002720D9" w:rsidP="002720D9" w:rsidRDefault="002720D9" w14:paraId="1A6E3F49" w14:textId="6A8E1B2A">
      <w:pPr>
        <w:rPr>
          <w:rFonts w:eastAsia="Times New Roman" w:cstheme="minorHAnsi"/>
          <w:lang w:eastAsia="en-GB"/>
        </w:rPr>
      </w:pPr>
    </w:p>
    <w:p w:rsidR="00FD3049" w:rsidP="002720D9" w:rsidRDefault="00FD3049" w14:paraId="68B515F6" w14:textId="06187A4D">
      <w:pPr>
        <w:rPr>
          <w:rFonts w:eastAsia="Times New Roman" w:cstheme="minorHAnsi"/>
          <w:lang w:eastAsia="en-GB"/>
        </w:rPr>
      </w:pPr>
    </w:p>
    <w:p w:rsidR="00FD3049" w:rsidP="002720D9" w:rsidRDefault="00FD3049" w14:paraId="7418A014" w14:textId="6FC223BC">
      <w:pPr>
        <w:rPr>
          <w:rFonts w:eastAsia="Times New Roman" w:cstheme="minorHAnsi"/>
          <w:lang w:eastAsia="en-GB"/>
        </w:rPr>
      </w:pPr>
    </w:p>
    <w:p w:rsidR="00FD3049" w:rsidP="002720D9" w:rsidRDefault="00FD3049" w14:paraId="05E1E8E6" w14:textId="26620BF8">
      <w:pPr>
        <w:rPr>
          <w:rFonts w:eastAsia="Times New Roman" w:cstheme="minorHAnsi"/>
          <w:lang w:eastAsia="en-GB"/>
        </w:rPr>
      </w:pPr>
    </w:p>
    <w:p w:rsidR="00FD3049" w:rsidP="002720D9" w:rsidRDefault="00FD3049" w14:paraId="1A71FF6A" w14:textId="22604294">
      <w:pPr>
        <w:rPr>
          <w:rFonts w:eastAsia="Times New Roman" w:cstheme="minorHAnsi"/>
          <w:lang w:eastAsia="en-GB"/>
        </w:rPr>
      </w:pPr>
    </w:p>
    <w:p w:rsidR="00FD3049" w:rsidP="002720D9" w:rsidRDefault="00FD3049" w14:paraId="61E6DCAA" w14:textId="70AC48BC">
      <w:pPr>
        <w:rPr>
          <w:rFonts w:eastAsia="Times New Roman" w:cstheme="minorHAnsi"/>
          <w:lang w:eastAsia="en-GB"/>
        </w:rPr>
      </w:pPr>
    </w:p>
    <w:p w:rsidR="00FD3049" w:rsidP="002720D9" w:rsidRDefault="00FD3049" w14:paraId="1C6F527B" w14:textId="75BBE7A9">
      <w:pPr>
        <w:rPr>
          <w:rFonts w:eastAsia="Times New Roman" w:cstheme="minorHAnsi"/>
          <w:lang w:eastAsia="en-GB"/>
        </w:rPr>
      </w:pPr>
    </w:p>
    <w:p w:rsidR="00FD3049" w:rsidP="002720D9" w:rsidRDefault="00FD3049" w14:paraId="44B33A53" w14:textId="2AD16CC7">
      <w:pPr>
        <w:rPr>
          <w:rFonts w:eastAsia="Times New Roman" w:cstheme="minorHAnsi"/>
          <w:lang w:eastAsia="en-GB"/>
        </w:rPr>
      </w:pPr>
    </w:p>
    <w:p w:rsidR="00FD3049" w:rsidP="002720D9" w:rsidRDefault="00FD3049" w14:paraId="3F46D3FA" w14:textId="1B3EF4D1">
      <w:pPr>
        <w:rPr>
          <w:rFonts w:eastAsia="Times New Roman" w:cstheme="minorHAnsi"/>
          <w:lang w:eastAsia="en-GB"/>
        </w:rPr>
      </w:pPr>
    </w:p>
    <w:p w:rsidR="00FD3049" w:rsidP="002720D9" w:rsidRDefault="00FD3049" w14:paraId="5942A4FB" w14:textId="6CC00DB8">
      <w:pPr>
        <w:rPr>
          <w:rFonts w:eastAsia="Times New Roman" w:cstheme="minorHAnsi"/>
          <w:lang w:eastAsia="en-GB"/>
        </w:rPr>
      </w:pPr>
    </w:p>
    <w:p w:rsidR="00FD3049" w:rsidP="002720D9" w:rsidRDefault="00FD3049" w14:paraId="1EDB3233" w14:textId="5A2186CC">
      <w:pPr>
        <w:rPr>
          <w:rFonts w:eastAsia="Times New Roman" w:cstheme="minorHAnsi"/>
          <w:lang w:eastAsia="en-GB"/>
        </w:rPr>
      </w:pPr>
    </w:p>
    <w:p w:rsidR="00FD3049" w:rsidP="002720D9" w:rsidRDefault="00FD3049" w14:paraId="533D29C2" w14:textId="6C77D5A9">
      <w:pPr>
        <w:rPr>
          <w:rFonts w:eastAsia="Times New Roman" w:cstheme="minorHAnsi"/>
          <w:lang w:eastAsia="en-GB"/>
        </w:rPr>
      </w:pPr>
    </w:p>
    <w:p w:rsidR="00FD3049" w:rsidP="002720D9" w:rsidRDefault="00FD3049" w14:paraId="4C4C9A99" w14:textId="31D3B022">
      <w:pPr>
        <w:rPr>
          <w:rFonts w:eastAsia="Times New Roman" w:cstheme="minorHAnsi"/>
          <w:lang w:eastAsia="en-GB"/>
        </w:rPr>
      </w:pPr>
    </w:p>
    <w:p w:rsidR="00FD3049" w:rsidP="002720D9" w:rsidRDefault="00FD3049" w14:paraId="2118C5F2" w14:textId="4E6E943A">
      <w:pPr>
        <w:rPr>
          <w:rFonts w:eastAsia="Times New Roman" w:cstheme="minorHAnsi"/>
          <w:lang w:eastAsia="en-GB"/>
        </w:rPr>
      </w:pPr>
    </w:p>
    <w:p w:rsidR="00FD3049" w:rsidP="002720D9" w:rsidRDefault="00FD3049" w14:paraId="03396192" w14:textId="4B60D21D">
      <w:pPr>
        <w:rPr>
          <w:rFonts w:eastAsia="Times New Roman" w:cstheme="minorHAnsi"/>
          <w:lang w:eastAsia="en-GB"/>
        </w:rPr>
      </w:pPr>
    </w:p>
    <w:p w:rsidR="00FD3049" w:rsidP="002720D9" w:rsidRDefault="00FD3049" w14:paraId="5C698597" w14:textId="77777777">
      <w:pPr>
        <w:rPr>
          <w:rFonts w:eastAsia="Times New Roman" w:cstheme="minorHAnsi"/>
          <w:lang w:eastAsia="en-GB"/>
        </w:rPr>
      </w:pPr>
    </w:p>
    <w:p w:rsidRPr="0031319F" w:rsidR="00FD3049" w:rsidP="00FD3049" w:rsidRDefault="00FD3049" w14:paraId="657609B9" w14:textId="77777777">
      <w:pPr>
        <w:spacing w:after="120"/>
        <w:rPr>
          <w:rFonts w:cstheme="minorHAnsi"/>
          <w:b/>
          <w:bCs/>
          <w:color w:val="000000"/>
          <w:shd w:val="clear" w:color="auto" w:fill="FFFFFF"/>
        </w:rPr>
      </w:pPr>
      <w:r w:rsidRPr="0031319F">
        <w:rPr>
          <w:rFonts w:cstheme="minorHAnsi"/>
          <w:b/>
          <w:bCs/>
          <w:color w:val="000000"/>
          <w:shd w:val="clear" w:color="auto" w:fill="FFFFFF"/>
        </w:rPr>
        <w:t xml:space="preserve">Table </w:t>
      </w:r>
      <w:r>
        <w:rPr>
          <w:rFonts w:cstheme="minorHAnsi"/>
          <w:b/>
          <w:bCs/>
          <w:color w:val="000000"/>
          <w:shd w:val="clear" w:color="auto" w:fill="FFFFFF"/>
        </w:rPr>
        <w:t>4</w:t>
      </w:r>
    </w:p>
    <w:p w:rsidRPr="008D2F8A" w:rsidR="00FD3049" w:rsidP="00FD3049" w:rsidRDefault="00FD3049" w14:paraId="7C5FFDA8" w14:textId="77777777">
      <w:pPr>
        <w:spacing w:after="120"/>
        <w:rPr>
          <w:rFonts w:cstheme="minorHAnsi"/>
          <w:i/>
          <w:iCs/>
          <w:color w:val="000000"/>
          <w:shd w:val="clear" w:color="auto" w:fill="FFFFFF"/>
        </w:rPr>
      </w:pPr>
      <w:r>
        <w:rPr>
          <w:rFonts w:cstheme="minorHAnsi"/>
          <w:i/>
          <w:iCs/>
          <w:color w:val="000000"/>
          <w:shd w:val="clear" w:color="auto" w:fill="FFFFFF"/>
        </w:rPr>
        <w:t xml:space="preserve">Wilcoxon signed rank test for number of details and words used in intentions description and mental image description in the truthful versus deceptive conditions </w:t>
      </w:r>
    </w:p>
    <w:tbl>
      <w:tblPr>
        <w:tblW w:w="9179"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594"/>
        <w:gridCol w:w="367"/>
        <w:gridCol w:w="26"/>
        <w:gridCol w:w="5192"/>
      </w:tblGrid>
      <w:tr w:rsidRPr="008D2F8A" w:rsidR="00FD3049" w:rsidTr="00F77FB4" w14:paraId="59A5AEF4" w14:textId="77777777">
        <w:trPr>
          <w:trHeight w:val="434"/>
        </w:trPr>
        <w:tc>
          <w:tcPr>
            <w:tcW w:w="3594" w:type="dxa"/>
            <w:tcBorders>
              <w:top w:val="single" w:color="auto" w:sz="4" w:space="0"/>
              <w:left w:val="nil"/>
              <w:bottom w:val="single" w:color="auto" w:sz="6" w:space="0"/>
              <w:right w:val="nil"/>
            </w:tcBorders>
          </w:tcPr>
          <w:p w:rsidRPr="008D2F8A" w:rsidR="00FD3049" w:rsidP="00F77FB4" w:rsidRDefault="00FD3049" w14:paraId="0993151D" w14:textId="77777777">
            <w:pPr>
              <w:spacing w:after="0" w:line="360" w:lineRule="auto"/>
              <w:textAlignment w:val="baseline"/>
              <w:rPr>
                <w:rFonts w:eastAsia="Times New Roman" w:cstheme="minorHAnsi"/>
                <w:lang w:eastAsia="en-GB"/>
              </w:rPr>
            </w:pPr>
          </w:p>
        </w:tc>
        <w:tc>
          <w:tcPr>
            <w:tcW w:w="367" w:type="dxa"/>
            <w:tcBorders>
              <w:top w:val="single" w:color="auto" w:sz="4" w:space="0"/>
              <w:left w:val="nil"/>
              <w:bottom w:val="single" w:color="auto" w:sz="6" w:space="0"/>
              <w:right w:val="nil"/>
            </w:tcBorders>
          </w:tcPr>
          <w:p w:rsidRPr="008D2F8A" w:rsidR="00FD3049" w:rsidP="00F77FB4" w:rsidRDefault="00FD3049" w14:paraId="6A9DAF68" w14:textId="77777777">
            <w:pPr>
              <w:spacing w:after="0" w:line="360" w:lineRule="auto"/>
              <w:textAlignment w:val="baseline"/>
              <w:rPr>
                <w:rFonts w:eastAsia="Times New Roman" w:cstheme="minorHAnsi"/>
                <w:i/>
                <w:iCs/>
                <w:lang w:eastAsia="en-GB"/>
              </w:rPr>
            </w:pPr>
          </w:p>
        </w:tc>
        <w:tc>
          <w:tcPr>
            <w:tcW w:w="5218" w:type="dxa"/>
            <w:gridSpan w:val="2"/>
            <w:tcBorders>
              <w:top w:val="single" w:color="auto" w:sz="4" w:space="0"/>
              <w:left w:val="nil"/>
              <w:bottom w:val="single" w:color="auto" w:sz="6" w:space="0"/>
              <w:right w:val="nil"/>
            </w:tcBorders>
            <w:hideMark/>
          </w:tcPr>
          <w:p w:rsidR="00FD3049" w:rsidP="00F77FB4" w:rsidRDefault="00FD3049" w14:paraId="3E5F19A0" w14:textId="77777777">
            <w:pPr>
              <w:spacing w:after="0" w:line="240" w:lineRule="auto"/>
              <w:textAlignment w:val="baseline"/>
              <w:rPr>
                <w:rFonts w:eastAsia="Times New Roman" w:cstheme="minorHAnsi"/>
                <w:lang w:eastAsia="en-GB"/>
              </w:rPr>
            </w:pPr>
            <w:r>
              <w:rPr>
                <w:rFonts w:eastAsia="Times New Roman" w:cstheme="minorHAnsi"/>
                <w:lang w:eastAsia="en-GB"/>
              </w:rPr>
              <w:t xml:space="preserve">Truthful              Deceptive </w:t>
            </w:r>
          </w:p>
          <w:p w:rsidRPr="00A108BD" w:rsidR="00FD3049" w:rsidP="00F77FB4" w:rsidRDefault="00FD3049" w14:paraId="6166D7BB" w14:textId="77777777">
            <w:pPr>
              <w:spacing w:after="0" w:line="240" w:lineRule="auto"/>
              <w:textAlignment w:val="baseline"/>
              <w:rPr>
                <w:rFonts w:eastAsia="Times New Roman" w:cstheme="minorHAnsi"/>
                <w:u w:val="single"/>
                <w:lang w:eastAsia="en-GB"/>
              </w:rPr>
            </w:pPr>
            <w:r w:rsidRPr="00A108BD">
              <w:rPr>
                <w:rFonts w:eastAsia="Times New Roman" w:cstheme="minorHAnsi"/>
                <w:u w:val="single"/>
                <w:lang w:eastAsia="en-GB"/>
              </w:rPr>
              <w:t>Conditio</w:t>
            </w:r>
            <w:r>
              <w:rPr>
                <w:rFonts w:eastAsia="Times New Roman" w:cstheme="minorHAnsi"/>
                <w:u w:val="single"/>
                <w:lang w:eastAsia="en-GB"/>
              </w:rPr>
              <w:t>n           Condition</w:t>
            </w:r>
          </w:p>
          <w:p w:rsidRPr="008D2F8A" w:rsidR="00FD3049" w:rsidP="00F77FB4" w:rsidRDefault="00FD3049" w14:paraId="416EFB26" w14:textId="77777777">
            <w:pPr>
              <w:spacing w:after="0" w:line="360" w:lineRule="auto"/>
              <w:textAlignment w:val="baseline"/>
              <w:rPr>
                <w:rFonts w:eastAsia="Times New Roman" w:cstheme="minorHAnsi"/>
                <w:i/>
                <w:iCs/>
                <w:lang w:eastAsia="en-GB"/>
              </w:rPr>
            </w:pPr>
            <w:r w:rsidRPr="0006517A">
              <w:rPr>
                <w:rFonts w:eastAsia="Times New Roman" w:cstheme="minorHAnsi"/>
                <w:i/>
                <w:iCs/>
                <w:lang w:eastAsia="en-GB"/>
              </w:rPr>
              <w:t>M</w:t>
            </w:r>
            <w:r>
              <w:rPr>
                <w:rFonts w:eastAsia="Times New Roman" w:cstheme="minorHAnsi"/>
                <w:lang w:eastAsia="en-GB"/>
              </w:rPr>
              <w:t xml:space="preserve"> (</w:t>
            </w:r>
            <w:r>
              <w:rPr>
                <w:rFonts w:eastAsia="Times New Roman" w:cstheme="minorHAnsi"/>
                <w:i/>
                <w:iCs/>
                <w:lang w:eastAsia="en-GB"/>
              </w:rPr>
              <w:t>SD</w:t>
            </w:r>
            <w:r>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 xml:space="preserve">   </w:t>
            </w:r>
            <w:r w:rsidRPr="0006517A">
              <w:rPr>
                <w:rFonts w:eastAsia="Times New Roman" w:cstheme="minorHAnsi"/>
                <w:i/>
                <w:iCs/>
                <w:lang w:eastAsia="en-GB"/>
              </w:rPr>
              <w:t>M</w:t>
            </w:r>
            <w:r>
              <w:rPr>
                <w:rFonts w:eastAsia="Times New Roman" w:cstheme="minorHAnsi"/>
                <w:lang w:eastAsia="en-GB"/>
              </w:rPr>
              <w:t xml:space="preserve"> (</w:t>
            </w:r>
            <w:r>
              <w:rPr>
                <w:rFonts w:eastAsia="Times New Roman" w:cstheme="minorHAnsi"/>
                <w:i/>
                <w:iCs/>
                <w:lang w:eastAsia="en-GB"/>
              </w:rPr>
              <w:t>SD</w:t>
            </w:r>
            <w:r>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 xml:space="preserve">        </w:t>
            </w:r>
            <w:r w:rsidRPr="0006517A">
              <w:rPr>
                <w:rFonts w:eastAsia="Times New Roman" w:cstheme="minorHAnsi"/>
                <w:i/>
                <w:iCs/>
                <w:lang w:eastAsia="en-GB"/>
              </w:rPr>
              <w:t>Z</w:t>
            </w:r>
            <w:r w:rsidRPr="008D2F8A">
              <w:rPr>
                <w:rFonts w:eastAsia="Times New Roman" w:cstheme="minorHAnsi"/>
                <w:i/>
                <w:iCs/>
                <w:lang w:eastAsia="en-GB"/>
              </w:rPr>
              <w:t xml:space="preserve">               </w:t>
            </w:r>
            <w:r>
              <w:rPr>
                <w:rFonts w:eastAsia="Times New Roman" w:cstheme="minorHAnsi"/>
                <w:i/>
                <w:iCs/>
                <w:lang w:eastAsia="en-GB"/>
              </w:rPr>
              <w:t>p</w:t>
            </w:r>
            <w:r w:rsidRPr="008D2F8A">
              <w:rPr>
                <w:rFonts w:eastAsia="Times New Roman" w:cstheme="minorHAnsi"/>
                <w:lang w:eastAsia="en-GB"/>
              </w:rPr>
              <w:t xml:space="preserve">                </w:t>
            </w:r>
            <w:r w:rsidRPr="0006517A">
              <w:rPr>
                <w:rFonts w:eastAsia="Times New Roman" w:cstheme="minorHAnsi"/>
                <w:i/>
                <w:iCs/>
                <w:lang w:eastAsia="en-GB"/>
              </w:rPr>
              <w:t>d</w:t>
            </w:r>
            <w:r>
              <w:rPr>
                <w:rFonts w:eastAsia="Times New Roman" w:cstheme="minorHAnsi"/>
                <w:i/>
                <w:iCs/>
                <w:lang w:eastAsia="en-GB"/>
              </w:rPr>
              <w:t xml:space="preserve">            </w:t>
            </w:r>
          </w:p>
        </w:tc>
      </w:tr>
      <w:tr w:rsidRPr="008D2F8A" w:rsidR="00FD3049" w:rsidTr="00F77FB4" w14:paraId="5B1407EF" w14:textId="77777777">
        <w:trPr>
          <w:trHeight w:val="853"/>
        </w:trPr>
        <w:tc>
          <w:tcPr>
            <w:tcW w:w="3961" w:type="dxa"/>
            <w:gridSpan w:val="2"/>
            <w:tcBorders>
              <w:top w:val="single" w:color="auto" w:sz="6" w:space="0"/>
              <w:left w:val="nil"/>
              <w:bottom w:val="nil"/>
              <w:right w:val="nil"/>
            </w:tcBorders>
            <w:hideMark/>
          </w:tcPr>
          <w:p w:rsidRPr="008D2F8A" w:rsidR="00FD3049" w:rsidP="00F77FB4" w:rsidRDefault="00FD3049" w14:paraId="4435B1CA" w14:textId="77777777">
            <w:pPr>
              <w:tabs>
                <w:tab w:val="right" w:pos="4096"/>
              </w:tabs>
              <w:spacing w:after="0" w:line="360" w:lineRule="auto"/>
              <w:textAlignment w:val="baseline"/>
              <w:rPr>
                <w:rFonts w:eastAsia="Times New Roman" w:cstheme="minorHAnsi"/>
                <w:lang w:eastAsia="en-GB"/>
              </w:rPr>
            </w:pPr>
            <w:r>
              <w:rPr>
                <w:rFonts w:eastAsia="Times New Roman" w:cstheme="minorHAnsi"/>
                <w:lang w:eastAsia="en-GB"/>
              </w:rPr>
              <w:t xml:space="preserve">Intentions Description              Details    </w:t>
            </w:r>
            <w:r w:rsidRPr="008D2F8A">
              <w:rPr>
                <w:rFonts w:eastAsia="Times New Roman" w:cstheme="minorHAnsi"/>
                <w:lang w:eastAsia="en-GB"/>
              </w:rPr>
              <w:tab/>
            </w:r>
            <w:r w:rsidRPr="008D2F8A">
              <w:rPr>
                <w:rFonts w:eastAsia="Times New Roman" w:cstheme="minorHAnsi"/>
                <w:lang w:eastAsia="en-GB"/>
              </w:rPr>
              <w:t xml:space="preserve">          </w:t>
            </w:r>
          </w:p>
          <w:p w:rsidRPr="008D2F8A" w:rsidR="00FD3049" w:rsidP="00F77FB4" w:rsidRDefault="00FD3049" w14:paraId="5AF2627B"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Words</w:t>
            </w:r>
          </w:p>
        </w:tc>
        <w:tc>
          <w:tcPr>
            <w:tcW w:w="26" w:type="dxa"/>
            <w:tcBorders>
              <w:top w:val="single" w:color="auto" w:sz="6" w:space="0"/>
              <w:left w:val="nil"/>
              <w:bottom w:val="nil"/>
              <w:right w:val="nil"/>
            </w:tcBorders>
            <w:hideMark/>
          </w:tcPr>
          <w:p w:rsidRPr="008D2F8A" w:rsidR="00FD3049" w:rsidP="00F77FB4" w:rsidRDefault="00FD3049" w14:paraId="1FB8E932" w14:textId="77777777">
            <w:pPr>
              <w:spacing w:after="0" w:line="360" w:lineRule="auto"/>
              <w:textAlignment w:val="baseline"/>
              <w:rPr>
                <w:rFonts w:eastAsia="Times New Roman" w:cstheme="minorHAnsi"/>
                <w:lang w:eastAsia="en-GB"/>
              </w:rPr>
            </w:pPr>
          </w:p>
          <w:p w:rsidRPr="008D2F8A" w:rsidR="00FD3049" w:rsidP="00F77FB4" w:rsidRDefault="00FD3049" w14:paraId="13D6D4D8"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xml:space="preserve">   </w:t>
            </w:r>
          </w:p>
        </w:tc>
        <w:tc>
          <w:tcPr>
            <w:tcW w:w="5192" w:type="dxa"/>
            <w:tcBorders>
              <w:top w:val="single" w:color="auto" w:sz="6" w:space="0"/>
              <w:left w:val="nil"/>
              <w:bottom w:val="nil"/>
              <w:right w:val="nil"/>
            </w:tcBorders>
            <w:hideMark/>
          </w:tcPr>
          <w:p w:rsidRPr="008D2F8A" w:rsidR="00FD3049" w:rsidP="00F77FB4" w:rsidRDefault="00FD3049" w14:paraId="33B0265B" w14:textId="77777777">
            <w:pPr>
              <w:spacing w:after="0" w:line="360" w:lineRule="auto"/>
              <w:textAlignment w:val="baseline"/>
              <w:rPr>
                <w:rFonts w:eastAsia="Times New Roman" w:cstheme="minorHAnsi"/>
                <w:lang w:eastAsia="en-GB"/>
              </w:rPr>
            </w:pPr>
            <w:r w:rsidRPr="00661777">
              <w:rPr>
                <w:rFonts w:eastAsia="Times New Roman" w:cstheme="minorHAnsi"/>
                <w:lang w:eastAsia="en-GB"/>
              </w:rPr>
              <w:t>3</w:t>
            </w:r>
            <w:r>
              <w:rPr>
                <w:rFonts w:eastAsia="Times New Roman" w:cstheme="minorHAnsi"/>
                <w:lang w:eastAsia="en-GB"/>
              </w:rPr>
              <w:t>7.02</w:t>
            </w:r>
            <w:r w:rsidRPr="00661777">
              <w:rPr>
                <w:rFonts w:eastAsia="Times New Roman" w:cstheme="minorHAnsi"/>
                <w:lang w:eastAsia="en-GB"/>
              </w:rPr>
              <w:t xml:space="preserve"> (</w:t>
            </w:r>
            <w:r w:rsidRPr="00661777">
              <w:rPr>
                <w:rFonts w:eastAsia="Times New Roman" w:cstheme="minorHAnsi"/>
                <w:i/>
                <w:iCs/>
                <w:lang w:eastAsia="en-GB"/>
              </w:rPr>
              <w:t>2</w:t>
            </w:r>
            <w:r>
              <w:rPr>
                <w:rFonts w:eastAsia="Times New Roman" w:cstheme="minorHAnsi"/>
                <w:i/>
                <w:iCs/>
                <w:lang w:eastAsia="en-GB"/>
              </w:rPr>
              <w:t>6</w:t>
            </w:r>
            <w:r w:rsidRPr="00661777">
              <w:rPr>
                <w:rFonts w:eastAsia="Times New Roman" w:cstheme="minorHAnsi"/>
                <w:i/>
                <w:iCs/>
                <w:lang w:eastAsia="en-GB"/>
              </w:rPr>
              <w:t>.1</w:t>
            </w:r>
            <w:r>
              <w:rPr>
                <w:rFonts w:eastAsia="Times New Roman" w:cstheme="minorHAnsi"/>
                <w:i/>
                <w:iCs/>
                <w:lang w:eastAsia="en-GB"/>
              </w:rPr>
              <w:t>4</w:t>
            </w:r>
            <w:r w:rsidRPr="00661777">
              <w:rPr>
                <w:rFonts w:eastAsia="Times New Roman" w:cstheme="minorHAnsi"/>
                <w:lang w:eastAsia="en-GB"/>
              </w:rPr>
              <w:t>)</w:t>
            </w:r>
            <w:r w:rsidRPr="008D2F8A">
              <w:rPr>
                <w:rFonts w:eastAsia="Times New Roman" w:cstheme="minorHAnsi"/>
                <w:lang w:eastAsia="en-GB"/>
              </w:rPr>
              <w:t> </w:t>
            </w:r>
            <w:r>
              <w:rPr>
                <w:rFonts w:eastAsia="Times New Roman" w:cstheme="minorHAnsi"/>
                <w:lang w:eastAsia="en-GB"/>
              </w:rPr>
              <w:t xml:space="preserve">    </w:t>
            </w:r>
            <w:r w:rsidRPr="00A14C54">
              <w:rPr>
                <w:rFonts w:eastAsia="Times New Roman" w:cstheme="minorHAnsi"/>
                <w:lang w:eastAsia="en-GB"/>
              </w:rPr>
              <w:t>2</w:t>
            </w:r>
            <w:r>
              <w:rPr>
                <w:rFonts w:eastAsia="Times New Roman" w:cstheme="minorHAnsi"/>
                <w:lang w:eastAsia="en-GB"/>
              </w:rPr>
              <w:t>8</w:t>
            </w:r>
            <w:r w:rsidRPr="00A14C54">
              <w:rPr>
                <w:rFonts w:eastAsia="Times New Roman" w:cstheme="minorHAnsi"/>
                <w:lang w:eastAsia="en-GB"/>
              </w:rPr>
              <w:t>.</w:t>
            </w:r>
            <w:r>
              <w:rPr>
                <w:rFonts w:eastAsia="Times New Roman" w:cstheme="minorHAnsi"/>
                <w:lang w:eastAsia="en-GB"/>
              </w:rPr>
              <w:t>99</w:t>
            </w:r>
            <w:r w:rsidRPr="00A14C54">
              <w:rPr>
                <w:rFonts w:eastAsia="Times New Roman" w:cstheme="minorHAnsi"/>
                <w:lang w:eastAsia="en-GB"/>
              </w:rPr>
              <w:t xml:space="preserve"> (</w:t>
            </w:r>
            <w:r w:rsidRPr="00A14C54">
              <w:rPr>
                <w:rFonts w:eastAsia="Times New Roman" w:cstheme="minorHAnsi"/>
                <w:i/>
                <w:iCs/>
                <w:lang w:eastAsia="en-GB"/>
              </w:rPr>
              <w:t>15.</w:t>
            </w:r>
            <w:r>
              <w:rPr>
                <w:rFonts w:eastAsia="Times New Roman" w:cstheme="minorHAnsi"/>
                <w:i/>
                <w:iCs/>
                <w:lang w:eastAsia="en-GB"/>
              </w:rPr>
              <w:t>07</w:t>
            </w:r>
            <w:r w:rsidRPr="00A14C54">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 xml:space="preserve">  </w:t>
            </w:r>
            <w:r w:rsidRPr="00F84158">
              <w:rPr>
                <w:rFonts w:eastAsia="Times New Roman" w:cstheme="minorHAnsi"/>
                <w:lang w:eastAsia="en-GB"/>
              </w:rPr>
              <w:t>-3.</w:t>
            </w:r>
            <w:r>
              <w:rPr>
                <w:rFonts w:eastAsia="Times New Roman" w:cstheme="minorHAnsi"/>
                <w:lang w:eastAsia="en-GB"/>
              </w:rPr>
              <w:t xml:space="preserve">14         </w:t>
            </w:r>
            <w:r w:rsidRPr="00A0673D">
              <w:rPr>
                <w:rFonts w:eastAsia="Times New Roman" w:cstheme="minorHAnsi"/>
                <w:lang w:eastAsia="en-GB"/>
              </w:rPr>
              <w:t>.00</w:t>
            </w:r>
            <w:r>
              <w:rPr>
                <w:rFonts w:eastAsia="Times New Roman" w:cstheme="minorHAnsi"/>
                <w:lang w:eastAsia="en-GB"/>
              </w:rPr>
              <w:t xml:space="preserve">2        </w:t>
            </w:r>
            <w:r w:rsidRPr="000D29EE">
              <w:rPr>
                <w:rFonts w:eastAsia="Times New Roman" w:cstheme="minorHAnsi"/>
                <w:lang w:eastAsia="en-GB"/>
              </w:rPr>
              <w:t xml:space="preserve">   </w:t>
            </w:r>
            <w:r w:rsidRPr="000D29EE">
              <w:rPr>
                <w:rFonts w:eastAsia="Times New Roman" w:cs="Times New Roman"/>
                <w:lang w:eastAsia="en-GB"/>
              </w:rPr>
              <w:t>0.</w:t>
            </w:r>
            <w:r>
              <w:rPr>
                <w:rFonts w:eastAsia="Times New Roman" w:cs="Times New Roman"/>
                <w:lang w:eastAsia="en-GB"/>
              </w:rPr>
              <w:t>33</w:t>
            </w:r>
          </w:p>
          <w:p w:rsidRPr="008D2F8A" w:rsidR="00FD3049" w:rsidP="00F77FB4" w:rsidRDefault="00FD3049" w14:paraId="07BC3A44" w14:textId="77777777">
            <w:pPr>
              <w:spacing w:after="0" w:line="360" w:lineRule="auto"/>
              <w:textAlignment w:val="baseline"/>
              <w:rPr>
                <w:rFonts w:eastAsia="Times New Roman" w:cstheme="minorHAnsi"/>
                <w:lang w:eastAsia="en-GB"/>
              </w:rPr>
            </w:pPr>
            <w:r>
              <w:rPr>
                <w:rFonts w:eastAsia="Times New Roman" w:cstheme="minorHAnsi"/>
                <w:lang w:eastAsia="en-GB"/>
              </w:rPr>
              <w:t>75.08 (</w:t>
            </w:r>
            <w:r>
              <w:rPr>
                <w:rFonts w:eastAsia="Times New Roman" w:cstheme="minorHAnsi"/>
                <w:i/>
                <w:iCs/>
                <w:lang w:eastAsia="en-GB"/>
              </w:rPr>
              <w:t>51.52</w:t>
            </w:r>
            <w:r>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55.69 (</w:t>
            </w:r>
            <w:r w:rsidRPr="003E473D">
              <w:rPr>
                <w:rFonts w:eastAsia="Times New Roman" w:cstheme="minorHAnsi"/>
                <w:i/>
                <w:iCs/>
                <w:lang w:eastAsia="en-GB"/>
              </w:rPr>
              <w:t>2</w:t>
            </w:r>
            <w:r>
              <w:rPr>
                <w:rFonts w:eastAsia="Times New Roman" w:cstheme="minorHAnsi"/>
                <w:i/>
                <w:iCs/>
                <w:lang w:eastAsia="en-GB"/>
              </w:rPr>
              <w:t>7</w:t>
            </w:r>
            <w:r w:rsidRPr="003E473D">
              <w:rPr>
                <w:rFonts w:eastAsia="Times New Roman" w:cstheme="minorHAnsi"/>
                <w:i/>
                <w:iCs/>
                <w:lang w:eastAsia="en-GB"/>
              </w:rPr>
              <w:t>.</w:t>
            </w:r>
            <w:r>
              <w:rPr>
                <w:rFonts w:eastAsia="Times New Roman" w:cstheme="minorHAnsi"/>
                <w:i/>
                <w:iCs/>
                <w:lang w:eastAsia="en-GB"/>
              </w:rPr>
              <w:t>58)</w:t>
            </w:r>
            <w:r w:rsidRPr="008D2F8A">
              <w:rPr>
                <w:rFonts w:eastAsia="Times New Roman" w:cstheme="minorHAnsi"/>
                <w:lang w:eastAsia="en-GB"/>
              </w:rPr>
              <w:t xml:space="preserve">    </w:t>
            </w:r>
            <w:r>
              <w:rPr>
                <w:rFonts w:eastAsia="Times New Roman" w:cstheme="minorHAnsi"/>
                <w:lang w:eastAsia="en-GB"/>
              </w:rPr>
              <w:t xml:space="preserve"> -4.22</w:t>
            </w:r>
            <w:r w:rsidRPr="008D2F8A">
              <w:rPr>
                <w:rFonts w:eastAsia="Times New Roman" w:cstheme="minorHAnsi"/>
                <w:lang w:eastAsia="en-GB"/>
              </w:rPr>
              <w:t xml:space="preserve">      </w:t>
            </w:r>
            <w:r>
              <w:rPr>
                <w:rFonts w:eastAsia="Times New Roman" w:cstheme="minorHAnsi"/>
                <w:lang w:eastAsia="en-GB"/>
              </w:rPr>
              <w:t xml:space="preserve"> &lt;</w:t>
            </w:r>
            <w:r w:rsidRPr="00A0673D">
              <w:rPr>
                <w:rFonts w:eastAsia="Times New Roman" w:cstheme="minorHAnsi"/>
                <w:lang w:eastAsia="en-GB"/>
              </w:rPr>
              <w:t>.00</w:t>
            </w:r>
            <w:r>
              <w:rPr>
                <w:rFonts w:eastAsia="Times New Roman" w:cstheme="minorHAnsi"/>
                <w:lang w:eastAsia="en-GB"/>
              </w:rPr>
              <w:t xml:space="preserve">1        </w:t>
            </w:r>
            <w:r w:rsidRPr="000D29EE">
              <w:rPr>
                <w:rFonts w:eastAsia="Times New Roman" w:cstheme="minorHAnsi"/>
                <w:lang w:eastAsia="en-GB"/>
              </w:rPr>
              <w:t xml:space="preserve">  </w:t>
            </w:r>
            <w:r>
              <w:rPr>
                <w:rFonts w:eastAsia="Times New Roman" w:cstheme="minorHAnsi"/>
                <w:lang w:eastAsia="en-GB"/>
              </w:rPr>
              <w:t>0.44</w:t>
            </w:r>
          </w:p>
        </w:tc>
      </w:tr>
      <w:tr w:rsidRPr="008D2F8A" w:rsidR="00FD3049" w:rsidTr="00F77FB4" w14:paraId="53542EB4" w14:textId="77777777">
        <w:trPr>
          <w:trHeight w:val="444"/>
        </w:trPr>
        <w:tc>
          <w:tcPr>
            <w:tcW w:w="3961" w:type="dxa"/>
            <w:gridSpan w:val="2"/>
            <w:tcBorders>
              <w:top w:val="nil"/>
              <w:left w:val="nil"/>
              <w:bottom w:val="nil"/>
              <w:right w:val="nil"/>
            </w:tcBorders>
            <w:hideMark/>
          </w:tcPr>
          <w:p w:rsidRPr="008D2F8A" w:rsidR="00FD3049" w:rsidP="00F77FB4" w:rsidRDefault="00FD3049" w14:paraId="2A8155BC"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xml:space="preserve">Mental Image </w:t>
            </w:r>
            <w:r>
              <w:rPr>
                <w:rFonts w:eastAsia="Times New Roman" w:cstheme="minorHAnsi"/>
                <w:lang w:eastAsia="en-GB"/>
              </w:rPr>
              <w:t xml:space="preserve">Description       </w:t>
            </w:r>
            <w:r w:rsidRPr="008D2F8A">
              <w:rPr>
                <w:rFonts w:eastAsia="Times New Roman" w:cstheme="minorHAnsi"/>
                <w:lang w:eastAsia="en-GB"/>
              </w:rPr>
              <w:t>Details </w:t>
            </w:r>
          </w:p>
        </w:tc>
        <w:tc>
          <w:tcPr>
            <w:tcW w:w="26" w:type="dxa"/>
            <w:tcBorders>
              <w:top w:val="nil"/>
              <w:left w:val="nil"/>
              <w:bottom w:val="nil"/>
              <w:right w:val="nil"/>
            </w:tcBorders>
            <w:hideMark/>
          </w:tcPr>
          <w:p w:rsidRPr="008D2F8A" w:rsidR="00FD3049" w:rsidP="00F77FB4" w:rsidRDefault="00FD3049" w14:paraId="3EC2D514"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5192" w:type="dxa"/>
            <w:tcBorders>
              <w:top w:val="nil"/>
              <w:left w:val="nil"/>
              <w:bottom w:val="nil"/>
              <w:right w:val="nil"/>
            </w:tcBorders>
            <w:hideMark/>
          </w:tcPr>
          <w:p w:rsidRPr="008D2F8A" w:rsidR="00FD3049" w:rsidP="00F77FB4" w:rsidRDefault="00FD3049" w14:paraId="53753A8E" w14:textId="77777777">
            <w:pPr>
              <w:spacing w:after="0" w:line="360" w:lineRule="auto"/>
              <w:textAlignment w:val="baseline"/>
              <w:rPr>
                <w:rFonts w:eastAsia="Times New Roman" w:cstheme="minorHAnsi"/>
                <w:lang w:eastAsia="en-GB"/>
              </w:rPr>
            </w:pPr>
            <w:r>
              <w:rPr>
                <w:rFonts w:eastAsia="Times New Roman" w:cstheme="minorHAnsi"/>
                <w:lang w:eastAsia="en-GB"/>
              </w:rPr>
              <w:t>28.30 (</w:t>
            </w:r>
            <w:r w:rsidRPr="00DC11B0">
              <w:rPr>
                <w:rFonts w:eastAsia="Times New Roman" w:cstheme="minorHAnsi"/>
                <w:i/>
                <w:iCs/>
                <w:lang w:eastAsia="en-GB"/>
              </w:rPr>
              <w:t>21.07</w:t>
            </w:r>
            <w:r>
              <w:rPr>
                <w:rFonts w:eastAsia="Times New Roman" w:cstheme="minorHAnsi"/>
                <w:lang w:eastAsia="en-GB"/>
              </w:rPr>
              <w:t>)     25.58 (</w:t>
            </w:r>
            <w:r w:rsidRPr="00130114">
              <w:rPr>
                <w:rFonts w:eastAsia="Times New Roman" w:cstheme="minorHAnsi"/>
                <w:i/>
                <w:iCs/>
                <w:lang w:eastAsia="en-GB"/>
              </w:rPr>
              <w:t>19.27</w:t>
            </w:r>
            <w:r>
              <w:rPr>
                <w:rFonts w:eastAsia="Times New Roman" w:cstheme="minorHAnsi"/>
                <w:i/>
                <w:iCs/>
                <w:lang w:eastAsia="en-GB"/>
              </w:rPr>
              <w:t>)</w:t>
            </w:r>
            <w:r w:rsidRPr="008D2F8A">
              <w:rPr>
                <w:rFonts w:eastAsia="Times New Roman" w:cstheme="minorHAnsi"/>
                <w:lang w:eastAsia="en-GB"/>
              </w:rPr>
              <w:t xml:space="preserve">    </w:t>
            </w:r>
            <w:r>
              <w:rPr>
                <w:rFonts w:eastAsia="Times New Roman" w:cstheme="minorHAnsi"/>
                <w:lang w:eastAsia="en-GB"/>
              </w:rPr>
              <w:t xml:space="preserve"> -9.40</w:t>
            </w:r>
            <w:r w:rsidRPr="008D2F8A">
              <w:rPr>
                <w:rFonts w:eastAsia="Times New Roman" w:cstheme="minorHAnsi"/>
                <w:lang w:eastAsia="en-GB"/>
              </w:rPr>
              <w:t xml:space="preserve">         </w:t>
            </w:r>
            <w:r>
              <w:rPr>
                <w:rFonts w:eastAsia="Times New Roman" w:cstheme="minorHAnsi"/>
                <w:lang w:eastAsia="en-GB"/>
              </w:rPr>
              <w:t>.347           1.05</w:t>
            </w:r>
            <w:r w:rsidRPr="008D2F8A">
              <w:rPr>
                <w:rFonts w:eastAsia="Times New Roman" w:cstheme="minorHAnsi"/>
                <w:lang w:eastAsia="en-GB"/>
              </w:rPr>
              <w:t xml:space="preserve">           </w:t>
            </w:r>
          </w:p>
        </w:tc>
      </w:tr>
      <w:tr w:rsidRPr="008D2F8A" w:rsidR="00FD3049" w:rsidTr="00F77FB4" w14:paraId="434E2571" w14:textId="77777777">
        <w:trPr>
          <w:trHeight w:val="85"/>
        </w:trPr>
        <w:tc>
          <w:tcPr>
            <w:tcW w:w="3961" w:type="dxa"/>
            <w:gridSpan w:val="2"/>
            <w:tcBorders>
              <w:top w:val="nil"/>
              <w:left w:val="nil"/>
              <w:bottom w:val="single" w:color="auto" w:sz="4" w:space="0"/>
              <w:right w:val="nil"/>
            </w:tcBorders>
            <w:hideMark/>
          </w:tcPr>
          <w:p w:rsidRPr="008D2F8A" w:rsidR="00FD3049" w:rsidP="00F77FB4" w:rsidRDefault="00FD3049" w14:paraId="5F90966A"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w:t>
            </w:r>
            <w:r w:rsidRPr="008D2F8A">
              <w:rPr>
                <w:rFonts w:eastAsia="Times New Roman" w:cstheme="minorHAnsi"/>
                <w:lang w:eastAsia="en-GB"/>
              </w:rPr>
              <w:t>Words</w:t>
            </w:r>
          </w:p>
        </w:tc>
        <w:tc>
          <w:tcPr>
            <w:tcW w:w="26" w:type="dxa"/>
            <w:tcBorders>
              <w:top w:val="nil"/>
              <w:left w:val="nil"/>
              <w:bottom w:val="single" w:color="auto" w:sz="4" w:space="0"/>
              <w:right w:val="nil"/>
            </w:tcBorders>
            <w:hideMark/>
          </w:tcPr>
          <w:p w:rsidRPr="008D2F8A" w:rsidR="00FD3049" w:rsidP="00F77FB4" w:rsidRDefault="00FD3049" w14:paraId="48E75758"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5192" w:type="dxa"/>
            <w:tcBorders>
              <w:top w:val="nil"/>
              <w:left w:val="nil"/>
              <w:bottom w:val="single" w:color="auto" w:sz="4" w:space="0"/>
              <w:right w:val="nil"/>
            </w:tcBorders>
            <w:hideMark/>
          </w:tcPr>
          <w:p w:rsidRPr="008D2F8A" w:rsidR="00FD3049" w:rsidP="00F77FB4" w:rsidRDefault="00FD3049" w14:paraId="6E0EA7F4" w14:textId="77777777">
            <w:pPr>
              <w:spacing w:after="0" w:line="360" w:lineRule="auto"/>
              <w:textAlignment w:val="baseline"/>
              <w:rPr>
                <w:rFonts w:eastAsia="Times New Roman" w:cstheme="minorHAnsi"/>
                <w:lang w:eastAsia="en-GB"/>
              </w:rPr>
            </w:pPr>
            <w:r>
              <w:rPr>
                <w:rFonts w:eastAsia="Times New Roman" w:cstheme="minorHAnsi"/>
                <w:lang w:eastAsia="en-GB"/>
              </w:rPr>
              <w:t>65.45 (</w:t>
            </w:r>
            <w:r w:rsidRPr="002C4EE3">
              <w:rPr>
                <w:rFonts w:eastAsia="Times New Roman" w:cstheme="minorHAnsi"/>
                <w:i/>
                <w:iCs/>
                <w:lang w:eastAsia="en-GB"/>
              </w:rPr>
              <w:t>49.74</w:t>
            </w:r>
            <w:r>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 xml:space="preserve"> 56.35</w:t>
            </w:r>
            <w:r w:rsidRPr="008D2F8A">
              <w:rPr>
                <w:rFonts w:eastAsia="Times New Roman" w:cstheme="minorHAnsi"/>
                <w:lang w:eastAsia="en-GB"/>
              </w:rPr>
              <w:t xml:space="preserve"> </w:t>
            </w:r>
            <w:r>
              <w:rPr>
                <w:rFonts w:eastAsia="Times New Roman" w:cstheme="minorHAnsi"/>
                <w:lang w:eastAsia="en-GB"/>
              </w:rPr>
              <w:t>(</w:t>
            </w:r>
            <w:r w:rsidRPr="0095799A">
              <w:rPr>
                <w:rFonts w:eastAsia="Times New Roman" w:cstheme="minorHAnsi"/>
                <w:i/>
                <w:iCs/>
                <w:lang w:eastAsia="en-GB"/>
              </w:rPr>
              <w:t>28.19</w:t>
            </w:r>
            <w:r>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 xml:space="preserve"> </w:t>
            </w:r>
            <w:r>
              <w:rPr>
                <w:rFonts w:eastAsia="Times New Roman" w:cstheme="minorHAnsi"/>
                <w:lang w:eastAsia="en-GB"/>
              </w:rPr>
              <w:t xml:space="preserve">  -.76</w:t>
            </w:r>
            <w:r w:rsidRPr="008D2F8A">
              <w:rPr>
                <w:rFonts w:eastAsia="Times New Roman" w:cstheme="minorHAnsi"/>
                <w:lang w:eastAsia="en-GB"/>
              </w:rPr>
              <w:t xml:space="preserve">        </w:t>
            </w:r>
            <w:r>
              <w:rPr>
                <w:rFonts w:eastAsia="Times New Roman" w:cstheme="minorHAnsi"/>
                <w:lang w:eastAsia="en-GB"/>
              </w:rPr>
              <w:t xml:space="preserve"> .449</w:t>
            </w:r>
            <w:r w:rsidRPr="008D2F8A">
              <w:rPr>
                <w:rFonts w:eastAsia="Times New Roman" w:cstheme="minorHAnsi"/>
                <w:lang w:eastAsia="en-GB"/>
              </w:rPr>
              <w:t xml:space="preserve">           </w:t>
            </w:r>
            <w:r>
              <w:rPr>
                <w:rFonts w:eastAsia="Times New Roman" w:cstheme="minorHAnsi"/>
                <w:lang w:eastAsia="en-GB"/>
              </w:rPr>
              <w:t xml:space="preserve">  .17</w:t>
            </w:r>
            <w:r w:rsidRPr="008D2F8A">
              <w:rPr>
                <w:rFonts w:eastAsia="Times New Roman" w:cstheme="minorHAnsi"/>
                <w:lang w:eastAsia="en-GB"/>
              </w:rPr>
              <w:t xml:space="preserve"> </w:t>
            </w:r>
          </w:p>
        </w:tc>
      </w:tr>
    </w:tbl>
    <w:p w:rsidRPr="002720D9" w:rsidR="00FD3049" w:rsidP="002720D9" w:rsidRDefault="00FD3049" w14:paraId="60D06D0B" w14:textId="77777777">
      <w:pPr>
        <w:rPr>
          <w:rFonts w:eastAsia="Times New Roman" w:cstheme="minorHAnsi"/>
          <w:lang w:eastAsia="en-GB"/>
        </w:rPr>
      </w:pPr>
    </w:p>
    <w:p w:rsidR="002720D9" w:rsidP="002720D9" w:rsidRDefault="002720D9" w14:paraId="1D8619DC" w14:textId="5736E7A4">
      <w:pPr>
        <w:rPr>
          <w:rFonts w:eastAsia="Times New Roman" w:cstheme="minorHAnsi"/>
          <w:lang w:eastAsia="en-GB"/>
        </w:rPr>
      </w:pPr>
    </w:p>
    <w:p w:rsidR="00FD3049" w:rsidP="002720D9" w:rsidRDefault="00FD3049" w14:paraId="70616D18" w14:textId="64A32ED9">
      <w:pPr>
        <w:rPr>
          <w:rFonts w:eastAsia="Times New Roman" w:cstheme="minorHAnsi"/>
          <w:lang w:eastAsia="en-GB"/>
        </w:rPr>
      </w:pPr>
    </w:p>
    <w:p w:rsidR="00FD3049" w:rsidP="002720D9" w:rsidRDefault="00FD3049" w14:paraId="634921DB" w14:textId="07A4C566">
      <w:pPr>
        <w:rPr>
          <w:rFonts w:eastAsia="Times New Roman" w:cstheme="minorHAnsi"/>
          <w:lang w:eastAsia="en-GB"/>
        </w:rPr>
      </w:pPr>
    </w:p>
    <w:p w:rsidR="00FD3049" w:rsidP="002720D9" w:rsidRDefault="00FD3049" w14:paraId="573590AD" w14:textId="3CFC26A6">
      <w:pPr>
        <w:rPr>
          <w:rFonts w:eastAsia="Times New Roman" w:cstheme="minorHAnsi"/>
          <w:lang w:eastAsia="en-GB"/>
        </w:rPr>
      </w:pPr>
    </w:p>
    <w:p w:rsidR="00FD3049" w:rsidP="002720D9" w:rsidRDefault="00FD3049" w14:paraId="30637410" w14:textId="726867C5">
      <w:pPr>
        <w:rPr>
          <w:rFonts w:eastAsia="Times New Roman" w:cstheme="minorHAnsi"/>
          <w:lang w:eastAsia="en-GB"/>
        </w:rPr>
      </w:pPr>
    </w:p>
    <w:p w:rsidR="00FD3049" w:rsidP="002720D9" w:rsidRDefault="00FD3049" w14:paraId="2A61E83B" w14:textId="0916D60F">
      <w:pPr>
        <w:rPr>
          <w:rFonts w:eastAsia="Times New Roman" w:cstheme="minorHAnsi"/>
          <w:lang w:eastAsia="en-GB"/>
        </w:rPr>
      </w:pPr>
    </w:p>
    <w:p w:rsidR="00FD3049" w:rsidP="002720D9" w:rsidRDefault="00FD3049" w14:paraId="4C1EC0E2" w14:textId="52DA8A39">
      <w:pPr>
        <w:rPr>
          <w:rFonts w:eastAsia="Times New Roman" w:cstheme="minorHAnsi"/>
          <w:lang w:eastAsia="en-GB"/>
        </w:rPr>
      </w:pPr>
    </w:p>
    <w:p w:rsidR="00FD3049" w:rsidP="002720D9" w:rsidRDefault="00FD3049" w14:paraId="24F58AAB" w14:textId="7AD5936A">
      <w:pPr>
        <w:rPr>
          <w:rFonts w:eastAsia="Times New Roman" w:cstheme="minorHAnsi"/>
          <w:lang w:eastAsia="en-GB"/>
        </w:rPr>
      </w:pPr>
    </w:p>
    <w:p w:rsidR="00FD3049" w:rsidP="002720D9" w:rsidRDefault="00FD3049" w14:paraId="6E854CC8" w14:textId="0ADF777E">
      <w:pPr>
        <w:rPr>
          <w:rFonts w:eastAsia="Times New Roman" w:cstheme="minorHAnsi"/>
          <w:lang w:eastAsia="en-GB"/>
        </w:rPr>
      </w:pPr>
    </w:p>
    <w:p w:rsidR="00FD3049" w:rsidP="002720D9" w:rsidRDefault="00FD3049" w14:paraId="39F7C05D" w14:textId="709B9456">
      <w:pPr>
        <w:rPr>
          <w:rFonts w:eastAsia="Times New Roman" w:cstheme="minorHAnsi"/>
          <w:lang w:eastAsia="en-GB"/>
        </w:rPr>
      </w:pPr>
    </w:p>
    <w:p w:rsidR="00FD3049" w:rsidP="002720D9" w:rsidRDefault="00FD3049" w14:paraId="1B969E4E" w14:textId="7C43E1EF">
      <w:pPr>
        <w:rPr>
          <w:rFonts w:eastAsia="Times New Roman" w:cstheme="minorHAnsi"/>
          <w:lang w:eastAsia="en-GB"/>
        </w:rPr>
      </w:pPr>
    </w:p>
    <w:p w:rsidR="00FD3049" w:rsidP="002720D9" w:rsidRDefault="00FD3049" w14:paraId="533F9897" w14:textId="49CDC1FB">
      <w:pPr>
        <w:rPr>
          <w:rFonts w:eastAsia="Times New Roman" w:cstheme="minorHAnsi"/>
          <w:lang w:eastAsia="en-GB"/>
        </w:rPr>
      </w:pPr>
    </w:p>
    <w:p w:rsidR="00FD3049" w:rsidP="002720D9" w:rsidRDefault="00FD3049" w14:paraId="75978DF3" w14:textId="522DA653">
      <w:pPr>
        <w:rPr>
          <w:rFonts w:eastAsia="Times New Roman" w:cstheme="minorHAnsi"/>
          <w:lang w:eastAsia="en-GB"/>
        </w:rPr>
      </w:pPr>
    </w:p>
    <w:p w:rsidR="00FD3049" w:rsidP="002720D9" w:rsidRDefault="00FD3049" w14:paraId="3C52B284" w14:textId="4B974F2A">
      <w:pPr>
        <w:rPr>
          <w:rFonts w:eastAsia="Times New Roman" w:cstheme="minorHAnsi"/>
          <w:lang w:eastAsia="en-GB"/>
        </w:rPr>
      </w:pPr>
    </w:p>
    <w:p w:rsidR="00FD3049" w:rsidP="002720D9" w:rsidRDefault="00FD3049" w14:paraId="06C4D69A" w14:textId="48698B57">
      <w:pPr>
        <w:rPr>
          <w:rFonts w:eastAsia="Times New Roman" w:cstheme="minorHAnsi"/>
          <w:lang w:eastAsia="en-GB"/>
        </w:rPr>
      </w:pPr>
    </w:p>
    <w:p w:rsidR="00FD3049" w:rsidP="002720D9" w:rsidRDefault="00FD3049" w14:paraId="141367B1" w14:textId="477DB808">
      <w:pPr>
        <w:rPr>
          <w:rFonts w:eastAsia="Times New Roman" w:cstheme="minorHAnsi"/>
          <w:lang w:eastAsia="en-GB"/>
        </w:rPr>
      </w:pPr>
    </w:p>
    <w:p w:rsidR="00FD3049" w:rsidP="002720D9" w:rsidRDefault="00FD3049" w14:paraId="3D09F6BB" w14:textId="424B2605">
      <w:pPr>
        <w:rPr>
          <w:rFonts w:eastAsia="Times New Roman" w:cstheme="minorHAnsi"/>
          <w:lang w:eastAsia="en-GB"/>
        </w:rPr>
      </w:pPr>
    </w:p>
    <w:p w:rsidR="00FD3049" w:rsidP="002720D9" w:rsidRDefault="00FD3049" w14:paraId="57FE6F99" w14:textId="570C1BFE">
      <w:pPr>
        <w:rPr>
          <w:rFonts w:eastAsia="Times New Roman" w:cstheme="minorHAnsi"/>
          <w:lang w:eastAsia="en-GB"/>
        </w:rPr>
      </w:pPr>
    </w:p>
    <w:p w:rsidR="00FD3049" w:rsidP="002720D9" w:rsidRDefault="00FD3049" w14:paraId="069AD032" w14:textId="7C31B75F">
      <w:pPr>
        <w:rPr>
          <w:rFonts w:eastAsia="Times New Roman" w:cstheme="minorHAnsi"/>
          <w:lang w:eastAsia="en-GB"/>
        </w:rPr>
      </w:pPr>
    </w:p>
    <w:p w:rsidR="00FD3049" w:rsidP="002720D9" w:rsidRDefault="00FD3049" w14:paraId="1A54B3F8" w14:textId="3E88FFB2">
      <w:pPr>
        <w:rPr>
          <w:rFonts w:eastAsia="Times New Roman" w:cstheme="minorHAnsi"/>
          <w:lang w:eastAsia="en-GB"/>
        </w:rPr>
      </w:pPr>
    </w:p>
    <w:p w:rsidR="00FD3049" w:rsidP="002720D9" w:rsidRDefault="00FD3049" w14:paraId="28C617E6" w14:textId="528F89ED">
      <w:pPr>
        <w:rPr>
          <w:rFonts w:eastAsia="Times New Roman" w:cstheme="minorHAnsi"/>
          <w:lang w:eastAsia="en-GB"/>
        </w:rPr>
      </w:pPr>
    </w:p>
    <w:p w:rsidR="00FD3049" w:rsidP="002720D9" w:rsidRDefault="00FD3049" w14:paraId="08DE818D" w14:textId="38EBD062">
      <w:pPr>
        <w:rPr>
          <w:rFonts w:eastAsia="Times New Roman" w:cstheme="minorHAnsi"/>
          <w:lang w:eastAsia="en-GB"/>
        </w:rPr>
      </w:pPr>
    </w:p>
    <w:p w:rsidRPr="0031319F" w:rsidR="00FD3049" w:rsidP="00FD3049" w:rsidRDefault="00FD3049" w14:paraId="0410F6E4" w14:textId="77777777">
      <w:pPr>
        <w:spacing w:after="120"/>
        <w:rPr>
          <w:rFonts w:eastAsia="Times New Roman" w:cstheme="minorHAnsi"/>
          <w:b/>
          <w:bCs/>
          <w:lang w:eastAsia="en-GB"/>
        </w:rPr>
      </w:pPr>
      <w:r w:rsidRPr="0031319F">
        <w:rPr>
          <w:rFonts w:eastAsia="Times New Roman" w:cstheme="minorHAnsi"/>
          <w:b/>
          <w:bCs/>
          <w:lang w:eastAsia="en-GB"/>
        </w:rPr>
        <w:t xml:space="preserve">Table </w:t>
      </w:r>
      <w:r>
        <w:rPr>
          <w:rFonts w:eastAsia="Times New Roman" w:cstheme="minorHAnsi"/>
          <w:b/>
          <w:bCs/>
          <w:lang w:eastAsia="en-GB"/>
        </w:rPr>
        <w:t>5</w:t>
      </w:r>
    </w:p>
    <w:p w:rsidRPr="008D2F8A" w:rsidR="00FD3049" w:rsidP="00FD3049" w:rsidRDefault="00FD3049" w14:paraId="19DC3A95" w14:textId="77777777">
      <w:pPr>
        <w:spacing w:after="120"/>
        <w:rPr>
          <w:rFonts w:cstheme="minorHAnsi"/>
          <w:i/>
          <w:iCs/>
          <w:color w:val="000000"/>
          <w:shd w:val="clear" w:color="auto" w:fill="FFFFFF"/>
        </w:rPr>
      </w:pPr>
      <w:r>
        <w:rPr>
          <w:rFonts w:cstheme="minorHAnsi"/>
          <w:i/>
          <w:iCs/>
          <w:color w:val="000000"/>
          <w:shd w:val="clear" w:color="auto" w:fill="FFFFFF"/>
        </w:rPr>
        <w:t>Wilcoxon signed rank test post interview questionnaire EFT measures in truthful versus deceptive conditions (N=80)</w:t>
      </w:r>
    </w:p>
    <w:tbl>
      <w:tblPr>
        <w:tblW w:w="9179"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594"/>
        <w:gridCol w:w="367"/>
        <w:gridCol w:w="26"/>
        <w:gridCol w:w="5192"/>
      </w:tblGrid>
      <w:tr w:rsidRPr="008D2F8A" w:rsidR="00FD3049" w:rsidTr="00F77FB4" w14:paraId="10FD0850" w14:textId="77777777">
        <w:trPr>
          <w:trHeight w:val="434"/>
        </w:trPr>
        <w:tc>
          <w:tcPr>
            <w:tcW w:w="3594" w:type="dxa"/>
            <w:tcBorders>
              <w:top w:val="single" w:color="auto" w:sz="4" w:space="0"/>
              <w:left w:val="nil"/>
              <w:bottom w:val="single" w:color="auto" w:sz="6" w:space="0"/>
              <w:right w:val="nil"/>
            </w:tcBorders>
          </w:tcPr>
          <w:p w:rsidRPr="008D2F8A" w:rsidR="00FD3049" w:rsidP="00F77FB4" w:rsidRDefault="00FD3049" w14:paraId="30C030FC" w14:textId="77777777">
            <w:pPr>
              <w:spacing w:after="0" w:line="360" w:lineRule="auto"/>
              <w:textAlignment w:val="baseline"/>
              <w:rPr>
                <w:rFonts w:eastAsia="Times New Roman" w:cstheme="minorHAnsi"/>
                <w:lang w:eastAsia="en-GB"/>
              </w:rPr>
            </w:pPr>
          </w:p>
        </w:tc>
        <w:tc>
          <w:tcPr>
            <w:tcW w:w="367" w:type="dxa"/>
            <w:tcBorders>
              <w:top w:val="single" w:color="auto" w:sz="4" w:space="0"/>
              <w:left w:val="nil"/>
              <w:bottom w:val="single" w:color="auto" w:sz="6" w:space="0"/>
              <w:right w:val="nil"/>
            </w:tcBorders>
          </w:tcPr>
          <w:p w:rsidRPr="008D2F8A" w:rsidR="00FD3049" w:rsidP="00F77FB4" w:rsidRDefault="00FD3049" w14:paraId="5823F8A1" w14:textId="77777777">
            <w:pPr>
              <w:spacing w:after="0" w:line="360" w:lineRule="auto"/>
              <w:textAlignment w:val="baseline"/>
              <w:rPr>
                <w:rFonts w:eastAsia="Times New Roman" w:cstheme="minorHAnsi"/>
                <w:i/>
                <w:iCs/>
                <w:lang w:eastAsia="en-GB"/>
              </w:rPr>
            </w:pPr>
          </w:p>
        </w:tc>
        <w:tc>
          <w:tcPr>
            <w:tcW w:w="5218" w:type="dxa"/>
            <w:gridSpan w:val="2"/>
            <w:tcBorders>
              <w:top w:val="single" w:color="auto" w:sz="4" w:space="0"/>
              <w:left w:val="nil"/>
              <w:bottom w:val="single" w:color="auto" w:sz="6" w:space="0"/>
              <w:right w:val="nil"/>
            </w:tcBorders>
            <w:hideMark/>
          </w:tcPr>
          <w:p w:rsidR="00FD3049" w:rsidP="00F77FB4" w:rsidRDefault="00FD3049" w14:paraId="77062475" w14:textId="77777777">
            <w:pPr>
              <w:spacing w:after="0" w:line="240" w:lineRule="auto"/>
              <w:textAlignment w:val="baseline"/>
              <w:rPr>
                <w:rFonts w:eastAsia="Times New Roman" w:cstheme="minorHAnsi"/>
                <w:lang w:eastAsia="en-GB"/>
              </w:rPr>
            </w:pPr>
            <w:r>
              <w:rPr>
                <w:rFonts w:eastAsia="Times New Roman" w:cstheme="minorHAnsi"/>
                <w:lang w:eastAsia="en-GB"/>
              </w:rPr>
              <w:t xml:space="preserve">Truthful              Deceptive </w:t>
            </w:r>
          </w:p>
          <w:p w:rsidRPr="00A108BD" w:rsidR="00FD3049" w:rsidP="00F77FB4" w:rsidRDefault="00FD3049" w14:paraId="41B192E4" w14:textId="77777777">
            <w:pPr>
              <w:spacing w:after="0" w:line="240" w:lineRule="auto"/>
              <w:textAlignment w:val="baseline"/>
              <w:rPr>
                <w:rFonts w:eastAsia="Times New Roman" w:cstheme="minorHAnsi"/>
                <w:u w:val="single"/>
                <w:lang w:eastAsia="en-GB"/>
              </w:rPr>
            </w:pPr>
            <w:r w:rsidRPr="00A108BD">
              <w:rPr>
                <w:rFonts w:eastAsia="Times New Roman" w:cstheme="minorHAnsi"/>
                <w:u w:val="single"/>
                <w:lang w:eastAsia="en-GB"/>
              </w:rPr>
              <w:t>Conditio</w:t>
            </w:r>
            <w:r>
              <w:rPr>
                <w:rFonts w:eastAsia="Times New Roman" w:cstheme="minorHAnsi"/>
                <w:u w:val="single"/>
                <w:lang w:eastAsia="en-GB"/>
              </w:rPr>
              <w:t>n           Condition</w:t>
            </w:r>
          </w:p>
          <w:p w:rsidRPr="008D2F8A" w:rsidR="00FD3049" w:rsidP="00F77FB4" w:rsidRDefault="00FD3049" w14:paraId="545D0E5E" w14:textId="77777777">
            <w:pPr>
              <w:spacing w:after="0" w:line="360" w:lineRule="auto"/>
              <w:textAlignment w:val="baseline"/>
              <w:rPr>
                <w:rFonts w:eastAsia="Times New Roman" w:cstheme="minorHAnsi"/>
                <w:i/>
                <w:iCs/>
                <w:lang w:eastAsia="en-GB"/>
              </w:rPr>
            </w:pPr>
            <w:r w:rsidRPr="00646C19">
              <w:rPr>
                <w:rFonts w:eastAsia="Times New Roman" w:cstheme="minorHAnsi"/>
                <w:i/>
                <w:iCs/>
                <w:lang w:eastAsia="en-GB"/>
              </w:rPr>
              <w:t>M</w:t>
            </w:r>
            <w:r>
              <w:rPr>
                <w:rFonts w:eastAsia="Times New Roman" w:cstheme="minorHAnsi"/>
                <w:lang w:eastAsia="en-GB"/>
              </w:rPr>
              <w:t xml:space="preserve"> (</w:t>
            </w:r>
            <w:r>
              <w:rPr>
                <w:rFonts w:eastAsia="Times New Roman" w:cstheme="minorHAnsi"/>
                <w:i/>
                <w:iCs/>
                <w:lang w:eastAsia="en-GB"/>
              </w:rPr>
              <w:t>SD</w:t>
            </w:r>
            <w:r>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 xml:space="preserve">   </w:t>
            </w:r>
            <w:r w:rsidRPr="00646C19">
              <w:rPr>
                <w:rFonts w:eastAsia="Times New Roman" w:cstheme="minorHAnsi"/>
                <w:i/>
                <w:iCs/>
                <w:lang w:eastAsia="en-GB"/>
              </w:rPr>
              <w:t>M</w:t>
            </w:r>
            <w:r>
              <w:rPr>
                <w:rFonts w:eastAsia="Times New Roman" w:cstheme="minorHAnsi"/>
                <w:lang w:eastAsia="en-GB"/>
              </w:rPr>
              <w:t xml:space="preserve"> (</w:t>
            </w:r>
            <w:r>
              <w:rPr>
                <w:rFonts w:eastAsia="Times New Roman" w:cstheme="minorHAnsi"/>
                <w:i/>
                <w:iCs/>
                <w:lang w:eastAsia="en-GB"/>
              </w:rPr>
              <w:t>SD</w:t>
            </w:r>
            <w:r>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 xml:space="preserve">        </w:t>
            </w:r>
            <w:r w:rsidRPr="00646C19">
              <w:rPr>
                <w:rFonts w:eastAsia="Times New Roman" w:cstheme="minorHAnsi"/>
                <w:i/>
                <w:iCs/>
                <w:lang w:eastAsia="en-GB"/>
              </w:rPr>
              <w:t>Z</w:t>
            </w:r>
            <w:r w:rsidRPr="008D2F8A">
              <w:rPr>
                <w:rFonts w:eastAsia="Times New Roman" w:cstheme="minorHAnsi"/>
                <w:i/>
                <w:iCs/>
                <w:lang w:eastAsia="en-GB"/>
              </w:rPr>
              <w:t xml:space="preserve">               </w:t>
            </w:r>
            <w:r>
              <w:rPr>
                <w:rFonts w:eastAsia="Times New Roman" w:cstheme="minorHAnsi"/>
                <w:i/>
                <w:iCs/>
                <w:lang w:eastAsia="en-GB"/>
              </w:rPr>
              <w:t>p</w:t>
            </w:r>
            <w:r w:rsidRPr="008D2F8A">
              <w:rPr>
                <w:rFonts w:eastAsia="Times New Roman" w:cstheme="minorHAnsi"/>
                <w:lang w:eastAsia="en-GB"/>
              </w:rPr>
              <w:t xml:space="preserve">                </w:t>
            </w:r>
            <w:r w:rsidRPr="00646C19">
              <w:rPr>
                <w:rFonts w:eastAsia="Times New Roman" w:cstheme="minorHAnsi"/>
                <w:i/>
                <w:iCs/>
                <w:lang w:eastAsia="en-GB"/>
              </w:rPr>
              <w:t>d</w:t>
            </w:r>
            <w:r>
              <w:rPr>
                <w:rFonts w:eastAsia="Times New Roman" w:cstheme="minorHAnsi"/>
                <w:i/>
                <w:iCs/>
                <w:lang w:eastAsia="en-GB"/>
              </w:rPr>
              <w:t xml:space="preserve">            </w:t>
            </w:r>
          </w:p>
        </w:tc>
      </w:tr>
      <w:tr w:rsidRPr="008D2F8A" w:rsidR="00FD3049" w:rsidTr="00F77FB4" w14:paraId="6DF0AEC6" w14:textId="77777777">
        <w:trPr>
          <w:trHeight w:val="853"/>
        </w:trPr>
        <w:tc>
          <w:tcPr>
            <w:tcW w:w="3961" w:type="dxa"/>
            <w:gridSpan w:val="2"/>
            <w:tcBorders>
              <w:top w:val="single" w:color="auto" w:sz="6" w:space="0"/>
              <w:left w:val="nil"/>
              <w:bottom w:val="nil"/>
              <w:right w:val="nil"/>
            </w:tcBorders>
            <w:hideMark/>
          </w:tcPr>
          <w:p w:rsidRPr="008D2F8A" w:rsidR="00FD3049" w:rsidP="00F77FB4" w:rsidRDefault="00FD3049" w14:paraId="5634A892" w14:textId="77777777">
            <w:pPr>
              <w:tabs>
                <w:tab w:val="right" w:pos="4096"/>
              </w:tabs>
              <w:spacing w:after="0" w:line="360" w:lineRule="auto"/>
              <w:textAlignment w:val="baseline"/>
              <w:rPr>
                <w:rFonts w:eastAsia="Times New Roman" w:cstheme="minorHAnsi"/>
                <w:lang w:eastAsia="en-GB"/>
              </w:rPr>
            </w:pPr>
            <w:r>
              <w:rPr>
                <w:rFonts w:eastAsia="Times New Roman" w:cstheme="minorHAnsi"/>
                <w:lang w:eastAsia="en-GB"/>
              </w:rPr>
              <w:t>Formation of mental image</w:t>
            </w:r>
            <w:r w:rsidRPr="008D2F8A">
              <w:rPr>
                <w:rFonts w:eastAsia="Times New Roman" w:cstheme="minorHAnsi"/>
                <w:lang w:eastAsia="en-GB"/>
              </w:rPr>
              <w:tab/>
            </w:r>
            <w:r w:rsidRPr="008D2F8A">
              <w:rPr>
                <w:rFonts w:eastAsia="Times New Roman" w:cstheme="minorHAnsi"/>
                <w:lang w:eastAsia="en-GB"/>
              </w:rPr>
              <w:t xml:space="preserve">          </w:t>
            </w:r>
          </w:p>
          <w:p w:rsidRPr="008D2F8A" w:rsidR="00FD3049" w:rsidP="00F77FB4" w:rsidRDefault="00FD3049" w14:paraId="3D33DC21" w14:textId="77777777">
            <w:pPr>
              <w:spacing w:after="0" w:line="360" w:lineRule="auto"/>
              <w:textAlignment w:val="baseline"/>
              <w:rPr>
                <w:rFonts w:eastAsia="Times New Roman" w:cstheme="minorHAnsi"/>
                <w:lang w:eastAsia="en-GB"/>
              </w:rPr>
            </w:pPr>
            <w:r>
              <w:rPr>
                <w:rFonts w:eastAsia="Times New Roman" w:cstheme="minorHAnsi"/>
                <w:lang w:eastAsia="en-GB"/>
              </w:rPr>
              <w:t>Pre-experiencing future event</w:t>
            </w:r>
          </w:p>
        </w:tc>
        <w:tc>
          <w:tcPr>
            <w:tcW w:w="26" w:type="dxa"/>
            <w:tcBorders>
              <w:top w:val="single" w:color="auto" w:sz="6" w:space="0"/>
              <w:left w:val="nil"/>
              <w:bottom w:val="nil"/>
              <w:right w:val="nil"/>
            </w:tcBorders>
            <w:hideMark/>
          </w:tcPr>
          <w:p w:rsidRPr="008D2F8A" w:rsidR="00FD3049" w:rsidP="00F77FB4" w:rsidRDefault="00FD3049" w14:paraId="0990B7D5" w14:textId="77777777">
            <w:pPr>
              <w:spacing w:after="0" w:line="360" w:lineRule="auto"/>
              <w:textAlignment w:val="baseline"/>
              <w:rPr>
                <w:rFonts w:eastAsia="Times New Roman" w:cstheme="minorHAnsi"/>
                <w:lang w:eastAsia="en-GB"/>
              </w:rPr>
            </w:pPr>
          </w:p>
          <w:p w:rsidRPr="008D2F8A" w:rsidR="00FD3049" w:rsidP="00F77FB4" w:rsidRDefault="00FD3049" w14:paraId="0FE911B1"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xml:space="preserve">   </w:t>
            </w:r>
          </w:p>
        </w:tc>
        <w:tc>
          <w:tcPr>
            <w:tcW w:w="5192" w:type="dxa"/>
            <w:tcBorders>
              <w:top w:val="single" w:color="auto" w:sz="6" w:space="0"/>
              <w:left w:val="nil"/>
              <w:bottom w:val="nil"/>
              <w:right w:val="nil"/>
            </w:tcBorders>
            <w:hideMark/>
          </w:tcPr>
          <w:p w:rsidRPr="008D2F8A" w:rsidR="00FD3049" w:rsidP="00F77FB4" w:rsidRDefault="00FD3049" w14:paraId="7B586653"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5.40 </w:t>
            </w:r>
            <w:r w:rsidRPr="00661777">
              <w:rPr>
                <w:rFonts w:eastAsia="Times New Roman" w:cstheme="minorHAnsi"/>
                <w:lang w:eastAsia="en-GB"/>
              </w:rPr>
              <w:t>(</w:t>
            </w:r>
            <w:r w:rsidRPr="00971D20">
              <w:rPr>
                <w:rFonts w:eastAsia="Times New Roman" w:cstheme="minorHAnsi"/>
                <w:i/>
                <w:iCs/>
                <w:lang w:eastAsia="en-GB"/>
              </w:rPr>
              <w:t>1.26</w:t>
            </w:r>
            <w:r w:rsidRPr="00661777">
              <w:rPr>
                <w:rFonts w:eastAsia="Times New Roman" w:cstheme="minorHAnsi"/>
                <w:lang w:eastAsia="en-GB"/>
              </w:rPr>
              <w:t>)</w:t>
            </w:r>
            <w:r w:rsidRPr="008D2F8A">
              <w:rPr>
                <w:rFonts w:eastAsia="Times New Roman" w:cstheme="minorHAnsi"/>
                <w:lang w:eastAsia="en-GB"/>
              </w:rPr>
              <w:t> </w:t>
            </w:r>
            <w:r>
              <w:rPr>
                <w:rFonts w:eastAsia="Times New Roman" w:cstheme="minorHAnsi"/>
                <w:lang w:eastAsia="en-GB"/>
              </w:rPr>
              <w:t xml:space="preserve">         5.34</w:t>
            </w:r>
            <w:r w:rsidRPr="00A14C54">
              <w:rPr>
                <w:rFonts w:eastAsia="Times New Roman" w:cstheme="minorHAnsi"/>
                <w:lang w:eastAsia="en-GB"/>
              </w:rPr>
              <w:t xml:space="preserve"> (</w:t>
            </w:r>
            <w:r w:rsidRPr="00A14C54">
              <w:rPr>
                <w:rFonts w:eastAsia="Times New Roman" w:cstheme="minorHAnsi"/>
                <w:i/>
                <w:iCs/>
                <w:lang w:eastAsia="en-GB"/>
              </w:rPr>
              <w:t>1.</w:t>
            </w:r>
            <w:r>
              <w:rPr>
                <w:rFonts w:eastAsia="Times New Roman" w:cstheme="minorHAnsi"/>
                <w:i/>
                <w:iCs/>
                <w:lang w:eastAsia="en-GB"/>
              </w:rPr>
              <w:t>33</w:t>
            </w:r>
            <w:r w:rsidRPr="00A14C54">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 xml:space="preserve">      </w:t>
            </w:r>
            <w:r w:rsidRPr="00F84158">
              <w:rPr>
                <w:rFonts w:eastAsia="Times New Roman" w:cstheme="minorHAnsi"/>
                <w:lang w:eastAsia="en-GB"/>
              </w:rPr>
              <w:t>-</w:t>
            </w:r>
            <w:r>
              <w:rPr>
                <w:rFonts w:eastAsia="Times New Roman" w:cstheme="minorHAnsi"/>
                <w:lang w:eastAsia="en-GB"/>
              </w:rPr>
              <w:t xml:space="preserve">.67       </w:t>
            </w:r>
            <w:r w:rsidRPr="00A0673D">
              <w:rPr>
                <w:rFonts w:eastAsia="Times New Roman" w:cstheme="minorHAnsi"/>
                <w:lang w:eastAsia="en-GB"/>
              </w:rPr>
              <w:t xml:space="preserve"> </w:t>
            </w:r>
            <w:r>
              <w:rPr>
                <w:rFonts w:eastAsia="Times New Roman" w:cstheme="minorHAnsi"/>
                <w:lang w:eastAsia="en-GB"/>
              </w:rPr>
              <w:t xml:space="preserve">  </w:t>
            </w:r>
            <w:r w:rsidRPr="00A0673D">
              <w:rPr>
                <w:rFonts w:eastAsia="Times New Roman" w:cstheme="minorHAnsi"/>
                <w:lang w:eastAsia="en-GB"/>
              </w:rPr>
              <w:t>.</w:t>
            </w:r>
            <w:r>
              <w:rPr>
                <w:rFonts w:eastAsia="Times New Roman" w:cstheme="minorHAnsi"/>
                <w:lang w:eastAsia="en-GB"/>
              </w:rPr>
              <w:t xml:space="preserve">502        </w:t>
            </w:r>
            <w:r w:rsidRPr="000D29EE">
              <w:rPr>
                <w:rFonts w:eastAsia="Times New Roman" w:cstheme="minorHAnsi"/>
                <w:lang w:eastAsia="en-GB"/>
              </w:rPr>
              <w:t xml:space="preserve">   </w:t>
            </w:r>
            <w:r>
              <w:rPr>
                <w:rFonts w:eastAsia="Times New Roman" w:cstheme="minorHAnsi"/>
                <w:lang w:eastAsia="en-GB"/>
              </w:rPr>
              <w:t xml:space="preserve"> </w:t>
            </w:r>
            <w:r w:rsidRPr="000D29EE">
              <w:rPr>
                <w:rFonts w:eastAsia="Times New Roman" w:cs="Times New Roman"/>
                <w:lang w:eastAsia="en-GB"/>
              </w:rPr>
              <w:t>0.</w:t>
            </w:r>
            <w:r>
              <w:rPr>
                <w:rFonts w:eastAsia="Times New Roman" w:cs="Times New Roman"/>
                <w:lang w:eastAsia="en-GB"/>
              </w:rPr>
              <w:t>15</w:t>
            </w:r>
          </w:p>
          <w:p w:rsidRPr="00DA11B2" w:rsidR="00FD3049" w:rsidP="00F77FB4" w:rsidRDefault="00FD3049" w14:paraId="095A72BF" w14:textId="77777777">
            <w:pPr>
              <w:spacing w:after="0" w:line="360" w:lineRule="auto"/>
              <w:textAlignment w:val="baseline"/>
              <w:rPr>
                <w:rFonts w:cstheme="minorHAnsi"/>
                <w:shd w:val="clear" w:color="auto" w:fill="FFFFFF"/>
              </w:rPr>
            </w:pPr>
            <w:r>
              <w:rPr>
                <w:rFonts w:eastAsia="Times New Roman" w:cstheme="minorHAnsi"/>
                <w:lang w:eastAsia="en-GB"/>
              </w:rPr>
              <w:t>5.25 (</w:t>
            </w:r>
            <w:r>
              <w:rPr>
                <w:rFonts w:eastAsia="Times New Roman" w:cstheme="minorHAnsi"/>
                <w:i/>
                <w:iCs/>
                <w:lang w:eastAsia="en-GB"/>
              </w:rPr>
              <w:t>1.27</w:t>
            </w:r>
            <w:r>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 xml:space="preserve">     4.99 (</w:t>
            </w:r>
            <w:r w:rsidRPr="009343C0">
              <w:rPr>
                <w:rFonts w:eastAsia="Times New Roman" w:cstheme="minorHAnsi"/>
                <w:i/>
                <w:iCs/>
                <w:lang w:eastAsia="en-GB"/>
              </w:rPr>
              <w:t>1.30</w:t>
            </w:r>
            <w:r>
              <w:rPr>
                <w:rFonts w:eastAsia="Times New Roman" w:cstheme="minorHAnsi"/>
                <w:i/>
                <w:iCs/>
                <w:lang w:eastAsia="en-GB"/>
              </w:rPr>
              <w:t>)</w:t>
            </w:r>
            <w:r w:rsidRPr="008D2F8A">
              <w:rPr>
                <w:rFonts w:eastAsia="Times New Roman" w:cstheme="minorHAnsi"/>
                <w:lang w:eastAsia="en-GB"/>
              </w:rPr>
              <w:t xml:space="preserve">    </w:t>
            </w:r>
            <w:r>
              <w:rPr>
                <w:rFonts w:eastAsia="Times New Roman" w:cstheme="minorHAnsi"/>
                <w:lang w:eastAsia="en-GB"/>
              </w:rPr>
              <w:t xml:space="preserve">     -1.51</w:t>
            </w:r>
            <w:r w:rsidRPr="008D2F8A">
              <w:rPr>
                <w:rFonts w:eastAsia="Times New Roman" w:cstheme="minorHAnsi"/>
                <w:lang w:eastAsia="en-GB"/>
              </w:rPr>
              <w:t xml:space="preserve">       </w:t>
            </w:r>
            <w:r>
              <w:rPr>
                <w:rFonts w:eastAsia="Times New Roman" w:cstheme="minorHAnsi"/>
                <w:lang w:eastAsia="en-GB"/>
              </w:rPr>
              <w:t xml:space="preserve"> .130</w:t>
            </w:r>
            <w:r w:rsidRPr="008D2F8A">
              <w:rPr>
                <w:rFonts w:eastAsia="Times New Roman" w:cstheme="minorHAnsi"/>
                <w:lang w:eastAsia="en-GB"/>
              </w:rPr>
              <w:t xml:space="preserve">       </w:t>
            </w:r>
            <w:r>
              <w:rPr>
                <w:rFonts w:cstheme="minorHAnsi"/>
                <w:shd w:val="clear" w:color="auto" w:fill="FFFFFF"/>
              </w:rPr>
              <w:t xml:space="preserve">     0.35</w:t>
            </w:r>
          </w:p>
        </w:tc>
      </w:tr>
      <w:tr w:rsidRPr="008D2F8A" w:rsidR="00FD3049" w:rsidTr="00F77FB4" w14:paraId="7E6A1488" w14:textId="77777777">
        <w:trPr>
          <w:trHeight w:val="444"/>
        </w:trPr>
        <w:tc>
          <w:tcPr>
            <w:tcW w:w="3961" w:type="dxa"/>
            <w:gridSpan w:val="2"/>
            <w:tcBorders>
              <w:top w:val="nil"/>
              <w:left w:val="nil"/>
              <w:bottom w:val="nil"/>
              <w:right w:val="nil"/>
            </w:tcBorders>
            <w:hideMark/>
          </w:tcPr>
          <w:p w:rsidRPr="008D2F8A" w:rsidR="00FD3049" w:rsidP="00F77FB4" w:rsidRDefault="00FD3049" w14:paraId="456DD445" w14:textId="77777777">
            <w:pPr>
              <w:spacing w:after="0" w:line="360" w:lineRule="auto"/>
              <w:textAlignment w:val="baseline"/>
              <w:rPr>
                <w:rFonts w:eastAsia="Times New Roman" w:cstheme="minorHAnsi"/>
                <w:lang w:eastAsia="en-GB"/>
              </w:rPr>
            </w:pPr>
            <w:r>
              <w:rPr>
                <w:rFonts w:eastAsia="Times New Roman" w:cstheme="minorHAnsi"/>
                <w:lang w:eastAsia="en-GB"/>
              </w:rPr>
              <w:t>Perceptual details mental image</w:t>
            </w:r>
            <w:r w:rsidRPr="008D2F8A">
              <w:rPr>
                <w:rFonts w:eastAsia="Times New Roman" w:cstheme="minorHAnsi"/>
                <w:lang w:eastAsia="en-GB"/>
              </w:rPr>
              <w:t> </w:t>
            </w:r>
          </w:p>
        </w:tc>
        <w:tc>
          <w:tcPr>
            <w:tcW w:w="26" w:type="dxa"/>
            <w:tcBorders>
              <w:top w:val="nil"/>
              <w:left w:val="nil"/>
              <w:bottom w:val="nil"/>
              <w:right w:val="nil"/>
            </w:tcBorders>
            <w:hideMark/>
          </w:tcPr>
          <w:p w:rsidRPr="008D2F8A" w:rsidR="00FD3049" w:rsidP="00F77FB4" w:rsidRDefault="00FD3049" w14:paraId="21753C1A"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5192" w:type="dxa"/>
            <w:tcBorders>
              <w:top w:val="nil"/>
              <w:left w:val="nil"/>
              <w:bottom w:val="nil"/>
              <w:right w:val="nil"/>
            </w:tcBorders>
            <w:hideMark/>
          </w:tcPr>
          <w:p w:rsidRPr="008D2F8A" w:rsidR="00FD3049" w:rsidP="00F77FB4" w:rsidRDefault="00FD3049" w14:paraId="298F6D8A" w14:textId="77777777">
            <w:pPr>
              <w:spacing w:after="0" w:line="360" w:lineRule="auto"/>
              <w:textAlignment w:val="baseline"/>
              <w:rPr>
                <w:rFonts w:eastAsia="Times New Roman" w:cstheme="minorHAnsi"/>
                <w:lang w:eastAsia="en-GB"/>
              </w:rPr>
            </w:pPr>
            <w:r>
              <w:rPr>
                <w:rFonts w:eastAsia="Times New Roman" w:cstheme="minorHAnsi"/>
                <w:lang w:eastAsia="en-GB"/>
              </w:rPr>
              <w:t>24.71 (</w:t>
            </w:r>
            <w:r w:rsidRPr="00B85393">
              <w:rPr>
                <w:rFonts w:eastAsia="Times New Roman" w:cstheme="minorHAnsi"/>
                <w:i/>
                <w:iCs/>
                <w:lang w:eastAsia="en-GB"/>
              </w:rPr>
              <w:t>4.96</w:t>
            </w:r>
            <w:r>
              <w:rPr>
                <w:rFonts w:eastAsia="Times New Roman" w:cstheme="minorHAnsi"/>
                <w:lang w:eastAsia="en-GB"/>
              </w:rPr>
              <w:t>)       23.90 (</w:t>
            </w:r>
            <w:r>
              <w:rPr>
                <w:rFonts w:eastAsia="Times New Roman" w:cstheme="minorHAnsi"/>
                <w:i/>
                <w:iCs/>
                <w:lang w:eastAsia="en-GB"/>
              </w:rPr>
              <w:t>4.50)</w:t>
            </w:r>
            <w:r w:rsidRPr="008D2F8A">
              <w:rPr>
                <w:rFonts w:eastAsia="Times New Roman" w:cstheme="minorHAnsi"/>
                <w:lang w:eastAsia="en-GB"/>
              </w:rPr>
              <w:t xml:space="preserve">    </w:t>
            </w:r>
            <w:r>
              <w:rPr>
                <w:rFonts w:eastAsia="Times New Roman" w:cstheme="minorHAnsi"/>
                <w:lang w:eastAsia="en-GB"/>
              </w:rPr>
              <w:t xml:space="preserve">   -1.51</w:t>
            </w:r>
            <w:r w:rsidRPr="008D2F8A">
              <w:rPr>
                <w:rFonts w:eastAsia="Times New Roman" w:cstheme="minorHAnsi"/>
                <w:lang w:eastAsia="en-GB"/>
              </w:rPr>
              <w:t xml:space="preserve">       </w:t>
            </w:r>
            <w:r>
              <w:rPr>
                <w:rFonts w:eastAsia="Times New Roman" w:cstheme="minorHAnsi"/>
                <w:lang w:eastAsia="en-GB"/>
              </w:rPr>
              <w:t xml:space="preserve"> .132            0.35</w:t>
            </w:r>
            <w:r w:rsidRPr="008D2F8A">
              <w:rPr>
                <w:rFonts w:eastAsia="Times New Roman" w:cstheme="minorHAnsi"/>
                <w:lang w:eastAsia="en-GB"/>
              </w:rPr>
              <w:t xml:space="preserve">           </w:t>
            </w:r>
          </w:p>
        </w:tc>
      </w:tr>
      <w:tr w:rsidRPr="008D2F8A" w:rsidR="00FD3049" w:rsidTr="00F77FB4" w14:paraId="05C1F522" w14:textId="77777777">
        <w:trPr>
          <w:trHeight w:val="85"/>
        </w:trPr>
        <w:tc>
          <w:tcPr>
            <w:tcW w:w="3961" w:type="dxa"/>
            <w:gridSpan w:val="2"/>
            <w:tcBorders>
              <w:top w:val="nil"/>
              <w:left w:val="nil"/>
              <w:bottom w:val="single" w:color="auto" w:sz="4" w:space="0"/>
              <w:right w:val="nil"/>
            </w:tcBorders>
            <w:hideMark/>
          </w:tcPr>
          <w:p w:rsidR="00FD3049" w:rsidP="00F77FB4" w:rsidRDefault="00FD3049" w14:paraId="46A29799" w14:textId="77777777">
            <w:pPr>
              <w:spacing w:after="0" w:line="240" w:lineRule="auto"/>
              <w:textAlignment w:val="baseline"/>
              <w:rPr>
                <w:rFonts w:eastAsia="Times New Roman" w:cstheme="minorHAnsi"/>
                <w:lang w:eastAsia="en-GB"/>
              </w:rPr>
            </w:pPr>
            <w:r>
              <w:rPr>
                <w:rFonts w:eastAsia="Times New Roman" w:cstheme="minorHAnsi"/>
                <w:lang w:eastAsia="en-GB"/>
              </w:rPr>
              <w:t xml:space="preserve">Difficulty answering mental image </w:t>
            </w:r>
          </w:p>
          <w:p w:rsidRPr="008D2F8A" w:rsidR="00FD3049" w:rsidP="00F77FB4" w:rsidRDefault="00FD3049" w14:paraId="669E9B87" w14:textId="77777777">
            <w:pPr>
              <w:spacing w:after="0" w:line="240" w:lineRule="auto"/>
              <w:textAlignment w:val="baseline"/>
              <w:rPr>
                <w:rFonts w:eastAsia="Times New Roman" w:cstheme="minorHAnsi"/>
                <w:lang w:eastAsia="en-GB"/>
              </w:rPr>
            </w:pPr>
            <w:r>
              <w:rPr>
                <w:rFonts w:eastAsia="Times New Roman" w:cstheme="minorHAnsi"/>
                <w:lang w:eastAsia="en-GB"/>
              </w:rPr>
              <w:t>question</w:t>
            </w:r>
          </w:p>
        </w:tc>
        <w:tc>
          <w:tcPr>
            <w:tcW w:w="26" w:type="dxa"/>
            <w:tcBorders>
              <w:top w:val="nil"/>
              <w:left w:val="nil"/>
              <w:bottom w:val="single" w:color="auto" w:sz="4" w:space="0"/>
              <w:right w:val="nil"/>
            </w:tcBorders>
            <w:hideMark/>
          </w:tcPr>
          <w:p w:rsidRPr="008D2F8A" w:rsidR="00FD3049" w:rsidP="00F77FB4" w:rsidRDefault="00FD3049" w14:paraId="6DC166CD"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5192" w:type="dxa"/>
            <w:tcBorders>
              <w:top w:val="nil"/>
              <w:left w:val="nil"/>
              <w:bottom w:val="single" w:color="auto" w:sz="4" w:space="0"/>
              <w:right w:val="nil"/>
            </w:tcBorders>
            <w:hideMark/>
          </w:tcPr>
          <w:p w:rsidRPr="008D2F8A" w:rsidR="00FD3049" w:rsidP="00F77FB4" w:rsidRDefault="00FD3049" w14:paraId="2F91C1BB" w14:textId="77777777">
            <w:pPr>
              <w:spacing w:after="0" w:line="360" w:lineRule="auto"/>
              <w:textAlignment w:val="baseline"/>
              <w:rPr>
                <w:rFonts w:eastAsia="Times New Roman" w:cstheme="minorHAnsi"/>
                <w:lang w:eastAsia="en-GB"/>
              </w:rPr>
            </w:pPr>
            <w:r>
              <w:rPr>
                <w:rFonts w:eastAsia="Times New Roman" w:cstheme="minorHAnsi"/>
                <w:lang w:eastAsia="en-GB"/>
              </w:rPr>
              <w:t>2.95 (</w:t>
            </w:r>
            <w:r w:rsidRPr="000C7912">
              <w:rPr>
                <w:rFonts w:eastAsia="Times New Roman" w:cstheme="minorHAnsi"/>
                <w:i/>
                <w:iCs/>
                <w:lang w:eastAsia="en-GB"/>
              </w:rPr>
              <w:t>1.53</w:t>
            </w:r>
            <w:r>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 xml:space="preserve"> </w:t>
            </w:r>
            <w:r>
              <w:rPr>
                <w:rFonts w:eastAsia="Times New Roman" w:cstheme="minorHAnsi"/>
                <w:lang w:eastAsia="en-GB"/>
              </w:rPr>
              <w:t xml:space="preserve">  3.25 (</w:t>
            </w:r>
            <w:r w:rsidRPr="00814F2A">
              <w:rPr>
                <w:rFonts w:eastAsia="Times New Roman" w:cstheme="minorHAnsi"/>
                <w:i/>
                <w:iCs/>
                <w:lang w:eastAsia="en-GB"/>
              </w:rPr>
              <w:t>1.45</w:t>
            </w:r>
            <w:r>
              <w:rPr>
                <w:rFonts w:eastAsia="Times New Roman" w:cstheme="minorHAnsi"/>
                <w:lang w:eastAsia="en-GB"/>
              </w:rPr>
              <w:t>)</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 xml:space="preserve"> </w:t>
            </w:r>
            <w:r>
              <w:rPr>
                <w:rFonts w:eastAsia="Times New Roman" w:cstheme="minorHAnsi"/>
                <w:lang w:eastAsia="en-GB"/>
              </w:rPr>
              <w:t xml:space="preserve">     -1.54</w:t>
            </w:r>
            <w:r w:rsidRPr="008D2F8A">
              <w:rPr>
                <w:rFonts w:eastAsia="Times New Roman" w:cstheme="minorHAnsi"/>
                <w:lang w:eastAsia="en-GB"/>
              </w:rPr>
              <w:t xml:space="preserve">       </w:t>
            </w:r>
            <w:r>
              <w:rPr>
                <w:rFonts w:eastAsia="Times New Roman" w:cstheme="minorHAnsi"/>
                <w:lang w:eastAsia="en-GB"/>
              </w:rPr>
              <w:t xml:space="preserve"> .123</w:t>
            </w:r>
            <w:r w:rsidRPr="008D2F8A">
              <w:rPr>
                <w:rFonts w:eastAsia="Times New Roman" w:cstheme="minorHAnsi"/>
                <w:lang w:eastAsia="en-GB"/>
              </w:rPr>
              <w:t xml:space="preserve">           </w:t>
            </w:r>
            <w:r>
              <w:rPr>
                <w:rFonts w:eastAsia="Times New Roman" w:cstheme="minorHAnsi"/>
                <w:lang w:eastAsia="en-GB"/>
              </w:rPr>
              <w:t xml:space="preserve"> 0.35</w:t>
            </w:r>
            <w:r w:rsidRPr="008D2F8A">
              <w:rPr>
                <w:rFonts w:eastAsia="Times New Roman" w:cstheme="minorHAnsi"/>
                <w:lang w:eastAsia="en-GB"/>
              </w:rPr>
              <w:t xml:space="preserve"> </w:t>
            </w:r>
          </w:p>
        </w:tc>
      </w:tr>
    </w:tbl>
    <w:p w:rsidR="00FD3049" w:rsidP="002720D9" w:rsidRDefault="00FD3049" w14:paraId="49A618C4" w14:textId="62A4DF68">
      <w:pPr>
        <w:rPr>
          <w:rFonts w:eastAsia="Times New Roman" w:cstheme="minorHAnsi"/>
          <w:lang w:eastAsia="en-GB"/>
        </w:rPr>
      </w:pPr>
    </w:p>
    <w:p w:rsidR="00FD3049" w:rsidP="002720D9" w:rsidRDefault="00FD3049" w14:paraId="6A1B83A0" w14:textId="3C959214">
      <w:pPr>
        <w:rPr>
          <w:rFonts w:eastAsia="Times New Roman" w:cstheme="minorHAnsi"/>
          <w:lang w:eastAsia="en-GB"/>
        </w:rPr>
      </w:pPr>
    </w:p>
    <w:p w:rsidR="00FD3049" w:rsidP="002720D9" w:rsidRDefault="00FD3049" w14:paraId="5111D3E5" w14:textId="33FACEBC">
      <w:pPr>
        <w:rPr>
          <w:rFonts w:eastAsia="Times New Roman" w:cstheme="minorHAnsi"/>
          <w:lang w:eastAsia="en-GB"/>
        </w:rPr>
      </w:pPr>
    </w:p>
    <w:p w:rsidR="00FD3049" w:rsidP="002720D9" w:rsidRDefault="00FD3049" w14:paraId="37D9D445" w14:textId="3AB129F7">
      <w:pPr>
        <w:rPr>
          <w:rFonts w:eastAsia="Times New Roman" w:cstheme="minorHAnsi"/>
          <w:lang w:eastAsia="en-GB"/>
        </w:rPr>
      </w:pPr>
    </w:p>
    <w:p w:rsidR="00FD3049" w:rsidP="002720D9" w:rsidRDefault="00FD3049" w14:paraId="39A3CCD6" w14:textId="5BF5FAFE">
      <w:pPr>
        <w:rPr>
          <w:rFonts w:eastAsia="Times New Roman" w:cstheme="minorHAnsi"/>
          <w:lang w:eastAsia="en-GB"/>
        </w:rPr>
      </w:pPr>
    </w:p>
    <w:p w:rsidR="00FD3049" w:rsidP="002720D9" w:rsidRDefault="00FD3049" w14:paraId="06AAC688" w14:textId="608F043B">
      <w:pPr>
        <w:rPr>
          <w:rFonts w:eastAsia="Times New Roman" w:cstheme="minorHAnsi"/>
          <w:lang w:eastAsia="en-GB"/>
        </w:rPr>
      </w:pPr>
    </w:p>
    <w:p w:rsidR="00FD3049" w:rsidP="002720D9" w:rsidRDefault="00FD3049" w14:paraId="69A22771" w14:textId="0CD01C5B">
      <w:pPr>
        <w:rPr>
          <w:rFonts w:eastAsia="Times New Roman" w:cstheme="minorHAnsi"/>
          <w:lang w:eastAsia="en-GB"/>
        </w:rPr>
      </w:pPr>
    </w:p>
    <w:p w:rsidR="00FD3049" w:rsidP="002720D9" w:rsidRDefault="00FD3049" w14:paraId="26DC7DAA" w14:textId="73CDBBD8">
      <w:pPr>
        <w:rPr>
          <w:rFonts w:eastAsia="Times New Roman" w:cstheme="minorHAnsi"/>
          <w:lang w:eastAsia="en-GB"/>
        </w:rPr>
      </w:pPr>
    </w:p>
    <w:p w:rsidR="00FD3049" w:rsidP="002720D9" w:rsidRDefault="00FD3049" w14:paraId="36AC4C8C" w14:textId="0B01731A">
      <w:pPr>
        <w:rPr>
          <w:rFonts w:eastAsia="Times New Roman" w:cstheme="minorHAnsi"/>
          <w:lang w:eastAsia="en-GB"/>
        </w:rPr>
      </w:pPr>
    </w:p>
    <w:p w:rsidR="00FD3049" w:rsidP="002720D9" w:rsidRDefault="00FD3049" w14:paraId="51A9508F" w14:textId="67846CEA">
      <w:pPr>
        <w:rPr>
          <w:rFonts w:eastAsia="Times New Roman" w:cstheme="minorHAnsi"/>
          <w:lang w:eastAsia="en-GB"/>
        </w:rPr>
      </w:pPr>
    </w:p>
    <w:p w:rsidR="00FD3049" w:rsidP="002720D9" w:rsidRDefault="00FD3049" w14:paraId="5E534D95" w14:textId="3CD441A5">
      <w:pPr>
        <w:rPr>
          <w:rFonts w:eastAsia="Times New Roman" w:cstheme="minorHAnsi"/>
          <w:lang w:eastAsia="en-GB"/>
        </w:rPr>
      </w:pPr>
    </w:p>
    <w:p w:rsidR="00FD3049" w:rsidP="002720D9" w:rsidRDefault="00FD3049" w14:paraId="35E71BBA" w14:textId="7E1F7EAA">
      <w:pPr>
        <w:rPr>
          <w:rFonts w:eastAsia="Times New Roman" w:cstheme="minorHAnsi"/>
          <w:lang w:eastAsia="en-GB"/>
        </w:rPr>
      </w:pPr>
    </w:p>
    <w:p w:rsidR="00FD3049" w:rsidP="002720D9" w:rsidRDefault="00FD3049" w14:paraId="194B46A2" w14:textId="77E16687">
      <w:pPr>
        <w:rPr>
          <w:rFonts w:eastAsia="Times New Roman" w:cstheme="minorHAnsi"/>
          <w:lang w:eastAsia="en-GB"/>
        </w:rPr>
      </w:pPr>
    </w:p>
    <w:p w:rsidR="00FD3049" w:rsidP="002720D9" w:rsidRDefault="00FD3049" w14:paraId="1D27334B" w14:textId="03E78D9B">
      <w:pPr>
        <w:rPr>
          <w:rFonts w:eastAsia="Times New Roman" w:cstheme="minorHAnsi"/>
          <w:lang w:eastAsia="en-GB"/>
        </w:rPr>
      </w:pPr>
    </w:p>
    <w:p w:rsidR="00FD3049" w:rsidP="002720D9" w:rsidRDefault="00FD3049" w14:paraId="6530201D" w14:textId="024CEA35">
      <w:pPr>
        <w:rPr>
          <w:rFonts w:eastAsia="Times New Roman" w:cstheme="minorHAnsi"/>
          <w:lang w:eastAsia="en-GB"/>
        </w:rPr>
      </w:pPr>
    </w:p>
    <w:p w:rsidR="00FD3049" w:rsidP="002720D9" w:rsidRDefault="00FD3049" w14:paraId="5BC1956B" w14:textId="2C8E237C">
      <w:pPr>
        <w:rPr>
          <w:rFonts w:eastAsia="Times New Roman" w:cstheme="minorHAnsi"/>
          <w:lang w:eastAsia="en-GB"/>
        </w:rPr>
      </w:pPr>
    </w:p>
    <w:p w:rsidR="00FD3049" w:rsidP="002720D9" w:rsidRDefault="00FD3049" w14:paraId="63F40EF5" w14:textId="24EEAEB6">
      <w:pPr>
        <w:rPr>
          <w:rFonts w:eastAsia="Times New Roman" w:cstheme="minorHAnsi"/>
          <w:lang w:eastAsia="en-GB"/>
        </w:rPr>
      </w:pPr>
    </w:p>
    <w:p w:rsidR="00FD3049" w:rsidP="002720D9" w:rsidRDefault="00FD3049" w14:paraId="73B1508F" w14:textId="746C72FC">
      <w:pPr>
        <w:rPr>
          <w:rFonts w:eastAsia="Times New Roman" w:cstheme="minorHAnsi"/>
          <w:lang w:eastAsia="en-GB"/>
        </w:rPr>
      </w:pPr>
    </w:p>
    <w:p w:rsidR="00FD3049" w:rsidP="002720D9" w:rsidRDefault="00FD3049" w14:paraId="7F842341" w14:textId="0B49829B">
      <w:pPr>
        <w:rPr>
          <w:rFonts w:eastAsia="Times New Roman" w:cstheme="minorHAnsi"/>
          <w:lang w:eastAsia="en-GB"/>
        </w:rPr>
      </w:pPr>
    </w:p>
    <w:p w:rsidR="00FD3049" w:rsidP="002720D9" w:rsidRDefault="00FD3049" w14:paraId="1E242FE1" w14:textId="6D4D8DB9">
      <w:pPr>
        <w:rPr>
          <w:rFonts w:eastAsia="Times New Roman" w:cstheme="minorHAnsi"/>
          <w:lang w:eastAsia="en-GB"/>
        </w:rPr>
      </w:pPr>
    </w:p>
    <w:p w:rsidR="00FD3049" w:rsidP="002720D9" w:rsidRDefault="00FD3049" w14:paraId="5342DAE2" w14:textId="46D3E080">
      <w:pPr>
        <w:rPr>
          <w:rFonts w:eastAsia="Times New Roman" w:cstheme="minorHAnsi"/>
          <w:lang w:eastAsia="en-GB"/>
        </w:rPr>
      </w:pPr>
    </w:p>
    <w:p w:rsidR="00FD3049" w:rsidP="002720D9" w:rsidRDefault="00FD3049" w14:paraId="1FD196E9" w14:textId="737032E8">
      <w:pPr>
        <w:rPr>
          <w:rFonts w:eastAsia="Times New Roman" w:cstheme="minorHAnsi"/>
          <w:lang w:eastAsia="en-GB"/>
        </w:rPr>
      </w:pPr>
    </w:p>
    <w:p w:rsidRPr="00554CFA" w:rsidR="00FD3049" w:rsidP="00FD3049" w:rsidRDefault="00FD3049" w14:paraId="58D4F9E5" w14:textId="77777777">
      <w:pPr>
        <w:tabs>
          <w:tab w:val="left" w:pos="1980"/>
        </w:tabs>
        <w:spacing w:after="120"/>
        <w:rPr>
          <w:b/>
          <w:bCs/>
        </w:rPr>
      </w:pPr>
      <w:r w:rsidRPr="00554CFA">
        <w:rPr>
          <w:b/>
          <w:bCs/>
        </w:rPr>
        <w:t xml:space="preserve">Table </w:t>
      </w:r>
      <w:r>
        <w:rPr>
          <w:b/>
          <w:bCs/>
        </w:rPr>
        <w:t>6</w:t>
      </w:r>
    </w:p>
    <w:p w:rsidRPr="008D2F8A" w:rsidR="00FD3049" w:rsidP="00FD3049" w:rsidRDefault="00FD3049" w14:paraId="7D839B75" w14:textId="77777777">
      <w:pPr>
        <w:spacing w:after="120"/>
        <w:rPr>
          <w:rFonts w:cstheme="minorHAnsi"/>
          <w:i/>
          <w:iCs/>
          <w:color w:val="000000"/>
          <w:shd w:val="clear" w:color="auto" w:fill="FFFFFF"/>
        </w:rPr>
      </w:pPr>
      <w:r w:rsidRPr="008D2F8A">
        <w:rPr>
          <w:rFonts w:cstheme="minorHAnsi"/>
          <w:i/>
          <w:iCs/>
          <w:color w:val="000000"/>
          <w:shd w:val="clear" w:color="auto" w:fill="FFFFFF"/>
        </w:rPr>
        <w:t>Linear regression</w:t>
      </w:r>
      <w:r>
        <w:rPr>
          <w:rFonts w:cstheme="minorHAnsi"/>
          <w:i/>
          <w:iCs/>
          <w:color w:val="000000"/>
          <w:shd w:val="clear" w:color="auto" w:fill="FFFFFF"/>
        </w:rPr>
        <w:t xml:space="preserve"> </w:t>
      </w:r>
      <w:r w:rsidRPr="008D2F8A">
        <w:rPr>
          <w:rFonts w:cstheme="minorHAnsi"/>
          <w:i/>
          <w:iCs/>
          <w:color w:val="000000"/>
          <w:shd w:val="clear" w:color="auto" w:fill="FFFFFF"/>
        </w:rPr>
        <w:t>-</w:t>
      </w:r>
      <w:r>
        <w:rPr>
          <w:rFonts w:cstheme="minorHAnsi"/>
          <w:i/>
          <w:iCs/>
          <w:color w:val="000000"/>
          <w:shd w:val="clear" w:color="auto" w:fill="FFFFFF"/>
        </w:rPr>
        <w:t xml:space="preserve"> </w:t>
      </w:r>
      <w:r w:rsidRPr="008D2F8A">
        <w:rPr>
          <w:rFonts w:cstheme="minorHAnsi"/>
          <w:i/>
          <w:iCs/>
          <w:color w:val="000000"/>
          <w:shd w:val="clear" w:color="auto" w:fill="FFFFFF"/>
        </w:rPr>
        <w:t>EDT score</w:t>
      </w:r>
      <w:r>
        <w:rPr>
          <w:rFonts w:cstheme="minorHAnsi"/>
          <w:i/>
          <w:iCs/>
          <w:color w:val="000000"/>
          <w:shd w:val="clear" w:color="auto" w:fill="FFFFFF"/>
        </w:rPr>
        <w:t>s</w:t>
      </w:r>
      <w:r w:rsidRPr="008D2F8A">
        <w:rPr>
          <w:rFonts w:cstheme="minorHAnsi"/>
          <w:i/>
          <w:iCs/>
          <w:color w:val="000000"/>
          <w:shd w:val="clear" w:color="auto" w:fill="FFFFFF"/>
        </w:rPr>
        <w:t xml:space="preserve"> predicting </w:t>
      </w:r>
      <w:r>
        <w:rPr>
          <w:rFonts w:cstheme="minorHAnsi"/>
          <w:i/>
          <w:iCs/>
          <w:color w:val="000000"/>
          <w:shd w:val="clear" w:color="auto" w:fill="FFFFFF"/>
        </w:rPr>
        <w:t>number of</w:t>
      </w:r>
      <w:r w:rsidRPr="008D2F8A">
        <w:rPr>
          <w:rFonts w:cstheme="minorHAnsi"/>
          <w:i/>
          <w:iCs/>
          <w:color w:val="000000"/>
          <w:shd w:val="clear" w:color="auto" w:fill="FFFFFF"/>
        </w:rPr>
        <w:t xml:space="preserve"> details and words in truthful and deceptive </w:t>
      </w:r>
      <w:r>
        <w:rPr>
          <w:rFonts w:cstheme="minorHAnsi"/>
          <w:i/>
          <w:iCs/>
          <w:color w:val="000000"/>
          <w:shd w:val="clear" w:color="auto" w:fill="FFFFFF"/>
        </w:rPr>
        <w:t>statements</w:t>
      </w:r>
      <w:r w:rsidRPr="008D2F8A">
        <w:rPr>
          <w:rFonts w:cstheme="minorHAnsi"/>
          <w:i/>
          <w:iCs/>
          <w:color w:val="000000"/>
          <w:shd w:val="clear" w:color="auto" w:fill="FFFFFF"/>
        </w:rPr>
        <w:t xml:space="preserve"> </w:t>
      </w:r>
    </w:p>
    <w:tbl>
      <w:tblPr>
        <w:tblW w:w="9179" w:type="dxa"/>
        <w:tblInd w:w="8" w:type="dxa"/>
        <w:tblBorders>
          <w:top w:val="outset" w:color="auto" w:sz="6" w:space="0"/>
          <w:left w:val="outset" w:color="auto" w:sz="6" w:space="0"/>
          <w:bottom w:val="outset" w:color="auto" w:sz="6" w:space="0"/>
          <w:right w:val="outset" w:color="auto" w:sz="6" w:space="0"/>
        </w:tblBorders>
        <w:tblLayout w:type="fixed"/>
        <w:tblCellMar>
          <w:left w:w="0" w:type="dxa"/>
          <w:right w:w="0" w:type="dxa"/>
        </w:tblCellMar>
        <w:tblLook w:val="04A0" w:firstRow="1" w:lastRow="0" w:firstColumn="1" w:lastColumn="0" w:noHBand="0" w:noVBand="1"/>
      </w:tblPr>
      <w:tblGrid>
        <w:gridCol w:w="3594"/>
        <w:gridCol w:w="577"/>
        <w:gridCol w:w="148"/>
        <w:gridCol w:w="4860"/>
      </w:tblGrid>
      <w:tr w:rsidRPr="008D2F8A" w:rsidR="00FD3049" w:rsidTr="00F77FB4" w14:paraId="2D20459D" w14:textId="77777777">
        <w:trPr>
          <w:trHeight w:val="434"/>
        </w:trPr>
        <w:tc>
          <w:tcPr>
            <w:tcW w:w="3594" w:type="dxa"/>
            <w:tcBorders>
              <w:top w:val="single" w:color="auto" w:sz="4" w:space="0"/>
              <w:left w:val="nil"/>
              <w:bottom w:val="single" w:color="auto" w:sz="6" w:space="0"/>
              <w:right w:val="nil"/>
            </w:tcBorders>
          </w:tcPr>
          <w:p w:rsidRPr="008D2F8A" w:rsidR="00FD3049" w:rsidP="00F77FB4" w:rsidRDefault="00FD3049" w14:paraId="3CEFCC78" w14:textId="77777777">
            <w:pPr>
              <w:spacing w:after="0" w:line="360" w:lineRule="auto"/>
              <w:textAlignment w:val="baseline"/>
              <w:rPr>
                <w:rFonts w:eastAsia="Times New Roman" w:cstheme="minorHAnsi"/>
                <w:lang w:eastAsia="en-GB"/>
              </w:rPr>
            </w:pPr>
          </w:p>
        </w:tc>
        <w:tc>
          <w:tcPr>
            <w:tcW w:w="724" w:type="dxa"/>
            <w:gridSpan w:val="2"/>
            <w:tcBorders>
              <w:top w:val="single" w:color="auto" w:sz="4" w:space="0"/>
              <w:left w:val="nil"/>
              <w:bottom w:val="single" w:color="auto" w:sz="6" w:space="0"/>
              <w:right w:val="nil"/>
            </w:tcBorders>
          </w:tcPr>
          <w:p w:rsidRPr="008D2F8A" w:rsidR="00FD3049" w:rsidP="00F77FB4" w:rsidRDefault="00FD3049" w14:paraId="5683DFE6" w14:textId="77777777">
            <w:pPr>
              <w:spacing w:after="0" w:line="360" w:lineRule="auto"/>
              <w:textAlignment w:val="baseline"/>
              <w:rPr>
                <w:rFonts w:eastAsia="Times New Roman" w:cstheme="minorHAnsi"/>
                <w:i/>
                <w:iCs/>
                <w:lang w:eastAsia="en-GB"/>
              </w:rPr>
            </w:pPr>
          </w:p>
        </w:tc>
        <w:tc>
          <w:tcPr>
            <w:tcW w:w="4860" w:type="dxa"/>
            <w:tcBorders>
              <w:top w:val="single" w:color="auto" w:sz="4" w:space="0"/>
              <w:left w:val="nil"/>
              <w:bottom w:val="single" w:color="auto" w:sz="6" w:space="0"/>
              <w:right w:val="nil"/>
            </w:tcBorders>
            <w:hideMark/>
          </w:tcPr>
          <w:p w:rsidRPr="008D2F8A" w:rsidR="00FD3049" w:rsidP="00F77FB4" w:rsidRDefault="00FD3049" w14:paraId="1C315F43" w14:textId="77777777">
            <w:pPr>
              <w:spacing w:after="0" w:line="360" w:lineRule="auto"/>
              <w:textAlignment w:val="baseline"/>
              <w:rPr>
                <w:rFonts w:eastAsia="Times New Roman" w:cstheme="minorHAnsi"/>
                <w:i/>
                <w:iCs/>
                <w:lang w:eastAsia="en-GB"/>
              </w:rPr>
            </w:pPr>
            <w:r>
              <w:rPr>
                <w:rFonts w:eastAsia="Times New Roman" w:cstheme="minorHAnsi"/>
                <w:i/>
                <w:iCs/>
                <w:lang w:eastAsia="en-GB"/>
              </w:rPr>
              <w:t xml:space="preserve">   b</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i/>
                <w:iCs/>
                <w:lang w:eastAsia="en-GB"/>
              </w:rPr>
              <w:t xml:space="preserve">SE               </w:t>
            </w:r>
            <w:r w:rsidRPr="00BF1ED8">
              <w:rPr>
                <w:rFonts w:eastAsia="Times New Roman" w:cstheme="minorHAnsi"/>
                <w:i/>
                <w:iCs/>
                <w:lang w:eastAsia="en-GB"/>
              </w:rPr>
              <w:t xml:space="preserve"> t</w:t>
            </w:r>
            <w:r w:rsidRPr="008D2F8A">
              <w:rPr>
                <w:rFonts w:eastAsia="Times New Roman" w:cstheme="minorHAnsi"/>
                <w:lang w:eastAsia="en-GB"/>
              </w:rPr>
              <w:t xml:space="preserve">                  </w:t>
            </w:r>
            <w:r w:rsidRPr="008D2F8A">
              <w:rPr>
                <w:rFonts w:eastAsia="Times New Roman" w:cstheme="minorHAnsi"/>
                <w:i/>
                <w:iCs/>
                <w:lang w:eastAsia="en-GB"/>
              </w:rPr>
              <w:t xml:space="preserve"> p</w:t>
            </w:r>
          </w:p>
        </w:tc>
      </w:tr>
      <w:tr w:rsidRPr="008D2F8A" w:rsidR="00FD3049" w:rsidTr="00F77FB4" w14:paraId="1547A286" w14:textId="77777777">
        <w:trPr>
          <w:trHeight w:val="853"/>
        </w:trPr>
        <w:tc>
          <w:tcPr>
            <w:tcW w:w="4171" w:type="dxa"/>
            <w:gridSpan w:val="2"/>
            <w:tcBorders>
              <w:top w:val="single" w:color="auto" w:sz="6" w:space="0"/>
              <w:left w:val="nil"/>
              <w:bottom w:val="nil"/>
              <w:right w:val="nil"/>
            </w:tcBorders>
            <w:hideMark/>
          </w:tcPr>
          <w:p w:rsidRPr="008D2F8A" w:rsidR="00FD3049" w:rsidP="00F77FB4" w:rsidRDefault="00FD3049" w14:paraId="4A1B5B52" w14:textId="77777777">
            <w:pPr>
              <w:tabs>
                <w:tab w:val="right" w:pos="4096"/>
              </w:tabs>
              <w:spacing w:after="0" w:line="360" w:lineRule="auto"/>
              <w:textAlignment w:val="baseline"/>
              <w:rPr>
                <w:rFonts w:eastAsia="Times New Roman" w:cstheme="minorHAnsi"/>
                <w:lang w:eastAsia="en-GB"/>
              </w:rPr>
            </w:pPr>
            <w:r>
              <w:rPr>
                <w:rFonts w:eastAsia="Times New Roman" w:cstheme="minorHAnsi"/>
                <w:lang w:eastAsia="en-GB"/>
              </w:rPr>
              <w:t>Statement Details                         Truthful</w:t>
            </w:r>
            <w:r w:rsidRPr="008D2F8A">
              <w:rPr>
                <w:rFonts w:eastAsia="Times New Roman" w:cstheme="minorHAnsi"/>
                <w:lang w:eastAsia="en-GB"/>
              </w:rPr>
              <w:tab/>
            </w:r>
            <w:r w:rsidRPr="008D2F8A">
              <w:rPr>
                <w:rFonts w:eastAsia="Times New Roman" w:cstheme="minorHAnsi"/>
                <w:lang w:eastAsia="en-GB"/>
              </w:rPr>
              <w:t xml:space="preserve">          </w:t>
            </w:r>
          </w:p>
          <w:p w:rsidRPr="008D2F8A" w:rsidR="00FD3049" w:rsidP="00F77FB4" w:rsidRDefault="00FD3049" w14:paraId="168B36FA"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Deceptive</w:t>
            </w:r>
          </w:p>
        </w:tc>
        <w:tc>
          <w:tcPr>
            <w:tcW w:w="148" w:type="dxa"/>
            <w:tcBorders>
              <w:top w:val="single" w:color="auto" w:sz="6" w:space="0"/>
              <w:left w:val="nil"/>
              <w:bottom w:val="nil"/>
              <w:right w:val="nil"/>
            </w:tcBorders>
            <w:hideMark/>
          </w:tcPr>
          <w:p w:rsidRPr="008D2F8A" w:rsidR="00FD3049" w:rsidP="00F77FB4" w:rsidRDefault="00FD3049" w14:paraId="75C8D4A8" w14:textId="77777777">
            <w:pPr>
              <w:spacing w:after="0" w:line="360" w:lineRule="auto"/>
              <w:textAlignment w:val="baseline"/>
              <w:rPr>
                <w:rFonts w:eastAsia="Times New Roman" w:cstheme="minorHAnsi"/>
                <w:lang w:eastAsia="en-GB"/>
              </w:rPr>
            </w:pPr>
          </w:p>
          <w:p w:rsidRPr="008D2F8A" w:rsidR="00FD3049" w:rsidP="00F77FB4" w:rsidRDefault="00FD3049" w14:paraId="349327F2"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xml:space="preserve">   </w:t>
            </w:r>
          </w:p>
        </w:tc>
        <w:tc>
          <w:tcPr>
            <w:tcW w:w="4860" w:type="dxa"/>
            <w:tcBorders>
              <w:top w:val="single" w:color="auto" w:sz="6" w:space="0"/>
              <w:left w:val="nil"/>
              <w:bottom w:val="nil"/>
              <w:right w:val="nil"/>
            </w:tcBorders>
            <w:hideMark/>
          </w:tcPr>
          <w:p w:rsidRPr="008D2F8A" w:rsidR="00FD3049" w:rsidP="00F77FB4" w:rsidRDefault="00FD3049" w14:paraId="0C702C95"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w:t>
            </w:r>
            <w:r>
              <w:rPr>
                <w:rFonts w:eastAsia="Times New Roman" w:cstheme="minorHAnsi"/>
                <w:lang w:eastAsia="en-GB"/>
              </w:rPr>
              <w:t>15</w:t>
            </w:r>
            <w:r w:rsidRPr="008D2F8A">
              <w:rPr>
                <w:rFonts w:eastAsia="Times New Roman" w:cstheme="minorHAnsi"/>
                <w:lang w:eastAsia="en-GB"/>
              </w:rPr>
              <w:t> </w:t>
            </w:r>
            <w:r w:rsidRPr="008D2F8A">
              <w:rPr>
                <w:rFonts w:eastAsia="Times New Roman" w:cstheme="minorHAnsi"/>
                <w:lang w:eastAsia="en-GB"/>
              </w:rPr>
              <w:tab/>
            </w:r>
            <w:r w:rsidRPr="008D2F8A">
              <w:rPr>
                <w:rFonts w:eastAsia="Times New Roman" w:cstheme="minorHAnsi"/>
                <w:lang w:eastAsia="en-GB"/>
              </w:rPr>
              <w:t xml:space="preserve">             .</w:t>
            </w:r>
            <w:r>
              <w:rPr>
                <w:rFonts w:eastAsia="Times New Roman" w:cstheme="minorHAnsi"/>
                <w:lang w:eastAsia="en-GB"/>
              </w:rPr>
              <w:t>06</w:t>
            </w:r>
            <w:r w:rsidRPr="008D2F8A">
              <w:rPr>
                <w:rFonts w:eastAsia="Times New Roman" w:cstheme="minorHAnsi"/>
                <w:lang w:eastAsia="en-GB"/>
              </w:rPr>
              <w:t xml:space="preserve">           </w:t>
            </w:r>
            <w:r>
              <w:rPr>
                <w:rFonts w:eastAsia="Times New Roman" w:cstheme="minorHAnsi"/>
                <w:lang w:eastAsia="en-GB"/>
              </w:rPr>
              <w:t xml:space="preserve"> 2.63</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.0</w:t>
            </w:r>
            <w:r>
              <w:rPr>
                <w:rFonts w:eastAsia="Times New Roman" w:cstheme="minorHAnsi"/>
                <w:lang w:eastAsia="en-GB"/>
              </w:rPr>
              <w:t>10</w:t>
            </w:r>
          </w:p>
          <w:p w:rsidRPr="008D2F8A" w:rsidR="00FD3049" w:rsidP="00F77FB4" w:rsidRDefault="00FD3049" w14:paraId="466B1669"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w:t>
            </w:r>
            <w:r>
              <w:rPr>
                <w:rFonts w:eastAsia="Times New Roman" w:cstheme="minorHAnsi"/>
                <w:lang w:eastAsia="en-GB"/>
              </w:rPr>
              <w:t>09</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w:t>
            </w:r>
            <w:r>
              <w:rPr>
                <w:rFonts w:eastAsia="Times New Roman" w:cstheme="minorHAnsi"/>
                <w:lang w:eastAsia="en-GB"/>
              </w:rPr>
              <w:t>04</w:t>
            </w:r>
            <w:r w:rsidRPr="008D2F8A">
              <w:rPr>
                <w:rFonts w:eastAsia="Times New Roman" w:cstheme="minorHAnsi"/>
                <w:lang w:eastAsia="en-GB"/>
              </w:rPr>
              <w:t xml:space="preserve">           </w:t>
            </w:r>
            <w:r>
              <w:rPr>
                <w:rFonts w:eastAsia="Times New Roman" w:cstheme="minorHAnsi"/>
                <w:lang w:eastAsia="en-GB"/>
              </w:rPr>
              <w:t xml:space="preserve"> 2.19</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.0</w:t>
            </w:r>
            <w:r>
              <w:rPr>
                <w:rFonts w:eastAsia="Times New Roman" w:cstheme="minorHAnsi"/>
                <w:lang w:eastAsia="en-GB"/>
              </w:rPr>
              <w:t>32</w:t>
            </w:r>
          </w:p>
        </w:tc>
      </w:tr>
      <w:tr w:rsidRPr="008D2F8A" w:rsidR="00FD3049" w:rsidTr="00F77FB4" w14:paraId="6FB498E3" w14:textId="77777777">
        <w:trPr>
          <w:trHeight w:val="444"/>
        </w:trPr>
        <w:tc>
          <w:tcPr>
            <w:tcW w:w="4171" w:type="dxa"/>
            <w:gridSpan w:val="2"/>
            <w:tcBorders>
              <w:top w:val="nil"/>
              <w:left w:val="nil"/>
              <w:bottom w:val="nil"/>
              <w:right w:val="nil"/>
            </w:tcBorders>
            <w:hideMark/>
          </w:tcPr>
          <w:p w:rsidRPr="008D2F8A" w:rsidR="00FD3049" w:rsidP="00F77FB4" w:rsidRDefault="00FD3049" w14:paraId="7832A320" w14:textId="77777777">
            <w:pPr>
              <w:spacing w:after="0" w:line="360" w:lineRule="auto"/>
              <w:textAlignment w:val="baseline"/>
              <w:rPr>
                <w:rFonts w:eastAsia="Times New Roman" w:cstheme="minorHAnsi"/>
                <w:lang w:eastAsia="en-GB"/>
              </w:rPr>
            </w:pPr>
            <w:r>
              <w:rPr>
                <w:rFonts w:eastAsia="Times New Roman" w:cstheme="minorHAnsi"/>
                <w:lang w:eastAsia="en-GB"/>
              </w:rPr>
              <w:t>Statement Words</w:t>
            </w:r>
            <w:r w:rsidRPr="008D2F8A">
              <w:rPr>
                <w:rFonts w:eastAsia="Times New Roman" w:cstheme="minorHAnsi"/>
                <w:lang w:eastAsia="en-GB"/>
              </w:rPr>
              <w:t> </w:t>
            </w:r>
            <w:r>
              <w:rPr>
                <w:rFonts w:eastAsia="Times New Roman" w:cstheme="minorHAnsi"/>
                <w:lang w:eastAsia="en-GB"/>
              </w:rPr>
              <w:t xml:space="preserve">                        Truthful</w:t>
            </w:r>
          </w:p>
        </w:tc>
        <w:tc>
          <w:tcPr>
            <w:tcW w:w="148" w:type="dxa"/>
            <w:tcBorders>
              <w:top w:val="nil"/>
              <w:left w:val="nil"/>
              <w:bottom w:val="nil"/>
              <w:right w:val="nil"/>
            </w:tcBorders>
            <w:hideMark/>
          </w:tcPr>
          <w:p w:rsidRPr="008D2F8A" w:rsidR="00FD3049" w:rsidP="00F77FB4" w:rsidRDefault="00FD3049" w14:paraId="49A90886"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4860" w:type="dxa"/>
            <w:tcBorders>
              <w:top w:val="nil"/>
              <w:left w:val="nil"/>
              <w:bottom w:val="nil"/>
              <w:right w:val="nil"/>
            </w:tcBorders>
            <w:hideMark/>
          </w:tcPr>
          <w:p w:rsidRPr="008D2F8A" w:rsidR="00FD3049" w:rsidP="00F77FB4" w:rsidRDefault="00FD3049" w14:paraId="74B8C6EE" w14:textId="77777777">
            <w:pPr>
              <w:spacing w:after="0" w:line="360" w:lineRule="auto"/>
              <w:textAlignment w:val="baseline"/>
              <w:rPr>
                <w:rFonts w:eastAsia="Times New Roman" w:cstheme="minorHAnsi"/>
                <w:lang w:eastAsia="en-GB"/>
              </w:rPr>
            </w:pPr>
            <w:r>
              <w:rPr>
                <w:rFonts w:eastAsia="Times New Roman" w:cstheme="minorHAnsi"/>
                <w:lang w:eastAsia="en-GB"/>
              </w:rPr>
              <w:t>.41                      .14            2.83             .006</w:t>
            </w:r>
          </w:p>
        </w:tc>
      </w:tr>
      <w:tr w:rsidRPr="008D2F8A" w:rsidR="00FD3049" w:rsidTr="00F77FB4" w14:paraId="5F35C7C2" w14:textId="77777777">
        <w:trPr>
          <w:trHeight w:val="85"/>
        </w:trPr>
        <w:tc>
          <w:tcPr>
            <w:tcW w:w="4171" w:type="dxa"/>
            <w:gridSpan w:val="2"/>
            <w:tcBorders>
              <w:top w:val="nil"/>
              <w:left w:val="nil"/>
              <w:bottom w:val="single" w:color="auto" w:sz="4" w:space="0"/>
              <w:right w:val="nil"/>
            </w:tcBorders>
            <w:hideMark/>
          </w:tcPr>
          <w:p w:rsidRPr="008D2F8A" w:rsidR="00FD3049" w:rsidP="00F77FB4" w:rsidRDefault="00FD3049" w14:paraId="7E5A2330" w14:textId="77777777">
            <w:pPr>
              <w:spacing w:after="0" w:line="360" w:lineRule="auto"/>
              <w:textAlignment w:val="baseline"/>
              <w:rPr>
                <w:rFonts w:eastAsia="Times New Roman" w:cstheme="minorHAnsi"/>
                <w:lang w:eastAsia="en-GB"/>
              </w:rPr>
            </w:pPr>
            <w:r>
              <w:rPr>
                <w:rFonts w:eastAsia="Times New Roman" w:cstheme="minorHAnsi"/>
                <w:lang w:eastAsia="en-GB"/>
              </w:rPr>
              <w:t xml:space="preserve">                                                         Deceptive</w:t>
            </w:r>
          </w:p>
        </w:tc>
        <w:tc>
          <w:tcPr>
            <w:tcW w:w="148" w:type="dxa"/>
            <w:tcBorders>
              <w:top w:val="nil"/>
              <w:left w:val="nil"/>
              <w:bottom w:val="single" w:color="auto" w:sz="4" w:space="0"/>
              <w:right w:val="nil"/>
            </w:tcBorders>
            <w:hideMark/>
          </w:tcPr>
          <w:p w:rsidRPr="008D2F8A" w:rsidR="00FD3049" w:rsidP="00F77FB4" w:rsidRDefault="00FD3049" w14:paraId="6304E9D6"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 </w:t>
            </w:r>
          </w:p>
        </w:tc>
        <w:tc>
          <w:tcPr>
            <w:tcW w:w="4860" w:type="dxa"/>
            <w:tcBorders>
              <w:top w:val="nil"/>
              <w:left w:val="nil"/>
              <w:bottom w:val="single" w:color="auto" w:sz="4" w:space="0"/>
              <w:right w:val="nil"/>
            </w:tcBorders>
            <w:hideMark/>
          </w:tcPr>
          <w:p w:rsidRPr="008D2F8A" w:rsidR="00FD3049" w:rsidP="00F77FB4" w:rsidRDefault="00FD3049" w14:paraId="4E8BAB41" w14:textId="77777777">
            <w:pPr>
              <w:spacing w:after="0" w:line="360" w:lineRule="auto"/>
              <w:textAlignment w:val="baseline"/>
              <w:rPr>
                <w:rFonts w:eastAsia="Times New Roman" w:cstheme="minorHAnsi"/>
                <w:lang w:eastAsia="en-GB"/>
              </w:rPr>
            </w:pPr>
            <w:r w:rsidRPr="008D2F8A">
              <w:rPr>
                <w:rFonts w:eastAsia="Times New Roman" w:cstheme="minorHAnsi"/>
                <w:lang w:eastAsia="en-GB"/>
              </w:rPr>
              <w:t>.</w:t>
            </w:r>
            <w:r>
              <w:rPr>
                <w:rFonts w:eastAsia="Times New Roman" w:cstheme="minorHAnsi"/>
                <w:lang w:eastAsia="en-GB"/>
              </w:rPr>
              <w:t>27</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w:t>
            </w:r>
            <w:r>
              <w:rPr>
                <w:rFonts w:eastAsia="Times New Roman" w:cstheme="minorHAnsi"/>
                <w:lang w:eastAsia="en-GB"/>
              </w:rPr>
              <w:t>12</w:t>
            </w:r>
            <w:r w:rsidRPr="008D2F8A">
              <w:rPr>
                <w:rFonts w:eastAsia="Times New Roman" w:cstheme="minorHAnsi"/>
                <w:lang w:eastAsia="en-GB"/>
              </w:rPr>
              <w:t xml:space="preserve">           </w:t>
            </w:r>
            <w:r>
              <w:rPr>
                <w:rFonts w:eastAsia="Times New Roman" w:cstheme="minorHAnsi"/>
                <w:lang w:eastAsia="en-GB"/>
              </w:rPr>
              <w:t xml:space="preserve"> 2.24</w:t>
            </w:r>
            <w:r w:rsidRPr="008D2F8A">
              <w:rPr>
                <w:rFonts w:eastAsia="Times New Roman" w:cstheme="minorHAnsi"/>
                <w:lang w:eastAsia="en-GB"/>
              </w:rPr>
              <w:t xml:space="preserve">          </w:t>
            </w:r>
            <w:r>
              <w:rPr>
                <w:rFonts w:eastAsia="Times New Roman" w:cstheme="minorHAnsi"/>
                <w:lang w:eastAsia="en-GB"/>
              </w:rPr>
              <w:t xml:space="preserve">   </w:t>
            </w:r>
            <w:r w:rsidRPr="008D2F8A">
              <w:rPr>
                <w:rFonts w:eastAsia="Times New Roman" w:cstheme="minorHAnsi"/>
                <w:lang w:eastAsia="en-GB"/>
              </w:rPr>
              <w:t>.0</w:t>
            </w:r>
            <w:r>
              <w:rPr>
                <w:rFonts w:eastAsia="Times New Roman" w:cstheme="minorHAnsi"/>
                <w:lang w:eastAsia="en-GB"/>
              </w:rPr>
              <w:t>28</w:t>
            </w:r>
          </w:p>
        </w:tc>
      </w:tr>
    </w:tbl>
    <w:p w:rsidRPr="002720D9" w:rsidR="00FD3049" w:rsidP="002720D9" w:rsidRDefault="00FD3049" w14:paraId="325DF035" w14:textId="77777777">
      <w:pPr>
        <w:rPr>
          <w:rFonts w:eastAsia="Times New Roman" w:cstheme="minorHAnsi"/>
          <w:lang w:eastAsia="en-GB"/>
        </w:rPr>
      </w:pPr>
    </w:p>
    <w:sectPr w:rsidRPr="002720D9" w:rsidR="00FD3049">
      <w:footerReference w:type="default" r:id="rId6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45D5" w:rsidP="004A0C86" w:rsidRDefault="004745D5" w14:paraId="6E1A451F" w14:textId="77777777">
      <w:pPr>
        <w:spacing w:after="0" w:line="240" w:lineRule="auto"/>
      </w:pPr>
      <w:r>
        <w:separator/>
      </w:r>
    </w:p>
  </w:endnote>
  <w:endnote w:type="continuationSeparator" w:id="0">
    <w:p w:rsidR="004745D5" w:rsidP="004A0C86" w:rsidRDefault="004745D5" w14:paraId="5FF8D799" w14:textId="77777777">
      <w:pPr>
        <w:spacing w:after="0" w:line="240" w:lineRule="auto"/>
      </w:pPr>
      <w:r>
        <w:continuationSeparator/>
      </w:r>
    </w:p>
  </w:endnote>
  <w:endnote w:type="continuationNotice" w:id="1">
    <w:p w:rsidR="004745D5" w:rsidRDefault="004745D5" w14:paraId="446E1C1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f2">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4750122"/>
      <w:docPartObj>
        <w:docPartGallery w:val="Page Numbers (Bottom of Page)"/>
        <w:docPartUnique/>
      </w:docPartObj>
    </w:sdtPr>
    <w:sdtEndPr>
      <w:rPr>
        <w:noProof/>
      </w:rPr>
    </w:sdtEndPr>
    <w:sdtContent>
      <w:p w:rsidR="00FE1C2B" w:rsidRDefault="00FE1C2B" w14:paraId="75511A91" w14:textId="0269D85A">
        <w:pPr>
          <w:pStyle w:val="Footer"/>
        </w:pPr>
        <w:r>
          <w:fldChar w:fldCharType="begin"/>
        </w:r>
        <w:r>
          <w:instrText xml:space="preserve"> PAGE   \* MERGEFORMAT </w:instrText>
        </w:r>
        <w:r>
          <w:fldChar w:fldCharType="separate"/>
        </w:r>
        <w:r>
          <w:rPr>
            <w:noProof/>
          </w:rPr>
          <w:t>2</w:t>
        </w:r>
        <w:r>
          <w:rPr>
            <w:noProof/>
          </w:rPr>
          <w:fldChar w:fldCharType="end"/>
        </w:r>
      </w:p>
    </w:sdtContent>
  </w:sdt>
  <w:p w:rsidR="00FE1C2B" w:rsidRDefault="00FE1C2B" w14:paraId="6736C4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45D5" w:rsidP="004A0C86" w:rsidRDefault="004745D5" w14:paraId="3C3DF60D" w14:textId="77777777">
      <w:pPr>
        <w:spacing w:after="0" w:line="240" w:lineRule="auto"/>
      </w:pPr>
      <w:r>
        <w:separator/>
      </w:r>
    </w:p>
  </w:footnote>
  <w:footnote w:type="continuationSeparator" w:id="0">
    <w:p w:rsidR="004745D5" w:rsidP="004A0C86" w:rsidRDefault="004745D5" w14:paraId="36B86BDD" w14:textId="77777777">
      <w:pPr>
        <w:spacing w:after="0" w:line="240" w:lineRule="auto"/>
      </w:pPr>
      <w:r>
        <w:continuationSeparator/>
      </w:r>
    </w:p>
  </w:footnote>
  <w:footnote w:type="continuationNotice" w:id="1">
    <w:p w:rsidR="004745D5" w:rsidRDefault="004745D5" w14:paraId="41962A54" w14:textId="77777777">
      <w:pPr>
        <w:spacing w:after="0" w:line="240" w:lineRule="auto"/>
      </w:pPr>
    </w:p>
  </w:footnote>
  <w:footnote w:id="2">
    <w:p w:rsidRPr="002A7244" w:rsidR="007549D2" w:rsidRDefault="007549D2" w14:paraId="57DC021E" w14:textId="5974750B">
      <w:pPr>
        <w:pStyle w:val="FootnoteText"/>
      </w:pPr>
      <w:r w:rsidRPr="00A9497D">
        <w:rPr>
          <w:rStyle w:val="FootnoteReference"/>
        </w:rPr>
        <w:footnoteRef/>
      </w:r>
      <w:r w:rsidRPr="00A9497D">
        <w:t xml:space="preserve"> There was no interaction </w:t>
      </w:r>
      <w:r w:rsidRPr="00A9497D" w:rsidR="00AF7CA3">
        <w:t xml:space="preserve">effect </w:t>
      </w:r>
      <w:r w:rsidRPr="00A9497D" w:rsidR="00014E44">
        <w:t xml:space="preserve">between EDT scores </w:t>
      </w:r>
      <w:r w:rsidRPr="00A9497D" w:rsidR="00042D52">
        <w:t>and veracity condition for details (</w:t>
      </w:r>
      <w:r w:rsidRPr="00A9497D" w:rsidR="00042D52">
        <w:rPr>
          <w:rFonts w:cstheme="minorHAnsi"/>
          <w:i/>
          <w:iCs/>
        </w:rPr>
        <w:t>β</w:t>
      </w:r>
      <w:r w:rsidRPr="00A9497D" w:rsidR="00FF102F">
        <w:rPr>
          <w:rFonts w:cstheme="minorHAnsi"/>
          <w:i/>
          <w:iCs/>
        </w:rPr>
        <w:t>=.</w:t>
      </w:r>
      <w:r w:rsidRPr="00A9497D" w:rsidR="002A7244">
        <w:rPr>
          <w:rFonts w:cstheme="minorHAnsi"/>
        </w:rPr>
        <w:t>09</w:t>
      </w:r>
      <w:r w:rsidRPr="00A9497D" w:rsidR="00FF102F">
        <w:rPr>
          <w:rFonts w:cstheme="minorHAnsi"/>
        </w:rPr>
        <w:t xml:space="preserve">, </w:t>
      </w:r>
      <w:r w:rsidRPr="00A9497D" w:rsidR="00FF102F">
        <w:rPr>
          <w:rFonts w:cstheme="minorHAnsi"/>
          <w:i/>
          <w:iCs/>
        </w:rPr>
        <w:t xml:space="preserve">SE </w:t>
      </w:r>
      <w:r w:rsidRPr="00A9497D" w:rsidR="00FF102F">
        <w:rPr>
          <w:rFonts w:cstheme="minorHAnsi"/>
        </w:rPr>
        <w:t>= .</w:t>
      </w:r>
      <w:r w:rsidRPr="00A9497D" w:rsidR="002A7244">
        <w:rPr>
          <w:rFonts w:cstheme="minorHAnsi"/>
        </w:rPr>
        <w:t>0</w:t>
      </w:r>
      <w:r w:rsidR="00497BDB">
        <w:rPr>
          <w:rFonts w:cstheme="minorHAnsi"/>
        </w:rPr>
        <w:t>7</w:t>
      </w:r>
      <w:r w:rsidRPr="00A9497D" w:rsidR="00FF102F">
        <w:rPr>
          <w:rFonts w:cstheme="minorHAnsi"/>
        </w:rPr>
        <w:t xml:space="preserve">, </w:t>
      </w:r>
      <w:r w:rsidRPr="00A9497D" w:rsidR="00FF102F">
        <w:rPr>
          <w:rFonts w:cstheme="minorHAnsi"/>
          <w:i/>
          <w:iCs/>
        </w:rPr>
        <w:t>t</w:t>
      </w:r>
      <w:r w:rsidRPr="00A9497D" w:rsidR="0025319A">
        <w:rPr>
          <w:rFonts w:cstheme="minorHAnsi"/>
        </w:rPr>
        <w:t xml:space="preserve"> = 1.</w:t>
      </w:r>
      <w:r w:rsidRPr="00A9497D" w:rsidR="002A7244">
        <w:rPr>
          <w:rFonts w:cstheme="minorHAnsi"/>
        </w:rPr>
        <w:t>3</w:t>
      </w:r>
      <w:r w:rsidR="00497BDB">
        <w:rPr>
          <w:rFonts w:cstheme="minorHAnsi"/>
        </w:rPr>
        <w:t>3</w:t>
      </w:r>
      <w:r w:rsidRPr="00A9497D" w:rsidR="0025319A">
        <w:rPr>
          <w:rFonts w:cstheme="minorHAnsi"/>
        </w:rPr>
        <w:t xml:space="preserve">, </w:t>
      </w:r>
      <w:r w:rsidRPr="00A9497D" w:rsidR="002A7244">
        <w:rPr>
          <w:rFonts w:cstheme="minorHAnsi"/>
          <w:i/>
          <w:iCs/>
        </w:rPr>
        <w:t>p</w:t>
      </w:r>
      <w:r w:rsidRPr="00A9497D" w:rsidR="002A7244">
        <w:rPr>
          <w:rFonts w:cstheme="minorHAnsi"/>
        </w:rPr>
        <w:t xml:space="preserve"> = .186) or number of words </w:t>
      </w:r>
      <w:r w:rsidRPr="00A9497D" w:rsidR="002A7244">
        <w:t>(</w:t>
      </w:r>
      <w:r w:rsidRPr="00A9497D" w:rsidR="002A7244">
        <w:rPr>
          <w:rFonts w:cstheme="minorHAnsi"/>
          <w:i/>
          <w:iCs/>
        </w:rPr>
        <w:t>β=.</w:t>
      </w:r>
      <w:r w:rsidRPr="00A9497D" w:rsidR="002A7244">
        <w:rPr>
          <w:rFonts w:cstheme="minorHAnsi"/>
        </w:rPr>
        <w:t xml:space="preserve">22, </w:t>
      </w:r>
      <w:r w:rsidRPr="00A9497D" w:rsidR="002A7244">
        <w:rPr>
          <w:rFonts w:cstheme="minorHAnsi"/>
          <w:i/>
          <w:iCs/>
        </w:rPr>
        <w:t xml:space="preserve">SE </w:t>
      </w:r>
      <w:r w:rsidRPr="00A9497D" w:rsidR="002A7244">
        <w:rPr>
          <w:rFonts w:cstheme="minorHAnsi"/>
        </w:rPr>
        <w:t xml:space="preserve">= .14, </w:t>
      </w:r>
      <w:r w:rsidRPr="00A9497D" w:rsidR="002A7244">
        <w:rPr>
          <w:rFonts w:cstheme="minorHAnsi"/>
          <w:i/>
          <w:iCs/>
        </w:rPr>
        <w:t>t</w:t>
      </w:r>
      <w:r w:rsidRPr="00A9497D" w:rsidR="002A7244">
        <w:rPr>
          <w:rFonts w:cstheme="minorHAnsi"/>
        </w:rPr>
        <w:t xml:space="preserve"> = 1.</w:t>
      </w:r>
      <w:r w:rsidR="00497BDB">
        <w:rPr>
          <w:rFonts w:cstheme="minorHAnsi"/>
        </w:rPr>
        <w:t>60</w:t>
      </w:r>
      <w:r w:rsidRPr="00A9497D" w:rsidR="002A7244">
        <w:rPr>
          <w:rFonts w:cstheme="minorHAnsi"/>
        </w:rPr>
        <w:t xml:space="preserve">, </w:t>
      </w:r>
      <w:r w:rsidRPr="00A9497D" w:rsidR="002A7244">
        <w:rPr>
          <w:rFonts w:cstheme="minorHAnsi"/>
          <w:i/>
          <w:iCs/>
        </w:rPr>
        <w:t>p</w:t>
      </w:r>
      <w:r w:rsidRPr="00A9497D" w:rsidR="002A7244">
        <w:rPr>
          <w:rFonts w:cstheme="minorHAnsi"/>
        </w:rPr>
        <w:t xml:space="preserve"> = .111)</w:t>
      </w:r>
      <w:r w:rsidRPr="00A9497D" w:rsidR="00FD7610">
        <w:rPr>
          <w:rFonts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935"/>
    <w:multiLevelType w:val="hybridMultilevel"/>
    <w:tmpl w:val="49B41470"/>
    <w:lvl w:ilvl="0" w:tplc="7D1E6878">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 w15:restartNumberingAfterBreak="0">
    <w:nsid w:val="03B851DD"/>
    <w:multiLevelType w:val="hybridMultilevel"/>
    <w:tmpl w:val="C1625D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67D6614"/>
    <w:multiLevelType w:val="hybridMultilevel"/>
    <w:tmpl w:val="49B41470"/>
    <w:lvl w:ilvl="0" w:tplc="7D1E6878">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3" w15:restartNumberingAfterBreak="0">
    <w:nsid w:val="22B82B8B"/>
    <w:multiLevelType w:val="hybridMultilevel"/>
    <w:tmpl w:val="F5685372"/>
    <w:lvl w:ilvl="0" w:tplc="EB64F746">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4DA09D0"/>
    <w:multiLevelType w:val="hybridMultilevel"/>
    <w:tmpl w:val="54C8F3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BB4547C"/>
    <w:multiLevelType w:val="hybridMultilevel"/>
    <w:tmpl w:val="49B41470"/>
    <w:lvl w:ilvl="0" w:tplc="7D1E6878">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6" w15:restartNumberingAfterBreak="0">
    <w:nsid w:val="2FC13C45"/>
    <w:multiLevelType w:val="multilevel"/>
    <w:tmpl w:val="F3BABC6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926A66"/>
    <w:multiLevelType w:val="hybridMultilevel"/>
    <w:tmpl w:val="49B41470"/>
    <w:lvl w:ilvl="0" w:tplc="7D1E6878">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8" w15:restartNumberingAfterBreak="0">
    <w:nsid w:val="583F41FC"/>
    <w:multiLevelType w:val="hybridMultilevel"/>
    <w:tmpl w:val="49B41470"/>
    <w:lvl w:ilvl="0" w:tplc="7D1E6878">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9" w15:restartNumberingAfterBreak="0">
    <w:nsid w:val="5EE9527C"/>
    <w:multiLevelType w:val="hybridMultilevel"/>
    <w:tmpl w:val="49B41470"/>
    <w:lvl w:ilvl="0" w:tplc="7D1E6878">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0" w15:restartNumberingAfterBreak="0">
    <w:nsid w:val="5FD64948"/>
    <w:multiLevelType w:val="hybridMultilevel"/>
    <w:tmpl w:val="FFFFFFFF"/>
    <w:lvl w:ilvl="0" w:tplc="2B20FA26">
      <w:start w:val="1"/>
      <w:numFmt w:val="bullet"/>
      <w:lvlText w:val=""/>
      <w:lvlJc w:val="left"/>
      <w:pPr>
        <w:ind w:left="720" w:hanging="360"/>
      </w:pPr>
      <w:rPr>
        <w:rFonts w:hint="default" w:ascii="Symbol" w:hAnsi="Symbol"/>
      </w:rPr>
    </w:lvl>
    <w:lvl w:ilvl="1" w:tplc="4CD6358E">
      <w:start w:val="1"/>
      <w:numFmt w:val="bullet"/>
      <w:lvlText w:val=""/>
      <w:lvlJc w:val="left"/>
      <w:pPr>
        <w:ind w:left="1440" w:hanging="360"/>
      </w:pPr>
      <w:rPr>
        <w:rFonts w:hint="default" w:ascii="Symbol" w:hAnsi="Symbol"/>
      </w:rPr>
    </w:lvl>
    <w:lvl w:ilvl="2" w:tplc="1390D930">
      <w:start w:val="1"/>
      <w:numFmt w:val="bullet"/>
      <w:lvlText w:val=""/>
      <w:lvlJc w:val="left"/>
      <w:pPr>
        <w:ind w:left="2160" w:hanging="360"/>
      </w:pPr>
      <w:rPr>
        <w:rFonts w:hint="default" w:ascii="Wingdings" w:hAnsi="Wingdings"/>
      </w:rPr>
    </w:lvl>
    <w:lvl w:ilvl="3" w:tplc="93386A9A">
      <w:start w:val="1"/>
      <w:numFmt w:val="bullet"/>
      <w:lvlText w:val=""/>
      <w:lvlJc w:val="left"/>
      <w:pPr>
        <w:ind w:left="2880" w:hanging="360"/>
      </w:pPr>
      <w:rPr>
        <w:rFonts w:hint="default" w:ascii="Symbol" w:hAnsi="Symbol"/>
      </w:rPr>
    </w:lvl>
    <w:lvl w:ilvl="4" w:tplc="0212EF64">
      <w:start w:val="1"/>
      <w:numFmt w:val="bullet"/>
      <w:lvlText w:val="o"/>
      <w:lvlJc w:val="left"/>
      <w:pPr>
        <w:ind w:left="3600" w:hanging="360"/>
      </w:pPr>
      <w:rPr>
        <w:rFonts w:hint="default" w:ascii="Courier New" w:hAnsi="Courier New"/>
      </w:rPr>
    </w:lvl>
    <w:lvl w:ilvl="5" w:tplc="8BF6C4FA">
      <w:start w:val="1"/>
      <w:numFmt w:val="bullet"/>
      <w:lvlText w:val=""/>
      <w:lvlJc w:val="left"/>
      <w:pPr>
        <w:ind w:left="4320" w:hanging="360"/>
      </w:pPr>
      <w:rPr>
        <w:rFonts w:hint="default" w:ascii="Wingdings" w:hAnsi="Wingdings"/>
      </w:rPr>
    </w:lvl>
    <w:lvl w:ilvl="6" w:tplc="67BC0880">
      <w:start w:val="1"/>
      <w:numFmt w:val="bullet"/>
      <w:lvlText w:val=""/>
      <w:lvlJc w:val="left"/>
      <w:pPr>
        <w:ind w:left="5040" w:hanging="360"/>
      </w:pPr>
      <w:rPr>
        <w:rFonts w:hint="default" w:ascii="Symbol" w:hAnsi="Symbol"/>
      </w:rPr>
    </w:lvl>
    <w:lvl w:ilvl="7" w:tplc="9058241C">
      <w:start w:val="1"/>
      <w:numFmt w:val="bullet"/>
      <w:lvlText w:val="o"/>
      <w:lvlJc w:val="left"/>
      <w:pPr>
        <w:ind w:left="5760" w:hanging="360"/>
      </w:pPr>
      <w:rPr>
        <w:rFonts w:hint="default" w:ascii="Courier New" w:hAnsi="Courier New"/>
      </w:rPr>
    </w:lvl>
    <w:lvl w:ilvl="8" w:tplc="8852309A">
      <w:start w:val="1"/>
      <w:numFmt w:val="bullet"/>
      <w:lvlText w:val=""/>
      <w:lvlJc w:val="left"/>
      <w:pPr>
        <w:ind w:left="6480" w:hanging="360"/>
      </w:pPr>
      <w:rPr>
        <w:rFonts w:hint="default" w:ascii="Wingdings" w:hAnsi="Wingdings"/>
      </w:rPr>
    </w:lvl>
  </w:abstractNum>
  <w:abstractNum w:abstractNumId="11" w15:restartNumberingAfterBreak="0">
    <w:nsid w:val="759B0871"/>
    <w:multiLevelType w:val="multilevel"/>
    <w:tmpl w:val="A78E6B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D44151"/>
    <w:multiLevelType w:val="hybridMultilevel"/>
    <w:tmpl w:val="1324CF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C633B70"/>
    <w:multiLevelType w:val="hybridMultilevel"/>
    <w:tmpl w:val="49B41470"/>
    <w:lvl w:ilvl="0" w:tplc="7D1E6878">
      <w:start w:val="1"/>
      <w:numFmt w:val="decimal"/>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4" w15:restartNumberingAfterBreak="0">
    <w:nsid w:val="7F8E3081"/>
    <w:multiLevelType w:val="multilevel"/>
    <w:tmpl w:val="F3BABC62"/>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38715925">
    <w:abstractNumId w:val="10"/>
  </w:num>
  <w:num w:numId="2" w16cid:durableId="1670911876">
    <w:abstractNumId w:val="3"/>
  </w:num>
  <w:num w:numId="3" w16cid:durableId="898514392">
    <w:abstractNumId w:val="11"/>
  </w:num>
  <w:num w:numId="4" w16cid:durableId="774448385">
    <w:abstractNumId w:val="12"/>
  </w:num>
  <w:num w:numId="5" w16cid:durableId="686492445">
    <w:abstractNumId w:val="14"/>
  </w:num>
  <w:num w:numId="6" w16cid:durableId="1589922259">
    <w:abstractNumId w:val="6"/>
  </w:num>
  <w:num w:numId="7" w16cid:durableId="1372920317">
    <w:abstractNumId w:val="1"/>
  </w:num>
  <w:num w:numId="8" w16cid:durableId="1373728080">
    <w:abstractNumId w:val="4"/>
  </w:num>
  <w:num w:numId="9" w16cid:durableId="808282412">
    <w:abstractNumId w:val="2"/>
  </w:num>
  <w:num w:numId="10" w16cid:durableId="1426076906">
    <w:abstractNumId w:val="5"/>
  </w:num>
  <w:num w:numId="11" w16cid:durableId="1101873258">
    <w:abstractNumId w:val="9"/>
  </w:num>
  <w:num w:numId="12" w16cid:durableId="677007915">
    <w:abstractNumId w:val="13"/>
  </w:num>
  <w:num w:numId="13" w16cid:durableId="1056315482">
    <w:abstractNumId w:val="8"/>
  </w:num>
  <w:num w:numId="14" w16cid:durableId="919293253">
    <w:abstractNumId w:val="7"/>
  </w:num>
  <w:num w:numId="15" w16cid:durableId="21813275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5CB"/>
    <w:rsid w:val="00000F70"/>
    <w:rsid w:val="00001B7E"/>
    <w:rsid w:val="000026B1"/>
    <w:rsid w:val="000028F3"/>
    <w:rsid w:val="0000346F"/>
    <w:rsid w:val="000034B0"/>
    <w:rsid w:val="000035B0"/>
    <w:rsid w:val="00004529"/>
    <w:rsid w:val="00004C71"/>
    <w:rsid w:val="00004DE1"/>
    <w:rsid w:val="00004E2A"/>
    <w:rsid w:val="00004E40"/>
    <w:rsid w:val="00005FE8"/>
    <w:rsid w:val="00006943"/>
    <w:rsid w:val="00006C79"/>
    <w:rsid w:val="00006D0E"/>
    <w:rsid w:val="00007147"/>
    <w:rsid w:val="0000731C"/>
    <w:rsid w:val="0000760D"/>
    <w:rsid w:val="00007778"/>
    <w:rsid w:val="00007D22"/>
    <w:rsid w:val="00010170"/>
    <w:rsid w:val="00010CE4"/>
    <w:rsid w:val="00010E4F"/>
    <w:rsid w:val="00011280"/>
    <w:rsid w:val="00011408"/>
    <w:rsid w:val="000118D9"/>
    <w:rsid w:val="00011954"/>
    <w:rsid w:val="0001217D"/>
    <w:rsid w:val="00013641"/>
    <w:rsid w:val="00013A13"/>
    <w:rsid w:val="00013B86"/>
    <w:rsid w:val="0001437D"/>
    <w:rsid w:val="00014DC5"/>
    <w:rsid w:val="00014E44"/>
    <w:rsid w:val="000155E2"/>
    <w:rsid w:val="00015CAA"/>
    <w:rsid w:val="00015FDB"/>
    <w:rsid w:val="0001723D"/>
    <w:rsid w:val="00017B6C"/>
    <w:rsid w:val="00022978"/>
    <w:rsid w:val="0002352E"/>
    <w:rsid w:val="000235C8"/>
    <w:rsid w:val="00024423"/>
    <w:rsid w:val="00024C51"/>
    <w:rsid w:val="000255F6"/>
    <w:rsid w:val="00025730"/>
    <w:rsid w:val="00025AE4"/>
    <w:rsid w:val="00026801"/>
    <w:rsid w:val="00026FBE"/>
    <w:rsid w:val="0002714C"/>
    <w:rsid w:val="000272F2"/>
    <w:rsid w:val="00027B40"/>
    <w:rsid w:val="0003001E"/>
    <w:rsid w:val="000304BB"/>
    <w:rsid w:val="00030611"/>
    <w:rsid w:val="00030681"/>
    <w:rsid w:val="00030AAF"/>
    <w:rsid w:val="000311E0"/>
    <w:rsid w:val="000314C8"/>
    <w:rsid w:val="00031655"/>
    <w:rsid w:val="00031D08"/>
    <w:rsid w:val="00031EDF"/>
    <w:rsid w:val="0003216D"/>
    <w:rsid w:val="000329B0"/>
    <w:rsid w:val="00032BAA"/>
    <w:rsid w:val="000335E1"/>
    <w:rsid w:val="0003372C"/>
    <w:rsid w:val="000339C9"/>
    <w:rsid w:val="00033F44"/>
    <w:rsid w:val="000344FD"/>
    <w:rsid w:val="00034A7D"/>
    <w:rsid w:val="00034CC9"/>
    <w:rsid w:val="000358C4"/>
    <w:rsid w:val="00035A88"/>
    <w:rsid w:val="00035F86"/>
    <w:rsid w:val="000366E0"/>
    <w:rsid w:val="00036D46"/>
    <w:rsid w:val="00036E70"/>
    <w:rsid w:val="00037012"/>
    <w:rsid w:val="00037286"/>
    <w:rsid w:val="0003766B"/>
    <w:rsid w:val="0004068F"/>
    <w:rsid w:val="00041116"/>
    <w:rsid w:val="000415C6"/>
    <w:rsid w:val="00041674"/>
    <w:rsid w:val="00041A69"/>
    <w:rsid w:val="00041E68"/>
    <w:rsid w:val="00042D52"/>
    <w:rsid w:val="00042F9C"/>
    <w:rsid w:val="00043916"/>
    <w:rsid w:val="00043DC6"/>
    <w:rsid w:val="00044250"/>
    <w:rsid w:val="000448D8"/>
    <w:rsid w:val="00044A18"/>
    <w:rsid w:val="00044A7D"/>
    <w:rsid w:val="00044D12"/>
    <w:rsid w:val="000456AB"/>
    <w:rsid w:val="00046862"/>
    <w:rsid w:val="000468EC"/>
    <w:rsid w:val="00046FF9"/>
    <w:rsid w:val="00047130"/>
    <w:rsid w:val="00047566"/>
    <w:rsid w:val="00051285"/>
    <w:rsid w:val="000521A6"/>
    <w:rsid w:val="00052AB1"/>
    <w:rsid w:val="00052B7F"/>
    <w:rsid w:val="00052D51"/>
    <w:rsid w:val="00052D96"/>
    <w:rsid w:val="00052EE5"/>
    <w:rsid w:val="000531E4"/>
    <w:rsid w:val="0005433F"/>
    <w:rsid w:val="000546B6"/>
    <w:rsid w:val="00054CE5"/>
    <w:rsid w:val="0005543C"/>
    <w:rsid w:val="00055BE9"/>
    <w:rsid w:val="000570BF"/>
    <w:rsid w:val="00060339"/>
    <w:rsid w:val="0006084A"/>
    <w:rsid w:val="00060A6B"/>
    <w:rsid w:val="00061063"/>
    <w:rsid w:val="00061333"/>
    <w:rsid w:val="000621EB"/>
    <w:rsid w:val="000622B7"/>
    <w:rsid w:val="000622F9"/>
    <w:rsid w:val="00062678"/>
    <w:rsid w:val="0006269C"/>
    <w:rsid w:val="00062CF7"/>
    <w:rsid w:val="000633CA"/>
    <w:rsid w:val="00063712"/>
    <w:rsid w:val="00063912"/>
    <w:rsid w:val="00063E3E"/>
    <w:rsid w:val="00064D4E"/>
    <w:rsid w:val="00064E5C"/>
    <w:rsid w:val="0006517A"/>
    <w:rsid w:val="000659DF"/>
    <w:rsid w:val="00065EAC"/>
    <w:rsid w:val="000660BE"/>
    <w:rsid w:val="00066814"/>
    <w:rsid w:val="00067011"/>
    <w:rsid w:val="00067226"/>
    <w:rsid w:val="00067627"/>
    <w:rsid w:val="00070218"/>
    <w:rsid w:val="00070562"/>
    <w:rsid w:val="00070564"/>
    <w:rsid w:val="00070E88"/>
    <w:rsid w:val="00071138"/>
    <w:rsid w:val="00071778"/>
    <w:rsid w:val="00071B47"/>
    <w:rsid w:val="00071D6B"/>
    <w:rsid w:val="00071ECF"/>
    <w:rsid w:val="000725D7"/>
    <w:rsid w:val="00072A7F"/>
    <w:rsid w:val="000747CD"/>
    <w:rsid w:val="00074D21"/>
    <w:rsid w:val="0007558E"/>
    <w:rsid w:val="000755D8"/>
    <w:rsid w:val="00076133"/>
    <w:rsid w:val="000770AA"/>
    <w:rsid w:val="000770B1"/>
    <w:rsid w:val="00077758"/>
    <w:rsid w:val="000778CF"/>
    <w:rsid w:val="00077B37"/>
    <w:rsid w:val="000806B1"/>
    <w:rsid w:val="00080FB4"/>
    <w:rsid w:val="00081DB9"/>
    <w:rsid w:val="000830C4"/>
    <w:rsid w:val="000831BB"/>
    <w:rsid w:val="00083739"/>
    <w:rsid w:val="00083DA7"/>
    <w:rsid w:val="000842EB"/>
    <w:rsid w:val="00084B0A"/>
    <w:rsid w:val="00085AE5"/>
    <w:rsid w:val="000861BD"/>
    <w:rsid w:val="00086A15"/>
    <w:rsid w:val="0008725A"/>
    <w:rsid w:val="0008784B"/>
    <w:rsid w:val="000901F1"/>
    <w:rsid w:val="0009035B"/>
    <w:rsid w:val="00090BAC"/>
    <w:rsid w:val="00090BE6"/>
    <w:rsid w:val="00091196"/>
    <w:rsid w:val="000920E2"/>
    <w:rsid w:val="0009261F"/>
    <w:rsid w:val="00092A30"/>
    <w:rsid w:val="00092DDF"/>
    <w:rsid w:val="00093F73"/>
    <w:rsid w:val="0009403E"/>
    <w:rsid w:val="00094595"/>
    <w:rsid w:val="00094834"/>
    <w:rsid w:val="0009539D"/>
    <w:rsid w:val="00095454"/>
    <w:rsid w:val="00095DC9"/>
    <w:rsid w:val="00095F60"/>
    <w:rsid w:val="000960C9"/>
    <w:rsid w:val="00096799"/>
    <w:rsid w:val="00096D3B"/>
    <w:rsid w:val="000979A6"/>
    <w:rsid w:val="00097C4E"/>
    <w:rsid w:val="00097D43"/>
    <w:rsid w:val="000A00A6"/>
    <w:rsid w:val="000A0AA9"/>
    <w:rsid w:val="000A0F17"/>
    <w:rsid w:val="000A210D"/>
    <w:rsid w:val="000A24BC"/>
    <w:rsid w:val="000A29A4"/>
    <w:rsid w:val="000A3052"/>
    <w:rsid w:val="000A376B"/>
    <w:rsid w:val="000A4144"/>
    <w:rsid w:val="000A4682"/>
    <w:rsid w:val="000A4A00"/>
    <w:rsid w:val="000A4AE4"/>
    <w:rsid w:val="000A50AB"/>
    <w:rsid w:val="000A52C7"/>
    <w:rsid w:val="000A65C8"/>
    <w:rsid w:val="000A700D"/>
    <w:rsid w:val="000A720D"/>
    <w:rsid w:val="000A75DE"/>
    <w:rsid w:val="000B03B2"/>
    <w:rsid w:val="000B06DA"/>
    <w:rsid w:val="000B12EF"/>
    <w:rsid w:val="000B2B80"/>
    <w:rsid w:val="000B2EA9"/>
    <w:rsid w:val="000B2FD2"/>
    <w:rsid w:val="000B31AA"/>
    <w:rsid w:val="000B34B6"/>
    <w:rsid w:val="000B354B"/>
    <w:rsid w:val="000B356F"/>
    <w:rsid w:val="000B47A3"/>
    <w:rsid w:val="000B4B41"/>
    <w:rsid w:val="000B52E7"/>
    <w:rsid w:val="000B5519"/>
    <w:rsid w:val="000B56AF"/>
    <w:rsid w:val="000B740C"/>
    <w:rsid w:val="000B7470"/>
    <w:rsid w:val="000B7808"/>
    <w:rsid w:val="000B7F36"/>
    <w:rsid w:val="000C03BB"/>
    <w:rsid w:val="000C0447"/>
    <w:rsid w:val="000C0E87"/>
    <w:rsid w:val="000C10B3"/>
    <w:rsid w:val="000C17D6"/>
    <w:rsid w:val="000C1EE8"/>
    <w:rsid w:val="000C1F3A"/>
    <w:rsid w:val="000C257E"/>
    <w:rsid w:val="000C285A"/>
    <w:rsid w:val="000C2965"/>
    <w:rsid w:val="000C2FC6"/>
    <w:rsid w:val="000C31C9"/>
    <w:rsid w:val="000C32B1"/>
    <w:rsid w:val="000C333C"/>
    <w:rsid w:val="000C432D"/>
    <w:rsid w:val="000C4782"/>
    <w:rsid w:val="000C4D6A"/>
    <w:rsid w:val="000C4EA3"/>
    <w:rsid w:val="000C4EB1"/>
    <w:rsid w:val="000C5550"/>
    <w:rsid w:val="000C6138"/>
    <w:rsid w:val="000C669D"/>
    <w:rsid w:val="000C6868"/>
    <w:rsid w:val="000C6895"/>
    <w:rsid w:val="000C7912"/>
    <w:rsid w:val="000C7EE2"/>
    <w:rsid w:val="000D0478"/>
    <w:rsid w:val="000D0A33"/>
    <w:rsid w:val="000D0B2B"/>
    <w:rsid w:val="000D0C40"/>
    <w:rsid w:val="000D14A4"/>
    <w:rsid w:val="000D17DD"/>
    <w:rsid w:val="000D1C99"/>
    <w:rsid w:val="000D1D1E"/>
    <w:rsid w:val="000D29EE"/>
    <w:rsid w:val="000D3C73"/>
    <w:rsid w:val="000D4134"/>
    <w:rsid w:val="000D474D"/>
    <w:rsid w:val="000D5CAD"/>
    <w:rsid w:val="000D6763"/>
    <w:rsid w:val="000D7743"/>
    <w:rsid w:val="000D7965"/>
    <w:rsid w:val="000D7CF8"/>
    <w:rsid w:val="000E0C84"/>
    <w:rsid w:val="000E1207"/>
    <w:rsid w:val="000E1739"/>
    <w:rsid w:val="000E2CDB"/>
    <w:rsid w:val="000E300C"/>
    <w:rsid w:val="000E30BD"/>
    <w:rsid w:val="000E3679"/>
    <w:rsid w:val="000E38E8"/>
    <w:rsid w:val="000E3DF3"/>
    <w:rsid w:val="000E4ABA"/>
    <w:rsid w:val="000E6600"/>
    <w:rsid w:val="000E6A3F"/>
    <w:rsid w:val="000E6C16"/>
    <w:rsid w:val="000E7095"/>
    <w:rsid w:val="000E70BF"/>
    <w:rsid w:val="000F00EB"/>
    <w:rsid w:val="000F0B43"/>
    <w:rsid w:val="000F0E44"/>
    <w:rsid w:val="000F1D58"/>
    <w:rsid w:val="000F28C9"/>
    <w:rsid w:val="000F3033"/>
    <w:rsid w:val="000F3392"/>
    <w:rsid w:val="000F3A27"/>
    <w:rsid w:val="000F3AFA"/>
    <w:rsid w:val="000F3B2E"/>
    <w:rsid w:val="000F4589"/>
    <w:rsid w:val="000F4D43"/>
    <w:rsid w:val="000F4F79"/>
    <w:rsid w:val="000F50CA"/>
    <w:rsid w:val="000F55DE"/>
    <w:rsid w:val="000F5989"/>
    <w:rsid w:val="000F5BAB"/>
    <w:rsid w:val="000F5F14"/>
    <w:rsid w:val="000F6EB4"/>
    <w:rsid w:val="000F7CAB"/>
    <w:rsid w:val="000F7F96"/>
    <w:rsid w:val="0010027E"/>
    <w:rsid w:val="00100335"/>
    <w:rsid w:val="00100570"/>
    <w:rsid w:val="00100727"/>
    <w:rsid w:val="00100DFE"/>
    <w:rsid w:val="00100F1C"/>
    <w:rsid w:val="00101704"/>
    <w:rsid w:val="00101A71"/>
    <w:rsid w:val="0010274A"/>
    <w:rsid w:val="001032FD"/>
    <w:rsid w:val="0010340D"/>
    <w:rsid w:val="00103AA0"/>
    <w:rsid w:val="00104B75"/>
    <w:rsid w:val="0010544C"/>
    <w:rsid w:val="001054C8"/>
    <w:rsid w:val="00105A83"/>
    <w:rsid w:val="00105D74"/>
    <w:rsid w:val="001060D8"/>
    <w:rsid w:val="00106BCD"/>
    <w:rsid w:val="00106D76"/>
    <w:rsid w:val="001100D5"/>
    <w:rsid w:val="00110844"/>
    <w:rsid w:val="00110ED3"/>
    <w:rsid w:val="00111770"/>
    <w:rsid w:val="0011248C"/>
    <w:rsid w:val="001131B9"/>
    <w:rsid w:val="00113831"/>
    <w:rsid w:val="001144D4"/>
    <w:rsid w:val="00114A81"/>
    <w:rsid w:val="00114B7E"/>
    <w:rsid w:val="0011564C"/>
    <w:rsid w:val="00116621"/>
    <w:rsid w:val="001166C3"/>
    <w:rsid w:val="001167E3"/>
    <w:rsid w:val="00117084"/>
    <w:rsid w:val="001178D1"/>
    <w:rsid w:val="0011793A"/>
    <w:rsid w:val="00117C9E"/>
    <w:rsid w:val="00117F61"/>
    <w:rsid w:val="00120270"/>
    <w:rsid w:val="00120D6F"/>
    <w:rsid w:val="00120EAD"/>
    <w:rsid w:val="00121911"/>
    <w:rsid w:val="00121AB8"/>
    <w:rsid w:val="00121F5A"/>
    <w:rsid w:val="00122BCB"/>
    <w:rsid w:val="00122DC2"/>
    <w:rsid w:val="00123E4C"/>
    <w:rsid w:val="00124313"/>
    <w:rsid w:val="00124B93"/>
    <w:rsid w:val="0012579D"/>
    <w:rsid w:val="001257D8"/>
    <w:rsid w:val="001257EE"/>
    <w:rsid w:val="00125EB8"/>
    <w:rsid w:val="00125F47"/>
    <w:rsid w:val="00125F4D"/>
    <w:rsid w:val="0012648B"/>
    <w:rsid w:val="00126A2C"/>
    <w:rsid w:val="00126C92"/>
    <w:rsid w:val="00126D7F"/>
    <w:rsid w:val="0012730A"/>
    <w:rsid w:val="00127761"/>
    <w:rsid w:val="0012787D"/>
    <w:rsid w:val="00130114"/>
    <w:rsid w:val="001301A7"/>
    <w:rsid w:val="0013066E"/>
    <w:rsid w:val="00131825"/>
    <w:rsid w:val="00131EFD"/>
    <w:rsid w:val="00131F89"/>
    <w:rsid w:val="00132671"/>
    <w:rsid w:val="00132CE1"/>
    <w:rsid w:val="00132E9D"/>
    <w:rsid w:val="00133CC5"/>
    <w:rsid w:val="00133F34"/>
    <w:rsid w:val="00134EC8"/>
    <w:rsid w:val="0013515F"/>
    <w:rsid w:val="00135D62"/>
    <w:rsid w:val="00135FA8"/>
    <w:rsid w:val="00136801"/>
    <w:rsid w:val="00136E34"/>
    <w:rsid w:val="00137968"/>
    <w:rsid w:val="00137EA7"/>
    <w:rsid w:val="00141032"/>
    <w:rsid w:val="00141D8F"/>
    <w:rsid w:val="00142082"/>
    <w:rsid w:val="00142CE0"/>
    <w:rsid w:val="00142CF5"/>
    <w:rsid w:val="0014444D"/>
    <w:rsid w:val="0014495F"/>
    <w:rsid w:val="0014531C"/>
    <w:rsid w:val="0014559A"/>
    <w:rsid w:val="00145DD1"/>
    <w:rsid w:val="00146746"/>
    <w:rsid w:val="00146834"/>
    <w:rsid w:val="00146906"/>
    <w:rsid w:val="00146B38"/>
    <w:rsid w:val="001476C1"/>
    <w:rsid w:val="00147968"/>
    <w:rsid w:val="00147BB3"/>
    <w:rsid w:val="00147E7E"/>
    <w:rsid w:val="00150229"/>
    <w:rsid w:val="001507B0"/>
    <w:rsid w:val="0015097B"/>
    <w:rsid w:val="001509C0"/>
    <w:rsid w:val="001509DE"/>
    <w:rsid w:val="00150AD5"/>
    <w:rsid w:val="0015291B"/>
    <w:rsid w:val="00152C57"/>
    <w:rsid w:val="00152D1F"/>
    <w:rsid w:val="001532B3"/>
    <w:rsid w:val="00153A75"/>
    <w:rsid w:val="00153B07"/>
    <w:rsid w:val="00154B94"/>
    <w:rsid w:val="001553A8"/>
    <w:rsid w:val="001553CA"/>
    <w:rsid w:val="0015546E"/>
    <w:rsid w:val="00156F3F"/>
    <w:rsid w:val="00157DE4"/>
    <w:rsid w:val="001611E4"/>
    <w:rsid w:val="00161E95"/>
    <w:rsid w:val="00161EE2"/>
    <w:rsid w:val="001624F7"/>
    <w:rsid w:val="00162A23"/>
    <w:rsid w:val="00162CCD"/>
    <w:rsid w:val="001633E6"/>
    <w:rsid w:val="00163C2C"/>
    <w:rsid w:val="00163E36"/>
    <w:rsid w:val="00164891"/>
    <w:rsid w:val="00164EC3"/>
    <w:rsid w:val="001661F3"/>
    <w:rsid w:val="00166CC2"/>
    <w:rsid w:val="001671D3"/>
    <w:rsid w:val="00167C3B"/>
    <w:rsid w:val="00167D79"/>
    <w:rsid w:val="001705B0"/>
    <w:rsid w:val="001709B9"/>
    <w:rsid w:val="001722C1"/>
    <w:rsid w:val="00172862"/>
    <w:rsid w:val="00173095"/>
    <w:rsid w:val="001733BE"/>
    <w:rsid w:val="00173AD3"/>
    <w:rsid w:val="00173E94"/>
    <w:rsid w:val="00173EE5"/>
    <w:rsid w:val="0017452A"/>
    <w:rsid w:val="00174721"/>
    <w:rsid w:val="001747C0"/>
    <w:rsid w:val="00174916"/>
    <w:rsid w:val="0017547F"/>
    <w:rsid w:val="00175F86"/>
    <w:rsid w:val="00176F6D"/>
    <w:rsid w:val="001777E2"/>
    <w:rsid w:val="00177BC7"/>
    <w:rsid w:val="00180212"/>
    <w:rsid w:val="00180338"/>
    <w:rsid w:val="00180917"/>
    <w:rsid w:val="00180E8D"/>
    <w:rsid w:val="0018103C"/>
    <w:rsid w:val="001813AD"/>
    <w:rsid w:val="00181E01"/>
    <w:rsid w:val="0018232C"/>
    <w:rsid w:val="001824EF"/>
    <w:rsid w:val="001827DE"/>
    <w:rsid w:val="00182CFE"/>
    <w:rsid w:val="001835B7"/>
    <w:rsid w:val="00183E16"/>
    <w:rsid w:val="00183EF6"/>
    <w:rsid w:val="0018417C"/>
    <w:rsid w:val="00184520"/>
    <w:rsid w:val="00184746"/>
    <w:rsid w:val="001847F3"/>
    <w:rsid w:val="00184906"/>
    <w:rsid w:val="001849A0"/>
    <w:rsid w:val="00184D75"/>
    <w:rsid w:val="00185F94"/>
    <w:rsid w:val="00186F23"/>
    <w:rsid w:val="0018731E"/>
    <w:rsid w:val="00190906"/>
    <w:rsid w:val="001910A4"/>
    <w:rsid w:val="00191470"/>
    <w:rsid w:val="00192407"/>
    <w:rsid w:val="0019299D"/>
    <w:rsid w:val="00193208"/>
    <w:rsid w:val="0019346F"/>
    <w:rsid w:val="00193CDF"/>
    <w:rsid w:val="001941CC"/>
    <w:rsid w:val="00194C22"/>
    <w:rsid w:val="0019545B"/>
    <w:rsid w:val="001962C0"/>
    <w:rsid w:val="001963DE"/>
    <w:rsid w:val="00196430"/>
    <w:rsid w:val="001968DF"/>
    <w:rsid w:val="00196A24"/>
    <w:rsid w:val="00196AC5"/>
    <w:rsid w:val="00196FB9"/>
    <w:rsid w:val="00197122"/>
    <w:rsid w:val="00197796"/>
    <w:rsid w:val="001A0044"/>
    <w:rsid w:val="001A06B4"/>
    <w:rsid w:val="001A0A6D"/>
    <w:rsid w:val="001A1305"/>
    <w:rsid w:val="001A1DA9"/>
    <w:rsid w:val="001A21CB"/>
    <w:rsid w:val="001A2613"/>
    <w:rsid w:val="001A2ADD"/>
    <w:rsid w:val="001A2CCD"/>
    <w:rsid w:val="001A3DED"/>
    <w:rsid w:val="001A4E76"/>
    <w:rsid w:val="001A4EF6"/>
    <w:rsid w:val="001A522F"/>
    <w:rsid w:val="001A557A"/>
    <w:rsid w:val="001A5EC3"/>
    <w:rsid w:val="001A6350"/>
    <w:rsid w:val="001A6A7C"/>
    <w:rsid w:val="001A6D5D"/>
    <w:rsid w:val="001A6F39"/>
    <w:rsid w:val="001A6FD0"/>
    <w:rsid w:val="001A7091"/>
    <w:rsid w:val="001B1032"/>
    <w:rsid w:val="001B2305"/>
    <w:rsid w:val="001B282A"/>
    <w:rsid w:val="001B2A02"/>
    <w:rsid w:val="001B36DA"/>
    <w:rsid w:val="001B3A05"/>
    <w:rsid w:val="001B4AEF"/>
    <w:rsid w:val="001B545C"/>
    <w:rsid w:val="001B5E52"/>
    <w:rsid w:val="001B7417"/>
    <w:rsid w:val="001B7627"/>
    <w:rsid w:val="001B78E4"/>
    <w:rsid w:val="001B79C0"/>
    <w:rsid w:val="001C0429"/>
    <w:rsid w:val="001C0ACC"/>
    <w:rsid w:val="001C14B8"/>
    <w:rsid w:val="001C169E"/>
    <w:rsid w:val="001C1862"/>
    <w:rsid w:val="001C1FC1"/>
    <w:rsid w:val="001C2F9B"/>
    <w:rsid w:val="001C339C"/>
    <w:rsid w:val="001C353C"/>
    <w:rsid w:val="001C364F"/>
    <w:rsid w:val="001C3718"/>
    <w:rsid w:val="001C391D"/>
    <w:rsid w:val="001C4195"/>
    <w:rsid w:val="001C4835"/>
    <w:rsid w:val="001C534C"/>
    <w:rsid w:val="001C557E"/>
    <w:rsid w:val="001C57A9"/>
    <w:rsid w:val="001C5DE5"/>
    <w:rsid w:val="001C604B"/>
    <w:rsid w:val="001C6064"/>
    <w:rsid w:val="001C61AA"/>
    <w:rsid w:val="001C6ADC"/>
    <w:rsid w:val="001C7281"/>
    <w:rsid w:val="001C7C49"/>
    <w:rsid w:val="001D0D38"/>
    <w:rsid w:val="001D10BB"/>
    <w:rsid w:val="001D1346"/>
    <w:rsid w:val="001D2147"/>
    <w:rsid w:val="001D2D4A"/>
    <w:rsid w:val="001D2E03"/>
    <w:rsid w:val="001D42C1"/>
    <w:rsid w:val="001D476B"/>
    <w:rsid w:val="001D499B"/>
    <w:rsid w:val="001D4C28"/>
    <w:rsid w:val="001D508A"/>
    <w:rsid w:val="001D5166"/>
    <w:rsid w:val="001D5267"/>
    <w:rsid w:val="001D532E"/>
    <w:rsid w:val="001D5EC7"/>
    <w:rsid w:val="001D6236"/>
    <w:rsid w:val="001D6513"/>
    <w:rsid w:val="001D7039"/>
    <w:rsid w:val="001D73AD"/>
    <w:rsid w:val="001E0D55"/>
    <w:rsid w:val="001E0F7B"/>
    <w:rsid w:val="001E1553"/>
    <w:rsid w:val="001E1677"/>
    <w:rsid w:val="001E26A9"/>
    <w:rsid w:val="001E2823"/>
    <w:rsid w:val="001E32C5"/>
    <w:rsid w:val="001E33F1"/>
    <w:rsid w:val="001E34AF"/>
    <w:rsid w:val="001E34F7"/>
    <w:rsid w:val="001E4DCB"/>
    <w:rsid w:val="001E531F"/>
    <w:rsid w:val="001E569A"/>
    <w:rsid w:val="001E61D7"/>
    <w:rsid w:val="001E6B54"/>
    <w:rsid w:val="001E6FD5"/>
    <w:rsid w:val="001E7090"/>
    <w:rsid w:val="001E7191"/>
    <w:rsid w:val="001F04CF"/>
    <w:rsid w:val="001F0AD4"/>
    <w:rsid w:val="001F0CC6"/>
    <w:rsid w:val="001F0D60"/>
    <w:rsid w:val="001F178B"/>
    <w:rsid w:val="001F1CB2"/>
    <w:rsid w:val="001F22BE"/>
    <w:rsid w:val="001F25F2"/>
    <w:rsid w:val="001F2ACD"/>
    <w:rsid w:val="001F2EF4"/>
    <w:rsid w:val="001F326F"/>
    <w:rsid w:val="001F374D"/>
    <w:rsid w:val="001F3D2E"/>
    <w:rsid w:val="001F4402"/>
    <w:rsid w:val="001F4D4B"/>
    <w:rsid w:val="001F5248"/>
    <w:rsid w:val="001F5BAD"/>
    <w:rsid w:val="001F5CCF"/>
    <w:rsid w:val="001F5FEC"/>
    <w:rsid w:val="001F7449"/>
    <w:rsid w:val="001F74B8"/>
    <w:rsid w:val="001F7632"/>
    <w:rsid w:val="001F7907"/>
    <w:rsid w:val="001F7F04"/>
    <w:rsid w:val="00200F33"/>
    <w:rsid w:val="00200FA4"/>
    <w:rsid w:val="0020208F"/>
    <w:rsid w:val="00202B2A"/>
    <w:rsid w:val="0020354E"/>
    <w:rsid w:val="002038D7"/>
    <w:rsid w:val="002039D7"/>
    <w:rsid w:val="00203AFF"/>
    <w:rsid w:val="002043DF"/>
    <w:rsid w:val="00204773"/>
    <w:rsid w:val="00204782"/>
    <w:rsid w:val="002049B7"/>
    <w:rsid w:val="00204E2E"/>
    <w:rsid w:val="00204FFB"/>
    <w:rsid w:val="00205C74"/>
    <w:rsid w:val="00205EF7"/>
    <w:rsid w:val="00206383"/>
    <w:rsid w:val="00206705"/>
    <w:rsid w:val="00207ADC"/>
    <w:rsid w:val="00207C4F"/>
    <w:rsid w:val="00207CC0"/>
    <w:rsid w:val="00210A5B"/>
    <w:rsid w:val="00210F91"/>
    <w:rsid w:val="00211670"/>
    <w:rsid w:val="0021269E"/>
    <w:rsid w:val="00213085"/>
    <w:rsid w:val="0021312A"/>
    <w:rsid w:val="00213194"/>
    <w:rsid w:val="00213C7F"/>
    <w:rsid w:val="00213E30"/>
    <w:rsid w:val="002155BC"/>
    <w:rsid w:val="00215948"/>
    <w:rsid w:val="002164F7"/>
    <w:rsid w:val="002168DA"/>
    <w:rsid w:val="00217AC4"/>
    <w:rsid w:val="002202D7"/>
    <w:rsid w:val="00221131"/>
    <w:rsid w:val="00221266"/>
    <w:rsid w:val="0022184D"/>
    <w:rsid w:val="00221D89"/>
    <w:rsid w:val="00221FF4"/>
    <w:rsid w:val="002221CC"/>
    <w:rsid w:val="0022253E"/>
    <w:rsid w:val="002226F6"/>
    <w:rsid w:val="00222AE8"/>
    <w:rsid w:val="00222B1B"/>
    <w:rsid w:val="00222CD9"/>
    <w:rsid w:val="00222FB8"/>
    <w:rsid w:val="002238FC"/>
    <w:rsid w:val="00224007"/>
    <w:rsid w:val="00224AF8"/>
    <w:rsid w:val="0022521B"/>
    <w:rsid w:val="0022528A"/>
    <w:rsid w:val="00226135"/>
    <w:rsid w:val="00226944"/>
    <w:rsid w:val="002269ED"/>
    <w:rsid w:val="00226B33"/>
    <w:rsid w:val="0022723D"/>
    <w:rsid w:val="00227D90"/>
    <w:rsid w:val="00230A9F"/>
    <w:rsid w:val="0023173B"/>
    <w:rsid w:val="00231E19"/>
    <w:rsid w:val="0023231F"/>
    <w:rsid w:val="00232618"/>
    <w:rsid w:val="00233DC7"/>
    <w:rsid w:val="00233E3A"/>
    <w:rsid w:val="00233ED3"/>
    <w:rsid w:val="0023448F"/>
    <w:rsid w:val="0023456D"/>
    <w:rsid w:val="00234BE4"/>
    <w:rsid w:val="00234C57"/>
    <w:rsid w:val="00234C93"/>
    <w:rsid w:val="00235984"/>
    <w:rsid w:val="00235B90"/>
    <w:rsid w:val="00237531"/>
    <w:rsid w:val="00237E63"/>
    <w:rsid w:val="002418BA"/>
    <w:rsid w:val="00242650"/>
    <w:rsid w:val="00242D7B"/>
    <w:rsid w:val="00243188"/>
    <w:rsid w:val="002435FD"/>
    <w:rsid w:val="00243690"/>
    <w:rsid w:val="0024383D"/>
    <w:rsid w:val="00243DB2"/>
    <w:rsid w:val="00243F00"/>
    <w:rsid w:val="00244926"/>
    <w:rsid w:val="00245639"/>
    <w:rsid w:val="00245C32"/>
    <w:rsid w:val="00246850"/>
    <w:rsid w:val="00247503"/>
    <w:rsid w:val="00250166"/>
    <w:rsid w:val="0025051A"/>
    <w:rsid w:val="0025058D"/>
    <w:rsid w:val="00251CE9"/>
    <w:rsid w:val="00252808"/>
    <w:rsid w:val="0025317B"/>
    <w:rsid w:val="0025319A"/>
    <w:rsid w:val="0025322F"/>
    <w:rsid w:val="0025331F"/>
    <w:rsid w:val="002534CB"/>
    <w:rsid w:val="00253D1B"/>
    <w:rsid w:val="00253DA1"/>
    <w:rsid w:val="00254122"/>
    <w:rsid w:val="00254252"/>
    <w:rsid w:val="002544EE"/>
    <w:rsid w:val="002546B3"/>
    <w:rsid w:val="0025522C"/>
    <w:rsid w:val="00255B6A"/>
    <w:rsid w:val="00255E34"/>
    <w:rsid w:val="0025655A"/>
    <w:rsid w:val="00256773"/>
    <w:rsid w:val="002577C8"/>
    <w:rsid w:val="002578B7"/>
    <w:rsid w:val="0025799E"/>
    <w:rsid w:val="002602A8"/>
    <w:rsid w:val="00260C9B"/>
    <w:rsid w:val="00260F37"/>
    <w:rsid w:val="0026214A"/>
    <w:rsid w:val="00262189"/>
    <w:rsid w:val="00262622"/>
    <w:rsid w:val="002638A8"/>
    <w:rsid w:val="00264480"/>
    <w:rsid w:val="00264D4C"/>
    <w:rsid w:val="002654B6"/>
    <w:rsid w:val="00265805"/>
    <w:rsid w:val="0026583D"/>
    <w:rsid w:val="00265EDC"/>
    <w:rsid w:val="00265F21"/>
    <w:rsid w:val="002663A2"/>
    <w:rsid w:val="002664A4"/>
    <w:rsid w:val="002665E4"/>
    <w:rsid w:val="0026691C"/>
    <w:rsid w:val="00266BDC"/>
    <w:rsid w:val="00267397"/>
    <w:rsid w:val="0026754E"/>
    <w:rsid w:val="00267D41"/>
    <w:rsid w:val="0027017E"/>
    <w:rsid w:val="002702BA"/>
    <w:rsid w:val="00270E5C"/>
    <w:rsid w:val="00270F50"/>
    <w:rsid w:val="0027122B"/>
    <w:rsid w:val="00271243"/>
    <w:rsid w:val="002714E9"/>
    <w:rsid w:val="002716D7"/>
    <w:rsid w:val="0027173A"/>
    <w:rsid w:val="00271C2C"/>
    <w:rsid w:val="002720D9"/>
    <w:rsid w:val="00272155"/>
    <w:rsid w:val="00272CE8"/>
    <w:rsid w:val="00272FFB"/>
    <w:rsid w:val="0027481F"/>
    <w:rsid w:val="00276964"/>
    <w:rsid w:val="00276FA0"/>
    <w:rsid w:val="00277267"/>
    <w:rsid w:val="00277C8C"/>
    <w:rsid w:val="002800FF"/>
    <w:rsid w:val="00280200"/>
    <w:rsid w:val="002802C5"/>
    <w:rsid w:val="0028079A"/>
    <w:rsid w:val="00280825"/>
    <w:rsid w:val="00281350"/>
    <w:rsid w:val="0028161C"/>
    <w:rsid w:val="00281C7A"/>
    <w:rsid w:val="00281E70"/>
    <w:rsid w:val="00281F04"/>
    <w:rsid w:val="002821AB"/>
    <w:rsid w:val="00282761"/>
    <w:rsid w:val="00282E31"/>
    <w:rsid w:val="00283422"/>
    <w:rsid w:val="00283889"/>
    <w:rsid w:val="00283918"/>
    <w:rsid w:val="002853B9"/>
    <w:rsid w:val="002858A9"/>
    <w:rsid w:val="00285BE1"/>
    <w:rsid w:val="00286013"/>
    <w:rsid w:val="002861E7"/>
    <w:rsid w:val="00286856"/>
    <w:rsid w:val="00286F85"/>
    <w:rsid w:val="00287B29"/>
    <w:rsid w:val="002909F5"/>
    <w:rsid w:val="00290F74"/>
    <w:rsid w:val="00293C78"/>
    <w:rsid w:val="00294A1E"/>
    <w:rsid w:val="00294AA9"/>
    <w:rsid w:val="002952C9"/>
    <w:rsid w:val="0029572F"/>
    <w:rsid w:val="00295923"/>
    <w:rsid w:val="00295C2F"/>
    <w:rsid w:val="002968A0"/>
    <w:rsid w:val="0029698E"/>
    <w:rsid w:val="0029774A"/>
    <w:rsid w:val="002A1943"/>
    <w:rsid w:val="002A2307"/>
    <w:rsid w:val="002A3C9A"/>
    <w:rsid w:val="002A3EDC"/>
    <w:rsid w:val="002A3FFA"/>
    <w:rsid w:val="002A41FE"/>
    <w:rsid w:val="002A4783"/>
    <w:rsid w:val="002A4787"/>
    <w:rsid w:val="002A47EE"/>
    <w:rsid w:val="002A4C4B"/>
    <w:rsid w:val="002A4F7F"/>
    <w:rsid w:val="002A53C1"/>
    <w:rsid w:val="002A577B"/>
    <w:rsid w:val="002A591C"/>
    <w:rsid w:val="002A59D9"/>
    <w:rsid w:val="002A5AE9"/>
    <w:rsid w:val="002A632A"/>
    <w:rsid w:val="002A647C"/>
    <w:rsid w:val="002A65C2"/>
    <w:rsid w:val="002A7244"/>
    <w:rsid w:val="002A7A9F"/>
    <w:rsid w:val="002A7C35"/>
    <w:rsid w:val="002B0006"/>
    <w:rsid w:val="002B0C22"/>
    <w:rsid w:val="002B0C72"/>
    <w:rsid w:val="002B0E2B"/>
    <w:rsid w:val="002B113F"/>
    <w:rsid w:val="002B1CFF"/>
    <w:rsid w:val="002B21AD"/>
    <w:rsid w:val="002B243C"/>
    <w:rsid w:val="002B2834"/>
    <w:rsid w:val="002B2D7B"/>
    <w:rsid w:val="002B2ED0"/>
    <w:rsid w:val="002B3A3D"/>
    <w:rsid w:val="002B4D8B"/>
    <w:rsid w:val="002B5103"/>
    <w:rsid w:val="002B579F"/>
    <w:rsid w:val="002B5D66"/>
    <w:rsid w:val="002B6761"/>
    <w:rsid w:val="002B6AF2"/>
    <w:rsid w:val="002B6B9C"/>
    <w:rsid w:val="002B7158"/>
    <w:rsid w:val="002B7413"/>
    <w:rsid w:val="002B77CF"/>
    <w:rsid w:val="002B7D2F"/>
    <w:rsid w:val="002C0792"/>
    <w:rsid w:val="002C0EF8"/>
    <w:rsid w:val="002C15C7"/>
    <w:rsid w:val="002C2242"/>
    <w:rsid w:val="002C3371"/>
    <w:rsid w:val="002C34CD"/>
    <w:rsid w:val="002C3D33"/>
    <w:rsid w:val="002C3F26"/>
    <w:rsid w:val="002C4BFE"/>
    <w:rsid w:val="002C4EE3"/>
    <w:rsid w:val="002C597C"/>
    <w:rsid w:val="002C712D"/>
    <w:rsid w:val="002C7A31"/>
    <w:rsid w:val="002D0224"/>
    <w:rsid w:val="002D083B"/>
    <w:rsid w:val="002D1232"/>
    <w:rsid w:val="002D12E8"/>
    <w:rsid w:val="002D2914"/>
    <w:rsid w:val="002D3386"/>
    <w:rsid w:val="002D3D41"/>
    <w:rsid w:val="002D3F22"/>
    <w:rsid w:val="002D411E"/>
    <w:rsid w:val="002D43C2"/>
    <w:rsid w:val="002D536B"/>
    <w:rsid w:val="002D55D0"/>
    <w:rsid w:val="002D63E0"/>
    <w:rsid w:val="002D65FE"/>
    <w:rsid w:val="002D661B"/>
    <w:rsid w:val="002D74B6"/>
    <w:rsid w:val="002D780D"/>
    <w:rsid w:val="002D7AC5"/>
    <w:rsid w:val="002D7CA5"/>
    <w:rsid w:val="002E00C4"/>
    <w:rsid w:val="002E10E1"/>
    <w:rsid w:val="002E2034"/>
    <w:rsid w:val="002E34BC"/>
    <w:rsid w:val="002E36AD"/>
    <w:rsid w:val="002E3853"/>
    <w:rsid w:val="002E3D70"/>
    <w:rsid w:val="002E4310"/>
    <w:rsid w:val="002E48D1"/>
    <w:rsid w:val="002E4F13"/>
    <w:rsid w:val="002E573D"/>
    <w:rsid w:val="002E63FC"/>
    <w:rsid w:val="002E65E3"/>
    <w:rsid w:val="002E6CDE"/>
    <w:rsid w:val="002E6F9C"/>
    <w:rsid w:val="002E74F8"/>
    <w:rsid w:val="002F07C7"/>
    <w:rsid w:val="002F0F4F"/>
    <w:rsid w:val="002F1D68"/>
    <w:rsid w:val="002F2760"/>
    <w:rsid w:val="002F2E44"/>
    <w:rsid w:val="002F3321"/>
    <w:rsid w:val="002F33F5"/>
    <w:rsid w:val="002F3728"/>
    <w:rsid w:val="002F3748"/>
    <w:rsid w:val="002F3998"/>
    <w:rsid w:val="002F3A28"/>
    <w:rsid w:val="002F4269"/>
    <w:rsid w:val="002F4807"/>
    <w:rsid w:val="002F4BC2"/>
    <w:rsid w:val="002F51EE"/>
    <w:rsid w:val="002F526F"/>
    <w:rsid w:val="002F5557"/>
    <w:rsid w:val="002F5A4C"/>
    <w:rsid w:val="002F79CB"/>
    <w:rsid w:val="00300521"/>
    <w:rsid w:val="00300850"/>
    <w:rsid w:val="003010A7"/>
    <w:rsid w:val="00301C09"/>
    <w:rsid w:val="00302653"/>
    <w:rsid w:val="00302C2D"/>
    <w:rsid w:val="0030352E"/>
    <w:rsid w:val="00303B82"/>
    <w:rsid w:val="003047E4"/>
    <w:rsid w:val="003047F3"/>
    <w:rsid w:val="0030498C"/>
    <w:rsid w:val="0030503B"/>
    <w:rsid w:val="0030531D"/>
    <w:rsid w:val="0030579E"/>
    <w:rsid w:val="00305829"/>
    <w:rsid w:val="0030607C"/>
    <w:rsid w:val="00306BE2"/>
    <w:rsid w:val="00306C2A"/>
    <w:rsid w:val="00307649"/>
    <w:rsid w:val="00310C15"/>
    <w:rsid w:val="00311568"/>
    <w:rsid w:val="0031187D"/>
    <w:rsid w:val="003119BF"/>
    <w:rsid w:val="00311C02"/>
    <w:rsid w:val="0031220E"/>
    <w:rsid w:val="0031258E"/>
    <w:rsid w:val="0031319F"/>
    <w:rsid w:val="003136F0"/>
    <w:rsid w:val="003150D7"/>
    <w:rsid w:val="003151F2"/>
    <w:rsid w:val="00315B45"/>
    <w:rsid w:val="00316ADF"/>
    <w:rsid w:val="00316C26"/>
    <w:rsid w:val="00316E90"/>
    <w:rsid w:val="003179C2"/>
    <w:rsid w:val="00317B57"/>
    <w:rsid w:val="00321013"/>
    <w:rsid w:val="00321086"/>
    <w:rsid w:val="00321CD3"/>
    <w:rsid w:val="00322E73"/>
    <w:rsid w:val="00323473"/>
    <w:rsid w:val="00323759"/>
    <w:rsid w:val="003237FE"/>
    <w:rsid w:val="00323816"/>
    <w:rsid w:val="00323DAC"/>
    <w:rsid w:val="00324505"/>
    <w:rsid w:val="00324AC9"/>
    <w:rsid w:val="00325043"/>
    <w:rsid w:val="0032521F"/>
    <w:rsid w:val="003275C3"/>
    <w:rsid w:val="00330F3A"/>
    <w:rsid w:val="00331505"/>
    <w:rsid w:val="00331DB5"/>
    <w:rsid w:val="00331EC6"/>
    <w:rsid w:val="0033335A"/>
    <w:rsid w:val="00333639"/>
    <w:rsid w:val="003336E8"/>
    <w:rsid w:val="003337CB"/>
    <w:rsid w:val="00333962"/>
    <w:rsid w:val="00333C32"/>
    <w:rsid w:val="003342EF"/>
    <w:rsid w:val="00335BF7"/>
    <w:rsid w:val="0033619A"/>
    <w:rsid w:val="00336515"/>
    <w:rsid w:val="00336691"/>
    <w:rsid w:val="003370EA"/>
    <w:rsid w:val="003372BB"/>
    <w:rsid w:val="00337542"/>
    <w:rsid w:val="00337DA8"/>
    <w:rsid w:val="00340676"/>
    <w:rsid w:val="003406DF"/>
    <w:rsid w:val="003410A3"/>
    <w:rsid w:val="00341361"/>
    <w:rsid w:val="00341933"/>
    <w:rsid w:val="00341D23"/>
    <w:rsid w:val="00342391"/>
    <w:rsid w:val="00342711"/>
    <w:rsid w:val="00342D31"/>
    <w:rsid w:val="00343A68"/>
    <w:rsid w:val="00344C8A"/>
    <w:rsid w:val="003453F9"/>
    <w:rsid w:val="00345BDA"/>
    <w:rsid w:val="00347C24"/>
    <w:rsid w:val="003502AB"/>
    <w:rsid w:val="00350752"/>
    <w:rsid w:val="00351070"/>
    <w:rsid w:val="00352E19"/>
    <w:rsid w:val="00353628"/>
    <w:rsid w:val="003540F7"/>
    <w:rsid w:val="003551E4"/>
    <w:rsid w:val="003552BC"/>
    <w:rsid w:val="00355DD7"/>
    <w:rsid w:val="00356EF0"/>
    <w:rsid w:val="003570C8"/>
    <w:rsid w:val="00357820"/>
    <w:rsid w:val="00357A31"/>
    <w:rsid w:val="00357B2B"/>
    <w:rsid w:val="00357DE9"/>
    <w:rsid w:val="003601A3"/>
    <w:rsid w:val="00360928"/>
    <w:rsid w:val="00360FCC"/>
    <w:rsid w:val="0036164C"/>
    <w:rsid w:val="00361A98"/>
    <w:rsid w:val="00361B40"/>
    <w:rsid w:val="00361F84"/>
    <w:rsid w:val="00362770"/>
    <w:rsid w:val="0036291D"/>
    <w:rsid w:val="003629A3"/>
    <w:rsid w:val="00362AAF"/>
    <w:rsid w:val="003630BA"/>
    <w:rsid w:val="003634F1"/>
    <w:rsid w:val="00363770"/>
    <w:rsid w:val="00363831"/>
    <w:rsid w:val="00363B7E"/>
    <w:rsid w:val="0036412A"/>
    <w:rsid w:val="003641D6"/>
    <w:rsid w:val="00364940"/>
    <w:rsid w:val="00364D5C"/>
    <w:rsid w:val="00365311"/>
    <w:rsid w:val="003662DB"/>
    <w:rsid w:val="003662E1"/>
    <w:rsid w:val="0036725C"/>
    <w:rsid w:val="00367A0F"/>
    <w:rsid w:val="00367ADC"/>
    <w:rsid w:val="003706CF"/>
    <w:rsid w:val="00370D75"/>
    <w:rsid w:val="003720D6"/>
    <w:rsid w:val="00372E0A"/>
    <w:rsid w:val="00373168"/>
    <w:rsid w:val="00373826"/>
    <w:rsid w:val="00373952"/>
    <w:rsid w:val="00373A9A"/>
    <w:rsid w:val="00373B12"/>
    <w:rsid w:val="00373F2E"/>
    <w:rsid w:val="003741F7"/>
    <w:rsid w:val="00374579"/>
    <w:rsid w:val="00375C1F"/>
    <w:rsid w:val="003766E6"/>
    <w:rsid w:val="00376E53"/>
    <w:rsid w:val="003773B5"/>
    <w:rsid w:val="0037762D"/>
    <w:rsid w:val="00377C25"/>
    <w:rsid w:val="00377EEC"/>
    <w:rsid w:val="00380135"/>
    <w:rsid w:val="00380A15"/>
    <w:rsid w:val="00380DF3"/>
    <w:rsid w:val="00380E60"/>
    <w:rsid w:val="00381DC0"/>
    <w:rsid w:val="00381EE9"/>
    <w:rsid w:val="00383172"/>
    <w:rsid w:val="00385485"/>
    <w:rsid w:val="00385624"/>
    <w:rsid w:val="00386247"/>
    <w:rsid w:val="00386346"/>
    <w:rsid w:val="003866EC"/>
    <w:rsid w:val="0038791B"/>
    <w:rsid w:val="003904B4"/>
    <w:rsid w:val="00390515"/>
    <w:rsid w:val="003909DE"/>
    <w:rsid w:val="00390E1F"/>
    <w:rsid w:val="00391287"/>
    <w:rsid w:val="003914E8"/>
    <w:rsid w:val="00391B48"/>
    <w:rsid w:val="00391FDA"/>
    <w:rsid w:val="003924AE"/>
    <w:rsid w:val="00392FE6"/>
    <w:rsid w:val="00393C84"/>
    <w:rsid w:val="003940D8"/>
    <w:rsid w:val="00394E31"/>
    <w:rsid w:val="003952CD"/>
    <w:rsid w:val="00395820"/>
    <w:rsid w:val="00395D6F"/>
    <w:rsid w:val="00395E20"/>
    <w:rsid w:val="00395E76"/>
    <w:rsid w:val="00395F3C"/>
    <w:rsid w:val="00396DE6"/>
    <w:rsid w:val="0039714E"/>
    <w:rsid w:val="003972D6"/>
    <w:rsid w:val="00397609"/>
    <w:rsid w:val="003976DB"/>
    <w:rsid w:val="0039777E"/>
    <w:rsid w:val="00397A84"/>
    <w:rsid w:val="00397B6E"/>
    <w:rsid w:val="003A099D"/>
    <w:rsid w:val="003A0EAF"/>
    <w:rsid w:val="003A0F97"/>
    <w:rsid w:val="003A18CA"/>
    <w:rsid w:val="003A27BF"/>
    <w:rsid w:val="003A464D"/>
    <w:rsid w:val="003A4923"/>
    <w:rsid w:val="003A5C7B"/>
    <w:rsid w:val="003A5CFF"/>
    <w:rsid w:val="003A5F31"/>
    <w:rsid w:val="003A60D0"/>
    <w:rsid w:val="003A6532"/>
    <w:rsid w:val="003A6549"/>
    <w:rsid w:val="003A6DA3"/>
    <w:rsid w:val="003A6E2B"/>
    <w:rsid w:val="003A704A"/>
    <w:rsid w:val="003A7F01"/>
    <w:rsid w:val="003B04C3"/>
    <w:rsid w:val="003B05A7"/>
    <w:rsid w:val="003B08E9"/>
    <w:rsid w:val="003B0EEC"/>
    <w:rsid w:val="003B119A"/>
    <w:rsid w:val="003B12A3"/>
    <w:rsid w:val="003B14DE"/>
    <w:rsid w:val="003B185F"/>
    <w:rsid w:val="003B1E44"/>
    <w:rsid w:val="003B236C"/>
    <w:rsid w:val="003B2828"/>
    <w:rsid w:val="003B322A"/>
    <w:rsid w:val="003B33F4"/>
    <w:rsid w:val="003B3889"/>
    <w:rsid w:val="003B3E7A"/>
    <w:rsid w:val="003B46BB"/>
    <w:rsid w:val="003B5273"/>
    <w:rsid w:val="003B54D9"/>
    <w:rsid w:val="003B5B8B"/>
    <w:rsid w:val="003B5C90"/>
    <w:rsid w:val="003B5DB9"/>
    <w:rsid w:val="003B5E93"/>
    <w:rsid w:val="003B6548"/>
    <w:rsid w:val="003B6694"/>
    <w:rsid w:val="003B674E"/>
    <w:rsid w:val="003B68AB"/>
    <w:rsid w:val="003B69D8"/>
    <w:rsid w:val="003B790A"/>
    <w:rsid w:val="003C060D"/>
    <w:rsid w:val="003C0742"/>
    <w:rsid w:val="003C190D"/>
    <w:rsid w:val="003C1A41"/>
    <w:rsid w:val="003C1AF0"/>
    <w:rsid w:val="003C22E8"/>
    <w:rsid w:val="003C2937"/>
    <w:rsid w:val="003C2CFF"/>
    <w:rsid w:val="003C3101"/>
    <w:rsid w:val="003C319F"/>
    <w:rsid w:val="003C33AC"/>
    <w:rsid w:val="003C3D95"/>
    <w:rsid w:val="003C3ECC"/>
    <w:rsid w:val="003C416F"/>
    <w:rsid w:val="003C4530"/>
    <w:rsid w:val="003C47CA"/>
    <w:rsid w:val="003C506D"/>
    <w:rsid w:val="003C516B"/>
    <w:rsid w:val="003C53E4"/>
    <w:rsid w:val="003C5400"/>
    <w:rsid w:val="003C563C"/>
    <w:rsid w:val="003C6165"/>
    <w:rsid w:val="003C67A9"/>
    <w:rsid w:val="003C69F6"/>
    <w:rsid w:val="003C6B35"/>
    <w:rsid w:val="003C71D5"/>
    <w:rsid w:val="003C75F6"/>
    <w:rsid w:val="003C7BBA"/>
    <w:rsid w:val="003D0223"/>
    <w:rsid w:val="003D0887"/>
    <w:rsid w:val="003D0B30"/>
    <w:rsid w:val="003D142A"/>
    <w:rsid w:val="003D16F9"/>
    <w:rsid w:val="003D2CBB"/>
    <w:rsid w:val="003D3094"/>
    <w:rsid w:val="003D3752"/>
    <w:rsid w:val="003D4403"/>
    <w:rsid w:val="003D4759"/>
    <w:rsid w:val="003D49BF"/>
    <w:rsid w:val="003D4BDE"/>
    <w:rsid w:val="003D5650"/>
    <w:rsid w:val="003D7170"/>
    <w:rsid w:val="003E08F2"/>
    <w:rsid w:val="003E1038"/>
    <w:rsid w:val="003E1399"/>
    <w:rsid w:val="003E165F"/>
    <w:rsid w:val="003E16E4"/>
    <w:rsid w:val="003E1DD2"/>
    <w:rsid w:val="003E2B45"/>
    <w:rsid w:val="003E2D6C"/>
    <w:rsid w:val="003E330E"/>
    <w:rsid w:val="003E4064"/>
    <w:rsid w:val="003E473D"/>
    <w:rsid w:val="003E47F4"/>
    <w:rsid w:val="003E49C4"/>
    <w:rsid w:val="003E515E"/>
    <w:rsid w:val="003E518C"/>
    <w:rsid w:val="003E5AC1"/>
    <w:rsid w:val="003E5D30"/>
    <w:rsid w:val="003E631A"/>
    <w:rsid w:val="003F025B"/>
    <w:rsid w:val="003F0A61"/>
    <w:rsid w:val="003F0BFB"/>
    <w:rsid w:val="003F106A"/>
    <w:rsid w:val="003F14F3"/>
    <w:rsid w:val="003F2549"/>
    <w:rsid w:val="003F2599"/>
    <w:rsid w:val="003F2C1F"/>
    <w:rsid w:val="003F2E78"/>
    <w:rsid w:val="003F325F"/>
    <w:rsid w:val="003F3364"/>
    <w:rsid w:val="003F36EA"/>
    <w:rsid w:val="003F38C6"/>
    <w:rsid w:val="003F3B78"/>
    <w:rsid w:val="003F40F0"/>
    <w:rsid w:val="003F45F7"/>
    <w:rsid w:val="003F4841"/>
    <w:rsid w:val="003F4977"/>
    <w:rsid w:val="003F4E22"/>
    <w:rsid w:val="003F5176"/>
    <w:rsid w:val="003F561C"/>
    <w:rsid w:val="003F7205"/>
    <w:rsid w:val="003F7CF1"/>
    <w:rsid w:val="003F7D45"/>
    <w:rsid w:val="003F7E98"/>
    <w:rsid w:val="00401861"/>
    <w:rsid w:val="00401952"/>
    <w:rsid w:val="00401D98"/>
    <w:rsid w:val="00401E88"/>
    <w:rsid w:val="00401EF6"/>
    <w:rsid w:val="00402E61"/>
    <w:rsid w:val="00402EAC"/>
    <w:rsid w:val="004031FD"/>
    <w:rsid w:val="00403227"/>
    <w:rsid w:val="004042B6"/>
    <w:rsid w:val="00404603"/>
    <w:rsid w:val="00404AF5"/>
    <w:rsid w:val="00404B3B"/>
    <w:rsid w:val="004052C0"/>
    <w:rsid w:val="004053F0"/>
    <w:rsid w:val="00406095"/>
    <w:rsid w:val="0040641C"/>
    <w:rsid w:val="004068CC"/>
    <w:rsid w:val="00406EB9"/>
    <w:rsid w:val="00406F3C"/>
    <w:rsid w:val="004078FE"/>
    <w:rsid w:val="0041053C"/>
    <w:rsid w:val="0041085A"/>
    <w:rsid w:val="004116CE"/>
    <w:rsid w:val="004122A2"/>
    <w:rsid w:val="00412C20"/>
    <w:rsid w:val="00412D4B"/>
    <w:rsid w:val="0041321A"/>
    <w:rsid w:val="00413933"/>
    <w:rsid w:val="00414130"/>
    <w:rsid w:val="0041440D"/>
    <w:rsid w:val="00414544"/>
    <w:rsid w:val="00414D2D"/>
    <w:rsid w:val="00415695"/>
    <w:rsid w:val="00416724"/>
    <w:rsid w:val="0041758B"/>
    <w:rsid w:val="00417B6C"/>
    <w:rsid w:val="00417F9C"/>
    <w:rsid w:val="004202EA"/>
    <w:rsid w:val="0042041E"/>
    <w:rsid w:val="004205BF"/>
    <w:rsid w:val="00420E23"/>
    <w:rsid w:val="00421D03"/>
    <w:rsid w:val="0042288A"/>
    <w:rsid w:val="00422B7F"/>
    <w:rsid w:val="00422E1A"/>
    <w:rsid w:val="00425351"/>
    <w:rsid w:val="004254E5"/>
    <w:rsid w:val="0042560D"/>
    <w:rsid w:val="00425892"/>
    <w:rsid w:val="00426592"/>
    <w:rsid w:val="004274EE"/>
    <w:rsid w:val="00427A6A"/>
    <w:rsid w:val="0043082C"/>
    <w:rsid w:val="00431448"/>
    <w:rsid w:val="00431B10"/>
    <w:rsid w:val="00431F9F"/>
    <w:rsid w:val="00432236"/>
    <w:rsid w:val="004328DC"/>
    <w:rsid w:val="004330F7"/>
    <w:rsid w:val="00433889"/>
    <w:rsid w:val="00434B30"/>
    <w:rsid w:val="00435221"/>
    <w:rsid w:val="00436883"/>
    <w:rsid w:val="004369CC"/>
    <w:rsid w:val="00436CDE"/>
    <w:rsid w:val="004372DA"/>
    <w:rsid w:val="00437571"/>
    <w:rsid w:val="00437759"/>
    <w:rsid w:val="004378BF"/>
    <w:rsid w:val="00437AA0"/>
    <w:rsid w:val="00440374"/>
    <w:rsid w:val="00440EE0"/>
    <w:rsid w:val="004410B5"/>
    <w:rsid w:val="004411DE"/>
    <w:rsid w:val="00441908"/>
    <w:rsid w:val="00441CC8"/>
    <w:rsid w:val="00441DD2"/>
    <w:rsid w:val="00442A3E"/>
    <w:rsid w:val="00442F6F"/>
    <w:rsid w:val="004431A4"/>
    <w:rsid w:val="00444235"/>
    <w:rsid w:val="004442EB"/>
    <w:rsid w:val="004443DD"/>
    <w:rsid w:val="00444AE5"/>
    <w:rsid w:val="00444EC9"/>
    <w:rsid w:val="0044535F"/>
    <w:rsid w:val="00446041"/>
    <w:rsid w:val="00446201"/>
    <w:rsid w:val="00446367"/>
    <w:rsid w:val="00446C55"/>
    <w:rsid w:val="00446EC0"/>
    <w:rsid w:val="004472B1"/>
    <w:rsid w:val="00447976"/>
    <w:rsid w:val="004479A8"/>
    <w:rsid w:val="00450B5F"/>
    <w:rsid w:val="00452125"/>
    <w:rsid w:val="00452610"/>
    <w:rsid w:val="00452928"/>
    <w:rsid w:val="00452991"/>
    <w:rsid w:val="004529B5"/>
    <w:rsid w:val="004533AD"/>
    <w:rsid w:val="00454E65"/>
    <w:rsid w:val="004553A7"/>
    <w:rsid w:val="0045614B"/>
    <w:rsid w:val="004564EA"/>
    <w:rsid w:val="00456BF3"/>
    <w:rsid w:val="00457CD3"/>
    <w:rsid w:val="00460101"/>
    <w:rsid w:val="004606B9"/>
    <w:rsid w:val="00461203"/>
    <w:rsid w:val="004624AF"/>
    <w:rsid w:val="00462D6E"/>
    <w:rsid w:val="0046304C"/>
    <w:rsid w:val="004631BC"/>
    <w:rsid w:val="00463AFE"/>
    <w:rsid w:val="00464ED3"/>
    <w:rsid w:val="004652A6"/>
    <w:rsid w:val="00465A59"/>
    <w:rsid w:val="00465C05"/>
    <w:rsid w:val="004668E0"/>
    <w:rsid w:val="00466993"/>
    <w:rsid w:val="004669D0"/>
    <w:rsid w:val="00467905"/>
    <w:rsid w:val="00467DA0"/>
    <w:rsid w:val="00467EC8"/>
    <w:rsid w:val="00470192"/>
    <w:rsid w:val="00470C8C"/>
    <w:rsid w:val="00470FD2"/>
    <w:rsid w:val="00471401"/>
    <w:rsid w:val="00471AB6"/>
    <w:rsid w:val="00471CAD"/>
    <w:rsid w:val="004720E4"/>
    <w:rsid w:val="00472645"/>
    <w:rsid w:val="00472695"/>
    <w:rsid w:val="004726C6"/>
    <w:rsid w:val="00472E23"/>
    <w:rsid w:val="00473098"/>
    <w:rsid w:val="004731AD"/>
    <w:rsid w:val="0047359C"/>
    <w:rsid w:val="00474162"/>
    <w:rsid w:val="004745D5"/>
    <w:rsid w:val="00474652"/>
    <w:rsid w:val="00474933"/>
    <w:rsid w:val="00474B18"/>
    <w:rsid w:val="00474EC0"/>
    <w:rsid w:val="00474F16"/>
    <w:rsid w:val="004750CA"/>
    <w:rsid w:val="00475988"/>
    <w:rsid w:val="00476C96"/>
    <w:rsid w:val="004771DE"/>
    <w:rsid w:val="00477C51"/>
    <w:rsid w:val="00477DFA"/>
    <w:rsid w:val="00477F02"/>
    <w:rsid w:val="00480D26"/>
    <w:rsid w:val="004815CB"/>
    <w:rsid w:val="0048301F"/>
    <w:rsid w:val="0048360D"/>
    <w:rsid w:val="00484FB1"/>
    <w:rsid w:val="00485638"/>
    <w:rsid w:val="0048687C"/>
    <w:rsid w:val="00487677"/>
    <w:rsid w:val="00487CDA"/>
    <w:rsid w:val="004905EC"/>
    <w:rsid w:val="00490EA2"/>
    <w:rsid w:val="0049159A"/>
    <w:rsid w:val="004928E0"/>
    <w:rsid w:val="00492F85"/>
    <w:rsid w:val="00493450"/>
    <w:rsid w:val="00493DAE"/>
    <w:rsid w:val="00494606"/>
    <w:rsid w:val="004949CB"/>
    <w:rsid w:val="00495194"/>
    <w:rsid w:val="004952AA"/>
    <w:rsid w:val="00495302"/>
    <w:rsid w:val="00495348"/>
    <w:rsid w:val="004953AB"/>
    <w:rsid w:val="00495A1E"/>
    <w:rsid w:val="00495DD4"/>
    <w:rsid w:val="00496526"/>
    <w:rsid w:val="0049669F"/>
    <w:rsid w:val="00496BC7"/>
    <w:rsid w:val="00497374"/>
    <w:rsid w:val="00497BDB"/>
    <w:rsid w:val="004A0963"/>
    <w:rsid w:val="004A0A7E"/>
    <w:rsid w:val="004A0C86"/>
    <w:rsid w:val="004A0D57"/>
    <w:rsid w:val="004A1522"/>
    <w:rsid w:val="004A1712"/>
    <w:rsid w:val="004A1FC7"/>
    <w:rsid w:val="004A2322"/>
    <w:rsid w:val="004A299E"/>
    <w:rsid w:val="004A3199"/>
    <w:rsid w:val="004A46B5"/>
    <w:rsid w:val="004A479B"/>
    <w:rsid w:val="004A4B6B"/>
    <w:rsid w:val="004A5A70"/>
    <w:rsid w:val="004A669D"/>
    <w:rsid w:val="004A66CA"/>
    <w:rsid w:val="004A6974"/>
    <w:rsid w:val="004A6AA3"/>
    <w:rsid w:val="004A7195"/>
    <w:rsid w:val="004A744B"/>
    <w:rsid w:val="004A7C66"/>
    <w:rsid w:val="004A7F2B"/>
    <w:rsid w:val="004B0651"/>
    <w:rsid w:val="004B08FC"/>
    <w:rsid w:val="004B0A0A"/>
    <w:rsid w:val="004B0FD8"/>
    <w:rsid w:val="004B1415"/>
    <w:rsid w:val="004B1B21"/>
    <w:rsid w:val="004B2989"/>
    <w:rsid w:val="004B318D"/>
    <w:rsid w:val="004B31B6"/>
    <w:rsid w:val="004B3766"/>
    <w:rsid w:val="004B3903"/>
    <w:rsid w:val="004B5893"/>
    <w:rsid w:val="004B640C"/>
    <w:rsid w:val="004B66E3"/>
    <w:rsid w:val="004B69BA"/>
    <w:rsid w:val="004B6BBE"/>
    <w:rsid w:val="004B6CD2"/>
    <w:rsid w:val="004B7447"/>
    <w:rsid w:val="004B7BB1"/>
    <w:rsid w:val="004C0031"/>
    <w:rsid w:val="004C1B3C"/>
    <w:rsid w:val="004C1F7B"/>
    <w:rsid w:val="004C1FF1"/>
    <w:rsid w:val="004C20F8"/>
    <w:rsid w:val="004C2752"/>
    <w:rsid w:val="004C28DF"/>
    <w:rsid w:val="004C2903"/>
    <w:rsid w:val="004C291A"/>
    <w:rsid w:val="004C31ED"/>
    <w:rsid w:val="004C339C"/>
    <w:rsid w:val="004C4E66"/>
    <w:rsid w:val="004C592E"/>
    <w:rsid w:val="004C5C29"/>
    <w:rsid w:val="004C5C9B"/>
    <w:rsid w:val="004C6D04"/>
    <w:rsid w:val="004C7616"/>
    <w:rsid w:val="004C7ED1"/>
    <w:rsid w:val="004D0416"/>
    <w:rsid w:val="004D057C"/>
    <w:rsid w:val="004D0F2B"/>
    <w:rsid w:val="004D16BF"/>
    <w:rsid w:val="004D1975"/>
    <w:rsid w:val="004D1E79"/>
    <w:rsid w:val="004D32B0"/>
    <w:rsid w:val="004D3503"/>
    <w:rsid w:val="004D361E"/>
    <w:rsid w:val="004D3A0C"/>
    <w:rsid w:val="004D3B24"/>
    <w:rsid w:val="004D4460"/>
    <w:rsid w:val="004D5A3E"/>
    <w:rsid w:val="004D5F5A"/>
    <w:rsid w:val="004D6352"/>
    <w:rsid w:val="004D6451"/>
    <w:rsid w:val="004D6A7A"/>
    <w:rsid w:val="004D7287"/>
    <w:rsid w:val="004D72DA"/>
    <w:rsid w:val="004D78E9"/>
    <w:rsid w:val="004D7E0F"/>
    <w:rsid w:val="004E0263"/>
    <w:rsid w:val="004E05FE"/>
    <w:rsid w:val="004E0751"/>
    <w:rsid w:val="004E0CEC"/>
    <w:rsid w:val="004E13B1"/>
    <w:rsid w:val="004E1719"/>
    <w:rsid w:val="004E1C19"/>
    <w:rsid w:val="004E213A"/>
    <w:rsid w:val="004E2D60"/>
    <w:rsid w:val="004E2DA9"/>
    <w:rsid w:val="004E3925"/>
    <w:rsid w:val="004E4643"/>
    <w:rsid w:val="004E4A13"/>
    <w:rsid w:val="004E4C7F"/>
    <w:rsid w:val="004E51D6"/>
    <w:rsid w:val="004E5D46"/>
    <w:rsid w:val="004E5EC0"/>
    <w:rsid w:val="004E7007"/>
    <w:rsid w:val="004E714C"/>
    <w:rsid w:val="004E78BF"/>
    <w:rsid w:val="004E7BA1"/>
    <w:rsid w:val="004E7E92"/>
    <w:rsid w:val="004F01D1"/>
    <w:rsid w:val="004F056C"/>
    <w:rsid w:val="004F0E1A"/>
    <w:rsid w:val="004F2B5F"/>
    <w:rsid w:val="004F2F45"/>
    <w:rsid w:val="004F3367"/>
    <w:rsid w:val="004F3CD0"/>
    <w:rsid w:val="004F4927"/>
    <w:rsid w:val="004F54A8"/>
    <w:rsid w:val="004F5ABA"/>
    <w:rsid w:val="004F6870"/>
    <w:rsid w:val="004F6AC2"/>
    <w:rsid w:val="004F6C76"/>
    <w:rsid w:val="004F7965"/>
    <w:rsid w:val="004F7FCC"/>
    <w:rsid w:val="00500FAE"/>
    <w:rsid w:val="00501067"/>
    <w:rsid w:val="00501ED3"/>
    <w:rsid w:val="00502C2B"/>
    <w:rsid w:val="005033C1"/>
    <w:rsid w:val="00503A0F"/>
    <w:rsid w:val="00503BE9"/>
    <w:rsid w:val="00503CDF"/>
    <w:rsid w:val="005044E6"/>
    <w:rsid w:val="00504780"/>
    <w:rsid w:val="005049D7"/>
    <w:rsid w:val="00504FE6"/>
    <w:rsid w:val="00505577"/>
    <w:rsid w:val="00505F66"/>
    <w:rsid w:val="00506051"/>
    <w:rsid w:val="005068BD"/>
    <w:rsid w:val="00507511"/>
    <w:rsid w:val="0050796C"/>
    <w:rsid w:val="00507996"/>
    <w:rsid w:val="00510E04"/>
    <w:rsid w:val="005116FC"/>
    <w:rsid w:val="00511824"/>
    <w:rsid w:val="00511B5D"/>
    <w:rsid w:val="00511E4D"/>
    <w:rsid w:val="00511EC5"/>
    <w:rsid w:val="00512115"/>
    <w:rsid w:val="0051212A"/>
    <w:rsid w:val="005126D3"/>
    <w:rsid w:val="00512DEB"/>
    <w:rsid w:val="00512ED9"/>
    <w:rsid w:val="00513095"/>
    <w:rsid w:val="005140DB"/>
    <w:rsid w:val="0051433E"/>
    <w:rsid w:val="005145FF"/>
    <w:rsid w:val="00514E7D"/>
    <w:rsid w:val="00515488"/>
    <w:rsid w:val="00515D3F"/>
    <w:rsid w:val="00516229"/>
    <w:rsid w:val="00516335"/>
    <w:rsid w:val="00516385"/>
    <w:rsid w:val="005168F2"/>
    <w:rsid w:val="00516A8E"/>
    <w:rsid w:val="00516D38"/>
    <w:rsid w:val="00516EDF"/>
    <w:rsid w:val="00516F80"/>
    <w:rsid w:val="0051740F"/>
    <w:rsid w:val="005176A0"/>
    <w:rsid w:val="005179B2"/>
    <w:rsid w:val="00517C67"/>
    <w:rsid w:val="00520AB4"/>
    <w:rsid w:val="00521367"/>
    <w:rsid w:val="00521A1B"/>
    <w:rsid w:val="00521DF8"/>
    <w:rsid w:val="00521F44"/>
    <w:rsid w:val="0052229A"/>
    <w:rsid w:val="00522419"/>
    <w:rsid w:val="005225BE"/>
    <w:rsid w:val="00522759"/>
    <w:rsid w:val="00522DCD"/>
    <w:rsid w:val="0052369E"/>
    <w:rsid w:val="00523831"/>
    <w:rsid w:val="0052442E"/>
    <w:rsid w:val="0052443F"/>
    <w:rsid w:val="00524592"/>
    <w:rsid w:val="0052491F"/>
    <w:rsid w:val="00524B02"/>
    <w:rsid w:val="005254CB"/>
    <w:rsid w:val="0052559F"/>
    <w:rsid w:val="0052571A"/>
    <w:rsid w:val="00525816"/>
    <w:rsid w:val="00525A4C"/>
    <w:rsid w:val="005279E5"/>
    <w:rsid w:val="00527B64"/>
    <w:rsid w:val="0053032F"/>
    <w:rsid w:val="005306D2"/>
    <w:rsid w:val="00530886"/>
    <w:rsid w:val="00530DAC"/>
    <w:rsid w:val="00530F87"/>
    <w:rsid w:val="00531318"/>
    <w:rsid w:val="00531394"/>
    <w:rsid w:val="00531611"/>
    <w:rsid w:val="00531AC5"/>
    <w:rsid w:val="00531C69"/>
    <w:rsid w:val="00532850"/>
    <w:rsid w:val="00532EF0"/>
    <w:rsid w:val="0053319A"/>
    <w:rsid w:val="00534086"/>
    <w:rsid w:val="005341F4"/>
    <w:rsid w:val="00534EED"/>
    <w:rsid w:val="00535021"/>
    <w:rsid w:val="00536186"/>
    <w:rsid w:val="00537342"/>
    <w:rsid w:val="00537F41"/>
    <w:rsid w:val="00541556"/>
    <w:rsid w:val="00541CD3"/>
    <w:rsid w:val="0054274F"/>
    <w:rsid w:val="00542C51"/>
    <w:rsid w:val="00542CA6"/>
    <w:rsid w:val="00542EAF"/>
    <w:rsid w:val="0054326D"/>
    <w:rsid w:val="0054348E"/>
    <w:rsid w:val="00543706"/>
    <w:rsid w:val="00544B58"/>
    <w:rsid w:val="005454E7"/>
    <w:rsid w:val="00545E02"/>
    <w:rsid w:val="0054654C"/>
    <w:rsid w:val="005469D5"/>
    <w:rsid w:val="00546A64"/>
    <w:rsid w:val="00546F2C"/>
    <w:rsid w:val="005477FA"/>
    <w:rsid w:val="00547C98"/>
    <w:rsid w:val="005506BB"/>
    <w:rsid w:val="0055070C"/>
    <w:rsid w:val="00550916"/>
    <w:rsid w:val="00550BD2"/>
    <w:rsid w:val="00550E56"/>
    <w:rsid w:val="00550E5F"/>
    <w:rsid w:val="0055109C"/>
    <w:rsid w:val="00551672"/>
    <w:rsid w:val="00551D86"/>
    <w:rsid w:val="005527D1"/>
    <w:rsid w:val="00552A41"/>
    <w:rsid w:val="00553474"/>
    <w:rsid w:val="00553CAB"/>
    <w:rsid w:val="0055401F"/>
    <w:rsid w:val="005543A2"/>
    <w:rsid w:val="00554625"/>
    <w:rsid w:val="00554ACA"/>
    <w:rsid w:val="00554CFA"/>
    <w:rsid w:val="00555377"/>
    <w:rsid w:val="0055561E"/>
    <w:rsid w:val="005556DC"/>
    <w:rsid w:val="005560A7"/>
    <w:rsid w:val="0055665A"/>
    <w:rsid w:val="005566EF"/>
    <w:rsid w:val="00556843"/>
    <w:rsid w:val="00556A67"/>
    <w:rsid w:val="00557440"/>
    <w:rsid w:val="005574DA"/>
    <w:rsid w:val="0055791F"/>
    <w:rsid w:val="00560052"/>
    <w:rsid w:val="005603EC"/>
    <w:rsid w:val="005605ED"/>
    <w:rsid w:val="00561387"/>
    <w:rsid w:val="0056167E"/>
    <w:rsid w:val="005623CF"/>
    <w:rsid w:val="005628B8"/>
    <w:rsid w:val="00563898"/>
    <w:rsid w:val="00564009"/>
    <w:rsid w:val="00564498"/>
    <w:rsid w:val="005652F6"/>
    <w:rsid w:val="005653A0"/>
    <w:rsid w:val="005654AD"/>
    <w:rsid w:val="00565777"/>
    <w:rsid w:val="00565B0F"/>
    <w:rsid w:val="00565E4D"/>
    <w:rsid w:val="00565E64"/>
    <w:rsid w:val="00566792"/>
    <w:rsid w:val="00566CB0"/>
    <w:rsid w:val="00566F9E"/>
    <w:rsid w:val="00567310"/>
    <w:rsid w:val="00567C9B"/>
    <w:rsid w:val="00570744"/>
    <w:rsid w:val="005710FC"/>
    <w:rsid w:val="005711B5"/>
    <w:rsid w:val="00572383"/>
    <w:rsid w:val="00572710"/>
    <w:rsid w:val="0057344E"/>
    <w:rsid w:val="00575243"/>
    <w:rsid w:val="00577372"/>
    <w:rsid w:val="0057755B"/>
    <w:rsid w:val="005776CE"/>
    <w:rsid w:val="00577B32"/>
    <w:rsid w:val="00577D92"/>
    <w:rsid w:val="00577DD4"/>
    <w:rsid w:val="0058003B"/>
    <w:rsid w:val="00580ED3"/>
    <w:rsid w:val="00581190"/>
    <w:rsid w:val="00581604"/>
    <w:rsid w:val="0058186A"/>
    <w:rsid w:val="0058189F"/>
    <w:rsid w:val="005828AC"/>
    <w:rsid w:val="005833E8"/>
    <w:rsid w:val="00583B86"/>
    <w:rsid w:val="005841E0"/>
    <w:rsid w:val="005844F3"/>
    <w:rsid w:val="00584D46"/>
    <w:rsid w:val="005864B9"/>
    <w:rsid w:val="00586D3B"/>
    <w:rsid w:val="00586DA4"/>
    <w:rsid w:val="005873FD"/>
    <w:rsid w:val="005875B2"/>
    <w:rsid w:val="00587CD5"/>
    <w:rsid w:val="005903F8"/>
    <w:rsid w:val="00591072"/>
    <w:rsid w:val="00591266"/>
    <w:rsid w:val="00591443"/>
    <w:rsid w:val="005915B8"/>
    <w:rsid w:val="0059172C"/>
    <w:rsid w:val="0059179D"/>
    <w:rsid w:val="0059192A"/>
    <w:rsid w:val="00591DF2"/>
    <w:rsid w:val="005920C6"/>
    <w:rsid w:val="00593736"/>
    <w:rsid w:val="00594005"/>
    <w:rsid w:val="005942C1"/>
    <w:rsid w:val="00594AB9"/>
    <w:rsid w:val="00595398"/>
    <w:rsid w:val="00596947"/>
    <w:rsid w:val="00596ADF"/>
    <w:rsid w:val="00596F19"/>
    <w:rsid w:val="00597C09"/>
    <w:rsid w:val="00597EA2"/>
    <w:rsid w:val="005A0EE7"/>
    <w:rsid w:val="005A0F51"/>
    <w:rsid w:val="005A0F9C"/>
    <w:rsid w:val="005A17F9"/>
    <w:rsid w:val="005A18F7"/>
    <w:rsid w:val="005A1A2F"/>
    <w:rsid w:val="005A2363"/>
    <w:rsid w:val="005A24D1"/>
    <w:rsid w:val="005A260F"/>
    <w:rsid w:val="005A30B4"/>
    <w:rsid w:val="005A49DA"/>
    <w:rsid w:val="005A4BEA"/>
    <w:rsid w:val="005A4CC2"/>
    <w:rsid w:val="005A5559"/>
    <w:rsid w:val="005A5794"/>
    <w:rsid w:val="005A5931"/>
    <w:rsid w:val="005A5C91"/>
    <w:rsid w:val="005A798B"/>
    <w:rsid w:val="005A7DC1"/>
    <w:rsid w:val="005A7E59"/>
    <w:rsid w:val="005A7F05"/>
    <w:rsid w:val="005B04FE"/>
    <w:rsid w:val="005B0E3D"/>
    <w:rsid w:val="005B0FD8"/>
    <w:rsid w:val="005B1599"/>
    <w:rsid w:val="005B1BEA"/>
    <w:rsid w:val="005B3466"/>
    <w:rsid w:val="005B3972"/>
    <w:rsid w:val="005B414C"/>
    <w:rsid w:val="005B423B"/>
    <w:rsid w:val="005B4676"/>
    <w:rsid w:val="005B4889"/>
    <w:rsid w:val="005B4903"/>
    <w:rsid w:val="005B4CDB"/>
    <w:rsid w:val="005B5365"/>
    <w:rsid w:val="005B62BE"/>
    <w:rsid w:val="005B6C4B"/>
    <w:rsid w:val="005B7967"/>
    <w:rsid w:val="005B7D3A"/>
    <w:rsid w:val="005B7E03"/>
    <w:rsid w:val="005B7E3A"/>
    <w:rsid w:val="005C066E"/>
    <w:rsid w:val="005C09D1"/>
    <w:rsid w:val="005C10CB"/>
    <w:rsid w:val="005C15B6"/>
    <w:rsid w:val="005C19FD"/>
    <w:rsid w:val="005C2518"/>
    <w:rsid w:val="005C295D"/>
    <w:rsid w:val="005C307C"/>
    <w:rsid w:val="005C3326"/>
    <w:rsid w:val="005C3748"/>
    <w:rsid w:val="005C42DD"/>
    <w:rsid w:val="005C4911"/>
    <w:rsid w:val="005C4A49"/>
    <w:rsid w:val="005C4CB3"/>
    <w:rsid w:val="005C4DD1"/>
    <w:rsid w:val="005C57BE"/>
    <w:rsid w:val="005C5A3E"/>
    <w:rsid w:val="005C5A7A"/>
    <w:rsid w:val="005C5F7D"/>
    <w:rsid w:val="005C5FF0"/>
    <w:rsid w:val="005C6499"/>
    <w:rsid w:val="005C6B29"/>
    <w:rsid w:val="005C6F64"/>
    <w:rsid w:val="005C7BBE"/>
    <w:rsid w:val="005D01A6"/>
    <w:rsid w:val="005D02EA"/>
    <w:rsid w:val="005D033A"/>
    <w:rsid w:val="005D0588"/>
    <w:rsid w:val="005D0C6F"/>
    <w:rsid w:val="005D0CC6"/>
    <w:rsid w:val="005D1149"/>
    <w:rsid w:val="005D13F7"/>
    <w:rsid w:val="005D17D8"/>
    <w:rsid w:val="005D1A8E"/>
    <w:rsid w:val="005D1C1F"/>
    <w:rsid w:val="005D2735"/>
    <w:rsid w:val="005D34E5"/>
    <w:rsid w:val="005D3A98"/>
    <w:rsid w:val="005D403F"/>
    <w:rsid w:val="005D4DC8"/>
    <w:rsid w:val="005D50A9"/>
    <w:rsid w:val="005D55E6"/>
    <w:rsid w:val="005D561A"/>
    <w:rsid w:val="005D652E"/>
    <w:rsid w:val="005D659C"/>
    <w:rsid w:val="005D6ACE"/>
    <w:rsid w:val="005D778D"/>
    <w:rsid w:val="005D7F4E"/>
    <w:rsid w:val="005D7F67"/>
    <w:rsid w:val="005E1112"/>
    <w:rsid w:val="005E139D"/>
    <w:rsid w:val="005E1C59"/>
    <w:rsid w:val="005E229F"/>
    <w:rsid w:val="005E2F56"/>
    <w:rsid w:val="005E35BB"/>
    <w:rsid w:val="005E3CAD"/>
    <w:rsid w:val="005E3F59"/>
    <w:rsid w:val="005E40AE"/>
    <w:rsid w:val="005E4B3D"/>
    <w:rsid w:val="005E50B5"/>
    <w:rsid w:val="005E5266"/>
    <w:rsid w:val="005E59C9"/>
    <w:rsid w:val="005E5E3A"/>
    <w:rsid w:val="005E62AF"/>
    <w:rsid w:val="005E6885"/>
    <w:rsid w:val="005E72DD"/>
    <w:rsid w:val="005E7343"/>
    <w:rsid w:val="005E736D"/>
    <w:rsid w:val="005E7399"/>
    <w:rsid w:val="005F0095"/>
    <w:rsid w:val="005F0ABB"/>
    <w:rsid w:val="005F0B34"/>
    <w:rsid w:val="005F0CF0"/>
    <w:rsid w:val="005F10AD"/>
    <w:rsid w:val="005F1A51"/>
    <w:rsid w:val="005F24AB"/>
    <w:rsid w:val="005F26CD"/>
    <w:rsid w:val="005F33BF"/>
    <w:rsid w:val="005F3587"/>
    <w:rsid w:val="005F369B"/>
    <w:rsid w:val="005F39D7"/>
    <w:rsid w:val="005F6CCB"/>
    <w:rsid w:val="005F7338"/>
    <w:rsid w:val="005F7521"/>
    <w:rsid w:val="005F786C"/>
    <w:rsid w:val="005F7C32"/>
    <w:rsid w:val="00600134"/>
    <w:rsid w:val="00600CF8"/>
    <w:rsid w:val="006011B9"/>
    <w:rsid w:val="00601D89"/>
    <w:rsid w:val="0060296F"/>
    <w:rsid w:val="00602B69"/>
    <w:rsid w:val="00602BBE"/>
    <w:rsid w:val="00602DCD"/>
    <w:rsid w:val="00603891"/>
    <w:rsid w:val="00603A97"/>
    <w:rsid w:val="00603AD8"/>
    <w:rsid w:val="00603D07"/>
    <w:rsid w:val="00605241"/>
    <w:rsid w:val="0060567E"/>
    <w:rsid w:val="0060585D"/>
    <w:rsid w:val="0060619E"/>
    <w:rsid w:val="00607810"/>
    <w:rsid w:val="00607DB9"/>
    <w:rsid w:val="00610CD4"/>
    <w:rsid w:val="006116B7"/>
    <w:rsid w:val="00612017"/>
    <w:rsid w:val="0061271F"/>
    <w:rsid w:val="006134A7"/>
    <w:rsid w:val="0061366C"/>
    <w:rsid w:val="00614544"/>
    <w:rsid w:val="006154CD"/>
    <w:rsid w:val="006159D2"/>
    <w:rsid w:val="006169FE"/>
    <w:rsid w:val="00617203"/>
    <w:rsid w:val="0062087B"/>
    <w:rsid w:val="00620A4D"/>
    <w:rsid w:val="00621276"/>
    <w:rsid w:val="00621ED3"/>
    <w:rsid w:val="0062215B"/>
    <w:rsid w:val="00622C73"/>
    <w:rsid w:val="00622E0C"/>
    <w:rsid w:val="00623356"/>
    <w:rsid w:val="0062426F"/>
    <w:rsid w:val="0062443C"/>
    <w:rsid w:val="006247AA"/>
    <w:rsid w:val="00624E77"/>
    <w:rsid w:val="006256D7"/>
    <w:rsid w:val="0062589A"/>
    <w:rsid w:val="006258D2"/>
    <w:rsid w:val="006259F6"/>
    <w:rsid w:val="00625A67"/>
    <w:rsid w:val="00625DFD"/>
    <w:rsid w:val="00626BFD"/>
    <w:rsid w:val="00626CCC"/>
    <w:rsid w:val="006272A2"/>
    <w:rsid w:val="00627462"/>
    <w:rsid w:val="0063017A"/>
    <w:rsid w:val="00630511"/>
    <w:rsid w:val="00630DA0"/>
    <w:rsid w:val="00631168"/>
    <w:rsid w:val="00631C3C"/>
    <w:rsid w:val="00632642"/>
    <w:rsid w:val="00632E3A"/>
    <w:rsid w:val="00632F22"/>
    <w:rsid w:val="00633F8E"/>
    <w:rsid w:val="0063553D"/>
    <w:rsid w:val="00635771"/>
    <w:rsid w:val="00636575"/>
    <w:rsid w:val="00637377"/>
    <w:rsid w:val="00640389"/>
    <w:rsid w:val="00640430"/>
    <w:rsid w:val="00640501"/>
    <w:rsid w:val="00640B38"/>
    <w:rsid w:val="00640F4C"/>
    <w:rsid w:val="0064195F"/>
    <w:rsid w:val="00641CC3"/>
    <w:rsid w:val="00642478"/>
    <w:rsid w:val="006426DF"/>
    <w:rsid w:val="00642BCF"/>
    <w:rsid w:val="00642D27"/>
    <w:rsid w:val="00642E6A"/>
    <w:rsid w:val="00642FEB"/>
    <w:rsid w:val="00643825"/>
    <w:rsid w:val="006438BC"/>
    <w:rsid w:val="00643DB6"/>
    <w:rsid w:val="0064421B"/>
    <w:rsid w:val="00644B0C"/>
    <w:rsid w:val="00644EBB"/>
    <w:rsid w:val="006452BD"/>
    <w:rsid w:val="00645662"/>
    <w:rsid w:val="006459AC"/>
    <w:rsid w:val="00645A00"/>
    <w:rsid w:val="00646583"/>
    <w:rsid w:val="006466DB"/>
    <w:rsid w:val="00646C19"/>
    <w:rsid w:val="006473FA"/>
    <w:rsid w:val="00647FA2"/>
    <w:rsid w:val="00647FEF"/>
    <w:rsid w:val="0065037E"/>
    <w:rsid w:val="00650992"/>
    <w:rsid w:val="00650EF8"/>
    <w:rsid w:val="006512AF"/>
    <w:rsid w:val="006519DD"/>
    <w:rsid w:val="00651FCB"/>
    <w:rsid w:val="00652918"/>
    <w:rsid w:val="00653671"/>
    <w:rsid w:val="006542CE"/>
    <w:rsid w:val="006545F7"/>
    <w:rsid w:val="00654607"/>
    <w:rsid w:val="00655500"/>
    <w:rsid w:val="00655CC9"/>
    <w:rsid w:val="0065610B"/>
    <w:rsid w:val="00656495"/>
    <w:rsid w:val="00656581"/>
    <w:rsid w:val="00656724"/>
    <w:rsid w:val="00656CF3"/>
    <w:rsid w:val="006572DE"/>
    <w:rsid w:val="00657715"/>
    <w:rsid w:val="006579A9"/>
    <w:rsid w:val="00660179"/>
    <w:rsid w:val="0066151E"/>
    <w:rsid w:val="00661777"/>
    <w:rsid w:val="00661CAD"/>
    <w:rsid w:val="00662238"/>
    <w:rsid w:val="00662D37"/>
    <w:rsid w:val="0066324F"/>
    <w:rsid w:val="0066363B"/>
    <w:rsid w:val="00663D56"/>
    <w:rsid w:val="0066401A"/>
    <w:rsid w:val="00664560"/>
    <w:rsid w:val="0066476C"/>
    <w:rsid w:val="00664BEC"/>
    <w:rsid w:val="00664C26"/>
    <w:rsid w:val="00664DF9"/>
    <w:rsid w:val="006651EC"/>
    <w:rsid w:val="006661BD"/>
    <w:rsid w:val="00667C77"/>
    <w:rsid w:val="006707F2"/>
    <w:rsid w:val="0067141B"/>
    <w:rsid w:val="00671B42"/>
    <w:rsid w:val="00672066"/>
    <w:rsid w:val="00672559"/>
    <w:rsid w:val="0067316B"/>
    <w:rsid w:val="00673CCE"/>
    <w:rsid w:val="006746BD"/>
    <w:rsid w:val="0067476D"/>
    <w:rsid w:val="0067557F"/>
    <w:rsid w:val="006762DE"/>
    <w:rsid w:val="00676CDD"/>
    <w:rsid w:val="00676F1F"/>
    <w:rsid w:val="006776B6"/>
    <w:rsid w:val="0067773B"/>
    <w:rsid w:val="00680322"/>
    <w:rsid w:val="006806DB"/>
    <w:rsid w:val="00680A9E"/>
    <w:rsid w:val="00681D67"/>
    <w:rsid w:val="006831C1"/>
    <w:rsid w:val="0068376C"/>
    <w:rsid w:val="00683CA8"/>
    <w:rsid w:val="0068474D"/>
    <w:rsid w:val="00685454"/>
    <w:rsid w:val="00685C16"/>
    <w:rsid w:val="006861ED"/>
    <w:rsid w:val="00686302"/>
    <w:rsid w:val="00686750"/>
    <w:rsid w:val="00686833"/>
    <w:rsid w:val="0068702A"/>
    <w:rsid w:val="006871FF"/>
    <w:rsid w:val="0068721F"/>
    <w:rsid w:val="006916B1"/>
    <w:rsid w:val="00691921"/>
    <w:rsid w:val="006924F2"/>
    <w:rsid w:val="0069327F"/>
    <w:rsid w:val="00693BD8"/>
    <w:rsid w:val="006941C5"/>
    <w:rsid w:val="00694389"/>
    <w:rsid w:val="00695002"/>
    <w:rsid w:val="00695195"/>
    <w:rsid w:val="0069529E"/>
    <w:rsid w:val="006952F4"/>
    <w:rsid w:val="006961AC"/>
    <w:rsid w:val="006962ED"/>
    <w:rsid w:val="00696B08"/>
    <w:rsid w:val="00697833"/>
    <w:rsid w:val="00697B98"/>
    <w:rsid w:val="006A09DB"/>
    <w:rsid w:val="006A0A6F"/>
    <w:rsid w:val="006A0D53"/>
    <w:rsid w:val="006A1407"/>
    <w:rsid w:val="006A143D"/>
    <w:rsid w:val="006A28D0"/>
    <w:rsid w:val="006A2BFF"/>
    <w:rsid w:val="006A3EAB"/>
    <w:rsid w:val="006A4063"/>
    <w:rsid w:val="006A41D8"/>
    <w:rsid w:val="006A46E9"/>
    <w:rsid w:val="006A49FE"/>
    <w:rsid w:val="006A4FB3"/>
    <w:rsid w:val="006A5592"/>
    <w:rsid w:val="006A596F"/>
    <w:rsid w:val="006A630D"/>
    <w:rsid w:val="006A634C"/>
    <w:rsid w:val="006A6D40"/>
    <w:rsid w:val="006A7595"/>
    <w:rsid w:val="006A7D22"/>
    <w:rsid w:val="006B01FC"/>
    <w:rsid w:val="006B0B3D"/>
    <w:rsid w:val="006B14F9"/>
    <w:rsid w:val="006B195A"/>
    <w:rsid w:val="006B1A01"/>
    <w:rsid w:val="006B211D"/>
    <w:rsid w:val="006B2214"/>
    <w:rsid w:val="006B2395"/>
    <w:rsid w:val="006B2810"/>
    <w:rsid w:val="006B3756"/>
    <w:rsid w:val="006B40D3"/>
    <w:rsid w:val="006B4741"/>
    <w:rsid w:val="006B4A73"/>
    <w:rsid w:val="006B4B17"/>
    <w:rsid w:val="006B52E5"/>
    <w:rsid w:val="006B5F82"/>
    <w:rsid w:val="006B6BF0"/>
    <w:rsid w:val="006B6F6D"/>
    <w:rsid w:val="006B7083"/>
    <w:rsid w:val="006B7455"/>
    <w:rsid w:val="006B74AC"/>
    <w:rsid w:val="006B770C"/>
    <w:rsid w:val="006C0853"/>
    <w:rsid w:val="006C13E8"/>
    <w:rsid w:val="006C166B"/>
    <w:rsid w:val="006C1BBC"/>
    <w:rsid w:val="006C1CA0"/>
    <w:rsid w:val="006C25DA"/>
    <w:rsid w:val="006C28B4"/>
    <w:rsid w:val="006C2FE3"/>
    <w:rsid w:val="006C31C9"/>
    <w:rsid w:val="006C3AF7"/>
    <w:rsid w:val="006C3BF0"/>
    <w:rsid w:val="006C5597"/>
    <w:rsid w:val="006C5A5A"/>
    <w:rsid w:val="006C6068"/>
    <w:rsid w:val="006C6320"/>
    <w:rsid w:val="006C7088"/>
    <w:rsid w:val="006C7277"/>
    <w:rsid w:val="006C74DF"/>
    <w:rsid w:val="006C782C"/>
    <w:rsid w:val="006C7A20"/>
    <w:rsid w:val="006C7B52"/>
    <w:rsid w:val="006C7C74"/>
    <w:rsid w:val="006D0ACE"/>
    <w:rsid w:val="006D21B5"/>
    <w:rsid w:val="006D26AD"/>
    <w:rsid w:val="006D36BD"/>
    <w:rsid w:val="006D3AEE"/>
    <w:rsid w:val="006D3EBE"/>
    <w:rsid w:val="006D45C2"/>
    <w:rsid w:val="006D5357"/>
    <w:rsid w:val="006D6156"/>
    <w:rsid w:val="006D657E"/>
    <w:rsid w:val="006D670D"/>
    <w:rsid w:val="006D6D63"/>
    <w:rsid w:val="006D7887"/>
    <w:rsid w:val="006D7939"/>
    <w:rsid w:val="006D7E17"/>
    <w:rsid w:val="006E0CDC"/>
    <w:rsid w:val="006E0FE6"/>
    <w:rsid w:val="006E101A"/>
    <w:rsid w:val="006E135F"/>
    <w:rsid w:val="006E138E"/>
    <w:rsid w:val="006E1395"/>
    <w:rsid w:val="006E1A83"/>
    <w:rsid w:val="006E1B53"/>
    <w:rsid w:val="006E1C98"/>
    <w:rsid w:val="006E22F8"/>
    <w:rsid w:val="006E3350"/>
    <w:rsid w:val="006E3EB9"/>
    <w:rsid w:val="006E3F88"/>
    <w:rsid w:val="006E5AA2"/>
    <w:rsid w:val="006E6B8E"/>
    <w:rsid w:val="006E7823"/>
    <w:rsid w:val="006E787A"/>
    <w:rsid w:val="006E79F5"/>
    <w:rsid w:val="006E7DE2"/>
    <w:rsid w:val="006E7F14"/>
    <w:rsid w:val="006E7FEC"/>
    <w:rsid w:val="006F0051"/>
    <w:rsid w:val="006F0EC0"/>
    <w:rsid w:val="006F0FF7"/>
    <w:rsid w:val="006F1271"/>
    <w:rsid w:val="006F1351"/>
    <w:rsid w:val="006F2603"/>
    <w:rsid w:val="006F2B87"/>
    <w:rsid w:val="006F343F"/>
    <w:rsid w:val="006F3877"/>
    <w:rsid w:val="006F3D89"/>
    <w:rsid w:val="006F3E14"/>
    <w:rsid w:val="006F3EF6"/>
    <w:rsid w:val="006F3F44"/>
    <w:rsid w:val="006F3FB4"/>
    <w:rsid w:val="006F413E"/>
    <w:rsid w:val="006F419B"/>
    <w:rsid w:val="006F41E5"/>
    <w:rsid w:val="006F4436"/>
    <w:rsid w:val="006F4E50"/>
    <w:rsid w:val="006F5232"/>
    <w:rsid w:val="006F53EF"/>
    <w:rsid w:val="006F6804"/>
    <w:rsid w:val="006F6E50"/>
    <w:rsid w:val="006F74B8"/>
    <w:rsid w:val="006F7A4F"/>
    <w:rsid w:val="006F7AA9"/>
    <w:rsid w:val="007005F6"/>
    <w:rsid w:val="007008A5"/>
    <w:rsid w:val="00701109"/>
    <w:rsid w:val="00701B1D"/>
    <w:rsid w:val="00701C6E"/>
    <w:rsid w:val="00701C87"/>
    <w:rsid w:val="0070210B"/>
    <w:rsid w:val="00702195"/>
    <w:rsid w:val="007024BB"/>
    <w:rsid w:val="00702615"/>
    <w:rsid w:val="00702649"/>
    <w:rsid w:val="007026D3"/>
    <w:rsid w:val="007034FA"/>
    <w:rsid w:val="00703522"/>
    <w:rsid w:val="00703F20"/>
    <w:rsid w:val="00704431"/>
    <w:rsid w:val="00704B10"/>
    <w:rsid w:val="00704FF9"/>
    <w:rsid w:val="007053A6"/>
    <w:rsid w:val="007054E4"/>
    <w:rsid w:val="00705A71"/>
    <w:rsid w:val="00705D4B"/>
    <w:rsid w:val="00705FB1"/>
    <w:rsid w:val="00706F1C"/>
    <w:rsid w:val="007078EC"/>
    <w:rsid w:val="00707D0C"/>
    <w:rsid w:val="00711149"/>
    <w:rsid w:val="007116D8"/>
    <w:rsid w:val="00711746"/>
    <w:rsid w:val="00711767"/>
    <w:rsid w:val="0071188A"/>
    <w:rsid w:val="00711DFA"/>
    <w:rsid w:val="00711FBF"/>
    <w:rsid w:val="00712384"/>
    <w:rsid w:val="007123CC"/>
    <w:rsid w:val="00712AAB"/>
    <w:rsid w:val="0071317D"/>
    <w:rsid w:val="00714687"/>
    <w:rsid w:val="00714804"/>
    <w:rsid w:val="00714A1E"/>
    <w:rsid w:val="00714AEE"/>
    <w:rsid w:val="00714CCF"/>
    <w:rsid w:val="007163C0"/>
    <w:rsid w:val="00716884"/>
    <w:rsid w:val="00716CEE"/>
    <w:rsid w:val="007175A8"/>
    <w:rsid w:val="007176E5"/>
    <w:rsid w:val="0071788A"/>
    <w:rsid w:val="00717E97"/>
    <w:rsid w:val="00720486"/>
    <w:rsid w:val="00720634"/>
    <w:rsid w:val="00720A61"/>
    <w:rsid w:val="007214F7"/>
    <w:rsid w:val="0072203B"/>
    <w:rsid w:val="0072203C"/>
    <w:rsid w:val="00722CC7"/>
    <w:rsid w:val="00723292"/>
    <w:rsid w:val="00723605"/>
    <w:rsid w:val="0072383A"/>
    <w:rsid w:val="0072402D"/>
    <w:rsid w:val="00724C88"/>
    <w:rsid w:val="00724F06"/>
    <w:rsid w:val="00724FCD"/>
    <w:rsid w:val="00725077"/>
    <w:rsid w:val="007250AF"/>
    <w:rsid w:val="00725929"/>
    <w:rsid w:val="00725C18"/>
    <w:rsid w:val="00725CBD"/>
    <w:rsid w:val="00725D4E"/>
    <w:rsid w:val="00726025"/>
    <w:rsid w:val="00726682"/>
    <w:rsid w:val="00726AEE"/>
    <w:rsid w:val="00726F1E"/>
    <w:rsid w:val="007270F0"/>
    <w:rsid w:val="00727FAE"/>
    <w:rsid w:val="007302AA"/>
    <w:rsid w:val="00730CD9"/>
    <w:rsid w:val="007311B8"/>
    <w:rsid w:val="00731476"/>
    <w:rsid w:val="00731C32"/>
    <w:rsid w:val="00731C77"/>
    <w:rsid w:val="00732546"/>
    <w:rsid w:val="007325B9"/>
    <w:rsid w:val="007326EE"/>
    <w:rsid w:val="007328E0"/>
    <w:rsid w:val="00732A39"/>
    <w:rsid w:val="00732C6C"/>
    <w:rsid w:val="00732DA2"/>
    <w:rsid w:val="00732E21"/>
    <w:rsid w:val="00733766"/>
    <w:rsid w:val="00733BE2"/>
    <w:rsid w:val="007343D9"/>
    <w:rsid w:val="007343DB"/>
    <w:rsid w:val="0073444C"/>
    <w:rsid w:val="007351A1"/>
    <w:rsid w:val="00735273"/>
    <w:rsid w:val="00735A40"/>
    <w:rsid w:val="007363DA"/>
    <w:rsid w:val="0073675A"/>
    <w:rsid w:val="00736827"/>
    <w:rsid w:val="007401FD"/>
    <w:rsid w:val="00740625"/>
    <w:rsid w:val="00740743"/>
    <w:rsid w:val="00740DE4"/>
    <w:rsid w:val="00741D2C"/>
    <w:rsid w:val="00741D81"/>
    <w:rsid w:val="007423B8"/>
    <w:rsid w:val="0074366E"/>
    <w:rsid w:val="007436A4"/>
    <w:rsid w:val="0074396B"/>
    <w:rsid w:val="00745216"/>
    <w:rsid w:val="007456DF"/>
    <w:rsid w:val="00745827"/>
    <w:rsid w:val="007465A9"/>
    <w:rsid w:val="00746E84"/>
    <w:rsid w:val="00750B28"/>
    <w:rsid w:val="007515B3"/>
    <w:rsid w:val="00751D0B"/>
    <w:rsid w:val="00752424"/>
    <w:rsid w:val="00752622"/>
    <w:rsid w:val="00753369"/>
    <w:rsid w:val="00753728"/>
    <w:rsid w:val="007538CA"/>
    <w:rsid w:val="00754443"/>
    <w:rsid w:val="0075482E"/>
    <w:rsid w:val="007548D1"/>
    <w:rsid w:val="007549D2"/>
    <w:rsid w:val="00756078"/>
    <w:rsid w:val="00757155"/>
    <w:rsid w:val="00757772"/>
    <w:rsid w:val="00757A59"/>
    <w:rsid w:val="00757BD8"/>
    <w:rsid w:val="007602E6"/>
    <w:rsid w:val="00760E25"/>
    <w:rsid w:val="0076174A"/>
    <w:rsid w:val="00761922"/>
    <w:rsid w:val="00761B8C"/>
    <w:rsid w:val="00761F9E"/>
    <w:rsid w:val="0076265C"/>
    <w:rsid w:val="00762670"/>
    <w:rsid w:val="0076347A"/>
    <w:rsid w:val="007635F6"/>
    <w:rsid w:val="00764446"/>
    <w:rsid w:val="00764632"/>
    <w:rsid w:val="00766163"/>
    <w:rsid w:val="0076618B"/>
    <w:rsid w:val="007661D7"/>
    <w:rsid w:val="00767556"/>
    <w:rsid w:val="00767C67"/>
    <w:rsid w:val="00767E65"/>
    <w:rsid w:val="00770540"/>
    <w:rsid w:val="00770ADE"/>
    <w:rsid w:val="00770C36"/>
    <w:rsid w:val="00772200"/>
    <w:rsid w:val="00772304"/>
    <w:rsid w:val="00772E00"/>
    <w:rsid w:val="00773742"/>
    <w:rsid w:val="007739FB"/>
    <w:rsid w:val="00773E78"/>
    <w:rsid w:val="007744CC"/>
    <w:rsid w:val="0077512C"/>
    <w:rsid w:val="00775209"/>
    <w:rsid w:val="00775A1F"/>
    <w:rsid w:val="00775B55"/>
    <w:rsid w:val="00776E22"/>
    <w:rsid w:val="007773F1"/>
    <w:rsid w:val="0078020C"/>
    <w:rsid w:val="0078061A"/>
    <w:rsid w:val="00780653"/>
    <w:rsid w:val="00780DD2"/>
    <w:rsid w:val="00781ABB"/>
    <w:rsid w:val="00781B25"/>
    <w:rsid w:val="00781C3C"/>
    <w:rsid w:val="0078212D"/>
    <w:rsid w:val="0078268D"/>
    <w:rsid w:val="0078271D"/>
    <w:rsid w:val="007849EA"/>
    <w:rsid w:val="00784D09"/>
    <w:rsid w:val="00784DBF"/>
    <w:rsid w:val="0078508C"/>
    <w:rsid w:val="007850C0"/>
    <w:rsid w:val="00785565"/>
    <w:rsid w:val="007860FC"/>
    <w:rsid w:val="007863C8"/>
    <w:rsid w:val="00786897"/>
    <w:rsid w:val="00786ECF"/>
    <w:rsid w:val="0078796E"/>
    <w:rsid w:val="00787CE6"/>
    <w:rsid w:val="00791585"/>
    <w:rsid w:val="007916AD"/>
    <w:rsid w:val="00791E19"/>
    <w:rsid w:val="00792B64"/>
    <w:rsid w:val="00793028"/>
    <w:rsid w:val="007930F7"/>
    <w:rsid w:val="007931E8"/>
    <w:rsid w:val="00793B0A"/>
    <w:rsid w:val="00793FD5"/>
    <w:rsid w:val="00794515"/>
    <w:rsid w:val="00794B80"/>
    <w:rsid w:val="00794CE7"/>
    <w:rsid w:val="00795009"/>
    <w:rsid w:val="00795426"/>
    <w:rsid w:val="00795C48"/>
    <w:rsid w:val="007967AB"/>
    <w:rsid w:val="0079692A"/>
    <w:rsid w:val="00796B4F"/>
    <w:rsid w:val="00796F3D"/>
    <w:rsid w:val="0079725A"/>
    <w:rsid w:val="007979C2"/>
    <w:rsid w:val="00797DD9"/>
    <w:rsid w:val="007A09D4"/>
    <w:rsid w:val="007A1148"/>
    <w:rsid w:val="007A1EEE"/>
    <w:rsid w:val="007A2228"/>
    <w:rsid w:val="007A356D"/>
    <w:rsid w:val="007A3D3B"/>
    <w:rsid w:val="007A4D8B"/>
    <w:rsid w:val="007A5035"/>
    <w:rsid w:val="007A58DB"/>
    <w:rsid w:val="007A5F19"/>
    <w:rsid w:val="007A627C"/>
    <w:rsid w:val="007A68AC"/>
    <w:rsid w:val="007A7A74"/>
    <w:rsid w:val="007A7BCC"/>
    <w:rsid w:val="007A7D90"/>
    <w:rsid w:val="007B05B1"/>
    <w:rsid w:val="007B0A3A"/>
    <w:rsid w:val="007B0F16"/>
    <w:rsid w:val="007B16ED"/>
    <w:rsid w:val="007B1D03"/>
    <w:rsid w:val="007B26B3"/>
    <w:rsid w:val="007B27E4"/>
    <w:rsid w:val="007B297B"/>
    <w:rsid w:val="007B29D3"/>
    <w:rsid w:val="007B2C8F"/>
    <w:rsid w:val="007B2FA4"/>
    <w:rsid w:val="007B399E"/>
    <w:rsid w:val="007B40BD"/>
    <w:rsid w:val="007B442D"/>
    <w:rsid w:val="007B4AB4"/>
    <w:rsid w:val="007B4EF2"/>
    <w:rsid w:val="007B64A9"/>
    <w:rsid w:val="007B68D8"/>
    <w:rsid w:val="007B6A32"/>
    <w:rsid w:val="007B6AFD"/>
    <w:rsid w:val="007B7544"/>
    <w:rsid w:val="007B75B3"/>
    <w:rsid w:val="007B7951"/>
    <w:rsid w:val="007B7B0E"/>
    <w:rsid w:val="007B7F47"/>
    <w:rsid w:val="007C025A"/>
    <w:rsid w:val="007C0263"/>
    <w:rsid w:val="007C0557"/>
    <w:rsid w:val="007C10DA"/>
    <w:rsid w:val="007C12CA"/>
    <w:rsid w:val="007C1CAC"/>
    <w:rsid w:val="007C29F8"/>
    <w:rsid w:val="007C3238"/>
    <w:rsid w:val="007C3302"/>
    <w:rsid w:val="007C33C6"/>
    <w:rsid w:val="007C390C"/>
    <w:rsid w:val="007C4072"/>
    <w:rsid w:val="007C4B78"/>
    <w:rsid w:val="007C55E1"/>
    <w:rsid w:val="007C58E0"/>
    <w:rsid w:val="007C5A08"/>
    <w:rsid w:val="007C60ED"/>
    <w:rsid w:val="007C6DE6"/>
    <w:rsid w:val="007C7450"/>
    <w:rsid w:val="007C7DE2"/>
    <w:rsid w:val="007D0024"/>
    <w:rsid w:val="007D048B"/>
    <w:rsid w:val="007D121E"/>
    <w:rsid w:val="007D1B0B"/>
    <w:rsid w:val="007D227F"/>
    <w:rsid w:val="007D245C"/>
    <w:rsid w:val="007D2B82"/>
    <w:rsid w:val="007D2CD9"/>
    <w:rsid w:val="007D2F0E"/>
    <w:rsid w:val="007D3222"/>
    <w:rsid w:val="007D36B6"/>
    <w:rsid w:val="007D3987"/>
    <w:rsid w:val="007D4823"/>
    <w:rsid w:val="007D4905"/>
    <w:rsid w:val="007D4B8A"/>
    <w:rsid w:val="007D7038"/>
    <w:rsid w:val="007D714E"/>
    <w:rsid w:val="007D715E"/>
    <w:rsid w:val="007D716C"/>
    <w:rsid w:val="007D7217"/>
    <w:rsid w:val="007D748F"/>
    <w:rsid w:val="007D75ED"/>
    <w:rsid w:val="007D7922"/>
    <w:rsid w:val="007D79AB"/>
    <w:rsid w:val="007D7BB5"/>
    <w:rsid w:val="007E1B5F"/>
    <w:rsid w:val="007E3509"/>
    <w:rsid w:val="007E3948"/>
    <w:rsid w:val="007E3B00"/>
    <w:rsid w:val="007E3C98"/>
    <w:rsid w:val="007E49DE"/>
    <w:rsid w:val="007E591B"/>
    <w:rsid w:val="007E5C4E"/>
    <w:rsid w:val="007E5F6A"/>
    <w:rsid w:val="007E6A6F"/>
    <w:rsid w:val="007E7419"/>
    <w:rsid w:val="007E75A5"/>
    <w:rsid w:val="007E77DB"/>
    <w:rsid w:val="007E7838"/>
    <w:rsid w:val="007F142C"/>
    <w:rsid w:val="007F1E79"/>
    <w:rsid w:val="007F2200"/>
    <w:rsid w:val="007F223A"/>
    <w:rsid w:val="007F3237"/>
    <w:rsid w:val="007F3E18"/>
    <w:rsid w:val="007F3E89"/>
    <w:rsid w:val="007F3FA0"/>
    <w:rsid w:val="007F4048"/>
    <w:rsid w:val="007F42BB"/>
    <w:rsid w:val="007F43D0"/>
    <w:rsid w:val="007F44F5"/>
    <w:rsid w:val="007F4522"/>
    <w:rsid w:val="007F4976"/>
    <w:rsid w:val="007F499E"/>
    <w:rsid w:val="007F51EA"/>
    <w:rsid w:val="007F5503"/>
    <w:rsid w:val="007F58E3"/>
    <w:rsid w:val="007F5DCA"/>
    <w:rsid w:val="007F5E0A"/>
    <w:rsid w:val="007F5EDE"/>
    <w:rsid w:val="007F6056"/>
    <w:rsid w:val="007F69DA"/>
    <w:rsid w:val="007F6B8A"/>
    <w:rsid w:val="007F70FF"/>
    <w:rsid w:val="008006D5"/>
    <w:rsid w:val="0080101C"/>
    <w:rsid w:val="008012A4"/>
    <w:rsid w:val="008022AF"/>
    <w:rsid w:val="00802AC1"/>
    <w:rsid w:val="00802E32"/>
    <w:rsid w:val="008039EC"/>
    <w:rsid w:val="00803FC7"/>
    <w:rsid w:val="0080427C"/>
    <w:rsid w:val="00806400"/>
    <w:rsid w:val="00806BCB"/>
    <w:rsid w:val="008076D4"/>
    <w:rsid w:val="00807EEC"/>
    <w:rsid w:val="00810327"/>
    <w:rsid w:val="00810551"/>
    <w:rsid w:val="00810D3B"/>
    <w:rsid w:val="008115F2"/>
    <w:rsid w:val="0081259C"/>
    <w:rsid w:val="00812DBA"/>
    <w:rsid w:val="0081350C"/>
    <w:rsid w:val="00813F8D"/>
    <w:rsid w:val="00814295"/>
    <w:rsid w:val="00814762"/>
    <w:rsid w:val="00814CAD"/>
    <w:rsid w:val="00814F2A"/>
    <w:rsid w:val="00815306"/>
    <w:rsid w:val="008154B7"/>
    <w:rsid w:val="008159E5"/>
    <w:rsid w:val="008159FF"/>
    <w:rsid w:val="00815BAA"/>
    <w:rsid w:val="00815F47"/>
    <w:rsid w:val="0081608E"/>
    <w:rsid w:val="008165AF"/>
    <w:rsid w:val="008172E6"/>
    <w:rsid w:val="008173C3"/>
    <w:rsid w:val="00817D4B"/>
    <w:rsid w:val="00820F2D"/>
    <w:rsid w:val="00820F64"/>
    <w:rsid w:val="00821AE5"/>
    <w:rsid w:val="00822343"/>
    <w:rsid w:val="00823251"/>
    <w:rsid w:val="00823D91"/>
    <w:rsid w:val="00823E72"/>
    <w:rsid w:val="00824070"/>
    <w:rsid w:val="008240C2"/>
    <w:rsid w:val="00824327"/>
    <w:rsid w:val="0082461C"/>
    <w:rsid w:val="00824681"/>
    <w:rsid w:val="00824D55"/>
    <w:rsid w:val="00824E34"/>
    <w:rsid w:val="00825812"/>
    <w:rsid w:val="008268B9"/>
    <w:rsid w:val="008272A2"/>
    <w:rsid w:val="00827A23"/>
    <w:rsid w:val="00830598"/>
    <w:rsid w:val="00830A88"/>
    <w:rsid w:val="00830EB7"/>
    <w:rsid w:val="00831B11"/>
    <w:rsid w:val="00832486"/>
    <w:rsid w:val="008330F5"/>
    <w:rsid w:val="00833C07"/>
    <w:rsid w:val="00833E25"/>
    <w:rsid w:val="0083414E"/>
    <w:rsid w:val="00834309"/>
    <w:rsid w:val="00835BDA"/>
    <w:rsid w:val="008361FB"/>
    <w:rsid w:val="00836FC8"/>
    <w:rsid w:val="0083731A"/>
    <w:rsid w:val="008373E2"/>
    <w:rsid w:val="008379C9"/>
    <w:rsid w:val="00840731"/>
    <w:rsid w:val="00840C48"/>
    <w:rsid w:val="00841229"/>
    <w:rsid w:val="00842228"/>
    <w:rsid w:val="00842D86"/>
    <w:rsid w:val="00843450"/>
    <w:rsid w:val="00843501"/>
    <w:rsid w:val="008436D8"/>
    <w:rsid w:val="00843AEA"/>
    <w:rsid w:val="00843F48"/>
    <w:rsid w:val="0084409F"/>
    <w:rsid w:val="008440F3"/>
    <w:rsid w:val="00844223"/>
    <w:rsid w:val="00844825"/>
    <w:rsid w:val="00844B79"/>
    <w:rsid w:val="00844B96"/>
    <w:rsid w:val="00844DB3"/>
    <w:rsid w:val="00844EB4"/>
    <w:rsid w:val="00845109"/>
    <w:rsid w:val="00845B65"/>
    <w:rsid w:val="00847635"/>
    <w:rsid w:val="00850228"/>
    <w:rsid w:val="00850283"/>
    <w:rsid w:val="00850450"/>
    <w:rsid w:val="00850F35"/>
    <w:rsid w:val="008510B0"/>
    <w:rsid w:val="008513B8"/>
    <w:rsid w:val="00851666"/>
    <w:rsid w:val="0085215F"/>
    <w:rsid w:val="008529BC"/>
    <w:rsid w:val="00852A2D"/>
    <w:rsid w:val="00852FE6"/>
    <w:rsid w:val="00853627"/>
    <w:rsid w:val="00854368"/>
    <w:rsid w:val="00854B4A"/>
    <w:rsid w:val="00854EB3"/>
    <w:rsid w:val="00855015"/>
    <w:rsid w:val="0085580F"/>
    <w:rsid w:val="0085608D"/>
    <w:rsid w:val="0085726E"/>
    <w:rsid w:val="00857277"/>
    <w:rsid w:val="008602B6"/>
    <w:rsid w:val="008602E7"/>
    <w:rsid w:val="00860700"/>
    <w:rsid w:val="0086093A"/>
    <w:rsid w:val="00861331"/>
    <w:rsid w:val="00861997"/>
    <w:rsid w:val="00861ACD"/>
    <w:rsid w:val="00861D1F"/>
    <w:rsid w:val="00861D50"/>
    <w:rsid w:val="0086286B"/>
    <w:rsid w:val="00862D47"/>
    <w:rsid w:val="00862F14"/>
    <w:rsid w:val="0086328B"/>
    <w:rsid w:val="0086363C"/>
    <w:rsid w:val="00863B6D"/>
    <w:rsid w:val="00863C6C"/>
    <w:rsid w:val="00864135"/>
    <w:rsid w:val="00864742"/>
    <w:rsid w:val="00864F61"/>
    <w:rsid w:val="0086551F"/>
    <w:rsid w:val="00867FAD"/>
    <w:rsid w:val="0087002A"/>
    <w:rsid w:val="00871DAE"/>
    <w:rsid w:val="00871F9F"/>
    <w:rsid w:val="008723E7"/>
    <w:rsid w:val="008740A7"/>
    <w:rsid w:val="00874D44"/>
    <w:rsid w:val="00874FE4"/>
    <w:rsid w:val="0087545B"/>
    <w:rsid w:val="00875B77"/>
    <w:rsid w:val="00877341"/>
    <w:rsid w:val="008775E2"/>
    <w:rsid w:val="0087770F"/>
    <w:rsid w:val="00877B3E"/>
    <w:rsid w:val="00880381"/>
    <w:rsid w:val="008804A0"/>
    <w:rsid w:val="0088140A"/>
    <w:rsid w:val="00881CDC"/>
    <w:rsid w:val="008821CB"/>
    <w:rsid w:val="00883203"/>
    <w:rsid w:val="0088365F"/>
    <w:rsid w:val="00883DEB"/>
    <w:rsid w:val="00883F6E"/>
    <w:rsid w:val="00885435"/>
    <w:rsid w:val="0088591F"/>
    <w:rsid w:val="00885C8B"/>
    <w:rsid w:val="008870FE"/>
    <w:rsid w:val="008875C3"/>
    <w:rsid w:val="00887F92"/>
    <w:rsid w:val="0089006F"/>
    <w:rsid w:val="0089086A"/>
    <w:rsid w:val="00891538"/>
    <w:rsid w:val="0089217B"/>
    <w:rsid w:val="00892D01"/>
    <w:rsid w:val="00893328"/>
    <w:rsid w:val="0089390D"/>
    <w:rsid w:val="00893AEE"/>
    <w:rsid w:val="008941F4"/>
    <w:rsid w:val="00894822"/>
    <w:rsid w:val="008948DE"/>
    <w:rsid w:val="00894FC1"/>
    <w:rsid w:val="00895020"/>
    <w:rsid w:val="00895C07"/>
    <w:rsid w:val="00896C8D"/>
    <w:rsid w:val="00897B72"/>
    <w:rsid w:val="008A04CE"/>
    <w:rsid w:val="008A0C45"/>
    <w:rsid w:val="008A1AA7"/>
    <w:rsid w:val="008A1FEA"/>
    <w:rsid w:val="008A2240"/>
    <w:rsid w:val="008A3443"/>
    <w:rsid w:val="008A3DFF"/>
    <w:rsid w:val="008A450B"/>
    <w:rsid w:val="008A4A3C"/>
    <w:rsid w:val="008A4BFB"/>
    <w:rsid w:val="008A4C1B"/>
    <w:rsid w:val="008A5CAB"/>
    <w:rsid w:val="008A6183"/>
    <w:rsid w:val="008A6CB9"/>
    <w:rsid w:val="008A72BE"/>
    <w:rsid w:val="008A7995"/>
    <w:rsid w:val="008A7C01"/>
    <w:rsid w:val="008B0472"/>
    <w:rsid w:val="008B0A88"/>
    <w:rsid w:val="008B0EA2"/>
    <w:rsid w:val="008B209B"/>
    <w:rsid w:val="008B2CB6"/>
    <w:rsid w:val="008B327B"/>
    <w:rsid w:val="008B32D3"/>
    <w:rsid w:val="008B3B54"/>
    <w:rsid w:val="008B3D63"/>
    <w:rsid w:val="008B44EB"/>
    <w:rsid w:val="008B4722"/>
    <w:rsid w:val="008B511D"/>
    <w:rsid w:val="008B521F"/>
    <w:rsid w:val="008B59B8"/>
    <w:rsid w:val="008B617A"/>
    <w:rsid w:val="008B6369"/>
    <w:rsid w:val="008B671A"/>
    <w:rsid w:val="008B6C37"/>
    <w:rsid w:val="008B6ED0"/>
    <w:rsid w:val="008B7A7C"/>
    <w:rsid w:val="008B7E0A"/>
    <w:rsid w:val="008C0840"/>
    <w:rsid w:val="008C12EF"/>
    <w:rsid w:val="008C1352"/>
    <w:rsid w:val="008C1916"/>
    <w:rsid w:val="008C224F"/>
    <w:rsid w:val="008C2889"/>
    <w:rsid w:val="008C2EA5"/>
    <w:rsid w:val="008C31CA"/>
    <w:rsid w:val="008C3CEB"/>
    <w:rsid w:val="008C42B9"/>
    <w:rsid w:val="008C50CF"/>
    <w:rsid w:val="008C5468"/>
    <w:rsid w:val="008C5502"/>
    <w:rsid w:val="008C5CE8"/>
    <w:rsid w:val="008C6198"/>
    <w:rsid w:val="008C6AA1"/>
    <w:rsid w:val="008C6E24"/>
    <w:rsid w:val="008C7111"/>
    <w:rsid w:val="008C7923"/>
    <w:rsid w:val="008C7E39"/>
    <w:rsid w:val="008D047A"/>
    <w:rsid w:val="008D0A8B"/>
    <w:rsid w:val="008D180B"/>
    <w:rsid w:val="008D1F07"/>
    <w:rsid w:val="008D1F11"/>
    <w:rsid w:val="008D1FE0"/>
    <w:rsid w:val="008D2A83"/>
    <w:rsid w:val="008D2F8A"/>
    <w:rsid w:val="008D3896"/>
    <w:rsid w:val="008D4247"/>
    <w:rsid w:val="008D4318"/>
    <w:rsid w:val="008D4BA8"/>
    <w:rsid w:val="008D4C66"/>
    <w:rsid w:val="008D4FDE"/>
    <w:rsid w:val="008D5BBC"/>
    <w:rsid w:val="008D5CB2"/>
    <w:rsid w:val="008D5DAA"/>
    <w:rsid w:val="008D6139"/>
    <w:rsid w:val="008D622A"/>
    <w:rsid w:val="008D66E6"/>
    <w:rsid w:val="008D6855"/>
    <w:rsid w:val="008D68C8"/>
    <w:rsid w:val="008D696E"/>
    <w:rsid w:val="008D6D60"/>
    <w:rsid w:val="008D6F62"/>
    <w:rsid w:val="008D790F"/>
    <w:rsid w:val="008D7D66"/>
    <w:rsid w:val="008E01B9"/>
    <w:rsid w:val="008E14A6"/>
    <w:rsid w:val="008E1E46"/>
    <w:rsid w:val="008E252D"/>
    <w:rsid w:val="008E30D9"/>
    <w:rsid w:val="008E3E8A"/>
    <w:rsid w:val="008E4C6B"/>
    <w:rsid w:val="008E4D60"/>
    <w:rsid w:val="008E5A10"/>
    <w:rsid w:val="008E5FAE"/>
    <w:rsid w:val="008E6411"/>
    <w:rsid w:val="008E651E"/>
    <w:rsid w:val="008E6570"/>
    <w:rsid w:val="008E688E"/>
    <w:rsid w:val="008E6DDB"/>
    <w:rsid w:val="008E7943"/>
    <w:rsid w:val="008E7A31"/>
    <w:rsid w:val="008E7C8C"/>
    <w:rsid w:val="008E7D5F"/>
    <w:rsid w:val="008F0002"/>
    <w:rsid w:val="008F0261"/>
    <w:rsid w:val="008F0737"/>
    <w:rsid w:val="008F1C8C"/>
    <w:rsid w:val="008F29E5"/>
    <w:rsid w:val="008F2BAE"/>
    <w:rsid w:val="008F2DAA"/>
    <w:rsid w:val="008F3320"/>
    <w:rsid w:val="008F343F"/>
    <w:rsid w:val="008F405F"/>
    <w:rsid w:val="008F4206"/>
    <w:rsid w:val="008F4AF7"/>
    <w:rsid w:val="008F5811"/>
    <w:rsid w:val="008F5B68"/>
    <w:rsid w:val="008F66BD"/>
    <w:rsid w:val="008F70E6"/>
    <w:rsid w:val="008F7535"/>
    <w:rsid w:val="008F762B"/>
    <w:rsid w:val="008F7932"/>
    <w:rsid w:val="008F7ABA"/>
    <w:rsid w:val="008F7CC7"/>
    <w:rsid w:val="00900BFE"/>
    <w:rsid w:val="00901155"/>
    <w:rsid w:val="0090141D"/>
    <w:rsid w:val="0090151B"/>
    <w:rsid w:val="0090166A"/>
    <w:rsid w:val="009017B0"/>
    <w:rsid w:val="00901EBB"/>
    <w:rsid w:val="009023AC"/>
    <w:rsid w:val="00902404"/>
    <w:rsid w:val="00902BEA"/>
    <w:rsid w:val="00902D5E"/>
    <w:rsid w:val="009030E0"/>
    <w:rsid w:val="0090391D"/>
    <w:rsid w:val="0090398D"/>
    <w:rsid w:val="00903AF0"/>
    <w:rsid w:val="00904076"/>
    <w:rsid w:val="009040D9"/>
    <w:rsid w:val="009041FB"/>
    <w:rsid w:val="00904461"/>
    <w:rsid w:val="00905DD7"/>
    <w:rsid w:val="00906B01"/>
    <w:rsid w:val="00906F65"/>
    <w:rsid w:val="00907308"/>
    <w:rsid w:val="009073C5"/>
    <w:rsid w:val="00907DB9"/>
    <w:rsid w:val="00907E08"/>
    <w:rsid w:val="00907E69"/>
    <w:rsid w:val="0091057A"/>
    <w:rsid w:val="00910696"/>
    <w:rsid w:val="00910B48"/>
    <w:rsid w:val="0091175E"/>
    <w:rsid w:val="0091216C"/>
    <w:rsid w:val="0091229D"/>
    <w:rsid w:val="00912BA3"/>
    <w:rsid w:val="00913341"/>
    <w:rsid w:val="00913AE3"/>
    <w:rsid w:val="00914641"/>
    <w:rsid w:val="00914D2C"/>
    <w:rsid w:val="00916247"/>
    <w:rsid w:val="00916B4B"/>
    <w:rsid w:val="0091739A"/>
    <w:rsid w:val="00917484"/>
    <w:rsid w:val="009206C1"/>
    <w:rsid w:val="00920B41"/>
    <w:rsid w:val="00920F67"/>
    <w:rsid w:val="00921CB6"/>
    <w:rsid w:val="009220B2"/>
    <w:rsid w:val="0092260E"/>
    <w:rsid w:val="00923591"/>
    <w:rsid w:val="00923669"/>
    <w:rsid w:val="009236CD"/>
    <w:rsid w:val="0092466C"/>
    <w:rsid w:val="00924A04"/>
    <w:rsid w:val="009251BE"/>
    <w:rsid w:val="00925359"/>
    <w:rsid w:val="0092603E"/>
    <w:rsid w:val="00926851"/>
    <w:rsid w:val="00926A89"/>
    <w:rsid w:val="00926BCD"/>
    <w:rsid w:val="009274FB"/>
    <w:rsid w:val="009278D9"/>
    <w:rsid w:val="0092799D"/>
    <w:rsid w:val="00927C4A"/>
    <w:rsid w:val="0093032F"/>
    <w:rsid w:val="0093163B"/>
    <w:rsid w:val="00931F80"/>
    <w:rsid w:val="009322DA"/>
    <w:rsid w:val="009331A1"/>
    <w:rsid w:val="00933530"/>
    <w:rsid w:val="0093436F"/>
    <w:rsid w:val="009343C0"/>
    <w:rsid w:val="009345AB"/>
    <w:rsid w:val="009356A1"/>
    <w:rsid w:val="00935768"/>
    <w:rsid w:val="0093621F"/>
    <w:rsid w:val="00936580"/>
    <w:rsid w:val="009367D0"/>
    <w:rsid w:val="009370FB"/>
    <w:rsid w:val="009404D4"/>
    <w:rsid w:val="00941271"/>
    <w:rsid w:val="00941A2D"/>
    <w:rsid w:val="00941E0C"/>
    <w:rsid w:val="0094261B"/>
    <w:rsid w:val="0094263C"/>
    <w:rsid w:val="00942800"/>
    <w:rsid w:val="0094281F"/>
    <w:rsid w:val="00942B68"/>
    <w:rsid w:val="009430D7"/>
    <w:rsid w:val="00943F02"/>
    <w:rsid w:val="009446CF"/>
    <w:rsid w:val="009447EC"/>
    <w:rsid w:val="00944A1B"/>
    <w:rsid w:val="00945262"/>
    <w:rsid w:val="00945698"/>
    <w:rsid w:val="009457B4"/>
    <w:rsid w:val="00945959"/>
    <w:rsid w:val="00945BF4"/>
    <w:rsid w:val="009461D2"/>
    <w:rsid w:val="00946882"/>
    <w:rsid w:val="0094694E"/>
    <w:rsid w:val="00946C0A"/>
    <w:rsid w:val="009501D1"/>
    <w:rsid w:val="009504D7"/>
    <w:rsid w:val="009505D7"/>
    <w:rsid w:val="0095080E"/>
    <w:rsid w:val="00950BF2"/>
    <w:rsid w:val="00950E66"/>
    <w:rsid w:val="0095221E"/>
    <w:rsid w:val="009523C2"/>
    <w:rsid w:val="009530E7"/>
    <w:rsid w:val="00953682"/>
    <w:rsid w:val="009541D2"/>
    <w:rsid w:val="00954D67"/>
    <w:rsid w:val="009554EF"/>
    <w:rsid w:val="0095799A"/>
    <w:rsid w:val="00957DC5"/>
    <w:rsid w:val="009600EA"/>
    <w:rsid w:val="00960783"/>
    <w:rsid w:val="00960A8C"/>
    <w:rsid w:val="00960E76"/>
    <w:rsid w:val="009614E7"/>
    <w:rsid w:val="009617B5"/>
    <w:rsid w:val="00962060"/>
    <w:rsid w:val="009627F0"/>
    <w:rsid w:val="00962889"/>
    <w:rsid w:val="00962F23"/>
    <w:rsid w:val="00962F4C"/>
    <w:rsid w:val="00963B73"/>
    <w:rsid w:val="00963F28"/>
    <w:rsid w:val="00963F84"/>
    <w:rsid w:val="00964B16"/>
    <w:rsid w:val="00964E60"/>
    <w:rsid w:val="00965107"/>
    <w:rsid w:val="009652F3"/>
    <w:rsid w:val="00965F64"/>
    <w:rsid w:val="00966242"/>
    <w:rsid w:val="00966D01"/>
    <w:rsid w:val="00966E25"/>
    <w:rsid w:val="00966E59"/>
    <w:rsid w:val="009702E6"/>
    <w:rsid w:val="00970C03"/>
    <w:rsid w:val="00970FB1"/>
    <w:rsid w:val="009718FD"/>
    <w:rsid w:val="00971A49"/>
    <w:rsid w:val="00971B9B"/>
    <w:rsid w:val="00971D20"/>
    <w:rsid w:val="00971FC3"/>
    <w:rsid w:val="00972138"/>
    <w:rsid w:val="0097263E"/>
    <w:rsid w:val="00973262"/>
    <w:rsid w:val="0097380B"/>
    <w:rsid w:val="00974681"/>
    <w:rsid w:val="00974A4B"/>
    <w:rsid w:val="00975351"/>
    <w:rsid w:val="009753F2"/>
    <w:rsid w:val="00975891"/>
    <w:rsid w:val="009759EB"/>
    <w:rsid w:val="00975DED"/>
    <w:rsid w:val="00975F0C"/>
    <w:rsid w:val="009767BC"/>
    <w:rsid w:val="0097754E"/>
    <w:rsid w:val="009801D7"/>
    <w:rsid w:val="00980D72"/>
    <w:rsid w:val="0098194A"/>
    <w:rsid w:val="009824F7"/>
    <w:rsid w:val="00982C69"/>
    <w:rsid w:val="00982E06"/>
    <w:rsid w:val="0098353F"/>
    <w:rsid w:val="009837A0"/>
    <w:rsid w:val="009845D6"/>
    <w:rsid w:val="00984F8F"/>
    <w:rsid w:val="0098515C"/>
    <w:rsid w:val="0098589A"/>
    <w:rsid w:val="009861D7"/>
    <w:rsid w:val="009863C2"/>
    <w:rsid w:val="00986836"/>
    <w:rsid w:val="00986D13"/>
    <w:rsid w:val="00987157"/>
    <w:rsid w:val="00987CBA"/>
    <w:rsid w:val="00987CD9"/>
    <w:rsid w:val="00987EB4"/>
    <w:rsid w:val="00990C4A"/>
    <w:rsid w:val="00991456"/>
    <w:rsid w:val="009916AB"/>
    <w:rsid w:val="00991820"/>
    <w:rsid w:val="00991C5D"/>
    <w:rsid w:val="00991E3E"/>
    <w:rsid w:val="009920D0"/>
    <w:rsid w:val="00992604"/>
    <w:rsid w:val="00994634"/>
    <w:rsid w:val="009946F5"/>
    <w:rsid w:val="00994718"/>
    <w:rsid w:val="00994844"/>
    <w:rsid w:val="00994F47"/>
    <w:rsid w:val="00995395"/>
    <w:rsid w:val="009955C9"/>
    <w:rsid w:val="009955E7"/>
    <w:rsid w:val="00995A93"/>
    <w:rsid w:val="00996715"/>
    <w:rsid w:val="00996E87"/>
    <w:rsid w:val="009970F0"/>
    <w:rsid w:val="009A0111"/>
    <w:rsid w:val="009A055F"/>
    <w:rsid w:val="009A0E57"/>
    <w:rsid w:val="009A13B1"/>
    <w:rsid w:val="009A13B5"/>
    <w:rsid w:val="009A19B3"/>
    <w:rsid w:val="009A1A11"/>
    <w:rsid w:val="009A1B2C"/>
    <w:rsid w:val="009A2079"/>
    <w:rsid w:val="009A264C"/>
    <w:rsid w:val="009A2C0E"/>
    <w:rsid w:val="009A2E26"/>
    <w:rsid w:val="009A3375"/>
    <w:rsid w:val="009A5017"/>
    <w:rsid w:val="009A6B42"/>
    <w:rsid w:val="009A6EB4"/>
    <w:rsid w:val="009A6F47"/>
    <w:rsid w:val="009A701F"/>
    <w:rsid w:val="009A71C0"/>
    <w:rsid w:val="009A74C1"/>
    <w:rsid w:val="009A7504"/>
    <w:rsid w:val="009A76DC"/>
    <w:rsid w:val="009B0906"/>
    <w:rsid w:val="009B1A0A"/>
    <w:rsid w:val="009B1F3C"/>
    <w:rsid w:val="009B2364"/>
    <w:rsid w:val="009B353E"/>
    <w:rsid w:val="009B354C"/>
    <w:rsid w:val="009B38F2"/>
    <w:rsid w:val="009B3DE1"/>
    <w:rsid w:val="009B4221"/>
    <w:rsid w:val="009B448A"/>
    <w:rsid w:val="009B4B44"/>
    <w:rsid w:val="009B53B2"/>
    <w:rsid w:val="009B5510"/>
    <w:rsid w:val="009B5CF8"/>
    <w:rsid w:val="009B5D1E"/>
    <w:rsid w:val="009B67BD"/>
    <w:rsid w:val="009B6D61"/>
    <w:rsid w:val="009B7771"/>
    <w:rsid w:val="009C0548"/>
    <w:rsid w:val="009C09F8"/>
    <w:rsid w:val="009C0A96"/>
    <w:rsid w:val="009C0D8D"/>
    <w:rsid w:val="009C188B"/>
    <w:rsid w:val="009C1E88"/>
    <w:rsid w:val="009C2141"/>
    <w:rsid w:val="009C2484"/>
    <w:rsid w:val="009C2A5F"/>
    <w:rsid w:val="009C3486"/>
    <w:rsid w:val="009C378C"/>
    <w:rsid w:val="009C37CC"/>
    <w:rsid w:val="009C3938"/>
    <w:rsid w:val="009C3B1B"/>
    <w:rsid w:val="009C3BF2"/>
    <w:rsid w:val="009C431F"/>
    <w:rsid w:val="009C4464"/>
    <w:rsid w:val="009C48B6"/>
    <w:rsid w:val="009C4B71"/>
    <w:rsid w:val="009C57F5"/>
    <w:rsid w:val="009C5F17"/>
    <w:rsid w:val="009C743F"/>
    <w:rsid w:val="009C74C7"/>
    <w:rsid w:val="009C78BB"/>
    <w:rsid w:val="009C7A0C"/>
    <w:rsid w:val="009C7AB3"/>
    <w:rsid w:val="009C7CF5"/>
    <w:rsid w:val="009C7DA1"/>
    <w:rsid w:val="009C7EA4"/>
    <w:rsid w:val="009D0086"/>
    <w:rsid w:val="009D03B2"/>
    <w:rsid w:val="009D0688"/>
    <w:rsid w:val="009D0A1B"/>
    <w:rsid w:val="009D0DD2"/>
    <w:rsid w:val="009D1196"/>
    <w:rsid w:val="009D1C35"/>
    <w:rsid w:val="009D1D66"/>
    <w:rsid w:val="009D210D"/>
    <w:rsid w:val="009D2242"/>
    <w:rsid w:val="009D2282"/>
    <w:rsid w:val="009D281E"/>
    <w:rsid w:val="009D2C00"/>
    <w:rsid w:val="009D2C4B"/>
    <w:rsid w:val="009D3038"/>
    <w:rsid w:val="009D318A"/>
    <w:rsid w:val="009D3934"/>
    <w:rsid w:val="009D39FB"/>
    <w:rsid w:val="009D4833"/>
    <w:rsid w:val="009D49EF"/>
    <w:rsid w:val="009D5696"/>
    <w:rsid w:val="009D60DB"/>
    <w:rsid w:val="009D61C9"/>
    <w:rsid w:val="009D61E9"/>
    <w:rsid w:val="009D7079"/>
    <w:rsid w:val="009D70E8"/>
    <w:rsid w:val="009D7A2E"/>
    <w:rsid w:val="009D7F1F"/>
    <w:rsid w:val="009E0DEF"/>
    <w:rsid w:val="009E17BC"/>
    <w:rsid w:val="009E3034"/>
    <w:rsid w:val="009E31CB"/>
    <w:rsid w:val="009E366D"/>
    <w:rsid w:val="009E36A8"/>
    <w:rsid w:val="009E3C6D"/>
    <w:rsid w:val="009E43C4"/>
    <w:rsid w:val="009E4443"/>
    <w:rsid w:val="009E46BB"/>
    <w:rsid w:val="009E47B5"/>
    <w:rsid w:val="009E4B77"/>
    <w:rsid w:val="009E5521"/>
    <w:rsid w:val="009E55F3"/>
    <w:rsid w:val="009E65D0"/>
    <w:rsid w:val="009E6986"/>
    <w:rsid w:val="009E6C04"/>
    <w:rsid w:val="009E6CDD"/>
    <w:rsid w:val="009E771D"/>
    <w:rsid w:val="009F04DA"/>
    <w:rsid w:val="009F0CA7"/>
    <w:rsid w:val="009F155A"/>
    <w:rsid w:val="009F26E1"/>
    <w:rsid w:val="009F2C23"/>
    <w:rsid w:val="009F2F01"/>
    <w:rsid w:val="009F35CC"/>
    <w:rsid w:val="009F3ED2"/>
    <w:rsid w:val="009F3FE8"/>
    <w:rsid w:val="009F4C79"/>
    <w:rsid w:val="009F4E9F"/>
    <w:rsid w:val="009F5497"/>
    <w:rsid w:val="009F6688"/>
    <w:rsid w:val="009F6E79"/>
    <w:rsid w:val="009F714F"/>
    <w:rsid w:val="009F75AC"/>
    <w:rsid w:val="009F7AFD"/>
    <w:rsid w:val="00A00709"/>
    <w:rsid w:val="00A01260"/>
    <w:rsid w:val="00A01819"/>
    <w:rsid w:val="00A018BD"/>
    <w:rsid w:val="00A018C8"/>
    <w:rsid w:val="00A019A1"/>
    <w:rsid w:val="00A022C2"/>
    <w:rsid w:val="00A0257F"/>
    <w:rsid w:val="00A026A0"/>
    <w:rsid w:val="00A02ABB"/>
    <w:rsid w:val="00A02B61"/>
    <w:rsid w:val="00A02DF1"/>
    <w:rsid w:val="00A0445E"/>
    <w:rsid w:val="00A0489D"/>
    <w:rsid w:val="00A05371"/>
    <w:rsid w:val="00A05406"/>
    <w:rsid w:val="00A05787"/>
    <w:rsid w:val="00A0673D"/>
    <w:rsid w:val="00A068CC"/>
    <w:rsid w:val="00A06DD7"/>
    <w:rsid w:val="00A0730C"/>
    <w:rsid w:val="00A101BD"/>
    <w:rsid w:val="00A108BD"/>
    <w:rsid w:val="00A10ABA"/>
    <w:rsid w:val="00A10D16"/>
    <w:rsid w:val="00A111F6"/>
    <w:rsid w:val="00A11B09"/>
    <w:rsid w:val="00A1228B"/>
    <w:rsid w:val="00A131A5"/>
    <w:rsid w:val="00A147E1"/>
    <w:rsid w:val="00A149B4"/>
    <w:rsid w:val="00A14AB2"/>
    <w:rsid w:val="00A14BE9"/>
    <w:rsid w:val="00A14C54"/>
    <w:rsid w:val="00A15F29"/>
    <w:rsid w:val="00A162DB"/>
    <w:rsid w:val="00A16523"/>
    <w:rsid w:val="00A16524"/>
    <w:rsid w:val="00A16927"/>
    <w:rsid w:val="00A16B82"/>
    <w:rsid w:val="00A17493"/>
    <w:rsid w:val="00A179B4"/>
    <w:rsid w:val="00A17C26"/>
    <w:rsid w:val="00A20AC4"/>
    <w:rsid w:val="00A20BB4"/>
    <w:rsid w:val="00A214CE"/>
    <w:rsid w:val="00A21A35"/>
    <w:rsid w:val="00A2277F"/>
    <w:rsid w:val="00A22907"/>
    <w:rsid w:val="00A23476"/>
    <w:rsid w:val="00A23520"/>
    <w:rsid w:val="00A23E5E"/>
    <w:rsid w:val="00A24209"/>
    <w:rsid w:val="00A24705"/>
    <w:rsid w:val="00A25123"/>
    <w:rsid w:val="00A266B6"/>
    <w:rsid w:val="00A268AF"/>
    <w:rsid w:val="00A26A8C"/>
    <w:rsid w:val="00A271A1"/>
    <w:rsid w:val="00A278BC"/>
    <w:rsid w:val="00A27D25"/>
    <w:rsid w:val="00A3061C"/>
    <w:rsid w:val="00A30679"/>
    <w:rsid w:val="00A307E8"/>
    <w:rsid w:val="00A30FE9"/>
    <w:rsid w:val="00A31149"/>
    <w:rsid w:val="00A31E37"/>
    <w:rsid w:val="00A31E96"/>
    <w:rsid w:val="00A3211F"/>
    <w:rsid w:val="00A3256A"/>
    <w:rsid w:val="00A33275"/>
    <w:rsid w:val="00A33FDD"/>
    <w:rsid w:val="00A34312"/>
    <w:rsid w:val="00A3464D"/>
    <w:rsid w:val="00A34B9D"/>
    <w:rsid w:val="00A34CF7"/>
    <w:rsid w:val="00A34EB1"/>
    <w:rsid w:val="00A35498"/>
    <w:rsid w:val="00A367D3"/>
    <w:rsid w:val="00A36910"/>
    <w:rsid w:val="00A36D58"/>
    <w:rsid w:val="00A36EDD"/>
    <w:rsid w:val="00A376E8"/>
    <w:rsid w:val="00A37D7F"/>
    <w:rsid w:val="00A406DD"/>
    <w:rsid w:val="00A40B61"/>
    <w:rsid w:val="00A40CFD"/>
    <w:rsid w:val="00A412B0"/>
    <w:rsid w:val="00A41530"/>
    <w:rsid w:val="00A42288"/>
    <w:rsid w:val="00A4239A"/>
    <w:rsid w:val="00A42760"/>
    <w:rsid w:val="00A42D74"/>
    <w:rsid w:val="00A42F36"/>
    <w:rsid w:val="00A44313"/>
    <w:rsid w:val="00A44582"/>
    <w:rsid w:val="00A4544F"/>
    <w:rsid w:val="00A45ABC"/>
    <w:rsid w:val="00A4629A"/>
    <w:rsid w:val="00A4648E"/>
    <w:rsid w:val="00A4667D"/>
    <w:rsid w:val="00A4727A"/>
    <w:rsid w:val="00A476F1"/>
    <w:rsid w:val="00A479E6"/>
    <w:rsid w:val="00A47D78"/>
    <w:rsid w:val="00A50209"/>
    <w:rsid w:val="00A505AE"/>
    <w:rsid w:val="00A50642"/>
    <w:rsid w:val="00A506A1"/>
    <w:rsid w:val="00A5138F"/>
    <w:rsid w:val="00A5245A"/>
    <w:rsid w:val="00A5319E"/>
    <w:rsid w:val="00A531E7"/>
    <w:rsid w:val="00A5442C"/>
    <w:rsid w:val="00A54672"/>
    <w:rsid w:val="00A5479A"/>
    <w:rsid w:val="00A54A09"/>
    <w:rsid w:val="00A55FB0"/>
    <w:rsid w:val="00A55FB7"/>
    <w:rsid w:val="00A56E20"/>
    <w:rsid w:val="00A576B1"/>
    <w:rsid w:val="00A57BA0"/>
    <w:rsid w:val="00A57E23"/>
    <w:rsid w:val="00A6025F"/>
    <w:rsid w:val="00A614B5"/>
    <w:rsid w:val="00A61DC5"/>
    <w:rsid w:val="00A61E64"/>
    <w:rsid w:val="00A62587"/>
    <w:rsid w:val="00A62F27"/>
    <w:rsid w:val="00A630DB"/>
    <w:rsid w:val="00A647A0"/>
    <w:rsid w:val="00A64B3D"/>
    <w:rsid w:val="00A64D4C"/>
    <w:rsid w:val="00A65157"/>
    <w:rsid w:val="00A67AAF"/>
    <w:rsid w:val="00A67DD7"/>
    <w:rsid w:val="00A67FE2"/>
    <w:rsid w:val="00A70095"/>
    <w:rsid w:val="00A7030E"/>
    <w:rsid w:val="00A70EA0"/>
    <w:rsid w:val="00A71152"/>
    <w:rsid w:val="00A71235"/>
    <w:rsid w:val="00A712A7"/>
    <w:rsid w:val="00A71C2C"/>
    <w:rsid w:val="00A72652"/>
    <w:rsid w:val="00A72A76"/>
    <w:rsid w:val="00A733CB"/>
    <w:rsid w:val="00A733FE"/>
    <w:rsid w:val="00A738D7"/>
    <w:rsid w:val="00A73C71"/>
    <w:rsid w:val="00A740EF"/>
    <w:rsid w:val="00A742E6"/>
    <w:rsid w:val="00A742F6"/>
    <w:rsid w:val="00A74C95"/>
    <w:rsid w:val="00A74EB0"/>
    <w:rsid w:val="00A753A9"/>
    <w:rsid w:val="00A75553"/>
    <w:rsid w:val="00A773D7"/>
    <w:rsid w:val="00A774C6"/>
    <w:rsid w:val="00A777D2"/>
    <w:rsid w:val="00A804CB"/>
    <w:rsid w:val="00A8099B"/>
    <w:rsid w:val="00A80DD5"/>
    <w:rsid w:val="00A81733"/>
    <w:rsid w:val="00A818B2"/>
    <w:rsid w:val="00A8326B"/>
    <w:rsid w:val="00A8331B"/>
    <w:rsid w:val="00A83389"/>
    <w:rsid w:val="00A8353C"/>
    <w:rsid w:val="00A8379D"/>
    <w:rsid w:val="00A83A49"/>
    <w:rsid w:val="00A846FA"/>
    <w:rsid w:val="00A853F1"/>
    <w:rsid w:val="00A859E4"/>
    <w:rsid w:val="00A85A8A"/>
    <w:rsid w:val="00A86207"/>
    <w:rsid w:val="00A8648B"/>
    <w:rsid w:val="00A86D6D"/>
    <w:rsid w:val="00A87259"/>
    <w:rsid w:val="00A905BB"/>
    <w:rsid w:val="00A927D5"/>
    <w:rsid w:val="00A92CAD"/>
    <w:rsid w:val="00A93216"/>
    <w:rsid w:val="00A93527"/>
    <w:rsid w:val="00A93C5C"/>
    <w:rsid w:val="00A93E48"/>
    <w:rsid w:val="00A941B7"/>
    <w:rsid w:val="00A941F6"/>
    <w:rsid w:val="00A9497D"/>
    <w:rsid w:val="00A95802"/>
    <w:rsid w:val="00A959A1"/>
    <w:rsid w:val="00A95FEA"/>
    <w:rsid w:val="00A96590"/>
    <w:rsid w:val="00A96F1B"/>
    <w:rsid w:val="00A97020"/>
    <w:rsid w:val="00A97D8F"/>
    <w:rsid w:val="00AA01DE"/>
    <w:rsid w:val="00AA087C"/>
    <w:rsid w:val="00AA0992"/>
    <w:rsid w:val="00AA0D21"/>
    <w:rsid w:val="00AA18E8"/>
    <w:rsid w:val="00AA2079"/>
    <w:rsid w:val="00AA251D"/>
    <w:rsid w:val="00AA2648"/>
    <w:rsid w:val="00AA2C89"/>
    <w:rsid w:val="00AA328A"/>
    <w:rsid w:val="00AA4A9F"/>
    <w:rsid w:val="00AA4AC7"/>
    <w:rsid w:val="00AA4E29"/>
    <w:rsid w:val="00AA5AD5"/>
    <w:rsid w:val="00AA6117"/>
    <w:rsid w:val="00AA64FF"/>
    <w:rsid w:val="00AA67EB"/>
    <w:rsid w:val="00AA756F"/>
    <w:rsid w:val="00AA79DD"/>
    <w:rsid w:val="00AA79DE"/>
    <w:rsid w:val="00AB1589"/>
    <w:rsid w:val="00AB15CC"/>
    <w:rsid w:val="00AB22C3"/>
    <w:rsid w:val="00AB25F4"/>
    <w:rsid w:val="00AB292D"/>
    <w:rsid w:val="00AB2A27"/>
    <w:rsid w:val="00AB2EAE"/>
    <w:rsid w:val="00AB39E1"/>
    <w:rsid w:val="00AB3CC8"/>
    <w:rsid w:val="00AB3E88"/>
    <w:rsid w:val="00AB45EE"/>
    <w:rsid w:val="00AB4BFF"/>
    <w:rsid w:val="00AB4CE7"/>
    <w:rsid w:val="00AB551C"/>
    <w:rsid w:val="00AB6474"/>
    <w:rsid w:val="00AB673F"/>
    <w:rsid w:val="00AB68FE"/>
    <w:rsid w:val="00AB7023"/>
    <w:rsid w:val="00AB7133"/>
    <w:rsid w:val="00AB77CE"/>
    <w:rsid w:val="00AC0273"/>
    <w:rsid w:val="00AC035D"/>
    <w:rsid w:val="00AC071A"/>
    <w:rsid w:val="00AC0E79"/>
    <w:rsid w:val="00AC14FD"/>
    <w:rsid w:val="00AC2110"/>
    <w:rsid w:val="00AC3125"/>
    <w:rsid w:val="00AC3228"/>
    <w:rsid w:val="00AC3F1E"/>
    <w:rsid w:val="00AC469C"/>
    <w:rsid w:val="00AC4823"/>
    <w:rsid w:val="00AC4F5E"/>
    <w:rsid w:val="00AC52A2"/>
    <w:rsid w:val="00AC554F"/>
    <w:rsid w:val="00AC5FD4"/>
    <w:rsid w:val="00AC630E"/>
    <w:rsid w:val="00AC64BE"/>
    <w:rsid w:val="00AC6872"/>
    <w:rsid w:val="00AC7272"/>
    <w:rsid w:val="00AC78A0"/>
    <w:rsid w:val="00AD00C5"/>
    <w:rsid w:val="00AD0C10"/>
    <w:rsid w:val="00AD0E86"/>
    <w:rsid w:val="00AD128E"/>
    <w:rsid w:val="00AD1870"/>
    <w:rsid w:val="00AD1AEF"/>
    <w:rsid w:val="00AD2024"/>
    <w:rsid w:val="00AD2523"/>
    <w:rsid w:val="00AD2610"/>
    <w:rsid w:val="00AD2854"/>
    <w:rsid w:val="00AD2AD1"/>
    <w:rsid w:val="00AD2DA3"/>
    <w:rsid w:val="00AD3093"/>
    <w:rsid w:val="00AD3719"/>
    <w:rsid w:val="00AD37BE"/>
    <w:rsid w:val="00AD3F76"/>
    <w:rsid w:val="00AD41BF"/>
    <w:rsid w:val="00AD426E"/>
    <w:rsid w:val="00AD44B4"/>
    <w:rsid w:val="00AD554B"/>
    <w:rsid w:val="00AD5D6B"/>
    <w:rsid w:val="00AD5E20"/>
    <w:rsid w:val="00AD65A1"/>
    <w:rsid w:val="00AD6773"/>
    <w:rsid w:val="00AD6AB2"/>
    <w:rsid w:val="00AD733E"/>
    <w:rsid w:val="00AD7466"/>
    <w:rsid w:val="00AD7BBF"/>
    <w:rsid w:val="00AE0240"/>
    <w:rsid w:val="00AE0418"/>
    <w:rsid w:val="00AE09CA"/>
    <w:rsid w:val="00AE0B81"/>
    <w:rsid w:val="00AE0F2B"/>
    <w:rsid w:val="00AE0F55"/>
    <w:rsid w:val="00AE1146"/>
    <w:rsid w:val="00AE1EFE"/>
    <w:rsid w:val="00AE362B"/>
    <w:rsid w:val="00AE4884"/>
    <w:rsid w:val="00AE5674"/>
    <w:rsid w:val="00AE6101"/>
    <w:rsid w:val="00AE6662"/>
    <w:rsid w:val="00AE6813"/>
    <w:rsid w:val="00AE6CFF"/>
    <w:rsid w:val="00AE73B2"/>
    <w:rsid w:val="00AE7843"/>
    <w:rsid w:val="00AE79E9"/>
    <w:rsid w:val="00AE7ACE"/>
    <w:rsid w:val="00AF0F2C"/>
    <w:rsid w:val="00AF117D"/>
    <w:rsid w:val="00AF1BEF"/>
    <w:rsid w:val="00AF1C41"/>
    <w:rsid w:val="00AF26D3"/>
    <w:rsid w:val="00AF26EF"/>
    <w:rsid w:val="00AF3FCD"/>
    <w:rsid w:val="00AF4100"/>
    <w:rsid w:val="00AF48F5"/>
    <w:rsid w:val="00AF503B"/>
    <w:rsid w:val="00AF584A"/>
    <w:rsid w:val="00AF5888"/>
    <w:rsid w:val="00AF72C6"/>
    <w:rsid w:val="00AF7CA3"/>
    <w:rsid w:val="00B004B5"/>
    <w:rsid w:val="00B012E5"/>
    <w:rsid w:val="00B012FA"/>
    <w:rsid w:val="00B01B10"/>
    <w:rsid w:val="00B01E32"/>
    <w:rsid w:val="00B02492"/>
    <w:rsid w:val="00B029C8"/>
    <w:rsid w:val="00B02A79"/>
    <w:rsid w:val="00B037AB"/>
    <w:rsid w:val="00B03CFC"/>
    <w:rsid w:val="00B03FE2"/>
    <w:rsid w:val="00B0407C"/>
    <w:rsid w:val="00B0529B"/>
    <w:rsid w:val="00B0533B"/>
    <w:rsid w:val="00B054F3"/>
    <w:rsid w:val="00B05935"/>
    <w:rsid w:val="00B05CB6"/>
    <w:rsid w:val="00B06806"/>
    <w:rsid w:val="00B06F27"/>
    <w:rsid w:val="00B0715F"/>
    <w:rsid w:val="00B0790D"/>
    <w:rsid w:val="00B07BEF"/>
    <w:rsid w:val="00B07E8E"/>
    <w:rsid w:val="00B1035D"/>
    <w:rsid w:val="00B10880"/>
    <w:rsid w:val="00B1115A"/>
    <w:rsid w:val="00B12A03"/>
    <w:rsid w:val="00B13192"/>
    <w:rsid w:val="00B132AC"/>
    <w:rsid w:val="00B13936"/>
    <w:rsid w:val="00B13B60"/>
    <w:rsid w:val="00B15020"/>
    <w:rsid w:val="00B1627A"/>
    <w:rsid w:val="00B20248"/>
    <w:rsid w:val="00B20516"/>
    <w:rsid w:val="00B22155"/>
    <w:rsid w:val="00B22281"/>
    <w:rsid w:val="00B2260E"/>
    <w:rsid w:val="00B23B15"/>
    <w:rsid w:val="00B23CA4"/>
    <w:rsid w:val="00B24B7C"/>
    <w:rsid w:val="00B24CEF"/>
    <w:rsid w:val="00B25457"/>
    <w:rsid w:val="00B26366"/>
    <w:rsid w:val="00B269A0"/>
    <w:rsid w:val="00B26ABC"/>
    <w:rsid w:val="00B277F9"/>
    <w:rsid w:val="00B27AE3"/>
    <w:rsid w:val="00B27CB2"/>
    <w:rsid w:val="00B2DEEF"/>
    <w:rsid w:val="00B30030"/>
    <w:rsid w:val="00B303D0"/>
    <w:rsid w:val="00B309A4"/>
    <w:rsid w:val="00B30BF1"/>
    <w:rsid w:val="00B30EC2"/>
    <w:rsid w:val="00B30EDB"/>
    <w:rsid w:val="00B310D1"/>
    <w:rsid w:val="00B31806"/>
    <w:rsid w:val="00B3194A"/>
    <w:rsid w:val="00B32DA7"/>
    <w:rsid w:val="00B331CD"/>
    <w:rsid w:val="00B33C87"/>
    <w:rsid w:val="00B33F7B"/>
    <w:rsid w:val="00B34954"/>
    <w:rsid w:val="00B35B04"/>
    <w:rsid w:val="00B36B2B"/>
    <w:rsid w:val="00B36BF2"/>
    <w:rsid w:val="00B36DED"/>
    <w:rsid w:val="00B370FD"/>
    <w:rsid w:val="00B373D1"/>
    <w:rsid w:val="00B376F5"/>
    <w:rsid w:val="00B37CD3"/>
    <w:rsid w:val="00B37D9F"/>
    <w:rsid w:val="00B403E1"/>
    <w:rsid w:val="00B40993"/>
    <w:rsid w:val="00B41EAE"/>
    <w:rsid w:val="00B41FC1"/>
    <w:rsid w:val="00B42582"/>
    <w:rsid w:val="00B42B68"/>
    <w:rsid w:val="00B43413"/>
    <w:rsid w:val="00B43865"/>
    <w:rsid w:val="00B43E7C"/>
    <w:rsid w:val="00B43E84"/>
    <w:rsid w:val="00B44D27"/>
    <w:rsid w:val="00B45446"/>
    <w:rsid w:val="00B45792"/>
    <w:rsid w:val="00B4636B"/>
    <w:rsid w:val="00B463B9"/>
    <w:rsid w:val="00B46589"/>
    <w:rsid w:val="00B4706B"/>
    <w:rsid w:val="00B47CEE"/>
    <w:rsid w:val="00B50733"/>
    <w:rsid w:val="00B50FF4"/>
    <w:rsid w:val="00B515AD"/>
    <w:rsid w:val="00B51E90"/>
    <w:rsid w:val="00B52CBB"/>
    <w:rsid w:val="00B52FBE"/>
    <w:rsid w:val="00B53A47"/>
    <w:rsid w:val="00B53F24"/>
    <w:rsid w:val="00B54068"/>
    <w:rsid w:val="00B54087"/>
    <w:rsid w:val="00B54213"/>
    <w:rsid w:val="00B54230"/>
    <w:rsid w:val="00B54B57"/>
    <w:rsid w:val="00B55731"/>
    <w:rsid w:val="00B558B4"/>
    <w:rsid w:val="00B561F2"/>
    <w:rsid w:val="00B56E75"/>
    <w:rsid w:val="00B57285"/>
    <w:rsid w:val="00B5740B"/>
    <w:rsid w:val="00B57AD8"/>
    <w:rsid w:val="00B57E55"/>
    <w:rsid w:val="00B6044A"/>
    <w:rsid w:val="00B60853"/>
    <w:rsid w:val="00B614B4"/>
    <w:rsid w:val="00B6174C"/>
    <w:rsid w:val="00B61775"/>
    <w:rsid w:val="00B61DF9"/>
    <w:rsid w:val="00B622A6"/>
    <w:rsid w:val="00B6317B"/>
    <w:rsid w:val="00B6388D"/>
    <w:rsid w:val="00B64FB7"/>
    <w:rsid w:val="00B65A41"/>
    <w:rsid w:val="00B65AE7"/>
    <w:rsid w:val="00B6666F"/>
    <w:rsid w:val="00B66EA0"/>
    <w:rsid w:val="00B67758"/>
    <w:rsid w:val="00B67B16"/>
    <w:rsid w:val="00B67F9D"/>
    <w:rsid w:val="00B703FF"/>
    <w:rsid w:val="00B716F8"/>
    <w:rsid w:val="00B71999"/>
    <w:rsid w:val="00B72622"/>
    <w:rsid w:val="00B729CB"/>
    <w:rsid w:val="00B73CD2"/>
    <w:rsid w:val="00B74310"/>
    <w:rsid w:val="00B74771"/>
    <w:rsid w:val="00B74990"/>
    <w:rsid w:val="00B74B3C"/>
    <w:rsid w:val="00B74F74"/>
    <w:rsid w:val="00B74FE7"/>
    <w:rsid w:val="00B754FB"/>
    <w:rsid w:val="00B7583C"/>
    <w:rsid w:val="00B76AE4"/>
    <w:rsid w:val="00B772A3"/>
    <w:rsid w:val="00B77C69"/>
    <w:rsid w:val="00B80445"/>
    <w:rsid w:val="00B807CE"/>
    <w:rsid w:val="00B8104E"/>
    <w:rsid w:val="00B81370"/>
    <w:rsid w:val="00B821C2"/>
    <w:rsid w:val="00B823E7"/>
    <w:rsid w:val="00B824A1"/>
    <w:rsid w:val="00B8324B"/>
    <w:rsid w:val="00B85197"/>
    <w:rsid w:val="00B85393"/>
    <w:rsid w:val="00B862BE"/>
    <w:rsid w:val="00B86BF5"/>
    <w:rsid w:val="00B8735E"/>
    <w:rsid w:val="00B879D7"/>
    <w:rsid w:val="00B912CE"/>
    <w:rsid w:val="00B928A4"/>
    <w:rsid w:val="00B934C8"/>
    <w:rsid w:val="00B93B97"/>
    <w:rsid w:val="00B94702"/>
    <w:rsid w:val="00B94F3E"/>
    <w:rsid w:val="00B95124"/>
    <w:rsid w:val="00B9574A"/>
    <w:rsid w:val="00B962AE"/>
    <w:rsid w:val="00B963C5"/>
    <w:rsid w:val="00B97039"/>
    <w:rsid w:val="00B97DDC"/>
    <w:rsid w:val="00BA02B4"/>
    <w:rsid w:val="00BA143A"/>
    <w:rsid w:val="00BA1559"/>
    <w:rsid w:val="00BA195D"/>
    <w:rsid w:val="00BA1E68"/>
    <w:rsid w:val="00BA2592"/>
    <w:rsid w:val="00BA2B2C"/>
    <w:rsid w:val="00BA38FE"/>
    <w:rsid w:val="00BA3FB0"/>
    <w:rsid w:val="00BA40C7"/>
    <w:rsid w:val="00BA40F7"/>
    <w:rsid w:val="00BA4308"/>
    <w:rsid w:val="00BA4DAD"/>
    <w:rsid w:val="00BA4E2E"/>
    <w:rsid w:val="00BA5589"/>
    <w:rsid w:val="00BA5A86"/>
    <w:rsid w:val="00BA5AD4"/>
    <w:rsid w:val="00BA5E63"/>
    <w:rsid w:val="00BA61DC"/>
    <w:rsid w:val="00BA62BF"/>
    <w:rsid w:val="00BA672C"/>
    <w:rsid w:val="00BA6C20"/>
    <w:rsid w:val="00BA6D2D"/>
    <w:rsid w:val="00BA70B2"/>
    <w:rsid w:val="00BA7782"/>
    <w:rsid w:val="00BB019D"/>
    <w:rsid w:val="00BB0B26"/>
    <w:rsid w:val="00BB0EEB"/>
    <w:rsid w:val="00BB154C"/>
    <w:rsid w:val="00BB209F"/>
    <w:rsid w:val="00BB2A1C"/>
    <w:rsid w:val="00BB2F63"/>
    <w:rsid w:val="00BB3263"/>
    <w:rsid w:val="00BB380C"/>
    <w:rsid w:val="00BB3CAD"/>
    <w:rsid w:val="00BB3FC8"/>
    <w:rsid w:val="00BB46A2"/>
    <w:rsid w:val="00BB47C8"/>
    <w:rsid w:val="00BB4853"/>
    <w:rsid w:val="00BB49D9"/>
    <w:rsid w:val="00BB4A26"/>
    <w:rsid w:val="00BB51DB"/>
    <w:rsid w:val="00BB5AE8"/>
    <w:rsid w:val="00BB64A0"/>
    <w:rsid w:val="00BB651D"/>
    <w:rsid w:val="00BB6A19"/>
    <w:rsid w:val="00BB6B5E"/>
    <w:rsid w:val="00BB6C29"/>
    <w:rsid w:val="00BB6D84"/>
    <w:rsid w:val="00BB702E"/>
    <w:rsid w:val="00BB7060"/>
    <w:rsid w:val="00BB7151"/>
    <w:rsid w:val="00BB725E"/>
    <w:rsid w:val="00BB7F81"/>
    <w:rsid w:val="00BC01A7"/>
    <w:rsid w:val="00BC08BA"/>
    <w:rsid w:val="00BC0CFD"/>
    <w:rsid w:val="00BC1001"/>
    <w:rsid w:val="00BC1456"/>
    <w:rsid w:val="00BC1C24"/>
    <w:rsid w:val="00BC27B5"/>
    <w:rsid w:val="00BC2831"/>
    <w:rsid w:val="00BC292A"/>
    <w:rsid w:val="00BC40EC"/>
    <w:rsid w:val="00BC4700"/>
    <w:rsid w:val="00BC541C"/>
    <w:rsid w:val="00BC5DD4"/>
    <w:rsid w:val="00BC5DE1"/>
    <w:rsid w:val="00BC6B36"/>
    <w:rsid w:val="00BC6E33"/>
    <w:rsid w:val="00BC74FF"/>
    <w:rsid w:val="00BC7780"/>
    <w:rsid w:val="00BC7A4C"/>
    <w:rsid w:val="00BC7B5B"/>
    <w:rsid w:val="00BC7F66"/>
    <w:rsid w:val="00BD097C"/>
    <w:rsid w:val="00BD0B3A"/>
    <w:rsid w:val="00BD105F"/>
    <w:rsid w:val="00BD1192"/>
    <w:rsid w:val="00BD1914"/>
    <w:rsid w:val="00BD2203"/>
    <w:rsid w:val="00BD2795"/>
    <w:rsid w:val="00BD2932"/>
    <w:rsid w:val="00BD304B"/>
    <w:rsid w:val="00BD3A11"/>
    <w:rsid w:val="00BD3EDC"/>
    <w:rsid w:val="00BD4662"/>
    <w:rsid w:val="00BD5630"/>
    <w:rsid w:val="00BD5C4F"/>
    <w:rsid w:val="00BD6C0F"/>
    <w:rsid w:val="00BD6F39"/>
    <w:rsid w:val="00BD6FE3"/>
    <w:rsid w:val="00BD7FA8"/>
    <w:rsid w:val="00BE06E9"/>
    <w:rsid w:val="00BE08CB"/>
    <w:rsid w:val="00BE0B4A"/>
    <w:rsid w:val="00BE0BCB"/>
    <w:rsid w:val="00BE0C01"/>
    <w:rsid w:val="00BE1034"/>
    <w:rsid w:val="00BE150C"/>
    <w:rsid w:val="00BE3398"/>
    <w:rsid w:val="00BE3570"/>
    <w:rsid w:val="00BE382E"/>
    <w:rsid w:val="00BE3A2A"/>
    <w:rsid w:val="00BE473E"/>
    <w:rsid w:val="00BE4AE2"/>
    <w:rsid w:val="00BE543A"/>
    <w:rsid w:val="00BE547F"/>
    <w:rsid w:val="00BE5551"/>
    <w:rsid w:val="00BE57D8"/>
    <w:rsid w:val="00BE5A02"/>
    <w:rsid w:val="00BE5BA2"/>
    <w:rsid w:val="00BE5F62"/>
    <w:rsid w:val="00BE62AD"/>
    <w:rsid w:val="00BE6A62"/>
    <w:rsid w:val="00BE6E25"/>
    <w:rsid w:val="00BE7D5A"/>
    <w:rsid w:val="00BE7E33"/>
    <w:rsid w:val="00BF06AF"/>
    <w:rsid w:val="00BF1918"/>
    <w:rsid w:val="00BF1ED8"/>
    <w:rsid w:val="00BF27DB"/>
    <w:rsid w:val="00BF3444"/>
    <w:rsid w:val="00BF3539"/>
    <w:rsid w:val="00BF3F93"/>
    <w:rsid w:val="00BF405E"/>
    <w:rsid w:val="00BF41DA"/>
    <w:rsid w:val="00BF5131"/>
    <w:rsid w:val="00BF539D"/>
    <w:rsid w:val="00BF5C78"/>
    <w:rsid w:val="00BF6862"/>
    <w:rsid w:val="00BF68AC"/>
    <w:rsid w:val="00BF729C"/>
    <w:rsid w:val="00BF7EE2"/>
    <w:rsid w:val="00C00700"/>
    <w:rsid w:val="00C00740"/>
    <w:rsid w:val="00C00D87"/>
    <w:rsid w:val="00C00DDA"/>
    <w:rsid w:val="00C00F16"/>
    <w:rsid w:val="00C01050"/>
    <w:rsid w:val="00C0147F"/>
    <w:rsid w:val="00C01E1F"/>
    <w:rsid w:val="00C0239A"/>
    <w:rsid w:val="00C02848"/>
    <w:rsid w:val="00C02B42"/>
    <w:rsid w:val="00C02BAF"/>
    <w:rsid w:val="00C03B58"/>
    <w:rsid w:val="00C04B24"/>
    <w:rsid w:val="00C04EA3"/>
    <w:rsid w:val="00C05AB5"/>
    <w:rsid w:val="00C061CD"/>
    <w:rsid w:val="00C06304"/>
    <w:rsid w:val="00C0775E"/>
    <w:rsid w:val="00C07DAE"/>
    <w:rsid w:val="00C1049D"/>
    <w:rsid w:val="00C1067E"/>
    <w:rsid w:val="00C111DC"/>
    <w:rsid w:val="00C11E66"/>
    <w:rsid w:val="00C13BAC"/>
    <w:rsid w:val="00C142A1"/>
    <w:rsid w:val="00C14ADF"/>
    <w:rsid w:val="00C14B07"/>
    <w:rsid w:val="00C14EAC"/>
    <w:rsid w:val="00C1515A"/>
    <w:rsid w:val="00C158C9"/>
    <w:rsid w:val="00C15F23"/>
    <w:rsid w:val="00C16842"/>
    <w:rsid w:val="00C16CB4"/>
    <w:rsid w:val="00C17748"/>
    <w:rsid w:val="00C203D7"/>
    <w:rsid w:val="00C20868"/>
    <w:rsid w:val="00C21730"/>
    <w:rsid w:val="00C22545"/>
    <w:rsid w:val="00C2288B"/>
    <w:rsid w:val="00C23B10"/>
    <w:rsid w:val="00C23CF4"/>
    <w:rsid w:val="00C2461D"/>
    <w:rsid w:val="00C2492D"/>
    <w:rsid w:val="00C24D40"/>
    <w:rsid w:val="00C252BF"/>
    <w:rsid w:val="00C2595B"/>
    <w:rsid w:val="00C25A7E"/>
    <w:rsid w:val="00C27994"/>
    <w:rsid w:val="00C30429"/>
    <w:rsid w:val="00C30545"/>
    <w:rsid w:val="00C30B59"/>
    <w:rsid w:val="00C315AF"/>
    <w:rsid w:val="00C31B0E"/>
    <w:rsid w:val="00C31DAE"/>
    <w:rsid w:val="00C31DC9"/>
    <w:rsid w:val="00C330A7"/>
    <w:rsid w:val="00C33F54"/>
    <w:rsid w:val="00C34543"/>
    <w:rsid w:val="00C3483D"/>
    <w:rsid w:val="00C34E21"/>
    <w:rsid w:val="00C35982"/>
    <w:rsid w:val="00C35FAA"/>
    <w:rsid w:val="00C3621E"/>
    <w:rsid w:val="00C3713A"/>
    <w:rsid w:val="00C37202"/>
    <w:rsid w:val="00C377FF"/>
    <w:rsid w:val="00C410F0"/>
    <w:rsid w:val="00C41220"/>
    <w:rsid w:val="00C4173A"/>
    <w:rsid w:val="00C4258A"/>
    <w:rsid w:val="00C42898"/>
    <w:rsid w:val="00C430C3"/>
    <w:rsid w:val="00C43FB4"/>
    <w:rsid w:val="00C44D6E"/>
    <w:rsid w:val="00C4539B"/>
    <w:rsid w:val="00C4578B"/>
    <w:rsid w:val="00C457CD"/>
    <w:rsid w:val="00C459C7"/>
    <w:rsid w:val="00C45A2E"/>
    <w:rsid w:val="00C45F1C"/>
    <w:rsid w:val="00C46478"/>
    <w:rsid w:val="00C4683B"/>
    <w:rsid w:val="00C46E33"/>
    <w:rsid w:val="00C4778C"/>
    <w:rsid w:val="00C4783E"/>
    <w:rsid w:val="00C47E52"/>
    <w:rsid w:val="00C50013"/>
    <w:rsid w:val="00C500FF"/>
    <w:rsid w:val="00C505BF"/>
    <w:rsid w:val="00C50922"/>
    <w:rsid w:val="00C50D39"/>
    <w:rsid w:val="00C50D70"/>
    <w:rsid w:val="00C50ECF"/>
    <w:rsid w:val="00C51454"/>
    <w:rsid w:val="00C51C47"/>
    <w:rsid w:val="00C53349"/>
    <w:rsid w:val="00C53B53"/>
    <w:rsid w:val="00C53C55"/>
    <w:rsid w:val="00C53F5B"/>
    <w:rsid w:val="00C54757"/>
    <w:rsid w:val="00C547D2"/>
    <w:rsid w:val="00C555FE"/>
    <w:rsid w:val="00C556D8"/>
    <w:rsid w:val="00C5607C"/>
    <w:rsid w:val="00C568AC"/>
    <w:rsid w:val="00C57357"/>
    <w:rsid w:val="00C57BC3"/>
    <w:rsid w:val="00C57F98"/>
    <w:rsid w:val="00C57FAD"/>
    <w:rsid w:val="00C6016B"/>
    <w:rsid w:val="00C60328"/>
    <w:rsid w:val="00C607F1"/>
    <w:rsid w:val="00C60A2E"/>
    <w:rsid w:val="00C612FE"/>
    <w:rsid w:val="00C61BB1"/>
    <w:rsid w:val="00C627E6"/>
    <w:rsid w:val="00C645EA"/>
    <w:rsid w:val="00C649C1"/>
    <w:rsid w:val="00C64B79"/>
    <w:rsid w:val="00C64DC6"/>
    <w:rsid w:val="00C65759"/>
    <w:rsid w:val="00C6581D"/>
    <w:rsid w:val="00C66737"/>
    <w:rsid w:val="00C667B7"/>
    <w:rsid w:val="00C66890"/>
    <w:rsid w:val="00C66D3E"/>
    <w:rsid w:val="00C679AB"/>
    <w:rsid w:val="00C70588"/>
    <w:rsid w:val="00C71AFB"/>
    <w:rsid w:val="00C71FE0"/>
    <w:rsid w:val="00C72CF3"/>
    <w:rsid w:val="00C72F1D"/>
    <w:rsid w:val="00C73018"/>
    <w:rsid w:val="00C7348C"/>
    <w:rsid w:val="00C738DB"/>
    <w:rsid w:val="00C74E89"/>
    <w:rsid w:val="00C757E7"/>
    <w:rsid w:val="00C75BCC"/>
    <w:rsid w:val="00C75C82"/>
    <w:rsid w:val="00C7635D"/>
    <w:rsid w:val="00C7643A"/>
    <w:rsid w:val="00C764E1"/>
    <w:rsid w:val="00C76C9D"/>
    <w:rsid w:val="00C77577"/>
    <w:rsid w:val="00C777EE"/>
    <w:rsid w:val="00C77CB3"/>
    <w:rsid w:val="00C80DE8"/>
    <w:rsid w:val="00C81133"/>
    <w:rsid w:val="00C8285E"/>
    <w:rsid w:val="00C82F10"/>
    <w:rsid w:val="00C83AE3"/>
    <w:rsid w:val="00C83DA8"/>
    <w:rsid w:val="00C83E59"/>
    <w:rsid w:val="00C8432B"/>
    <w:rsid w:val="00C84368"/>
    <w:rsid w:val="00C850BB"/>
    <w:rsid w:val="00C855AF"/>
    <w:rsid w:val="00C857C7"/>
    <w:rsid w:val="00C85ACB"/>
    <w:rsid w:val="00C862FA"/>
    <w:rsid w:val="00C86D7A"/>
    <w:rsid w:val="00C86DED"/>
    <w:rsid w:val="00C871B3"/>
    <w:rsid w:val="00C8761E"/>
    <w:rsid w:val="00C87A42"/>
    <w:rsid w:val="00C87F2A"/>
    <w:rsid w:val="00C905C2"/>
    <w:rsid w:val="00C911BF"/>
    <w:rsid w:val="00C919A3"/>
    <w:rsid w:val="00C925B3"/>
    <w:rsid w:val="00C928FD"/>
    <w:rsid w:val="00C92BC2"/>
    <w:rsid w:val="00C949E6"/>
    <w:rsid w:val="00C94A1A"/>
    <w:rsid w:val="00C953D2"/>
    <w:rsid w:val="00C954B2"/>
    <w:rsid w:val="00C9620A"/>
    <w:rsid w:val="00C97F6C"/>
    <w:rsid w:val="00CA0352"/>
    <w:rsid w:val="00CA0B37"/>
    <w:rsid w:val="00CA1204"/>
    <w:rsid w:val="00CA2415"/>
    <w:rsid w:val="00CA2512"/>
    <w:rsid w:val="00CA254D"/>
    <w:rsid w:val="00CA2725"/>
    <w:rsid w:val="00CA277C"/>
    <w:rsid w:val="00CA314E"/>
    <w:rsid w:val="00CA322A"/>
    <w:rsid w:val="00CA35A5"/>
    <w:rsid w:val="00CA45FA"/>
    <w:rsid w:val="00CA4656"/>
    <w:rsid w:val="00CA5022"/>
    <w:rsid w:val="00CA5035"/>
    <w:rsid w:val="00CA5580"/>
    <w:rsid w:val="00CA5D1B"/>
    <w:rsid w:val="00CA6196"/>
    <w:rsid w:val="00CA743E"/>
    <w:rsid w:val="00CA75E8"/>
    <w:rsid w:val="00CA7957"/>
    <w:rsid w:val="00CB00EC"/>
    <w:rsid w:val="00CB0A9F"/>
    <w:rsid w:val="00CB0BE6"/>
    <w:rsid w:val="00CB1050"/>
    <w:rsid w:val="00CB1779"/>
    <w:rsid w:val="00CB1995"/>
    <w:rsid w:val="00CB1F53"/>
    <w:rsid w:val="00CB1F96"/>
    <w:rsid w:val="00CB21F2"/>
    <w:rsid w:val="00CB2658"/>
    <w:rsid w:val="00CB32D4"/>
    <w:rsid w:val="00CB37A9"/>
    <w:rsid w:val="00CB3AD5"/>
    <w:rsid w:val="00CB3C70"/>
    <w:rsid w:val="00CB46C8"/>
    <w:rsid w:val="00CB493D"/>
    <w:rsid w:val="00CB49A9"/>
    <w:rsid w:val="00CB59BE"/>
    <w:rsid w:val="00CB6BCF"/>
    <w:rsid w:val="00CC01A5"/>
    <w:rsid w:val="00CC0A0B"/>
    <w:rsid w:val="00CC1BF6"/>
    <w:rsid w:val="00CC2F15"/>
    <w:rsid w:val="00CC3832"/>
    <w:rsid w:val="00CC3987"/>
    <w:rsid w:val="00CC4AD9"/>
    <w:rsid w:val="00CC4CBD"/>
    <w:rsid w:val="00CC593D"/>
    <w:rsid w:val="00CC606E"/>
    <w:rsid w:val="00CC6368"/>
    <w:rsid w:val="00CC66C5"/>
    <w:rsid w:val="00CC68C9"/>
    <w:rsid w:val="00CC6FC5"/>
    <w:rsid w:val="00CC7E2B"/>
    <w:rsid w:val="00CD03A7"/>
    <w:rsid w:val="00CD07A9"/>
    <w:rsid w:val="00CD158E"/>
    <w:rsid w:val="00CD2517"/>
    <w:rsid w:val="00CD2B63"/>
    <w:rsid w:val="00CD2E05"/>
    <w:rsid w:val="00CD32B0"/>
    <w:rsid w:val="00CD3786"/>
    <w:rsid w:val="00CD425E"/>
    <w:rsid w:val="00CD45E0"/>
    <w:rsid w:val="00CD4AE5"/>
    <w:rsid w:val="00CD4F4A"/>
    <w:rsid w:val="00CD5476"/>
    <w:rsid w:val="00CD5703"/>
    <w:rsid w:val="00CD579A"/>
    <w:rsid w:val="00CD5A17"/>
    <w:rsid w:val="00CD6876"/>
    <w:rsid w:val="00CD6B5C"/>
    <w:rsid w:val="00CD6BE0"/>
    <w:rsid w:val="00CD6CD1"/>
    <w:rsid w:val="00CD7398"/>
    <w:rsid w:val="00CD7ED8"/>
    <w:rsid w:val="00CE086D"/>
    <w:rsid w:val="00CE0B0A"/>
    <w:rsid w:val="00CE1940"/>
    <w:rsid w:val="00CE324B"/>
    <w:rsid w:val="00CE3EE1"/>
    <w:rsid w:val="00CE434B"/>
    <w:rsid w:val="00CE4E12"/>
    <w:rsid w:val="00CE51C3"/>
    <w:rsid w:val="00CE581C"/>
    <w:rsid w:val="00CE5AB4"/>
    <w:rsid w:val="00CE7DAD"/>
    <w:rsid w:val="00CF01E6"/>
    <w:rsid w:val="00CF084A"/>
    <w:rsid w:val="00CF08CB"/>
    <w:rsid w:val="00CF0DA6"/>
    <w:rsid w:val="00CF1257"/>
    <w:rsid w:val="00CF21E7"/>
    <w:rsid w:val="00CF237C"/>
    <w:rsid w:val="00CF2E7E"/>
    <w:rsid w:val="00CF2EC0"/>
    <w:rsid w:val="00CF3475"/>
    <w:rsid w:val="00CF3C1A"/>
    <w:rsid w:val="00CF3CA7"/>
    <w:rsid w:val="00CF4E47"/>
    <w:rsid w:val="00CF5358"/>
    <w:rsid w:val="00CF5C9D"/>
    <w:rsid w:val="00CF60EC"/>
    <w:rsid w:val="00CF67F5"/>
    <w:rsid w:val="00CF7159"/>
    <w:rsid w:val="00CF7FAC"/>
    <w:rsid w:val="00D00676"/>
    <w:rsid w:val="00D00D5A"/>
    <w:rsid w:val="00D014A8"/>
    <w:rsid w:val="00D019E9"/>
    <w:rsid w:val="00D02634"/>
    <w:rsid w:val="00D02F2E"/>
    <w:rsid w:val="00D02FB1"/>
    <w:rsid w:val="00D02FCA"/>
    <w:rsid w:val="00D03950"/>
    <w:rsid w:val="00D03962"/>
    <w:rsid w:val="00D04496"/>
    <w:rsid w:val="00D046CA"/>
    <w:rsid w:val="00D04AC7"/>
    <w:rsid w:val="00D04DAC"/>
    <w:rsid w:val="00D04E39"/>
    <w:rsid w:val="00D050AF"/>
    <w:rsid w:val="00D05730"/>
    <w:rsid w:val="00D071F5"/>
    <w:rsid w:val="00D07F0E"/>
    <w:rsid w:val="00D10812"/>
    <w:rsid w:val="00D11D5E"/>
    <w:rsid w:val="00D12220"/>
    <w:rsid w:val="00D1287C"/>
    <w:rsid w:val="00D134DE"/>
    <w:rsid w:val="00D1359A"/>
    <w:rsid w:val="00D1409B"/>
    <w:rsid w:val="00D147F6"/>
    <w:rsid w:val="00D16663"/>
    <w:rsid w:val="00D16CD7"/>
    <w:rsid w:val="00D16D7A"/>
    <w:rsid w:val="00D16E0F"/>
    <w:rsid w:val="00D2015B"/>
    <w:rsid w:val="00D21021"/>
    <w:rsid w:val="00D216D2"/>
    <w:rsid w:val="00D21B25"/>
    <w:rsid w:val="00D21DC3"/>
    <w:rsid w:val="00D22947"/>
    <w:rsid w:val="00D233BB"/>
    <w:rsid w:val="00D235F0"/>
    <w:rsid w:val="00D236E5"/>
    <w:rsid w:val="00D2373E"/>
    <w:rsid w:val="00D23B7F"/>
    <w:rsid w:val="00D23CC3"/>
    <w:rsid w:val="00D24135"/>
    <w:rsid w:val="00D241B9"/>
    <w:rsid w:val="00D24356"/>
    <w:rsid w:val="00D254D5"/>
    <w:rsid w:val="00D25522"/>
    <w:rsid w:val="00D255EC"/>
    <w:rsid w:val="00D25868"/>
    <w:rsid w:val="00D25E76"/>
    <w:rsid w:val="00D26748"/>
    <w:rsid w:val="00D267B7"/>
    <w:rsid w:val="00D26B9D"/>
    <w:rsid w:val="00D27D19"/>
    <w:rsid w:val="00D30D64"/>
    <w:rsid w:val="00D30D75"/>
    <w:rsid w:val="00D319C1"/>
    <w:rsid w:val="00D32257"/>
    <w:rsid w:val="00D3243A"/>
    <w:rsid w:val="00D3255B"/>
    <w:rsid w:val="00D32C85"/>
    <w:rsid w:val="00D32F7B"/>
    <w:rsid w:val="00D3357F"/>
    <w:rsid w:val="00D3447C"/>
    <w:rsid w:val="00D34745"/>
    <w:rsid w:val="00D34F6E"/>
    <w:rsid w:val="00D351E9"/>
    <w:rsid w:val="00D352F1"/>
    <w:rsid w:val="00D356D2"/>
    <w:rsid w:val="00D35940"/>
    <w:rsid w:val="00D374BE"/>
    <w:rsid w:val="00D37D62"/>
    <w:rsid w:val="00D40CD3"/>
    <w:rsid w:val="00D41007"/>
    <w:rsid w:val="00D411E6"/>
    <w:rsid w:val="00D4171D"/>
    <w:rsid w:val="00D4256C"/>
    <w:rsid w:val="00D42D4C"/>
    <w:rsid w:val="00D43518"/>
    <w:rsid w:val="00D43923"/>
    <w:rsid w:val="00D44162"/>
    <w:rsid w:val="00D444E1"/>
    <w:rsid w:val="00D44784"/>
    <w:rsid w:val="00D4486A"/>
    <w:rsid w:val="00D44AF2"/>
    <w:rsid w:val="00D45BD5"/>
    <w:rsid w:val="00D45C20"/>
    <w:rsid w:val="00D45FA3"/>
    <w:rsid w:val="00D461C6"/>
    <w:rsid w:val="00D46421"/>
    <w:rsid w:val="00D502D6"/>
    <w:rsid w:val="00D5064F"/>
    <w:rsid w:val="00D506DD"/>
    <w:rsid w:val="00D50C5B"/>
    <w:rsid w:val="00D518C8"/>
    <w:rsid w:val="00D51A1F"/>
    <w:rsid w:val="00D51FF7"/>
    <w:rsid w:val="00D52950"/>
    <w:rsid w:val="00D52E99"/>
    <w:rsid w:val="00D53528"/>
    <w:rsid w:val="00D53DD6"/>
    <w:rsid w:val="00D549CD"/>
    <w:rsid w:val="00D54B5A"/>
    <w:rsid w:val="00D54BE1"/>
    <w:rsid w:val="00D54F89"/>
    <w:rsid w:val="00D54FB5"/>
    <w:rsid w:val="00D55ABD"/>
    <w:rsid w:val="00D5601D"/>
    <w:rsid w:val="00D5643A"/>
    <w:rsid w:val="00D57B60"/>
    <w:rsid w:val="00D60489"/>
    <w:rsid w:val="00D608CF"/>
    <w:rsid w:val="00D61382"/>
    <w:rsid w:val="00D61729"/>
    <w:rsid w:val="00D625DD"/>
    <w:rsid w:val="00D630F3"/>
    <w:rsid w:val="00D63B49"/>
    <w:rsid w:val="00D64319"/>
    <w:rsid w:val="00D64857"/>
    <w:rsid w:val="00D6541A"/>
    <w:rsid w:val="00D65F53"/>
    <w:rsid w:val="00D66CDC"/>
    <w:rsid w:val="00D67051"/>
    <w:rsid w:val="00D67614"/>
    <w:rsid w:val="00D67B7C"/>
    <w:rsid w:val="00D705FF"/>
    <w:rsid w:val="00D710F0"/>
    <w:rsid w:val="00D71BDB"/>
    <w:rsid w:val="00D71C29"/>
    <w:rsid w:val="00D72243"/>
    <w:rsid w:val="00D722D3"/>
    <w:rsid w:val="00D72C75"/>
    <w:rsid w:val="00D72FBA"/>
    <w:rsid w:val="00D73505"/>
    <w:rsid w:val="00D74497"/>
    <w:rsid w:val="00D74B16"/>
    <w:rsid w:val="00D74E94"/>
    <w:rsid w:val="00D761A4"/>
    <w:rsid w:val="00D772AF"/>
    <w:rsid w:val="00D776D3"/>
    <w:rsid w:val="00D81B97"/>
    <w:rsid w:val="00D81C61"/>
    <w:rsid w:val="00D8214D"/>
    <w:rsid w:val="00D82717"/>
    <w:rsid w:val="00D82C69"/>
    <w:rsid w:val="00D82D8A"/>
    <w:rsid w:val="00D83167"/>
    <w:rsid w:val="00D83C5E"/>
    <w:rsid w:val="00D83E30"/>
    <w:rsid w:val="00D83EEA"/>
    <w:rsid w:val="00D846CF"/>
    <w:rsid w:val="00D8518F"/>
    <w:rsid w:val="00D8558F"/>
    <w:rsid w:val="00D85D08"/>
    <w:rsid w:val="00D85FEA"/>
    <w:rsid w:val="00D86023"/>
    <w:rsid w:val="00D87B52"/>
    <w:rsid w:val="00D9006E"/>
    <w:rsid w:val="00D9053F"/>
    <w:rsid w:val="00D91116"/>
    <w:rsid w:val="00D91902"/>
    <w:rsid w:val="00D94D44"/>
    <w:rsid w:val="00D9516B"/>
    <w:rsid w:val="00D9537E"/>
    <w:rsid w:val="00D956CA"/>
    <w:rsid w:val="00D963F0"/>
    <w:rsid w:val="00D965E6"/>
    <w:rsid w:val="00D967F8"/>
    <w:rsid w:val="00D96D29"/>
    <w:rsid w:val="00D96F42"/>
    <w:rsid w:val="00D9726E"/>
    <w:rsid w:val="00D97575"/>
    <w:rsid w:val="00D9771B"/>
    <w:rsid w:val="00D979A2"/>
    <w:rsid w:val="00DA0A50"/>
    <w:rsid w:val="00DA0BF4"/>
    <w:rsid w:val="00DA0F17"/>
    <w:rsid w:val="00DA1080"/>
    <w:rsid w:val="00DA11B2"/>
    <w:rsid w:val="00DA11E4"/>
    <w:rsid w:val="00DA166A"/>
    <w:rsid w:val="00DA1FE0"/>
    <w:rsid w:val="00DA2150"/>
    <w:rsid w:val="00DA305B"/>
    <w:rsid w:val="00DA3503"/>
    <w:rsid w:val="00DA5B05"/>
    <w:rsid w:val="00DA5C83"/>
    <w:rsid w:val="00DA5FE9"/>
    <w:rsid w:val="00DA63B2"/>
    <w:rsid w:val="00DA6856"/>
    <w:rsid w:val="00DA6FE4"/>
    <w:rsid w:val="00DA6FFC"/>
    <w:rsid w:val="00DA7BDC"/>
    <w:rsid w:val="00DB030E"/>
    <w:rsid w:val="00DB06B5"/>
    <w:rsid w:val="00DB0800"/>
    <w:rsid w:val="00DB10F3"/>
    <w:rsid w:val="00DB1361"/>
    <w:rsid w:val="00DB142E"/>
    <w:rsid w:val="00DB1810"/>
    <w:rsid w:val="00DB1BE9"/>
    <w:rsid w:val="00DB28DE"/>
    <w:rsid w:val="00DB321F"/>
    <w:rsid w:val="00DB322F"/>
    <w:rsid w:val="00DB33A3"/>
    <w:rsid w:val="00DB3E72"/>
    <w:rsid w:val="00DB466B"/>
    <w:rsid w:val="00DB5226"/>
    <w:rsid w:val="00DB56AA"/>
    <w:rsid w:val="00DB5E13"/>
    <w:rsid w:val="00DB7239"/>
    <w:rsid w:val="00DB7304"/>
    <w:rsid w:val="00DB7718"/>
    <w:rsid w:val="00DB7D53"/>
    <w:rsid w:val="00DC0F80"/>
    <w:rsid w:val="00DC11B0"/>
    <w:rsid w:val="00DC133E"/>
    <w:rsid w:val="00DC171D"/>
    <w:rsid w:val="00DC1BC2"/>
    <w:rsid w:val="00DC2283"/>
    <w:rsid w:val="00DC22EB"/>
    <w:rsid w:val="00DC2F5D"/>
    <w:rsid w:val="00DC31C0"/>
    <w:rsid w:val="00DC3A94"/>
    <w:rsid w:val="00DC3D16"/>
    <w:rsid w:val="00DC4059"/>
    <w:rsid w:val="00DC4B5B"/>
    <w:rsid w:val="00DC52B3"/>
    <w:rsid w:val="00DC55FD"/>
    <w:rsid w:val="00DC5634"/>
    <w:rsid w:val="00DC5AD5"/>
    <w:rsid w:val="00DC6025"/>
    <w:rsid w:val="00DC6116"/>
    <w:rsid w:val="00DC65E2"/>
    <w:rsid w:val="00DC6631"/>
    <w:rsid w:val="00DC6C6C"/>
    <w:rsid w:val="00DC72E7"/>
    <w:rsid w:val="00DC745A"/>
    <w:rsid w:val="00DC7D2E"/>
    <w:rsid w:val="00DC7F64"/>
    <w:rsid w:val="00DD01E2"/>
    <w:rsid w:val="00DD09A6"/>
    <w:rsid w:val="00DD0D73"/>
    <w:rsid w:val="00DD0FA5"/>
    <w:rsid w:val="00DD1066"/>
    <w:rsid w:val="00DD149D"/>
    <w:rsid w:val="00DD15B1"/>
    <w:rsid w:val="00DD1694"/>
    <w:rsid w:val="00DD2219"/>
    <w:rsid w:val="00DD2340"/>
    <w:rsid w:val="00DD2885"/>
    <w:rsid w:val="00DD2A3C"/>
    <w:rsid w:val="00DD32AF"/>
    <w:rsid w:val="00DD3924"/>
    <w:rsid w:val="00DD3949"/>
    <w:rsid w:val="00DD46DD"/>
    <w:rsid w:val="00DD4BB5"/>
    <w:rsid w:val="00DD4C1F"/>
    <w:rsid w:val="00DD4F2F"/>
    <w:rsid w:val="00DD575F"/>
    <w:rsid w:val="00DD58FA"/>
    <w:rsid w:val="00DD5A13"/>
    <w:rsid w:val="00DD613F"/>
    <w:rsid w:val="00DD63AD"/>
    <w:rsid w:val="00DD6D8D"/>
    <w:rsid w:val="00DD7992"/>
    <w:rsid w:val="00DD7F05"/>
    <w:rsid w:val="00DE1074"/>
    <w:rsid w:val="00DE2074"/>
    <w:rsid w:val="00DE2188"/>
    <w:rsid w:val="00DE2B76"/>
    <w:rsid w:val="00DE2BA9"/>
    <w:rsid w:val="00DE2CFF"/>
    <w:rsid w:val="00DE2D0E"/>
    <w:rsid w:val="00DE32B3"/>
    <w:rsid w:val="00DE365B"/>
    <w:rsid w:val="00DE3A27"/>
    <w:rsid w:val="00DE3A3A"/>
    <w:rsid w:val="00DE3E34"/>
    <w:rsid w:val="00DE3F43"/>
    <w:rsid w:val="00DE43DE"/>
    <w:rsid w:val="00DE441C"/>
    <w:rsid w:val="00DE5174"/>
    <w:rsid w:val="00DE51D7"/>
    <w:rsid w:val="00DE532E"/>
    <w:rsid w:val="00DE5364"/>
    <w:rsid w:val="00DE537F"/>
    <w:rsid w:val="00DE5767"/>
    <w:rsid w:val="00DE5CD1"/>
    <w:rsid w:val="00DE69CC"/>
    <w:rsid w:val="00DE6A0E"/>
    <w:rsid w:val="00DE7850"/>
    <w:rsid w:val="00DF00C2"/>
    <w:rsid w:val="00DF084E"/>
    <w:rsid w:val="00DF12DF"/>
    <w:rsid w:val="00DF14C0"/>
    <w:rsid w:val="00DF1DDB"/>
    <w:rsid w:val="00DF214A"/>
    <w:rsid w:val="00DF221B"/>
    <w:rsid w:val="00DF2441"/>
    <w:rsid w:val="00DF4265"/>
    <w:rsid w:val="00DF466F"/>
    <w:rsid w:val="00DF496E"/>
    <w:rsid w:val="00DF4C41"/>
    <w:rsid w:val="00DF5163"/>
    <w:rsid w:val="00DF553C"/>
    <w:rsid w:val="00DF56E7"/>
    <w:rsid w:val="00DF59B6"/>
    <w:rsid w:val="00DF69F3"/>
    <w:rsid w:val="00DF7649"/>
    <w:rsid w:val="00DF77E0"/>
    <w:rsid w:val="00DF7AE4"/>
    <w:rsid w:val="00DF7C89"/>
    <w:rsid w:val="00E00168"/>
    <w:rsid w:val="00E00473"/>
    <w:rsid w:val="00E005CA"/>
    <w:rsid w:val="00E009B6"/>
    <w:rsid w:val="00E01406"/>
    <w:rsid w:val="00E01FC3"/>
    <w:rsid w:val="00E0254E"/>
    <w:rsid w:val="00E03DC4"/>
    <w:rsid w:val="00E040F6"/>
    <w:rsid w:val="00E04B0F"/>
    <w:rsid w:val="00E04F63"/>
    <w:rsid w:val="00E055E2"/>
    <w:rsid w:val="00E05B7F"/>
    <w:rsid w:val="00E0612A"/>
    <w:rsid w:val="00E06600"/>
    <w:rsid w:val="00E07210"/>
    <w:rsid w:val="00E0751E"/>
    <w:rsid w:val="00E07626"/>
    <w:rsid w:val="00E1000A"/>
    <w:rsid w:val="00E103E9"/>
    <w:rsid w:val="00E1066D"/>
    <w:rsid w:val="00E109CD"/>
    <w:rsid w:val="00E10BC2"/>
    <w:rsid w:val="00E10FB8"/>
    <w:rsid w:val="00E11103"/>
    <w:rsid w:val="00E11469"/>
    <w:rsid w:val="00E11527"/>
    <w:rsid w:val="00E11DD2"/>
    <w:rsid w:val="00E11DEF"/>
    <w:rsid w:val="00E1200A"/>
    <w:rsid w:val="00E1291F"/>
    <w:rsid w:val="00E131F4"/>
    <w:rsid w:val="00E133AB"/>
    <w:rsid w:val="00E13579"/>
    <w:rsid w:val="00E14237"/>
    <w:rsid w:val="00E14A60"/>
    <w:rsid w:val="00E14B3E"/>
    <w:rsid w:val="00E152CB"/>
    <w:rsid w:val="00E15518"/>
    <w:rsid w:val="00E15853"/>
    <w:rsid w:val="00E16070"/>
    <w:rsid w:val="00E16B6A"/>
    <w:rsid w:val="00E16C05"/>
    <w:rsid w:val="00E16F6A"/>
    <w:rsid w:val="00E17C39"/>
    <w:rsid w:val="00E17CDD"/>
    <w:rsid w:val="00E2036C"/>
    <w:rsid w:val="00E20455"/>
    <w:rsid w:val="00E20D6E"/>
    <w:rsid w:val="00E21ADB"/>
    <w:rsid w:val="00E21CBD"/>
    <w:rsid w:val="00E22506"/>
    <w:rsid w:val="00E2282D"/>
    <w:rsid w:val="00E2288F"/>
    <w:rsid w:val="00E25ECC"/>
    <w:rsid w:val="00E2649F"/>
    <w:rsid w:val="00E269CF"/>
    <w:rsid w:val="00E26E23"/>
    <w:rsid w:val="00E27EAD"/>
    <w:rsid w:val="00E30301"/>
    <w:rsid w:val="00E30605"/>
    <w:rsid w:val="00E3087C"/>
    <w:rsid w:val="00E312A8"/>
    <w:rsid w:val="00E339C1"/>
    <w:rsid w:val="00E33C57"/>
    <w:rsid w:val="00E34CF9"/>
    <w:rsid w:val="00E34EFA"/>
    <w:rsid w:val="00E3549D"/>
    <w:rsid w:val="00E35A80"/>
    <w:rsid w:val="00E3706E"/>
    <w:rsid w:val="00E374AC"/>
    <w:rsid w:val="00E376D9"/>
    <w:rsid w:val="00E37C6F"/>
    <w:rsid w:val="00E40A13"/>
    <w:rsid w:val="00E40B8E"/>
    <w:rsid w:val="00E41FC3"/>
    <w:rsid w:val="00E42ED7"/>
    <w:rsid w:val="00E43594"/>
    <w:rsid w:val="00E43FBA"/>
    <w:rsid w:val="00E44E03"/>
    <w:rsid w:val="00E458E2"/>
    <w:rsid w:val="00E45CFF"/>
    <w:rsid w:val="00E468C9"/>
    <w:rsid w:val="00E46995"/>
    <w:rsid w:val="00E46A89"/>
    <w:rsid w:val="00E46BCB"/>
    <w:rsid w:val="00E4734C"/>
    <w:rsid w:val="00E4747C"/>
    <w:rsid w:val="00E479D8"/>
    <w:rsid w:val="00E47ABE"/>
    <w:rsid w:val="00E51AFA"/>
    <w:rsid w:val="00E51F3D"/>
    <w:rsid w:val="00E531FD"/>
    <w:rsid w:val="00E53C97"/>
    <w:rsid w:val="00E53EB3"/>
    <w:rsid w:val="00E54076"/>
    <w:rsid w:val="00E5547D"/>
    <w:rsid w:val="00E554D2"/>
    <w:rsid w:val="00E558B7"/>
    <w:rsid w:val="00E55C5D"/>
    <w:rsid w:val="00E566DC"/>
    <w:rsid w:val="00E56B0B"/>
    <w:rsid w:val="00E57437"/>
    <w:rsid w:val="00E57501"/>
    <w:rsid w:val="00E57CB0"/>
    <w:rsid w:val="00E57D35"/>
    <w:rsid w:val="00E60963"/>
    <w:rsid w:val="00E60C92"/>
    <w:rsid w:val="00E60D6D"/>
    <w:rsid w:val="00E60EDD"/>
    <w:rsid w:val="00E61515"/>
    <w:rsid w:val="00E6160E"/>
    <w:rsid w:val="00E62074"/>
    <w:rsid w:val="00E62874"/>
    <w:rsid w:val="00E631B1"/>
    <w:rsid w:val="00E631C3"/>
    <w:rsid w:val="00E63291"/>
    <w:rsid w:val="00E64108"/>
    <w:rsid w:val="00E6473B"/>
    <w:rsid w:val="00E64B03"/>
    <w:rsid w:val="00E65D8D"/>
    <w:rsid w:val="00E65EE8"/>
    <w:rsid w:val="00E66802"/>
    <w:rsid w:val="00E67DC3"/>
    <w:rsid w:val="00E70875"/>
    <w:rsid w:val="00E70A28"/>
    <w:rsid w:val="00E71E45"/>
    <w:rsid w:val="00E71EA7"/>
    <w:rsid w:val="00E7200E"/>
    <w:rsid w:val="00E72AF4"/>
    <w:rsid w:val="00E72B64"/>
    <w:rsid w:val="00E73538"/>
    <w:rsid w:val="00E73A8E"/>
    <w:rsid w:val="00E73FA8"/>
    <w:rsid w:val="00E74043"/>
    <w:rsid w:val="00E74402"/>
    <w:rsid w:val="00E74768"/>
    <w:rsid w:val="00E74D08"/>
    <w:rsid w:val="00E757CE"/>
    <w:rsid w:val="00E758D1"/>
    <w:rsid w:val="00E76584"/>
    <w:rsid w:val="00E77136"/>
    <w:rsid w:val="00E77940"/>
    <w:rsid w:val="00E77D8D"/>
    <w:rsid w:val="00E80796"/>
    <w:rsid w:val="00E809F8"/>
    <w:rsid w:val="00E829F4"/>
    <w:rsid w:val="00E83B1B"/>
    <w:rsid w:val="00E84155"/>
    <w:rsid w:val="00E8497A"/>
    <w:rsid w:val="00E85438"/>
    <w:rsid w:val="00E8584A"/>
    <w:rsid w:val="00E865CB"/>
    <w:rsid w:val="00E866B7"/>
    <w:rsid w:val="00E867E0"/>
    <w:rsid w:val="00E86872"/>
    <w:rsid w:val="00E86B13"/>
    <w:rsid w:val="00E87112"/>
    <w:rsid w:val="00E87914"/>
    <w:rsid w:val="00E902CE"/>
    <w:rsid w:val="00E90702"/>
    <w:rsid w:val="00E90796"/>
    <w:rsid w:val="00E9079E"/>
    <w:rsid w:val="00E90DB4"/>
    <w:rsid w:val="00E916CA"/>
    <w:rsid w:val="00E91C65"/>
    <w:rsid w:val="00E92285"/>
    <w:rsid w:val="00E92314"/>
    <w:rsid w:val="00E924B2"/>
    <w:rsid w:val="00E926D0"/>
    <w:rsid w:val="00E92996"/>
    <w:rsid w:val="00E92B63"/>
    <w:rsid w:val="00E92C98"/>
    <w:rsid w:val="00E9362B"/>
    <w:rsid w:val="00E93F8E"/>
    <w:rsid w:val="00E94E14"/>
    <w:rsid w:val="00E94FDF"/>
    <w:rsid w:val="00E95C9A"/>
    <w:rsid w:val="00E95EBC"/>
    <w:rsid w:val="00E95FBD"/>
    <w:rsid w:val="00E96772"/>
    <w:rsid w:val="00E96E35"/>
    <w:rsid w:val="00EA09FF"/>
    <w:rsid w:val="00EA19E6"/>
    <w:rsid w:val="00EA1B69"/>
    <w:rsid w:val="00EA1FE1"/>
    <w:rsid w:val="00EA3F25"/>
    <w:rsid w:val="00EA42EC"/>
    <w:rsid w:val="00EA496B"/>
    <w:rsid w:val="00EA5484"/>
    <w:rsid w:val="00EA5EF0"/>
    <w:rsid w:val="00EA6899"/>
    <w:rsid w:val="00EA6FFE"/>
    <w:rsid w:val="00EA776F"/>
    <w:rsid w:val="00EA77CE"/>
    <w:rsid w:val="00EB01AA"/>
    <w:rsid w:val="00EB0641"/>
    <w:rsid w:val="00EB06F5"/>
    <w:rsid w:val="00EB07B0"/>
    <w:rsid w:val="00EB08B9"/>
    <w:rsid w:val="00EB0958"/>
    <w:rsid w:val="00EB0A02"/>
    <w:rsid w:val="00EB0F38"/>
    <w:rsid w:val="00EB1053"/>
    <w:rsid w:val="00EB126C"/>
    <w:rsid w:val="00EB1ABD"/>
    <w:rsid w:val="00EB1C6A"/>
    <w:rsid w:val="00EB276C"/>
    <w:rsid w:val="00EB290A"/>
    <w:rsid w:val="00EB2A48"/>
    <w:rsid w:val="00EB2AE2"/>
    <w:rsid w:val="00EB3168"/>
    <w:rsid w:val="00EB43EF"/>
    <w:rsid w:val="00EB4EE5"/>
    <w:rsid w:val="00EB4F5A"/>
    <w:rsid w:val="00EB5801"/>
    <w:rsid w:val="00EB5835"/>
    <w:rsid w:val="00EB5A2B"/>
    <w:rsid w:val="00EB5EB0"/>
    <w:rsid w:val="00EB6ABB"/>
    <w:rsid w:val="00EC0766"/>
    <w:rsid w:val="00EC09E7"/>
    <w:rsid w:val="00EC1B74"/>
    <w:rsid w:val="00EC1F7B"/>
    <w:rsid w:val="00EC25DF"/>
    <w:rsid w:val="00EC2BBF"/>
    <w:rsid w:val="00EC2F0C"/>
    <w:rsid w:val="00EC3DAA"/>
    <w:rsid w:val="00EC449E"/>
    <w:rsid w:val="00EC4716"/>
    <w:rsid w:val="00EC49E6"/>
    <w:rsid w:val="00EC4A78"/>
    <w:rsid w:val="00EC4E39"/>
    <w:rsid w:val="00EC54FE"/>
    <w:rsid w:val="00EC569B"/>
    <w:rsid w:val="00EC5BB3"/>
    <w:rsid w:val="00EC6764"/>
    <w:rsid w:val="00EC6AA6"/>
    <w:rsid w:val="00EC711A"/>
    <w:rsid w:val="00EC7430"/>
    <w:rsid w:val="00EC7DE9"/>
    <w:rsid w:val="00ED0367"/>
    <w:rsid w:val="00ED1449"/>
    <w:rsid w:val="00ED17EC"/>
    <w:rsid w:val="00ED197F"/>
    <w:rsid w:val="00ED1C7F"/>
    <w:rsid w:val="00ED38EF"/>
    <w:rsid w:val="00ED399C"/>
    <w:rsid w:val="00ED4715"/>
    <w:rsid w:val="00ED4DB1"/>
    <w:rsid w:val="00ED52B5"/>
    <w:rsid w:val="00ED5734"/>
    <w:rsid w:val="00ED6B28"/>
    <w:rsid w:val="00ED71AC"/>
    <w:rsid w:val="00ED7CDF"/>
    <w:rsid w:val="00ED7D7E"/>
    <w:rsid w:val="00EE0002"/>
    <w:rsid w:val="00EE07F0"/>
    <w:rsid w:val="00EE0B86"/>
    <w:rsid w:val="00EE0E29"/>
    <w:rsid w:val="00EE0F4E"/>
    <w:rsid w:val="00EE2BC8"/>
    <w:rsid w:val="00EE3428"/>
    <w:rsid w:val="00EE346E"/>
    <w:rsid w:val="00EE376A"/>
    <w:rsid w:val="00EE4AEA"/>
    <w:rsid w:val="00EE4E56"/>
    <w:rsid w:val="00EE5118"/>
    <w:rsid w:val="00EE5D62"/>
    <w:rsid w:val="00EE5E05"/>
    <w:rsid w:val="00EE5F71"/>
    <w:rsid w:val="00EE6405"/>
    <w:rsid w:val="00EE67F1"/>
    <w:rsid w:val="00EE6859"/>
    <w:rsid w:val="00EE6C89"/>
    <w:rsid w:val="00EE6E61"/>
    <w:rsid w:val="00EE70EF"/>
    <w:rsid w:val="00EE729D"/>
    <w:rsid w:val="00EE764D"/>
    <w:rsid w:val="00EF0381"/>
    <w:rsid w:val="00EF056A"/>
    <w:rsid w:val="00EF162F"/>
    <w:rsid w:val="00EF1D7E"/>
    <w:rsid w:val="00EF2BA4"/>
    <w:rsid w:val="00EF2F05"/>
    <w:rsid w:val="00EF38FE"/>
    <w:rsid w:val="00EF3CD4"/>
    <w:rsid w:val="00EF45F9"/>
    <w:rsid w:val="00EF4D6B"/>
    <w:rsid w:val="00EF4DF4"/>
    <w:rsid w:val="00EF5CDB"/>
    <w:rsid w:val="00EF6A30"/>
    <w:rsid w:val="00EF6B54"/>
    <w:rsid w:val="00EF718D"/>
    <w:rsid w:val="00EF726B"/>
    <w:rsid w:val="00EF7276"/>
    <w:rsid w:val="00EF7746"/>
    <w:rsid w:val="00EF7B54"/>
    <w:rsid w:val="00F007F3"/>
    <w:rsid w:val="00F00F40"/>
    <w:rsid w:val="00F01702"/>
    <w:rsid w:val="00F01CEB"/>
    <w:rsid w:val="00F027E3"/>
    <w:rsid w:val="00F02EAB"/>
    <w:rsid w:val="00F032A9"/>
    <w:rsid w:val="00F03691"/>
    <w:rsid w:val="00F03880"/>
    <w:rsid w:val="00F03937"/>
    <w:rsid w:val="00F03ADD"/>
    <w:rsid w:val="00F03D11"/>
    <w:rsid w:val="00F03EE5"/>
    <w:rsid w:val="00F045A3"/>
    <w:rsid w:val="00F045A6"/>
    <w:rsid w:val="00F05102"/>
    <w:rsid w:val="00F05523"/>
    <w:rsid w:val="00F065D1"/>
    <w:rsid w:val="00F06C5C"/>
    <w:rsid w:val="00F06E6B"/>
    <w:rsid w:val="00F0772A"/>
    <w:rsid w:val="00F07CE2"/>
    <w:rsid w:val="00F07E51"/>
    <w:rsid w:val="00F10465"/>
    <w:rsid w:val="00F10FBF"/>
    <w:rsid w:val="00F12525"/>
    <w:rsid w:val="00F1277B"/>
    <w:rsid w:val="00F13B91"/>
    <w:rsid w:val="00F13C2E"/>
    <w:rsid w:val="00F140F1"/>
    <w:rsid w:val="00F145A1"/>
    <w:rsid w:val="00F1493E"/>
    <w:rsid w:val="00F1583F"/>
    <w:rsid w:val="00F1725C"/>
    <w:rsid w:val="00F172ED"/>
    <w:rsid w:val="00F1748E"/>
    <w:rsid w:val="00F1796A"/>
    <w:rsid w:val="00F20002"/>
    <w:rsid w:val="00F207AD"/>
    <w:rsid w:val="00F220CB"/>
    <w:rsid w:val="00F2221E"/>
    <w:rsid w:val="00F234F1"/>
    <w:rsid w:val="00F24122"/>
    <w:rsid w:val="00F2557C"/>
    <w:rsid w:val="00F25D68"/>
    <w:rsid w:val="00F26A0C"/>
    <w:rsid w:val="00F2750C"/>
    <w:rsid w:val="00F27586"/>
    <w:rsid w:val="00F27B00"/>
    <w:rsid w:val="00F27BE6"/>
    <w:rsid w:val="00F30988"/>
    <w:rsid w:val="00F31D71"/>
    <w:rsid w:val="00F3241F"/>
    <w:rsid w:val="00F32CEF"/>
    <w:rsid w:val="00F32FE2"/>
    <w:rsid w:val="00F332A0"/>
    <w:rsid w:val="00F3399C"/>
    <w:rsid w:val="00F33E79"/>
    <w:rsid w:val="00F3467A"/>
    <w:rsid w:val="00F354B2"/>
    <w:rsid w:val="00F35670"/>
    <w:rsid w:val="00F35EF9"/>
    <w:rsid w:val="00F363A1"/>
    <w:rsid w:val="00F37A57"/>
    <w:rsid w:val="00F4065B"/>
    <w:rsid w:val="00F4075B"/>
    <w:rsid w:val="00F41997"/>
    <w:rsid w:val="00F41BF3"/>
    <w:rsid w:val="00F42A13"/>
    <w:rsid w:val="00F42B3A"/>
    <w:rsid w:val="00F43345"/>
    <w:rsid w:val="00F43C74"/>
    <w:rsid w:val="00F45996"/>
    <w:rsid w:val="00F473E0"/>
    <w:rsid w:val="00F47ACC"/>
    <w:rsid w:val="00F47C2E"/>
    <w:rsid w:val="00F50E00"/>
    <w:rsid w:val="00F51169"/>
    <w:rsid w:val="00F5129B"/>
    <w:rsid w:val="00F51684"/>
    <w:rsid w:val="00F516FA"/>
    <w:rsid w:val="00F527F6"/>
    <w:rsid w:val="00F528D0"/>
    <w:rsid w:val="00F52958"/>
    <w:rsid w:val="00F532A2"/>
    <w:rsid w:val="00F5351E"/>
    <w:rsid w:val="00F535BE"/>
    <w:rsid w:val="00F53F4B"/>
    <w:rsid w:val="00F5478A"/>
    <w:rsid w:val="00F54844"/>
    <w:rsid w:val="00F54AAA"/>
    <w:rsid w:val="00F54AB1"/>
    <w:rsid w:val="00F550C1"/>
    <w:rsid w:val="00F55BCB"/>
    <w:rsid w:val="00F5623A"/>
    <w:rsid w:val="00F56DBF"/>
    <w:rsid w:val="00F57CB9"/>
    <w:rsid w:val="00F60233"/>
    <w:rsid w:val="00F60818"/>
    <w:rsid w:val="00F608F7"/>
    <w:rsid w:val="00F611B4"/>
    <w:rsid w:val="00F611B8"/>
    <w:rsid w:val="00F61736"/>
    <w:rsid w:val="00F61A5D"/>
    <w:rsid w:val="00F61EB7"/>
    <w:rsid w:val="00F6211F"/>
    <w:rsid w:val="00F621D0"/>
    <w:rsid w:val="00F624B9"/>
    <w:rsid w:val="00F62A6C"/>
    <w:rsid w:val="00F636A8"/>
    <w:rsid w:val="00F63EE7"/>
    <w:rsid w:val="00F643AC"/>
    <w:rsid w:val="00F64F51"/>
    <w:rsid w:val="00F65290"/>
    <w:rsid w:val="00F6534B"/>
    <w:rsid w:val="00F667A7"/>
    <w:rsid w:val="00F66E96"/>
    <w:rsid w:val="00F6724C"/>
    <w:rsid w:val="00F70815"/>
    <w:rsid w:val="00F70E61"/>
    <w:rsid w:val="00F713FC"/>
    <w:rsid w:val="00F7226C"/>
    <w:rsid w:val="00F7255F"/>
    <w:rsid w:val="00F72C86"/>
    <w:rsid w:val="00F72FEA"/>
    <w:rsid w:val="00F732A7"/>
    <w:rsid w:val="00F73A7B"/>
    <w:rsid w:val="00F74A25"/>
    <w:rsid w:val="00F762D1"/>
    <w:rsid w:val="00F77EBD"/>
    <w:rsid w:val="00F77F86"/>
    <w:rsid w:val="00F77FB4"/>
    <w:rsid w:val="00F80025"/>
    <w:rsid w:val="00F80347"/>
    <w:rsid w:val="00F80633"/>
    <w:rsid w:val="00F810A7"/>
    <w:rsid w:val="00F81699"/>
    <w:rsid w:val="00F81748"/>
    <w:rsid w:val="00F817BC"/>
    <w:rsid w:val="00F81B2D"/>
    <w:rsid w:val="00F81D6A"/>
    <w:rsid w:val="00F81EF8"/>
    <w:rsid w:val="00F839CA"/>
    <w:rsid w:val="00F83A7E"/>
    <w:rsid w:val="00F83D82"/>
    <w:rsid w:val="00F84158"/>
    <w:rsid w:val="00F845B7"/>
    <w:rsid w:val="00F856D8"/>
    <w:rsid w:val="00F85FFF"/>
    <w:rsid w:val="00F867CE"/>
    <w:rsid w:val="00F86B3F"/>
    <w:rsid w:val="00F874E1"/>
    <w:rsid w:val="00F90483"/>
    <w:rsid w:val="00F9088A"/>
    <w:rsid w:val="00F90ABD"/>
    <w:rsid w:val="00F91186"/>
    <w:rsid w:val="00F91952"/>
    <w:rsid w:val="00F92B59"/>
    <w:rsid w:val="00F933BF"/>
    <w:rsid w:val="00F93DBA"/>
    <w:rsid w:val="00F93F0D"/>
    <w:rsid w:val="00F945F9"/>
    <w:rsid w:val="00F951EC"/>
    <w:rsid w:val="00F95A12"/>
    <w:rsid w:val="00F95CB4"/>
    <w:rsid w:val="00F964B0"/>
    <w:rsid w:val="00F96A2A"/>
    <w:rsid w:val="00F96EFC"/>
    <w:rsid w:val="00F96F4B"/>
    <w:rsid w:val="00F9700D"/>
    <w:rsid w:val="00FA1176"/>
    <w:rsid w:val="00FA16D5"/>
    <w:rsid w:val="00FA1A1A"/>
    <w:rsid w:val="00FA2129"/>
    <w:rsid w:val="00FA218F"/>
    <w:rsid w:val="00FA271D"/>
    <w:rsid w:val="00FA2C1F"/>
    <w:rsid w:val="00FA2C69"/>
    <w:rsid w:val="00FA3421"/>
    <w:rsid w:val="00FA34C5"/>
    <w:rsid w:val="00FA3625"/>
    <w:rsid w:val="00FA36AC"/>
    <w:rsid w:val="00FA3F49"/>
    <w:rsid w:val="00FA435A"/>
    <w:rsid w:val="00FA45D6"/>
    <w:rsid w:val="00FA4696"/>
    <w:rsid w:val="00FA4818"/>
    <w:rsid w:val="00FA495D"/>
    <w:rsid w:val="00FA4E49"/>
    <w:rsid w:val="00FA5178"/>
    <w:rsid w:val="00FA55AA"/>
    <w:rsid w:val="00FA5A6F"/>
    <w:rsid w:val="00FA686E"/>
    <w:rsid w:val="00FA6B66"/>
    <w:rsid w:val="00FA724B"/>
    <w:rsid w:val="00FA73A6"/>
    <w:rsid w:val="00FA7C87"/>
    <w:rsid w:val="00FB0283"/>
    <w:rsid w:val="00FB07F3"/>
    <w:rsid w:val="00FB0FAC"/>
    <w:rsid w:val="00FB17D2"/>
    <w:rsid w:val="00FB1AAB"/>
    <w:rsid w:val="00FB2813"/>
    <w:rsid w:val="00FB2831"/>
    <w:rsid w:val="00FB2A7A"/>
    <w:rsid w:val="00FB383E"/>
    <w:rsid w:val="00FB47E1"/>
    <w:rsid w:val="00FB4AB7"/>
    <w:rsid w:val="00FB4C87"/>
    <w:rsid w:val="00FB4FD9"/>
    <w:rsid w:val="00FB6B37"/>
    <w:rsid w:val="00FB70EE"/>
    <w:rsid w:val="00FB78AF"/>
    <w:rsid w:val="00FC0933"/>
    <w:rsid w:val="00FC0DFD"/>
    <w:rsid w:val="00FC0FEC"/>
    <w:rsid w:val="00FC1254"/>
    <w:rsid w:val="00FC1473"/>
    <w:rsid w:val="00FC2E66"/>
    <w:rsid w:val="00FC3145"/>
    <w:rsid w:val="00FC346F"/>
    <w:rsid w:val="00FC4956"/>
    <w:rsid w:val="00FC5E9F"/>
    <w:rsid w:val="00FC6081"/>
    <w:rsid w:val="00FC6109"/>
    <w:rsid w:val="00FC63EB"/>
    <w:rsid w:val="00FC756F"/>
    <w:rsid w:val="00FC7AB7"/>
    <w:rsid w:val="00FC7C3B"/>
    <w:rsid w:val="00FC7D58"/>
    <w:rsid w:val="00FD08B9"/>
    <w:rsid w:val="00FD09A6"/>
    <w:rsid w:val="00FD0C45"/>
    <w:rsid w:val="00FD0CFA"/>
    <w:rsid w:val="00FD14FC"/>
    <w:rsid w:val="00FD1C54"/>
    <w:rsid w:val="00FD29EF"/>
    <w:rsid w:val="00FD2A66"/>
    <w:rsid w:val="00FD3049"/>
    <w:rsid w:val="00FD3548"/>
    <w:rsid w:val="00FD53FE"/>
    <w:rsid w:val="00FD5714"/>
    <w:rsid w:val="00FD5CBA"/>
    <w:rsid w:val="00FD63B4"/>
    <w:rsid w:val="00FD706D"/>
    <w:rsid w:val="00FD7610"/>
    <w:rsid w:val="00FE009F"/>
    <w:rsid w:val="00FE02C5"/>
    <w:rsid w:val="00FE0337"/>
    <w:rsid w:val="00FE0835"/>
    <w:rsid w:val="00FE158F"/>
    <w:rsid w:val="00FE17C8"/>
    <w:rsid w:val="00FE1C2B"/>
    <w:rsid w:val="00FE1FA4"/>
    <w:rsid w:val="00FE2493"/>
    <w:rsid w:val="00FE361B"/>
    <w:rsid w:val="00FE3B92"/>
    <w:rsid w:val="00FE3D1B"/>
    <w:rsid w:val="00FE4463"/>
    <w:rsid w:val="00FE4C14"/>
    <w:rsid w:val="00FE5AF9"/>
    <w:rsid w:val="00FE6073"/>
    <w:rsid w:val="00FE6A6D"/>
    <w:rsid w:val="00FE6F2B"/>
    <w:rsid w:val="00FE79A0"/>
    <w:rsid w:val="00FF00CB"/>
    <w:rsid w:val="00FF03D3"/>
    <w:rsid w:val="00FF04DE"/>
    <w:rsid w:val="00FF0DB2"/>
    <w:rsid w:val="00FF102F"/>
    <w:rsid w:val="00FF129B"/>
    <w:rsid w:val="00FF1FEA"/>
    <w:rsid w:val="00FF234C"/>
    <w:rsid w:val="00FF2EBD"/>
    <w:rsid w:val="00FF3865"/>
    <w:rsid w:val="00FF4005"/>
    <w:rsid w:val="00FF4058"/>
    <w:rsid w:val="00FF4273"/>
    <w:rsid w:val="00FF42A6"/>
    <w:rsid w:val="00FF48C0"/>
    <w:rsid w:val="00FF4FBD"/>
    <w:rsid w:val="00FF5744"/>
    <w:rsid w:val="00FF67F8"/>
    <w:rsid w:val="00FF69FD"/>
    <w:rsid w:val="00FF6E0E"/>
    <w:rsid w:val="00FF766D"/>
    <w:rsid w:val="00FF7D6D"/>
    <w:rsid w:val="00FF7EE8"/>
    <w:rsid w:val="01836B25"/>
    <w:rsid w:val="02453540"/>
    <w:rsid w:val="02488058"/>
    <w:rsid w:val="03DFE31E"/>
    <w:rsid w:val="05AC01D2"/>
    <w:rsid w:val="062DA7CE"/>
    <w:rsid w:val="063F330D"/>
    <w:rsid w:val="069A4DF2"/>
    <w:rsid w:val="06F751D5"/>
    <w:rsid w:val="07163DC8"/>
    <w:rsid w:val="075BF924"/>
    <w:rsid w:val="07825135"/>
    <w:rsid w:val="07E1F51C"/>
    <w:rsid w:val="0827CA5B"/>
    <w:rsid w:val="0853BD27"/>
    <w:rsid w:val="08D16689"/>
    <w:rsid w:val="0A27A105"/>
    <w:rsid w:val="0A9C7AD1"/>
    <w:rsid w:val="0BC1D83A"/>
    <w:rsid w:val="0BC3E129"/>
    <w:rsid w:val="0BD68255"/>
    <w:rsid w:val="0BFACAC2"/>
    <w:rsid w:val="0E67A961"/>
    <w:rsid w:val="0E8E60BF"/>
    <w:rsid w:val="0EA80031"/>
    <w:rsid w:val="0F36E106"/>
    <w:rsid w:val="0F44F807"/>
    <w:rsid w:val="0F6B4155"/>
    <w:rsid w:val="0F928741"/>
    <w:rsid w:val="0FBEC9D7"/>
    <w:rsid w:val="105AF162"/>
    <w:rsid w:val="118E0A00"/>
    <w:rsid w:val="12D73452"/>
    <w:rsid w:val="1356C3E6"/>
    <w:rsid w:val="13FDA9B8"/>
    <w:rsid w:val="1496AF75"/>
    <w:rsid w:val="1540CF90"/>
    <w:rsid w:val="1582BF35"/>
    <w:rsid w:val="1595D24B"/>
    <w:rsid w:val="15B20CC8"/>
    <w:rsid w:val="15D5DFA4"/>
    <w:rsid w:val="1683D533"/>
    <w:rsid w:val="1808478F"/>
    <w:rsid w:val="18EC0976"/>
    <w:rsid w:val="1A1D6036"/>
    <w:rsid w:val="1A20F55E"/>
    <w:rsid w:val="1ABE1945"/>
    <w:rsid w:val="1AE9EF3A"/>
    <w:rsid w:val="1C972400"/>
    <w:rsid w:val="1CAD5FC9"/>
    <w:rsid w:val="1D028AE5"/>
    <w:rsid w:val="1DA83CB5"/>
    <w:rsid w:val="1DDBE561"/>
    <w:rsid w:val="1FFCE5E7"/>
    <w:rsid w:val="21E60CAE"/>
    <w:rsid w:val="222228AE"/>
    <w:rsid w:val="22AF7D13"/>
    <w:rsid w:val="23777904"/>
    <w:rsid w:val="241999DA"/>
    <w:rsid w:val="24A15D22"/>
    <w:rsid w:val="250955CB"/>
    <w:rsid w:val="261E58F8"/>
    <w:rsid w:val="26365125"/>
    <w:rsid w:val="269F74BC"/>
    <w:rsid w:val="270EFBF4"/>
    <w:rsid w:val="2732FA57"/>
    <w:rsid w:val="283C048D"/>
    <w:rsid w:val="287AE4CE"/>
    <w:rsid w:val="2937838A"/>
    <w:rsid w:val="295D505A"/>
    <w:rsid w:val="2A58CCE7"/>
    <w:rsid w:val="2A76268F"/>
    <w:rsid w:val="2A7699BB"/>
    <w:rsid w:val="2E3B69C9"/>
    <w:rsid w:val="2E736FA2"/>
    <w:rsid w:val="2EA5ED65"/>
    <w:rsid w:val="2FF482FC"/>
    <w:rsid w:val="313DAEC1"/>
    <w:rsid w:val="322FE9FF"/>
    <w:rsid w:val="32D2DD1D"/>
    <w:rsid w:val="32DFC5FB"/>
    <w:rsid w:val="32EB8F99"/>
    <w:rsid w:val="346E7ACD"/>
    <w:rsid w:val="3512A160"/>
    <w:rsid w:val="35A38F81"/>
    <w:rsid w:val="3630F9DA"/>
    <w:rsid w:val="3631FBFD"/>
    <w:rsid w:val="36B1ADB7"/>
    <w:rsid w:val="37A9520B"/>
    <w:rsid w:val="37B464FF"/>
    <w:rsid w:val="37E23ECB"/>
    <w:rsid w:val="38313BDC"/>
    <w:rsid w:val="390FEA73"/>
    <w:rsid w:val="3918E1C6"/>
    <w:rsid w:val="3942F008"/>
    <w:rsid w:val="3950969E"/>
    <w:rsid w:val="3978AA60"/>
    <w:rsid w:val="39CA0E8D"/>
    <w:rsid w:val="39E396C4"/>
    <w:rsid w:val="3B200454"/>
    <w:rsid w:val="3CCC49EF"/>
    <w:rsid w:val="3CD58EE7"/>
    <w:rsid w:val="3D120FEC"/>
    <w:rsid w:val="3D729EE4"/>
    <w:rsid w:val="3DD48F7F"/>
    <w:rsid w:val="3E5C33DB"/>
    <w:rsid w:val="3EC211EE"/>
    <w:rsid w:val="3EF0AC9E"/>
    <w:rsid w:val="40F4188E"/>
    <w:rsid w:val="421CE991"/>
    <w:rsid w:val="42C15936"/>
    <w:rsid w:val="42D5578A"/>
    <w:rsid w:val="43529762"/>
    <w:rsid w:val="43743825"/>
    <w:rsid w:val="43C3A665"/>
    <w:rsid w:val="44835852"/>
    <w:rsid w:val="44AE3F0B"/>
    <w:rsid w:val="44F7A34A"/>
    <w:rsid w:val="4528A225"/>
    <w:rsid w:val="4560D3CA"/>
    <w:rsid w:val="4584B4B5"/>
    <w:rsid w:val="461B0CD5"/>
    <w:rsid w:val="46347292"/>
    <w:rsid w:val="464037E3"/>
    <w:rsid w:val="4748F690"/>
    <w:rsid w:val="4778B174"/>
    <w:rsid w:val="4858AC12"/>
    <w:rsid w:val="48952E1F"/>
    <w:rsid w:val="4A49E937"/>
    <w:rsid w:val="4B4C1021"/>
    <w:rsid w:val="4BE07464"/>
    <w:rsid w:val="4BEE94C0"/>
    <w:rsid w:val="4C1F02A7"/>
    <w:rsid w:val="4E0C7ADA"/>
    <w:rsid w:val="4E7CEE04"/>
    <w:rsid w:val="4F98165A"/>
    <w:rsid w:val="4FB2A3C4"/>
    <w:rsid w:val="4FC16985"/>
    <w:rsid w:val="50701745"/>
    <w:rsid w:val="516026FF"/>
    <w:rsid w:val="51A4AA95"/>
    <w:rsid w:val="51AFF91E"/>
    <w:rsid w:val="523B02A5"/>
    <w:rsid w:val="526B3EF4"/>
    <w:rsid w:val="538FFCED"/>
    <w:rsid w:val="5440760B"/>
    <w:rsid w:val="5468B123"/>
    <w:rsid w:val="5496809B"/>
    <w:rsid w:val="554E2D6F"/>
    <w:rsid w:val="564A67DD"/>
    <w:rsid w:val="56E2B1EB"/>
    <w:rsid w:val="580AE79A"/>
    <w:rsid w:val="5837DB57"/>
    <w:rsid w:val="585813EB"/>
    <w:rsid w:val="58BC2023"/>
    <w:rsid w:val="58C84109"/>
    <w:rsid w:val="59B8938F"/>
    <w:rsid w:val="5ABA9585"/>
    <w:rsid w:val="5B6B8C44"/>
    <w:rsid w:val="5C3DDEEF"/>
    <w:rsid w:val="5C6D0E6E"/>
    <w:rsid w:val="5CDB02D6"/>
    <w:rsid w:val="5D29844D"/>
    <w:rsid w:val="5E9DCC37"/>
    <w:rsid w:val="5FA6C256"/>
    <w:rsid w:val="60045734"/>
    <w:rsid w:val="60A2AC06"/>
    <w:rsid w:val="60D2ADCD"/>
    <w:rsid w:val="6131E70C"/>
    <w:rsid w:val="618B0AFC"/>
    <w:rsid w:val="62A50439"/>
    <w:rsid w:val="632A2613"/>
    <w:rsid w:val="6388F47D"/>
    <w:rsid w:val="63B893C4"/>
    <w:rsid w:val="64339E1E"/>
    <w:rsid w:val="6591C68B"/>
    <w:rsid w:val="65E5CF13"/>
    <w:rsid w:val="6768D79B"/>
    <w:rsid w:val="68057856"/>
    <w:rsid w:val="68581A20"/>
    <w:rsid w:val="68B32F0E"/>
    <w:rsid w:val="69CA6877"/>
    <w:rsid w:val="6A8D022C"/>
    <w:rsid w:val="6B6FB107"/>
    <w:rsid w:val="6C12E409"/>
    <w:rsid w:val="6CC5EAC1"/>
    <w:rsid w:val="6CE0659B"/>
    <w:rsid w:val="6CFC0CDB"/>
    <w:rsid w:val="6D2A08C9"/>
    <w:rsid w:val="6D4B06F7"/>
    <w:rsid w:val="6D689291"/>
    <w:rsid w:val="6D6F8E8D"/>
    <w:rsid w:val="6E228BD3"/>
    <w:rsid w:val="6E296D9D"/>
    <w:rsid w:val="6E72D943"/>
    <w:rsid w:val="6EBE2424"/>
    <w:rsid w:val="6EF0E2A4"/>
    <w:rsid w:val="6F2CBD28"/>
    <w:rsid w:val="6F6698EC"/>
    <w:rsid w:val="700D7018"/>
    <w:rsid w:val="70605B7A"/>
    <w:rsid w:val="70F7EA8B"/>
    <w:rsid w:val="725DC20B"/>
    <w:rsid w:val="72790BE7"/>
    <w:rsid w:val="727CB98C"/>
    <w:rsid w:val="72EDFB06"/>
    <w:rsid w:val="732AAFD5"/>
    <w:rsid w:val="74C1EECC"/>
    <w:rsid w:val="74CB2C74"/>
    <w:rsid w:val="755049A0"/>
    <w:rsid w:val="75A62A37"/>
    <w:rsid w:val="76556D02"/>
    <w:rsid w:val="7665F358"/>
    <w:rsid w:val="769FB8A1"/>
    <w:rsid w:val="76A3EC5D"/>
    <w:rsid w:val="76C93942"/>
    <w:rsid w:val="7707C6B0"/>
    <w:rsid w:val="776EE7EB"/>
    <w:rsid w:val="77F3482D"/>
    <w:rsid w:val="787268A8"/>
    <w:rsid w:val="78E80715"/>
    <w:rsid w:val="7964B5F3"/>
    <w:rsid w:val="79BCA79C"/>
    <w:rsid w:val="7A704C3B"/>
    <w:rsid w:val="7AC4A5EF"/>
    <w:rsid w:val="7CAC0849"/>
    <w:rsid w:val="7CB0D8C6"/>
    <w:rsid w:val="7CBCBC1C"/>
    <w:rsid w:val="7D0827B7"/>
    <w:rsid w:val="7E25AFF0"/>
    <w:rsid w:val="7E2954C0"/>
    <w:rsid w:val="7E8CE2D2"/>
    <w:rsid w:val="7EB16A68"/>
    <w:rsid w:val="7F085BAB"/>
    <w:rsid w:val="7FA3A83D"/>
    <w:rsid w:val="7FD42A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20FE"/>
  <w15:chartTrackingRefBased/>
  <w15:docId w15:val="{2401D388-4A88-435D-9A1B-0324A546ADC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720486"/>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538CA"/>
    <w:rPr>
      <w:color w:val="0000FF"/>
      <w:u w:val="single"/>
    </w:rPr>
  </w:style>
  <w:style w:type="paragraph" w:styleId="NormalWeb">
    <w:name w:val="Normal (Web)"/>
    <w:basedOn w:val="Normal"/>
    <w:uiPriority w:val="99"/>
    <w:semiHidden/>
    <w:unhideWhenUsed/>
    <w:rsid w:val="007538CA"/>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CommentText">
    <w:name w:val="annotation text"/>
    <w:basedOn w:val="Normal"/>
    <w:link w:val="CommentTextChar"/>
    <w:uiPriority w:val="99"/>
    <w:unhideWhenUsed/>
    <w:rsid w:val="00752622"/>
    <w:pPr>
      <w:spacing w:line="240" w:lineRule="auto"/>
    </w:pPr>
    <w:rPr>
      <w:sz w:val="20"/>
      <w:szCs w:val="20"/>
    </w:rPr>
  </w:style>
  <w:style w:type="character" w:styleId="CommentTextChar" w:customStyle="1">
    <w:name w:val="Comment Text Char"/>
    <w:basedOn w:val="DefaultParagraphFont"/>
    <w:link w:val="CommentText"/>
    <w:uiPriority w:val="99"/>
    <w:rsid w:val="00752622"/>
    <w:rPr>
      <w:sz w:val="20"/>
      <w:szCs w:val="20"/>
    </w:rPr>
  </w:style>
  <w:style w:type="character" w:styleId="CommentReference">
    <w:name w:val="annotation reference"/>
    <w:basedOn w:val="DefaultParagraphFont"/>
    <w:uiPriority w:val="99"/>
    <w:semiHidden/>
    <w:unhideWhenUsed/>
    <w:rsid w:val="00752622"/>
    <w:rPr>
      <w:sz w:val="16"/>
      <w:szCs w:val="16"/>
    </w:rPr>
  </w:style>
  <w:style w:type="paragraph" w:styleId="BalloonText">
    <w:name w:val="Balloon Text"/>
    <w:basedOn w:val="Normal"/>
    <w:link w:val="BalloonTextChar"/>
    <w:uiPriority w:val="99"/>
    <w:semiHidden/>
    <w:unhideWhenUsed/>
    <w:rsid w:val="00752622"/>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2622"/>
    <w:rPr>
      <w:rFonts w:ascii="Segoe UI" w:hAnsi="Segoe UI" w:cs="Segoe UI"/>
      <w:sz w:val="18"/>
      <w:szCs w:val="18"/>
    </w:rPr>
  </w:style>
  <w:style w:type="paragraph" w:styleId="ListParagraph">
    <w:name w:val="List Paragraph"/>
    <w:basedOn w:val="Normal"/>
    <w:uiPriority w:val="34"/>
    <w:qFormat/>
    <w:rsid w:val="0014444D"/>
    <w:pPr>
      <w:ind w:left="720"/>
      <w:contextualSpacing/>
    </w:pPr>
  </w:style>
  <w:style w:type="character" w:styleId="normaltextrun" w:customStyle="1">
    <w:name w:val="normaltextrun"/>
    <w:basedOn w:val="DefaultParagraphFont"/>
    <w:rsid w:val="0060567E"/>
  </w:style>
  <w:style w:type="character" w:styleId="gd15mcfceub" w:customStyle="1">
    <w:name w:val="gd15mcfceub"/>
    <w:basedOn w:val="DefaultParagraphFont"/>
    <w:rsid w:val="00964B16"/>
  </w:style>
  <w:style w:type="paragraph" w:styleId="HTMLPreformatted">
    <w:name w:val="HTML Preformatted"/>
    <w:basedOn w:val="Normal"/>
    <w:link w:val="HTMLPreformattedChar"/>
    <w:uiPriority w:val="99"/>
    <w:unhideWhenUsed/>
    <w:rsid w:val="00101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lang w:eastAsia="en-GB"/>
    </w:rPr>
  </w:style>
  <w:style w:type="character" w:styleId="HTMLPreformattedChar" w:customStyle="1">
    <w:name w:val="HTML Preformatted Char"/>
    <w:basedOn w:val="DefaultParagraphFont"/>
    <w:link w:val="HTMLPreformatted"/>
    <w:uiPriority w:val="99"/>
    <w:rsid w:val="00101704"/>
    <w:rPr>
      <w:rFonts w:ascii="Courier New" w:hAnsi="Courier New" w:eastAsia="Times New Roman" w:cs="Courier New"/>
      <w:sz w:val="20"/>
      <w:szCs w:val="20"/>
      <w:lang w:eastAsia="en-GB"/>
    </w:rPr>
  </w:style>
  <w:style w:type="paragraph" w:styleId="CommentSubject">
    <w:name w:val="annotation subject"/>
    <w:basedOn w:val="CommentText"/>
    <w:next w:val="CommentText"/>
    <w:link w:val="CommentSubjectChar"/>
    <w:uiPriority w:val="99"/>
    <w:semiHidden/>
    <w:unhideWhenUsed/>
    <w:rsid w:val="00163C2C"/>
    <w:rPr>
      <w:b/>
      <w:bCs/>
    </w:rPr>
  </w:style>
  <w:style w:type="character" w:styleId="CommentSubjectChar" w:customStyle="1">
    <w:name w:val="Comment Subject Char"/>
    <w:basedOn w:val="CommentTextChar"/>
    <w:link w:val="CommentSubject"/>
    <w:uiPriority w:val="99"/>
    <w:semiHidden/>
    <w:rsid w:val="00163C2C"/>
    <w:rPr>
      <w:b/>
      <w:bCs/>
      <w:sz w:val="20"/>
      <w:szCs w:val="20"/>
    </w:rPr>
  </w:style>
  <w:style w:type="character" w:styleId="eop" w:customStyle="1">
    <w:name w:val="eop"/>
    <w:basedOn w:val="DefaultParagraphFont"/>
    <w:rsid w:val="00113831"/>
  </w:style>
  <w:style w:type="paragraph" w:styleId="FootnoteText">
    <w:name w:val="footnote text"/>
    <w:basedOn w:val="Normal"/>
    <w:link w:val="FootnoteTextChar"/>
    <w:uiPriority w:val="99"/>
    <w:semiHidden/>
    <w:unhideWhenUsed/>
    <w:rsid w:val="004A0C86"/>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A0C86"/>
    <w:rPr>
      <w:sz w:val="20"/>
      <w:szCs w:val="20"/>
    </w:rPr>
  </w:style>
  <w:style w:type="character" w:styleId="FootnoteReference">
    <w:name w:val="footnote reference"/>
    <w:basedOn w:val="DefaultParagraphFont"/>
    <w:uiPriority w:val="99"/>
    <w:semiHidden/>
    <w:unhideWhenUsed/>
    <w:rsid w:val="004A0C86"/>
    <w:rPr>
      <w:vertAlign w:val="superscript"/>
    </w:rPr>
  </w:style>
  <w:style w:type="character" w:styleId="UnresolvedMention">
    <w:name w:val="Unresolved Mention"/>
    <w:basedOn w:val="DefaultParagraphFont"/>
    <w:uiPriority w:val="99"/>
    <w:semiHidden/>
    <w:unhideWhenUsed/>
    <w:rsid w:val="002853B9"/>
    <w:rPr>
      <w:color w:val="605E5C"/>
      <w:shd w:val="clear" w:color="auto" w:fill="E1DFDD"/>
    </w:rPr>
  </w:style>
  <w:style w:type="paragraph" w:styleId="Header">
    <w:name w:val="header"/>
    <w:basedOn w:val="Normal"/>
    <w:link w:val="HeaderChar"/>
    <w:uiPriority w:val="99"/>
    <w:unhideWhenUsed/>
    <w:rsid w:val="00C372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7202"/>
  </w:style>
  <w:style w:type="paragraph" w:styleId="Footer">
    <w:name w:val="footer"/>
    <w:basedOn w:val="Normal"/>
    <w:link w:val="FooterChar"/>
    <w:uiPriority w:val="99"/>
    <w:unhideWhenUsed/>
    <w:rsid w:val="00C372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7202"/>
  </w:style>
  <w:style w:type="paragraph" w:styleId="Revision">
    <w:name w:val="Revision"/>
    <w:hidden/>
    <w:uiPriority w:val="99"/>
    <w:semiHidden/>
    <w:rsid w:val="006426DF"/>
    <w:pPr>
      <w:spacing w:after="0" w:line="240" w:lineRule="auto"/>
    </w:pPr>
  </w:style>
  <w:style w:type="character" w:styleId="Heading1Char" w:customStyle="1">
    <w:name w:val="Heading 1 Char"/>
    <w:basedOn w:val="DefaultParagraphFont"/>
    <w:link w:val="Heading1"/>
    <w:uiPriority w:val="9"/>
    <w:rsid w:val="00720486"/>
    <w:rPr>
      <w:rFonts w:ascii="Times New Roman" w:hAnsi="Times New Roman" w:eastAsia="Times New Roman" w:cs="Times New Roman"/>
      <w:b/>
      <w:bCs/>
      <w:kern w:val="36"/>
      <w:sz w:val="48"/>
      <w:szCs w:val="48"/>
      <w:lang w:eastAsia="en-GB"/>
    </w:rPr>
  </w:style>
  <w:style w:type="paragraph" w:styleId="dx-doi" w:customStyle="1">
    <w:name w:val="dx-doi"/>
    <w:basedOn w:val="Normal"/>
    <w:rsid w:val="0072048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mphasis">
    <w:name w:val="Emphasis"/>
    <w:basedOn w:val="DefaultParagraphFont"/>
    <w:uiPriority w:val="20"/>
    <w:qFormat/>
    <w:rsid w:val="00720486"/>
    <w:rPr>
      <w:i/>
      <w:iCs/>
    </w:rPr>
  </w:style>
  <w:style w:type="character" w:styleId="tabchar" w:customStyle="1">
    <w:name w:val="tabchar"/>
    <w:basedOn w:val="DefaultParagraphFont"/>
    <w:rsid w:val="00720486"/>
  </w:style>
  <w:style w:type="character" w:styleId="pagerange" w:customStyle="1">
    <w:name w:val="page_range"/>
    <w:basedOn w:val="DefaultParagraphFont"/>
    <w:rsid w:val="00255B6A"/>
  </w:style>
  <w:style w:type="character" w:styleId="doilink" w:customStyle="1">
    <w:name w:val="doi_link"/>
    <w:basedOn w:val="DefaultParagraphFont"/>
    <w:rsid w:val="00255B6A"/>
  </w:style>
  <w:style w:type="character" w:styleId="Strong">
    <w:name w:val="Strong"/>
    <w:basedOn w:val="DefaultParagraphFont"/>
    <w:uiPriority w:val="22"/>
    <w:qFormat/>
    <w:rsid w:val="00FF3865"/>
    <w:rPr>
      <w:b/>
      <w:bCs/>
    </w:rPr>
  </w:style>
  <w:style w:type="character" w:styleId="findhit" w:customStyle="1">
    <w:name w:val="findhit"/>
    <w:basedOn w:val="DefaultParagraphFont"/>
    <w:rsid w:val="00E45CFF"/>
  </w:style>
  <w:style w:type="paragraph" w:styleId="z-TopofForm">
    <w:name w:val="HTML Top of Form"/>
    <w:basedOn w:val="Normal"/>
    <w:next w:val="Normal"/>
    <w:link w:val="z-TopofFormChar"/>
    <w:hidden/>
    <w:uiPriority w:val="99"/>
    <w:semiHidden/>
    <w:unhideWhenUsed/>
    <w:rsid w:val="00464ED3"/>
    <w:pPr>
      <w:pBdr>
        <w:bottom w:val="single" w:color="auto" w:sz="6" w:space="1"/>
      </w:pBdr>
      <w:spacing w:after="0" w:line="240" w:lineRule="auto"/>
      <w:jc w:val="center"/>
    </w:pPr>
    <w:rPr>
      <w:rFonts w:ascii="Arial" w:hAnsi="Arial" w:eastAsia="Times New Roman" w:cs="Arial"/>
      <w:vanish/>
      <w:sz w:val="16"/>
      <w:szCs w:val="16"/>
      <w:lang w:eastAsia="en-GB"/>
    </w:rPr>
  </w:style>
  <w:style w:type="character" w:styleId="z-TopofFormChar" w:customStyle="1">
    <w:name w:val="z-Top of Form Char"/>
    <w:basedOn w:val="DefaultParagraphFont"/>
    <w:link w:val="z-TopofForm"/>
    <w:uiPriority w:val="99"/>
    <w:semiHidden/>
    <w:rsid w:val="00464ED3"/>
    <w:rPr>
      <w:rFonts w:ascii="Arial" w:hAnsi="Arial" w:eastAsia="Times New Roman"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464ED3"/>
    <w:pPr>
      <w:pBdr>
        <w:top w:val="single" w:color="auto" w:sz="6" w:space="1"/>
      </w:pBdr>
      <w:spacing w:after="0" w:line="240" w:lineRule="auto"/>
      <w:jc w:val="center"/>
    </w:pPr>
    <w:rPr>
      <w:rFonts w:ascii="Arial" w:hAnsi="Arial" w:eastAsia="Times New Roman" w:cs="Arial"/>
      <w:vanish/>
      <w:sz w:val="16"/>
      <w:szCs w:val="16"/>
      <w:lang w:eastAsia="en-GB"/>
    </w:rPr>
  </w:style>
  <w:style w:type="character" w:styleId="z-BottomofFormChar" w:customStyle="1">
    <w:name w:val="z-Bottom of Form Char"/>
    <w:basedOn w:val="DefaultParagraphFont"/>
    <w:link w:val="z-BottomofForm"/>
    <w:uiPriority w:val="99"/>
    <w:semiHidden/>
    <w:rsid w:val="00464ED3"/>
    <w:rPr>
      <w:rFonts w:ascii="Arial" w:hAnsi="Arial" w:eastAsia="Times New Roman" w:cs="Arial"/>
      <w:vanish/>
      <w:sz w:val="16"/>
      <w:szCs w:val="16"/>
      <w:lang w:eastAsia="en-GB"/>
    </w:rPr>
  </w:style>
  <w:style w:type="character" w:styleId="markuf7qdw3yi" w:customStyle="1">
    <w:name w:val="markuf7qdw3yi"/>
    <w:basedOn w:val="DefaultParagraphFont"/>
    <w:rsid w:val="00AC035D"/>
  </w:style>
  <w:style w:type="character" w:styleId="a" w:customStyle="1">
    <w:name w:val="_"/>
    <w:basedOn w:val="DefaultParagraphFont"/>
    <w:rsid w:val="007325B9"/>
  </w:style>
  <w:style w:type="character" w:styleId="hlfld-contribauthor" w:customStyle="1">
    <w:name w:val="hlfld-contribauthor"/>
    <w:basedOn w:val="DefaultParagraphFont"/>
    <w:rsid w:val="00043916"/>
  </w:style>
  <w:style w:type="character" w:styleId="nlmgiven-names" w:customStyle="1">
    <w:name w:val="nlm_given-names"/>
    <w:basedOn w:val="DefaultParagraphFont"/>
    <w:rsid w:val="00043916"/>
  </w:style>
  <w:style w:type="character" w:styleId="nlmyear" w:customStyle="1">
    <w:name w:val="nlm_year"/>
    <w:basedOn w:val="DefaultParagraphFont"/>
    <w:rsid w:val="00043916"/>
  </w:style>
  <w:style w:type="character" w:styleId="nlmarticle-title" w:customStyle="1">
    <w:name w:val="nlm_article-title"/>
    <w:basedOn w:val="DefaultParagraphFont"/>
    <w:rsid w:val="00043916"/>
  </w:style>
  <w:style w:type="character" w:styleId="nlmfpage" w:customStyle="1">
    <w:name w:val="nlm_fpage"/>
    <w:basedOn w:val="DefaultParagraphFont"/>
    <w:rsid w:val="00043916"/>
  </w:style>
  <w:style w:type="character" w:styleId="nlmlpage" w:customStyle="1">
    <w:name w:val="nlm_lpage"/>
    <w:basedOn w:val="DefaultParagraphFont"/>
    <w:rsid w:val="00043916"/>
  </w:style>
  <w:style w:type="character" w:styleId="nlmpub-id" w:customStyle="1">
    <w:name w:val="nlm_pub-id"/>
    <w:basedOn w:val="DefaultParagraphFont"/>
    <w:rsid w:val="00043916"/>
  </w:style>
  <w:style w:type="character" w:styleId="reflink-block" w:customStyle="1">
    <w:name w:val="reflink-block"/>
    <w:basedOn w:val="DefaultParagraphFont"/>
    <w:rsid w:val="00043916"/>
  </w:style>
  <w:style w:type="character" w:styleId="ref-title" w:customStyle="1">
    <w:name w:val="ref-title"/>
    <w:basedOn w:val="DefaultParagraphFont"/>
    <w:rsid w:val="009C4464"/>
  </w:style>
  <w:style w:type="character" w:styleId="ref-journal" w:customStyle="1">
    <w:name w:val="ref-journal"/>
    <w:basedOn w:val="DefaultParagraphFont"/>
    <w:rsid w:val="009C4464"/>
  </w:style>
  <w:style w:type="character" w:styleId="ref-vol" w:customStyle="1">
    <w:name w:val="ref-vol"/>
    <w:basedOn w:val="DefaultParagraphFont"/>
    <w:rsid w:val="009C4464"/>
  </w:style>
  <w:style w:type="paragraph" w:styleId="paragraph" w:customStyle="1">
    <w:name w:val="paragraph"/>
    <w:basedOn w:val="Normal"/>
    <w:rsid w:val="0022521B"/>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49408">
      <w:bodyDiv w:val="1"/>
      <w:marLeft w:val="0"/>
      <w:marRight w:val="0"/>
      <w:marTop w:val="0"/>
      <w:marBottom w:val="0"/>
      <w:divBdr>
        <w:top w:val="none" w:sz="0" w:space="0" w:color="auto"/>
        <w:left w:val="none" w:sz="0" w:space="0" w:color="auto"/>
        <w:bottom w:val="none" w:sz="0" w:space="0" w:color="auto"/>
        <w:right w:val="none" w:sz="0" w:space="0" w:color="auto"/>
      </w:divBdr>
      <w:divsChild>
        <w:div w:id="466052777">
          <w:marLeft w:val="0"/>
          <w:marRight w:val="0"/>
          <w:marTop w:val="0"/>
          <w:marBottom w:val="0"/>
          <w:divBdr>
            <w:top w:val="none" w:sz="0" w:space="0" w:color="auto"/>
            <w:left w:val="none" w:sz="0" w:space="0" w:color="auto"/>
            <w:bottom w:val="none" w:sz="0" w:space="0" w:color="auto"/>
            <w:right w:val="none" w:sz="0" w:space="0" w:color="auto"/>
          </w:divBdr>
        </w:div>
        <w:div w:id="524446907">
          <w:marLeft w:val="0"/>
          <w:marRight w:val="0"/>
          <w:marTop w:val="0"/>
          <w:marBottom w:val="0"/>
          <w:divBdr>
            <w:top w:val="none" w:sz="0" w:space="0" w:color="auto"/>
            <w:left w:val="none" w:sz="0" w:space="0" w:color="auto"/>
            <w:bottom w:val="none" w:sz="0" w:space="0" w:color="auto"/>
            <w:right w:val="none" w:sz="0" w:space="0" w:color="auto"/>
          </w:divBdr>
        </w:div>
        <w:div w:id="686760152">
          <w:marLeft w:val="0"/>
          <w:marRight w:val="0"/>
          <w:marTop w:val="0"/>
          <w:marBottom w:val="0"/>
          <w:divBdr>
            <w:top w:val="none" w:sz="0" w:space="0" w:color="auto"/>
            <w:left w:val="none" w:sz="0" w:space="0" w:color="auto"/>
            <w:bottom w:val="none" w:sz="0" w:space="0" w:color="auto"/>
            <w:right w:val="none" w:sz="0" w:space="0" w:color="auto"/>
          </w:divBdr>
        </w:div>
        <w:div w:id="1049261231">
          <w:marLeft w:val="0"/>
          <w:marRight w:val="0"/>
          <w:marTop w:val="0"/>
          <w:marBottom w:val="0"/>
          <w:divBdr>
            <w:top w:val="none" w:sz="0" w:space="0" w:color="auto"/>
            <w:left w:val="none" w:sz="0" w:space="0" w:color="auto"/>
            <w:bottom w:val="none" w:sz="0" w:space="0" w:color="auto"/>
            <w:right w:val="none" w:sz="0" w:space="0" w:color="auto"/>
          </w:divBdr>
        </w:div>
        <w:div w:id="1318999840">
          <w:marLeft w:val="0"/>
          <w:marRight w:val="0"/>
          <w:marTop w:val="0"/>
          <w:marBottom w:val="0"/>
          <w:divBdr>
            <w:top w:val="none" w:sz="0" w:space="0" w:color="auto"/>
            <w:left w:val="none" w:sz="0" w:space="0" w:color="auto"/>
            <w:bottom w:val="none" w:sz="0" w:space="0" w:color="auto"/>
            <w:right w:val="none" w:sz="0" w:space="0" w:color="auto"/>
          </w:divBdr>
        </w:div>
        <w:div w:id="1465737427">
          <w:marLeft w:val="0"/>
          <w:marRight w:val="0"/>
          <w:marTop w:val="0"/>
          <w:marBottom w:val="0"/>
          <w:divBdr>
            <w:top w:val="none" w:sz="0" w:space="0" w:color="auto"/>
            <w:left w:val="none" w:sz="0" w:space="0" w:color="auto"/>
            <w:bottom w:val="none" w:sz="0" w:space="0" w:color="auto"/>
            <w:right w:val="none" w:sz="0" w:space="0" w:color="auto"/>
          </w:divBdr>
        </w:div>
        <w:div w:id="1580407252">
          <w:marLeft w:val="0"/>
          <w:marRight w:val="0"/>
          <w:marTop w:val="0"/>
          <w:marBottom w:val="0"/>
          <w:divBdr>
            <w:top w:val="none" w:sz="0" w:space="0" w:color="auto"/>
            <w:left w:val="none" w:sz="0" w:space="0" w:color="auto"/>
            <w:bottom w:val="none" w:sz="0" w:space="0" w:color="auto"/>
            <w:right w:val="none" w:sz="0" w:space="0" w:color="auto"/>
          </w:divBdr>
        </w:div>
        <w:div w:id="1701324298">
          <w:marLeft w:val="0"/>
          <w:marRight w:val="0"/>
          <w:marTop w:val="0"/>
          <w:marBottom w:val="0"/>
          <w:divBdr>
            <w:top w:val="none" w:sz="0" w:space="0" w:color="auto"/>
            <w:left w:val="none" w:sz="0" w:space="0" w:color="auto"/>
            <w:bottom w:val="none" w:sz="0" w:space="0" w:color="auto"/>
            <w:right w:val="none" w:sz="0" w:space="0" w:color="auto"/>
          </w:divBdr>
        </w:div>
        <w:div w:id="1720858917">
          <w:marLeft w:val="0"/>
          <w:marRight w:val="0"/>
          <w:marTop w:val="0"/>
          <w:marBottom w:val="0"/>
          <w:divBdr>
            <w:top w:val="none" w:sz="0" w:space="0" w:color="auto"/>
            <w:left w:val="none" w:sz="0" w:space="0" w:color="auto"/>
            <w:bottom w:val="none" w:sz="0" w:space="0" w:color="auto"/>
            <w:right w:val="none" w:sz="0" w:space="0" w:color="auto"/>
          </w:divBdr>
        </w:div>
        <w:div w:id="1978366906">
          <w:marLeft w:val="0"/>
          <w:marRight w:val="0"/>
          <w:marTop w:val="0"/>
          <w:marBottom w:val="0"/>
          <w:divBdr>
            <w:top w:val="none" w:sz="0" w:space="0" w:color="auto"/>
            <w:left w:val="none" w:sz="0" w:space="0" w:color="auto"/>
            <w:bottom w:val="none" w:sz="0" w:space="0" w:color="auto"/>
            <w:right w:val="none" w:sz="0" w:space="0" w:color="auto"/>
          </w:divBdr>
        </w:div>
        <w:div w:id="2061240947">
          <w:marLeft w:val="0"/>
          <w:marRight w:val="0"/>
          <w:marTop w:val="0"/>
          <w:marBottom w:val="0"/>
          <w:divBdr>
            <w:top w:val="none" w:sz="0" w:space="0" w:color="auto"/>
            <w:left w:val="none" w:sz="0" w:space="0" w:color="auto"/>
            <w:bottom w:val="none" w:sz="0" w:space="0" w:color="auto"/>
            <w:right w:val="none" w:sz="0" w:space="0" w:color="auto"/>
          </w:divBdr>
        </w:div>
        <w:div w:id="2107919086">
          <w:marLeft w:val="0"/>
          <w:marRight w:val="0"/>
          <w:marTop w:val="0"/>
          <w:marBottom w:val="0"/>
          <w:divBdr>
            <w:top w:val="none" w:sz="0" w:space="0" w:color="auto"/>
            <w:left w:val="none" w:sz="0" w:space="0" w:color="auto"/>
            <w:bottom w:val="none" w:sz="0" w:space="0" w:color="auto"/>
            <w:right w:val="none" w:sz="0" w:space="0" w:color="auto"/>
          </w:divBdr>
        </w:div>
      </w:divsChild>
    </w:div>
    <w:div w:id="187911249">
      <w:bodyDiv w:val="1"/>
      <w:marLeft w:val="0"/>
      <w:marRight w:val="0"/>
      <w:marTop w:val="0"/>
      <w:marBottom w:val="0"/>
      <w:divBdr>
        <w:top w:val="none" w:sz="0" w:space="0" w:color="auto"/>
        <w:left w:val="none" w:sz="0" w:space="0" w:color="auto"/>
        <w:bottom w:val="none" w:sz="0" w:space="0" w:color="auto"/>
        <w:right w:val="none" w:sz="0" w:space="0" w:color="auto"/>
      </w:divBdr>
    </w:div>
    <w:div w:id="212739207">
      <w:bodyDiv w:val="1"/>
      <w:marLeft w:val="0"/>
      <w:marRight w:val="0"/>
      <w:marTop w:val="0"/>
      <w:marBottom w:val="0"/>
      <w:divBdr>
        <w:top w:val="none" w:sz="0" w:space="0" w:color="auto"/>
        <w:left w:val="none" w:sz="0" w:space="0" w:color="auto"/>
        <w:bottom w:val="none" w:sz="0" w:space="0" w:color="auto"/>
        <w:right w:val="none" w:sz="0" w:space="0" w:color="auto"/>
      </w:divBdr>
    </w:div>
    <w:div w:id="318117909">
      <w:bodyDiv w:val="1"/>
      <w:marLeft w:val="0"/>
      <w:marRight w:val="0"/>
      <w:marTop w:val="0"/>
      <w:marBottom w:val="0"/>
      <w:divBdr>
        <w:top w:val="none" w:sz="0" w:space="0" w:color="auto"/>
        <w:left w:val="none" w:sz="0" w:space="0" w:color="auto"/>
        <w:bottom w:val="none" w:sz="0" w:space="0" w:color="auto"/>
        <w:right w:val="none" w:sz="0" w:space="0" w:color="auto"/>
      </w:divBdr>
    </w:div>
    <w:div w:id="328486347">
      <w:bodyDiv w:val="1"/>
      <w:marLeft w:val="0"/>
      <w:marRight w:val="0"/>
      <w:marTop w:val="0"/>
      <w:marBottom w:val="0"/>
      <w:divBdr>
        <w:top w:val="none" w:sz="0" w:space="0" w:color="auto"/>
        <w:left w:val="none" w:sz="0" w:space="0" w:color="auto"/>
        <w:bottom w:val="none" w:sz="0" w:space="0" w:color="auto"/>
        <w:right w:val="none" w:sz="0" w:space="0" w:color="auto"/>
      </w:divBdr>
      <w:divsChild>
        <w:div w:id="314335386">
          <w:marLeft w:val="0"/>
          <w:marRight w:val="0"/>
          <w:marTop w:val="0"/>
          <w:marBottom w:val="0"/>
          <w:divBdr>
            <w:top w:val="single" w:sz="6" w:space="0" w:color="5B616B"/>
            <w:left w:val="single" w:sz="6" w:space="0" w:color="5B616B"/>
            <w:bottom w:val="single" w:sz="6" w:space="0" w:color="5B616B"/>
            <w:right w:val="single" w:sz="6" w:space="0" w:color="5B616B"/>
          </w:divBdr>
        </w:div>
        <w:div w:id="2092193972">
          <w:marLeft w:val="0"/>
          <w:marRight w:val="0"/>
          <w:marTop w:val="0"/>
          <w:marBottom w:val="0"/>
          <w:divBdr>
            <w:top w:val="none" w:sz="0" w:space="0" w:color="auto"/>
            <w:left w:val="none" w:sz="0" w:space="0" w:color="auto"/>
            <w:bottom w:val="none" w:sz="0" w:space="0" w:color="auto"/>
            <w:right w:val="none" w:sz="0" w:space="0" w:color="auto"/>
          </w:divBdr>
          <w:divsChild>
            <w:div w:id="698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81855">
      <w:bodyDiv w:val="1"/>
      <w:marLeft w:val="0"/>
      <w:marRight w:val="0"/>
      <w:marTop w:val="0"/>
      <w:marBottom w:val="0"/>
      <w:divBdr>
        <w:top w:val="none" w:sz="0" w:space="0" w:color="auto"/>
        <w:left w:val="none" w:sz="0" w:space="0" w:color="auto"/>
        <w:bottom w:val="none" w:sz="0" w:space="0" w:color="auto"/>
        <w:right w:val="none" w:sz="0" w:space="0" w:color="auto"/>
      </w:divBdr>
    </w:div>
    <w:div w:id="735131897">
      <w:bodyDiv w:val="1"/>
      <w:marLeft w:val="0"/>
      <w:marRight w:val="0"/>
      <w:marTop w:val="0"/>
      <w:marBottom w:val="0"/>
      <w:divBdr>
        <w:top w:val="none" w:sz="0" w:space="0" w:color="auto"/>
        <w:left w:val="none" w:sz="0" w:space="0" w:color="auto"/>
        <w:bottom w:val="none" w:sz="0" w:space="0" w:color="auto"/>
        <w:right w:val="none" w:sz="0" w:space="0" w:color="auto"/>
      </w:divBdr>
    </w:div>
    <w:div w:id="832912706">
      <w:bodyDiv w:val="1"/>
      <w:marLeft w:val="0"/>
      <w:marRight w:val="0"/>
      <w:marTop w:val="0"/>
      <w:marBottom w:val="0"/>
      <w:divBdr>
        <w:top w:val="none" w:sz="0" w:space="0" w:color="auto"/>
        <w:left w:val="none" w:sz="0" w:space="0" w:color="auto"/>
        <w:bottom w:val="none" w:sz="0" w:space="0" w:color="auto"/>
        <w:right w:val="none" w:sz="0" w:space="0" w:color="auto"/>
      </w:divBdr>
    </w:div>
    <w:div w:id="1018120065">
      <w:bodyDiv w:val="1"/>
      <w:marLeft w:val="0"/>
      <w:marRight w:val="0"/>
      <w:marTop w:val="0"/>
      <w:marBottom w:val="0"/>
      <w:divBdr>
        <w:top w:val="none" w:sz="0" w:space="0" w:color="auto"/>
        <w:left w:val="none" w:sz="0" w:space="0" w:color="auto"/>
        <w:bottom w:val="none" w:sz="0" w:space="0" w:color="auto"/>
        <w:right w:val="none" w:sz="0" w:space="0" w:color="auto"/>
      </w:divBdr>
    </w:div>
    <w:div w:id="1021082579">
      <w:bodyDiv w:val="1"/>
      <w:marLeft w:val="0"/>
      <w:marRight w:val="0"/>
      <w:marTop w:val="0"/>
      <w:marBottom w:val="0"/>
      <w:divBdr>
        <w:top w:val="none" w:sz="0" w:space="0" w:color="auto"/>
        <w:left w:val="none" w:sz="0" w:space="0" w:color="auto"/>
        <w:bottom w:val="none" w:sz="0" w:space="0" w:color="auto"/>
        <w:right w:val="none" w:sz="0" w:space="0" w:color="auto"/>
      </w:divBdr>
    </w:div>
    <w:div w:id="1130707802">
      <w:bodyDiv w:val="1"/>
      <w:marLeft w:val="0"/>
      <w:marRight w:val="0"/>
      <w:marTop w:val="0"/>
      <w:marBottom w:val="0"/>
      <w:divBdr>
        <w:top w:val="none" w:sz="0" w:space="0" w:color="auto"/>
        <w:left w:val="none" w:sz="0" w:space="0" w:color="auto"/>
        <w:bottom w:val="none" w:sz="0" w:space="0" w:color="auto"/>
        <w:right w:val="none" w:sz="0" w:space="0" w:color="auto"/>
      </w:divBdr>
    </w:div>
    <w:div w:id="1402866835">
      <w:bodyDiv w:val="1"/>
      <w:marLeft w:val="0"/>
      <w:marRight w:val="0"/>
      <w:marTop w:val="0"/>
      <w:marBottom w:val="0"/>
      <w:divBdr>
        <w:top w:val="none" w:sz="0" w:space="0" w:color="auto"/>
        <w:left w:val="none" w:sz="0" w:space="0" w:color="auto"/>
        <w:bottom w:val="none" w:sz="0" w:space="0" w:color="auto"/>
        <w:right w:val="none" w:sz="0" w:space="0" w:color="auto"/>
      </w:divBdr>
    </w:div>
    <w:div w:id="1425682721">
      <w:bodyDiv w:val="1"/>
      <w:marLeft w:val="0"/>
      <w:marRight w:val="0"/>
      <w:marTop w:val="0"/>
      <w:marBottom w:val="0"/>
      <w:divBdr>
        <w:top w:val="none" w:sz="0" w:space="0" w:color="auto"/>
        <w:left w:val="none" w:sz="0" w:space="0" w:color="auto"/>
        <w:bottom w:val="none" w:sz="0" w:space="0" w:color="auto"/>
        <w:right w:val="none" w:sz="0" w:space="0" w:color="auto"/>
      </w:divBdr>
      <w:divsChild>
        <w:div w:id="81151596">
          <w:marLeft w:val="0"/>
          <w:marRight w:val="0"/>
          <w:marTop w:val="0"/>
          <w:marBottom w:val="0"/>
          <w:divBdr>
            <w:top w:val="none" w:sz="0" w:space="0" w:color="auto"/>
            <w:left w:val="none" w:sz="0" w:space="0" w:color="auto"/>
            <w:bottom w:val="none" w:sz="0" w:space="0" w:color="auto"/>
            <w:right w:val="none" w:sz="0" w:space="0" w:color="auto"/>
          </w:divBdr>
        </w:div>
        <w:div w:id="349914643">
          <w:marLeft w:val="0"/>
          <w:marRight w:val="0"/>
          <w:marTop w:val="0"/>
          <w:marBottom w:val="0"/>
          <w:divBdr>
            <w:top w:val="none" w:sz="0" w:space="0" w:color="auto"/>
            <w:left w:val="none" w:sz="0" w:space="0" w:color="auto"/>
            <w:bottom w:val="none" w:sz="0" w:space="0" w:color="auto"/>
            <w:right w:val="none" w:sz="0" w:space="0" w:color="auto"/>
          </w:divBdr>
        </w:div>
        <w:div w:id="371544345">
          <w:marLeft w:val="0"/>
          <w:marRight w:val="0"/>
          <w:marTop w:val="0"/>
          <w:marBottom w:val="0"/>
          <w:divBdr>
            <w:top w:val="none" w:sz="0" w:space="0" w:color="auto"/>
            <w:left w:val="none" w:sz="0" w:space="0" w:color="auto"/>
            <w:bottom w:val="none" w:sz="0" w:space="0" w:color="auto"/>
            <w:right w:val="none" w:sz="0" w:space="0" w:color="auto"/>
          </w:divBdr>
        </w:div>
        <w:div w:id="382751703">
          <w:marLeft w:val="0"/>
          <w:marRight w:val="0"/>
          <w:marTop w:val="0"/>
          <w:marBottom w:val="0"/>
          <w:divBdr>
            <w:top w:val="none" w:sz="0" w:space="0" w:color="auto"/>
            <w:left w:val="none" w:sz="0" w:space="0" w:color="auto"/>
            <w:bottom w:val="none" w:sz="0" w:space="0" w:color="auto"/>
            <w:right w:val="none" w:sz="0" w:space="0" w:color="auto"/>
          </w:divBdr>
        </w:div>
        <w:div w:id="390888314">
          <w:marLeft w:val="0"/>
          <w:marRight w:val="0"/>
          <w:marTop w:val="0"/>
          <w:marBottom w:val="0"/>
          <w:divBdr>
            <w:top w:val="none" w:sz="0" w:space="0" w:color="auto"/>
            <w:left w:val="none" w:sz="0" w:space="0" w:color="auto"/>
            <w:bottom w:val="none" w:sz="0" w:space="0" w:color="auto"/>
            <w:right w:val="none" w:sz="0" w:space="0" w:color="auto"/>
          </w:divBdr>
        </w:div>
        <w:div w:id="528763580">
          <w:marLeft w:val="0"/>
          <w:marRight w:val="0"/>
          <w:marTop w:val="0"/>
          <w:marBottom w:val="0"/>
          <w:divBdr>
            <w:top w:val="none" w:sz="0" w:space="0" w:color="auto"/>
            <w:left w:val="none" w:sz="0" w:space="0" w:color="auto"/>
            <w:bottom w:val="none" w:sz="0" w:space="0" w:color="auto"/>
            <w:right w:val="none" w:sz="0" w:space="0" w:color="auto"/>
          </w:divBdr>
        </w:div>
        <w:div w:id="698825003">
          <w:marLeft w:val="0"/>
          <w:marRight w:val="0"/>
          <w:marTop w:val="0"/>
          <w:marBottom w:val="0"/>
          <w:divBdr>
            <w:top w:val="none" w:sz="0" w:space="0" w:color="auto"/>
            <w:left w:val="none" w:sz="0" w:space="0" w:color="auto"/>
            <w:bottom w:val="none" w:sz="0" w:space="0" w:color="auto"/>
            <w:right w:val="none" w:sz="0" w:space="0" w:color="auto"/>
          </w:divBdr>
        </w:div>
        <w:div w:id="760104110">
          <w:marLeft w:val="0"/>
          <w:marRight w:val="0"/>
          <w:marTop w:val="0"/>
          <w:marBottom w:val="0"/>
          <w:divBdr>
            <w:top w:val="none" w:sz="0" w:space="0" w:color="auto"/>
            <w:left w:val="none" w:sz="0" w:space="0" w:color="auto"/>
            <w:bottom w:val="none" w:sz="0" w:space="0" w:color="auto"/>
            <w:right w:val="none" w:sz="0" w:space="0" w:color="auto"/>
          </w:divBdr>
        </w:div>
        <w:div w:id="821040989">
          <w:marLeft w:val="0"/>
          <w:marRight w:val="0"/>
          <w:marTop w:val="0"/>
          <w:marBottom w:val="0"/>
          <w:divBdr>
            <w:top w:val="none" w:sz="0" w:space="0" w:color="auto"/>
            <w:left w:val="none" w:sz="0" w:space="0" w:color="auto"/>
            <w:bottom w:val="none" w:sz="0" w:space="0" w:color="auto"/>
            <w:right w:val="none" w:sz="0" w:space="0" w:color="auto"/>
          </w:divBdr>
        </w:div>
        <w:div w:id="838233916">
          <w:marLeft w:val="0"/>
          <w:marRight w:val="0"/>
          <w:marTop w:val="0"/>
          <w:marBottom w:val="0"/>
          <w:divBdr>
            <w:top w:val="none" w:sz="0" w:space="0" w:color="auto"/>
            <w:left w:val="none" w:sz="0" w:space="0" w:color="auto"/>
            <w:bottom w:val="none" w:sz="0" w:space="0" w:color="auto"/>
            <w:right w:val="none" w:sz="0" w:space="0" w:color="auto"/>
          </w:divBdr>
        </w:div>
        <w:div w:id="903225066">
          <w:marLeft w:val="0"/>
          <w:marRight w:val="0"/>
          <w:marTop w:val="0"/>
          <w:marBottom w:val="0"/>
          <w:divBdr>
            <w:top w:val="none" w:sz="0" w:space="0" w:color="auto"/>
            <w:left w:val="none" w:sz="0" w:space="0" w:color="auto"/>
            <w:bottom w:val="none" w:sz="0" w:space="0" w:color="auto"/>
            <w:right w:val="none" w:sz="0" w:space="0" w:color="auto"/>
          </w:divBdr>
        </w:div>
        <w:div w:id="1188328023">
          <w:marLeft w:val="0"/>
          <w:marRight w:val="0"/>
          <w:marTop w:val="0"/>
          <w:marBottom w:val="0"/>
          <w:divBdr>
            <w:top w:val="none" w:sz="0" w:space="0" w:color="auto"/>
            <w:left w:val="none" w:sz="0" w:space="0" w:color="auto"/>
            <w:bottom w:val="none" w:sz="0" w:space="0" w:color="auto"/>
            <w:right w:val="none" w:sz="0" w:space="0" w:color="auto"/>
          </w:divBdr>
        </w:div>
        <w:div w:id="1235555368">
          <w:marLeft w:val="0"/>
          <w:marRight w:val="0"/>
          <w:marTop w:val="0"/>
          <w:marBottom w:val="0"/>
          <w:divBdr>
            <w:top w:val="none" w:sz="0" w:space="0" w:color="auto"/>
            <w:left w:val="none" w:sz="0" w:space="0" w:color="auto"/>
            <w:bottom w:val="none" w:sz="0" w:space="0" w:color="auto"/>
            <w:right w:val="none" w:sz="0" w:space="0" w:color="auto"/>
          </w:divBdr>
        </w:div>
        <w:div w:id="1257638634">
          <w:marLeft w:val="0"/>
          <w:marRight w:val="0"/>
          <w:marTop w:val="0"/>
          <w:marBottom w:val="0"/>
          <w:divBdr>
            <w:top w:val="none" w:sz="0" w:space="0" w:color="auto"/>
            <w:left w:val="none" w:sz="0" w:space="0" w:color="auto"/>
            <w:bottom w:val="none" w:sz="0" w:space="0" w:color="auto"/>
            <w:right w:val="none" w:sz="0" w:space="0" w:color="auto"/>
          </w:divBdr>
        </w:div>
        <w:div w:id="1328090636">
          <w:marLeft w:val="0"/>
          <w:marRight w:val="0"/>
          <w:marTop w:val="0"/>
          <w:marBottom w:val="0"/>
          <w:divBdr>
            <w:top w:val="none" w:sz="0" w:space="0" w:color="auto"/>
            <w:left w:val="none" w:sz="0" w:space="0" w:color="auto"/>
            <w:bottom w:val="none" w:sz="0" w:space="0" w:color="auto"/>
            <w:right w:val="none" w:sz="0" w:space="0" w:color="auto"/>
          </w:divBdr>
        </w:div>
        <w:div w:id="1492528049">
          <w:marLeft w:val="0"/>
          <w:marRight w:val="0"/>
          <w:marTop w:val="0"/>
          <w:marBottom w:val="0"/>
          <w:divBdr>
            <w:top w:val="none" w:sz="0" w:space="0" w:color="auto"/>
            <w:left w:val="none" w:sz="0" w:space="0" w:color="auto"/>
            <w:bottom w:val="none" w:sz="0" w:space="0" w:color="auto"/>
            <w:right w:val="none" w:sz="0" w:space="0" w:color="auto"/>
          </w:divBdr>
        </w:div>
        <w:div w:id="1560438600">
          <w:marLeft w:val="0"/>
          <w:marRight w:val="0"/>
          <w:marTop w:val="0"/>
          <w:marBottom w:val="0"/>
          <w:divBdr>
            <w:top w:val="none" w:sz="0" w:space="0" w:color="auto"/>
            <w:left w:val="none" w:sz="0" w:space="0" w:color="auto"/>
            <w:bottom w:val="none" w:sz="0" w:space="0" w:color="auto"/>
            <w:right w:val="none" w:sz="0" w:space="0" w:color="auto"/>
          </w:divBdr>
        </w:div>
        <w:div w:id="1565292219">
          <w:marLeft w:val="0"/>
          <w:marRight w:val="0"/>
          <w:marTop w:val="0"/>
          <w:marBottom w:val="0"/>
          <w:divBdr>
            <w:top w:val="none" w:sz="0" w:space="0" w:color="auto"/>
            <w:left w:val="none" w:sz="0" w:space="0" w:color="auto"/>
            <w:bottom w:val="none" w:sz="0" w:space="0" w:color="auto"/>
            <w:right w:val="none" w:sz="0" w:space="0" w:color="auto"/>
          </w:divBdr>
        </w:div>
        <w:div w:id="1608151581">
          <w:marLeft w:val="0"/>
          <w:marRight w:val="0"/>
          <w:marTop w:val="0"/>
          <w:marBottom w:val="0"/>
          <w:divBdr>
            <w:top w:val="none" w:sz="0" w:space="0" w:color="auto"/>
            <w:left w:val="none" w:sz="0" w:space="0" w:color="auto"/>
            <w:bottom w:val="none" w:sz="0" w:space="0" w:color="auto"/>
            <w:right w:val="none" w:sz="0" w:space="0" w:color="auto"/>
          </w:divBdr>
        </w:div>
        <w:div w:id="1814633941">
          <w:marLeft w:val="0"/>
          <w:marRight w:val="0"/>
          <w:marTop w:val="0"/>
          <w:marBottom w:val="0"/>
          <w:divBdr>
            <w:top w:val="none" w:sz="0" w:space="0" w:color="auto"/>
            <w:left w:val="none" w:sz="0" w:space="0" w:color="auto"/>
            <w:bottom w:val="none" w:sz="0" w:space="0" w:color="auto"/>
            <w:right w:val="none" w:sz="0" w:space="0" w:color="auto"/>
          </w:divBdr>
        </w:div>
        <w:div w:id="1918517604">
          <w:marLeft w:val="0"/>
          <w:marRight w:val="0"/>
          <w:marTop w:val="0"/>
          <w:marBottom w:val="0"/>
          <w:divBdr>
            <w:top w:val="none" w:sz="0" w:space="0" w:color="auto"/>
            <w:left w:val="none" w:sz="0" w:space="0" w:color="auto"/>
            <w:bottom w:val="none" w:sz="0" w:space="0" w:color="auto"/>
            <w:right w:val="none" w:sz="0" w:space="0" w:color="auto"/>
          </w:divBdr>
        </w:div>
        <w:div w:id="1923373431">
          <w:marLeft w:val="0"/>
          <w:marRight w:val="0"/>
          <w:marTop w:val="0"/>
          <w:marBottom w:val="0"/>
          <w:divBdr>
            <w:top w:val="none" w:sz="0" w:space="0" w:color="auto"/>
            <w:left w:val="none" w:sz="0" w:space="0" w:color="auto"/>
            <w:bottom w:val="none" w:sz="0" w:space="0" w:color="auto"/>
            <w:right w:val="none" w:sz="0" w:space="0" w:color="auto"/>
          </w:divBdr>
        </w:div>
        <w:div w:id="1990598614">
          <w:marLeft w:val="0"/>
          <w:marRight w:val="0"/>
          <w:marTop w:val="0"/>
          <w:marBottom w:val="0"/>
          <w:divBdr>
            <w:top w:val="none" w:sz="0" w:space="0" w:color="auto"/>
            <w:left w:val="none" w:sz="0" w:space="0" w:color="auto"/>
            <w:bottom w:val="none" w:sz="0" w:space="0" w:color="auto"/>
            <w:right w:val="none" w:sz="0" w:space="0" w:color="auto"/>
          </w:divBdr>
        </w:div>
        <w:div w:id="2008627068">
          <w:marLeft w:val="0"/>
          <w:marRight w:val="0"/>
          <w:marTop w:val="0"/>
          <w:marBottom w:val="0"/>
          <w:divBdr>
            <w:top w:val="none" w:sz="0" w:space="0" w:color="auto"/>
            <w:left w:val="none" w:sz="0" w:space="0" w:color="auto"/>
            <w:bottom w:val="none" w:sz="0" w:space="0" w:color="auto"/>
            <w:right w:val="none" w:sz="0" w:space="0" w:color="auto"/>
          </w:divBdr>
        </w:div>
        <w:div w:id="2032337149">
          <w:marLeft w:val="0"/>
          <w:marRight w:val="0"/>
          <w:marTop w:val="0"/>
          <w:marBottom w:val="0"/>
          <w:divBdr>
            <w:top w:val="none" w:sz="0" w:space="0" w:color="auto"/>
            <w:left w:val="none" w:sz="0" w:space="0" w:color="auto"/>
            <w:bottom w:val="none" w:sz="0" w:space="0" w:color="auto"/>
            <w:right w:val="none" w:sz="0" w:space="0" w:color="auto"/>
          </w:divBdr>
        </w:div>
        <w:div w:id="2033992401">
          <w:marLeft w:val="0"/>
          <w:marRight w:val="0"/>
          <w:marTop w:val="0"/>
          <w:marBottom w:val="0"/>
          <w:divBdr>
            <w:top w:val="none" w:sz="0" w:space="0" w:color="auto"/>
            <w:left w:val="none" w:sz="0" w:space="0" w:color="auto"/>
            <w:bottom w:val="none" w:sz="0" w:space="0" w:color="auto"/>
            <w:right w:val="none" w:sz="0" w:space="0" w:color="auto"/>
          </w:divBdr>
        </w:div>
      </w:divsChild>
    </w:div>
    <w:div w:id="1535851767">
      <w:bodyDiv w:val="1"/>
      <w:marLeft w:val="0"/>
      <w:marRight w:val="0"/>
      <w:marTop w:val="0"/>
      <w:marBottom w:val="0"/>
      <w:divBdr>
        <w:top w:val="none" w:sz="0" w:space="0" w:color="auto"/>
        <w:left w:val="none" w:sz="0" w:space="0" w:color="auto"/>
        <w:bottom w:val="none" w:sz="0" w:space="0" w:color="auto"/>
        <w:right w:val="none" w:sz="0" w:space="0" w:color="auto"/>
      </w:divBdr>
    </w:div>
    <w:div w:id="1553884787">
      <w:bodyDiv w:val="1"/>
      <w:marLeft w:val="0"/>
      <w:marRight w:val="0"/>
      <w:marTop w:val="0"/>
      <w:marBottom w:val="0"/>
      <w:divBdr>
        <w:top w:val="none" w:sz="0" w:space="0" w:color="auto"/>
        <w:left w:val="none" w:sz="0" w:space="0" w:color="auto"/>
        <w:bottom w:val="none" w:sz="0" w:space="0" w:color="auto"/>
        <w:right w:val="none" w:sz="0" w:space="0" w:color="auto"/>
      </w:divBdr>
    </w:div>
    <w:div w:id="1582257674">
      <w:bodyDiv w:val="1"/>
      <w:marLeft w:val="0"/>
      <w:marRight w:val="0"/>
      <w:marTop w:val="0"/>
      <w:marBottom w:val="0"/>
      <w:divBdr>
        <w:top w:val="none" w:sz="0" w:space="0" w:color="auto"/>
        <w:left w:val="none" w:sz="0" w:space="0" w:color="auto"/>
        <w:bottom w:val="none" w:sz="0" w:space="0" w:color="auto"/>
        <w:right w:val="none" w:sz="0" w:space="0" w:color="auto"/>
      </w:divBdr>
    </w:div>
    <w:div w:id="1686787763">
      <w:bodyDiv w:val="1"/>
      <w:marLeft w:val="0"/>
      <w:marRight w:val="0"/>
      <w:marTop w:val="0"/>
      <w:marBottom w:val="0"/>
      <w:divBdr>
        <w:top w:val="none" w:sz="0" w:space="0" w:color="auto"/>
        <w:left w:val="none" w:sz="0" w:space="0" w:color="auto"/>
        <w:bottom w:val="none" w:sz="0" w:space="0" w:color="auto"/>
        <w:right w:val="none" w:sz="0" w:space="0" w:color="auto"/>
      </w:divBdr>
    </w:div>
    <w:div w:id="1695301065">
      <w:bodyDiv w:val="1"/>
      <w:marLeft w:val="0"/>
      <w:marRight w:val="0"/>
      <w:marTop w:val="0"/>
      <w:marBottom w:val="0"/>
      <w:divBdr>
        <w:top w:val="none" w:sz="0" w:space="0" w:color="auto"/>
        <w:left w:val="none" w:sz="0" w:space="0" w:color="auto"/>
        <w:bottom w:val="none" w:sz="0" w:space="0" w:color="auto"/>
        <w:right w:val="none" w:sz="0" w:space="0" w:color="auto"/>
      </w:divBdr>
    </w:div>
    <w:div w:id="1754665046">
      <w:bodyDiv w:val="1"/>
      <w:marLeft w:val="0"/>
      <w:marRight w:val="0"/>
      <w:marTop w:val="0"/>
      <w:marBottom w:val="0"/>
      <w:divBdr>
        <w:top w:val="none" w:sz="0" w:space="0" w:color="auto"/>
        <w:left w:val="none" w:sz="0" w:space="0" w:color="auto"/>
        <w:bottom w:val="none" w:sz="0" w:space="0" w:color="auto"/>
        <w:right w:val="none" w:sz="0" w:space="0" w:color="auto"/>
      </w:divBdr>
    </w:div>
    <w:div w:id="1794473730">
      <w:bodyDiv w:val="1"/>
      <w:marLeft w:val="0"/>
      <w:marRight w:val="0"/>
      <w:marTop w:val="0"/>
      <w:marBottom w:val="0"/>
      <w:divBdr>
        <w:top w:val="none" w:sz="0" w:space="0" w:color="auto"/>
        <w:left w:val="none" w:sz="0" w:space="0" w:color="auto"/>
        <w:bottom w:val="none" w:sz="0" w:space="0" w:color="auto"/>
        <w:right w:val="none" w:sz="0" w:space="0" w:color="auto"/>
      </w:divBdr>
    </w:div>
    <w:div w:id="1815220402">
      <w:bodyDiv w:val="1"/>
      <w:marLeft w:val="0"/>
      <w:marRight w:val="0"/>
      <w:marTop w:val="0"/>
      <w:marBottom w:val="0"/>
      <w:divBdr>
        <w:top w:val="none" w:sz="0" w:space="0" w:color="auto"/>
        <w:left w:val="none" w:sz="0" w:space="0" w:color="auto"/>
        <w:bottom w:val="none" w:sz="0" w:space="0" w:color="auto"/>
        <w:right w:val="none" w:sz="0" w:space="0" w:color="auto"/>
      </w:divBdr>
    </w:div>
    <w:div w:id="1856068342">
      <w:bodyDiv w:val="1"/>
      <w:marLeft w:val="0"/>
      <w:marRight w:val="0"/>
      <w:marTop w:val="0"/>
      <w:marBottom w:val="0"/>
      <w:divBdr>
        <w:top w:val="none" w:sz="0" w:space="0" w:color="auto"/>
        <w:left w:val="none" w:sz="0" w:space="0" w:color="auto"/>
        <w:bottom w:val="none" w:sz="0" w:space="0" w:color="auto"/>
        <w:right w:val="none" w:sz="0" w:space="0" w:color="auto"/>
      </w:divBdr>
    </w:div>
    <w:div w:id="1868908559">
      <w:bodyDiv w:val="1"/>
      <w:marLeft w:val="0"/>
      <w:marRight w:val="0"/>
      <w:marTop w:val="0"/>
      <w:marBottom w:val="0"/>
      <w:divBdr>
        <w:top w:val="none" w:sz="0" w:space="0" w:color="auto"/>
        <w:left w:val="none" w:sz="0" w:space="0" w:color="auto"/>
        <w:bottom w:val="none" w:sz="0" w:space="0" w:color="auto"/>
        <w:right w:val="none" w:sz="0" w:space="0" w:color="auto"/>
      </w:divBdr>
    </w:div>
    <w:div w:id="1904102330">
      <w:bodyDiv w:val="1"/>
      <w:marLeft w:val="0"/>
      <w:marRight w:val="0"/>
      <w:marTop w:val="0"/>
      <w:marBottom w:val="0"/>
      <w:divBdr>
        <w:top w:val="none" w:sz="0" w:space="0" w:color="auto"/>
        <w:left w:val="none" w:sz="0" w:space="0" w:color="auto"/>
        <w:bottom w:val="none" w:sz="0" w:space="0" w:color="auto"/>
        <w:right w:val="none" w:sz="0" w:space="0" w:color="auto"/>
      </w:divBdr>
    </w:div>
    <w:div w:id="205457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sycnet.apa.org/doi/10.1111/j.1468-2958.1990.tb00229.x" TargetMode="External" Id="rId26" /><Relationship Type="http://schemas.openxmlformats.org/officeDocument/2006/relationships/hyperlink" Target="https://doi.org/10.1016/j.neuropsychologia.2015.06.034" TargetMode="External" Id="rId21" /><Relationship Type="http://schemas.openxmlformats.org/officeDocument/2006/relationships/hyperlink" Target="https://psycnet.apa.org/doi/10.1016/j.concog.2013.04.002" TargetMode="External" Id="rId34" /><Relationship Type="http://schemas.openxmlformats.org/officeDocument/2006/relationships/hyperlink" Target="https://psycnet.apa.org/doi/10.1111/j.1468-2958.2011.01407.x" TargetMode="External" Id="rId42" /><Relationship Type="http://schemas.openxmlformats.org/officeDocument/2006/relationships/hyperlink" Target="https://doi.org/10.1016/j.neuropsychologia.2008.11.028" TargetMode="External" Id="rId47" /><Relationship Type="http://schemas.openxmlformats.org/officeDocument/2006/relationships/hyperlink" Target="https://psycnet.apa.org/doi/10.1037/0022-3514.45.4.899" TargetMode="External" Id="rId50" /><Relationship Type="http://schemas.openxmlformats.org/officeDocument/2006/relationships/hyperlink" Target="https://doi.org/10.1177%2F1745691610362350" TargetMode="External" Id="rId55" /><Relationship Type="http://schemas.openxmlformats.org/officeDocument/2006/relationships/hyperlink" Target="https://psycnet.apa.org/doi/10.1371/journal.pone.0127315" TargetMode="External" Id="rId6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hyperlink" Target="https://doi.org/10.1007/s13164-020-00470-0" TargetMode="External" Id="rId16" /><Relationship Type="http://schemas.openxmlformats.org/officeDocument/2006/relationships/hyperlink" Target="https://doi.org/10.1016/j.concog.2005.09.001" TargetMode="External" Id="rId29" /><Relationship Type="http://schemas.openxmlformats.org/officeDocument/2006/relationships/hyperlink" Target="mailto:f.oconnell@lancaster.ac.uk" TargetMode="External" Id="rId11" /><Relationship Type="http://schemas.openxmlformats.org/officeDocument/2006/relationships/hyperlink" Target="https://psycnet.apa.org/doi/10.1016/j.cognition.2017.01.003" TargetMode="External" Id="rId24" /><Relationship Type="http://schemas.openxmlformats.org/officeDocument/2006/relationships/hyperlink" Target="https://psycnet.apa.org/doi/10.1002/acp.1674" TargetMode="External" Id="rId32" /><Relationship Type="http://schemas.openxmlformats.org/officeDocument/2006/relationships/hyperlink" Target="https://psycnet.apa.org/doi/10.1037/0096-3445.117.4.371" TargetMode="External" Id="rId37" /><Relationship Type="http://schemas.openxmlformats.org/officeDocument/2006/relationships/hyperlink" Target="https://psycnet.apa.org/doi/10.1521/soco.20.2.105.20991" TargetMode="External" Id="rId40" /><Relationship Type="http://schemas.openxmlformats.org/officeDocument/2006/relationships/hyperlink" Target="https://doi.org/10.1111/j.2044-8295.1973.tb01322.x" TargetMode="External" Id="rId45" /><Relationship Type="http://schemas.openxmlformats.org/officeDocument/2006/relationships/hyperlink" Target="https://doi.org/10.1080/1068316X.2013.793333" TargetMode="External" Id="rId53" /><Relationship Type="http://schemas.openxmlformats.org/officeDocument/2006/relationships/hyperlink" Target="https://doi.org/10.1023/a:1015313120905" TargetMode="External" Id="rId58" /><Relationship Type="http://schemas.openxmlformats.org/officeDocument/2006/relationships/theme" Target="theme/theme1.xml" Id="rId66" /><Relationship Type="http://schemas.openxmlformats.org/officeDocument/2006/relationships/numbering" Target="numbering.xml" Id="rId5" /><Relationship Type="http://schemas.openxmlformats.org/officeDocument/2006/relationships/hyperlink" Target="https://doi.org/10.1177/009318531003800105" TargetMode="External" Id="rId61" /><Relationship Type="http://schemas.openxmlformats.org/officeDocument/2006/relationships/hyperlink" Target="https://lib.dr.iastate.edu/etd/17392" TargetMode="External" Id="rId19" /><Relationship Type="http://schemas.openxmlformats.org/officeDocument/2006/relationships/hyperlink" Target="https://psycnet.apa.org/doi/10.1016/j.brainres.2008.07.084" TargetMode="External" Id="rId14" /><Relationship Type="http://schemas.openxmlformats.org/officeDocument/2006/relationships/hyperlink" Target="https://doi.apa.org/doi/10.1037/0033-2909.134.4.477" TargetMode="External" Id="rId22" /><Relationship Type="http://schemas.openxmlformats.org/officeDocument/2006/relationships/hyperlink" Target="https://psycnet.apa.org/doi/10.1016/j.tsc.2012.05.002" TargetMode="External" Id="rId27" /><Relationship Type="http://schemas.openxmlformats.org/officeDocument/2006/relationships/hyperlink" Target="https://psycnet.apa.org/doi/10.1037/0022-3514.37.10.1713" TargetMode="External" Id="rId30" /><Relationship Type="http://schemas.openxmlformats.org/officeDocument/2006/relationships/hyperlink" Target="https://doi.org/10.1093/brain/aws119" TargetMode="External" Id="rId35" /><Relationship Type="http://schemas.openxmlformats.org/officeDocument/2006/relationships/hyperlink" Target="https://doi.org/10.1111/j.1468-2958.2010.01374.x" TargetMode="External" Id="rId43" /><Relationship Type="http://schemas.openxmlformats.org/officeDocument/2006/relationships/hyperlink" Target="https://psycnet.apa.org/doi/10.1177/0146167287134013" TargetMode="External" Id="rId48" /><Relationship Type="http://schemas.openxmlformats.org/officeDocument/2006/relationships/hyperlink" Target="https://doi.org/10.1073/pnas.1417144111" TargetMode="External" Id="rId56" /><Relationship Type="http://schemas.openxmlformats.org/officeDocument/2006/relationships/footer" Target="footer1.xml" Id="rId64" /><Relationship Type="http://schemas.openxmlformats.org/officeDocument/2006/relationships/webSettings" Target="webSettings.xml" Id="rId8" /><Relationship Type="http://schemas.openxmlformats.org/officeDocument/2006/relationships/hyperlink" Target="https://psycnet.apa.org/doi/10.1177/0146167287134013" TargetMode="External" Id="rId51" /><Relationship Type="http://schemas.openxmlformats.org/officeDocument/2006/relationships/customXml" Target="../customXml/item3.xml" Id="rId3" /><Relationship Type="http://schemas.openxmlformats.org/officeDocument/2006/relationships/hyperlink" Target="https://osf.io/zhfmr/?view_only=6693d8e68bc24e34be65723f7a897492" TargetMode="External" Id="rId12" /><Relationship Type="http://schemas.openxmlformats.org/officeDocument/2006/relationships/hyperlink" Target="https://doi.org/10.1016/j.neuropsychologia.2009.05.018" TargetMode="External" Id="rId17" /><Relationship Type="http://schemas.openxmlformats.org/officeDocument/2006/relationships/hyperlink" Target="https://psycnet.apa.org/doi/10.1111/j.1468-2958.2008.00333.x" TargetMode="External" Id="rId25" /><Relationship Type="http://schemas.openxmlformats.org/officeDocument/2006/relationships/hyperlink" Target="https://doi.org/10.1016/j.tics.2007.05.001" TargetMode="External" Id="rId33" /><Relationship Type="http://schemas.openxmlformats.org/officeDocument/2006/relationships/hyperlink" Target="https://doi.org/10.1016/j.concog.2011.05.005" TargetMode="External" Id="rId38" /><Relationship Type="http://schemas.openxmlformats.org/officeDocument/2006/relationships/hyperlink" Target="https://psycnet.apa.org/doi/10.1348/135532508X281520" TargetMode="External" Id="rId46" /><Relationship Type="http://schemas.openxmlformats.org/officeDocument/2006/relationships/hyperlink" Target="https://psycnet.apa.org/doi/10.1037/h0087222" TargetMode="External" Id="rId59" /><Relationship Type="http://schemas.openxmlformats.org/officeDocument/2006/relationships/hyperlink" Target="https://doi.org/10.18637/jss.v067.i01" TargetMode="External" Id="rId20" /><Relationship Type="http://schemas.openxmlformats.org/officeDocument/2006/relationships/hyperlink" Target="https://psycnet.apa.org/doi/10.1080/00223980.2012.728542" TargetMode="External" Id="rId41" /><Relationship Type="http://schemas.openxmlformats.org/officeDocument/2006/relationships/hyperlink" Target="https://doi.org/10.1017/S0140525X07001975" TargetMode="External" Id="rId54" /><Relationship Type="http://schemas.openxmlformats.org/officeDocument/2006/relationships/hyperlink" Target="https://doi.org/10.1002/acp.2878" TargetMode="External" Id="rId6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doi.org/10.1080/03036758.2018.1439071" TargetMode="External" Id="rId15" /><Relationship Type="http://schemas.openxmlformats.org/officeDocument/2006/relationships/hyperlink" Target="https://doi.org/10.1002/9781118510001.ch2" TargetMode="External" Id="rId23" /><Relationship Type="http://schemas.openxmlformats.org/officeDocument/2006/relationships/hyperlink" Target="https://psycnet.apa.org/doi/10.1007/s10979-010-9258-9" TargetMode="External" Id="rId28" /><Relationship Type="http://schemas.openxmlformats.org/officeDocument/2006/relationships/hyperlink" Target="https://psycnet.apa.org/doi/10.1016/j.paid.2004.11.013" TargetMode="External" Id="rId36" /><Relationship Type="http://schemas.openxmlformats.org/officeDocument/2006/relationships/hyperlink" Target="https://psycnet.apa.org/doi/10.1007/BF00990233" TargetMode="External" Id="rId49" /><Relationship Type="http://schemas.openxmlformats.org/officeDocument/2006/relationships/hyperlink" Target="https://doi.org/10.1146/annurev.psych.53.100901.135114" TargetMode="External" Id="rId57" /><Relationship Type="http://schemas.openxmlformats.org/officeDocument/2006/relationships/endnotes" Target="endnotes.xml" Id="rId10" /><Relationship Type="http://schemas.openxmlformats.org/officeDocument/2006/relationships/hyperlink" Target="https://psycnet.apa.org/doi/10.1037/0022-3514.41.4.766" TargetMode="External" Id="rId31" /><Relationship Type="http://schemas.openxmlformats.org/officeDocument/2006/relationships/hyperlink" Target="https://doi.org/10.1016/j.jarmac.2018.05.007" TargetMode="External" Id="rId44" /><Relationship Type="http://schemas.openxmlformats.org/officeDocument/2006/relationships/hyperlink" Target="https://doi.org/10.1098/rstb.2007.2087" TargetMode="External" Id="rId52" /><Relationship Type="http://schemas.openxmlformats.org/officeDocument/2006/relationships/hyperlink" Target="https://psycnet.apa.org/doi/10.1023/A:1006610329284" TargetMode="External" Id="rId60" /><Relationship Type="http://schemas.openxmlformats.org/officeDocument/2006/relationships/fontTable" Target="fontTable.xml" Id="rId65"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journals.sagepub.com/doi/full/10.1177/0146167218796795" TargetMode="External" Id="rId13" /><Relationship Type="http://schemas.openxmlformats.org/officeDocument/2006/relationships/hyperlink" Target="https://doi.org/10.1002/acp.2893" TargetMode="External" Id="rId18" /><Relationship Type="http://schemas.openxmlformats.org/officeDocument/2006/relationships/hyperlink" Target="https://doi.org/10.1080/17470218.2015.1007150" TargetMode="External" Id="rId39" /><Relationship Type="http://schemas.openxmlformats.org/officeDocument/2006/relationships/glossaryDocument" Target="glossary/document.xml" Id="Rd81ea7c72e0c4623"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241ae13-76ce-475d-b915-997992a9bd3c}"/>
      </w:docPartPr>
      <w:docPartBody>
        <w:p w14:paraId="224EAF5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32EE7E707BF247A672E6FA7877FDE6" ma:contentTypeVersion="15" ma:contentTypeDescription="Create a new document." ma:contentTypeScope="" ma:versionID="85fdb285db17972becd6ec3fdfa2e6d5">
  <xsd:schema xmlns:xsd="http://www.w3.org/2001/XMLSchema" xmlns:xs="http://www.w3.org/2001/XMLSchema" xmlns:p="http://schemas.microsoft.com/office/2006/metadata/properties" xmlns:ns3="ca33b8cd-7d89-4f94-a122-284669bbb18e" xmlns:ns4="475cb750-64be-4c67-841b-d172bdfdd994" targetNamespace="http://schemas.microsoft.com/office/2006/metadata/properties" ma:root="true" ma:fieldsID="f1ef7f8d7f8c877aa88dcab054b75ea4" ns3:_="" ns4:_="">
    <xsd:import namespace="ca33b8cd-7d89-4f94-a122-284669bbb18e"/>
    <xsd:import namespace="475cb750-64be-4c67-841b-d172bdfdd99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33b8cd-7d89-4f94-a122-284669bbb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5cb750-64be-4c67-841b-d172bdfdd9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ca33b8cd-7d89-4f94-a122-284669bbb18e" xsi:nil="true"/>
  </documentManagement>
</p:properties>
</file>

<file path=customXml/itemProps1.xml><?xml version="1.0" encoding="utf-8"?>
<ds:datastoreItem xmlns:ds="http://schemas.openxmlformats.org/officeDocument/2006/customXml" ds:itemID="{433C2F2C-F6E1-4229-9916-EF3B1319C5B8}">
  <ds:schemaRefs>
    <ds:schemaRef ds:uri="http://schemas.openxmlformats.org/officeDocument/2006/bibliography"/>
  </ds:schemaRefs>
</ds:datastoreItem>
</file>

<file path=customXml/itemProps2.xml><?xml version="1.0" encoding="utf-8"?>
<ds:datastoreItem xmlns:ds="http://schemas.openxmlformats.org/officeDocument/2006/customXml" ds:itemID="{10E216BE-61AF-4B8A-9FDF-10D637212C99}">
  <ds:schemaRefs>
    <ds:schemaRef ds:uri="http://schemas.microsoft.com/sharepoint/v3/contenttype/forms"/>
  </ds:schemaRefs>
</ds:datastoreItem>
</file>

<file path=customXml/itemProps3.xml><?xml version="1.0" encoding="utf-8"?>
<ds:datastoreItem xmlns:ds="http://schemas.openxmlformats.org/officeDocument/2006/customXml" ds:itemID="{E1D22DC0-B427-4371-ABBE-C1C960834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33b8cd-7d89-4f94-a122-284669bbb18e"/>
    <ds:schemaRef ds:uri="475cb750-64be-4c67-841b-d172bdfdd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70FBF1-BB88-4901-B7DD-8A49FCBC0B5E}">
  <ds:schemaRefs>
    <ds:schemaRef ds:uri="475cb750-64be-4c67-841b-d172bdfdd994"/>
    <ds:schemaRef ds:uri="http://schemas.microsoft.com/office/2006/documentManagement/types"/>
    <ds:schemaRef ds:uri="http://purl.org/dc/terms/"/>
    <ds:schemaRef ds:uri="http://www.w3.org/XML/1998/namespace"/>
    <ds:schemaRef ds:uri="http://purl.org/dc/elements/1.1/"/>
    <ds:schemaRef ds:uri="http://purl.org/dc/dcmitype/"/>
    <ds:schemaRef ds:uri="http://schemas.microsoft.com/office/infopath/2007/PartnerControls"/>
    <ds:schemaRef ds:uri="http://schemas.openxmlformats.org/package/2006/metadata/core-properties"/>
    <ds:schemaRef ds:uri="ca33b8cd-7d89-4f94-a122-284669bbb18e"/>
    <ds:schemaRef ds:uri="http://schemas.microsoft.com/office/2006/metadata/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Fliss O'Connell</dc:creator>
  <keywords/>
  <dc:description/>
  <lastModifiedBy>O'connell, Fliss (Postgraduate Researcher)</lastModifiedBy>
  <revision>10</revision>
  <dcterms:created xsi:type="dcterms:W3CDTF">2022-12-17T05:18:00.0000000Z</dcterms:created>
  <dcterms:modified xsi:type="dcterms:W3CDTF">2022-12-16T21:38:44.5345527Z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0x0101007732EE7E707BF247A672E6FA7877FDE6</vt:lpwstr>
  </property>
</Properties>
</file>