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89F" w:rsidRPr="0057154D" w:rsidRDefault="0057154D" w:rsidP="0057154D">
      <w:pPr>
        <w:spacing w:line="480" w:lineRule="auto"/>
        <w:jc w:val="center"/>
        <w:rPr>
          <w:rFonts w:ascii="Times New Roman" w:hAnsi="Times New Roman" w:cs="Times New Roman"/>
          <w:b/>
          <w:sz w:val="24"/>
        </w:rPr>
      </w:pPr>
      <w:r w:rsidRPr="0057154D">
        <w:rPr>
          <w:rFonts w:ascii="Times New Roman" w:hAnsi="Times New Roman" w:cs="Times New Roman"/>
          <w:b/>
          <w:sz w:val="24"/>
        </w:rPr>
        <w:t>Foreword</w:t>
      </w:r>
    </w:p>
    <w:p w:rsidR="0057154D" w:rsidRDefault="0057154D" w:rsidP="0057154D">
      <w:pPr>
        <w:spacing w:line="480" w:lineRule="auto"/>
        <w:jc w:val="center"/>
        <w:rPr>
          <w:rFonts w:ascii="Times New Roman" w:hAnsi="Times New Roman" w:cs="Times New Roman"/>
          <w:sz w:val="24"/>
        </w:rPr>
      </w:pPr>
      <w:r w:rsidRPr="0057154D">
        <w:rPr>
          <w:rFonts w:ascii="Times New Roman" w:hAnsi="Times New Roman" w:cs="Times New Roman"/>
          <w:sz w:val="24"/>
        </w:rPr>
        <w:t>Florian Bauer</w:t>
      </w:r>
    </w:p>
    <w:p w:rsidR="005D5B55" w:rsidRDefault="005D5B55" w:rsidP="0057154D">
      <w:pPr>
        <w:spacing w:line="480" w:lineRule="auto"/>
        <w:jc w:val="center"/>
        <w:rPr>
          <w:rFonts w:ascii="Times New Roman" w:hAnsi="Times New Roman" w:cs="Times New Roman"/>
          <w:sz w:val="24"/>
        </w:rPr>
      </w:pPr>
    </w:p>
    <w:p w:rsidR="00413A87" w:rsidRDefault="0057154D" w:rsidP="0057154D">
      <w:pPr>
        <w:spacing w:line="480" w:lineRule="auto"/>
        <w:rPr>
          <w:rFonts w:ascii="Times New Roman" w:hAnsi="Times New Roman" w:cs="Times New Roman"/>
          <w:sz w:val="24"/>
        </w:rPr>
      </w:pPr>
      <w:r>
        <w:rPr>
          <w:rFonts w:ascii="Times New Roman" w:hAnsi="Times New Roman" w:cs="Times New Roman"/>
          <w:sz w:val="24"/>
        </w:rPr>
        <w:t xml:space="preserve">Mergers and Acquisitions (M&amp;A) play an important role for management practice and research likewise. While first M&amp;A activities </w:t>
      </w:r>
      <w:proofErr w:type="gramStart"/>
      <w:r>
        <w:rPr>
          <w:rFonts w:ascii="Times New Roman" w:hAnsi="Times New Roman" w:cs="Times New Roman"/>
          <w:sz w:val="24"/>
        </w:rPr>
        <w:t>have been observed</w:t>
      </w:r>
      <w:proofErr w:type="gramEnd"/>
      <w:r>
        <w:rPr>
          <w:rFonts w:ascii="Times New Roman" w:hAnsi="Times New Roman" w:cs="Times New Roman"/>
          <w:sz w:val="24"/>
        </w:rPr>
        <w:t xml:space="preserve"> in the Roman Empire, research started to investigate them nearly 100 years ago with seminal work conducted by Dewing (1921). Since then, research around the topic has substantially increased</w:t>
      </w:r>
      <w:r w:rsidR="00FD3F3F">
        <w:rPr>
          <w:rFonts w:ascii="Times New Roman" w:hAnsi="Times New Roman" w:cs="Times New Roman"/>
          <w:sz w:val="24"/>
        </w:rPr>
        <w:t xml:space="preserve"> and a simple search on google scholar results in about 163.000</w:t>
      </w:r>
      <w:r>
        <w:rPr>
          <w:rFonts w:ascii="Times New Roman" w:hAnsi="Times New Roman" w:cs="Times New Roman"/>
          <w:sz w:val="24"/>
        </w:rPr>
        <w:t xml:space="preserve"> </w:t>
      </w:r>
      <w:r w:rsidR="00FD3F3F">
        <w:rPr>
          <w:rFonts w:ascii="Times New Roman" w:hAnsi="Times New Roman" w:cs="Times New Roman"/>
          <w:sz w:val="24"/>
        </w:rPr>
        <w:t>hits. When organising the literature on M&amp;A, it becomes obvious that different streams or schools of thoughts, each with distinct theoretical approaches and underlying assumptions, developed over time (</w:t>
      </w:r>
      <w:proofErr w:type="spellStart"/>
      <w:r w:rsidR="00FD3F3F">
        <w:rPr>
          <w:rFonts w:ascii="Times New Roman" w:hAnsi="Times New Roman" w:cs="Times New Roman"/>
          <w:sz w:val="24"/>
        </w:rPr>
        <w:t>Haspeslagh</w:t>
      </w:r>
      <w:proofErr w:type="spellEnd"/>
      <w:r w:rsidR="00FD3F3F">
        <w:rPr>
          <w:rFonts w:ascii="Times New Roman" w:hAnsi="Times New Roman" w:cs="Times New Roman"/>
          <w:sz w:val="24"/>
        </w:rPr>
        <w:t xml:space="preserve"> &amp; Jemison, 1991; </w:t>
      </w:r>
      <w:proofErr w:type="spellStart"/>
      <w:r w:rsidR="00FD3F3F">
        <w:rPr>
          <w:rFonts w:ascii="Times New Roman" w:hAnsi="Times New Roman" w:cs="Times New Roman"/>
          <w:sz w:val="24"/>
        </w:rPr>
        <w:t>Birkinshaw</w:t>
      </w:r>
      <w:proofErr w:type="spellEnd"/>
      <w:r w:rsidR="00FD3F3F">
        <w:rPr>
          <w:rFonts w:ascii="Times New Roman" w:hAnsi="Times New Roman" w:cs="Times New Roman"/>
          <w:sz w:val="24"/>
        </w:rPr>
        <w:t xml:space="preserve"> et al., 2001). Commonly,</w:t>
      </w:r>
      <w:r w:rsidR="005E689B">
        <w:rPr>
          <w:rFonts w:ascii="Times New Roman" w:hAnsi="Times New Roman" w:cs="Times New Roman"/>
          <w:sz w:val="24"/>
        </w:rPr>
        <w:t xml:space="preserve"> research distinguishes</w:t>
      </w:r>
      <w:r w:rsidR="00FD3F3F">
        <w:rPr>
          <w:rFonts w:ascii="Times New Roman" w:hAnsi="Times New Roman" w:cs="Times New Roman"/>
          <w:sz w:val="24"/>
        </w:rPr>
        <w:t xml:space="preserve"> four schools of thought</w:t>
      </w:r>
      <w:r w:rsidR="005E689B">
        <w:rPr>
          <w:rFonts w:ascii="Times New Roman" w:hAnsi="Times New Roman" w:cs="Times New Roman"/>
          <w:sz w:val="24"/>
        </w:rPr>
        <w:t>, namely the financial economics, strategic management, organizational behaviour, and process school (</w:t>
      </w:r>
      <w:proofErr w:type="spellStart"/>
      <w:r w:rsidR="005E689B">
        <w:rPr>
          <w:rFonts w:ascii="Times New Roman" w:hAnsi="Times New Roman" w:cs="Times New Roman"/>
          <w:sz w:val="24"/>
        </w:rPr>
        <w:t>Haspelsagh</w:t>
      </w:r>
      <w:proofErr w:type="spellEnd"/>
      <w:r w:rsidR="005E689B">
        <w:rPr>
          <w:rFonts w:ascii="Times New Roman" w:hAnsi="Times New Roman" w:cs="Times New Roman"/>
          <w:sz w:val="24"/>
        </w:rPr>
        <w:t xml:space="preserve"> &amp; Jemison, 1991; Bauer &amp; Matzler, 2014). While each school focusses on discrete topics along the M&amp;A process, applies different methodologies, and different measures, they</w:t>
      </w:r>
      <w:r w:rsidR="00413A87">
        <w:rPr>
          <w:rFonts w:ascii="Times New Roman" w:hAnsi="Times New Roman" w:cs="Times New Roman"/>
          <w:sz w:val="24"/>
        </w:rPr>
        <w:t xml:space="preserve"> </w:t>
      </w:r>
      <w:r w:rsidR="005E689B">
        <w:rPr>
          <w:rFonts w:ascii="Times New Roman" w:hAnsi="Times New Roman" w:cs="Times New Roman"/>
          <w:sz w:val="24"/>
        </w:rPr>
        <w:t>all aim to explain why M&amp;A fail or succeed (</w:t>
      </w:r>
      <w:proofErr w:type="spellStart"/>
      <w:r w:rsidR="005E689B">
        <w:rPr>
          <w:rFonts w:ascii="Times New Roman" w:hAnsi="Times New Roman" w:cs="Times New Roman"/>
          <w:sz w:val="24"/>
        </w:rPr>
        <w:t>Capasso</w:t>
      </w:r>
      <w:proofErr w:type="spellEnd"/>
      <w:r w:rsidR="005E689B">
        <w:rPr>
          <w:rFonts w:ascii="Times New Roman" w:hAnsi="Times New Roman" w:cs="Times New Roman"/>
          <w:sz w:val="24"/>
        </w:rPr>
        <w:t xml:space="preserve"> &amp; Meglio, 2005; Cartwright</w:t>
      </w:r>
      <w:r w:rsidR="00006D73">
        <w:rPr>
          <w:rFonts w:ascii="Times New Roman" w:hAnsi="Times New Roman" w:cs="Times New Roman"/>
          <w:sz w:val="24"/>
        </w:rPr>
        <w:t xml:space="preserve"> &amp; Schoenberg</w:t>
      </w:r>
      <w:r w:rsidR="005E689B">
        <w:rPr>
          <w:rFonts w:ascii="Times New Roman" w:hAnsi="Times New Roman" w:cs="Times New Roman"/>
          <w:sz w:val="24"/>
        </w:rPr>
        <w:t xml:space="preserve">, 2006). </w:t>
      </w:r>
      <w:r w:rsidR="00887F2A">
        <w:rPr>
          <w:rFonts w:ascii="Times New Roman" w:hAnsi="Times New Roman" w:cs="Times New Roman"/>
          <w:sz w:val="24"/>
        </w:rPr>
        <w:t>Although</w:t>
      </w:r>
      <w:r w:rsidR="005E689B">
        <w:rPr>
          <w:rFonts w:ascii="Times New Roman" w:hAnsi="Times New Roman" w:cs="Times New Roman"/>
          <w:sz w:val="24"/>
        </w:rPr>
        <w:t xml:space="preserve"> each of the four schools of thought</w:t>
      </w:r>
      <w:r w:rsidR="00413A87">
        <w:rPr>
          <w:rFonts w:ascii="Times New Roman" w:hAnsi="Times New Roman" w:cs="Times New Roman"/>
          <w:sz w:val="24"/>
        </w:rPr>
        <w:t xml:space="preserve"> independently</w:t>
      </w:r>
      <w:r w:rsidR="005E689B">
        <w:rPr>
          <w:rFonts w:ascii="Times New Roman" w:hAnsi="Times New Roman" w:cs="Times New Roman"/>
          <w:sz w:val="24"/>
        </w:rPr>
        <w:t xml:space="preserve"> </w:t>
      </w:r>
      <w:r w:rsidR="005E689B">
        <w:rPr>
          <w:rFonts w:ascii="Times New Roman" w:hAnsi="Times New Roman" w:cs="Times New Roman"/>
          <w:sz w:val="24"/>
        </w:rPr>
        <w:t xml:space="preserve">contributed to our understanding of M&amp;A </w:t>
      </w:r>
      <w:r w:rsidR="005E689B">
        <w:rPr>
          <w:rFonts w:ascii="Times New Roman" w:hAnsi="Times New Roman" w:cs="Times New Roman"/>
          <w:sz w:val="24"/>
        </w:rPr>
        <w:t>by offering</w:t>
      </w:r>
      <w:r w:rsidR="00413A87">
        <w:rPr>
          <w:rFonts w:ascii="Times New Roman" w:hAnsi="Times New Roman" w:cs="Times New Roman"/>
          <w:sz w:val="24"/>
        </w:rPr>
        <w:t xml:space="preserve"> specialized insights, </w:t>
      </w:r>
      <w:r w:rsidR="005E689B">
        <w:rPr>
          <w:rFonts w:ascii="Times New Roman" w:hAnsi="Times New Roman" w:cs="Times New Roman"/>
          <w:sz w:val="24"/>
        </w:rPr>
        <w:t xml:space="preserve">the </w:t>
      </w:r>
      <w:r w:rsidR="00FD3F3F">
        <w:rPr>
          <w:rFonts w:ascii="Times New Roman" w:hAnsi="Times New Roman" w:cs="Times New Roman"/>
          <w:sz w:val="24"/>
        </w:rPr>
        <w:t xml:space="preserve">success rates of acquisitions remain constantly low and </w:t>
      </w:r>
      <w:proofErr w:type="gramStart"/>
      <w:r w:rsidR="00FD3F3F">
        <w:rPr>
          <w:rFonts w:ascii="Times New Roman" w:hAnsi="Times New Roman" w:cs="Times New Roman"/>
          <w:sz w:val="24"/>
        </w:rPr>
        <w:t>are regularly reported</w:t>
      </w:r>
      <w:proofErr w:type="gramEnd"/>
      <w:r w:rsidR="00FD3F3F">
        <w:rPr>
          <w:rFonts w:ascii="Times New Roman" w:hAnsi="Times New Roman" w:cs="Times New Roman"/>
          <w:sz w:val="24"/>
        </w:rPr>
        <w:t xml:space="preserve"> to range between 40-60% (</w:t>
      </w:r>
      <w:proofErr w:type="spellStart"/>
      <w:r w:rsidR="00FD3F3F">
        <w:rPr>
          <w:rFonts w:ascii="Times New Roman" w:hAnsi="Times New Roman" w:cs="Times New Roman"/>
          <w:sz w:val="24"/>
        </w:rPr>
        <w:t>Bagchi</w:t>
      </w:r>
      <w:proofErr w:type="spellEnd"/>
      <w:r w:rsidR="00FD3F3F">
        <w:rPr>
          <w:rFonts w:ascii="Times New Roman" w:hAnsi="Times New Roman" w:cs="Times New Roman"/>
          <w:sz w:val="24"/>
        </w:rPr>
        <w:t xml:space="preserve"> &amp; Rao, 1992; Homburg &amp; </w:t>
      </w:r>
      <w:proofErr w:type="spellStart"/>
      <w:r w:rsidR="00FD3F3F">
        <w:rPr>
          <w:rFonts w:ascii="Times New Roman" w:hAnsi="Times New Roman" w:cs="Times New Roman"/>
          <w:sz w:val="24"/>
        </w:rPr>
        <w:t>Bucerius</w:t>
      </w:r>
      <w:proofErr w:type="spellEnd"/>
      <w:r w:rsidR="00FD3F3F">
        <w:rPr>
          <w:rFonts w:ascii="Times New Roman" w:hAnsi="Times New Roman" w:cs="Times New Roman"/>
          <w:sz w:val="24"/>
        </w:rPr>
        <w:t xml:space="preserve">, 2006; Christensen et al., 2011). </w:t>
      </w:r>
    </w:p>
    <w:p w:rsidR="00887F2A" w:rsidRDefault="00413A87" w:rsidP="0057154D">
      <w:pPr>
        <w:spacing w:line="480" w:lineRule="auto"/>
        <w:rPr>
          <w:rFonts w:ascii="Times New Roman" w:hAnsi="Times New Roman" w:cs="Times New Roman"/>
          <w:sz w:val="24"/>
        </w:rPr>
      </w:pPr>
      <w:r>
        <w:rPr>
          <w:rFonts w:ascii="Times New Roman" w:hAnsi="Times New Roman" w:cs="Times New Roman"/>
          <w:sz w:val="24"/>
        </w:rPr>
        <w:t xml:space="preserve">Various reasons for the discrepancy of increased research efforts and constantly low performance rates </w:t>
      </w:r>
      <w:proofErr w:type="gramStart"/>
      <w:r>
        <w:rPr>
          <w:rFonts w:ascii="Times New Roman" w:hAnsi="Times New Roman" w:cs="Times New Roman"/>
          <w:sz w:val="24"/>
        </w:rPr>
        <w:t>are discussed</w:t>
      </w:r>
      <w:proofErr w:type="gramEnd"/>
      <w:r>
        <w:rPr>
          <w:rFonts w:ascii="Times New Roman" w:hAnsi="Times New Roman" w:cs="Times New Roman"/>
          <w:sz w:val="24"/>
        </w:rPr>
        <w:t xml:space="preserve"> in the literature. While some scholars argue that </w:t>
      </w:r>
      <w:r>
        <w:rPr>
          <w:rFonts w:ascii="Times New Roman" w:hAnsi="Times New Roman" w:cs="Times New Roman"/>
          <w:sz w:val="24"/>
        </w:rPr>
        <w:t xml:space="preserve">an integrative perspective or understanding is needed </w:t>
      </w:r>
      <w:r w:rsidR="00006D73">
        <w:rPr>
          <w:rFonts w:ascii="Times New Roman" w:hAnsi="Times New Roman" w:cs="Times New Roman"/>
          <w:sz w:val="24"/>
        </w:rPr>
        <w:t>(</w:t>
      </w:r>
      <w:proofErr w:type="spellStart"/>
      <w:r w:rsidR="00006D73">
        <w:rPr>
          <w:rFonts w:ascii="Times New Roman" w:hAnsi="Times New Roman" w:cs="Times New Roman"/>
          <w:sz w:val="24"/>
        </w:rPr>
        <w:t>Buono</w:t>
      </w:r>
      <w:proofErr w:type="spellEnd"/>
      <w:r w:rsidR="00006D73">
        <w:rPr>
          <w:rFonts w:ascii="Times New Roman" w:hAnsi="Times New Roman" w:cs="Times New Roman"/>
          <w:sz w:val="24"/>
        </w:rPr>
        <w:t xml:space="preserve"> &amp; Bowditch, 2003</w:t>
      </w:r>
      <w:r>
        <w:rPr>
          <w:rFonts w:ascii="Times New Roman" w:hAnsi="Times New Roman" w:cs="Times New Roman"/>
          <w:sz w:val="24"/>
        </w:rPr>
        <w:t xml:space="preserve">) to generate complementary insights (Meglio &amp; </w:t>
      </w:r>
      <w:proofErr w:type="spellStart"/>
      <w:r>
        <w:rPr>
          <w:rFonts w:ascii="Times New Roman" w:hAnsi="Times New Roman" w:cs="Times New Roman"/>
          <w:sz w:val="24"/>
        </w:rPr>
        <w:t>Risberg</w:t>
      </w:r>
      <w:proofErr w:type="spellEnd"/>
      <w:r>
        <w:rPr>
          <w:rFonts w:ascii="Times New Roman" w:hAnsi="Times New Roman" w:cs="Times New Roman"/>
          <w:sz w:val="24"/>
        </w:rPr>
        <w:t>, 2010)</w:t>
      </w:r>
      <w:r>
        <w:rPr>
          <w:rFonts w:ascii="Times New Roman" w:hAnsi="Times New Roman" w:cs="Times New Roman"/>
          <w:sz w:val="24"/>
        </w:rPr>
        <w:t xml:space="preserve">, others refer to fundamentally remaining </w:t>
      </w:r>
      <w:r>
        <w:rPr>
          <w:rFonts w:ascii="Times New Roman" w:hAnsi="Times New Roman" w:cs="Times New Roman"/>
          <w:sz w:val="24"/>
        </w:rPr>
        <w:lastRenderedPageBreak/>
        <w:t>research gaps (</w:t>
      </w:r>
      <w:proofErr w:type="spellStart"/>
      <w:r>
        <w:rPr>
          <w:rFonts w:ascii="Times New Roman" w:hAnsi="Times New Roman" w:cs="Times New Roman"/>
          <w:sz w:val="24"/>
        </w:rPr>
        <w:t>Barkema</w:t>
      </w:r>
      <w:proofErr w:type="spellEnd"/>
      <w:r>
        <w:rPr>
          <w:rFonts w:ascii="Times New Roman" w:hAnsi="Times New Roman" w:cs="Times New Roman"/>
          <w:sz w:val="24"/>
        </w:rPr>
        <w:t xml:space="preserve"> &amp; </w:t>
      </w:r>
      <w:proofErr w:type="spellStart"/>
      <w:r>
        <w:rPr>
          <w:rFonts w:ascii="Times New Roman" w:hAnsi="Times New Roman" w:cs="Times New Roman"/>
          <w:sz w:val="24"/>
        </w:rPr>
        <w:t>Schijven</w:t>
      </w:r>
      <w:proofErr w:type="spellEnd"/>
      <w:r>
        <w:rPr>
          <w:rFonts w:ascii="Times New Roman" w:hAnsi="Times New Roman" w:cs="Times New Roman"/>
          <w:sz w:val="24"/>
        </w:rPr>
        <w:t xml:space="preserve">, 2008; </w:t>
      </w:r>
      <w:proofErr w:type="spellStart"/>
      <w:r>
        <w:rPr>
          <w:rFonts w:ascii="Times New Roman" w:hAnsi="Times New Roman" w:cs="Times New Roman"/>
          <w:sz w:val="24"/>
        </w:rPr>
        <w:t>Haleblian</w:t>
      </w:r>
      <w:proofErr w:type="spellEnd"/>
      <w:r>
        <w:rPr>
          <w:rFonts w:ascii="Times New Roman" w:hAnsi="Times New Roman" w:cs="Times New Roman"/>
          <w:sz w:val="24"/>
        </w:rPr>
        <w:t xml:space="preserve"> et al., 2009), or the treatment of M&amp;A as enclosed events </w:t>
      </w:r>
      <w:r w:rsidR="00B0356A">
        <w:rPr>
          <w:rFonts w:ascii="Times New Roman" w:hAnsi="Times New Roman" w:cs="Times New Roman"/>
          <w:sz w:val="24"/>
        </w:rPr>
        <w:t xml:space="preserve">that are independent from the context </w:t>
      </w:r>
      <w:r>
        <w:rPr>
          <w:rFonts w:ascii="Times New Roman" w:hAnsi="Times New Roman" w:cs="Times New Roman"/>
          <w:sz w:val="24"/>
        </w:rPr>
        <w:t xml:space="preserve">(Rouzies, Colman &amp; Angwin, 2019). </w:t>
      </w:r>
      <w:r w:rsidR="00B0356A">
        <w:rPr>
          <w:rFonts w:ascii="Times New Roman" w:hAnsi="Times New Roman" w:cs="Times New Roman"/>
          <w:sz w:val="24"/>
        </w:rPr>
        <w:t xml:space="preserve">Combined, this might result in trusting taken-for-granted relationships that are in reality not observable or dependent on contingencies, or in ignoring potentially important links. </w:t>
      </w:r>
      <w:r w:rsidR="004D6D16">
        <w:rPr>
          <w:rFonts w:ascii="Times New Roman" w:hAnsi="Times New Roman" w:cs="Times New Roman"/>
          <w:sz w:val="24"/>
        </w:rPr>
        <w:t>For example, there is general agreement that the integration phase is decisive for M&amp;A success (</w:t>
      </w:r>
      <w:proofErr w:type="spellStart"/>
      <w:r w:rsidR="004D6D16">
        <w:rPr>
          <w:rFonts w:ascii="Times New Roman" w:hAnsi="Times New Roman" w:cs="Times New Roman"/>
          <w:sz w:val="24"/>
        </w:rPr>
        <w:t>Haspeslagh</w:t>
      </w:r>
      <w:proofErr w:type="spellEnd"/>
      <w:r w:rsidR="004D6D16">
        <w:rPr>
          <w:rFonts w:ascii="Times New Roman" w:hAnsi="Times New Roman" w:cs="Times New Roman"/>
          <w:sz w:val="24"/>
        </w:rPr>
        <w:t xml:space="preserve"> &amp; Jemison, 1991</w:t>
      </w:r>
      <w:r w:rsidR="00006D73">
        <w:rPr>
          <w:rFonts w:ascii="Times New Roman" w:hAnsi="Times New Roman" w:cs="Times New Roman"/>
          <w:sz w:val="24"/>
        </w:rPr>
        <w:t xml:space="preserve">; Angwin &amp; </w:t>
      </w:r>
      <w:proofErr w:type="spellStart"/>
      <w:r w:rsidR="00006D73">
        <w:rPr>
          <w:rFonts w:ascii="Times New Roman" w:hAnsi="Times New Roman" w:cs="Times New Roman"/>
          <w:sz w:val="24"/>
        </w:rPr>
        <w:t>Maedows</w:t>
      </w:r>
      <w:proofErr w:type="spellEnd"/>
      <w:r w:rsidR="00006D73">
        <w:rPr>
          <w:rFonts w:ascii="Times New Roman" w:hAnsi="Times New Roman" w:cs="Times New Roman"/>
          <w:sz w:val="24"/>
        </w:rPr>
        <w:t xml:space="preserve">, </w:t>
      </w:r>
      <w:r w:rsidR="00006D73" w:rsidRPr="002F7D81">
        <w:rPr>
          <w:rFonts w:ascii="Times New Roman" w:hAnsi="Times New Roman" w:cs="Times New Roman"/>
          <w:sz w:val="24"/>
        </w:rPr>
        <w:t>2015</w:t>
      </w:r>
      <w:r w:rsidR="004D6D16" w:rsidRPr="002F7D81">
        <w:rPr>
          <w:rFonts w:ascii="Times New Roman" w:hAnsi="Times New Roman" w:cs="Times New Roman"/>
          <w:sz w:val="24"/>
        </w:rPr>
        <w:t>).</w:t>
      </w:r>
      <w:bookmarkStart w:id="0" w:name="_GoBack"/>
      <w:bookmarkEnd w:id="0"/>
      <w:r w:rsidR="004D6D16">
        <w:rPr>
          <w:rFonts w:ascii="Times New Roman" w:hAnsi="Times New Roman" w:cs="Times New Roman"/>
          <w:sz w:val="24"/>
        </w:rPr>
        <w:t xml:space="preserve"> Anyway, there is various empirical evidence of positive </w:t>
      </w:r>
      <w:r w:rsidR="00006D73">
        <w:rPr>
          <w:rFonts w:ascii="Times New Roman" w:hAnsi="Times New Roman" w:cs="Times New Roman"/>
          <w:sz w:val="24"/>
        </w:rPr>
        <w:t xml:space="preserve">(Bauer &amp; Matzler, 2014) </w:t>
      </w:r>
      <w:r w:rsidR="004D6D16">
        <w:rPr>
          <w:rFonts w:ascii="Times New Roman" w:hAnsi="Times New Roman" w:cs="Times New Roman"/>
          <w:sz w:val="24"/>
        </w:rPr>
        <w:t xml:space="preserve">and negative effects </w:t>
      </w:r>
      <w:r w:rsidR="00006D73">
        <w:rPr>
          <w:rFonts w:ascii="Times New Roman" w:hAnsi="Times New Roman" w:cs="Times New Roman"/>
          <w:sz w:val="24"/>
        </w:rPr>
        <w:t>(</w:t>
      </w:r>
      <w:proofErr w:type="spellStart"/>
      <w:r w:rsidR="00006D73">
        <w:rPr>
          <w:rFonts w:ascii="Times New Roman" w:hAnsi="Times New Roman" w:cs="Times New Roman"/>
          <w:sz w:val="24"/>
        </w:rPr>
        <w:t>Puranam</w:t>
      </w:r>
      <w:proofErr w:type="spellEnd"/>
      <w:r w:rsidR="00006D73">
        <w:rPr>
          <w:rFonts w:ascii="Times New Roman" w:hAnsi="Times New Roman" w:cs="Times New Roman"/>
          <w:sz w:val="24"/>
        </w:rPr>
        <w:t xml:space="preserve"> et al., 2009; </w:t>
      </w:r>
      <w:proofErr w:type="spellStart"/>
      <w:r w:rsidR="00006D73">
        <w:rPr>
          <w:rFonts w:ascii="Times New Roman" w:hAnsi="Times New Roman" w:cs="Times New Roman"/>
          <w:sz w:val="24"/>
        </w:rPr>
        <w:t>Paruchuri</w:t>
      </w:r>
      <w:proofErr w:type="spellEnd"/>
      <w:r w:rsidR="00006D73">
        <w:rPr>
          <w:rFonts w:ascii="Times New Roman" w:hAnsi="Times New Roman" w:cs="Times New Roman"/>
          <w:sz w:val="24"/>
        </w:rPr>
        <w:t xml:space="preserve"> et al., 2006) </w:t>
      </w:r>
      <w:r w:rsidR="004D6D16">
        <w:rPr>
          <w:rFonts w:ascii="Times New Roman" w:hAnsi="Times New Roman" w:cs="Times New Roman"/>
          <w:sz w:val="24"/>
        </w:rPr>
        <w:t>of integration in the literature. One reason might be that direct links or effects are confused by contingencies such as the industry-lifecycle (Bauer, Dao, Matzler &amp; Tarba, 2018), HRM practices (</w:t>
      </w:r>
      <w:proofErr w:type="spellStart"/>
      <w:r w:rsidR="004D6D16">
        <w:rPr>
          <w:rFonts w:ascii="Times New Roman" w:hAnsi="Times New Roman" w:cs="Times New Roman"/>
          <w:sz w:val="24"/>
        </w:rPr>
        <w:t>Nikandrou</w:t>
      </w:r>
      <w:proofErr w:type="spellEnd"/>
      <w:r w:rsidR="004D6D16">
        <w:rPr>
          <w:rFonts w:ascii="Times New Roman" w:hAnsi="Times New Roman" w:cs="Times New Roman"/>
          <w:sz w:val="24"/>
        </w:rPr>
        <w:t xml:space="preserve"> &amp; </w:t>
      </w:r>
      <w:proofErr w:type="spellStart"/>
      <w:r w:rsidR="004D6D16">
        <w:rPr>
          <w:rFonts w:ascii="Times New Roman" w:hAnsi="Times New Roman" w:cs="Times New Roman"/>
          <w:sz w:val="24"/>
        </w:rPr>
        <w:t>Papalexandris</w:t>
      </w:r>
      <w:proofErr w:type="spellEnd"/>
      <w:r w:rsidR="004D6D16">
        <w:rPr>
          <w:rFonts w:ascii="Times New Roman" w:hAnsi="Times New Roman" w:cs="Times New Roman"/>
          <w:sz w:val="24"/>
        </w:rPr>
        <w:t xml:space="preserve">, 2007; Weber, </w:t>
      </w:r>
      <w:proofErr w:type="spellStart"/>
      <w:r w:rsidR="004D6D16">
        <w:rPr>
          <w:rFonts w:ascii="Times New Roman" w:hAnsi="Times New Roman" w:cs="Times New Roman"/>
          <w:sz w:val="24"/>
        </w:rPr>
        <w:t>Rachman</w:t>
      </w:r>
      <w:proofErr w:type="spellEnd"/>
      <w:r w:rsidR="004D6D16">
        <w:rPr>
          <w:rFonts w:ascii="Times New Roman" w:hAnsi="Times New Roman" w:cs="Times New Roman"/>
          <w:sz w:val="24"/>
        </w:rPr>
        <w:t xml:space="preserve">-Moore &amp; Tarba, 2012), leadership styles </w:t>
      </w:r>
      <w:r w:rsidR="0098012B">
        <w:rPr>
          <w:rFonts w:ascii="Times New Roman" w:hAnsi="Times New Roman" w:cs="Times New Roman"/>
          <w:sz w:val="24"/>
        </w:rPr>
        <w:t>(</w:t>
      </w:r>
      <w:proofErr w:type="spellStart"/>
      <w:r w:rsidR="0098012B">
        <w:rPr>
          <w:rFonts w:ascii="Times New Roman" w:hAnsi="Times New Roman" w:cs="Times New Roman"/>
          <w:sz w:val="24"/>
        </w:rPr>
        <w:t>Vasilaki</w:t>
      </w:r>
      <w:proofErr w:type="spellEnd"/>
      <w:r w:rsidR="0098012B">
        <w:rPr>
          <w:rFonts w:ascii="Times New Roman" w:hAnsi="Times New Roman" w:cs="Times New Roman"/>
          <w:sz w:val="24"/>
        </w:rPr>
        <w:t xml:space="preserve"> et al., 2016), and </w:t>
      </w:r>
      <w:r w:rsidR="00006D73">
        <w:rPr>
          <w:rFonts w:ascii="Times New Roman" w:hAnsi="Times New Roman" w:cs="Times New Roman"/>
          <w:sz w:val="24"/>
        </w:rPr>
        <w:t>various</w:t>
      </w:r>
      <w:r w:rsidR="0098012B">
        <w:rPr>
          <w:rFonts w:ascii="Times New Roman" w:hAnsi="Times New Roman" w:cs="Times New Roman"/>
          <w:sz w:val="24"/>
        </w:rPr>
        <w:t xml:space="preserve"> other</w:t>
      </w:r>
      <w:r w:rsidR="00006D73">
        <w:rPr>
          <w:rFonts w:ascii="Times New Roman" w:hAnsi="Times New Roman" w:cs="Times New Roman"/>
          <w:sz w:val="24"/>
        </w:rPr>
        <w:t>s</w:t>
      </w:r>
      <w:r w:rsidR="004D6D16">
        <w:rPr>
          <w:rFonts w:ascii="Times New Roman" w:hAnsi="Times New Roman" w:cs="Times New Roman"/>
          <w:sz w:val="24"/>
        </w:rPr>
        <w:t xml:space="preserve">. </w:t>
      </w:r>
      <w:r w:rsidR="0098012B">
        <w:rPr>
          <w:rFonts w:ascii="Times New Roman" w:hAnsi="Times New Roman" w:cs="Times New Roman"/>
          <w:sz w:val="24"/>
        </w:rPr>
        <w:t xml:space="preserve">As such, inconclusive results and a lack of explanatory power in M&amp;A research </w:t>
      </w:r>
      <w:proofErr w:type="gramStart"/>
      <w:r w:rsidR="0098012B">
        <w:rPr>
          <w:rFonts w:ascii="Times New Roman" w:hAnsi="Times New Roman" w:cs="Times New Roman"/>
          <w:sz w:val="24"/>
        </w:rPr>
        <w:t>might be attributed</w:t>
      </w:r>
      <w:proofErr w:type="gramEnd"/>
      <w:r w:rsidR="0098012B">
        <w:rPr>
          <w:rFonts w:ascii="Times New Roman" w:hAnsi="Times New Roman" w:cs="Times New Roman"/>
          <w:sz w:val="24"/>
        </w:rPr>
        <w:t xml:space="preserve"> to unobserved heterogeneity or to missing interactions (King et al., 2004). </w:t>
      </w:r>
    </w:p>
    <w:p w:rsidR="0098012B" w:rsidRDefault="0098012B" w:rsidP="0057154D">
      <w:pPr>
        <w:spacing w:line="480" w:lineRule="auto"/>
        <w:rPr>
          <w:rFonts w:ascii="Times New Roman" w:hAnsi="Times New Roman" w:cs="Times New Roman"/>
          <w:sz w:val="24"/>
        </w:rPr>
      </w:pPr>
      <w:r>
        <w:rPr>
          <w:rFonts w:ascii="Times New Roman" w:hAnsi="Times New Roman" w:cs="Times New Roman"/>
          <w:sz w:val="24"/>
        </w:rPr>
        <w:t xml:space="preserve">This book offers an alternative explanation that does not refer to the links between key constructs in M&amp;A research that combined might result in </w:t>
      </w:r>
      <w:r w:rsidR="005D0CA0">
        <w:rPr>
          <w:rFonts w:ascii="Times New Roman" w:hAnsi="Times New Roman" w:cs="Times New Roman"/>
          <w:sz w:val="24"/>
        </w:rPr>
        <w:t xml:space="preserve">the development of </w:t>
      </w:r>
      <w:r>
        <w:rPr>
          <w:rFonts w:ascii="Times New Roman" w:hAnsi="Times New Roman" w:cs="Times New Roman"/>
          <w:sz w:val="24"/>
        </w:rPr>
        <w:t xml:space="preserve">better theories, but rather to the </w:t>
      </w:r>
      <w:r w:rsidR="005D0CA0">
        <w:rPr>
          <w:rFonts w:ascii="Times New Roman" w:hAnsi="Times New Roman" w:cs="Times New Roman"/>
          <w:sz w:val="24"/>
        </w:rPr>
        <w:t xml:space="preserve">underlying </w:t>
      </w:r>
      <w:r>
        <w:rPr>
          <w:rFonts w:ascii="Times New Roman" w:hAnsi="Times New Roman" w:cs="Times New Roman"/>
          <w:sz w:val="24"/>
        </w:rPr>
        <w:t xml:space="preserve">concepts and constructs </w:t>
      </w:r>
      <w:r w:rsidR="005D0CA0">
        <w:rPr>
          <w:rFonts w:ascii="Times New Roman" w:hAnsi="Times New Roman" w:cs="Times New Roman"/>
          <w:sz w:val="24"/>
        </w:rPr>
        <w:t>in use in M&amp;A research</w:t>
      </w:r>
      <w:r>
        <w:rPr>
          <w:rFonts w:ascii="Times New Roman" w:hAnsi="Times New Roman" w:cs="Times New Roman"/>
          <w:sz w:val="24"/>
        </w:rPr>
        <w:t xml:space="preserve">. </w:t>
      </w:r>
      <w:r w:rsidR="005D0CA0">
        <w:rPr>
          <w:rFonts w:ascii="Times New Roman" w:hAnsi="Times New Roman" w:cs="Times New Roman"/>
          <w:sz w:val="24"/>
        </w:rPr>
        <w:t xml:space="preserve">When taking a bird’s eye view, </w:t>
      </w:r>
      <w:r>
        <w:rPr>
          <w:rFonts w:ascii="Times New Roman" w:hAnsi="Times New Roman" w:cs="Times New Roman"/>
          <w:sz w:val="24"/>
        </w:rPr>
        <w:t xml:space="preserve">M&amp;A research centres </w:t>
      </w:r>
      <w:r w:rsidR="005D0CA0">
        <w:rPr>
          <w:rFonts w:ascii="Times New Roman" w:hAnsi="Times New Roman" w:cs="Times New Roman"/>
          <w:sz w:val="24"/>
        </w:rPr>
        <w:t>on</w:t>
      </w:r>
      <w:r>
        <w:rPr>
          <w:rFonts w:ascii="Times New Roman" w:hAnsi="Times New Roman" w:cs="Times New Roman"/>
          <w:sz w:val="24"/>
        </w:rPr>
        <w:t xml:space="preserve"> </w:t>
      </w:r>
      <w:r w:rsidR="005D0CA0">
        <w:rPr>
          <w:rFonts w:ascii="Times New Roman" w:hAnsi="Times New Roman" w:cs="Times New Roman"/>
          <w:sz w:val="24"/>
        </w:rPr>
        <w:t>a few core constructs such as strategic fit, integration, or performance</w:t>
      </w:r>
      <w:r w:rsidR="00006D73">
        <w:rPr>
          <w:rFonts w:ascii="Times New Roman" w:hAnsi="Times New Roman" w:cs="Times New Roman"/>
          <w:sz w:val="24"/>
        </w:rPr>
        <w:t>, so-called umbrella constructs</w:t>
      </w:r>
      <w:r w:rsidR="005D0CA0">
        <w:rPr>
          <w:rFonts w:ascii="Times New Roman" w:hAnsi="Times New Roman" w:cs="Times New Roman"/>
          <w:sz w:val="24"/>
        </w:rPr>
        <w:t>. Even though there is broad consensus about the importance of these key umbrella constructs, there is no common understanding</w:t>
      </w:r>
      <w:r w:rsidR="004E0876">
        <w:rPr>
          <w:rFonts w:ascii="Times New Roman" w:hAnsi="Times New Roman" w:cs="Times New Roman"/>
          <w:sz w:val="24"/>
        </w:rPr>
        <w:t xml:space="preserve"> about them and the conceptualizations exhibit a broad range of specifications</w:t>
      </w:r>
      <w:r w:rsidR="005D0CA0">
        <w:rPr>
          <w:rFonts w:ascii="Times New Roman" w:hAnsi="Times New Roman" w:cs="Times New Roman"/>
          <w:sz w:val="24"/>
        </w:rPr>
        <w:t>. For example, the umbrella construct “integration” has been specified as structural (</w:t>
      </w:r>
      <w:proofErr w:type="spellStart"/>
      <w:r w:rsidR="005D0CA0">
        <w:rPr>
          <w:rFonts w:ascii="Times New Roman" w:hAnsi="Times New Roman" w:cs="Times New Roman"/>
          <w:sz w:val="24"/>
        </w:rPr>
        <w:t>Puranam</w:t>
      </w:r>
      <w:proofErr w:type="spellEnd"/>
      <w:r w:rsidR="005D0CA0">
        <w:rPr>
          <w:rFonts w:ascii="Times New Roman" w:hAnsi="Times New Roman" w:cs="Times New Roman"/>
          <w:sz w:val="24"/>
        </w:rPr>
        <w:t xml:space="preserve"> et al., 2009) or functional integration (</w:t>
      </w:r>
      <w:proofErr w:type="spellStart"/>
      <w:r w:rsidR="005D0CA0">
        <w:rPr>
          <w:rFonts w:ascii="Times New Roman" w:hAnsi="Times New Roman" w:cs="Times New Roman"/>
          <w:sz w:val="24"/>
        </w:rPr>
        <w:t>Zaheer</w:t>
      </w:r>
      <w:proofErr w:type="spellEnd"/>
      <w:r w:rsidR="005D0CA0">
        <w:rPr>
          <w:rFonts w:ascii="Times New Roman" w:hAnsi="Times New Roman" w:cs="Times New Roman"/>
          <w:sz w:val="24"/>
        </w:rPr>
        <w:t xml:space="preserve"> et al., 2013), multidimensional integration, consisting of human, marketing, production, and systems integration (Cording et al., 2009), or human and task integration (</w:t>
      </w:r>
      <w:proofErr w:type="spellStart"/>
      <w:r w:rsidR="005D0CA0">
        <w:rPr>
          <w:rFonts w:ascii="Times New Roman" w:hAnsi="Times New Roman" w:cs="Times New Roman"/>
          <w:sz w:val="24"/>
        </w:rPr>
        <w:t>Birkinshaw</w:t>
      </w:r>
      <w:proofErr w:type="spellEnd"/>
      <w:r w:rsidR="005D0CA0">
        <w:rPr>
          <w:rFonts w:ascii="Times New Roman" w:hAnsi="Times New Roman" w:cs="Times New Roman"/>
          <w:sz w:val="24"/>
        </w:rPr>
        <w:t xml:space="preserve"> et al., 2001; Bauer, </w:t>
      </w:r>
      <w:proofErr w:type="gramStart"/>
      <w:r w:rsidR="005D0CA0">
        <w:rPr>
          <w:rFonts w:ascii="Times New Roman" w:hAnsi="Times New Roman" w:cs="Times New Roman"/>
          <w:sz w:val="24"/>
        </w:rPr>
        <w:t>King &amp;</w:t>
      </w:r>
      <w:proofErr w:type="gramEnd"/>
      <w:r w:rsidR="005D0CA0">
        <w:rPr>
          <w:rFonts w:ascii="Times New Roman" w:hAnsi="Times New Roman" w:cs="Times New Roman"/>
          <w:sz w:val="24"/>
        </w:rPr>
        <w:t xml:space="preserve"> Matzler, 2016), ranging from e.g. autonomy to full integration </w:t>
      </w:r>
      <w:r w:rsidR="004E0876">
        <w:rPr>
          <w:rFonts w:ascii="Times New Roman" w:hAnsi="Times New Roman" w:cs="Times New Roman"/>
          <w:sz w:val="24"/>
        </w:rPr>
        <w:t>even though</w:t>
      </w:r>
      <w:r w:rsidR="005D0CA0">
        <w:rPr>
          <w:rFonts w:ascii="Times New Roman" w:hAnsi="Times New Roman" w:cs="Times New Roman"/>
          <w:sz w:val="24"/>
        </w:rPr>
        <w:t xml:space="preserve"> more recently</w:t>
      </w:r>
      <w:r w:rsidR="004E0876">
        <w:rPr>
          <w:rFonts w:ascii="Times New Roman" w:hAnsi="Times New Roman" w:cs="Times New Roman"/>
          <w:sz w:val="24"/>
        </w:rPr>
        <w:t xml:space="preserve"> research </w:t>
      </w:r>
      <w:r w:rsidR="004E0876">
        <w:rPr>
          <w:rFonts w:ascii="Times New Roman" w:hAnsi="Times New Roman" w:cs="Times New Roman"/>
          <w:sz w:val="24"/>
        </w:rPr>
        <w:lastRenderedPageBreak/>
        <w:t>highlighted that autonomy and integration are not opposite ends of a scale (</w:t>
      </w:r>
      <w:proofErr w:type="spellStart"/>
      <w:r w:rsidR="004E0876">
        <w:rPr>
          <w:rFonts w:ascii="Times New Roman" w:hAnsi="Times New Roman" w:cs="Times New Roman"/>
          <w:sz w:val="24"/>
        </w:rPr>
        <w:t>Zaheer</w:t>
      </w:r>
      <w:proofErr w:type="spellEnd"/>
      <w:r w:rsidR="004E0876">
        <w:rPr>
          <w:rFonts w:ascii="Times New Roman" w:hAnsi="Times New Roman" w:cs="Times New Roman"/>
          <w:sz w:val="24"/>
        </w:rPr>
        <w:t xml:space="preserve"> et al., 2013). </w:t>
      </w:r>
    </w:p>
    <w:p w:rsidR="004E0876" w:rsidRDefault="004E0876" w:rsidP="0057154D">
      <w:pPr>
        <w:spacing w:line="480" w:lineRule="auto"/>
        <w:rPr>
          <w:rFonts w:ascii="Times New Roman" w:hAnsi="Times New Roman" w:cs="Times New Roman"/>
          <w:sz w:val="24"/>
        </w:rPr>
      </w:pPr>
      <w:r>
        <w:rPr>
          <w:rFonts w:ascii="Times New Roman" w:hAnsi="Times New Roman" w:cs="Times New Roman"/>
          <w:sz w:val="24"/>
        </w:rPr>
        <w:t xml:space="preserve">The variety of conceptualizations unified under a few core umbrella constructs reduces the complexity of research results only superficially. Indeed, the desired comparability of empirical results within one umbrella construct </w:t>
      </w:r>
      <w:r w:rsidR="00E526DE">
        <w:rPr>
          <w:rFonts w:ascii="Times New Roman" w:hAnsi="Times New Roman" w:cs="Times New Roman"/>
          <w:sz w:val="24"/>
        </w:rPr>
        <w:t>is a false friend and can be even a foe. Simply said, the use of an umbrella construct label does not say anything about its specification or measurement. As such, simply comparing or aggregating the results of relationships between umbrella constructs to draw generalizable conclusions can be unreasonable or even dangerous, as we might compare incomparable</w:t>
      </w:r>
      <w:r w:rsidR="00043C30">
        <w:rPr>
          <w:rFonts w:ascii="Times New Roman" w:hAnsi="Times New Roman" w:cs="Times New Roman"/>
          <w:sz w:val="24"/>
        </w:rPr>
        <w:t xml:space="preserve"> </w:t>
      </w:r>
      <w:r w:rsidR="00006D73">
        <w:rPr>
          <w:rFonts w:ascii="Times New Roman" w:hAnsi="Times New Roman" w:cs="Times New Roman"/>
          <w:sz w:val="24"/>
        </w:rPr>
        <w:t>conceptualizations and specifications</w:t>
      </w:r>
      <w:r w:rsidR="00E526DE">
        <w:rPr>
          <w:rFonts w:ascii="Times New Roman" w:hAnsi="Times New Roman" w:cs="Times New Roman"/>
          <w:sz w:val="24"/>
        </w:rPr>
        <w:t xml:space="preserve">. This might also explain heterogeneous </w:t>
      </w:r>
      <w:r w:rsidR="00043C30">
        <w:rPr>
          <w:rFonts w:ascii="Times New Roman" w:hAnsi="Times New Roman" w:cs="Times New Roman"/>
          <w:sz w:val="24"/>
        </w:rPr>
        <w:t>or non-significant research results when aggregated (King et al., 2004) resulting in poor knowledge-dissemination impact.</w:t>
      </w:r>
    </w:p>
    <w:p w:rsidR="00841DD4" w:rsidRDefault="00043C30" w:rsidP="0057154D">
      <w:pPr>
        <w:spacing w:line="480" w:lineRule="auto"/>
        <w:rPr>
          <w:rFonts w:ascii="Times New Roman" w:hAnsi="Times New Roman" w:cs="Times New Roman"/>
          <w:sz w:val="24"/>
        </w:rPr>
      </w:pPr>
      <w:r>
        <w:rPr>
          <w:rFonts w:ascii="Times New Roman" w:hAnsi="Times New Roman" w:cs="Times New Roman"/>
          <w:sz w:val="24"/>
        </w:rPr>
        <w:t xml:space="preserve">This initial situation is the starting point of the book “umbrella constructs”. Meglio and Schriber provide an alternative explanation for heterogeneous research results and critically reflect on an oversimplified use of umbrella constructs in M&amp;A research. With this book, they complement traditional M&amp;A research with a long-needed critical perspective. </w:t>
      </w:r>
      <w:r w:rsidR="00841DD4">
        <w:rPr>
          <w:rFonts w:ascii="Times New Roman" w:hAnsi="Times New Roman" w:cs="Times New Roman"/>
          <w:sz w:val="24"/>
        </w:rPr>
        <w:t xml:space="preserve">As such, the book illustrates the limitations of umbrella constructs but also acknowledges their particular strengths. This results in a critical but balanced book that stimulates reflection but also inspires. </w:t>
      </w:r>
    </w:p>
    <w:p w:rsidR="00006D73" w:rsidRDefault="00841DD4" w:rsidP="0057154D">
      <w:pPr>
        <w:spacing w:line="480" w:lineRule="auto"/>
        <w:rPr>
          <w:rFonts w:ascii="Times New Roman" w:hAnsi="Times New Roman" w:cs="Times New Roman"/>
          <w:sz w:val="24"/>
        </w:rPr>
      </w:pPr>
      <w:r>
        <w:rPr>
          <w:rFonts w:ascii="Times New Roman" w:hAnsi="Times New Roman" w:cs="Times New Roman"/>
          <w:sz w:val="24"/>
        </w:rPr>
        <w:t xml:space="preserve">I am confident that researchers and managers likewise will find </w:t>
      </w:r>
      <w:proofErr w:type="gramStart"/>
      <w:r>
        <w:rPr>
          <w:rFonts w:ascii="Times New Roman" w:hAnsi="Times New Roman" w:cs="Times New Roman"/>
          <w:sz w:val="24"/>
        </w:rPr>
        <w:t>this</w:t>
      </w:r>
      <w:proofErr w:type="gramEnd"/>
      <w:r>
        <w:rPr>
          <w:rFonts w:ascii="Times New Roman" w:hAnsi="Times New Roman" w:cs="Times New Roman"/>
          <w:sz w:val="24"/>
        </w:rPr>
        <w:t xml:space="preserve"> book a vital source </w:t>
      </w:r>
      <w:r w:rsidR="00DA0E5E">
        <w:rPr>
          <w:rFonts w:ascii="Times New Roman" w:hAnsi="Times New Roman" w:cs="Times New Roman"/>
          <w:sz w:val="24"/>
        </w:rPr>
        <w:t xml:space="preserve">in understanding M&amp;A that triggers new ideas and fosters common understanding. </w:t>
      </w:r>
    </w:p>
    <w:p w:rsidR="00006D73" w:rsidRDefault="00006D73">
      <w:pPr>
        <w:rPr>
          <w:rFonts w:ascii="Times New Roman" w:hAnsi="Times New Roman" w:cs="Times New Roman"/>
          <w:sz w:val="24"/>
        </w:rPr>
      </w:pPr>
      <w:r>
        <w:rPr>
          <w:rFonts w:ascii="Times New Roman" w:hAnsi="Times New Roman" w:cs="Times New Roman"/>
          <w:sz w:val="24"/>
        </w:rPr>
        <w:br w:type="page"/>
      </w:r>
    </w:p>
    <w:p w:rsidR="00043C30" w:rsidRDefault="00006D73" w:rsidP="0057154D">
      <w:pPr>
        <w:spacing w:line="480" w:lineRule="auto"/>
        <w:rPr>
          <w:rFonts w:ascii="Times New Roman" w:hAnsi="Times New Roman" w:cs="Times New Roman"/>
          <w:sz w:val="24"/>
        </w:rPr>
      </w:pPr>
      <w:r>
        <w:rPr>
          <w:rFonts w:ascii="Times New Roman" w:hAnsi="Times New Roman" w:cs="Times New Roman"/>
          <w:sz w:val="24"/>
        </w:rPr>
        <w:lastRenderedPageBreak/>
        <w:t>REFERENCES</w:t>
      </w:r>
    </w:p>
    <w:p w:rsidR="00006D73" w:rsidRPr="00104D7C" w:rsidRDefault="00006D73" w:rsidP="00006D73">
      <w:pPr>
        <w:rPr>
          <w:rFonts w:ascii="Times New Roman" w:hAnsi="Times New Roman" w:cs="Times New Roman"/>
          <w:color w:val="222222"/>
          <w:sz w:val="24"/>
          <w:szCs w:val="24"/>
          <w:shd w:val="clear" w:color="auto" w:fill="FFFFFF"/>
        </w:rPr>
      </w:pPr>
      <w:r w:rsidRPr="00104D7C">
        <w:rPr>
          <w:rFonts w:ascii="Times New Roman" w:hAnsi="Times New Roman" w:cs="Times New Roman"/>
          <w:color w:val="222222"/>
          <w:sz w:val="24"/>
          <w:szCs w:val="24"/>
          <w:shd w:val="clear" w:color="auto" w:fill="FFFFFF"/>
        </w:rPr>
        <w:t>Angwin, D. N., &amp; Meadows, M. (2015). New integration strategies for post-acquisition management. </w:t>
      </w:r>
      <w:r w:rsidRPr="00104D7C">
        <w:rPr>
          <w:rFonts w:ascii="Times New Roman" w:hAnsi="Times New Roman" w:cs="Times New Roman"/>
          <w:i/>
          <w:iCs/>
          <w:color w:val="222222"/>
          <w:sz w:val="24"/>
          <w:szCs w:val="24"/>
          <w:shd w:val="clear" w:color="auto" w:fill="FFFFFF"/>
        </w:rPr>
        <w:t>Long Range Planning</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48</w:t>
      </w:r>
      <w:r w:rsidRPr="00104D7C">
        <w:rPr>
          <w:rFonts w:ascii="Times New Roman" w:hAnsi="Times New Roman" w:cs="Times New Roman"/>
          <w:color w:val="222222"/>
          <w:sz w:val="24"/>
          <w:szCs w:val="24"/>
          <w:shd w:val="clear" w:color="auto" w:fill="FFFFFF"/>
        </w:rPr>
        <w:t>(4), 235-251.</w:t>
      </w:r>
    </w:p>
    <w:p w:rsidR="00006D73" w:rsidRPr="00104D7C" w:rsidRDefault="00006D73" w:rsidP="00006D73">
      <w:pPr>
        <w:rPr>
          <w:rFonts w:ascii="Times New Roman" w:hAnsi="Times New Roman" w:cs="Times New Roman"/>
          <w:color w:val="222222"/>
          <w:sz w:val="24"/>
          <w:szCs w:val="24"/>
          <w:shd w:val="clear" w:color="auto" w:fill="FFFFFF"/>
        </w:rPr>
      </w:pPr>
      <w:proofErr w:type="spellStart"/>
      <w:r w:rsidRPr="00104D7C">
        <w:rPr>
          <w:rFonts w:ascii="Times New Roman" w:hAnsi="Times New Roman" w:cs="Times New Roman"/>
          <w:color w:val="222222"/>
          <w:sz w:val="24"/>
          <w:szCs w:val="24"/>
          <w:shd w:val="clear" w:color="auto" w:fill="FFFFFF"/>
          <w:lang w:val="it-IT"/>
        </w:rPr>
        <w:t>Bagchi</w:t>
      </w:r>
      <w:proofErr w:type="spellEnd"/>
      <w:r w:rsidRPr="00104D7C">
        <w:rPr>
          <w:rFonts w:ascii="Times New Roman" w:hAnsi="Times New Roman" w:cs="Times New Roman"/>
          <w:color w:val="222222"/>
          <w:sz w:val="24"/>
          <w:szCs w:val="24"/>
          <w:shd w:val="clear" w:color="auto" w:fill="FFFFFF"/>
          <w:lang w:val="it-IT"/>
        </w:rPr>
        <w:t xml:space="preserve">, P., &amp; </w:t>
      </w:r>
      <w:proofErr w:type="spellStart"/>
      <w:r w:rsidRPr="00104D7C">
        <w:rPr>
          <w:rFonts w:ascii="Times New Roman" w:hAnsi="Times New Roman" w:cs="Times New Roman"/>
          <w:color w:val="222222"/>
          <w:sz w:val="24"/>
          <w:szCs w:val="24"/>
          <w:shd w:val="clear" w:color="auto" w:fill="FFFFFF"/>
          <w:lang w:val="it-IT"/>
        </w:rPr>
        <w:t>Rao</w:t>
      </w:r>
      <w:proofErr w:type="spellEnd"/>
      <w:r w:rsidRPr="00104D7C">
        <w:rPr>
          <w:rFonts w:ascii="Times New Roman" w:hAnsi="Times New Roman" w:cs="Times New Roman"/>
          <w:color w:val="222222"/>
          <w:sz w:val="24"/>
          <w:szCs w:val="24"/>
          <w:shd w:val="clear" w:color="auto" w:fill="FFFFFF"/>
          <w:lang w:val="it-IT"/>
        </w:rPr>
        <w:t xml:space="preserve">, R. P. (1992). </w:t>
      </w:r>
      <w:r w:rsidRPr="00104D7C">
        <w:rPr>
          <w:rFonts w:ascii="Times New Roman" w:hAnsi="Times New Roman" w:cs="Times New Roman"/>
          <w:color w:val="222222"/>
          <w:sz w:val="24"/>
          <w:szCs w:val="24"/>
          <w:shd w:val="clear" w:color="auto" w:fill="FFFFFF"/>
        </w:rPr>
        <w:t>Decision making in mergers: An application of the analytic hierarchy process. </w:t>
      </w:r>
      <w:r w:rsidRPr="00104D7C">
        <w:rPr>
          <w:rFonts w:ascii="Times New Roman" w:hAnsi="Times New Roman" w:cs="Times New Roman"/>
          <w:i/>
          <w:iCs/>
          <w:color w:val="222222"/>
          <w:sz w:val="24"/>
          <w:szCs w:val="24"/>
          <w:shd w:val="clear" w:color="auto" w:fill="FFFFFF"/>
        </w:rPr>
        <w:t>Managerial and Decision Economics</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13</w:t>
      </w:r>
      <w:r w:rsidRPr="00104D7C">
        <w:rPr>
          <w:rFonts w:ascii="Times New Roman" w:hAnsi="Times New Roman" w:cs="Times New Roman"/>
          <w:color w:val="222222"/>
          <w:sz w:val="24"/>
          <w:szCs w:val="24"/>
          <w:shd w:val="clear" w:color="auto" w:fill="FFFFFF"/>
        </w:rPr>
        <w:t>(2), 91-99.</w:t>
      </w:r>
    </w:p>
    <w:p w:rsidR="00006D73" w:rsidRPr="00104D7C" w:rsidRDefault="00006D73" w:rsidP="00006D73">
      <w:pPr>
        <w:rPr>
          <w:rFonts w:ascii="Times New Roman" w:hAnsi="Times New Roman" w:cs="Times New Roman"/>
          <w:color w:val="222222"/>
          <w:sz w:val="24"/>
          <w:szCs w:val="24"/>
          <w:shd w:val="clear" w:color="auto" w:fill="FFFFFF"/>
        </w:rPr>
      </w:pPr>
      <w:proofErr w:type="spellStart"/>
      <w:r w:rsidRPr="00006D73">
        <w:rPr>
          <w:rFonts w:ascii="Times New Roman" w:hAnsi="Times New Roman" w:cs="Times New Roman"/>
          <w:color w:val="222222"/>
          <w:sz w:val="24"/>
          <w:szCs w:val="24"/>
          <w:shd w:val="clear" w:color="auto" w:fill="FFFFFF"/>
        </w:rPr>
        <w:t>Barkema</w:t>
      </w:r>
      <w:proofErr w:type="spellEnd"/>
      <w:r w:rsidRPr="00006D73">
        <w:rPr>
          <w:rFonts w:ascii="Times New Roman" w:hAnsi="Times New Roman" w:cs="Times New Roman"/>
          <w:color w:val="222222"/>
          <w:sz w:val="24"/>
          <w:szCs w:val="24"/>
          <w:shd w:val="clear" w:color="auto" w:fill="FFFFFF"/>
        </w:rPr>
        <w:t xml:space="preserve">, H. G., &amp; </w:t>
      </w:r>
      <w:proofErr w:type="spellStart"/>
      <w:r w:rsidRPr="00006D73">
        <w:rPr>
          <w:rFonts w:ascii="Times New Roman" w:hAnsi="Times New Roman" w:cs="Times New Roman"/>
          <w:color w:val="222222"/>
          <w:sz w:val="24"/>
          <w:szCs w:val="24"/>
          <w:shd w:val="clear" w:color="auto" w:fill="FFFFFF"/>
        </w:rPr>
        <w:t>Schijven</w:t>
      </w:r>
      <w:proofErr w:type="spellEnd"/>
      <w:r w:rsidRPr="00006D73">
        <w:rPr>
          <w:rFonts w:ascii="Times New Roman" w:hAnsi="Times New Roman" w:cs="Times New Roman"/>
          <w:color w:val="222222"/>
          <w:sz w:val="24"/>
          <w:szCs w:val="24"/>
          <w:shd w:val="clear" w:color="auto" w:fill="FFFFFF"/>
        </w:rPr>
        <w:t xml:space="preserve">, M. (2008). </w:t>
      </w:r>
      <w:r w:rsidRPr="00104D7C">
        <w:rPr>
          <w:rFonts w:ascii="Times New Roman" w:hAnsi="Times New Roman" w:cs="Times New Roman"/>
          <w:color w:val="222222"/>
          <w:sz w:val="24"/>
          <w:szCs w:val="24"/>
          <w:shd w:val="clear" w:color="auto" w:fill="FFFFFF"/>
        </w:rPr>
        <w:t>Toward unlocking the full potential of acquisitions: The role of organizational restructuring. </w:t>
      </w:r>
      <w:r w:rsidRPr="00104D7C">
        <w:rPr>
          <w:rFonts w:ascii="Times New Roman" w:hAnsi="Times New Roman" w:cs="Times New Roman"/>
          <w:i/>
          <w:iCs/>
          <w:color w:val="222222"/>
          <w:sz w:val="24"/>
          <w:szCs w:val="24"/>
          <w:shd w:val="clear" w:color="auto" w:fill="FFFFFF"/>
        </w:rPr>
        <w:t>Academy of management journal</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51</w:t>
      </w:r>
      <w:r w:rsidRPr="00104D7C">
        <w:rPr>
          <w:rFonts w:ascii="Times New Roman" w:hAnsi="Times New Roman" w:cs="Times New Roman"/>
          <w:color w:val="222222"/>
          <w:sz w:val="24"/>
          <w:szCs w:val="24"/>
          <w:shd w:val="clear" w:color="auto" w:fill="FFFFFF"/>
        </w:rPr>
        <w:t>(4), 696-722.</w:t>
      </w:r>
    </w:p>
    <w:p w:rsidR="00006D73" w:rsidRPr="00104D7C" w:rsidRDefault="00006D73" w:rsidP="00006D73">
      <w:pPr>
        <w:rPr>
          <w:rFonts w:ascii="Times New Roman" w:hAnsi="Times New Roman" w:cs="Times New Roman"/>
          <w:color w:val="222222"/>
          <w:sz w:val="24"/>
          <w:szCs w:val="24"/>
          <w:shd w:val="clear" w:color="auto" w:fill="FFFFFF"/>
        </w:rPr>
      </w:pPr>
      <w:r w:rsidRPr="00104D7C">
        <w:rPr>
          <w:rFonts w:ascii="Times New Roman" w:hAnsi="Times New Roman" w:cs="Times New Roman"/>
          <w:color w:val="222222"/>
          <w:sz w:val="24"/>
          <w:szCs w:val="24"/>
          <w:shd w:val="clear" w:color="auto" w:fill="FFFFFF"/>
        </w:rPr>
        <w:t>Bauer, F., &amp; Matzler, K. (2014). Antecedents of M&amp;A success: The role of strategic complementarity, cultural fit, and degree and speed of integration. </w:t>
      </w:r>
      <w:r w:rsidRPr="00104D7C">
        <w:rPr>
          <w:rFonts w:ascii="Times New Roman" w:hAnsi="Times New Roman" w:cs="Times New Roman"/>
          <w:i/>
          <w:iCs/>
          <w:color w:val="222222"/>
          <w:sz w:val="24"/>
          <w:szCs w:val="24"/>
          <w:shd w:val="clear" w:color="auto" w:fill="FFFFFF"/>
        </w:rPr>
        <w:t>Strategic management journal</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35</w:t>
      </w:r>
      <w:r w:rsidRPr="00104D7C">
        <w:rPr>
          <w:rFonts w:ascii="Times New Roman" w:hAnsi="Times New Roman" w:cs="Times New Roman"/>
          <w:color w:val="222222"/>
          <w:sz w:val="24"/>
          <w:szCs w:val="24"/>
          <w:shd w:val="clear" w:color="auto" w:fill="FFFFFF"/>
        </w:rPr>
        <w:t>(2), 269-291.</w:t>
      </w:r>
    </w:p>
    <w:p w:rsidR="00006D73" w:rsidRPr="00104D7C" w:rsidRDefault="00006D73" w:rsidP="00006D73">
      <w:pPr>
        <w:rPr>
          <w:rFonts w:ascii="Times New Roman" w:hAnsi="Times New Roman" w:cs="Times New Roman"/>
          <w:color w:val="222222"/>
          <w:sz w:val="24"/>
          <w:szCs w:val="24"/>
          <w:shd w:val="clear" w:color="auto" w:fill="FFFFFF"/>
        </w:rPr>
      </w:pPr>
      <w:r w:rsidRPr="00006D73">
        <w:rPr>
          <w:rFonts w:ascii="Times New Roman" w:hAnsi="Times New Roman" w:cs="Times New Roman"/>
          <w:color w:val="222222"/>
          <w:sz w:val="24"/>
          <w:szCs w:val="24"/>
          <w:shd w:val="clear" w:color="auto" w:fill="FFFFFF"/>
        </w:rPr>
        <w:t xml:space="preserve">Bauer, F., King, D., &amp; Matzler, K. (2016). </w:t>
      </w:r>
      <w:r w:rsidRPr="00104D7C">
        <w:rPr>
          <w:rFonts w:ascii="Times New Roman" w:hAnsi="Times New Roman" w:cs="Times New Roman"/>
          <w:color w:val="222222"/>
          <w:sz w:val="24"/>
          <w:szCs w:val="24"/>
          <w:shd w:val="clear" w:color="auto" w:fill="FFFFFF"/>
        </w:rPr>
        <w:t>Speed of acquisition integration: Separating the role of human and task integration. </w:t>
      </w:r>
      <w:r w:rsidRPr="00104D7C">
        <w:rPr>
          <w:rFonts w:ascii="Times New Roman" w:hAnsi="Times New Roman" w:cs="Times New Roman"/>
          <w:i/>
          <w:iCs/>
          <w:color w:val="222222"/>
          <w:sz w:val="24"/>
          <w:szCs w:val="24"/>
          <w:shd w:val="clear" w:color="auto" w:fill="FFFFFF"/>
        </w:rPr>
        <w:t>Scandinavian Journal of Management</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32</w:t>
      </w:r>
      <w:r w:rsidRPr="00104D7C">
        <w:rPr>
          <w:rFonts w:ascii="Times New Roman" w:hAnsi="Times New Roman" w:cs="Times New Roman"/>
          <w:color w:val="222222"/>
          <w:sz w:val="24"/>
          <w:szCs w:val="24"/>
          <w:shd w:val="clear" w:color="auto" w:fill="FFFFFF"/>
        </w:rPr>
        <w:t>(3), 150-165.</w:t>
      </w:r>
    </w:p>
    <w:p w:rsidR="00006D73" w:rsidRPr="00104D7C" w:rsidRDefault="00006D73" w:rsidP="00006D73">
      <w:pPr>
        <w:rPr>
          <w:rFonts w:ascii="Times New Roman" w:hAnsi="Times New Roman" w:cs="Times New Roman"/>
          <w:b/>
          <w:color w:val="222222"/>
          <w:sz w:val="24"/>
          <w:szCs w:val="24"/>
          <w:shd w:val="clear" w:color="auto" w:fill="FFFFFF"/>
        </w:rPr>
      </w:pPr>
      <w:r w:rsidRPr="00006D73">
        <w:rPr>
          <w:rFonts w:ascii="Times New Roman" w:hAnsi="Times New Roman" w:cs="Times New Roman"/>
          <w:color w:val="222222"/>
          <w:sz w:val="24"/>
          <w:szCs w:val="24"/>
          <w:shd w:val="clear" w:color="auto" w:fill="FFFFFF"/>
        </w:rPr>
        <w:t xml:space="preserve">Bauer, F., Dao, M. A., Matzler, K., &amp; Tarba, S. Y. (2017). </w:t>
      </w:r>
      <w:r w:rsidRPr="00104D7C">
        <w:rPr>
          <w:rFonts w:ascii="Times New Roman" w:hAnsi="Times New Roman" w:cs="Times New Roman"/>
          <w:color w:val="222222"/>
          <w:sz w:val="24"/>
          <w:szCs w:val="24"/>
          <w:shd w:val="clear" w:color="auto" w:fill="FFFFFF"/>
        </w:rPr>
        <w:t>How industry lifecycle sets boundary conditions for M&amp;A integration. </w:t>
      </w:r>
      <w:r w:rsidRPr="00104D7C">
        <w:rPr>
          <w:rFonts w:ascii="Times New Roman" w:hAnsi="Times New Roman" w:cs="Times New Roman"/>
          <w:i/>
          <w:iCs/>
          <w:color w:val="222222"/>
          <w:sz w:val="24"/>
          <w:szCs w:val="24"/>
          <w:shd w:val="clear" w:color="auto" w:fill="FFFFFF"/>
        </w:rPr>
        <w:t>Long Range Planning</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50</w:t>
      </w:r>
      <w:r w:rsidRPr="00104D7C">
        <w:rPr>
          <w:rFonts w:ascii="Times New Roman" w:hAnsi="Times New Roman" w:cs="Times New Roman"/>
          <w:color w:val="222222"/>
          <w:sz w:val="24"/>
          <w:szCs w:val="24"/>
          <w:shd w:val="clear" w:color="auto" w:fill="FFFFFF"/>
        </w:rPr>
        <w:t>(4), 501-517.</w:t>
      </w:r>
    </w:p>
    <w:p w:rsidR="00006D73" w:rsidRPr="00104D7C" w:rsidRDefault="00006D73" w:rsidP="00006D73">
      <w:pPr>
        <w:rPr>
          <w:rFonts w:ascii="Times New Roman" w:hAnsi="Times New Roman" w:cs="Times New Roman"/>
          <w:color w:val="222222"/>
          <w:sz w:val="24"/>
          <w:szCs w:val="24"/>
          <w:shd w:val="clear" w:color="auto" w:fill="FFFFFF"/>
        </w:rPr>
      </w:pPr>
      <w:proofErr w:type="spellStart"/>
      <w:r w:rsidRPr="00104D7C">
        <w:rPr>
          <w:rFonts w:ascii="Times New Roman" w:hAnsi="Times New Roman" w:cs="Times New Roman"/>
          <w:color w:val="222222"/>
          <w:sz w:val="24"/>
          <w:szCs w:val="24"/>
          <w:shd w:val="clear" w:color="auto" w:fill="FFFFFF"/>
        </w:rPr>
        <w:t>Birkinshaw</w:t>
      </w:r>
      <w:proofErr w:type="spellEnd"/>
      <w:r w:rsidRPr="00104D7C">
        <w:rPr>
          <w:rFonts w:ascii="Times New Roman" w:hAnsi="Times New Roman" w:cs="Times New Roman"/>
          <w:color w:val="222222"/>
          <w:sz w:val="24"/>
          <w:szCs w:val="24"/>
          <w:shd w:val="clear" w:color="auto" w:fill="FFFFFF"/>
        </w:rPr>
        <w:t xml:space="preserve">, J., </w:t>
      </w:r>
      <w:proofErr w:type="spellStart"/>
      <w:r w:rsidRPr="00104D7C">
        <w:rPr>
          <w:rFonts w:ascii="Times New Roman" w:hAnsi="Times New Roman" w:cs="Times New Roman"/>
          <w:color w:val="222222"/>
          <w:sz w:val="24"/>
          <w:szCs w:val="24"/>
          <w:shd w:val="clear" w:color="auto" w:fill="FFFFFF"/>
        </w:rPr>
        <w:t>Bresman</w:t>
      </w:r>
      <w:proofErr w:type="spellEnd"/>
      <w:r w:rsidRPr="00104D7C">
        <w:rPr>
          <w:rFonts w:ascii="Times New Roman" w:hAnsi="Times New Roman" w:cs="Times New Roman"/>
          <w:color w:val="222222"/>
          <w:sz w:val="24"/>
          <w:szCs w:val="24"/>
          <w:shd w:val="clear" w:color="auto" w:fill="FFFFFF"/>
        </w:rPr>
        <w:t xml:space="preserve">, H., &amp; </w:t>
      </w:r>
      <w:proofErr w:type="spellStart"/>
      <w:r w:rsidRPr="00104D7C">
        <w:rPr>
          <w:rFonts w:ascii="Times New Roman" w:hAnsi="Times New Roman" w:cs="Times New Roman"/>
          <w:color w:val="222222"/>
          <w:sz w:val="24"/>
          <w:szCs w:val="24"/>
          <w:shd w:val="clear" w:color="auto" w:fill="FFFFFF"/>
        </w:rPr>
        <w:t>Håkanson</w:t>
      </w:r>
      <w:proofErr w:type="spellEnd"/>
      <w:r w:rsidRPr="00104D7C">
        <w:rPr>
          <w:rFonts w:ascii="Times New Roman" w:hAnsi="Times New Roman" w:cs="Times New Roman"/>
          <w:color w:val="222222"/>
          <w:sz w:val="24"/>
          <w:szCs w:val="24"/>
          <w:shd w:val="clear" w:color="auto" w:fill="FFFFFF"/>
        </w:rPr>
        <w:t xml:space="preserve">, L. (2000). Managing the post‐acquisition integration process: How the human </w:t>
      </w:r>
      <w:proofErr w:type="spellStart"/>
      <w:r w:rsidRPr="00104D7C">
        <w:rPr>
          <w:rFonts w:ascii="Times New Roman" w:hAnsi="Times New Roman" w:cs="Times New Roman"/>
          <w:color w:val="222222"/>
          <w:sz w:val="24"/>
          <w:szCs w:val="24"/>
          <w:shd w:val="clear" w:color="auto" w:fill="FFFFFF"/>
        </w:rPr>
        <w:t>iintegration</w:t>
      </w:r>
      <w:proofErr w:type="spellEnd"/>
      <w:r w:rsidRPr="00104D7C">
        <w:rPr>
          <w:rFonts w:ascii="Times New Roman" w:hAnsi="Times New Roman" w:cs="Times New Roman"/>
          <w:color w:val="222222"/>
          <w:sz w:val="24"/>
          <w:szCs w:val="24"/>
          <w:shd w:val="clear" w:color="auto" w:fill="FFFFFF"/>
        </w:rPr>
        <w:t xml:space="preserve"> and task integration processes interact to foster value creation. </w:t>
      </w:r>
      <w:r w:rsidRPr="00104D7C">
        <w:rPr>
          <w:rFonts w:ascii="Times New Roman" w:hAnsi="Times New Roman" w:cs="Times New Roman"/>
          <w:i/>
          <w:iCs/>
          <w:color w:val="222222"/>
          <w:sz w:val="24"/>
          <w:szCs w:val="24"/>
          <w:shd w:val="clear" w:color="auto" w:fill="FFFFFF"/>
        </w:rPr>
        <w:t>Journal of management studies</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37</w:t>
      </w:r>
      <w:r w:rsidRPr="00104D7C">
        <w:rPr>
          <w:rFonts w:ascii="Times New Roman" w:hAnsi="Times New Roman" w:cs="Times New Roman"/>
          <w:color w:val="222222"/>
          <w:sz w:val="24"/>
          <w:szCs w:val="24"/>
          <w:shd w:val="clear" w:color="auto" w:fill="FFFFFF"/>
        </w:rPr>
        <w:t>(3), 395-425.</w:t>
      </w:r>
    </w:p>
    <w:p w:rsidR="00006D73" w:rsidRPr="00104D7C" w:rsidRDefault="00006D73" w:rsidP="00006D73">
      <w:pPr>
        <w:rPr>
          <w:rFonts w:ascii="Times New Roman" w:hAnsi="Times New Roman" w:cs="Times New Roman"/>
          <w:color w:val="222222"/>
          <w:sz w:val="24"/>
          <w:szCs w:val="24"/>
          <w:shd w:val="clear" w:color="auto" w:fill="FFFFFF"/>
        </w:rPr>
      </w:pPr>
      <w:proofErr w:type="spellStart"/>
      <w:r w:rsidRPr="00006D73">
        <w:rPr>
          <w:rFonts w:ascii="Times New Roman" w:hAnsi="Times New Roman" w:cs="Times New Roman"/>
          <w:color w:val="222222"/>
          <w:sz w:val="24"/>
          <w:szCs w:val="24"/>
          <w:shd w:val="clear" w:color="auto" w:fill="FFFFFF"/>
        </w:rPr>
        <w:t>Buono</w:t>
      </w:r>
      <w:proofErr w:type="spellEnd"/>
      <w:r w:rsidRPr="00006D73">
        <w:rPr>
          <w:rFonts w:ascii="Times New Roman" w:hAnsi="Times New Roman" w:cs="Times New Roman"/>
          <w:color w:val="222222"/>
          <w:sz w:val="24"/>
          <w:szCs w:val="24"/>
          <w:shd w:val="clear" w:color="auto" w:fill="FFFFFF"/>
        </w:rPr>
        <w:t>, A. F., &amp; Bowditch, J. L. (2003). </w:t>
      </w:r>
      <w:r w:rsidRPr="00104D7C">
        <w:rPr>
          <w:rFonts w:ascii="Times New Roman" w:hAnsi="Times New Roman" w:cs="Times New Roman"/>
          <w:i/>
          <w:iCs/>
          <w:color w:val="222222"/>
          <w:sz w:val="24"/>
          <w:szCs w:val="24"/>
          <w:shd w:val="clear" w:color="auto" w:fill="FFFFFF"/>
        </w:rPr>
        <w:t>The human side of mergers and acquisitions: Managing collisions between people, cultures, and organizations</w:t>
      </w:r>
      <w:r w:rsidRPr="00104D7C">
        <w:rPr>
          <w:rFonts w:ascii="Times New Roman" w:hAnsi="Times New Roman" w:cs="Times New Roman"/>
          <w:color w:val="222222"/>
          <w:sz w:val="24"/>
          <w:szCs w:val="24"/>
          <w:shd w:val="clear" w:color="auto" w:fill="FFFFFF"/>
        </w:rPr>
        <w:t>. Beard Books.</w:t>
      </w:r>
    </w:p>
    <w:p w:rsidR="00006D73" w:rsidRPr="00104D7C" w:rsidRDefault="00006D73" w:rsidP="00006D73">
      <w:pPr>
        <w:rPr>
          <w:rFonts w:ascii="Times New Roman" w:hAnsi="Times New Roman" w:cs="Times New Roman"/>
          <w:color w:val="222222"/>
          <w:sz w:val="24"/>
          <w:szCs w:val="24"/>
          <w:shd w:val="clear" w:color="auto" w:fill="FFFFFF"/>
        </w:rPr>
      </w:pPr>
      <w:proofErr w:type="spellStart"/>
      <w:r w:rsidRPr="00104D7C">
        <w:rPr>
          <w:rFonts w:ascii="Times New Roman" w:hAnsi="Times New Roman" w:cs="Times New Roman"/>
          <w:color w:val="222222"/>
          <w:sz w:val="24"/>
          <w:szCs w:val="24"/>
          <w:shd w:val="clear" w:color="auto" w:fill="FFFFFF"/>
        </w:rPr>
        <w:t>Capasso</w:t>
      </w:r>
      <w:proofErr w:type="spellEnd"/>
      <w:r w:rsidRPr="00104D7C">
        <w:rPr>
          <w:rFonts w:ascii="Times New Roman" w:hAnsi="Times New Roman" w:cs="Times New Roman"/>
          <w:color w:val="222222"/>
          <w:sz w:val="24"/>
          <w:szCs w:val="24"/>
          <w:shd w:val="clear" w:color="auto" w:fill="FFFFFF"/>
        </w:rPr>
        <w:t>, A., &amp; Meglio, O. (2005). Knowledge transfer in mergers and acquisitions: how frequent acquirers learn to manage the integration process. </w:t>
      </w:r>
      <w:r w:rsidRPr="00104D7C">
        <w:rPr>
          <w:rFonts w:ascii="Times New Roman" w:hAnsi="Times New Roman" w:cs="Times New Roman"/>
          <w:i/>
          <w:iCs/>
          <w:color w:val="222222"/>
          <w:sz w:val="24"/>
          <w:szCs w:val="24"/>
          <w:shd w:val="clear" w:color="auto" w:fill="FFFFFF"/>
        </w:rPr>
        <w:t>Strategic capabilities and knowledge transfer within and between organizations: new perspectives from acquisitions, networks, learning and evolution</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199</w:t>
      </w:r>
      <w:r w:rsidRPr="00104D7C">
        <w:rPr>
          <w:rFonts w:ascii="Times New Roman" w:hAnsi="Times New Roman" w:cs="Times New Roman"/>
          <w:color w:val="222222"/>
          <w:sz w:val="24"/>
          <w:szCs w:val="24"/>
          <w:shd w:val="clear" w:color="auto" w:fill="FFFFFF"/>
        </w:rPr>
        <w:t>.</w:t>
      </w:r>
    </w:p>
    <w:p w:rsidR="00006D73" w:rsidRPr="00104D7C" w:rsidRDefault="00006D73" w:rsidP="00006D73">
      <w:pPr>
        <w:rPr>
          <w:rFonts w:ascii="Times New Roman" w:hAnsi="Times New Roman" w:cs="Times New Roman"/>
          <w:color w:val="222222"/>
          <w:sz w:val="24"/>
          <w:szCs w:val="24"/>
          <w:shd w:val="clear" w:color="auto" w:fill="FFFFFF"/>
        </w:rPr>
      </w:pPr>
      <w:r w:rsidRPr="00104D7C">
        <w:rPr>
          <w:rFonts w:ascii="Times New Roman" w:hAnsi="Times New Roman" w:cs="Times New Roman"/>
          <w:color w:val="222222"/>
          <w:sz w:val="24"/>
          <w:szCs w:val="24"/>
          <w:shd w:val="clear" w:color="auto" w:fill="FFFFFF"/>
        </w:rPr>
        <w:t>Cartwright, S., &amp; Schoenberg, R. (2006). Thirty years of mergers and acquisitions research: Recent advances and future opportunities. </w:t>
      </w:r>
      <w:r w:rsidRPr="00104D7C">
        <w:rPr>
          <w:rFonts w:ascii="Times New Roman" w:hAnsi="Times New Roman" w:cs="Times New Roman"/>
          <w:i/>
          <w:iCs/>
          <w:color w:val="222222"/>
          <w:sz w:val="24"/>
          <w:szCs w:val="24"/>
          <w:shd w:val="clear" w:color="auto" w:fill="FFFFFF"/>
        </w:rPr>
        <w:t>British journal of management</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17</w:t>
      </w:r>
      <w:r w:rsidRPr="00104D7C">
        <w:rPr>
          <w:rFonts w:ascii="Times New Roman" w:hAnsi="Times New Roman" w:cs="Times New Roman"/>
          <w:color w:val="222222"/>
          <w:sz w:val="24"/>
          <w:szCs w:val="24"/>
          <w:shd w:val="clear" w:color="auto" w:fill="FFFFFF"/>
        </w:rPr>
        <w:t>(S1), S1-S5.</w:t>
      </w:r>
    </w:p>
    <w:p w:rsidR="00006D73" w:rsidRPr="00104D7C" w:rsidRDefault="00006D73" w:rsidP="00006D73">
      <w:pPr>
        <w:rPr>
          <w:rFonts w:ascii="Times New Roman" w:hAnsi="Times New Roman" w:cs="Times New Roman"/>
          <w:color w:val="222222"/>
          <w:sz w:val="24"/>
          <w:szCs w:val="24"/>
          <w:shd w:val="clear" w:color="auto" w:fill="FFFFFF"/>
        </w:rPr>
      </w:pPr>
      <w:r w:rsidRPr="00104D7C">
        <w:rPr>
          <w:rFonts w:ascii="Times New Roman" w:hAnsi="Times New Roman" w:cs="Times New Roman"/>
          <w:color w:val="222222"/>
          <w:sz w:val="24"/>
          <w:szCs w:val="24"/>
          <w:shd w:val="clear" w:color="auto" w:fill="FFFFFF"/>
        </w:rPr>
        <w:t xml:space="preserve">Christensen, C. M., Alton, R., Rising, C., &amp; </w:t>
      </w:r>
      <w:proofErr w:type="spellStart"/>
      <w:r w:rsidRPr="00104D7C">
        <w:rPr>
          <w:rFonts w:ascii="Times New Roman" w:hAnsi="Times New Roman" w:cs="Times New Roman"/>
          <w:color w:val="222222"/>
          <w:sz w:val="24"/>
          <w:szCs w:val="24"/>
          <w:shd w:val="clear" w:color="auto" w:fill="FFFFFF"/>
        </w:rPr>
        <w:t>Waldeck</w:t>
      </w:r>
      <w:proofErr w:type="spellEnd"/>
      <w:r w:rsidRPr="00104D7C">
        <w:rPr>
          <w:rFonts w:ascii="Times New Roman" w:hAnsi="Times New Roman" w:cs="Times New Roman"/>
          <w:color w:val="222222"/>
          <w:sz w:val="24"/>
          <w:szCs w:val="24"/>
          <w:shd w:val="clear" w:color="auto" w:fill="FFFFFF"/>
        </w:rPr>
        <w:t>, A. (2011). The new M&amp;A playbook. </w:t>
      </w:r>
      <w:r w:rsidRPr="00104D7C">
        <w:rPr>
          <w:rFonts w:ascii="Times New Roman" w:hAnsi="Times New Roman" w:cs="Times New Roman"/>
          <w:i/>
          <w:iCs/>
          <w:color w:val="222222"/>
          <w:sz w:val="24"/>
          <w:szCs w:val="24"/>
          <w:shd w:val="clear" w:color="auto" w:fill="FFFFFF"/>
        </w:rPr>
        <w:t>Harvard Business Review</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89</w:t>
      </w:r>
      <w:r w:rsidRPr="00104D7C">
        <w:rPr>
          <w:rFonts w:ascii="Times New Roman" w:hAnsi="Times New Roman" w:cs="Times New Roman"/>
          <w:color w:val="222222"/>
          <w:sz w:val="24"/>
          <w:szCs w:val="24"/>
          <w:shd w:val="clear" w:color="auto" w:fill="FFFFFF"/>
        </w:rPr>
        <w:t>(3), 48-57.</w:t>
      </w:r>
    </w:p>
    <w:p w:rsidR="00006D73" w:rsidRPr="00104D7C" w:rsidRDefault="00006D73" w:rsidP="00006D73">
      <w:pPr>
        <w:rPr>
          <w:rFonts w:ascii="Times New Roman" w:hAnsi="Times New Roman" w:cs="Times New Roman"/>
          <w:color w:val="222222"/>
          <w:sz w:val="24"/>
          <w:szCs w:val="24"/>
          <w:shd w:val="clear" w:color="auto" w:fill="FFFFFF"/>
        </w:rPr>
      </w:pPr>
      <w:r w:rsidRPr="00104D7C">
        <w:rPr>
          <w:rFonts w:ascii="Times New Roman" w:hAnsi="Times New Roman" w:cs="Times New Roman"/>
          <w:color w:val="222222"/>
          <w:sz w:val="24"/>
          <w:szCs w:val="24"/>
          <w:shd w:val="clear" w:color="auto" w:fill="FFFFFF"/>
        </w:rPr>
        <w:t>Dewing, A. S. (1921). A statistical test of the success of consolidations. </w:t>
      </w:r>
      <w:r w:rsidRPr="00104D7C">
        <w:rPr>
          <w:rFonts w:ascii="Times New Roman" w:hAnsi="Times New Roman" w:cs="Times New Roman"/>
          <w:i/>
          <w:iCs/>
          <w:color w:val="222222"/>
          <w:sz w:val="24"/>
          <w:szCs w:val="24"/>
          <w:shd w:val="clear" w:color="auto" w:fill="FFFFFF"/>
        </w:rPr>
        <w:t>The Quarterly Journal of Economics</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36</w:t>
      </w:r>
      <w:r w:rsidRPr="00104D7C">
        <w:rPr>
          <w:rFonts w:ascii="Times New Roman" w:hAnsi="Times New Roman" w:cs="Times New Roman"/>
          <w:color w:val="222222"/>
          <w:sz w:val="24"/>
          <w:szCs w:val="24"/>
          <w:shd w:val="clear" w:color="auto" w:fill="FFFFFF"/>
        </w:rPr>
        <w:t>(1), 84-101.</w:t>
      </w:r>
    </w:p>
    <w:p w:rsidR="00006D73" w:rsidRPr="00104D7C" w:rsidRDefault="00006D73" w:rsidP="00006D73">
      <w:pPr>
        <w:rPr>
          <w:rFonts w:ascii="Times New Roman" w:hAnsi="Times New Roman" w:cs="Times New Roman"/>
          <w:sz w:val="24"/>
          <w:szCs w:val="24"/>
        </w:rPr>
      </w:pPr>
      <w:proofErr w:type="spellStart"/>
      <w:r w:rsidRPr="00104D7C">
        <w:rPr>
          <w:rFonts w:ascii="Times New Roman" w:hAnsi="Times New Roman" w:cs="Times New Roman"/>
          <w:color w:val="222222"/>
          <w:sz w:val="24"/>
          <w:szCs w:val="24"/>
          <w:shd w:val="clear" w:color="auto" w:fill="FFFFFF"/>
        </w:rPr>
        <w:t>Haleblian</w:t>
      </w:r>
      <w:proofErr w:type="spellEnd"/>
      <w:r w:rsidRPr="00104D7C">
        <w:rPr>
          <w:rFonts w:ascii="Times New Roman" w:hAnsi="Times New Roman" w:cs="Times New Roman"/>
          <w:color w:val="222222"/>
          <w:sz w:val="24"/>
          <w:szCs w:val="24"/>
          <w:shd w:val="clear" w:color="auto" w:fill="FFFFFF"/>
        </w:rPr>
        <w:t>, J., Devers, C. E., McNamara, G., Carpenter, M. A., &amp; Davison, R. B. (2009). Taking stock of what we know about mergers and acquisitions: A review and research agenda. </w:t>
      </w:r>
      <w:r w:rsidRPr="00104D7C">
        <w:rPr>
          <w:rFonts w:ascii="Times New Roman" w:hAnsi="Times New Roman" w:cs="Times New Roman"/>
          <w:i/>
          <w:iCs/>
          <w:color w:val="222222"/>
          <w:sz w:val="24"/>
          <w:szCs w:val="24"/>
          <w:shd w:val="clear" w:color="auto" w:fill="FFFFFF"/>
        </w:rPr>
        <w:t>Journal of management</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35</w:t>
      </w:r>
      <w:r w:rsidRPr="00104D7C">
        <w:rPr>
          <w:rFonts w:ascii="Times New Roman" w:hAnsi="Times New Roman" w:cs="Times New Roman"/>
          <w:color w:val="222222"/>
          <w:sz w:val="24"/>
          <w:szCs w:val="24"/>
          <w:shd w:val="clear" w:color="auto" w:fill="FFFFFF"/>
        </w:rPr>
        <w:t>(3), 469-502.</w:t>
      </w:r>
    </w:p>
    <w:p w:rsidR="00006D73" w:rsidRPr="00104D7C" w:rsidRDefault="00006D73" w:rsidP="00006D73">
      <w:pPr>
        <w:rPr>
          <w:rFonts w:ascii="Times New Roman" w:hAnsi="Times New Roman" w:cs="Times New Roman"/>
          <w:sz w:val="24"/>
          <w:szCs w:val="24"/>
        </w:rPr>
      </w:pPr>
      <w:proofErr w:type="spellStart"/>
      <w:r w:rsidRPr="00104D7C">
        <w:rPr>
          <w:rFonts w:ascii="Times New Roman" w:hAnsi="Times New Roman" w:cs="Times New Roman"/>
          <w:sz w:val="24"/>
          <w:szCs w:val="24"/>
        </w:rPr>
        <w:t>Haspeslagh</w:t>
      </w:r>
      <w:proofErr w:type="spellEnd"/>
      <w:r w:rsidRPr="00104D7C">
        <w:rPr>
          <w:rFonts w:ascii="Times New Roman" w:hAnsi="Times New Roman" w:cs="Times New Roman"/>
          <w:sz w:val="24"/>
          <w:szCs w:val="24"/>
        </w:rPr>
        <w:t xml:space="preserve">, P.C., and Jemison, D.B. (1991) Managing Acquisitions: Creating Value through Corporate Renewal, </w:t>
      </w:r>
      <w:proofErr w:type="gramStart"/>
      <w:r w:rsidRPr="00104D7C">
        <w:rPr>
          <w:rFonts w:ascii="Times New Roman" w:hAnsi="Times New Roman" w:cs="Times New Roman"/>
          <w:sz w:val="24"/>
          <w:szCs w:val="24"/>
        </w:rPr>
        <w:t>The</w:t>
      </w:r>
      <w:proofErr w:type="gramEnd"/>
      <w:r w:rsidRPr="00104D7C">
        <w:rPr>
          <w:rFonts w:ascii="Times New Roman" w:hAnsi="Times New Roman" w:cs="Times New Roman"/>
          <w:sz w:val="24"/>
          <w:szCs w:val="24"/>
        </w:rPr>
        <w:t xml:space="preserve"> Free Press: New York.</w:t>
      </w:r>
    </w:p>
    <w:p w:rsidR="00006D73" w:rsidRPr="00104D7C" w:rsidRDefault="00006D73" w:rsidP="00006D73">
      <w:pPr>
        <w:rPr>
          <w:rFonts w:ascii="Times New Roman" w:hAnsi="Times New Roman" w:cs="Times New Roman"/>
          <w:color w:val="222222"/>
          <w:sz w:val="24"/>
          <w:szCs w:val="24"/>
          <w:shd w:val="clear" w:color="auto" w:fill="FFFFFF"/>
        </w:rPr>
      </w:pPr>
      <w:r w:rsidRPr="00104D7C">
        <w:rPr>
          <w:rFonts w:ascii="Times New Roman" w:hAnsi="Times New Roman" w:cs="Times New Roman"/>
          <w:color w:val="222222"/>
          <w:sz w:val="24"/>
          <w:szCs w:val="24"/>
          <w:shd w:val="clear" w:color="auto" w:fill="FFFFFF"/>
        </w:rPr>
        <w:t xml:space="preserve">Homburg, C., &amp; </w:t>
      </w:r>
      <w:proofErr w:type="spellStart"/>
      <w:r w:rsidRPr="00104D7C">
        <w:rPr>
          <w:rFonts w:ascii="Times New Roman" w:hAnsi="Times New Roman" w:cs="Times New Roman"/>
          <w:color w:val="222222"/>
          <w:sz w:val="24"/>
          <w:szCs w:val="24"/>
          <w:shd w:val="clear" w:color="auto" w:fill="FFFFFF"/>
        </w:rPr>
        <w:t>Bucerius</w:t>
      </w:r>
      <w:proofErr w:type="spellEnd"/>
      <w:r w:rsidRPr="00104D7C">
        <w:rPr>
          <w:rFonts w:ascii="Times New Roman" w:hAnsi="Times New Roman" w:cs="Times New Roman"/>
          <w:color w:val="222222"/>
          <w:sz w:val="24"/>
          <w:szCs w:val="24"/>
          <w:shd w:val="clear" w:color="auto" w:fill="FFFFFF"/>
        </w:rPr>
        <w:t>, M. (2006). Is speed of integration really a success factor of mergers and acquisitions? An analysis of the role of internal and external relatedness. </w:t>
      </w:r>
      <w:r w:rsidRPr="00104D7C">
        <w:rPr>
          <w:rFonts w:ascii="Times New Roman" w:hAnsi="Times New Roman" w:cs="Times New Roman"/>
          <w:i/>
          <w:iCs/>
          <w:color w:val="222222"/>
          <w:sz w:val="24"/>
          <w:szCs w:val="24"/>
          <w:shd w:val="clear" w:color="auto" w:fill="FFFFFF"/>
        </w:rPr>
        <w:t>Strategic management journal</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27</w:t>
      </w:r>
      <w:r w:rsidRPr="00104D7C">
        <w:rPr>
          <w:rFonts w:ascii="Times New Roman" w:hAnsi="Times New Roman" w:cs="Times New Roman"/>
          <w:color w:val="222222"/>
          <w:sz w:val="24"/>
          <w:szCs w:val="24"/>
          <w:shd w:val="clear" w:color="auto" w:fill="FFFFFF"/>
        </w:rPr>
        <w:t>(4), 347-367.</w:t>
      </w:r>
    </w:p>
    <w:p w:rsidR="00006D73" w:rsidRPr="00104D7C" w:rsidRDefault="00006D73" w:rsidP="00006D73">
      <w:pPr>
        <w:rPr>
          <w:rFonts w:ascii="Times New Roman" w:hAnsi="Times New Roman" w:cs="Times New Roman"/>
          <w:sz w:val="24"/>
          <w:szCs w:val="24"/>
        </w:rPr>
      </w:pPr>
      <w:r w:rsidRPr="00104D7C">
        <w:rPr>
          <w:rFonts w:ascii="Times New Roman" w:hAnsi="Times New Roman" w:cs="Times New Roman"/>
          <w:color w:val="222222"/>
          <w:sz w:val="24"/>
          <w:szCs w:val="24"/>
          <w:shd w:val="clear" w:color="auto" w:fill="FFFFFF"/>
        </w:rPr>
        <w:lastRenderedPageBreak/>
        <w:t xml:space="preserve">King, D. R., Dalton, D. R., Daily, C. M., &amp; </w:t>
      </w:r>
      <w:proofErr w:type="spellStart"/>
      <w:r w:rsidRPr="00104D7C">
        <w:rPr>
          <w:rFonts w:ascii="Times New Roman" w:hAnsi="Times New Roman" w:cs="Times New Roman"/>
          <w:color w:val="222222"/>
          <w:sz w:val="24"/>
          <w:szCs w:val="24"/>
          <w:shd w:val="clear" w:color="auto" w:fill="FFFFFF"/>
        </w:rPr>
        <w:t>Covin</w:t>
      </w:r>
      <w:proofErr w:type="spellEnd"/>
      <w:r w:rsidRPr="00104D7C">
        <w:rPr>
          <w:rFonts w:ascii="Times New Roman" w:hAnsi="Times New Roman" w:cs="Times New Roman"/>
          <w:color w:val="222222"/>
          <w:sz w:val="24"/>
          <w:szCs w:val="24"/>
          <w:shd w:val="clear" w:color="auto" w:fill="FFFFFF"/>
        </w:rPr>
        <w:t>, J. G. (2004). Meta‐analyses of post‐acquisition performance: Indications of unidentified moderators. </w:t>
      </w:r>
      <w:r w:rsidRPr="00104D7C">
        <w:rPr>
          <w:rFonts w:ascii="Times New Roman" w:hAnsi="Times New Roman" w:cs="Times New Roman"/>
          <w:i/>
          <w:iCs/>
          <w:color w:val="222222"/>
          <w:sz w:val="24"/>
          <w:szCs w:val="24"/>
          <w:shd w:val="clear" w:color="auto" w:fill="FFFFFF"/>
        </w:rPr>
        <w:t>Strategic management journal</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25</w:t>
      </w:r>
      <w:r w:rsidRPr="00104D7C">
        <w:rPr>
          <w:rFonts w:ascii="Times New Roman" w:hAnsi="Times New Roman" w:cs="Times New Roman"/>
          <w:color w:val="222222"/>
          <w:sz w:val="24"/>
          <w:szCs w:val="24"/>
          <w:shd w:val="clear" w:color="auto" w:fill="FFFFFF"/>
        </w:rPr>
        <w:t>(2), 187-200.</w:t>
      </w:r>
    </w:p>
    <w:p w:rsidR="00006D73" w:rsidRPr="00104D7C" w:rsidRDefault="00006D73" w:rsidP="00006D73">
      <w:pPr>
        <w:rPr>
          <w:rFonts w:ascii="Times New Roman" w:hAnsi="Times New Roman" w:cs="Times New Roman"/>
          <w:color w:val="222222"/>
          <w:sz w:val="24"/>
          <w:szCs w:val="24"/>
          <w:shd w:val="clear" w:color="auto" w:fill="FFFFFF"/>
        </w:rPr>
      </w:pPr>
      <w:r w:rsidRPr="00104D7C">
        <w:rPr>
          <w:rFonts w:ascii="Times New Roman" w:hAnsi="Times New Roman" w:cs="Times New Roman"/>
          <w:color w:val="222222"/>
          <w:sz w:val="24"/>
          <w:szCs w:val="24"/>
          <w:shd w:val="clear" w:color="auto" w:fill="FFFFFF"/>
        </w:rPr>
        <w:t xml:space="preserve">Meglio, O., &amp; </w:t>
      </w:r>
      <w:proofErr w:type="spellStart"/>
      <w:r w:rsidRPr="00104D7C">
        <w:rPr>
          <w:rFonts w:ascii="Times New Roman" w:hAnsi="Times New Roman" w:cs="Times New Roman"/>
          <w:color w:val="222222"/>
          <w:sz w:val="24"/>
          <w:szCs w:val="24"/>
          <w:shd w:val="clear" w:color="auto" w:fill="FFFFFF"/>
        </w:rPr>
        <w:t>Risberg</w:t>
      </w:r>
      <w:proofErr w:type="spellEnd"/>
      <w:r w:rsidRPr="00104D7C">
        <w:rPr>
          <w:rFonts w:ascii="Times New Roman" w:hAnsi="Times New Roman" w:cs="Times New Roman"/>
          <w:color w:val="222222"/>
          <w:sz w:val="24"/>
          <w:szCs w:val="24"/>
          <w:shd w:val="clear" w:color="auto" w:fill="FFFFFF"/>
        </w:rPr>
        <w:t>, A. (2010). Mergers and acquisitions—Time for a methodological rejuvenation of the field</w:t>
      </w:r>
      <w:proofErr w:type="gramStart"/>
      <w:r w:rsidRPr="00104D7C">
        <w:rPr>
          <w:rFonts w:ascii="Times New Roman" w:hAnsi="Times New Roman" w:cs="Times New Roman"/>
          <w:color w:val="222222"/>
          <w:sz w:val="24"/>
          <w:szCs w:val="24"/>
          <w:shd w:val="clear" w:color="auto" w:fill="FFFFFF"/>
        </w:rPr>
        <w:t>?.</w:t>
      </w:r>
      <w:proofErr w:type="gramEnd"/>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Scandinavian Journal of Management</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26</w:t>
      </w:r>
      <w:r w:rsidRPr="00104D7C">
        <w:rPr>
          <w:rFonts w:ascii="Times New Roman" w:hAnsi="Times New Roman" w:cs="Times New Roman"/>
          <w:color w:val="222222"/>
          <w:sz w:val="24"/>
          <w:szCs w:val="24"/>
          <w:shd w:val="clear" w:color="auto" w:fill="FFFFFF"/>
        </w:rPr>
        <w:t>(1), 87-95.</w:t>
      </w:r>
    </w:p>
    <w:p w:rsidR="00006D73" w:rsidRPr="00104D7C" w:rsidRDefault="00006D73" w:rsidP="00006D73">
      <w:pPr>
        <w:rPr>
          <w:rFonts w:ascii="Times New Roman" w:hAnsi="Times New Roman" w:cs="Times New Roman"/>
          <w:color w:val="222222"/>
          <w:sz w:val="24"/>
          <w:szCs w:val="24"/>
          <w:shd w:val="clear" w:color="auto" w:fill="FFFFFF"/>
        </w:rPr>
      </w:pPr>
      <w:proofErr w:type="spellStart"/>
      <w:r w:rsidRPr="00104D7C">
        <w:rPr>
          <w:rFonts w:ascii="Times New Roman" w:hAnsi="Times New Roman" w:cs="Times New Roman"/>
          <w:color w:val="222222"/>
          <w:sz w:val="24"/>
          <w:szCs w:val="24"/>
          <w:shd w:val="clear" w:color="auto" w:fill="FFFFFF"/>
        </w:rPr>
        <w:t>Nikandrou</w:t>
      </w:r>
      <w:proofErr w:type="spellEnd"/>
      <w:r w:rsidRPr="00104D7C">
        <w:rPr>
          <w:rFonts w:ascii="Times New Roman" w:hAnsi="Times New Roman" w:cs="Times New Roman"/>
          <w:color w:val="222222"/>
          <w:sz w:val="24"/>
          <w:szCs w:val="24"/>
          <w:shd w:val="clear" w:color="auto" w:fill="FFFFFF"/>
        </w:rPr>
        <w:t xml:space="preserve">, I., &amp; </w:t>
      </w:r>
      <w:proofErr w:type="spellStart"/>
      <w:r w:rsidRPr="00104D7C">
        <w:rPr>
          <w:rFonts w:ascii="Times New Roman" w:hAnsi="Times New Roman" w:cs="Times New Roman"/>
          <w:color w:val="222222"/>
          <w:sz w:val="24"/>
          <w:szCs w:val="24"/>
          <w:shd w:val="clear" w:color="auto" w:fill="FFFFFF"/>
        </w:rPr>
        <w:t>Papalexandris</w:t>
      </w:r>
      <w:proofErr w:type="spellEnd"/>
      <w:r w:rsidRPr="00104D7C">
        <w:rPr>
          <w:rFonts w:ascii="Times New Roman" w:hAnsi="Times New Roman" w:cs="Times New Roman"/>
          <w:color w:val="222222"/>
          <w:sz w:val="24"/>
          <w:szCs w:val="24"/>
          <w:shd w:val="clear" w:color="auto" w:fill="FFFFFF"/>
        </w:rPr>
        <w:t>, N. (2007). The impact of M&amp;A experience on strategic HRM practices and organisational effectiveness: Evidence from Greek firms. </w:t>
      </w:r>
      <w:r w:rsidRPr="00104D7C">
        <w:rPr>
          <w:rFonts w:ascii="Times New Roman" w:hAnsi="Times New Roman" w:cs="Times New Roman"/>
          <w:i/>
          <w:iCs/>
          <w:color w:val="222222"/>
          <w:sz w:val="24"/>
          <w:szCs w:val="24"/>
          <w:shd w:val="clear" w:color="auto" w:fill="FFFFFF"/>
        </w:rPr>
        <w:t>Human Resource Management Journal</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17</w:t>
      </w:r>
      <w:r w:rsidRPr="00104D7C">
        <w:rPr>
          <w:rFonts w:ascii="Times New Roman" w:hAnsi="Times New Roman" w:cs="Times New Roman"/>
          <w:color w:val="222222"/>
          <w:sz w:val="24"/>
          <w:szCs w:val="24"/>
          <w:shd w:val="clear" w:color="auto" w:fill="FFFFFF"/>
        </w:rPr>
        <w:t>(2), 155-177.</w:t>
      </w:r>
    </w:p>
    <w:p w:rsidR="00006D73" w:rsidRPr="00104D7C" w:rsidRDefault="00006D73" w:rsidP="00006D73">
      <w:pPr>
        <w:rPr>
          <w:rFonts w:ascii="Times New Roman" w:hAnsi="Times New Roman" w:cs="Times New Roman"/>
          <w:color w:val="222222"/>
          <w:sz w:val="24"/>
          <w:szCs w:val="24"/>
          <w:shd w:val="clear" w:color="auto" w:fill="FFFFFF"/>
        </w:rPr>
      </w:pPr>
      <w:r w:rsidRPr="00104D7C">
        <w:rPr>
          <w:rFonts w:ascii="Times New Roman" w:hAnsi="Times New Roman" w:cs="Times New Roman"/>
          <w:color w:val="222222"/>
          <w:sz w:val="24"/>
          <w:szCs w:val="24"/>
          <w:shd w:val="clear" w:color="auto" w:fill="FFFFFF"/>
        </w:rPr>
        <w:t>Rouzies, A., Colman, H. L., &amp; Angwin, D. (2019). Recasting the dynamics of post-acquisition integration: An embeddedness perspective. </w:t>
      </w:r>
      <w:r w:rsidRPr="00104D7C">
        <w:rPr>
          <w:rFonts w:ascii="Times New Roman" w:hAnsi="Times New Roman" w:cs="Times New Roman"/>
          <w:i/>
          <w:iCs/>
          <w:color w:val="222222"/>
          <w:sz w:val="24"/>
          <w:szCs w:val="24"/>
          <w:shd w:val="clear" w:color="auto" w:fill="FFFFFF"/>
        </w:rPr>
        <w:t>Long Range Planning</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52</w:t>
      </w:r>
      <w:r w:rsidRPr="00104D7C">
        <w:rPr>
          <w:rFonts w:ascii="Times New Roman" w:hAnsi="Times New Roman" w:cs="Times New Roman"/>
          <w:color w:val="222222"/>
          <w:sz w:val="24"/>
          <w:szCs w:val="24"/>
          <w:shd w:val="clear" w:color="auto" w:fill="FFFFFF"/>
        </w:rPr>
        <w:t>(2), 271-282.</w:t>
      </w:r>
    </w:p>
    <w:p w:rsidR="00006D73" w:rsidRPr="00104D7C" w:rsidRDefault="00006D73" w:rsidP="00006D73">
      <w:pPr>
        <w:rPr>
          <w:rFonts w:ascii="Times New Roman" w:hAnsi="Times New Roman" w:cs="Times New Roman"/>
          <w:color w:val="222222"/>
          <w:sz w:val="24"/>
          <w:szCs w:val="24"/>
          <w:shd w:val="clear" w:color="auto" w:fill="FFFFFF"/>
        </w:rPr>
      </w:pPr>
      <w:proofErr w:type="spellStart"/>
      <w:r w:rsidRPr="00006D73">
        <w:rPr>
          <w:rFonts w:ascii="Times New Roman" w:hAnsi="Times New Roman" w:cs="Times New Roman"/>
          <w:color w:val="222222"/>
          <w:sz w:val="24"/>
          <w:szCs w:val="24"/>
          <w:shd w:val="clear" w:color="auto" w:fill="FFFFFF"/>
        </w:rPr>
        <w:t>Paruchuri</w:t>
      </w:r>
      <w:proofErr w:type="spellEnd"/>
      <w:r w:rsidRPr="00006D73">
        <w:rPr>
          <w:rFonts w:ascii="Times New Roman" w:hAnsi="Times New Roman" w:cs="Times New Roman"/>
          <w:color w:val="222222"/>
          <w:sz w:val="24"/>
          <w:szCs w:val="24"/>
          <w:shd w:val="clear" w:color="auto" w:fill="FFFFFF"/>
        </w:rPr>
        <w:t xml:space="preserve">, S., </w:t>
      </w:r>
      <w:proofErr w:type="spellStart"/>
      <w:r w:rsidRPr="00006D73">
        <w:rPr>
          <w:rFonts w:ascii="Times New Roman" w:hAnsi="Times New Roman" w:cs="Times New Roman"/>
          <w:color w:val="222222"/>
          <w:sz w:val="24"/>
          <w:szCs w:val="24"/>
          <w:shd w:val="clear" w:color="auto" w:fill="FFFFFF"/>
        </w:rPr>
        <w:t>Nerkar</w:t>
      </w:r>
      <w:proofErr w:type="spellEnd"/>
      <w:r w:rsidRPr="00006D73">
        <w:rPr>
          <w:rFonts w:ascii="Times New Roman" w:hAnsi="Times New Roman" w:cs="Times New Roman"/>
          <w:color w:val="222222"/>
          <w:sz w:val="24"/>
          <w:szCs w:val="24"/>
          <w:shd w:val="clear" w:color="auto" w:fill="FFFFFF"/>
        </w:rPr>
        <w:t xml:space="preserve">, A., &amp; </w:t>
      </w:r>
      <w:proofErr w:type="spellStart"/>
      <w:r w:rsidRPr="00006D73">
        <w:rPr>
          <w:rFonts w:ascii="Times New Roman" w:hAnsi="Times New Roman" w:cs="Times New Roman"/>
          <w:color w:val="222222"/>
          <w:sz w:val="24"/>
          <w:szCs w:val="24"/>
          <w:shd w:val="clear" w:color="auto" w:fill="FFFFFF"/>
        </w:rPr>
        <w:t>Hambrick</w:t>
      </w:r>
      <w:proofErr w:type="spellEnd"/>
      <w:r w:rsidRPr="00006D73">
        <w:rPr>
          <w:rFonts w:ascii="Times New Roman" w:hAnsi="Times New Roman" w:cs="Times New Roman"/>
          <w:color w:val="222222"/>
          <w:sz w:val="24"/>
          <w:szCs w:val="24"/>
          <w:shd w:val="clear" w:color="auto" w:fill="FFFFFF"/>
        </w:rPr>
        <w:t xml:space="preserve">, D. C. (2006). </w:t>
      </w:r>
      <w:r w:rsidRPr="00104D7C">
        <w:rPr>
          <w:rFonts w:ascii="Times New Roman" w:hAnsi="Times New Roman" w:cs="Times New Roman"/>
          <w:color w:val="222222"/>
          <w:sz w:val="24"/>
          <w:szCs w:val="24"/>
          <w:shd w:val="clear" w:color="auto" w:fill="FFFFFF"/>
        </w:rPr>
        <w:t>Acquisition integration and productivity losses in the technical core: Disruption of inventors in acquired companies. </w:t>
      </w:r>
      <w:r w:rsidRPr="00104D7C">
        <w:rPr>
          <w:rFonts w:ascii="Times New Roman" w:hAnsi="Times New Roman" w:cs="Times New Roman"/>
          <w:i/>
          <w:iCs/>
          <w:color w:val="222222"/>
          <w:sz w:val="24"/>
          <w:szCs w:val="24"/>
          <w:shd w:val="clear" w:color="auto" w:fill="FFFFFF"/>
        </w:rPr>
        <w:t>Organization science</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17</w:t>
      </w:r>
      <w:r w:rsidRPr="00104D7C">
        <w:rPr>
          <w:rFonts w:ascii="Times New Roman" w:hAnsi="Times New Roman" w:cs="Times New Roman"/>
          <w:color w:val="222222"/>
          <w:sz w:val="24"/>
          <w:szCs w:val="24"/>
          <w:shd w:val="clear" w:color="auto" w:fill="FFFFFF"/>
        </w:rPr>
        <w:t>(5), 545-562.</w:t>
      </w:r>
    </w:p>
    <w:p w:rsidR="00006D73" w:rsidRPr="00104D7C" w:rsidRDefault="00006D73" w:rsidP="00006D73">
      <w:pPr>
        <w:rPr>
          <w:rFonts w:ascii="Times New Roman" w:hAnsi="Times New Roman" w:cs="Times New Roman"/>
          <w:color w:val="222222"/>
          <w:sz w:val="24"/>
          <w:szCs w:val="24"/>
          <w:shd w:val="clear" w:color="auto" w:fill="FFFFFF"/>
        </w:rPr>
      </w:pPr>
      <w:proofErr w:type="spellStart"/>
      <w:r w:rsidRPr="00104D7C">
        <w:rPr>
          <w:rFonts w:ascii="Times New Roman" w:hAnsi="Times New Roman" w:cs="Times New Roman"/>
          <w:color w:val="222222"/>
          <w:sz w:val="24"/>
          <w:szCs w:val="24"/>
          <w:shd w:val="clear" w:color="auto" w:fill="FFFFFF"/>
        </w:rPr>
        <w:t>Puranam</w:t>
      </w:r>
      <w:proofErr w:type="spellEnd"/>
      <w:r w:rsidRPr="00104D7C">
        <w:rPr>
          <w:rFonts w:ascii="Times New Roman" w:hAnsi="Times New Roman" w:cs="Times New Roman"/>
          <w:color w:val="222222"/>
          <w:sz w:val="24"/>
          <w:szCs w:val="24"/>
          <w:shd w:val="clear" w:color="auto" w:fill="FFFFFF"/>
        </w:rPr>
        <w:t>, P., Singh, H., &amp; Chaudhuri, S. (2009). Integrating acquired capabilities: When structural integration is (</w:t>
      </w:r>
      <w:proofErr w:type="gramStart"/>
      <w:r w:rsidRPr="00104D7C">
        <w:rPr>
          <w:rFonts w:ascii="Times New Roman" w:hAnsi="Times New Roman" w:cs="Times New Roman"/>
          <w:color w:val="222222"/>
          <w:sz w:val="24"/>
          <w:szCs w:val="24"/>
          <w:shd w:val="clear" w:color="auto" w:fill="FFFFFF"/>
        </w:rPr>
        <w:t>un</w:t>
      </w:r>
      <w:proofErr w:type="gramEnd"/>
      <w:r w:rsidRPr="00104D7C">
        <w:rPr>
          <w:rFonts w:ascii="Times New Roman" w:hAnsi="Times New Roman" w:cs="Times New Roman"/>
          <w:color w:val="222222"/>
          <w:sz w:val="24"/>
          <w:szCs w:val="24"/>
          <w:shd w:val="clear" w:color="auto" w:fill="FFFFFF"/>
        </w:rPr>
        <w:t>) necessary. </w:t>
      </w:r>
      <w:r w:rsidRPr="00104D7C">
        <w:rPr>
          <w:rFonts w:ascii="Times New Roman" w:hAnsi="Times New Roman" w:cs="Times New Roman"/>
          <w:i/>
          <w:iCs/>
          <w:color w:val="222222"/>
          <w:sz w:val="24"/>
          <w:szCs w:val="24"/>
          <w:shd w:val="clear" w:color="auto" w:fill="FFFFFF"/>
        </w:rPr>
        <w:t>Organization Science</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20</w:t>
      </w:r>
      <w:r w:rsidRPr="00104D7C">
        <w:rPr>
          <w:rFonts w:ascii="Times New Roman" w:hAnsi="Times New Roman" w:cs="Times New Roman"/>
          <w:color w:val="222222"/>
          <w:sz w:val="24"/>
          <w:szCs w:val="24"/>
          <w:shd w:val="clear" w:color="auto" w:fill="FFFFFF"/>
        </w:rPr>
        <w:t>(2), 313-328.</w:t>
      </w:r>
    </w:p>
    <w:p w:rsidR="00006D73" w:rsidRPr="00104D7C" w:rsidRDefault="00006D73" w:rsidP="00006D73">
      <w:pPr>
        <w:rPr>
          <w:rFonts w:ascii="Times New Roman" w:hAnsi="Times New Roman" w:cs="Times New Roman"/>
          <w:color w:val="222222"/>
          <w:sz w:val="24"/>
          <w:szCs w:val="24"/>
          <w:shd w:val="clear" w:color="auto" w:fill="FFFFFF"/>
        </w:rPr>
      </w:pPr>
      <w:proofErr w:type="spellStart"/>
      <w:r w:rsidRPr="00006D73">
        <w:rPr>
          <w:rFonts w:ascii="Times New Roman" w:hAnsi="Times New Roman" w:cs="Times New Roman"/>
          <w:color w:val="222222"/>
          <w:sz w:val="24"/>
          <w:szCs w:val="24"/>
          <w:shd w:val="clear" w:color="auto" w:fill="FFFFFF"/>
        </w:rPr>
        <w:t>Vasilaki</w:t>
      </w:r>
      <w:proofErr w:type="spellEnd"/>
      <w:r w:rsidRPr="00006D73">
        <w:rPr>
          <w:rFonts w:ascii="Times New Roman" w:hAnsi="Times New Roman" w:cs="Times New Roman"/>
          <w:color w:val="222222"/>
          <w:sz w:val="24"/>
          <w:szCs w:val="24"/>
          <w:shd w:val="clear" w:color="auto" w:fill="FFFFFF"/>
        </w:rPr>
        <w:t xml:space="preserve">, A., Tarba, S., </w:t>
      </w:r>
      <w:proofErr w:type="spellStart"/>
      <w:r w:rsidRPr="00006D73">
        <w:rPr>
          <w:rFonts w:ascii="Times New Roman" w:hAnsi="Times New Roman" w:cs="Times New Roman"/>
          <w:color w:val="222222"/>
          <w:sz w:val="24"/>
          <w:szCs w:val="24"/>
          <w:shd w:val="clear" w:color="auto" w:fill="FFFFFF"/>
        </w:rPr>
        <w:t>Ahammad</w:t>
      </w:r>
      <w:proofErr w:type="spellEnd"/>
      <w:r w:rsidRPr="00006D73">
        <w:rPr>
          <w:rFonts w:ascii="Times New Roman" w:hAnsi="Times New Roman" w:cs="Times New Roman"/>
          <w:color w:val="222222"/>
          <w:sz w:val="24"/>
          <w:szCs w:val="24"/>
          <w:shd w:val="clear" w:color="auto" w:fill="FFFFFF"/>
        </w:rPr>
        <w:t xml:space="preserve">, M. F., &amp; </w:t>
      </w:r>
      <w:proofErr w:type="spellStart"/>
      <w:r w:rsidRPr="00006D73">
        <w:rPr>
          <w:rFonts w:ascii="Times New Roman" w:hAnsi="Times New Roman" w:cs="Times New Roman"/>
          <w:color w:val="222222"/>
          <w:sz w:val="24"/>
          <w:szCs w:val="24"/>
          <w:shd w:val="clear" w:color="auto" w:fill="FFFFFF"/>
        </w:rPr>
        <w:t>Glaister</w:t>
      </w:r>
      <w:proofErr w:type="spellEnd"/>
      <w:r w:rsidRPr="00006D73">
        <w:rPr>
          <w:rFonts w:ascii="Times New Roman" w:hAnsi="Times New Roman" w:cs="Times New Roman"/>
          <w:color w:val="222222"/>
          <w:sz w:val="24"/>
          <w:szCs w:val="24"/>
          <w:shd w:val="clear" w:color="auto" w:fill="FFFFFF"/>
        </w:rPr>
        <w:t xml:space="preserve">, A. J. (2016). </w:t>
      </w:r>
      <w:r w:rsidRPr="00104D7C">
        <w:rPr>
          <w:rFonts w:ascii="Times New Roman" w:hAnsi="Times New Roman" w:cs="Times New Roman"/>
          <w:color w:val="222222"/>
          <w:sz w:val="24"/>
          <w:szCs w:val="24"/>
          <w:shd w:val="clear" w:color="auto" w:fill="FFFFFF"/>
        </w:rPr>
        <w:t>The moderating role of transformational leadership on HR practices in M&amp;A integration. </w:t>
      </w:r>
      <w:r w:rsidRPr="00104D7C">
        <w:rPr>
          <w:rFonts w:ascii="Times New Roman" w:hAnsi="Times New Roman" w:cs="Times New Roman"/>
          <w:i/>
          <w:iCs/>
          <w:color w:val="222222"/>
          <w:sz w:val="24"/>
          <w:szCs w:val="24"/>
          <w:shd w:val="clear" w:color="auto" w:fill="FFFFFF"/>
        </w:rPr>
        <w:t>The International Journal of Human Resource Management</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27</w:t>
      </w:r>
      <w:r w:rsidRPr="00104D7C">
        <w:rPr>
          <w:rFonts w:ascii="Times New Roman" w:hAnsi="Times New Roman" w:cs="Times New Roman"/>
          <w:color w:val="222222"/>
          <w:sz w:val="24"/>
          <w:szCs w:val="24"/>
          <w:shd w:val="clear" w:color="auto" w:fill="FFFFFF"/>
        </w:rPr>
        <w:t>(20), 2488-2504.</w:t>
      </w:r>
    </w:p>
    <w:p w:rsidR="00006D73" w:rsidRPr="00104D7C" w:rsidRDefault="00006D73" w:rsidP="00006D73">
      <w:pPr>
        <w:rPr>
          <w:rFonts w:ascii="Times New Roman" w:hAnsi="Times New Roman" w:cs="Times New Roman"/>
          <w:color w:val="222222"/>
          <w:sz w:val="24"/>
          <w:szCs w:val="24"/>
          <w:shd w:val="clear" w:color="auto" w:fill="FFFFFF"/>
        </w:rPr>
      </w:pPr>
      <w:r w:rsidRPr="00104D7C">
        <w:rPr>
          <w:rFonts w:ascii="Times New Roman" w:hAnsi="Times New Roman" w:cs="Times New Roman"/>
          <w:color w:val="222222"/>
          <w:sz w:val="24"/>
          <w:szCs w:val="24"/>
          <w:shd w:val="clear" w:color="auto" w:fill="FFFFFF"/>
        </w:rPr>
        <w:t xml:space="preserve">Weber, Y., </w:t>
      </w:r>
      <w:proofErr w:type="spellStart"/>
      <w:r w:rsidRPr="00104D7C">
        <w:rPr>
          <w:rFonts w:ascii="Times New Roman" w:hAnsi="Times New Roman" w:cs="Times New Roman"/>
          <w:color w:val="222222"/>
          <w:sz w:val="24"/>
          <w:szCs w:val="24"/>
          <w:shd w:val="clear" w:color="auto" w:fill="FFFFFF"/>
        </w:rPr>
        <w:t>Rachman</w:t>
      </w:r>
      <w:proofErr w:type="spellEnd"/>
      <w:r w:rsidRPr="00104D7C">
        <w:rPr>
          <w:rFonts w:ascii="Times New Roman" w:hAnsi="Times New Roman" w:cs="Times New Roman"/>
          <w:color w:val="222222"/>
          <w:sz w:val="24"/>
          <w:szCs w:val="24"/>
          <w:shd w:val="clear" w:color="auto" w:fill="FFFFFF"/>
        </w:rPr>
        <w:t>-Moore, D., &amp; Tarba, S. Y. (2012). HR practices during post-merger conflict and merger performance. </w:t>
      </w:r>
      <w:r w:rsidRPr="00104D7C">
        <w:rPr>
          <w:rFonts w:ascii="Times New Roman" w:hAnsi="Times New Roman" w:cs="Times New Roman"/>
          <w:i/>
          <w:iCs/>
          <w:color w:val="222222"/>
          <w:sz w:val="24"/>
          <w:szCs w:val="24"/>
          <w:shd w:val="clear" w:color="auto" w:fill="FFFFFF"/>
        </w:rPr>
        <w:t>International Journal of Cross Cultural Management</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12</w:t>
      </w:r>
      <w:r w:rsidRPr="00104D7C">
        <w:rPr>
          <w:rFonts w:ascii="Times New Roman" w:hAnsi="Times New Roman" w:cs="Times New Roman"/>
          <w:color w:val="222222"/>
          <w:sz w:val="24"/>
          <w:szCs w:val="24"/>
          <w:shd w:val="clear" w:color="auto" w:fill="FFFFFF"/>
        </w:rPr>
        <w:t>(1), 73-99.</w:t>
      </w:r>
    </w:p>
    <w:p w:rsidR="00006D73" w:rsidRPr="00104D7C" w:rsidRDefault="00006D73" w:rsidP="00006D73">
      <w:pPr>
        <w:rPr>
          <w:rFonts w:ascii="Times New Roman" w:hAnsi="Times New Roman" w:cs="Times New Roman"/>
          <w:sz w:val="24"/>
          <w:szCs w:val="24"/>
        </w:rPr>
      </w:pPr>
      <w:proofErr w:type="spellStart"/>
      <w:r w:rsidRPr="00104D7C">
        <w:rPr>
          <w:rFonts w:ascii="Times New Roman" w:hAnsi="Times New Roman" w:cs="Times New Roman"/>
          <w:color w:val="222222"/>
          <w:sz w:val="24"/>
          <w:szCs w:val="24"/>
          <w:shd w:val="clear" w:color="auto" w:fill="FFFFFF"/>
        </w:rPr>
        <w:t>Zaheer</w:t>
      </w:r>
      <w:proofErr w:type="spellEnd"/>
      <w:r w:rsidRPr="00104D7C">
        <w:rPr>
          <w:rFonts w:ascii="Times New Roman" w:hAnsi="Times New Roman" w:cs="Times New Roman"/>
          <w:color w:val="222222"/>
          <w:sz w:val="24"/>
          <w:szCs w:val="24"/>
          <w:shd w:val="clear" w:color="auto" w:fill="FFFFFF"/>
        </w:rPr>
        <w:t xml:space="preserve">, A., </w:t>
      </w:r>
      <w:proofErr w:type="spellStart"/>
      <w:r w:rsidRPr="00104D7C">
        <w:rPr>
          <w:rFonts w:ascii="Times New Roman" w:hAnsi="Times New Roman" w:cs="Times New Roman"/>
          <w:color w:val="222222"/>
          <w:sz w:val="24"/>
          <w:szCs w:val="24"/>
          <w:shd w:val="clear" w:color="auto" w:fill="FFFFFF"/>
        </w:rPr>
        <w:t>Castañer</w:t>
      </w:r>
      <w:proofErr w:type="spellEnd"/>
      <w:r w:rsidRPr="00104D7C">
        <w:rPr>
          <w:rFonts w:ascii="Times New Roman" w:hAnsi="Times New Roman" w:cs="Times New Roman"/>
          <w:color w:val="222222"/>
          <w:sz w:val="24"/>
          <w:szCs w:val="24"/>
          <w:shd w:val="clear" w:color="auto" w:fill="FFFFFF"/>
        </w:rPr>
        <w:t>, X., &amp; Souder, D. (2013). Synergy sources, target autonomy, and integration in acquisitions. </w:t>
      </w:r>
      <w:r w:rsidRPr="00104D7C">
        <w:rPr>
          <w:rFonts w:ascii="Times New Roman" w:hAnsi="Times New Roman" w:cs="Times New Roman"/>
          <w:i/>
          <w:iCs/>
          <w:color w:val="222222"/>
          <w:sz w:val="24"/>
          <w:szCs w:val="24"/>
          <w:shd w:val="clear" w:color="auto" w:fill="FFFFFF"/>
        </w:rPr>
        <w:t>Journal of Management</w:t>
      </w:r>
      <w:r w:rsidRPr="00104D7C">
        <w:rPr>
          <w:rFonts w:ascii="Times New Roman" w:hAnsi="Times New Roman" w:cs="Times New Roman"/>
          <w:color w:val="222222"/>
          <w:sz w:val="24"/>
          <w:szCs w:val="24"/>
          <w:shd w:val="clear" w:color="auto" w:fill="FFFFFF"/>
        </w:rPr>
        <w:t>, </w:t>
      </w:r>
      <w:r w:rsidRPr="00104D7C">
        <w:rPr>
          <w:rFonts w:ascii="Times New Roman" w:hAnsi="Times New Roman" w:cs="Times New Roman"/>
          <w:i/>
          <w:iCs/>
          <w:color w:val="222222"/>
          <w:sz w:val="24"/>
          <w:szCs w:val="24"/>
          <w:shd w:val="clear" w:color="auto" w:fill="FFFFFF"/>
        </w:rPr>
        <w:t>39</w:t>
      </w:r>
      <w:r w:rsidRPr="00104D7C">
        <w:rPr>
          <w:rFonts w:ascii="Times New Roman" w:hAnsi="Times New Roman" w:cs="Times New Roman"/>
          <w:color w:val="222222"/>
          <w:sz w:val="24"/>
          <w:szCs w:val="24"/>
          <w:shd w:val="clear" w:color="auto" w:fill="FFFFFF"/>
        </w:rPr>
        <w:t>(3), 604-632.</w:t>
      </w:r>
    </w:p>
    <w:p w:rsidR="00006D73" w:rsidRDefault="00006D73" w:rsidP="0057154D">
      <w:pPr>
        <w:spacing w:line="480" w:lineRule="auto"/>
        <w:rPr>
          <w:rFonts w:ascii="Times New Roman" w:hAnsi="Times New Roman" w:cs="Times New Roman"/>
          <w:sz w:val="24"/>
        </w:rPr>
      </w:pPr>
    </w:p>
    <w:sectPr w:rsidR="00006D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4D"/>
    <w:rsid w:val="00006D73"/>
    <w:rsid w:val="00043C30"/>
    <w:rsid w:val="0028589F"/>
    <w:rsid w:val="002F7D81"/>
    <w:rsid w:val="00413A87"/>
    <w:rsid w:val="004D6D16"/>
    <w:rsid w:val="004E0876"/>
    <w:rsid w:val="0057154D"/>
    <w:rsid w:val="005D0CA0"/>
    <w:rsid w:val="005D5B55"/>
    <w:rsid w:val="005E689B"/>
    <w:rsid w:val="006B7010"/>
    <w:rsid w:val="00841DD4"/>
    <w:rsid w:val="00887F2A"/>
    <w:rsid w:val="0098012B"/>
    <w:rsid w:val="00B0356A"/>
    <w:rsid w:val="00DA0E5E"/>
    <w:rsid w:val="00E526DE"/>
    <w:rsid w:val="00FD3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1ACC"/>
  <w15:chartTrackingRefBased/>
  <w15:docId w15:val="{03D11370-51BD-437D-BD0A-54F7A9F2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Florian</dc:creator>
  <cp:keywords/>
  <dc:description/>
  <cp:lastModifiedBy>Bauer, Florian</cp:lastModifiedBy>
  <cp:revision>2</cp:revision>
  <dcterms:created xsi:type="dcterms:W3CDTF">2019-11-19T10:40:00Z</dcterms:created>
  <dcterms:modified xsi:type="dcterms:W3CDTF">2019-11-19T14:50:00Z</dcterms:modified>
</cp:coreProperties>
</file>