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F4C68" w14:textId="279A38DA" w:rsidR="003F6AC7" w:rsidRDefault="00E14153" w:rsidP="003268EB">
      <w:pPr>
        <w:spacing w:line="360" w:lineRule="auto"/>
        <w:jc w:val="center"/>
        <w:rPr>
          <w:rFonts w:ascii="Arial" w:hAnsi="Arial" w:cs="Arial"/>
          <w:sz w:val="24"/>
          <w:szCs w:val="24"/>
        </w:rPr>
      </w:pPr>
      <w:r>
        <w:rPr>
          <w:rFonts w:ascii="Arial" w:hAnsi="Arial" w:cs="Arial"/>
          <w:b/>
          <w:bCs/>
          <w:sz w:val="24"/>
          <w:szCs w:val="24"/>
        </w:rPr>
        <w:t xml:space="preserve">The </w:t>
      </w:r>
      <w:r w:rsidRPr="003F6AC7">
        <w:rPr>
          <w:rFonts w:ascii="Arial" w:hAnsi="Arial" w:cs="Arial"/>
          <w:b/>
          <w:bCs/>
          <w:sz w:val="24"/>
          <w:szCs w:val="24"/>
        </w:rPr>
        <w:t xml:space="preserve">Humanities </w:t>
      </w:r>
      <w:r>
        <w:rPr>
          <w:rFonts w:ascii="Arial" w:hAnsi="Arial" w:cs="Arial"/>
          <w:b/>
          <w:bCs/>
          <w:sz w:val="24"/>
          <w:szCs w:val="24"/>
        </w:rPr>
        <w:t xml:space="preserve">and </w:t>
      </w:r>
      <w:r w:rsidR="003F6AC7" w:rsidRPr="003F6AC7">
        <w:rPr>
          <w:rFonts w:ascii="Arial" w:hAnsi="Arial" w:cs="Arial"/>
          <w:b/>
          <w:bCs/>
          <w:sz w:val="24"/>
          <w:szCs w:val="24"/>
        </w:rPr>
        <w:t>Law</w:t>
      </w:r>
      <w:r w:rsidR="001428AD">
        <w:rPr>
          <w:rFonts w:ascii="Arial" w:hAnsi="Arial" w:cs="Arial"/>
          <w:b/>
          <w:bCs/>
          <w:sz w:val="24"/>
          <w:szCs w:val="24"/>
        </w:rPr>
        <w:t>:</w:t>
      </w:r>
      <w:r w:rsidR="003F6AC7" w:rsidRPr="003F6AC7">
        <w:rPr>
          <w:rFonts w:ascii="Arial" w:hAnsi="Arial" w:cs="Arial"/>
          <w:b/>
          <w:bCs/>
          <w:sz w:val="24"/>
          <w:szCs w:val="24"/>
        </w:rPr>
        <w:t xml:space="preserve"> More Intertwined </w:t>
      </w:r>
      <w:r w:rsidR="003F6AC7">
        <w:rPr>
          <w:rFonts w:ascii="Arial" w:hAnsi="Arial" w:cs="Arial"/>
          <w:b/>
          <w:bCs/>
          <w:sz w:val="24"/>
          <w:szCs w:val="24"/>
        </w:rPr>
        <w:t>T</w:t>
      </w:r>
      <w:r w:rsidR="003F6AC7" w:rsidRPr="003F6AC7">
        <w:rPr>
          <w:rFonts w:ascii="Arial" w:hAnsi="Arial" w:cs="Arial"/>
          <w:b/>
          <w:bCs/>
          <w:sz w:val="24"/>
          <w:szCs w:val="24"/>
        </w:rPr>
        <w:t xml:space="preserve">han </w:t>
      </w:r>
      <w:r w:rsidR="001428AD">
        <w:rPr>
          <w:rFonts w:ascii="Arial" w:hAnsi="Arial" w:cs="Arial"/>
          <w:b/>
          <w:bCs/>
          <w:sz w:val="24"/>
          <w:szCs w:val="24"/>
        </w:rPr>
        <w:t xml:space="preserve">You Might </w:t>
      </w:r>
      <w:r w:rsidR="003F6AC7" w:rsidRPr="003F6AC7">
        <w:rPr>
          <w:rFonts w:ascii="Arial" w:hAnsi="Arial" w:cs="Arial"/>
          <w:b/>
          <w:bCs/>
          <w:sz w:val="24"/>
          <w:szCs w:val="24"/>
        </w:rPr>
        <w:t>Think</w:t>
      </w:r>
      <w:r w:rsidR="00C93EF6">
        <w:rPr>
          <w:rFonts w:ascii="Arial" w:hAnsi="Arial" w:cs="Arial"/>
          <w:sz w:val="24"/>
          <w:szCs w:val="24"/>
        </w:rPr>
        <w:t xml:space="preserve">  </w:t>
      </w:r>
      <w:r w:rsidR="00C93EF6">
        <w:rPr>
          <w:rFonts w:ascii="Arial" w:hAnsi="Arial" w:cs="Arial"/>
          <w:sz w:val="24"/>
          <w:szCs w:val="24"/>
        </w:rPr>
        <w:br/>
      </w:r>
    </w:p>
    <w:p w14:paraId="48501D2E" w14:textId="5C17DE9E" w:rsidR="00B1013E" w:rsidRDefault="00C25F7D" w:rsidP="00C25F7D">
      <w:pPr>
        <w:spacing w:line="360" w:lineRule="auto"/>
        <w:jc w:val="center"/>
        <w:rPr>
          <w:rFonts w:ascii="Arial" w:hAnsi="Arial" w:cs="Arial"/>
          <w:sz w:val="24"/>
          <w:szCs w:val="24"/>
        </w:rPr>
      </w:pPr>
      <w:r w:rsidRPr="00C25F7D">
        <w:rPr>
          <w:rFonts w:ascii="Book Antiqua" w:hAnsi="Book Antiqua" w:cs="Arial"/>
          <w:i/>
          <w:iCs/>
          <w:sz w:val="24"/>
          <w:szCs w:val="24"/>
        </w:rPr>
        <w:t>Professor David Sugarman</w:t>
      </w:r>
      <w:r w:rsidRPr="00C25F7D">
        <w:rPr>
          <w:rFonts w:ascii="Book Antiqua" w:hAnsi="Book Antiqua" w:cs="Arial"/>
          <w:sz w:val="24"/>
          <w:szCs w:val="24"/>
        </w:rPr>
        <w:t xml:space="preserve"> traces the bonds between law and the humanities. He locates the role of law historically, exploring the often uneasy and complex relationship to the broader disciplines of the humanities. He points also to the growth and development of influences from the humanities within legal scholarship and calls for greater dialogue and cross-fertilisation.</w:t>
      </w:r>
    </w:p>
    <w:p w14:paraId="1430B539" w14:textId="64F72522" w:rsidR="00C25F7D" w:rsidRDefault="00C25F7D" w:rsidP="00C25F7D">
      <w:pPr>
        <w:spacing w:line="360" w:lineRule="auto"/>
        <w:jc w:val="center"/>
        <w:rPr>
          <w:rFonts w:ascii="Arial" w:hAnsi="Arial" w:cs="Arial"/>
          <w:sz w:val="24"/>
          <w:szCs w:val="24"/>
        </w:rPr>
      </w:pPr>
      <w:r>
        <w:rPr>
          <w:rFonts w:ascii="Arial" w:hAnsi="Arial" w:cs="Arial"/>
          <w:sz w:val="24"/>
          <w:szCs w:val="24"/>
        </w:rPr>
        <w:t>---</w:t>
      </w:r>
    </w:p>
    <w:p w14:paraId="150A1CA8" w14:textId="48B52C01" w:rsidR="00034C8A" w:rsidRPr="00C25F7D" w:rsidRDefault="00827C56" w:rsidP="00250F82">
      <w:pPr>
        <w:spacing w:line="360" w:lineRule="auto"/>
        <w:rPr>
          <w:rFonts w:ascii="Book Antiqua" w:hAnsi="Book Antiqua" w:cs="Arial"/>
          <w:sz w:val="24"/>
          <w:szCs w:val="24"/>
        </w:rPr>
      </w:pPr>
      <w:r w:rsidRPr="00C25F7D">
        <w:rPr>
          <w:rFonts w:ascii="Book Antiqua" w:hAnsi="Book Antiqua" w:cs="Arial"/>
          <w:sz w:val="24"/>
          <w:szCs w:val="24"/>
        </w:rPr>
        <w:t xml:space="preserve">Law has long been </w:t>
      </w:r>
      <w:r w:rsidR="005E2BDB" w:rsidRPr="00C25F7D">
        <w:rPr>
          <w:rFonts w:ascii="Book Antiqua" w:hAnsi="Book Antiqua" w:cs="Arial"/>
          <w:sz w:val="24"/>
          <w:szCs w:val="24"/>
        </w:rPr>
        <w:t>a</w:t>
      </w:r>
      <w:r w:rsidRPr="00C25F7D">
        <w:rPr>
          <w:rFonts w:ascii="Book Antiqua" w:hAnsi="Book Antiqua" w:cs="Arial"/>
          <w:sz w:val="24"/>
          <w:szCs w:val="24"/>
        </w:rPr>
        <w:t xml:space="preserve"> principal way of studying the human world.  </w:t>
      </w:r>
      <w:r w:rsidR="00665AC7" w:rsidRPr="00C25F7D">
        <w:rPr>
          <w:rFonts w:ascii="Book Antiqua" w:hAnsi="Book Antiqua" w:cs="Arial"/>
          <w:sz w:val="24"/>
          <w:szCs w:val="24"/>
        </w:rPr>
        <w:t xml:space="preserve">Before the rise of modern social science, speculation about society, economics and politics was the business of theologians, </w:t>
      </w:r>
      <w:r w:rsidR="00250F82" w:rsidRPr="00C25F7D">
        <w:rPr>
          <w:rFonts w:ascii="Book Antiqua" w:hAnsi="Book Antiqua" w:cs="Arial"/>
          <w:sz w:val="24"/>
          <w:szCs w:val="24"/>
        </w:rPr>
        <w:t>philosophers,</w:t>
      </w:r>
      <w:r w:rsidR="00665AC7" w:rsidRPr="00C25F7D">
        <w:rPr>
          <w:rFonts w:ascii="Book Antiqua" w:hAnsi="Book Antiqua" w:cs="Arial"/>
          <w:sz w:val="24"/>
          <w:szCs w:val="24"/>
        </w:rPr>
        <w:t xml:space="preserve"> and lawyers. </w:t>
      </w:r>
      <w:r w:rsidR="00FC0E8D" w:rsidRPr="00C25F7D">
        <w:rPr>
          <w:rFonts w:ascii="Book Antiqua" w:hAnsi="Book Antiqua" w:cs="Arial"/>
          <w:sz w:val="24"/>
          <w:szCs w:val="24"/>
        </w:rPr>
        <w:t xml:space="preserve"> </w:t>
      </w:r>
      <w:r w:rsidR="00665AC7" w:rsidRPr="00C25F7D">
        <w:rPr>
          <w:rFonts w:ascii="Book Antiqua" w:hAnsi="Book Antiqua" w:cs="Arial"/>
          <w:sz w:val="24"/>
          <w:szCs w:val="24"/>
        </w:rPr>
        <w:t xml:space="preserve">During the Enlightenment, Law was intimately </w:t>
      </w:r>
      <w:r w:rsidR="005E2BDB" w:rsidRPr="00C25F7D">
        <w:rPr>
          <w:rFonts w:ascii="Book Antiqua" w:hAnsi="Book Antiqua" w:cs="Arial"/>
          <w:sz w:val="24"/>
          <w:szCs w:val="24"/>
        </w:rPr>
        <w:t>involved</w:t>
      </w:r>
      <w:r w:rsidR="00665AC7" w:rsidRPr="00C25F7D">
        <w:rPr>
          <w:rFonts w:ascii="Book Antiqua" w:hAnsi="Book Antiqua" w:cs="Arial"/>
          <w:sz w:val="24"/>
          <w:szCs w:val="24"/>
        </w:rPr>
        <w:t xml:space="preserve"> with the most crucial public issues of the age</w:t>
      </w:r>
      <w:r w:rsidR="006D3094" w:rsidRPr="00C25F7D">
        <w:rPr>
          <w:rFonts w:ascii="Book Antiqua" w:hAnsi="Book Antiqua" w:cs="Arial"/>
          <w:sz w:val="24"/>
          <w:szCs w:val="24"/>
        </w:rPr>
        <w:t xml:space="preserve">.  One strain of legal science contended </w:t>
      </w:r>
      <w:r w:rsidR="00CA2B80" w:rsidRPr="00C25F7D">
        <w:rPr>
          <w:rFonts w:ascii="Book Antiqua" w:hAnsi="Book Antiqua" w:cs="Arial"/>
          <w:sz w:val="24"/>
          <w:szCs w:val="24"/>
        </w:rPr>
        <w:t xml:space="preserve">that </w:t>
      </w:r>
      <w:r w:rsidR="00665AC7" w:rsidRPr="00C25F7D">
        <w:rPr>
          <w:rFonts w:ascii="Book Antiqua" w:hAnsi="Book Antiqua" w:cs="Arial"/>
          <w:sz w:val="24"/>
          <w:szCs w:val="24"/>
        </w:rPr>
        <w:t xml:space="preserve">law </w:t>
      </w:r>
      <w:r w:rsidR="00840FEF" w:rsidRPr="00C25F7D">
        <w:rPr>
          <w:rFonts w:ascii="Book Antiqua" w:hAnsi="Book Antiqua" w:cs="Arial"/>
          <w:sz w:val="24"/>
          <w:szCs w:val="24"/>
        </w:rPr>
        <w:t>w</w:t>
      </w:r>
      <w:r w:rsidR="00665AC7" w:rsidRPr="00C25F7D">
        <w:rPr>
          <w:rFonts w:ascii="Book Antiqua" w:hAnsi="Book Antiqua" w:cs="Arial"/>
          <w:sz w:val="24"/>
          <w:szCs w:val="24"/>
        </w:rPr>
        <w:t>as the product of time and historical development</w:t>
      </w:r>
      <w:r w:rsidR="00CA2B80" w:rsidRPr="00C25F7D">
        <w:rPr>
          <w:rFonts w:ascii="Book Antiqua" w:hAnsi="Book Antiqua" w:cs="Arial"/>
          <w:sz w:val="24"/>
          <w:szCs w:val="24"/>
        </w:rPr>
        <w:t xml:space="preserve"> and</w:t>
      </w:r>
      <w:r w:rsidR="00665AC7" w:rsidRPr="00C25F7D">
        <w:rPr>
          <w:rFonts w:ascii="Book Antiqua" w:hAnsi="Book Antiqua" w:cs="Arial"/>
          <w:sz w:val="24"/>
          <w:szCs w:val="24"/>
        </w:rPr>
        <w:t xml:space="preserve"> should be studied comparatively and</w:t>
      </w:r>
      <w:r w:rsidR="005E2BDB" w:rsidRPr="00C25F7D">
        <w:rPr>
          <w:rFonts w:ascii="Book Antiqua" w:hAnsi="Book Antiqua" w:cs="Arial"/>
          <w:sz w:val="24"/>
          <w:szCs w:val="24"/>
        </w:rPr>
        <w:t>,</w:t>
      </w:r>
      <w:r w:rsidR="00665AC7" w:rsidRPr="00C25F7D">
        <w:rPr>
          <w:rFonts w:ascii="Book Antiqua" w:hAnsi="Book Antiqua" w:cs="Arial"/>
          <w:sz w:val="24"/>
          <w:szCs w:val="24"/>
        </w:rPr>
        <w:t xml:space="preserve"> therefore, sociologically.  </w:t>
      </w:r>
      <w:r w:rsidR="005E2BDB" w:rsidRPr="00C25F7D">
        <w:rPr>
          <w:rFonts w:ascii="Book Antiqua" w:hAnsi="Book Antiqua" w:cs="Arial"/>
          <w:sz w:val="24"/>
          <w:szCs w:val="24"/>
        </w:rPr>
        <w:t>L</w:t>
      </w:r>
      <w:r w:rsidR="00665AC7" w:rsidRPr="00C25F7D">
        <w:rPr>
          <w:rFonts w:ascii="Book Antiqua" w:hAnsi="Book Antiqua" w:cs="Arial"/>
          <w:sz w:val="24"/>
          <w:szCs w:val="24"/>
        </w:rPr>
        <w:t xml:space="preserve">eading lights of this movement included Scotland's Kames, Smith, </w:t>
      </w:r>
      <w:r w:rsidR="00250F82" w:rsidRPr="00C25F7D">
        <w:rPr>
          <w:rFonts w:ascii="Book Antiqua" w:hAnsi="Book Antiqua" w:cs="Arial"/>
          <w:sz w:val="24"/>
          <w:szCs w:val="24"/>
        </w:rPr>
        <w:t>Robertson,</w:t>
      </w:r>
      <w:r w:rsidR="00665AC7" w:rsidRPr="00C25F7D">
        <w:rPr>
          <w:rFonts w:ascii="Book Antiqua" w:hAnsi="Book Antiqua" w:cs="Arial"/>
          <w:sz w:val="24"/>
          <w:szCs w:val="24"/>
        </w:rPr>
        <w:t xml:space="preserve"> and Millar; England's Gibbon; the German historical school of Hugo and Savigny; and Frances's Montesquieu. In this way the study of law became a principal way of studying society</w:t>
      </w:r>
      <w:r w:rsidR="00E7377B" w:rsidRPr="00C25F7D">
        <w:rPr>
          <w:rFonts w:ascii="Book Antiqua" w:hAnsi="Book Antiqua" w:cs="Arial"/>
          <w:sz w:val="24"/>
          <w:szCs w:val="24"/>
        </w:rPr>
        <w:t>.</w:t>
      </w:r>
      <w:r w:rsidR="00034C8A" w:rsidRPr="00C25F7D">
        <w:rPr>
          <w:rFonts w:ascii="Book Antiqua" w:hAnsi="Book Antiqua" w:cs="Arial"/>
          <w:sz w:val="24"/>
          <w:szCs w:val="24"/>
        </w:rPr>
        <w:t xml:space="preserve">  </w:t>
      </w:r>
    </w:p>
    <w:p w14:paraId="1633D400" w14:textId="244CEF21" w:rsidR="00262869" w:rsidRPr="00C25F7D" w:rsidRDefault="00262869" w:rsidP="00250F82">
      <w:pPr>
        <w:spacing w:line="360" w:lineRule="auto"/>
        <w:rPr>
          <w:rFonts w:ascii="Book Antiqua" w:hAnsi="Book Antiqua" w:cs="Arial"/>
          <w:sz w:val="24"/>
          <w:szCs w:val="24"/>
        </w:rPr>
      </w:pPr>
    </w:p>
    <w:p w14:paraId="191CECE1" w14:textId="73FA7558" w:rsidR="0072394D" w:rsidRPr="00C25F7D" w:rsidRDefault="0051098D" w:rsidP="00986EB1">
      <w:pPr>
        <w:autoSpaceDE w:val="0"/>
        <w:autoSpaceDN w:val="0"/>
        <w:adjustRightInd w:val="0"/>
        <w:spacing w:line="360" w:lineRule="auto"/>
        <w:rPr>
          <w:rFonts w:ascii="Book Antiqua" w:hAnsi="Book Antiqua" w:cs="Arial"/>
          <w:color w:val="000000" w:themeColor="text1"/>
          <w:spacing w:val="-4"/>
          <w:sz w:val="24"/>
          <w:szCs w:val="24"/>
        </w:rPr>
      </w:pPr>
      <w:r w:rsidRPr="00C25F7D">
        <w:rPr>
          <w:rFonts w:ascii="Book Antiqua" w:hAnsi="Book Antiqua" w:cs="Arial"/>
          <w:sz w:val="24"/>
          <w:szCs w:val="24"/>
        </w:rPr>
        <w:t xml:space="preserve">Historians </w:t>
      </w:r>
      <w:r w:rsidR="00E7377B" w:rsidRPr="00C25F7D">
        <w:rPr>
          <w:rFonts w:ascii="Book Antiqua" w:hAnsi="Book Antiqua" w:cs="Arial"/>
          <w:sz w:val="24"/>
          <w:szCs w:val="24"/>
        </w:rPr>
        <w:t>are</w:t>
      </w:r>
      <w:r w:rsidRPr="00C25F7D">
        <w:rPr>
          <w:rFonts w:ascii="Book Antiqua" w:hAnsi="Book Antiqua" w:cs="Arial"/>
          <w:sz w:val="24"/>
          <w:szCs w:val="24"/>
        </w:rPr>
        <w:t xml:space="preserve"> increasingly recognis</w:t>
      </w:r>
      <w:r w:rsidR="00E7377B" w:rsidRPr="00C25F7D">
        <w:rPr>
          <w:rFonts w:ascii="Book Antiqua" w:hAnsi="Book Antiqua" w:cs="Arial"/>
          <w:sz w:val="24"/>
          <w:szCs w:val="24"/>
        </w:rPr>
        <w:t>ing</w:t>
      </w:r>
      <w:r w:rsidRPr="00C25F7D">
        <w:rPr>
          <w:rFonts w:ascii="Book Antiqua" w:hAnsi="Book Antiqua" w:cs="Arial"/>
          <w:sz w:val="24"/>
          <w:szCs w:val="24"/>
        </w:rPr>
        <w:t xml:space="preserve"> </w:t>
      </w:r>
      <w:r w:rsidRPr="00C25F7D">
        <w:rPr>
          <w:rFonts w:ascii="Book Antiqua" w:eastAsiaTheme="minorHAnsi" w:hAnsi="Book Antiqua" w:cs="Arial"/>
          <w:color w:val="121212"/>
          <w:sz w:val="24"/>
          <w:szCs w:val="24"/>
          <w:lang w:eastAsia="en-US"/>
        </w:rPr>
        <w:t xml:space="preserve">the importance </w:t>
      </w:r>
      <w:r w:rsidR="00E92F71" w:rsidRPr="00C25F7D">
        <w:rPr>
          <w:rFonts w:ascii="Book Antiqua" w:eastAsiaTheme="minorHAnsi" w:hAnsi="Book Antiqua" w:cs="Arial"/>
          <w:color w:val="121212"/>
          <w:sz w:val="24"/>
          <w:szCs w:val="24"/>
          <w:lang w:eastAsia="en-US"/>
        </w:rPr>
        <w:t>of</w:t>
      </w:r>
      <w:r w:rsidRPr="00C25F7D">
        <w:rPr>
          <w:rFonts w:ascii="Book Antiqua" w:eastAsiaTheme="minorHAnsi" w:hAnsi="Book Antiqua" w:cs="Arial"/>
          <w:color w:val="121212"/>
          <w:sz w:val="24"/>
          <w:szCs w:val="24"/>
          <w:lang w:eastAsia="en-US"/>
        </w:rPr>
        <w:t xml:space="preserve"> law, in particular, the amorphous culture of the rule of law, within the mental furniture </w:t>
      </w:r>
      <w:r w:rsidR="00CB30A5" w:rsidRPr="00C25F7D">
        <w:rPr>
          <w:rFonts w:ascii="Book Antiqua" w:eastAsiaTheme="minorHAnsi" w:hAnsi="Book Antiqua" w:cs="Arial"/>
          <w:color w:val="121212"/>
          <w:sz w:val="24"/>
          <w:szCs w:val="24"/>
          <w:lang w:eastAsia="en-US"/>
        </w:rPr>
        <w:t xml:space="preserve">and social visions </w:t>
      </w:r>
      <w:r w:rsidRPr="00C25F7D">
        <w:rPr>
          <w:rFonts w:ascii="Book Antiqua" w:eastAsiaTheme="minorHAnsi" w:hAnsi="Book Antiqua" w:cs="Arial"/>
          <w:color w:val="121212"/>
          <w:sz w:val="24"/>
          <w:szCs w:val="24"/>
          <w:lang w:eastAsia="en-US"/>
        </w:rPr>
        <w:t>of English people as a whole.</w:t>
      </w:r>
      <w:r w:rsidR="00F25B7B" w:rsidRPr="00C25F7D">
        <w:rPr>
          <w:rFonts w:ascii="Book Antiqua" w:eastAsiaTheme="minorHAnsi" w:hAnsi="Book Antiqua" w:cs="Arial"/>
          <w:color w:val="121212"/>
          <w:sz w:val="24"/>
          <w:szCs w:val="24"/>
          <w:lang w:eastAsia="en-US"/>
        </w:rPr>
        <w:t xml:space="preserve"> </w:t>
      </w:r>
      <w:r w:rsidR="00DD096D" w:rsidRPr="00C25F7D">
        <w:rPr>
          <w:rFonts w:ascii="Book Antiqua" w:eastAsiaTheme="minorHAnsi" w:hAnsi="Book Antiqua" w:cs="Arial"/>
          <w:color w:val="121212"/>
          <w:sz w:val="24"/>
          <w:szCs w:val="24"/>
          <w:lang w:eastAsia="en-US"/>
        </w:rPr>
        <w:t xml:space="preserve">Kelley has argued that several central concepts such as free will, history, custom and more sprang from the mentality of early lawyers, with their pragmatic thinking about the world, aimed at rule formulation.  </w:t>
      </w:r>
      <w:r w:rsidR="00574BEB" w:rsidRPr="00C25F7D">
        <w:rPr>
          <w:rFonts w:ascii="Book Antiqua" w:eastAsiaTheme="minorHAnsi" w:hAnsi="Book Antiqua" w:cs="Arial"/>
          <w:color w:val="000000" w:themeColor="text1"/>
          <w:sz w:val="24"/>
          <w:szCs w:val="24"/>
          <w:lang w:eastAsia="en-US"/>
        </w:rPr>
        <w:t>Pocock</w:t>
      </w:r>
      <w:r w:rsidR="00386CC7" w:rsidRPr="00C25F7D">
        <w:rPr>
          <w:rFonts w:ascii="Book Antiqua" w:eastAsiaTheme="minorHAnsi" w:hAnsi="Book Antiqua" w:cs="Arial"/>
          <w:color w:val="000000" w:themeColor="text1"/>
          <w:sz w:val="24"/>
          <w:szCs w:val="24"/>
          <w:lang w:eastAsia="en-US"/>
        </w:rPr>
        <w:t xml:space="preserve"> and Kelley</w:t>
      </w:r>
      <w:r w:rsidR="00E954E4" w:rsidRPr="00C25F7D">
        <w:rPr>
          <w:rFonts w:ascii="Book Antiqua" w:eastAsiaTheme="minorHAnsi" w:hAnsi="Book Antiqua" w:cs="Arial"/>
          <w:color w:val="000000" w:themeColor="text1"/>
          <w:sz w:val="24"/>
          <w:szCs w:val="24"/>
          <w:lang w:eastAsia="en-US"/>
        </w:rPr>
        <w:t xml:space="preserve"> saw</w:t>
      </w:r>
      <w:r w:rsidR="00386CC7" w:rsidRPr="00C25F7D">
        <w:rPr>
          <w:rFonts w:ascii="Book Antiqua" w:eastAsiaTheme="minorHAnsi" w:hAnsi="Book Antiqua" w:cs="Arial"/>
          <w:color w:val="000000" w:themeColor="text1"/>
          <w:sz w:val="24"/>
          <w:szCs w:val="24"/>
          <w:lang w:eastAsia="en-US"/>
        </w:rPr>
        <w:t xml:space="preserve"> lawyers play</w:t>
      </w:r>
      <w:r w:rsidR="00487E60" w:rsidRPr="00C25F7D">
        <w:rPr>
          <w:rFonts w:ascii="Book Antiqua" w:eastAsiaTheme="minorHAnsi" w:hAnsi="Book Antiqua" w:cs="Arial"/>
          <w:color w:val="000000" w:themeColor="text1"/>
          <w:sz w:val="24"/>
          <w:szCs w:val="24"/>
          <w:lang w:eastAsia="en-US"/>
        </w:rPr>
        <w:t>ing</w:t>
      </w:r>
      <w:r w:rsidR="00386CC7" w:rsidRPr="00C25F7D">
        <w:rPr>
          <w:rFonts w:ascii="Book Antiqua" w:eastAsiaTheme="minorHAnsi" w:hAnsi="Book Antiqua" w:cs="Arial"/>
          <w:color w:val="000000" w:themeColor="text1"/>
          <w:sz w:val="24"/>
          <w:szCs w:val="24"/>
          <w:lang w:eastAsia="en-US"/>
        </w:rPr>
        <w:t xml:space="preserve"> a significant role in creating modern historical method, </w:t>
      </w:r>
      <w:r w:rsidR="00CC7C63" w:rsidRPr="00C25F7D">
        <w:rPr>
          <w:rFonts w:ascii="Book Antiqua" w:eastAsiaTheme="minorHAnsi" w:hAnsi="Book Antiqua" w:cs="Arial"/>
          <w:color w:val="000000" w:themeColor="text1"/>
          <w:sz w:val="24"/>
          <w:szCs w:val="24"/>
          <w:lang w:eastAsia="en-US"/>
        </w:rPr>
        <w:t>with</w:t>
      </w:r>
      <w:r w:rsidR="00386CC7" w:rsidRPr="00C25F7D">
        <w:rPr>
          <w:rFonts w:ascii="Book Antiqua" w:eastAsiaTheme="minorHAnsi" w:hAnsi="Book Antiqua" w:cs="Arial"/>
          <w:color w:val="000000" w:themeColor="text1"/>
          <w:sz w:val="24"/>
          <w:szCs w:val="24"/>
          <w:lang w:eastAsia="en-US"/>
        </w:rPr>
        <w:t xml:space="preserve"> history be</w:t>
      </w:r>
      <w:r w:rsidR="00CC7C63" w:rsidRPr="00C25F7D">
        <w:rPr>
          <w:rFonts w:ascii="Book Antiqua" w:eastAsiaTheme="minorHAnsi" w:hAnsi="Book Antiqua" w:cs="Arial"/>
          <w:color w:val="000000" w:themeColor="text1"/>
          <w:sz w:val="24"/>
          <w:szCs w:val="24"/>
          <w:lang w:eastAsia="en-US"/>
        </w:rPr>
        <w:t>ing</w:t>
      </w:r>
      <w:r w:rsidR="00386CC7" w:rsidRPr="00C25F7D">
        <w:rPr>
          <w:rFonts w:ascii="Book Antiqua" w:eastAsiaTheme="minorHAnsi" w:hAnsi="Book Antiqua" w:cs="Arial"/>
          <w:color w:val="000000" w:themeColor="text1"/>
          <w:sz w:val="24"/>
          <w:szCs w:val="24"/>
          <w:lang w:eastAsia="en-US"/>
        </w:rPr>
        <w:t xml:space="preserve"> of major importance in </w:t>
      </w:r>
      <w:r w:rsidR="005D5D4B" w:rsidRPr="00C25F7D">
        <w:rPr>
          <w:rFonts w:ascii="Book Antiqua" w:eastAsiaTheme="minorHAnsi" w:hAnsi="Book Antiqua" w:cs="Arial"/>
          <w:color w:val="000000" w:themeColor="text1"/>
          <w:sz w:val="24"/>
          <w:szCs w:val="24"/>
          <w:lang w:eastAsia="en-US"/>
        </w:rPr>
        <w:t xml:space="preserve">comprehending the </w:t>
      </w:r>
      <w:r w:rsidR="00CC7C63" w:rsidRPr="00C25F7D">
        <w:rPr>
          <w:rFonts w:ascii="Book Antiqua" w:eastAsiaTheme="minorHAnsi" w:hAnsi="Book Antiqua" w:cs="Arial"/>
          <w:color w:val="000000" w:themeColor="text1"/>
          <w:sz w:val="24"/>
          <w:szCs w:val="24"/>
          <w:lang w:eastAsia="en-US"/>
        </w:rPr>
        <w:t>common law</w:t>
      </w:r>
      <w:r w:rsidR="00386CC7" w:rsidRPr="00C25F7D">
        <w:rPr>
          <w:rFonts w:ascii="Book Antiqua" w:eastAsiaTheme="minorHAnsi" w:hAnsi="Book Antiqua" w:cs="Arial"/>
          <w:color w:val="000000" w:themeColor="text1"/>
          <w:sz w:val="24"/>
          <w:szCs w:val="24"/>
          <w:lang w:eastAsia="en-US"/>
        </w:rPr>
        <w:t xml:space="preserve">. </w:t>
      </w:r>
      <w:r w:rsidR="00386CC7" w:rsidRPr="00C25F7D">
        <w:rPr>
          <w:rFonts w:ascii="Book Antiqua" w:hAnsi="Book Antiqua" w:cs="Arial"/>
          <w:color w:val="000000" w:themeColor="text1"/>
          <w:spacing w:val="-4"/>
          <w:sz w:val="24"/>
          <w:szCs w:val="24"/>
        </w:rPr>
        <w:t xml:space="preserve">Law uses history </w:t>
      </w:r>
      <w:r w:rsidR="00744B95" w:rsidRPr="00C25F7D">
        <w:rPr>
          <w:rFonts w:ascii="Book Antiqua" w:hAnsi="Book Antiqua" w:cs="Arial"/>
          <w:color w:val="000000" w:themeColor="text1"/>
          <w:spacing w:val="-4"/>
          <w:sz w:val="24"/>
          <w:szCs w:val="24"/>
        </w:rPr>
        <w:t xml:space="preserve">to legitimize its authority and to seek finality. </w:t>
      </w:r>
      <w:r w:rsidR="00386CC7" w:rsidRPr="00C25F7D">
        <w:rPr>
          <w:rFonts w:ascii="Book Antiqua" w:hAnsi="Book Antiqua" w:cs="Arial"/>
          <w:color w:val="000000" w:themeColor="text1"/>
          <w:spacing w:val="-4"/>
          <w:sz w:val="24"/>
          <w:szCs w:val="24"/>
        </w:rPr>
        <w:t xml:space="preserve">Questions of history, historical imagining and precedent are integral to an understanding of </w:t>
      </w:r>
      <w:r w:rsidR="00E954E4" w:rsidRPr="00C25F7D">
        <w:rPr>
          <w:rFonts w:ascii="Book Antiqua" w:hAnsi="Book Antiqua" w:cs="Arial"/>
          <w:color w:val="000000" w:themeColor="text1"/>
          <w:spacing w:val="-4"/>
          <w:sz w:val="24"/>
          <w:szCs w:val="24"/>
        </w:rPr>
        <w:t>how</w:t>
      </w:r>
      <w:r w:rsidR="00386CC7" w:rsidRPr="00C25F7D">
        <w:rPr>
          <w:rFonts w:ascii="Book Antiqua" w:hAnsi="Book Antiqua" w:cs="Arial"/>
          <w:color w:val="000000" w:themeColor="text1"/>
          <w:spacing w:val="-4"/>
          <w:sz w:val="24"/>
          <w:szCs w:val="24"/>
        </w:rPr>
        <w:t xml:space="preserve"> language and rhetoric operate in the creation of legal doctrine. </w:t>
      </w:r>
    </w:p>
    <w:p w14:paraId="1FFE50BF" w14:textId="77777777" w:rsidR="00645684" w:rsidRPr="00C25F7D" w:rsidRDefault="00645684" w:rsidP="00986EB1">
      <w:pPr>
        <w:autoSpaceDE w:val="0"/>
        <w:autoSpaceDN w:val="0"/>
        <w:adjustRightInd w:val="0"/>
        <w:spacing w:line="360" w:lineRule="auto"/>
        <w:rPr>
          <w:rFonts w:ascii="Book Antiqua" w:eastAsiaTheme="minorHAnsi" w:hAnsi="Book Antiqua" w:cs="Arial"/>
          <w:color w:val="121212"/>
          <w:sz w:val="24"/>
          <w:szCs w:val="24"/>
          <w:lang w:eastAsia="en-US"/>
        </w:rPr>
      </w:pPr>
    </w:p>
    <w:p w14:paraId="490111DF" w14:textId="05358199" w:rsidR="004F5469" w:rsidRPr="00C25F7D" w:rsidRDefault="00FA7EBC" w:rsidP="00DB59D6">
      <w:pPr>
        <w:spacing w:line="360" w:lineRule="auto"/>
        <w:rPr>
          <w:rFonts w:ascii="Book Antiqua" w:hAnsi="Book Antiqua" w:cs="Arial"/>
          <w:color w:val="333333"/>
          <w:sz w:val="24"/>
          <w:szCs w:val="24"/>
        </w:rPr>
      </w:pPr>
      <w:r w:rsidRPr="00C25F7D">
        <w:rPr>
          <w:rFonts w:ascii="Book Antiqua" w:hAnsi="Book Antiqua" w:cs="Arial"/>
          <w:color w:val="333333"/>
          <w:sz w:val="24"/>
          <w:szCs w:val="24"/>
        </w:rPr>
        <w:lastRenderedPageBreak/>
        <w:t>A</w:t>
      </w:r>
      <w:r w:rsidR="002F08DE" w:rsidRPr="00C25F7D">
        <w:rPr>
          <w:rFonts w:ascii="Book Antiqua" w:hAnsi="Book Antiqua" w:cs="Arial"/>
          <w:color w:val="333333"/>
          <w:sz w:val="24"/>
          <w:szCs w:val="24"/>
        </w:rPr>
        <w:t>ttempts to answer the question ‘What is law?’ start</w:t>
      </w:r>
      <w:r w:rsidRPr="00C25F7D">
        <w:rPr>
          <w:rFonts w:ascii="Book Antiqua" w:hAnsi="Book Antiqua" w:cs="Arial"/>
          <w:color w:val="333333"/>
          <w:sz w:val="24"/>
          <w:szCs w:val="24"/>
        </w:rPr>
        <w:t>ed</w:t>
      </w:r>
      <w:r w:rsidR="002F08DE" w:rsidRPr="00C25F7D">
        <w:rPr>
          <w:rFonts w:ascii="Book Antiqua" w:hAnsi="Book Antiqua" w:cs="Arial"/>
          <w:color w:val="333333"/>
          <w:sz w:val="24"/>
          <w:szCs w:val="24"/>
        </w:rPr>
        <w:t xml:space="preserve"> </w:t>
      </w:r>
      <w:r w:rsidR="00DF0DC5" w:rsidRPr="00C25F7D">
        <w:rPr>
          <w:rFonts w:ascii="Book Antiqua" w:hAnsi="Book Antiqua" w:cs="Arial"/>
          <w:color w:val="333333"/>
          <w:sz w:val="24"/>
          <w:szCs w:val="24"/>
        </w:rPr>
        <w:t>millennia</w:t>
      </w:r>
      <w:r w:rsidR="002F08DE" w:rsidRPr="00C25F7D">
        <w:rPr>
          <w:rFonts w:ascii="Book Antiqua" w:hAnsi="Book Antiqua" w:cs="Arial"/>
          <w:color w:val="333333"/>
          <w:sz w:val="24"/>
          <w:szCs w:val="24"/>
        </w:rPr>
        <w:t xml:space="preserve"> ago with Plato's </w:t>
      </w:r>
      <w:r w:rsidR="002F08DE" w:rsidRPr="00C25F7D">
        <w:rPr>
          <w:rFonts w:ascii="Book Antiqua" w:hAnsi="Book Antiqua" w:cs="Arial"/>
          <w:i/>
          <w:iCs/>
          <w:color w:val="333333"/>
          <w:sz w:val="24"/>
          <w:szCs w:val="24"/>
        </w:rPr>
        <w:t>Minos</w:t>
      </w:r>
      <w:r w:rsidR="00EA0CA3" w:rsidRPr="00C25F7D">
        <w:rPr>
          <w:rFonts w:ascii="Book Antiqua" w:hAnsi="Book Antiqua" w:cs="Arial"/>
          <w:color w:val="333333"/>
          <w:sz w:val="24"/>
          <w:szCs w:val="24"/>
        </w:rPr>
        <w:t>.</w:t>
      </w:r>
      <w:r w:rsidR="00033FC2" w:rsidRPr="00C25F7D">
        <w:rPr>
          <w:rFonts w:ascii="Book Antiqua" w:hAnsi="Book Antiqua" w:cs="Arial"/>
          <w:color w:val="333333"/>
          <w:sz w:val="24"/>
          <w:szCs w:val="24"/>
        </w:rPr>
        <w:t xml:space="preserve"> </w:t>
      </w:r>
      <w:r w:rsidR="00EA0CA3" w:rsidRPr="00C25F7D">
        <w:rPr>
          <w:rFonts w:ascii="Book Antiqua" w:hAnsi="Book Antiqua" w:cs="Arial"/>
          <w:color w:val="333333"/>
          <w:sz w:val="24"/>
          <w:szCs w:val="24"/>
        </w:rPr>
        <w:t xml:space="preserve"> Philosophy address</w:t>
      </w:r>
      <w:r w:rsidR="00033FC2" w:rsidRPr="00C25F7D">
        <w:rPr>
          <w:rFonts w:ascii="Book Antiqua" w:hAnsi="Book Antiqua" w:cs="Arial"/>
          <w:color w:val="333333"/>
          <w:sz w:val="24"/>
          <w:szCs w:val="24"/>
        </w:rPr>
        <w:t>es</w:t>
      </w:r>
      <w:r w:rsidR="00EA0CA3" w:rsidRPr="00C25F7D">
        <w:rPr>
          <w:rFonts w:ascii="Book Antiqua" w:hAnsi="Book Antiqua" w:cs="Arial"/>
          <w:color w:val="333333"/>
          <w:sz w:val="24"/>
          <w:szCs w:val="24"/>
        </w:rPr>
        <w:t xml:space="preserve"> questions such as what values </w:t>
      </w:r>
      <w:r w:rsidR="00744847" w:rsidRPr="00C25F7D">
        <w:rPr>
          <w:rFonts w:ascii="Book Antiqua" w:hAnsi="Book Antiqua" w:cs="Arial"/>
          <w:color w:val="333333"/>
          <w:sz w:val="24"/>
          <w:szCs w:val="24"/>
        </w:rPr>
        <w:t xml:space="preserve">law </w:t>
      </w:r>
      <w:r w:rsidR="006E0B8B" w:rsidRPr="00C25F7D">
        <w:rPr>
          <w:rFonts w:ascii="Book Antiqua" w:hAnsi="Book Antiqua" w:cs="Arial"/>
          <w:color w:val="333333"/>
          <w:sz w:val="24"/>
          <w:szCs w:val="24"/>
        </w:rPr>
        <w:t xml:space="preserve">should </w:t>
      </w:r>
      <w:r w:rsidR="00EA0CA3" w:rsidRPr="00C25F7D">
        <w:rPr>
          <w:rFonts w:ascii="Book Antiqua" w:hAnsi="Book Antiqua" w:cs="Arial"/>
          <w:color w:val="333333"/>
          <w:sz w:val="24"/>
          <w:szCs w:val="24"/>
        </w:rPr>
        <w:t xml:space="preserve">serve and </w:t>
      </w:r>
      <w:r w:rsidR="006E0B8B" w:rsidRPr="00C25F7D">
        <w:rPr>
          <w:rFonts w:ascii="Book Antiqua" w:hAnsi="Book Antiqua" w:cs="Arial"/>
          <w:color w:val="333333"/>
          <w:sz w:val="24"/>
          <w:szCs w:val="24"/>
        </w:rPr>
        <w:t>whether</w:t>
      </w:r>
      <w:r w:rsidR="00EA0CA3" w:rsidRPr="00C25F7D">
        <w:rPr>
          <w:rFonts w:ascii="Book Antiqua" w:hAnsi="Book Antiqua" w:cs="Arial"/>
          <w:color w:val="333333"/>
          <w:sz w:val="24"/>
          <w:szCs w:val="24"/>
        </w:rPr>
        <w:t xml:space="preserve"> we </w:t>
      </w:r>
      <w:r w:rsidR="006E0B8B" w:rsidRPr="00C25F7D">
        <w:rPr>
          <w:rFonts w:ascii="Book Antiqua" w:hAnsi="Book Antiqua" w:cs="Arial"/>
          <w:color w:val="333333"/>
          <w:sz w:val="24"/>
          <w:szCs w:val="24"/>
        </w:rPr>
        <w:t xml:space="preserve">are </w:t>
      </w:r>
      <w:r w:rsidR="00EA0CA3" w:rsidRPr="00C25F7D">
        <w:rPr>
          <w:rFonts w:ascii="Book Antiqua" w:hAnsi="Book Antiqua" w:cs="Arial"/>
          <w:color w:val="333333"/>
          <w:sz w:val="24"/>
          <w:szCs w:val="24"/>
        </w:rPr>
        <w:t>always morally bound to obey the law, a</w:t>
      </w:r>
      <w:r w:rsidR="003268EB" w:rsidRPr="00C25F7D">
        <w:rPr>
          <w:rFonts w:ascii="Book Antiqua" w:hAnsi="Book Antiqua" w:cs="Arial"/>
          <w:color w:val="333333"/>
          <w:sz w:val="24"/>
          <w:szCs w:val="24"/>
        </w:rPr>
        <w:t xml:space="preserve">long with </w:t>
      </w:r>
      <w:r w:rsidR="00EA0CA3" w:rsidRPr="00C25F7D">
        <w:rPr>
          <w:rFonts w:ascii="Book Antiqua" w:hAnsi="Book Antiqua" w:cs="Arial"/>
          <w:color w:val="333333"/>
          <w:sz w:val="24"/>
          <w:szCs w:val="24"/>
        </w:rPr>
        <w:t xml:space="preserve">the philosophical issues arising in </w:t>
      </w:r>
      <w:r w:rsidR="00033FC2" w:rsidRPr="00C25F7D">
        <w:rPr>
          <w:rFonts w:ascii="Book Antiqua" w:hAnsi="Book Antiqua" w:cs="Arial"/>
          <w:color w:val="333333"/>
          <w:sz w:val="24"/>
          <w:szCs w:val="24"/>
        </w:rPr>
        <w:t>legal fields</w:t>
      </w:r>
      <w:r w:rsidR="00EA0CA3" w:rsidRPr="00C25F7D">
        <w:rPr>
          <w:rFonts w:ascii="Book Antiqua" w:hAnsi="Book Antiqua" w:cs="Arial"/>
          <w:color w:val="333333"/>
          <w:sz w:val="24"/>
          <w:szCs w:val="24"/>
        </w:rPr>
        <w:t xml:space="preserve"> such </w:t>
      </w:r>
      <w:r w:rsidR="005D5D4B" w:rsidRPr="00C25F7D">
        <w:rPr>
          <w:rFonts w:ascii="Book Antiqua" w:hAnsi="Book Antiqua" w:cs="Arial"/>
          <w:color w:val="333333"/>
          <w:sz w:val="24"/>
          <w:szCs w:val="24"/>
        </w:rPr>
        <w:t xml:space="preserve">as </w:t>
      </w:r>
      <w:r w:rsidR="00EA0CA3" w:rsidRPr="00C25F7D">
        <w:rPr>
          <w:rFonts w:ascii="Book Antiqua" w:hAnsi="Book Antiqua" w:cs="Arial"/>
          <w:color w:val="333333"/>
          <w:sz w:val="24"/>
          <w:szCs w:val="24"/>
        </w:rPr>
        <w:t>criminal law</w:t>
      </w:r>
      <w:r w:rsidR="002253E2" w:rsidRPr="00C25F7D">
        <w:rPr>
          <w:rFonts w:ascii="Book Antiqua" w:hAnsi="Book Antiqua" w:cs="Arial"/>
          <w:color w:val="333333"/>
          <w:sz w:val="24"/>
          <w:szCs w:val="24"/>
        </w:rPr>
        <w:t>.</w:t>
      </w:r>
      <w:r w:rsidR="00EA0CA3" w:rsidRPr="00C25F7D">
        <w:rPr>
          <w:rFonts w:ascii="Book Antiqua" w:hAnsi="Book Antiqua" w:cs="Arial"/>
          <w:color w:val="333333"/>
          <w:sz w:val="24"/>
          <w:szCs w:val="24"/>
        </w:rPr>
        <w:t xml:space="preserve"> </w:t>
      </w:r>
      <w:r w:rsidR="000E6C89" w:rsidRPr="00C25F7D">
        <w:rPr>
          <w:rFonts w:ascii="Book Antiqua" w:hAnsi="Book Antiqua" w:cs="Arial"/>
          <w:color w:val="333333"/>
          <w:sz w:val="24"/>
          <w:szCs w:val="24"/>
        </w:rPr>
        <w:t xml:space="preserve">Bentham and </w:t>
      </w:r>
      <w:r w:rsidR="00B92CAA" w:rsidRPr="00C25F7D">
        <w:rPr>
          <w:rFonts w:ascii="Book Antiqua" w:hAnsi="Book Antiqua" w:cs="Arial"/>
          <w:color w:val="333333"/>
          <w:sz w:val="24"/>
          <w:szCs w:val="24"/>
        </w:rPr>
        <w:t xml:space="preserve">JS </w:t>
      </w:r>
      <w:r w:rsidR="000E6C89" w:rsidRPr="00C25F7D">
        <w:rPr>
          <w:rFonts w:ascii="Book Antiqua" w:hAnsi="Book Antiqua" w:cs="Arial"/>
          <w:color w:val="333333"/>
          <w:sz w:val="24"/>
          <w:szCs w:val="24"/>
        </w:rPr>
        <w:t xml:space="preserve">Mill developed classical utilitarianism </w:t>
      </w:r>
      <w:r w:rsidR="00B92CAA" w:rsidRPr="00C25F7D">
        <w:rPr>
          <w:rFonts w:ascii="Book Antiqua" w:hAnsi="Book Antiqua" w:cs="Arial"/>
          <w:color w:val="333333"/>
          <w:sz w:val="24"/>
          <w:szCs w:val="24"/>
        </w:rPr>
        <w:t xml:space="preserve">in the light of their </w:t>
      </w:r>
      <w:r w:rsidR="000E6C89" w:rsidRPr="00C25F7D">
        <w:rPr>
          <w:rFonts w:ascii="Book Antiqua" w:hAnsi="Book Antiqua" w:cs="Arial"/>
          <w:color w:val="1A1A1A"/>
          <w:sz w:val="24"/>
          <w:szCs w:val="24"/>
          <w:shd w:val="clear" w:color="auto" w:fill="FFFFFF"/>
        </w:rPr>
        <w:t>concern</w:t>
      </w:r>
      <w:r w:rsidR="00B92CAA" w:rsidRPr="00C25F7D">
        <w:rPr>
          <w:rFonts w:ascii="Book Antiqua" w:hAnsi="Book Antiqua" w:cs="Arial"/>
          <w:color w:val="1A1A1A"/>
          <w:sz w:val="24"/>
          <w:szCs w:val="24"/>
          <w:shd w:val="clear" w:color="auto" w:fill="FFFFFF"/>
        </w:rPr>
        <w:t>s</w:t>
      </w:r>
      <w:r w:rsidR="000E6C89" w:rsidRPr="00C25F7D">
        <w:rPr>
          <w:rFonts w:ascii="Book Antiqua" w:hAnsi="Book Antiqua" w:cs="Arial"/>
          <w:color w:val="1A1A1A"/>
          <w:sz w:val="24"/>
          <w:szCs w:val="24"/>
          <w:shd w:val="clear" w:color="auto" w:fill="FFFFFF"/>
        </w:rPr>
        <w:t xml:space="preserve"> with legal and social reform</w:t>
      </w:r>
      <w:r w:rsidR="00B92CAA" w:rsidRPr="00C25F7D">
        <w:rPr>
          <w:rFonts w:ascii="Book Antiqua" w:hAnsi="Book Antiqua" w:cs="Arial"/>
          <w:color w:val="1A1A1A"/>
          <w:sz w:val="24"/>
          <w:szCs w:val="24"/>
          <w:shd w:val="clear" w:color="auto" w:fill="FFFFFF"/>
        </w:rPr>
        <w:t>.</w:t>
      </w:r>
      <w:r w:rsidR="00EA0CA3" w:rsidRPr="00C25F7D">
        <w:rPr>
          <w:rFonts w:ascii="Book Antiqua" w:hAnsi="Book Antiqua" w:cs="Arial"/>
          <w:color w:val="333333"/>
          <w:sz w:val="24"/>
          <w:szCs w:val="24"/>
        </w:rPr>
        <w:t xml:space="preserve"> </w:t>
      </w:r>
      <w:r w:rsidR="009B213F" w:rsidRPr="00C25F7D">
        <w:rPr>
          <w:rFonts w:ascii="Book Antiqua" w:hAnsi="Book Antiqua" w:cs="Arial"/>
          <w:color w:val="333333"/>
          <w:sz w:val="24"/>
          <w:szCs w:val="24"/>
        </w:rPr>
        <w:t xml:space="preserve">HLA Hart revitalized British analytical jurisprudence by recasting it in the mould of linguistic philosophy. </w:t>
      </w:r>
      <w:r w:rsidR="007E10F3" w:rsidRPr="00C25F7D">
        <w:rPr>
          <w:rFonts w:ascii="Book Antiqua" w:eastAsiaTheme="minorHAnsi" w:hAnsi="Book Antiqua" w:cs="Arial"/>
          <w:color w:val="121212"/>
          <w:sz w:val="24"/>
          <w:szCs w:val="24"/>
          <w:lang w:eastAsia="en-US"/>
        </w:rPr>
        <w:t>Jurists such as Blackstone, Bentham, Fitzjames Stephen, Maine, Dicey and Laski figured significantly as “public moralists”, supplying ideological rationales for the character of English society or for social reform.</w:t>
      </w:r>
    </w:p>
    <w:p w14:paraId="238E88D6" w14:textId="77777777" w:rsidR="004F5469" w:rsidRPr="00C25F7D" w:rsidRDefault="004F5469" w:rsidP="002F08DE">
      <w:pPr>
        <w:rPr>
          <w:rFonts w:ascii="Book Antiqua" w:hAnsi="Book Antiqua" w:cs="Arial"/>
          <w:color w:val="333333"/>
          <w:sz w:val="24"/>
          <w:szCs w:val="24"/>
        </w:rPr>
      </w:pPr>
    </w:p>
    <w:p w14:paraId="3323DF6F" w14:textId="11DABF76" w:rsidR="00404DF0" w:rsidRPr="00C25F7D" w:rsidRDefault="009B213F" w:rsidP="00DB59D6">
      <w:pPr>
        <w:spacing w:line="360" w:lineRule="auto"/>
        <w:rPr>
          <w:rFonts w:ascii="Book Antiqua" w:hAnsi="Book Antiqua" w:cs="Arial"/>
          <w:sz w:val="24"/>
          <w:szCs w:val="24"/>
        </w:rPr>
      </w:pPr>
      <w:r w:rsidRPr="00C25F7D">
        <w:rPr>
          <w:rFonts w:ascii="Book Antiqua" w:hAnsi="Book Antiqua" w:cs="Arial"/>
          <w:color w:val="333333"/>
          <w:sz w:val="24"/>
          <w:szCs w:val="24"/>
        </w:rPr>
        <w:t>T</w:t>
      </w:r>
      <w:r w:rsidR="00B92CAA" w:rsidRPr="00C25F7D">
        <w:rPr>
          <w:rFonts w:ascii="Book Antiqua" w:hAnsi="Book Antiqua" w:cs="Arial"/>
          <w:color w:val="333333"/>
          <w:sz w:val="24"/>
          <w:szCs w:val="24"/>
        </w:rPr>
        <w:t>he interplay between religion, philosophy and law is evident in the development of Natural Law</w:t>
      </w:r>
      <w:r w:rsidR="005D5D4B" w:rsidRPr="00C25F7D">
        <w:rPr>
          <w:rFonts w:ascii="Book Antiqua" w:hAnsi="Book Antiqua" w:cs="Arial"/>
          <w:color w:val="333333"/>
          <w:sz w:val="24"/>
          <w:szCs w:val="24"/>
        </w:rPr>
        <w:t>.</w:t>
      </w:r>
      <w:r w:rsidR="00B92CAA" w:rsidRPr="00C25F7D">
        <w:rPr>
          <w:rFonts w:ascii="Book Antiqua" w:hAnsi="Book Antiqua" w:cs="Arial"/>
          <w:color w:val="333333"/>
          <w:sz w:val="24"/>
          <w:szCs w:val="24"/>
        </w:rPr>
        <w:t xml:space="preserve">  </w:t>
      </w:r>
      <w:r w:rsidR="00404DF0" w:rsidRPr="00C25F7D">
        <w:rPr>
          <w:rFonts w:ascii="Book Antiqua" w:hAnsi="Book Antiqua" w:cs="Arial"/>
          <w:sz w:val="24"/>
          <w:szCs w:val="24"/>
        </w:rPr>
        <w:t xml:space="preserve">In most societies, the institutions of law and religion share a great deal. </w:t>
      </w:r>
      <w:r w:rsidR="00B03E10" w:rsidRPr="00C25F7D">
        <w:rPr>
          <w:rFonts w:ascii="Book Antiqua" w:hAnsi="Book Antiqua" w:cs="Arial"/>
          <w:sz w:val="24"/>
          <w:szCs w:val="24"/>
        </w:rPr>
        <w:t>Both lay claim to authority, rely heavily on tradition, surround their processes with solemn ritual</w:t>
      </w:r>
      <w:r w:rsidR="003268EB" w:rsidRPr="00C25F7D">
        <w:rPr>
          <w:rFonts w:ascii="Book Antiqua" w:hAnsi="Book Antiqua" w:cs="Arial"/>
          <w:sz w:val="24"/>
          <w:szCs w:val="24"/>
        </w:rPr>
        <w:t>,</w:t>
      </w:r>
      <w:r w:rsidR="00B03E10" w:rsidRPr="00C25F7D">
        <w:rPr>
          <w:rFonts w:ascii="Book Antiqua" w:hAnsi="Book Antiqua" w:cs="Arial"/>
          <w:sz w:val="24"/>
          <w:szCs w:val="24"/>
        </w:rPr>
        <w:t xml:space="preserve"> involv</w:t>
      </w:r>
      <w:r w:rsidR="003268EB" w:rsidRPr="00C25F7D">
        <w:rPr>
          <w:rFonts w:ascii="Book Antiqua" w:hAnsi="Book Antiqua" w:cs="Arial"/>
          <w:sz w:val="24"/>
          <w:szCs w:val="24"/>
        </w:rPr>
        <w:t>ing</w:t>
      </w:r>
      <w:r w:rsidR="00B03E10" w:rsidRPr="00C25F7D">
        <w:rPr>
          <w:rFonts w:ascii="Book Antiqua" w:hAnsi="Book Antiqua" w:cs="Arial"/>
          <w:sz w:val="24"/>
          <w:szCs w:val="24"/>
        </w:rPr>
        <w:t xml:space="preserve"> their practitioners in the explication of authoritative texts usually couched in specialized language. </w:t>
      </w:r>
    </w:p>
    <w:p w14:paraId="3DA5467B" w14:textId="088DB2A1" w:rsidR="004F5469" w:rsidRPr="00C25F7D" w:rsidRDefault="004F5469" w:rsidP="00DB59D6">
      <w:pPr>
        <w:spacing w:line="360" w:lineRule="auto"/>
        <w:rPr>
          <w:rFonts w:ascii="Book Antiqua" w:hAnsi="Book Antiqua"/>
        </w:rPr>
      </w:pPr>
    </w:p>
    <w:p w14:paraId="697D6BF2" w14:textId="61C04E2D" w:rsidR="004C022A" w:rsidRPr="00C25F7D" w:rsidRDefault="00C93EF6" w:rsidP="00DB59D6">
      <w:pPr>
        <w:spacing w:line="360" w:lineRule="auto"/>
        <w:rPr>
          <w:rFonts w:ascii="Book Antiqua" w:hAnsi="Book Antiqua" w:cs="Arial"/>
          <w:color w:val="403838"/>
          <w:sz w:val="24"/>
          <w:szCs w:val="24"/>
          <w:shd w:val="clear" w:color="auto" w:fill="FFFFFF"/>
        </w:rPr>
      </w:pPr>
      <w:r w:rsidRPr="00C25F7D">
        <w:rPr>
          <w:rFonts w:ascii="Book Antiqua" w:hAnsi="Book Antiqua" w:cs="Arial"/>
          <w:color w:val="000000"/>
          <w:sz w:val="24"/>
          <w:szCs w:val="24"/>
        </w:rPr>
        <w:t>L</w:t>
      </w:r>
      <w:r w:rsidR="001A66ED" w:rsidRPr="00C25F7D">
        <w:rPr>
          <w:rFonts w:ascii="Book Antiqua" w:hAnsi="Book Antiqua" w:cs="Arial"/>
          <w:color w:val="000000"/>
          <w:sz w:val="24"/>
          <w:szCs w:val="24"/>
        </w:rPr>
        <w:t xml:space="preserve">aw, history, religion, </w:t>
      </w:r>
      <w:r w:rsidRPr="00C25F7D">
        <w:rPr>
          <w:rFonts w:ascii="Book Antiqua" w:hAnsi="Book Antiqua" w:cs="Arial"/>
          <w:color w:val="000000"/>
          <w:sz w:val="24"/>
          <w:szCs w:val="24"/>
        </w:rPr>
        <w:t xml:space="preserve">philosophy, </w:t>
      </w:r>
      <w:r w:rsidR="004019E6" w:rsidRPr="00C25F7D">
        <w:rPr>
          <w:rFonts w:ascii="Book Antiqua" w:hAnsi="Book Antiqua" w:cs="Arial"/>
          <w:color w:val="000000"/>
          <w:sz w:val="24"/>
          <w:szCs w:val="24"/>
        </w:rPr>
        <w:t xml:space="preserve">economics, </w:t>
      </w:r>
      <w:r w:rsidR="001A66ED" w:rsidRPr="00C25F7D">
        <w:rPr>
          <w:rFonts w:ascii="Book Antiqua" w:hAnsi="Book Antiqua" w:cs="Arial"/>
          <w:color w:val="000000"/>
          <w:sz w:val="24"/>
          <w:szCs w:val="24"/>
        </w:rPr>
        <w:t xml:space="preserve">politics and </w:t>
      </w:r>
      <w:r w:rsidR="00C77599" w:rsidRPr="00C25F7D">
        <w:rPr>
          <w:rFonts w:ascii="Book Antiqua" w:hAnsi="Book Antiqua" w:cs="Arial"/>
          <w:color w:val="000000"/>
          <w:sz w:val="24"/>
          <w:szCs w:val="24"/>
        </w:rPr>
        <w:t>literature</w:t>
      </w:r>
      <w:r w:rsidR="001A66ED" w:rsidRPr="00C25F7D">
        <w:rPr>
          <w:rFonts w:ascii="Book Antiqua" w:hAnsi="Book Antiqua" w:cs="Arial"/>
          <w:color w:val="000000"/>
          <w:sz w:val="24"/>
          <w:szCs w:val="24"/>
        </w:rPr>
        <w:t xml:space="preserve"> </w:t>
      </w:r>
      <w:r w:rsidR="003268EB" w:rsidRPr="00C25F7D">
        <w:rPr>
          <w:rFonts w:ascii="Book Antiqua" w:hAnsi="Book Antiqua" w:cs="Arial"/>
          <w:color w:val="000000"/>
          <w:sz w:val="24"/>
          <w:szCs w:val="24"/>
        </w:rPr>
        <w:t>all</w:t>
      </w:r>
      <w:r w:rsidR="004019E6" w:rsidRPr="00C25F7D">
        <w:rPr>
          <w:rFonts w:ascii="Book Antiqua" w:hAnsi="Book Antiqua" w:cs="Arial"/>
          <w:color w:val="000000" w:themeColor="text1"/>
          <w:spacing w:val="-4"/>
          <w:sz w:val="24"/>
          <w:szCs w:val="24"/>
        </w:rPr>
        <w:t xml:space="preserve"> </w:t>
      </w:r>
      <w:r w:rsidR="004019E6" w:rsidRPr="00C25F7D">
        <w:rPr>
          <w:rFonts w:ascii="Book Antiqua" w:eastAsiaTheme="minorHAnsi" w:hAnsi="Book Antiqua" w:cs="Arial"/>
          <w:color w:val="121212"/>
          <w:sz w:val="24"/>
          <w:szCs w:val="24"/>
          <w:lang w:eastAsia="en-US"/>
        </w:rPr>
        <w:t>borrow from and compet</w:t>
      </w:r>
      <w:r w:rsidRPr="00C25F7D">
        <w:rPr>
          <w:rFonts w:ascii="Book Antiqua" w:eastAsiaTheme="minorHAnsi" w:hAnsi="Book Antiqua" w:cs="Arial"/>
          <w:color w:val="121212"/>
          <w:sz w:val="24"/>
          <w:szCs w:val="24"/>
          <w:lang w:eastAsia="en-US"/>
        </w:rPr>
        <w:t>e</w:t>
      </w:r>
      <w:r w:rsidR="004019E6" w:rsidRPr="00C25F7D">
        <w:rPr>
          <w:rFonts w:ascii="Book Antiqua" w:eastAsiaTheme="minorHAnsi" w:hAnsi="Book Antiqua" w:cs="Arial"/>
          <w:color w:val="121212"/>
          <w:sz w:val="24"/>
          <w:szCs w:val="24"/>
          <w:lang w:eastAsia="en-US"/>
        </w:rPr>
        <w:t xml:space="preserve"> with each other.</w:t>
      </w:r>
      <w:r w:rsidR="00DB59D6" w:rsidRPr="00C25F7D">
        <w:rPr>
          <w:rFonts w:ascii="Book Antiqua" w:eastAsiaTheme="minorHAnsi" w:hAnsi="Book Antiqua" w:cs="Arial"/>
          <w:color w:val="121212"/>
          <w:sz w:val="24"/>
          <w:szCs w:val="24"/>
          <w:lang w:eastAsia="en-US"/>
        </w:rPr>
        <w:t xml:space="preserve">  </w:t>
      </w:r>
      <w:r w:rsidR="008D0EBA" w:rsidRPr="00C25F7D">
        <w:rPr>
          <w:rFonts w:ascii="Book Antiqua" w:eastAsiaTheme="minorHAnsi" w:hAnsi="Book Antiqua" w:cs="Arial"/>
          <w:color w:val="121212"/>
          <w:sz w:val="24"/>
          <w:szCs w:val="24"/>
          <w:lang w:eastAsia="en-US"/>
        </w:rPr>
        <w:t>A</w:t>
      </w:r>
      <w:r w:rsidR="00B27427" w:rsidRPr="00C25F7D">
        <w:rPr>
          <w:rFonts w:ascii="Book Antiqua" w:eastAsiaTheme="minorHAnsi" w:hAnsi="Book Antiqua" w:cs="Arial"/>
          <w:color w:val="121212"/>
          <w:sz w:val="24"/>
          <w:szCs w:val="24"/>
          <w:lang w:eastAsia="en-US"/>
        </w:rPr>
        <w:t xml:space="preserve">s modern </w:t>
      </w:r>
      <w:r w:rsidR="00EF13D1" w:rsidRPr="00C25F7D">
        <w:rPr>
          <w:rFonts w:ascii="Book Antiqua" w:eastAsiaTheme="minorHAnsi" w:hAnsi="Book Antiqua" w:cs="Arial"/>
          <w:color w:val="121212"/>
          <w:sz w:val="24"/>
          <w:szCs w:val="24"/>
          <w:lang w:eastAsia="en-US"/>
        </w:rPr>
        <w:t xml:space="preserve">disciplines </w:t>
      </w:r>
      <w:r w:rsidR="00B27427" w:rsidRPr="00C25F7D">
        <w:rPr>
          <w:rFonts w:ascii="Book Antiqua" w:eastAsiaTheme="minorHAnsi" w:hAnsi="Book Antiqua" w:cs="Arial"/>
          <w:color w:val="121212"/>
          <w:sz w:val="24"/>
          <w:szCs w:val="24"/>
          <w:lang w:eastAsia="en-US"/>
        </w:rPr>
        <w:t xml:space="preserve">they were </w:t>
      </w:r>
      <w:r w:rsidR="00EF13D1" w:rsidRPr="00C25F7D">
        <w:rPr>
          <w:rFonts w:ascii="Book Antiqua" w:eastAsiaTheme="minorHAnsi" w:hAnsi="Book Antiqua" w:cs="Arial"/>
          <w:color w:val="121212"/>
          <w:sz w:val="24"/>
          <w:szCs w:val="24"/>
          <w:lang w:eastAsia="en-US"/>
        </w:rPr>
        <w:t>in</w:t>
      </w:r>
      <w:r w:rsidR="00B27427" w:rsidRPr="00C25F7D">
        <w:rPr>
          <w:rFonts w:ascii="Book Antiqua" w:eastAsiaTheme="minorHAnsi" w:hAnsi="Book Antiqua" w:cs="Arial"/>
          <w:color w:val="121212"/>
          <w:sz w:val="24"/>
          <w:szCs w:val="24"/>
          <w:lang w:eastAsia="en-US"/>
        </w:rPr>
        <w:t xml:space="preserve"> </w:t>
      </w:r>
      <w:r w:rsidR="00EF13D1" w:rsidRPr="00C25F7D">
        <w:rPr>
          <w:rFonts w:ascii="Book Antiqua" w:eastAsiaTheme="minorHAnsi" w:hAnsi="Book Antiqua" w:cs="Arial"/>
          <w:color w:val="121212"/>
          <w:sz w:val="24"/>
          <w:szCs w:val="24"/>
          <w:lang w:eastAsia="en-US"/>
        </w:rPr>
        <w:t>important respects constituted against each other</w:t>
      </w:r>
      <w:r w:rsidR="008D0EBA" w:rsidRPr="00C25F7D">
        <w:rPr>
          <w:rFonts w:ascii="Book Antiqua" w:eastAsiaTheme="minorHAnsi" w:hAnsi="Book Antiqua" w:cs="Arial"/>
          <w:color w:val="121212"/>
          <w:sz w:val="24"/>
          <w:szCs w:val="24"/>
          <w:lang w:eastAsia="en-US"/>
        </w:rPr>
        <w:t xml:space="preserve"> - </w:t>
      </w:r>
      <w:r w:rsidR="00EF13D1" w:rsidRPr="00C25F7D">
        <w:rPr>
          <w:rFonts w:ascii="Book Antiqua" w:eastAsiaTheme="minorHAnsi" w:hAnsi="Book Antiqua" w:cs="Arial"/>
          <w:color w:val="121212"/>
          <w:sz w:val="24"/>
          <w:szCs w:val="24"/>
          <w:lang w:eastAsia="en-US"/>
        </w:rPr>
        <w:t xml:space="preserve"> competitors for academic legitimacy, cultural</w:t>
      </w:r>
      <w:r w:rsidR="00B27427" w:rsidRPr="00C25F7D">
        <w:rPr>
          <w:rFonts w:ascii="Book Antiqua" w:eastAsiaTheme="minorHAnsi" w:hAnsi="Book Antiqua" w:cs="Arial"/>
          <w:color w:val="121212"/>
          <w:sz w:val="24"/>
          <w:szCs w:val="24"/>
          <w:lang w:eastAsia="en-US"/>
        </w:rPr>
        <w:t xml:space="preserve"> </w:t>
      </w:r>
      <w:r w:rsidR="00EF13D1" w:rsidRPr="00C25F7D">
        <w:rPr>
          <w:rFonts w:ascii="Book Antiqua" w:eastAsiaTheme="minorHAnsi" w:hAnsi="Book Antiqua" w:cs="Arial"/>
          <w:color w:val="121212"/>
          <w:sz w:val="24"/>
          <w:szCs w:val="24"/>
          <w:lang w:eastAsia="en-US"/>
        </w:rPr>
        <w:t>authority, student numbers, and material support</w:t>
      </w:r>
      <w:r w:rsidR="00626855" w:rsidRPr="00C25F7D">
        <w:rPr>
          <w:rFonts w:ascii="Book Antiqua" w:eastAsiaTheme="minorHAnsi" w:hAnsi="Book Antiqua" w:cs="Arial"/>
          <w:color w:val="121212"/>
          <w:sz w:val="24"/>
          <w:szCs w:val="24"/>
          <w:lang w:eastAsia="en-US"/>
        </w:rPr>
        <w:t>.</w:t>
      </w:r>
      <w:r w:rsidR="00DB59D6" w:rsidRPr="00C25F7D">
        <w:rPr>
          <w:rFonts w:ascii="Book Antiqua" w:eastAsiaTheme="minorHAnsi" w:hAnsi="Book Antiqua" w:cs="Arial"/>
          <w:color w:val="121212"/>
          <w:sz w:val="24"/>
          <w:szCs w:val="24"/>
          <w:lang w:eastAsia="en-US"/>
        </w:rPr>
        <w:t xml:space="preserve"> </w:t>
      </w:r>
      <w:r w:rsidR="006C4850" w:rsidRPr="00C25F7D">
        <w:rPr>
          <w:rFonts w:ascii="Book Antiqua" w:eastAsiaTheme="minorHAnsi" w:hAnsi="Book Antiqua" w:cs="Arial"/>
          <w:color w:val="121212"/>
          <w:sz w:val="24"/>
          <w:szCs w:val="24"/>
          <w:lang w:eastAsia="en-US"/>
        </w:rPr>
        <w:t>Factions within t</w:t>
      </w:r>
      <w:r w:rsidR="00E84C00" w:rsidRPr="00C25F7D">
        <w:rPr>
          <w:rFonts w:ascii="Book Antiqua" w:eastAsiaTheme="minorHAnsi" w:hAnsi="Book Antiqua" w:cs="Arial"/>
          <w:color w:val="121212"/>
          <w:sz w:val="24"/>
          <w:szCs w:val="24"/>
          <w:lang w:eastAsia="en-US"/>
        </w:rPr>
        <w:t xml:space="preserve">he </w:t>
      </w:r>
      <w:r w:rsidR="006C4850" w:rsidRPr="00C25F7D">
        <w:rPr>
          <w:rFonts w:ascii="Book Antiqua" w:eastAsiaTheme="minorHAnsi" w:hAnsi="Book Antiqua" w:cs="Arial"/>
          <w:color w:val="121212"/>
          <w:sz w:val="24"/>
          <w:szCs w:val="24"/>
          <w:lang w:eastAsia="en-US"/>
        </w:rPr>
        <w:t>universities</w:t>
      </w:r>
      <w:r w:rsidR="00E84C00" w:rsidRPr="00C25F7D">
        <w:rPr>
          <w:rFonts w:ascii="Book Antiqua" w:eastAsiaTheme="minorHAnsi" w:hAnsi="Book Antiqua" w:cs="Arial"/>
          <w:color w:val="121212"/>
          <w:sz w:val="24"/>
          <w:szCs w:val="24"/>
          <w:lang w:eastAsia="en-US"/>
        </w:rPr>
        <w:t xml:space="preserve"> and the legal profession </w:t>
      </w:r>
      <w:r w:rsidR="008D0EBA" w:rsidRPr="00C25F7D">
        <w:rPr>
          <w:rFonts w:ascii="Book Antiqua" w:eastAsiaTheme="minorHAnsi" w:hAnsi="Book Antiqua" w:cs="Arial"/>
          <w:color w:val="121212"/>
          <w:sz w:val="24"/>
          <w:szCs w:val="24"/>
          <w:lang w:eastAsia="en-US"/>
        </w:rPr>
        <w:t>ha</w:t>
      </w:r>
      <w:r w:rsidR="00E84C00" w:rsidRPr="00C25F7D">
        <w:rPr>
          <w:rFonts w:ascii="Book Antiqua" w:eastAsiaTheme="minorHAnsi" w:hAnsi="Book Antiqua" w:cs="Arial"/>
          <w:color w:val="121212"/>
          <w:sz w:val="24"/>
          <w:szCs w:val="24"/>
          <w:lang w:eastAsia="en-US"/>
        </w:rPr>
        <w:t xml:space="preserve">ve </w:t>
      </w:r>
      <w:r w:rsidR="00EF13D1" w:rsidRPr="00C25F7D">
        <w:rPr>
          <w:rFonts w:ascii="Book Antiqua" w:eastAsiaTheme="minorHAnsi" w:hAnsi="Book Antiqua" w:cs="Arial"/>
          <w:color w:val="121212"/>
          <w:sz w:val="24"/>
          <w:szCs w:val="24"/>
          <w:lang w:eastAsia="en-US"/>
        </w:rPr>
        <w:t xml:space="preserve">harboured </w:t>
      </w:r>
      <w:r w:rsidR="002D6AF6" w:rsidRPr="00C25F7D">
        <w:rPr>
          <w:rFonts w:ascii="Book Antiqua" w:eastAsiaTheme="minorHAnsi" w:hAnsi="Book Antiqua" w:cs="Arial"/>
          <w:color w:val="121212"/>
          <w:sz w:val="24"/>
          <w:szCs w:val="24"/>
          <w:lang w:eastAsia="en-US"/>
        </w:rPr>
        <w:t>su</w:t>
      </w:r>
      <w:r w:rsidR="00EF13D1" w:rsidRPr="00C25F7D">
        <w:rPr>
          <w:rFonts w:ascii="Book Antiqua" w:eastAsiaTheme="minorHAnsi" w:hAnsi="Book Antiqua" w:cs="Arial"/>
          <w:color w:val="121212"/>
          <w:sz w:val="24"/>
          <w:szCs w:val="24"/>
          <w:lang w:eastAsia="en-US"/>
        </w:rPr>
        <w:t xml:space="preserve">spicions </w:t>
      </w:r>
      <w:r w:rsidR="002D6AF6" w:rsidRPr="00C25F7D">
        <w:rPr>
          <w:rFonts w:ascii="Book Antiqua" w:eastAsiaTheme="minorHAnsi" w:hAnsi="Book Antiqua" w:cs="Arial"/>
          <w:color w:val="121212"/>
          <w:sz w:val="24"/>
          <w:szCs w:val="24"/>
          <w:lang w:eastAsia="en-US"/>
        </w:rPr>
        <w:t>about Law as a</w:t>
      </w:r>
      <w:r w:rsidR="00E84C00" w:rsidRPr="00C25F7D">
        <w:rPr>
          <w:rFonts w:ascii="Book Antiqua" w:eastAsiaTheme="minorHAnsi" w:hAnsi="Book Antiqua" w:cs="Arial"/>
          <w:color w:val="121212"/>
          <w:sz w:val="24"/>
          <w:szCs w:val="24"/>
          <w:lang w:eastAsia="en-US"/>
        </w:rPr>
        <w:t>n academic</w:t>
      </w:r>
      <w:r w:rsidR="002D6AF6" w:rsidRPr="00C25F7D">
        <w:rPr>
          <w:rFonts w:ascii="Book Antiqua" w:eastAsiaTheme="minorHAnsi" w:hAnsi="Book Antiqua" w:cs="Arial"/>
          <w:color w:val="121212"/>
          <w:sz w:val="24"/>
          <w:szCs w:val="24"/>
          <w:lang w:eastAsia="en-US"/>
        </w:rPr>
        <w:t xml:space="preserve"> discipline</w:t>
      </w:r>
      <w:r w:rsidR="006C4850" w:rsidRPr="00C25F7D">
        <w:rPr>
          <w:rFonts w:ascii="Book Antiqua" w:eastAsiaTheme="minorHAnsi" w:hAnsi="Book Antiqua" w:cs="Arial"/>
          <w:color w:val="121212"/>
          <w:sz w:val="24"/>
          <w:szCs w:val="24"/>
          <w:lang w:eastAsia="en-US"/>
        </w:rPr>
        <w:t xml:space="preserve">, seeing </w:t>
      </w:r>
      <w:r w:rsidR="002D6AF6" w:rsidRPr="00C25F7D">
        <w:rPr>
          <w:rFonts w:ascii="Book Antiqua" w:hAnsi="Book Antiqua" w:cs="Arial"/>
          <w:sz w:val="24"/>
          <w:szCs w:val="24"/>
        </w:rPr>
        <w:t>university legal education as a lower level ‘vocational’ activity</w:t>
      </w:r>
      <w:r w:rsidR="00847DFB" w:rsidRPr="00C25F7D">
        <w:rPr>
          <w:rFonts w:ascii="Book Antiqua" w:hAnsi="Book Antiqua" w:cs="Arial"/>
          <w:sz w:val="24"/>
          <w:szCs w:val="24"/>
        </w:rPr>
        <w:t>,</w:t>
      </w:r>
      <w:r w:rsidR="007174F2" w:rsidRPr="00C25F7D">
        <w:rPr>
          <w:rFonts w:ascii="Book Antiqua" w:hAnsi="Book Antiqua" w:cs="Arial"/>
          <w:sz w:val="24"/>
          <w:szCs w:val="24"/>
        </w:rPr>
        <w:t xml:space="preserve"> </w:t>
      </w:r>
      <w:r w:rsidR="00E84C00" w:rsidRPr="00C25F7D">
        <w:rPr>
          <w:rFonts w:ascii="Book Antiqua" w:hAnsi="Book Antiqua" w:cs="Arial"/>
          <w:sz w:val="24"/>
          <w:szCs w:val="24"/>
        </w:rPr>
        <w:t>akin to university degrees in plumbing</w:t>
      </w:r>
      <w:r w:rsidR="006C4850" w:rsidRPr="00C25F7D">
        <w:rPr>
          <w:rFonts w:ascii="Book Antiqua" w:hAnsi="Book Antiqua" w:cs="Arial"/>
          <w:sz w:val="24"/>
          <w:szCs w:val="24"/>
        </w:rPr>
        <w:t>.</w:t>
      </w:r>
      <w:r w:rsidR="002D6AF6" w:rsidRPr="00C25F7D">
        <w:rPr>
          <w:rFonts w:ascii="Book Antiqua" w:hAnsi="Book Antiqua" w:cs="Arial"/>
          <w:sz w:val="24"/>
          <w:szCs w:val="24"/>
        </w:rPr>
        <w:t xml:space="preserve"> </w:t>
      </w:r>
      <w:r w:rsidR="009D7B22" w:rsidRPr="00C25F7D">
        <w:rPr>
          <w:rFonts w:ascii="Book Antiqua" w:eastAsiaTheme="minorHAnsi" w:hAnsi="Book Antiqua" w:cs="Arial"/>
          <w:color w:val="121212"/>
          <w:sz w:val="24"/>
          <w:szCs w:val="24"/>
          <w:lang w:eastAsia="en-US"/>
        </w:rPr>
        <w:t xml:space="preserve">The fog of the law, with its highly technical and arcane persona, </w:t>
      </w:r>
      <w:r w:rsidR="0033720B" w:rsidRPr="00C25F7D">
        <w:rPr>
          <w:rFonts w:ascii="Book Antiqua" w:eastAsiaTheme="minorHAnsi" w:hAnsi="Book Antiqua" w:cs="Arial"/>
          <w:color w:val="121212"/>
          <w:sz w:val="24"/>
          <w:szCs w:val="24"/>
          <w:lang w:eastAsia="en-US"/>
        </w:rPr>
        <w:t>is</w:t>
      </w:r>
      <w:r w:rsidR="00847DFB" w:rsidRPr="00C25F7D">
        <w:rPr>
          <w:rFonts w:ascii="Book Antiqua" w:eastAsiaTheme="minorHAnsi" w:hAnsi="Book Antiqua" w:cs="Arial"/>
          <w:color w:val="121212"/>
          <w:sz w:val="24"/>
          <w:szCs w:val="24"/>
          <w:lang w:eastAsia="en-US"/>
        </w:rPr>
        <w:t xml:space="preserve"> </w:t>
      </w:r>
      <w:r w:rsidR="009D7B22" w:rsidRPr="00C25F7D">
        <w:rPr>
          <w:rFonts w:ascii="Book Antiqua" w:eastAsiaTheme="minorHAnsi" w:hAnsi="Book Antiqua" w:cs="Arial"/>
          <w:color w:val="121212"/>
          <w:sz w:val="24"/>
          <w:szCs w:val="24"/>
          <w:lang w:eastAsia="en-US"/>
        </w:rPr>
        <w:t xml:space="preserve">regarded with some justification as obscure and daunting. </w:t>
      </w:r>
      <w:r w:rsidR="003C5858" w:rsidRPr="00C25F7D">
        <w:rPr>
          <w:rFonts w:ascii="Book Antiqua" w:hAnsi="Book Antiqua" w:cs="Arial"/>
          <w:sz w:val="24"/>
          <w:szCs w:val="24"/>
        </w:rPr>
        <w:t xml:space="preserve">Legal academics have been complicit in this </w:t>
      </w:r>
      <w:r w:rsidR="00611917" w:rsidRPr="00C25F7D">
        <w:rPr>
          <w:rFonts w:ascii="Book Antiqua" w:hAnsi="Book Antiqua" w:cs="Arial"/>
          <w:sz w:val="24"/>
          <w:szCs w:val="24"/>
        </w:rPr>
        <w:t>situation</w:t>
      </w:r>
      <w:r w:rsidR="003C5858" w:rsidRPr="00C25F7D">
        <w:rPr>
          <w:rFonts w:ascii="Book Antiqua" w:hAnsi="Book Antiqua" w:cs="Arial"/>
          <w:sz w:val="24"/>
          <w:szCs w:val="24"/>
        </w:rPr>
        <w:t xml:space="preserve"> in so far as they have tended to be in thrall to the legal profession and its notions of hierarchy, relevance and excellence. </w:t>
      </w:r>
      <w:r w:rsidR="0080285B" w:rsidRPr="00C25F7D">
        <w:rPr>
          <w:rFonts w:ascii="Book Antiqua" w:eastAsiaTheme="minorHAnsi" w:hAnsi="Book Antiqua" w:cs="Arial"/>
          <w:color w:val="121212"/>
          <w:sz w:val="24"/>
          <w:szCs w:val="24"/>
          <w:lang w:eastAsia="en-US"/>
        </w:rPr>
        <w:t xml:space="preserve"> </w:t>
      </w:r>
    </w:p>
    <w:p w14:paraId="2E83816B" w14:textId="3CC710B2" w:rsidR="00033FC2" w:rsidRPr="00C25F7D" w:rsidRDefault="00926D98" w:rsidP="00E84C00">
      <w:pPr>
        <w:shd w:val="clear" w:color="auto" w:fill="FFFFFF"/>
        <w:spacing w:before="100" w:beforeAutospacing="1" w:after="100" w:afterAutospacing="1" w:line="360" w:lineRule="auto"/>
        <w:rPr>
          <w:rFonts w:ascii="Book Antiqua" w:hAnsi="Book Antiqua" w:cs="Arial"/>
          <w:sz w:val="24"/>
          <w:szCs w:val="24"/>
        </w:rPr>
      </w:pPr>
      <w:r w:rsidRPr="00C25F7D">
        <w:rPr>
          <w:rFonts w:ascii="Book Antiqua" w:hAnsi="Book Antiqua" w:cs="Arial"/>
          <w:color w:val="403838"/>
          <w:sz w:val="24"/>
          <w:szCs w:val="24"/>
          <w:shd w:val="clear" w:color="auto" w:fill="FFFFFF"/>
        </w:rPr>
        <w:t xml:space="preserve">In this light, </w:t>
      </w:r>
      <w:r w:rsidR="00847DFB" w:rsidRPr="00C25F7D">
        <w:rPr>
          <w:rFonts w:ascii="Book Antiqua" w:hAnsi="Book Antiqua" w:cs="Arial"/>
          <w:color w:val="403838"/>
          <w:sz w:val="24"/>
          <w:szCs w:val="24"/>
          <w:shd w:val="clear" w:color="auto" w:fill="FFFFFF"/>
        </w:rPr>
        <w:t xml:space="preserve">the </w:t>
      </w:r>
      <w:r w:rsidRPr="00C25F7D">
        <w:rPr>
          <w:rFonts w:ascii="Book Antiqua" w:hAnsi="Book Antiqua" w:cs="Arial"/>
          <w:color w:val="403838"/>
          <w:sz w:val="24"/>
          <w:szCs w:val="24"/>
          <w:shd w:val="clear" w:color="auto" w:fill="FFFFFF"/>
        </w:rPr>
        <w:t xml:space="preserve">explosion of legal scholarship </w:t>
      </w:r>
      <w:r w:rsidR="00847DFB" w:rsidRPr="00C25F7D">
        <w:rPr>
          <w:rFonts w:ascii="Book Antiqua" w:hAnsi="Book Antiqua" w:cs="Arial"/>
          <w:color w:val="403838"/>
          <w:sz w:val="24"/>
          <w:szCs w:val="24"/>
          <w:shd w:val="clear" w:color="auto" w:fill="FFFFFF"/>
        </w:rPr>
        <w:t>in Britain since the 1970’s,</w:t>
      </w:r>
      <w:r w:rsidR="00847DFB" w:rsidRPr="00C25F7D" w:rsidDel="00847DFB">
        <w:rPr>
          <w:rFonts w:ascii="Book Antiqua" w:hAnsi="Book Antiqua" w:cs="Arial"/>
          <w:color w:val="403838"/>
          <w:sz w:val="24"/>
          <w:szCs w:val="24"/>
          <w:shd w:val="clear" w:color="auto" w:fill="FFFFFF"/>
        </w:rPr>
        <w:t xml:space="preserve"> </w:t>
      </w:r>
      <w:r w:rsidR="00847DFB" w:rsidRPr="00C25F7D">
        <w:rPr>
          <w:rFonts w:ascii="Book Antiqua" w:hAnsi="Book Antiqua" w:cs="Arial"/>
          <w:color w:val="403838"/>
          <w:sz w:val="24"/>
          <w:szCs w:val="24"/>
          <w:shd w:val="clear" w:color="auto" w:fill="FFFFFF"/>
        </w:rPr>
        <w:t xml:space="preserve">employing </w:t>
      </w:r>
      <w:r w:rsidRPr="00C25F7D">
        <w:rPr>
          <w:rFonts w:ascii="Book Antiqua" w:hAnsi="Book Antiqua" w:cs="Arial"/>
          <w:color w:val="403838"/>
          <w:sz w:val="24"/>
          <w:szCs w:val="24"/>
          <w:shd w:val="clear" w:color="auto" w:fill="FFFFFF"/>
        </w:rPr>
        <w:t>non</w:t>
      </w:r>
      <w:r w:rsidR="00021BC0" w:rsidRPr="00C25F7D">
        <w:rPr>
          <w:rFonts w:ascii="Book Antiqua" w:hAnsi="Book Antiqua" w:cs="Arial"/>
          <w:color w:val="403838"/>
          <w:sz w:val="24"/>
          <w:szCs w:val="24"/>
          <w:shd w:val="clear" w:color="auto" w:fill="FFFFFF"/>
        </w:rPr>
        <w:t>-</w:t>
      </w:r>
      <w:r w:rsidRPr="00C25F7D">
        <w:rPr>
          <w:rFonts w:ascii="Book Antiqua" w:hAnsi="Book Antiqua" w:cs="Arial"/>
          <w:color w:val="403838"/>
          <w:sz w:val="24"/>
          <w:szCs w:val="24"/>
          <w:shd w:val="clear" w:color="auto" w:fill="FFFFFF"/>
        </w:rPr>
        <w:t>legal methodologies and insights</w:t>
      </w:r>
      <w:r w:rsidR="0080285B" w:rsidRPr="00C25F7D">
        <w:rPr>
          <w:rFonts w:ascii="Book Antiqua" w:hAnsi="Book Antiqua" w:cs="Arial"/>
          <w:color w:val="403838"/>
          <w:sz w:val="24"/>
          <w:szCs w:val="24"/>
          <w:shd w:val="clear" w:color="auto" w:fill="FFFFFF"/>
        </w:rPr>
        <w:t xml:space="preserve">, and </w:t>
      </w:r>
      <w:r w:rsidR="00847DFB" w:rsidRPr="00C25F7D">
        <w:rPr>
          <w:rFonts w:ascii="Book Antiqua" w:hAnsi="Book Antiqua" w:cs="Arial"/>
          <w:color w:val="403838"/>
          <w:sz w:val="24"/>
          <w:szCs w:val="24"/>
          <w:shd w:val="clear" w:color="auto" w:fill="FFFFFF"/>
        </w:rPr>
        <w:t xml:space="preserve">engaging </w:t>
      </w:r>
      <w:r w:rsidR="0080285B" w:rsidRPr="00C25F7D">
        <w:rPr>
          <w:rFonts w:ascii="Book Antiqua" w:hAnsi="Book Antiqua" w:cs="Arial"/>
          <w:color w:val="403838"/>
          <w:sz w:val="24"/>
          <w:szCs w:val="24"/>
          <w:shd w:val="clear" w:color="auto" w:fill="FFFFFF"/>
        </w:rPr>
        <w:t>with the humanities and social sciences</w:t>
      </w:r>
      <w:r w:rsidR="005557CE" w:rsidRPr="00C25F7D">
        <w:rPr>
          <w:rFonts w:ascii="Book Antiqua" w:hAnsi="Book Antiqua" w:cs="Arial"/>
          <w:color w:val="403838"/>
          <w:sz w:val="24"/>
          <w:szCs w:val="24"/>
          <w:shd w:val="clear" w:color="auto" w:fill="FFFFFF"/>
        </w:rPr>
        <w:t>,</w:t>
      </w:r>
      <w:r w:rsidR="0080285B" w:rsidRPr="00C25F7D">
        <w:rPr>
          <w:rFonts w:ascii="Book Antiqua" w:hAnsi="Book Antiqua" w:cs="Arial"/>
          <w:color w:val="403838"/>
          <w:sz w:val="24"/>
          <w:szCs w:val="24"/>
          <w:shd w:val="clear" w:color="auto" w:fill="FFFFFF"/>
        </w:rPr>
        <w:t xml:space="preserve"> </w:t>
      </w:r>
      <w:r w:rsidR="00847DFB" w:rsidRPr="00C25F7D">
        <w:rPr>
          <w:rFonts w:ascii="Book Antiqua" w:hAnsi="Book Antiqua" w:cs="Arial"/>
          <w:color w:val="403838"/>
          <w:sz w:val="24"/>
          <w:szCs w:val="24"/>
          <w:shd w:val="clear" w:color="auto" w:fill="FFFFFF"/>
        </w:rPr>
        <w:t>is striking</w:t>
      </w:r>
      <w:r w:rsidRPr="00C25F7D">
        <w:rPr>
          <w:rFonts w:ascii="Book Antiqua" w:hAnsi="Book Antiqua" w:cs="Arial"/>
          <w:color w:val="403838"/>
          <w:sz w:val="24"/>
          <w:szCs w:val="24"/>
          <w:shd w:val="clear" w:color="auto" w:fill="FFFFFF"/>
        </w:rPr>
        <w:t>.</w:t>
      </w:r>
      <w:r w:rsidR="005557CE" w:rsidRPr="00C25F7D">
        <w:rPr>
          <w:rFonts w:ascii="Book Antiqua" w:hAnsi="Book Antiqua" w:cs="Arial"/>
          <w:color w:val="403838"/>
          <w:sz w:val="24"/>
          <w:szCs w:val="24"/>
          <w:shd w:val="clear" w:color="auto" w:fill="FFFFFF"/>
        </w:rPr>
        <w:t xml:space="preserve">  </w:t>
      </w:r>
      <w:r w:rsidR="002B2650" w:rsidRPr="00C25F7D">
        <w:rPr>
          <w:rFonts w:ascii="Book Antiqua" w:hAnsi="Book Antiqua" w:cs="Arial"/>
          <w:color w:val="403838"/>
          <w:sz w:val="24"/>
          <w:szCs w:val="24"/>
          <w:shd w:val="clear" w:color="auto" w:fill="FFFFFF"/>
        </w:rPr>
        <w:t>This has been</w:t>
      </w:r>
      <w:r w:rsidR="00F36386" w:rsidRPr="00C25F7D">
        <w:rPr>
          <w:rFonts w:ascii="Book Antiqua" w:hAnsi="Book Antiqua" w:cs="Arial"/>
          <w:color w:val="403838"/>
          <w:sz w:val="24"/>
          <w:szCs w:val="24"/>
          <w:shd w:val="clear" w:color="auto" w:fill="FFFFFF"/>
        </w:rPr>
        <w:t xml:space="preserve"> mirrored</w:t>
      </w:r>
      <w:r w:rsidR="002B2650" w:rsidRPr="00C25F7D">
        <w:rPr>
          <w:rFonts w:ascii="Book Antiqua" w:hAnsi="Book Antiqua" w:cs="Arial"/>
          <w:color w:val="403838"/>
          <w:sz w:val="24"/>
          <w:szCs w:val="24"/>
          <w:shd w:val="clear" w:color="auto" w:fill="FFFFFF"/>
        </w:rPr>
        <w:t xml:space="preserve"> by a </w:t>
      </w:r>
      <w:r w:rsidR="005557CE" w:rsidRPr="00C25F7D">
        <w:rPr>
          <w:rFonts w:ascii="Book Antiqua" w:hAnsi="Book Antiqua" w:cs="Arial"/>
          <w:color w:val="403838"/>
          <w:sz w:val="24"/>
          <w:szCs w:val="24"/>
          <w:shd w:val="clear" w:color="auto" w:fill="FFFFFF"/>
        </w:rPr>
        <w:t>growing body of work within the humanities and social sciences produc</w:t>
      </w:r>
      <w:r w:rsidR="00F36386" w:rsidRPr="00C25F7D">
        <w:rPr>
          <w:rFonts w:ascii="Book Antiqua" w:hAnsi="Book Antiqua" w:cs="Arial"/>
          <w:color w:val="403838"/>
          <w:sz w:val="24"/>
          <w:szCs w:val="24"/>
          <w:shd w:val="clear" w:color="auto" w:fill="FFFFFF"/>
        </w:rPr>
        <w:t>ing</w:t>
      </w:r>
      <w:r w:rsidR="005557CE" w:rsidRPr="00C25F7D">
        <w:rPr>
          <w:rFonts w:ascii="Book Antiqua" w:hAnsi="Book Antiqua" w:cs="Arial"/>
          <w:color w:val="403838"/>
          <w:sz w:val="24"/>
          <w:szCs w:val="24"/>
          <w:shd w:val="clear" w:color="auto" w:fill="FFFFFF"/>
        </w:rPr>
        <w:t xml:space="preserve"> </w:t>
      </w:r>
      <w:r w:rsidR="005557CE" w:rsidRPr="00C25F7D">
        <w:rPr>
          <w:rFonts w:ascii="Book Antiqua" w:eastAsiaTheme="minorHAnsi" w:hAnsi="Book Antiqua" w:cs="Arial"/>
          <w:color w:val="121212"/>
          <w:sz w:val="24"/>
          <w:szCs w:val="24"/>
          <w:lang w:eastAsia="en-US"/>
        </w:rPr>
        <w:t xml:space="preserve">ground-breaking analyses of the role of </w:t>
      </w:r>
      <w:r w:rsidR="005557CE" w:rsidRPr="00C25F7D">
        <w:rPr>
          <w:rFonts w:ascii="Book Antiqua" w:eastAsiaTheme="minorHAnsi" w:hAnsi="Book Antiqua" w:cs="Arial"/>
          <w:color w:val="121212"/>
          <w:sz w:val="24"/>
          <w:szCs w:val="24"/>
          <w:lang w:eastAsia="en-US"/>
        </w:rPr>
        <w:lastRenderedPageBreak/>
        <w:t>law, the justice system and lawyers in the constitution of society.</w:t>
      </w:r>
      <w:r w:rsidR="0058102C" w:rsidRPr="00C25F7D">
        <w:rPr>
          <w:rFonts w:ascii="Book Antiqua" w:eastAsiaTheme="minorHAnsi" w:hAnsi="Book Antiqua" w:cs="Arial"/>
          <w:color w:val="121212"/>
          <w:sz w:val="24"/>
          <w:szCs w:val="24"/>
          <w:lang w:eastAsia="en-US"/>
        </w:rPr>
        <w:t xml:space="preserve"> </w:t>
      </w:r>
      <w:r w:rsidR="00E84C00" w:rsidRPr="00C25F7D">
        <w:rPr>
          <w:rFonts w:ascii="Book Antiqua" w:eastAsiaTheme="minorHAnsi" w:hAnsi="Book Antiqua" w:cs="Arial"/>
          <w:color w:val="121212"/>
          <w:sz w:val="24"/>
          <w:szCs w:val="24"/>
          <w:lang w:eastAsia="en-US"/>
        </w:rPr>
        <w:t xml:space="preserve"> </w:t>
      </w:r>
      <w:r w:rsidR="00033FC2" w:rsidRPr="00C25F7D">
        <w:rPr>
          <w:rFonts w:ascii="Book Antiqua" w:hAnsi="Book Antiqua" w:cs="Arial"/>
          <w:sz w:val="24"/>
          <w:szCs w:val="24"/>
        </w:rPr>
        <w:t xml:space="preserve">From this perspective, legal institutions, practices and thought can be understood as not simply instrumental to some set of guild interests, economic self-interest, or societal change, but as factors promoting and protecting images of identity.  Hence, notable work focuses on the role and significance of law, the legal profession and law schools in shaping, transmitting and normalizing assumptions regarding race, ethnicity, gender, sexuality, class, religion, progress, and colonization. </w:t>
      </w:r>
      <w:r w:rsidR="00BA1698" w:rsidRPr="00C25F7D">
        <w:rPr>
          <w:rFonts w:ascii="Book Antiqua" w:hAnsi="Book Antiqua" w:cs="Arial"/>
          <w:sz w:val="24"/>
          <w:szCs w:val="24"/>
        </w:rPr>
        <w:t>Historical s</w:t>
      </w:r>
      <w:r w:rsidR="00033FC2" w:rsidRPr="00C25F7D">
        <w:rPr>
          <w:rFonts w:ascii="Book Antiqua" w:hAnsi="Book Antiqua" w:cs="Arial"/>
          <w:sz w:val="24"/>
          <w:szCs w:val="24"/>
        </w:rPr>
        <w:t xml:space="preserve">cholarship exploring the interplay between law, agency, social hierarchy, and gender has also flourished, advancing our understanding of how the law constituted and policed patriarchy, how women attenuated and circumvented legal disabilities using the law and lawyers, </w:t>
      </w:r>
      <w:r w:rsidR="005D5D4B" w:rsidRPr="00C25F7D">
        <w:rPr>
          <w:rFonts w:ascii="Book Antiqua" w:hAnsi="Book Antiqua" w:cs="Arial"/>
          <w:sz w:val="24"/>
          <w:szCs w:val="24"/>
        </w:rPr>
        <w:t xml:space="preserve">and </w:t>
      </w:r>
      <w:r w:rsidR="00033FC2" w:rsidRPr="00C25F7D">
        <w:rPr>
          <w:rFonts w:ascii="Book Antiqua" w:hAnsi="Book Antiqua" w:cs="Arial"/>
          <w:sz w:val="24"/>
          <w:szCs w:val="24"/>
        </w:rPr>
        <w:t>the high proportion of female litigants in certain fields</w:t>
      </w:r>
      <w:r w:rsidR="005D5D4B" w:rsidRPr="00C25F7D">
        <w:rPr>
          <w:rFonts w:ascii="Book Antiqua" w:hAnsi="Book Antiqua" w:cs="Arial"/>
          <w:sz w:val="24"/>
          <w:szCs w:val="24"/>
        </w:rPr>
        <w:t>.</w:t>
      </w:r>
      <w:r w:rsidR="00033FC2" w:rsidRPr="00C25F7D">
        <w:rPr>
          <w:rFonts w:ascii="Book Antiqua" w:hAnsi="Book Antiqua" w:cs="Arial"/>
          <w:sz w:val="24"/>
          <w:szCs w:val="24"/>
        </w:rPr>
        <w:t xml:space="preserve"> More generally, </w:t>
      </w:r>
      <w:r w:rsidR="003268EB" w:rsidRPr="00C25F7D">
        <w:rPr>
          <w:rFonts w:ascii="Book Antiqua" w:hAnsi="Book Antiqua" w:cs="Arial"/>
          <w:sz w:val="24"/>
          <w:szCs w:val="24"/>
        </w:rPr>
        <w:t>this scholarship</w:t>
      </w:r>
      <w:r w:rsidR="00033FC2" w:rsidRPr="00C25F7D">
        <w:rPr>
          <w:rFonts w:ascii="Book Antiqua" w:hAnsi="Book Antiqua" w:cs="Arial"/>
          <w:sz w:val="24"/>
          <w:szCs w:val="24"/>
        </w:rPr>
        <w:t xml:space="preserve"> illuminates gender as a source of identity and as a structuring force in social relations.  </w:t>
      </w:r>
    </w:p>
    <w:p w14:paraId="4E0A70CD" w14:textId="77777777" w:rsidR="00033FC2" w:rsidRPr="00C25F7D" w:rsidRDefault="00033FC2" w:rsidP="004019E6">
      <w:pPr>
        <w:rPr>
          <w:rFonts w:ascii="Book Antiqua" w:hAnsi="Book Antiqua"/>
        </w:rPr>
      </w:pPr>
    </w:p>
    <w:p w14:paraId="531868AF" w14:textId="5F5BA636" w:rsidR="006B09E4" w:rsidRPr="00C25F7D" w:rsidRDefault="004D034F" w:rsidP="003268EB">
      <w:pPr>
        <w:autoSpaceDE w:val="0"/>
        <w:autoSpaceDN w:val="0"/>
        <w:adjustRightInd w:val="0"/>
        <w:spacing w:line="360" w:lineRule="auto"/>
        <w:rPr>
          <w:rFonts w:ascii="Book Antiqua" w:hAnsi="Book Antiqua" w:cs="Arial"/>
          <w:sz w:val="24"/>
          <w:szCs w:val="24"/>
        </w:rPr>
      </w:pPr>
      <w:r w:rsidRPr="00C25F7D">
        <w:rPr>
          <w:rFonts w:ascii="Book Antiqua" w:hAnsi="Book Antiqua" w:cs="Arial"/>
          <w:sz w:val="24"/>
          <w:szCs w:val="24"/>
        </w:rPr>
        <w:t xml:space="preserve">Medicine and the law has brought together philosophers and lawyers, while interest in the </w:t>
      </w:r>
      <w:r w:rsidR="00E632F7" w:rsidRPr="00C25F7D">
        <w:rPr>
          <w:rFonts w:ascii="Book Antiqua" w:hAnsi="Book Antiqua" w:cs="Arial"/>
          <w:sz w:val="24"/>
          <w:szCs w:val="24"/>
        </w:rPr>
        <w:t xml:space="preserve">relationship of justice, morality and the law </w:t>
      </w:r>
      <w:r w:rsidR="00952CFC" w:rsidRPr="00C25F7D">
        <w:rPr>
          <w:rFonts w:ascii="Book Antiqua" w:hAnsi="Book Antiqua" w:cs="Arial"/>
          <w:sz w:val="24"/>
          <w:szCs w:val="24"/>
        </w:rPr>
        <w:t xml:space="preserve">has </w:t>
      </w:r>
      <w:r w:rsidRPr="00C25F7D">
        <w:rPr>
          <w:rFonts w:ascii="Book Antiqua" w:hAnsi="Book Antiqua" w:cs="Arial"/>
          <w:sz w:val="24"/>
          <w:szCs w:val="24"/>
        </w:rPr>
        <w:t xml:space="preserve">intensified </w:t>
      </w:r>
      <w:r w:rsidR="00952CFC" w:rsidRPr="00C25F7D">
        <w:rPr>
          <w:rFonts w:ascii="Book Antiqua" w:hAnsi="Book Antiqua" w:cs="Arial"/>
          <w:sz w:val="24"/>
          <w:szCs w:val="24"/>
        </w:rPr>
        <w:t xml:space="preserve">as </w:t>
      </w:r>
      <w:r w:rsidRPr="00C25F7D">
        <w:rPr>
          <w:rFonts w:ascii="Book Antiqua" w:hAnsi="Book Antiqua" w:cs="Arial"/>
          <w:sz w:val="24"/>
          <w:szCs w:val="24"/>
        </w:rPr>
        <w:t xml:space="preserve">questions about </w:t>
      </w:r>
      <w:r w:rsidR="00274C28" w:rsidRPr="00C25F7D">
        <w:rPr>
          <w:rFonts w:ascii="Book Antiqua" w:hAnsi="Book Antiqua" w:cs="Arial"/>
          <w:sz w:val="24"/>
          <w:szCs w:val="24"/>
        </w:rPr>
        <w:t xml:space="preserve">the ethics of public life </w:t>
      </w:r>
      <w:r w:rsidRPr="00C25F7D">
        <w:rPr>
          <w:rFonts w:ascii="Book Antiqua" w:hAnsi="Book Antiqua" w:cs="Arial"/>
          <w:sz w:val="24"/>
          <w:szCs w:val="24"/>
        </w:rPr>
        <w:t xml:space="preserve">and </w:t>
      </w:r>
      <w:r w:rsidRPr="00C25F7D">
        <w:rPr>
          <w:rFonts w:ascii="Book Antiqua" w:eastAsiaTheme="minorHAnsi" w:hAnsi="Book Antiqua" w:cs="Arial"/>
          <w:color w:val="121212"/>
          <w:sz w:val="24"/>
          <w:szCs w:val="24"/>
          <w:lang w:eastAsia="en-US"/>
        </w:rPr>
        <w:t xml:space="preserve">the rule of law as a bulwark against authoritarianism and the abuse of power </w:t>
      </w:r>
      <w:r w:rsidR="00B273EF" w:rsidRPr="00C25F7D">
        <w:rPr>
          <w:rFonts w:ascii="Book Antiqua" w:eastAsiaTheme="minorHAnsi" w:hAnsi="Book Antiqua" w:cs="Arial"/>
          <w:color w:val="121212"/>
          <w:sz w:val="24"/>
          <w:szCs w:val="24"/>
          <w:lang w:eastAsia="en-US"/>
        </w:rPr>
        <w:t>have become</w:t>
      </w:r>
      <w:r w:rsidRPr="00C25F7D">
        <w:rPr>
          <w:rFonts w:ascii="Book Antiqua" w:eastAsiaTheme="minorHAnsi" w:hAnsi="Book Antiqua" w:cs="Arial"/>
          <w:color w:val="121212"/>
          <w:sz w:val="24"/>
          <w:szCs w:val="24"/>
          <w:lang w:eastAsia="en-US"/>
        </w:rPr>
        <w:t xml:space="preserve"> so compelling.</w:t>
      </w:r>
      <w:r w:rsidR="003268EB" w:rsidRPr="00C25F7D">
        <w:rPr>
          <w:rFonts w:ascii="Book Antiqua" w:eastAsiaTheme="minorHAnsi" w:hAnsi="Book Antiqua" w:cs="Arial"/>
          <w:color w:val="121212"/>
          <w:sz w:val="24"/>
          <w:szCs w:val="24"/>
          <w:lang w:eastAsia="en-US"/>
        </w:rPr>
        <w:t xml:space="preserve"> </w:t>
      </w:r>
      <w:r w:rsidR="00274C28" w:rsidRPr="00C25F7D">
        <w:rPr>
          <w:rFonts w:ascii="Book Antiqua" w:hAnsi="Book Antiqua" w:cs="Arial"/>
          <w:sz w:val="24"/>
          <w:szCs w:val="24"/>
        </w:rPr>
        <w:t xml:space="preserve">Jurisprudence </w:t>
      </w:r>
      <w:r w:rsidR="00952CFC" w:rsidRPr="00C25F7D">
        <w:rPr>
          <w:rFonts w:ascii="Book Antiqua" w:hAnsi="Book Antiqua" w:cs="Arial"/>
          <w:sz w:val="24"/>
          <w:szCs w:val="24"/>
        </w:rPr>
        <w:t xml:space="preserve">today </w:t>
      </w:r>
      <w:r w:rsidR="00274C28" w:rsidRPr="00C25F7D">
        <w:rPr>
          <w:rFonts w:ascii="Book Antiqua" w:hAnsi="Book Antiqua" w:cs="Arial"/>
          <w:sz w:val="24"/>
          <w:szCs w:val="24"/>
        </w:rPr>
        <w:t>is</w:t>
      </w:r>
      <w:r w:rsidR="00E632F7" w:rsidRPr="00C25F7D">
        <w:rPr>
          <w:rFonts w:ascii="Book Antiqua" w:eastAsiaTheme="minorHAnsi" w:hAnsi="Book Antiqua" w:cs="Arial"/>
          <w:color w:val="121212"/>
          <w:sz w:val="24"/>
          <w:szCs w:val="24"/>
          <w:lang w:eastAsia="en-US"/>
        </w:rPr>
        <w:t xml:space="preserve"> broader, more fluid and more open</w:t>
      </w:r>
      <w:r w:rsidR="00274C28" w:rsidRPr="00C25F7D">
        <w:rPr>
          <w:rFonts w:ascii="Book Antiqua" w:eastAsiaTheme="minorHAnsi" w:hAnsi="Book Antiqua" w:cs="Arial"/>
          <w:color w:val="121212"/>
          <w:sz w:val="24"/>
          <w:szCs w:val="24"/>
          <w:lang w:eastAsia="en-US"/>
        </w:rPr>
        <w:t>.</w:t>
      </w:r>
      <w:r w:rsidR="00952CFC" w:rsidRPr="00C25F7D">
        <w:rPr>
          <w:rFonts w:ascii="Book Antiqua" w:eastAsiaTheme="minorHAnsi" w:hAnsi="Book Antiqua" w:cs="Arial"/>
          <w:color w:val="121212"/>
          <w:sz w:val="24"/>
          <w:szCs w:val="24"/>
          <w:lang w:eastAsia="en-US"/>
        </w:rPr>
        <w:t xml:space="preserve"> </w:t>
      </w:r>
      <w:r w:rsidR="00952CFC" w:rsidRPr="00C25F7D">
        <w:rPr>
          <w:rFonts w:ascii="Book Antiqua" w:hAnsi="Book Antiqua" w:cs="Arial"/>
          <w:sz w:val="24"/>
          <w:szCs w:val="24"/>
        </w:rPr>
        <w:t xml:space="preserve">Although the analytical angle tends to predominate, </w:t>
      </w:r>
      <w:r w:rsidR="006B09E4" w:rsidRPr="00C25F7D">
        <w:rPr>
          <w:rFonts w:ascii="Book Antiqua" w:hAnsi="Book Antiqua" w:cs="Arial"/>
          <w:sz w:val="24"/>
          <w:szCs w:val="24"/>
        </w:rPr>
        <w:t>other veins</w:t>
      </w:r>
      <w:r w:rsidR="001A76B4" w:rsidRPr="00C25F7D">
        <w:rPr>
          <w:rFonts w:ascii="Book Antiqua" w:hAnsi="Book Antiqua" w:cs="Arial"/>
          <w:sz w:val="24"/>
          <w:szCs w:val="24"/>
        </w:rPr>
        <w:t xml:space="preserve"> – such </w:t>
      </w:r>
      <w:r w:rsidR="006B09E4" w:rsidRPr="00C25F7D">
        <w:rPr>
          <w:rFonts w:ascii="Book Antiqua" w:hAnsi="Book Antiqua" w:cs="Arial"/>
          <w:sz w:val="24"/>
          <w:szCs w:val="24"/>
        </w:rPr>
        <w:t xml:space="preserve">as </w:t>
      </w:r>
      <w:r w:rsidR="00651263" w:rsidRPr="00C25F7D">
        <w:rPr>
          <w:rFonts w:ascii="Book Antiqua" w:hAnsi="Book Antiqua" w:cs="Arial"/>
          <w:sz w:val="24"/>
          <w:szCs w:val="24"/>
        </w:rPr>
        <w:t xml:space="preserve">normative, </w:t>
      </w:r>
      <w:r w:rsidR="00221094" w:rsidRPr="00C25F7D">
        <w:rPr>
          <w:rFonts w:ascii="Book Antiqua" w:hAnsi="Book Antiqua" w:cs="Arial"/>
          <w:sz w:val="24"/>
          <w:szCs w:val="24"/>
        </w:rPr>
        <w:t xml:space="preserve">natural law, </w:t>
      </w:r>
      <w:r w:rsidR="00281C60" w:rsidRPr="00C25F7D">
        <w:rPr>
          <w:rFonts w:ascii="Book Antiqua" w:hAnsi="Book Antiqua" w:cs="Arial"/>
          <w:sz w:val="24"/>
          <w:szCs w:val="24"/>
        </w:rPr>
        <w:t xml:space="preserve">globalisation and law, </w:t>
      </w:r>
      <w:r w:rsidR="00651263" w:rsidRPr="00C25F7D">
        <w:rPr>
          <w:rFonts w:ascii="Book Antiqua" w:hAnsi="Book Antiqua" w:cs="Arial"/>
          <w:sz w:val="24"/>
          <w:szCs w:val="24"/>
        </w:rPr>
        <w:t>feminist, Marxist, critical, postmodern</w:t>
      </w:r>
      <w:r w:rsidR="00E52461" w:rsidRPr="00C25F7D">
        <w:rPr>
          <w:rFonts w:ascii="Book Antiqua" w:hAnsi="Book Antiqua" w:cs="Arial"/>
          <w:sz w:val="24"/>
          <w:szCs w:val="24"/>
        </w:rPr>
        <w:t>, pragmatic, and realis</w:t>
      </w:r>
      <w:r w:rsidR="006B09E4" w:rsidRPr="00C25F7D">
        <w:rPr>
          <w:rFonts w:ascii="Book Antiqua" w:hAnsi="Book Antiqua" w:cs="Arial"/>
          <w:sz w:val="24"/>
          <w:szCs w:val="24"/>
        </w:rPr>
        <w:t>t</w:t>
      </w:r>
      <w:r w:rsidR="001A76B4" w:rsidRPr="00C25F7D">
        <w:rPr>
          <w:rFonts w:ascii="Book Antiqua" w:hAnsi="Book Antiqua" w:cs="Arial"/>
          <w:sz w:val="24"/>
          <w:szCs w:val="24"/>
        </w:rPr>
        <w:t xml:space="preserve"> </w:t>
      </w:r>
      <w:r w:rsidR="009560B3" w:rsidRPr="00C25F7D">
        <w:rPr>
          <w:rFonts w:ascii="Book Antiqua" w:hAnsi="Book Antiqua" w:cs="Arial"/>
          <w:sz w:val="24"/>
          <w:szCs w:val="24"/>
        </w:rPr>
        <w:t>–</w:t>
      </w:r>
      <w:r w:rsidR="001A76B4" w:rsidRPr="00C25F7D">
        <w:rPr>
          <w:rFonts w:ascii="Book Antiqua" w:hAnsi="Book Antiqua" w:cs="Arial"/>
          <w:sz w:val="24"/>
          <w:szCs w:val="24"/>
        </w:rPr>
        <w:t xml:space="preserve"> </w:t>
      </w:r>
      <w:r w:rsidR="009560B3" w:rsidRPr="00C25F7D">
        <w:rPr>
          <w:rFonts w:ascii="Book Antiqua" w:hAnsi="Book Antiqua" w:cs="Arial"/>
          <w:sz w:val="24"/>
          <w:szCs w:val="24"/>
        </w:rPr>
        <w:t xml:space="preserve">also </w:t>
      </w:r>
      <w:r w:rsidR="006B09E4" w:rsidRPr="00C25F7D">
        <w:rPr>
          <w:rFonts w:ascii="Book Antiqua" w:hAnsi="Book Antiqua" w:cs="Arial"/>
          <w:sz w:val="24"/>
          <w:szCs w:val="24"/>
        </w:rPr>
        <w:t xml:space="preserve">figure in the teaching and writing of jurisprudence.  </w:t>
      </w:r>
      <w:r w:rsidR="00B45207" w:rsidRPr="00C25F7D">
        <w:rPr>
          <w:rFonts w:ascii="Book Antiqua" w:hAnsi="Book Antiqua" w:cs="Arial"/>
          <w:sz w:val="24"/>
          <w:szCs w:val="24"/>
        </w:rPr>
        <w:t>Moreover, l</w:t>
      </w:r>
      <w:r w:rsidR="00B45207" w:rsidRPr="00C25F7D">
        <w:rPr>
          <w:rFonts w:ascii="Book Antiqua" w:hAnsi="Book Antiqua" w:cs="Arial"/>
          <w:color w:val="000000" w:themeColor="text1"/>
          <w:spacing w:val="-4"/>
          <w:sz w:val="24"/>
          <w:szCs w:val="24"/>
        </w:rPr>
        <w:t xml:space="preserve">aw and humanities scholarship can now be found in law </w:t>
      </w:r>
      <w:r w:rsidR="009560B3" w:rsidRPr="00C25F7D">
        <w:rPr>
          <w:rFonts w:ascii="Book Antiqua" w:hAnsi="Book Antiqua" w:cs="Arial"/>
          <w:color w:val="000000" w:themeColor="text1"/>
          <w:spacing w:val="-4"/>
          <w:sz w:val="24"/>
          <w:szCs w:val="24"/>
        </w:rPr>
        <w:t xml:space="preserve">and socio-legal </w:t>
      </w:r>
      <w:r w:rsidR="00B45207" w:rsidRPr="00C25F7D">
        <w:rPr>
          <w:rFonts w:ascii="Book Antiqua" w:hAnsi="Book Antiqua" w:cs="Arial"/>
          <w:color w:val="000000" w:themeColor="text1"/>
          <w:spacing w:val="-4"/>
          <w:sz w:val="24"/>
          <w:szCs w:val="24"/>
        </w:rPr>
        <w:t>teaching</w:t>
      </w:r>
      <w:r w:rsidR="009560B3" w:rsidRPr="00C25F7D">
        <w:rPr>
          <w:rFonts w:ascii="Book Antiqua" w:hAnsi="Book Antiqua" w:cs="Arial"/>
          <w:color w:val="000000" w:themeColor="text1"/>
          <w:spacing w:val="-4"/>
          <w:sz w:val="24"/>
          <w:szCs w:val="24"/>
        </w:rPr>
        <w:t>,</w:t>
      </w:r>
      <w:r w:rsidR="00B45207" w:rsidRPr="00C25F7D">
        <w:rPr>
          <w:rFonts w:ascii="Book Antiqua" w:hAnsi="Book Antiqua" w:cs="Arial"/>
          <w:color w:val="000000" w:themeColor="text1"/>
          <w:spacing w:val="-4"/>
          <w:sz w:val="24"/>
          <w:szCs w:val="24"/>
        </w:rPr>
        <w:t xml:space="preserve"> periodicals</w:t>
      </w:r>
      <w:r w:rsidR="009560B3" w:rsidRPr="00C25F7D">
        <w:rPr>
          <w:rFonts w:ascii="Book Antiqua" w:hAnsi="Book Antiqua" w:cs="Arial"/>
          <w:color w:val="000000" w:themeColor="text1"/>
          <w:spacing w:val="-4"/>
          <w:sz w:val="24"/>
          <w:szCs w:val="24"/>
        </w:rPr>
        <w:t xml:space="preserve"> and conferences</w:t>
      </w:r>
      <w:r w:rsidR="00B45207" w:rsidRPr="00C25F7D">
        <w:rPr>
          <w:rFonts w:ascii="Book Antiqua" w:hAnsi="Book Antiqua" w:cs="Arial"/>
          <w:color w:val="000000" w:themeColor="text1"/>
          <w:spacing w:val="-4"/>
          <w:sz w:val="24"/>
          <w:szCs w:val="24"/>
        </w:rPr>
        <w:t xml:space="preserve">.  Perhaps this reflects the fact that most law graduates no longer enter the legal profession and that Law has become a general degree, like PPE, providing life skills relevant to and valued in </w:t>
      </w:r>
      <w:r w:rsidR="00DF0DC5" w:rsidRPr="00C25F7D">
        <w:rPr>
          <w:rFonts w:ascii="Book Antiqua" w:hAnsi="Book Antiqua" w:cs="Arial"/>
          <w:color w:val="000000" w:themeColor="text1"/>
          <w:spacing w:val="-4"/>
          <w:sz w:val="24"/>
          <w:szCs w:val="24"/>
        </w:rPr>
        <w:t>a wide range of employment</w:t>
      </w:r>
      <w:r w:rsidR="009560B3" w:rsidRPr="00C25F7D">
        <w:rPr>
          <w:rFonts w:ascii="Book Antiqua" w:hAnsi="Book Antiqua" w:cs="Arial"/>
          <w:color w:val="000000" w:themeColor="text1"/>
          <w:spacing w:val="-4"/>
          <w:sz w:val="24"/>
          <w:szCs w:val="24"/>
        </w:rPr>
        <w:t>s.</w:t>
      </w:r>
      <w:r w:rsidR="00DF0DC5" w:rsidRPr="00C25F7D">
        <w:rPr>
          <w:rFonts w:ascii="Book Antiqua" w:hAnsi="Book Antiqua" w:cs="Arial"/>
          <w:color w:val="000000" w:themeColor="text1"/>
          <w:spacing w:val="-4"/>
          <w:sz w:val="24"/>
          <w:szCs w:val="24"/>
        </w:rPr>
        <w:t xml:space="preserve">  </w:t>
      </w:r>
    </w:p>
    <w:p w14:paraId="75A50335" w14:textId="1B8EEED8" w:rsidR="004D2184" w:rsidRPr="00C25F7D" w:rsidRDefault="00F55C8E" w:rsidP="009560B3">
      <w:pPr>
        <w:shd w:val="clear" w:color="auto" w:fill="FFFFFF"/>
        <w:spacing w:before="100" w:beforeAutospacing="1" w:after="100" w:afterAutospacing="1" w:line="360" w:lineRule="auto"/>
        <w:rPr>
          <w:rFonts w:ascii="Book Antiqua" w:hAnsi="Book Antiqua" w:cs="Arial"/>
          <w:sz w:val="24"/>
          <w:szCs w:val="24"/>
        </w:rPr>
      </w:pPr>
      <w:bookmarkStart w:id="0" w:name="_Hlk89164333"/>
      <w:r w:rsidRPr="00C25F7D">
        <w:rPr>
          <w:rFonts w:ascii="Book Antiqua" w:hAnsi="Book Antiqua" w:cs="Arial"/>
          <w:color w:val="000000" w:themeColor="text1"/>
          <w:spacing w:val="-4"/>
          <w:sz w:val="24"/>
          <w:szCs w:val="24"/>
        </w:rPr>
        <w:t>The study of law and the humanities</w:t>
      </w:r>
      <w:r w:rsidR="001A66ED" w:rsidRPr="00C25F7D">
        <w:rPr>
          <w:rFonts w:ascii="Book Antiqua" w:hAnsi="Book Antiqua" w:cs="Arial"/>
          <w:color w:val="000000" w:themeColor="text1"/>
          <w:spacing w:val="-4"/>
          <w:sz w:val="24"/>
          <w:szCs w:val="24"/>
        </w:rPr>
        <w:t xml:space="preserve"> as a distinct field</w:t>
      </w:r>
      <w:r w:rsidR="005D7510" w:rsidRPr="00C25F7D">
        <w:rPr>
          <w:rFonts w:ascii="Book Antiqua" w:hAnsi="Book Antiqua" w:cs="Arial"/>
          <w:color w:val="000000" w:themeColor="text1"/>
          <w:spacing w:val="-4"/>
          <w:sz w:val="24"/>
          <w:szCs w:val="24"/>
        </w:rPr>
        <w:t xml:space="preserve"> ha</w:t>
      </w:r>
      <w:r w:rsidR="00062BCD" w:rsidRPr="00C25F7D">
        <w:rPr>
          <w:rFonts w:ascii="Book Antiqua" w:hAnsi="Book Antiqua" w:cs="Arial"/>
          <w:color w:val="000000" w:themeColor="text1"/>
          <w:spacing w:val="-4"/>
          <w:sz w:val="24"/>
          <w:szCs w:val="24"/>
        </w:rPr>
        <w:t>s</w:t>
      </w:r>
      <w:r w:rsidR="005D7510" w:rsidRPr="00C25F7D">
        <w:rPr>
          <w:rFonts w:ascii="Book Antiqua" w:hAnsi="Book Antiqua" w:cs="Arial"/>
          <w:color w:val="000000" w:themeColor="text1"/>
          <w:spacing w:val="-4"/>
          <w:sz w:val="24"/>
          <w:szCs w:val="24"/>
        </w:rPr>
        <w:t xml:space="preserve"> enjoyed a long and distinguished history in the United States</w:t>
      </w:r>
      <w:r w:rsidR="00ED5B73" w:rsidRPr="00C25F7D">
        <w:rPr>
          <w:rFonts w:ascii="Book Antiqua" w:hAnsi="Book Antiqua" w:cs="Arial"/>
          <w:color w:val="000000" w:themeColor="text1"/>
          <w:spacing w:val="-4"/>
          <w:sz w:val="24"/>
          <w:szCs w:val="24"/>
        </w:rPr>
        <w:t xml:space="preserve">.  It has </w:t>
      </w:r>
      <w:r w:rsidR="00B1557A" w:rsidRPr="00C25F7D">
        <w:rPr>
          <w:rFonts w:ascii="Book Antiqua" w:hAnsi="Book Antiqua" w:cs="Arial"/>
          <w:color w:val="000000" w:themeColor="text1"/>
          <w:spacing w:val="-4"/>
          <w:sz w:val="24"/>
          <w:szCs w:val="24"/>
        </w:rPr>
        <w:t>subsequently been embraced in many other countries</w:t>
      </w:r>
      <w:r w:rsidR="00ED5B73" w:rsidRPr="00C25F7D">
        <w:rPr>
          <w:rFonts w:ascii="Book Antiqua" w:hAnsi="Book Antiqua" w:cs="Arial"/>
          <w:color w:val="000000" w:themeColor="text1"/>
          <w:spacing w:val="-4"/>
          <w:sz w:val="24"/>
          <w:szCs w:val="24"/>
        </w:rPr>
        <w:t xml:space="preserve"> and is</w:t>
      </w:r>
      <w:r w:rsidR="00ED5B73" w:rsidRPr="00C25F7D">
        <w:rPr>
          <w:rFonts w:ascii="Book Antiqua" w:hAnsi="Book Antiqua" w:cs="Arial"/>
          <w:b/>
          <w:bCs/>
          <w:color w:val="000000" w:themeColor="text1"/>
          <w:spacing w:val="-4"/>
          <w:sz w:val="24"/>
          <w:szCs w:val="24"/>
        </w:rPr>
        <w:t xml:space="preserve"> </w:t>
      </w:r>
      <w:r w:rsidR="00893A09" w:rsidRPr="00C25F7D">
        <w:rPr>
          <w:rFonts w:ascii="Book Antiqua" w:hAnsi="Book Antiqua" w:cs="Arial"/>
          <w:color w:val="000000" w:themeColor="text1"/>
          <w:spacing w:val="-4"/>
          <w:sz w:val="24"/>
          <w:szCs w:val="24"/>
        </w:rPr>
        <w:t xml:space="preserve">the exclusive focus of numerous journals, on-line lists, national and international associations, conferences, seminars and degree programmes. </w:t>
      </w:r>
      <w:r w:rsidR="0068426F" w:rsidRPr="00C25F7D">
        <w:rPr>
          <w:rFonts w:ascii="Book Antiqua" w:hAnsi="Book Antiqua" w:cs="Arial"/>
          <w:color w:val="000000" w:themeColor="text1"/>
          <w:spacing w:val="-4"/>
          <w:sz w:val="24"/>
          <w:szCs w:val="24"/>
        </w:rPr>
        <w:t xml:space="preserve">Topics </w:t>
      </w:r>
      <w:r w:rsidR="001A76B4" w:rsidRPr="00C25F7D">
        <w:rPr>
          <w:rFonts w:ascii="Book Antiqua" w:hAnsi="Book Antiqua" w:cs="Arial"/>
          <w:color w:val="000000" w:themeColor="text1"/>
          <w:spacing w:val="-4"/>
          <w:sz w:val="24"/>
          <w:szCs w:val="24"/>
        </w:rPr>
        <w:lastRenderedPageBreak/>
        <w:t>addresse</w:t>
      </w:r>
      <w:r w:rsidR="0068426F" w:rsidRPr="00C25F7D">
        <w:rPr>
          <w:rFonts w:ascii="Book Antiqua" w:hAnsi="Book Antiqua" w:cs="Arial"/>
          <w:color w:val="000000" w:themeColor="text1"/>
          <w:spacing w:val="-4"/>
          <w:sz w:val="24"/>
          <w:szCs w:val="24"/>
        </w:rPr>
        <w:t>d include</w:t>
      </w:r>
      <w:r w:rsidR="000832C1" w:rsidRPr="00C25F7D">
        <w:rPr>
          <w:rFonts w:ascii="Book Antiqua" w:hAnsi="Book Antiqua" w:cs="Arial"/>
          <w:color w:val="000000" w:themeColor="text1"/>
          <w:spacing w:val="-4"/>
          <w:sz w:val="24"/>
          <w:szCs w:val="24"/>
        </w:rPr>
        <w:t xml:space="preserve"> </w:t>
      </w:r>
      <w:r w:rsidR="00C50835" w:rsidRPr="00C25F7D">
        <w:rPr>
          <w:rFonts w:ascii="Book Antiqua" w:hAnsi="Book Antiqua" w:cs="Arial"/>
          <w:color w:val="000000" w:themeColor="text1"/>
          <w:spacing w:val="-4"/>
          <w:sz w:val="24"/>
          <w:szCs w:val="24"/>
        </w:rPr>
        <w:t xml:space="preserve">law and literature, </w:t>
      </w:r>
      <w:r w:rsidR="001A66ED" w:rsidRPr="00C25F7D">
        <w:rPr>
          <w:rFonts w:ascii="Book Antiqua" w:hAnsi="Book Antiqua" w:cs="Arial"/>
          <w:color w:val="000000" w:themeColor="text1"/>
          <w:sz w:val="24"/>
          <w:szCs w:val="24"/>
          <w:shd w:val="clear" w:color="auto" w:fill="FFFFFF"/>
        </w:rPr>
        <w:t xml:space="preserve">the arts of writing, reading, hermeneutics, representation, performance (including the </w:t>
      </w:r>
      <w:r w:rsidR="001A66ED" w:rsidRPr="00C25F7D">
        <w:rPr>
          <w:rFonts w:ascii="Book Antiqua" w:eastAsiaTheme="minorHAnsi" w:hAnsi="Book Antiqua" w:cs="Arial"/>
          <w:color w:val="121212"/>
          <w:sz w:val="24"/>
          <w:szCs w:val="24"/>
          <w:lang w:eastAsia="en-US"/>
        </w:rPr>
        <w:t>close association between court performance, especially counsel for the accused, and stage performance), rhetoric,</w:t>
      </w:r>
      <w:r w:rsidR="001A66ED" w:rsidRPr="00C25F7D">
        <w:rPr>
          <w:rFonts w:ascii="Book Antiqua" w:hAnsi="Book Antiqua" w:cs="Arial"/>
          <w:color w:val="000000" w:themeColor="text1"/>
          <w:sz w:val="24"/>
          <w:szCs w:val="24"/>
          <w:shd w:val="clear" w:color="auto" w:fill="FFFFFF"/>
        </w:rPr>
        <w:t xml:space="preserve"> material culture (such as dress) and the role of emotions on the behaviour of legal actors and the development of law.</w:t>
      </w:r>
      <w:r w:rsidR="001A66ED" w:rsidRPr="00C25F7D">
        <w:rPr>
          <w:rFonts w:ascii="Book Antiqua" w:eastAsiaTheme="minorHAnsi" w:hAnsi="Book Antiqua" w:cs="Arial"/>
          <w:color w:val="121212"/>
          <w:sz w:val="24"/>
          <w:szCs w:val="24"/>
          <w:lang w:eastAsia="en-US"/>
        </w:rPr>
        <w:t xml:space="preserve">  </w:t>
      </w:r>
      <w:bookmarkEnd w:id="0"/>
    </w:p>
    <w:p w14:paraId="4489291A" w14:textId="380D1E61" w:rsidR="00611917" w:rsidRPr="00C25F7D" w:rsidRDefault="00A936E2" w:rsidP="009530FF">
      <w:pPr>
        <w:autoSpaceDE w:val="0"/>
        <w:autoSpaceDN w:val="0"/>
        <w:adjustRightInd w:val="0"/>
        <w:spacing w:line="360" w:lineRule="auto"/>
        <w:rPr>
          <w:rFonts w:ascii="Book Antiqua" w:eastAsiaTheme="minorHAnsi" w:hAnsi="Book Antiqua" w:cs="Arial"/>
          <w:color w:val="121212"/>
          <w:sz w:val="24"/>
          <w:szCs w:val="24"/>
          <w:lang w:eastAsia="en-US"/>
        </w:rPr>
      </w:pPr>
      <w:r w:rsidRPr="00C25F7D">
        <w:rPr>
          <w:rFonts w:ascii="Book Antiqua" w:eastAsiaTheme="minorHAnsi" w:hAnsi="Book Antiqua" w:cs="Arial"/>
          <w:color w:val="121212"/>
          <w:sz w:val="24"/>
          <w:szCs w:val="24"/>
          <w:lang w:eastAsia="en-US"/>
        </w:rPr>
        <w:t xml:space="preserve">In </w:t>
      </w:r>
      <w:r w:rsidR="008C0875" w:rsidRPr="00C25F7D">
        <w:rPr>
          <w:rFonts w:ascii="Book Antiqua" w:eastAsiaTheme="minorHAnsi" w:hAnsi="Book Antiqua" w:cs="Arial"/>
          <w:color w:val="121212"/>
          <w:sz w:val="24"/>
          <w:szCs w:val="24"/>
          <w:lang w:eastAsia="en-US"/>
        </w:rPr>
        <w:t>sum</w:t>
      </w:r>
      <w:r w:rsidRPr="00C25F7D">
        <w:rPr>
          <w:rFonts w:ascii="Book Antiqua" w:eastAsiaTheme="minorHAnsi" w:hAnsi="Book Antiqua" w:cs="Arial"/>
          <w:color w:val="121212"/>
          <w:sz w:val="24"/>
          <w:szCs w:val="24"/>
          <w:lang w:eastAsia="en-US"/>
        </w:rPr>
        <w:t xml:space="preserve">, the relationship between </w:t>
      </w:r>
      <w:r w:rsidR="008174C6" w:rsidRPr="00C25F7D">
        <w:rPr>
          <w:rFonts w:ascii="Book Antiqua" w:eastAsiaTheme="minorHAnsi" w:hAnsi="Book Antiqua" w:cs="Arial"/>
          <w:color w:val="121212"/>
          <w:sz w:val="24"/>
          <w:szCs w:val="24"/>
          <w:lang w:eastAsia="en-US"/>
        </w:rPr>
        <w:t xml:space="preserve">the humanities and </w:t>
      </w:r>
      <w:r w:rsidR="004B3508" w:rsidRPr="00C25F7D">
        <w:rPr>
          <w:rFonts w:ascii="Book Antiqua" w:eastAsiaTheme="minorHAnsi" w:hAnsi="Book Antiqua" w:cs="Arial"/>
          <w:color w:val="121212"/>
          <w:sz w:val="24"/>
          <w:szCs w:val="24"/>
          <w:lang w:eastAsia="en-US"/>
        </w:rPr>
        <w:t xml:space="preserve">law </w:t>
      </w:r>
      <w:r w:rsidRPr="00C25F7D">
        <w:rPr>
          <w:rFonts w:ascii="Book Antiqua" w:eastAsiaTheme="minorHAnsi" w:hAnsi="Book Antiqua" w:cs="Arial"/>
          <w:color w:val="121212"/>
          <w:sz w:val="24"/>
          <w:szCs w:val="24"/>
          <w:lang w:eastAsia="en-US"/>
        </w:rPr>
        <w:t>evinces</w:t>
      </w:r>
      <w:r w:rsidR="004F08F8" w:rsidRPr="00C25F7D">
        <w:rPr>
          <w:rFonts w:ascii="Book Antiqua" w:eastAsiaTheme="minorHAnsi" w:hAnsi="Book Antiqua" w:cs="Arial"/>
          <w:color w:val="121212"/>
          <w:sz w:val="24"/>
          <w:szCs w:val="24"/>
          <w:lang w:eastAsia="en-US"/>
        </w:rPr>
        <w:t xml:space="preserve"> </w:t>
      </w:r>
      <w:r w:rsidRPr="00C25F7D">
        <w:rPr>
          <w:rFonts w:ascii="Book Antiqua" w:eastAsiaTheme="minorHAnsi" w:hAnsi="Book Antiqua" w:cs="Arial"/>
          <w:color w:val="121212"/>
          <w:sz w:val="24"/>
          <w:szCs w:val="24"/>
          <w:lang w:eastAsia="en-US"/>
        </w:rPr>
        <w:t xml:space="preserve">both </w:t>
      </w:r>
      <w:r w:rsidR="007B7FDC" w:rsidRPr="00C25F7D">
        <w:rPr>
          <w:rFonts w:ascii="Book Antiqua" w:eastAsiaTheme="minorHAnsi" w:hAnsi="Book Antiqua" w:cs="Arial"/>
          <w:color w:val="121212"/>
          <w:sz w:val="24"/>
          <w:szCs w:val="24"/>
          <w:lang w:eastAsia="en-US"/>
        </w:rPr>
        <w:t xml:space="preserve">a common tradition and </w:t>
      </w:r>
      <w:r w:rsidRPr="00C25F7D">
        <w:rPr>
          <w:rFonts w:ascii="Book Antiqua" w:eastAsiaTheme="minorHAnsi" w:hAnsi="Book Antiqua" w:cs="Arial"/>
          <w:color w:val="121212"/>
          <w:sz w:val="24"/>
          <w:szCs w:val="24"/>
          <w:lang w:eastAsia="en-US"/>
        </w:rPr>
        <w:t xml:space="preserve">a striking overlap in concerns, methods, values and history. </w:t>
      </w:r>
      <w:r w:rsidR="008C0875" w:rsidRPr="00C25F7D">
        <w:rPr>
          <w:rFonts w:ascii="Book Antiqua" w:eastAsiaTheme="minorHAnsi" w:hAnsi="Book Antiqua" w:cs="Arial"/>
          <w:color w:val="121212"/>
          <w:sz w:val="24"/>
          <w:szCs w:val="24"/>
          <w:lang w:eastAsia="en-US"/>
        </w:rPr>
        <w:t xml:space="preserve"> </w:t>
      </w:r>
      <w:r w:rsidR="005B366A" w:rsidRPr="00C25F7D">
        <w:rPr>
          <w:rFonts w:ascii="Book Antiqua" w:eastAsiaTheme="minorHAnsi" w:hAnsi="Book Antiqua" w:cs="Arial"/>
          <w:color w:val="121212"/>
          <w:sz w:val="24"/>
          <w:szCs w:val="24"/>
          <w:lang w:eastAsia="en-US"/>
        </w:rPr>
        <w:t xml:space="preserve">At their best, </w:t>
      </w:r>
      <w:r w:rsidR="002253E2" w:rsidRPr="00C25F7D">
        <w:rPr>
          <w:rFonts w:ascii="Book Antiqua" w:eastAsiaTheme="minorHAnsi" w:hAnsi="Book Antiqua" w:cs="Arial"/>
          <w:color w:val="121212"/>
          <w:sz w:val="24"/>
          <w:szCs w:val="24"/>
          <w:lang w:eastAsia="en-US"/>
        </w:rPr>
        <w:t xml:space="preserve">the humanities and law </w:t>
      </w:r>
      <w:r w:rsidR="00B432AE" w:rsidRPr="00C25F7D">
        <w:rPr>
          <w:rFonts w:ascii="Book Antiqua" w:eastAsiaTheme="minorHAnsi" w:hAnsi="Book Antiqua" w:cs="Arial"/>
          <w:color w:val="121212"/>
          <w:sz w:val="24"/>
          <w:szCs w:val="24"/>
          <w:lang w:eastAsia="en-US"/>
        </w:rPr>
        <w:t>question received perspectives, contextualize</w:t>
      </w:r>
      <w:r w:rsidR="008C0875" w:rsidRPr="00C25F7D">
        <w:rPr>
          <w:rFonts w:ascii="Book Antiqua" w:eastAsiaTheme="minorHAnsi" w:hAnsi="Book Antiqua" w:cs="Arial"/>
          <w:color w:val="121212"/>
          <w:sz w:val="24"/>
          <w:szCs w:val="24"/>
          <w:lang w:eastAsia="en-US"/>
        </w:rPr>
        <w:t xml:space="preserve"> knowledge</w:t>
      </w:r>
      <w:r w:rsidR="00B432AE" w:rsidRPr="00C25F7D">
        <w:rPr>
          <w:rFonts w:ascii="Book Antiqua" w:eastAsiaTheme="minorHAnsi" w:hAnsi="Book Antiqua" w:cs="Arial"/>
          <w:color w:val="121212"/>
          <w:sz w:val="24"/>
          <w:szCs w:val="24"/>
          <w:lang w:eastAsia="en-US"/>
        </w:rPr>
        <w:t xml:space="preserve"> </w:t>
      </w:r>
      <w:r w:rsidR="00444CD9" w:rsidRPr="00C25F7D">
        <w:rPr>
          <w:rFonts w:ascii="Book Antiqua" w:eastAsiaTheme="minorHAnsi" w:hAnsi="Book Antiqua" w:cs="Arial"/>
          <w:color w:val="121212"/>
          <w:sz w:val="24"/>
          <w:szCs w:val="24"/>
          <w:lang w:eastAsia="en-US"/>
        </w:rPr>
        <w:t xml:space="preserve">and </w:t>
      </w:r>
      <w:r w:rsidR="005B366A" w:rsidRPr="00C25F7D">
        <w:rPr>
          <w:rFonts w:ascii="Book Antiqua" w:eastAsiaTheme="minorHAnsi" w:hAnsi="Book Antiqua" w:cs="Arial"/>
          <w:color w:val="121212"/>
          <w:sz w:val="24"/>
          <w:szCs w:val="24"/>
          <w:lang w:eastAsia="en-US"/>
        </w:rPr>
        <w:t>encourage people to think for themselves</w:t>
      </w:r>
      <w:r w:rsidR="00B432AE" w:rsidRPr="00C25F7D">
        <w:rPr>
          <w:rFonts w:ascii="Book Antiqua" w:eastAsiaTheme="minorHAnsi" w:hAnsi="Book Antiqua" w:cs="Arial"/>
          <w:color w:val="121212"/>
          <w:sz w:val="24"/>
          <w:szCs w:val="24"/>
          <w:lang w:eastAsia="en-US"/>
        </w:rPr>
        <w:t xml:space="preserve">. </w:t>
      </w:r>
      <w:r w:rsidR="004D2184" w:rsidRPr="00C25F7D">
        <w:rPr>
          <w:rFonts w:ascii="Book Antiqua" w:eastAsiaTheme="minorHAnsi" w:hAnsi="Book Antiqua" w:cs="Arial"/>
          <w:color w:val="121212"/>
          <w:sz w:val="24"/>
          <w:szCs w:val="24"/>
          <w:lang w:eastAsia="en-US"/>
        </w:rPr>
        <w:t xml:space="preserve">But </w:t>
      </w:r>
      <w:r w:rsidR="007D190F" w:rsidRPr="00C25F7D">
        <w:rPr>
          <w:rFonts w:ascii="Book Antiqua" w:eastAsiaTheme="minorHAnsi" w:hAnsi="Book Antiqua" w:cs="Arial"/>
          <w:color w:val="121212"/>
          <w:sz w:val="24"/>
          <w:szCs w:val="24"/>
          <w:lang w:eastAsia="en-US"/>
        </w:rPr>
        <w:t xml:space="preserve">improving </w:t>
      </w:r>
      <w:r w:rsidR="004D2184" w:rsidRPr="00C25F7D">
        <w:rPr>
          <w:rFonts w:ascii="Book Antiqua" w:eastAsiaTheme="minorHAnsi" w:hAnsi="Book Antiqua" w:cs="Arial"/>
          <w:color w:val="121212"/>
          <w:sz w:val="24"/>
          <w:szCs w:val="24"/>
          <w:lang w:eastAsia="en-US"/>
        </w:rPr>
        <w:t>dialogue</w:t>
      </w:r>
      <w:r w:rsidR="007D190F" w:rsidRPr="00C25F7D">
        <w:rPr>
          <w:rFonts w:ascii="Book Antiqua" w:eastAsiaTheme="minorHAnsi" w:hAnsi="Book Antiqua" w:cs="Arial"/>
          <w:color w:val="121212"/>
          <w:sz w:val="24"/>
          <w:szCs w:val="24"/>
          <w:lang w:eastAsia="en-US"/>
        </w:rPr>
        <w:t xml:space="preserve"> between </w:t>
      </w:r>
      <w:r w:rsidR="003D3632" w:rsidRPr="00C25F7D">
        <w:rPr>
          <w:rFonts w:ascii="Book Antiqua" w:eastAsiaTheme="minorHAnsi" w:hAnsi="Book Antiqua" w:cs="Arial"/>
          <w:color w:val="121212"/>
          <w:sz w:val="24"/>
          <w:szCs w:val="24"/>
          <w:lang w:eastAsia="en-US"/>
        </w:rPr>
        <w:t>the</w:t>
      </w:r>
      <w:r w:rsidR="008174C6" w:rsidRPr="00C25F7D">
        <w:rPr>
          <w:rFonts w:ascii="Book Antiqua" w:eastAsiaTheme="minorHAnsi" w:hAnsi="Book Antiqua" w:cs="Arial"/>
          <w:color w:val="121212"/>
          <w:sz w:val="24"/>
          <w:szCs w:val="24"/>
          <w:lang w:eastAsia="en-US"/>
        </w:rPr>
        <w:t>m</w:t>
      </w:r>
      <w:r w:rsidR="004D2184" w:rsidRPr="00C25F7D">
        <w:rPr>
          <w:rFonts w:ascii="Book Antiqua" w:eastAsiaTheme="minorHAnsi" w:hAnsi="Book Antiqua" w:cs="Arial"/>
          <w:color w:val="121212"/>
          <w:sz w:val="24"/>
          <w:szCs w:val="24"/>
          <w:lang w:eastAsia="en-US"/>
        </w:rPr>
        <w:t xml:space="preserve"> require</w:t>
      </w:r>
      <w:r w:rsidR="008F2CBC" w:rsidRPr="00C25F7D">
        <w:rPr>
          <w:rFonts w:ascii="Book Antiqua" w:eastAsiaTheme="minorHAnsi" w:hAnsi="Book Antiqua" w:cs="Arial"/>
          <w:color w:val="121212"/>
          <w:sz w:val="24"/>
          <w:szCs w:val="24"/>
          <w:lang w:eastAsia="en-US"/>
        </w:rPr>
        <w:t>s</w:t>
      </w:r>
      <w:r w:rsidR="004D2184" w:rsidRPr="00C25F7D">
        <w:rPr>
          <w:rFonts w:ascii="Book Antiqua" w:eastAsiaTheme="minorHAnsi" w:hAnsi="Book Antiqua" w:cs="Arial"/>
          <w:color w:val="121212"/>
          <w:sz w:val="24"/>
          <w:szCs w:val="24"/>
          <w:lang w:eastAsia="en-US"/>
        </w:rPr>
        <w:t xml:space="preserve"> better institutional support</w:t>
      </w:r>
      <w:r w:rsidR="007D190F" w:rsidRPr="00C25F7D">
        <w:rPr>
          <w:rFonts w:ascii="Book Antiqua" w:eastAsiaTheme="minorHAnsi" w:hAnsi="Book Antiqua" w:cs="Arial"/>
          <w:color w:val="121212"/>
          <w:sz w:val="24"/>
          <w:szCs w:val="24"/>
          <w:lang w:eastAsia="en-US"/>
        </w:rPr>
        <w:t>.</w:t>
      </w:r>
      <w:r w:rsidR="004D2184" w:rsidRPr="00C25F7D">
        <w:rPr>
          <w:rFonts w:ascii="Book Antiqua" w:eastAsiaTheme="minorHAnsi" w:hAnsi="Book Antiqua" w:cs="Arial"/>
          <w:color w:val="121212"/>
          <w:sz w:val="24"/>
          <w:szCs w:val="24"/>
          <w:lang w:eastAsia="en-US"/>
        </w:rPr>
        <w:t xml:space="preserve"> </w:t>
      </w:r>
      <w:r w:rsidR="00B1557A" w:rsidRPr="00C25F7D">
        <w:rPr>
          <w:rFonts w:ascii="Book Antiqua" w:eastAsiaTheme="minorHAnsi" w:hAnsi="Book Antiqua" w:cs="Arial"/>
          <w:color w:val="121212"/>
          <w:sz w:val="24"/>
          <w:szCs w:val="24"/>
          <w:lang w:eastAsia="en-US"/>
        </w:rPr>
        <w:t>Although</w:t>
      </w:r>
      <w:r w:rsidR="008F2CBC" w:rsidRPr="00C25F7D">
        <w:rPr>
          <w:rFonts w:ascii="Book Antiqua" w:eastAsiaTheme="minorHAnsi" w:hAnsi="Book Antiqua" w:cs="Arial"/>
          <w:color w:val="121212"/>
          <w:sz w:val="24"/>
          <w:szCs w:val="24"/>
          <w:lang w:eastAsia="en-US"/>
        </w:rPr>
        <w:t xml:space="preserve"> </w:t>
      </w:r>
      <w:r w:rsidR="004D2184" w:rsidRPr="00C25F7D">
        <w:rPr>
          <w:rFonts w:ascii="Book Antiqua" w:eastAsiaTheme="minorHAnsi" w:hAnsi="Book Antiqua" w:cs="Arial"/>
          <w:color w:val="121212"/>
          <w:sz w:val="24"/>
          <w:szCs w:val="24"/>
          <w:lang w:eastAsia="en-US"/>
        </w:rPr>
        <w:t>questions and controvers</w:t>
      </w:r>
      <w:r w:rsidR="008F2CBC" w:rsidRPr="00C25F7D">
        <w:rPr>
          <w:rFonts w:ascii="Book Antiqua" w:eastAsiaTheme="minorHAnsi" w:hAnsi="Book Antiqua" w:cs="Arial"/>
          <w:color w:val="121212"/>
          <w:sz w:val="24"/>
          <w:szCs w:val="24"/>
          <w:lang w:eastAsia="en-US"/>
        </w:rPr>
        <w:t>ies</w:t>
      </w:r>
      <w:r w:rsidR="004D2184" w:rsidRPr="00C25F7D">
        <w:rPr>
          <w:rFonts w:ascii="Book Antiqua" w:eastAsiaTheme="minorHAnsi" w:hAnsi="Book Antiqua" w:cs="Arial"/>
          <w:color w:val="121212"/>
          <w:sz w:val="24"/>
          <w:szCs w:val="24"/>
          <w:lang w:eastAsia="en-US"/>
        </w:rPr>
        <w:t xml:space="preserve"> a</w:t>
      </w:r>
      <w:r w:rsidR="00B1557A" w:rsidRPr="00C25F7D">
        <w:rPr>
          <w:rFonts w:ascii="Book Antiqua" w:eastAsiaTheme="minorHAnsi" w:hAnsi="Book Antiqua" w:cs="Arial"/>
          <w:color w:val="121212"/>
          <w:sz w:val="24"/>
          <w:szCs w:val="24"/>
          <w:lang w:eastAsia="en-US"/>
        </w:rPr>
        <w:t>bout</w:t>
      </w:r>
      <w:r w:rsidR="007D190F" w:rsidRPr="00C25F7D">
        <w:rPr>
          <w:rFonts w:ascii="Book Antiqua" w:eastAsiaTheme="minorHAnsi" w:hAnsi="Book Antiqua" w:cs="Arial"/>
          <w:color w:val="121212"/>
          <w:sz w:val="24"/>
          <w:szCs w:val="24"/>
          <w:lang w:eastAsia="en-US"/>
        </w:rPr>
        <w:t xml:space="preserve"> </w:t>
      </w:r>
      <w:r w:rsidR="008F164F" w:rsidRPr="00C25F7D">
        <w:rPr>
          <w:rFonts w:ascii="Book Antiqua" w:eastAsiaTheme="minorHAnsi" w:hAnsi="Book Antiqua" w:cs="Arial"/>
          <w:color w:val="121212"/>
          <w:sz w:val="24"/>
          <w:szCs w:val="24"/>
          <w:lang w:eastAsia="en-US"/>
        </w:rPr>
        <w:t xml:space="preserve">appropriate associations are likely, </w:t>
      </w:r>
      <w:r w:rsidR="004D2184" w:rsidRPr="00C25F7D">
        <w:rPr>
          <w:rFonts w:ascii="Book Antiqua" w:eastAsiaTheme="minorHAnsi" w:hAnsi="Book Antiqua" w:cs="Arial"/>
          <w:color w:val="121212"/>
          <w:sz w:val="24"/>
          <w:szCs w:val="24"/>
          <w:lang w:eastAsia="en-US"/>
        </w:rPr>
        <w:t>I</w:t>
      </w:r>
      <w:r w:rsidR="007D190F" w:rsidRPr="00C25F7D">
        <w:rPr>
          <w:rFonts w:ascii="Book Antiqua" w:eastAsiaTheme="minorHAnsi" w:hAnsi="Book Antiqua" w:cs="Arial"/>
          <w:color w:val="121212"/>
          <w:sz w:val="24"/>
          <w:szCs w:val="24"/>
          <w:lang w:eastAsia="en-US"/>
        </w:rPr>
        <w:t xml:space="preserve"> </w:t>
      </w:r>
      <w:r w:rsidR="008F164F" w:rsidRPr="00C25F7D">
        <w:rPr>
          <w:rFonts w:ascii="Book Antiqua" w:eastAsiaTheme="minorHAnsi" w:hAnsi="Book Antiqua" w:cs="Arial"/>
          <w:color w:val="121212"/>
          <w:sz w:val="24"/>
          <w:szCs w:val="24"/>
          <w:lang w:eastAsia="en-US"/>
        </w:rPr>
        <w:t>nonetheless assert</w:t>
      </w:r>
      <w:r w:rsidR="007B7FDC" w:rsidRPr="00C25F7D">
        <w:rPr>
          <w:rFonts w:ascii="Book Antiqua" w:eastAsiaTheme="minorHAnsi" w:hAnsi="Book Antiqua" w:cs="Arial"/>
          <w:color w:val="121212"/>
          <w:sz w:val="24"/>
          <w:szCs w:val="24"/>
          <w:lang w:eastAsia="en-US"/>
        </w:rPr>
        <w:t xml:space="preserve"> </w:t>
      </w:r>
      <w:r w:rsidR="004D2184" w:rsidRPr="00C25F7D">
        <w:rPr>
          <w:rFonts w:ascii="Book Antiqua" w:eastAsiaTheme="minorHAnsi" w:hAnsi="Book Antiqua" w:cs="Arial"/>
          <w:color w:val="121212"/>
          <w:sz w:val="24"/>
          <w:szCs w:val="24"/>
          <w:lang w:eastAsia="en-US"/>
        </w:rPr>
        <w:t xml:space="preserve">that </w:t>
      </w:r>
      <w:r w:rsidR="004F08F8" w:rsidRPr="00C25F7D">
        <w:rPr>
          <w:rFonts w:ascii="Book Antiqua" w:eastAsiaTheme="minorHAnsi" w:hAnsi="Book Antiqua" w:cs="Arial"/>
          <w:color w:val="121212"/>
          <w:sz w:val="24"/>
          <w:szCs w:val="24"/>
          <w:lang w:eastAsia="en-US"/>
        </w:rPr>
        <w:t xml:space="preserve">law and the humanities are more intertwined than </w:t>
      </w:r>
      <w:r w:rsidR="007B7FDC" w:rsidRPr="00C25F7D">
        <w:rPr>
          <w:rFonts w:ascii="Book Antiqua" w:eastAsiaTheme="minorHAnsi" w:hAnsi="Book Antiqua" w:cs="Arial"/>
          <w:color w:val="121212"/>
          <w:sz w:val="24"/>
          <w:szCs w:val="24"/>
          <w:lang w:eastAsia="en-US"/>
        </w:rPr>
        <w:t>is generally assumed,</w:t>
      </w:r>
      <w:r w:rsidR="004F08F8" w:rsidRPr="00C25F7D">
        <w:rPr>
          <w:rFonts w:ascii="Book Antiqua" w:eastAsiaTheme="minorHAnsi" w:hAnsi="Book Antiqua" w:cs="Arial"/>
          <w:color w:val="121212"/>
          <w:sz w:val="24"/>
          <w:szCs w:val="24"/>
          <w:lang w:eastAsia="en-US"/>
        </w:rPr>
        <w:t xml:space="preserve"> and that </w:t>
      </w:r>
      <w:r w:rsidR="00611917" w:rsidRPr="00C25F7D">
        <w:rPr>
          <w:rFonts w:ascii="Book Antiqua" w:eastAsiaTheme="minorHAnsi" w:hAnsi="Book Antiqua" w:cs="Arial"/>
          <w:color w:val="121212"/>
          <w:sz w:val="24"/>
          <w:szCs w:val="24"/>
          <w:lang w:eastAsia="en-US"/>
        </w:rPr>
        <w:t xml:space="preserve">both would benefit from </w:t>
      </w:r>
      <w:r w:rsidR="004F08F8" w:rsidRPr="00C25F7D">
        <w:rPr>
          <w:rFonts w:ascii="Book Antiqua" w:eastAsiaTheme="minorHAnsi" w:hAnsi="Book Antiqua" w:cs="Arial"/>
          <w:color w:val="121212"/>
          <w:sz w:val="24"/>
          <w:szCs w:val="24"/>
          <w:lang w:eastAsia="en-US"/>
        </w:rPr>
        <w:t xml:space="preserve">greater </w:t>
      </w:r>
      <w:r w:rsidR="00B432AE" w:rsidRPr="00C25F7D">
        <w:rPr>
          <w:rFonts w:ascii="Book Antiqua" w:eastAsiaTheme="minorHAnsi" w:hAnsi="Book Antiqua" w:cs="Arial"/>
          <w:color w:val="121212"/>
          <w:sz w:val="24"/>
          <w:szCs w:val="24"/>
          <w:lang w:eastAsia="en-US"/>
        </w:rPr>
        <w:t xml:space="preserve">dialogue and </w:t>
      </w:r>
      <w:r w:rsidR="004F08F8" w:rsidRPr="00C25F7D">
        <w:rPr>
          <w:rFonts w:ascii="Book Antiqua" w:eastAsiaTheme="minorHAnsi" w:hAnsi="Book Antiqua" w:cs="Arial"/>
          <w:color w:val="121212"/>
          <w:sz w:val="24"/>
          <w:szCs w:val="24"/>
          <w:lang w:eastAsia="en-US"/>
        </w:rPr>
        <w:t>cross-fertilization</w:t>
      </w:r>
      <w:r w:rsidR="00611917" w:rsidRPr="00C25F7D">
        <w:rPr>
          <w:rFonts w:ascii="Book Antiqua" w:eastAsiaTheme="minorHAnsi" w:hAnsi="Book Antiqua" w:cs="Arial"/>
          <w:color w:val="121212"/>
          <w:sz w:val="24"/>
          <w:szCs w:val="24"/>
          <w:lang w:eastAsia="en-US"/>
        </w:rPr>
        <w:t xml:space="preserve">.  </w:t>
      </w:r>
    </w:p>
    <w:p w14:paraId="346BC0B1" w14:textId="24CC1068" w:rsidR="00976F2B" w:rsidRPr="00C25F7D" w:rsidRDefault="00976F2B" w:rsidP="009530FF">
      <w:pPr>
        <w:autoSpaceDE w:val="0"/>
        <w:autoSpaceDN w:val="0"/>
        <w:adjustRightInd w:val="0"/>
        <w:spacing w:line="360" w:lineRule="auto"/>
        <w:rPr>
          <w:rFonts w:ascii="Book Antiqua" w:eastAsiaTheme="minorHAnsi" w:hAnsi="Book Antiqua" w:cs="Arial"/>
          <w:color w:val="121212"/>
          <w:sz w:val="24"/>
          <w:szCs w:val="24"/>
          <w:lang w:eastAsia="en-US"/>
        </w:rPr>
      </w:pPr>
    </w:p>
    <w:p w14:paraId="3534BC9E" w14:textId="77777777" w:rsidR="00976F2B" w:rsidRPr="00C25F7D" w:rsidRDefault="00976F2B" w:rsidP="00976F2B">
      <w:pPr>
        <w:rPr>
          <w:rFonts w:ascii="Book Antiqua" w:hAnsi="Book Antiqua" w:cs="Arial"/>
          <w:sz w:val="16"/>
          <w:szCs w:val="16"/>
          <w:u w:val="single"/>
        </w:rPr>
      </w:pPr>
    </w:p>
    <w:p w14:paraId="07940651" w14:textId="201A8A34" w:rsidR="00976F2B" w:rsidRPr="00C25F7D" w:rsidRDefault="00976F2B" w:rsidP="00976F2B">
      <w:pPr>
        <w:rPr>
          <w:rFonts w:ascii="Book Antiqua" w:hAnsi="Book Antiqua" w:cs="Arial"/>
          <w:sz w:val="16"/>
          <w:szCs w:val="16"/>
          <w:u w:val="single"/>
        </w:rPr>
      </w:pPr>
      <w:r w:rsidRPr="00C25F7D">
        <w:rPr>
          <w:rFonts w:ascii="Book Antiqua" w:hAnsi="Book Antiqua" w:cs="Arial"/>
          <w:sz w:val="16"/>
          <w:szCs w:val="16"/>
          <w:u w:val="single"/>
        </w:rPr>
        <w:t>Professor Emeritus David Sugarman </w:t>
      </w:r>
    </w:p>
    <w:p w14:paraId="263B5552" w14:textId="16B3B784" w:rsidR="00976F2B" w:rsidRPr="00C25F7D" w:rsidRDefault="00976F2B" w:rsidP="00976F2B">
      <w:pPr>
        <w:rPr>
          <w:rFonts w:ascii="Book Antiqua" w:hAnsi="Book Antiqua" w:cs="Arial"/>
          <w:sz w:val="16"/>
          <w:szCs w:val="16"/>
        </w:rPr>
      </w:pPr>
      <w:r w:rsidRPr="00C25F7D">
        <w:rPr>
          <w:rFonts w:ascii="Book Antiqua" w:hAnsi="Book Antiqua" w:cs="Arial"/>
          <w:sz w:val="16"/>
          <w:szCs w:val="16"/>
        </w:rPr>
        <w:t>F.R.Hist.S., FAcSS, Law School, Lancaster University.</w:t>
      </w:r>
      <w:r w:rsidRPr="00C25F7D">
        <w:rPr>
          <w:rFonts w:ascii="Book Antiqua" w:hAnsi="Book Antiqua" w:cs="Arial"/>
          <w:sz w:val="16"/>
          <w:szCs w:val="16"/>
        </w:rPr>
        <w:br/>
      </w:r>
      <w:r w:rsidRPr="00C25F7D">
        <w:rPr>
          <w:rFonts w:ascii="Book Antiqua" w:hAnsi="Book Antiqua" w:cs="Arial"/>
          <w:color w:val="000000"/>
          <w:sz w:val="16"/>
          <w:szCs w:val="16"/>
        </w:rPr>
        <w:t> </w:t>
      </w:r>
    </w:p>
    <w:p w14:paraId="439E31E9" w14:textId="785A794F" w:rsidR="00976F2B" w:rsidRDefault="00976F2B" w:rsidP="00976F2B">
      <w:pPr>
        <w:autoSpaceDE w:val="0"/>
        <w:autoSpaceDN w:val="0"/>
        <w:adjustRightInd w:val="0"/>
        <w:spacing w:line="360" w:lineRule="auto"/>
        <w:rPr>
          <w:rFonts w:ascii="Book Antiqua" w:hAnsi="Book Antiqua" w:cs="Arial"/>
          <w:sz w:val="16"/>
          <w:szCs w:val="16"/>
        </w:rPr>
      </w:pPr>
      <w:r w:rsidRPr="00C25F7D">
        <w:rPr>
          <w:rFonts w:ascii="Book Antiqua" w:hAnsi="Book Antiqua" w:cs="Arial"/>
          <w:color w:val="000000"/>
          <w:sz w:val="16"/>
          <w:szCs w:val="16"/>
        </w:rPr>
        <w:t>Senior Associate Research Fellow, Institute of Advanced Legal Studies, University of London.</w:t>
      </w:r>
      <w:r w:rsidRPr="00C25F7D">
        <w:rPr>
          <w:rFonts w:ascii="Book Antiqua" w:hAnsi="Book Antiqua" w:cs="Arial"/>
          <w:color w:val="000000"/>
          <w:sz w:val="16"/>
          <w:szCs w:val="16"/>
        </w:rPr>
        <w:br/>
        <w:t xml:space="preserve">Senior Associate, </w:t>
      </w:r>
      <w:r w:rsidRPr="00C25F7D">
        <w:rPr>
          <w:rFonts w:ascii="Book Antiqua" w:hAnsi="Book Antiqua" w:cs="Arial"/>
          <w:sz w:val="16"/>
          <w:szCs w:val="16"/>
        </w:rPr>
        <w:t>Centre for Socio-Legal Studies, University of Oxford.</w:t>
      </w:r>
    </w:p>
    <w:p w14:paraId="41ECB92B" w14:textId="31888EFF" w:rsidR="00B1013E" w:rsidRDefault="00B1013E" w:rsidP="00976F2B">
      <w:pPr>
        <w:autoSpaceDE w:val="0"/>
        <w:autoSpaceDN w:val="0"/>
        <w:adjustRightInd w:val="0"/>
        <w:spacing w:line="360" w:lineRule="auto"/>
        <w:rPr>
          <w:rFonts w:ascii="Book Antiqua" w:hAnsi="Book Antiqua" w:cs="Arial"/>
          <w:sz w:val="16"/>
          <w:szCs w:val="16"/>
        </w:rPr>
      </w:pPr>
    </w:p>
    <w:p w14:paraId="383EC650" w14:textId="77777777" w:rsidR="00B1013E" w:rsidRPr="00C25F7D" w:rsidRDefault="00B1013E" w:rsidP="00B1013E">
      <w:pPr>
        <w:ind w:left="720"/>
        <w:rPr>
          <w:rFonts w:ascii="Book Antiqua" w:hAnsi="Book Antiqua"/>
          <w:color w:val="000000"/>
          <w:sz w:val="24"/>
          <w:szCs w:val="24"/>
        </w:rPr>
      </w:pPr>
      <w:bookmarkStart w:id="1" w:name="_Hlk97888883"/>
      <w:r w:rsidRPr="00C25F7D">
        <w:rPr>
          <w:rFonts w:ascii="Book Antiqua" w:hAnsi="Book Antiqua" w:cs="Segoe UI"/>
          <w:color w:val="000000" w:themeColor="text1"/>
          <w:sz w:val="24"/>
          <w:szCs w:val="24"/>
        </w:rPr>
        <w:t xml:space="preserve">(2022) “The Humanities and Law: More Intertwined Than You Might Think”.  Lead blog in series, “Where Law Meets the Humanities”.  </w:t>
      </w:r>
      <w:r w:rsidRPr="00C25F7D">
        <w:rPr>
          <w:rFonts w:ascii="Book Antiqua" w:hAnsi="Book Antiqua" w:cs="Segoe UI"/>
          <w:i/>
          <w:iCs/>
          <w:color w:val="000000" w:themeColor="text1"/>
          <w:sz w:val="24"/>
          <w:szCs w:val="24"/>
        </w:rPr>
        <w:t>Talking Humanities</w:t>
      </w:r>
      <w:r w:rsidRPr="00C25F7D">
        <w:rPr>
          <w:rFonts w:ascii="Book Antiqua" w:hAnsi="Book Antiqua" w:cs="Segoe UI"/>
          <w:color w:val="000000" w:themeColor="text1"/>
          <w:sz w:val="24"/>
          <w:szCs w:val="24"/>
        </w:rPr>
        <w:t xml:space="preserve">. School of Advanced Studies, University of London. Live on 7 March 2022:  </w:t>
      </w:r>
      <w:r>
        <w:rPr>
          <w:rFonts w:ascii="Book Antiqua" w:hAnsi="Book Antiqua" w:cs="Segoe UI"/>
          <w:color w:val="000000" w:themeColor="text1"/>
          <w:sz w:val="24"/>
          <w:szCs w:val="24"/>
        </w:rPr>
        <w:br/>
      </w:r>
    </w:p>
    <w:p w14:paraId="5B4AB53D" w14:textId="77777777" w:rsidR="00B1013E" w:rsidRPr="00C25F7D" w:rsidRDefault="00B1013E" w:rsidP="00B1013E">
      <w:pPr>
        <w:ind w:left="1440"/>
        <w:rPr>
          <w:rFonts w:ascii="Book Antiqua" w:hAnsi="Book Antiqua" w:cs="Segoe UI"/>
          <w:i/>
          <w:iCs/>
          <w:color w:val="000000" w:themeColor="text1"/>
          <w:sz w:val="24"/>
          <w:szCs w:val="24"/>
        </w:rPr>
      </w:pPr>
      <w:hyperlink r:id="rId7" w:history="1">
        <w:r w:rsidRPr="00C25F7D">
          <w:rPr>
            <w:rStyle w:val="Hyperlink"/>
            <w:rFonts w:ascii="Book Antiqua" w:hAnsi="Book Antiqua" w:cs="Segoe UI"/>
            <w:i/>
            <w:iCs/>
            <w:color w:val="000000" w:themeColor="text1"/>
            <w:sz w:val="24"/>
            <w:szCs w:val="24"/>
            <w:u w:val="none"/>
          </w:rPr>
          <w:t>https://talkinghumanities.blogs.sas.ac.uk/2022/03/07/the-humanities-and-law-more-intertwined-than-you-might-think/</w:t>
        </w:r>
      </w:hyperlink>
    </w:p>
    <w:bookmarkEnd w:id="1"/>
    <w:p w14:paraId="5EE2A773" w14:textId="77777777" w:rsidR="00B1013E" w:rsidRPr="00C25F7D" w:rsidRDefault="00B1013E" w:rsidP="00976F2B">
      <w:pPr>
        <w:autoSpaceDE w:val="0"/>
        <w:autoSpaceDN w:val="0"/>
        <w:adjustRightInd w:val="0"/>
        <w:spacing w:line="360" w:lineRule="auto"/>
        <w:rPr>
          <w:rFonts w:ascii="Book Antiqua" w:eastAsiaTheme="minorHAnsi" w:hAnsi="Book Antiqua" w:cs="Arial"/>
          <w:color w:val="121212"/>
          <w:sz w:val="21"/>
          <w:szCs w:val="21"/>
          <w:lang w:eastAsia="en-US"/>
        </w:rPr>
      </w:pPr>
    </w:p>
    <w:sectPr w:rsidR="00B1013E" w:rsidRPr="00C25F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C9DD8" w14:textId="77777777" w:rsidR="00337115" w:rsidRDefault="00337115" w:rsidP="00250F82">
      <w:r>
        <w:separator/>
      </w:r>
    </w:p>
  </w:endnote>
  <w:endnote w:type="continuationSeparator" w:id="0">
    <w:p w14:paraId="2BEFE838" w14:textId="77777777" w:rsidR="00337115" w:rsidRDefault="00337115" w:rsidP="0025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0D1A" w14:textId="77777777" w:rsidR="00250F82" w:rsidRDefault="00250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3139700"/>
      <w:docPartObj>
        <w:docPartGallery w:val="Page Numbers (Bottom of Page)"/>
        <w:docPartUnique/>
      </w:docPartObj>
    </w:sdtPr>
    <w:sdtEndPr>
      <w:rPr>
        <w:noProof/>
      </w:rPr>
    </w:sdtEndPr>
    <w:sdtContent>
      <w:p w14:paraId="568A6B10" w14:textId="2AD9684D" w:rsidR="00250F82" w:rsidRDefault="00250F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5F5AB" w14:textId="77777777" w:rsidR="00250F82" w:rsidRDefault="00250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14E6C" w14:textId="77777777" w:rsidR="00250F82" w:rsidRDefault="00250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3865C" w14:textId="77777777" w:rsidR="00337115" w:rsidRDefault="00337115" w:rsidP="00250F82">
      <w:r>
        <w:separator/>
      </w:r>
    </w:p>
  </w:footnote>
  <w:footnote w:type="continuationSeparator" w:id="0">
    <w:p w14:paraId="613E2E2F" w14:textId="77777777" w:rsidR="00337115" w:rsidRDefault="00337115" w:rsidP="0025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1759B" w14:textId="77777777" w:rsidR="00250F82" w:rsidRDefault="00250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112C" w14:textId="77777777" w:rsidR="00250F82" w:rsidRDefault="00250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9420" w14:textId="77777777" w:rsidR="00250F82" w:rsidRDefault="00250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A76C999-B5AC-4B1B-AD01-A250DA56CCDC}"/>
    <w:docVar w:name="dgnword-drafile" w:val="C:\Users\44797\AppData\Local\Temp\dra78BD.tmp"/>
    <w:docVar w:name="dgnword-eventsink" w:val="1516092135968"/>
  </w:docVars>
  <w:rsids>
    <w:rsidRoot w:val="00665AC7"/>
    <w:rsid w:val="000038EF"/>
    <w:rsid w:val="00004770"/>
    <w:rsid w:val="0000674F"/>
    <w:rsid w:val="00021BC0"/>
    <w:rsid w:val="0003263A"/>
    <w:rsid w:val="00033FC2"/>
    <w:rsid w:val="00034C8A"/>
    <w:rsid w:val="000378D6"/>
    <w:rsid w:val="00062BCD"/>
    <w:rsid w:val="000764FC"/>
    <w:rsid w:val="000832C1"/>
    <w:rsid w:val="000961C5"/>
    <w:rsid w:val="000D1E32"/>
    <w:rsid w:val="000E6C89"/>
    <w:rsid w:val="000F73BC"/>
    <w:rsid w:val="0010663A"/>
    <w:rsid w:val="00110BF4"/>
    <w:rsid w:val="0011171A"/>
    <w:rsid w:val="0013612A"/>
    <w:rsid w:val="001428AD"/>
    <w:rsid w:val="0015341F"/>
    <w:rsid w:val="0019187F"/>
    <w:rsid w:val="0019597D"/>
    <w:rsid w:val="0019773C"/>
    <w:rsid w:val="001A4A54"/>
    <w:rsid w:val="001A66ED"/>
    <w:rsid w:val="001A76B4"/>
    <w:rsid w:val="001D7DB4"/>
    <w:rsid w:val="001E295F"/>
    <w:rsid w:val="001E3987"/>
    <w:rsid w:val="002105BC"/>
    <w:rsid w:val="00217F2A"/>
    <w:rsid w:val="0022059E"/>
    <w:rsid w:val="00221094"/>
    <w:rsid w:val="00222AA8"/>
    <w:rsid w:val="002253E2"/>
    <w:rsid w:val="00231044"/>
    <w:rsid w:val="002445CB"/>
    <w:rsid w:val="002468AC"/>
    <w:rsid w:val="00247F12"/>
    <w:rsid w:val="00250F82"/>
    <w:rsid w:val="00256D9F"/>
    <w:rsid w:val="00262869"/>
    <w:rsid w:val="002673F8"/>
    <w:rsid w:val="00274C28"/>
    <w:rsid w:val="0027677B"/>
    <w:rsid w:val="00281C60"/>
    <w:rsid w:val="002B2650"/>
    <w:rsid w:val="002C634F"/>
    <w:rsid w:val="002D6AF6"/>
    <w:rsid w:val="002F08DE"/>
    <w:rsid w:val="002F0C03"/>
    <w:rsid w:val="002F1BAF"/>
    <w:rsid w:val="002F47FF"/>
    <w:rsid w:val="003005DC"/>
    <w:rsid w:val="003268EB"/>
    <w:rsid w:val="00337115"/>
    <w:rsid w:val="0033720B"/>
    <w:rsid w:val="0034394A"/>
    <w:rsid w:val="00386CC7"/>
    <w:rsid w:val="00392F99"/>
    <w:rsid w:val="003C5858"/>
    <w:rsid w:val="003D3632"/>
    <w:rsid w:val="003D7859"/>
    <w:rsid w:val="003F6AC7"/>
    <w:rsid w:val="004019E6"/>
    <w:rsid w:val="00404DF0"/>
    <w:rsid w:val="004154D8"/>
    <w:rsid w:val="00444CD9"/>
    <w:rsid w:val="00461F39"/>
    <w:rsid w:val="00487E60"/>
    <w:rsid w:val="00497898"/>
    <w:rsid w:val="004A0464"/>
    <w:rsid w:val="004B224D"/>
    <w:rsid w:val="004B3508"/>
    <w:rsid w:val="004C022A"/>
    <w:rsid w:val="004C2AB9"/>
    <w:rsid w:val="004C73AF"/>
    <w:rsid w:val="004D034F"/>
    <w:rsid w:val="004D2184"/>
    <w:rsid w:val="004F08F8"/>
    <w:rsid w:val="004F5469"/>
    <w:rsid w:val="0051098D"/>
    <w:rsid w:val="00512A22"/>
    <w:rsid w:val="005425EC"/>
    <w:rsid w:val="005557CE"/>
    <w:rsid w:val="00557EC6"/>
    <w:rsid w:val="00574BEB"/>
    <w:rsid w:val="0058102C"/>
    <w:rsid w:val="005B366A"/>
    <w:rsid w:val="005B500C"/>
    <w:rsid w:val="005C217E"/>
    <w:rsid w:val="005C4F0A"/>
    <w:rsid w:val="005D5D4B"/>
    <w:rsid w:val="005D7510"/>
    <w:rsid w:val="005E2BDB"/>
    <w:rsid w:val="005F09A7"/>
    <w:rsid w:val="00600D54"/>
    <w:rsid w:val="006102FF"/>
    <w:rsid w:val="00611917"/>
    <w:rsid w:val="00626855"/>
    <w:rsid w:val="00643EC4"/>
    <w:rsid w:val="00645684"/>
    <w:rsid w:val="00651263"/>
    <w:rsid w:val="00651A58"/>
    <w:rsid w:val="00665AC7"/>
    <w:rsid w:val="0067244E"/>
    <w:rsid w:val="0068426F"/>
    <w:rsid w:val="006A3A36"/>
    <w:rsid w:val="006B09E4"/>
    <w:rsid w:val="006C4850"/>
    <w:rsid w:val="006C57BF"/>
    <w:rsid w:val="006D3094"/>
    <w:rsid w:val="006E0B8B"/>
    <w:rsid w:val="006E215F"/>
    <w:rsid w:val="007153C1"/>
    <w:rsid w:val="007174F2"/>
    <w:rsid w:val="0072394D"/>
    <w:rsid w:val="007248E8"/>
    <w:rsid w:val="0073103B"/>
    <w:rsid w:val="0074379A"/>
    <w:rsid w:val="00744847"/>
    <w:rsid w:val="00744B95"/>
    <w:rsid w:val="007554EE"/>
    <w:rsid w:val="00757148"/>
    <w:rsid w:val="007651C8"/>
    <w:rsid w:val="007A0399"/>
    <w:rsid w:val="007B7FDC"/>
    <w:rsid w:val="007C0C33"/>
    <w:rsid w:val="007D190F"/>
    <w:rsid w:val="007E10F3"/>
    <w:rsid w:val="007F312E"/>
    <w:rsid w:val="007F411D"/>
    <w:rsid w:val="0080285B"/>
    <w:rsid w:val="008174C6"/>
    <w:rsid w:val="008179B6"/>
    <w:rsid w:val="00822C4E"/>
    <w:rsid w:val="00827C56"/>
    <w:rsid w:val="00840FEF"/>
    <w:rsid w:val="00847DFB"/>
    <w:rsid w:val="00893A09"/>
    <w:rsid w:val="008A5F44"/>
    <w:rsid w:val="008B0736"/>
    <w:rsid w:val="008B142D"/>
    <w:rsid w:val="008B70DA"/>
    <w:rsid w:val="008C0875"/>
    <w:rsid w:val="008C2F8F"/>
    <w:rsid w:val="008D0EBA"/>
    <w:rsid w:val="008F164F"/>
    <w:rsid w:val="008F2CBC"/>
    <w:rsid w:val="009065B3"/>
    <w:rsid w:val="00910EE6"/>
    <w:rsid w:val="00926D98"/>
    <w:rsid w:val="009279CB"/>
    <w:rsid w:val="00930A20"/>
    <w:rsid w:val="0093571C"/>
    <w:rsid w:val="00952CFC"/>
    <w:rsid w:val="009530FF"/>
    <w:rsid w:val="009560B3"/>
    <w:rsid w:val="00957B23"/>
    <w:rsid w:val="00976F2B"/>
    <w:rsid w:val="009847EF"/>
    <w:rsid w:val="00986EB1"/>
    <w:rsid w:val="00992109"/>
    <w:rsid w:val="009B213F"/>
    <w:rsid w:val="009B3D02"/>
    <w:rsid w:val="009B4165"/>
    <w:rsid w:val="009D7B22"/>
    <w:rsid w:val="009F3D33"/>
    <w:rsid w:val="00A23F88"/>
    <w:rsid w:val="00A90DBD"/>
    <w:rsid w:val="00A936E2"/>
    <w:rsid w:val="00A95ABC"/>
    <w:rsid w:val="00AA14CF"/>
    <w:rsid w:val="00AB435B"/>
    <w:rsid w:val="00AB6E2E"/>
    <w:rsid w:val="00AC697A"/>
    <w:rsid w:val="00AE714B"/>
    <w:rsid w:val="00B03E10"/>
    <w:rsid w:val="00B047F5"/>
    <w:rsid w:val="00B1013E"/>
    <w:rsid w:val="00B10B57"/>
    <w:rsid w:val="00B1557A"/>
    <w:rsid w:val="00B273EF"/>
    <w:rsid w:val="00B27427"/>
    <w:rsid w:val="00B30D43"/>
    <w:rsid w:val="00B37574"/>
    <w:rsid w:val="00B432AE"/>
    <w:rsid w:val="00B45207"/>
    <w:rsid w:val="00B53F8D"/>
    <w:rsid w:val="00B869D1"/>
    <w:rsid w:val="00B90BBE"/>
    <w:rsid w:val="00B92CAA"/>
    <w:rsid w:val="00B931E2"/>
    <w:rsid w:val="00BA0598"/>
    <w:rsid w:val="00BA1698"/>
    <w:rsid w:val="00BA7DC8"/>
    <w:rsid w:val="00BE60BC"/>
    <w:rsid w:val="00C25F7D"/>
    <w:rsid w:val="00C3315C"/>
    <w:rsid w:val="00C340EB"/>
    <w:rsid w:val="00C3434D"/>
    <w:rsid w:val="00C4675E"/>
    <w:rsid w:val="00C50835"/>
    <w:rsid w:val="00C538A1"/>
    <w:rsid w:val="00C57DB0"/>
    <w:rsid w:val="00C61484"/>
    <w:rsid w:val="00C77599"/>
    <w:rsid w:val="00C93EF6"/>
    <w:rsid w:val="00CA2B80"/>
    <w:rsid w:val="00CB30A5"/>
    <w:rsid w:val="00CC7C63"/>
    <w:rsid w:val="00CD51F1"/>
    <w:rsid w:val="00CF2ECE"/>
    <w:rsid w:val="00CF7A88"/>
    <w:rsid w:val="00D07D08"/>
    <w:rsid w:val="00D13FEB"/>
    <w:rsid w:val="00D2216B"/>
    <w:rsid w:val="00D36440"/>
    <w:rsid w:val="00D36C8B"/>
    <w:rsid w:val="00D448B7"/>
    <w:rsid w:val="00D722A0"/>
    <w:rsid w:val="00D76B81"/>
    <w:rsid w:val="00D835D0"/>
    <w:rsid w:val="00D92DAC"/>
    <w:rsid w:val="00D96697"/>
    <w:rsid w:val="00DB59D6"/>
    <w:rsid w:val="00DC62CC"/>
    <w:rsid w:val="00DD096D"/>
    <w:rsid w:val="00DF0DC5"/>
    <w:rsid w:val="00E14153"/>
    <w:rsid w:val="00E52461"/>
    <w:rsid w:val="00E632F7"/>
    <w:rsid w:val="00E7377B"/>
    <w:rsid w:val="00E84C00"/>
    <w:rsid w:val="00E92F71"/>
    <w:rsid w:val="00E954E4"/>
    <w:rsid w:val="00EA0CA3"/>
    <w:rsid w:val="00ED5B73"/>
    <w:rsid w:val="00EE41C1"/>
    <w:rsid w:val="00EE4F41"/>
    <w:rsid w:val="00EF13D1"/>
    <w:rsid w:val="00F10445"/>
    <w:rsid w:val="00F25B7B"/>
    <w:rsid w:val="00F25CCF"/>
    <w:rsid w:val="00F36386"/>
    <w:rsid w:val="00F4107E"/>
    <w:rsid w:val="00F46009"/>
    <w:rsid w:val="00F55C8E"/>
    <w:rsid w:val="00F83FA7"/>
    <w:rsid w:val="00F908AC"/>
    <w:rsid w:val="00F954D7"/>
    <w:rsid w:val="00FA6B56"/>
    <w:rsid w:val="00FA7EBC"/>
    <w:rsid w:val="00FB1523"/>
    <w:rsid w:val="00FC0E29"/>
    <w:rsid w:val="00FC0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FD3"/>
  <w15:chartTrackingRefBased/>
  <w15:docId w15:val="{E8BFEFA5-087D-495D-93A9-5EFD869C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theme="minorBidi"/>
        <w:color w:val="121212"/>
        <w:sz w:val="24"/>
        <w:szCs w:val="27"/>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C7"/>
    <w:pPr>
      <w:spacing w:after="0" w:line="240" w:lineRule="auto"/>
    </w:pPr>
    <w:rPr>
      <w:rFonts w:ascii="Times New Roman" w:eastAsia="Times New Roman" w:hAnsi="Times New Roman" w:cs="Times New Roman"/>
      <w:color w:val="auto"/>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82"/>
    <w:pPr>
      <w:tabs>
        <w:tab w:val="center" w:pos="4513"/>
        <w:tab w:val="right" w:pos="9026"/>
      </w:tabs>
    </w:pPr>
  </w:style>
  <w:style w:type="character" w:customStyle="1" w:styleId="HeaderChar">
    <w:name w:val="Header Char"/>
    <w:basedOn w:val="DefaultParagraphFont"/>
    <w:link w:val="Header"/>
    <w:uiPriority w:val="99"/>
    <w:rsid w:val="00250F82"/>
    <w:rPr>
      <w:rFonts w:ascii="Times New Roman" w:eastAsia="Times New Roman" w:hAnsi="Times New Roman" w:cs="Times New Roman"/>
      <w:color w:val="auto"/>
      <w:sz w:val="20"/>
      <w:szCs w:val="20"/>
      <w:lang w:eastAsia="en-GB"/>
    </w:rPr>
  </w:style>
  <w:style w:type="paragraph" w:styleId="Footer">
    <w:name w:val="footer"/>
    <w:basedOn w:val="Normal"/>
    <w:link w:val="FooterChar"/>
    <w:uiPriority w:val="99"/>
    <w:unhideWhenUsed/>
    <w:rsid w:val="00250F82"/>
    <w:pPr>
      <w:tabs>
        <w:tab w:val="center" w:pos="4513"/>
        <w:tab w:val="right" w:pos="9026"/>
      </w:tabs>
    </w:pPr>
  </w:style>
  <w:style w:type="character" w:customStyle="1" w:styleId="FooterChar">
    <w:name w:val="Footer Char"/>
    <w:basedOn w:val="DefaultParagraphFont"/>
    <w:link w:val="Footer"/>
    <w:uiPriority w:val="99"/>
    <w:rsid w:val="00250F82"/>
    <w:rPr>
      <w:rFonts w:ascii="Times New Roman" w:eastAsia="Times New Roman" w:hAnsi="Times New Roman" w:cs="Times New Roman"/>
      <w:color w:val="auto"/>
      <w:sz w:val="20"/>
      <w:szCs w:val="20"/>
      <w:lang w:eastAsia="en-GB"/>
    </w:rPr>
  </w:style>
  <w:style w:type="paragraph" w:styleId="BalloonText">
    <w:name w:val="Balloon Text"/>
    <w:basedOn w:val="Normal"/>
    <w:link w:val="BalloonTextChar"/>
    <w:uiPriority w:val="99"/>
    <w:semiHidden/>
    <w:unhideWhenUsed/>
    <w:rsid w:val="00B30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D43"/>
    <w:rPr>
      <w:rFonts w:ascii="Segoe UI" w:eastAsia="Times New Roman" w:hAnsi="Segoe UI" w:cs="Segoe UI"/>
      <w:color w:val="auto"/>
      <w:sz w:val="18"/>
      <w:szCs w:val="18"/>
      <w:lang w:eastAsia="en-GB"/>
    </w:rPr>
  </w:style>
  <w:style w:type="paragraph" w:styleId="Revision">
    <w:name w:val="Revision"/>
    <w:hidden/>
    <w:uiPriority w:val="99"/>
    <w:semiHidden/>
    <w:rsid w:val="005E2BDB"/>
    <w:pPr>
      <w:spacing w:after="0" w:line="240" w:lineRule="auto"/>
    </w:pPr>
    <w:rPr>
      <w:rFonts w:ascii="Times New Roman" w:eastAsia="Times New Roman" w:hAnsi="Times New Roman" w:cs="Times New Roman"/>
      <w:color w:val="auto"/>
      <w:sz w:val="20"/>
      <w:szCs w:val="20"/>
      <w:lang w:eastAsia="en-GB"/>
    </w:rPr>
  </w:style>
  <w:style w:type="character" w:styleId="Hyperlink">
    <w:name w:val="Hyperlink"/>
    <w:basedOn w:val="DefaultParagraphFont"/>
    <w:uiPriority w:val="99"/>
    <w:unhideWhenUsed/>
    <w:rsid w:val="00976F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9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alkinghumanities.blogs.sas.ac.uk/2022/03/07/the-humanities-and-law-more-intertwined-than-you-might-thi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785B6-5D93-43D4-B03D-754EE194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Sugarman</dc:creator>
  <cp:keywords/>
  <dc:description/>
  <cp:lastModifiedBy>David Sugarman</cp:lastModifiedBy>
  <cp:revision>6</cp:revision>
  <cp:lastPrinted>2022-01-12T18:47:00Z</cp:lastPrinted>
  <dcterms:created xsi:type="dcterms:W3CDTF">2022-03-25T07:42:00Z</dcterms:created>
  <dcterms:modified xsi:type="dcterms:W3CDTF">2022-03-25T07:57:00Z</dcterms:modified>
</cp:coreProperties>
</file>