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54AA0" w14:textId="77777777" w:rsidR="00882ABB" w:rsidRPr="008E5843" w:rsidRDefault="00882ABB" w:rsidP="00882ABB">
      <w:pPr>
        <w:spacing w:after="0" w:line="240" w:lineRule="auto"/>
        <w:jc w:val="center"/>
        <w:textAlignment w:val="baseline"/>
        <w:rPr>
          <w:rFonts w:ascii="Book Antiqua" w:eastAsia="Times New Roman" w:hAnsi="Book Antiqua" w:cs="Times New Roman"/>
          <w:sz w:val="24"/>
          <w:szCs w:val="24"/>
          <w:lang w:eastAsia="en-GB"/>
        </w:rPr>
      </w:pPr>
      <w:r w:rsidRPr="008E5843">
        <w:rPr>
          <w:rFonts w:ascii="Book Antiqua" w:eastAsia="Times New Roman" w:hAnsi="Book Antiqua" w:cs="Times New Roman"/>
          <w:b/>
          <w:bCs/>
          <w:sz w:val="24"/>
          <w:szCs w:val="24"/>
          <w:lang w:eastAsia="en-GB"/>
        </w:rPr>
        <w:t xml:space="preserve">“Homesick for a place I never left”: </w:t>
      </w:r>
    </w:p>
    <w:p w14:paraId="00CCB944" w14:textId="77777777" w:rsidR="00882ABB" w:rsidRPr="008E5843" w:rsidRDefault="00882ABB" w:rsidP="00882ABB">
      <w:pPr>
        <w:spacing w:after="0" w:line="240" w:lineRule="auto"/>
        <w:jc w:val="center"/>
        <w:textAlignment w:val="baseline"/>
        <w:rPr>
          <w:rFonts w:ascii="Book Antiqua" w:eastAsia="Times New Roman" w:hAnsi="Book Antiqua" w:cs="Times New Roman"/>
          <w:sz w:val="24"/>
          <w:szCs w:val="24"/>
          <w:lang w:eastAsia="en-GB"/>
        </w:rPr>
      </w:pPr>
      <w:r w:rsidRPr="008E5843">
        <w:rPr>
          <w:rFonts w:ascii="Book Antiqua" w:eastAsia="Times New Roman" w:hAnsi="Book Antiqua" w:cs="Times New Roman"/>
          <w:b/>
          <w:bCs/>
          <w:sz w:val="24"/>
          <w:szCs w:val="24"/>
          <w:lang w:eastAsia="en-GB"/>
        </w:rPr>
        <w:t xml:space="preserve">Marilynne Robinson, Democracy </w:t>
      </w:r>
    </w:p>
    <w:p w14:paraId="48EC10B6" w14:textId="77777777" w:rsidR="00882ABB" w:rsidRPr="008E5843" w:rsidRDefault="00882ABB" w:rsidP="00882ABB">
      <w:pPr>
        <w:spacing w:after="0" w:line="240" w:lineRule="auto"/>
        <w:jc w:val="center"/>
        <w:textAlignment w:val="baseline"/>
        <w:rPr>
          <w:rFonts w:ascii="Book Antiqua" w:eastAsia="Times New Roman" w:hAnsi="Book Antiqua" w:cs="Times New Roman"/>
          <w:sz w:val="24"/>
          <w:szCs w:val="24"/>
          <w:lang w:eastAsia="en-GB"/>
        </w:rPr>
      </w:pPr>
      <w:r w:rsidRPr="008E5843">
        <w:rPr>
          <w:rFonts w:ascii="Book Antiqua" w:eastAsia="Times New Roman" w:hAnsi="Book Antiqua" w:cs="Times New Roman"/>
          <w:b/>
          <w:bCs/>
          <w:sz w:val="24"/>
          <w:szCs w:val="24"/>
          <w:lang w:eastAsia="en-GB"/>
        </w:rPr>
        <w:t xml:space="preserve">and the Mystery of American Belonging </w:t>
      </w:r>
    </w:p>
    <w:p w14:paraId="2349FA00" w14:textId="77777777" w:rsidR="00882ABB" w:rsidRPr="008E5843" w:rsidRDefault="00882ABB" w:rsidP="00882ABB">
      <w:pPr>
        <w:spacing w:after="0" w:line="240" w:lineRule="auto"/>
        <w:jc w:val="center"/>
        <w:textAlignment w:val="baseline"/>
        <w:rPr>
          <w:rFonts w:ascii="Book Antiqua" w:eastAsia="Times New Roman" w:hAnsi="Book Antiqua" w:cs="Times New Roman"/>
          <w:sz w:val="24"/>
          <w:szCs w:val="24"/>
          <w:lang w:eastAsia="en-GB"/>
        </w:rPr>
      </w:pPr>
      <w:r w:rsidRPr="008E5843">
        <w:rPr>
          <w:rFonts w:ascii="Book Antiqua" w:eastAsia="Times New Roman" w:hAnsi="Book Antiqua" w:cs="Times New Roman"/>
          <w:b/>
          <w:bCs/>
          <w:sz w:val="24"/>
          <w:szCs w:val="24"/>
          <w:lang w:eastAsia="en-GB"/>
        </w:rPr>
        <w:t>through the post-Christian eyes of Millennial Brits</w:t>
      </w:r>
      <w:r w:rsidRPr="008E5843">
        <w:rPr>
          <w:rFonts w:ascii="Book Antiqua" w:eastAsia="Times New Roman" w:hAnsi="Book Antiqua" w:cs="Times New Roman"/>
          <w:sz w:val="24"/>
          <w:szCs w:val="24"/>
          <w:lang w:eastAsia="en-GB"/>
        </w:rPr>
        <w:t xml:space="preserve"> </w:t>
      </w:r>
    </w:p>
    <w:p w14:paraId="680895CF" w14:textId="77777777" w:rsidR="00882ABB" w:rsidRPr="008E5843" w:rsidRDefault="00882ABB" w:rsidP="00882ABB">
      <w:pPr>
        <w:spacing w:after="0" w:line="240" w:lineRule="auto"/>
        <w:jc w:val="center"/>
        <w:textAlignment w:val="baseline"/>
        <w:rPr>
          <w:rFonts w:ascii="Book Antiqua" w:eastAsia="Times New Roman" w:hAnsi="Book Antiqua" w:cs="Times New Roman"/>
          <w:sz w:val="24"/>
          <w:szCs w:val="24"/>
          <w:lang w:eastAsia="en-GB"/>
        </w:rPr>
      </w:pPr>
      <w:r w:rsidRPr="008E5843">
        <w:rPr>
          <w:rFonts w:ascii="Book Antiqua" w:eastAsia="Times New Roman" w:hAnsi="Book Antiqua" w:cs="Times New Roman"/>
          <w:sz w:val="24"/>
          <w:szCs w:val="24"/>
          <w:lang w:eastAsia="en-GB"/>
        </w:rPr>
        <w:t xml:space="preserve"> </w:t>
      </w:r>
    </w:p>
    <w:p w14:paraId="2C680ECD" w14:textId="77777777" w:rsidR="00882ABB" w:rsidRPr="008E5843" w:rsidRDefault="00882ABB" w:rsidP="00882ABB">
      <w:pPr>
        <w:spacing w:after="0" w:line="240" w:lineRule="auto"/>
        <w:jc w:val="center"/>
        <w:textAlignment w:val="baseline"/>
        <w:rPr>
          <w:rFonts w:ascii="Book Antiqua" w:eastAsia="Times New Roman" w:hAnsi="Book Antiqua" w:cs="Times New Roman"/>
          <w:sz w:val="24"/>
          <w:szCs w:val="24"/>
          <w:lang w:eastAsia="en-GB"/>
        </w:rPr>
      </w:pPr>
      <w:r w:rsidRPr="008E5843">
        <w:rPr>
          <w:rFonts w:ascii="Book Antiqua" w:eastAsia="Times New Roman" w:hAnsi="Book Antiqua" w:cs="Times New Roman"/>
          <w:i/>
          <w:iCs/>
          <w:sz w:val="24"/>
          <w:szCs w:val="24"/>
          <w:lang w:eastAsia="en-GB"/>
        </w:rPr>
        <w:t>Andrew Tate</w:t>
      </w:r>
      <w:r w:rsidRPr="008E5843">
        <w:rPr>
          <w:rFonts w:ascii="Book Antiqua" w:eastAsia="Times New Roman" w:hAnsi="Book Antiqua" w:cs="Times New Roman"/>
          <w:sz w:val="24"/>
          <w:szCs w:val="24"/>
          <w:lang w:eastAsia="en-GB"/>
        </w:rPr>
        <w:t xml:space="preserve"> </w:t>
      </w:r>
    </w:p>
    <w:p w14:paraId="2F0C97D4" w14:textId="77777777" w:rsidR="00882ABB" w:rsidRDefault="00882ABB" w:rsidP="00882ABB">
      <w:pPr>
        <w:spacing w:after="0" w:line="240" w:lineRule="auto"/>
        <w:jc w:val="center"/>
        <w:textAlignment w:val="baseline"/>
        <w:rPr>
          <w:rFonts w:ascii="Book Antiqua" w:eastAsia="Times New Roman" w:hAnsi="Book Antiqua" w:cs="Times New Roman"/>
          <w:sz w:val="24"/>
          <w:szCs w:val="24"/>
          <w:lang w:eastAsia="en-GB"/>
        </w:rPr>
      </w:pPr>
      <w:r w:rsidRPr="008E5843">
        <w:rPr>
          <w:rFonts w:ascii="Book Antiqua" w:eastAsia="Times New Roman" w:hAnsi="Book Antiqua" w:cs="Times New Roman"/>
          <w:i/>
          <w:iCs/>
          <w:sz w:val="24"/>
          <w:szCs w:val="24"/>
          <w:lang w:eastAsia="en-GB"/>
        </w:rPr>
        <w:t>Lancaster University, United Kingdom</w:t>
      </w:r>
      <w:r w:rsidRPr="008E5843">
        <w:rPr>
          <w:rFonts w:ascii="Book Antiqua" w:eastAsia="Times New Roman" w:hAnsi="Book Antiqua" w:cs="Times New Roman"/>
          <w:sz w:val="24"/>
          <w:szCs w:val="24"/>
          <w:lang w:eastAsia="en-GB"/>
        </w:rPr>
        <w:t xml:space="preserve"> </w:t>
      </w:r>
    </w:p>
    <w:p w14:paraId="5A229795" w14:textId="77777777" w:rsidR="00021606" w:rsidRPr="008E5843" w:rsidRDefault="00021606" w:rsidP="00882ABB">
      <w:pPr>
        <w:spacing w:after="0" w:line="240" w:lineRule="auto"/>
        <w:jc w:val="center"/>
        <w:textAlignment w:val="baseline"/>
        <w:rPr>
          <w:rFonts w:ascii="Book Antiqua" w:eastAsia="Times New Roman" w:hAnsi="Book Antiqua" w:cs="Times New Roman"/>
          <w:sz w:val="24"/>
          <w:szCs w:val="24"/>
          <w:lang w:eastAsia="en-GB"/>
        </w:rPr>
      </w:pPr>
    </w:p>
    <w:p w14:paraId="0B13861A" w14:textId="525B5B91" w:rsidR="00003BCD" w:rsidRDefault="00882ABB" w:rsidP="00882ABB">
      <w:pPr>
        <w:spacing w:after="0" w:line="240" w:lineRule="auto"/>
        <w:textAlignment w:val="baseline"/>
        <w:rPr>
          <w:rFonts w:ascii="Book Antiqua" w:eastAsia="Times New Roman" w:hAnsi="Book Antiqua" w:cs="Times New Roman"/>
          <w:sz w:val="24"/>
          <w:szCs w:val="24"/>
          <w:lang w:eastAsia="en-GB"/>
        </w:rPr>
      </w:pPr>
      <w:r w:rsidRPr="008E5843">
        <w:rPr>
          <w:rFonts w:ascii="Book Antiqua" w:eastAsia="Times New Roman" w:hAnsi="Book Antiqua" w:cs="Times New Roman"/>
          <w:sz w:val="24"/>
          <w:szCs w:val="24"/>
          <w:lang w:eastAsia="en-GB"/>
        </w:rPr>
        <w:t xml:space="preserve"> </w:t>
      </w:r>
    </w:p>
    <w:p w14:paraId="5F86AA02" w14:textId="5660DB2D" w:rsidR="00F1510C" w:rsidRDefault="00F1510C" w:rsidP="00882ABB">
      <w:pPr>
        <w:spacing w:after="0" w:line="240" w:lineRule="auto"/>
        <w:textAlignment w:val="baseline"/>
        <w:rPr>
          <w:rFonts w:ascii="Book Antiqua" w:eastAsia="Times New Roman" w:hAnsi="Book Antiqua" w:cs="Times New Roman"/>
          <w:sz w:val="24"/>
          <w:szCs w:val="24"/>
          <w:lang w:eastAsia="en-GB"/>
        </w:rPr>
      </w:pPr>
      <w:r>
        <w:rPr>
          <w:rFonts w:ascii="Book Antiqua" w:eastAsia="Times New Roman" w:hAnsi="Book Antiqua" w:cs="Times New Roman"/>
          <w:sz w:val="24"/>
          <w:szCs w:val="24"/>
          <w:lang w:eastAsia="en-GB"/>
        </w:rPr>
        <w:t xml:space="preserve">Abstract: </w:t>
      </w:r>
    </w:p>
    <w:p w14:paraId="29C71AEE" w14:textId="77777777" w:rsidR="00F1510C" w:rsidRDefault="00F1510C" w:rsidP="00882ABB">
      <w:pPr>
        <w:spacing w:after="0" w:line="240" w:lineRule="auto"/>
        <w:textAlignment w:val="baseline"/>
        <w:rPr>
          <w:rFonts w:ascii="Book Antiqua" w:eastAsia="Times New Roman" w:hAnsi="Book Antiqua" w:cs="Times New Roman"/>
          <w:sz w:val="24"/>
          <w:szCs w:val="24"/>
          <w:lang w:eastAsia="en-GB"/>
        </w:rPr>
      </w:pPr>
    </w:p>
    <w:p w14:paraId="13014B37" w14:textId="76D45C6A" w:rsidR="00F1510C" w:rsidRPr="00F1510C" w:rsidRDefault="00F1510C" w:rsidP="00F1510C">
      <w:pPr>
        <w:spacing w:after="0" w:line="240" w:lineRule="auto"/>
        <w:jc w:val="both"/>
        <w:textAlignment w:val="baseline"/>
        <w:rPr>
          <w:rFonts w:ascii="Book Antiqua" w:eastAsia="Times New Roman" w:hAnsi="Book Antiqua" w:cs="Times New Roman"/>
          <w:sz w:val="24"/>
          <w:szCs w:val="24"/>
          <w:lang w:eastAsia="en-GB"/>
        </w:rPr>
      </w:pPr>
      <w:r w:rsidRPr="00F1510C">
        <w:rPr>
          <w:rFonts w:ascii="Book Antiqua" w:eastAsia="Times New Roman" w:hAnsi="Book Antiqua" w:cs="Times New Roman"/>
          <w:sz w:val="24"/>
          <w:szCs w:val="24"/>
          <w:lang w:eastAsia="en-GB"/>
        </w:rPr>
        <w:t>This chapter explores</w:t>
      </w:r>
      <w:r>
        <w:rPr>
          <w:rFonts w:ascii="Book Antiqua" w:eastAsia="Times New Roman" w:hAnsi="Book Antiqua" w:cs="Times New Roman"/>
          <w:sz w:val="24"/>
          <w:szCs w:val="24"/>
          <w:lang w:eastAsia="en-GB"/>
        </w:rPr>
        <w:t xml:space="preserve"> the challenges of teaching</w:t>
      </w:r>
      <w:r w:rsidRPr="00F1510C">
        <w:rPr>
          <w:rFonts w:ascii="Book Antiqua" w:eastAsia="Times New Roman" w:hAnsi="Book Antiqua" w:cs="Times New Roman"/>
          <w:sz w:val="24"/>
          <w:szCs w:val="24"/>
          <w:lang w:eastAsia="en-GB"/>
        </w:rPr>
        <w:t xml:space="preserve"> </w:t>
      </w:r>
      <w:r w:rsidRPr="00F1510C">
        <w:rPr>
          <w:rFonts w:ascii="Book Antiqua" w:eastAsia="Times New Roman" w:hAnsi="Book Antiqua" w:cs="Times New Roman"/>
          <w:i/>
          <w:sz w:val="24"/>
          <w:szCs w:val="24"/>
          <w:lang w:eastAsia="en-GB"/>
        </w:rPr>
        <w:t>Gilead</w:t>
      </w:r>
      <w:r>
        <w:rPr>
          <w:rFonts w:ascii="Book Antiqua" w:eastAsia="Times New Roman" w:hAnsi="Book Antiqua" w:cs="Times New Roman"/>
          <w:sz w:val="24"/>
          <w:szCs w:val="24"/>
          <w:lang w:eastAsia="en-GB"/>
        </w:rPr>
        <w:t xml:space="preserve"> (2004) by Marilynne Robinson to British undergraduates.</w:t>
      </w:r>
      <w:r w:rsidRPr="00F1510C">
        <w:rPr>
          <w:rFonts w:ascii="Book Antiqua" w:eastAsia="Times New Roman" w:hAnsi="Book Antiqua" w:cs="Times New Roman"/>
          <w:sz w:val="24"/>
          <w:szCs w:val="24"/>
          <w:lang w:eastAsia="en-GB"/>
        </w:rPr>
        <w:t xml:space="preserve"> </w:t>
      </w:r>
      <w:r>
        <w:rPr>
          <w:rFonts w:ascii="Book Antiqua" w:eastAsia="Times New Roman" w:hAnsi="Book Antiqua" w:cs="Times New Roman"/>
          <w:sz w:val="24"/>
          <w:szCs w:val="24"/>
          <w:lang w:eastAsia="en-GB"/>
        </w:rPr>
        <w:t xml:space="preserve">Robinson is </w:t>
      </w:r>
      <w:r w:rsidRPr="00F1510C">
        <w:rPr>
          <w:rFonts w:ascii="Book Antiqua" w:eastAsia="Times New Roman" w:hAnsi="Book Antiqua" w:cs="Times New Roman"/>
          <w:sz w:val="24"/>
          <w:szCs w:val="24"/>
          <w:lang w:eastAsia="en-GB"/>
        </w:rPr>
        <w:t xml:space="preserve">a writer whose work wrestles and recuperates the apparently contradictory legacies of Puritan and Transcendentalist thought. The chapter argues that the intellectual generosity embodied in Robinson’s work is subversive and a crucial challenge to contemporary British sensibilities. It also endorses Amy Hungerford’s view that  ‘[Robinson’s] novels imagine belief made capacious, and aim to show us behavior within the life of belief that can heal both family and Republic’ (2010). The theological richness of her writing offers a particular pedagogical challenge in an apparently post-Christian culture, one in which it can no longer be taken for granted that biblical tropes will be recognized or be regarded as meaningful, especially for a contemporary European readership born in the late twentieth or early twenty-first century. Robinson’s </w:t>
      </w:r>
      <w:r>
        <w:rPr>
          <w:rFonts w:ascii="Book Antiqua" w:eastAsia="Times New Roman" w:hAnsi="Book Antiqua" w:cs="Times New Roman"/>
          <w:sz w:val="24"/>
          <w:szCs w:val="24"/>
          <w:lang w:eastAsia="en-GB"/>
        </w:rPr>
        <w:t>‘</w:t>
      </w:r>
      <w:r w:rsidRPr="00F1510C">
        <w:rPr>
          <w:rFonts w:ascii="Book Antiqua" w:eastAsia="Times New Roman" w:hAnsi="Book Antiqua" w:cs="Times New Roman"/>
          <w:sz w:val="24"/>
          <w:szCs w:val="24"/>
          <w:lang w:eastAsia="en-GB"/>
        </w:rPr>
        <w:t>Gilead</w:t>
      </w:r>
      <w:r>
        <w:rPr>
          <w:rFonts w:ascii="Book Antiqua" w:eastAsia="Times New Roman" w:hAnsi="Book Antiqua" w:cs="Times New Roman"/>
          <w:sz w:val="24"/>
          <w:szCs w:val="24"/>
          <w:lang w:eastAsia="en-GB"/>
        </w:rPr>
        <w:t>’</w:t>
      </w:r>
      <w:r w:rsidRPr="00F1510C">
        <w:rPr>
          <w:rFonts w:ascii="Book Antiqua" w:eastAsia="Times New Roman" w:hAnsi="Book Antiqua" w:cs="Times New Roman"/>
          <w:sz w:val="24"/>
          <w:szCs w:val="24"/>
          <w:lang w:eastAsia="en-GB"/>
        </w:rPr>
        <w:t xml:space="preserve"> narrative sequence emphasizes the validity of embracing the mystery of everyday life and might be read as a distinctively American defense of liberalism and religious tolerance. In </w:t>
      </w:r>
      <w:r w:rsidRPr="00F1510C">
        <w:rPr>
          <w:rFonts w:ascii="Book Antiqua" w:eastAsia="Times New Roman" w:hAnsi="Book Antiqua" w:cs="Times New Roman"/>
          <w:i/>
          <w:sz w:val="24"/>
          <w:szCs w:val="24"/>
          <w:lang w:eastAsia="en-GB"/>
        </w:rPr>
        <w:t xml:space="preserve">The Death of Adam: Essays on Modern Thought </w:t>
      </w:r>
      <w:r w:rsidRPr="00F1510C">
        <w:rPr>
          <w:rFonts w:ascii="Book Antiqua" w:eastAsia="Times New Roman" w:hAnsi="Book Antiqua" w:cs="Times New Roman"/>
          <w:sz w:val="24"/>
          <w:szCs w:val="24"/>
          <w:lang w:eastAsia="en-GB"/>
        </w:rPr>
        <w:t xml:space="preserve">(1998), Robinson observes that “[d]emocracy is profoundly collaborative. It implies a community. It seems to me we have almost stopped using the word in a positive sense.” The chapter explores the challenges of addressing questions of religious belief, selfhood and race in contemporary fiction and in the context of twenty-first-century British Higher Education. </w:t>
      </w:r>
    </w:p>
    <w:p w14:paraId="33AF3C39" w14:textId="77777777" w:rsidR="00F1510C" w:rsidRPr="00F1510C" w:rsidRDefault="00F1510C" w:rsidP="00F1510C">
      <w:pPr>
        <w:spacing w:after="0" w:line="240" w:lineRule="auto"/>
        <w:textAlignment w:val="baseline"/>
        <w:rPr>
          <w:rFonts w:ascii="Book Antiqua" w:eastAsia="Times New Roman" w:hAnsi="Book Antiqua" w:cs="Times New Roman"/>
          <w:sz w:val="24"/>
          <w:szCs w:val="24"/>
          <w:lang w:eastAsia="en-GB"/>
        </w:rPr>
      </w:pPr>
    </w:p>
    <w:p w14:paraId="64A615DF" w14:textId="77777777" w:rsidR="00F1510C" w:rsidRPr="00F1510C" w:rsidRDefault="00F1510C" w:rsidP="00F1510C">
      <w:pPr>
        <w:spacing w:after="0" w:line="240" w:lineRule="auto"/>
        <w:textAlignment w:val="baseline"/>
        <w:rPr>
          <w:rFonts w:ascii="Book Antiqua" w:eastAsia="Times New Roman" w:hAnsi="Book Antiqua" w:cs="Times New Roman"/>
          <w:sz w:val="24"/>
          <w:szCs w:val="24"/>
          <w:lang w:eastAsia="en-GB"/>
        </w:rPr>
      </w:pPr>
    </w:p>
    <w:p w14:paraId="52A1EA92" w14:textId="77777777" w:rsidR="00F1510C" w:rsidRPr="00F1510C" w:rsidRDefault="00F1510C" w:rsidP="00F1510C">
      <w:pPr>
        <w:spacing w:after="0" w:line="240" w:lineRule="auto"/>
        <w:textAlignment w:val="baseline"/>
        <w:rPr>
          <w:rFonts w:ascii="Book Antiqua" w:eastAsia="Times New Roman" w:hAnsi="Book Antiqua" w:cs="Times New Roman"/>
          <w:sz w:val="24"/>
          <w:szCs w:val="24"/>
          <w:lang w:eastAsia="en-GB"/>
        </w:rPr>
      </w:pPr>
      <w:r w:rsidRPr="00F1510C">
        <w:rPr>
          <w:rFonts w:ascii="Book Antiqua" w:eastAsia="Times New Roman" w:hAnsi="Book Antiqua" w:cs="Times New Roman"/>
          <w:sz w:val="24"/>
          <w:szCs w:val="24"/>
          <w:lang w:eastAsia="en-GB"/>
        </w:rPr>
        <w:t xml:space="preserve">Keywords: Marilynne Robinson; Gilead; Christianity; race; democracy; self. </w:t>
      </w:r>
    </w:p>
    <w:p w14:paraId="5CC52876" w14:textId="77777777" w:rsidR="00F1510C" w:rsidRDefault="00F1510C" w:rsidP="00882ABB">
      <w:pPr>
        <w:spacing w:after="0" w:line="240" w:lineRule="auto"/>
        <w:textAlignment w:val="baseline"/>
        <w:rPr>
          <w:rFonts w:ascii="Book Antiqua" w:eastAsia="Times New Roman" w:hAnsi="Book Antiqua" w:cs="Times New Roman"/>
          <w:sz w:val="24"/>
          <w:szCs w:val="24"/>
          <w:lang w:eastAsia="en-GB"/>
        </w:rPr>
      </w:pPr>
      <w:bookmarkStart w:id="0" w:name="_GoBack"/>
      <w:bookmarkEnd w:id="0"/>
    </w:p>
    <w:p w14:paraId="4C3509D5" w14:textId="77777777" w:rsidR="00F1510C" w:rsidRPr="008E5843" w:rsidRDefault="00F1510C" w:rsidP="00882ABB">
      <w:pPr>
        <w:spacing w:after="0" w:line="240" w:lineRule="auto"/>
        <w:textAlignment w:val="baseline"/>
        <w:rPr>
          <w:rFonts w:ascii="Book Antiqua" w:eastAsia="Times New Roman" w:hAnsi="Book Antiqua" w:cs="Times New Roman"/>
          <w:sz w:val="24"/>
          <w:szCs w:val="24"/>
          <w:lang w:eastAsia="en-GB"/>
        </w:rPr>
      </w:pPr>
    </w:p>
    <w:p w14:paraId="308D1A53" w14:textId="71890E8A" w:rsidR="00953E25" w:rsidRDefault="002B08F5" w:rsidP="00953E25">
      <w:pPr>
        <w:spacing w:line="480" w:lineRule="auto"/>
        <w:jc w:val="both"/>
        <w:rPr>
          <w:rFonts w:ascii="Book Antiqua" w:eastAsia="Times New Roman" w:hAnsi="Book Antiqua" w:cs="Times New Roman"/>
          <w:sz w:val="24"/>
          <w:szCs w:val="24"/>
          <w:lang w:eastAsia="en-GB"/>
        </w:rPr>
      </w:pPr>
      <w:r w:rsidRPr="008E5843">
        <w:rPr>
          <w:rFonts w:ascii="Book Antiqua" w:eastAsia="Times New Roman" w:hAnsi="Book Antiqua" w:cs="Times New Roman"/>
          <w:sz w:val="24"/>
          <w:szCs w:val="24"/>
          <w:lang w:eastAsia="en-GB"/>
        </w:rPr>
        <w:t xml:space="preserve">Marilynne Robinson’s </w:t>
      </w:r>
      <w:r w:rsidRPr="008E5843">
        <w:rPr>
          <w:rFonts w:ascii="Book Antiqua" w:eastAsia="Times New Roman" w:hAnsi="Book Antiqua" w:cs="Times New Roman"/>
          <w:i/>
          <w:sz w:val="24"/>
          <w:szCs w:val="24"/>
          <w:lang w:eastAsia="en-GB"/>
        </w:rPr>
        <w:t>Gilead</w:t>
      </w:r>
      <w:r w:rsidRPr="008E5843">
        <w:rPr>
          <w:rFonts w:ascii="Book Antiqua" w:eastAsia="Times New Roman" w:hAnsi="Book Antiqua" w:cs="Times New Roman"/>
          <w:sz w:val="24"/>
          <w:szCs w:val="24"/>
          <w:lang w:eastAsia="en-GB"/>
        </w:rPr>
        <w:t xml:space="preserve"> (2004)</w:t>
      </w:r>
      <w:r w:rsidR="00D77005" w:rsidRPr="008E5843">
        <w:rPr>
          <w:rFonts w:ascii="Book Antiqua" w:eastAsia="Times New Roman" w:hAnsi="Book Antiqua" w:cs="Times New Roman"/>
          <w:sz w:val="24"/>
          <w:szCs w:val="24"/>
          <w:lang w:eastAsia="en-GB"/>
        </w:rPr>
        <w:t xml:space="preserve">, the first </w:t>
      </w:r>
      <w:r w:rsidR="00C52BDA" w:rsidRPr="008E5843">
        <w:rPr>
          <w:rFonts w:ascii="Book Antiqua" w:eastAsia="Times New Roman" w:hAnsi="Book Antiqua" w:cs="Times New Roman"/>
          <w:sz w:val="24"/>
          <w:szCs w:val="24"/>
          <w:lang w:eastAsia="en-GB"/>
        </w:rPr>
        <w:t>installment in</w:t>
      </w:r>
      <w:r w:rsidR="00FE0D77" w:rsidRPr="008E5843">
        <w:rPr>
          <w:rFonts w:ascii="Book Antiqua" w:eastAsia="Times New Roman" w:hAnsi="Book Antiqua" w:cs="Times New Roman"/>
          <w:sz w:val="24"/>
          <w:szCs w:val="24"/>
          <w:lang w:eastAsia="en-GB"/>
        </w:rPr>
        <w:t xml:space="preserve"> a</w:t>
      </w:r>
      <w:r w:rsidR="00C52625" w:rsidRPr="008E5843">
        <w:rPr>
          <w:rFonts w:ascii="Book Antiqua" w:eastAsia="Times New Roman" w:hAnsi="Book Antiqua" w:cs="Times New Roman"/>
          <w:sz w:val="24"/>
          <w:szCs w:val="24"/>
          <w:lang w:eastAsia="en-GB"/>
        </w:rPr>
        <w:t xml:space="preserve"> gradually expanding sequence that </w:t>
      </w:r>
      <w:r w:rsidR="00FE0D77" w:rsidRPr="008E5843">
        <w:rPr>
          <w:rFonts w:ascii="Book Antiqua" w:eastAsia="Times New Roman" w:hAnsi="Book Antiqua" w:cs="Times New Roman"/>
          <w:sz w:val="24"/>
          <w:szCs w:val="24"/>
          <w:lang w:eastAsia="en-GB"/>
        </w:rPr>
        <w:t xml:space="preserve">includes </w:t>
      </w:r>
      <w:r w:rsidR="00FE0D77" w:rsidRPr="008E5843">
        <w:rPr>
          <w:rFonts w:ascii="Book Antiqua" w:eastAsia="Times New Roman" w:hAnsi="Book Antiqua" w:cs="Times New Roman"/>
          <w:i/>
          <w:sz w:val="24"/>
          <w:szCs w:val="24"/>
          <w:lang w:eastAsia="en-GB"/>
        </w:rPr>
        <w:t xml:space="preserve">Home </w:t>
      </w:r>
      <w:r w:rsidR="00C52625" w:rsidRPr="008E5843">
        <w:rPr>
          <w:rFonts w:ascii="Book Antiqua" w:eastAsia="Times New Roman" w:hAnsi="Book Antiqua" w:cs="Times New Roman"/>
          <w:sz w:val="24"/>
          <w:szCs w:val="24"/>
          <w:lang w:eastAsia="en-GB"/>
        </w:rPr>
        <w:t>(2008</w:t>
      </w:r>
      <w:r w:rsidR="00FE0D77" w:rsidRPr="008E5843">
        <w:rPr>
          <w:rFonts w:ascii="Book Antiqua" w:eastAsia="Times New Roman" w:hAnsi="Book Antiqua" w:cs="Times New Roman"/>
          <w:sz w:val="24"/>
          <w:szCs w:val="24"/>
          <w:lang w:eastAsia="en-GB"/>
        </w:rPr>
        <w:t xml:space="preserve">), </w:t>
      </w:r>
      <w:r w:rsidR="00FE0D77" w:rsidRPr="008E5843">
        <w:rPr>
          <w:rFonts w:ascii="Book Antiqua" w:eastAsia="Times New Roman" w:hAnsi="Book Antiqua" w:cs="Times New Roman"/>
          <w:i/>
          <w:sz w:val="24"/>
          <w:szCs w:val="24"/>
          <w:lang w:eastAsia="en-GB"/>
        </w:rPr>
        <w:t>Lila</w:t>
      </w:r>
      <w:r w:rsidR="00C52625" w:rsidRPr="008E5843">
        <w:rPr>
          <w:rFonts w:ascii="Book Antiqua" w:eastAsia="Times New Roman" w:hAnsi="Book Antiqua" w:cs="Times New Roman"/>
          <w:sz w:val="24"/>
          <w:szCs w:val="24"/>
          <w:lang w:eastAsia="en-GB"/>
        </w:rPr>
        <w:t xml:space="preserve"> (2014</w:t>
      </w:r>
      <w:r w:rsidR="00FE0D77" w:rsidRPr="008E5843">
        <w:rPr>
          <w:rFonts w:ascii="Book Antiqua" w:eastAsia="Times New Roman" w:hAnsi="Book Antiqua" w:cs="Times New Roman"/>
          <w:sz w:val="24"/>
          <w:szCs w:val="24"/>
          <w:lang w:eastAsia="en-GB"/>
        </w:rPr>
        <w:t xml:space="preserve">) and </w:t>
      </w:r>
      <w:r w:rsidR="00FE0D77" w:rsidRPr="008E5843">
        <w:rPr>
          <w:rFonts w:ascii="Book Antiqua" w:eastAsia="Times New Roman" w:hAnsi="Book Antiqua" w:cs="Times New Roman"/>
          <w:i/>
          <w:sz w:val="24"/>
          <w:szCs w:val="24"/>
          <w:lang w:eastAsia="en-GB"/>
        </w:rPr>
        <w:t>Jack</w:t>
      </w:r>
      <w:r w:rsidR="00FE0D77" w:rsidRPr="008E5843">
        <w:rPr>
          <w:rFonts w:ascii="Book Antiqua" w:eastAsia="Times New Roman" w:hAnsi="Book Antiqua" w:cs="Times New Roman"/>
          <w:sz w:val="24"/>
          <w:szCs w:val="24"/>
          <w:lang w:eastAsia="en-GB"/>
        </w:rPr>
        <w:t xml:space="preserve"> (2020)</w:t>
      </w:r>
      <w:r w:rsidR="00D77005" w:rsidRPr="008E5843">
        <w:rPr>
          <w:rFonts w:ascii="Book Antiqua" w:eastAsia="Times New Roman" w:hAnsi="Book Antiqua" w:cs="Times New Roman"/>
          <w:sz w:val="24"/>
          <w:szCs w:val="24"/>
          <w:lang w:eastAsia="en-GB"/>
        </w:rPr>
        <w:t xml:space="preserve">, </w:t>
      </w:r>
      <w:r w:rsidRPr="008E5843">
        <w:rPr>
          <w:rFonts w:ascii="Book Antiqua" w:eastAsia="Times New Roman" w:hAnsi="Book Antiqua" w:cs="Times New Roman"/>
          <w:sz w:val="24"/>
          <w:szCs w:val="24"/>
          <w:lang w:eastAsia="en-GB"/>
        </w:rPr>
        <w:t>presents</w:t>
      </w:r>
      <w:r w:rsidR="00D56099" w:rsidRPr="008E5843">
        <w:rPr>
          <w:rFonts w:ascii="Book Antiqua" w:eastAsia="Times New Roman" w:hAnsi="Book Antiqua" w:cs="Times New Roman"/>
          <w:sz w:val="24"/>
          <w:szCs w:val="24"/>
          <w:lang w:eastAsia="en-GB"/>
        </w:rPr>
        <w:t xml:space="preserve"> </w:t>
      </w:r>
      <w:r w:rsidR="002F29A1" w:rsidRPr="008E5843">
        <w:rPr>
          <w:rFonts w:ascii="Book Antiqua" w:eastAsia="Times New Roman" w:hAnsi="Book Antiqua" w:cs="Times New Roman"/>
          <w:sz w:val="24"/>
          <w:szCs w:val="24"/>
          <w:lang w:eastAsia="en-GB"/>
        </w:rPr>
        <w:t xml:space="preserve">its </w:t>
      </w:r>
      <w:r w:rsidR="00D77005" w:rsidRPr="008E5843">
        <w:rPr>
          <w:rFonts w:ascii="Book Antiqua" w:eastAsia="Times New Roman" w:hAnsi="Book Antiqua" w:cs="Times New Roman"/>
          <w:sz w:val="24"/>
          <w:szCs w:val="24"/>
          <w:lang w:eastAsia="en-GB"/>
        </w:rPr>
        <w:t xml:space="preserve">prospective </w:t>
      </w:r>
      <w:r w:rsidR="00C52BDA" w:rsidRPr="008E5843">
        <w:rPr>
          <w:rFonts w:ascii="Book Antiqua" w:eastAsia="Times New Roman" w:hAnsi="Book Antiqua" w:cs="Times New Roman"/>
          <w:sz w:val="24"/>
          <w:szCs w:val="24"/>
          <w:lang w:eastAsia="en-GB"/>
        </w:rPr>
        <w:t>teachers</w:t>
      </w:r>
      <w:r w:rsidR="00EB6E37" w:rsidRPr="008E5843">
        <w:rPr>
          <w:rFonts w:ascii="Book Antiqua" w:eastAsia="Times New Roman" w:hAnsi="Book Antiqua" w:cs="Times New Roman"/>
          <w:sz w:val="24"/>
          <w:szCs w:val="24"/>
          <w:lang w:eastAsia="en-GB"/>
        </w:rPr>
        <w:t xml:space="preserve"> and readers</w:t>
      </w:r>
      <w:r w:rsidR="00C52BDA" w:rsidRPr="008E5843">
        <w:rPr>
          <w:rFonts w:ascii="Book Antiqua" w:eastAsia="Times New Roman" w:hAnsi="Book Antiqua" w:cs="Times New Roman"/>
          <w:sz w:val="24"/>
          <w:szCs w:val="24"/>
          <w:lang w:eastAsia="en-GB"/>
        </w:rPr>
        <w:t xml:space="preserve"> </w:t>
      </w:r>
      <w:r w:rsidRPr="008E5843">
        <w:rPr>
          <w:rFonts w:ascii="Book Antiqua" w:eastAsia="Times New Roman" w:hAnsi="Book Antiqua" w:cs="Times New Roman"/>
          <w:sz w:val="24"/>
          <w:szCs w:val="24"/>
          <w:lang w:eastAsia="en-GB"/>
        </w:rPr>
        <w:t>with a serie</w:t>
      </w:r>
      <w:r w:rsidR="00003BCD" w:rsidRPr="008E5843">
        <w:rPr>
          <w:rFonts w:ascii="Book Antiqua" w:eastAsia="Times New Roman" w:hAnsi="Book Antiqua" w:cs="Times New Roman"/>
          <w:sz w:val="24"/>
          <w:szCs w:val="24"/>
          <w:lang w:eastAsia="en-GB"/>
        </w:rPr>
        <w:t xml:space="preserve">s of </w:t>
      </w:r>
      <w:r w:rsidR="00C52BDA" w:rsidRPr="008E5843">
        <w:rPr>
          <w:rFonts w:ascii="Book Antiqua" w:eastAsia="Times New Roman" w:hAnsi="Book Antiqua" w:cs="Times New Roman"/>
          <w:sz w:val="24"/>
          <w:szCs w:val="24"/>
          <w:lang w:eastAsia="en-GB"/>
        </w:rPr>
        <w:t>formal, thematic and ethical challenges</w:t>
      </w:r>
      <w:r w:rsidR="00003BCD" w:rsidRPr="008E5843">
        <w:rPr>
          <w:rFonts w:ascii="Book Antiqua" w:eastAsia="Times New Roman" w:hAnsi="Book Antiqua" w:cs="Times New Roman"/>
          <w:sz w:val="24"/>
          <w:szCs w:val="24"/>
          <w:lang w:eastAsia="en-GB"/>
        </w:rPr>
        <w:t>.</w:t>
      </w:r>
      <w:r w:rsidR="00C52625" w:rsidRPr="008E5843">
        <w:rPr>
          <w:rFonts w:ascii="Book Antiqua" w:eastAsia="Times New Roman" w:hAnsi="Book Antiqua" w:cs="Times New Roman"/>
          <w:sz w:val="24"/>
          <w:szCs w:val="24"/>
          <w:lang w:eastAsia="en-GB"/>
        </w:rPr>
        <w:t xml:space="preserve"> </w:t>
      </w:r>
      <w:r w:rsidR="00953E25" w:rsidRPr="008E5843">
        <w:rPr>
          <w:rFonts w:ascii="Book Antiqua" w:eastAsia="Times New Roman" w:hAnsi="Book Antiqua" w:cs="Times New Roman"/>
          <w:sz w:val="24"/>
          <w:szCs w:val="24"/>
          <w:lang w:eastAsia="en-GB"/>
        </w:rPr>
        <w:t>Set in the titular</w:t>
      </w:r>
      <w:r w:rsidR="00953E25">
        <w:rPr>
          <w:rFonts w:ascii="Book Antiqua" w:eastAsia="Times New Roman" w:hAnsi="Book Antiqua" w:cs="Times New Roman"/>
          <w:sz w:val="24"/>
          <w:szCs w:val="24"/>
          <w:lang w:eastAsia="en-GB"/>
        </w:rPr>
        <w:t>, fictional</w:t>
      </w:r>
      <w:r w:rsidR="00953E25" w:rsidRPr="008E5843">
        <w:rPr>
          <w:rFonts w:ascii="Book Antiqua" w:eastAsia="Times New Roman" w:hAnsi="Book Antiqua" w:cs="Times New Roman"/>
          <w:sz w:val="24"/>
          <w:szCs w:val="24"/>
          <w:lang w:eastAsia="en-GB"/>
        </w:rPr>
        <w:t xml:space="preserve"> mid-Western Iowan town in 1956, </w:t>
      </w:r>
      <w:r w:rsidR="00953E25" w:rsidRPr="008E5843">
        <w:rPr>
          <w:rFonts w:ascii="Book Antiqua" w:eastAsia="Times New Roman" w:hAnsi="Book Antiqua" w:cs="Times New Roman"/>
          <w:i/>
          <w:sz w:val="24"/>
          <w:szCs w:val="24"/>
          <w:lang w:eastAsia="en-GB"/>
        </w:rPr>
        <w:t xml:space="preserve">Gilead </w:t>
      </w:r>
      <w:r w:rsidR="00953E25" w:rsidRPr="008E5843">
        <w:rPr>
          <w:rFonts w:ascii="Book Antiqua" w:eastAsia="Times New Roman" w:hAnsi="Book Antiqua" w:cs="Times New Roman"/>
          <w:sz w:val="24"/>
          <w:szCs w:val="24"/>
          <w:lang w:eastAsia="en-GB"/>
        </w:rPr>
        <w:t>takes the form of a single, long letter written by a Congregationalist minister, the Reverend John Ames, to his only living child</w:t>
      </w:r>
      <w:r w:rsidR="00091421">
        <w:rPr>
          <w:rFonts w:ascii="Book Antiqua" w:eastAsia="Times New Roman" w:hAnsi="Book Antiqua" w:cs="Times New Roman"/>
          <w:sz w:val="24"/>
          <w:szCs w:val="24"/>
          <w:lang w:eastAsia="en-GB"/>
        </w:rPr>
        <w:t xml:space="preserve">, </w:t>
      </w:r>
      <w:r w:rsidR="00091421">
        <w:rPr>
          <w:rFonts w:ascii="Book Antiqua" w:eastAsia="Times New Roman" w:hAnsi="Book Antiqua" w:cs="Times New Roman"/>
          <w:sz w:val="24"/>
          <w:szCs w:val="24"/>
          <w:lang w:eastAsia="en-GB"/>
        </w:rPr>
        <w:lastRenderedPageBreak/>
        <w:t>as he anticipates his own mortality</w:t>
      </w:r>
      <w:r w:rsidR="00953E25" w:rsidRPr="008E5843">
        <w:rPr>
          <w:rFonts w:ascii="Book Antiqua" w:eastAsia="Times New Roman" w:hAnsi="Book Antiqua" w:cs="Times New Roman"/>
          <w:sz w:val="24"/>
          <w:szCs w:val="24"/>
          <w:lang w:eastAsia="en-GB"/>
        </w:rPr>
        <w:t xml:space="preserve">. The vivid drama of an inner life, one marked by grief and </w:t>
      </w:r>
      <w:r w:rsidR="00953E25">
        <w:rPr>
          <w:rFonts w:ascii="Book Antiqua" w:eastAsia="Times New Roman" w:hAnsi="Book Antiqua" w:cs="Times New Roman"/>
          <w:sz w:val="24"/>
          <w:szCs w:val="24"/>
          <w:lang w:eastAsia="en-GB"/>
        </w:rPr>
        <w:t>regret</w:t>
      </w:r>
      <w:r w:rsidR="00953E25" w:rsidRPr="008E5843">
        <w:rPr>
          <w:rFonts w:ascii="Book Antiqua" w:eastAsia="Times New Roman" w:hAnsi="Book Antiqua" w:cs="Times New Roman"/>
          <w:sz w:val="24"/>
          <w:szCs w:val="24"/>
          <w:lang w:eastAsia="en-GB"/>
        </w:rPr>
        <w:t xml:space="preserve"> as well as joy and devotion, is both a narrative strength and potential stumbling block for students.</w:t>
      </w:r>
      <w:r w:rsidR="00091421">
        <w:rPr>
          <w:rFonts w:ascii="Book Antiqua" w:eastAsia="Times New Roman" w:hAnsi="Book Antiqua" w:cs="Times New Roman"/>
          <w:sz w:val="24"/>
          <w:szCs w:val="24"/>
          <w:lang w:eastAsia="en-GB"/>
        </w:rPr>
        <w:t xml:space="preserve"> How, for example, might students respond to a novel that focuses on a relatively privileged white Christian minister?</w:t>
      </w:r>
      <w:r w:rsidR="00953E25" w:rsidRPr="008E5843">
        <w:rPr>
          <w:rFonts w:ascii="Book Antiqua" w:eastAsia="Times New Roman" w:hAnsi="Book Antiqua" w:cs="Times New Roman"/>
          <w:sz w:val="24"/>
          <w:szCs w:val="24"/>
          <w:lang w:eastAsia="en-GB"/>
        </w:rPr>
        <w:t xml:space="preserve"> </w:t>
      </w:r>
      <w:r w:rsidR="00953E25">
        <w:rPr>
          <w:rFonts w:ascii="Book Antiqua" w:eastAsia="Times New Roman" w:hAnsi="Book Antiqua" w:cs="Times New Roman"/>
          <w:sz w:val="24"/>
          <w:szCs w:val="24"/>
          <w:lang w:eastAsia="en-GB"/>
        </w:rPr>
        <w:t xml:space="preserve">Ames reflections take place in a single year but his memories stretch back to the late nineteenth-century and are haunted by the racism of America’s past, a hateful reality that also troubles its present. </w:t>
      </w:r>
    </w:p>
    <w:p w14:paraId="5EB0A03C" w14:textId="383A541E" w:rsidR="003A7195" w:rsidRPr="00AE52EA" w:rsidRDefault="00A57152" w:rsidP="00AE52EA">
      <w:pPr>
        <w:spacing w:line="480" w:lineRule="auto"/>
        <w:ind w:firstLine="720"/>
        <w:jc w:val="both"/>
        <w:rPr>
          <w:rFonts w:ascii="Book Antiqua" w:hAnsi="Book Antiqua"/>
          <w:sz w:val="24"/>
          <w:szCs w:val="24"/>
          <w:lang w:val="en-GB"/>
        </w:rPr>
      </w:pPr>
      <w:r w:rsidRPr="008E5843">
        <w:rPr>
          <w:rFonts w:ascii="Book Antiqua" w:eastAsia="Times New Roman" w:hAnsi="Book Antiqua" w:cs="Times New Roman"/>
          <w:sz w:val="24"/>
          <w:szCs w:val="24"/>
          <w:lang w:eastAsia="en-GB"/>
        </w:rPr>
        <w:t xml:space="preserve">This chapter addresses a number of the interpretative problems that I have </w:t>
      </w:r>
      <w:r w:rsidR="009D1661">
        <w:rPr>
          <w:rFonts w:ascii="Book Antiqua" w:eastAsia="Times New Roman" w:hAnsi="Book Antiqua" w:cs="Times New Roman"/>
          <w:sz w:val="24"/>
          <w:szCs w:val="24"/>
          <w:lang w:eastAsia="en-GB"/>
        </w:rPr>
        <w:t>encountered</w:t>
      </w:r>
      <w:r>
        <w:rPr>
          <w:rFonts w:ascii="Book Antiqua" w:eastAsia="Times New Roman" w:hAnsi="Book Antiqua" w:cs="Times New Roman"/>
          <w:sz w:val="24"/>
          <w:szCs w:val="24"/>
          <w:lang w:eastAsia="en-GB"/>
        </w:rPr>
        <w:t xml:space="preserve"> in teaching the novel in the </w:t>
      </w:r>
      <w:r w:rsidRPr="008E5843">
        <w:rPr>
          <w:rFonts w:ascii="Book Antiqua" w:eastAsia="Times New Roman" w:hAnsi="Book Antiqua" w:cs="Times New Roman"/>
          <w:sz w:val="24"/>
          <w:szCs w:val="24"/>
          <w:lang w:eastAsia="en-GB"/>
        </w:rPr>
        <w:t>context</w:t>
      </w:r>
      <w:r>
        <w:rPr>
          <w:rFonts w:ascii="Book Antiqua" w:eastAsia="Times New Roman" w:hAnsi="Book Antiqua" w:cs="Times New Roman"/>
          <w:sz w:val="24"/>
          <w:szCs w:val="24"/>
          <w:lang w:eastAsia="en-GB"/>
        </w:rPr>
        <w:t xml:space="preserve"> of British Higher Education</w:t>
      </w:r>
      <w:r w:rsidR="00003064">
        <w:rPr>
          <w:rFonts w:ascii="Book Antiqua" w:eastAsia="Times New Roman" w:hAnsi="Book Antiqua" w:cs="Times New Roman"/>
          <w:sz w:val="24"/>
          <w:szCs w:val="24"/>
          <w:lang w:eastAsia="en-GB"/>
        </w:rPr>
        <w:t>: questions of religion, grief, selfhood and race are all crucial to Robinson’s writing. These</w:t>
      </w:r>
      <w:r w:rsidR="00C939AF">
        <w:rPr>
          <w:rFonts w:ascii="Book Antiqua" w:eastAsia="Times New Roman" w:hAnsi="Book Antiqua" w:cs="Times New Roman"/>
          <w:sz w:val="24"/>
          <w:szCs w:val="24"/>
          <w:lang w:eastAsia="en-GB"/>
        </w:rPr>
        <w:t xml:space="preserve"> subjects</w:t>
      </w:r>
      <w:r w:rsidR="00003064">
        <w:rPr>
          <w:rFonts w:ascii="Book Antiqua" w:eastAsia="Times New Roman" w:hAnsi="Book Antiqua" w:cs="Times New Roman"/>
          <w:sz w:val="24"/>
          <w:szCs w:val="24"/>
          <w:lang w:eastAsia="en-GB"/>
        </w:rPr>
        <w:t xml:space="preserve"> are difficult to explore in any circumstances. </w:t>
      </w:r>
      <w:r w:rsidR="00C939AF">
        <w:rPr>
          <w:rFonts w:ascii="Book Antiqua" w:eastAsia="Times New Roman" w:hAnsi="Book Antiqua" w:cs="Times New Roman"/>
          <w:sz w:val="24"/>
          <w:szCs w:val="24"/>
          <w:lang w:eastAsia="en-GB"/>
        </w:rPr>
        <w:t xml:space="preserve">However, I want to argue that </w:t>
      </w:r>
      <w:r w:rsidR="00003064">
        <w:rPr>
          <w:rFonts w:ascii="Book Antiqua" w:eastAsia="Times New Roman" w:hAnsi="Book Antiqua" w:cs="Times New Roman"/>
          <w:i/>
          <w:sz w:val="24"/>
          <w:szCs w:val="24"/>
          <w:lang w:eastAsia="en-GB"/>
        </w:rPr>
        <w:t>Gilead</w:t>
      </w:r>
      <w:r w:rsidR="00C939AF">
        <w:rPr>
          <w:rFonts w:ascii="Book Antiqua" w:eastAsia="Times New Roman" w:hAnsi="Book Antiqua" w:cs="Times New Roman"/>
          <w:sz w:val="24"/>
          <w:szCs w:val="24"/>
          <w:lang w:eastAsia="en-GB"/>
        </w:rPr>
        <w:t xml:space="preserve"> encourages sensitive, attentive and respectful dialogue about issues of ultimate concern. </w:t>
      </w:r>
      <w:r w:rsidR="003A7195" w:rsidRPr="008E5843">
        <w:rPr>
          <w:rFonts w:ascii="Book Antiqua" w:hAnsi="Book Antiqua"/>
          <w:sz w:val="24"/>
          <w:szCs w:val="24"/>
        </w:rPr>
        <w:t>I taught</w:t>
      </w:r>
      <w:r w:rsidR="003A7195" w:rsidRPr="008E5843">
        <w:rPr>
          <w:rFonts w:ascii="Book Antiqua" w:hAnsi="Book Antiqua"/>
          <w:i/>
          <w:sz w:val="24"/>
          <w:szCs w:val="24"/>
        </w:rPr>
        <w:t xml:space="preserve"> Gilead</w:t>
      </w:r>
      <w:r w:rsidR="003A7195" w:rsidRPr="008E5843">
        <w:rPr>
          <w:rFonts w:ascii="Book Antiqua" w:hAnsi="Book Antiqua"/>
          <w:sz w:val="24"/>
          <w:szCs w:val="24"/>
        </w:rPr>
        <w:t xml:space="preserve"> as the final text on a twenty-week survey course of American Literature from 1900 designed for final-year undergraduates, that ran across the academic year from October to May.  The ambition and range, tempered by the necessary selectivity, of this upper-level module is signaled in the fact that it featured strands focusing on American Modernism, the Harlem Renaissance and the South as well as a term dedicated to post-1960s writing.  </w:t>
      </w:r>
      <w:r w:rsidR="003A7195" w:rsidRPr="008E5843">
        <w:rPr>
          <w:rFonts w:ascii="Book Antiqua" w:hAnsi="Book Antiqua"/>
          <w:i/>
          <w:sz w:val="24"/>
          <w:szCs w:val="24"/>
        </w:rPr>
        <w:t>Gilead</w:t>
      </w:r>
      <w:r w:rsidR="003A7195" w:rsidRPr="008E5843">
        <w:rPr>
          <w:rFonts w:ascii="Book Antiqua" w:hAnsi="Book Antiqua"/>
          <w:sz w:val="24"/>
          <w:szCs w:val="24"/>
        </w:rPr>
        <w:t xml:space="preserve"> conclude</w:t>
      </w:r>
      <w:r w:rsidR="005E0A04">
        <w:rPr>
          <w:rFonts w:ascii="Book Antiqua" w:hAnsi="Book Antiqua"/>
          <w:sz w:val="24"/>
          <w:szCs w:val="24"/>
        </w:rPr>
        <w:t>d a 10 week period that inco</w:t>
      </w:r>
      <w:r w:rsidR="00FD3D78">
        <w:rPr>
          <w:rFonts w:ascii="Book Antiqua" w:hAnsi="Book Antiqua"/>
          <w:sz w:val="24"/>
          <w:szCs w:val="24"/>
        </w:rPr>
        <w:t>r</w:t>
      </w:r>
      <w:r w:rsidR="005E0A04">
        <w:rPr>
          <w:rFonts w:ascii="Book Antiqua" w:hAnsi="Book Antiqua"/>
          <w:sz w:val="24"/>
          <w:szCs w:val="24"/>
        </w:rPr>
        <w:t>porated</w:t>
      </w:r>
      <w:r w:rsidR="003A7195" w:rsidRPr="008E5843">
        <w:rPr>
          <w:rFonts w:ascii="Book Antiqua" w:hAnsi="Book Antiqua"/>
          <w:sz w:val="24"/>
          <w:szCs w:val="24"/>
        </w:rPr>
        <w:t xml:space="preserve">, for example, Thomas Pynchon’s </w:t>
      </w:r>
      <w:r w:rsidR="003A7195" w:rsidRPr="008E5843">
        <w:rPr>
          <w:rFonts w:ascii="Book Antiqua" w:hAnsi="Book Antiqua"/>
          <w:i/>
          <w:sz w:val="24"/>
          <w:szCs w:val="24"/>
        </w:rPr>
        <w:t>The Crying of Lot 49</w:t>
      </w:r>
      <w:r w:rsidR="00AE52EA">
        <w:rPr>
          <w:rFonts w:ascii="Book Antiqua" w:hAnsi="Book Antiqua"/>
          <w:sz w:val="24"/>
          <w:szCs w:val="24"/>
        </w:rPr>
        <w:t xml:space="preserve"> (1965)</w:t>
      </w:r>
      <w:r w:rsidR="003A7195" w:rsidRPr="008E5843">
        <w:rPr>
          <w:rFonts w:ascii="Book Antiqua" w:hAnsi="Book Antiqua"/>
          <w:sz w:val="24"/>
          <w:szCs w:val="24"/>
        </w:rPr>
        <w:t xml:space="preserve">, Toni Morrison’s </w:t>
      </w:r>
      <w:r w:rsidR="003A7195" w:rsidRPr="008E5843">
        <w:rPr>
          <w:rFonts w:ascii="Book Antiqua" w:hAnsi="Book Antiqua"/>
          <w:i/>
          <w:sz w:val="24"/>
          <w:szCs w:val="24"/>
        </w:rPr>
        <w:t>Song of Solomon</w:t>
      </w:r>
      <w:r w:rsidR="00AE52EA">
        <w:rPr>
          <w:rFonts w:ascii="Book Antiqua" w:hAnsi="Book Antiqua"/>
          <w:sz w:val="24"/>
          <w:szCs w:val="24"/>
        </w:rPr>
        <w:t xml:space="preserve"> (1977)</w:t>
      </w:r>
      <w:r w:rsidR="003A7195" w:rsidRPr="008E5843">
        <w:rPr>
          <w:rFonts w:ascii="Book Antiqua" w:hAnsi="Book Antiqua"/>
          <w:sz w:val="24"/>
          <w:szCs w:val="24"/>
        </w:rPr>
        <w:t>, Annie Proulx’s composite novel</w:t>
      </w:r>
      <w:r w:rsidR="003A7195" w:rsidRPr="008E5843">
        <w:rPr>
          <w:rFonts w:ascii="Book Antiqua" w:hAnsi="Book Antiqua"/>
          <w:i/>
          <w:sz w:val="24"/>
          <w:szCs w:val="24"/>
        </w:rPr>
        <w:t xml:space="preserve"> Close Range</w:t>
      </w:r>
      <w:r w:rsidR="00AE52EA">
        <w:rPr>
          <w:rFonts w:ascii="Book Antiqua" w:hAnsi="Book Antiqua"/>
          <w:sz w:val="24"/>
          <w:szCs w:val="24"/>
        </w:rPr>
        <w:t xml:space="preserve"> (1999)</w:t>
      </w:r>
      <w:r w:rsidR="003A7195" w:rsidRPr="008E5843">
        <w:rPr>
          <w:rFonts w:ascii="Book Antiqua" w:hAnsi="Book Antiqua"/>
          <w:sz w:val="24"/>
          <w:szCs w:val="24"/>
        </w:rPr>
        <w:t>,</w:t>
      </w:r>
      <w:r w:rsidR="000A6D5F">
        <w:rPr>
          <w:rFonts w:ascii="Book Antiqua" w:hAnsi="Book Antiqua"/>
          <w:sz w:val="24"/>
          <w:szCs w:val="24"/>
        </w:rPr>
        <w:t xml:space="preserve"> and</w:t>
      </w:r>
      <w:r w:rsidR="003A7195" w:rsidRPr="008E5843">
        <w:rPr>
          <w:rFonts w:ascii="Book Antiqua" w:hAnsi="Book Antiqua"/>
          <w:sz w:val="24"/>
          <w:szCs w:val="24"/>
        </w:rPr>
        <w:t xml:space="preserve"> short fiction by</w:t>
      </w:r>
      <w:r w:rsidR="00AE52EA">
        <w:rPr>
          <w:rFonts w:ascii="Book Antiqua" w:hAnsi="Book Antiqua"/>
          <w:sz w:val="24"/>
          <w:szCs w:val="24"/>
        </w:rPr>
        <w:t xml:space="preserve"> Gloria</w:t>
      </w:r>
      <w:r w:rsidR="003A7195" w:rsidRPr="008E5843">
        <w:rPr>
          <w:rFonts w:ascii="Book Antiqua" w:hAnsi="Book Antiqua"/>
          <w:sz w:val="24"/>
          <w:szCs w:val="24"/>
        </w:rPr>
        <w:t xml:space="preserve"> </w:t>
      </w:r>
      <w:r w:rsidR="00AE52EA" w:rsidRPr="00AE52EA">
        <w:rPr>
          <w:rFonts w:ascii="Book Antiqua" w:hAnsi="Book Antiqua"/>
          <w:sz w:val="24"/>
          <w:szCs w:val="24"/>
          <w:lang w:val="en-GB"/>
        </w:rPr>
        <w:t>Anzaldúa</w:t>
      </w:r>
      <w:r w:rsidR="003A7195" w:rsidRPr="008E5843">
        <w:rPr>
          <w:rFonts w:ascii="Book Antiqua" w:hAnsi="Book Antiqua"/>
          <w:sz w:val="24"/>
          <w:szCs w:val="24"/>
        </w:rPr>
        <w:t xml:space="preserve">, </w:t>
      </w:r>
      <w:r w:rsidR="00AE52EA" w:rsidRPr="00AE52EA">
        <w:rPr>
          <w:rFonts w:ascii="Book Antiqua" w:hAnsi="Book Antiqua"/>
          <w:sz w:val="24"/>
          <w:szCs w:val="24"/>
          <w:lang w:val="en-GB"/>
        </w:rPr>
        <w:t>Jhumpa Lahiri</w:t>
      </w:r>
      <w:r w:rsidR="00AE52EA">
        <w:rPr>
          <w:rFonts w:ascii="Book Antiqua" w:hAnsi="Book Antiqua"/>
          <w:sz w:val="24"/>
          <w:szCs w:val="24"/>
          <w:lang w:val="en-GB"/>
        </w:rPr>
        <w:t xml:space="preserve"> </w:t>
      </w:r>
      <w:r w:rsidR="003A7195" w:rsidRPr="008E5843">
        <w:rPr>
          <w:rFonts w:ascii="Book Antiqua" w:hAnsi="Book Antiqua"/>
          <w:sz w:val="24"/>
          <w:szCs w:val="24"/>
        </w:rPr>
        <w:t xml:space="preserve">and Leslie Marmion Silko. By the time that students arrived, sometime in Spring, in Robinson’s fictional Iowan town, they should have acquired a strong sense of the diversity of contemporary American writing, coupled with an awareness that the syllabus would always be limited by constraints of time. One of the joys of contributing to a team taught, year-long survey module is seeing the connections that students make between apparently disparate narratives and forms. </w:t>
      </w:r>
    </w:p>
    <w:p w14:paraId="2F716041" w14:textId="6F5CACE6" w:rsidR="00953E25" w:rsidRPr="002B0C5F" w:rsidRDefault="00C939AF" w:rsidP="004D0AC6">
      <w:pPr>
        <w:spacing w:after="0" w:line="480" w:lineRule="auto"/>
        <w:ind w:firstLine="720"/>
        <w:jc w:val="both"/>
        <w:textAlignment w:val="baseline"/>
        <w:rPr>
          <w:rFonts w:ascii="Book Antiqua" w:eastAsia="Times New Roman" w:hAnsi="Book Antiqua" w:cs="Times New Roman"/>
          <w:sz w:val="24"/>
          <w:szCs w:val="24"/>
          <w:lang w:val="en-GB" w:eastAsia="en-GB"/>
        </w:rPr>
      </w:pPr>
      <w:r>
        <w:rPr>
          <w:rFonts w:ascii="Book Antiqua" w:eastAsia="Times New Roman" w:hAnsi="Book Antiqua" w:cs="Times New Roman"/>
          <w:sz w:val="24"/>
          <w:szCs w:val="24"/>
          <w:lang w:eastAsia="en-GB"/>
        </w:rPr>
        <w:t xml:space="preserve">The novel is, by any measure, </w:t>
      </w:r>
      <w:r w:rsidR="00003064">
        <w:rPr>
          <w:rFonts w:ascii="Book Antiqua" w:eastAsia="Times New Roman" w:hAnsi="Book Antiqua" w:cs="Times New Roman"/>
          <w:sz w:val="24"/>
          <w:szCs w:val="24"/>
          <w:lang w:eastAsia="en-GB"/>
        </w:rPr>
        <w:t xml:space="preserve">celebrated: it was awarded the Pulitzer Prize for fiction in 2005; President Barack Obama famously named it as one of his favourite novels; and it is the subject of scores of academic journal articles, book chapters and edited collections. </w:t>
      </w:r>
      <w:r w:rsidR="00953E25">
        <w:rPr>
          <w:rFonts w:ascii="Book Antiqua" w:eastAsia="Times New Roman" w:hAnsi="Book Antiqua" w:cs="Times New Roman"/>
          <w:sz w:val="24"/>
          <w:szCs w:val="24"/>
          <w:lang w:eastAsia="en-GB"/>
        </w:rPr>
        <w:t xml:space="preserve"> Yet t</w:t>
      </w:r>
      <w:r>
        <w:rPr>
          <w:rFonts w:ascii="Book Antiqua" w:eastAsia="Times New Roman" w:hAnsi="Book Antiqua" w:cs="Times New Roman"/>
          <w:sz w:val="24"/>
          <w:szCs w:val="24"/>
          <w:lang w:eastAsia="en-GB"/>
        </w:rPr>
        <w:t xml:space="preserve">he critical acclaim is not without nuance or </w:t>
      </w:r>
      <w:r w:rsidR="00953E25">
        <w:rPr>
          <w:rFonts w:ascii="Book Antiqua" w:eastAsia="Times New Roman" w:hAnsi="Book Antiqua" w:cs="Times New Roman"/>
          <w:sz w:val="24"/>
          <w:szCs w:val="24"/>
          <w:lang w:eastAsia="en-GB"/>
        </w:rPr>
        <w:t>contention. For example, Chri</w:t>
      </w:r>
      <w:r w:rsidR="00016C13">
        <w:rPr>
          <w:rFonts w:ascii="Book Antiqua" w:eastAsia="Times New Roman" w:hAnsi="Book Antiqua" w:cs="Times New Roman"/>
          <w:sz w:val="24"/>
          <w:szCs w:val="24"/>
          <w:lang w:eastAsia="en-GB"/>
        </w:rPr>
        <w:t xml:space="preserve">stopher Douglas recognizes Robinson’s artistic achievement but </w:t>
      </w:r>
      <w:r w:rsidR="00953E25" w:rsidRPr="008E5843">
        <w:rPr>
          <w:rFonts w:ascii="Book Antiqua" w:hAnsi="Book Antiqua"/>
          <w:sz w:val="24"/>
          <w:szCs w:val="24"/>
        </w:rPr>
        <w:t xml:space="preserve">argues that </w:t>
      </w:r>
      <w:r w:rsidR="00953E25" w:rsidRPr="008E5843">
        <w:rPr>
          <w:rFonts w:ascii="Book Antiqua" w:hAnsi="Book Antiqua"/>
          <w:i/>
          <w:sz w:val="24"/>
          <w:szCs w:val="24"/>
        </w:rPr>
        <w:t>Gilead</w:t>
      </w:r>
      <w:r w:rsidR="00953E25" w:rsidRPr="008E5843">
        <w:rPr>
          <w:rFonts w:ascii="Book Antiqua" w:hAnsi="Book Antiqua"/>
          <w:sz w:val="24"/>
          <w:szCs w:val="24"/>
        </w:rPr>
        <w:t xml:space="preserve"> ‘evade[s]’ certain deeply uncomfortable truths about American Christianity’s mainstream support for slavery in the nineteenth century (</w:t>
      </w:r>
      <w:r w:rsidR="00953E25">
        <w:rPr>
          <w:rFonts w:ascii="Book Antiqua" w:hAnsi="Book Antiqua"/>
          <w:sz w:val="24"/>
          <w:szCs w:val="24"/>
        </w:rPr>
        <w:t xml:space="preserve">2011, </w:t>
      </w:r>
      <w:r w:rsidR="00953E25" w:rsidRPr="008E5843">
        <w:rPr>
          <w:rFonts w:ascii="Book Antiqua" w:hAnsi="Book Antiqua"/>
          <w:sz w:val="24"/>
          <w:szCs w:val="24"/>
        </w:rPr>
        <w:t xml:space="preserve">340). </w:t>
      </w:r>
      <w:r w:rsidR="00021606" w:rsidRPr="008E5843">
        <w:rPr>
          <w:rFonts w:ascii="Book Antiqua" w:eastAsia="Times New Roman" w:hAnsi="Book Antiqua" w:cs="Times New Roman"/>
          <w:sz w:val="24"/>
          <w:szCs w:val="24"/>
          <w:lang w:val="en-GB" w:eastAsia="en-GB"/>
        </w:rPr>
        <w:t>For Amy Hungerford,</w:t>
      </w:r>
      <w:r w:rsidR="00021606">
        <w:rPr>
          <w:rFonts w:ascii="Book Antiqua" w:eastAsia="Times New Roman" w:hAnsi="Book Antiqua" w:cs="Times New Roman"/>
          <w:sz w:val="24"/>
          <w:szCs w:val="24"/>
          <w:lang w:val="en-GB" w:eastAsia="en-GB"/>
        </w:rPr>
        <w:t xml:space="preserve"> by contrast,</w:t>
      </w:r>
      <w:r w:rsidR="00021606" w:rsidRPr="008E5843">
        <w:rPr>
          <w:rFonts w:ascii="Book Antiqua" w:eastAsia="Times New Roman" w:hAnsi="Book Antiqua" w:cs="Times New Roman"/>
          <w:sz w:val="24"/>
          <w:szCs w:val="24"/>
          <w:lang w:val="en-GB" w:eastAsia="en-GB"/>
        </w:rPr>
        <w:t xml:space="preserve"> ‘[Robinson’s] novels imagine belief made capacious, and aim to show us behavior within the life of belief that can heal both family and Republic’ (2010, 121). This is no small claim and one that reimagines the apparent modesty of the lives she evokes so delicately in </w:t>
      </w:r>
      <w:r w:rsidR="00021606" w:rsidRPr="008E5843">
        <w:rPr>
          <w:rFonts w:ascii="Book Antiqua" w:eastAsia="Times New Roman" w:hAnsi="Book Antiqua" w:cs="Times New Roman"/>
          <w:i/>
          <w:sz w:val="24"/>
          <w:szCs w:val="24"/>
          <w:lang w:val="en-GB" w:eastAsia="en-GB"/>
        </w:rPr>
        <w:t>Gilead</w:t>
      </w:r>
      <w:r w:rsidR="00021606" w:rsidRPr="008E5843">
        <w:rPr>
          <w:rFonts w:ascii="Book Antiqua" w:eastAsia="Times New Roman" w:hAnsi="Book Antiqua" w:cs="Times New Roman"/>
          <w:sz w:val="24"/>
          <w:szCs w:val="24"/>
          <w:lang w:val="en-GB" w:eastAsia="en-GB"/>
        </w:rPr>
        <w:t xml:space="preserve"> and its sibling texts. In an era </w:t>
      </w:r>
      <w:r w:rsidR="000A6D5F">
        <w:rPr>
          <w:rFonts w:ascii="Book Antiqua" w:eastAsia="Times New Roman" w:hAnsi="Book Antiqua" w:cs="Times New Roman"/>
          <w:sz w:val="24"/>
          <w:szCs w:val="24"/>
          <w:lang w:val="en-GB" w:eastAsia="en-GB"/>
        </w:rPr>
        <w:t xml:space="preserve">when </w:t>
      </w:r>
      <w:r w:rsidR="00021606" w:rsidRPr="008E5843">
        <w:rPr>
          <w:rFonts w:ascii="Book Antiqua" w:eastAsia="Times New Roman" w:hAnsi="Book Antiqua" w:cs="Times New Roman"/>
          <w:sz w:val="24"/>
          <w:szCs w:val="24"/>
          <w:lang w:val="en-GB" w:eastAsia="en-GB"/>
        </w:rPr>
        <w:t>White Christian nationalism</w:t>
      </w:r>
      <w:r w:rsidR="000A6D5F">
        <w:rPr>
          <w:rFonts w:ascii="Book Antiqua" w:eastAsia="Times New Roman" w:hAnsi="Book Antiqua" w:cs="Times New Roman"/>
          <w:sz w:val="24"/>
          <w:szCs w:val="24"/>
          <w:lang w:val="en-GB" w:eastAsia="en-GB"/>
        </w:rPr>
        <w:t xml:space="preserve"> appears to have a substantial following</w:t>
      </w:r>
      <w:r w:rsidR="00021606" w:rsidRPr="008E5843">
        <w:rPr>
          <w:rFonts w:ascii="Book Antiqua" w:eastAsia="Times New Roman" w:hAnsi="Book Antiqua" w:cs="Times New Roman"/>
          <w:sz w:val="24"/>
          <w:szCs w:val="24"/>
          <w:lang w:val="en-GB" w:eastAsia="en-GB"/>
        </w:rPr>
        <w:t xml:space="preserve">, and </w:t>
      </w:r>
      <w:r w:rsidR="000A6D5F">
        <w:rPr>
          <w:rFonts w:ascii="Book Antiqua" w:eastAsia="Times New Roman" w:hAnsi="Book Antiqua" w:cs="Times New Roman"/>
          <w:sz w:val="24"/>
          <w:szCs w:val="24"/>
          <w:lang w:val="en-GB" w:eastAsia="en-GB"/>
        </w:rPr>
        <w:t>one</w:t>
      </w:r>
      <w:r w:rsidR="00021606" w:rsidRPr="008E5843">
        <w:rPr>
          <w:rFonts w:ascii="Book Antiqua" w:eastAsia="Times New Roman" w:hAnsi="Book Antiqua" w:cs="Times New Roman"/>
          <w:sz w:val="24"/>
          <w:szCs w:val="24"/>
          <w:lang w:val="en-GB" w:eastAsia="en-GB"/>
        </w:rPr>
        <w:t xml:space="preserve"> in which both the aggressive anti-intellectualism of the Religious Right</w:t>
      </w:r>
      <w:r w:rsidR="003A7195">
        <w:rPr>
          <w:rFonts w:ascii="Book Antiqua" w:eastAsia="Times New Roman" w:hAnsi="Book Antiqua" w:cs="Times New Roman"/>
          <w:sz w:val="24"/>
          <w:szCs w:val="24"/>
          <w:lang w:val="en-GB" w:eastAsia="en-GB"/>
        </w:rPr>
        <w:t xml:space="preserve"> and the vituperative rhetoric</w:t>
      </w:r>
      <w:r w:rsidR="00021606" w:rsidRPr="008E5843">
        <w:rPr>
          <w:rFonts w:ascii="Book Antiqua" w:eastAsia="Times New Roman" w:hAnsi="Book Antiqua" w:cs="Times New Roman"/>
          <w:sz w:val="24"/>
          <w:szCs w:val="24"/>
          <w:lang w:val="en-GB" w:eastAsia="en-GB"/>
        </w:rPr>
        <w:t xml:space="preserve"> of</w:t>
      </w:r>
      <w:r w:rsidR="003A7195">
        <w:rPr>
          <w:rFonts w:ascii="Book Antiqua" w:eastAsia="Times New Roman" w:hAnsi="Book Antiqua" w:cs="Times New Roman"/>
          <w:sz w:val="24"/>
          <w:szCs w:val="24"/>
          <w:lang w:val="en-GB" w:eastAsia="en-GB"/>
        </w:rPr>
        <w:t xml:space="preserve"> ‘New Atheists’ or</w:t>
      </w:r>
      <w:r w:rsidR="00021606" w:rsidRPr="008E5843">
        <w:rPr>
          <w:rFonts w:ascii="Book Antiqua" w:eastAsia="Times New Roman" w:hAnsi="Book Antiqua" w:cs="Times New Roman"/>
          <w:sz w:val="24"/>
          <w:szCs w:val="24"/>
          <w:lang w:val="en-GB" w:eastAsia="en-GB"/>
        </w:rPr>
        <w:t xml:space="preserve"> anti-theists</w:t>
      </w:r>
      <w:r w:rsidR="003A7195">
        <w:rPr>
          <w:rFonts w:ascii="Book Antiqua" w:eastAsia="Times New Roman" w:hAnsi="Book Antiqua" w:cs="Times New Roman"/>
          <w:sz w:val="24"/>
          <w:szCs w:val="24"/>
          <w:lang w:val="en-GB" w:eastAsia="en-GB"/>
        </w:rPr>
        <w:t xml:space="preserve"> </w:t>
      </w:r>
      <w:r w:rsidR="00021606">
        <w:rPr>
          <w:rFonts w:ascii="Book Antiqua" w:eastAsia="Times New Roman" w:hAnsi="Book Antiqua" w:cs="Times New Roman"/>
          <w:sz w:val="24"/>
          <w:szCs w:val="24"/>
          <w:lang w:val="en-GB" w:eastAsia="en-GB"/>
        </w:rPr>
        <w:t>seem to dominate</w:t>
      </w:r>
      <w:r w:rsidR="00021606" w:rsidRPr="008E5843">
        <w:rPr>
          <w:rFonts w:ascii="Book Antiqua" w:eastAsia="Times New Roman" w:hAnsi="Book Antiqua" w:cs="Times New Roman"/>
          <w:sz w:val="24"/>
          <w:szCs w:val="24"/>
          <w:lang w:val="en-GB" w:eastAsia="en-GB"/>
        </w:rPr>
        <w:t>, the ability to ‘imagine belief made capacious’ is both rare and prec</w:t>
      </w:r>
      <w:r w:rsidR="003A7195">
        <w:rPr>
          <w:rFonts w:ascii="Book Antiqua" w:eastAsia="Times New Roman" w:hAnsi="Book Antiqua" w:cs="Times New Roman"/>
          <w:sz w:val="24"/>
          <w:szCs w:val="24"/>
          <w:lang w:val="en-GB" w:eastAsia="en-GB"/>
        </w:rPr>
        <w:t xml:space="preserve">ious. </w:t>
      </w:r>
      <w:r w:rsidR="002B0C5F">
        <w:rPr>
          <w:rFonts w:ascii="Book Antiqua" w:hAnsi="Book Antiqua"/>
          <w:sz w:val="24"/>
          <w:szCs w:val="24"/>
        </w:rPr>
        <w:t xml:space="preserve">Robinson is also prepared to address the big challenges to religion in general and Christianity in particular. In one essay, she phrases the question in stark terms: </w:t>
      </w:r>
      <w:r w:rsidR="002B0C5F" w:rsidRPr="008E5843">
        <w:rPr>
          <w:rFonts w:ascii="Book Antiqua" w:eastAsia="Times New Roman" w:hAnsi="Book Antiqua" w:cs="Times New Roman"/>
          <w:sz w:val="24"/>
          <w:szCs w:val="24"/>
          <w:lang w:val="en-GB" w:eastAsia="en-GB"/>
        </w:rPr>
        <w:t>‘Does religion manifest a capacity for deep insight, or an extraordinary proneness to delusion?’ (</w:t>
      </w:r>
      <w:r w:rsidR="002B0C5F" w:rsidRPr="002B0C5F">
        <w:rPr>
          <w:rFonts w:ascii="Book Antiqua" w:eastAsia="Times New Roman" w:hAnsi="Book Antiqua" w:cs="Times New Roman"/>
          <w:iCs/>
          <w:sz w:val="24"/>
          <w:szCs w:val="24"/>
          <w:lang w:val="en-GB" w:eastAsia="en-GB"/>
        </w:rPr>
        <w:t>2010</w:t>
      </w:r>
      <w:r w:rsidR="002B0C5F">
        <w:rPr>
          <w:rFonts w:ascii="Book Antiqua" w:eastAsia="Times New Roman" w:hAnsi="Book Antiqua" w:cs="Times New Roman"/>
          <w:i/>
          <w:iCs/>
          <w:sz w:val="24"/>
          <w:szCs w:val="24"/>
          <w:lang w:val="en-GB" w:eastAsia="en-GB"/>
        </w:rPr>
        <w:t xml:space="preserve">, </w:t>
      </w:r>
      <w:r w:rsidR="002B0C5F" w:rsidRPr="008E5843">
        <w:rPr>
          <w:rFonts w:ascii="Book Antiqua" w:eastAsia="Times New Roman" w:hAnsi="Book Antiqua" w:cs="Times New Roman"/>
          <w:sz w:val="24"/>
          <w:szCs w:val="24"/>
          <w:lang w:val="en-GB" w:eastAsia="en-GB"/>
        </w:rPr>
        <w:t xml:space="preserve"> 12)</w:t>
      </w:r>
      <w:r w:rsidR="002B0C5F">
        <w:rPr>
          <w:rFonts w:ascii="Book Antiqua" w:eastAsia="Times New Roman" w:hAnsi="Book Antiqua" w:cs="Times New Roman"/>
          <w:sz w:val="24"/>
          <w:szCs w:val="24"/>
          <w:lang w:val="en-GB" w:eastAsia="en-GB"/>
        </w:rPr>
        <w:t xml:space="preserve">. </w:t>
      </w:r>
      <w:r w:rsidR="003A7195">
        <w:rPr>
          <w:rFonts w:ascii="Book Antiqua" w:eastAsia="Times New Roman" w:hAnsi="Book Antiqua" w:cs="Times New Roman"/>
          <w:sz w:val="24"/>
          <w:szCs w:val="24"/>
          <w:lang w:val="en-GB" w:eastAsia="en-GB"/>
        </w:rPr>
        <w:t xml:space="preserve">I want to argue that the </w:t>
      </w:r>
      <w:r w:rsidR="00021606" w:rsidRPr="008E5843">
        <w:rPr>
          <w:rFonts w:ascii="Book Antiqua" w:eastAsia="Times New Roman" w:hAnsi="Book Antiqua" w:cs="Times New Roman"/>
          <w:sz w:val="24"/>
          <w:szCs w:val="24"/>
          <w:lang w:val="en-GB" w:eastAsia="en-GB"/>
        </w:rPr>
        <w:t>intellectual generosity</w:t>
      </w:r>
      <w:r w:rsidR="003A7195">
        <w:rPr>
          <w:rFonts w:ascii="Book Antiqua" w:eastAsia="Times New Roman" w:hAnsi="Book Antiqua" w:cs="Times New Roman"/>
          <w:sz w:val="24"/>
          <w:szCs w:val="24"/>
          <w:lang w:val="en-GB" w:eastAsia="en-GB"/>
        </w:rPr>
        <w:t xml:space="preserve"> embodied in Robinson’s work</w:t>
      </w:r>
      <w:r w:rsidR="00021606" w:rsidRPr="008E5843">
        <w:rPr>
          <w:rFonts w:ascii="Book Antiqua" w:eastAsia="Times New Roman" w:hAnsi="Book Antiqua" w:cs="Times New Roman"/>
          <w:sz w:val="24"/>
          <w:szCs w:val="24"/>
          <w:lang w:val="en-GB" w:eastAsia="en-GB"/>
        </w:rPr>
        <w:t xml:space="preserve"> is subversive and a crucial challenge to contemporary British sensibilities, for readers of any age, regardless of academic stage. </w:t>
      </w:r>
    </w:p>
    <w:p w14:paraId="571C3C32" w14:textId="77777777" w:rsidR="00021606" w:rsidRDefault="00021606" w:rsidP="00021606">
      <w:pPr>
        <w:spacing w:after="0" w:line="480" w:lineRule="auto"/>
        <w:jc w:val="both"/>
        <w:textAlignment w:val="baseline"/>
        <w:rPr>
          <w:rFonts w:ascii="Book Antiqua" w:eastAsia="Times New Roman" w:hAnsi="Book Antiqua" w:cs="Times New Roman"/>
          <w:sz w:val="24"/>
          <w:szCs w:val="24"/>
          <w:lang w:val="en-GB" w:eastAsia="en-GB"/>
        </w:rPr>
      </w:pPr>
    </w:p>
    <w:p w14:paraId="713E3130" w14:textId="6500D7A8" w:rsidR="00021606" w:rsidRPr="00021606" w:rsidRDefault="00021606" w:rsidP="00021606">
      <w:pPr>
        <w:spacing w:after="0" w:line="480" w:lineRule="auto"/>
        <w:jc w:val="both"/>
        <w:textAlignment w:val="baseline"/>
        <w:rPr>
          <w:rFonts w:ascii="Book Antiqua" w:eastAsia="Times New Roman" w:hAnsi="Book Antiqua" w:cs="Times New Roman"/>
          <w:sz w:val="24"/>
          <w:szCs w:val="24"/>
          <w:lang w:val="en-GB" w:eastAsia="en-GB"/>
        </w:rPr>
      </w:pPr>
      <w:r>
        <w:rPr>
          <w:rFonts w:ascii="Book Antiqua" w:eastAsia="Times New Roman" w:hAnsi="Book Antiqua" w:cs="Times New Roman"/>
          <w:sz w:val="24"/>
          <w:szCs w:val="24"/>
          <w:lang w:val="en-GB" w:eastAsia="en-GB"/>
        </w:rPr>
        <w:t>I.</w:t>
      </w:r>
      <w:r w:rsidR="00444438">
        <w:rPr>
          <w:rFonts w:ascii="Book Antiqua" w:eastAsia="Times New Roman" w:hAnsi="Book Antiqua" w:cs="Times New Roman"/>
          <w:sz w:val="24"/>
          <w:szCs w:val="24"/>
          <w:lang w:val="en-GB" w:eastAsia="en-GB"/>
        </w:rPr>
        <w:t xml:space="preserve"> </w:t>
      </w:r>
      <w:r w:rsidR="00444438">
        <w:rPr>
          <w:rFonts w:ascii="Book Antiqua" w:eastAsia="Times New Roman" w:hAnsi="Book Antiqua" w:cs="Times New Roman"/>
          <w:i/>
          <w:sz w:val="24"/>
          <w:szCs w:val="24"/>
          <w:lang w:val="en-GB" w:eastAsia="en-GB"/>
        </w:rPr>
        <w:t>Puritan Legacies, Biblical Echoes</w:t>
      </w:r>
      <w:r>
        <w:rPr>
          <w:rFonts w:ascii="Book Antiqua" w:eastAsia="Times New Roman" w:hAnsi="Book Antiqua" w:cs="Times New Roman"/>
          <w:sz w:val="24"/>
          <w:szCs w:val="24"/>
          <w:lang w:val="en-GB" w:eastAsia="en-GB"/>
        </w:rPr>
        <w:t xml:space="preserve"> </w:t>
      </w:r>
    </w:p>
    <w:p w14:paraId="706E8270" w14:textId="677C7677" w:rsidR="00DA5F64" w:rsidRPr="00953E25" w:rsidRDefault="00A57152" w:rsidP="00953E25">
      <w:pPr>
        <w:spacing w:line="480" w:lineRule="auto"/>
        <w:ind w:firstLine="720"/>
        <w:jc w:val="both"/>
        <w:rPr>
          <w:rFonts w:ascii="Book Antiqua" w:hAnsi="Book Antiqua"/>
          <w:sz w:val="24"/>
          <w:szCs w:val="24"/>
        </w:rPr>
      </w:pPr>
      <w:r>
        <w:rPr>
          <w:rFonts w:ascii="Book Antiqua" w:eastAsia="Times New Roman" w:hAnsi="Book Antiqua" w:cs="Times New Roman"/>
          <w:sz w:val="24"/>
          <w:szCs w:val="24"/>
          <w:lang w:eastAsia="en-GB"/>
        </w:rPr>
        <w:t>T</w:t>
      </w:r>
      <w:r w:rsidR="00C52625" w:rsidRPr="008E5843">
        <w:rPr>
          <w:rFonts w:ascii="Book Antiqua" w:eastAsia="Times New Roman" w:hAnsi="Book Antiqua" w:cs="Times New Roman"/>
          <w:sz w:val="24"/>
          <w:szCs w:val="24"/>
          <w:lang w:eastAsia="en-GB"/>
        </w:rPr>
        <w:t xml:space="preserve">he </w:t>
      </w:r>
      <w:r w:rsidR="00290496" w:rsidRPr="008E5843">
        <w:rPr>
          <w:rFonts w:ascii="Book Antiqua" w:eastAsia="Times New Roman" w:hAnsi="Book Antiqua" w:cs="Times New Roman"/>
          <w:sz w:val="24"/>
          <w:szCs w:val="24"/>
          <w:lang w:eastAsia="en-GB"/>
        </w:rPr>
        <w:t xml:space="preserve">decelerated </w:t>
      </w:r>
      <w:r w:rsidR="00C52625" w:rsidRPr="008E5843">
        <w:rPr>
          <w:rFonts w:ascii="Book Antiqua" w:eastAsia="Times New Roman" w:hAnsi="Book Antiqua" w:cs="Times New Roman"/>
          <w:sz w:val="24"/>
          <w:szCs w:val="24"/>
          <w:lang w:eastAsia="en-GB"/>
        </w:rPr>
        <w:t xml:space="preserve">style and </w:t>
      </w:r>
      <w:r w:rsidR="00290496" w:rsidRPr="008E5843">
        <w:rPr>
          <w:rFonts w:ascii="Book Antiqua" w:eastAsia="Times New Roman" w:hAnsi="Book Antiqua" w:cs="Times New Roman"/>
          <w:sz w:val="24"/>
          <w:szCs w:val="24"/>
          <w:lang w:eastAsia="en-GB"/>
        </w:rPr>
        <w:t>theologically-inflected</w:t>
      </w:r>
      <w:r w:rsidR="00F21A2E" w:rsidRPr="008E5843">
        <w:rPr>
          <w:rFonts w:ascii="Book Antiqua" w:eastAsia="Times New Roman" w:hAnsi="Book Antiqua" w:cs="Times New Roman"/>
          <w:sz w:val="24"/>
          <w:szCs w:val="24"/>
          <w:lang w:eastAsia="en-GB"/>
        </w:rPr>
        <w:t>, meditative</w:t>
      </w:r>
      <w:r w:rsidR="00290496" w:rsidRPr="008E5843">
        <w:rPr>
          <w:rFonts w:ascii="Book Antiqua" w:eastAsia="Times New Roman" w:hAnsi="Book Antiqua" w:cs="Times New Roman"/>
          <w:sz w:val="24"/>
          <w:szCs w:val="24"/>
          <w:lang w:eastAsia="en-GB"/>
        </w:rPr>
        <w:t xml:space="preserve"> </w:t>
      </w:r>
      <w:r w:rsidR="00C52625" w:rsidRPr="008E5843">
        <w:rPr>
          <w:rFonts w:ascii="Book Antiqua" w:eastAsia="Times New Roman" w:hAnsi="Book Antiqua" w:cs="Times New Roman"/>
          <w:sz w:val="24"/>
          <w:szCs w:val="24"/>
          <w:lang w:eastAsia="en-GB"/>
        </w:rPr>
        <w:t xml:space="preserve">tone of </w:t>
      </w:r>
      <w:r w:rsidR="00021606">
        <w:rPr>
          <w:rFonts w:ascii="Book Antiqua" w:eastAsia="Times New Roman" w:hAnsi="Book Antiqua" w:cs="Times New Roman"/>
          <w:i/>
          <w:sz w:val="24"/>
          <w:szCs w:val="24"/>
          <w:lang w:eastAsia="en-GB"/>
        </w:rPr>
        <w:t>Gilead</w:t>
      </w:r>
      <w:r w:rsidR="00021606">
        <w:rPr>
          <w:rFonts w:ascii="Book Antiqua" w:eastAsia="Times New Roman" w:hAnsi="Book Antiqua" w:cs="Times New Roman"/>
          <w:sz w:val="24"/>
          <w:szCs w:val="24"/>
          <w:lang w:eastAsia="en-GB"/>
        </w:rPr>
        <w:t xml:space="preserve"> is</w:t>
      </w:r>
      <w:r w:rsidR="00C52625" w:rsidRPr="008E5843">
        <w:rPr>
          <w:rFonts w:ascii="Book Antiqua" w:eastAsia="Times New Roman" w:hAnsi="Book Antiqua" w:cs="Times New Roman"/>
          <w:sz w:val="24"/>
          <w:szCs w:val="24"/>
          <w:lang w:eastAsia="en-GB"/>
        </w:rPr>
        <w:t xml:space="preserve"> very differ</w:t>
      </w:r>
      <w:r w:rsidR="00731D2A" w:rsidRPr="008E5843">
        <w:rPr>
          <w:rFonts w:ascii="Book Antiqua" w:eastAsia="Times New Roman" w:hAnsi="Book Antiqua" w:cs="Times New Roman"/>
          <w:sz w:val="24"/>
          <w:szCs w:val="24"/>
          <w:lang w:eastAsia="en-GB"/>
        </w:rPr>
        <w:t xml:space="preserve">ent from the kind of exuberant </w:t>
      </w:r>
      <w:r w:rsidR="00C52625" w:rsidRPr="008E5843">
        <w:rPr>
          <w:rFonts w:ascii="Book Antiqua" w:eastAsia="Times New Roman" w:hAnsi="Book Antiqua" w:cs="Times New Roman"/>
          <w:sz w:val="24"/>
          <w:szCs w:val="24"/>
          <w:lang w:eastAsia="en-GB"/>
        </w:rPr>
        <w:t>experimental narratives we might expect to thrive in early twenty-first century</w:t>
      </w:r>
      <w:r w:rsidR="008D6B5D" w:rsidRPr="008E5843">
        <w:rPr>
          <w:rFonts w:ascii="Book Antiqua" w:eastAsia="Times New Roman" w:hAnsi="Book Antiqua" w:cs="Times New Roman"/>
          <w:sz w:val="24"/>
          <w:szCs w:val="24"/>
          <w:lang w:eastAsia="en-GB"/>
        </w:rPr>
        <w:t xml:space="preserve"> America. However</w:t>
      </w:r>
      <w:r w:rsidR="00C52625" w:rsidRPr="008E5843">
        <w:rPr>
          <w:rFonts w:ascii="Book Antiqua" w:eastAsia="Times New Roman" w:hAnsi="Book Antiqua" w:cs="Times New Roman"/>
          <w:sz w:val="24"/>
          <w:szCs w:val="24"/>
          <w:lang w:eastAsia="en-GB"/>
        </w:rPr>
        <w:t xml:space="preserve">, </w:t>
      </w:r>
      <w:r w:rsidR="00C52625" w:rsidRPr="008E5843">
        <w:rPr>
          <w:rFonts w:ascii="Book Antiqua" w:eastAsia="Times New Roman" w:hAnsi="Book Antiqua" w:cs="Times New Roman"/>
          <w:sz w:val="24"/>
          <w:szCs w:val="24"/>
          <w:lang w:val="en-GB" w:eastAsia="en-GB"/>
        </w:rPr>
        <w:t>Rachel Sykes locates the novel in a tradition of post-millennial fiction that has returned to a ‘quiet aesthetic of narrative’ as an alternative to the noisy action that dominates the contemporary novel (2017, 108). This is a compelling novel in which not very much happens.</w:t>
      </w:r>
      <w:r w:rsidR="00003BCD" w:rsidRPr="008E5843">
        <w:rPr>
          <w:rFonts w:ascii="Book Antiqua" w:eastAsia="Times New Roman" w:hAnsi="Book Antiqua" w:cs="Times New Roman"/>
          <w:sz w:val="24"/>
          <w:szCs w:val="24"/>
          <w:lang w:eastAsia="en-GB"/>
        </w:rPr>
        <w:t xml:space="preserve"> </w:t>
      </w:r>
      <w:r w:rsidR="00F21A2E" w:rsidRPr="008E5843">
        <w:rPr>
          <w:rFonts w:ascii="Book Antiqua" w:eastAsia="Times New Roman" w:hAnsi="Book Antiqua" w:cs="Times New Roman"/>
          <w:i/>
          <w:sz w:val="24"/>
          <w:szCs w:val="24"/>
          <w:lang w:eastAsia="en-GB"/>
        </w:rPr>
        <w:t>Gilead</w:t>
      </w:r>
      <w:r w:rsidR="00B73CA7" w:rsidRPr="008E5843">
        <w:rPr>
          <w:rFonts w:ascii="Book Antiqua" w:eastAsia="Times New Roman" w:hAnsi="Book Antiqua" w:cs="Times New Roman"/>
          <w:sz w:val="24"/>
          <w:szCs w:val="24"/>
          <w:lang w:eastAsia="en-GB"/>
        </w:rPr>
        <w:t xml:space="preserve"> makes demands of its readers – of attentiveness, patience, discernment</w:t>
      </w:r>
      <w:r>
        <w:rPr>
          <w:rFonts w:ascii="Book Antiqua" w:eastAsia="Times New Roman" w:hAnsi="Book Antiqua" w:cs="Times New Roman"/>
          <w:sz w:val="24"/>
          <w:szCs w:val="24"/>
          <w:lang w:eastAsia="en-GB"/>
        </w:rPr>
        <w:t xml:space="preserve"> – that are both attractive and quietly </w:t>
      </w:r>
      <w:r w:rsidRPr="00A57152">
        <w:rPr>
          <w:rFonts w:ascii="Book Antiqua" w:eastAsia="Times New Roman" w:hAnsi="Book Antiqua" w:cs="Times New Roman"/>
          <w:sz w:val="24"/>
          <w:szCs w:val="24"/>
          <w:lang w:eastAsia="en-GB"/>
        </w:rPr>
        <w:t>complex</w:t>
      </w:r>
      <w:r w:rsidR="00B73CA7" w:rsidRPr="008E5843">
        <w:rPr>
          <w:rFonts w:ascii="Book Antiqua" w:eastAsia="Times New Roman" w:hAnsi="Book Antiqua" w:cs="Times New Roman"/>
          <w:sz w:val="24"/>
          <w:szCs w:val="24"/>
          <w:lang w:eastAsia="en-GB"/>
        </w:rPr>
        <w:t xml:space="preserve">.  </w:t>
      </w:r>
      <w:r w:rsidR="00B47279" w:rsidRPr="008E5843">
        <w:rPr>
          <w:rFonts w:ascii="Book Antiqua" w:eastAsia="Times New Roman" w:hAnsi="Book Antiqua" w:cs="Times New Roman"/>
          <w:sz w:val="24"/>
          <w:szCs w:val="24"/>
          <w:lang w:eastAsia="en-GB"/>
        </w:rPr>
        <w:t>Sykes notes that</w:t>
      </w:r>
      <w:r w:rsidR="008D6B5D" w:rsidRPr="008E5843">
        <w:rPr>
          <w:rFonts w:ascii="Book Antiqua" w:eastAsia="Times New Roman" w:hAnsi="Book Antiqua" w:cs="Times New Roman"/>
          <w:sz w:val="24"/>
          <w:szCs w:val="24"/>
          <w:lang w:eastAsia="en-GB"/>
        </w:rPr>
        <w:t xml:space="preserve"> the</w:t>
      </w:r>
      <w:r w:rsidR="00B47279" w:rsidRPr="008E5843">
        <w:rPr>
          <w:rFonts w:ascii="Book Antiqua" w:eastAsia="Times New Roman" w:hAnsi="Book Antiqua" w:cs="Times New Roman"/>
          <w:sz w:val="24"/>
          <w:szCs w:val="24"/>
          <w:lang w:eastAsia="en-GB"/>
        </w:rPr>
        <w:t xml:space="preserve"> ‘epistolary form also structures the quiet of its prose’ and it  ‘is technically quiet because the interiority of its narrative style provides little dialogue’ (2017, 112). This lack of dialogue, alongside a relative lack of dramatic incident, is one of the potentially disorientating elements of the narrative. It is also unusually replete with </w:t>
      </w:r>
      <w:r w:rsidR="00DE2CE9" w:rsidRPr="008E5843">
        <w:rPr>
          <w:rFonts w:ascii="Book Antiqua" w:eastAsia="Times New Roman" w:hAnsi="Book Antiqua" w:cs="Times New Roman"/>
          <w:sz w:val="24"/>
          <w:szCs w:val="24"/>
          <w:lang w:eastAsia="en-GB"/>
        </w:rPr>
        <w:t xml:space="preserve">religious references: not just biblical allusions but quotations from John Calvin and Ludwig Feuerbach and digressive, meditative explorations of the relationship between heaven and earth. </w:t>
      </w:r>
      <w:r w:rsidR="00DA5F64" w:rsidRPr="008E5843">
        <w:rPr>
          <w:rFonts w:ascii="Book Antiqua" w:eastAsia="Times New Roman" w:hAnsi="Book Antiqua" w:cs="Times New Roman"/>
          <w:sz w:val="24"/>
          <w:szCs w:val="24"/>
          <w:lang w:eastAsia="en-GB"/>
        </w:rPr>
        <w:t xml:space="preserve">Robinson not only self-identifies as a Christian, her work is deeply concerned with the living relationship between theological commitment and the challenges of contemporary polity. In a conversation with President Barack Obama, the novelist states that </w:t>
      </w:r>
    </w:p>
    <w:p w14:paraId="5A8EF181" w14:textId="77777777" w:rsidR="00DA5F64" w:rsidRPr="008E5843" w:rsidRDefault="00DA5F64" w:rsidP="00DA5F64">
      <w:pPr>
        <w:spacing w:after="0" w:line="480" w:lineRule="auto"/>
        <w:textAlignment w:val="baseline"/>
        <w:rPr>
          <w:rFonts w:ascii="Book Antiqua" w:eastAsia="Times New Roman" w:hAnsi="Book Antiqua" w:cs="Times New Roman"/>
          <w:sz w:val="24"/>
          <w:szCs w:val="24"/>
          <w:lang w:eastAsia="en-GB"/>
        </w:rPr>
      </w:pPr>
    </w:p>
    <w:p w14:paraId="38D3D494" w14:textId="77777777" w:rsidR="00DA5F64" w:rsidRPr="008E5843" w:rsidRDefault="00DA5F64" w:rsidP="00DA5F64">
      <w:pPr>
        <w:spacing w:after="0" w:line="480" w:lineRule="auto"/>
        <w:jc w:val="both"/>
        <w:textAlignment w:val="baseline"/>
        <w:rPr>
          <w:rFonts w:ascii="Book Antiqua" w:eastAsia="Times New Roman" w:hAnsi="Book Antiqua" w:cs="Times New Roman"/>
          <w:sz w:val="24"/>
          <w:szCs w:val="24"/>
          <w:lang w:eastAsia="en-GB"/>
        </w:rPr>
      </w:pPr>
      <w:r w:rsidRPr="008E5843">
        <w:rPr>
          <w:rFonts w:ascii="Book Antiqua" w:eastAsia="Times New Roman" w:hAnsi="Book Antiqua" w:cs="Times New Roman"/>
          <w:sz w:val="24"/>
          <w:szCs w:val="24"/>
          <w:lang w:eastAsia="en-GB"/>
        </w:rPr>
        <w:t xml:space="preserve">I believe that people are images of God. There’s no alternative that is theologically respectable to treating people in terms of that understanding [. . .] It seems to me as if democracy is the logical, the inevitable consequence of this kind of religious humanism at its highest level (2015, 287). </w:t>
      </w:r>
    </w:p>
    <w:p w14:paraId="7C0B230A" w14:textId="77777777" w:rsidR="008E5843" w:rsidRPr="008E5843" w:rsidRDefault="008E5843" w:rsidP="008E5843">
      <w:pPr>
        <w:spacing w:after="0" w:line="480" w:lineRule="auto"/>
        <w:textAlignment w:val="baseline"/>
        <w:rPr>
          <w:rFonts w:ascii="Book Antiqua" w:eastAsia="Times New Roman" w:hAnsi="Book Antiqua" w:cs="Times New Roman"/>
          <w:sz w:val="24"/>
          <w:szCs w:val="24"/>
          <w:lang w:eastAsia="en-GB"/>
        </w:rPr>
      </w:pPr>
    </w:p>
    <w:p w14:paraId="3D05FAB0" w14:textId="48A6E7FC" w:rsidR="001A7EAA" w:rsidRPr="008E5843" w:rsidRDefault="00FD3D78" w:rsidP="001A7EAA">
      <w:pPr>
        <w:spacing w:after="0" w:line="480" w:lineRule="auto"/>
        <w:jc w:val="both"/>
        <w:textAlignment w:val="baseline"/>
        <w:rPr>
          <w:rFonts w:ascii="Book Antiqua" w:eastAsia="Times New Roman" w:hAnsi="Book Antiqua" w:cs="Times New Roman"/>
          <w:sz w:val="24"/>
          <w:szCs w:val="24"/>
          <w:lang w:eastAsia="en-GB"/>
        </w:rPr>
      </w:pPr>
      <w:r>
        <w:rPr>
          <w:rFonts w:ascii="Book Antiqua" w:eastAsia="Times New Roman" w:hAnsi="Book Antiqua" w:cs="Times New Roman"/>
          <w:sz w:val="24"/>
          <w:szCs w:val="24"/>
          <w:lang w:eastAsia="en-GB"/>
        </w:rPr>
        <w:t xml:space="preserve">Robinson’s body of writing, both her fiction and creative non-fiction, is infused with a sense of the divine in everyday life; spirituality is not represented as an ethereal or esoteric </w:t>
      </w:r>
      <w:r w:rsidR="008000F8">
        <w:rPr>
          <w:rFonts w:ascii="Book Antiqua" w:eastAsia="Times New Roman" w:hAnsi="Book Antiqua" w:cs="Times New Roman"/>
          <w:sz w:val="24"/>
          <w:szCs w:val="24"/>
          <w:lang w:eastAsia="en-GB"/>
        </w:rPr>
        <w:t xml:space="preserve">category but something that is integral to quotidian life. In Andrew Cunning’s memorable phrase, she might best be described as a ‘theologian of the ordinary’ (2021). </w:t>
      </w:r>
      <w:r w:rsidR="001A7EAA" w:rsidRPr="008E5843">
        <w:rPr>
          <w:rFonts w:ascii="Book Antiqua" w:hAnsi="Book Antiqua"/>
          <w:sz w:val="24"/>
          <w:szCs w:val="24"/>
        </w:rPr>
        <w:t xml:space="preserve">Not all theological readings of the novel insist that its core is shaped by a wholly  conventional Christian belief.  </w:t>
      </w:r>
      <w:r w:rsidR="001A7EAA">
        <w:rPr>
          <w:rFonts w:ascii="Book Antiqua" w:eastAsia="Times New Roman" w:hAnsi="Book Antiqua" w:cs="Times New Roman"/>
          <w:sz w:val="24"/>
          <w:szCs w:val="24"/>
          <w:lang w:eastAsia="en-GB"/>
        </w:rPr>
        <w:t xml:space="preserve"> </w:t>
      </w:r>
      <w:r w:rsidR="001A7EAA" w:rsidRPr="008E5843">
        <w:rPr>
          <w:rFonts w:ascii="Book Antiqua" w:hAnsi="Book Antiqua"/>
          <w:sz w:val="24"/>
          <w:szCs w:val="24"/>
        </w:rPr>
        <w:t xml:space="preserve">Andrew Ploeg, for example, argues that </w:t>
      </w:r>
      <w:r w:rsidR="001A7EAA" w:rsidRPr="008E5843">
        <w:rPr>
          <w:rFonts w:ascii="Book Antiqua" w:hAnsi="Book Antiqua"/>
          <w:i/>
          <w:sz w:val="24"/>
          <w:szCs w:val="24"/>
        </w:rPr>
        <w:t xml:space="preserve">Gilead </w:t>
      </w:r>
      <w:r w:rsidR="001A7EAA" w:rsidRPr="008E5843">
        <w:rPr>
          <w:rFonts w:ascii="Book Antiqua" w:hAnsi="Book Antiqua"/>
          <w:sz w:val="24"/>
          <w:szCs w:val="24"/>
        </w:rPr>
        <w:t xml:space="preserve">presents a ‘markedly unorthodox notion of divinity’ (2016, 3). </w:t>
      </w:r>
    </w:p>
    <w:p w14:paraId="7D209738" w14:textId="74FBC1CA" w:rsidR="005F755B" w:rsidRPr="00091421" w:rsidRDefault="001A7EAA" w:rsidP="001A7EAA">
      <w:pPr>
        <w:spacing w:after="0" w:line="480" w:lineRule="auto"/>
        <w:ind w:firstLine="720"/>
        <w:jc w:val="both"/>
        <w:textAlignment w:val="baseline"/>
        <w:rPr>
          <w:rFonts w:ascii="Book Antiqua" w:eastAsia="Times New Roman" w:hAnsi="Book Antiqua" w:cs="Times New Roman"/>
          <w:sz w:val="24"/>
          <w:szCs w:val="24"/>
          <w:lang w:eastAsia="en-GB"/>
        </w:rPr>
      </w:pPr>
      <w:r>
        <w:rPr>
          <w:rFonts w:ascii="Book Antiqua" w:eastAsiaTheme="minorEastAsia" w:hAnsi="Book Antiqua" w:cs="Times New Roman"/>
          <w:sz w:val="24"/>
          <w:szCs w:val="24"/>
        </w:rPr>
        <w:t xml:space="preserve">However traditional or progressive its implicit theology might be, it is not possible, or wise, to play down the importance of religion when teaching </w:t>
      </w:r>
      <w:r w:rsidR="004D0AC6">
        <w:rPr>
          <w:rFonts w:ascii="Book Antiqua" w:eastAsiaTheme="minorEastAsia" w:hAnsi="Book Antiqua" w:cs="Times New Roman"/>
          <w:sz w:val="24"/>
          <w:szCs w:val="24"/>
        </w:rPr>
        <w:t>the novel</w:t>
      </w:r>
      <w:r>
        <w:rPr>
          <w:rFonts w:ascii="Book Antiqua" w:eastAsiaTheme="minorEastAsia" w:hAnsi="Book Antiqua" w:cs="Times New Roman"/>
          <w:i/>
          <w:sz w:val="24"/>
          <w:szCs w:val="24"/>
        </w:rPr>
        <w:t xml:space="preserve">. </w:t>
      </w:r>
      <w:r w:rsidR="008B79A4">
        <w:rPr>
          <w:rFonts w:ascii="Book Antiqua" w:eastAsiaTheme="minorEastAsia" w:hAnsi="Book Antiqua" w:cs="Times New Roman"/>
          <w:sz w:val="24"/>
          <w:szCs w:val="24"/>
        </w:rPr>
        <w:t xml:space="preserve">As Alison Jack has observed, </w:t>
      </w:r>
      <w:r w:rsidR="008B79A4" w:rsidRPr="008E5843">
        <w:rPr>
          <w:rFonts w:ascii="Book Antiqua" w:eastAsia="Times New Roman" w:hAnsi="Book Antiqua" w:cs="Times New Roman"/>
          <w:sz w:val="24"/>
          <w:szCs w:val="24"/>
          <w:lang w:eastAsia="en-GB"/>
        </w:rPr>
        <w:t>‘</w:t>
      </w:r>
      <w:r w:rsidR="008B79A4">
        <w:rPr>
          <w:rFonts w:ascii="Book Antiqua" w:eastAsiaTheme="minorEastAsia" w:hAnsi="Book Antiqua" w:cs="Times New Roman"/>
          <w:sz w:val="24"/>
          <w:szCs w:val="24"/>
        </w:rPr>
        <w:t>[f]</w:t>
      </w:r>
      <w:r w:rsidR="008B79A4" w:rsidRPr="008E5843">
        <w:rPr>
          <w:rFonts w:ascii="Book Antiqua" w:eastAsiaTheme="minorEastAsia" w:hAnsi="Book Antiqua" w:cs="Times New Roman"/>
          <w:sz w:val="24"/>
          <w:szCs w:val="24"/>
        </w:rPr>
        <w:t xml:space="preserve">aith is a foundational principle in </w:t>
      </w:r>
      <w:r w:rsidR="004D0AC6">
        <w:rPr>
          <w:rFonts w:ascii="Book Antiqua" w:eastAsiaTheme="minorEastAsia" w:hAnsi="Book Antiqua" w:cs="Times New Roman"/>
          <w:sz w:val="24"/>
          <w:szCs w:val="24"/>
        </w:rPr>
        <w:t xml:space="preserve"> </w:t>
      </w:r>
      <w:r w:rsidR="008B79A4" w:rsidRPr="008E5843">
        <w:rPr>
          <w:rFonts w:ascii="Book Antiqua" w:eastAsiaTheme="minorEastAsia" w:hAnsi="Book Antiqua" w:cs="Times New Roman"/>
          <w:sz w:val="24"/>
          <w:szCs w:val="24"/>
        </w:rPr>
        <w:t xml:space="preserve">[. . .] </w:t>
      </w:r>
      <w:r w:rsidR="008B79A4" w:rsidRPr="008E5843">
        <w:rPr>
          <w:rFonts w:ascii="Book Antiqua" w:eastAsiaTheme="minorEastAsia" w:hAnsi="Book Antiqua" w:cs="Times New Roman"/>
          <w:i/>
          <w:sz w:val="24"/>
          <w:szCs w:val="24"/>
        </w:rPr>
        <w:t>Gilead</w:t>
      </w:r>
      <w:r w:rsidR="008B79A4">
        <w:rPr>
          <w:rFonts w:ascii="Book Antiqua" w:eastAsiaTheme="minorEastAsia" w:hAnsi="Book Antiqua" w:cs="Times New Roman"/>
          <w:sz w:val="24"/>
          <w:szCs w:val="24"/>
        </w:rPr>
        <w:t xml:space="preserve">,’ </w:t>
      </w:r>
      <w:r w:rsidR="008B79A4" w:rsidRPr="008E5843">
        <w:rPr>
          <w:rFonts w:ascii="Book Antiqua" w:eastAsiaTheme="minorEastAsia" w:hAnsi="Book Antiqua" w:cs="Times New Roman"/>
          <w:sz w:val="24"/>
          <w:szCs w:val="24"/>
        </w:rPr>
        <w:t>(2018, 100).</w:t>
      </w:r>
      <w:r w:rsidR="008B79A4">
        <w:rPr>
          <w:rFonts w:ascii="Book Antiqua" w:eastAsiaTheme="minorEastAsia" w:hAnsi="Book Antiqua" w:cs="Times New Roman"/>
          <w:sz w:val="24"/>
          <w:szCs w:val="24"/>
        </w:rPr>
        <w:t xml:space="preserve">  </w:t>
      </w:r>
      <w:r>
        <w:rPr>
          <w:rFonts w:ascii="Book Antiqua" w:eastAsiaTheme="minorEastAsia" w:hAnsi="Book Antiqua" w:cs="Times New Roman"/>
          <w:i/>
          <w:sz w:val="24"/>
          <w:szCs w:val="24"/>
        </w:rPr>
        <w:t xml:space="preserve"> </w:t>
      </w:r>
      <w:r w:rsidR="00490E90">
        <w:rPr>
          <w:rFonts w:ascii="Book Antiqua" w:eastAsiaTheme="minorEastAsia" w:hAnsi="Book Antiqua" w:cs="Times New Roman"/>
          <w:sz w:val="24"/>
          <w:szCs w:val="24"/>
        </w:rPr>
        <w:t xml:space="preserve">The very title of the novel is a biblical allusion: </w:t>
      </w:r>
      <w:r w:rsidR="00490E90">
        <w:rPr>
          <w:rFonts w:ascii="Book Antiqua" w:hAnsi="Book Antiqua"/>
          <w:sz w:val="24"/>
          <w:szCs w:val="24"/>
        </w:rPr>
        <w:t>t</w:t>
      </w:r>
      <w:r w:rsidR="00490E90" w:rsidRPr="008E5843">
        <w:rPr>
          <w:rFonts w:ascii="Book Antiqua" w:hAnsi="Book Antiqua"/>
          <w:sz w:val="24"/>
          <w:szCs w:val="24"/>
        </w:rPr>
        <w:t xml:space="preserve">he eponymous fictional town takes its name </w:t>
      </w:r>
      <w:r w:rsidR="00490E90">
        <w:rPr>
          <w:rFonts w:ascii="Book Antiqua" w:hAnsi="Book Antiqua"/>
          <w:sz w:val="24"/>
          <w:szCs w:val="24"/>
        </w:rPr>
        <w:t>give to a number of</w:t>
      </w:r>
      <w:r w:rsidR="00490E90" w:rsidRPr="008E5843">
        <w:rPr>
          <w:rFonts w:ascii="Book Antiqua" w:hAnsi="Book Antiqua"/>
          <w:sz w:val="24"/>
          <w:szCs w:val="24"/>
        </w:rPr>
        <w:t xml:space="preserve"> region</w:t>
      </w:r>
      <w:r w:rsidR="00490E90">
        <w:rPr>
          <w:rFonts w:ascii="Book Antiqua" w:hAnsi="Book Antiqua"/>
          <w:sz w:val="24"/>
          <w:szCs w:val="24"/>
        </w:rPr>
        <w:t>s and people in biblical literature</w:t>
      </w:r>
      <w:r w:rsidR="00490E90" w:rsidRPr="008E5843">
        <w:rPr>
          <w:rFonts w:ascii="Book Antiqua" w:hAnsi="Book Antiqua"/>
          <w:sz w:val="24"/>
          <w:szCs w:val="24"/>
        </w:rPr>
        <w:t xml:space="preserve"> and translates from the Hebrew as ‘hill of testimony or mound of witness’</w:t>
      </w:r>
      <w:r w:rsidR="00490E90">
        <w:rPr>
          <w:rFonts w:ascii="Book Antiqua" w:hAnsi="Book Antiqua"/>
          <w:sz w:val="24"/>
          <w:szCs w:val="24"/>
        </w:rPr>
        <w:t xml:space="preserve"> (see, for example, Genesis 31.47-8)</w:t>
      </w:r>
      <w:r w:rsidR="00490E90" w:rsidRPr="008E5843">
        <w:rPr>
          <w:rFonts w:ascii="Book Antiqua" w:hAnsi="Book Antiqua"/>
          <w:sz w:val="24"/>
          <w:szCs w:val="24"/>
        </w:rPr>
        <w:t>.</w:t>
      </w:r>
      <w:r w:rsidR="00765219">
        <w:rPr>
          <w:rFonts w:ascii="Book Antiqua" w:hAnsi="Book Antiqua"/>
          <w:sz w:val="24"/>
          <w:szCs w:val="24"/>
        </w:rPr>
        <w:t xml:space="preserve"> Intriguingly, Margaret Atwood also uses this source for her fictional North American theocratic dystopia, the Republic of Gilead, in </w:t>
      </w:r>
      <w:r w:rsidR="00765219">
        <w:rPr>
          <w:rFonts w:ascii="Book Antiqua" w:hAnsi="Book Antiqua"/>
          <w:i/>
          <w:sz w:val="24"/>
          <w:szCs w:val="24"/>
        </w:rPr>
        <w:t>The Handmaid’s Tale</w:t>
      </w:r>
      <w:r w:rsidR="00765219">
        <w:rPr>
          <w:rFonts w:ascii="Book Antiqua" w:hAnsi="Book Antiqua"/>
          <w:sz w:val="24"/>
          <w:szCs w:val="24"/>
        </w:rPr>
        <w:t xml:space="preserve"> (1985) and its sequel </w:t>
      </w:r>
      <w:r w:rsidR="00765219">
        <w:rPr>
          <w:rFonts w:ascii="Book Antiqua" w:hAnsi="Book Antiqua"/>
          <w:i/>
          <w:sz w:val="24"/>
          <w:szCs w:val="24"/>
        </w:rPr>
        <w:t>The Testaments</w:t>
      </w:r>
      <w:r w:rsidR="00765219">
        <w:rPr>
          <w:rFonts w:ascii="Book Antiqua" w:hAnsi="Book Antiqua"/>
          <w:sz w:val="24"/>
          <w:szCs w:val="24"/>
        </w:rPr>
        <w:t xml:space="preserve"> (2019). Indeed, Douglas rega</w:t>
      </w:r>
      <w:r w:rsidR="002C3974">
        <w:rPr>
          <w:rFonts w:ascii="Book Antiqua" w:hAnsi="Book Antiqua"/>
          <w:sz w:val="24"/>
          <w:szCs w:val="24"/>
        </w:rPr>
        <w:t>rds Atwood’s highly influential speculative narrative as ‘the intertext to which [Robinson’s] title refers’ (2011, 340). It</w:t>
      </w:r>
      <w:r w:rsidR="009D1661">
        <w:rPr>
          <w:rFonts w:ascii="Book Antiqua" w:hAnsi="Book Antiqua"/>
          <w:sz w:val="24"/>
          <w:szCs w:val="24"/>
        </w:rPr>
        <w:t xml:space="preserve"> i</w:t>
      </w:r>
      <w:r w:rsidR="002C3974">
        <w:rPr>
          <w:rFonts w:ascii="Book Antiqua" w:hAnsi="Book Antiqua"/>
          <w:sz w:val="24"/>
          <w:szCs w:val="24"/>
        </w:rPr>
        <w:t xml:space="preserve">s likely that the name now has a certain resonance because of Atwood’s novel sequence and its </w:t>
      </w:r>
      <w:r w:rsidR="005F755B">
        <w:rPr>
          <w:rFonts w:ascii="Book Antiqua" w:hAnsi="Book Antiqua"/>
          <w:sz w:val="24"/>
          <w:szCs w:val="24"/>
        </w:rPr>
        <w:t>long running television adaptation (20</w:t>
      </w:r>
      <w:r w:rsidR="009D1661">
        <w:rPr>
          <w:rFonts w:ascii="Book Antiqua" w:hAnsi="Book Antiqua"/>
          <w:sz w:val="24"/>
          <w:szCs w:val="24"/>
        </w:rPr>
        <w:t>17-</w:t>
      </w:r>
      <w:r w:rsidR="005F755B">
        <w:rPr>
          <w:rFonts w:ascii="Book Antiqua" w:hAnsi="Book Antiqua"/>
          <w:sz w:val="24"/>
          <w:szCs w:val="24"/>
        </w:rPr>
        <w:t xml:space="preserve">). </w:t>
      </w:r>
      <w:r w:rsidR="008E5843" w:rsidRPr="008E5843">
        <w:rPr>
          <w:rFonts w:ascii="Book Antiqua" w:eastAsiaTheme="minorEastAsia" w:hAnsi="Book Antiqua" w:cs="Times New Roman"/>
          <w:sz w:val="24"/>
          <w:szCs w:val="24"/>
        </w:rPr>
        <w:t xml:space="preserve">However, </w:t>
      </w:r>
      <w:r w:rsidR="005F755B">
        <w:rPr>
          <w:rFonts w:ascii="Book Antiqua" w:eastAsiaTheme="minorEastAsia" w:hAnsi="Book Antiqua" w:cs="Times New Roman"/>
          <w:sz w:val="24"/>
          <w:szCs w:val="24"/>
        </w:rPr>
        <w:t>I do not</w:t>
      </w:r>
      <w:r w:rsidR="008E5843" w:rsidRPr="008E5843">
        <w:rPr>
          <w:rFonts w:ascii="Book Antiqua" w:eastAsiaTheme="minorEastAsia" w:hAnsi="Book Antiqua" w:cs="Times New Roman"/>
          <w:sz w:val="24"/>
          <w:szCs w:val="24"/>
        </w:rPr>
        <w:t xml:space="preserve"> assume that </w:t>
      </w:r>
      <w:r w:rsidR="002C3974">
        <w:rPr>
          <w:rFonts w:ascii="Book Antiqua" w:eastAsiaTheme="minorEastAsia" w:hAnsi="Book Antiqua" w:cs="Times New Roman"/>
          <w:sz w:val="24"/>
          <w:szCs w:val="24"/>
        </w:rPr>
        <w:t>either biblical allusion or the forms of piety to which Ames or his creator subscribe</w:t>
      </w:r>
      <w:r w:rsidR="008E5843" w:rsidRPr="008E5843">
        <w:rPr>
          <w:rFonts w:ascii="Book Antiqua" w:eastAsiaTheme="minorEastAsia" w:hAnsi="Book Antiqua" w:cs="Times New Roman"/>
          <w:sz w:val="24"/>
          <w:szCs w:val="24"/>
        </w:rPr>
        <w:t xml:space="preserve"> will be immediately legible to undergraduates in twenty-first-century Britain. This is not caused by a lack of empathy or a readerly inability to connect with protagonists whose lives may be radically different</w:t>
      </w:r>
      <w:r w:rsidR="00FC5090">
        <w:rPr>
          <w:rFonts w:ascii="Book Antiqua" w:eastAsiaTheme="minorEastAsia" w:hAnsi="Book Antiqua" w:cs="Times New Roman"/>
          <w:sz w:val="24"/>
          <w:szCs w:val="24"/>
        </w:rPr>
        <w:t xml:space="preserve"> form their own</w:t>
      </w:r>
      <w:r w:rsidR="008E5843" w:rsidRPr="008E5843">
        <w:rPr>
          <w:rFonts w:ascii="Book Antiqua" w:eastAsiaTheme="minorEastAsia" w:hAnsi="Book Antiqua" w:cs="Times New Roman"/>
          <w:sz w:val="24"/>
          <w:szCs w:val="24"/>
        </w:rPr>
        <w:t xml:space="preserve">. We simply cannot </w:t>
      </w:r>
      <w:r w:rsidR="005F755B">
        <w:rPr>
          <w:rFonts w:ascii="Book Antiqua" w:eastAsiaTheme="minorEastAsia" w:hAnsi="Book Antiqua" w:cs="Times New Roman"/>
          <w:sz w:val="24"/>
          <w:szCs w:val="24"/>
        </w:rPr>
        <w:t xml:space="preserve">take for granted </w:t>
      </w:r>
      <w:r w:rsidR="008E5843" w:rsidRPr="008E5843">
        <w:rPr>
          <w:rFonts w:ascii="Book Antiqua" w:eastAsiaTheme="minorEastAsia" w:hAnsi="Book Antiqua" w:cs="Times New Roman"/>
          <w:sz w:val="24"/>
          <w:szCs w:val="24"/>
        </w:rPr>
        <w:t>that the specifics of Ame</w:t>
      </w:r>
      <w:r w:rsidR="008B79A4">
        <w:rPr>
          <w:rFonts w:ascii="Book Antiqua" w:eastAsiaTheme="minorEastAsia" w:hAnsi="Book Antiqua" w:cs="Times New Roman"/>
          <w:sz w:val="24"/>
          <w:szCs w:val="24"/>
        </w:rPr>
        <w:t>s’ Christian belief continue to make sense</w:t>
      </w:r>
      <w:r w:rsidR="008E5843" w:rsidRPr="008E5843">
        <w:rPr>
          <w:rFonts w:ascii="Book Antiqua" w:eastAsiaTheme="minorEastAsia" w:hAnsi="Book Antiqua" w:cs="Times New Roman"/>
          <w:sz w:val="24"/>
          <w:szCs w:val="24"/>
        </w:rPr>
        <w:t xml:space="preserve">.  </w:t>
      </w:r>
      <w:r w:rsidR="00A57152">
        <w:rPr>
          <w:rFonts w:ascii="Book Antiqua" w:eastAsia="Times New Roman" w:hAnsi="Book Antiqua" w:cs="Times New Roman"/>
          <w:sz w:val="24"/>
          <w:szCs w:val="24"/>
          <w:lang w:eastAsia="en-GB"/>
        </w:rPr>
        <w:t>This challenge is</w:t>
      </w:r>
      <w:r w:rsidR="00A57152" w:rsidRPr="008E5843">
        <w:rPr>
          <w:rFonts w:ascii="Book Antiqua" w:eastAsia="Times New Roman" w:hAnsi="Book Antiqua" w:cs="Times New Roman"/>
          <w:sz w:val="24"/>
          <w:szCs w:val="24"/>
          <w:lang w:eastAsia="en-GB"/>
        </w:rPr>
        <w:t xml:space="preserve"> not wholly dependent on national context: it is not difficult to imagine that</w:t>
      </w:r>
      <w:r w:rsidR="00A57152">
        <w:rPr>
          <w:rFonts w:ascii="Book Antiqua" w:eastAsia="Times New Roman" w:hAnsi="Book Antiqua" w:cs="Times New Roman"/>
          <w:sz w:val="24"/>
          <w:szCs w:val="24"/>
          <w:lang w:eastAsia="en-GB"/>
        </w:rPr>
        <w:t xml:space="preserve"> some</w:t>
      </w:r>
      <w:r w:rsidR="00A57152" w:rsidRPr="008E5843">
        <w:rPr>
          <w:rFonts w:ascii="Book Antiqua" w:eastAsia="Times New Roman" w:hAnsi="Book Antiqua" w:cs="Times New Roman"/>
          <w:sz w:val="24"/>
          <w:szCs w:val="24"/>
          <w:lang w:eastAsia="en-GB"/>
        </w:rPr>
        <w:t xml:space="preserve"> American undergraduates might struggle to recognize or assimilate the range of theological references and biblical allusions. </w:t>
      </w:r>
      <w:r w:rsidR="003A7195">
        <w:rPr>
          <w:rFonts w:ascii="Book Antiqua" w:eastAsia="Times New Roman" w:hAnsi="Book Antiqua" w:cs="Times New Roman"/>
          <w:sz w:val="24"/>
          <w:szCs w:val="24"/>
          <w:lang w:eastAsia="en-GB"/>
        </w:rPr>
        <w:t>Nevertheless, traditional</w:t>
      </w:r>
      <w:r w:rsidR="00FC5090">
        <w:rPr>
          <w:rFonts w:ascii="Book Antiqua" w:eastAsia="Times New Roman" w:hAnsi="Book Antiqua" w:cs="Times New Roman"/>
          <w:sz w:val="24"/>
          <w:szCs w:val="24"/>
          <w:lang w:eastAsia="en-GB"/>
        </w:rPr>
        <w:t xml:space="preserve"> or confessional</w:t>
      </w:r>
      <w:r w:rsidR="003A7195">
        <w:rPr>
          <w:rFonts w:ascii="Book Antiqua" w:eastAsia="Times New Roman" w:hAnsi="Book Antiqua" w:cs="Times New Roman"/>
          <w:sz w:val="24"/>
          <w:szCs w:val="24"/>
          <w:lang w:eastAsia="en-GB"/>
        </w:rPr>
        <w:t xml:space="preserve"> Christi</w:t>
      </w:r>
      <w:r w:rsidR="00FC5090">
        <w:rPr>
          <w:rFonts w:ascii="Book Antiqua" w:eastAsia="Times New Roman" w:hAnsi="Book Antiqua" w:cs="Times New Roman"/>
          <w:sz w:val="24"/>
          <w:szCs w:val="24"/>
          <w:lang w:eastAsia="en-GB"/>
        </w:rPr>
        <w:t xml:space="preserve">an commitment in the UK is less common </w:t>
      </w:r>
      <w:r w:rsidR="005E0A04">
        <w:rPr>
          <w:rFonts w:ascii="Book Antiqua" w:eastAsia="Times New Roman" w:hAnsi="Book Antiqua" w:cs="Times New Roman"/>
          <w:sz w:val="24"/>
          <w:szCs w:val="24"/>
          <w:lang w:eastAsia="en-GB"/>
        </w:rPr>
        <w:t>than in the US</w:t>
      </w:r>
      <w:r w:rsidR="003A7195">
        <w:rPr>
          <w:rFonts w:ascii="Book Antiqua" w:eastAsia="Times New Roman" w:hAnsi="Book Antiqua" w:cs="Times New Roman"/>
          <w:sz w:val="24"/>
          <w:szCs w:val="24"/>
          <w:lang w:eastAsia="en-GB"/>
        </w:rPr>
        <w:t>. Following the census of 2011,</w:t>
      </w:r>
      <w:r w:rsidR="005E0A04">
        <w:rPr>
          <w:rFonts w:ascii="Book Antiqua" w:eastAsia="Times New Roman" w:hAnsi="Book Antiqua" w:cs="Times New Roman"/>
          <w:sz w:val="24"/>
          <w:szCs w:val="24"/>
          <w:lang w:eastAsia="en-GB"/>
        </w:rPr>
        <w:t xml:space="preserve"> for example,</w:t>
      </w:r>
      <w:r w:rsidR="003A7195">
        <w:rPr>
          <w:rFonts w:ascii="Book Antiqua" w:eastAsia="Times New Roman" w:hAnsi="Book Antiqua" w:cs="Times New Roman"/>
          <w:sz w:val="24"/>
          <w:szCs w:val="24"/>
          <w:lang w:eastAsia="en-GB"/>
        </w:rPr>
        <w:t xml:space="preserve"> the Office f</w:t>
      </w:r>
      <w:r w:rsidR="000A6D5F">
        <w:rPr>
          <w:rFonts w:ascii="Book Antiqua" w:eastAsia="Times New Roman" w:hAnsi="Book Antiqua" w:cs="Times New Roman"/>
          <w:sz w:val="24"/>
          <w:szCs w:val="24"/>
          <w:lang w:eastAsia="en-GB"/>
        </w:rPr>
        <w:t>or National Statistics reported</w:t>
      </w:r>
      <w:r w:rsidR="00765219">
        <w:rPr>
          <w:rFonts w:ascii="Book Antiqua" w:eastAsia="Times New Roman" w:hAnsi="Book Antiqua" w:cs="Times New Roman"/>
          <w:sz w:val="24"/>
          <w:szCs w:val="24"/>
          <w:lang w:eastAsia="en-GB"/>
        </w:rPr>
        <w:t xml:space="preserve"> that despite the fact that Christianity remains the </w:t>
      </w:r>
      <w:r w:rsidR="000A6D5F">
        <w:rPr>
          <w:rFonts w:ascii="Book Antiqua" w:eastAsia="Times New Roman" w:hAnsi="Book Antiqua" w:cs="Times New Roman"/>
          <w:sz w:val="24"/>
          <w:szCs w:val="24"/>
          <w:lang w:eastAsia="en-GB"/>
        </w:rPr>
        <w:t xml:space="preserve"> </w:t>
      </w:r>
      <w:r w:rsidR="00FC5090">
        <w:rPr>
          <w:rFonts w:ascii="Book Antiqua" w:eastAsia="Times New Roman" w:hAnsi="Book Antiqua" w:cs="Times New Roman"/>
          <w:sz w:val="24"/>
          <w:szCs w:val="24"/>
          <w:lang w:eastAsia="en-GB"/>
        </w:rPr>
        <w:t xml:space="preserve">biggest single religion, </w:t>
      </w:r>
      <w:r w:rsidR="000A6D5F">
        <w:rPr>
          <w:rFonts w:ascii="Book Antiqua" w:eastAsia="Times New Roman" w:hAnsi="Book Antiqua" w:cs="Times New Roman"/>
          <w:sz w:val="24"/>
          <w:szCs w:val="24"/>
          <w:lang w:eastAsia="en-GB"/>
        </w:rPr>
        <w:t>a steep decline of those who identify themselves to be Christian (from 72.7% in 2001 to 59.</w:t>
      </w:r>
      <w:r w:rsidR="00075EA1">
        <w:rPr>
          <w:rFonts w:ascii="Book Antiqua" w:eastAsia="Times New Roman" w:hAnsi="Book Antiqua" w:cs="Times New Roman"/>
          <w:sz w:val="24"/>
          <w:szCs w:val="24"/>
          <w:lang w:eastAsia="en-GB"/>
        </w:rPr>
        <w:t>3% in 2011) (</w:t>
      </w:r>
      <w:r w:rsidR="00490E90">
        <w:rPr>
          <w:rFonts w:ascii="Book Antiqua" w:eastAsia="Times New Roman" w:hAnsi="Book Antiqua" w:cs="Times New Roman"/>
          <w:sz w:val="24"/>
          <w:szCs w:val="24"/>
          <w:lang w:eastAsia="en-GB"/>
        </w:rPr>
        <w:t>Anon, 2011</w:t>
      </w:r>
      <w:r w:rsidR="00075EA1">
        <w:rPr>
          <w:rFonts w:ascii="Book Antiqua" w:eastAsia="Times New Roman" w:hAnsi="Book Antiqua" w:cs="Times New Roman"/>
          <w:sz w:val="24"/>
          <w:szCs w:val="24"/>
          <w:lang w:eastAsia="en-GB"/>
        </w:rPr>
        <w:t>)</w:t>
      </w:r>
      <w:r w:rsidR="00490E90">
        <w:rPr>
          <w:rFonts w:ascii="Book Antiqua" w:eastAsia="Times New Roman" w:hAnsi="Book Antiqua" w:cs="Times New Roman"/>
          <w:sz w:val="24"/>
          <w:szCs w:val="24"/>
          <w:lang w:eastAsia="en-GB"/>
        </w:rPr>
        <w:t>.</w:t>
      </w:r>
      <w:r w:rsidR="00765219">
        <w:rPr>
          <w:rFonts w:ascii="Book Antiqua" w:eastAsia="Times New Roman" w:hAnsi="Book Antiqua" w:cs="Times New Roman"/>
          <w:sz w:val="24"/>
          <w:szCs w:val="24"/>
          <w:lang w:eastAsia="en-GB"/>
        </w:rPr>
        <w:t xml:space="preserve"> </w:t>
      </w:r>
      <w:r w:rsidR="00490E90">
        <w:rPr>
          <w:rFonts w:ascii="Book Antiqua" w:eastAsia="Times New Roman" w:hAnsi="Book Antiqua" w:cs="Times New Roman"/>
          <w:sz w:val="24"/>
          <w:szCs w:val="24"/>
          <w:lang w:eastAsia="en-GB"/>
        </w:rPr>
        <w:t xml:space="preserve"> The same report indicates that just over a quarter of the population</w:t>
      </w:r>
      <w:r w:rsidR="00765219">
        <w:rPr>
          <w:rFonts w:ascii="Book Antiqua" w:eastAsia="Times New Roman" w:hAnsi="Book Antiqua" w:cs="Times New Roman"/>
          <w:sz w:val="24"/>
          <w:szCs w:val="24"/>
          <w:lang w:eastAsia="en-GB"/>
        </w:rPr>
        <w:t xml:space="preserve"> (14.1 million)</w:t>
      </w:r>
      <w:r w:rsidR="00490E90">
        <w:rPr>
          <w:rFonts w:ascii="Book Antiqua" w:eastAsia="Times New Roman" w:hAnsi="Book Antiqua" w:cs="Times New Roman"/>
          <w:sz w:val="24"/>
          <w:szCs w:val="24"/>
          <w:lang w:eastAsia="en-GB"/>
        </w:rPr>
        <w:t xml:space="preserve"> </w:t>
      </w:r>
      <w:r w:rsidR="00765219">
        <w:rPr>
          <w:rFonts w:ascii="Book Antiqua" w:eastAsia="Times New Roman" w:hAnsi="Book Antiqua" w:cs="Times New Roman"/>
          <w:sz w:val="24"/>
          <w:szCs w:val="24"/>
          <w:lang w:eastAsia="en-GB"/>
        </w:rPr>
        <w:t>identified with no religion</w:t>
      </w:r>
      <w:r w:rsidR="005F755B">
        <w:rPr>
          <w:rFonts w:ascii="Book Antiqua" w:eastAsia="Times New Roman" w:hAnsi="Book Antiqua" w:cs="Times New Roman"/>
          <w:sz w:val="24"/>
          <w:szCs w:val="24"/>
          <w:lang w:eastAsia="en-GB"/>
        </w:rPr>
        <w:t xml:space="preserve"> at all. The overall religious context is plural, diverse and in flux. </w:t>
      </w:r>
      <w:r w:rsidR="00FC5090">
        <w:rPr>
          <w:rFonts w:ascii="Book Antiqua" w:eastAsia="Times New Roman" w:hAnsi="Book Antiqua" w:cs="Times New Roman"/>
          <w:sz w:val="24"/>
          <w:szCs w:val="24"/>
          <w:lang w:eastAsia="en-GB"/>
        </w:rPr>
        <w:t>To be clear, I have taught students o</w:t>
      </w:r>
      <w:r w:rsidR="00091421">
        <w:rPr>
          <w:rFonts w:ascii="Book Antiqua" w:eastAsia="Times New Roman" w:hAnsi="Book Antiqua" w:cs="Times New Roman"/>
          <w:sz w:val="24"/>
          <w:szCs w:val="24"/>
          <w:lang w:eastAsia="en-GB"/>
        </w:rPr>
        <w:t>f many different faiths and spiritual convictions</w:t>
      </w:r>
      <w:r w:rsidR="00FC5090">
        <w:rPr>
          <w:rFonts w:ascii="Book Antiqua" w:eastAsia="Times New Roman" w:hAnsi="Book Antiqua" w:cs="Times New Roman"/>
          <w:sz w:val="24"/>
          <w:szCs w:val="24"/>
          <w:lang w:eastAsia="en-GB"/>
        </w:rPr>
        <w:t xml:space="preserve">. Atheists, Christian and Muslim students, for example, are </w:t>
      </w:r>
      <w:r w:rsidR="00091421">
        <w:rPr>
          <w:rFonts w:ascii="Book Antiqua" w:eastAsia="Times New Roman" w:hAnsi="Book Antiqua" w:cs="Times New Roman"/>
          <w:sz w:val="24"/>
          <w:szCs w:val="24"/>
          <w:lang w:eastAsia="en-GB"/>
        </w:rPr>
        <w:t>frequently</w:t>
      </w:r>
      <w:r w:rsidR="00FC5090">
        <w:rPr>
          <w:rFonts w:ascii="Book Antiqua" w:eastAsia="Times New Roman" w:hAnsi="Book Antiqua" w:cs="Times New Roman"/>
          <w:sz w:val="24"/>
          <w:szCs w:val="24"/>
          <w:lang w:eastAsia="en-GB"/>
        </w:rPr>
        <w:t xml:space="preserve"> open and eloquent in engaging with the kinds </w:t>
      </w:r>
      <w:r w:rsidR="00091421">
        <w:rPr>
          <w:rFonts w:ascii="Book Antiqua" w:eastAsia="Times New Roman" w:hAnsi="Book Antiqua" w:cs="Times New Roman"/>
          <w:sz w:val="24"/>
          <w:szCs w:val="24"/>
          <w:lang w:eastAsia="en-GB"/>
        </w:rPr>
        <w:t xml:space="preserve">of question that might be prompted by theologically-oriented writing. </w:t>
      </w:r>
      <w:r w:rsidR="005F755B">
        <w:rPr>
          <w:rFonts w:ascii="Book Antiqua" w:eastAsia="Times New Roman" w:hAnsi="Book Antiqua" w:cs="Times New Roman"/>
          <w:sz w:val="24"/>
          <w:szCs w:val="24"/>
          <w:lang w:eastAsia="en-GB"/>
        </w:rPr>
        <w:t>It is</w:t>
      </w:r>
      <w:r w:rsidR="00091421">
        <w:rPr>
          <w:rFonts w:ascii="Book Antiqua" w:eastAsia="Times New Roman" w:hAnsi="Book Antiqua" w:cs="Times New Roman"/>
          <w:sz w:val="24"/>
          <w:szCs w:val="24"/>
          <w:lang w:eastAsia="en-GB"/>
        </w:rPr>
        <w:t>, however,</w:t>
      </w:r>
      <w:r w:rsidR="005F755B">
        <w:rPr>
          <w:rFonts w:ascii="Book Antiqua" w:eastAsia="Times New Roman" w:hAnsi="Book Antiqua" w:cs="Times New Roman"/>
          <w:sz w:val="24"/>
          <w:szCs w:val="24"/>
          <w:lang w:eastAsia="en-GB"/>
        </w:rPr>
        <w:t xml:space="preserve"> </w:t>
      </w:r>
      <w:r w:rsidR="00091421">
        <w:rPr>
          <w:rFonts w:ascii="Book Antiqua" w:eastAsia="Times New Roman" w:hAnsi="Book Antiqua" w:cs="Times New Roman"/>
          <w:sz w:val="24"/>
          <w:szCs w:val="24"/>
          <w:lang w:eastAsia="en-GB"/>
        </w:rPr>
        <w:t>wrong</w:t>
      </w:r>
      <w:r w:rsidR="005F755B">
        <w:rPr>
          <w:rFonts w:ascii="Book Antiqua" w:eastAsia="Times New Roman" w:hAnsi="Book Antiqua" w:cs="Times New Roman"/>
          <w:sz w:val="24"/>
          <w:szCs w:val="24"/>
          <w:lang w:eastAsia="en-GB"/>
        </w:rPr>
        <w:t xml:space="preserve"> to make any particular assumptions about the familiarity of university students with Judeo-Christian ideas, language or narrative. When I have introduced </w:t>
      </w:r>
      <w:r w:rsidR="005F755B">
        <w:rPr>
          <w:rFonts w:ascii="Book Antiqua" w:eastAsia="Times New Roman" w:hAnsi="Book Antiqua" w:cs="Times New Roman"/>
          <w:i/>
          <w:sz w:val="24"/>
          <w:szCs w:val="24"/>
          <w:lang w:eastAsia="en-GB"/>
        </w:rPr>
        <w:t>Gilead</w:t>
      </w:r>
      <w:r w:rsidR="005F755B">
        <w:rPr>
          <w:rFonts w:ascii="Book Antiqua" w:eastAsia="Times New Roman" w:hAnsi="Book Antiqua" w:cs="Times New Roman"/>
          <w:sz w:val="24"/>
          <w:szCs w:val="24"/>
          <w:lang w:eastAsia="en-GB"/>
        </w:rPr>
        <w:t xml:space="preserve"> in lectures, I gloss the biblical origins of the term – and its wider use in popular culture – but I also address Robinson’</w:t>
      </w:r>
      <w:r w:rsidR="00D60711">
        <w:rPr>
          <w:rFonts w:ascii="Book Antiqua" w:eastAsia="Times New Roman" w:hAnsi="Book Antiqua" w:cs="Times New Roman"/>
          <w:sz w:val="24"/>
          <w:szCs w:val="24"/>
          <w:lang w:eastAsia="en-GB"/>
        </w:rPr>
        <w:t xml:space="preserve">s attitude towards the Bible by sharing a quotation from her essay collection, </w:t>
      </w:r>
      <w:r w:rsidR="00D60711">
        <w:rPr>
          <w:rFonts w:ascii="Book Antiqua" w:eastAsia="Times New Roman" w:hAnsi="Book Antiqua" w:cs="Times New Roman"/>
          <w:i/>
          <w:sz w:val="24"/>
          <w:szCs w:val="24"/>
          <w:lang w:eastAsia="en-GB"/>
        </w:rPr>
        <w:t>The Death of Adam</w:t>
      </w:r>
      <w:r w:rsidR="009D1661">
        <w:rPr>
          <w:rFonts w:ascii="Book Antiqua" w:eastAsia="Times New Roman" w:hAnsi="Book Antiqua" w:cs="Times New Roman"/>
          <w:sz w:val="24"/>
          <w:szCs w:val="24"/>
          <w:lang w:eastAsia="en-GB"/>
        </w:rPr>
        <w:t xml:space="preserve"> (1998): </w:t>
      </w:r>
    </w:p>
    <w:p w14:paraId="2CA26B8E" w14:textId="77777777" w:rsidR="00FD3D78" w:rsidRDefault="009D1661" w:rsidP="009D1661">
      <w:pPr>
        <w:spacing w:line="480" w:lineRule="auto"/>
        <w:jc w:val="both"/>
        <w:rPr>
          <w:rFonts w:ascii="Book Antiqua" w:hAnsi="Book Antiqua"/>
          <w:sz w:val="24"/>
          <w:szCs w:val="24"/>
          <w:lang w:val="en-GB"/>
        </w:rPr>
      </w:pPr>
      <w:r w:rsidRPr="008E5843">
        <w:rPr>
          <w:rFonts w:ascii="Book Antiqua" w:hAnsi="Book Antiqua"/>
          <w:sz w:val="24"/>
          <w:szCs w:val="24"/>
          <w:lang w:val="en-GB"/>
        </w:rPr>
        <w:t xml:space="preserve"> </w:t>
      </w:r>
    </w:p>
    <w:p w14:paraId="57979770" w14:textId="4F4D412B" w:rsidR="009D1661" w:rsidRDefault="00075EA1" w:rsidP="009D1661">
      <w:pPr>
        <w:spacing w:line="480" w:lineRule="auto"/>
        <w:jc w:val="both"/>
        <w:rPr>
          <w:rFonts w:ascii="Book Antiqua" w:hAnsi="Book Antiqua"/>
          <w:sz w:val="24"/>
          <w:szCs w:val="24"/>
          <w:lang w:val="en-GB"/>
        </w:rPr>
      </w:pPr>
      <w:r w:rsidRPr="008E5843">
        <w:rPr>
          <w:rFonts w:ascii="Book Antiqua" w:hAnsi="Book Antiqua"/>
          <w:sz w:val="24"/>
          <w:szCs w:val="24"/>
          <w:lang w:val="en-GB"/>
        </w:rPr>
        <w:t xml:space="preserve">Literacy became virtually universal in Western civilization when and where it became to seem essential for people to read the Bible. All the immeasurable practical benefits that came with mass literacy, its spectacular utility, awaited this unworldly stimulus. Clearly, mere utility is not enough to sustain it at even functional levels, though the penalties of illiteracy are now very severe. Reading, above the level of the simplest information, is an act of great inwardness and subjectivity, and this is why and how it had such a profound meaning while it did – the soul encountered itself in response to a text – first Genesis or Matthew and then </w:t>
      </w:r>
      <w:r w:rsidRPr="008E5843">
        <w:rPr>
          <w:rFonts w:ascii="Book Antiqua" w:hAnsi="Book Antiqua"/>
          <w:i/>
          <w:iCs/>
          <w:sz w:val="24"/>
          <w:szCs w:val="24"/>
          <w:lang w:val="en-GB"/>
        </w:rPr>
        <w:t>Paradise Lost</w:t>
      </w:r>
      <w:r w:rsidRPr="008E5843">
        <w:rPr>
          <w:rFonts w:ascii="Book Antiqua" w:hAnsi="Book Antiqua"/>
          <w:sz w:val="24"/>
          <w:szCs w:val="24"/>
          <w:lang w:val="en-GB"/>
        </w:rPr>
        <w:t xml:space="preserve"> or </w:t>
      </w:r>
      <w:r w:rsidRPr="008E5843">
        <w:rPr>
          <w:rFonts w:ascii="Book Antiqua" w:hAnsi="Book Antiqua"/>
          <w:i/>
          <w:iCs/>
          <w:sz w:val="24"/>
          <w:szCs w:val="24"/>
          <w:lang w:val="en-GB"/>
        </w:rPr>
        <w:t>Leaves of Grass</w:t>
      </w:r>
      <w:r w:rsidRPr="008E5843">
        <w:rPr>
          <w:rFonts w:ascii="Book Antiqua" w:hAnsi="Book Antiqua"/>
          <w:sz w:val="24"/>
          <w:szCs w:val="24"/>
          <w:lang w:val="en-GB"/>
        </w:rPr>
        <w:t xml:space="preserve"> </w:t>
      </w:r>
      <w:r w:rsidR="009D1661">
        <w:rPr>
          <w:rFonts w:ascii="Book Antiqua" w:hAnsi="Book Antiqua"/>
          <w:sz w:val="24"/>
          <w:szCs w:val="24"/>
          <w:lang w:val="en-GB"/>
        </w:rPr>
        <w:t>(2005, 9)</w:t>
      </w:r>
      <w:r w:rsidR="00EB7CFD">
        <w:rPr>
          <w:rFonts w:ascii="Book Antiqua" w:hAnsi="Book Antiqua"/>
          <w:sz w:val="24"/>
          <w:szCs w:val="24"/>
          <w:lang w:val="en-GB"/>
        </w:rPr>
        <w:t>.</w:t>
      </w:r>
    </w:p>
    <w:p w14:paraId="61C9FC50" w14:textId="30B9D851" w:rsidR="001F6267" w:rsidRPr="008E5843" w:rsidRDefault="009D1661" w:rsidP="008B79A4">
      <w:pPr>
        <w:spacing w:line="480" w:lineRule="auto"/>
        <w:jc w:val="both"/>
        <w:rPr>
          <w:rFonts w:ascii="Book Antiqua" w:hAnsi="Book Antiqua"/>
          <w:sz w:val="24"/>
          <w:szCs w:val="24"/>
        </w:rPr>
      </w:pPr>
      <w:r>
        <w:rPr>
          <w:rFonts w:ascii="Book Antiqua" w:hAnsi="Book Antiqua"/>
          <w:sz w:val="24"/>
          <w:szCs w:val="24"/>
          <w:lang w:val="en-GB"/>
        </w:rPr>
        <w:t>The argument gives a significant insight into the Robinson’s worldview: she makes no distinction between the aesthetic and ethical value of the Bible; the literacy that was promoted by Protestant reformers shaped the gift of reading for text that would both be written in response to it, such as Milton’s Puritan epic, and those that ostensibly rebel against strict interpretations of</w:t>
      </w:r>
      <w:r w:rsidR="00EB7CFD">
        <w:rPr>
          <w:rFonts w:ascii="Book Antiqua" w:hAnsi="Book Antiqua"/>
          <w:sz w:val="24"/>
          <w:szCs w:val="24"/>
          <w:lang w:val="en-GB"/>
        </w:rPr>
        <w:t xml:space="preserve"> scripture such as </w:t>
      </w:r>
      <w:r w:rsidR="00AE52EA">
        <w:rPr>
          <w:rFonts w:ascii="Book Antiqua" w:hAnsi="Book Antiqua"/>
          <w:sz w:val="24"/>
          <w:szCs w:val="24"/>
          <w:lang w:val="en-GB"/>
        </w:rPr>
        <w:t xml:space="preserve">Walt </w:t>
      </w:r>
      <w:r w:rsidR="00EB7CFD">
        <w:rPr>
          <w:rFonts w:ascii="Book Antiqua" w:hAnsi="Book Antiqua"/>
          <w:sz w:val="24"/>
          <w:szCs w:val="24"/>
          <w:lang w:val="en-GB"/>
        </w:rPr>
        <w:t xml:space="preserve">Whitman’s sensual and celebratory Transcendentalist poetry. </w:t>
      </w:r>
      <w:r>
        <w:rPr>
          <w:rFonts w:ascii="Book Antiqua" w:hAnsi="Book Antiqua"/>
          <w:sz w:val="24"/>
          <w:szCs w:val="24"/>
          <w:lang w:val="en-GB"/>
        </w:rPr>
        <w:t xml:space="preserve"> </w:t>
      </w:r>
      <w:r w:rsidR="001F6267" w:rsidRPr="008E5843">
        <w:rPr>
          <w:rFonts w:ascii="Book Antiqua" w:hAnsi="Book Antiqua"/>
          <w:sz w:val="24"/>
          <w:szCs w:val="24"/>
        </w:rPr>
        <w:t xml:space="preserve">Some, but not all, students who read </w:t>
      </w:r>
      <w:r w:rsidR="001F6267" w:rsidRPr="008E5843">
        <w:rPr>
          <w:rFonts w:ascii="Book Antiqua" w:hAnsi="Book Antiqua"/>
          <w:i/>
          <w:sz w:val="24"/>
          <w:szCs w:val="24"/>
        </w:rPr>
        <w:t>Gilead</w:t>
      </w:r>
      <w:r w:rsidR="001F6267" w:rsidRPr="008E5843">
        <w:rPr>
          <w:rFonts w:ascii="Book Antiqua" w:hAnsi="Book Antiqua"/>
          <w:sz w:val="24"/>
          <w:szCs w:val="24"/>
        </w:rPr>
        <w:t xml:space="preserve"> on this final-year American Literature to 1900 module, were familiar with both the Puritan origins of the nation and its imaginative legacies from another optional module studied in year two of the degree programme.  For those students who had read </w:t>
      </w:r>
      <w:r w:rsidR="001F6267">
        <w:rPr>
          <w:rFonts w:ascii="Book Antiqua" w:hAnsi="Book Antiqua"/>
          <w:sz w:val="24"/>
          <w:szCs w:val="24"/>
        </w:rPr>
        <w:t xml:space="preserve">the devotional poetry of </w:t>
      </w:r>
      <w:r w:rsidR="001F6267" w:rsidRPr="008E5843">
        <w:rPr>
          <w:rFonts w:ascii="Book Antiqua" w:hAnsi="Book Antiqua"/>
          <w:sz w:val="24"/>
          <w:szCs w:val="24"/>
        </w:rPr>
        <w:t>Anne Bradstreet</w:t>
      </w:r>
      <w:r w:rsidR="001F6267">
        <w:rPr>
          <w:rFonts w:ascii="Book Antiqua" w:hAnsi="Book Antiqua"/>
          <w:sz w:val="24"/>
          <w:szCs w:val="24"/>
        </w:rPr>
        <w:t xml:space="preserve"> (1612-72)</w:t>
      </w:r>
      <w:r w:rsidR="001F6267" w:rsidRPr="008E5843">
        <w:rPr>
          <w:rFonts w:ascii="Book Antiqua" w:hAnsi="Book Antiqua"/>
          <w:sz w:val="24"/>
          <w:szCs w:val="24"/>
        </w:rPr>
        <w:t xml:space="preserve">, for example, Ames’ vivid interior life and his quiet wrestling with biblical stories, </w:t>
      </w:r>
      <w:r w:rsidR="001F6267">
        <w:rPr>
          <w:rFonts w:ascii="Book Antiqua" w:hAnsi="Book Antiqua"/>
          <w:sz w:val="24"/>
          <w:szCs w:val="24"/>
        </w:rPr>
        <w:t>may have</w:t>
      </w:r>
      <w:r w:rsidR="001F6267" w:rsidRPr="008E5843">
        <w:rPr>
          <w:rFonts w:ascii="Book Antiqua" w:hAnsi="Book Antiqua"/>
          <w:sz w:val="24"/>
          <w:szCs w:val="24"/>
        </w:rPr>
        <w:t xml:space="preserve"> be</w:t>
      </w:r>
      <w:r w:rsidR="001F6267">
        <w:rPr>
          <w:rFonts w:ascii="Book Antiqua" w:hAnsi="Book Antiqua"/>
          <w:sz w:val="24"/>
          <w:szCs w:val="24"/>
        </w:rPr>
        <w:t xml:space="preserve">en familiar but this knowledge could not be assumed and, in any case, it seemed sensible to revisit the basic ideas. </w:t>
      </w:r>
    </w:p>
    <w:p w14:paraId="6F51AA53" w14:textId="4ECD8D28" w:rsidR="008000F8" w:rsidRPr="008E5843" w:rsidRDefault="00EB7CFD" w:rsidP="00091421">
      <w:pPr>
        <w:spacing w:line="480" w:lineRule="auto"/>
        <w:ind w:firstLine="360"/>
        <w:jc w:val="both"/>
        <w:rPr>
          <w:rFonts w:ascii="Book Antiqua" w:hAnsi="Book Antiqua"/>
          <w:sz w:val="24"/>
          <w:szCs w:val="24"/>
          <w:lang w:val="en-GB"/>
        </w:rPr>
      </w:pPr>
      <w:r>
        <w:rPr>
          <w:rFonts w:ascii="Book Antiqua" w:hAnsi="Book Antiqua"/>
          <w:i/>
          <w:sz w:val="24"/>
          <w:szCs w:val="24"/>
          <w:lang w:val="en-GB"/>
        </w:rPr>
        <w:t>The Death of Adam</w:t>
      </w:r>
      <w:r>
        <w:rPr>
          <w:rFonts w:ascii="Book Antiqua" w:hAnsi="Book Antiqua"/>
          <w:sz w:val="24"/>
          <w:szCs w:val="24"/>
          <w:lang w:val="en-GB"/>
        </w:rPr>
        <w:t xml:space="preserve"> and </w:t>
      </w:r>
      <w:r>
        <w:rPr>
          <w:rFonts w:ascii="Book Antiqua" w:hAnsi="Book Antiqua"/>
          <w:i/>
          <w:sz w:val="24"/>
          <w:szCs w:val="24"/>
          <w:lang w:val="en-GB"/>
        </w:rPr>
        <w:t>Gilead</w:t>
      </w:r>
      <w:r>
        <w:rPr>
          <w:rFonts w:ascii="Book Antiqua" w:hAnsi="Book Antiqua"/>
          <w:sz w:val="24"/>
          <w:szCs w:val="24"/>
          <w:lang w:val="en-GB"/>
        </w:rPr>
        <w:t xml:space="preserve"> both register the significance of Puritan ways of reading the world that once shaped America but which have long since been regarded with scepticism and horror by progressive readers, perhaps especially in universities. Part of Robinson’s project is to recuperate the importance of Calvinist ideas as key to the liberal and democratic ideals of America at its best. Her </w:t>
      </w:r>
      <w:r w:rsidRPr="00EB7CFD">
        <w:rPr>
          <w:rFonts w:ascii="Book Antiqua" w:hAnsi="Book Antiqua"/>
          <w:sz w:val="24"/>
          <w:szCs w:val="24"/>
          <w:lang w:val="en-GB"/>
        </w:rPr>
        <w:t>work is a reminder that the Puritan tradition itself was a rich and mixed one; its eyes were not so fixed on heaven that its adherents took no pleasure in this world.</w:t>
      </w:r>
      <w:r>
        <w:rPr>
          <w:rFonts w:ascii="Book Antiqua" w:hAnsi="Book Antiqua"/>
          <w:sz w:val="24"/>
          <w:szCs w:val="24"/>
          <w:lang w:val="en-GB"/>
        </w:rPr>
        <w:t xml:space="preserve"> The emphasis on </w:t>
      </w:r>
      <w:r w:rsidR="00075EA1" w:rsidRPr="008000F8">
        <w:rPr>
          <w:rFonts w:ascii="Book Antiqua" w:hAnsi="Book Antiqua"/>
          <w:bCs/>
          <w:sz w:val="24"/>
          <w:szCs w:val="24"/>
          <w:lang w:val="en-GB"/>
        </w:rPr>
        <w:t xml:space="preserve">‘inwardness and subjectivity’ </w:t>
      </w:r>
      <w:r w:rsidR="001F6267">
        <w:rPr>
          <w:rFonts w:ascii="Book Antiqua" w:hAnsi="Book Antiqua"/>
          <w:bCs/>
          <w:sz w:val="24"/>
          <w:szCs w:val="24"/>
          <w:lang w:val="en-GB"/>
        </w:rPr>
        <w:t xml:space="preserve">in the quotation from </w:t>
      </w:r>
      <w:r w:rsidR="001F6267">
        <w:rPr>
          <w:rFonts w:ascii="Book Antiqua" w:hAnsi="Book Antiqua"/>
          <w:bCs/>
          <w:i/>
          <w:sz w:val="24"/>
          <w:szCs w:val="24"/>
          <w:lang w:val="en-GB"/>
        </w:rPr>
        <w:t xml:space="preserve">The Death of Adam </w:t>
      </w:r>
      <w:r w:rsidR="008000F8">
        <w:rPr>
          <w:rFonts w:ascii="Book Antiqua" w:hAnsi="Book Antiqua"/>
          <w:bCs/>
          <w:sz w:val="24"/>
          <w:szCs w:val="24"/>
          <w:lang w:val="en-GB"/>
        </w:rPr>
        <w:t>is particularly vivid since these are phenomena that are perhaps most commonly associated with Roman</w:t>
      </w:r>
      <w:r w:rsidR="001F6267">
        <w:rPr>
          <w:rFonts w:ascii="Book Antiqua" w:hAnsi="Book Antiqua"/>
          <w:bCs/>
          <w:sz w:val="24"/>
          <w:szCs w:val="24"/>
          <w:lang w:val="en-GB"/>
        </w:rPr>
        <w:t>ticism or, in America,</w:t>
      </w:r>
      <w:r w:rsidR="008000F8">
        <w:rPr>
          <w:rFonts w:ascii="Book Antiqua" w:hAnsi="Book Antiqua"/>
          <w:bCs/>
          <w:sz w:val="24"/>
          <w:szCs w:val="24"/>
          <w:lang w:val="en-GB"/>
        </w:rPr>
        <w:t xml:space="preserve"> with the Transcendentalists</w:t>
      </w:r>
      <w:r w:rsidR="001F6267">
        <w:rPr>
          <w:rFonts w:ascii="Book Antiqua" w:hAnsi="Book Antiqua"/>
          <w:bCs/>
          <w:sz w:val="24"/>
          <w:szCs w:val="24"/>
          <w:lang w:val="en-GB"/>
        </w:rPr>
        <w:t>. However, this statement is useful in indicating that ideas of American interiority</w:t>
      </w:r>
      <w:r w:rsidR="00FC5090">
        <w:rPr>
          <w:rFonts w:ascii="Book Antiqua" w:hAnsi="Book Antiqua"/>
          <w:bCs/>
          <w:sz w:val="24"/>
          <w:szCs w:val="24"/>
          <w:lang w:val="en-GB"/>
        </w:rPr>
        <w:t xml:space="preserve"> may have a much older history. </w:t>
      </w:r>
      <w:r w:rsidR="008000F8" w:rsidRPr="008000F8">
        <w:rPr>
          <w:rFonts w:ascii="Book Antiqua" w:hAnsi="Book Antiqua"/>
          <w:sz w:val="24"/>
          <w:szCs w:val="24"/>
          <w:lang w:val="en-GB"/>
        </w:rPr>
        <w:t>S</w:t>
      </w:r>
      <w:r w:rsidR="00FC5090">
        <w:rPr>
          <w:rFonts w:ascii="Book Antiqua" w:hAnsi="Book Antiqua"/>
          <w:sz w:val="24"/>
          <w:szCs w:val="24"/>
          <w:lang w:val="en-GB"/>
        </w:rPr>
        <w:t xml:space="preserve">acvan Bercovitch famously declared a belief </w:t>
      </w:r>
      <w:r w:rsidR="008000F8" w:rsidRPr="008000F8">
        <w:rPr>
          <w:rFonts w:ascii="Book Antiqua" w:hAnsi="Book Antiqua"/>
          <w:sz w:val="24"/>
          <w:szCs w:val="24"/>
          <w:lang w:val="en-GB"/>
        </w:rPr>
        <w:t xml:space="preserve"> </w:t>
      </w:r>
      <w:r w:rsidR="00FC5090">
        <w:rPr>
          <w:rFonts w:ascii="Book Antiqua" w:hAnsi="Book Antiqua"/>
          <w:sz w:val="24"/>
          <w:szCs w:val="24"/>
          <w:lang w:val="en-GB"/>
        </w:rPr>
        <w:t>‘</w:t>
      </w:r>
      <w:r w:rsidR="00075EA1" w:rsidRPr="008000F8">
        <w:rPr>
          <w:rFonts w:ascii="Book Antiqua" w:hAnsi="Book Antiqua"/>
          <w:sz w:val="24"/>
          <w:szCs w:val="24"/>
          <w:lang w:val="en-GB"/>
        </w:rPr>
        <w:t>that the Puritan legacy to subsequent American culture lies not in theology or logic or social institutions, but i</w:t>
      </w:r>
      <w:r w:rsidR="008000F8">
        <w:rPr>
          <w:rFonts w:ascii="Book Antiqua" w:hAnsi="Book Antiqua"/>
          <w:sz w:val="24"/>
          <w:szCs w:val="24"/>
          <w:lang w:val="en-GB"/>
        </w:rPr>
        <w:t xml:space="preserve">n the realm of the imagination </w:t>
      </w:r>
      <w:r w:rsidR="00075EA1" w:rsidRPr="008000F8">
        <w:rPr>
          <w:rFonts w:ascii="Book Antiqua" w:hAnsi="Book Antiqua"/>
          <w:sz w:val="24"/>
          <w:szCs w:val="24"/>
          <w:lang w:val="en-GB"/>
        </w:rPr>
        <w:t>(</w:t>
      </w:r>
      <w:r w:rsidR="008000F8" w:rsidRPr="008000F8">
        <w:rPr>
          <w:rFonts w:ascii="Book Antiqua" w:hAnsi="Book Antiqua"/>
          <w:sz w:val="24"/>
          <w:szCs w:val="24"/>
          <w:lang w:val="en-GB"/>
        </w:rPr>
        <w:t xml:space="preserve">1974 </w:t>
      </w:r>
      <w:r w:rsidR="00075EA1" w:rsidRPr="008000F8">
        <w:rPr>
          <w:rFonts w:ascii="Book Antiqua" w:hAnsi="Book Antiqua"/>
          <w:bCs/>
          <w:sz w:val="24"/>
          <w:szCs w:val="24"/>
          <w:lang w:val="en-GB"/>
        </w:rPr>
        <w:t>,</w:t>
      </w:r>
      <w:r w:rsidR="008000F8" w:rsidRPr="008000F8">
        <w:rPr>
          <w:rFonts w:ascii="Book Antiqua" w:hAnsi="Book Antiqua"/>
          <w:bCs/>
          <w:sz w:val="24"/>
          <w:szCs w:val="24"/>
          <w:lang w:val="en-GB"/>
        </w:rPr>
        <w:t xml:space="preserve"> </w:t>
      </w:r>
      <w:r w:rsidR="00075EA1" w:rsidRPr="008000F8">
        <w:rPr>
          <w:rFonts w:ascii="Book Antiqua" w:hAnsi="Book Antiqua"/>
          <w:bCs/>
          <w:sz w:val="24"/>
          <w:szCs w:val="24"/>
          <w:lang w:val="en-GB"/>
        </w:rPr>
        <w:t>7).</w:t>
      </w:r>
      <w:r w:rsidR="00075EA1" w:rsidRPr="008000F8">
        <w:rPr>
          <w:rFonts w:ascii="Book Antiqua" w:hAnsi="Book Antiqua"/>
          <w:sz w:val="24"/>
          <w:szCs w:val="24"/>
          <w:lang w:val="en-GB"/>
        </w:rPr>
        <w:t xml:space="preserve"> </w:t>
      </w:r>
      <w:r w:rsidR="00FC5090">
        <w:rPr>
          <w:rFonts w:ascii="Book Antiqua" w:hAnsi="Book Antiqua"/>
          <w:i/>
          <w:sz w:val="24"/>
          <w:szCs w:val="24"/>
          <w:lang w:val="en-GB"/>
        </w:rPr>
        <w:t>Gilead</w:t>
      </w:r>
      <w:r w:rsidR="008B79A4">
        <w:rPr>
          <w:rFonts w:ascii="Book Antiqua" w:hAnsi="Book Antiqua"/>
          <w:sz w:val="24"/>
          <w:szCs w:val="24"/>
          <w:lang w:val="en-GB"/>
        </w:rPr>
        <w:t xml:space="preserve"> might be seen as part of this imaginative inheritance</w:t>
      </w:r>
      <w:r w:rsidR="00FC5090">
        <w:rPr>
          <w:rFonts w:ascii="Book Antiqua" w:hAnsi="Book Antiqua"/>
          <w:sz w:val="24"/>
          <w:szCs w:val="24"/>
          <w:lang w:val="en-GB"/>
        </w:rPr>
        <w:t xml:space="preserve"> and I have consistently found Ber</w:t>
      </w:r>
      <w:r w:rsidR="00420676">
        <w:rPr>
          <w:rFonts w:ascii="Book Antiqua" w:hAnsi="Book Antiqua"/>
          <w:sz w:val="24"/>
          <w:szCs w:val="24"/>
          <w:lang w:val="en-GB"/>
        </w:rPr>
        <w:t>c</w:t>
      </w:r>
      <w:r w:rsidR="00FC5090">
        <w:rPr>
          <w:rFonts w:ascii="Book Antiqua" w:hAnsi="Book Antiqua"/>
          <w:sz w:val="24"/>
          <w:szCs w:val="24"/>
          <w:lang w:val="en-GB"/>
        </w:rPr>
        <w:t>ovitch’s claim illuminating when exploring the displaced spirituality of mu</w:t>
      </w:r>
      <w:r w:rsidR="008B79A4">
        <w:rPr>
          <w:rFonts w:ascii="Book Antiqua" w:hAnsi="Book Antiqua"/>
          <w:sz w:val="24"/>
          <w:szCs w:val="24"/>
          <w:lang w:val="en-GB"/>
        </w:rPr>
        <w:t>ch post-1800 American literature</w:t>
      </w:r>
      <w:r w:rsidR="00FC5090">
        <w:rPr>
          <w:rFonts w:ascii="Book Antiqua" w:hAnsi="Book Antiqua"/>
          <w:sz w:val="24"/>
          <w:szCs w:val="24"/>
          <w:lang w:val="en-GB"/>
        </w:rPr>
        <w:t xml:space="preserve">.  </w:t>
      </w:r>
    </w:p>
    <w:p w14:paraId="32B3987D" w14:textId="27D3DE1B" w:rsidR="00091421" w:rsidRPr="00444438" w:rsidRDefault="00EB7CFD" w:rsidP="00444438">
      <w:pPr>
        <w:spacing w:after="200" w:line="480" w:lineRule="auto"/>
        <w:ind w:firstLine="357"/>
        <w:jc w:val="both"/>
        <w:rPr>
          <w:rFonts w:ascii="Book Antiqua" w:hAnsi="Book Antiqua"/>
          <w:bCs/>
          <w:sz w:val="24"/>
          <w:szCs w:val="24"/>
        </w:rPr>
      </w:pPr>
      <w:r w:rsidRPr="008E5843">
        <w:rPr>
          <w:rFonts w:ascii="Book Antiqua" w:hAnsi="Book Antiqua"/>
          <w:i/>
          <w:sz w:val="24"/>
          <w:szCs w:val="24"/>
        </w:rPr>
        <w:t>Gilead</w:t>
      </w:r>
      <w:r w:rsidR="00091421">
        <w:rPr>
          <w:rFonts w:ascii="Book Antiqua" w:hAnsi="Book Antiqua"/>
          <w:sz w:val="24"/>
          <w:szCs w:val="24"/>
        </w:rPr>
        <w:t xml:space="preserve"> does not only </w:t>
      </w:r>
      <w:r w:rsidR="002B0C5F">
        <w:rPr>
          <w:rFonts w:ascii="Book Antiqua" w:hAnsi="Book Antiqua"/>
          <w:sz w:val="24"/>
          <w:szCs w:val="24"/>
        </w:rPr>
        <w:t>use</w:t>
      </w:r>
      <w:r w:rsidR="00091421">
        <w:rPr>
          <w:rFonts w:ascii="Book Antiqua" w:hAnsi="Book Antiqua"/>
          <w:sz w:val="24"/>
          <w:szCs w:val="24"/>
        </w:rPr>
        <w:t xml:space="preserve"> a biblical name for its title: it also </w:t>
      </w:r>
      <w:r w:rsidR="00420676">
        <w:rPr>
          <w:rFonts w:ascii="Book Antiqua" w:hAnsi="Book Antiqua"/>
          <w:sz w:val="24"/>
          <w:szCs w:val="24"/>
        </w:rPr>
        <w:t>engages with</w:t>
      </w:r>
      <w:r w:rsidR="00091421">
        <w:rPr>
          <w:rFonts w:ascii="Book Antiqua" w:hAnsi="Book Antiqua"/>
          <w:sz w:val="24"/>
          <w:szCs w:val="24"/>
        </w:rPr>
        <w:t xml:space="preserve"> </w:t>
      </w:r>
      <w:r w:rsidR="00091421" w:rsidRPr="008E5843">
        <w:rPr>
          <w:rFonts w:ascii="Book Antiqua" w:hAnsi="Book Antiqua"/>
          <w:sz w:val="24"/>
          <w:szCs w:val="24"/>
        </w:rPr>
        <w:t xml:space="preserve">one of Jesus’ most memorable </w:t>
      </w:r>
      <w:r w:rsidR="00A36C0E">
        <w:rPr>
          <w:rFonts w:ascii="Book Antiqua" w:hAnsi="Book Antiqua"/>
          <w:sz w:val="24"/>
          <w:szCs w:val="24"/>
        </w:rPr>
        <w:t>stories, the parable of the prodigal son,</w:t>
      </w:r>
      <w:r w:rsidR="00091421">
        <w:rPr>
          <w:rFonts w:ascii="Book Antiqua" w:hAnsi="Book Antiqua"/>
          <w:sz w:val="24"/>
          <w:szCs w:val="24"/>
        </w:rPr>
        <w:t xml:space="preserve"> as a key structu</w:t>
      </w:r>
      <w:r w:rsidR="00A36C0E">
        <w:rPr>
          <w:rFonts w:ascii="Book Antiqua" w:hAnsi="Book Antiqua"/>
          <w:sz w:val="24"/>
          <w:szCs w:val="24"/>
        </w:rPr>
        <w:t>ring and thematic device</w:t>
      </w:r>
      <w:r w:rsidR="00091421" w:rsidRPr="008E5843">
        <w:rPr>
          <w:rFonts w:ascii="Book Antiqua" w:hAnsi="Book Antiqua"/>
          <w:sz w:val="24"/>
          <w:szCs w:val="24"/>
        </w:rPr>
        <w:t xml:space="preserve">. </w:t>
      </w:r>
      <w:r w:rsidR="00A36C0E">
        <w:rPr>
          <w:rFonts w:ascii="Book Antiqua" w:hAnsi="Book Antiqua"/>
          <w:bCs/>
          <w:sz w:val="24"/>
          <w:szCs w:val="24"/>
        </w:rPr>
        <w:t>I</w:t>
      </w:r>
      <w:r w:rsidR="00420676">
        <w:rPr>
          <w:rFonts w:ascii="Book Antiqua" w:hAnsi="Book Antiqua"/>
          <w:bCs/>
          <w:sz w:val="24"/>
          <w:szCs w:val="24"/>
        </w:rPr>
        <w:t>n the context of the lecture or seminar room, I</w:t>
      </w:r>
      <w:r w:rsidR="00A36C0E">
        <w:rPr>
          <w:rFonts w:ascii="Book Antiqua" w:hAnsi="Book Antiqua"/>
          <w:bCs/>
          <w:sz w:val="24"/>
          <w:szCs w:val="24"/>
        </w:rPr>
        <w:t xml:space="preserve"> might briefly introduce this much retold story in the following way: a</w:t>
      </w:r>
      <w:r w:rsidR="00091421" w:rsidRPr="008E5843">
        <w:rPr>
          <w:rFonts w:ascii="Book Antiqua" w:hAnsi="Book Antiqua"/>
          <w:bCs/>
          <w:sz w:val="24"/>
          <w:szCs w:val="24"/>
        </w:rPr>
        <w:t>fter rejecting the strictures of family life, partying away an inheritance and, finally, begging to eat with pigs, an impetuous young man is welcomed home by a father who is overjoyed to see him (Luke 15. 11-32).</w:t>
      </w:r>
      <w:r w:rsidR="00091421" w:rsidRPr="008E5843">
        <w:rPr>
          <w:rFonts w:ascii="Book Antiqua" w:hAnsi="Book Antiqua"/>
          <w:sz w:val="24"/>
          <w:szCs w:val="24"/>
        </w:rPr>
        <w:t xml:space="preserve"> </w:t>
      </w:r>
      <w:r w:rsidR="00A36C0E" w:rsidRPr="008E5843">
        <w:rPr>
          <w:rFonts w:ascii="Book Antiqua" w:hAnsi="Book Antiqua"/>
          <w:sz w:val="24"/>
          <w:szCs w:val="24"/>
        </w:rPr>
        <w:t xml:space="preserve">The New Testament does not make a fetish of perfect homes or happy families either. Jesus has some uncomfortable words, for example, about the cost of following him for family relations (Matthew 10. 34-35). Homelessness, a lack of a fixed domestic space, is also a key element of the gospel story: “Foxes have holes and birds of the air have nests, but the Son of Man has no place to lay his head,” Jesus tells his followers (Luke 9. 59).  This statement, that seems to be both lament and warning, haunts our restless – </w:t>
      </w:r>
      <w:r w:rsidR="00A36C0E" w:rsidRPr="008E5843">
        <w:rPr>
          <w:rFonts w:ascii="Book Antiqua" w:hAnsi="Book Antiqua"/>
          <w:i/>
          <w:iCs/>
          <w:sz w:val="24"/>
          <w:szCs w:val="24"/>
        </w:rPr>
        <w:t xml:space="preserve">homeless </w:t>
      </w:r>
      <w:r w:rsidR="00A36C0E" w:rsidRPr="008E5843">
        <w:rPr>
          <w:rFonts w:ascii="Book Antiqua" w:hAnsi="Book Antiqua"/>
          <w:iCs/>
          <w:sz w:val="24"/>
          <w:szCs w:val="24"/>
        </w:rPr>
        <w:t xml:space="preserve">– twenty-first century </w:t>
      </w:r>
      <w:r w:rsidR="00A36C0E" w:rsidRPr="008E5843">
        <w:rPr>
          <w:rFonts w:ascii="Book Antiqua" w:hAnsi="Book Antiqua"/>
          <w:sz w:val="24"/>
          <w:szCs w:val="24"/>
        </w:rPr>
        <w:t xml:space="preserve">hearts and minds. The man of sorrows certainly does not offer much by way of mortgage advice. </w:t>
      </w:r>
      <w:r w:rsidR="00A36C0E" w:rsidRPr="008E5843">
        <w:rPr>
          <w:rFonts w:ascii="Book Antiqua" w:hAnsi="Book Antiqua"/>
          <w:bCs/>
          <w:sz w:val="24"/>
          <w:szCs w:val="24"/>
        </w:rPr>
        <w:t xml:space="preserve">The profligate-turned-penitent son from Luke’s gospel is not, we recall, an only child: he has an older, morally upright brother who is less than delighted with the generous reception afforded to his wayward sibling. </w:t>
      </w:r>
      <w:r w:rsidR="00091421" w:rsidRPr="008E5843">
        <w:rPr>
          <w:rFonts w:ascii="Book Antiqua" w:hAnsi="Book Antiqua"/>
          <w:sz w:val="24"/>
          <w:szCs w:val="24"/>
        </w:rPr>
        <w:t xml:space="preserve">The narrative of Jesus’ story is alluded to in many contemporary texts: Coupland’s </w:t>
      </w:r>
      <w:r w:rsidR="00091421" w:rsidRPr="008E5843">
        <w:rPr>
          <w:rFonts w:ascii="Book Antiqua" w:hAnsi="Book Antiqua"/>
          <w:i/>
          <w:sz w:val="24"/>
          <w:szCs w:val="24"/>
        </w:rPr>
        <w:t xml:space="preserve">Hey Nostradaums! </w:t>
      </w:r>
      <w:r w:rsidR="00091421" w:rsidRPr="008E5843">
        <w:rPr>
          <w:rFonts w:ascii="Book Antiqua" w:hAnsi="Book Antiqua"/>
          <w:sz w:val="24"/>
          <w:szCs w:val="24"/>
        </w:rPr>
        <w:t>(2003) ends with an inversion of the gospel story, as a penitent, once pitiless father awaits the (unlikely) return of a son whose forgiveness he craves. The allusion is neither covert nor vague and the last line of the novel paraphrases Luke’s gospel: ‘Rejoice! You must! My son is coming home!’ (2003, 244).</w:t>
      </w:r>
      <w:r w:rsidR="00A36C0E">
        <w:rPr>
          <w:rFonts w:ascii="Book Antiqua" w:hAnsi="Book Antiqua"/>
          <w:sz w:val="24"/>
          <w:szCs w:val="24"/>
        </w:rPr>
        <w:t xml:space="preserve"> </w:t>
      </w:r>
    </w:p>
    <w:p w14:paraId="5128A2E2" w14:textId="77777777" w:rsidR="00A36C0E" w:rsidRPr="008E5843" w:rsidRDefault="00A36C0E" w:rsidP="00A36C0E">
      <w:pPr>
        <w:spacing w:after="200" w:line="480" w:lineRule="auto"/>
        <w:ind w:firstLine="720"/>
        <w:jc w:val="both"/>
        <w:rPr>
          <w:rFonts w:ascii="Book Antiqua" w:hAnsi="Book Antiqua"/>
          <w:sz w:val="24"/>
          <w:szCs w:val="24"/>
        </w:rPr>
      </w:pPr>
      <w:r>
        <w:rPr>
          <w:rFonts w:ascii="Book Antiqua" w:hAnsi="Book Antiqua"/>
          <w:i/>
          <w:sz w:val="24"/>
          <w:szCs w:val="24"/>
        </w:rPr>
        <w:t xml:space="preserve">Gilead </w:t>
      </w:r>
      <w:r>
        <w:rPr>
          <w:rFonts w:ascii="Book Antiqua" w:hAnsi="Book Antiqua"/>
          <w:sz w:val="24"/>
          <w:szCs w:val="24"/>
        </w:rPr>
        <w:t xml:space="preserve">reworks the parable both openly and with the nuances that are vital in domestic drama. </w:t>
      </w:r>
      <w:r w:rsidRPr="008E5843">
        <w:rPr>
          <w:rFonts w:ascii="Book Antiqua" w:hAnsi="Book Antiqua"/>
          <w:sz w:val="24"/>
          <w:szCs w:val="24"/>
        </w:rPr>
        <w:t xml:space="preserve">Forgiveness and return are similarly fundamental to the plot of </w:t>
      </w:r>
      <w:r w:rsidRPr="008E5843">
        <w:rPr>
          <w:rFonts w:ascii="Book Antiqua" w:hAnsi="Book Antiqua"/>
          <w:i/>
          <w:sz w:val="24"/>
          <w:szCs w:val="24"/>
        </w:rPr>
        <w:t>Gilead</w:t>
      </w:r>
      <w:r w:rsidRPr="008E5843">
        <w:rPr>
          <w:rFonts w:ascii="Book Antiqua" w:hAnsi="Book Antiqua"/>
          <w:sz w:val="24"/>
          <w:szCs w:val="24"/>
        </w:rPr>
        <w:t xml:space="preserve">. Ames’ narrative is both testimony and witness to the passing of history through a small, little-changing and widely uncelebrated settlement: </w:t>
      </w:r>
    </w:p>
    <w:p w14:paraId="1EFD8A73" w14:textId="77777777" w:rsidR="00A36C0E" w:rsidRPr="008E5843" w:rsidRDefault="00A36C0E" w:rsidP="00A36C0E">
      <w:pPr>
        <w:spacing w:after="200" w:line="480" w:lineRule="auto"/>
        <w:jc w:val="both"/>
        <w:rPr>
          <w:rFonts w:ascii="Book Antiqua" w:hAnsi="Book Antiqua"/>
          <w:sz w:val="24"/>
          <w:szCs w:val="24"/>
        </w:rPr>
      </w:pPr>
      <w:r w:rsidRPr="008E5843">
        <w:rPr>
          <w:rFonts w:ascii="Book Antiqua" w:hAnsi="Book Antiqua"/>
          <w:sz w:val="24"/>
          <w:szCs w:val="24"/>
        </w:rPr>
        <w:t xml:space="preserve">To me it seems rather Christlike to be as unadorned as this place is, as little regarded. I can’t help imagining that you will leave sooner or later, and that if you have done or mean to do it [. . .] I love this town. I think sometimes of going into the ground here as a last wild gesture of love (282). </w:t>
      </w:r>
    </w:p>
    <w:p w14:paraId="67E749C9" w14:textId="607DE550" w:rsidR="00EB7CFD" w:rsidRPr="008E5843" w:rsidRDefault="00A36C0E" w:rsidP="00A36C0E">
      <w:pPr>
        <w:spacing w:after="200" w:line="480" w:lineRule="auto"/>
        <w:ind w:firstLine="357"/>
        <w:jc w:val="both"/>
        <w:rPr>
          <w:rFonts w:ascii="Book Antiqua" w:hAnsi="Book Antiqua"/>
          <w:sz w:val="24"/>
          <w:szCs w:val="24"/>
        </w:rPr>
      </w:pPr>
      <w:r w:rsidRPr="008E5843">
        <w:rPr>
          <w:rFonts w:ascii="Book Antiqua" w:hAnsi="Book Antiqua"/>
          <w:sz w:val="24"/>
          <w:szCs w:val="24"/>
        </w:rPr>
        <w:t>Can the narrator offer hospitality to one who has spurned the home that he loves? For much of the novel John Ames, a trusting man, distrusts his godson,</w:t>
      </w:r>
      <w:r w:rsidR="00820772">
        <w:rPr>
          <w:rFonts w:ascii="Book Antiqua" w:hAnsi="Book Antiqua"/>
          <w:sz w:val="24"/>
          <w:szCs w:val="24"/>
        </w:rPr>
        <w:t xml:space="preserve"> Jack (whose full name makes him Ames’</w:t>
      </w:r>
      <w:r w:rsidRPr="008E5843">
        <w:rPr>
          <w:rFonts w:ascii="Book Antiqua" w:hAnsi="Book Antiqua"/>
          <w:sz w:val="24"/>
          <w:szCs w:val="24"/>
        </w:rPr>
        <w:t xml:space="preserve"> namesake</w:t>
      </w:r>
      <w:r w:rsidR="00820772">
        <w:rPr>
          <w:rFonts w:ascii="Book Antiqua" w:hAnsi="Book Antiqua"/>
          <w:sz w:val="24"/>
          <w:szCs w:val="24"/>
        </w:rPr>
        <w:t>)</w:t>
      </w:r>
      <w:r w:rsidRPr="008E5843">
        <w:rPr>
          <w:rFonts w:ascii="Book Antiqua" w:hAnsi="Book Antiqua"/>
          <w:sz w:val="24"/>
          <w:szCs w:val="24"/>
        </w:rPr>
        <w:t xml:space="preserve">, who has returned to the town and family after years of disgrace and private pain. Their shared names and mirrored lives – the one stable, almost inert, the other itinerant, unsettled – suggests that they represent two potential paths for one man.   The ailing minister knows precisely which character in the prodigal son parable he has been cast in: as the ‘good son [. . .] the one who never left his father’s house,’ he notes drily, ‘I am one of those righteous for whom the rejoicing in heaven will be comparatively restrained’ (272). As the younger man leaves town once again, the minister quietly offers him a blessing, a prayer that might consecrate both men. </w:t>
      </w:r>
      <w:r>
        <w:rPr>
          <w:rFonts w:ascii="Book Antiqua" w:hAnsi="Book Antiqua"/>
          <w:sz w:val="24"/>
          <w:szCs w:val="24"/>
        </w:rPr>
        <w:t xml:space="preserve"> </w:t>
      </w:r>
      <w:r w:rsidR="00EB7CFD" w:rsidRPr="008E5843">
        <w:rPr>
          <w:rFonts w:ascii="Book Antiqua" w:hAnsi="Book Antiqua"/>
          <w:sz w:val="24"/>
          <w:szCs w:val="24"/>
        </w:rPr>
        <w:t xml:space="preserve">The pastor has witnessed much grief in his life, including the loss in childbirth of his first wife and the sorrow that his elder brother’s rejection of faith caused for his parents. Ames’ life of quiet service in a mid-West US town, he suspects, appears passive compared to the reckless, restless lives of his abolitionist grandfather, disgraced godson and apostate brother. </w:t>
      </w:r>
    </w:p>
    <w:p w14:paraId="296AAF95" w14:textId="40CCE05D" w:rsidR="00075EA1" w:rsidRPr="008E5843" w:rsidRDefault="00EB7CFD" w:rsidP="00820772">
      <w:pPr>
        <w:spacing w:after="200" w:line="480" w:lineRule="auto"/>
        <w:ind w:firstLine="357"/>
        <w:jc w:val="both"/>
        <w:rPr>
          <w:rFonts w:ascii="Book Antiqua" w:hAnsi="Book Antiqua"/>
          <w:sz w:val="24"/>
          <w:szCs w:val="24"/>
        </w:rPr>
      </w:pPr>
      <w:r w:rsidRPr="008E5843">
        <w:rPr>
          <w:rFonts w:ascii="Book Antiqua" w:hAnsi="Book Antiqua"/>
          <w:sz w:val="24"/>
          <w:szCs w:val="24"/>
        </w:rPr>
        <w:t xml:space="preserve">He, unlike his grandfather, father and brother, has never really left his home town and, bearing the names of both his father, a pacifist, and belligerent, justice-seeking grandfather, is ready to defend the ordinary grace of a rural, long unnoticed town.  Ames recalls feeling shock at his father’s eventual contempt for their home: ‘I don’t recall that I actually said anything, taken aback as I was. Well, all he accomplished was to make me homesick for a place I never left’ (2005, 269). This incongruous homesickness, an estranging sensation for the minister, might inspire a mild envy in those who have never known the mysterious pull of place.  </w:t>
      </w:r>
      <w:r w:rsidRPr="008E5843">
        <w:rPr>
          <w:rFonts w:ascii="Book Antiqua" w:hAnsi="Book Antiqua"/>
          <w:i/>
          <w:sz w:val="24"/>
          <w:szCs w:val="24"/>
        </w:rPr>
        <w:t xml:space="preserve">Gilead </w:t>
      </w:r>
      <w:r w:rsidRPr="008E5843">
        <w:rPr>
          <w:rFonts w:ascii="Book Antiqua" w:hAnsi="Book Antiqua"/>
          <w:sz w:val="24"/>
          <w:szCs w:val="24"/>
        </w:rPr>
        <w:t xml:space="preserve">is rare in its nuanced celebration of the everyday and evocation of the hope of a home yet to come. Robinson’s essays bear much evidence of her status as a scrupulous critic of nationalist hubris. However, she also notes that despite this capacity for arrogance or exceptionalism, Americans ‘persist in thinking that profundity only occurs elsewhere’ (2015, 282). </w:t>
      </w:r>
    </w:p>
    <w:p w14:paraId="6B6554F3" w14:textId="4D33A506" w:rsidR="001A7EAA" w:rsidRDefault="00444438" w:rsidP="000E12A8">
      <w:pPr>
        <w:rPr>
          <w:rFonts w:ascii="Book Antiqua" w:hAnsi="Book Antiqua"/>
          <w:sz w:val="24"/>
          <w:szCs w:val="24"/>
        </w:rPr>
      </w:pPr>
      <w:r>
        <w:rPr>
          <w:rFonts w:ascii="Book Antiqua" w:hAnsi="Book Antiqua"/>
          <w:sz w:val="24"/>
          <w:szCs w:val="24"/>
        </w:rPr>
        <w:t xml:space="preserve">II. </w:t>
      </w:r>
      <w:r>
        <w:rPr>
          <w:rFonts w:ascii="Book Antiqua" w:hAnsi="Book Antiqua"/>
          <w:i/>
          <w:sz w:val="24"/>
          <w:szCs w:val="24"/>
        </w:rPr>
        <w:t>Interiority</w:t>
      </w:r>
      <w:r w:rsidR="000C69B8">
        <w:rPr>
          <w:rFonts w:ascii="Book Antiqua" w:hAnsi="Book Antiqua"/>
          <w:i/>
          <w:sz w:val="24"/>
          <w:szCs w:val="24"/>
        </w:rPr>
        <w:t xml:space="preserve"> and ‘the witness of the mind’ </w:t>
      </w:r>
    </w:p>
    <w:p w14:paraId="514EA88D" w14:textId="77777777" w:rsidR="000E12A8" w:rsidRPr="000E12A8" w:rsidRDefault="000E12A8" w:rsidP="000E12A8">
      <w:pPr>
        <w:rPr>
          <w:rFonts w:ascii="Book Antiqua" w:hAnsi="Book Antiqua"/>
          <w:sz w:val="24"/>
          <w:szCs w:val="24"/>
        </w:rPr>
      </w:pPr>
    </w:p>
    <w:p w14:paraId="5907F298" w14:textId="58D31995" w:rsidR="002B0C5F" w:rsidRPr="002B0C5F" w:rsidRDefault="0065091F" w:rsidP="002B0C5F">
      <w:pPr>
        <w:spacing w:after="0" w:line="480" w:lineRule="auto"/>
        <w:jc w:val="both"/>
        <w:textAlignment w:val="baseline"/>
        <w:rPr>
          <w:rFonts w:ascii="Book Antiqua" w:hAnsi="Book Antiqua"/>
          <w:sz w:val="24"/>
          <w:szCs w:val="24"/>
          <w:lang w:val="en-GB"/>
        </w:rPr>
      </w:pPr>
      <w:r>
        <w:rPr>
          <w:rFonts w:ascii="Book Antiqua" w:eastAsia="Times New Roman" w:hAnsi="Book Antiqua" w:cs="Times New Roman"/>
          <w:sz w:val="24"/>
          <w:szCs w:val="24"/>
          <w:lang w:eastAsia="en-GB"/>
        </w:rPr>
        <w:t xml:space="preserve">A key problem for any student of literature is how human consciousness, in all its complexity, might be figured in narrative. How, for example, does John Ames choose to make himself known to his son and, implicitly, to those readers who are eavesdropping on this private correspondence? Robinson’s writing has frequently turned to the questions of interiority and its relationship with the outside world, with the self in tension with community. One issue on which </w:t>
      </w:r>
      <w:r w:rsidR="006C684D">
        <w:rPr>
          <w:rFonts w:ascii="Book Antiqua" w:eastAsia="Times New Roman" w:hAnsi="Book Antiqua" w:cs="Times New Roman"/>
          <w:sz w:val="24"/>
          <w:szCs w:val="24"/>
          <w:lang w:eastAsia="en-GB"/>
        </w:rPr>
        <w:t xml:space="preserve">marks the writer out from some of her peers in late modernity, however, is her trenchant defence of the integrity of the self as something more than an a mere assemblage of data and desires.  </w:t>
      </w:r>
      <w:r>
        <w:rPr>
          <w:rFonts w:ascii="Book Antiqua" w:eastAsia="Times New Roman" w:hAnsi="Book Antiqua" w:cs="Times New Roman"/>
          <w:sz w:val="24"/>
          <w:szCs w:val="24"/>
          <w:lang w:eastAsia="en-GB"/>
        </w:rPr>
        <w:t xml:space="preserve"> </w:t>
      </w:r>
      <w:r w:rsidR="006C684D">
        <w:rPr>
          <w:rFonts w:ascii="Book Antiqua" w:eastAsia="Times New Roman" w:hAnsi="Book Antiqua" w:cs="Times New Roman"/>
          <w:sz w:val="24"/>
          <w:szCs w:val="24"/>
          <w:lang w:eastAsia="en-GB"/>
        </w:rPr>
        <w:t xml:space="preserve">In </w:t>
      </w:r>
      <w:r w:rsidR="006C684D">
        <w:rPr>
          <w:rFonts w:ascii="Book Antiqua" w:eastAsia="Times New Roman" w:hAnsi="Book Antiqua" w:cs="Times New Roman"/>
          <w:i/>
          <w:sz w:val="24"/>
          <w:szCs w:val="24"/>
          <w:lang w:eastAsia="en-GB"/>
        </w:rPr>
        <w:t>Absence of Mind</w:t>
      </w:r>
      <w:r w:rsidR="006C684D">
        <w:rPr>
          <w:rFonts w:ascii="Book Antiqua" w:eastAsia="Times New Roman" w:hAnsi="Book Antiqua" w:cs="Times New Roman"/>
          <w:sz w:val="24"/>
          <w:szCs w:val="24"/>
          <w:lang w:eastAsia="en-GB"/>
        </w:rPr>
        <w:t xml:space="preserve">  (2010), originally delivered as part of the prestigious Terry Lectures ‘on religion in the light of science and philosophy’ at Yale University, </w:t>
      </w:r>
      <w:r w:rsidR="001A7EAA" w:rsidRPr="008E5843">
        <w:rPr>
          <w:rFonts w:ascii="Book Antiqua" w:hAnsi="Book Antiqua"/>
          <w:sz w:val="24"/>
          <w:szCs w:val="24"/>
          <w:lang w:val="en-GB"/>
        </w:rPr>
        <w:t>Rob</w:t>
      </w:r>
      <w:r w:rsidR="002B0C5F">
        <w:rPr>
          <w:rFonts w:ascii="Book Antiqua" w:hAnsi="Book Antiqua"/>
          <w:sz w:val="24"/>
          <w:szCs w:val="24"/>
          <w:lang w:val="en-GB"/>
        </w:rPr>
        <w:t>inson cites Ralph Waldo Emerson’s</w:t>
      </w:r>
      <w:r w:rsidR="001A7EAA" w:rsidRPr="008E5843">
        <w:rPr>
          <w:rFonts w:ascii="Book Antiqua" w:hAnsi="Book Antiqua"/>
          <w:sz w:val="24"/>
          <w:szCs w:val="24"/>
          <w:lang w:val="en-GB"/>
        </w:rPr>
        <w:t xml:space="preserve"> ‘The American Scholar’ (1837)</w:t>
      </w:r>
      <w:r w:rsidR="002B0C5F">
        <w:rPr>
          <w:rFonts w:ascii="Book Antiqua" w:eastAsia="Times New Roman" w:hAnsi="Book Antiqua" w:cs="Times New Roman"/>
          <w:sz w:val="24"/>
          <w:szCs w:val="24"/>
          <w:lang w:eastAsia="en-GB"/>
        </w:rPr>
        <w:t xml:space="preserve"> </w:t>
      </w:r>
      <w:r w:rsidR="00820772">
        <w:rPr>
          <w:rFonts w:ascii="Book Antiqua" w:eastAsia="Times New Roman" w:hAnsi="Book Antiqua" w:cs="Times New Roman"/>
          <w:sz w:val="24"/>
          <w:szCs w:val="24"/>
          <w:lang w:eastAsia="en-GB"/>
        </w:rPr>
        <w:t xml:space="preserve">and its </w:t>
      </w:r>
      <w:r w:rsidR="002B0C5F">
        <w:rPr>
          <w:rFonts w:ascii="Book Antiqua" w:hAnsi="Book Antiqua"/>
          <w:sz w:val="24"/>
          <w:szCs w:val="24"/>
          <w:lang w:val="en-GB"/>
        </w:rPr>
        <w:t>evocation of</w:t>
      </w:r>
      <w:r w:rsidR="001A7EAA" w:rsidRPr="002B0C5F">
        <w:rPr>
          <w:rFonts w:ascii="Book Antiqua" w:hAnsi="Book Antiqua"/>
          <w:sz w:val="24"/>
          <w:szCs w:val="24"/>
          <w:lang w:val="en-GB"/>
        </w:rPr>
        <w:t xml:space="preserve"> ‘the great paradox and privilege of human selfhood</w:t>
      </w:r>
      <w:r w:rsidR="002B0C5F">
        <w:rPr>
          <w:rFonts w:ascii="Book Antiqua" w:hAnsi="Book Antiqua"/>
          <w:sz w:val="24"/>
          <w:szCs w:val="24"/>
          <w:lang w:val="en-GB"/>
        </w:rPr>
        <w:t xml:space="preserve"> [. . . ] </w:t>
      </w:r>
      <w:r w:rsidR="001A7EAA" w:rsidRPr="002B0C5F">
        <w:rPr>
          <w:rFonts w:ascii="Book Antiqua" w:hAnsi="Book Antiqua"/>
          <w:sz w:val="24"/>
          <w:szCs w:val="24"/>
          <w:lang w:val="en-GB"/>
        </w:rPr>
        <w:t>a privilege foreclosed when the mind is trivialize</w:t>
      </w:r>
      <w:r w:rsidR="002B0C5F">
        <w:rPr>
          <w:rFonts w:ascii="Book Antiqua" w:hAnsi="Book Antiqua"/>
          <w:sz w:val="24"/>
          <w:szCs w:val="24"/>
          <w:lang w:val="en-GB"/>
        </w:rPr>
        <w:t>d or thought to be discredited’</w:t>
      </w:r>
      <w:r w:rsidR="001A7EAA" w:rsidRPr="002B0C5F">
        <w:rPr>
          <w:rFonts w:ascii="Book Antiqua" w:hAnsi="Book Antiqua"/>
          <w:i/>
          <w:iCs/>
          <w:sz w:val="24"/>
          <w:szCs w:val="24"/>
          <w:lang w:val="en-GB"/>
        </w:rPr>
        <w:t xml:space="preserve"> </w:t>
      </w:r>
      <w:r w:rsidR="001A7EAA" w:rsidRPr="002B0C5F">
        <w:rPr>
          <w:rFonts w:ascii="Book Antiqua" w:hAnsi="Book Antiqua"/>
          <w:sz w:val="24"/>
          <w:szCs w:val="24"/>
          <w:lang w:val="en-GB"/>
        </w:rPr>
        <w:t>(2010, xviii)</w:t>
      </w:r>
      <w:r w:rsidR="002B0C5F">
        <w:rPr>
          <w:rFonts w:ascii="Book Antiqua" w:hAnsi="Book Antiqua"/>
          <w:sz w:val="24"/>
          <w:szCs w:val="24"/>
          <w:lang w:val="en-GB"/>
        </w:rPr>
        <w:t>. The subtitle of the lectures, ‘</w:t>
      </w:r>
      <w:r w:rsidR="002B0C5F" w:rsidRPr="002B0C5F">
        <w:rPr>
          <w:rFonts w:ascii="Book Antiqua" w:hAnsi="Book Antiqua"/>
          <w:iCs/>
          <w:sz w:val="24"/>
          <w:szCs w:val="24"/>
          <w:lang w:val="en-GB"/>
        </w:rPr>
        <w:t>The Dispelling of Inwardness from the Modern Myth of the Self</w:t>
      </w:r>
      <w:r w:rsidR="002B0C5F">
        <w:rPr>
          <w:rFonts w:ascii="Book Antiqua" w:hAnsi="Book Antiqua"/>
          <w:iCs/>
          <w:sz w:val="24"/>
          <w:szCs w:val="24"/>
          <w:lang w:val="en-GB"/>
        </w:rPr>
        <w:t xml:space="preserve">’, gives some sense of Robinson’s quietly combative approach to what she calls ‘parascientific literature’ (2010, 32). </w:t>
      </w:r>
    </w:p>
    <w:p w14:paraId="2D4A677A" w14:textId="09867D4B" w:rsidR="000E12A8" w:rsidRDefault="002B0C5F" w:rsidP="00820772">
      <w:pPr>
        <w:spacing w:line="480" w:lineRule="auto"/>
        <w:ind w:firstLine="720"/>
        <w:jc w:val="both"/>
        <w:rPr>
          <w:rFonts w:ascii="Book Antiqua" w:hAnsi="Book Antiqua"/>
          <w:sz w:val="24"/>
          <w:szCs w:val="24"/>
        </w:rPr>
      </w:pPr>
      <w:r>
        <w:rPr>
          <w:rFonts w:ascii="Book Antiqua" w:eastAsia="Times New Roman" w:hAnsi="Book Antiqua" w:cs="Times New Roman"/>
          <w:sz w:val="24"/>
          <w:szCs w:val="24"/>
          <w:lang w:eastAsia="en-GB"/>
        </w:rPr>
        <w:t>I</w:t>
      </w:r>
      <w:r w:rsidR="001A7EAA" w:rsidRPr="002B0C5F">
        <w:rPr>
          <w:rFonts w:ascii="Book Antiqua" w:hAnsi="Book Antiqua"/>
          <w:sz w:val="24"/>
          <w:szCs w:val="24"/>
          <w:lang w:val="en-GB"/>
        </w:rPr>
        <w:t>n my experience, this ‘great paradox’ is one that continues to fascinate students: not, I should add, because they are any more prey to egotism than any other previous generation of human beings but as part of a visible quest to understand the rights and responsibilities that are marks of our agency. A clerical figure such as John Ames may find peace in markedly different places to most twenty-first-century British undergraduates who are statistically less likely to look to hol</w:t>
      </w:r>
      <w:r w:rsidR="00420676">
        <w:rPr>
          <w:rFonts w:ascii="Book Antiqua" w:hAnsi="Book Antiqua"/>
          <w:sz w:val="24"/>
          <w:szCs w:val="24"/>
          <w:lang w:val="en-GB"/>
        </w:rPr>
        <w:t xml:space="preserve">y scripture or church tradition. In </w:t>
      </w:r>
      <w:r w:rsidR="008A2763">
        <w:rPr>
          <w:rFonts w:ascii="Book Antiqua" w:hAnsi="Book Antiqua"/>
          <w:i/>
          <w:sz w:val="24"/>
          <w:szCs w:val="24"/>
          <w:lang w:val="en-GB"/>
        </w:rPr>
        <w:t>Absence of Mind</w:t>
      </w:r>
      <w:r w:rsidR="00420676">
        <w:rPr>
          <w:rFonts w:ascii="Book Antiqua" w:hAnsi="Book Antiqua"/>
          <w:sz w:val="24"/>
          <w:szCs w:val="24"/>
          <w:lang w:val="en-GB"/>
        </w:rPr>
        <w:t xml:space="preserve"> Robinson identifies</w:t>
      </w:r>
      <w:r w:rsidR="008A2763">
        <w:rPr>
          <w:rFonts w:ascii="Book Antiqua" w:hAnsi="Book Antiqua"/>
          <w:i/>
          <w:sz w:val="24"/>
          <w:szCs w:val="24"/>
          <w:lang w:val="en-GB"/>
        </w:rPr>
        <w:t xml:space="preserve"> </w:t>
      </w:r>
      <w:r w:rsidR="00444438" w:rsidRPr="008E5843">
        <w:rPr>
          <w:rFonts w:ascii="Book Antiqua" w:hAnsi="Book Antiqua"/>
          <w:sz w:val="24"/>
          <w:szCs w:val="24"/>
          <w:lang w:val="en-GB"/>
        </w:rPr>
        <w:t>‘the modernist impulse to discredit the witness of the mind’ (</w:t>
      </w:r>
      <w:r w:rsidR="008A2763">
        <w:rPr>
          <w:rFonts w:ascii="Book Antiqua" w:hAnsi="Book Antiqua"/>
          <w:i/>
          <w:iCs/>
          <w:sz w:val="24"/>
          <w:szCs w:val="24"/>
          <w:lang w:val="en-GB"/>
        </w:rPr>
        <w:t>2</w:t>
      </w:r>
      <w:r w:rsidR="008A2763">
        <w:rPr>
          <w:rFonts w:ascii="Book Antiqua" w:hAnsi="Book Antiqua"/>
          <w:iCs/>
          <w:sz w:val="24"/>
          <w:szCs w:val="24"/>
          <w:lang w:val="en-GB"/>
        </w:rPr>
        <w:t>010</w:t>
      </w:r>
      <w:r w:rsidR="008A2763">
        <w:rPr>
          <w:rFonts w:ascii="Book Antiqua" w:hAnsi="Book Antiqua"/>
          <w:sz w:val="24"/>
          <w:szCs w:val="24"/>
          <w:lang w:val="en-GB"/>
        </w:rPr>
        <w:t xml:space="preserve">, </w:t>
      </w:r>
      <w:r w:rsidR="00444438" w:rsidRPr="008E5843">
        <w:rPr>
          <w:rFonts w:ascii="Book Antiqua" w:hAnsi="Book Antiqua"/>
          <w:sz w:val="24"/>
          <w:szCs w:val="24"/>
          <w:lang w:val="en-GB"/>
        </w:rPr>
        <w:t>56)</w:t>
      </w:r>
      <w:r w:rsidR="00420676">
        <w:rPr>
          <w:rFonts w:ascii="Book Antiqua" w:hAnsi="Book Antiqua"/>
          <w:sz w:val="24"/>
          <w:szCs w:val="24"/>
          <w:lang w:val="en-GB"/>
        </w:rPr>
        <w:t>.</w:t>
      </w:r>
      <w:r w:rsidR="008A2763">
        <w:rPr>
          <w:rFonts w:ascii="Book Antiqua" w:hAnsi="Book Antiqua"/>
          <w:sz w:val="24"/>
          <w:szCs w:val="24"/>
          <w:lang w:val="en-GB"/>
        </w:rPr>
        <w:t xml:space="preserve"> </w:t>
      </w:r>
      <w:r w:rsidR="008A2763" w:rsidRPr="008E5843">
        <w:rPr>
          <w:rFonts w:ascii="Book Antiqua" w:hAnsi="Book Antiqua"/>
          <w:sz w:val="24"/>
          <w:szCs w:val="24"/>
          <w:lang w:val="en-GB"/>
        </w:rPr>
        <w:t>Ames, like Robinson, rejects this ‘impulse’ – in his terms an ‘insidious’ critique of Christianity that regards religious experience itself as an ‘illusion’. For Ames, ‘it is religious experience above all that authenticates religion, for the purposes of the individual believer’ (165-6).</w:t>
      </w:r>
      <w:r w:rsidR="00420676">
        <w:rPr>
          <w:rFonts w:ascii="Book Antiqua" w:hAnsi="Book Antiqua"/>
          <w:sz w:val="24"/>
          <w:szCs w:val="24"/>
          <w:lang w:val="en-GB"/>
        </w:rPr>
        <w:t xml:space="preserve"> The emphasis on authenticity connects with both people of faith and those who may take a more secular perspective. The common ground is a suspicion of artifice, manipulation and deceit, both public and private. </w:t>
      </w:r>
      <w:r w:rsidR="000E12A8">
        <w:rPr>
          <w:rFonts w:ascii="Book Antiqua" w:hAnsi="Book Antiqua"/>
          <w:sz w:val="24"/>
          <w:szCs w:val="24"/>
        </w:rPr>
        <w:t>Robinson returns to an</w:t>
      </w:r>
      <w:r w:rsidR="000E12A8" w:rsidRPr="008E5843">
        <w:rPr>
          <w:rFonts w:ascii="Book Antiqua" w:hAnsi="Book Antiqua"/>
          <w:sz w:val="24"/>
          <w:szCs w:val="24"/>
        </w:rPr>
        <w:t xml:space="preserve"> exploration of self</w:t>
      </w:r>
      <w:r w:rsidR="000E12A8">
        <w:rPr>
          <w:rFonts w:ascii="Book Antiqua" w:hAnsi="Book Antiqua"/>
          <w:sz w:val="24"/>
          <w:szCs w:val="24"/>
        </w:rPr>
        <w:t xml:space="preserve"> and other</w:t>
      </w:r>
      <w:r w:rsidR="000E12A8" w:rsidRPr="008E5843">
        <w:rPr>
          <w:rFonts w:ascii="Book Antiqua" w:hAnsi="Book Antiqua"/>
          <w:sz w:val="24"/>
          <w:szCs w:val="24"/>
        </w:rPr>
        <w:t xml:space="preserve"> in ‘Limitation’</w:t>
      </w:r>
      <w:r w:rsidR="000E12A8">
        <w:rPr>
          <w:rFonts w:ascii="Book Antiqua" w:hAnsi="Book Antiqua"/>
          <w:sz w:val="24"/>
          <w:szCs w:val="24"/>
        </w:rPr>
        <w:t xml:space="preserve"> (2015)</w:t>
      </w:r>
      <w:r w:rsidR="000E12A8" w:rsidRPr="008E5843">
        <w:rPr>
          <w:rFonts w:ascii="Book Antiqua" w:hAnsi="Book Antiqua"/>
          <w:sz w:val="24"/>
          <w:szCs w:val="24"/>
        </w:rPr>
        <w:t xml:space="preserve">, an essay that addresses the theological question of the incarnation, or ‘the </w:t>
      </w:r>
      <w:r w:rsidR="000E12A8">
        <w:rPr>
          <w:rFonts w:ascii="Book Antiqua" w:hAnsi="Book Antiqua"/>
          <w:sz w:val="24"/>
          <w:szCs w:val="24"/>
        </w:rPr>
        <w:t xml:space="preserve">mystery of a divine self’: </w:t>
      </w:r>
    </w:p>
    <w:p w14:paraId="5F102595" w14:textId="14011B71" w:rsidR="000E12A8" w:rsidRPr="008E5843" w:rsidRDefault="000E12A8" w:rsidP="000E12A8">
      <w:pPr>
        <w:spacing w:line="480" w:lineRule="auto"/>
        <w:ind w:firstLine="720"/>
        <w:rPr>
          <w:rFonts w:ascii="Book Antiqua" w:hAnsi="Book Antiqua"/>
          <w:sz w:val="24"/>
          <w:szCs w:val="24"/>
        </w:rPr>
      </w:pPr>
      <w:r w:rsidRPr="008E5843">
        <w:rPr>
          <w:rFonts w:ascii="Book Antiqua" w:hAnsi="Book Antiqua"/>
          <w:sz w:val="24"/>
          <w:szCs w:val="24"/>
        </w:rPr>
        <w:t>There are times when selfhood feels like exasperating captivity, times when it feels alone with its ghosts, times when it feels confident in its particular resources, times when it is deeply disappointed with itself, distrustful of itself. Yet it is a c</w:t>
      </w:r>
      <w:r>
        <w:rPr>
          <w:rFonts w:ascii="Book Antiqua" w:hAnsi="Book Antiqua"/>
          <w:sz w:val="24"/>
          <w:szCs w:val="24"/>
        </w:rPr>
        <w:t>onstant in experience</w:t>
      </w:r>
      <w:r w:rsidRPr="008E5843">
        <w:rPr>
          <w:rFonts w:ascii="Book Antiqua" w:hAnsi="Book Antiqua"/>
          <w:sz w:val="24"/>
          <w:szCs w:val="24"/>
        </w:rPr>
        <w:t xml:space="preserve"> (2015, 262). </w:t>
      </w:r>
    </w:p>
    <w:p w14:paraId="6E2ACA34" w14:textId="7F07B81F" w:rsidR="00444438" w:rsidRPr="00420676" w:rsidRDefault="00444438" w:rsidP="00420676">
      <w:pPr>
        <w:spacing w:after="0" w:line="480" w:lineRule="auto"/>
        <w:ind w:firstLine="720"/>
        <w:jc w:val="both"/>
        <w:textAlignment w:val="baseline"/>
        <w:rPr>
          <w:rFonts w:ascii="Book Antiqua" w:eastAsia="Times New Roman" w:hAnsi="Book Antiqua" w:cs="Times New Roman"/>
          <w:sz w:val="24"/>
          <w:szCs w:val="24"/>
          <w:lang w:eastAsia="en-GB"/>
        </w:rPr>
      </w:pPr>
    </w:p>
    <w:p w14:paraId="4BE5FAAE" w14:textId="56CF97C7" w:rsidR="008B79A4" w:rsidRPr="008B79A4" w:rsidRDefault="00B47279" w:rsidP="008B79A4">
      <w:pPr>
        <w:pStyle w:val="NormalWeb"/>
        <w:spacing w:line="480" w:lineRule="auto"/>
        <w:rPr>
          <w:rFonts w:ascii="Book Antiqua" w:hAnsi="Book Antiqua"/>
          <w:sz w:val="24"/>
          <w:szCs w:val="24"/>
        </w:rPr>
      </w:pPr>
      <w:r w:rsidRPr="008E5843">
        <w:rPr>
          <w:rFonts w:ascii="Book Antiqua" w:eastAsia="Times New Roman" w:hAnsi="Book Antiqua"/>
          <w:sz w:val="24"/>
          <w:szCs w:val="24"/>
          <w:lang w:eastAsia="en-GB"/>
        </w:rPr>
        <w:t xml:space="preserve"> </w:t>
      </w:r>
      <w:r w:rsidR="008D6B5D" w:rsidRPr="008E5843">
        <w:rPr>
          <w:rFonts w:ascii="Book Antiqua" w:eastAsia="Times New Roman" w:hAnsi="Book Antiqua"/>
          <w:sz w:val="24"/>
          <w:szCs w:val="24"/>
          <w:lang w:eastAsia="en-GB"/>
        </w:rPr>
        <w:t>Ames’ melancholy, hopeful</w:t>
      </w:r>
      <w:r w:rsidR="00731D2A" w:rsidRPr="008E5843">
        <w:rPr>
          <w:rFonts w:ascii="Book Antiqua" w:eastAsia="Times New Roman" w:hAnsi="Book Antiqua"/>
          <w:sz w:val="24"/>
          <w:szCs w:val="24"/>
          <w:lang w:eastAsia="en-GB"/>
        </w:rPr>
        <w:t xml:space="preserve"> epistle blends personal and family history with theological reflection and, less explicitly, a narrative of political guilt. None of this sounds, ostensibly at least, either very exciting or especially problematic. Readers are not asked to find sympathy for a serial killer or self-confessed racist. The fact, however, that it is narrated, uninterrupted in the voice of privileged, white Christian man is a distinctive challenge</w:t>
      </w:r>
      <w:r w:rsidR="00F21A2E" w:rsidRPr="008E5843">
        <w:rPr>
          <w:rFonts w:ascii="Book Antiqua" w:eastAsia="Times New Roman" w:hAnsi="Book Antiqua"/>
          <w:sz w:val="24"/>
          <w:szCs w:val="24"/>
          <w:lang w:eastAsia="en-GB"/>
        </w:rPr>
        <w:t xml:space="preserve"> for </w:t>
      </w:r>
      <w:r w:rsidR="008B79A4">
        <w:rPr>
          <w:rFonts w:ascii="Book Antiqua" w:eastAsia="Times New Roman" w:hAnsi="Book Antiqua"/>
          <w:sz w:val="24"/>
          <w:szCs w:val="24"/>
          <w:lang w:eastAsia="en-GB"/>
        </w:rPr>
        <w:t>thinking about interiority</w:t>
      </w:r>
      <w:r w:rsidR="00731D2A" w:rsidRPr="008E5843">
        <w:rPr>
          <w:rFonts w:ascii="Book Antiqua" w:eastAsia="Times New Roman" w:hAnsi="Book Antiqua"/>
          <w:sz w:val="24"/>
          <w:szCs w:val="24"/>
          <w:lang w:eastAsia="en-GB"/>
        </w:rPr>
        <w:t xml:space="preserve">. The novel asks its readers to make an empathetic connection with a person whose experience, and beliefs, </w:t>
      </w:r>
      <w:r w:rsidR="00444438">
        <w:rPr>
          <w:rFonts w:ascii="Book Antiqua" w:eastAsia="Times New Roman" w:hAnsi="Book Antiqua"/>
          <w:sz w:val="24"/>
          <w:szCs w:val="24"/>
          <w:lang w:eastAsia="en-GB"/>
        </w:rPr>
        <w:t xml:space="preserve">may well </w:t>
      </w:r>
      <w:r w:rsidR="00731D2A" w:rsidRPr="008E5843">
        <w:rPr>
          <w:rFonts w:ascii="Book Antiqua" w:eastAsia="Times New Roman" w:hAnsi="Book Antiqua"/>
          <w:sz w:val="24"/>
          <w:szCs w:val="24"/>
          <w:lang w:eastAsia="en-GB"/>
        </w:rPr>
        <w:t>be far removed from their own. This voice is singular, vividly realized voice; one marked by meditation, grief and wistfulness.</w:t>
      </w:r>
      <w:r w:rsidR="008B79A4">
        <w:rPr>
          <w:rFonts w:ascii="Book Antiqua" w:eastAsia="Times New Roman" w:hAnsi="Book Antiqua"/>
          <w:sz w:val="24"/>
          <w:szCs w:val="24"/>
          <w:lang w:eastAsia="en-GB"/>
        </w:rPr>
        <w:t xml:space="preserve"> Yet is he also unaware, at some level, of his own social advantages and lack of political engagement?</w:t>
      </w:r>
      <w:r w:rsidR="00731D2A" w:rsidRPr="008E5843">
        <w:rPr>
          <w:rFonts w:ascii="Book Antiqua" w:eastAsia="Times New Roman" w:hAnsi="Book Antiqua"/>
          <w:sz w:val="24"/>
          <w:szCs w:val="24"/>
          <w:lang w:eastAsia="en-GB"/>
        </w:rPr>
        <w:t xml:space="preserve"> </w:t>
      </w:r>
      <w:r w:rsidR="008B79A4">
        <w:rPr>
          <w:rFonts w:ascii="Book Antiqua" w:eastAsia="Times New Roman" w:hAnsi="Book Antiqua"/>
          <w:sz w:val="24"/>
          <w:szCs w:val="24"/>
          <w:lang w:eastAsia="en-GB"/>
        </w:rPr>
        <w:t xml:space="preserve">This is a question that students may well ask and one which to there is no simple answer. </w:t>
      </w:r>
      <w:r w:rsidR="008B79A4">
        <w:rPr>
          <w:rFonts w:ascii="Book Antiqua" w:hAnsi="Book Antiqua"/>
          <w:sz w:val="24"/>
          <w:szCs w:val="24"/>
        </w:rPr>
        <w:t xml:space="preserve">Sykes observes that </w:t>
      </w:r>
      <w:r w:rsidR="008B79A4" w:rsidRPr="008E5843">
        <w:rPr>
          <w:rFonts w:ascii="Book Antiqua" w:hAnsi="Book Antiqua"/>
          <w:sz w:val="24"/>
          <w:szCs w:val="24"/>
        </w:rPr>
        <w:t xml:space="preserve"> ‘quiet can become a way for the privileged to disengage from the world that surrounds them, and Robinson stops short of valorizing quiet by illustrating its limitations as a mode of engagement in the present’</w:t>
      </w:r>
      <w:r w:rsidR="008B79A4" w:rsidRPr="008E5843">
        <w:rPr>
          <w:rFonts w:ascii="Book Antiqua" w:hAnsi="Book Antiqua"/>
          <w:sz w:val="24"/>
          <w:szCs w:val="24"/>
          <w:lang w:val="en-US"/>
        </w:rPr>
        <w:t>(2017, 115)</w:t>
      </w:r>
      <w:r w:rsidR="008B79A4" w:rsidRPr="008E5843">
        <w:rPr>
          <w:rFonts w:ascii="Book Antiqua" w:hAnsi="Book Antiqua"/>
          <w:sz w:val="24"/>
          <w:szCs w:val="24"/>
        </w:rPr>
        <w:t xml:space="preserve">. </w:t>
      </w:r>
      <w:r w:rsidR="008B79A4">
        <w:rPr>
          <w:rFonts w:ascii="Book Antiqua" w:hAnsi="Book Antiqua"/>
          <w:sz w:val="24"/>
          <w:szCs w:val="24"/>
        </w:rPr>
        <w:t>We might find provisional ans</w:t>
      </w:r>
      <w:r w:rsidR="00820772">
        <w:rPr>
          <w:rFonts w:ascii="Book Antiqua" w:hAnsi="Book Antiqua"/>
          <w:sz w:val="24"/>
          <w:szCs w:val="24"/>
        </w:rPr>
        <w:t>wers in the spaces between the</w:t>
      </w:r>
      <w:r w:rsidR="008B79A4">
        <w:rPr>
          <w:rFonts w:ascii="Book Antiqua" w:hAnsi="Book Antiqua"/>
          <w:sz w:val="24"/>
          <w:szCs w:val="24"/>
        </w:rPr>
        <w:t xml:space="preserve"> things that Ames says and those</w:t>
      </w:r>
      <w:r w:rsidR="00820772">
        <w:rPr>
          <w:rFonts w:ascii="Book Antiqua" w:hAnsi="Book Antiqua"/>
          <w:sz w:val="24"/>
          <w:szCs w:val="24"/>
        </w:rPr>
        <w:t xml:space="preserve"> that</w:t>
      </w:r>
      <w:r w:rsidR="008B79A4">
        <w:rPr>
          <w:rFonts w:ascii="Book Antiqua" w:hAnsi="Book Antiqua"/>
          <w:sz w:val="24"/>
          <w:szCs w:val="24"/>
        </w:rPr>
        <w:t xml:space="preserve"> he fails to address. </w:t>
      </w:r>
    </w:p>
    <w:p w14:paraId="0045BB1B" w14:textId="0C0F8ECD" w:rsidR="00CF1384" w:rsidRPr="008B79A4" w:rsidRDefault="00731D2A" w:rsidP="008B79A4">
      <w:pPr>
        <w:spacing w:after="0" w:line="480" w:lineRule="auto"/>
        <w:ind w:firstLine="720"/>
        <w:jc w:val="both"/>
        <w:textAlignment w:val="baseline"/>
        <w:rPr>
          <w:rFonts w:ascii="Book Antiqua" w:eastAsia="Times New Roman" w:hAnsi="Book Antiqua" w:cs="Times New Roman"/>
          <w:sz w:val="24"/>
          <w:szCs w:val="24"/>
          <w:lang w:eastAsia="en-GB"/>
        </w:rPr>
      </w:pPr>
      <w:r w:rsidRPr="008E5843">
        <w:rPr>
          <w:rFonts w:ascii="Book Antiqua" w:eastAsia="Times New Roman" w:hAnsi="Book Antiqua" w:cs="Times New Roman"/>
          <w:sz w:val="24"/>
          <w:szCs w:val="24"/>
          <w:lang w:val="en-GB" w:eastAsia="en-GB"/>
        </w:rPr>
        <w:t xml:space="preserve">At a thematic level, the novel </w:t>
      </w:r>
      <w:r w:rsidRPr="008E5843">
        <w:rPr>
          <w:rFonts w:ascii="Book Antiqua" w:eastAsia="Times New Roman" w:hAnsi="Book Antiqua" w:cs="Times New Roman"/>
          <w:sz w:val="24"/>
          <w:szCs w:val="24"/>
          <w:lang w:eastAsia="en-GB"/>
        </w:rPr>
        <w:t>is concerned with complex and not very fashionable theological,</w:t>
      </w:r>
      <w:r w:rsidR="008B79A4">
        <w:rPr>
          <w:rFonts w:ascii="Book Antiqua" w:eastAsia="Times New Roman" w:hAnsi="Book Antiqua" w:cs="Times New Roman"/>
          <w:sz w:val="24"/>
          <w:szCs w:val="24"/>
          <w:lang w:eastAsia="en-GB"/>
        </w:rPr>
        <w:t xml:space="preserve"> and</w:t>
      </w:r>
      <w:r w:rsidRPr="008E5843">
        <w:rPr>
          <w:rFonts w:ascii="Book Antiqua" w:eastAsia="Times New Roman" w:hAnsi="Book Antiqua" w:cs="Times New Roman"/>
          <w:sz w:val="24"/>
          <w:szCs w:val="24"/>
          <w:lang w:eastAsia="en-GB"/>
        </w:rPr>
        <w:t xml:space="preserve"> historical questions.</w:t>
      </w:r>
      <w:r w:rsidRPr="008E5843">
        <w:rPr>
          <w:rFonts w:ascii="Book Antiqua" w:eastAsia="Times New Roman" w:hAnsi="Book Antiqua" w:cs="Times New Roman"/>
          <w:sz w:val="24"/>
          <w:szCs w:val="24"/>
          <w:lang w:val="en-GB" w:eastAsia="en-GB"/>
        </w:rPr>
        <w:t xml:space="preserve"> </w:t>
      </w:r>
      <w:r w:rsidR="00B47279" w:rsidRPr="008E5843">
        <w:rPr>
          <w:rFonts w:ascii="Book Antiqua" w:eastAsia="Times New Roman" w:hAnsi="Book Antiqua" w:cs="Times New Roman"/>
          <w:sz w:val="24"/>
          <w:szCs w:val="24"/>
          <w:lang w:eastAsia="en-GB"/>
        </w:rPr>
        <w:t>T</w:t>
      </w:r>
      <w:r w:rsidR="00DE2CE9" w:rsidRPr="008E5843">
        <w:rPr>
          <w:rFonts w:ascii="Book Antiqua" w:eastAsia="Times New Roman" w:hAnsi="Book Antiqua" w:cs="Times New Roman"/>
          <w:sz w:val="24"/>
          <w:szCs w:val="24"/>
          <w:lang w:eastAsia="en-GB"/>
        </w:rPr>
        <w:t xml:space="preserve">he author, suggests James Wood, perhaps ‘sensitive to the piety of </w:t>
      </w:r>
      <w:r w:rsidR="00DE2CE9" w:rsidRPr="008E5843">
        <w:rPr>
          <w:rFonts w:ascii="Book Antiqua" w:eastAsia="Times New Roman" w:hAnsi="Book Antiqua" w:cs="Times New Roman"/>
          <w:i/>
          <w:sz w:val="24"/>
          <w:szCs w:val="24"/>
          <w:lang w:eastAsia="en-GB"/>
        </w:rPr>
        <w:t>Gilead</w:t>
      </w:r>
      <w:r w:rsidR="00DE2CE9" w:rsidRPr="008E5843">
        <w:rPr>
          <w:rFonts w:ascii="Book Antiqua" w:eastAsia="Times New Roman" w:hAnsi="Book Antiqua" w:cs="Times New Roman"/>
          <w:sz w:val="24"/>
          <w:szCs w:val="24"/>
          <w:lang w:eastAsia="en-GB"/>
        </w:rPr>
        <w:t xml:space="preserve"> [. . .] subverted this potential traditional objection by making her novel swerve away from the traditionally novelistic’. The result is, he argues, ‘less a novel than a speci</w:t>
      </w:r>
      <w:r w:rsidRPr="008E5843">
        <w:rPr>
          <w:rFonts w:ascii="Book Antiqua" w:eastAsia="Times New Roman" w:hAnsi="Book Antiqua" w:cs="Times New Roman"/>
          <w:sz w:val="24"/>
          <w:szCs w:val="24"/>
          <w:lang w:eastAsia="en-GB"/>
        </w:rPr>
        <w:t>es of religious writing</w:t>
      </w:r>
      <w:r w:rsidR="00DE2CE9" w:rsidRPr="008E5843">
        <w:rPr>
          <w:rFonts w:ascii="Book Antiqua" w:eastAsia="Times New Roman" w:hAnsi="Book Antiqua" w:cs="Times New Roman"/>
          <w:sz w:val="24"/>
          <w:szCs w:val="24"/>
          <w:lang w:eastAsia="en-GB"/>
        </w:rPr>
        <w:t>’</w:t>
      </w:r>
      <w:r w:rsidRPr="008E5843">
        <w:rPr>
          <w:rFonts w:ascii="Book Antiqua" w:eastAsia="Times New Roman" w:hAnsi="Book Antiqua" w:cs="Times New Roman"/>
          <w:sz w:val="24"/>
          <w:szCs w:val="24"/>
          <w:lang w:eastAsia="en-GB"/>
        </w:rPr>
        <w:t xml:space="preserve"> and Ames’ epistle is ‘a recognisable American form, the Emersonian essay, poised between homily and home, religious exercise and naturalism’ (2019, 448). </w:t>
      </w:r>
    </w:p>
    <w:p w14:paraId="610EA6AD" w14:textId="77777777" w:rsidR="000E12A8" w:rsidRDefault="000E12A8" w:rsidP="000E12A8">
      <w:pPr>
        <w:spacing w:after="0" w:line="480" w:lineRule="auto"/>
        <w:jc w:val="both"/>
        <w:textAlignment w:val="baseline"/>
        <w:rPr>
          <w:rFonts w:ascii="Book Antiqua" w:eastAsia="Times New Roman" w:hAnsi="Book Antiqua" w:cs="Times New Roman"/>
          <w:sz w:val="24"/>
          <w:szCs w:val="24"/>
          <w:lang w:eastAsia="en-GB"/>
        </w:rPr>
      </w:pPr>
    </w:p>
    <w:p w14:paraId="5466D5A7" w14:textId="74FEA241" w:rsidR="00C52625" w:rsidRPr="002E7DEF" w:rsidRDefault="000E12A8" w:rsidP="002E7DEF">
      <w:pPr>
        <w:spacing w:line="480" w:lineRule="auto"/>
        <w:jc w:val="both"/>
        <w:rPr>
          <w:rFonts w:ascii="Book Antiqua" w:hAnsi="Book Antiqua"/>
          <w:sz w:val="24"/>
          <w:szCs w:val="24"/>
          <w:lang w:val="en-GB"/>
        </w:rPr>
      </w:pPr>
      <w:r w:rsidRPr="008E5843">
        <w:rPr>
          <w:rFonts w:ascii="Book Antiqua" w:hAnsi="Book Antiqua"/>
          <w:sz w:val="24"/>
          <w:szCs w:val="24"/>
          <w:lang w:val="en-GB"/>
        </w:rPr>
        <w:t xml:space="preserve"> </w:t>
      </w:r>
      <w:r w:rsidR="002E7DEF">
        <w:rPr>
          <w:rFonts w:ascii="Book Antiqua" w:hAnsi="Book Antiqua"/>
          <w:sz w:val="24"/>
          <w:szCs w:val="24"/>
          <w:lang w:val="en-GB"/>
        </w:rPr>
        <w:tab/>
      </w:r>
      <w:r>
        <w:rPr>
          <w:rFonts w:ascii="Book Antiqua" w:hAnsi="Book Antiqua"/>
          <w:sz w:val="24"/>
          <w:szCs w:val="24"/>
          <w:lang w:val="en-GB"/>
        </w:rPr>
        <w:t xml:space="preserve">In </w:t>
      </w:r>
      <w:r w:rsidRPr="008E5843">
        <w:rPr>
          <w:rFonts w:ascii="Book Antiqua" w:hAnsi="Book Antiqua"/>
          <w:i/>
          <w:iCs/>
          <w:sz w:val="24"/>
          <w:szCs w:val="24"/>
          <w:lang w:val="en-GB"/>
        </w:rPr>
        <w:t>Absence of Mind</w:t>
      </w:r>
      <w:r w:rsidR="002E7DEF">
        <w:rPr>
          <w:rFonts w:ascii="Book Antiqua" w:hAnsi="Book Antiqua"/>
          <w:iCs/>
          <w:sz w:val="24"/>
          <w:szCs w:val="24"/>
          <w:lang w:val="en-GB"/>
        </w:rPr>
        <w:t xml:space="preserve">, Robinson notes that </w:t>
      </w:r>
      <w:r>
        <w:rPr>
          <w:rFonts w:ascii="Book Antiqua" w:hAnsi="Book Antiqua"/>
          <w:sz w:val="24"/>
          <w:szCs w:val="24"/>
          <w:lang w:val="en-GB"/>
        </w:rPr>
        <w:t xml:space="preserve"> </w:t>
      </w:r>
      <w:r w:rsidR="002E7DEF">
        <w:rPr>
          <w:rFonts w:ascii="Book Antiqua" w:hAnsi="Book Antiqua"/>
          <w:sz w:val="24"/>
          <w:szCs w:val="24"/>
          <w:lang w:val="en-GB"/>
        </w:rPr>
        <w:t>‘[t]</w:t>
      </w:r>
      <w:r w:rsidRPr="008E5843">
        <w:rPr>
          <w:rFonts w:ascii="Book Antiqua" w:hAnsi="Book Antiqua"/>
          <w:sz w:val="24"/>
          <w:szCs w:val="24"/>
          <w:lang w:val="en-GB"/>
        </w:rPr>
        <w:t>here is something uniquely human in the fact that we can pose questions to ourselves about ourselves, and questions that actually matter, that actually change reality’ (</w:t>
      </w:r>
      <w:r>
        <w:rPr>
          <w:rFonts w:ascii="Book Antiqua" w:hAnsi="Book Antiqua"/>
          <w:sz w:val="24"/>
          <w:szCs w:val="24"/>
          <w:lang w:val="en-GB"/>
        </w:rPr>
        <w:t>2010</w:t>
      </w:r>
      <w:r w:rsidRPr="008E5843">
        <w:rPr>
          <w:rFonts w:ascii="Book Antiqua" w:hAnsi="Book Antiqua"/>
          <w:sz w:val="24"/>
          <w:szCs w:val="24"/>
          <w:lang w:val="en-GB"/>
        </w:rPr>
        <w:t>, 32)</w:t>
      </w:r>
      <w:r w:rsidR="00820772">
        <w:rPr>
          <w:rFonts w:ascii="Book Antiqua" w:hAnsi="Book Antiqua"/>
          <w:sz w:val="24"/>
          <w:szCs w:val="24"/>
          <w:lang w:val="en-GB"/>
        </w:rPr>
        <w:t>.</w:t>
      </w:r>
      <w:r w:rsidR="002E7DEF">
        <w:rPr>
          <w:rFonts w:ascii="Book Antiqua" w:hAnsi="Book Antiqua"/>
          <w:sz w:val="24"/>
          <w:szCs w:val="24"/>
          <w:lang w:val="en-GB"/>
        </w:rPr>
        <w:t xml:space="preserve"> A key issue to address with student might take its queue from this statement. </w:t>
      </w:r>
      <w:r w:rsidRPr="008E5843">
        <w:rPr>
          <w:rFonts w:ascii="Book Antiqua" w:hAnsi="Book Antiqua"/>
          <w:sz w:val="24"/>
          <w:szCs w:val="24"/>
          <w:lang w:val="en-GB"/>
        </w:rPr>
        <w:t>How does John Ames pose questions of himself and of his reader(s)?</w:t>
      </w:r>
      <w:r w:rsidR="002E7DEF">
        <w:rPr>
          <w:rFonts w:ascii="Book Antiqua" w:hAnsi="Book Antiqua"/>
          <w:sz w:val="24"/>
          <w:szCs w:val="24"/>
          <w:lang w:val="en-GB"/>
        </w:rPr>
        <w:t xml:space="preserve"> </w:t>
      </w:r>
      <w:r w:rsidR="00FE0D77" w:rsidRPr="008E5843">
        <w:rPr>
          <w:rFonts w:ascii="Book Antiqua" w:eastAsia="Times New Roman" w:hAnsi="Book Antiqua" w:cs="Times New Roman"/>
          <w:sz w:val="24"/>
          <w:szCs w:val="24"/>
          <w:lang w:eastAsia="en-GB"/>
        </w:rPr>
        <w:t>The ailing narrator, who has been diagnosed with heart failure, recognizes that he will not live to see Robby, aged six duri</w:t>
      </w:r>
      <w:r w:rsidR="00C52625" w:rsidRPr="008E5843">
        <w:rPr>
          <w:rFonts w:ascii="Book Antiqua" w:eastAsia="Times New Roman" w:hAnsi="Book Antiqua" w:cs="Times New Roman"/>
          <w:sz w:val="24"/>
          <w:szCs w:val="24"/>
          <w:lang w:eastAsia="en-GB"/>
        </w:rPr>
        <w:t xml:space="preserve">ng the narrative, </w:t>
      </w:r>
      <w:r w:rsidR="008E5843" w:rsidRPr="008E5843">
        <w:rPr>
          <w:rFonts w:ascii="Book Antiqua" w:eastAsia="Times New Roman" w:hAnsi="Book Antiqua" w:cs="Times New Roman"/>
          <w:sz w:val="24"/>
          <w:szCs w:val="24"/>
          <w:lang w:eastAsia="en-GB"/>
        </w:rPr>
        <w:t>grow up and achieve adulthood</w:t>
      </w:r>
      <w:r w:rsidR="00C52625" w:rsidRPr="008E5843">
        <w:rPr>
          <w:rFonts w:ascii="Book Antiqua" w:eastAsia="Times New Roman" w:hAnsi="Book Antiqua" w:cs="Times New Roman"/>
          <w:sz w:val="24"/>
          <w:szCs w:val="24"/>
          <w:lang w:eastAsia="en-GB"/>
        </w:rPr>
        <w:t xml:space="preserve">. </w:t>
      </w:r>
      <w:r w:rsidR="008E5843" w:rsidRPr="008E5843">
        <w:rPr>
          <w:rFonts w:ascii="Book Antiqua" w:eastAsia="Times New Roman" w:hAnsi="Book Antiqua" w:cs="Times New Roman"/>
          <w:sz w:val="24"/>
          <w:szCs w:val="24"/>
          <w:lang w:eastAsia="en-GB"/>
        </w:rPr>
        <w:t xml:space="preserve">Ames </w:t>
      </w:r>
      <w:r w:rsidR="00C52625" w:rsidRPr="008E5843">
        <w:rPr>
          <w:rFonts w:ascii="Book Antiqua" w:eastAsia="Times New Roman" w:hAnsi="Book Antiqua" w:cs="Times New Roman"/>
          <w:sz w:val="24"/>
          <w:szCs w:val="24"/>
          <w:lang w:eastAsia="en-GB"/>
        </w:rPr>
        <w:t>contemplates mortality, reflects on</w:t>
      </w:r>
      <w:r w:rsidR="00290496" w:rsidRPr="008E5843">
        <w:rPr>
          <w:rFonts w:ascii="Book Antiqua" w:eastAsia="Times New Roman" w:hAnsi="Book Antiqua" w:cs="Times New Roman"/>
          <w:sz w:val="24"/>
          <w:szCs w:val="24"/>
          <w:lang w:eastAsia="en-GB"/>
        </w:rPr>
        <w:t xml:space="preserve"> memories of his circumscribed, grief-struck but faith-filled life and addresses his hopes for the good life that he hopes his son will live. </w:t>
      </w:r>
      <w:r w:rsidR="00C52625" w:rsidRPr="008E5843">
        <w:rPr>
          <w:rFonts w:ascii="Book Antiqua" w:eastAsia="Times New Roman" w:hAnsi="Book Antiqua" w:cs="Times New Roman"/>
          <w:sz w:val="24"/>
          <w:szCs w:val="24"/>
          <w:lang w:eastAsia="en-GB"/>
        </w:rPr>
        <w:t xml:space="preserve">The potential difficulty is not so much the fact that the narrator is a man of faith but that Ames is so very different from the kind of minister normally found in fiction. As Wood observes, clerical narratives ‘overwhelmingly’ present priests ‘as comical, </w:t>
      </w:r>
      <w:r w:rsidR="00290496" w:rsidRPr="008E5843">
        <w:rPr>
          <w:rFonts w:ascii="Book Antiqua" w:eastAsia="Times New Roman" w:hAnsi="Book Antiqua" w:cs="Times New Roman"/>
          <w:sz w:val="24"/>
          <w:szCs w:val="24"/>
          <w:lang w:eastAsia="en-GB"/>
        </w:rPr>
        <w:t>hypocritical, improperly worldly or a little dim [. . . ] we want our sepulchers</w:t>
      </w:r>
      <w:r w:rsidR="00E206FA" w:rsidRPr="008E5843">
        <w:rPr>
          <w:rFonts w:ascii="Book Antiqua" w:eastAsia="Times New Roman" w:hAnsi="Book Antiqua" w:cs="Times New Roman"/>
          <w:sz w:val="24"/>
          <w:szCs w:val="24"/>
          <w:lang w:eastAsia="en-GB"/>
        </w:rPr>
        <w:t xml:space="preserve"> craftily whited’. </w:t>
      </w:r>
      <w:r w:rsidR="00290496" w:rsidRPr="008E5843">
        <w:rPr>
          <w:rFonts w:ascii="Book Antiqua" w:eastAsia="Times New Roman" w:hAnsi="Book Antiqua" w:cs="Times New Roman"/>
          <w:sz w:val="24"/>
          <w:szCs w:val="24"/>
          <w:lang w:eastAsia="en-GB"/>
        </w:rPr>
        <w:t>Robinson, ho</w:t>
      </w:r>
      <w:r w:rsidR="00731D2A" w:rsidRPr="008E5843">
        <w:rPr>
          <w:rFonts w:ascii="Book Antiqua" w:eastAsia="Times New Roman" w:hAnsi="Book Antiqua" w:cs="Times New Roman"/>
          <w:sz w:val="24"/>
          <w:szCs w:val="24"/>
          <w:lang w:eastAsia="en-GB"/>
        </w:rPr>
        <w:t>wever, does not follow the rule</w:t>
      </w:r>
      <w:r w:rsidR="00290496" w:rsidRPr="008E5843">
        <w:rPr>
          <w:rFonts w:ascii="Book Antiqua" w:eastAsia="Times New Roman" w:hAnsi="Book Antiqua" w:cs="Times New Roman"/>
          <w:sz w:val="24"/>
          <w:szCs w:val="24"/>
          <w:lang w:eastAsia="en-GB"/>
        </w:rPr>
        <w:t xml:space="preserve">book of </w:t>
      </w:r>
      <w:r w:rsidR="00E206FA" w:rsidRPr="008E5843">
        <w:rPr>
          <w:rFonts w:ascii="Book Antiqua" w:eastAsia="Times New Roman" w:hAnsi="Book Antiqua" w:cs="Times New Roman"/>
          <w:sz w:val="24"/>
          <w:szCs w:val="24"/>
          <w:lang w:eastAsia="en-GB"/>
        </w:rPr>
        <w:t xml:space="preserve">Geoffrey Chaucer, Graham </w:t>
      </w:r>
      <w:r w:rsidR="00731D2A" w:rsidRPr="008E5843">
        <w:rPr>
          <w:rFonts w:ascii="Book Antiqua" w:eastAsia="Times New Roman" w:hAnsi="Book Antiqua" w:cs="Times New Roman"/>
          <w:sz w:val="24"/>
          <w:szCs w:val="24"/>
          <w:lang w:eastAsia="en-GB"/>
        </w:rPr>
        <w:t xml:space="preserve">Greene and </w:t>
      </w:r>
      <w:r w:rsidR="00E206FA" w:rsidRPr="008E5843">
        <w:rPr>
          <w:rFonts w:ascii="Book Antiqua" w:eastAsia="Times New Roman" w:hAnsi="Book Antiqua" w:cs="Times New Roman"/>
          <w:sz w:val="24"/>
          <w:szCs w:val="24"/>
          <w:lang w:eastAsia="en-GB"/>
        </w:rPr>
        <w:t>Anthony Trollope, and, instead creates a pastor who is ‘gentle, modest, loving and, above all good’</w:t>
      </w:r>
      <w:r w:rsidR="00731D2A" w:rsidRPr="008E5843">
        <w:rPr>
          <w:rFonts w:ascii="Book Antiqua" w:eastAsia="Times New Roman" w:hAnsi="Book Antiqua" w:cs="Times New Roman"/>
          <w:sz w:val="24"/>
          <w:szCs w:val="24"/>
          <w:lang w:eastAsia="en-GB"/>
        </w:rPr>
        <w:t xml:space="preserve"> but also ‘rather boring’</w:t>
      </w:r>
      <w:r w:rsidR="00E206FA" w:rsidRPr="008E5843">
        <w:rPr>
          <w:rFonts w:ascii="Book Antiqua" w:eastAsia="Times New Roman" w:hAnsi="Book Antiqua" w:cs="Times New Roman"/>
          <w:sz w:val="24"/>
          <w:szCs w:val="24"/>
          <w:lang w:eastAsia="en-GB"/>
        </w:rPr>
        <w:t xml:space="preserve"> (20</w:t>
      </w:r>
      <w:r w:rsidR="00B47279" w:rsidRPr="008E5843">
        <w:rPr>
          <w:rFonts w:ascii="Book Antiqua" w:eastAsia="Times New Roman" w:hAnsi="Book Antiqua" w:cs="Times New Roman"/>
          <w:sz w:val="24"/>
          <w:szCs w:val="24"/>
          <w:lang w:eastAsia="en-GB"/>
        </w:rPr>
        <w:t xml:space="preserve">19, 447). Although there are important ways in which readers might </w:t>
      </w:r>
      <w:r w:rsidR="008D6B5D" w:rsidRPr="008E5843">
        <w:rPr>
          <w:rFonts w:ascii="Book Antiqua" w:eastAsia="Times New Roman" w:hAnsi="Book Antiqua" w:cs="Times New Roman"/>
          <w:sz w:val="24"/>
          <w:szCs w:val="24"/>
          <w:lang w:eastAsia="en-GB"/>
        </w:rPr>
        <w:t>wish to question both the absolute nature of</w:t>
      </w:r>
      <w:r w:rsidR="00B47279" w:rsidRPr="008E5843">
        <w:rPr>
          <w:rFonts w:ascii="Book Antiqua" w:eastAsia="Times New Roman" w:hAnsi="Book Antiqua" w:cs="Times New Roman"/>
          <w:sz w:val="24"/>
          <w:szCs w:val="24"/>
          <w:lang w:eastAsia="en-GB"/>
        </w:rPr>
        <w:t xml:space="preserve"> Ames’ ethical decency</w:t>
      </w:r>
      <w:r w:rsidR="008D6B5D" w:rsidRPr="008E5843">
        <w:rPr>
          <w:rFonts w:ascii="Book Antiqua" w:eastAsia="Times New Roman" w:hAnsi="Book Antiqua" w:cs="Times New Roman"/>
          <w:sz w:val="24"/>
          <w:szCs w:val="24"/>
          <w:lang w:eastAsia="en-GB"/>
        </w:rPr>
        <w:t xml:space="preserve"> and the use of ‘boring’ as an epithet</w:t>
      </w:r>
      <w:r w:rsidR="00B47279" w:rsidRPr="008E5843">
        <w:rPr>
          <w:rFonts w:ascii="Book Antiqua" w:eastAsia="Times New Roman" w:hAnsi="Book Antiqua" w:cs="Times New Roman"/>
          <w:sz w:val="24"/>
          <w:szCs w:val="24"/>
          <w:lang w:eastAsia="en-GB"/>
        </w:rPr>
        <w:t xml:space="preserve">, Robinson’s narrative is too subtle to make him an unreliable narrator. </w:t>
      </w:r>
      <w:r w:rsidR="00444438">
        <w:rPr>
          <w:rFonts w:ascii="Book Antiqua" w:eastAsia="Times New Roman" w:hAnsi="Book Antiqua" w:cs="Times New Roman"/>
          <w:sz w:val="24"/>
          <w:szCs w:val="24"/>
          <w:lang w:eastAsia="en-GB"/>
        </w:rPr>
        <w:t xml:space="preserve"> </w:t>
      </w:r>
      <w:r w:rsidR="00B47279" w:rsidRPr="008E5843">
        <w:rPr>
          <w:rFonts w:ascii="Book Antiqua" w:eastAsia="Times New Roman" w:hAnsi="Book Antiqua" w:cs="Times New Roman"/>
          <w:sz w:val="24"/>
          <w:szCs w:val="24"/>
          <w:lang w:eastAsia="en-GB"/>
        </w:rPr>
        <w:t xml:space="preserve">However, </w:t>
      </w:r>
      <w:r w:rsidR="00E206FA" w:rsidRPr="008E5843">
        <w:rPr>
          <w:rFonts w:ascii="Book Antiqua" w:eastAsia="Times New Roman" w:hAnsi="Book Antiqua" w:cs="Times New Roman"/>
          <w:sz w:val="24"/>
          <w:szCs w:val="24"/>
          <w:lang w:eastAsia="en-GB"/>
        </w:rPr>
        <w:t>Ames’ ‘curious lack of ego’</w:t>
      </w:r>
      <w:r w:rsidR="008D6B5D" w:rsidRPr="008E5843">
        <w:rPr>
          <w:rFonts w:ascii="Book Antiqua" w:eastAsia="Times New Roman" w:hAnsi="Book Antiqua" w:cs="Times New Roman"/>
          <w:sz w:val="24"/>
          <w:szCs w:val="24"/>
          <w:lang w:eastAsia="en-GB"/>
        </w:rPr>
        <w:t xml:space="preserve"> is significant</w:t>
      </w:r>
      <w:r w:rsidR="00731D2A" w:rsidRPr="008E5843">
        <w:rPr>
          <w:rFonts w:ascii="Book Antiqua" w:eastAsia="Times New Roman" w:hAnsi="Book Antiqua" w:cs="Times New Roman"/>
          <w:sz w:val="24"/>
          <w:szCs w:val="24"/>
          <w:lang w:eastAsia="en-GB"/>
        </w:rPr>
        <w:t xml:space="preserve"> (Wood 2019, 447)</w:t>
      </w:r>
      <w:r w:rsidR="002B0C5F">
        <w:rPr>
          <w:rFonts w:ascii="Book Antiqua" w:eastAsia="Times New Roman" w:hAnsi="Book Antiqua" w:cs="Times New Roman"/>
          <w:sz w:val="24"/>
          <w:szCs w:val="24"/>
          <w:lang w:eastAsia="en-GB"/>
        </w:rPr>
        <w:t>.</w:t>
      </w:r>
      <w:r>
        <w:rPr>
          <w:rFonts w:ascii="Book Antiqua" w:hAnsi="Book Antiqua"/>
          <w:sz w:val="24"/>
          <w:szCs w:val="24"/>
        </w:rPr>
        <w:t xml:space="preserve"> He has been a lonely figure for much of his life but has always retained a belief in the possibility of connecting with other selves. This is vividly figured in his description of the sacrament of baptism which he evokes as ‘[t]</w:t>
      </w:r>
      <w:r w:rsidR="00420676" w:rsidRPr="008E5843">
        <w:rPr>
          <w:rFonts w:ascii="Book Antiqua" w:hAnsi="Book Antiqua"/>
          <w:sz w:val="24"/>
          <w:szCs w:val="24"/>
        </w:rPr>
        <w:t xml:space="preserve">he sensation is of really knowing a creature, I mean really feeling its mysterious life and your own mysterious life at the same time’ (26). </w:t>
      </w:r>
    </w:p>
    <w:p w14:paraId="3118D26D" w14:textId="77777777" w:rsidR="0077624E" w:rsidRDefault="000E12A8" w:rsidP="00820772">
      <w:pPr>
        <w:spacing w:after="0" w:line="480" w:lineRule="auto"/>
        <w:ind w:firstLine="720"/>
        <w:jc w:val="both"/>
        <w:textAlignment w:val="baseline"/>
        <w:rPr>
          <w:rFonts w:ascii="Book Antiqua" w:eastAsia="Times New Roman" w:hAnsi="Book Antiqua" w:cs="Times New Roman"/>
          <w:sz w:val="24"/>
          <w:szCs w:val="24"/>
          <w:lang w:val="en-GB" w:eastAsia="en-GB"/>
        </w:rPr>
      </w:pPr>
      <w:r>
        <w:rPr>
          <w:rFonts w:ascii="Book Antiqua" w:eastAsia="Times New Roman" w:hAnsi="Book Antiqua" w:cs="Times New Roman"/>
          <w:sz w:val="24"/>
          <w:szCs w:val="24"/>
          <w:lang w:eastAsia="en-GB"/>
        </w:rPr>
        <w:t xml:space="preserve">How might it be possible for a twenty-first-century, agnostic or atheist reader to connect with such a specifically spiritual figure? </w:t>
      </w:r>
      <w:r w:rsidR="002B0C5F" w:rsidRPr="008E5843">
        <w:rPr>
          <w:rFonts w:ascii="Book Antiqua" w:eastAsia="Times New Roman" w:hAnsi="Book Antiqua" w:cs="Times New Roman"/>
          <w:sz w:val="24"/>
          <w:szCs w:val="24"/>
          <w:lang w:eastAsia="en-GB"/>
        </w:rPr>
        <w:t xml:space="preserve">The </w:t>
      </w:r>
      <w:r>
        <w:rPr>
          <w:rFonts w:ascii="Book Antiqua" w:eastAsia="Times New Roman" w:hAnsi="Book Antiqua" w:cs="Times New Roman"/>
          <w:sz w:val="24"/>
          <w:szCs w:val="24"/>
          <w:lang w:eastAsia="en-GB"/>
        </w:rPr>
        <w:t>pastor, despite his deep piety,</w:t>
      </w:r>
      <w:r w:rsidR="002B0C5F" w:rsidRPr="008E5843">
        <w:rPr>
          <w:rFonts w:ascii="Book Antiqua" w:eastAsia="Times New Roman" w:hAnsi="Book Antiqua" w:cs="Times New Roman"/>
          <w:sz w:val="24"/>
          <w:szCs w:val="24"/>
          <w:lang w:eastAsia="en-GB"/>
        </w:rPr>
        <w:t xml:space="preserve"> is not unfamiliar with the challenges of European thought to traditional theism</w:t>
      </w:r>
      <w:r w:rsidR="002B0C5F">
        <w:rPr>
          <w:rFonts w:ascii="Book Antiqua" w:eastAsia="Times New Roman" w:hAnsi="Book Antiqua" w:cs="Times New Roman"/>
          <w:sz w:val="24"/>
          <w:szCs w:val="24"/>
          <w:lang w:eastAsia="en-GB"/>
        </w:rPr>
        <w:t xml:space="preserve"> and, indeed, is sympathetic to honest disbelief, provided that it is scrupulous and authentic</w:t>
      </w:r>
      <w:r w:rsidR="002B0C5F" w:rsidRPr="008E5843">
        <w:rPr>
          <w:rFonts w:ascii="Book Antiqua" w:eastAsia="Times New Roman" w:hAnsi="Book Antiqua" w:cs="Times New Roman"/>
          <w:sz w:val="24"/>
          <w:szCs w:val="24"/>
          <w:lang w:eastAsia="en-GB"/>
        </w:rPr>
        <w:t xml:space="preserve">. His brother’s theological skepticism, for example, nurtured by the writing of Feuerbach, is represented as a plausible counterpoint to his own quiet, tolerant orthodoxy. Ames, unlike young members of his congregation who appear ‘flumoxed by the possibility of unbelief’, does not favor a modernist practice of providing evidence for the objective truth claims of historic Christianity: ‘Because nothing true can be said about God from a posture of defense’ (201-2). This might be a kind of article of faith for Robinson’s body of writing. Whether exploring the specifics of Christian ideas – forgiveness, conversion or salvation, for example – or concepts that move beyond theology (memory, freedom of thought, democracy) – she avoids defensiveness. </w:t>
      </w:r>
      <w:r w:rsidR="0077624E" w:rsidRPr="008E5843">
        <w:rPr>
          <w:rFonts w:ascii="Book Antiqua" w:eastAsia="Times New Roman" w:hAnsi="Book Antiqua" w:cs="Times New Roman"/>
          <w:sz w:val="24"/>
          <w:szCs w:val="24"/>
          <w:lang w:val="en-GB" w:eastAsia="en-GB"/>
        </w:rPr>
        <w:t xml:space="preserve">‘Triumphalism was never the friend of reason,’ argues Robinson in </w:t>
      </w:r>
      <w:r w:rsidR="0077624E" w:rsidRPr="008E5843">
        <w:rPr>
          <w:rFonts w:ascii="Book Antiqua" w:eastAsia="Times New Roman" w:hAnsi="Book Antiqua" w:cs="Times New Roman"/>
          <w:i/>
          <w:iCs/>
          <w:sz w:val="24"/>
          <w:szCs w:val="24"/>
          <w:lang w:val="en-GB" w:eastAsia="en-GB"/>
        </w:rPr>
        <w:t>Absence of Mind</w:t>
      </w:r>
      <w:r w:rsidR="0077624E" w:rsidRPr="008E5843">
        <w:rPr>
          <w:rFonts w:ascii="Book Antiqua" w:eastAsia="Times New Roman" w:hAnsi="Book Antiqua" w:cs="Times New Roman"/>
          <w:sz w:val="24"/>
          <w:szCs w:val="24"/>
          <w:lang w:val="en-GB" w:eastAsia="en-GB"/>
        </w:rPr>
        <w:t xml:space="preserve">  (2010, 20-21). This understated critique of self-congratulation might be a fair description of our polarized era, a time in which h</w:t>
      </w:r>
      <w:r w:rsidR="0077624E">
        <w:rPr>
          <w:rFonts w:ascii="Book Antiqua" w:eastAsia="Times New Roman" w:hAnsi="Book Antiqua" w:cs="Times New Roman"/>
          <w:sz w:val="24"/>
          <w:szCs w:val="24"/>
          <w:lang w:val="en-GB" w:eastAsia="en-GB"/>
        </w:rPr>
        <w:t xml:space="preserve">umility is viewed as weakness.  </w:t>
      </w:r>
    </w:p>
    <w:p w14:paraId="128AA194" w14:textId="00E71BB3" w:rsidR="001A7EAA" w:rsidRPr="00420676" w:rsidRDefault="001A7EAA" w:rsidP="00420676">
      <w:pPr>
        <w:spacing w:after="0" w:line="480" w:lineRule="auto"/>
        <w:ind w:firstLine="720"/>
        <w:jc w:val="both"/>
        <w:textAlignment w:val="baseline"/>
        <w:rPr>
          <w:rFonts w:ascii="Book Antiqua" w:eastAsia="Times New Roman" w:hAnsi="Book Antiqua" w:cs="Times New Roman"/>
          <w:sz w:val="24"/>
          <w:szCs w:val="24"/>
          <w:lang w:eastAsia="en-GB"/>
        </w:rPr>
      </w:pPr>
    </w:p>
    <w:p w14:paraId="46AA8948" w14:textId="413CECC0" w:rsidR="001A7EAA" w:rsidRPr="002E7DEF" w:rsidRDefault="001A7EAA" w:rsidP="001A7EAA">
      <w:pPr>
        <w:spacing w:line="480" w:lineRule="auto"/>
        <w:ind w:firstLine="720"/>
        <w:jc w:val="both"/>
        <w:rPr>
          <w:rFonts w:ascii="Book Antiqua" w:hAnsi="Book Antiqua"/>
          <w:sz w:val="24"/>
          <w:szCs w:val="24"/>
        </w:rPr>
      </w:pPr>
      <w:r w:rsidRPr="008E5843">
        <w:rPr>
          <w:rFonts w:ascii="Book Antiqua" w:hAnsi="Book Antiqua"/>
          <w:sz w:val="24"/>
          <w:szCs w:val="24"/>
        </w:rPr>
        <w:t xml:space="preserve">For Rowan Williams, </w:t>
      </w:r>
      <w:r w:rsidRPr="008E5843">
        <w:rPr>
          <w:rFonts w:ascii="Book Antiqua" w:hAnsi="Book Antiqua"/>
          <w:i/>
          <w:sz w:val="24"/>
          <w:szCs w:val="24"/>
        </w:rPr>
        <w:t>Gilead</w:t>
      </w:r>
      <w:r w:rsidRPr="008E5843">
        <w:rPr>
          <w:rFonts w:ascii="Book Antiqua" w:hAnsi="Book Antiqua"/>
          <w:sz w:val="24"/>
          <w:szCs w:val="24"/>
        </w:rPr>
        <w:t xml:space="preserve"> and its connected narratives challenge a commonplace assumption that the novel, as it arose as a distinct form in the eighteenth century, is primarily individualist.  Against  such a view, this mode of writing, he suggests, ‘again and again can display to us the ways in which we’re connected with one another before we realize it, so that we can never be “good” on our own definition because we’re never anything on our own definition’. Human beings, he argues, are ‘</w:t>
      </w:r>
      <w:r w:rsidRPr="008E5843">
        <w:rPr>
          <w:rFonts w:ascii="Book Antiqua" w:hAnsi="Book Antiqua"/>
          <w:i/>
          <w:sz w:val="24"/>
          <w:szCs w:val="24"/>
        </w:rPr>
        <w:t>implicated –</w:t>
      </w:r>
      <w:r w:rsidRPr="008E5843">
        <w:rPr>
          <w:rFonts w:ascii="Book Antiqua" w:hAnsi="Book Antiqua"/>
          <w:sz w:val="24"/>
          <w:szCs w:val="24"/>
        </w:rPr>
        <w:t xml:space="preserve"> tangled and embedded in relations we have not chosen’ (2019, 157-8). </w:t>
      </w:r>
      <w:r w:rsidR="002E7DEF">
        <w:rPr>
          <w:rFonts w:ascii="Book Antiqua" w:hAnsi="Book Antiqua"/>
          <w:sz w:val="24"/>
          <w:szCs w:val="24"/>
        </w:rPr>
        <w:t>This concept of being ‘</w:t>
      </w:r>
      <w:r w:rsidR="002E7DEF">
        <w:rPr>
          <w:rFonts w:ascii="Book Antiqua" w:hAnsi="Book Antiqua"/>
          <w:i/>
          <w:sz w:val="24"/>
          <w:szCs w:val="24"/>
        </w:rPr>
        <w:t>implicated’</w:t>
      </w:r>
      <w:r w:rsidR="002E7DEF">
        <w:rPr>
          <w:rFonts w:ascii="Book Antiqua" w:hAnsi="Book Antiqua"/>
          <w:sz w:val="24"/>
          <w:szCs w:val="24"/>
        </w:rPr>
        <w:t xml:space="preserve"> connects with the novel’s most challenging, and potentially problematic, aspect: its representation of race in relation to American identity and religion. </w:t>
      </w:r>
    </w:p>
    <w:p w14:paraId="1BF7C673" w14:textId="77777777" w:rsidR="009601DB" w:rsidRPr="008E5843" w:rsidRDefault="009601DB" w:rsidP="00882ABB">
      <w:pPr>
        <w:spacing w:after="0" w:line="240" w:lineRule="auto"/>
        <w:textAlignment w:val="baseline"/>
        <w:rPr>
          <w:rFonts w:ascii="Book Antiqua" w:eastAsia="Times New Roman" w:hAnsi="Book Antiqua" w:cs="Times New Roman"/>
          <w:sz w:val="24"/>
          <w:szCs w:val="24"/>
          <w:lang w:eastAsia="en-GB"/>
        </w:rPr>
      </w:pPr>
    </w:p>
    <w:p w14:paraId="0B84F4DC" w14:textId="77777777" w:rsidR="009601DB" w:rsidRPr="008E5843" w:rsidRDefault="009601DB" w:rsidP="00882ABB">
      <w:pPr>
        <w:spacing w:after="0" w:line="240" w:lineRule="auto"/>
        <w:textAlignment w:val="baseline"/>
        <w:rPr>
          <w:rFonts w:ascii="Book Antiqua" w:eastAsia="Times New Roman" w:hAnsi="Book Antiqua" w:cs="Times New Roman"/>
          <w:sz w:val="24"/>
          <w:szCs w:val="24"/>
          <w:lang w:eastAsia="en-GB"/>
        </w:rPr>
      </w:pPr>
    </w:p>
    <w:p w14:paraId="01A28D79" w14:textId="77777777" w:rsidR="009601DB" w:rsidRPr="008E5843" w:rsidRDefault="009601DB" w:rsidP="00882ABB">
      <w:pPr>
        <w:spacing w:after="0" w:line="240" w:lineRule="auto"/>
        <w:textAlignment w:val="baseline"/>
        <w:rPr>
          <w:rFonts w:ascii="Book Antiqua" w:eastAsia="Times New Roman" w:hAnsi="Book Antiqua" w:cs="Times New Roman"/>
          <w:sz w:val="24"/>
          <w:szCs w:val="24"/>
          <w:lang w:eastAsia="en-GB"/>
        </w:rPr>
      </w:pPr>
    </w:p>
    <w:p w14:paraId="660EE474" w14:textId="77777777" w:rsidR="008B79A4" w:rsidRDefault="008B79A4" w:rsidP="003B3590">
      <w:pPr>
        <w:spacing w:after="0" w:line="240" w:lineRule="auto"/>
        <w:jc w:val="both"/>
        <w:textAlignment w:val="baseline"/>
        <w:rPr>
          <w:rFonts w:ascii="Book Antiqua" w:eastAsia="Times New Roman" w:hAnsi="Book Antiqua" w:cs="Times New Roman"/>
          <w:sz w:val="24"/>
          <w:szCs w:val="24"/>
          <w:lang w:eastAsia="en-GB"/>
        </w:rPr>
      </w:pPr>
    </w:p>
    <w:p w14:paraId="645F331E" w14:textId="77777777" w:rsidR="008B79A4" w:rsidRDefault="008B79A4" w:rsidP="003B3590">
      <w:pPr>
        <w:spacing w:after="0" w:line="240" w:lineRule="auto"/>
        <w:jc w:val="both"/>
        <w:textAlignment w:val="baseline"/>
        <w:rPr>
          <w:rFonts w:ascii="Book Antiqua" w:eastAsia="Times New Roman" w:hAnsi="Book Antiqua" w:cs="Times New Roman"/>
          <w:sz w:val="24"/>
          <w:szCs w:val="24"/>
          <w:lang w:eastAsia="en-GB"/>
        </w:rPr>
      </w:pPr>
    </w:p>
    <w:p w14:paraId="49813751" w14:textId="3E3540B2" w:rsidR="003B3590" w:rsidRPr="00460A20" w:rsidRDefault="000E12A8" w:rsidP="003B3590">
      <w:pPr>
        <w:spacing w:after="0" w:line="240" w:lineRule="auto"/>
        <w:jc w:val="both"/>
        <w:textAlignment w:val="baseline"/>
        <w:rPr>
          <w:rFonts w:ascii="Book Antiqua" w:eastAsia="Times New Roman" w:hAnsi="Book Antiqua" w:cs="Times New Roman"/>
          <w:i/>
          <w:sz w:val="24"/>
          <w:szCs w:val="24"/>
          <w:lang w:val="en-GB" w:eastAsia="en-GB"/>
        </w:rPr>
      </w:pPr>
      <w:r>
        <w:rPr>
          <w:rFonts w:ascii="Book Antiqua" w:eastAsia="Times New Roman" w:hAnsi="Book Antiqua" w:cs="Times New Roman"/>
          <w:sz w:val="24"/>
          <w:szCs w:val="24"/>
          <w:lang w:eastAsia="en-GB"/>
        </w:rPr>
        <w:t xml:space="preserve">III. </w:t>
      </w:r>
      <w:r w:rsidR="00460A20">
        <w:rPr>
          <w:rFonts w:ascii="Book Antiqua" w:eastAsia="Times New Roman" w:hAnsi="Book Antiqua" w:cs="Times New Roman"/>
          <w:sz w:val="24"/>
          <w:szCs w:val="24"/>
          <w:lang w:eastAsia="en-GB"/>
        </w:rPr>
        <w:t>‘</w:t>
      </w:r>
      <w:r w:rsidR="00460A20">
        <w:rPr>
          <w:rFonts w:ascii="Book Antiqua" w:eastAsia="Times New Roman" w:hAnsi="Book Antiqua" w:cs="Times New Roman"/>
          <w:i/>
          <w:sz w:val="24"/>
          <w:szCs w:val="24"/>
          <w:lang w:eastAsia="en-GB"/>
        </w:rPr>
        <w:t>Dust and ashes’: Gilead, Religion and Race</w:t>
      </w:r>
    </w:p>
    <w:p w14:paraId="7D33FAF5" w14:textId="77777777" w:rsidR="003B3590" w:rsidRDefault="003B3590" w:rsidP="009601DB">
      <w:pPr>
        <w:spacing w:after="0" w:line="240" w:lineRule="auto"/>
        <w:jc w:val="both"/>
        <w:textAlignment w:val="baseline"/>
        <w:rPr>
          <w:rFonts w:ascii="Book Antiqua" w:eastAsia="Times New Roman" w:hAnsi="Book Antiqua" w:cs="Times New Roman"/>
          <w:sz w:val="24"/>
          <w:szCs w:val="24"/>
          <w:lang w:eastAsia="en-GB"/>
        </w:rPr>
      </w:pPr>
    </w:p>
    <w:p w14:paraId="22A5533D" w14:textId="77777777" w:rsidR="002E7DEF" w:rsidRDefault="002E7DEF" w:rsidP="009601DB">
      <w:pPr>
        <w:spacing w:after="0" w:line="240" w:lineRule="auto"/>
        <w:jc w:val="both"/>
        <w:textAlignment w:val="baseline"/>
        <w:rPr>
          <w:rFonts w:ascii="Book Antiqua" w:eastAsia="Times New Roman" w:hAnsi="Book Antiqua" w:cs="Times New Roman"/>
          <w:sz w:val="24"/>
          <w:szCs w:val="24"/>
          <w:lang w:eastAsia="en-GB"/>
        </w:rPr>
      </w:pPr>
    </w:p>
    <w:p w14:paraId="01B4ADC2" w14:textId="3FBBB5D4" w:rsidR="00006515" w:rsidRPr="00BF2A00" w:rsidRDefault="002E7DEF" w:rsidP="00BF2A00">
      <w:pPr>
        <w:pStyle w:val="NormalWeb"/>
        <w:spacing w:line="480" w:lineRule="auto"/>
        <w:jc w:val="both"/>
        <w:rPr>
          <w:rFonts w:ascii="Book Antiqua" w:hAnsi="Book Antiqua"/>
          <w:sz w:val="24"/>
          <w:szCs w:val="24"/>
          <w:lang w:val="en-US"/>
        </w:rPr>
      </w:pPr>
      <w:r w:rsidRPr="008E5843">
        <w:rPr>
          <w:rFonts w:ascii="Book Antiqua" w:hAnsi="Book Antiqua"/>
          <w:sz w:val="24"/>
          <w:szCs w:val="24"/>
        </w:rPr>
        <w:t>‘Contempt for the past surely accounts for a consistent failure to consult it</w:t>
      </w:r>
      <w:r>
        <w:rPr>
          <w:rFonts w:ascii="Book Antiqua" w:hAnsi="Book Antiqua"/>
          <w:sz w:val="24"/>
          <w:szCs w:val="24"/>
        </w:rPr>
        <w:t>,</w:t>
      </w:r>
      <w:r w:rsidRPr="008E5843">
        <w:rPr>
          <w:rFonts w:ascii="Book Antiqua" w:hAnsi="Book Antiqua"/>
          <w:sz w:val="24"/>
          <w:szCs w:val="24"/>
        </w:rPr>
        <w:t xml:space="preserve">’ </w:t>
      </w:r>
      <w:r>
        <w:rPr>
          <w:rFonts w:ascii="Book Antiqua" w:hAnsi="Book Antiqua"/>
          <w:sz w:val="24"/>
          <w:szCs w:val="24"/>
        </w:rPr>
        <w:t xml:space="preserve"> writes Robinson in </w:t>
      </w:r>
      <w:r w:rsidRPr="008E5843">
        <w:rPr>
          <w:rFonts w:ascii="Book Antiqua" w:hAnsi="Book Antiqua"/>
          <w:i/>
          <w:iCs/>
          <w:sz w:val="24"/>
          <w:szCs w:val="24"/>
        </w:rPr>
        <w:t>Absence of Mind</w:t>
      </w:r>
      <w:r>
        <w:rPr>
          <w:rFonts w:ascii="Book Antiqua" w:hAnsi="Book Antiqua"/>
          <w:sz w:val="24"/>
          <w:szCs w:val="24"/>
        </w:rPr>
        <w:t xml:space="preserve"> (2010, </w:t>
      </w:r>
      <w:r w:rsidRPr="008E5843">
        <w:rPr>
          <w:rFonts w:ascii="Book Antiqua" w:hAnsi="Book Antiqua"/>
          <w:sz w:val="24"/>
          <w:szCs w:val="24"/>
        </w:rPr>
        <w:t xml:space="preserve">29). </w:t>
      </w:r>
      <w:r w:rsidR="00006515">
        <w:rPr>
          <w:rFonts w:ascii="Book Antiqua" w:hAnsi="Book Antiqua"/>
          <w:sz w:val="24"/>
          <w:szCs w:val="24"/>
        </w:rPr>
        <w:t>This might be an</w:t>
      </w:r>
      <w:r>
        <w:rPr>
          <w:rFonts w:ascii="Book Antiqua" w:hAnsi="Book Antiqua"/>
          <w:sz w:val="24"/>
          <w:szCs w:val="24"/>
        </w:rPr>
        <w:t xml:space="preserve"> epigraph for our times. It is also a useful way of addressing an aspect of </w:t>
      </w:r>
      <w:r>
        <w:rPr>
          <w:rFonts w:ascii="Book Antiqua" w:hAnsi="Book Antiqua"/>
          <w:i/>
          <w:sz w:val="24"/>
          <w:szCs w:val="24"/>
        </w:rPr>
        <w:t>Gilead</w:t>
      </w:r>
      <w:r>
        <w:rPr>
          <w:rFonts w:ascii="Book Antiqua" w:hAnsi="Book Antiqua"/>
          <w:sz w:val="24"/>
          <w:szCs w:val="24"/>
        </w:rPr>
        <w:t xml:space="preserve"> that its narrator finds painful and, </w:t>
      </w:r>
      <w:r w:rsidR="00006515">
        <w:rPr>
          <w:rFonts w:ascii="Book Antiqua" w:hAnsi="Book Antiqua"/>
          <w:sz w:val="24"/>
          <w:szCs w:val="24"/>
        </w:rPr>
        <w:t xml:space="preserve">to some extent, cannot confront: the reality of racism that America, and Gilead itself, has not overcome.  </w:t>
      </w:r>
      <w:r w:rsidR="00460A20">
        <w:rPr>
          <w:rFonts w:ascii="Book Antiqua" w:hAnsi="Book Antiqua"/>
          <w:sz w:val="24"/>
          <w:szCs w:val="24"/>
        </w:rPr>
        <w:t xml:space="preserve"> It is also a vital issue to explore when discussing the novel in almost any context.</w:t>
      </w:r>
      <w:r w:rsidR="00BF2A00">
        <w:rPr>
          <w:rFonts w:ascii="Book Antiqua" w:hAnsi="Book Antiqua"/>
          <w:sz w:val="24"/>
          <w:szCs w:val="24"/>
        </w:rPr>
        <w:t xml:space="preserve"> The fictional town had radical origins as part of the abolitionist movement for which Ames’ grandfather fought. As he tells Grace, the daughter of his best friend, </w:t>
      </w:r>
      <w:r w:rsidR="00BF2A00" w:rsidRPr="008E5843">
        <w:rPr>
          <w:rFonts w:ascii="Book Antiqua" w:hAnsi="Book Antiqua"/>
          <w:sz w:val="24"/>
          <w:szCs w:val="24"/>
          <w:lang w:val="en-US"/>
        </w:rPr>
        <w:t>‘in the old days towns like ours were a conspiracy. Lots of people were only there to be antislavery by any means that came to hand’</w:t>
      </w:r>
      <w:r w:rsidR="00BF2A00">
        <w:rPr>
          <w:rFonts w:ascii="Book Antiqua" w:hAnsi="Book Antiqua"/>
          <w:sz w:val="24"/>
          <w:szCs w:val="24"/>
          <w:lang w:val="en-US"/>
        </w:rPr>
        <w:t xml:space="preserve"> </w:t>
      </w:r>
      <w:r w:rsidR="00BF2A00" w:rsidRPr="008E5843">
        <w:rPr>
          <w:rFonts w:ascii="Book Antiqua" w:hAnsi="Book Antiqua"/>
          <w:sz w:val="24"/>
          <w:szCs w:val="24"/>
          <w:lang w:val="en-US"/>
        </w:rPr>
        <w:t>(180).</w:t>
      </w:r>
      <w:r w:rsidR="00BF2A00">
        <w:rPr>
          <w:rFonts w:ascii="Book Antiqua" w:hAnsi="Book Antiqua"/>
          <w:sz w:val="24"/>
          <w:szCs w:val="24"/>
          <w:lang w:val="en-US"/>
        </w:rPr>
        <w:t xml:space="preserve"> </w:t>
      </w:r>
      <w:r w:rsidR="00460A20">
        <w:rPr>
          <w:rFonts w:ascii="Book Antiqua" w:hAnsi="Book Antiqua"/>
          <w:sz w:val="24"/>
          <w:szCs w:val="24"/>
        </w:rPr>
        <w:t>In an essay called ‘Who Was Oberlin?’, Robinson</w:t>
      </w:r>
      <w:r w:rsidR="00BF2A00">
        <w:rPr>
          <w:rFonts w:ascii="Book Antiqua" w:hAnsi="Book Antiqua"/>
          <w:sz w:val="24"/>
          <w:szCs w:val="24"/>
        </w:rPr>
        <w:t xml:space="preserve"> writes that Gilead ‘was modeled on Tabor’, a town ‘in the southwest corner of Iowa [. . .] founded by a group from Oberlin [. . .] It was intended to serve, and did serve, as a fallback for John Brown and others during the conflict in Kansas’ (2012, 180). </w:t>
      </w:r>
      <w:r w:rsidR="00460A20">
        <w:rPr>
          <w:rFonts w:ascii="Book Antiqua" w:hAnsi="Book Antiqua"/>
          <w:sz w:val="24"/>
          <w:szCs w:val="24"/>
        </w:rPr>
        <w:t xml:space="preserve"> </w:t>
      </w:r>
      <w:r w:rsidR="00BF2A00">
        <w:rPr>
          <w:rFonts w:ascii="Book Antiqua" w:hAnsi="Book Antiqua"/>
          <w:sz w:val="24"/>
          <w:szCs w:val="24"/>
        </w:rPr>
        <w:t xml:space="preserve">The novel, in one sense, is tacitly about the failure of the town, including John Ames, to honour the sacrifice of abolitionist figures like Captain John Brown (1800-1859) and those for whose liberty he fought. </w:t>
      </w:r>
    </w:p>
    <w:p w14:paraId="6F866D58" w14:textId="25AF476F" w:rsidR="00460A20" w:rsidRPr="008E5843" w:rsidRDefault="00006515" w:rsidP="00BF2A00">
      <w:pPr>
        <w:pStyle w:val="NormalWeb"/>
        <w:spacing w:line="480" w:lineRule="auto"/>
        <w:ind w:firstLine="720"/>
        <w:rPr>
          <w:rFonts w:ascii="Book Antiqua" w:hAnsi="Book Antiqua"/>
          <w:sz w:val="24"/>
          <w:szCs w:val="24"/>
        </w:rPr>
      </w:pPr>
      <w:r>
        <w:rPr>
          <w:rFonts w:ascii="Book Antiqua" w:hAnsi="Book Antiqua"/>
          <w:sz w:val="24"/>
          <w:szCs w:val="24"/>
        </w:rPr>
        <w:t>There are, not surprisingly, a range of quite different critical views on the ways in which race is represented, or avoided, in the novel.</w:t>
      </w:r>
      <w:r w:rsidR="00460A20">
        <w:rPr>
          <w:rFonts w:ascii="Book Antiqua" w:hAnsi="Book Antiqua"/>
          <w:sz w:val="24"/>
          <w:szCs w:val="24"/>
        </w:rPr>
        <w:t xml:space="preserve"> There are a number of articles that would be useful for students to read alongside the novel.</w:t>
      </w:r>
      <w:r>
        <w:rPr>
          <w:rFonts w:ascii="Book Antiqua" w:hAnsi="Book Antiqua"/>
          <w:sz w:val="24"/>
          <w:szCs w:val="24"/>
        </w:rPr>
        <w:t xml:space="preserve">  </w:t>
      </w:r>
      <w:r w:rsidR="002E7DEF">
        <w:rPr>
          <w:rFonts w:ascii="Book Antiqua" w:hAnsi="Book Antiqua"/>
          <w:sz w:val="24"/>
          <w:szCs w:val="24"/>
        </w:rPr>
        <w:t xml:space="preserve"> </w:t>
      </w:r>
      <w:r w:rsidR="00A20760">
        <w:rPr>
          <w:rFonts w:ascii="Book Antiqua" w:hAnsi="Book Antiqua"/>
          <w:sz w:val="24"/>
          <w:szCs w:val="24"/>
        </w:rPr>
        <w:t xml:space="preserve">Alison </w:t>
      </w:r>
      <w:r w:rsidRPr="008E5843">
        <w:rPr>
          <w:rFonts w:ascii="Book Antiqua" w:hAnsi="Book Antiqua"/>
          <w:sz w:val="24"/>
          <w:szCs w:val="24"/>
        </w:rPr>
        <w:t>Jack</w:t>
      </w:r>
      <w:r>
        <w:rPr>
          <w:rFonts w:ascii="Book Antiqua" w:hAnsi="Book Antiqua"/>
          <w:sz w:val="24"/>
          <w:szCs w:val="24"/>
        </w:rPr>
        <w:t>, for example,</w:t>
      </w:r>
      <w:r w:rsidRPr="008E5843">
        <w:rPr>
          <w:rFonts w:ascii="Book Antiqua" w:hAnsi="Book Antiqua"/>
          <w:sz w:val="24"/>
          <w:szCs w:val="24"/>
        </w:rPr>
        <w:t xml:space="preserve"> argues that ‘race is an implicit rather than explicit area of concern’ in </w:t>
      </w:r>
      <w:r w:rsidRPr="008E5843">
        <w:rPr>
          <w:rFonts w:ascii="Book Antiqua" w:hAnsi="Book Antiqua"/>
          <w:i/>
          <w:sz w:val="24"/>
          <w:szCs w:val="24"/>
        </w:rPr>
        <w:t>Gilead</w:t>
      </w:r>
      <w:r w:rsidRPr="008E5843">
        <w:rPr>
          <w:rFonts w:ascii="Book Antiqua" w:hAnsi="Book Antiqua"/>
          <w:sz w:val="24"/>
          <w:szCs w:val="24"/>
        </w:rPr>
        <w:t xml:space="preserve"> (2018, 101)</w:t>
      </w:r>
      <w:r>
        <w:rPr>
          <w:rFonts w:ascii="Book Antiqua" w:hAnsi="Book Antiqua"/>
          <w:sz w:val="24"/>
          <w:szCs w:val="24"/>
        </w:rPr>
        <w:t>.</w:t>
      </w:r>
      <w:r w:rsidR="00460A20">
        <w:rPr>
          <w:rFonts w:ascii="Book Antiqua" w:hAnsi="Book Antiqua"/>
          <w:sz w:val="24"/>
          <w:szCs w:val="24"/>
        </w:rPr>
        <w:t xml:space="preserve"> </w:t>
      </w:r>
      <w:r w:rsidR="00460A20" w:rsidRPr="008E5843">
        <w:rPr>
          <w:rFonts w:ascii="Book Antiqua" w:hAnsi="Book Antiqua"/>
          <w:sz w:val="24"/>
          <w:szCs w:val="24"/>
        </w:rPr>
        <w:t xml:space="preserve">In an article that focuses on Robinson’s representation of baseball in relation to historical amnesia, </w:t>
      </w:r>
      <w:r w:rsidR="00F13E7B">
        <w:rPr>
          <w:rFonts w:ascii="Book Antiqua" w:hAnsi="Book Antiqua"/>
          <w:sz w:val="24"/>
          <w:szCs w:val="24"/>
        </w:rPr>
        <w:t xml:space="preserve">Susan </w:t>
      </w:r>
      <w:r w:rsidR="00460A20" w:rsidRPr="008E5843">
        <w:rPr>
          <w:rFonts w:ascii="Book Antiqua" w:hAnsi="Book Antiqua"/>
          <w:sz w:val="24"/>
          <w:szCs w:val="24"/>
        </w:rPr>
        <w:t xml:space="preserve">Petit observes that </w:t>
      </w:r>
      <w:r w:rsidR="00460A20" w:rsidRPr="008E5843">
        <w:rPr>
          <w:rFonts w:ascii="Book Antiqua" w:hAnsi="Book Antiqua"/>
          <w:i/>
          <w:sz w:val="24"/>
          <w:szCs w:val="24"/>
        </w:rPr>
        <w:t>Gilead</w:t>
      </w:r>
      <w:r w:rsidR="00460A20" w:rsidRPr="008E5843">
        <w:rPr>
          <w:rFonts w:ascii="Book Antiqua" w:hAnsi="Book Antiqua"/>
          <w:sz w:val="24"/>
          <w:szCs w:val="24"/>
        </w:rPr>
        <w:t xml:space="preserve"> and </w:t>
      </w:r>
      <w:r w:rsidR="00460A20" w:rsidRPr="008E5843">
        <w:rPr>
          <w:rFonts w:ascii="Book Antiqua" w:hAnsi="Book Antiqua"/>
          <w:i/>
          <w:sz w:val="24"/>
          <w:szCs w:val="24"/>
        </w:rPr>
        <w:t xml:space="preserve">Home </w:t>
      </w:r>
      <w:r w:rsidR="00460A20" w:rsidRPr="008E5843">
        <w:rPr>
          <w:rFonts w:ascii="Book Antiqua" w:hAnsi="Book Antiqua"/>
          <w:sz w:val="24"/>
          <w:szCs w:val="24"/>
        </w:rPr>
        <w:t>are</w:t>
      </w:r>
      <w:r w:rsidR="00460A20" w:rsidRPr="008E5843">
        <w:rPr>
          <w:rFonts w:ascii="Book Antiqua" w:hAnsi="Book Antiqua"/>
          <w:i/>
          <w:sz w:val="24"/>
          <w:szCs w:val="24"/>
        </w:rPr>
        <w:t xml:space="preserve"> </w:t>
      </w:r>
      <w:r w:rsidR="00460A20" w:rsidRPr="008E5843">
        <w:rPr>
          <w:rFonts w:ascii="Book Antiqua" w:hAnsi="Book Antiqua"/>
          <w:sz w:val="24"/>
          <w:szCs w:val="24"/>
        </w:rPr>
        <w:t xml:space="preserve"> ‘clearly concerned with the evils arising from American slavery and the failure of Reconstruction, including the sort of white racism that exists in the absence of other races and takes the form of indifference to the consequences of prejudice’ (2012, 119). </w:t>
      </w:r>
    </w:p>
    <w:p w14:paraId="6FF33A29" w14:textId="7868128E" w:rsidR="00006515" w:rsidRPr="00460A20" w:rsidRDefault="00006515" w:rsidP="00460A20">
      <w:pPr>
        <w:spacing w:line="480" w:lineRule="auto"/>
        <w:ind w:firstLine="720"/>
        <w:jc w:val="both"/>
        <w:rPr>
          <w:rFonts w:ascii="Book Antiqua" w:hAnsi="Book Antiqua"/>
          <w:sz w:val="24"/>
          <w:szCs w:val="24"/>
        </w:rPr>
      </w:pPr>
      <w:r>
        <w:rPr>
          <w:rFonts w:ascii="Book Antiqua" w:hAnsi="Book Antiqua"/>
          <w:sz w:val="24"/>
          <w:szCs w:val="24"/>
        </w:rPr>
        <w:t xml:space="preserve"> </w:t>
      </w:r>
      <w:r w:rsidRPr="008E5843">
        <w:rPr>
          <w:rFonts w:ascii="Book Antiqua" w:hAnsi="Book Antiqua"/>
          <w:sz w:val="24"/>
          <w:szCs w:val="24"/>
        </w:rPr>
        <w:t>Ploeg praises the novel for its ‘nuanced’ exploration of a range of issues, in particular, ‘the church’s historical complicity in slavery and persistent racism’ (2016, 4).</w:t>
      </w:r>
      <w:r>
        <w:rPr>
          <w:rFonts w:ascii="Book Antiqua" w:hAnsi="Book Antiqua"/>
          <w:sz w:val="24"/>
          <w:szCs w:val="24"/>
        </w:rPr>
        <w:t xml:space="preserve"> </w:t>
      </w:r>
      <w:r w:rsidR="00460A20">
        <w:rPr>
          <w:rFonts w:ascii="Book Antiqua" w:hAnsi="Book Antiqua"/>
          <w:sz w:val="24"/>
          <w:szCs w:val="24"/>
        </w:rPr>
        <w:t xml:space="preserve">Douglas offers a more astringent critique of </w:t>
      </w:r>
      <w:r w:rsidR="00460A20">
        <w:rPr>
          <w:rFonts w:ascii="Book Antiqua" w:hAnsi="Book Antiqua"/>
          <w:i/>
          <w:sz w:val="24"/>
          <w:szCs w:val="24"/>
        </w:rPr>
        <w:t xml:space="preserve">Gilead. </w:t>
      </w:r>
      <w:r w:rsidR="00460A20">
        <w:rPr>
          <w:rFonts w:ascii="Book Antiqua" w:hAnsi="Book Antiqua"/>
          <w:sz w:val="24"/>
          <w:szCs w:val="24"/>
        </w:rPr>
        <w:t xml:space="preserve">He argues that </w:t>
      </w:r>
      <w:r w:rsidRPr="008E5843">
        <w:rPr>
          <w:rFonts w:ascii="Book Antiqua" w:hAnsi="Book Antiqua"/>
          <w:sz w:val="24"/>
          <w:szCs w:val="24"/>
        </w:rPr>
        <w:t xml:space="preserve">the ‘ethical topography’ of the novel is situated in a question about the connection between the specifics of American religious practice and its history of enslavement:  ‘in the face of one of the great national sins, what form should Christian resistance take?’ (Douglas 2011, 335). This challenge, always pertinent, has strong resonance in the post-Trump era, one in which the Black Lives Matter movement has brought international awareness to the appalling reality of judicial violence against people of colour. In my experience, students are more politically aware than at any time in the last 30 years, including my own undergraduate days in the 1990s.  </w:t>
      </w:r>
      <w:r w:rsidRPr="008E5843">
        <w:rPr>
          <w:rFonts w:ascii="Book Antiqua" w:hAnsi="Book Antiqua"/>
          <w:i/>
          <w:sz w:val="24"/>
          <w:szCs w:val="24"/>
        </w:rPr>
        <w:t>Gilead</w:t>
      </w:r>
      <w:r w:rsidRPr="008E5843">
        <w:rPr>
          <w:rFonts w:ascii="Book Antiqua" w:hAnsi="Book Antiqua"/>
          <w:sz w:val="24"/>
          <w:szCs w:val="24"/>
        </w:rPr>
        <w:t xml:space="preserve"> subtly draws attention to the complex, and often contradictory position, of American Christian</w:t>
      </w:r>
      <w:r w:rsidR="00460A20">
        <w:rPr>
          <w:rFonts w:ascii="Book Antiqua" w:hAnsi="Book Antiqua"/>
          <w:sz w:val="24"/>
          <w:szCs w:val="24"/>
        </w:rPr>
        <w:t xml:space="preserve"> churches in relation to racism. However, given that it is narrated from a single perspective, that of a white pastor, it does not – and cannot – have the resources or range to reflect the depth of the historical injustice. </w:t>
      </w:r>
    </w:p>
    <w:p w14:paraId="38841CA8" w14:textId="3F89D11D" w:rsidR="002E7DEF" w:rsidRPr="00006515" w:rsidRDefault="002E7DEF" w:rsidP="00210BF9">
      <w:pPr>
        <w:pStyle w:val="NormalWeb"/>
        <w:spacing w:line="480" w:lineRule="auto"/>
        <w:ind w:firstLine="720"/>
        <w:jc w:val="both"/>
        <w:rPr>
          <w:rFonts w:ascii="Book Antiqua" w:hAnsi="Book Antiqua"/>
          <w:sz w:val="24"/>
          <w:szCs w:val="24"/>
        </w:rPr>
      </w:pPr>
      <w:r w:rsidRPr="008E5843">
        <w:rPr>
          <w:rFonts w:ascii="Book Antiqua" w:hAnsi="Book Antiqua"/>
          <w:sz w:val="24"/>
          <w:szCs w:val="24"/>
        </w:rPr>
        <w:t>Ames is a man who has lived through three vast conflicts. He was born less than twenty years after the Civil War</w:t>
      </w:r>
      <w:r>
        <w:rPr>
          <w:rFonts w:ascii="Book Antiqua" w:hAnsi="Book Antiqua"/>
          <w:sz w:val="24"/>
          <w:szCs w:val="24"/>
        </w:rPr>
        <w:t xml:space="preserve"> and witnessed both World Wars. The pastor</w:t>
      </w:r>
      <w:r w:rsidRPr="008E5843">
        <w:rPr>
          <w:rFonts w:ascii="Book Antiqua" w:hAnsi="Book Antiqua"/>
          <w:sz w:val="24"/>
          <w:szCs w:val="24"/>
        </w:rPr>
        <w:t xml:space="preserve"> recalls the counterintuitive celebrations that took place when</w:t>
      </w:r>
      <w:r w:rsidR="00534BAD">
        <w:rPr>
          <w:rFonts w:ascii="Book Antiqua" w:hAnsi="Book Antiqua"/>
          <w:sz w:val="24"/>
          <w:szCs w:val="24"/>
        </w:rPr>
        <w:t xml:space="preserve"> America ‘got involved’ in WWI:</w:t>
      </w:r>
      <w:r w:rsidRPr="008E5843">
        <w:rPr>
          <w:rFonts w:ascii="Book Antiqua" w:hAnsi="Book Antiqua"/>
          <w:sz w:val="24"/>
          <w:szCs w:val="24"/>
        </w:rPr>
        <w:t xml:space="preserve"> ‘we already knew what a miserable thing it was we</w:t>
      </w:r>
      <w:r w:rsidR="00534BAD">
        <w:rPr>
          <w:rFonts w:ascii="Book Antiqua" w:hAnsi="Book Antiqua"/>
          <w:sz w:val="24"/>
          <w:szCs w:val="24"/>
        </w:rPr>
        <w:t xml:space="preserve"> were sending our troops off to</w:t>
      </w:r>
      <w:r w:rsidRPr="008E5843">
        <w:rPr>
          <w:rFonts w:ascii="Book Antiqua" w:hAnsi="Book Antiqua"/>
          <w:sz w:val="24"/>
          <w:szCs w:val="24"/>
        </w:rPr>
        <w:t>’ (</w:t>
      </w:r>
      <w:r w:rsidR="004C50F4">
        <w:rPr>
          <w:rFonts w:ascii="Book Antiqua" w:hAnsi="Book Antiqua"/>
          <w:sz w:val="24"/>
          <w:szCs w:val="24"/>
        </w:rPr>
        <w:t>98</w:t>
      </w:r>
      <w:r w:rsidRPr="008E5843">
        <w:rPr>
          <w:rFonts w:ascii="Book Antiqua" w:hAnsi="Book Antiqua"/>
          <w:sz w:val="24"/>
          <w:szCs w:val="24"/>
        </w:rPr>
        <w:t xml:space="preserve">). </w:t>
      </w:r>
      <w:r w:rsidR="004C50F4">
        <w:rPr>
          <w:rFonts w:ascii="Book Antiqua" w:hAnsi="Book Antiqua"/>
          <w:sz w:val="24"/>
          <w:szCs w:val="24"/>
        </w:rPr>
        <w:t xml:space="preserve"> A major trauma in Ames’ life is the schism between his grandfather and father – both preachers – about the correct action for people of faith against slavery. His grandfather was an active abolitionist who joined Captain John Brown in armed struggle: he ‘</w:t>
      </w:r>
      <w:r w:rsidRPr="008E5843">
        <w:rPr>
          <w:rFonts w:ascii="Book Antiqua" w:hAnsi="Book Antiqua"/>
          <w:sz w:val="24"/>
          <w:szCs w:val="24"/>
        </w:rPr>
        <w:t xml:space="preserve">preached his people into the war, saying while there was slavery there was no peace, but only a war of the armed and powerful against the captive and defenseless’ (115). </w:t>
      </w:r>
      <w:r w:rsidR="004C50F4">
        <w:rPr>
          <w:rFonts w:ascii="Book Antiqua" w:hAnsi="Book Antiqua"/>
          <w:sz w:val="24"/>
          <w:szCs w:val="24"/>
        </w:rPr>
        <w:t>Ames’ father, by contrast, was a pacifist who rejected the calls to insurrection. This dialetic between peace and action – a privileged choice for white men</w:t>
      </w:r>
      <w:r w:rsidR="00534BAD">
        <w:rPr>
          <w:rFonts w:ascii="Book Antiqua" w:hAnsi="Book Antiqua"/>
          <w:sz w:val="24"/>
          <w:szCs w:val="24"/>
        </w:rPr>
        <w:t xml:space="preserve">, one not granted to those who </w:t>
      </w:r>
      <w:r w:rsidR="004C50F4">
        <w:rPr>
          <w:rFonts w:ascii="Book Antiqua" w:hAnsi="Book Antiqua"/>
          <w:sz w:val="24"/>
          <w:szCs w:val="24"/>
        </w:rPr>
        <w:t xml:space="preserve">were enslaved – informs the narrator’s own sense of guilt almost a century later. </w:t>
      </w:r>
      <w:r w:rsidR="00210BF9">
        <w:rPr>
          <w:rFonts w:ascii="Book Antiqua" w:hAnsi="Book Antiqua"/>
          <w:sz w:val="24"/>
          <w:szCs w:val="24"/>
        </w:rPr>
        <w:t xml:space="preserve">Elizabeth </w:t>
      </w:r>
      <w:r w:rsidR="00BF2A00" w:rsidRPr="008E5843">
        <w:rPr>
          <w:rFonts w:ascii="Book Antiqua" w:hAnsi="Book Antiqua"/>
          <w:sz w:val="24"/>
          <w:szCs w:val="24"/>
        </w:rPr>
        <w:t xml:space="preserve">Abele, </w:t>
      </w:r>
      <w:r w:rsidR="00BF2A00">
        <w:rPr>
          <w:rFonts w:ascii="Book Antiqua" w:hAnsi="Book Antiqua"/>
          <w:sz w:val="24"/>
          <w:szCs w:val="24"/>
        </w:rPr>
        <w:t>responding</w:t>
      </w:r>
      <w:r w:rsidR="00210BF9">
        <w:rPr>
          <w:rFonts w:ascii="Book Antiqua" w:hAnsi="Book Antiqua"/>
          <w:sz w:val="24"/>
          <w:szCs w:val="24"/>
        </w:rPr>
        <w:t xml:space="preserve"> in part</w:t>
      </w:r>
      <w:r w:rsidR="00BF2A00">
        <w:rPr>
          <w:rFonts w:ascii="Book Antiqua" w:hAnsi="Book Antiqua"/>
          <w:sz w:val="24"/>
          <w:szCs w:val="24"/>
        </w:rPr>
        <w:t xml:space="preserve"> to an article by</w:t>
      </w:r>
      <w:r w:rsidR="00BF2A00" w:rsidRPr="008E5843">
        <w:rPr>
          <w:rFonts w:ascii="Book Antiqua" w:hAnsi="Book Antiqua"/>
          <w:i/>
          <w:sz w:val="24"/>
          <w:szCs w:val="24"/>
        </w:rPr>
        <w:t xml:space="preserve"> </w:t>
      </w:r>
      <w:r w:rsidR="00210BF9">
        <w:rPr>
          <w:rFonts w:ascii="Book Antiqua" w:hAnsi="Book Antiqua"/>
          <w:sz w:val="24"/>
          <w:szCs w:val="24"/>
        </w:rPr>
        <w:t xml:space="preserve">Christopher </w:t>
      </w:r>
      <w:r w:rsidR="00BF2A00" w:rsidRPr="008E5843">
        <w:rPr>
          <w:rFonts w:ascii="Book Antiqua" w:hAnsi="Book Antiqua"/>
          <w:sz w:val="24"/>
          <w:szCs w:val="24"/>
        </w:rPr>
        <w:t xml:space="preserve">Leise, suggests that the novels ‘seem to question the validity of the softer Calvinism of Boughton and the two younger John Ameses, as religious leaders of a peace without justice’. </w:t>
      </w:r>
      <w:r w:rsidR="00BF2A00" w:rsidRPr="008E5843">
        <w:rPr>
          <w:rFonts w:ascii="Book Antiqua" w:hAnsi="Book Antiqua"/>
          <w:i/>
          <w:sz w:val="24"/>
          <w:szCs w:val="24"/>
        </w:rPr>
        <w:t>Gilead</w:t>
      </w:r>
      <w:r w:rsidR="00BF2A00" w:rsidRPr="008E5843">
        <w:rPr>
          <w:rFonts w:ascii="Book Antiqua" w:hAnsi="Book Antiqua"/>
          <w:sz w:val="24"/>
          <w:szCs w:val="24"/>
        </w:rPr>
        <w:t>, in particular, she notes,</w:t>
      </w:r>
      <w:r w:rsidR="00BF2A00" w:rsidRPr="008E5843">
        <w:rPr>
          <w:rFonts w:ascii="Book Antiqua" w:hAnsi="Book Antiqua"/>
          <w:i/>
          <w:sz w:val="24"/>
          <w:szCs w:val="24"/>
        </w:rPr>
        <w:t xml:space="preserve"> ‘</w:t>
      </w:r>
      <w:r w:rsidR="00BF2A00" w:rsidRPr="008E5843">
        <w:rPr>
          <w:rFonts w:ascii="Book Antiqua" w:hAnsi="Book Antiqua"/>
          <w:sz w:val="24"/>
          <w:szCs w:val="24"/>
        </w:rPr>
        <w:t xml:space="preserve">uncovers the restless soul of John Brown—a martyr whose radical dreams of racial equality have yet to be realized’ (2017, 4). </w:t>
      </w:r>
    </w:p>
    <w:p w14:paraId="22C126B7" w14:textId="77777777" w:rsidR="00E01549" w:rsidRDefault="004C50F4" w:rsidP="00E01549">
      <w:pPr>
        <w:spacing w:line="480" w:lineRule="auto"/>
        <w:ind w:firstLine="720"/>
        <w:jc w:val="both"/>
        <w:rPr>
          <w:rFonts w:ascii="Book Antiqua" w:hAnsi="Book Antiqua"/>
          <w:sz w:val="24"/>
          <w:szCs w:val="24"/>
        </w:rPr>
      </w:pPr>
      <w:r w:rsidRPr="008E5843">
        <w:rPr>
          <w:rFonts w:ascii="Book Antiqua" w:hAnsi="Book Antiqua"/>
          <w:sz w:val="24"/>
          <w:szCs w:val="24"/>
        </w:rPr>
        <w:t xml:space="preserve">Ames’ grandfather is remembered not just as a ghostly presence in his fragmented memories but also via a specific textual source:  a  short sermon, one that Ames’ pacifist father encouraged the older man to transcribe and which he later  ‘buried and unburied’. This transcribed sermon adds another voice to the narrative, one marked by visionary experience and righteous anger. The preacher spoke of a youthful encounter with the Lord: ‘And He spoke to me, very clearly [. . .] Free the captive. Preach good news to the poor. Proclaim liberty throughout the land’ (200). He also recalls Ulysses S. Grant’s description of Iowa as ‘the shining star of radicalism’, a term that seems bitterly ironic to a preacher who has witnessed the refusal of white citizens to pursue the liberty of enslaved and oppressed: ‘What is left here in Gilead? [. . .] Dust and ashes’ (200). </w:t>
      </w:r>
      <w:r w:rsidR="00210BF9">
        <w:rPr>
          <w:rFonts w:ascii="Book Antiqua" w:hAnsi="Book Antiqua"/>
          <w:sz w:val="24"/>
          <w:szCs w:val="24"/>
        </w:rPr>
        <w:t xml:space="preserve"> </w:t>
      </w:r>
      <w:r w:rsidR="00210BF9" w:rsidRPr="008E5843">
        <w:rPr>
          <w:rFonts w:ascii="Book Antiqua" w:hAnsi="Book Antiqua"/>
          <w:sz w:val="24"/>
          <w:szCs w:val="24"/>
        </w:rPr>
        <w:t>In her reading of the novel’s fire imager</w:t>
      </w:r>
      <w:r w:rsidR="00210BF9">
        <w:rPr>
          <w:rFonts w:ascii="Book Antiqua" w:hAnsi="Book Antiqua"/>
          <w:sz w:val="24"/>
          <w:szCs w:val="24"/>
        </w:rPr>
        <w:t xml:space="preserve">y and its connection with race, Lisa </w:t>
      </w:r>
      <w:r w:rsidR="00210BF9" w:rsidRPr="008E5843">
        <w:rPr>
          <w:rFonts w:ascii="Book Antiqua" w:hAnsi="Book Antiqua"/>
          <w:sz w:val="24"/>
          <w:szCs w:val="24"/>
        </w:rPr>
        <w:t>Bailey Siefker observes that Ames has ‘reduced’ the burning of Gilead’s African American church to a ‘small incident’ (2010, 268).</w:t>
      </w:r>
      <w:r w:rsidR="00210BF9">
        <w:rPr>
          <w:rFonts w:ascii="Book Antiqua" w:hAnsi="Book Antiqua"/>
          <w:sz w:val="24"/>
          <w:szCs w:val="24"/>
        </w:rPr>
        <w:t xml:space="preserve"> In many way this pastor, so alert to human suffering and failure, is not able to recognize the truth about the town he loves.   </w:t>
      </w:r>
      <w:r w:rsidR="00DC2A25">
        <w:rPr>
          <w:rFonts w:ascii="Book Antiqua" w:hAnsi="Book Antiqua"/>
          <w:sz w:val="24"/>
          <w:szCs w:val="24"/>
        </w:rPr>
        <w:t>The narrative eventually reveals that Jack, Ames’ prodigal-like godson, has a deeper reason for his sense of alienation from Gilead, a place that has done nothing to combat</w:t>
      </w:r>
      <w:r w:rsidR="00210BF9">
        <w:rPr>
          <w:rFonts w:ascii="Book Antiqua" w:hAnsi="Book Antiqua"/>
          <w:sz w:val="24"/>
          <w:szCs w:val="24"/>
        </w:rPr>
        <w:t xml:space="preserve"> the racism of the recent past. Jack is in committed relationship with an African American woman with whom he has a child. Racist laws, and the disapproval of </w:t>
      </w:r>
      <w:r w:rsidR="00E01549">
        <w:rPr>
          <w:rFonts w:ascii="Book Antiqua" w:hAnsi="Book Antiqua"/>
          <w:sz w:val="24"/>
          <w:szCs w:val="24"/>
        </w:rPr>
        <w:t xml:space="preserve">his prospective father-in-law for religious reasons, prevent them from marrying. Gilead, with its abolitionist history, might have been a potential place of sanctuary but it becomes clear that Jack’s return will be temporary, in part because Gilead no longer remembers, or honors, these roots. </w:t>
      </w:r>
    </w:p>
    <w:p w14:paraId="3031257E" w14:textId="67560980" w:rsidR="00E01549" w:rsidRDefault="00E01549" w:rsidP="0077624E">
      <w:pPr>
        <w:spacing w:line="480" w:lineRule="auto"/>
        <w:ind w:firstLine="720"/>
        <w:jc w:val="both"/>
        <w:rPr>
          <w:rFonts w:ascii="Book Antiqua" w:hAnsi="Book Antiqua"/>
          <w:sz w:val="24"/>
          <w:szCs w:val="24"/>
        </w:rPr>
      </w:pPr>
      <w:r w:rsidRPr="00E01549">
        <w:rPr>
          <w:rFonts w:ascii="Book Antiqua" w:hAnsi="Book Antiqua"/>
          <w:sz w:val="24"/>
          <w:szCs w:val="24"/>
        </w:rPr>
        <w:t xml:space="preserve">This failure is something that is likely to trouble contemporary readers but </w:t>
      </w:r>
      <w:r w:rsidRPr="00E01549">
        <w:rPr>
          <w:rFonts w:ascii="Book Antiqua" w:hAnsi="Book Antiqua"/>
          <w:i/>
          <w:sz w:val="24"/>
          <w:szCs w:val="24"/>
        </w:rPr>
        <w:t>Gilead</w:t>
      </w:r>
      <w:r w:rsidRPr="00E01549">
        <w:rPr>
          <w:rFonts w:ascii="Book Antiqua" w:hAnsi="Book Antiqua"/>
          <w:sz w:val="24"/>
          <w:szCs w:val="24"/>
        </w:rPr>
        <w:t xml:space="preserve"> is not a comforting novel, despite its narrator’s attempt to offer consolation and hope to his son</w:t>
      </w:r>
      <w:r w:rsidR="00534BAD">
        <w:rPr>
          <w:rFonts w:ascii="Book Antiqua" w:hAnsi="Book Antiqua"/>
          <w:sz w:val="24"/>
          <w:szCs w:val="24"/>
        </w:rPr>
        <w:t xml:space="preserve"> </w:t>
      </w:r>
      <w:r w:rsidRPr="00E01549">
        <w:rPr>
          <w:rFonts w:ascii="Book Antiqua" w:hAnsi="Book Antiqua"/>
          <w:sz w:val="24"/>
          <w:szCs w:val="24"/>
        </w:rPr>
        <w:t>and, implicitly</w:t>
      </w:r>
      <w:r w:rsidR="00534BAD">
        <w:rPr>
          <w:rFonts w:ascii="Book Antiqua" w:hAnsi="Book Antiqua"/>
          <w:sz w:val="24"/>
          <w:szCs w:val="24"/>
        </w:rPr>
        <w:t>,</w:t>
      </w:r>
      <w:r w:rsidRPr="00E01549">
        <w:rPr>
          <w:rFonts w:ascii="Book Antiqua" w:hAnsi="Book Antiqua"/>
          <w:sz w:val="24"/>
          <w:szCs w:val="24"/>
        </w:rPr>
        <w:t xml:space="preserve"> to </w:t>
      </w:r>
      <w:r w:rsidR="00534BAD">
        <w:rPr>
          <w:rFonts w:ascii="Book Antiqua" w:hAnsi="Book Antiqua"/>
          <w:sz w:val="24"/>
          <w:szCs w:val="24"/>
        </w:rPr>
        <w:t xml:space="preserve">his </w:t>
      </w:r>
      <w:r w:rsidRPr="00E01549">
        <w:rPr>
          <w:rFonts w:ascii="Book Antiqua" w:hAnsi="Book Antiqua"/>
          <w:sz w:val="24"/>
          <w:szCs w:val="24"/>
        </w:rPr>
        <w:t>other</w:t>
      </w:r>
      <w:r w:rsidR="00534BAD">
        <w:rPr>
          <w:rFonts w:ascii="Book Antiqua" w:hAnsi="Book Antiqua"/>
          <w:sz w:val="24"/>
          <w:szCs w:val="24"/>
        </w:rPr>
        <w:t xml:space="preserve"> potential</w:t>
      </w:r>
      <w:r w:rsidRPr="00E01549">
        <w:rPr>
          <w:rFonts w:ascii="Book Antiqua" w:hAnsi="Book Antiqua"/>
          <w:sz w:val="24"/>
          <w:szCs w:val="24"/>
        </w:rPr>
        <w:t xml:space="preserve"> reader</w:t>
      </w:r>
      <w:r w:rsidR="00534BAD">
        <w:rPr>
          <w:rFonts w:ascii="Book Antiqua" w:hAnsi="Book Antiqua"/>
          <w:sz w:val="24"/>
          <w:szCs w:val="24"/>
        </w:rPr>
        <w:t>s</w:t>
      </w:r>
      <w:r w:rsidRPr="00E01549">
        <w:rPr>
          <w:rFonts w:ascii="Book Antiqua" w:hAnsi="Book Antiqua"/>
          <w:sz w:val="24"/>
          <w:szCs w:val="24"/>
        </w:rPr>
        <w:t xml:space="preserve">. It is also too much to assume that one contemporary novel will be adequate to consider such a vast, and ongoing, social injustice. Douglas describes Toni Morrison’s </w:t>
      </w:r>
      <w:r w:rsidRPr="00E01549">
        <w:rPr>
          <w:rFonts w:ascii="Book Antiqua" w:hAnsi="Book Antiqua"/>
          <w:i/>
          <w:sz w:val="24"/>
          <w:szCs w:val="24"/>
        </w:rPr>
        <w:t>Beloved</w:t>
      </w:r>
      <w:r w:rsidRPr="00E01549">
        <w:rPr>
          <w:rFonts w:ascii="Book Antiqua" w:hAnsi="Book Antiqua"/>
          <w:sz w:val="24"/>
          <w:szCs w:val="24"/>
        </w:rPr>
        <w:t xml:space="preserve"> (1987) as the novel’s ‘key intertext’, observing that in both texts ‘the moral question of slavery attains national significance as examined through the prism of family memory’ (334).</w:t>
      </w:r>
      <w:r>
        <w:rPr>
          <w:rFonts w:ascii="Book Antiqua" w:hAnsi="Book Antiqua"/>
          <w:sz w:val="24"/>
          <w:szCs w:val="24"/>
        </w:rPr>
        <w:t xml:space="preserve"> I</w:t>
      </w:r>
      <w:r w:rsidR="00B80A4B" w:rsidRPr="008E5843">
        <w:rPr>
          <w:rFonts w:ascii="Book Antiqua" w:hAnsi="Book Antiqua"/>
          <w:sz w:val="24"/>
          <w:szCs w:val="24"/>
        </w:rPr>
        <w:t>f</w:t>
      </w:r>
      <w:r w:rsidR="00A04F85" w:rsidRPr="008E5843">
        <w:rPr>
          <w:rFonts w:ascii="Book Antiqua" w:hAnsi="Book Antiqua"/>
          <w:sz w:val="24"/>
          <w:szCs w:val="24"/>
        </w:rPr>
        <w:t>, in the near future,</w:t>
      </w:r>
      <w:r w:rsidR="00B80A4B" w:rsidRPr="008E5843">
        <w:rPr>
          <w:rFonts w:ascii="Book Antiqua" w:hAnsi="Book Antiqua"/>
          <w:sz w:val="24"/>
          <w:szCs w:val="24"/>
        </w:rPr>
        <w:t xml:space="preserve"> I have the opportunity to teach </w:t>
      </w:r>
      <w:r w:rsidR="00B80A4B" w:rsidRPr="008E5843">
        <w:rPr>
          <w:rFonts w:ascii="Book Antiqua" w:hAnsi="Book Antiqua"/>
          <w:i/>
          <w:sz w:val="24"/>
          <w:szCs w:val="24"/>
        </w:rPr>
        <w:t>Gilead</w:t>
      </w:r>
      <w:r w:rsidR="00B80A4B" w:rsidRPr="008E5843">
        <w:rPr>
          <w:rFonts w:ascii="Book Antiqua" w:hAnsi="Book Antiqua"/>
          <w:sz w:val="24"/>
          <w:szCs w:val="24"/>
        </w:rPr>
        <w:t xml:space="preserve"> – or, indeed, any of its sibling narratives – I would </w:t>
      </w:r>
      <w:r>
        <w:rPr>
          <w:rFonts w:ascii="Book Antiqua" w:hAnsi="Book Antiqua"/>
          <w:sz w:val="24"/>
          <w:szCs w:val="24"/>
        </w:rPr>
        <w:t>place</w:t>
      </w:r>
      <w:r w:rsidR="00B80A4B" w:rsidRPr="008E5843">
        <w:rPr>
          <w:rFonts w:ascii="Book Antiqua" w:hAnsi="Book Antiqua"/>
          <w:sz w:val="24"/>
          <w:szCs w:val="24"/>
        </w:rPr>
        <w:t xml:space="preserve"> it</w:t>
      </w:r>
      <w:r>
        <w:rPr>
          <w:rFonts w:ascii="Book Antiqua" w:hAnsi="Book Antiqua"/>
          <w:sz w:val="24"/>
          <w:szCs w:val="24"/>
        </w:rPr>
        <w:t xml:space="preserve"> in a three week sequence</w:t>
      </w:r>
      <w:r w:rsidR="00B80A4B" w:rsidRPr="008E5843">
        <w:rPr>
          <w:rFonts w:ascii="Book Antiqua" w:hAnsi="Book Antiqua"/>
          <w:sz w:val="24"/>
          <w:szCs w:val="24"/>
        </w:rPr>
        <w:t xml:space="preserve"> with</w:t>
      </w:r>
      <w:r>
        <w:rPr>
          <w:rFonts w:ascii="Book Antiqua" w:hAnsi="Book Antiqua"/>
          <w:sz w:val="24"/>
          <w:szCs w:val="24"/>
        </w:rPr>
        <w:t xml:space="preserve"> both </w:t>
      </w:r>
      <w:r>
        <w:rPr>
          <w:rFonts w:ascii="Book Antiqua" w:hAnsi="Book Antiqua"/>
          <w:i/>
          <w:sz w:val="24"/>
          <w:szCs w:val="24"/>
        </w:rPr>
        <w:t>Beloved</w:t>
      </w:r>
      <w:r>
        <w:rPr>
          <w:rFonts w:ascii="Book Antiqua" w:hAnsi="Book Antiqua"/>
          <w:sz w:val="24"/>
          <w:szCs w:val="24"/>
        </w:rPr>
        <w:t xml:space="preserve"> and </w:t>
      </w:r>
      <w:r w:rsidR="00B80A4B" w:rsidRPr="008E5843">
        <w:rPr>
          <w:rFonts w:ascii="Book Antiqua" w:hAnsi="Book Antiqua"/>
          <w:sz w:val="24"/>
          <w:szCs w:val="24"/>
        </w:rPr>
        <w:t xml:space="preserve">Colson Whitehead’s </w:t>
      </w:r>
      <w:r w:rsidR="00B80A4B" w:rsidRPr="008E5843">
        <w:rPr>
          <w:rFonts w:ascii="Book Antiqua" w:hAnsi="Book Antiqua"/>
          <w:i/>
          <w:sz w:val="24"/>
          <w:szCs w:val="24"/>
        </w:rPr>
        <w:t>The Underground Railroad</w:t>
      </w:r>
      <w:r w:rsidR="00B80A4B" w:rsidRPr="008E5843">
        <w:rPr>
          <w:rFonts w:ascii="Book Antiqua" w:hAnsi="Book Antiqua"/>
          <w:sz w:val="24"/>
          <w:szCs w:val="24"/>
        </w:rPr>
        <w:t xml:space="preserve"> (</w:t>
      </w:r>
      <w:r w:rsidR="00B44E75">
        <w:rPr>
          <w:rFonts w:ascii="Book Antiqua" w:hAnsi="Book Antiqua"/>
          <w:sz w:val="24"/>
          <w:szCs w:val="24"/>
        </w:rPr>
        <w:t>2016). The</w:t>
      </w:r>
      <w:r w:rsidR="0053752D">
        <w:rPr>
          <w:rFonts w:ascii="Book Antiqua" w:hAnsi="Book Antiqua"/>
          <w:sz w:val="24"/>
          <w:szCs w:val="24"/>
        </w:rPr>
        <w:t xml:space="preserve"> latter novel offers a different</w:t>
      </w:r>
      <w:r w:rsidR="00B44E75">
        <w:rPr>
          <w:rFonts w:ascii="Book Antiqua" w:hAnsi="Book Antiqua"/>
          <w:sz w:val="24"/>
          <w:szCs w:val="24"/>
        </w:rPr>
        <w:t xml:space="preserve">, and defamiliaring, perspective on </w:t>
      </w:r>
      <w:r w:rsidR="0053752D">
        <w:rPr>
          <w:rFonts w:ascii="Book Antiqua" w:hAnsi="Book Antiqua"/>
          <w:sz w:val="24"/>
          <w:szCs w:val="24"/>
        </w:rPr>
        <w:t>the realities of slavery</w:t>
      </w:r>
      <w:r w:rsidR="00B44E75">
        <w:rPr>
          <w:rFonts w:ascii="Book Antiqua" w:hAnsi="Book Antiqua"/>
          <w:sz w:val="24"/>
          <w:szCs w:val="24"/>
        </w:rPr>
        <w:t>, especially in relation to the agency</w:t>
      </w:r>
      <w:r w:rsidR="0053752D">
        <w:rPr>
          <w:rFonts w:ascii="Book Antiqua" w:hAnsi="Book Antiqua"/>
          <w:sz w:val="24"/>
          <w:szCs w:val="24"/>
        </w:rPr>
        <w:t xml:space="preserve">, and fight for liberty, of African American individuals and communities. </w:t>
      </w:r>
    </w:p>
    <w:p w14:paraId="3362FF52" w14:textId="77777777" w:rsidR="0053752D" w:rsidRDefault="0053752D" w:rsidP="0077624E">
      <w:pPr>
        <w:spacing w:line="480" w:lineRule="auto"/>
        <w:jc w:val="both"/>
        <w:rPr>
          <w:rFonts w:ascii="Book Antiqua" w:hAnsi="Book Antiqua"/>
          <w:sz w:val="24"/>
          <w:szCs w:val="24"/>
        </w:rPr>
      </w:pPr>
    </w:p>
    <w:p w14:paraId="77E9CE58" w14:textId="77777777" w:rsidR="0053752D" w:rsidRDefault="0053752D" w:rsidP="0077624E">
      <w:pPr>
        <w:spacing w:line="480" w:lineRule="auto"/>
        <w:jc w:val="both"/>
        <w:rPr>
          <w:rFonts w:ascii="Book Antiqua" w:hAnsi="Book Antiqua"/>
          <w:sz w:val="24"/>
          <w:szCs w:val="24"/>
        </w:rPr>
      </w:pPr>
    </w:p>
    <w:p w14:paraId="59A48922" w14:textId="55ABE135" w:rsidR="0077624E" w:rsidRDefault="00E01549" w:rsidP="0077624E">
      <w:pPr>
        <w:spacing w:line="480" w:lineRule="auto"/>
        <w:jc w:val="both"/>
        <w:rPr>
          <w:rFonts w:ascii="Book Antiqua" w:hAnsi="Book Antiqua"/>
          <w:sz w:val="24"/>
          <w:szCs w:val="24"/>
        </w:rPr>
      </w:pPr>
      <w:r>
        <w:rPr>
          <w:rFonts w:ascii="Book Antiqua" w:hAnsi="Book Antiqua"/>
          <w:sz w:val="24"/>
          <w:szCs w:val="24"/>
        </w:rPr>
        <w:t xml:space="preserve">IV. Conclusion </w:t>
      </w:r>
    </w:p>
    <w:p w14:paraId="2C47B232" w14:textId="6732F337" w:rsidR="001A7EAA" w:rsidRPr="0077624E" w:rsidRDefault="0053752D" w:rsidP="00F1510C">
      <w:pPr>
        <w:spacing w:line="480" w:lineRule="auto"/>
        <w:jc w:val="both"/>
        <w:rPr>
          <w:rFonts w:ascii="Book Antiqua" w:hAnsi="Book Antiqua"/>
          <w:sz w:val="24"/>
          <w:szCs w:val="24"/>
        </w:rPr>
      </w:pPr>
      <w:r w:rsidRPr="008E5843">
        <w:rPr>
          <w:rFonts w:ascii="Book Antiqua" w:hAnsi="Book Antiqua"/>
          <w:sz w:val="24"/>
          <w:szCs w:val="24"/>
          <w:lang w:val="en-GB"/>
        </w:rPr>
        <w:t>‘Democracy is profoundly collaborative</w:t>
      </w:r>
      <w:r>
        <w:rPr>
          <w:rFonts w:ascii="Book Antiqua" w:hAnsi="Book Antiqua"/>
          <w:sz w:val="24"/>
          <w:szCs w:val="24"/>
          <w:lang w:val="en-GB"/>
        </w:rPr>
        <w:t xml:space="preserve">,’ observes Robinson in </w:t>
      </w:r>
      <w:r>
        <w:rPr>
          <w:rFonts w:ascii="Book Antiqua" w:hAnsi="Book Antiqua"/>
          <w:i/>
          <w:sz w:val="24"/>
          <w:szCs w:val="24"/>
          <w:lang w:val="en-GB"/>
        </w:rPr>
        <w:t>The Death of Adam</w:t>
      </w:r>
      <w:r w:rsidRPr="008E5843">
        <w:rPr>
          <w:rFonts w:ascii="Book Antiqua" w:hAnsi="Book Antiqua"/>
          <w:sz w:val="24"/>
          <w:szCs w:val="24"/>
          <w:lang w:val="en-GB"/>
        </w:rPr>
        <w:t xml:space="preserve">. </w:t>
      </w:r>
      <w:r>
        <w:rPr>
          <w:rFonts w:ascii="Book Antiqua" w:hAnsi="Book Antiqua"/>
          <w:sz w:val="24"/>
          <w:szCs w:val="24"/>
          <w:lang w:val="en-GB"/>
        </w:rPr>
        <w:t>‘It implies a community,’ she continues, but that i</w:t>
      </w:r>
      <w:r w:rsidRPr="008E5843">
        <w:rPr>
          <w:rFonts w:ascii="Book Antiqua" w:hAnsi="Book Antiqua"/>
          <w:sz w:val="24"/>
          <w:szCs w:val="24"/>
          <w:lang w:val="en-GB"/>
        </w:rPr>
        <w:t>t</w:t>
      </w:r>
      <w:r>
        <w:rPr>
          <w:rFonts w:ascii="Book Antiqua" w:hAnsi="Book Antiqua"/>
          <w:sz w:val="24"/>
          <w:szCs w:val="24"/>
          <w:lang w:val="en-GB"/>
        </w:rPr>
        <w:t xml:space="preserve"> ‘also seems [. . . ] </w:t>
      </w:r>
      <w:r w:rsidRPr="008E5843">
        <w:rPr>
          <w:rFonts w:ascii="Book Antiqua" w:hAnsi="Book Antiqua"/>
          <w:sz w:val="24"/>
          <w:szCs w:val="24"/>
          <w:lang w:val="en-GB"/>
        </w:rPr>
        <w:t>we have almost stopped using the word in a positive</w:t>
      </w:r>
      <w:r>
        <w:rPr>
          <w:rFonts w:ascii="Book Antiqua" w:hAnsi="Book Antiqua"/>
          <w:sz w:val="24"/>
          <w:szCs w:val="24"/>
          <w:lang w:val="en-GB"/>
        </w:rPr>
        <w:t xml:space="preserve"> </w:t>
      </w:r>
      <w:r w:rsidRPr="008E5843">
        <w:rPr>
          <w:rFonts w:ascii="Book Antiqua" w:hAnsi="Book Antiqua"/>
          <w:sz w:val="24"/>
          <w:szCs w:val="24"/>
          <w:lang w:val="en-GB"/>
        </w:rPr>
        <w:t>sense, preferring “capitalism,” which by no means implies community, and for which, so far as I have seen, our forebears found no use at all</w:t>
      </w:r>
      <w:r>
        <w:rPr>
          <w:rFonts w:ascii="Book Antiqua" w:hAnsi="Book Antiqua"/>
          <w:sz w:val="24"/>
          <w:szCs w:val="24"/>
          <w:lang w:val="en-GB"/>
        </w:rPr>
        <w:t>’ (2005, 149). Community implies both shared values and the space for disagreement as a mode of honouring liberty, in its truest sense, and not simply as an individualist pur</w:t>
      </w:r>
      <w:r w:rsidR="00F1510C">
        <w:rPr>
          <w:rFonts w:ascii="Book Antiqua" w:hAnsi="Book Antiqua"/>
          <w:sz w:val="24"/>
          <w:szCs w:val="24"/>
          <w:lang w:val="en-GB"/>
        </w:rPr>
        <w:t>suit of personal gratification.</w:t>
      </w:r>
      <w:r w:rsidR="00F1510C">
        <w:rPr>
          <w:rFonts w:ascii="Book Antiqua" w:hAnsi="Book Antiqua"/>
          <w:sz w:val="24"/>
          <w:szCs w:val="24"/>
        </w:rPr>
        <w:t xml:space="preserve"> More recently, Robinson has cited Walt Whitman’s claim in </w:t>
      </w:r>
      <w:r w:rsidR="00F1510C">
        <w:rPr>
          <w:rFonts w:ascii="Book Antiqua" w:hAnsi="Book Antiqua"/>
          <w:i/>
          <w:sz w:val="24"/>
          <w:szCs w:val="24"/>
        </w:rPr>
        <w:t xml:space="preserve">Democratic </w:t>
      </w:r>
      <w:r w:rsidR="00F1510C" w:rsidRPr="00F1510C">
        <w:rPr>
          <w:rFonts w:ascii="Book Antiqua" w:hAnsi="Book Antiqua"/>
          <w:i/>
          <w:sz w:val="24"/>
          <w:szCs w:val="24"/>
        </w:rPr>
        <w:t>Vistas</w:t>
      </w:r>
      <w:r w:rsidR="00F1510C">
        <w:rPr>
          <w:rFonts w:ascii="Book Antiqua" w:hAnsi="Book Antiqua"/>
          <w:sz w:val="24"/>
          <w:szCs w:val="24"/>
        </w:rPr>
        <w:t xml:space="preserve"> (1871) </w:t>
      </w:r>
      <w:r w:rsidR="00F1510C">
        <w:rPr>
          <w:rFonts w:ascii="Book Antiqua" w:hAnsi="Book Antiqua"/>
          <w:sz w:val="24"/>
          <w:szCs w:val="24"/>
        </w:rPr>
        <w:t>that</w:t>
      </w:r>
      <w:r w:rsidR="00F1510C">
        <w:rPr>
          <w:rFonts w:ascii="Book Antiqua" w:hAnsi="Book Antiqua"/>
          <w:sz w:val="24"/>
          <w:szCs w:val="24"/>
        </w:rPr>
        <w:t xml:space="preserve"> democracy ‘</w:t>
      </w:r>
      <w:r w:rsidR="00F1510C" w:rsidRPr="00F1510C">
        <w:rPr>
          <w:rFonts w:ascii="Book Antiqua" w:hAnsi="Book Antiqua"/>
          <w:sz w:val="24"/>
          <w:szCs w:val="24"/>
        </w:rPr>
        <w:t>is a great word whose history remains unwritten, I suppose, because th</w:t>
      </w:r>
      <w:r w:rsidR="00F1510C">
        <w:rPr>
          <w:rFonts w:ascii="Book Antiqua" w:hAnsi="Book Antiqua"/>
          <w:sz w:val="24"/>
          <w:szCs w:val="24"/>
        </w:rPr>
        <w:t xml:space="preserve">at history is yet to be enacted’ (2012, x). It is worth emphasizing, when discussing the novel with British undergraduates as much as in the United States, that the ideals to which both Whitman and Robinson aspire in their writing are a continuing and contested project, one that must be imagined before it can be ‘enacted’. </w:t>
      </w:r>
      <w:r w:rsidR="0077624E" w:rsidRPr="00F1510C">
        <w:rPr>
          <w:rFonts w:ascii="Book Antiqua" w:hAnsi="Book Antiqua"/>
          <w:sz w:val="24"/>
          <w:szCs w:val="24"/>
        </w:rPr>
        <w:t>Gilead</w:t>
      </w:r>
      <w:r w:rsidR="0077624E" w:rsidRPr="002E7DEF">
        <w:rPr>
          <w:rFonts w:ascii="Book Antiqua" w:hAnsi="Book Antiqua"/>
          <w:sz w:val="24"/>
          <w:szCs w:val="24"/>
        </w:rPr>
        <w:t xml:space="preserve"> derives its vitality, in part, from its quiet non-conformism: it does not match expectations </w:t>
      </w:r>
      <w:r w:rsidR="0077624E">
        <w:rPr>
          <w:rFonts w:ascii="Book Antiqua" w:hAnsi="Book Antiqua"/>
          <w:sz w:val="24"/>
          <w:szCs w:val="24"/>
        </w:rPr>
        <w:t xml:space="preserve">of </w:t>
      </w:r>
      <w:r w:rsidR="0077624E" w:rsidRPr="002E7DEF">
        <w:rPr>
          <w:rFonts w:ascii="Book Antiqua" w:hAnsi="Book Antiqua"/>
          <w:sz w:val="24"/>
          <w:szCs w:val="24"/>
        </w:rPr>
        <w:t>contemporary American fiction</w:t>
      </w:r>
      <w:r w:rsidR="0077624E">
        <w:rPr>
          <w:rFonts w:ascii="Book Antiqua" w:hAnsi="Book Antiqua"/>
          <w:sz w:val="24"/>
          <w:szCs w:val="24"/>
        </w:rPr>
        <w:t xml:space="preserve"> and presents particular challenge</w:t>
      </w:r>
      <w:r w:rsidR="002B30AE">
        <w:rPr>
          <w:rFonts w:ascii="Book Antiqua" w:hAnsi="Book Antiqua"/>
          <w:sz w:val="24"/>
          <w:szCs w:val="24"/>
        </w:rPr>
        <w:t>s</w:t>
      </w:r>
      <w:r w:rsidR="0077624E">
        <w:rPr>
          <w:rFonts w:ascii="Book Antiqua" w:hAnsi="Book Antiqua"/>
          <w:sz w:val="24"/>
          <w:szCs w:val="24"/>
        </w:rPr>
        <w:t xml:space="preserve"> for a younger British readership that is not necessarily attuned to its author’s liberal, but orthodox, Christianity</w:t>
      </w:r>
      <w:r w:rsidR="0077624E" w:rsidRPr="002E7DEF">
        <w:rPr>
          <w:rFonts w:ascii="Book Antiqua" w:hAnsi="Book Antiqua"/>
          <w:sz w:val="24"/>
          <w:szCs w:val="24"/>
        </w:rPr>
        <w:t xml:space="preserve">. </w:t>
      </w:r>
      <w:r w:rsidR="00DA754E" w:rsidRPr="008E5843">
        <w:rPr>
          <w:rFonts w:ascii="Book Antiqua" w:eastAsiaTheme="minorEastAsia" w:hAnsi="Book Antiqua" w:cs="Times New Roman"/>
          <w:sz w:val="24"/>
          <w:szCs w:val="24"/>
        </w:rPr>
        <w:t xml:space="preserve">By her own admission, Robinson likes to go against the grain of simplistic cultural expectations.  In her introduction to </w:t>
      </w:r>
      <w:r w:rsidR="00DA754E" w:rsidRPr="008E5843">
        <w:rPr>
          <w:rFonts w:ascii="Book Antiqua" w:eastAsiaTheme="minorEastAsia" w:hAnsi="Book Antiqua" w:cs="Times New Roman"/>
          <w:i/>
          <w:sz w:val="24"/>
          <w:szCs w:val="24"/>
        </w:rPr>
        <w:t xml:space="preserve">The Death of Adam, </w:t>
      </w:r>
      <w:r w:rsidR="00DA754E" w:rsidRPr="008E5843">
        <w:rPr>
          <w:rFonts w:ascii="Book Antiqua" w:eastAsiaTheme="minorEastAsia" w:hAnsi="Book Antiqua" w:cs="Times New Roman"/>
          <w:sz w:val="24"/>
          <w:szCs w:val="24"/>
        </w:rPr>
        <w:t xml:space="preserve">Robinson describes the approach of her essays as ‘contrarian in method and spirit’ (1998, 1). This way of thinking indicates ‘that the prevailing view of things can be assumed to be wrong, and its opposite, being its image or shadow, can also be assumed to be wrong [ . . .] there are other ways of thinking, for which better arguments can be made’ (1998, 1). </w:t>
      </w:r>
      <w:r w:rsidR="0077624E">
        <w:rPr>
          <w:rFonts w:ascii="Book Antiqua" w:eastAsiaTheme="minorEastAsia" w:hAnsi="Book Antiqua" w:cs="Times New Roman"/>
          <w:i/>
          <w:sz w:val="24"/>
          <w:szCs w:val="24"/>
        </w:rPr>
        <w:t xml:space="preserve">Gilead </w:t>
      </w:r>
      <w:r w:rsidR="0077624E">
        <w:rPr>
          <w:rFonts w:ascii="Book Antiqua" w:eastAsiaTheme="minorEastAsia" w:hAnsi="Book Antiqua" w:cs="Times New Roman"/>
          <w:sz w:val="24"/>
          <w:szCs w:val="24"/>
        </w:rPr>
        <w:t xml:space="preserve">invites its readers – in any national context – to address the possibilities of making ‘better arguments’ and fighting for a more just world. </w:t>
      </w:r>
    </w:p>
    <w:p w14:paraId="225354A9" w14:textId="77777777" w:rsidR="00006515" w:rsidRPr="008E5843" w:rsidRDefault="00006515" w:rsidP="00006515">
      <w:pPr>
        <w:rPr>
          <w:rFonts w:ascii="Book Antiqua" w:hAnsi="Book Antiqua"/>
          <w:sz w:val="24"/>
          <w:szCs w:val="24"/>
        </w:rPr>
      </w:pPr>
    </w:p>
    <w:p w14:paraId="39E0A8F5" w14:textId="77777777" w:rsidR="00420676" w:rsidRPr="008E5843" w:rsidRDefault="00420676" w:rsidP="00A04F85">
      <w:pPr>
        <w:spacing w:line="480" w:lineRule="auto"/>
        <w:jc w:val="both"/>
        <w:rPr>
          <w:rFonts w:ascii="Book Antiqua" w:hAnsi="Book Antiqua"/>
          <w:sz w:val="24"/>
          <w:szCs w:val="24"/>
        </w:rPr>
      </w:pPr>
    </w:p>
    <w:p w14:paraId="49E8BFB4" w14:textId="40BFBA2C" w:rsidR="00D610A3" w:rsidRDefault="00D610A3">
      <w:pPr>
        <w:rPr>
          <w:rFonts w:ascii="Book Antiqua" w:hAnsi="Book Antiqua"/>
          <w:sz w:val="24"/>
          <w:szCs w:val="24"/>
        </w:rPr>
      </w:pPr>
      <w:r w:rsidRPr="008E5843">
        <w:rPr>
          <w:rFonts w:ascii="Book Antiqua" w:hAnsi="Book Antiqua"/>
          <w:sz w:val="24"/>
          <w:szCs w:val="24"/>
        </w:rPr>
        <w:t xml:space="preserve">Works Cited </w:t>
      </w:r>
    </w:p>
    <w:p w14:paraId="3C2C4B46" w14:textId="77777777" w:rsidR="00075EA1" w:rsidRDefault="00075EA1">
      <w:pPr>
        <w:rPr>
          <w:rFonts w:ascii="Book Antiqua" w:hAnsi="Book Antiqua"/>
          <w:sz w:val="24"/>
          <w:szCs w:val="24"/>
        </w:rPr>
      </w:pPr>
    </w:p>
    <w:p w14:paraId="0A508C4F" w14:textId="6AC1FC00" w:rsidR="00075EA1" w:rsidRPr="008E5843" w:rsidRDefault="00075EA1">
      <w:pPr>
        <w:rPr>
          <w:rFonts w:ascii="Book Antiqua" w:hAnsi="Book Antiqua"/>
          <w:sz w:val="24"/>
          <w:szCs w:val="24"/>
        </w:rPr>
      </w:pPr>
      <w:r>
        <w:rPr>
          <w:rFonts w:ascii="Book Antiqua" w:hAnsi="Book Antiqua"/>
          <w:sz w:val="24"/>
          <w:szCs w:val="24"/>
        </w:rPr>
        <w:t xml:space="preserve">Anon, ‘Religion in England and Wales 2011’,  Office for National Statistics </w:t>
      </w:r>
      <w:r w:rsidRPr="00075EA1">
        <w:rPr>
          <w:rFonts w:ascii="Book Antiqua" w:hAnsi="Book Antiqua"/>
          <w:sz w:val="24"/>
          <w:szCs w:val="24"/>
        </w:rPr>
        <w:t>https://www.ons.gov.uk/peoplepopulationandcommunity/culturalidentity/religion/articles/religioninenglandandwales2011/2012-12-11#changing-picture-of-religious-affiliation-over-last-decade</w:t>
      </w:r>
    </w:p>
    <w:p w14:paraId="71069678" w14:textId="5A76038F" w:rsidR="00996528" w:rsidRPr="008E5843" w:rsidRDefault="00996528">
      <w:pPr>
        <w:rPr>
          <w:rFonts w:ascii="Book Antiqua" w:hAnsi="Book Antiqua"/>
          <w:sz w:val="24"/>
          <w:szCs w:val="24"/>
        </w:rPr>
      </w:pPr>
      <w:r w:rsidRPr="008E5843">
        <w:rPr>
          <w:rFonts w:ascii="Book Antiqua" w:hAnsi="Book Antiqua"/>
          <w:sz w:val="24"/>
          <w:szCs w:val="24"/>
        </w:rPr>
        <w:t>Abele,</w:t>
      </w:r>
      <w:r w:rsidR="002447C4" w:rsidRPr="008E5843">
        <w:rPr>
          <w:rFonts w:ascii="Book Antiqua" w:hAnsi="Book Antiqua"/>
          <w:sz w:val="24"/>
          <w:szCs w:val="24"/>
        </w:rPr>
        <w:t xml:space="preserve"> Elizabeth.</w:t>
      </w:r>
      <w:r w:rsidRPr="008E5843">
        <w:rPr>
          <w:rFonts w:ascii="Book Antiqua" w:hAnsi="Book Antiqua"/>
          <w:sz w:val="24"/>
          <w:szCs w:val="24"/>
        </w:rPr>
        <w:t xml:space="preserve"> ‘“</w:t>
      </w:r>
      <w:r w:rsidR="002B30AE">
        <w:rPr>
          <w:rFonts w:ascii="Book Antiqua" w:hAnsi="Book Antiqua"/>
          <w:sz w:val="24"/>
          <w:szCs w:val="24"/>
        </w:rPr>
        <w:t>His Soul is Marching On</w:t>
      </w:r>
      <w:r w:rsidRPr="008E5843">
        <w:rPr>
          <w:rFonts w:ascii="Book Antiqua" w:hAnsi="Book Antiqua"/>
          <w:sz w:val="24"/>
          <w:szCs w:val="24"/>
        </w:rPr>
        <w:t xml:space="preserve">”: Suppressing John Brown in Marilynne Robinson’s </w:t>
      </w:r>
      <w:r w:rsidRPr="008E5843">
        <w:rPr>
          <w:rFonts w:ascii="Book Antiqua" w:hAnsi="Book Antiqua"/>
          <w:i/>
          <w:sz w:val="24"/>
          <w:szCs w:val="24"/>
        </w:rPr>
        <w:t>Gilead</w:t>
      </w:r>
      <w:r w:rsidRPr="008E5843">
        <w:rPr>
          <w:rFonts w:ascii="Book Antiqua" w:hAnsi="Book Antiqua"/>
          <w:sz w:val="24"/>
          <w:szCs w:val="24"/>
        </w:rPr>
        <w:t xml:space="preserve">’,  </w:t>
      </w:r>
      <w:r w:rsidRPr="008E5843">
        <w:rPr>
          <w:rFonts w:ascii="Book Antiqua" w:hAnsi="Book Antiqua"/>
          <w:i/>
          <w:sz w:val="24"/>
          <w:szCs w:val="24"/>
        </w:rPr>
        <w:t>IJAS Online</w:t>
      </w:r>
      <w:r w:rsidRPr="008E5843">
        <w:rPr>
          <w:rFonts w:ascii="Book Antiqua" w:hAnsi="Book Antiqua"/>
          <w:sz w:val="24"/>
          <w:szCs w:val="24"/>
        </w:rPr>
        <w:t xml:space="preserve"> , 6 (2017), pp. 3-12.</w:t>
      </w:r>
    </w:p>
    <w:p w14:paraId="41E39808" w14:textId="77777777" w:rsidR="00907F75" w:rsidRPr="008E5843" w:rsidRDefault="00907F75">
      <w:pPr>
        <w:rPr>
          <w:rFonts w:ascii="Book Antiqua" w:hAnsi="Book Antiqua"/>
          <w:sz w:val="24"/>
          <w:szCs w:val="24"/>
        </w:rPr>
      </w:pPr>
    </w:p>
    <w:p w14:paraId="534C3BC1" w14:textId="28A96C29" w:rsidR="00907F75" w:rsidRPr="00F1510C" w:rsidRDefault="002447C4">
      <w:pPr>
        <w:rPr>
          <w:rFonts w:ascii="Book Antiqua" w:hAnsi="Book Antiqua"/>
          <w:sz w:val="24"/>
          <w:szCs w:val="24"/>
          <w:lang w:val="en-GB"/>
        </w:rPr>
      </w:pPr>
      <w:r w:rsidRPr="008E5843">
        <w:rPr>
          <w:rFonts w:ascii="Book Antiqua" w:hAnsi="Book Antiqua"/>
          <w:sz w:val="24"/>
          <w:szCs w:val="24"/>
          <w:lang w:val="en-GB"/>
        </w:rPr>
        <w:t>Bailey Siefker, Lisa M</w:t>
      </w:r>
      <w:r w:rsidR="006A47DE" w:rsidRPr="008E5843">
        <w:rPr>
          <w:rFonts w:ascii="Book Antiqua" w:hAnsi="Book Antiqua"/>
          <w:sz w:val="24"/>
          <w:szCs w:val="24"/>
          <w:lang w:val="en-GB"/>
        </w:rPr>
        <w:t>. ‘</w:t>
      </w:r>
      <w:r w:rsidR="00907F75" w:rsidRPr="008E5843">
        <w:rPr>
          <w:rFonts w:ascii="Book Antiqua" w:hAnsi="Book Antiqua"/>
          <w:sz w:val="24"/>
          <w:szCs w:val="24"/>
          <w:lang w:val="en-GB"/>
        </w:rPr>
        <w:t xml:space="preserve">Fraught with Fire: Race and Theology </w:t>
      </w:r>
      <w:r w:rsidR="006A47DE" w:rsidRPr="008E5843">
        <w:rPr>
          <w:rFonts w:ascii="Book Antiqua" w:hAnsi="Book Antiqua"/>
          <w:sz w:val="24"/>
          <w:szCs w:val="24"/>
          <w:lang w:val="en-GB"/>
        </w:rPr>
        <w:t>in Marilynne Robinson’s Gilead.’</w:t>
      </w:r>
      <w:r w:rsidR="00907F75" w:rsidRPr="008E5843">
        <w:rPr>
          <w:rFonts w:ascii="Book Antiqua" w:hAnsi="Book Antiqua"/>
          <w:sz w:val="24"/>
          <w:szCs w:val="24"/>
          <w:lang w:val="en-GB"/>
        </w:rPr>
        <w:t> </w:t>
      </w:r>
      <w:r w:rsidR="00907F75" w:rsidRPr="008E5843">
        <w:rPr>
          <w:rFonts w:ascii="Book Antiqua" w:hAnsi="Book Antiqua"/>
          <w:i/>
          <w:iCs/>
          <w:sz w:val="24"/>
          <w:szCs w:val="24"/>
          <w:lang w:val="en-GB"/>
        </w:rPr>
        <w:t>Christianity &amp; Literature</w:t>
      </w:r>
      <w:r w:rsidR="00907F75" w:rsidRPr="008E5843">
        <w:rPr>
          <w:rFonts w:ascii="Book Antiqua" w:hAnsi="Book Antiqua"/>
          <w:sz w:val="24"/>
          <w:szCs w:val="24"/>
          <w:lang w:val="en-GB"/>
        </w:rPr>
        <w:t> 59, no. 2 (March 2010): 265–80. </w:t>
      </w:r>
    </w:p>
    <w:p w14:paraId="2D5D8C5D" w14:textId="3448BEB0" w:rsidR="00A54004" w:rsidRPr="008E5843" w:rsidRDefault="00A54004">
      <w:pPr>
        <w:rPr>
          <w:rFonts w:ascii="Book Antiqua" w:hAnsi="Book Antiqua"/>
          <w:bCs/>
          <w:sz w:val="24"/>
          <w:szCs w:val="24"/>
          <w:lang w:val="en-GB"/>
        </w:rPr>
      </w:pPr>
      <w:r w:rsidRPr="008E5843">
        <w:rPr>
          <w:rFonts w:ascii="Book Antiqua" w:hAnsi="Book Antiqua"/>
          <w:bCs/>
          <w:sz w:val="24"/>
          <w:szCs w:val="24"/>
          <w:lang w:val="en-GB"/>
        </w:rPr>
        <w:t xml:space="preserve">Bercovitch, Sacvan. ‘Introduction’. 1974. </w:t>
      </w:r>
      <w:r w:rsidRPr="008E5843">
        <w:rPr>
          <w:rFonts w:ascii="Book Antiqua" w:hAnsi="Book Antiqua"/>
          <w:bCs/>
          <w:i/>
          <w:iCs/>
          <w:sz w:val="24"/>
          <w:szCs w:val="24"/>
          <w:lang w:val="en-GB"/>
        </w:rPr>
        <w:t>The American Puritan Imagination: Essays in Revaluation</w:t>
      </w:r>
      <w:r w:rsidRPr="008E5843">
        <w:rPr>
          <w:rFonts w:ascii="Book Antiqua" w:hAnsi="Book Antiqua"/>
          <w:bCs/>
          <w:sz w:val="24"/>
          <w:szCs w:val="24"/>
          <w:lang w:val="en-GB"/>
        </w:rPr>
        <w:t>, edited by Sacvan Bercovitch. Cambridge: Cambridge University Press:  1-18.</w:t>
      </w:r>
    </w:p>
    <w:p w14:paraId="2903AF57" w14:textId="77352C79" w:rsidR="00B953D1" w:rsidRDefault="00B953D1">
      <w:pPr>
        <w:rPr>
          <w:rFonts w:ascii="Book Antiqua" w:hAnsi="Book Antiqua"/>
          <w:bCs/>
          <w:sz w:val="24"/>
          <w:szCs w:val="24"/>
        </w:rPr>
      </w:pPr>
      <w:r w:rsidRPr="008E5843">
        <w:rPr>
          <w:rFonts w:ascii="Book Antiqua" w:hAnsi="Book Antiqua"/>
          <w:sz w:val="24"/>
          <w:szCs w:val="24"/>
        </w:rPr>
        <w:t xml:space="preserve">Coupland, Douglas. </w:t>
      </w:r>
      <w:r w:rsidRPr="008E5843">
        <w:rPr>
          <w:rFonts w:ascii="Book Antiqua" w:hAnsi="Book Antiqua"/>
          <w:bCs/>
          <w:sz w:val="24"/>
          <w:szCs w:val="24"/>
        </w:rPr>
        <w:t xml:space="preserve">2003. </w:t>
      </w:r>
      <w:r w:rsidRPr="008E5843">
        <w:rPr>
          <w:rFonts w:ascii="Book Antiqua" w:hAnsi="Book Antiqua"/>
          <w:i/>
          <w:iCs/>
          <w:sz w:val="24"/>
          <w:szCs w:val="24"/>
        </w:rPr>
        <w:t xml:space="preserve">Hey Nostradamus! </w:t>
      </w:r>
      <w:r w:rsidRPr="008E5843">
        <w:rPr>
          <w:rFonts w:ascii="Book Antiqua" w:hAnsi="Book Antiqua"/>
          <w:sz w:val="24"/>
          <w:szCs w:val="24"/>
        </w:rPr>
        <w:t xml:space="preserve">London: </w:t>
      </w:r>
      <w:r w:rsidRPr="008E5843">
        <w:rPr>
          <w:rFonts w:ascii="Book Antiqua" w:hAnsi="Book Antiqua"/>
          <w:bCs/>
          <w:sz w:val="24"/>
          <w:szCs w:val="24"/>
        </w:rPr>
        <w:t>Flamingo.</w:t>
      </w:r>
    </w:p>
    <w:p w14:paraId="7C0B0CFF" w14:textId="1BCAB6D1" w:rsidR="008000F8" w:rsidRPr="008000F8" w:rsidRDefault="008000F8">
      <w:pPr>
        <w:rPr>
          <w:rFonts w:ascii="Book Antiqua" w:hAnsi="Book Antiqua"/>
          <w:bCs/>
          <w:sz w:val="24"/>
          <w:szCs w:val="24"/>
        </w:rPr>
      </w:pPr>
      <w:r>
        <w:rPr>
          <w:rFonts w:ascii="Book Antiqua" w:hAnsi="Book Antiqua"/>
          <w:bCs/>
          <w:sz w:val="24"/>
          <w:szCs w:val="24"/>
        </w:rPr>
        <w:t xml:space="preserve">Cunning, Andrew. 2021. </w:t>
      </w:r>
      <w:r>
        <w:rPr>
          <w:rFonts w:ascii="Book Antiqua" w:hAnsi="Book Antiqua"/>
          <w:bCs/>
          <w:i/>
          <w:sz w:val="24"/>
          <w:szCs w:val="24"/>
        </w:rPr>
        <w:t>Marilynne Robinson, Theologian of the Ordinary</w:t>
      </w:r>
      <w:r>
        <w:rPr>
          <w:rFonts w:ascii="Book Antiqua" w:hAnsi="Book Antiqua"/>
          <w:bCs/>
          <w:sz w:val="24"/>
          <w:szCs w:val="24"/>
        </w:rPr>
        <w:t xml:space="preserve">. London: Bloomsbury. </w:t>
      </w:r>
    </w:p>
    <w:p w14:paraId="0302994E" w14:textId="2D340258" w:rsidR="00F21A2E" w:rsidRPr="008E5843" w:rsidRDefault="00F21A2E">
      <w:pPr>
        <w:rPr>
          <w:rFonts w:ascii="Book Antiqua" w:hAnsi="Book Antiqua"/>
          <w:sz w:val="24"/>
          <w:szCs w:val="24"/>
        </w:rPr>
      </w:pPr>
      <w:r w:rsidRPr="008E5843">
        <w:rPr>
          <w:rFonts w:ascii="Book Antiqua" w:hAnsi="Book Antiqua"/>
          <w:bCs/>
          <w:sz w:val="24"/>
          <w:szCs w:val="24"/>
        </w:rPr>
        <w:t xml:space="preserve">Douglas, Christopher. 2011. ‘Christian Multiculturalism and Unlearned History in Marilynne Robinson's </w:t>
      </w:r>
      <w:r w:rsidRPr="008E5843">
        <w:rPr>
          <w:rFonts w:ascii="Book Antiqua" w:hAnsi="Book Antiqua"/>
          <w:bCs/>
          <w:i/>
          <w:sz w:val="24"/>
          <w:szCs w:val="24"/>
        </w:rPr>
        <w:t>Gilead</w:t>
      </w:r>
      <w:r w:rsidRPr="008E5843">
        <w:rPr>
          <w:rFonts w:ascii="Book Antiqua" w:hAnsi="Book Antiqua"/>
          <w:bCs/>
          <w:sz w:val="24"/>
          <w:szCs w:val="24"/>
        </w:rPr>
        <w:t xml:space="preserve">’. </w:t>
      </w:r>
      <w:r w:rsidRPr="008E5843">
        <w:rPr>
          <w:rFonts w:ascii="Book Antiqua" w:hAnsi="Book Antiqua"/>
          <w:bCs/>
          <w:i/>
          <w:sz w:val="24"/>
          <w:szCs w:val="24"/>
        </w:rPr>
        <w:t xml:space="preserve">Novel, </w:t>
      </w:r>
      <w:r w:rsidRPr="008E5843">
        <w:rPr>
          <w:rFonts w:ascii="Book Antiqua" w:hAnsi="Book Antiqua"/>
          <w:bCs/>
          <w:sz w:val="24"/>
          <w:szCs w:val="24"/>
        </w:rPr>
        <w:t>44 (3),  333-353.</w:t>
      </w:r>
    </w:p>
    <w:p w14:paraId="010F3DBA" w14:textId="4BF4562A" w:rsidR="00D610A3" w:rsidRPr="008E5843" w:rsidRDefault="00D610A3">
      <w:pPr>
        <w:rPr>
          <w:rFonts w:ascii="Book Antiqua" w:eastAsia="Times New Roman" w:hAnsi="Book Antiqua" w:cs="Times New Roman"/>
          <w:sz w:val="24"/>
          <w:szCs w:val="24"/>
          <w:lang w:val="en-GB" w:eastAsia="en-GB"/>
        </w:rPr>
      </w:pPr>
      <w:r w:rsidRPr="008E5843">
        <w:rPr>
          <w:rFonts w:ascii="Book Antiqua" w:eastAsia="Times New Roman" w:hAnsi="Book Antiqua" w:cs="Times New Roman"/>
          <w:sz w:val="24"/>
          <w:szCs w:val="24"/>
          <w:lang w:val="en-GB" w:eastAsia="en-GB"/>
        </w:rPr>
        <w:t xml:space="preserve">Hungerford, Amy. 2010.  </w:t>
      </w:r>
      <w:r w:rsidRPr="008E5843">
        <w:rPr>
          <w:rFonts w:ascii="Book Antiqua" w:eastAsia="Times New Roman" w:hAnsi="Book Antiqua" w:cs="Times New Roman"/>
          <w:i/>
          <w:iCs/>
          <w:sz w:val="24"/>
          <w:szCs w:val="24"/>
          <w:lang w:val="en-GB" w:eastAsia="en-GB"/>
        </w:rPr>
        <w:t xml:space="preserve">Postmodern Belief: American Literature and Religion since 1960. </w:t>
      </w:r>
      <w:r w:rsidRPr="008E5843">
        <w:rPr>
          <w:rFonts w:ascii="Book Antiqua" w:eastAsia="Times New Roman" w:hAnsi="Book Antiqua" w:cs="Times New Roman"/>
          <w:sz w:val="24"/>
          <w:szCs w:val="24"/>
          <w:lang w:val="en-GB" w:eastAsia="en-GB"/>
        </w:rPr>
        <w:t xml:space="preserve">Princeton: Princeton University Press. </w:t>
      </w:r>
    </w:p>
    <w:p w14:paraId="0D7E0AF9" w14:textId="2FE62FB6" w:rsidR="00907F75" w:rsidRDefault="00907F75">
      <w:pPr>
        <w:rPr>
          <w:rFonts w:ascii="Book Antiqua" w:eastAsia="Times New Roman" w:hAnsi="Book Antiqua" w:cs="Times New Roman"/>
          <w:sz w:val="24"/>
          <w:szCs w:val="24"/>
          <w:lang w:val="en-GB" w:eastAsia="en-GB"/>
        </w:rPr>
      </w:pPr>
      <w:r w:rsidRPr="008E5843">
        <w:rPr>
          <w:rFonts w:ascii="Book Antiqua" w:eastAsia="Times New Roman" w:hAnsi="Book Antiqua" w:cs="Times New Roman"/>
          <w:sz w:val="24"/>
          <w:szCs w:val="24"/>
          <w:lang w:val="en-GB" w:eastAsia="en-GB"/>
        </w:rPr>
        <w:t xml:space="preserve">Jack, Alison. (2018). ‘Barth’s Reading of the Parable of the Prodigal Son in Marilynne Robinson’s </w:t>
      </w:r>
      <w:r w:rsidRPr="008E5843">
        <w:rPr>
          <w:rFonts w:ascii="Book Antiqua" w:eastAsia="Times New Roman" w:hAnsi="Book Antiqua" w:cs="Times New Roman"/>
          <w:i/>
          <w:sz w:val="24"/>
          <w:szCs w:val="24"/>
          <w:lang w:val="en-GB" w:eastAsia="en-GB"/>
        </w:rPr>
        <w:t>Gilead</w:t>
      </w:r>
      <w:r w:rsidRPr="008E5843">
        <w:rPr>
          <w:rFonts w:ascii="Book Antiqua" w:eastAsia="Times New Roman" w:hAnsi="Book Antiqua" w:cs="Times New Roman"/>
          <w:sz w:val="24"/>
          <w:szCs w:val="24"/>
          <w:lang w:val="en-GB" w:eastAsia="en-GB"/>
        </w:rPr>
        <w:t xml:space="preserve">: Exploring Christlikeness and Homecoming in the Novel’. </w:t>
      </w:r>
      <w:r w:rsidRPr="008E5843">
        <w:rPr>
          <w:rFonts w:ascii="Book Antiqua" w:eastAsia="Times New Roman" w:hAnsi="Book Antiqua" w:cs="Times New Roman"/>
          <w:i/>
          <w:sz w:val="24"/>
          <w:szCs w:val="24"/>
          <w:lang w:val="en-GB" w:eastAsia="en-GB"/>
        </w:rPr>
        <w:t>Literature and Theology</w:t>
      </w:r>
      <w:r w:rsidRPr="008E5843">
        <w:rPr>
          <w:rFonts w:ascii="Book Antiqua" w:eastAsia="Times New Roman" w:hAnsi="Book Antiqua" w:cs="Times New Roman"/>
          <w:sz w:val="24"/>
          <w:szCs w:val="24"/>
          <w:lang w:val="en-GB" w:eastAsia="en-GB"/>
        </w:rPr>
        <w:t>, 32(1), 100-116.</w:t>
      </w:r>
    </w:p>
    <w:p w14:paraId="4E2D03B7" w14:textId="4028F77D" w:rsidR="0077624E" w:rsidRPr="008E5843" w:rsidRDefault="002B30AE">
      <w:pPr>
        <w:rPr>
          <w:rFonts w:ascii="Book Antiqua" w:eastAsia="Times New Roman" w:hAnsi="Book Antiqua" w:cs="Times New Roman"/>
          <w:sz w:val="24"/>
          <w:szCs w:val="24"/>
          <w:lang w:val="en-GB" w:eastAsia="en-GB"/>
        </w:rPr>
      </w:pPr>
      <w:r>
        <w:rPr>
          <w:rFonts w:ascii="Book Antiqua" w:eastAsia="Times New Roman" w:hAnsi="Book Antiqua" w:cs="Times New Roman"/>
          <w:sz w:val="24"/>
          <w:szCs w:val="24"/>
          <w:lang w:val="en-GB" w:eastAsia="en-GB"/>
        </w:rPr>
        <w:t xml:space="preserve">Leise, Christopher. (2009). ‘ “That Little Incadescence”: Reading the Fragmentary and John Calvin in Marilynne Robinson’s </w:t>
      </w:r>
      <w:r w:rsidRPr="002B30AE">
        <w:rPr>
          <w:rFonts w:ascii="Book Antiqua" w:eastAsia="Times New Roman" w:hAnsi="Book Antiqua" w:cs="Times New Roman"/>
          <w:sz w:val="24"/>
          <w:szCs w:val="24"/>
          <w:lang w:val="en-GB" w:eastAsia="en-GB"/>
        </w:rPr>
        <w:t>Gilead</w:t>
      </w:r>
      <w:r>
        <w:rPr>
          <w:rFonts w:ascii="Book Antiqua" w:eastAsia="Times New Roman" w:hAnsi="Book Antiqua" w:cs="Times New Roman"/>
          <w:sz w:val="24"/>
          <w:szCs w:val="24"/>
          <w:lang w:val="en-GB" w:eastAsia="en-GB"/>
        </w:rPr>
        <w:t xml:space="preserve">’. </w:t>
      </w:r>
      <w:r w:rsidRPr="002B30AE">
        <w:rPr>
          <w:rFonts w:ascii="Book Antiqua" w:eastAsia="Times New Roman" w:hAnsi="Book Antiqua" w:cs="Times New Roman"/>
          <w:sz w:val="24"/>
          <w:szCs w:val="24"/>
          <w:lang w:eastAsia="en-GB"/>
        </w:rPr>
        <w:t>Studies</w:t>
      </w:r>
      <w:r w:rsidRPr="002B30AE">
        <w:rPr>
          <w:rFonts w:ascii="Book Antiqua" w:eastAsia="Times New Roman" w:hAnsi="Book Antiqua" w:cs="Times New Roman"/>
          <w:i/>
          <w:sz w:val="24"/>
          <w:szCs w:val="24"/>
          <w:lang w:eastAsia="en-GB"/>
        </w:rPr>
        <w:t xml:space="preserve"> in the Novel</w:t>
      </w:r>
      <w:r w:rsidRPr="002B30AE">
        <w:rPr>
          <w:rFonts w:ascii="Book Antiqua" w:eastAsia="Times New Roman" w:hAnsi="Book Antiqua" w:cs="Times New Roman"/>
          <w:sz w:val="24"/>
          <w:szCs w:val="24"/>
          <w:lang w:eastAsia="en-GB"/>
        </w:rPr>
        <w:t xml:space="preserve"> , </w:t>
      </w:r>
      <w:r>
        <w:rPr>
          <w:rFonts w:ascii="Book Antiqua" w:eastAsia="Times New Roman" w:hAnsi="Book Antiqua" w:cs="Times New Roman"/>
          <w:sz w:val="24"/>
          <w:szCs w:val="24"/>
          <w:lang w:eastAsia="en-GB"/>
        </w:rPr>
        <w:t>41. 3,</w:t>
      </w:r>
      <w:r w:rsidRPr="002B30AE">
        <w:rPr>
          <w:rFonts w:ascii="Book Antiqua" w:eastAsia="Times New Roman" w:hAnsi="Book Antiqua" w:cs="Times New Roman"/>
          <w:sz w:val="24"/>
          <w:szCs w:val="24"/>
          <w:lang w:eastAsia="en-GB"/>
        </w:rPr>
        <w:t xml:space="preserve"> 348-367</w:t>
      </w:r>
      <w:r>
        <w:rPr>
          <w:rFonts w:ascii="Book Antiqua" w:eastAsia="Times New Roman" w:hAnsi="Book Antiqua" w:cs="Times New Roman"/>
          <w:sz w:val="24"/>
          <w:szCs w:val="24"/>
          <w:lang w:eastAsia="en-GB"/>
        </w:rPr>
        <w:t xml:space="preserve">. </w:t>
      </w:r>
    </w:p>
    <w:p w14:paraId="1682A0DE" w14:textId="5580D85B" w:rsidR="00B63C32" w:rsidRPr="008E5843" w:rsidRDefault="00B63C32">
      <w:pPr>
        <w:rPr>
          <w:rFonts w:ascii="Book Antiqua" w:eastAsia="Times New Roman" w:hAnsi="Book Antiqua" w:cs="Times New Roman"/>
          <w:sz w:val="24"/>
          <w:szCs w:val="24"/>
          <w:lang w:val="en-GB" w:eastAsia="en-GB"/>
        </w:rPr>
      </w:pPr>
      <w:r w:rsidRPr="008E5843">
        <w:rPr>
          <w:rFonts w:ascii="Book Antiqua" w:eastAsia="Times New Roman" w:hAnsi="Book Antiqua" w:cs="Times New Roman"/>
          <w:sz w:val="24"/>
          <w:szCs w:val="24"/>
          <w:lang w:val="en-GB" w:eastAsia="en-GB"/>
        </w:rPr>
        <w:t xml:space="preserve">Petit, Susan. (2012). ‘Field of Deferred Dreams: Baseball and Historical Amnesia in Marilynne Robinson's </w:t>
      </w:r>
      <w:r w:rsidRPr="008E5843">
        <w:rPr>
          <w:rFonts w:ascii="Book Antiqua" w:eastAsia="Times New Roman" w:hAnsi="Book Antiqua" w:cs="Times New Roman"/>
          <w:i/>
          <w:sz w:val="24"/>
          <w:szCs w:val="24"/>
          <w:lang w:val="en-GB" w:eastAsia="en-GB"/>
        </w:rPr>
        <w:t>Gilead</w:t>
      </w:r>
      <w:r w:rsidRPr="008E5843">
        <w:rPr>
          <w:rFonts w:ascii="Book Antiqua" w:eastAsia="Times New Roman" w:hAnsi="Book Antiqua" w:cs="Times New Roman"/>
          <w:sz w:val="24"/>
          <w:szCs w:val="24"/>
          <w:lang w:val="en-GB" w:eastAsia="en-GB"/>
        </w:rPr>
        <w:t xml:space="preserve"> and </w:t>
      </w:r>
      <w:r w:rsidRPr="008E5843">
        <w:rPr>
          <w:rFonts w:ascii="Book Antiqua" w:eastAsia="Times New Roman" w:hAnsi="Book Antiqua" w:cs="Times New Roman"/>
          <w:i/>
          <w:sz w:val="24"/>
          <w:szCs w:val="24"/>
          <w:lang w:val="en-GB" w:eastAsia="en-GB"/>
        </w:rPr>
        <w:t>Home</w:t>
      </w:r>
      <w:r w:rsidRPr="008E5843">
        <w:rPr>
          <w:rFonts w:ascii="Book Antiqua" w:eastAsia="Times New Roman" w:hAnsi="Book Antiqua" w:cs="Times New Roman"/>
          <w:sz w:val="24"/>
          <w:szCs w:val="24"/>
          <w:lang w:val="en-GB" w:eastAsia="en-GB"/>
        </w:rPr>
        <w:t xml:space="preserve">’. </w:t>
      </w:r>
      <w:r w:rsidRPr="008E5843">
        <w:rPr>
          <w:rFonts w:ascii="Book Antiqua" w:eastAsia="Times New Roman" w:hAnsi="Book Antiqua" w:cs="Times New Roman"/>
          <w:i/>
          <w:sz w:val="24"/>
          <w:szCs w:val="24"/>
          <w:lang w:val="en-GB" w:eastAsia="en-GB"/>
        </w:rPr>
        <w:t>Melus</w:t>
      </w:r>
      <w:r w:rsidRPr="008E5843">
        <w:rPr>
          <w:rFonts w:ascii="Book Antiqua" w:eastAsia="Times New Roman" w:hAnsi="Book Antiqua" w:cs="Times New Roman"/>
          <w:sz w:val="24"/>
          <w:szCs w:val="24"/>
          <w:lang w:val="en-GB" w:eastAsia="en-GB"/>
        </w:rPr>
        <w:t>, 37(4), 119-137</w:t>
      </w:r>
      <w:r w:rsidR="008600D0" w:rsidRPr="008E5843">
        <w:rPr>
          <w:rFonts w:ascii="Book Antiqua" w:eastAsia="Times New Roman" w:hAnsi="Book Antiqua" w:cs="Times New Roman"/>
          <w:sz w:val="24"/>
          <w:szCs w:val="24"/>
          <w:lang w:val="en-GB" w:eastAsia="en-GB"/>
        </w:rPr>
        <w:t>.</w:t>
      </w:r>
    </w:p>
    <w:p w14:paraId="287CCD12" w14:textId="645CC1BA" w:rsidR="008600D0" w:rsidRPr="008E5843" w:rsidRDefault="008600D0" w:rsidP="008600D0">
      <w:pPr>
        <w:rPr>
          <w:rFonts w:ascii="Book Antiqua" w:eastAsia="Times New Roman" w:hAnsi="Book Antiqua" w:cs="Times New Roman"/>
          <w:sz w:val="24"/>
          <w:szCs w:val="24"/>
          <w:lang w:val="en-GB" w:eastAsia="en-GB"/>
        </w:rPr>
      </w:pPr>
      <w:r w:rsidRPr="008E5843">
        <w:rPr>
          <w:rFonts w:ascii="Book Antiqua" w:eastAsia="Times New Roman" w:hAnsi="Book Antiqua" w:cs="Times New Roman"/>
          <w:sz w:val="24"/>
          <w:szCs w:val="24"/>
          <w:lang w:val="en-GB" w:eastAsia="en-GB"/>
        </w:rPr>
        <w:t xml:space="preserve">Ploeg, Andrew J.  (2016), ‘Trying to Say What Was True’: Language, Divinity,Difference in Marilynne Robinson's Gilead , </w:t>
      </w:r>
      <w:r w:rsidRPr="008E5843">
        <w:rPr>
          <w:rFonts w:ascii="Book Antiqua" w:eastAsia="Times New Roman" w:hAnsi="Book Antiqua" w:cs="Times New Roman"/>
          <w:i/>
          <w:sz w:val="24"/>
          <w:szCs w:val="24"/>
          <w:lang w:val="en-GB" w:eastAsia="en-GB"/>
        </w:rPr>
        <w:t>Journal of Language, Literature and Culture</w:t>
      </w:r>
      <w:r w:rsidRPr="008E5843">
        <w:rPr>
          <w:rFonts w:ascii="Book Antiqua" w:eastAsia="Times New Roman" w:hAnsi="Book Antiqua" w:cs="Times New Roman"/>
          <w:sz w:val="24"/>
          <w:szCs w:val="24"/>
          <w:lang w:val="en-GB" w:eastAsia="en-GB"/>
        </w:rPr>
        <w:t>, 63:1, 2-15,</w:t>
      </w:r>
    </w:p>
    <w:p w14:paraId="0B9CED30" w14:textId="1B5F244D" w:rsidR="00D610A3" w:rsidRPr="008E5843" w:rsidRDefault="00D610A3">
      <w:pPr>
        <w:rPr>
          <w:rFonts w:ascii="Book Antiqua" w:hAnsi="Book Antiqua"/>
          <w:sz w:val="24"/>
          <w:szCs w:val="24"/>
        </w:rPr>
      </w:pPr>
      <w:r w:rsidRPr="008E5843">
        <w:rPr>
          <w:rFonts w:ascii="Book Antiqua" w:hAnsi="Book Antiqua"/>
          <w:sz w:val="24"/>
          <w:szCs w:val="24"/>
        </w:rPr>
        <w:t xml:space="preserve">Robinson, Marilynne. 2005. </w:t>
      </w:r>
      <w:r w:rsidRPr="008E5843">
        <w:rPr>
          <w:rFonts w:ascii="Book Antiqua" w:hAnsi="Book Antiqua"/>
          <w:i/>
          <w:iCs/>
          <w:sz w:val="24"/>
          <w:szCs w:val="24"/>
        </w:rPr>
        <w:t>Gilead</w:t>
      </w:r>
      <w:r w:rsidRPr="008E5843">
        <w:rPr>
          <w:rFonts w:ascii="Book Antiqua" w:hAnsi="Book Antiqua"/>
          <w:sz w:val="24"/>
          <w:szCs w:val="24"/>
        </w:rPr>
        <w:t>. London: Virago.</w:t>
      </w:r>
    </w:p>
    <w:p w14:paraId="370C58F2" w14:textId="14F2BE0D" w:rsidR="00531797" w:rsidRPr="008E5843" w:rsidRDefault="00531797">
      <w:pPr>
        <w:rPr>
          <w:rFonts w:ascii="Book Antiqua" w:hAnsi="Book Antiqua"/>
          <w:sz w:val="24"/>
          <w:szCs w:val="24"/>
        </w:rPr>
      </w:pPr>
      <w:r w:rsidRPr="008E5843">
        <w:rPr>
          <w:rFonts w:ascii="Book Antiqua" w:hAnsi="Book Antiqua"/>
          <w:sz w:val="24"/>
          <w:szCs w:val="24"/>
        </w:rPr>
        <w:t xml:space="preserve">_. </w:t>
      </w:r>
      <w:r w:rsidR="008A443F" w:rsidRPr="008E5843">
        <w:rPr>
          <w:rFonts w:ascii="Book Antiqua" w:hAnsi="Book Antiqua"/>
          <w:sz w:val="24"/>
          <w:szCs w:val="24"/>
        </w:rPr>
        <w:t xml:space="preserve">2005. </w:t>
      </w:r>
      <w:r w:rsidRPr="008E5843">
        <w:rPr>
          <w:rFonts w:ascii="Book Antiqua" w:hAnsi="Book Antiqua"/>
          <w:i/>
          <w:sz w:val="24"/>
          <w:szCs w:val="24"/>
        </w:rPr>
        <w:t>The Death of Adam: Essays on Modern Thought</w:t>
      </w:r>
      <w:r w:rsidRPr="008E5843">
        <w:rPr>
          <w:rFonts w:ascii="Book Antiqua" w:hAnsi="Book Antiqua"/>
          <w:sz w:val="24"/>
          <w:szCs w:val="24"/>
        </w:rPr>
        <w:t xml:space="preserve">. New York, Picador. </w:t>
      </w:r>
    </w:p>
    <w:p w14:paraId="02318130" w14:textId="394268C4" w:rsidR="00D90F36" w:rsidRPr="008E5843" w:rsidRDefault="00D90F36">
      <w:pPr>
        <w:rPr>
          <w:rFonts w:ascii="Book Antiqua" w:hAnsi="Book Antiqua"/>
          <w:sz w:val="24"/>
          <w:szCs w:val="24"/>
        </w:rPr>
      </w:pPr>
      <w:r w:rsidRPr="008E5843">
        <w:rPr>
          <w:rFonts w:ascii="Book Antiqua" w:hAnsi="Book Antiqua"/>
          <w:i/>
          <w:iCs/>
          <w:sz w:val="24"/>
          <w:szCs w:val="24"/>
          <w:lang w:val="en-GB"/>
        </w:rPr>
        <w:t xml:space="preserve">_. </w:t>
      </w:r>
      <w:r w:rsidRPr="008E5843">
        <w:rPr>
          <w:rFonts w:ascii="Book Antiqua" w:hAnsi="Book Antiqua"/>
          <w:sz w:val="24"/>
          <w:szCs w:val="24"/>
          <w:lang w:val="en-GB"/>
        </w:rPr>
        <w:t xml:space="preserve">2010. </w:t>
      </w:r>
      <w:r w:rsidRPr="008E5843">
        <w:rPr>
          <w:rFonts w:ascii="Book Antiqua" w:hAnsi="Book Antiqua"/>
          <w:i/>
          <w:iCs/>
          <w:sz w:val="24"/>
          <w:szCs w:val="24"/>
          <w:lang w:val="en-GB"/>
        </w:rPr>
        <w:t xml:space="preserve">Absence of Mind: The Dispelling of Inwardness from the Modern Myth of the Self. </w:t>
      </w:r>
      <w:r w:rsidRPr="008E5843">
        <w:rPr>
          <w:rFonts w:ascii="Book Antiqua" w:hAnsi="Book Antiqua"/>
          <w:sz w:val="24"/>
          <w:szCs w:val="24"/>
          <w:lang w:val="en-GB"/>
        </w:rPr>
        <w:t xml:space="preserve">New Haven: Yale University Press. </w:t>
      </w:r>
    </w:p>
    <w:p w14:paraId="0720BCF8" w14:textId="5ABEEEB8" w:rsidR="00907F75" w:rsidRPr="008E5843" w:rsidRDefault="00D90F36">
      <w:pPr>
        <w:rPr>
          <w:rFonts w:ascii="Book Antiqua" w:hAnsi="Book Antiqua" w:cs="Times New Roman"/>
          <w:sz w:val="24"/>
          <w:szCs w:val="24"/>
        </w:rPr>
      </w:pPr>
      <w:r w:rsidRPr="008E5843">
        <w:rPr>
          <w:rFonts w:ascii="Book Antiqua" w:hAnsi="Book Antiqua" w:cs="Times New Roman"/>
          <w:sz w:val="24"/>
          <w:szCs w:val="24"/>
        </w:rPr>
        <w:t xml:space="preserve"> _ 2012. </w:t>
      </w:r>
      <w:r w:rsidRPr="008E5843">
        <w:rPr>
          <w:rFonts w:ascii="Book Antiqua" w:hAnsi="Book Antiqua" w:cs="Times New Roman"/>
          <w:i/>
          <w:sz w:val="24"/>
          <w:szCs w:val="24"/>
        </w:rPr>
        <w:t>When I was a Child I Read Books</w:t>
      </w:r>
      <w:r w:rsidRPr="008E5843">
        <w:rPr>
          <w:rFonts w:ascii="Book Antiqua" w:hAnsi="Book Antiqua" w:cs="Times New Roman"/>
          <w:sz w:val="24"/>
          <w:szCs w:val="24"/>
        </w:rPr>
        <w:t xml:space="preserve">. London: Hachette. </w:t>
      </w:r>
    </w:p>
    <w:p w14:paraId="1C17C7B3" w14:textId="67C7A1B6" w:rsidR="00F91E6C" w:rsidRPr="008E5843" w:rsidRDefault="00F91E6C">
      <w:pPr>
        <w:rPr>
          <w:rFonts w:ascii="Book Antiqua" w:hAnsi="Book Antiqua" w:cs="Times New Roman"/>
          <w:sz w:val="24"/>
          <w:szCs w:val="24"/>
        </w:rPr>
      </w:pPr>
      <w:r w:rsidRPr="008E5843">
        <w:rPr>
          <w:rFonts w:ascii="Book Antiqua" w:hAnsi="Book Antiqua" w:cs="Times New Roman"/>
          <w:sz w:val="24"/>
          <w:szCs w:val="24"/>
        </w:rPr>
        <w:t xml:space="preserve">_2015. </w:t>
      </w:r>
      <w:r w:rsidRPr="008E5843">
        <w:rPr>
          <w:rFonts w:ascii="Book Antiqua" w:hAnsi="Book Antiqua" w:cs="Times New Roman"/>
          <w:i/>
          <w:sz w:val="24"/>
          <w:szCs w:val="24"/>
        </w:rPr>
        <w:t>The Givenness of Things</w:t>
      </w:r>
      <w:r w:rsidRPr="008E5843">
        <w:rPr>
          <w:rFonts w:ascii="Book Antiqua" w:hAnsi="Book Antiqua" w:cs="Times New Roman"/>
          <w:sz w:val="24"/>
          <w:szCs w:val="24"/>
        </w:rPr>
        <w:t xml:space="preserve">. London: Virago. </w:t>
      </w:r>
    </w:p>
    <w:p w14:paraId="06A82D24" w14:textId="44DB52F0" w:rsidR="008A443F" w:rsidRPr="008E5843" w:rsidRDefault="008A443F" w:rsidP="008A443F">
      <w:pPr>
        <w:rPr>
          <w:rFonts w:ascii="Book Antiqua" w:hAnsi="Book Antiqua" w:cs="Times New Roman"/>
          <w:sz w:val="24"/>
          <w:szCs w:val="24"/>
        </w:rPr>
      </w:pPr>
      <w:r w:rsidRPr="008E5843">
        <w:rPr>
          <w:rFonts w:ascii="Book Antiqua" w:hAnsi="Book Antiqua" w:cs="Times New Roman"/>
          <w:sz w:val="24"/>
          <w:szCs w:val="24"/>
        </w:rPr>
        <w:t xml:space="preserve">Sykes, Rachel. 2017. ‘Reading for Quiet in Marilynne Robinson’s </w:t>
      </w:r>
      <w:r w:rsidRPr="008E5843">
        <w:rPr>
          <w:rFonts w:ascii="Book Antiqua" w:hAnsi="Book Antiqua" w:cs="Times New Roman"/>
          <w:i/>
          <w:sz w:val="24"/>
          <w:szCs w:val="24"/>
        </w:rPr>
        <w:t>Gilead</w:t>
      </w:r>
      <w:r w:rsidRPr="008E5843">
        <w:rPr>
          <w:rFonts w:ascii="Book Antiqua" w:hAnsi="Book Antiqua" w:cs="Times New Roman"/>
          <w:sz w:val="24"/>
          <w:szCs w:val="24"/>
        </w:rPr>
        <w:t xml:space="preserve"> Novels’</w:t>
      </w:r>
      <w:r w:rsidR="008600D0" w:rsidRPr="008E5843">
        <w:rPr>
          <w:rFonts w:ascii="Book Antiqua" w:hAnsi="Book Antiqua" w:cs="Times New Roman"/>
          <w:sz w:val="24"/>
          <w:szCs w:val="24"/>
        </w:rPr>
        <w:t xml:space="preserve">. </w:t>
      </w:r>
      <w:r w:rsidRPr="008E5843">
        <w:rPr>
          <w:rFonts w:ascii="Book Antiqua" w:hAnsi="Book Antiqua" w:cs="Times New Roman"/>
          <w:i/>
          <w:sz w:val="24"/>
          <w:szCs w:val="24"/>
        </w:rPr>
        <w:t>Critique: Studies in Contemporary Fiction</w:t>
      </w:r>
      <w:r w:rsidR="00B953D1" w:rsidRPr="008E5843">
        <w:rPr>
          <w:rFonts w:ascii="Book Antiqua" w:hAnsi="Book Antiqua" w:cs="Times New Roman"/>
          <w:sz w:val="24"/>
          <w:szCs w:val="24"/>
        </w:rPr>
        <w:t>, 58:2: 108-120.</w:t>
      </w:r>
    </w:p>
    <w:p w14:paraId="7B5061C7" w14:textId="7C735FC2" w:rsidR="008D6B5D" w:rsidRPr="008E5843" w:rsidRDefault="00260F5C" w:rsidP="008A443F">
      <w:pPr>
        <w:rPr>
          <w:rFonts w:ascii="Book Antiqua" w:hAnsi="Book Antiqua" w:cs="Times New Roman"/>
          <w:sz w:val="24"/>
          <w:szCs w:val="24"/>
        </w:rPr>
      </w:pPr>
      <w:r w:rsidRPr="008E5843">
        <w:rPr>
          <w:rFonts w:ascii="Book Antiqua" w:hAnsi="Book Antiqua" w:cs="Times New Roman"/>
          <w:sz w:val="24"/>
          <w:szCs w:val="24"/>
        </w:rPr>
        <w:t>William</w:t>
      </w:r>
      <w:r w:rsidR="001A176A" w:rsidRPr="008E5843">
        <w:rPr>
          <w:rFonts w:ascii="Book Antiqua" w:hAnsi="Book Antiqua" w:cs="Times New Roman"/>
          <w:sz w:val="24"/>
          <w:szCs w:val="24"/>
        </w:rPr>
        <w:t>s</w:t>
      </w:r>
      <w:r w:rsidRPr="008E5843">
        <w:rPr>
          <w:rFonts w:ascii="Book Antiqua" w:hAnsi="Book Antiqua" w:cs="Times New Roman"/>
          <w:sz w:val="24"/>
          <w:szCs w:val="24"/>
        </w:rPr>
        <w:t xml:space="preserve">, Rowan. 2019. ‘Beyond Goodness: </w:t>
      </w:r>
      <w:r w:rsidRPr="008E5843">
        <w:rPr>
          <w:rFonts w:ascii="Book Antiqua" w:hAnsi="Book Antiqua" w:cs="Times New Roman"/>
          <w:i/>
          <w:sz w:val="24"/>
          <w:szCs w:val="24"/>
        </w:rPr>
        <w:t>Gilead</w:t>
      </w:r>
      <w:r w:rsidRPr="008E5843">
        <w:rPr>
          <w:rFonts w:ascii="Book Antiqua" w:hAnsi="Book Antiqua" w:cs="Times New Roman"/>
          <w:sz w:val="24"/>
          <w:szCs w:val="24"/>
        </w:rPr>
        <w:t xml:space="preserve"> and the Discovery of the Connections of Grace’. </w:t>
      </w:r>
      <w:r w:rsidRPr="008E5843">
        <w:rPr>
          <w:rFonts w:ascii="Book Antiqua" w:hAnsi="Book Antiqua" w:cs="Times New Roman"/>
          <w:i/>
          <w:sz w:val="24"/>
          <w:szCs w:val="24"/>
        </w:rPr>
        <w:t xml:space="preserve">Balm in Gilead: A Theological Dialogue with Marilynne Robinson. </w:t>
      </w:r>
      <w:r w:rsidRPr="008E5843">
        <w:rPr>
          <w:rFonts w:ascii="Book Antiqua" w:hAnsi="Book Antiqua" w:cs="Times New Roman"/>
          <w:sz w:val="24"/>
          <w:szCs w:val="24"/>
        </w:rPr>
        <w:t xml:space="preserve">Ed. by Timothy Larsen and Keith L. Johnson. Downers Grove: IVP. </w:t>
      </w:r>
    </w:p>
    <w:p w14:paraId="55C4083A" w14:textId="2513E665" w:rsidR="008D6B5D" w:rsidRPr="008E5843" w:rsidRDefault="008D6B5D" w:rsidP="008A443F">
      <w:pPr>
        <w:rPr>
          <w:rFonts w:ascii="Book Antiqua" w:hAnsi="Book Antiqua" w:cs="Times New Roman"/>
          <w:sz w:val="24"/>
          <w:szCs w:val="24"/>
        </w:rPr>
      </w:pPr>
      <w:r w:rsidRPr="008E5843">
        <w:rPr>
          <w:rFonts w:ascii="Book Antiqua" w:hAnsi="Book Antiqua" w:cs="Times New Roman"/>
          <w:sz w:val="24"/>
          <w:szCs w:val="24"/>
        </w:rPr>
        <w:t xml:space="preserve">Wood, James. 2019. </w:t>
      </w:r>
      <w:r w:rsidRPr="008E5843">
        <w:rPr>
          <w:rFonts w:ascii="Book Antiqua" w:hAnsi="Book Antiqua" w:cs="Times New Roman"/>
          <w:i/>
          <w:sz w:val="24"/>
          <w:szCs w:val="24"/>
        </w:rPr>
        <w:t>Serious Noticing: Selected Essays</w:t>
      </w:r>
      <w:r w:rsidRPr="008E5843">
        <w:rPr>
          <w:rFonts w:ascii="Book Antiqua" w:hAnsi="Book Antiqua" w:cs="Times New Roman"/>
          <w:sz w:val="24"/>
          <w:szCs w:val="24"/>
        </w:rPr>
        <w:t xml:space="preserve">. London: Vintage. </w:t>
      </w:r>
    </w:p>
    <w:p w14:paraId="16560D45" w14:textId="77777777" w:rsidR="00D610A3" w:rsidRPr="008E5843" w:rsidRDefault="00D610A3">
      <w:pPr>
        <w:rPr>
          <w:rFonts w:ascii="Book Antiqua" w:hAnsi="Book Antiqua"/>
          <w:sz w:val="24"/>
          <w:szCs w:val="24"/>
        </w:rPr>
      </w:pPr>
    </w:p>
    <w:sectPr w:rsidR="00D610A3" w:rsidRPr="008E5843" w:rsidSect="00045F13">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E898D" w14:textId="77777777" w:rsidR="0053752D" w:rsidRDefault="0053752D" w:rsidP="003B3590">
      <w:pPr>
        <w:spacing w:after="0" w:line="240" w:lineRule="auto"/>
      </w:pPr>
      <w:r>
        <w:separator/>
      </w:r>
    </w:p>
  </w:endnote>
  <w:endnote w:type="continuationSeparator" w:id="0">
    <w:p w14:paraId="51F5AEF3" w14:textId="77777777" w:rsidR="0053752D" w:rsidRDefault="0053752D" w:rsidP="003B3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7E482" w14:textId="77777777" w:rsidR="00F1510C" w:rsidRDefault="00F1510C" w:rsidP="00AA5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AC8B46" w14:textId="77777777" w:rsidR="00F1510C" w:rsidRDefault="00F1510C" w:rsidP="00F151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CD98C" w14:textId="77777777" w:rsidR="00F1510C" w:rsidRDefault="00F1510C" w:rsidP="00AA5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4A5147" w14:textId="77777777" w:rsidR="00F1510C" w:rsidRDefault="00F1510C" w:rsidP="00F1510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15E07" w14:textId="77777777" w:rsidR="0053752D" w:rsidRDefault="0053752D" w:rsidP="003B3590">
      <w:pPr>
        <w:spacing w:after="0" w:line="240" w:lineRule="auto"/>
      </w:pPr>
      <w:r>
        <w:separator/>
      </w:r>
    </w:p>
  </w:footnote>
  <w:footnote w:type="continuationSeparator" w:id="0">
    <w:p w14:paraId="4EDB08D7" w14:textId="77777777" w:rsidR="0053752D" w:rsidRDefault="0053752D" w:rsidP="003B359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1656"/>
    <w:multiLevelType w:val="hybridMultilevel"/>
    <w:tmpl w:val="0D78F06E"/>
    <w:lvl w:ilvl="0" w:tplc="6082F232">
      <w:start w:val="1"/>
      <w:numFmt w:val="bullet"/>
      <w:lvlText w:val=""/>
      <w:lvlJc w:val="left"/>
      <w:pPr>
        <w:tabs>
          <w:tab w:val="num" w:pos="720"/>
        </w:tabs>
        <w:ind w:left="720" w:hanging="360"/>
      </w:pPr>
      <w:rPr>
        <w:rFonts w:ascii="Wingdings 2" w:hAnsi="Wingdings 2" w:hint="default"/>
      </w:rPr>
    </w:lvl>
    <w:lvl w:ilvl="1" w:tplc="20AAA172" w:tentative="1">
      <w:start w:val="1"/>
      <w:numFmt w:val="bullet"/>
      <w:lvlText w:val=""/>
      <w:lvlJc w:val="left"/>
      <w:pPr>
        <w:tabs>
          <w:tab w:val="num" w:pos="1440"/>
        </w:tabs>
        <w:ind w:left="1440" w:hanging="360"/>
      </w:pPr>
      <w:rPr>
        <w:rFonts w:ascii="Wingdings 2" w:hAnsi="Wingdings 2" w:hint="default"/>
      </w:rPr>
    </w:lvl>
    <w:lvl w:ilvl="2" w:tplc="07103166" w:tentative="1">
      <w:start w:val="1"/>
      <w:numFmt w:val="bullet"/>
      <w:lvlText w:val=""/>
      <w:lvlJc w:val="left"/>
      <w:pPr>
        <w:tabs>
          <w:tab w:val="num" w:pos="2160"/>
        </w:tabs>
        <w:ind w:left="2160" w:hanging="360"/>
      </w:pPr>
      <w:rPr>
        <w:rFonts w:ascii="Wingdings 2" w:hAnsi="Wingdings 2" w:hint="default"/>
      </w:rPr>
    </w:lvl>
    <w:lvl w:ilvl="3" w:tplc="A6F0F108" w:tentative="1">
      <w:start w:val="1"/>
      <w:numFmt w:val="bullet"/>
      <w:lvlText w:val=""/>
      <w:lvlJc w:val="left"/>
      <w:pPr>
        <w:tabs>
          <w:tab w:val="num" w:pos="2880"/>
        </w:tabs>
        <w:ind w:left="2880" w:hanging="360"/>
      </w:pPr>
      <w:rPr>
        <w:rFonts w:ascii="Wingdings 2" w:hAnsi="Wingdings 2" w:hint="default"/>
      </w:rPr>
    </w:lvl>
    <w:lvl w:ilvl="4" w:tplc="7E10B484" w:tentative="1">
      <w:start w:val="1"/>
      <w:numFmt w:val="bullet"/>
      <w:lvlText w:val=""/>
      <w:lvlJc w:val="left"/>
      <w:pPr>
        <w:tabs>
          <w:tab w:val="num" w:pos="3600"/>
        </w:tabs>
        <w:ind w:left="3600" w:hanging="360"/>
      </w:pPr>
      <w:rPr>
        <w:rFonts w:ascii="Wingdings 2" w:hAnsi="Wingdings 2" w:hint="default"/>
      </w:rPr>
    </w:lvl>
    <w:lvl w:ilvl="5" w:tplc="BBF2C0A2" w:tentative="1">
      <w:start w:val="1"/>
      <w:numFmt w:val="bullet"/>
      <w:lvlText w:val=""/>
      <w:lvlJc w:val="left"/>
      <w:pPr>
        <w:tabs>
          <w:tab w:val="num" w:pos="4320"/>
        </w:tabs>
        <w:ind w:left="4320" w:hanging="360"/>
      </w:pPr>
      <w:rPr>
        <w:rFonts w:ascii="Wingdings 2" w:hAnsi="Wingdings 2" w:hint="default"/>
      </w:rPr>
    </w:lvl>
    <w:lvl w:ilvl="6" w:tplc="AD506FB8" w:tentative="1">
      <w:start w:val="1"/>
      <w:numFmt w:val="bullet"/>
      <w:lvlText w:val=""/>
      <w:lvlJc w:val="left"/>
      <w:pPr>
        <w:tabs>
          <w:tab w:val="num" w:pos="5040"/>
        </w:tabs>
        <w:ind w:left="5040" w:hanging="360"/>
      </w:pPr>
      <w:rPr>
        <w:rFonts w:ascii="Wingdings 2" w:hAnsi="Wingdings 2" w:hint="default"/>
      </w:rPr>
    </w:lvl>
    <w:lvl w:ilvl="7" w:tplc="6768619C" w:tentative="1">
      <w:start w:val="1"/>
      <w:numFmt w:val="bullet"/>
      <w:lvlText w:val=""/>
      <w:lvlJc w:val="left"/>
      <w:pPr>
        <w:tabs>
          <w:tab w:val="num" w:pos="5760"/>
        </w:tabs>
        <w:ind w:left="5760" w:hanging="360"/>
      </w:pPr>
      <w:rPr>
        <w:rFonts w:ascii="Wingdings 2" w:hAnsi="Wingdings 2" w:hint="default"/>
      </w:rPr>
    </w:lvl>
    <w:lvl w:ilvl="8" w:tplc="17E4D7B4" w:tentative="1">
      <w:start w:val="1"/>
      <w:numFmt w:val="bullet"/>
      <w:lvlText w:val=""/>
      <w:lvlJc w:val="left"/>
      <w:pPr>
        <w:tabs>
          <w:tab w:val="num" w:pos="6480"/>
        </w:tabs>
        <w:ind w:left="6480" w:hanging="360"/>
      </w:pPr>
      <w:rPr>
        <w:rFonts w:ascii="Wingdings 2" w:hAnsi="Wingdings 2" w:hint="default"/>
      </w:rPr>
    </w:lvl>
  </w:abstractNum>
  <w:abstractNum w:abstractNumId="1">
    <w:nsid w:val="2BFF01EA"/>
    <w:multiLevelType w:val="hybridMultilevel"/>
    <w:tmpl w:val="53EA9D8A"/>
    <w:lvl w:ilvl="0" w:tplc="5D7E09E8">
      <w:start w:val="1"/>
      <w:numFmt w:val="bullet"/>
      <w:lvlText w:val=""/>
      <w:lvlJc w:val="left"/>
      <w:pPr>
        <w:tabs>
          <w:tab w:val="num" w:pos="720"/>
        </w:tabs>
        <w:ind w:left="720" w:hanging="360"/>
      </w:pPr>
      <w:rPr>
        <w:rFonts w:ascii="Wingdings 2" w:hAnsi="Wingdings 2" w:hint="default"/>
      </w:rPr>
    </w:lvl>
    <w:lvl w:ilvl="1" w:tplc="64D47C9C" w:tentative="1">
      <w:start w:val="1"/>
      <w:numFmt w:val="bullet"/>
      <w:lvlText w:val=""/>
      <w:lvlJc w:val="left"/>
      <w:pPr>
        <w:tabs>
          <w:tab w:val="num" w:pos="1440"/>
        </w:tabs>
        <w:ind w:left="1440" w:hanging="360"/>
      </w:pPr>
      <w:rPr>
        <w:rFonts w:ascii="Wingdings 2" w:hAnsi="Wingdings 2" w:hint="default"/>
      </w:rPr>
    </w:lvl>
    <w:lvl w:ilvl="2" w:tplc="041E4BB2" w:tentative="1">
      <w:start w:val="1"/>
      <w:numFmt w:val="bullet"/>
      <w:lvlText w:val=""/>
      <w:lvlJc w:val="left"/>
      <w:pPr>
        <w:tabs>
          <w:tab w:val="num" w:pos="2160"/>
        </w:tabs>
        <w:ind w:left="2160" w:hanging="360"/>
      </w:pPr>
      <w:rPr>
        <w:rFonts w:ascii="Wingdings 2" w:hAnsi="Wingdings 2" w:hint="default"/>
      </w:rPr>
    </w:lvl>
    <w:lvl w:ilvl="3" w:tplc="72C0AA92" w:tentative="1">
      <w:start w:val="1"/>
      <w:numFmt w:val="bullet"/>
      <w:lvlText w:val=""/>
      <w:lvlJc w:val="left"/>
      <w:pPr>
        <w:tabs>
          <w:tab w:val="num" w:pos="2880"/>
        </w:tabs>
        <w:ind w:left="2880" w:hanging="360"/>
      </w:pPr>
      <w:rPr>
        <w:rFonts w:ascii="Wingdings 2" w:hAnsi="Wingdings 2" w:hint="default"/>
      </w:rPr>
    </w:lvl>
    <w:lvl w:ilvl="4" w:tplc="41CE00D8" w:tentative="1">
      <w:start w:val="1"/>
      <w:numFmt w:val="bullet"/>
      <w:lvlText w:val=""/>
      <w:lvlJc w:val="left"/>
      <w:pPr>
        <w:tabs>
          <w:tab w:val="num" w:pos="3600"/>
        </w:tabs>
        <w:ind w:left="3600" w:hanging="360"/>
      </w:pPr>
      <w:rPr>
        <w:rFonts w:ascii="Wingdings 2" w:hAnsi="Wingdings 2" w:hint="default"/>
      </w:rPr>
    </w:lvl>
    <w:lvl w:ilvl="5" w:tplc="B57041E0" w:tentative="1">
      <w:start w:val="1"/>
      <w:numFmt w:val="bullet"/>
      <w:lvlText w:val=""/>
      <w:lvlJc w:val="left"/>
      <w:pPr>
        <w:tabs>
          <w:tab w:val="num" w:pos="4320"/>
        </w:tabs>
        <w:ind w:left="4320" w:hanging="360"/>
      </w:pPr>
      <w:rPr>
        <w:rFonts w:ascii="Wingdings 2" w:hAnsi="Wingdings 2" w:hint="default"/>
      </w:rPr>
    </w:lvl>
    <w:lvl w:ilvl="6" w:tplc="AB5EE90C" w:tentative="1">
      <w:start w:val="1"/>
      <w:numFmt w:val="bullet"/>
      <w:lvlText w:val=""/>
      <w:lvlJc w:val="left"/>
      <w:pPr>
        <w:tabs>
          <w:tab w:val="num" w:pos="5040"/>
        </w:tabs>
        <w:ind w:left="5040" w:hanging="360"/>
      </w:pPr>
      <w:rPr>
        <w:rFonts w:ascii="Wingdings 2" w:hAnsi="Wingdings 2" w:hint="default"/>
      </w:rPr>
    </w:lvl>
    <w:lvl w:ilvl="7" w:tplc="058C3D02" w:tentative="1">
      <w:start w:val="1"/>
      <w:numFmt w:val="bullet"/>
      <w:lvlText w:val=""/>
      <w:lvlJc w:val="left"/>
      <w:pPr>
        <w:tabs>
          <w:tab w:val="num" w:pos="5760"/>
        </w:tabs>
        <w:ind w:left="5760" w:hanging="360"/>
      </w:pPr>
      <w:rPr>
        <w:rFonts w:ascii="Wingdings 2" w:hAnsi="Wingdings 2" w:hint="default"/>
      </w:rPr>
    </w:lvl>
    <w:lvl w:ilvl="8" w:tplc="F8603C76" w:tentative="1">
      <w:start w:val="1"/>
      <w:numFmt w:val="bullet"/>
      <w:lvlText w:val=""/>
      <w:lvlJc w:val="left"/>
      <w:pPr>
        <w:tabs>
          <w:tab w:val="num" w:pos="6480"/>
        </w:tabs>
        <w:ind w:left="6480" w:hanging="360"/>
      </w:pPr>
      <w:rPr>
        <w:rFonts w:ascii="Wingdings 2" w:hAnsi="Wingdings 2" w:hint="default"/>
      </w:rPr>
    </w:lvl>
  </w:abstractNum>
  <w:abstractNum w:abstractNumId="2">
    <w:nsid w:val="314E417F"/>
    <w:multiLevelType w:val="hybridMultilevel"/>
    <w:tmpl w:val="E466D87C"/>
    <w:lvl w:ilvl="0" w:tplc="9544F57C">
      <w:start w:val="1"/>
      <w:numFmt w:val="bullet"/>
      <w:lvlText w:val=""/>
      <w:lvlJc w:val="left"/>
      <w:pPr>
        <w:tabs>
          <w:tab w:val="num" w:pos="720"/>
        </w:tabs>
        <w:ind w:left="720" w:hanging="360"/>
      </w:pPr>
      <w:rPr>
        <w:rFonts w:ascii="Wingdings 2" w:hAnsi="Wingdings 2" w:hint="default"/>
      </w:rPr>
    </w:lvl>
    <w:lvl w:ilvl="1" w:tplc="28E67158" w:tentative="1">
      <w:start w:val="1"/>
      <w:numFmt w:val="bullet"/>
      <w:lvlText w:val=""/>
      <w:lvlJc w:val="left"/>
      <w:pPr>
        <w:tabs>
          <w:tab w:val="num" w:pos="1440"/>
        </w:tabs>
        <w:ind w:left="1440" w:hanging="360"/>
      </w:pPr>
      <w:rPr>
        <w:rFonts w:ascii="Wingdings 2" w:hAnsi="Wingdings 2" w:hint="default"/>
      </w:rPr>
    </w:lvl>
    <w:lvl w:ilvl="2" w:tplc="DCE03068" w:tentative="1">
      <w:start w:val="1"/>
      <w:numFmt w:val="bullet"/>
      <w:lvlText w:val=""/>
      <w:lvlJc w:val="left"/>
      <w:pPr>
        <w:tabs>
          <w:tab w:val="num" w:pos="2160"/>
        </w:tabs>
        <w:ind w:left="2160" w:hanging="360"/>
      </w:pPr>
      <w:rPr>
        <w:rFonts w:ascii="Wingdings 2" w:hAnsi="Wingdings 2" w:hint="default"/>
      </w:rPr>
    </w:lvl>
    <w:lvl w:ilvl="3" w:tplc="50D2E4D2" w:tentative="1">
      <w:start w:val="1"/>
      <w:numFmt w:val="bullet"/>
      <w:lvlText w:val=""/>
      <w:lvlJc w:val="left"/>
      <w:pPr>
        <w:tabs>
          <w:tab w:val="num" w:pos="2880"/>
        </w:tabs>
        <w:ind w:left="2880" w:hanging="360"/>
      </w:pPr>
      <w:rPr>
        <w:rFonts w:ascii="Wingdings 2" w:hAnsi="Wingdings 2" w:hint="default"/>
      </w:rPr>
    </w:lvl>
    <w:lvl w:ilvl="4" w:tplc="E87C616A" w:tentative="1">
      <w:start w:val="1"/>
      <w:numFmt w:val="bullet"/>
      <w:lvlText w:val=""/>
      <w:lvlJc w:val="left"/>
      <w:pPr>
        <w:tabs>
          <w:tab w:val="num" w:pos="3600"/>
        </w:tabs>
        <w:ind w:left="3600" w:hanging="360"/>
      </w:pPr>
      <w:rPr>
        <w:rFonts w:ascii="Wingdings 2" w:hAnsi="Wingdings 2" w:hint="default"/>
      </w:rPr>
    </w:lvl>
    <w:lvl w:ilvl="5" w:tplc="7F78ACF2" w:tentative="1">
      <w:start w:val="1"/>
      <w:numFmt w:val="bullet"/>
      <w:lvlText w:val=""/>
      <w:lvlJc w:val="left"/>
      <w:pPr>
        <w:tabs>
          <w:tab w:val="num" w:pos="4320"/>
        </w:tabs>
        <w:ind w:left="4320" w:hanging="360"/>
      </w:pPr>
      <w:rPr>
        <w:rFonts w:ascii="Wingdings 2" w:hAnsi="Wingdings 2" w:hint="default"/>
      </w:rPr>
    </w:lvl>
    <w:lvl w:ilvl="6" w:tplc="2F24034E" w:tentative="1">
      <w:start w:val="1"/>
      <w:numFmt w:val="bullet"/>
      <w:lvlText w:val=""/>
      <w:lvlJc w:val="left"/>
      <w:pPr>
        <w:tabs>
          <w:tab w:val="num" w:pos="5040"/>
        </w:tabs>
        <w:ind w:left="5040" w:hanging="360"/>
      </w:pPr>
      <w:rPr>
        <w:rFonts w:ascii="Wingdings 2" w:hAnsi="Wingdings 2" w:hint="default"/>
      </w:rPr>
    </w:lvl>
    <w:lvl w:ilvl="7" w:tplc="47DC3BAA" w:tentative="1">
      <w:start w:val="1"/>
      <w:numFmt w:val="bullet"/>
      <w:lvlText w:val=""/>
      <w:lvlJc w:val="left"/>
      <w:pPr>
        <w:tabs>
          <w:tab w:val="num" w:pos="5760"/>
        </w:tabs>
        <w:ind w:left="5760" w:hanging="360"/>
      </w:pPr>
      <w:rPr>
        <w:rFonts w:ascii="Wingdings 2" w:hAnsi="Wingdings 2" w:hint="default"/>
      </w:rPr>
    </w:lvl>
    <w:lvl w:ilvl="8" w:tplc="5AE0AE9C" w:tentative="1">
      <w:start w:val="1"/>
      <w:numFmt w:val="bullet"/>
      <w:lvlText w:val=""/>
      <w:lvlJc w:val="left"/>
      <w:pPr>
        <w:tabs>
          <w:tab w:val="num" w:pos="6480"/>
        </w:tabs>
        <w:ind w:left="6480" w:hanging="360"/>
      </w:pPr>
      <w:rPr>
        <w:rFonts w:ascii="Wingdings 2" w:hAnsi="Wingdings 2" w:hint="default"/>
      </w:rPr>
    </w:lvl>
  </w:abstractNum>
  <w:abstractNum w:abstractNumId="3">
    <w:nsid w:val="325D66C0"/>
    <w:multiLevelType w:val="hybridMultilevel"/>
    <w:tmpl w:val="2144B614"/>
    <w:lvl w:ilvl="0" w:tplc="B672D702">
      <w:start w:val="1"/>
      <w:numFmt w:val="bullet"/>
      <w:lvlText w:val=""/>
      <w:lvlJc w:val="left"/>
      <w:pPr>
        <w:tabs>
          <w:tab w:val="num" w:pos="720"/>
        </w:tabs>
        <w:ind w:left="720" w:hanging="360"/>
      </w:pPr>
      <w:rPr>
        <w:rFonts w:ascii="Wingdings 2" w:hAnsi="Wingdings 2" w:hint="default"/>
      </w:rPr>
    </w:lvl>
    <w:lvl w:ilvl="1" w:tplc="FA0A1E6A" w:tentative="1">
      <w:start w:val="1"/>
      <w:numFmt w:val="bullet"/>
      <w:lvlText w:val=""/>
      <w:lvlJc w:val="left"/>
      <w:pPr>
        <w:tabs>
          <w:tab w:val="num" w:pos="1440"/>
        </w:tabs>
        <w:ind w:left="1440" w:hanging="360"/>
      </w:pPr>
      <w:rPr>
        <w:rFonts w:ascii="Wingdings 2" w:hAnsi="Wingdings 2" w:hint="default"/>
      </w:rPr>
    </w:lvl>
    <w:lvl w:ilvl="2" w:tplc="0C129450" w:tentative="1">
      <w:start w:val="1"/>
      <w:numFmt w:val="bullet"/>
      <w:lvlText w:val=""/>
      <w:lvlJc w:val="left"/>
      <w:pPr>
        <w:tabs>
          <w:tab w:val="num" w:pos="2160"/>
        </w:tabs>
        <w:ind w:left="2160" w:hanging="360"/>
      </w:pPr>
      <w:rPr>
        <w:rFonts w:ascii="Wingdings 2" w:hAnsi="Wingdings 2" w:hint="default"/>
      </w:rPr>
    </w:lvl>
    <w:lvl w:ilvl="3" w:tplc="64EAC6BC" w:tentative="1">
      <w:start w:val="1"/>
      <w:numFmt w:val="bullet"/>
      <w:lvlText w:val=""/>
      <w:lvlJc w:val="left"/>
      <w:pPr>
        <w:tabs>
          <w:tab w:val="num" w:pos="2880"/>
        </w:tabs>
        <w:ind w:left="2880" w:hanging="360"/>
      </w:pPr>
      <w:rPr>
        <w:rFonts w:ascii="Wingdings 2" w:hAnsi="Wingdings 2" w:hint="default"/>
      </w:rPr>
    </w:lvl>
    <w:lvl w:ilvl="4" w:tplc="A4B8DA3A" w:tentative="1">
      <w:start w:val="1"/>
      <w:numFmt w:val="bullet"/>
      <w:lvlText w:val=""/>
      <w:lvlJc w:val="left"/>
      <w:pPr>
        <w:tabs>
          <w:tab w:val="num" w:pos="3600"/>
        </w:tabs>
        <w:ind w:left="3600" w:hanging="360"/>
      </w:pPr>
      <w:rPr>
        <w:rFonts w:ascii="Wingdings 2" w:hAnsi="Wingdings 2" w:hint="default"/>
      </w:rPr>
    </w:lvl>
    <w:lvl w:ilvl="5" w:tplc="6FA22E76" w:tentative="1">
      <w:start w:val="1"/>
      <w:numFmt w:val="bullet"/>
      <w:lvlText w:val=""/>
      <w:lvlJc w:val="left"/>
      <w:pPr>
        <w:tabs>
          <w:tab w:val="num" w:pos="4320"/>
        </w:tabs>
        <w:ind w:left="4320" w:hanging="360"/>
      </w:pPr>
      <w:rPr>
        <w:rFonts w:ascii="Wingdings 2" w:hAnsi="Wingdings 2" w:hint="default"/>
      </w:rPr>
    </w:lvl>
    <w:lvl w:ilvl="6" w:tplc="CC988346" w:tentative="1">
      <w:start w:val="1"/>
      <w:numFmt w:val="bullet"/>
      <w:lvlText w:val=""/>
      <w:lvlJc w:val="left"/>
      <w:pPr>
        <w:tabs>
          <w:tab w:val="num" w:pos="5040"/>
        </w:tabs>
        <w:ind w:left="5040" w:hanging="360"/>
      </w:pPr>
      <w:rPr>
        <w:rFonts w:ascii="Wingdings 2" w:hAnsi="Wingdings 2" w:hint="default"/>
      </w:rPr>
    </w:lvl>
    <w:lvl w:ilvl="7" w:tplc="7730D526" w:tentative="1">
      <w:start w:val="1"/>
      <w:numFmt w:val="bullet"/>
      <w:lvlText w:val=""/>
      <w:lvlJc w:val="left"/>
      <w:pPr>
        <w:tabs>
          <w:tab w:val="num" w:pos="5760"/>
        </w:tabs>
        <w:ind w:left="5760" w:hanging="360"/>
      </w:pPr>
      <w:rPr>
        <w:rFonts w:ascii="Wingdings 2" w:hAnsi="Wingdings 2" w:hint="default"/>
      </w:rPr>
    </w:lvl>
    <w:lvl w:ilvl="8" w:tplc="AD68F998" w:tentative="1">
      <w:start w:val="1"/>
      <w:numFmt w:val="bullet"/>
      <w:lvlText w:val=""/>
      <w:lvlJc w:val="left"/>
      <w:pPr>
        <w:tabs>
          <w:tab w:val="num" w:pos="6480"/>
        </w:tabs>
        <w:ind w:left="6480" w:hanging="360"/>
      </w:pPr>
      <w:rPr>
        <w:rFonts w:ascii="Wingdings 2" w:hAnsi="Wingdings 2" w:hint="default"/>
      </w:rPr>
    </w:lvl>
  </w:abstractNum>
  <w:abstractNum w:abstractNumId="4">
    <w:nsid w:val="4821633F"/>
    <w:multiLevelType w:val="hybridMultilevel"/>
    <w:tmpl w:val="4D32ED4E"/>
    <w:lvl w:ilvl="0" w:tplc="64020FBE">
      <w:start w:val="1"/>
      <w:numFmt w:val="bullet"/>
      <w:lvlText w:val=""/>
      <w:lvlJc w:val="left"/>
      <w:pPr>
        <w:tabs>
          <w:tab w:val="num" w:pos="720"/>
        </w:tabs>
        <w:ind w:left="720" w:hanging="360"/>
      </w:pPr>
      <w:rPr>
        <w:rFonts w:ascii="Wingdings 2" w:hAnsi="Wingdings 2" w:hint="default"/>
      </w:rPr>
    </w:lvl>
    <w:lvl w:ilvl="1" w:tplc="296C7646" w:tentative="1">
      <w:start w:val="1"/>
      <w:numFmt w:val="bullet"/>
      <w:lvlText w:val=""/>
      <w:lvlJc w:val="left"/>
      <w:pPr>
        <w:tabs>
          <w:tab w:val="num" w:pos="1440"/>
        </w:tabs>
        <w:ind w:left="1440" w:hanging="360"/>
      </w:pPr>
      <w:rPr>
        <w:rFonts w:ascii="Wingdings 2" w:hAnsi="Wingdings 2" w:hint="default"/>
      </w:rPr>
    </w:lvl>
    <w:lvl w:ilvl="2" w:tplc="EB442D1A" w:tentative="1">
      <w:start w:val="1"/>
      <w:numFmt w:val="bullet"/>
      <w:lvlText w:val=""/>
      <w:lvlJc w:val="left"/>
      <w:pPr>
        <w:tabs>
          <w:tab w:val="num" w:pos="2160"/>
        </w:tabs>
        <w:ind w:left="2160" w:hanging="360"/>
      </w:pPr>
      <w:rPr>
        <w:rFonts w:ascii="Wingdings 2" w:hAnsi="Wingdings 2" w:hint="default"/>
      </w:rPr>
    </w:lvl>
    <w:lvl w:ilvl="3" w:tplc="B832FDE4" w:tentative="1">
      <w:start w:val="1"/>
      <w:numFmt w:val="bullet"/>
      <w:lvlText w:val=""/>
      <w:lvlJc w:val="left"/>
      <w:pPr>
        <w:tabs>
          <w:tab w:val="num" w:pos="2880"/>
        </w:tabs>
        <w:ind w:left="2880" w:hanging="360"/>
      </w:pPr>
      <w:rPr>
        <w:rFonts w:ascii="Wingdings 2" w:hAnsi="Wingdings 2" w:hint="default"/>
      </w:rPr>
    </w:lvl>
    <w:lvl w:ilvl="4" w:tplc="C986C236" w:tentative="1">
      <w:start w:val="1"/>
      <w:numFmt w:val="bullet"/>
      <w:lvlText w:val=""/>
      <w:lvlJc w:val="left"/>
      <w:pPr>
        <w:tabs>
          <w:tab w:val="num" w:pos="3600"/>
        </w:tabs>
        <w:ind w:left="3600" w:hanging="360"/>
      </w:pPr>
      <w:rPr>
        <w:rFonts w:ascii="Wingdings 2" w:hAnsi="Wingdings 2" w:hint="default"/>
      </w:rPr>
    </w:lvl>
    <w:lvl w:ilvl="5" w:tplc="07A8294A" w:tentative="1">
      <w:start w:val="1"/>
      <w:numFmt w:val="bullet"/>
      <w:lvlText w:val=""/>
      <w:lvlJc w:val="left"/>
      <w:pPr>
        <w:tabs>
          <w:tab w:val="num" w:pos="4320"/>
        </w:tabs>
        <w:ind w:left="4320" w:hanging="360"/>
      </w:pPr>
      <w:rPr>
        <w:rFonts w:ascii="Wingdings 2" w:hAnsi="Wingdings 2" w:hint="default"/>
      </w:rPr>
    </w:lvl>
    <w:lvl w:ilvl="6" w:tplc="60E25990" w:tentative="1">
      <w:start w:val="1"/>
      <w:numFmt w:val="bullet"/>
      <w:lvlText w:val=""/>
      <w:lvlJc w:val="left"/>
      <w:pPr>
        <w:tabs>
          <w:tab w:val="num" w:pos="5040"/>
        </w:tabs>
        <w:ind w:left="5040" w:hanging="360"/>
      </w:pPr>
      <w:rPr>
        <w:rFonts w:ascii="Wingdings 2" w:hAnsi="Wingdings 2" w:hint="default"/>
      </w:rPr>
    </w:lvl>
    <w:lvl w:ilvl="7" w:tplc="5D62F42A" w:tentative="1">
      <w:start w:val="1"/>
      <w:numFmt w:val="bullet"/>
      <w:lvlText w:val=""/>
      <w:lvlJc w:val="left"/>
      <w:pPr>
        <w:tabs>
          <w:tab w:val="num" w:pos="5760"/>
        </w:tabs>
        <w:ind w:left="5760" w:hanging="360"/>
      </w:pPr>
      <w:rPr>
        <w:rFonts w:ascii="Wingdings 2" w:hAnsi="Wingdings 2" w:hint="default"/>
      </w:rPr>
    </w:lvl>
    <w:lvl w:ilvl="8" w:tplc="B1C685B2" w:tentative="1">
      <w:start w:val="1"/>
      <w:numFmt w:val="bullet"/>
      <w:lvlText w:val=""/>
      <w:lvlJc w:val="left"/>
      <w:pPr>
        <w:tabs>
          <w:tab w:val="num" w:pos="6480"/>
        </w:tabs>
        <w:ind w:left="6480" w:hanging="360"/>
      </w:pPr>
      <w:rPr>
        <w:rFonts w:ascii="Wingdings 2" w:hAnsi="Wingdings 2" w:hint="default"/>
      </w:rPr>
    </w:lvl>
  </w:abstractNum>
  <w:abstractNum w:abstractNumId="5">
    <w:nsid w:val="585B6582"/>
    <w:multiLevelType w:val="hybridMultilevel"/>
    <w:tmpl w:val="ECE83DA4"/>
    <w:lvl w:ilvl="0" w:tplc="33DE1426">
      <w:start w:val="1"/>
      <w:numFmt w:val="bullet"/>
      <w:lvlText w:val=""/>
      <w:lvlJc w:val="left"/>
      <w:pPr>
        <w:tabs>
          <w:tab w:val="num" w:pos="720"/>
        </w:tabs>
        <w:ind w:left="720" w:hanging="360"/>
      </w:pPr>
      <w:rPr>
        <w:rFonts w:ascii="Wingdings 2" w:hAnsi="Wingdings 2" w:hint="default"/>
      </w:rPr>
    </w:lvl>
    <w:lvl w:ilvl="1" w:tplc="3EA0F742" w:tentative="1">
      <w:start w:val="1"/>
      <w:numFmt w:val="bullet"/>
      <w:lvlText w:val=""/>
      <w:lvlJc w:val="left"/>
      <w:pPr>
        <w:tabs>
          <w:tab w:val="num" w:pos="1440"/>
        </w:tabs>
        <w:ind w:left="1440" w:hanging="360"/>
      </w:pPr>
      <w:rPr>
        <w:rFonts w:ascii="Wingdings 2" w:hAnsi="Wingdings 2" w:hint="default"/>
      </w:rPr>
    </w:lvl>
    <w:lvl w:ilvl="2" w:tplc="2E76C48E" w:tentative="1">
      <w:start w:val="1"/>
      <w:numFmt w:val="bullet"/>
      <w:lvlText w:val=""/>
      <w:lvlJc w:val="left"/>
      <w:pPr>
        <w:tabs>
          <w:tab w:val="num" w:pos="2160"/>
        </w:tabs>
        <w:ind w:left="2160" w:hanging="360"/>
      </w:pPr>
      <w:rPr>
        <w:rFonts w:ascii="Wingdings 2" w:hAnsi="Wingdings 2" w:hint="default"/>
      </w:rPr>
    </w:lvl>
    <w:lvl w:ilvl="3" w:tplc="F0383C38" w:tentative="1">
      <w:start w:val="1"/>
      <w:numFmt w:val="bullet"/>
      <w:lvlText w:val=""/>
      <w:lvlJc w:val="left"/>
      <w:pPr>
        <w:tabs>
          <w:tab w:val="num" w:pos="2880"/>
        </w:tabs>
        <w:ind w:left="2880" w:hanging="360"/>
      </w:pPr>
      <w:rPr>
        <w:rFonts w:ascii="Wingdings 2" w:hAnsi="Wingdings 2" w:hint="default"/>
      </w:rPr>
    </w:lvl>
    <w:lvl w:ilvl="4" w:tplc="918C4F04" w:tentative="1">
      <w:start w:val="1"/>
      <w:numFmt w:val="bullet"/>
      <w:lvlText w:val=""/>
      <w:lvlJc w:val="left"/>
      <w:pPr>
        <w:tabs>
          <w:tab w:val="num" w:pos="3600"/>
        </w:tabs>
        <w:ind w:left="3600" w:hanging="360"/>
      </w:pPr>
      <w:rPr>
        <w:rFonts w:ascii="Wingdings 2" w:hAnsi="Wingdings 2" w:hint="default"/>
      </w:rPr>
    </w:lvl>
    <w:lvl w:ilvl="5" w:tplc="BC5A5012" w:tentative="1">
      <w:start w:val="1"/>
      <w:numFmt w:val="bullet"/>
      <w:lvlText w:val=""/>
      <w:lvlJc w:val="left"/>
      <w:pPr>
        <w:tabs>
          <w:tab w:val="num" w:pos="4320"/>
        </w:tabs>
        <w:ind w:left="4320" w:hanging="360"/>
      </w:pPr>
      <w:rPr>
        <w:rFonts w:ascii="Wingdings 2" w:hAnsi="Wingdings 2" w:hint="default"/>
      </w:rPr>
    </w:lvl>
    <w:lvl w:ilvl="6" w:tplc="284C3F5C" w:tentative="1">
      <w:start w:val="1"/>
      <w:numFmt w:val="bullet"/>
      <w:lvlText w:val=""/>
      <w:lvlJc w:val="left"/>
      <w:pPr>
        <w:tabs>
          <w:tab w:val="num" w:pos="5040"/>
        </w:tabs>
        <w:ind w:left="5040" w:hanging="360"/>
      </w:pPr>
      <w:rPr>
        <w:rFonts w:ascii="Wingdings 2" w:hAnsi="Wingdings 2" w:hint="default"/>
      </w:rPr>
    </w:lvl>
    <w:lvl w:ilvl="7" w:tplc="259A0DA4" w:tentative="1">
      <w:start w:val="1"/>
      <w:numFmt w:val="bullet"/>
      <w:lvlText w:val=""/>
      <w:lvlJc w:val="left"/>
      <w:pPr>
        <w:tabs>
          <w:tab w:val="num" w:pos="5760"/>
        </w:tabs>
        <w:ind w:left="5760" w:hanging="360"/>
      </w:pPr>
      <w:rPr>
        <w:rFonts w:ascii="Wingdings 2" w:hAnsi="Wingdings 2" w:hint="default"/>
      </w:rPr>
    </w:lvl>
    <w:lvl w:ilvl="8" w:tplc="B1662950" w:tentative="1">
      <w:start w:val="1"/>
      <w:numFmt w:val="bullet"/>
      <w:lvlText w:val=""/>
      <w:lvlJc w:val="left"/>
      <w:pPr>
        <w:tabs>
          <w:tab w:val="num" w:pos="6480"/>
        </w:tabs>
        <w:ind w:left="6480" w:hanging="360"/>
      </w:pPr>
      <w:rPr>
        <w:rFonts w:ascii="Wingdings 2" w:hAnsi="Wingdings 2" w:hint="default"/>
      </w:rPr>
    </w:lvl>
  </w:abstractNum>
  <w:abstractNum w:abstractNumId="6">
    <w:nsid w:val="59D75F25"/>
    <w:multiLevelType w:val="hybridMultilevel"/>
    <w:tmpl w:val="CB840EC8"/>
    <w:lvl w:ilvl="0" w:tplc="7DCC9FE2">
      <w:start w:val="1"/>
      <w:numFmt w:val="bullet"/>
      <w:lvlText w:val=""/>
      <w:lvlJc w:val="left"/>
      <w:pPr>
        <w:tabs>
          <w:tab w:val="num" w:pos="720"/>
        </w:tabs>
        <w:ind w:left="720" w:hanging="360"/>
      </w:pPr>
      <w:rPr>
        <w:rFonts w:ascii="Wingdings 2" w:hAnsi="Wingdings 2" w:hint="default"/>
      </w:rPr>
    </w:lvl>
    <w:lvl w:ilvl="1" w:tplc="246826F4" w:tentative="1">
      <w:start w:val="1"/>
      <w:numFmt w:val="bullet"/>
      <w:lvlText w:val=""/>
      <w:lvlJc w:val="left"/>
      <w:pPr>
        <w:tabs>
          <w:tab w:val="num" w:pos="1440"/>
        </w:tabs>
        <w:ind w:left="1440" w:hanging="360"/>
      </w:pPr>
      <w:rPr>
        <w:rFonts w:ascii="Wingdings 2" w:hAnsi="Wingdings 2" w:hint="default"/>
      </w:rPr>
    </w:lvl>
    <w:lvl w:ilvl="2" w:tplc="D6340C8A" w:tentative="1">
      <w:start w:val="1"/>
      <w:numFmt w:val="bullet"/>
      <w:lvlText w:val=""/>
      <w:lvlJc w:val="left"/>
      <w:pPr>
        <w:tabs>
          <w:tab w:val="num" w:pos="2160"/>
        </w:tabs>
        <w:ind w:left="2160" w:hanging="360"/>
      </w:pPr>
      <w:rPr>
        <w:rFonts w:ascii="Wingdings 2" w:hAnsi="Wingdings 2" w:hint="default"/>
      </w:rPr>
    </w:lvl>
    <w:lvl w:ilvl="3" w:tplc="7074ABE2" w:tentative="1">
      <w:start w:val="1"/>
      <w:numFmt w:val="bullet"/>
      <w:lvlText w:val=""/>
      <w:lvlJc w:val="left"/>
      <w:pPr>
        <w:tabs>
          <w:tab w:val="num" w:pos="2880"/>
        </w:tabs>
        <w:ind w:left="2880" w:hanging="360"/>
      </w:pPr>
      <w:rPr>
        <w:rFonts w:ascii="Wingdings 2" w:hAnsi="Wingdings 2" w:hint="default"/>
      </w:rPr>
    </w:lvl>
    <w:lvl w:ilvl="4" w:tplc="8216EB94" w:tentative="1">
      <w:start w:val="1"/>
      <w:numFmt w:val="bullet"/>
      <w:lvlText w:val=""/>
      <w:lvlJc w:val="left"/>
      <w:pPr>
        <w:tabs>
          <w:tab w:val="num" w:pos="3600"/>
        </w:tabs>
        <w:ind w:left="3600" w:hanging="360"/>
      </w:pPr>
      <w:rPr>
        <w:rFonts w:ascii="Wingdings 2" w:hAnsi="Wingdings 2" w:hint="default"/>
      </w:rPr>
    </w:lvl>
    <w:lvl w:ilvl="5" w:tplc="2FCCFCCC" w:tentative="1">
      <w:start w:val="1"/>
      <w:numFmt w:val="bullet"/>
      <w:lvlText w:val=""/>
      <w:lvlJc w:val="left"/>
      <w:pPr>
        <w:tabs>
          <w:tab w:val="num" w:pos="4320"/>
        </w:tabs>
        <w:ind w:left="4320" w:hanging="360"/>
      </w:pPr>
      <w:rPr>
        <w:rFonts w:ascii="Wingdings 2" w:hAnsi="Wingdings 2" w:hint="default"/>
      </w:rPr>
    </w:lvl>
    <w:lvl w:ilvl="6" w:tplc="B8504914" w:tentative="1">
      <w:start w:val="1"/>
      <w:numFmt w:val="bullet"/>
      <w:lvlText w:val=""/>
      <w:lvlJc w:val="left"/>
      <w:pPr>
        <w:tabs>
          <w:tab w:val="num" w:pos="5040"/>
        </w:tabs>
        <w:ind w:left="5040" w:hanging="360"/>
      </w:pPr>
      <w:rPr>
        <w:rFonts w:ascii="Wingdings 2" w:hAnsi="Wingdings 2" w:hint="default"/>
      </w:rPr>
    </w:lvl>
    <w:lvl w:ilvl="7" w:tplc="13F26786" w:tentative="1">
      <w:start w:val="1"/>
      <w:numFmt w:val="bullet"/>
      <w:lvlText w:val=""/>
      <w:lvlJc w:val="left"/>
      <w:pPr>
        <w:tabs>
          <w:tab w:val="num" w:pos="5760"/>
        </w:tabs>
        <w:ind w:left="5760" w:hanging="360"/>
      </w:pPr>
      <w:rPr>
        <w:rFonts w:ascii="Wingdings 2" w:hAnsi="Wingdings 2" w:hint="default"/>
      </w:rPr>
    </w:lvl>
    <w:lvl w:ilvl="8" w:tplc="F5624112" w:tentative="1">
      <w:start w:val="1"/>
      <w:numFmt w:val="bullet"/>
      <w:lvlText w:val=""/>
      <w:lvlJc w:val="left"/>
      <w:pPr>
        <w:tabs>
          <w:tab w:val="num" w:pos="6480"/>
        </w:tabs>
        <w:ind w:left="6480" w:hanging="360"/>
      </w:pPr>
      <w:rPr>
        <w:rFonts w:ascii="Wingdings 2" w:hAnsi="Wingdings 2" w:hint="default"/>
      </w:rPr>
    </w:lvl>
  </w:abstractNum>
  <w:abstractNum w:abstractNumId="7">
    <w:nsid w:val="792A0064"/>
    <w:multiLevelType w:val="hybridMultilevel"/>
    <w:tmpl w:val="5F966E64"/>
    <w:lvl w:ilvl="0" w:tplc="674A07B6">
      <w:start w:val="1"/>
      <w:numFmt w:val="bullet"/>
      <w:lvlText w:val=""/>
      <w:lvlJc w:val="left"/>
      <w:pPr>
        <w:tabs>
          <w:tab w:val="num" w:pos="720"/>
        </w:tabs>
        <w:ind w:left="720" w:hanging="360"/>
      </w:pPr>
      <w:rPr>
        <w:rFonts w:ascii="Wingdings 2" w:hAnsi="Wingdings 2" w:hint="default"/>
      </w:rPr>
    </w:lvl>
    <w:lvl w:ilvl="1" w:tplc="1768676E" w:tentative="1">
      <w:start w:val="1"/>
      <w:numFmt w:val="bullet"/>
      <w:lvlText w:val=""/>
      <w:lvlJc w:val="left"/>
      <w:pPr>
        <w:tabs>
          <w:tab w:val="num" w:pos="1440"/>
        </w:tabs>
        <w:ind w:left="1440" w:hanging="360"/>
      </w:pPr>
      <w:rPr>
        <w:rFonts w:ascii="Wingdings 2" w:hAnsi="Wingdings 2" w:hint="default"/>
      </w:rPr>
    </w:lvl>
    <w:lvl w:ilvl="2" w:tplc="88582662" w:tentative="1">
      <w:start w:val="1"/>
      <w:numFmt w:val="bullet"/>
      <w:lvlText w:val=""/>
      <w:lvlJc w:val="left"/>
      <w:pPr>
        <w:tabs>
          <w:tab w:val="num" w:pos="2160"/>
        </w:tabs>
        <w:ind w:left="2160" w:hanging="360"/>
      </w:pPr>
      <w:rPr>
        <w:rFonts w:ascii="Wingdings 2" w:hAnsi="Wingdings 2" w:hint="default"/>
      </w:rPr>
    </w:lvl>
    <w:lvl w:ilvl="3" w:tplc="DAB6F7CE" w:tentative="1">
      <w:start w:val="1"/>
      <w:numFmt w:val="bullet"/>
      <w:lvlText w:val=""/>
      <w:lvlJc w:val="left"/>
      <w:pPr>
        <w:tabs>
          <w:tab w:val="num" w:pos="2880"/>
        </w:tabs>
        <w:ind w:left="2880" w:hanging="360"/>
      </w:pPr>
      <w:rPr>
        <w:rFonts w:ascii="Wingdings 2" w:hAnsi="Wingdings 2" w:hint="default"/>
      </w:rPr>
    </w:lvl>
    <w:lvl w:ilvl="4" w:tplc="217A8EEC" w:tentative="1">
      <w:start w:val="1"/>
      <w:numFmt w:val="bullet"/>
      <w:lvlText w:val=""/>
      <w:lvlJc w:val="left"/>
      <w:pPr>
        <w:tabs>
          <w:tab w:val="num" w:pos="3600"/>
        </w:tabs>
        <w:ind w:left="3600" w:hanging="360"/>
      </w:pPr>
      <w:rPr>
        <w:rFonts w:ascii="Wingdings 2" w:hAnsi="Wingdings 2" w:hint="default"/>
      </w:rPr>
    </w:lvl>
    <w:lvl w:ilvl="5" w:tplc="99F00F86" w:tentative="1">
      <w:start w:val="1"/>
      <w:numFmt w:val="bullet"/>
      <w:lvlText w:val=""/>
      <w:lvlJc w:val="left"/>
      <w:pPr>
        <w:tabs>
          <w:tab w:val="num" w:pos="4320"/>
        </w:tabs>
        <w:ind w:left="4320" w:hanging="360"/>
      </w:pPr>
      <w:rPr>
        <w:rFonts w:ascii="Wingdings 2" w:hAnsi="Wingdings 2" w:hint="default"/>
      </w:rPr>
    </w:lvl>
    <w:lvl w:ilvl="6" w:tplc="CCA2D950" w:tentative="1">
      <w:start w:val="1"/>
      <w:numFmt w:val="bullet"/>
      <w:lvlText w:val=""/>
      <w:lvlJc w:val="left"/>
      <w:pPr>
        <w:tabs>
          <w:tab w:val="num" w:pos="5040"/>
        </w:tabs>
        <w:ind w:left="5040" w:hanging="360"/>
      </w:pPr>
      <w:rPr>
        <w:rFonts w:ascii="Wingdings 2" w:hAnsi="Wingdings 2" w:hint="default"/>
      </w:rPr>
    </w:lvl>
    <w:lvl w:ilvl="7" w:tplc="7552468A" w:tentative="1">
      <w:start w:val="1"/>
      <w:numFmt w:val="bullet"/>
      <w:lvlText w:val=""/>
      <w:lvlJc w:val="left"/>
      <w:pPr>
        <w:tabs>
          <w:tab w:val="num" w:pos="5760"/>
        </w:tabs>
        <w:ind w:left="5760" w:hanging="360"/>
      </w:pPr>
      <w:rPr>
        <w:rFonts w:ascii="Wingdings 2" w:hAnsi="Wingdings 2" w:hint="default"/>
      </w:rPr>
    </w:lvl>
    <w:lvl w:ilvl="8" w:tplc="7D943776" w:tentative="1">
      <w:start w:val="1"/>
      <w:numFmt w:val="bullet"/>
      <w:lvlText w:val=""/>
      <w:lvlJc w:val="left"/>
      <w:pPr>
        <w:tabs>
          <w:tab w:val="num" w:pos="6480"/>
        </w:tabs>
        <w:ind w:left="6480" w:hanging="360"/>
      </w:pPr>
      <w:rPr>
        <w:rFonts w:ascii="Wingdings 2" w:hAnsi="Wingdings 2" w:hint="default"/>
      </w:rPr>
    </w:lvl>
  </w:abstractNum>
  <w:abstractNum w:abstractNumId="8">
    <w:nsid w:val="7A125C29"/>
    <w:multiLevelType w:val="hybridMultilevel"/>
    <w:tmpl w:val="A9B619EC"/>
    <w:lvl w:ilvl="0" w:tplc="E1785D26">
      <w:start w:val="1"/>
      <w:numFmt w:val="bullet"/>
      <w:lvlText w:val=""/>
      <w:lvlJc w:val="left"/>
      <w:pPr>
        <w:tabs>
          <w:tab w:val="num" w:pos="720"/>
        </w:tabs>
        <w:ind w:left="720" w:hanging="360"/>
      </w:pPr>
      <w:rPr>
        <w:rFonts w:ascii="Wingdings 2" w:hAnsi="Wingdings 2" w:hint="default"/>
      </w:rPr>
    </w:lvl>
    <w:lvl w:ilvl="1" w:tplc="F508BD2C" w:tentative="1">
      <w:start w:val="1"/>
      <w:numFmt w:val="bullet"/>
      <w:lvlText w:val=""/>
      <w:lvlJc w:val="left"/>
      <w:pPr>
        <w:tabs>
          <w:tab w:val="num" w:pos="1440"/>
        </w:tabs>
        <w:ind w:left="1440" w:hanging="360"/>
      </w:pPr>
      <w:rPr>
        <w:rFonts w:ascii="Wingdings 2" w:hAnsi="Wingdings 2" w:hint="default"/>
      </w:rPr>
    </w:lvl>
    <w:lvl w:ilvl="2" w:tplc="C89EE656" w:tentative="1">
      <w:start w:val="1"/>
      <w:numFmt w:val="bullet"/>
      <w:lvlText w:val=""/>
      <w:lvlJc w:val="left"/>
      <w:pPr>
        <w:tabs>
          <w:tab w:val="num" w:pos="2160"/>
        </w:tabs>
        <w:ind w:left="2160" w:hanging="360"/>
      </w:pPr>
      <w:rPr>
        <w:rFonts w:ascii="Wingdings 2" w:hAnsi="Wingdings 2" w:hint="default"/>
      </w:rPr>
    </w:lvl>
    <w:lvl w:ilvl="3" w:tplc="20BAF79E" w:tentative="1">
      <w:start w:val="1"/>
      <w:numFmt w:val="bullet"/>
      <w:lvlText w:val=""/>
      <w:lvlJc w:val="left"/>
      <w:pPr>
        <w:tabs>
          <w:tab w:val="num" w:pos="2880"/>
        </w:tabs>
        <w:ind w:left="2880" w:hanging="360"/>
      </w:pPr>
      <w:rPr>
        <w:rFonts w:ascii="Wingdings 2" w:hAnsi="Wingdings 2" w:hint="default"/>
      </w:rPr>
    </w:lvl>
    <w:lvl w:ilvl="4" w:tplc="18828F0C" w:tentative="1">
      <w:start w:val="1"/>
      <w:numFmt w:val="bullet"/>
      <w:lvlText w:val=""/>
      <w:lvlJc w:val="left"/>
      <w:pPr>
        <w:tabs>
          <w:tab w:val="num" w:pos="3600"/>
        </w:tabs>
        <w:ind w:left="3600" w:hanging="360"/>
      </w:pPr>
      <w:rPr>
        <w:rFonts w:ascii="Wingdings 2" w:hAnsi="Wingdings 2" w:hint="default"/>
      </w:rPr>
    </w:lvl>
    <w:lvl w:ilvl="5" w:tplc="56EC105C" w:tentative="1">
      <w:start w:val="1"/>
      <w:numFmt w:val="bullet"/>
      <w:lvlText w:val=""/>
      <w:lvlJc w:val="left"/>
      <w:pPr>
        <w:tabs>
          <w:tab w:val="num" w:pos="4320"/>
        </w:tabs>
        <w:ind w:left="4320" w:hanging="360"/>
      </w:pPr>
      <w:rPr>
        <w:rFonts w:ascii="Wingdings 2" w:hAnsi="Wingdings 2" w:hint="default"/>
      </w:rPr>
    </w:lvl>
    <w:lvl w:ilvl="6" w:tplc="F8EC353C" w:tentative="1">
      <w:start w:val="1"/>
      <w:numFmt w:val="bullet"/>
      <w:lvlText w:val=""/>
      <w:lvlJc w:val="left"/>
      <w:pPr>
        <w:tabs>
          <w:tab w:val="num" w:pos="5040"/>
        </w:tabs>
        <w:ind w:left="5040" w:hanging="360"/>
      </w:pPr>
      <w:rPr>
        <w:rFonts w:ascii="Wingdings 2" w:hAnsi="Wingdings 2" w:hint="default"/>
      </w:rPr>
    </w:lvl>
    <w:lvl w:ilvl="7" w:tplc="8F949E76" w:tentative="1">
      <w:start w:val="1"/>
      <w:numFmt w:val="bullet"/>
      <w:lvlText w:val=""/>
      <w:lvlJc w:val="left"/>
      <w:pPr>
        <w:tabs>
          <w:tab w:val="num" w:pos="5760"/>
        </w:tabs>
        <w:ind w:left="5760" w:hanging="360"/>
      </w:pPr>
      <w:rPr>
        <w:rFonts w:ascii="Wingdings 2" w:hAnsi="Wingdings 2" w:hint="default"/>
      </w:rPr>
    </w:lvl>
    <w:lvl w:ilvl="8" w:tplc="A9304712"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2"/>
  </w:num>
  <w:num w:numId="3">
    <w:abstractNumId w:val="3"/>
  </w:num>
  <w:num w:numId="4">
    <w:abstractNumId w:val="6"/>
  </w:num>
  <w:num w:numId="5">
    <w:abstractNumId w:val="8"/>
  </w:num>
  <w:num w:numId="6">
    <w:abstractNumId w:val="5"/>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BB"/>
    <w:rsid w:val="00003064"/>
    <w:rsid w:val="00003BCD"/>
    <w:rsid w:val="00006515"/>
    <w:rsid w:val="00016C13"/>
    <w:rsid w:val="00021606"/>
    <w:rsid w:val="0003717D"/>
    <w:rsid w:val="00045F13"/>
    <w:rsid w:val="00075EA1"/>
    <w:rsid w:val="00091421"/>
    <w:rsid w:val="000A6D5F"/>
    <w:rsid w:val="000C69B8"/>
    <w:rsid w:val="000E12A8"/>
    <w:rsid w:val="0017670E"/>
    <w:rsid w:val="001850C4"/>
    <w:rsid w:val="0019437B"/>
    <w:rsid w:val="001A176A"/>
    <w:rsid w:val="001A7EAA"/>
    <w:rsid w:val="001B063E"/>
    <w:rsid w:val="001D13CD"/>
    <w:rsid w:val="001D491D"/>
    <w:rsid w:val="001F6267"/>
    <w:rsid w:val="00210BF9"/>
    <w:rsid w:val="00224282"/>
    <w:rsid w:val="002447C4"/>
    <w:rsid w:val="00260F5C"/>
    <w:rsid w:val="00267156"/>
    <w:rsid w:val="00271C07"/>
    <w:rsid w:val="00290496"/>
    <w:rsid w:val="00294F73"/>
    <w:rsid w:val="002B08F5"/>
    <w:rsid w:val="002B0C5F"/>
    <w:rsid w:val="002B30AE"/>
    <w:rsid w:val="002C3974"/>
    <w:rsid w:val="002C6F5A"/>
    <w:rsid w:val="002E7DEF"/>
    <w:rsid w:val="002F29A1"/>
    <w:rsid w:val="002F763C"/>
    <w:rsid w:val="003466B7"/>
    <w:rsid w:val="0036141F"/>
    <w:rsid w:val="003A7195"/>
    <w:rsid w:val="003B3590"/>
    <w:rsid w:val="003C5545"/>
    <w:rsid w:val="003E1EEB"/>
    <w:rsid w:val="00420676"/>
    <w:rsid w:val="00430787"/>
    <w:rsid w:val="00443294"/>
    <w:rsid w:val="00444438"/>
    <w:rsid w:val="00460A20"/>
    <w:rsid w:val="00490E90"/>
    <w:rsid w:val="004C50F4"/>
    <w:rsid w:val="004C5B7B"/>
    <w:rsid w:val="004D0AC6"/>
    <w:rsid w:val="00531797"/>
    <w:rsid w:val="005326C2"/>
    <w:rsid w:val="005349B1"/>
    <w:rsid w:val="00534BAD"/>
    <w:rsid w:val="005356D2"/>
    <w:rsid w:val="0053752D"/>
    <w:rsid w:val="00593ABC"/>
    <w:rsid w:val="005B68EC"/>
    <w:rsid w:val="005C23D9"/>
    <w:rsid w:val="005E0A04"/>
    <w:rsid w:val="005F5AFB"/>
    <w:rsid w:val="005F755B"/>
    <w:rsid w:val="0065091F"/>
    <w:rsid w:val="006A47DE"/>
    <w:rsid w:val="006C684D"/>
    <w:rsid w:val="006E4640"/>
    <w:rsid w:val="006F7C7A"/>
    <w:rsid w:val="007028F2"/>
    <w:rsid w:val="00731D2A"/>
    <w:rsid w:val="00765219"/>
    <w:rsid w:val="0077624E"/>
    <w:rsid w:val="007C0EA1"/>
    <w:rsid w:val="007F3EBD"/>
    <w:rsid w:val="008000F8"/>
    <w:rsid w:val="0080239F"/>
    <w:rsid w:val="00803F97"/>
    <w:rsid w:val="00820772"/>
    <w:rsid w:val="008600D0"/>
    <w:rsid w:val="008713F8"/>
    <w:rsid w:val="00882ABB"/>
    <w:rsid w:val="008A2763"/>
    <w:rsid w:val="008A443F"/>
    <w:rsid w:val="008A73F8"/>
    <w:rsid w:val="008B290E"/>
    <w:rsid w:val="008B79A4"/>
    <w:rsid w:val="008D6B5D"/>
    <w:rsid w:val="008E5843"/>
    <w:rsid w:val="00907F75"/>
    <w:rsid w:val="00953E25"/>
    <w:rsid w:val="009563C3"/>
    <w:rsid w:val="009601DB"/>
    <w:rsid w:val="00962010"/>
    <w:rsid w:val="00996528"/>
    <w:rsid w:val="009D1661"/>
    <w:rsid w:val="009E74FB"/>
    <w:rsid w:val="00A04F85"/>
    <w:rsid w:val="00A07195"/>
    <w:rsid w:val="00A16F98"/>
    <w:rsid w:val="00A17DF3"/>
    <w:rsid w:val="00A20760"/>
    <w:rsid w:val="00A36C0E"/>
    <w:rsid w:val="00A54004"/>
    <w:rsid w:val="00A57152"/>
    <w:rsid w:val="00AE52EA"/>
    <w:rsid w:val="00B35704"/>
    <w:rsid w:val="00B44E75"/>
    <w:rsid w:val="00B47279"/>
    <w:rsid w:val="00B63C32"/>
    <w:rsid w:val="00B73CA7"/>
    <w:rsid w:val="00B80A4B"/>
    <w:rsid w:val="00B953D1"/>
    <w:rsid w:val="00BB1275"/>
    <w:rsid w:val="00BF2A00"/>
    <w:rsid w:val="00BF5C79"/>
    <w:rsid w:val="00C158B4"/>
    <w:rsid w:val="00C26721"/>
    <w:rsid w:val="00C52625"/>
    <w:rsid w:val="00C52BDA"/>
    <w:rsid w:val="00C939AF"/>
    <w:rsid w:val="00CA2186"/>
    <w:rsid w:val="00CD4C48"/>
    <w:rsid w:val="00CF1384"/>
    <w:rsid w:val="00CF3AAB"/>
    <w:rsid w:val="00D55077"/>
    <w:rsid w:val="00D56099"/>
    <w:rsid w:val="00D60711"/>
    <w:rsid w:val="00D610A3"/>
    <w:rsid w:val="00D77005"/>
    <w:rsid w:val="00D830A9"/>
    <w:rsid w:val="00D90F36"/>
    <w:rsid w:val="00DA5F64"/>
    <w:rsid w:val="00DA754E"/>
    <w:rsid w:val="00DC2A25"/>
    <w:rsid w:val="00DC767F"/>
    <w:rsid w:val="00DE2CE9"/>
    <w:rsid w:val="00DE30D1"/>
    <w:rsid w:val="00DF7181"/>
    <w:rsid w:val="00E01549"/>
    <w:rsid w:val="00E0255F"/>
    <w:rsid w:val="00E15947"/>
    <w:rsid w:val="00E206FA"/>
    <w:rsid w:val="00E22164"/>
    <w:rsid w:val="00E3115B"/>
    <w:rsid w:val="00EB6E37"/>
    <w:rsid w:val="00EB7CFD"/>
    <w:rsid w:val="00EC4F99"/>
    <w:rsid w:val="00EC56E9"/>
    <w:rsid w:val="00EE01E2"/>
    <w:rsid w:val="00F03ED6"/>
    <w:rsid w:val="00F13E7B"/>
    <w:rsid w:val="00F1510C"/>
    <w:rsid w:val="00F21A2E"/>
    <w:rsid w:val="00F5186A"/>
    <w:rsid w:val="00F75FDC"/>
    <w:rsid w:val="00F90DC5"/>
    <w:rsid w:val="00F91E6C"/>
    <w:rsid w:val="00FC5090"/>
    <w:rsid w:val="00FD3D78"/>
    <w:rsid w:val="00FD7C01"/>
    <w:rsid w:val="00FE0D77"/>
    <w:rsid w:val="00FE4AAC"/>
    <w:rsid w:val="00FF2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334D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BB"/>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AE52E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3590"/>
    <w:pPr>
      <w:spacing w:after="0" w:line="240" w:lineRule="auto"/>
    </w:pPr>
    <w:rPr>
      <w:sz w:val="24"/>
      <w:szCs w:val="24"/>
    </w:rPr>
  </w:style>
  <w:style w:type="character" w:customStyle="1" w:styleId="FootnoteTextChar">
    <w:name w:val="Footnote Text Char"/>
    <w:basedOn w:val="DefaultParagraphFont"/>
    <w:link w:val="FootnoteText"/>
    <w:uiPriority w:val="99"/>
    <w:rsid w:val="003B3590"/>
    <w:rPr>
      <w:rFonts w:eastAsiaTheme="minorHAnsi"/>
    </w:rPr>
  </w:style>
  <w:style w:type="character" w:styleId="FootnoteReference">
    <w:name w:val="footnote reference"/>
    <w:basedOn w:val="DefaultParagraphFont"/>
    <w:uiPriority w:val="99"/>
    <w:unhideWhenUsed/>
    <w:rsid w:val="003B3590"/>
    <w:rPr>
      <w:vertAlign w:val="superscript"/>
    </w:rPr>
  </w:style>
  <w:style w:type="paragraph" w:styleId="NormalWeb">
    <w:name w:val="Normal (Web)"/>
    <w:basedOn w:val="Normal"/>
    <w:uiPriority w:val="99"/>
    <w:unhideWhenUsed/>
    <w:rsid w:val="004C5B7B"/>
    <w:pPr>
      <w:spacing w:before="100" w:beforeAutospacing="1" w:after="100" w:afterAutospacing="1" w:line="240" w:lineRule="auto"/>
    </w:pPr>
    <w:rPr>
      <w:rFonts w:ascii="Times New Roman" w:eastAsiaTheme="minorEastAsia" w:hAnsi="Times New Roman" w:cs="Times New Roman"/>
      <w:sz w:val="20"/>
      <w:szCs w:val="20"/>
      <w:lang w:val="en-GB"/>
    </w:rPr>
  </w:style>
  <w:style w:type="paragraph" w:styleId="ListParagraph">
    <w:name w:val="List Paragraph"/>
    <w:basedOn w:val="Normal"/>
    <w:uiPriority w:val="34"/>
    <w:qFormat/>
    <w:rsid w:val="001A7EAA"/>
    <w:pPr>
      <w:ind w:left="720"/>
      <w:contextualSpacing/>
    </w:pPr>
  </w:style>
  <w:style w:type="character" w:customStyle="1" w:styleId="Heading1Char">
    <w:name w:val="Heading 1 Char"/>
    <w:basedOn w:val="DefaultParagraphFont"/>
    <w:link w:val="Heading1"/>
    <w:uiPriority w:val="9"/>
    <w:rsid w:val="00AE52EA"/>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F151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510C"/>
    <w:rPr>
      <w:rFonts w:eastAsiaTheme="minorHAnsi"/>
      <w:sz w:val="22"/>
      <w:szCs w:val="22"/>
    </w:rPr>
  </w:style>
  <w:style w:type="character" w:styleId="PageNumber">
    <w:name w:val="page number"/>
    <w:basedOn w:val="DefaultParagraphFont"/>
    <w:uiPriority w:val="99"/>
    <w:semiHidden/>
    <w:unhideWhenUsed/>
    <w:rsid w:val="00F1510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BB"/>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AE52E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3590"/>
    <w:pPr>
      <w:spacing w:after="0" w:line="240" w:lineRule="auto"/>
    </w:pPr>
    <w:rPr>
      <w:sz w:val="24"/>
      <w:szCs w:val="24"/>
    </w:rPr>
  </w:style>
  <w:style w:type="character" w:customStyle="1" w:styleId="FootnoteTextChar">
    <w:name w:val="Footnote Text Char"/>
    <w:basedOn w:val="DefaultParagraphFont"/>
    <w:link w:val="FootnoteText"/>
    <w:uiPriority w:val="99"/>
    <w:rsid w:val="003B3590"/>
    <w:rPr>
      <w:rFonts w:eastAsiaTheme="minorHAnsi"/>
    </w:rPr>
  </w:style>
  <w:style w:type="character" w:styleId="FootnoteReference">
    <w:name w:val="footnote reference"/>
    <w:basedOn w:val="DefaultParagraphFont"/>
    <w:uiPriority w:val="99"/>
    <w:unhideWhenUsed/>
    <w:rsid w:val="003B3590"/>
    <w:rPr>
      <w:vertAlign w:val="superscript"/>
    </w:rPr>
  </w:style>
  <w:style w:type="paragraph" w:styleId="NormalWeb">
    <w:name w:val="Normal (Web)"/>
    <w:basedOn w:val="Normal"/>
    <w:uiPriority w:val="99"/>
    <w:unhideWhenUsed/>
    <w:rsid w:val="004C5B7B"/>
    <w:pPr>
      <w:spacing w:before="100" w:beforeAutospacing="1" w:after="100" w:afterAutospacing="1" w:line="240" w:lineRule="auto"/>
    </w:pPr>
    <w:rPr>
      <w:rFonts w:ascii="Times New Roman" w:eastAsiaTheme="minorEastAsia" w:hAnsi="Times New Roman" w:cs="Times New Roman"/>
      <w:sz w:val="20"/>
      <w:szCs w:val="20"/>
      <w:lang w:val="en-GB"/>
    </w:rPr>
  </w:style>
  <w:style w:type="paragraph" w:styleId="ListParagraph">
    <w:name w:val="List Paragraph"/>
    <w:basedOn w:val="Normal"/>
    <w:uiPriority w:val="34"/>
    <w:qFormat/>
    <w:rsid w:val="001A7EAA"/>
    <w:pPr>
      <w:ind w:left="720"/>
      <w:contextualSpacing/>
    </w:pPr>
  </w:style>
  <w:style w:type="character" w:customStyle="1" w:styleId="Heading1Char">
    <w:name w:val="Heading 1 Char"/>
    <w:basedOn w:val="DefaultParagraphFont"/>
    <w:link w:val="Heading1"/>
    <w:uiPriority w:val="9"/>
    <w:rsid w:val="00AE52EA"/>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F151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510C"/>
    <w:rPr>
      <w:rFonts w:eastAsiaTheme="minorHAnsi"/>
      <w:sz w:val="22"/>
      <w:szCs w:val="22"/>
    </w:rPr>
  </w:style>
  <w:style w:type="character" w:styleId="PageNumber">
    <w:name w:val="page number"/>
    <w:basedOn w:val="DefaultParagraphFont"/>
    <w:uiPriority w:val="99"/>
    <w:semiHidden/>
    <w:unhideWhenUsed/>
    <w:rsid w:val="00F1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3680">
      <w:bodyDiv w:val="1"/>
      <w:marLeft w:val="0"/>
      <w:marRight w:val="0"/>
      <w:marTop w:val="0"/>
      <w:marBottom w:val="0"/>
      <w:divBdr>
        <w:top w:val="none" w:sz="0" w:space="0" w:color="auto"/>
        <w:left w:val="none" w:sz="0" w:space="0" w:color="auto"/>
        <w:bottom w:val="none" w:sz="0" w:space="0" w:color="auto"/>
        <w:right w:val="none" w:sz="0" w:space="0" w:color="auto"/>
      </w:divBdr>
      <w:divsChild>
        <w:div w:id="1899168492">
          <w:marLeft w:val="691"/>
          <w:marRight w:val="0"/>
          <w:marTop w:val="0"/>
          <w:marBottom w:val="0"/>
          <w:divBdr>
            <w:top w:val="none" w:sz="0" w:space="0" w:color="auto"/>
            <w:left w:val="none" w:sz="0" w:space="0" w:color="auto"/>
            <w:bottom w:val="none" w:sz="0" w:space="0" w:color="auto"/>
            <w:right w:val="none" w:sz="0" w:space="0" w:color="auto"/>
          </w:divBdr>
        </w:div>
        <w:div w:id="805855114">
          <w:marLeft w:val="691"/>
          <w:marRight w:val="0"/>
          <w:marTop w:val="0"/>
          <w:marBottom w:val="0"/>
          <w:divBdr>
            <w:top w:val="none" w:sz="0" w:space="0" w:color="auto"/>
            <w:left w:val="none" w:sz="0" w:space="0" w:color="auto"/>
            <w:bottom w:val="none" w:sz="0" w:space="0" w:color="auto"/>
            <w:right w:val="none" w:sz="0" w:space="0" w:color="auto"/>
          </w:divBdr>
        </w:div>
        <w:div w:id="400712070">
          <w:marLeft w:val="691"/>
          <w:marRight w:val="0"/>
          <w:marTop w:val="0"/>
          <w:marBottom w:val="0"/>
          <w:divBdr>
            <w:top w:val="none" w:sz="0" w:space="0" w:color="auto"/>
            <w:left w:val="none" w:sz="0" w:space="0" w:color="auto"/>
            <w:bottom w:val="none" w:sz="0" w:space="0" w:color="auto"/>
            <w:right w:val="none" w:sz="0" w:space="0" w:color="auto"/>
          </w:divBdr>
        </w:div>
        <w:div w:id="236938667">
          <w:marLeft w:val="691"/>
          <w:marRight w:val="0"/>
          <w:marTop w:val="0"/>
          <w:marBottom w:val="0"/>
          <w:divBdr>
            <w:top w:val="none" w:sz="0" w:space="0" w:color="auto"/>
            <w:left w:val="none" w:sz="0" w:space="0" w:color="auto"/>
            <w:bottom w:val="none" w:sz="0" w:space="0" w:color="auto"/>
            <w:right w:val="none" w:sz="0" w:space="0" w:color="auto"/>
          </w:divBdr>
        </w:div>
      </w:divsChild>
    </w:div>
    <w:div w:id="102500096">
      <w:bodyDiv w:val="1"/>
      <w:marLeft w:val="0"/>
      <w:marRight w:val="0"/>
      <w:marTop w:val="0"/>
      <w:marBottom w:val="0"/>
      <w:divBdr>
        <w:top w:val="none" w:sz="0" w:space="0" w:color="auto"/>
        <w:left w:val="none" w:sz="0" w:space="0" w:color="auto"/>
        <w:bottom w:val="none" w:sz="0" w:space="0" w:color="auto"/>
        <w:right w:val="none" w:sz="0" w:space="0" w:color="auto"/>
      </w:divBdr>
      <w:divsChild>
        <w:div w:id="551499797">
          <w:marLeft w:val="0"/>
          <w:marRight w:val="0"/>
          <w:marTop w:val="0"/>
          <w:marBottom w:val="0"/>
          <w:divBdr>
            <w:top w:val="none" w:sz="0" w:space="0" w:color="auto"/>
            <w:left w:val="none" w:sz="0" w:space="0" w:color="auto"/>
            <w:bottom w:val="none" w:sz="0" w:space="0" w:color="auto"/>
            <w:right w:val="none" w:sz="0" w:space="0" w:color="auto"/>
          </w:divBdr>
          <w:divsChild>
            <w:div w:id="988435369">
              <w:marLeft w:val="0"/>
              <w:marRight w:val="0"/>
              <w:marTop w:val="0"/>
              <w:marBottom w:val="0"/>
              <w:divBdr>
                <w:top w:val="none" w:sz="0" w:space="0" w:color="auto"/>
                <w:left w:val="none" w:sz="0" w:space="0" w:color="auto"/>
                <w:bottom w:val="none" w:sz="0" w:space="0" w:color="auto"/>
                <w:right w:val="none" w:sz="0" w:space="0" w:color="auto"/>
              </w:divBdr>
              <w:divsChild>
                <w:div w:id="11792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498">
      <w:bodyDiv w:val="1"/>
      <w:marLeft w:val="0"/>
      <w:marRight w:val="0"/>
      <w:marTop w:val="0"/>
      <w:marBottom w:val="0"/>
      <w:divBdr>
        <w:top w:val="none" w:sz="0" w:space="0" w:color="auto"/>
        <w:left w:val="none" w:sz="0" w:space="0" w:color="auto"/>
        <w:bottom w:val="none" w:sz="0" w:space="0" w:color="auto"/>
        <w:right w:val="none" w:sz="0" w:space="0" w:color="auto"/>
      </w:divBdr>
      <w:divsChild>
        <w:div w:id="1395161840">
          <w:marLeft w:val="0"/>
          <w:marRight w:val="0"/>
          <w:marTop w:val="0"/>
          <w:marBottom w:val="0"/>
          <w:divBdr>
            <w:top w:val="none" w:sz="0" w:space="0" w:color="auto"/>
            <w:left w:val="none" w:sz="0" w:space="0" w:color="auto"/>
            <w:bottom w:val="none" w:sz="0" w:space="0" w:color="auto"/>
            <w:right w:val="none" w:sz="0" w:space="0" w:color="auto"/>
          </w:divBdr>
          <w:divsChild>
            <w:div w:id="1094865764">
              <w:marLeft w:val="0"/>
              <w:marRight w:val="0"/>
              <w:marTop w:val="0"/>
              <w:marBottom w:val="0"/>
              <w:divBdr>
                <w:top w:val="none" w:sz="0" w:space="0" w:color="auto"/>
                <w:left w:val="none" w:sz="0" w:space="0" w:color="auto"/>
                <w:bottom w:val="none" w:sz="0" w:space="0" w:color="auto"/>
                <w:right w:val="none" w:sz="0" w:space="0" w:color="auto"/>
              </w:divBdr>
              <w:divsChild>
                <w:div w:id="3772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03858">
      <w:bodyDiv w:val="1"/>
      <w:marLeft w:val="0"/>
      <w:marRight w:val="0"/>
      <w:marTop w:val="0"/>
      <w:marBottom w:val="0"/>
      <w:divBdr>
        <w:top w:val="none" w:sz="0" w:space="0" w:color="auto"/>
        <w:left w:val="none" w:sz="0" w:space="0" w:color="auto"/>
        <w:bottom w:val="none" w:sz="0" w:space="0" w:color="auto"/>
        <w:right w:val="none" w:sz="0" w:space="0" w:color="auto"/>
      </w:divBdr>
    </w:div>
    <w:div w:id="311444205">
      <w:bodyDiv w:val="1"/>
      <w:marLeft w:val="0"/>
      <w:marRight w:val="0"/>
      <w:marTop w:val="0"/>
      <w:marBottom w:val="0"/>
      <w:divBdr>
        <w:top w:val="none" w:sz="0" w:space="0" w:color="auto"/>
        <w:left w:val="none" w:sz="0" w:space="0" w:color="auto"/>
        <w:bottom w:val="none" w:sz="0" w:space="0" w:color="auto"/>
        <w:right w:val="none" w:sz="0" w:space="0" w:color="auto"/>
      </w:divBdr>
    </w:div>
    <w:div w:id="312417015">
      <w:bodyDiv w:val="1"/>
      <w:marLeft w:val="0"/>
      <w:marRight w:val="0"/>
      <w:marTop w:val="0"/>
      <w:marBottom w:val="0"/>
      <w:divBdr>
        <w:top w:val="none" w:sz="0" w:space="0" w:color="auto"/>
        <w:left w:val="none" w:sz="0" w:space="0" w:color="auto"/>
        <w:bottom w:val="none" w:sz="0" w:space="0" w:color="auto"/>
        <w:right w:val="none" w:sz="0" w:space="0" w:color="auto"/>
      </w:divBdr>
      <w:divsChild>
        <w:div w:id="2048556367">
          <w:marLeft w:val="691"/>
          <w:marRight w:val="0"/>
          <w:marTop w:val="0"/>
          <w:marBottom w:val="0"/>
          <w:divBdr>
            <w:top w:val="none" w:sz="0" w:space="0" w:color="auto"/>
            <w:left w:val="none" w:sz="0" w:space="0" w:color="auto"/>
            <w:bottom w:val="none" w:sz="0" w:space="0" w:color="auto"/>
            <w:right w:val="none" w:sz="0" w:space="0" w:color="auto"/>
          </w:divBdr>
        </w:div>
        <w:div w:id="1764451432">
          <w:marLeft w:val="691"/>
          <w:marRight w:val="0"/>
          <w:marTop w:val="0"/>
          <w:marBottom w:val="0"/>
          <w:divBdr>
            <w:top w:val="none" w:sz="0" w:space="0" w:color="auto"/>
            <w:left w:val="none" w:sz="0" w:space="0" w:color="auto"/>
            <w:bottom w:val="none" w:sz="0" w:space="0" w:color="auto"/>
            <w:right w:val="none" w:sz="0" w:space="0" w:color="auto"/>
          </w:divBdr>
        </w:div>
      </w:divsChild>
    </w:div>
    <w:div w:id="328598216">
      <w:bodyDiv w:val="1"/>
      <w:marLeft w:val="0"/>
      <w:marRight w:val="0"/>
      <w:marTop w:val="0"/>
      <w:marBottom w:val="0"/>
      <w:divBdr>
        <w:top w:val="none" w:sz="0" w:space="0" w:color="auto"/>
        <w:left w:val="none" w:sz="0" w:space="0" w:color="auto"/>
        <w:bottom w:val="none" w:sz="0" w:space="0" w:color="auto"/>
        <w:right w:val="none" w:sz="0" w:space="0" w:color="auto"/>
      </w:divBdr>
      <w:divsChild>
        <w:div w:id="864252816">
          <w:marLeft w:val="691"/>
          <w:marRight w:val="0"/>
          <w:marTop w:val="0"/>
          <w:marBottom w:val="0"/>
          <w:divBdr>
            <w:top w:val="none" w:sz="0" w:space="0" w:color="auto"/>
            <w:left w:val="none" w:sz="0" w:space="0" w:color="auto"/>
            <w:bottom w:val="none" w:sz="0" w:space="0" w:color="auto"/>
            <w:right w:val="none" w:sz="0" w:space="0" w:color="auto"/>
          </w:divBdr>
        </w:div>
      </w:divsChild>
    </w:div>
    <w:div w:id="503715133">
      <w:bodyDiv w:val="1"/>
      <w:marLeft w:val="0"/>
      <w:marRight w:val="0"/>
      <w:marTop w:val="0"/>
      <w:marBottom w:val="0"/>
      <w:divBdr>
        <w:top w:val="none" w:sz="0" w:space="0" w:color="auto"/>
        <w:left w:val="none" w:sz="0" w:space="0" w:color="auto"/>
        <w:bottom w:val="none" w:sz="0" w:space="0" w:color="auto"/>
        <w:right w:val="none" w:sz="0" w:space="0" w:color="auto"/>
      </w:divBdr>
    </w:div>
    <w:div w:id="703364280">
      <w:bodyDiv w:val="1"/>
      <w:marLeft w:val="0"/>
      <w:marRight w:val="0"/>
      <w:marTop w:val="0"/>
      <w:marBottom w:val="0"/>
      <w:divBdr>
        <w:top w:val="none" w:sz="0" w:space="0" w:color="auto"/>
        <w:left w:val="none" w:sz="0" w:space="0" w:color="auto"/>
        <w:bottom w:val="none" w:sz="0" w:space="0" w:color="auto"/>
        <w:right w:val="none" w:sz="0" w:space="0" w:color="auto"/>
      </w:divBdr>
      <w:divsChild>
        <w:div w:id="265041955">
          <w:marLeft w:val="0"/>
          <w:marRight w:val="0"/>
          <w:marTop w:val="0"/>
          <w:marBottom w:val="0"/>
          <w:divBdr>
            <w:top w:val="none" w:sz="0" w:space="0" w:color="auto"/>
            <w:left w:val="none" w:sz="0" w:space="0" w:color="auto"/>
            <w:bottom w:val="none" w:sz="0" w:space="0" w:color="auto"/>
            <w:right w:val="none" w:sz="0" w:space="0" w:color="auto"/>
          </w:divBdr>
          <w:divsChild>
            <w:div w:id="1702393705">
              <w:marLeft w:val="0"/>
              <w:marRight w:val="0"/>
              <w:marTop w:val="0"/>
              <w:marBottom w:val="0"/>
              <w:divBdr>
                <w:top w:val="none" w:sz="0" w:space="0" w:color="auto"/>
                <w:left w:val="none" w:sz="0" w:space="0" w:color="auto"/>
                <w:bottom w:val="none" w:sz="0" w:space="0" w:color="auto"/>
                <w:right w:val="none" w:sz="0" w:space="0" w:color="auto"/>
              </w:divBdr>
              <w:divsChild>
                <w:div w:id="182257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3244">
      <w:bodyDiv w:val="1"/>
      <w:marLeft w:val="0"/>
      <w:marRight w:val="0"/>
      <w:marTop w:val="0"/>
      <w:marBottom w:val="0"/>
      <w:divBdr>
        <w:top w:val="none" w:sz="0" w:space="0" w:color="auto"/>
        <w:left w:val="none" w:sz="0" w:space="0" w:color="auto"/>
        <w:bottom w:val="none" w:sz="0" w:space="0" w:color="auto"/>
        <w:right w:val="none" w:sz="0" w:space="0" w:color="auto"/>
      </w:divBdr>
      <w:divsChild>
        <w:div w:id="1560358801">
          <w:marLeft w:val="691"/>
          <w:marRight w:val="0"/>
          <w:marTop w:val="0"/>
          <w:marBottom w:val="0"/>
          <w:divBdr>
            <w:top w:val="none" w:sz="0" w:space="0" w:color="auto"/>
            <w:left w:val="none" w:sz="0" w:space="0" w:color="auto"/>
            <w:bottom w:val="none" w:sz="0" w:space="0" w:color="auto"/>
            <w:right w:val="none" w:sz="0" w:space="0" w:color="auto"/>
          </w:divBdr>
        </w:div>
        <w:div w:id="802625287">
          <w:marLeft w:val="691"/>
          <w:marRight w:val="0"/>
          <w:marTop w:val="0"/>
          <w:marBottom w:val="0"/>
          <w:divBdr>
            <w:top w:val="none" w:sz="0" w:space="0" w:color="auto"/>
            <w:left w:val="none" w:sz="0" w:space="0" w:color="auto"/>
            <w:bottom w:val="none" w:sz="0" w:space="0" w:color="auto"/>
            <w:right w:val="none" w:sz="0" w:space="0" w:color="auto"/>
          </w:divBdr>
        </w:div>
        <w:div w:id="586768612">
          <w:marLeft w:val="691"/>
          <w:marRight w:val="0"/>
          <w:marTop w:val="0"/>
          <w:marBottom w:val="0"/>
          <w:divBdr>
            <w:top w:val="none" w:sz="0" w:space="0" w:color="auto"/>
            <w:left w:val="none" w:sz="0" w:space="0" w:color="auto"/>
            <w:bottom w:val="none" w:sz="0" w:space="0" w:color="auto"/>
            <w:right w:val="none" w:sz="0" w:space="0" w:color="auto"/>
          </w:divBdr>
        </w:div>
      </w:divsChild>
    </w:div>
    <w:div w:id="750542638">
      <w:bodyDiv w:val="1"/>
      <w:marLeft w:val="0"/>
      <w:marRight w:val="0"/>
      <w:marTop w:val="0"/>
      <w:marBottom w:val="0"/>
      <w:divBdr>
        <w:top w:val="none" w:sz="0" w:space="0" w:color="auto"/>
        <w:left w:val="none" w:sz="0" w:space="0" w:color="auto"/>
        <w:bottom w:val="none" w:sz="0" w:space="0" w:color="auto"/>
        <w:right w:val="none" w:sz="0" w:space="0" w:color="auto"/>
      </w:divBdr>
      <w:divsChild>
        <w:div w:id="58480584">
          <w:marLeft w:val="691"/>
          <w:marRight w:val="0"/>
          <w:marTop w:val="0"/>
          <w:marBottom w:val="0"/>
          <w:divBdr>
            <w:top w:val="none" w:sz="0" w:space="0" w:color="auto"/>
            <w:left w:val="none" w:sz="0" w:space="0" w:color="auto"/>
            <w:bottom w:val="none" w:sz="0" w:space="0" w:color="auto"/>
            <w:right w:val="none" w:sz="0" w:space="0" w:color="auto"/>
          </w:divBdr>
        </w:div>
      </w:divsChild>
    </w:div>
    <w:div w:id="759788918">
      <w:bodyDiv w:val="1"/>
      <w:marLeft w:val="0"/>
      <w:marRight w:val="0"/>
      <w:marTop w:val="0"/>
      <w:marBottom w:val="0"/>
      <w:divBdr>
        <w:top w:val="none" w:sz="0" w:space="0" w:color="auto"/>
        <w:left w:val="none" w:sz="0" w:space="0" w:color="auto"/>
        <w:bottom w:val="none" w:sz="0" w:space="0" w:color="auto"/>
        <w:right w:val="none" w:sz="0" w:space="0" w:color="auto"/>
      </w:divBdr>
      <w:divsChild>
        <w:div w:id="1744839303">
          <w:marLeft w:val="691"/>
          <w:marRight w:val="0"/>
          <w:marTop w:val="0"/>
          <w:marBottom w:val="0"/>
          <w:divBdr>
            <w:top w:val="none" w:sz="0" w:space="0" w:color="auto"/>
            <w:left w:val="none" w:sz="0" w:space="0" w:color="auto"/>
            <w:bottom w:val="none" w:sz="0" w:space="0" w:color="auto"/>
            <w:right w:val="none" w:sz="0" w:space="0" w:color="auto"/>
          </w:divBdr>
        </w:div>
      </w:divsChild>
    </w:div>
    <w:div w:id="932321458">
      <w:bodyDiv w:val="1"/>
      <w:marLeft w:val="0"/>
      <w:marRight w:val="0"/>
      <w:marTop w:val="0"/>
      <w:marBottom w:val="0"/>
      <w:divBdr>
        <w:top w:val="none" w:sz="0" w:space="0" w:color="auto"/>
        <w:left w:val="none" w:sz="0" w:space="0" w:color="auto"/>
        <w:bottom w:val="none" w:sz="0" w:space="0" w:color="auto"/>
        <w:right w:val="none" w:sz="0" w:space="0" w:color="auto"/>
      </w:divBdr>
      <w:divsChild>
        <w:div w:id="1654792559">
          <w:marLeft w:val="0"/>
          <w:marRight w:val="0"/>
          <w:marTop w:val="0"/>
          <w:marBottom w:val="0"/>
          <w:divBdr>
            <w:top w:val="none" w:sz="0" w:space="0" w:color="auto"/>
            <w:left w:val="none" w:sz="0" w:space="0" w:color="auto"/>
            <w:bottom w:val="none" w:sz="0" w:space="0" w:color="auto"/>
            <w:right w:val="none" w:sz="0" w:space="0" w:color="auto"/>
          </w:divBdr>
          <w:divsChild>
            <w:div w:id="49616883">
              <w:marLeft w:val="0"/>
              <w:marRight w:val="0"/>
              <w:marTop w:val="0"/>
              <w:marBottom w:val="0"/>
              <w:divBdr>
                <w:top w:val="none" w:sz="0" w:space="0" w:color="auto"/>
                <w:left w:val="none" w:sz="0" w:space="0" w:color="auto"/>
                <w:bottom w:val="none" w:sz="0" w:space="0" w:color="auto"/>
                <w:right w:val="none" w:sz="0" w:space="0" w:color="auto"/>
              </w:divBdr>
              <w:divsChild>
                <w:div w:id="1502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33931">
      <w:bodyDiv w:val="1"/>
      <w:marLeft w:val="0"/>
      <w:marRight w:val="0"/>
      <w:marTop w:val="0"/>
      <w:marBottom w:val="0"/>
      <w:divBdr>
        <w:top w:val="none" w:sz="0" w:space="0" w:color="auto"/>
        <w:left w:val="none" w:sz="0" w:space="0" w:color="auto"/>
        <w:bottom w:val="none" w:sz="0" w:space="0" w:color="auto"/>
        <w:right w:val="none" w:sz="0" w:space="0" w:color="auto"/>
      </w:divBdr>
    </w:div>
    <w:div w:id="1453741869">
      <w:bodyDiv w:val="1"/>
      <w:marLeft w:val="0"/>
      <w:marRight w:val="0"/>
      <w:marTop w:val="0"/>
      <w:marBottom w:val="0"/>
      <w:divBdr>
        <w:top w:val="none" w:sz="0" w:space="0" w:color="auto"/>
        <w:left w:val="none" w:sz="0" w:space="0" w:color="auto"/>
        <w:bottom w:val="none" w:sz="0" w:space="0" w:color="auto"/>
        <w:right w:val="none" w:sz="0" w:space="0" w:color="auto"/>
      </w:divBdr>
      <w:divsChild>
        <w:div w:id="1674839536">
          <w:marLeft w:val="691"/>
          <w:marRight w:val="0"/>
          <w:marTop w:val="0"/>
          <w:marBottom w:val="0"/>
          <w:divBdr>
            <w:top w:val="none" w:sz="0" w:space="0" w:color="auto"/>
            <w:left w:val="none" w:sz="0" w:space="0" w:color="auto"/>
            <w:bottom w:val="none" w:sz="0" w:space="0" w:color="auto"/>
            <w:right w:val="none" w:sz="0" w:space="0" w:color="auto"/>
          </w:divBdr>
        </w:div>
        <w:div w:id="2147234942">
          <w:marLeft w:val="691"/>
          <w:marRight w:val="0"/>
          <w:marTop w:val="0"/>
          <w:marBottom w:val="0"/>
          <w:divBdr>
            <w:top w:val="none" w:sz="0" w:space="0" w:color="auto"/>
            <w:left w:val="none" w:sz="0" w:space="0" w:color="auto"/>
            <w:bottom w:val="none" w:sz="0" w:space="0" w:color="auto"/>
            <w:right w:val="none" w:sz="0" w:space="0" w:color="auto"/>
          </w:divBdr>
        </w:div>
        <w:div w:id="1761172203">
          <w:marLeft w:val="691"/>
          <w:marRight w:val="0"/>
          <w:marTop w:val="0"/>
          <w:marBottom w:val="0"/>
          <w:divBdr>
            <w:top w:val="none" w:sz="0" w:space="0" w:color="auto"/>
            <w:left w:val="none" w:sz="0" w:space="0" w:color="auto"/>
            <w:bottom w:val="none" w:sz="0" w:space="0" w:color="auto"/>
            <w:right w:val="none" w:sz="0" w:space="0" w:color="auto"/>
          </w:divBdr>
        </w:div>
        <w:div w:id="1092121467">
          <w:marLeft w:val="691"/>
          <w:marRight w:val="0"/>
          <w:marTop w:val="0"/>
          <w:marBottom w:val="0"/>
          <w:divBdr>
            <w:top w:val="none" w:sz="0" w:space="0" w:color="auto"/>
            <w:left w:val="none" w:sz="0" w:space="0" w:color="auto"/>
            <w:bottom w:val="none" w:sz="0" w:space="0" w:color="auto"/>
            <w:right w:val="none" w:sz="0" w:space="0" w:color="auto"/>
          </w:divBdr>
        </w:div>
      </w:divsChild>
    </w:div>
    <w:div w:id="1481846255">
      <w:bodyDiv w:val="1"/>
      <w:marLeft w:val="0"/>
      <w:marRight w:val="0"/>
      <w:marTop w:val="0"/>
      <w:marBottom w:val="0"/>
      <w:divBdr>
        <w:top w:val="none" w:sz="0" w:space="0" w:color="auto"/>
        <w:left w:val="none" w:sz="0" w:space="0" w:color="auto"/>
        <w:bottom w:val="none" w:sz="0" w:space="0" w:color="auto"/>
        <w:right w:val="none" w:sz="0" w:space="0" w:color="auto"/>
      </w:divBdr>
    </w:div>
    <w:div w:id="1516381129">
      <w:bodyDiv w:val="1"/>
      <w:marLeft w:val="0"/>
      <w:marRight w:val="0"/>
      <w:marTop w:val="0"/>
      <w:marBottom w:val="0"/>
      <w:divBdr>
        <w:top w:val="none" w:sz="0" w:space="0" w:color="auto"/>
        <w:left w:val="none" w:sz="0" w:space="0" w:color="auto"/>
        <w:bottom w:val="none" w:sz="0" w:space="0" w:color="auto"/>
        <w:right w:val="none" w:sz="0" w:space="0" w:color="auto"/>
      </w:divBdr>
      <w:divsChild>
        <w:div w:id="1584873989">
          <w:marLeft w:val="691"/>
          <w:marRight w:val="0"/>
          <w:marTop w:val="0"/>
          <w:marBottom w:val="0"/>
          <w:divBdr>
            <w:top w:val="none" w:sz="0" w:space="0" w:color="auto"/>
            <w:left w:val="none" w:sz="0" w:space="0" w:color="auto"/>
            <w:bottom w:val="none" w:sz="0" w:space="0" w:color="auto"/>
            <w:right w:val="none" w:sz="0" w:space="0" w:color="auto"/>
          </w:divBdr>
        </w:div>
      </w:divsChild>
    </w:div>
    <w:div w:id="1536886523">
      <w:bodyDiv w:val="1"/>
      <w:marLeft w:val="0"/>
      <w:marRight w:val="0"/>
      <w:marTop w:val="0"/>
      <w:marBottom w:val="0"/>
      <w:divBdr>
        <w:top w:val="none" w:sz="0" w:space="0" w:color="auto"/>
        <w:left w:val="none" w:sz="0" w:space="0" w:color="auto"/>
        <w:bottom w:val="none" w:sz="0" w:space="0" w:color="auto"/>
        <w:right w:val="none" w:sz="0" w:space="0" w:color="auto"/>
      </w:divBdr>
      <w:divsChild>
        <w:div w:id="261495659">
          <w:marLeft w:val="691"/>
          <w:marRight w:val="0"/>
          <w:marTop w:val="0"/>
          <w:marBottom w:val="0"/>
          <w:divBdr>
            <w:top w:val="none" w:sz="0" w:space="0" w:color="auto"/>
            <w:left w:val="none" w:sz="0" w:space="0" w:color="auto"/>
            <w:bottom w:val="none" w:sz="0" w:space="0" w:color="auto"/>
            <w:right w:val="none" w:sz="0" w:space="0" w:color="auto"/>
          </w:divBdr>
        </w:div>
      </w:divsChild>
    </w:div>
    <w:div w:id="1581787537">
      <w:bodyDiv w:val="1"/>
      <w:marLeft w:val="0"/>
      <w:marRight w:val="0"/>
      <w:marTop w:val="0"/>
      <w:marBottom w:val="0"/>
      <w:divBdr>
        <w:top w:val="none" w:sz="0" w:space="0" w:color="auto"/>
        <w:left w:val="none" w:sz="0" w:space="0" w:color="auto"/>
        <w:bottom w:val="none" w:sz="0" w:space="0" w:color="auto"/>
        <w:right w:val="none" w:sz="0" w:space="0" w:color="auto"/>
      </w:divBdr>
      <w:divsChild>
        <w:div w:id="1084182372">
          <w:marLeft w:val="0"/>
          <w:marRight w:val="0"/>
          <w:marTop w:val="0"/>
          <w:marBottom w:val="0"/>
          <w:divBdr>
            <w:top w:val="none" w:sz="0" w:space="0" w:color="auto"/>
            <w:left w:val="none" w:sz="0" w:space="0" w:color="auto"/>
            <w:bottom w:val="none" w:sz="0" w:space="0" w:color="auto"/>
            <w:right w:val="none" w:sz="0" w:space="0" w:color="auto"/>
          </w:divBdr>
          <w:divsChild>
            <w:div w:id="1275014659">
              <w:marLeft w:val="0"/>
              <w:marRight w:val="0"/>
              <w:marTop w:val="0"/>
              <w:marBottom w:val="0"/>
              <w:divBdr>
                <w:top w:val="none" w:sz="0" w:space="0" w:color="auto"/>
                <w:left w:val="none" w:sz="0" w:space="0" w:color="auto"/>
                <w:bottom w:val="none" w:sz="0" w:space="0" w:color="auto"/>
                <w:right w:val="none" w:sz="0" w:space="0" w:color="auto"/>
              </w:divBdr>
              <w:divsChild>
                <w:div w:id="226960629">
                  <w:marLeft w:val="0"/>
                  <w:marRight w:val="0"/>
                  <w:marTop w:val="0"/>
                  <w:marBottom w:val="0"/>
                  <w:divBdr>
                    <w:top w:val="none" w:sz="0" w:space="0" w:color="auto"/>
                    <w:left w:val="none" w:sz="0" w:space="0" w:color="auto"/>
                    <w:bottom w:val="none" w:sz="0" w:space="0" w:color="auto"/>
                    <w:right w:val="none" w:sz="0" w:space="0" w:color="auto"/>
                  </w:divBdr>
                  <w:divsChild>
                    <w:div w:id="11928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667418">
      <w:bodyDiv w:val="1"/>
      <w:marLeft w:val="0"/>
      <w:marRight w:val="0"/>
      <w:marTop w:val="0"/>
      <w:marBottom w:val="0"/>
      <w:divBdr>
        <w:top w:val="none" w:sz="0" w:space="0" w:color="auto"/>
        <w:left w:val="none" w:sz="0" w:space="0" w:color="auto"/>
        <w:bottom w:val="none" w:sz="0" w:space="0" w:color="auto"/>
        <w:right w:val="none" w:sz="0" w:space="0" w:color="auto"/>
      </w:divBdr>
      <w:divsChild>
        <w:div w:id="460154703">
          <w:marLeft w:val="0"/>
          <w:marRight w:val="0"/>
          <w:marTop w:val="0"/>
          <w:marBottom w:val="0"/>
          <w:divBdr>
            <w:top w:val="none" w:sz="0" w:space="0" w:color="auto"/>
            <w:left w:val="none" w:sz="0" w:space="0" w:color="auto"/>
            <w:bottom w:val="none" w:sz="0" w:space="0" w:color="auto"/>
            <w:right w:val="none" w:sz="0" w:space="0" w:color="auto"/>
          </w:divBdr>
          <w:divsChild>
            <w:div w:id="1451363516">
              <w:marLeft w:val="0"/>
              <w:marRight w:val="0"/>
              <w:marTop w:val="0"/>
              <w:marBottom w:val="0"/>
              <w:divBdr>
                <w:top w:val="none" w:sz="0" w:space="0" w:color="auto"/>
                <w:left w:val="none" w:sz="0" w:space="0" w:color="auto"/>
                <w:bottom w:val="none" w:sz="0" w:space="0" w:color="auto"/>
                <w:right w:val="none" w:sz="0" w:space="0" w:color="auto"/>
              </w:divBdr>
              <w:divsChild>
                <w:div w:id="1866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1603">
      <w:bodyDiv w:val="1"/>
      <w:marLeft w:val="0"/>
      <w:marRight w:val="0"/>
      <w:marTop w:val="0"/>
      <w:marBottom w:val="0"/>
      <w:divBdr>
        <w:top w:val="none" w:sz="0" w:space="0" w:color="auto"/>
        <w:left w:val="none" w:sz="0" w:space="0" w:color="auto"/>
        <w:bottom w:val="none" w:sz="0" w:space="0" w:color="auto"/>
        <w:right w:val="none" w:sz="0" w:space="0" w:color="auto"/>
      </w:divBdr>
    </w:div>
    <w:div w:id="2027048938">
      <w:bodyDiv w:val="1"/>
      <w:marLeft w:val="0"/>
      <w:marRight w:val="0"/>
      <w:marTop w:val="0"/>
      <w:marBottom w:val="0"/>
      <w:divBdr>
        <w:top w:val="none" w:sz="0" w:space="0" w:color="auto"/>
        <w:left w:val="none" w:sz="0" w:space="0" w:color="auto"/>
        <w:bottom w:val="none" w:sz="0" w:space="0" w:color="auto"/>
        <w:right w:val="none" w:sz="0" w:space="0" w:color="auto"/>
      </w:divBdr>
      <w:divsChild>
        <w:div w:id="1514606843">
          <w:marLeft w:val="691"/>
          <w:marRight w:val="0"/>
          <w:marTop w:val="0"/>
          <w:marBottom w:val="0"/>
          <w:divBdr>
            <w:top w:val="none" w:sz="0" w:space="0" w:color="auto"/>
            <w:left w:val="none" w:sz="0" w:space="0" w:color="auto"/>
            <w:bottom w:val="none" w:sz="0" w:space="0" w:color="auto"/>
            <w:right w:val="none" w:sz="0" w:space="0" w:color="auto"/>
          </w:divBdr>
        </w:div>
        <w:div w:id="1311981044">
          <w:marLeft w:val="691"/>
          <w:marRight w:val="0"/>
          <w:marTop w:val="0"/>
          <w:marBottom w:val="0"/>
          <w:divBdr>
            <w:top w:val="none" w:sz="0" w:space="0" w:color="auto"/>
            <w:left w:val="none" w:sz="0" w:space="0" w:color="auto"/>
            <w:bottom w:val="none" w:sz="0" w:space="0" w:color="auto"/>
            <w:right w:val="none" w:sz="0" w:space="0" w:color="auto"/>
          </w:divBdr>
        </w:div>
        <w:div w:id="535507391">
          <w:marLeft w:val="691"/>
          <w:marRight w:val="0"/>
          <w:marTop w:val="0"/>
          <w:marBottom w:val="0"/>
          <w:divBdr>
            <w:top w:val="none" w:sz="0" w:space="0" w:color="auto"/>
            <w:left w:val="none" w:sz="0" w:space="0" w:color="auto"/>
            <w:bottom w:val="none" w:sz="0" w:space="0" w:color="auto"/>
            <w:right w:val="none" w:sz="0" w:space="0" w:color="auto"/>
          </w:divBdr>
        </w:div>
      </w:divsChild>
    </w:div>
    <w:div w:id="2061703025">
      <w:bodyDiv w:val="1"/>
      <w:marLeft w:val="0"/>
      <w:marRight w:val="0"/>
      <w:marTop w:val="0"/>
      <w:marBottom w:val="0"/>
      <w:divBdr>
        <w:top w:val="none" w:sz="0" w:space="0" w:color="auto"/>
        <w:left w:val="none" w:sz="0" w:space="0" w:color="auto"/>
        <w:bottom w:val="none" w:sz="0" w:space="0" w:color="auto"/>
        <w:right w:val="none" w:sz="0" w:space="0" w:color="auto"/>
      </w:divBdr>
    </w:div>
    <w:div w:id="21294216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1162</TotalTime>
  <Pages>24</Pages>
  <Words>6021</Words>
  <Characters>34323</Characters>
  <Application>Microsoft Macintosh Word</Application>
  <DocSecurity>0</DocSecurity>
  <Lines>286</Lines>
  <Paragraphs>80</Paragraphs>
  <ScaleCrop>false</ScaleCrop>
  <Company/>
  <LinksUpToDate>false</LinksUpToDate>
  <CharactersWithSpaces>40264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Tate</dc:creator>
  <cp:keywords/>
  <dc:description/>
  <cp:lastModifiedBy>Andrew Tate</cp:lastModifiedBy>
  <cp:revision>57</cp:revision>
  <dcterms:created xsi:type="dcterms:W3CDTF">2021-05-21T17:01:00Z</dcterms:created>
  <dcterms:modified xsi:type="dcterms:W3CDTF">2021-08-23T10:07:00Z</dcterms:modified>
</cp:coreProperties>
</file>