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6DEA7" w14:textId="77777777" w:rsidR="00755370" w:rsidRDefault="003F5C7A">
      <w:r>
        <w:t xml:space="preserve">Alien </w:t>
      </w:r>
      <w:proofErr w:type="spellStart"/>
      <w:r>
        <w:t>Futuring</w:t>
      </w:r>
      <w:proofErr w:type="spellEnd"/>
      <w:r>
        <w:t>: shifting perspective from a one-world-world to a world of many worlds</w:t>
      </w:r>
    </w:p>
    <w:p w14:paraId="5AA89425" w14:textId="77777777" w:rsidR="003F5C7A" w:rsidRDefault="003F5C7A"/>
    <w:p w14:paraId="10482370" w14:textId="77777777" w:rsidR="003F5C7A" w:rsidRDefault="003F5C7A"/>
    <w:p w14:paraId="7146DD84" w14:textId="7FF23723" w:rsidR="00A67A5A" w:rsidRPr="00A67A5A" w:rsidRDefault="003F5C7A" w:rsidP="00A67A5A">
      <w:r>
        <w:t xml:space="preserve">Alien </w:t>
      </w:r>
      <w:proofErr w:type="spellStart"/>
      <w:r>
        <w:t>Futuring</w:t>
      </w:r>
      <w:proofErr w:type="spellEnd"/>
      <w:r>
        <w:t xml:space="preserve"> is </w:t>
      </w:r>
      <w:r w:rsidR="00B25036">
        <w:t>a response to the problematic nature</w:t>
      </w:r>
      <w:r w:rsidR="00856EAB">
        <w:t xml:space="preserve"> </w:t>
      </w:r>
      <w:r w:rsidR="00B25036">
        <w:t xml:space="preserve">of rhetorical </w:t>
      </w:r>
      <w:r w:rsidR="00E630F6">
        <w:t xml:space="preserve">futures </w:t>
      </w:r>
      <w:r w:rsidR="00B25036">
        <w:t>devices, such as the futures cone (</w:t>
      </w:r>
      <w:proofErr w:type="spellStart"/>
      <w:r w:rsidR="00B25036">
        <w:t>Voros</w:t>
      </w:r>
      <w:proofErr w:type="spellEnd"/>
      <w:r w:rsidR="00965939">
        <w:t>, 2003</w:t>
      </w:r>
      <w:r w:rsidR="00D8500D">
        <w:t>)</w:t>
      </w:r>
      <w:r w:rsidR="00B25036">
        <w:t xml:space="preserve">, used in design to help </w:t>
      </w:r>
      <w:r w:rsidR="00E630F6">
        <w:t>concretise</w:t>
      </w:r>
      <w:r w:rsidR="00B25036">
        <w:t xml:space="preserve"> possible futures. In particular </w:t>
      </w:r>
      <w:r w:rsidR="00D912BF">
        <w:t>we</w:t>
      </w:r>
      <w:bookmarkStart w:id="0" w:name="_GoBack"/>
      <w:bookmarkEnd w:id="0"/>
      <w:r w:rsidR="00B25036">
        <w:t xml:space="preserve"> argue that rather than acknowledging the prospect of a plurality of futures the cone embodies </w:t>
      </w:r>
      <w:r w:rsidR="00F410D0">
        <w:t xml:space="preserve">a number of problematic attributes most particularly </w:t>
      </w:r>
      <w:r w:rsidR="00B25036">
        <w:t>a one-world-world view (Law, 20</w:t>
      </w:r>
      <w:r w:rsidR="00612BA7">
        <w:t>15</w:t>
      </w:r>
      <w:r w:rsidR="00B25036">
        <w:t xml:space="preserve">). </w:t>
      </w:r>
      <w:r w:rsidR="00A16702">
        <w:t xml:space="preserve">Although there are different versions of the futures cone it is </w:t>
      </w:r>
      <w:r w:rsidR="00F410D0">
        <w:t>generally</w:t>
      </w:r>
      <w:r w:rsidR="00A16702">
        <w:t xml:space="preserve"> presented in terms of cones emerging from a </w:t>
      </w:r>
      <w:r w:rsidR="00F410D0">
        <w:t xml:space="preserve">single </w:t>
      </w:r>
      <w:r w:rsidR="00A16702">
        <w:t xml:space="preserve">point representing the present defined by </w:t>
      </w:r>
      <w:r w:rsidR="00A16702" w:rsidRPr="00A16702">
        <w:t>qualifiers, the most common being probable, plausible, possible, and in some cases the addition of preferable</w:t>
      </w:r>
      <w:r w:rsidR="00A16702">
        <w:t xml:space="preserve"> </w:t>
      </w:r>
      <w:r w:rsidR="00A16702" w:rsidRPr="00A16702">
        <w:t xml:space="preserve">within any of the other qualifiers. As these qualifications are subjective, they are open to interpretation but could be considered as: possible (might happen), plausible (could happen), and probable (likely to happen). The notion of preferable, which can exist within any of the other qualifiers, has </w:t>
      </w:r>
      <w:r w:rsidR="00F410D0">
        <w:t>is</w:t>
      </w:r>
      <w:r w:rsidR="00A16702" w:rsidRPr="00A16702">
        <w:t xml:space="preserve"> increasingly contested as it </w:t>
      </w:r>
      <w:r w:rsidR="00F410D0">
        <w:t>i</w:t>
      </w:r>
      <w:r w:rsidR="00A16702" w:rsidRPr="00A16702">
        <w:t>s</w:t>
      </w:r>
      <w:r w:rsidR="00D912BF">
        <w:t xml:space="preserve"> effectively</w:t>
      </w:r>
      <w:r w:rsidR="00A16702" w:rsidRPr="00A16702">
        <w:t xml:space="preserve"> promoting privileged views leading to the assertion that ‘preferable’ should be a question the designers ask of themselves within the design activity r</w:t>
      </w:r>
      <w:r w:rsidR="00A16702">
        <w:t xml:space="preserve">ather than an aim of the design. </w:t>
      </w:r>
      <w:r w:rsidR="00A16702" w:rsidRPr="00A16702">
        <w:t>Further, whilst ‘possible’ encompasses all potentials when addressing particular challenges, it is plausible and probable which are most often utilized by designers</w:t>
      </w:r>
      <w:r w:rsidR="00F410D0">
        <w:t xml:space="preserve"> although again these are open to individual interpretation</w:t>
      </w:r>
      <w:r w:rsidR="00A16702" w:rsidRPr="00A16702">
        <w:t xml:space="preserve">. </w:t>
      </w:r>
      <w:r w:rsidR="00A16702">
        <w:t xml:space="preserve">A </w:t>
      </w:r>
      <w:r w:rsidR="00F410D0">
        <w:t>main</w:t>
      </w:r>
      <w:r w:rsidR="00A16702">
        <w:t xml:space="preserve"> problematic aspect of this cone is that it assumes a collective (western) acceptance of a particular historicity and notions of time when developing futures. </w:t>
      </w:r>
      <w:r w:rsidR="00B25036">
        <w:t>The single point representing supposed</w:t>
      </w:r>
      <w:r w:rsidR="006426CB">
        <w:t xml:space="preserve"> accepted present reality </w:t>
      </w:r>
      <w:r w:rsidR="00F410D0">
        <w:t xml:space="preserve">and </w:t>
      </w:r>
      <w:r w:rsidR="006426CB">
        <w:t xml:space="preserve">takes no account how history, beliefs, values, and fiction are all implicated in </w:t>
      </w:r>
      <w:r w:rsidR="001B6A8F">
        <w:t>the cultural construction of past, present, and future realities. The paper will present</w:t>
      </w:r>
      <w:r w:rsidR="00612BA7">
        <w:t xml:space="preserve"> alternate framings developed through a research through design approach </w:t>
      </w:r>
      <w:r w:rsidR="00540480">
        <w:t xml:space="preserve">of </w:t>
      </w:r>
      <w:r w:rsidR="00F410D0">
        <w:t>a</w:t>
      </w:r>
      <w:r w:rsidR="00540480">
        <w:t xml:space="preserve"> </w:t>
      </w:r>
      <w:r w:rsidR="00612BA7">
        <w:t>design fiction practice</w:t>
      </w:r>
      <w:r w:rsidR="00793620">
        <w:t xml:space="preserve"> of world-building</w:t>
      </w:r>
      <w:r w:rsidR="004364D3">
        <w:t xml:space="preserve"> </w:t>
      </w:r>
      <w:r w:rsidR="00D9171B">
        <w:t>(</w:t>
      </w:r>
      <w:r w:rsidR="00D8500D">
        <w:t>Coulton et.al, 2017</w:t>
      </w:r>
      <w:r w:rsidR="00D9171B">
        <w:t>)</w:t>
      </w:r>
      <w:r w:rsidR="00D8500D">
        <w:t xml:space="preserve"> </w:t>
      </w:r>
      <w:r w:rsidR="004364D3">
        <w:t xml:space="preserve">to enable </w:t>
      </w:r>
      <w:r w:rsidR="001C11E0">
        <w:t>“</w:t>
      </w:r>
      <w:r w:rsidR="004364D3">
        <w:t xml:space="preserve">a world in which many </w:t>
      </w:r>
      <w:proofErr w:type="gramStart"/>
      <w:r w:rsidR="004364D3">
        <w:t>world</w:t>
      </w:r>
      <w:proofErr w:type="gramEnd"/>
      <w:r w:rsidR="004364D3">
        <w:t xml:space="preserve"> </w:t>
      </w:r>
      <w:r w:rsidR="001C11E0">
        <w:t>fit”</w:t>
      </w:r>
      <w:r w:rsidR="004364D3">
        <w:t xml:space="preserve"> (</w:t>
      </w:r>
      <w:r w:rsidR="00D8500D">
        <w:t xml:space="preserve">De La Cadena &amp; </w:t>
      </w:r>
      <w:proofErr w:type="spellStart"/>
      <w:r w:rsidR="00D8500D">
        <w:t>Blaser</w:t>
      </w:r>
      <w:proofErr w:type="spellEnd"/>
      <w:r w:rsidR="00D8500D">
        <w:t>, 2018</w:t>
      </w:r>
      <w:r w:rsidR="004364D3">
        <w:t>)</w:t>
      </w:r>
      <w:r w:rsidR="00612BA7">
        <w:t xml:space="preserve">. The frames presented draw from a </w:t>
      </w:r>
      <w:r w:rsidR="00D30CE4">
        <w:t>characterisation</w:t>
      </w:r>
      <w:r w:rsidR="00612BA7">
        <w:t xml:space="preserve"> of historicity based on the work of </w:t>
      </w:r>
      <w:r w:rsidR="00973B99">
        <w:t xml:space="preserve">work of Brazilian philosopher </w:t>
      </w:r>
      <w:proofErr w:type="spellStart"/>
      <w:r w:rsidR="00973B99" w:rsidRPr="00973B99">
        <w:t>lvaro</w:t>
      </w:r>
      <w:proofErr w:type="spellEnd"/>
      <w:r w:rsidR="00973B99" w:rsidRPr="00973B99">
        <w:t xml:space="preserve"> Vieira Pinto</w:t>
      </w:r>
      <w:r w:rsidR="00612BA7">
        <w:t xml:space="preserve"> </w:t>
      </w:r>
      <w:r w:rsidR="00793620">
        <w:t>(</w:t>
      </w:r>
      <w:proofErr w:type="spellStart"/>
      <w:r w:rsidR="00793620">
        <w:t>Gonzatto</w:t>
      </w:r>
      <w:proofErr w:type="spellEnd"/>
      <w:r w:rsidR="00793620">
        <w:t xml:space="preserve"> et.al, 2013) viewed through the lens of </w:t>
      </w:r>
      <w:r w:rsidR="00763597">
        <w:t xml:space="preserve">Ian </w:t>
      </w:r>
      <w:proofErr w:type="spellStart"/>
      <w:r w:rsidR="00763597">
        <w:t>Bogost’s</w:t>
      </w:r>
      <w:proofErr w:type="spellEnd"/>
      <w:r w:rsidR="00763597">
        <w:t xml:space="preserve"> interpretation of Object Orientated Ontology </w:t>
      </w:r>
      <w:r w:rsidR="00A67A5A">
        <w:t>(OOO)</w:t>
      </w:r>
      <w:r w:rsidR="00540480">
        <w:t>:</w:t>
      </w:r>
      <w:r w:rsidR="00A67A5A">
        <w:t xml:space="preserve"> </w:t>
      </w:r>
      <w:r w:rsidR="00793620">
        <w:t>Alien Phenomenology (</w:t>
      </w:r>
      <w:r w:rsidR="00763597">
        <w:t>2012</w:t>
      </w:r>
      <w:r w:rsidR="00793620">
        <w:t>)</w:t>
      </w:r>
      <w:r w:rsidR="00540480">
        <w:t>. This framing acknowledges allows n</w:t>
      </w:r>
      <w:r w:rsidR="006D492F">
        <w:t>o</w:t>
      </w:r>
      <w:r w:rsidR="00540480">
        <w:t xml:space="preserve">t only different cultural perspectives of futures to be considered but also that human </w:t>
      </w:r>
      <w:proofErr w:type="spellStart"/>
      <w:r w:rsidR="00540480">
        <w:t>actants</w:t>
      </w:r>
      <w:proofErr w:type="spellEnd"/>
      <w:r w:rsidR="00540480">
        <w:t xml:space="preserve"> exist with complex assemblages of human and non-human </w:t>
      </w:r>
      <w:proofErr w:type="spellStart"/>
      <w:r w:rsidR="00540480">
        <w:t>actants</w:t>
      </w:r>
      <w:proofErr w:type="spellEnd"/>
      <w:r w:rsidR="00540480">
        <w:t xml:space="preserve"> that have interdependent relationships but may operate with </w:t>
      </w:r>
      <w:r w:rsidR="006D492F">
        <w:t xml:space="preserve">different perspectives such as their relationship with time. </w:t>
      </w:r>
    </w:p>
    <w:p w14:paraId="3A844AEB" w14:textId="2FA1E7D0" w:rsidR="003F5C7A" w:rsidRDefault="003F5C7A"/>
    <w:p w14:paraId="211DB15C" w14:textId="77777777" w:rsidR="0030094E" w:rsidRDefault="0030094E"/>
    <w:p w14:paraId="0B29D48A" w14:textId="77777777" w:rsidR="0030094E" w:rsidRDefault="0030094E"/>
    <w:p w14:paraId="3813BB37" w14:textId="77777777" w:rsidR="00965939" w:rsidRPr="00965939" w:rsidRDefault="00965939" w:rsidP="00965939">
      <w:proofErr w:type="spellStart"/>
      <w:r w:rsidRPr="00965939">
        <w:t>Bogost</w:t>
      </w:r>
      <w:proofErr w:type="spellEnd"/>
      <w:r w:rsidRPr="00965939">
        <w:t>, I. (2012). </w:t>
      </w:r>
      <w:r w:rsidRPr="00965939">
        <w:rPr>
          <w:i/>
          <w:iCs/>
        </w:rPr>
        <w:t>Alien phenomenology, or, what it's like to be a thing</w:t>
      </w:r>
      <w:r w:rsidRPr="00965939">
        <w:t>. U of Minnesota Press.</w:t>
      </w:r>
    </w:p>
    <w:p w14:paraId="4717712E" w14:textId="77777777" w:rsidR="00D8500D" w:rsidRDefault="00D8500D" w:rsidP="001C11E0">
      <w:r w:rsidRPr="00D8500D">
        <w:t xml:space="preserve">Coulton, P., Lindley, J. G., </w:t>
      </w:r>
      <w:proofErr w:type="spellStart"/>
      <w:r w:rsidRPr="00D8500D">
        <w:t>Sturdee</w:t>
      </w:r>
      <w:proofErr w:type="spellEnd"/>
      <w:r w:rsidRPr="00D8500D">
        <w:t xml:space="preserve">, M., &amp; Stead, M. (2017). Design fiction as world building. In </w:t>
      </w:r>
      <w:r w:rsidRPr="00D8500D">
        <w:rPr>
          <w:i/>
        </w:rPr>
        <w:t>Proceedings of Research through Design Conference 2017</w:t>
      </w:r>
      <w:r>
        <w:t>.</w:t>
      </w:r>
    </w:p>
    <w:p w14:paraId="4C5A8CF6" w14:textId="77777777" w:rsidR="00D8500D" w:rsidRDefault="00D8500D" w:rsidP="001C11E0">
      <w:r w:rsidRPr="001C11E0">
        <w:t xml:space="preserve">De la Cadena, M., &amp; </w:t>
      </w:r>
      <w:proofErr w:type="spellStart"/>
      <w:r w:rsidRPr="001C11E0">
        <w:t>Blaser</w:t>
      </w:r>
      <w:proofErr w:type="spellEnd"/>
      <w:r w:rsidRPr="001C11E0">
        <w:t>, M. (Eds.). (2018). </w:t>
      </w:r>
      <w:r w:rsidRPr="001C11E0">
        <w:rPr>
          <w:i/>
          <w:iCs/>
        </w:rPr>
        <w:t>A world of many worlds</w:t>
      </w:r>
      <w:r w:rsidRPr="001C11E0">
        <w:t>. Duke University Press.</w:t>
      </w:r>
    </w:p>
    <w:p w14:paraId="7D19BB03" w14:textId="48DEA2B7" w:rsidR="001C11E0" w:rsidRPr="001C11E0" w:rsidRDefault="001349E0" w:rsidP="001C11E0">
      <w:proofErr w:type="spellStart"/>
      <w:r w:rsidRPr="001349E0">
        <w:t>Gonzatto</w:t>
      </w:r>
      <w:proofErr w:type="spellEnd"/>
      <w:r w:rsidRPr="001349E0">
        <w:t xml:space="preserve">, R. F., van Amstel, F. M., </w:t>
      </w:r>
      <w:proofErr w:type="spellStart"/>
      <w:r w:rsidRPr="001349E0">
        <w:t>Merkle</w:t>
      </w:r>
      <w:proofErr w:type="spellEnd"/>
      <w:r w:rsidRPr="001349E0">
        <w:t xml:space="preserve">, L. E., &amp; Hartmann, T. (2013). The ideology of the </w:t>
      </w:r>
    </w:p>
    <w:p w14:paraId="555489F0" w14:textId="5F286A28" w:rsidR="001349E0" w:rsidRDefault="001349E0" w:rsidP="00612BA7">
      <w:r w:rsidRPr="001349E0">
        <w:t>future in design fictions. </w:t>
      </w:r>
      <w:r w:rsidRPr="001349E0">
        <w:rPr>
          <w:i/>
          <w:iCs/>
        </w:rPr>
        <w:t>Digital creativity</w:t>
      </w:r>
      <w:r w:rsidRPr="001349E0">
        <w:t>, </w:t>
      </w:r>
      <w:r w:rsidRPr="001349E0">
        <w:rPr>
          <w:i/>
          <w:iCs/>
        </w:rPr>
        <w:t>24</w:t>
      </w:r>
      <w:r w:rsidRPr="001349E0">
        <w:t>(1), 36-45.</w:t>
      </w:r>
    </w:p>
    <w:p w14:paraId="0FE1C6B1" w14:textId="77777777" w:rsidR="00612BA7" w:rsidRPr="00612BA7" w:rsidRDefault="00612BA7" w:rsidP="00612BA7">
      <w:r w:rsidRPr="00612BA7">
        <w:t xml:space="preserve">Law, J. (2015). What's wrong with a one-world </w:t>
      </w:r>
      <w:proofErr w:type="gramStart"/>
      <w:r w:rsidRPr="00612BA7">
        <w:t>world?.</w:t>
      </w:r>
      <w:proofErr w:type="gramEnd"/>
      <w:r w:rsidRPr="00612BA7">
        <w:t> </w:t>
      </w:r>
      <w:proofErr w:type="spellStart"/>
      <w:r w:rsidRPr="00612BA7">
        <w:rPr>
          <w:i/>
          <w:iCs/>
        </w:rPr>
        <w:t>Distinktion</w:t>
      </w:r>
      <w:proofErr w:type="spellEnd"/>
      <w:r w:rsidRPr="00612BA7">
        <w:rPr>
          <w:i/>
          <w:iCs/>
        </w:rPr>
        <w:t>: Scandinavian Journal of Social Theory</w:t>
      </w:r>
      <w:r w:rsidRPr="00612BA7">
        <w:t>, </w:t>
      </w:r>
      <w:r w:rsidRPr="00612BA7">
        <w:rPr>
          <w:i/>
          <w:iCs/>
        </w:rPr>
        <w:t>16</w:t>
      </w:r>
      <w:r w:rsidRPr="00612BA7">
        <w:t>(1), 126-139.</w:t>
      </w:r>
    </w:p>
    <w:p w14:paraId="442A455D" w14:textId="77777777" w:rsidR="0030094E" w:rsidRPr="0030094E" w:rsidRDefault="0030094E" w:rsidP="0030094E">
      <w:proofErr w:type="spellStart"/>
      <w:r w:rsidRPr="0030094E">
        <w:t>Voros</w:t>
      </w:r>
      <w:proofErr w:type="spellEnd"/>
      <w:r w:rsidRPr="0030094E">
        <w:t>, J. (2003). A generic foresight process framework. </w:t>
      </w:r>
      <w:r w:rsidRPr="0030094E">
        <w:rPr>
          <w:i/>
          <w:iCs/>
        </w:rPr>
        <w:t>foresight</w:t>
      </w:r>
      <w:r w:rsidRPr="0030094E">
        <w:t>.</w:t>
      </w:r>
    </w:p>
    <w:p w14:paraId="5ECB7BDC" w14:textId="77777777" w:rsidR="0030094E" w:rsidRDefault="0030094E"/>
    <w:p w14:paraId="2716C091" w14:textId="77777777" w:rsidR="00965939" w:rsidRDefault="00965939"/>
    <w:sectPr w:rsidR="00965939" w:rsidSect="00395D7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7A"/>
    <w:rsid w:val="00071DB6"/>
    <w:rsid w:val="001349E0"/>
    <w:rsid w:val="001B6A8F"/>
    <w:rsid w:val="001C11E0"/>
    <w:rsid w:val="0030094E"/>
    <w:rsid w:val="00337116"/>
    <w:rsid w:val="00395D71"/>
    <w:rsid w:val="003F5C7A"/>
    <w:rsid w:val="004364D3"/>
    <w:rsid w:val="0051748B"/>
    <w:rsid w:val="00533715"/>
    <w:rsid w:val="00540480"/>
    <w:rsid w:val="00612BA7"/>
    <w:rsid w:val="006426CB"/>
    <w:rsid w:val="006D492F"/>
    <w:rsid w:val="006D67C8"/>
    <w:rsid w:val="00732D24"/>
    <w:rsid w:val="00763597"/>
    <w:rsid w:val="00793620"/>
    <w:rsid w:val="00856EAB"/>
    <w:rsid w:val="008A19F8"/>
    <w:rsid w:val="00965939"/>
    <w:rsid w:val="00973B99"/>
    <w:rsid w:val="009E25AB"/>
    <w:rsid w:val="00A16702"/>
    <w:rsid w:val="00A67A5A"/>
    <w:rsid w:val="00B25036"/>
    <w:rsid w:val="00B9626F"/>
    <w:rsid w:val="00C06966"/>
    <w:rsid w:val="00C72D00"/>
    <w:rsid w:val="00D30CE4"/>
    <w:rsid w:val="00D8500D"/>
    <w:rsid w:val="00D912BF"/>
    <w:rsid w:val="00D9171B"/>
    <w:rsid w:val="00DE3787"/>
    <w:rsid w:val="00E500D6"/>
    <w:rsid w:val="00E630F6"/>
    <w:rsid w:val="00F34EA2"/>
    <w:rsid w:val="00F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B8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508</Words>
  <Characters>2900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Coulton, Paul</dc:creator>
  <cp:keywords/>
  <dc:description/>
  <cp:lastModifiedBy>Coulton, Paul</cp:lastModifiedBy>
  <cp:revision>3</cp:revision>
  <dcterms:created xsi:type="dcterms:W3CDTF">2022-03-14T12:45:00Z</dcterms:created>
  <dcterms:modified xsi:type="dcterms:W3CDTF">2022-06-21T16:35:00Z</dcterms:modified>
</cp:coreProperties>
</file>