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9DDD0" w14:textId="0A340046" w:rsidR="00265623" w:rsidRPr="003957A8" w:rsidRDefault="00265623" w:rsidP="003957A8">
      <w:pPr>
        <w:pStyle w:val="Heading1"/>
      </w:pPr>
      <w:r w:rsidRPr="003957A8">
        <w:t>BioFutures</w:t>
      </w:r>
      <w:r w:rsidR="0061533A" w:rsidRPr="003957A8">
        <w:t xml:space="preserve"> – where futurists thinking about biology meet biologists thinking about the future</w:t>
      </w:r>
    </w:p>
    <w:p w14:paraId="75BF7DE7" w14:textId="77777777" w:rsidR="00265623" w:rsidRPr="003957A8" w:rsidRDefault="00265623" w:rsidP="003957A8">
      <w:pPr>
        <w:spacing w:line="480" w:lineRule="auto"/>
        <w:jc w:val="both"/>
        <w:rPr>
          <w:rFonts w:ascii="Times New Roman" w:hAnsi="Times New Roman" w:cs="Times New Roman"/>
          <w:sz w:val="24"/>
          <w:szCs w:val="24"/>
        </w:rPr>
      </w:pPr>
    </w:p>
    <w:p w14:paraId="4E4E052C" w14:textId="77777777" w:rsidR="00265623" w:rsidRPr="003957A8" w:rsidRDefault="00265623" w:rsidP="005A506C">
      <w:pPr>
        <w:spacing w:line="240" w:lineRule="auto"/>
        <w:jc w:val="both"/>
        <w:rPr>
          <w:rFonts w:ascii="Times New Roman" w:hAnsi="Times New Roman" w:cs="Times New Roman"/>
          <w:i/>
          <w:sz w:val="24"/>
          <w:szCs w:val="24"/>
        </w:rPr>
      </w:pPr>
      <w:r w:rsidRPr="003957A8">
        <w:rPr>
          <w:rFonts w:ascii="Times New Roman" w:hAnsi="Times New Roman" w:cs="Times New Roman"/>
          <w:i/>
          <w:sz w:val="24"/>
          <w:szCs w:val="24"/>
        </w:rPr>
        <w:t>Derek Gatherer</w:t>
      </w:r>
    </w:p>
    <w:p w14:paraId="22294560" w14:textId="77777777" w:rsidR="00FF512A" w:rsidRPr="003957A8" w:rsidRDefault="00FF512A" w:rsidP="005A506C">
      <w:pPr>
        <w:spacing w:line="240" w:lineRule="auto"/>
        <w:jc w:val="both"/>
        <w:rPr>
          <w:rFonts w:ascii="Times New Roman" w:hAnsi="Times New Roman" w:cs="Times New Roman"/>
          <w:i/>
          <w:sz w:val="24"/>
          <w:szCs w:val="24"/>
        </w:rPr>
      </w:pPr>
      <w:r w:rsidRPr="003957A8">
        <w:rPr>
          <w:rFonts w:ascii="Times New Roman" w:hAnsi="Times New Roman" w:cs="Times New Roman"/>
          <w:i/>
          <w:sz w:val="24"/>
          <w:szCs w:val="24"/>
        </w:rPr>
        <w:t>Division of Biomedical &amp; Life Sciences</w:t>
      </w:r>
    </w:p>
    <w:p w14:paraId="245725EE" w14:textId="77777777" w:rsidR="00FF512A" w:rsidRPr="003957A8" w:rsidRDefault="00FF512A" w:rsidP="005A506C">
      <w:pPr>
        <w:spacing w:line="240" w:lineRule="auto"/>
        <w:jc w:val="both"/>
        <w:rPr>
          <w:rFonts w:ascii="Times New Roman" w:hAnsi="Times New Roman" w:cs="Times New Roman"/>
          <w:i/>
          <w:sz w:val="24"/>
          <w:szCs w:val="24"/>
        </w:rPr>
      </w:pPr>
      <w:r w:rsidRPr="003957A8">
        <w:rPr>
          <w:rFonts w:ascii="Times New Roman" w:hAnsi="Times New Roman" w:cs="Times New Roman"/>
          <w:i/>
          <w:sz w:val="24"/>
          <w:szCs w:val="24"/>
        </w:rPr>
        <w:t>Lancaster University</w:t>
      </w:r>
    </w:p>
    <w:p w14:paraId="3E56DBD3" w14:textId="77777777" w:rsidR="00FF512A" w:rsidRDefault="00FF512A" w:rsidP="005A506C">
      <w:pPr>
        <w:spacing w:line="240" w:lineRule="auto"/>
        <w:jc w:val="both"/>
        <w:rPr>
          <w:rFonts w:ascii="Times New Roman" w:hAnsi="Times New Roman" w:cs="Times New Roman"/>
          <w:i/>
          <w:sz w:val="24"/>
          <w:szCs w:val="24"/>
        </w:rPr>
      </w:pPr>
      <w:r w:rsidRPr="003957A8">
        <w:rPr>
          <w:rFonts w:ascii="Times New Roman" w:hAnsi="Times New Roman" w:cs="Times New Roman"/>
          <w:i/>
          <w:sz w:val="24"/>
          <w:szCs w:val="24"/>
        </w:rPr>
        <w:t>Lancaster LA1 4YW</w:t>
      </w:r>
    </w:p>
    <w:p w14:paraId="253C089E" w14:textId="63140BB0" w:rsidR="00265623" w:rsidRPr="003957A8" w:rsidRDefault="005A506C" w:rsidP="000726BC">
      <w:pPr>
        <w:spacing w:line="480" w:lineRule="auto"/>
        <w:jc w:val="both"/>
        <w:rPr>
          <w:rFonts w:ascii="Times New Roman" w:hAnsi="Times New Roman" w:cs="Times New Roman"/>
          <w:sz w:val="24"/>
          <w:szCs w:val="24"/>
        </w:rPr>
      </w:pPr>
      <w:r>
        <w:rPr>
          <w:rFonts w:ascii="Times New Roman" w:hAnsi="Times New Roman" w:cs="Times New Roman"/>
          <w:i/>
          <w:sz w:val="24"/>
          <w:szCs w:val="24"/>
        </w:rPr>
        <w:t>ORCID</w:t>
      </w:r>
      <w:r w:rsidR="003A43CA">
        <w:rPr>
          <w:rFonts w:ascii="Times New Roman" w:hAnsi="Times New Roman" w:cs="Times New Roman"/>
          <w:i/>
          <w:sz w:val="24"/>
          <w:szCs w:val="24"/>
        </w:rPr>
        <w:t xml:space="preserve"> </w:t>
      </w:r>
      <w:r w:rsidRPr="005A506C">
        <w:rPr>
          <w:rFonts w:ascii="Times New Roman" w:hAnsi="Times New Roman" w:cs="Times New Roman"/>
          <w:i/>
          <w:sz w:val="24"/>
          <w:szCs w:val="24"/>
        </w:rPr>
        <w:t>0000-0002-7385-5734</w:t>
      </w:r>
    </w:p>
    <w:p w14:paraId="76B0BC37" w14:textId="25EC8784" w:rsidR="002A0089" w:rsidRDefault="006F4F69" w:rsidP="006F4F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Doing </w:t>
      </w:r>
      <w:r w:rsidRPr="006F4F69">
        <w:rPr>
          <w:rFonts w:ascii="Times New Roman" w:hAnsi="Times New Roman" w:cs="Times New Roman"/>
          <w:sz w:val="24"/>
          <w:szCs w:val="24"/>
        </w:rPr>
        <w:t xml:space="preserve">Futures </w:t>
      </w:r>
      <w:r w:rsidR="0068558D">
        <w:rPr>
          <w:rFonts w:ascii="Times New Roman" w:hAnsi="Times New Roman" w:cs="Times New Roman"/>
          <w:sz w:val="24"/>
          <w:szCs w:val="24"/>
        </w:rPr>
        <w:t>frequently</w:t>
      </w:r>
      <w:r w:rsidR="002A0089">
        <w:rPr>
          <w:rFonts w:ascii="Times New Roman" w:hAnsi="Times New Roman" w:cs="Times New Roman"/>
          <w:sz w:val="24"/>
          <w:szCs w:val="24"/>
        </w:rPr>
        <w:t xml:space="preserve"> involves the conceptualization and visualization of future worlds</w:t>
      </w:r>
      <w:r w:rsidR="00812C81">
        <w:rPr>
          <w:rFonts w:ascii="Times New Roman" w:hAnsi="Times New Roman" w:cs="Times New Roman"/>
          <w:sz w:val="24"/>
          <w:szCs w:val="24"/>
        </w:rPr>
        <w:t xml:space="preserve">, </w:t>
      </w:r>
      <w:r w:rsidR="002A0089">
        <w:rPr>
          <w:rFonts w:ascii="Times New Roman" w:hAnsi="Times New Roman" w:cs="Times New Roman"/>
          <w:sz w:val="24"/>
          <w:szCs w:val="24"/>
        </w:rPr>
        <w:t>tentatively</w:t>
      </w:r>
      <w:r w:rsidRPr="006F4F69">
        <w:rPr>
          <w:rFonts w:ascii="Times New Roman" w:hAnsi="Times New Roman" w:cs="Times New Roman"/>
          <w:sz w:val="24"/>
          <w:szCs w:val="24"/>
        </w:rPr>
        <w:t xml:space="preserve"> feeling </w:t>
      </w:r>
      <w:r w:rsidR="002A0089">
        <w:rPr>
          <w:rFonts w:ascii="Times New Roman" w:hAnsi="Times New Roman" w:cs="Times New Roman"/>
          <w:sz w:val="24"/>
          <w:szCs w:val="24"/>
        </w:rPr>
        <w:t xml:space="preserve">our way </w:t>
      </w:r>
      <w:r w:rsidRPr="006F4F69">
        <w:rPr>
          <w:rFonts w:ascii="Times New Roman" w:hAnsi="Times New Roman" w:cs="Times New Roman"/>
          <w:sz w:val="24"/>
          <w:szCs w:val="24"/>
        </w:rPr>
        <w:t xml:space="preserve">through the mights, maybes, coulds and shoulds of the </w:t>
      </w:r>
      <w:r w:rsidR="00355CF1">
        <w:rPr>
          <w:rFonts w:ascii="Times New Roman" w:hAnsi="Times New Roman" w:cs="Times New Roman"/>
          <w:sz w:val="24"/>
          <w:szCs w:val="24"/>
        </w:rPr>
        <w:t>“</w:t>
      </w:r>
      <w:r w:rsidRPr="006F4F69">
        <w:rPr>
          <w:rFonts w:ascii="Times New Roman" w:hAnsi="Times New Roman" w:cs="Times New Roman"/>
          <w:sz w:val="24"/>
          <w:szCs w:val="24"/>
        </w:rPr>
        <w:t>not-yet</w:t>
      </w:r>
      <w:r w:rsidR="00355CF1">
        <w:rPr>
          <w:rFonts w:ascii="Times New Roman" w:hAnsi="Times New Roman" w:cs="Times New Roman"/>
          <w:sz w:val="24"/>
          <w:szCs w:val="24"/>
        </w:rPr>
        <w:t>”</w:t>
      </w:r>
      <w:r>
        <w:rPr>
          <w:rFonts w:ascii="Times New Roman" w:hAnsi="Times New Roman" w:cs="Times New Roman"/>
          <w:sz w:val="24"/>
          <w:szCs w:val="24"/>
        </w:rPr>
        <w:t xml:space="preserve"> – Ernst Bloch’s </w:t>
      </w:r>
      <w:r w:rsidRPr="000726BC">
        <w:rPr>
          <w:rFonts w:ascii="Times New Roman" w:hAnsi="Times New Roman" w:cs="Times New Roman"/>
          <w:i/>
          <w:sz w:val="24"/>
          <w:szCs w:val="24"/>
        </w:rPr>
        <w:t>noch nicht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A0089">
        <w:rPr>
          <w:rFonts w:ascii="Times New Roman" w:hAnsi="Times New Roman" w:cs="Times New Roman"/>
          <w:sz w:val="24"/>
          <w:szCs w:val="24"/>
        </w:rPr>
        <w:instrText xml:space="preserve"> ADDIN EN.CITE &lt;EndNote&gt;&lt;Cite&gt;&lt;Author&gt;Garforth&lt;/Author&gt;&lt;Year&gt;this volume&lt;/Year&gt;&lt;RecNum&gt;65&lt;/RecNum&gt;&lt;DisplayText&gt;(Garforth, this volume; Bloch, 2000)&lt;/DisplayText&gt;&lt;record&gt;&lt;rec-number&gt;65&lt;/rec-number&gt;&lt;foreign-keys&gt;&lt;key app="EN" db-id="xtxw2p0etstrdmeeeesxwvpp2srr9vzvz2w0" timestamp="1591976805"&gt;65&lt;/key&gt;&lt;/foreign-keys&gt;&lt;ref-type name="Book Section"&gt;5&lt;/ref-type&gt;&lt;contributors&gt;&lt;authors&gt;&lt;author&gt;Garforth, Lisa&lt;/author&gt;&lt;/authors&gt;&lt;/contributors&gt;&lt;titles&gt;&lt;title&gt;What can we do with utopia? Futurity, realism and the social.&lt;/title&gt;&lt;/titles&gt;&lt;dates&gt;&lt;year&gt;this volume&lt;/year&gt;&lt;/dates&gt;&lt;urls&gt;&lt;/urls&gt;&lt;/record&gt;&lt;/Cite&gt;&lt;Cite&gt;&lt;Author&gt;Bloch&lt;/Author&gt;&lt;Year&gt;2000&lt;/Year&gt;&lt;RecNum&gt;67&lt;/RecNum&gt;&lt;record&gt;&lt;rec-number&gt;67&lt;/rec-number&gt;&lt;foreign-keys&gt;&lt;key app="EN" db-id="xtxw2p0etstrdmeeeesxwvpp2srr9vzvz2w0" timestamp="1592230299"&gt;67&lt;/key&gt;&lt;/foreign-keys&gt;&lt;ref-type name="Book"&gt;6&lt;/ref-type&gt;&lt;contributors&gt;&lt;authors&gt;&lt;author&gt;Bloch, Ernst&lt;/author&gt;&lt;/authors&gt;&lt;subsidiary-authors&gt;&lt;author&gt;Nassar, Anthony&lt;/author&gt;&lt;/subsidiary-authors&gt;&lt;/contributors&gt;&lt;titles&gt;&lt;title&gt;The Spirit of Utopia&lt;/title&gt;&lt;translated-title&gt;Geist der Utopie&lt;/translated-title&gt;&lt;/titles&gt;&lt;dates&gt;&lt;year&gt;2000&lt;/year&gt;&lt;/dates&gt;&lt;pub-location&gt;Stanford, Calif.&lt;/pub-location&gt;&lt;publisher&gt;Stanford University Press&lt;/publisher&gt;&lt;orig-pub&gt;Geist der Utopie. Frankfurt am Main: Suhrkamp, 1964.&lt;/orig-pub&gt;&lt;urls&gt;&lt;/urls&gt;&lt;/record&gt;&lt;/Cite&gt;&lt;/EndNote&gt;</w:instrText>
      </w:r>
      <w:r>
        <w:rPr>
          <w:rFonts w:ascii="Times New Roman" w:hAnsi="Times New Roman" w:cs="Times New Roman"/>
          <w:sz w:val="24"/>
          <w:szCs w:val="24"/>
        </w:rPr>
        <w:fldChar w:fldCharType="separate"/>
      </w:r>
      <w:r w:rsidR="002A0089">
        <w:rPr>
          <w:rFonts w:ascii="Times New Roman" w:hAnsi="Times New Roman" w:cs="Times New Roman"/>
          <w:noProof/>
          <w:sz w:val="24"/>
          <w:szCs w:val="24"/>
        </w:rPr>
        <w:t>(Garforth, this volume; Bloch, 2000)</w:t>
      </w:r>
      <w:r>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2A0089">
        <w:rPr>
          <w:rFonts w:ascii="Times New Roman" w:hAnsi="Times New Roman" w:cs="Times New Roman"/>
          <w:sz w:val="24"/>
          <w:szCs w:val="24"/>
        </w:rPr>
        <w:t xml:space="preserve">  </w:t>
      </w:r>
      <w:r w:rsidRPr="006F4F69">
        <w:rPr>
          <w:rFonts w:ascii="Times New Roman" w:hAnsi="Times New Roman" w:cs="Times New Roman"/>
          <w:sz w:val="24"/>
          <w:szCs w:val="24"/>
        </w:rPr>
        <w:t>These scenarios, these visions, of other worlds may be broadly divid</w:t>
      </w:r>
      <w:r w:rsidR="002A0089">
        <w:rPr>
          <w:rFonts w:ascii="Times New Roman" w:hAnsi="Times New Roman" w:cs="Times New Roman"/>
          <w:sz w:val="24"/>
          <w:szCs w:val="24"/>
        </w:rPr>
        <w:t>ed int</w:t>
      </w:r>
      <w:r w:rsidR="00355CF1">
        <w:rPr>
          <w:rFonts w:ascii="Times New Roman" w:hAnsi="Times New Roman" w:cs="Times New Roman"/>
          <w:sz w:val="24"/>
          <w:szCs w:val="24"/>
        </w:rPr>
        <w:t>o utopias and dystopias, the preferred and unpreferred extremes</w:t>
      </w:r>
      <w:r w:rsidR="009020AE">
        <w:rPr>
          <w:rFonts w:ascii="Times New Roman" w:hAnsi="Times New Roman" w:cs="Times New Roman"/>
          <w:sz w:val="24"/>
          <w:szCs w:val="24"/>
        </w:rPr>
        <w:t xml:space="preserve"> of </w:t>
      </w:r>
      <w:r w:rsidR="00355CF1">
        <w:rPr>
          <w:rFonts w:ascii="Times New Roman" w:hAnsi="Times New Roman" w:cs="Times New Roman"/>
          <w:sz w:val="24"/>
          <w:szCs w:val="24"/>
        </w:rPr>
        <w:t>our spectrum of future possibilities</w:t>
      </w:r>
      <w:r w:rsidR="00991046">
        <w:rPr>
          <w:rFonts w:ascii="Times New Roman" w:hAnsi="Times New Roman" w:cs="Times New Roman"/>
          <w:sz w:val="24"/>
          <w:szCs w:val="24"/>
        </w:rPr>
        <w:t xml:space="preserve">. </w:t>
      </w:r>
      <w:r w:rsidR="00812C81">
        <w:rPr>
          <w:rFonts w:ascii="Times New Roman" w:hAnsi="Times New Roman" w:cs="Times New Roman"/>
          <w:sz w:val="24"/>
          <w:szCs w:val="24"/>
        </w:rPr>
        <w:t xml:space="preserve"> </w:t>
      </w:r>
      <w:r w:rsidR="0068558D">
        <w:rPr>
          <w:rFonts w:ascii="Times New Roman" w:hAnsi="Times New Roman" w:cs="Times New Roman"/>
          <w:sz w:val="24"/>
          <w:szCs w:val="24"/>
        </w:rPr>
        <w:t>Of course, w</w:t>
      </w:r>
      <w:r w:rsidR="00A90BBF">
        <w:rPr>
          <w:rFonts w:ascii="Times New Roman" w:hAnsi="Times New Roman" w:cs="Times New Roman"/>
          <w:sz w:val="24"/>
          <w:szCs w:val="24"/>
        </w:rPr>
        <w:t>e more often find ourselves</w:t>
      </w:r>
      <w:r w:rsidR="00355CF1">
        <w:rPr>
          <w:rFonts w:ascii="Times New Roman" w:hAnsi="Times New Roman" w:cs="Times New Roman"/>
          <w:sz w:val="24"/>
          <w:szCs w:val="24"/>
        </w:rPr>
        <w:t>, in the fullness of time,</w:t>
      </w:r>
      <w:r w:rsidR="00A90BBF">
        <w:rPr>
          <w:rFonts w:ascii="Times New Roman" w:hAnsi="Times New Roman" w:cs="Times New Roman"/>
          <w:sz w:val="24"/>
          <w:szCs w:val="24"/>
        </w:rPr>
        <w:t xml:space="preserve"> in some intermediate condition, but the unfulfilled </w:t>
      </w:r>
      <w:r w:rsidR="009020AE">
        <w:rPr>
          <w:rFonts w:ascii="Times New Roman" w:hAnsi="Times New Roman" w:cs="Times New Roman"/>
          <w:sz w:val="24"/>
          <w:szCs w:val="24"/>
        </w:rPr>
        <w:t xml:space="preserve">utopian and dystopian </w:t>
      </w:r>
      <w:r w:rsidR="00A90BBF">
        <w:rPr>
          <w:rFonts w:ascii="Times New Roman" w:hAnsi="Times New Roman" w:cs="Times New Roman"/>
          <w:sz w:val="24"/>
          <w:szCs w:val="24"/>
        </w:rPr>
        <w:t>visions of past generations and soon-to-be unfulfilled ones of the present, serve as</w:t>
      </w:r>
      <w:r w:rsidR="009020AE">
        <w:rPr>
          <w:rFonts w:ascii="Times New Roman" w:hAnsi="Times New Roman" w:cs="Times New Roman"/>
          <w:sz w:val="24"/>
          <w:szCs w:val="24"/>
        </w:rPr>
        <w:t xml:space="preserve"> beacons illuminating our navigation </w:t>
      </w:r>
      <w:r w:rsidR="00A90BBF">
        <w:rPr>
          <w:rFonts w:ascii="Times New Roman" w:hAnsi="Times New Roman" w:cs="Times New Roman"/>
          <w:sz w:val="24"/>
          <w:szCs w:val="24"/>
        </w:rPr>
        <w:t>into the inevitably somewhat different future</w:t>
      </w:r>
      <w:r w:rsidR="00991046">
        <w:rPr>
          <w:rFonts w:ascii="Times New Roman" w:hAnsi="Times New Roman" w:cs="Times New Roman"/>
          <w:sz w:val="24"/>
          <w:szCs w:val="24"/>
        </w:rPr>
        <w:t xml:space="preserve">. </w:t>
      </w:r>
      <w:r w:rsidR="00A90BBF">
        <w:rPr>
          <w:rFonts w:ascii="Times New Roman" w:hAnsi="Times New Roman" w:cs="Times New Roman"/>
          <w:sz w:val="24"/>
          <w:szCs w:val="24"/>
        </w:rPr>
        <w:t xml:space="preserve">  </w:t>
      </w:r>
      <w:r w:rsidR="005E7E96">
        <w:rPr>
          <w:rFonts w:ascii="Times New Roman" w:hAnsi="Times New Roman" w:cs="Times New Roman"/>
          <w:sz w:val="24"/>
          <w:szCs w:val="24"/>
        </w:rPr>
        <w:t>I begin</w:t>
      </w:r>
      <w:r w:rsidR="00A90BBF">
        <w:rPr>
          <w:rFonts w:ascii="Times New Roman" w:hAnsi="Times New Roman" w:cs="Times New Roman"/>
          <w:sz w:val="24"/>
          <w:szCs w:val="24"/>
        </w:rPr>
        <w:t xml:space="preserve"> with just one such </w:t>
      </w:r>
      <w:r w:rsidR="009020AE">
        <w:rPr>
          <w:rFonts w:ascii="Times New Roman" w:hAnsi="Times New Roman" w:cs="Times New Roman"/>
          <w:sz w:val="24"/>
          <w:szCs w:val="24"/>
        </w:rPr>
        <w:t xml:space="preserve">brightly shining beacon, a </w:t>
      </w:r>
      <w:r w:rsidR="00A90BBF">
        <w:rPr>
          <w:rFonts w:ascii="Times New Roman" w:hAnsi="Times New Roman" w:cs="Times New Roman"/>
          <w:sz w:val="24"/>
          <w:szCs w:val="24"/>
        </w:rPr>
        <w:t>dystopia from over two hun</w:t>
      </w:r>
      <w:r w:rsidR="00812C81">
        <w:rPr>
          <w:rFonts w:ascii="Times New Roman" w:hAnsi="Times New Roman" w:cs="Times New Roman"/>
          <w:sz w:val="24"/>
          <w:szCs w:val="24"/>
        </w:rPr>
        <w:t>dred years ago</w:t>
      </w:r>
      <w:r w:rsidR="009020AE">
        <w:rPr>
          <w:rFonts w:ascii="Times New Roman" w:hAnsi="Times New Roman" w:cs="Times New Roman"/>
          <w:sz w:val="24"/>
          <w:szCs w:val="24"/>
        </w:rPr>
        <w:t xml:space="preserve"> that still directly engages our attention today</w:t>
      </w:r>
      <w:r w:rsidR="00991046">
        <w:rPr>
          <w:rFonts w:ascii="Times New Roman" w:hAnsi="Times New Roman" w:cs="Times New Roman"/>
          <w:sz w:val="24"/>
          <w:szCs w:val="24"/>
        </w:rPr>
        <w:t xml:space="preserve">. </w:t>
      </w:r>
    </w:p>
    <w:p w14:paraId="076C4942" w14:textId="0E6243FA" w:rsidR="0089411B" w:rsidRDefault="00265623"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In 1798, Thomas Robert Malthus published </w:t>
      </w:r>
      <w:r w:rsidRPr="003957A8">
        <w:rPr>
          <w:rFonts w:ascii="Times New Roman" w:hAnsi="Times New Roman" w:cs="Times New Roman"/>
          <w:i/>
          <w:sz w:val="24"/>
          <w:szCs w:val="24"/>
        </w:rPr>
        <w:t>An Essay on the Principle of Population</w:t>
      </w:r>
      <w:r w:rsidR="000726BC" w:rsidRPr="003957A8">
        <w:rPr>
          <w:rFonts w:ascii="Times New Roman" w:hAnsi="Times New Roman" w:cs="Times New Roman"/>
          <w:sz w:val="24"/>
          <w:szCs w:val="24"/>
        </w:rPr>
        <w: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Malthus’s deeply dystopian vision of an overpopulated planet ravaged by famine, war and plague, was a major influence on Charles Darwin’s theory of natural selection and </w:t>
      </w:r>
      <w:r w:rsidR="00881DF9">
        <w:rPr>
          <w:rFonts w:ascii="Times New Roman" w:hAnsi="Times New Roman" w:cs="Times New Roman"/>
          <w:sz w:val="24"/>
          <w:szCs w:val="24"/>
        </w:rPr>
        <w:t xml:space="preserve">continues to inspire modern </w:t>
      </w:r>
      <w:r w:rsidRPr="003957A8">
        <w:rPr>
          <w:rFonts w:ascii="Times New Roman" w:hAnsi="Times New Roman" w:cs="Times New Roman"/>
          <w:sz w:val="24"/>
          <w:szCs w:val="24"/>
        </w:rPr>
        <w:t>neo-Malthusian</w:t>
      </w:r>
      <w:r w:rsidR="00881DF9">
        <w:rPr>
          <w:rFonts w:ascii="Times New Roman" w:hAnsi="Times New Roman" w:cs="Times New Roman"/>
          <w:sz w:val="24"/>
          <w:szCs w:val="24"/>
        </w:rPr>
        <w:t>s</w:t>
      </w:r>
      <w:r w:rsidR="00B13702">
        <w:rPr>
          <w:rFonts w:ascii="Times New Roman" w:hAnsi="Times New Roman" w:cs="Times New Roman"/>
          <w:sz w:val="24"/>
          <w:szCs w:val="24"/>
        </w:rPr>
        <w:t xml:space="preserve"> </w:t>
      </w:r>
      <w:r w:rsidR="00B13702">
        <w:rPr>
          <w:rFonts w:ascii="Times New Roman" w:hAnsi="Times New Roman" w:cs="Times New Roman"/>
          <w:sz w:val="24"/>
          <w:szCs w:val="24"/>
        </w:rPr>
        <w:fldChar w:fldCharType="begin"/>
      </w:r>
      <w:r w:rsidR="00B13702">
        <w:rPr>
          <w:rFonts w:ascii="Times New Roman" w:hAnsi="Times New Roman" w:cs="Times New Roman"/>
          <w:sz w:val="24"/>
          <w:szCs w:val="24"/>
        </w:rPr>
        <w:instrText xml:space="preserve"> ADDIN EN.CITE &lt;EndNote&gt;&lt;Cite&gt;&lt;Author&gt;Ehrlich&lt;/Author&gt;&lt;Year&gt;2013&lt;/Year&gt;&lt;RecNum&gt;68&lt;/RecNum&gt;&lt;Prefix&gt;e.g. &lt;/Prefix&gt;&lt;DisplayText&gt;(e.g. Ehrlich, 2013)&lt;/DisplayText&gt;&lt;record&gt;&lt;rec-number&gt;68&lt;/rec-number&gt;&lt;foreign-keys&gt;&lt;key app="EN" db-id="xtxw2p0etstrdmeeeesxwvpp2srr9vzvz2w0" timestamp="1594806883"&gt;68&lt;/key&gt;&lt;/foreign-keys&gt;&lt;ref-type name="Book Section"&gt;5&lt;/ref-type&gt;&lt;contributors&gt;&lt;authors&gt;&lt;author&gt;Ehrlich, Paul&lt;/author&gt;&lt;/authors&gt;&lt;secondary-authors&gt;&lt;author&gt;Robin, Libby&lt;/author&gt;&lt;author&gt;Sorlin, Sverker&lt;/author&gt;&lt;author&gt;Warde, Paul&lt;/author&gt;&lt;/secondary-authors&gt;&lt;/contributors&gt;&lt;titles&gt;&lt;title&gt;The Population Bomb&lt;/title&gt;&lt;secondary-title&gt;The Future of Nature.  Documents of Global Change&lt;/secondary-title&gt;&lt;/titles&gt;&lt;pages&gt;54-59&lt;/pages&gt;&lt;dates&gt;&lt;year&gt;2013&lt;/year&gt;&lt;/dates&gt;&lt;pub-location&gt;New Haven&lt;/pub-location&gt;&lt;publisher&gt;Yale University Press&lt;/publisher&gt;&lt;urls&gt;&lt;/urls&gt;&lt;/record&gt;&lt;/Cite&gt;&lt;/EndNote&gt;</w:instrText>
      </w:r>
      <w:r w:rsidR="00B13702">
        <w:rPr>
          <w:rFonts w:ascii="Times New Roman" w:hAnsi="Times New Roman" w:cs="Times New Roman"/>
          <w:sz w:val="24"/>
          <w:szCs w:val="24"/>
        </w:rPr>
        <w:fldChar w:fldCharType="separate"/>
      </w:r>
      <w:r w:rsidR="00B13702">
        <w:rPr>
          <w:rFonts w:ascii="Times New Roman" w:hAnsi="Times New Roman" w:cs="Times New Roman"/>
          <w:noProof/>
          <w:sz w:val="24"/>
          <w:szCs w:val="24"/>
        </w:rPr>
        <w:t>(e.g. Ehrlich, 2013)</w:t>
      </w:r>
      <w:r w:rsidR="00B13702">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465856" w:rsidRPr="003957A8">
        <w:rPr>
          <w:rFonts w:ascii="Times New Roman" w:hAnsi="Times New Roman" w:cs="Times New Roman"/>
          <w:sz w:val="24"/>
          <w:szCs w:val="24"/>
        </w:rPr>
        <w:t>R</w:t>
      </w:r>
      <w:r w:rsidRPr="003957A8">
        <w:rPr>
          <w:rFonts w:ascii="Times New Roman" w:hAnsi="Times New Roman" w:cs="Times New Roman"/>
          <w:sz w:val="24"/>
          <w:szCs w:val="24"/>
        </w:rPr>
        <w:t>ecent</w:t>
      </w:r>
      <w:r w:rsidR="00465856" w:rsidRPr="003957A8">
        <w:rPr>
          <w:rFonts w:ascii="Times New Roman" w:hAnsi="Times New Roman" w:cs="Times New Roman"/>
          <w:sz w:val="24"/>
          <w:szCs w:val="24"/>
        </w:rPr>
        <w:t>ly,</w:t>
      </w:r>
      <w:r w:rsidRPr="003957A8">
        <w:rPr>
          <w:rFonts w:ascii="Times New Roman" w:hAnsi="Times New Roman" w:cs="Times New Roman"/>
          <w:sz w:val="24"/>
          <w:szCs w:val="24"/>
        </w:rPr>
        <w:t xml:space="preserve"> dystopian thought within biology has widened its focus from humans to the entire </w:t>
      </w:r>
      <w:r w:rsidR="00693D0A">
        <w:rPr>
          <w:rFonts w:ascii="Times New Roman" w:hAnsi="Times New Roman" w:cs="Times New Roman"/>
          <w:sz w:val="24"/>
          <w:szCs w:val="24"/>
        </w:rPr>
        <w:t>planet</w:t>
      </w:r>
      <w:r w:rsidR="00991046">
        <w:rPr>
          <w:rFonts w:ascii="Times New Roman" w:hAnsi="Times New Roman" w:cs="Times New Roman"/>
          <w:sz w:val="24"/>
          <w:szCs w:val="24"/>
        </w:rPr>
        <w:t xml:space="preserve">. </w:t>
      </w:r>
      <w:r w:rsidR="005D64C7">
        <w:rPr>
          <w:rFonts w:ascii="Times New Roman" w:hAnsi="Times New Roman" w:cs="Times New Roman"/>
          <w:sz w:val="24"/>
          <w:szCs w:val="24"/>
        </w:rPr>
        <w:t xml:space="preserve"> For </w:t>
      </w:r>
      <w:r w:rsidR="000726BC">
        <w:rPr>
          <w:rFonts w:ascii="Times New Roman" w:hAnsi="Times New Roman" w:cs="Times New Roman"/>
          <w:sz w:val="24"/>
          <w:szCs w:val="24"/>
        </w:rPr>
        <w:t>instance,</w:t>
      </w:r>
      <w:r w:rsidR="000726BC" w:rsidRPr="003957A8">
        <w:rPr>
          <w:rFonts w:ascii="Times New Roman" w:hAnsi="Times New Roman" w:cs="Times New Roman"/>
          <w:sz w:val="24"/>
          <w:szCs w:val="24"/>
        </w:rPr>
        <w:t xml:space="preserve"> Louis</w:t>
      </w:r>
      <w:r w:rsidRPr="003957A8">
        <w:rPr>
          <w:rFonts w:ascii="Times New Roman" w:hAnsi="Times New Roman" w:cs="Times New Roman"/>
          <w:sz w:val="24"/>
          <w:szCs w:val="24"/>
        </w:rPr>
        <w:t xml:space="preserve"> Leakey and Roger Lewin</w:t>
      </w:r>
      <w:r w:rsidR="00353FB6" w:rsidRPr="003957A8">
        <w:rPr>
          <w:rFonts w:ascii="Times New Roman" w:hAnsi="Times New Roman" w:cs="Times New Roman"/>
          <w:sz w:val="24"/>
          <w:szCs w:val="24"/>
        </w:rPr>
        <w:t xml:space="preserve">’s </w:t>
      </w:r>
      <w:r w:rsidRPr="003957A8">
        <w:rPr>
          <w:rFonts w:ascii="Times New Roman" w:hAnsi="Times New Roman" w:cs="Times New Roman"/>
          <w:i/>
          <w:sz w:val="24"/>
          <w:szCs w:val="24"/>
        </w:rPr>
        <w:t>The Sixth Extinction</w:t>
      </w:r>
      <w:r w:rsidRPr="003957A8">
        <w:rPr>
          <w:rFonts w:ascii="Times New Roman" w:hAnsi="Times New Roman" w:cs="Times New Roman"/>
          <w:sz w:val="24"/>
          <w:szCs w:val="24"/>
        </w:rPr>
        <w:t xml:space="preserve"> </w:t>
      </w:r>
      <w:r w:rsidR="000D54C0">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ExcludeAuth="1"&gt;&lt;Author&gt;Leakey&lt;/Author&gt;&lt;Year&gt;1996&lt;/Year&gt;&lt;RecNum&gt;11&lt;/RecNum&gt;&lt;DisplayText&gt;(1996)&lt;/DisplayText&gt;&lt;record&gt;&lt;rec-number&gt;11&lt;/rec-number&gt;&lt;foreign-keys&gt;&lt;key app="EN" db-id="xtxw2p0etstrdmeeeesxwvpp2srr9vzvz2w0" timestamp="1575369167"&gt;11&lt;/key&gt;&lt;/foreign-keys&gt;&lt;ref-type name="Book"&gt;6&lt;/ref-type&gt;&lt;contributors&gt;&lt;authors&gt;&lt;author&gt;Leakey, Richard&lt;/author&gt;&lt;author&gt;Lewin, Roger&lt;/author&gt;&lt;/authors&gt;&lt;/contributors&gt;&lt;titles&gt;&lt;title&gt;The Sixth Extinction.  Biodiversity and its Survival&lt;/title&gt;&lt;/titles&gt;&lt;edition&gt;paperback&lt;/edition&gt;&lt;dates&gt;&lt;year&gt;1996&lt;/year&gt;&lt;/dates&gt;&lt;pub-location&gt;London&lt;/pub-location&gt;&lt;publisher&gt;Phoenix&lt;/publisher&gt;&lt;isbn&gt;1-85799-473-6&lt;/isbn&gt;&lt;urls&gt;&lt;/urls&gt;&lt;/record&gt;&lt;/Cite&gt;&lt;/EndNote&gt;</w:instrText>
      </w:r>
      <w:r w:rsidR="000D54C0">
        <w:rPr>
          <w:rFonts w:ascii="Times New Roman" w:hAnsi="Times New Roman" w:cs="Times New Roman"/>
          <w:sz w:val="24"/>
          <w:szCs w:val="24"/>
        </w:rPr>
        <w:fldChar w:fldCharType="separate"/>
      </w:r>
      <w:r w:rsidR="000D54C0">
        <w:rPr>
          <w:rFonts w:ascii="Times New Roman" w:hAnsi="Times New Roman" w:cs="Times New Roman"/>
          <w:noProof/>
          <w:sz w:val="24"/>
          <w:szCs w:val="24"/>
        </w:rPr>
        <w:t>(1996)</w:t>
      </w:r>
      <w:r w:rsidR="000D54C0">
        <w:rPr>
          <w:rFonts w:ascii="Times New Roman" w:hAnsi="Times New Roman" w:cs="Times New Roman"/>
          <w:sz w:val="24"/>
          <w:szCs w:val="24"/>
        </w:rPr>
        <w:fldChar w:fldCharType="end"/>
      </w:r>
      <w:r w:rsidR="00353FB6" w:rsidRPr="003957A8">
        <w:rPr>
          <w:rFonts w:ascii="Times New Roman" w:hAnsi="Times New Roman" w:cs="Times New Roman"/>
          <w:sz w:val="24"/>
          <w:szCs w:val="24"/>
        </w:rPr>
        <w:t xml:space="preserve"> </w:t>
      </w:r>
      <w:r w:rsidRPr="003957A8">
        <w:rPr>
          <w:rFonts w:ascii="Times New Roman" w:hAnsi="Times New Roman" w:cs="Times New Roman"/>
          <w:sz w:val="24"/>
          <w:szCs w:val="24"/>
        </w:rPr>
        <w:t>provides some of the theoret</w:t>
      </w:r>
      <w:r w:rsidR="00B13702">
        <w:rPr>
          <w:rFonts w:ascii="Times New Roman" w:hAnsi="Times New Roman" w:cs="Times New Roman"/>
          <w:sz w:val="24"/>
          <w:szCs w:val="24"/>
        </w:rPr>
        <w:t xml:space="preserve">ical background to </w:t>
      </w:r>
      <w:r w:rsidRPr="003957A8">
        <w:rPr>
          <w:rFonts w:ascii="Times New Roman" w:hAnsi="Times New Roman" w:cs="Times New Roman"/>
          <w:sz w:val="24"/>
          <w:szCs w:val="24"/>
        </w:rPr>
        <w:t>activist groups such as Extinction Rebellion</w:t>
      </w:r>
      <w:r w:rsidR="00B13702">
        <w:rPr>
          <w:rFonts w:ascii="Times New Roman" w:hAnsi="Times New Roman" w:cs="Times New Roman"/>
          <w:sz w:val="24"/>
          <w:szCs w:val="24"/>
        </w:rPr>
        <w:t xml:space="preserve">, who </w:t>
      </w:r>
      <w:r w:rsidR="00812C81">
        <w:rPr>
          <w:rFonts w:ascii="Times New Roman" w:hAnsi="Times New Roman" w:cs="Times New Roman"/>
          <w:sz w:val="24"/>
          <w:szCs w:val="24"/>
        </w:rPr>
        <w:t xml:space="preserve">may be broadly </w:t>
      </w:r>
      <w:r w:rsidR="00812C81">
        <w:rPr>
          <w:rFonts w:ascii="Times New Roman" w:hAnsi="Times New Roman" w:cs="Times New Roman"/>
          <w:sz w:val="24"/>
          <w:szCs w:val="24"/>
        </w:rPr>
        <w:lastRenderedPageBreak/>
        <w:t>described as eco-dystopian</w:t>
      </w:r>
      <w:r w:rsidR="00991046">
        <w:rPr>
          <w:rFonts w:ascii="Times New Roman" w:hAnsi="Times New Roman" w:cs="Times New Roman"/>
          <w:sz w:val="24"/>
          <w:szCs w:val="24"/>
        </w:rPr>
        <w:t xml:space="preserve">. </w:t>
      </w:r>
      <w:r w:rsidR="00812C81">
        <w:rPr>
          <w:rFonts w:ascii="Times New Roman" w:hAnsi="Times New Roman" w:cs="Times New Roman"/>
          <w:sz w:val="24"/>
          <w:szCs w:val="24"/>
        </w:rPr>
        <w:t xml:space="preserve">  </w:t>
      </w:r>
      <w:r w:rsidRPr="003957A8">
        <w:rPr>
          <w:rFonts w:ascii="Times New Roman" w:hAnsi="Times New Roman" w:cs="Times New Roman"/>
          <w:sz w:val="24"/>
          <w:szCs w:val="24"/>
        </w:rPr>
        <w:t xml:space="preserve">Juxtaposed to this dystopian strand in biology, a more optimistic </w:t>
      </w:r>
      <w:r w:rsidR="005E7E96">
        <w:rPr>
          <w:rFonts w:ascii="Times New Roman" w:hAnsi="Times New Roman" w:cs="Times New Roman"/>
          <w:sz w:val="24"/>
          <w:szCs w:val="24"/>
        </w:rPr>
        <w:t>outlook</w:t>
      </w:r>
      <w:r w:rsidR="005E7E96" w:rsidRPr="003957A8">
        <w:rPr>
          <w:rFonts w:ascii="Times New Roman" w:hAnsi="Times New Roman" w:cs="Times New Roman"/>
          <w:sz w:val="24"/>
          <w:szCs w:val="24"/>
        </w:rPr>
        <w:t xml:space="preserve"> </w:t>
      </w:r>
      <w:r w:rsidRPr="003957A8">
        <w:rPr>
          <w:rFonts w:ascii="Times New Roman" w:hAnsi="Times New Roman" w:cs="Times New Roman"/>
          <w:sz w:val="24"/>
          <w:szCs w:val="24"/>
        </w:rPr>
        <w:t xml:space="preserve">has been fostered by the discovery of antibiotics, the implementation of mass vaccination programmes, organ transplantation, </w:t>
      </w:r>
      <w:r w:rsidRPr="003957A8">
        <w:rPr>
          <w:rFonts w:ascii="Times New Roman" w:hAnsi="Times New Roman" w:cs="Times New Roman"/>
          <w:i/>
          <w:sz w:val="24"/>
          <w:szCs w:val="24"/>
        </w:rPr>
        <w:t>in vitro</w:t>
      </w:r>
      <w:r w:rsidRPr="003957A8">
        <w:rPr>
          <w:rFonts w:ascii="Times New Roman" w:hAnsi="Times New Roman" w:cs="Times New Roman"/>
          <w:sz w:val="24"/>
          <w:szCs w:val="24"/>
        </w:rPr>
        <w:t xml:space="preserve"> fertilization, regenerative medicine and genetic modification</w:t>
      </w:r>
      <w:r w:rsidR="00B13702">
        <w:rPr>
          <w:rFonts w:ascii="Times New Roman" w:hAnsi="Times New Roman" w:cs="Times New Roman"/>
          <w:sz w:val="24"/>
          <w:szCs w:val="24"/>
        </w:rPr>
        <w:t>,</w:t>
      </w:r>
      <w:r w:rsidRPr="003957A8">
        <w:rPr>
          <w:rFonts w:ascii="Times New Roman" w:hAnsi="Times New Roman" w:cs="Times New Roman"/>
          <w:sz w:val="24"/>
          <w:szCs w:val="24"/>
        </w:rPr>
        <w:t xml:space="preserve"> among other technologies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This </w:t>
      </w:r>
      <w:r w:rsidR="005E7E96">
        <w:rPr>
          <w:rFonts w:ascii="Times New Roman" w:hAnsi="Times New Roman" w:cs="Times New Roman"/>
          <w:sz w:val="24"/>
          <w:szCs w:val="24"/>
        </w:rPr>
        <w:t>viewpoint, of which a representative example may be found in</w:t>
      </w:r>
      <w:r w:rsidR="005E7E96" w:rsidRPr="003957A8">
        <w:rPr>
          <w:rFonts w:ascii="Times New Roman" w:hAnsi="Times New Roman" w:cs="Times New Roman"/>
          <w:sz w:val="24"/>
          <w:szCs w:val="24"/>
        </w:rPr>
        <w:t xml:space="preserve"> Aubrey de Grey and Michael Rae’s </w:t>
      </w:r>
      <w:r w:rsidR="005E7E96" w:rsidRPr="003957A8">
        <w:rPr>
          <w:rFonts w:ascii="Times New Roman" w:hAnsi="Times New Roman" w:cs="Times New Roman"/>
          <w:i/>
          <w:sz w:val="24"/>
          <w:szCs w:val="24"/>
        </w:rPr>
        <w:t>Ending Aging</w:t>
      </w:r>
      <w:r w:rsidR="005E7E96" w:rsidRPr="003957A8">
        <w:rPr>
          <w:rFonts w:ascii="Times New Roman" w:hAnsi="Times New Roman" w:cs="Times New Roman"/>
          <w:sz w:val="24"/>
          <w:szCs w:val="24"/>
        </w:rPr>
        <w:t xml:space="preserve"> </w:t>
      </w:r>
      <w:r w:rsidR="00C342A2">
        <w:rPr>
          <w:rFonts w:ascii="Times New Roman" w:hAnsi="Times New Roman" w:cs="Times New Roman"/>
          <w:sz w:val="24"/>
          <w:szCs w:val="24"/>
        </w:rPr>
        <w:fldChar w:fldCharType="begin"/>
      </w:r>
      <w:r w:rsidR="00C342A2">
        <w:rPr>
          <w:rFonts w:ascii="Times New Roman" w:hAnsi="Times New Roman" w:cs="Times New Roman"/>
          <w:sz w:val="24"/>
          <w:szCs w:val="24"/>
        </w:rPr>
        <w:instrText xml:space="preserve"> ADDIN EN.CITE &lt;EndNote&gt;&lt;Cite ExcludeAuth="1"&gt;&lt;Author&gt;de Grey&lt;/Author&gt;&lt;Year&gt;2007&lt;/Year&gt;&lt;RecNum&gt;17&lt;/RecNum&gt;&lt;DisplayText&gt;(2007)&lt;/DisplayText&gt;&lt;record&gt;&lt;rec-number&gt;17&lt;/rec-number&gt;&lt;foreign-keys&gt;&lt;key app="EN" db-id="xtxw2p0etstrdmeeeesxwvpp2srr9vzvz2w0" timestamp="1575370497"&gt;17&lt;/key&gt;&lt;/foreign-keys&gt;&lt;ref-type name="Book"&gt;6&lt;/ref-type&gt;&lt;contributors&gt;&lt;authors&gt;&lt;author&gt;de Grey, Aubrey&lt;/author&gt;&lt;author&gt;Rae, Michael&lt;/author&gt;&lt;/authors&gt;&lt;/contributors&gt;&lt;titles&gt;&lt;title&gt;Ending Aging: The Rejuvenation Breakthroughs that Could Reverse Human Aging in Our Lifetime&lt;/title&gt;&lt;/titles&gt;&lt;dates&gt;&lt;year&gt;2007&lt;/year&gt;&lt;/dates&gt;&lt;pub-location&gt;New York&lt;/pub-location&gt;&lt;publisher&gt;St. Martin&amp;apos;s Press&lt;/publisher&gt;&lt;isbn&gt;978-0-312-36706-0&lt;/isbn&gt;&lt;urls&gt;&lt;/urls&gt;&lt;/record&gt;&lt;/Cite&gt;&lt;/EndNote&gt;</w:instrText>
      </w:r>
      <w:r w:rsidR="00C342A2">
        <w:rPr>
          <w:rFonts w:ascii="Times New Roman" w:hAnsi="Times New Roman" w:cs="Times New Roman"/>
          <w:sz w:val="24"/>
          <w:szCs w:val="24"/>
        </w:rPr>
        <w:fldChar w:fldCharType="separate"/>
      </w:r>
      <w:r w:rsidR="00C342A2">
        <w:rPr>
          <w:rFonts w:ascii="Times New Roman" w:hAnsi="Times New Roman" w:cs="Times New Roman"/>
          <w:noProof/>
          <w:sz w:val="24"/>
          <w:szCs w:val="24"/>
        </w:rPr>
        <w:t>(2007)</w:t>
      </w:r>
      <w:r w:rsidR="00C342A2">
        <w:rPr>
          <w:rFonts w:ascii="Times New Roman" w:hAnsi="Times New Roman" w:cs="Times New Roman"/>
          <w:sz w:val="24"/>
          <w:szCs w:val="24"/>
        </w:rPr>
        <w:fldChar w:fldCharType="end"/>
      </w:r>
      <w:r w:rsidR="005E7E96">
        <w:rPr>
          <w:rFonts w:ascii="Times New Roman" w:hAnsi="Times New Roman" w:cs="Times New Roman"/>
          <w:sz w:val="24"/>
          <w:szCs w:val="24"/>
        </w:rPr>
        <w:t xml:space="preserve">, can </w:t>
      </w:r>
      <w:r w:rsidR="00812C81">
        <w:rPr>
          <w:rFonts w:ascii="Times New Roman" w:hAnsi="Times New Roman" w:cs="Times New Roman"/>
          <w:sz w:val="24"/>
          <w:szCs w:val="24"/>
        </w:rPr>
        <w:t xml:space="preserve">be broadly described as </w:t>
      </w:r>
      <w:r w:rsidRPr="003957A8">
        <w:rPr>
          <w:rFonts w:ascii="Times New Roman" w:hAnsi="Times New Roman" w:cs="Times New Roman"/>
          <w:sz w:val="24"/>
          <w:szCs w:val="24"/>
        </w:rPr>
        <w:t>techno-utopian</w:t>
      </w:r>
      <w:r w:rsidR="00991046">
        <w:rPr>
          <w:rFonts w:ascii="Times New Roman" w:hAnsi="Times New Roman" w:cs="Times New Roman"/>
          <w:sz w:val="24"/>
          <w:szCs w:val="24"/>
        </w:rPr>
        <w:t xml:space="preserve">. </w:t>
      </w:r>
      <w:r w:rsidR="00812C81">
        <w:rPr>
          <w:rFonts w:ascii="Times New Roman" w:hAnsi="Times New Roman" w:cs="Times New Roman"/>
          <w:sz w:val="24"/>
          <w:szCs w:val="24"/>
        </w:rPr>
        <w:t xml:space="preserve">  </w:t>
      </w:r>
      <w:r w:rsidR="005E7E96">
        <w:rPr>
          <w:rFonts w:ascii="Times New Roman" w:hAnsi="Times New Roman" w:cs="Times New Roman"/>
          <w:sz w:val="24"/>
          <w:szCs w:val="24"/>
        </w:rPr>
        <w:t xml:space="preserve">Such biological techno-utopianism </w:t>
      </w:r>
      <w:r w:rsidRPr="003957A8">
        <w:rPr>
          <w:rFonts w:ascii="Times New Roman" w:hAnsi="Times New Roman" w:cs="Times New Roman"/>
          <w:sz w:val="24"/>
          <w:szCs w:val="24"/>
        </w:rPr>
        <w:t>has been deeply influential on techno-utopian thought outside of biolo</w:t>
      </w:r>
      <w:r w:rsidR="00353FB6" w:rsidRPr="003957A8">
        <w:rPr>
          <w:rFonts w:ascii="Times New Roman" w:hAnsi="Times New Roman" w:cs="Times New Roman"/>
          <w:sz w:val="24"/>
          <w:szCs w:val="24"/>
        </w:rPr>
        <w:t xml:space="preserve">gy, </w:t>
      </w:r>
      <w:r w:rsidR="005E7E96">
        <w:rPr>
          <w:rFonts w:ascii="Times New Roman" w:hAnsi="Times New Roman" w:cs="Times New Roman"/>
          <w:sz w:val="24"/>
          <w:szCs w:val="24"/>
        </w:rPr>
        <w:t xml:space="preserve">for instance </w:t>
      </w:r>
      <w:r w:rsidR="00353FB6" w:rsidRPr="003957A8">
        <w:rPr>
          <w:rFonts w:ascii="Times New Roman" w:hAnsi="Times New Roman" w:cs="Times New Roman"/>
          <w:sz w:val="24"/>
          <w:szCs w:val="24"/>
        </w:rPr>
        <w:t xml:space="preserve">Ray Kurzweil’s </w:t>
      </w:r>
      <w:r w:rsidRPr="003957A8">
        <w:rPr>
          <w:rFonts w:ascii="Times New Roman" w:hAnsi="Times New Roman" w:cs="Times New Roman"/>
          <w:i/>
          <w:sz w:val="24"/>
          <w:szCs w:val="24"/>
        </w:rPr>
        <w:t>The Singularity is Near</w:t>
      </w:r>
      <w:r w:rsidR="00353FB6" w:rsidRPr="003957A8">
        <w:rPr>
          <w:rFonts w:ascii="Times New Roman" w:hAnsi="Times New Roman" w:cs="Times New Roman"/>
          <w:i/>
          <w:sz w:val="24"/>
          <w:szCs w:val="24"/>
        </w:rPr>
        <w:t xml:space="preserve"> </w:t>
      </w:r>
      <w:r w:rsidR="00C342A2">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ExcludeAuth="1"&gt;&lt;Author&gt;Kurzweil&lt;/Author&gt;&lt;Year&gt;2005&lt;/Year&gt;&lt;RecNum&gt;13&lt;/RecNum&gt;&lt;DisplayText&gt;(2005)&lt;/DisplayText&gt;&lt;record&gt;&lt;rec-number&gt;13&lt;/rec-number&gt;&lt;foreign-keys&gt;&lt;key app="EN" db-id="xtxw2p0etstrdmeeeesxwvpp2srr9vzvz2w0" timestamp="1575369754"&gt;13&lt;/key&gt;&lt;/foreign-keys&gt;&lt;ref-type name="Book"&gt;6&lt;/ref-type&gt;&lt;contributors&gt;&lt;authors&gt;&lt;author&gt;Kurzweil, Ray&lt;/author&gt;&lt;/authors&gt;&lt;/contributors&gt;&lt;titles&gt;&lt;title&gt;The Singularity is Near.  When Humans Transcend Biology&lt;/title&gt;&lt;/titles&gt;&lt;dates&gt;&lt;year&gt;2005&lt;/year&gt;&lt;/dates&gt;&lt;pub-location&gt;London&lt;/pub-location&gt;&lt;publisher&gt;Gerald Duckworth &amp;amp; Co.&lt;/publisher&gt;&lt;isbn&gt;978-0-7156-3561-2&lt;/isbn&gt;&lt;urls&gt;&lt;/urls&gt;&lt;/record&gt;&lt;/Cite&gt;&lt;/EndNote&gt;</w:instrText>
      </w:r>
      <w:r w:rsidR="00C342A2">
        <w:rPr>
          <w:rFonts w:ascii="Times New Roman" w:hAnsi="Times New Roman" w:cs="Times New Roman"/>
          <w:sz w:val="24"/>
          <w:szCs w:val="24"/>
        </w:rPr>
        <w:fldChar w:fldCharType="separate"/>
      </w:r>
      <w:r w:rsidR="000D54C0">
        <w:rPr>
          <w:rFonts w:ascii="Times New Roman" w:hAnsi="Times New Roman" w:cs="Times New Roman"/>
          <w:noProof/>
          <w:sz w:val="24"/>
          <w:szCs w:val="24"/>
        </w:rPr>
        <w:t>(2005)</w:t>
      </w:r>
      <w:r w:rsidR="00C342A2">
        <w:rPr>
          <w:rFonts w:ascii="Times New Roman" w:hAnsi="Times New Roman" w:cs="Times New Roman"/>
          <w:sz w:val="24"/>
          <w:szCs w:val="24"/>
        </w:rPr>
        <w:fldChar w:fldCharType="end"/>
      </w:r>
      <w:r w:rsidR="005D64C7">
        <w:rPr>
          <w:rFonts w:ascii="Times New Roman" w:hAnsi="Times New Roman" w:cs="Times New Roman"/>
          <w:sz w:val="24"/>
          <w:szCs w:val="24"/>
        </w:rPr>
        <w:t xml:space="preserve">, </w:t>
      </w:r>
      <w:r w:rsidR="0089411B">
        <w:rPr>
          <w:rFonts w:ascii="Times New Roman" w:hAnsi="Times New Roman" w:cs="Times New Roman"/>
          <w:sz w:val="24"/>
          <w:szCs w:val="24"/>
        </w:rPr>
        <w:t xml:space="preserve">which envisages the integration of living things into, and </w:t>
      </w:r>
      <w:r w:rsidR="0068558D">
        <w:rPr>
          <w:rFonts w:ascii="Times New Roman" w:hAnsi="Times New Roman" w:cs="Times New Roman"/>
          <w:sz w:val="24"/>
          <w:szCs w:val="24"/>
        </w:rPr>
        <w:t xml:space="preserve">their </w:t>
      </w:r>
      <w:r w:rsidR="0089411B">
        <w:rPr>
          <w:rFonts w:ascii="Times New Roman" w:hAnsi="Times New Roman" w:cs="Times New Roman"/>
          <w:sz w:val="24"/>
          <w:szCs w:val="24"/>
        </w:rPr>
        <w:t>ultimate subsumption within, computer systems</w:t>
      </w:r>
      <w:r w:rsidR="00B13702">
        <w:rPr>
          <w:rFonts w:ascii="Times New Roman" w:hAnsi="Times New Roman" w:cs="Times New Roman"/>
          <w:sz w:val="24"/>
          <w:szCs w:val="24"/>
        </w:rPr>
        <w:t>.</w:t>
      </w:r>
    </w:p>
    <w:p w14:paraId="0B235C82" w14:textId="5B2A0D6D" w:rsidR="00265623" w:rsidRPr="003957A8" w:rsidRDefault="00265623"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This chapter proposes that </w:t>
      </w:r>
      <w:r w:rsidR="003758C6">
        <w:rPr>
          <w:rFonts w:ascii="Times New Roman" w:hAnsi="Times New Roman" w:cs="Times New Roman"/>
          <w:sz w:val="24"/>
          <w:szCs w:val="24"/>
        </w:rPr>
        <w:t xml:space="preserve">such </w:t>
      </w:r>
      <w:r w:rsidR="001C03F8" w:rsidRPr="003957A8">
        <w:rPr>
          <w:rFonts w:ascii="Times New Roman" w:hAnsi="Times New Roman" w:cs="Times New Roman"/>
          <w:sz w:val="24"/>
          <w:szCs w:val="24"/>
        </w:rPr>
        <w:t>Futures</w:t>
      </w:r>
      <w:r w:rsidR="003758C6">
        <w:rPr>
          <w:rFonts w:ascii="Times New Roman" w:hAnsi="Times New Roman" w:cs="Times New Roman"/>
          <w:sz w:val="24"/>
          <w:szCs w:val="24"/>
        </w:rPr>
        <w:t>-oriented</w:t>
      </w:r>
      <w:r w:rsidR="001C03F8" w:rsidRPr="003957A8">
        <w:rPr>
          <w:rFonts w:ascii="Times New Roman" w:hAnsi="Times New Roman" w:cs="Times New Roman"/>
          <w:sz w:val="24"/>
          <w:szCs w:val="24"/>
        </w:rPr>
        <w:t xml:space="preserve"> </w:t>
      </w:r>
      <w:r w:rsidR="00693D0A">
        <w:rPr>
          <w:rFonts w:ascii="Times New Roman" w:hAnsi="Times New Roman" w:cs="Times New Roman"/>
          <w:sz w:val="24"/>
          <w:szCs w:val="24"/>
        </w:rPr>
        <w:t>t</w:t>
      </w:r>
      <w:r w:rsidR="001C03F8" w:rsidRPr="003957A8">
        <w:rPr>
          <w:rFonts w:ascii="Times New Roman" w:hAnsi="Times New Roman" w:cs="Times New Roman"/>
          <w:sz w:val="24"/>
          <w:szCs w:val="24"/>
        </w:rPr>
        <w:t>hought</w:t>
      </w:r>
      <w:r w:rsidRPr="003957A8">
        <w:rPr>
          <w:rFonts w:ascii="Times New Roman" w:hAnsi="Times New Roman" w:cs="Times New Roman"/>
          <w:sz w:val="24"/>
          <w:szCs w:val="24"/>
        </w:rPr>
        <w:t xml:space="preserve"> within biology </w:t>
      </w:r>
      <w:r w:rsidR="00353FB6" w:rsidRPr="003957A8">
        <w:rPr>
          <w:rFonts w:ascii="Times New Roman" w:hAnsi="Times New Roman" w:cs="Times New Roman"/>
          <w:sz w:val="24"/>
          <w:szCs w:val="24"/>
        </w:rPr>
        <w:t>and biological themes within Futures</w:t>
      </w:r>
      <w:r w:rsidR="003758C6">
        <w:rPr>
          <w:rFonts w:ascii="Times New Roman" w:hAnsi="Times New Roman" w:cs="Times New Roman"/>
          <w:sz w:val="24"/>
          <w:szCs w:val="24"/>
        </w:rPr>
        <w:t xml:space="preserve"> (of which more in a later section)</w:t>
      </w:r>
      <w:r w:rsidR="00353FB6" w:rsidRPr="003957A8">
        <w:rPr>
          <w:rFonts w:ascii="Times New Roman" w:hAnsi="Times New Roman" w:cs="Times New Roman"/>
          <w:sz w:val="24"/>
          <w:szCs w:val="24"/>
        </w:rPr>
        <w:t xml:space="preserve">, </w:t>
      </w:r>
      <w:r w:rsidRPr="003957A8">
        <w:rPr>
          <w:rFonts w:ascii="Times New Roman" w:hAnsi="Times New Roman" w:cs="Times New Roman"/>
          <w:sz w:val="24"/>
          <w:szCs w:val="24"/>
        </w:rPr>
        <w:t>may usefully be collated under the rubric of BioFutures – a retrospective hash-tagging of numerous contributions to the area, whether consciously futurological or not,</w:t>
      </w:r>
      <w:r w:rsidR="00A451AA" w:rsidRPr="003957A8">
        <w:rPr>
          <w:rFonts w:ascii="Times New Roman" w:hAnsi="Times New Roman" w:cs="Times New Roman"/>
          <w:sz w:val="24"/>
          <w:szCs w:val="24"/>
        </w:rPr>
        <w:t xml:space="preserve"> </w:t>
      </w:r>
      <w:r w:rsidR="00B13702">
        <w:rPr>
          <w:rFonts w:ascii="Times New Roman" w:hAnsi="Times New Roman" w:cs="Times New Roman"/>
          <w:sz w:val="24"/>
          <w:szCs w:val="24"/>
        </w:rPr>
        <w:t>from</w:t>
      </w:r>
      <w:r w:rsidR="005D64C7">
        <w:rPr>
          <w:rFonts w:ascii="Times New Roman" w:hAnsi="Times New Roman" w:cs="Times New Roman"/>
          <w:sz w:val="24"/>
          <w:szCs w:val="24"/>
        </w:rPr>
        <w:t xml:space="preserve"> </w:t>
      </w:r>
      <w:r w:rsidR="0068558D">
        <w:rPr>
          <w:rFonts w:ascii="Times New Roman" w:hAnsi="Times New Roman" w:cs="Times New Roman"/>
          <w:sz w:val="24"/>
          <w:szCs w:val="24"/>
        </w:rPr>
        <w:t>wherever</w:t>
      </w:r>
      <w:r w:rsidR="0068558D" w:rsidRPr="003957A8">
        <w:rPr>
          <w:rFonts w:ascii="Times New Roman" w:hAnsi="Times New Roman" w:cs="Times New Roman"/>
          <w:sz w:val="24"/>
          <w:szCs w:val="24"/>
        </w:rPr>
        <w:t xml:space="preserve"> </w:t>
      </w:r>
      <w:r w:rsidR="0068558D">
        <w:rPr>
          <w:rFonts w:ascii="Times New Roman" w:hAnsi="Times New Roman" w:cs="Times New Roman"/>
          <w:sz w:val="24"/>
          <w:szCs w:val="24"/>
        </w:rPr>
        <w:t xml:space="preserve">they sit on the </w:t>
      </w:r>
      <w:r w:rsidR="00A451AA" w:rsidRPr="003957A8">
        <w:rPr>
          <w:rFonts w:ascii="Times New Roman" w:hAnsi="Times New Roman" w:cs="Times New Roman"/>
          <w:sz w:val="24"/>
          <w:szCs w:val="24"/>
        </w:rPr>
        <w:t>utopian</w:t>
      </w:r>
      <w:r w:rsidR="0068558D">
        <w:rPr>
          <w:rFonts w:ascii="Times New Roman" w:hAnsi="Times New Roman" w:cs="Times New Roman"/>
          <w:sz w:val="24"/>
          <w:szCs w:val="24"/>
        </w:rPr>
        <w:t>-</w:t>
      </w:r>
      <w:r w:rsidR="00A451AA" w:rsidRPr="003957A8">
        <w:rPr>
          <w:rFonts w:ascii="Times New Roman" w:hAnsi="Times New Roman" w:cs="Times New Roman"/>
          <w:sz w:val="24"/>
          <w:szCs w:val="24"/>
        </w:rPr>
        <w:t>dystopian</w:t>
      </w:r>
      <w:r w:rsidR="0068558D">
        <w:rPr>
          <w:rFonts w:ascii="Times New Roman" w:hAnsi="Times New Roman" w:cs="Times New Roman"/>
          <w:sz w:val="24"/>
          <w:szCs w:val="24"/>
        </w:rPr>
        <w:t xml:space="preserve"> spectrum</w:t>
      </w:r>
      <w:r w:rsidR="00991046">
        <w:rPr>
          <w:rFonts w:ascii="Times New Roman" w:hAnsi="Times New Roman" w:cs="Times New Roman"/>
          <w:sz w:val="24"/>
          <w:szCs w:val="24"/>
        </w:rPr>
        <w:t xml:space="preserve">. </w:t>
      </w:r>
      <w:r w:rsidR="003758C6">
        <w:rPr>
          <w:rFonts w:ascii="Times New Roman" w:hAnsi="Times New Roman" w:cs="Times New Roman"/>
          <w:sz w:val="24"/>
          <w:szCs w:val="24"/>
        </w:rPr>
        <w:t xml:space="preserve">  BioFutures is a discipline that does not yet formally exist, but which </w:t>
      </w:r>
      <w:r w:rsidR="0068558D">
        <w:rPr>
          <w:rFonts w:ascii="Times New Roman" w:hAnsi="Times New Roman" w:cs="Times New Roman"/>
          <w:sz w:val="24"/>
          <w:szCs w:val="24"/>
        </w:rPr>
        <w:t xml:space="preserve">I hope to show has </w:t>
      </w:r>
      <w:r w:rsidR="003758C6">
        <w:rPr>
          <w:rFonts w:ascii="Times New Roman" w:hAnsi="Times New Roman" w:cs="Times New Roman"/>
          <w:sz w:val="24"/>
          <w:szCs w:val="24"/>
        </w:rPr>
        <w:t>existed</w:t>
      </w:r>
      <w:r w:rsidR="0068558D">
        <w:rPr>
          <w:rFonts w:ascii="Times New Roman" w:hAnsi="Times New Roman" w:cs="Times New Roman"/>
          <w:sz w:val="24"/>
          <w:szCs w:val="24"/>
        </w:rPr>
        <w:t xml:space="preserve"> </w:t>
      </w:r>
      <w:r w:rsidR="0068558D" w:rsidRPr="00881DF9">
        <w:rPr>
          <w:rFonts w:ascii="Times New Roman" w:hAnsi="Times New Roman" w:cs="Times New Roman"/>
          <w:i/>
          <w:sz w:val="24"/>
          <w:szCs w:val="24"/>
        </w:rPr>
        <w:t xml:space="preserve">avant la </w:t>
      </w:r>
      <w:r w:rsidR="005D64C7">
        <w:rPr>
          <w:rFonts w:ascii="Times New Roman" w:hAnsi="Times New Roman" w:cs="Times New Roman"/>
          <w:i/>
          <w:sz w:val="24"/>
          <w:szCs w:val="24"/>
        </w:rPr>
        <w:t>lett</w:t>
      </w:r>
      <w:r w:rsidR="0068558D">
        <w:rPr>
          <w:rFonts w:ascii="Times New Roman" w:hAnsi="Times New Roman" w:cs="Times New Roman"/>
          <w:i/>
          <w:sz w:val="24"/>
          <w:szCs w:val="24"/>
        </w:rPr>
        <w:t>r</w:t>
      </w:r>
      <w:r w:rsidR="005D64C7">
        <w:rPr>
          <w:rFonts w:ascii="Times New Roman" w:hAnsi="Times New Roman" w:cs="Times New Roman"/>
          <w:i/>
          <w:sz w:val="24"/>
          <w:szCs w:val="24"/>
        </w:rPr>
        <w:t>e</w:t>
      </w:r>
      <w:r w:rsidR="0068558D">
        <w:rPr>
          <w:rFonts w:ascii="Times New Roman" w:hAnsi="Times New Roman" w:cs="Times New Roman"/>
          <w:sz w:val="24"/>
          <w:szCs w:val="24"/>
        </w:rPr>
        <w:t xml:space="preserve"> since Thomas More’s original </w:t>
      </w:r>
      <w:r w:rsidR="0068558D" w:rsidRPr="00881DF9">
        <w:rPr>
          <w:rFonts w:ascii="Times New Roman" w:hAnsi="Times New Roman" w:cs="Times New Roman"/>
          <w:i/>
          <w:sz w:val="24"/>
          <w:szCs w:val="24"/>
        </w:rPr>
        <w:t>Utopia</w:t>
      </w:r>
      <w:r w:rsidR="0068558D">
        <w:rPr>
          <w:rFonts w:ascii="Times New Roman" w:hAnsi="Times New Roman" w:cs="Times New Roman"/>
          <w:sz w:val="24"/>
          <w:szCs w:val="24"/>
        </w:rPr>
        <w:t xml:space="preserve"> of 1516</w:t>
      </w:r>
      <w:r w:rsidR="00991046">
        <w:rPr>
          <w:rFonts w:ascii="Times New Roman" w:hAnsi="Times New Roman" w:cs="Times New Roman"/>
          <w:sz w:val="24"/>
          <w:szCs w:val="24"/>
        </w:rPr>
        <w:t xml:space="preserve">. </w:t>
      </w:r>
      <w:r w:rsidR="00465856" w:rsidRPr="00143D67">
        <w:rPr>
          <w:rFonts w:ascii="Times New Roman" w:hAnsi="Times New Roman" w:cs="Times New Roman"/>
          <w:sz w:val="24"/>
          <w:szCs w:val="24"/>
        </w:rPr>
        <w:t>My purpose in this chapter</w:t>
      </w:r>
      <w:r w:rsidR="001C03F8" w:rsidRPr="00143D67">
        <w:rPr>
          <w:rFonts w:ascii="Times New Roman" w:hAnsi="Times New Roman" w:cs="Times New Roman"/>
          <w:sz w:val="24"/>
          <w:szCs w:val="24"/>
        </w:rPr>
        <w:t xml:space="preserve"> </w:t>
      </w:r>
      <w:r w:rsidR="00465856" w:rsidRPr="00143D67">
        <w:rPr>
          <w:rFonts w:ascii="Times New Roman" w:hAnsi="Times New Roman" w:cs="Times New Roman"/>
          <w:sz w:val="24"/>
          <w:szCs w:val="24"/>
        </w:rPr>
        <w:t xml:space="preserve">is to </w:t>
      </w:r>
      <w:r w:rsidR="00693D0A" w:rsidRPr="00143D67">
        <w:rPr>
          <w:rFonts w:ascii="Times New Roman" w:hAnsi="Times New Roman" w:cs="Times New Roman"/>
          <w:sz w:val="24"/>
          <w:szCs w:val="24"/>
        </w:rPr>
        <w:t>persuade biologists to do Futures</w:t>
      </w:r>
      <w:r w:rsidR="0068558D">
        <w:rPr>
          <w:rFonts w:ascii="Times New Roman" w:hAnsi="Times New Roman" w:cs="Times New Roman"/>
          <w:sz w:val="24"/>
          <w:szCs w:val="24"/>
        </w:rPr>
        <w:t>, to</w:t>
      </w:r>
      <w:r w:rsidR="00B13702">
        <w:rPr>
          <w:rFonts w:ascii="Times New Roman" w:hAnsi="Times New Roman" w:cs="Times New Roman"/>
          <w:sz w:val="24"/>
          <w:szCs w:val="24"/>
        </w:rPr>
        <w:t xml:space="preserve"> </w:t>
      </w:r>
      <w:r w:rsidR="00AE619D" w:rsidRPr="00143D67">
        <w:rPr>
          <w:rFonts w:ascii="Times New Roman" w:hAnsi="Times New Roman" w:cs="Times New Roman"/>
          <w:sz w:val="24"/>
          <w:szCs w:val="24"/>
        </w:rPr>
        <w:t xml:space="preserve">persuade </w:t>
      </w:r>
      <w:r w:rsidR="00693D0A" w:rsidRPr="00143D67">
        <w:rPr>
          <w:rFonts w:ascii="Times New Roman" w:hAnsi="Times New Roman" w:cs="Times New Roman"/>
          <w:sz w:val="24"/>
          <w:szCs w:val="24"/>
        </w:rPr>
        <w:t xml:space="preserve">futurists to think about the biological implications of their </w:t>
      </w:r>
      <w:r w:rsidR="00466D7A" w:rsidRPr="00143D67">
        <w:rPr>
          <w:rFonts w:ascii="Times New Roman" w:hAnsi="Times New Roman" w:cs="Times New Roman"/>
          <w:sz w:val="24"/>
          <w:szCs w:val="24"/>
        </w:rPr>
        <w:t>future visions</w:t>
      </w:r>
      <w:r w:rsidR="0068558D">
        <w:rPr>
          <w:rFonts w:ascii="Times New Roman" w:hAnsi="Times New Roman" w:cs="Times New Roman"/>
          <w:sz w:val="24"/>
          <w:szCs w:val="24"/>
        </w:rPr>
        <w:t>, and to bring both together under the BioFutures umbrella</w:t>
      </w:r>
      <w:r w:rsidR="00991046">
        <w:rPr>
          <w:rFonts w:ascii="Times New Roman" w:hAnsi="Times New Roman" w:cs="Times New Roman"/>
          <w:sz w:val="24"/>
          <w:szCs w:val="24"/>
        </w:rPr>
        <w:t xml:space="preserve">. </w:t>
      </w:r>
      <w:r w:rsidR="0089411B">
        <w:rPr>
          <w:rFonts w:ascii="Times New Roman" w:hAnsi="Times New Roman" w:cs="Times New Roman"/>
          <w:sz w:val="24"/>
          <w:szCs w:val="24"/>
        </w:rPr>
        <w:t xml:space="preserve">  The first step is to investigate just why Malthus’s dystopia was so influential</w:t>
      </w:r>
      <w:r w:rsidR="00881DF9">
        <w:rPr>
          <w:rFonts w:ascii="Times New Roman" w:hAnsi="Times New Roman" w:cs="Times New Roman"/>
          <w:sz w:val="24"/>
          <w:szCs w:val="24"/>
        </w:rPr>
        <w:t>.</w:t>
      </w:r>
      <w:r w:rsidR="006F4F69" w:rsidRPr="006F4F69">
        <w:t xml:space="preserve"> </w:t>
      </w:r>
    </w:p>
    <w:p w14:paraId="66A0A929" w14:textId="77777777" w:rsidR="00265623" w:rsidRPr="003957A8" w:rsidRDefault="00265623" w:rsidP="003957A8">
      <w:pPr>
        <w:spacing w:line="480" w:lineRule="auto"/>
        <w:jc w:val="both"/>
        <w:rPr>
          <w:rFonts w:ascii="Times New Roman" w:hAnsi="Times New Roman" w:cs="Times New Roman"/>
          <w:sz w:val="24"/>
          <w:szCs w:val="24"/>
        </w:rPr>
      </w:pPr>
    </w:p>
    <w:p w14:paraId="3C86841A" w14:textId="77777777" w:rsidR="00F14C41" w:rsidRDefault="00520910" w:rsidP="003957A8">
      <w:pPr>
        <w:pStyle w:val="Heading2"/>
      </w:pPr>
      <w:r w:rsidRPr="003957A8">
        <w:t xml:space="preserve">The </w:t>
      </w:r>
      <w:r w:rsidR="00F14C41" w:rsidRPr="003957A8">
        <w:t>Fever</w:t>
      </w:r>
      <w:r w:rsidR="000D6558" w:rsidRPr="003957A8">
        <w:t>s</w:t>
      </w:r>
      <w:r w:rsidRPr="003957A8">
        <w:t xml:space="preserve"> of Evolution</w:t>
      </w:r>
    </w:p>
    <w:p w14:paraId="0A99F3FD" w14:textId="77777777" w:rsidR="003957A8" w:rsidRPr="003957A8" w:rsidRDefault="003957A8" w:rsidP="003957A8"/>
    <w:p w14:paraId="0F86BD1A" w14:textId="4817DE9F" w:rsidR="00F14C41" w:rsidRPr="003957A8" w:rsidRDefault="00F14C41"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In </w:t>
      </w:r>
      <w:r w:rsidR="007B7992" w:rsidRPr="003957A8">
        <w:rPr>
          <w:rFonts w:ascii="Times New Roman" w:hAnsi="Times New Roman" w:cs="Times New Roman"/>
          <w:sz w:val="24"/>
          <w:szCs w:val="24"/>
        </w:rPr>
        <w:t xml:space="preserve">February </w:t>
      </w:r>
      <w:r w:rsidRPr="003957A8">
        <w:rPr>
          <w:rFonts w:ascii="Times New Roman" w:hAnsi="Times New Roman" w:cs="Times New Roman"/>
          <w:sz w:val="24"/>
          <w:szCs w:val="24"/>
        </w:rPr>
        <w:t>1858, naturalist Alfred Russel Wallace lay gravely ill with a fever on the</w:t>
      </w:r>
      <w:r w:rsidR="00EE1E08" w:rsidRPr="003957A8">
        <w:rPr>
          <w:rFonts w:ascii="Times New Roman" w:hAnsi="Times New Roman" w:cs="Times New Roman"/>
          <w:sz w:val="24"/>
          <w:szCs w:val="24"/>
        </w:rPr>
        <w:t xml:space="preserve"> island of Ternate in the </w:t>
      </w:r>
      <w:r w:rsidR="00CC3556" w:rsidRPr="003957A8">
        <w:rPr>
          <w:rFonts w:ascii="Times New Roman" w:hAnsi="Times New Roman" w:cs="Times New Roman"/>
          <w:sz w:val="24"/>
          <w:szCs w:val="24"/>
        </w:rPr>
        <w:t>Moluccas (now North Malu</w:t>
      </w:r>
      <w:r w:rsidRPr="003957A8">
        <w:rPr>
          <w:rFonts w:ascii="Times New Roman" w:hAnsi="Times New Roman" w:cs="Times New Roman"/>
          <w:sz w:val="24"/>
          <w:szCs w:val="24"/>
        </w:rPr>
        <w:t>ku Province, Indonesia)</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In the throes of his delirium, strang</w:t>
      </w:r>
      <w:r w:rsidR="00635949" w:rsidRPr="003957A8">
        <w:rPr>
          <w:rFonts w:ascii="Times New Roman" w:hAnsi="Times New Roman" w:cs="Times New Roman"/>
          <w:sz w:val="24"/>
          <w:szCs w:val="24"/>
        </w:rPr>
        <w:t xml:space="preserve">e dreams began pulsing through </w:t>
      </w:r>
      <w:r w:rsidRPr="003957A8">
        <w:rPr>
          <w:rFonts w:ascii="Times New Roman" w:hAnsi="Times New Roman" w:cs="Times New Roman"/>
          <w:sz w:val="24"/>
          <w:szCs w:val="24"/>
        </w:rPr>
        <w:t xml:space="preserve">his semi-consciousness, dreams of a </w:t>
      </w:r>
      <w:r w:rsidR="007C3921" w:rsidRPr="003957A8">
        <w:rPr>
          <w:rFonts w:ascii="Times New Roman" w:hAnsi="Times New Roman" w:cs="Times New Roman"/>
          <w:sz w:val="24"/>
          <w:szCs w:val="24"/>
        </w:rPr>
        <w:t xml:space="preserve">dystopian </w:t>
      </w:r>
      <w:r w:rsidRPr="003957A8">
        <w:rPr>
          <w:rFonts w:ascii="Times New Roman" w:hAnsi="Times New Roman" w:cs="Times New Roman"/>
          <w:sz w:val="24"/>
          <w:szCs w:val="24"/>
        </w:rPr>
        <w:t xml:space="preserve">world where all living things were engaged in a fight to the death over diminishing natural </w:t>
      </w:r>
      <w:r w:rsidRPr="003957A8">
        <w:rPr>
          <w:rFonts w:ascii="Times New Roman" w:hAnsi="Times New Roman" w:cs="Times New Roman"/>
          <w:sz w:val="24"/>
          <w:szCs w:val="24"/>
        </w:rPr>
        <w:lastRenderedPageBreak/>
        <w:t>resources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As Wallace’s fever subsided and clarity returned to his mind, he began writing urgently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C779B" w:rsidRPr="003957A8">
        <w:rPr>
          <w:rFonts w:ascii="Times New Roman" w:hAnsi="Times New Roman" w:cs="Times New Roman"/>
          <w:sz w:val="24"/>
          <w:szCs w:val="24"/>
        </w:rPr>
        <w:t xml:space="preserve">Wallace realised that the source of his nightmares had been </w:t>
      </w:r>
      <w:r w:rsidR="00B13702">
        <w:rPr>
          <w:rFonts w:ascii="Times New Roman" w:hAnsi="Times New Roman" w:cs="Times New Roman"/>
          <w:sz w:val="24"/>
          <w:szCs w:val="24"/>
        </w:rPr>
        <w:t>the writings of</w:t>
      </w:r>
      <w:r w:rsidR="000C779B" w:rsidRPr="003957A8">
        <w:rPr>
          <w:rFonts w:ascii="Times New Roman" w:hAnsi="Times New Roman" w:cs="Times New Roman"/>
          <w:sz w:val="24"/>
          <w:szCs w:val="24"/>
        </w:rPr>
        <w:t xml:space="preserve"> Malthus, </w:t>
      </w:r>
      <w:r w:rsidR="00B13702" w:rsidRPr="003957A8">
        <w:rPr>
          <w:rFonts w:ascii="Times New Roman" w:hAnsi="Times New Roman" w:cs="Times New Roman"/>
          <w:sz w:val="24"/>
          <w:szCs w:val="24"/>
        </w:rPr>
        <w:t>which predicted that humanity would eventually expand beyond the capacity of the planet to support it, triggering terrible famines, wars and pestilences</w:t>
      </w:r>
      <w:r w:rsidR="00B13702">
        <w:rPr>
          <w:rFonts w:ascii="Times New Roman" w:hAnsi="Times New Roman" w:cs="Times New Roman"/>
          <w:sz w:val="24"/>
          <w:szCs w:val="24"/>
        </w:rPr>
        <w:t xml:space="preserve"> </w:t>
      </w:r>
      <w:r w:rsidR="004670E1"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&lt;EndNote&gt;&lt;Cite&gt;&lt;Author&gt;Malthus&lt;/Author&gt;&lt;Year&gt;2004&lt;/Year&gt;&lt;RecNum&gt;2&lt;/RecNum&gt;&lt;DisplayText&gt;(Malthus, 2004)&lt;/DisplayText&gt;&lt;record&gt;&lt;rec-number&gt;2&lt;/rec-number&gt;&lt;foreign-keys&gt;&lt;key app="EN" db-id="xtxw2p0etstrdmeeeesxwvpp2srr9vzvz2w0" timestamp="1575366082"&gt;2&lt;/key&gt;&lt;/foreign-keys&gt;&lt;ref-type name="Book"&gt;6&lt;/ref-type&gt;&lt;contributors&gt;&lt;authors&gt;&lt;author&gt;Malthus, Thomas Robert&lt;/author&gt;&lt;/authors&gt;&lt;tertiary-authors&gt;&lt;author&gt;Appleman, Philip&lt;/author&gt;&lt;/tertiary-authors&gt;&lt;/contributors&gt;&lt;titles&gt;&lt;title&gt;An Essay on the Principle of Population&lt;/title&gt;&lt;secondary-title&gt;Norton Critical Editions in the History of Ideas&lt;/secondary-title&gt;&lt;/titles&gt;&lt;edition&gt;2nd&lt;/edition&gt;&lt;dates&gt;&lt;year&gt;2004&lt;/year&gt;&lt;/dates&gt;&lt;pub-location&gt;New York&lt;/pub-location&gt;&lt;publisher&gt;W.W. Norton &amp;amp; Co.&lt;/publisher&gt;&lt;orig-pub&gt;1976&lt;/orig-pub&gt;&lt;isbn&gt;0-393-92410-6&lt;/isbn&gt;&lt;urls&gt;&lt;/urls&gt;&lt;language&gt;English&lt;/language&gt;&lt;/record&gt;&lt;/Cite&gt;&lt;/EndNote&gt;</w:instrText>
      </w:r>
      <w:r w:rsidR="004670E1"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(Malthus, 2004)</w:t>
      </w:r>
      <w:r w:rsidR="004670E1" w:rsidRPr="003957A8">
        <w:rPr>
          <w:rFonts w:ascii="Times New Roman" w:hAnsi="Times New Roman" w:cs="Times New Roman"/>
          <w:sz w:val="24"/>
          <w:szCs w:val="24"/>
        </w:rPr>
        <w:fldChar w:fldCharType="end"/>
      </w:r>
      <w:r w:rsidR="00B13702">
        <w:rPr>
          <w:rFonts w:ascii="Times New Roman" w:hAnsi="Times New Roman" w:cs="Times New Roman"/>
          <w:sz w:val="24"/>
          <w:szCs w:val="24"/>
        </w:rPr>
        <w:t>.</w:t>
      </w:r>
      <w:r w:rsidR="000C779B" w:rsidRPr="003957A8">
        <w:rPr>
          <w:rFonts w:ascii="Times New Roman" w:hAnsi="Times New Roman" w:cs="Times New Roman"/>
          <w:sz w:val="24"/>
          <w:szCs w:val="24"/>
        </w:rPr>
        <w:t xml:space="preserve"> </w:t>
      </w:r>
      <w:r w:rsidR="00B13702">
        <w:rPr>
          <w:rFonts w:ascii="Times New Roman" w:hAnsi="Times New Roman" w:cs="Times New Roman"/>
          <w:sz w:val="24"/>
          <w:szCs w:val="24"/>
        </w:rPr>
        <w:t xml:space="preserve"> </w:t>
      </w:r>
      <w:r w:rsidR="00AE619D">
        <w:rPr>
          <w:rFonts w:ascii="Times New Roman" w:hAnsi="Times New Roman" w:cs="Times New Roman"/>
          <w:sz w:val="24"/>
          <w:szCs w:val="24"/>
        </w:rPr>
        <w:t xml:space="preserve">A </w:t>
      </w:r>
      <w:r w:rsidR="000C53C4" w:rsidRPr="003957A8">
        <w:rPr>
          <w:rFonts w:ascii="Times New Roman" w:hAnsi="Times New Roman" w:cs="Times New Roman"/>
          <w:sz w:val="24"/>
          <w:szCs w:val="24"/>
        </w:rPr>
        <w:t xml:space="preserve">common </w:t>
      </w:r>
      <w:r w:rsidR="00AE619D">
        <w:rPr>
          <w:rFonts w:ascii="Times New Roman" w:hAnsi="Times New Roman" w:cs="Times New Roman"/>
          <w:sz w:val="24"/>
          <w:szCs w:val="24"/>
        </w:rPr>
        <w:t xml:space="preserve">enough </w:t>
      </w:r>
      <w:r w:rsidR="000C53C4" w:rsidRPr="003957A8">
        <w:rPr>
          <w:rFonts w:ascii="Times New Roman" w:hAnsi="Times New Roman" w:cs="Times New Roman"/>
          <w:sz w:val="24"/>
          <w:szCs w:val="24"/>
        </w:rPr>
        <w:t>nightmare, b</w:t>
      </w:r>
      <w:r w:rsidR="000C779B" w:rsidRPr="003957A8">
        <w:rPr>
          <w:rFonts w:ascii="Times New Roman" w:hAnsi="Times New Roman" w:cs="Times New Roman"/>
          <w:sz w:val="24"/>
          <w:szCs w:val="24"/>
        </w:rPr>
        <w:t xml:space="preserve">ut Wallace’s delirium had </w:t>
      </w:r>
      <w:r w:rsidR="000C53C4" w:rsidRPr="003957A8">
        <w:rPr>
          <w:rFonts w:ascii="Times New Roman" w:hAnsi="Times New Roman" w:cs="Times New Roman"/>
          <w:sz w:val="24"/>
          <w:szCs w:val="24"/>
        </w:rPr>
        <w:t xml:space="preserve">also </w:t>
      </w:r>
      <w:r w:rsidR="000C779B" w:rsidRPr="003957A8">
        <w:rPr>
          <w:rFonts w:ascii="Times New Roman" w:hAnsi="Times New Roman" w:cs="Times New Roman"/>
          <w:sz w:val="24"/>
          <w:szCs w:val="24"/>
        </w:rPr>
        <w:t>thrown up another idea</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C779B" w:rsidRPr="003957A8">
        <w:rPr>
          <w:rFonts w:ascii="Times New Roman" w:hAnsi="Times New Roman" w:cs="Times New Roman"/>
          <w:sz w:val="24"/>
          <w:szCs w:val="24"/>
        </w:rPr>
        <w:t xml:space="preserve">Supposing many species are in a state of permanent Malthusian crisis, with population sizes at the ceiling of what the natural </w:t>
      </w:r>
      <w:r w:rsidR="00520910" w:rsidRPr="003957A8">
        <w:rPr>
          <w:rFonts w:ascii="Times New Roman" w:hAnsi="Times New Roman" w:cs="Times New Roman"/>
          <w:sz w:val="24"/>
          <w:szCs w:val="24"/>
        </w:rPr>
        <w:t>environment permits</w:t>
      </w:r>
      <w:r w:rsidR="008C456B" w:rsidRPr="003957A8">
        <w:rPr>
          <w:rFonts w:ascii="Times New Roman" w:hAnsi="Times New Roman" w:cs="Times New Roman"/>
          <w:sz w:val="24"/>
          <w:szCs w:val="24"/>
        </w:rPr>
        <w:t xml:space="preserve"> - the “carrying capacity” as modern ecologists describe it </w:t>
      </w:r>
      <w:r w:rsidR="00D948AC" w:rsidRPr="003957A8">
        <w:rPr>
          <w:rFonts w:ascii="Times New Roman" w:hAnsi="Times New Roman" w:cs="Times New Roman"/>
          <w:sz w:val="24"/>
          <w:szCs w:val="24"/>
        </w:rPr>
        <w:t>–</w:t>
      </w:r>
      <w:r w:rsidR="008C456B" w:rsidRPr="003957A8">
        <w:rPr>
          <w:rFonts w:ascii="Times New Roman" w:hAnsi="Times New Roman" w:cs="Times New Roman"/>
          <w:sz w:val="24"/>
          <w:szCs w:val="24"/>
        </w:rPr>
        <w:t xml:space="preserve"> </w:t>
      </w:r>
      <w:r w:rsidR="00D948AC" w:rsidRPr="003957A8">
        <w:rPr>
          <w:rFonts w:ascii="Times New Roman" w:hAnsi="Times New Roman" w:cs="Times New Roman"/>
          <w:sz w:val="24"/>
          <w:szCs w:val="24"/>
        </w:rPr>
        <w:t>what would the consequences be</w:t>
      </w:r>
      <w:r w:rsidR="000C779B" w:rsidRPr="003957A8">
        <w:rPr>
          <w:rFonts w:ascii="Times New Roman" w:hAnsi="Times New Roman" w:cs="Times New Roman"/>
          <w:sz w:val="24"/>
          <w:szCs w:val="24"/>
        </w:rPr>
        <w:t>?</w:t>
      </w:r>
      <w:r w:rsidR="003A43CA">
        <w:rPr>
          <w:rFonts w:ascii="Times New Roman" w:hAnsi="Times New Roman" w:cs="Times New Roman"/>
          <w:sz w:val="24"/>
          <w:szCs w:val="24"/>
        </w:rPr>
        <w:t xml:space="preserve"> </w:t>
      </w:r>
      <w:r w:rsidR="007B7992" w:rsidRPr="003957A8">
        <w:rPr>
          <w:rFonts w:ascii="Times New Roman" w:hAnsi="Times New Roman" w:cs="Times New Roman"/>
          <w:sz w:val="24"/>
          <w:szCs w:val="24"/>
        </w:rPr>
        <w:t xml:space="preserve">Suppose that one or two individuals were naturally equipped with some physical, </w:t>
      </w:r>
      <w:r w:rsidR="00877AA3" w:rsidRPr="003957A8">
        <w:rPr>
          <w:rFonts w:ascii="Times New Roman" w:hAnsi="Times New Roman" w:cs="Times New Roman"/>
          <w:sz w:val="24"/>
          <w:szCs w:val="24"/>
        </w:rPr>
        <w:t>constitutional</w:t>
      </w:r>
      <w:r w:rsidR="007B7992" w:rsidRPr="003957A8">
        <w:rPr>
          <w:rFonts w:ascii="Times New Roman" w:hAnsi="Times New Roman" w:cs="Times New Roman"/>
          <w:sz w:val="24"/>
          <w:szCs w:val="24"/>
        </w:rPr>
        <w:t xml:space="preserve"> or behavioural advantage that allowed them to survive where their fellow conspecifics died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B7992" w:rsidRPr="003957A8">
        <w:rPr>
          <w:rFonts w:ascii="Times New Roman" w:hAnsi="Times New Roman" w:cs="Times New Roman"/>
          <w:sz w:val="24"/>
          <w:szCs w:val="24"/>
        </w:rPr>
        <w:t xml:space="preserve"> And suppose that this advantage was heritable through the generations…</w:t>
      </w:r>
      <w:r w:rsidR="00991046">
        <w:rPr>
          <w:rFonts w:ascii="Times New Roman" w:hAnsi="Times New Roman" w:cs="Times New Roman"/>
          <w:sz w:val="24"/>
          <w:szCs w:val="24"/>
        </w:rPr>
        <w:t xml:space="preserve">. . </w:t>
      </w:r>
      <w:r w:rsidR="003A43CA">
        <w:rPr>
          <w:rFonts w:ascii="Times New Roman" w:hAnsi="Times New Roman" w:cs="Times New Roman"/>
          <w:sz w:val="24"/>
          <w:szCs w:val="24"/>
        </w:rPr>
        <w:t xml:space="preserve"> </w:t>
      </w:r>
      <w:r w:rsidR="007B7992" w:rsidRPr="003957A8">
        <w:rPr>
          <w:rFonts w:ascii="Times New Roman" w:hAnsi="Times New Roman" w:cs="Times New Roman"/>
          <w:sz w:val="24"/>
          <w:szCs w:val="24"/>
        </w:rPr>
        <w:t xml:space="preserve">Wallace pondered what to do with his manuscript, then decided that there was only one possible course of action – </w:t>
      </w:r>
      <w:r w:rsidR="00AA7C69" w:rsidRPr="003957A8">
        <w:rPr>
          <w:rFonts w:ascii="Times New Roman" w:hAnsi="Times New Roman" w:cs="Times New Roman"/>
          <w:sz w:val="24"/>
          <w:szCs w:val="24"/>
        </w:rPr>
        <w:t xml:space="preserve">to </w:t>
      </w:r>
      <w:r w:rsidR="007B7992" w:rsidRPr="003957A8">
        <w:rPr>
          <w:rFonts w:ascii="Times New Roman" w:hAnsi="Times New Roman" w:cs="Times New Roman"/>
          <w:sz w:val="24"/>
          <w:szCs w:val="24"/>
        </w:rPr>
        <w:t xml:space="preserve">send </w:t>
      </w:r>
      <w:r w:rsidR="00514FAB" w:rsidRPr="003957A8">
        <w:rPr>
          <w:rFonts w:ascii="Times New Roman" w:hAnsi="Times New Roman" w:cs="Times New Roman"/>
          <w:sz w:val="24"/>
          <w:szCs w:val="24"/>
        </w:rPr>
        <w:t>it to Charles Darwin</w:t>
      </w:r>
      <w:r w:rsidR="004670E1" w:rsidRPr="003957A8">
        <w:rPr>
          <w:rFonts w:ascii="Times New Roman" w:hAnsi="Times New Roman" w:cs="Times New Roman"/>
          <w:sz w:val="24"/>
          <w:szCs w:val="24"/>
        </w:rPr>
        <w:t xml:space="preserve"> </w:t>
      </w:r>
      <w:r w:rsidR="00C40786" w:rsidRPr="003957A8">
        <w:rPr>
          <w:rFonts w:ascii="Times New Roman" w:hAnsi="Times New Roman" w:cs="Times New Roman"/>
          <w:sz w:val="24"/>
          <w:szCs w:val="24"/>
        </w:rPr>
        <w:fldChar w:fldCharType="begin"/>
      </w:r>
      <w:r w:rsidR="00991046">
        <w:rPr>
          <w:rFonts w:ascii="Times New Roman" w:hAnsi="Times New Roman" w:cs="Times New Roman"/>
          <w:sz w:val="24"/>
          <w:szCs w:val="24"/>
        </w:rPr>
        <w:instrText xml:space="preserve"> ADDIN EN.CITE &lt;EndNote&gt;&lt;Cite&gt;&lt;Author&gt;Wallace&lt;/Author&gt;&lt;Year&gt;1905&lt;/Year&gt;&lt;RecNum&gt;3&lt;/RecNum&gt;&lt;Suffix&gt; pp. 361-363&lt;/Suffix&gt;&lt;DisplayText&gt;(Wallace, 1905 pp. 361-363)&lt;/DisplayText&gt;&lt;record&gt;&lt;rec-number&gt;3&lt;/rec-number&gt;&lt;foreign-keys&gt;&lt;key app="EN" db-id="xtxw2p0etstrdmeeeesxwvpp2srr9vzvz2w0" timestamp="1575366477"&gt;3&lt;/key&gt;&lt;/foreign-keys&gt;&lt;ref-type name="Book"&gt;6&lt;/ref-type&gt;&lt;contributors&gt;&lt;authors&gt;&lt;author&gt;Wallace, Alfred Russel&lt;/author&gt;&lt;/authors&gt;&lt;/contributors&gt;&lt;titles&gt;&lt;title&gt;My Life.  A Record of Events and Opinions.&lt;/title&gt;&lt;/titles&gt;&lt;volume&gt;1&lt;/volume&gt;&lt;num-vols&gt;2&lt;/num-vols&gt;&lt;dates&gt;&lt;year&gt;1905&lt;/year&gt;&lt;/dates&gt;&lt;pub-location&gt;London&lt;/pub-location&gt;&lt;publisher&gt;Chapman &amp;amp; Hall&lt;/publisher&gt;&lt;urls&gt;&lt;/urls&gt;&lt;/record&gt;&lt;/Cite&gt;&lt;/EndNote&gt;</w:instrText>
      </w:r>
      <w:r w:rsidR="00C40786" w:rsidRPr="003957A8">
        <w:rPr>
          <w:rFonts w:ascii="Times New Roman" w:hAnsi="Times New Roman" w:cs="Times New Roman"/>
          <w:sz w:val="24"/>
          <w:szCs w:val="24"/>
        </w:rPr>
        <w:fldChar w:fldCharType="separate"/>
      </w:r>
      <w:r w:rsidR="00991046">
        <w:rPr>
          <w:rFonts w:ascii="Times New Roman" w:hAnsi="Times New Roman" w:cs="Times New Roman"/>
          <w:noProof/>
          <w:sz w:val="24"/>
          <w:szCs w:val="24"/>
        </w:rPr>
        <w:t>(Wallace, 1905 pp. 361-363)</w:t>
      </w:r>
      <w:r w:rsidR="00C40786"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p>
    <w:p w14:paraId="3F115840" w14:textId="21742BA9" w:rsidR="00255BC5" w:rsidRPr="003957A8" w:rsidRDefault="00255BC5"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“On The Tendency of Varieties to Depart Indefinitely from the Original Type”</w:t>
      </w:r>
      <w:r w:rsidR="0015320F">
        <w:rPr>
          <w:rFonts w:ascii="Times New Roman" w:hAnsi="Times New Roman" w:cs="Times New Roman"/>
          <w:sz w:val="24"/>
          <w:szCs w:val="24"/>
        </w:rPr>
        <w:t xml:space="preserve"> </w:t>
      </w:r>
      <w:r w:rsidR="0015320F">
        <w:rPr>
          <w:rFonts w:ascii="Times New Roman" w:hAnsi="Times New Roman" w:cs="Times New Roman"/>
          <w:sz w:val="24"/>
          <w:szCs w:val="24"/>
        </w:rPr>
        <w:fldChar w:fldCharType="begin"/>
      </w:r>
      <w:r w:rsidR="0015320F">
        <w:rPr>
          <w:rFonts w:ascii="Times New Roman" w:hAnsi="Times New Roman" w:cs="Times New Roman"/>
          <w:sz w:val="24"/>
          <w:szCs w:val="24"/>
        </w:rPr>
        <w:instrText xml:space="preserve"> ADDIN EN.CITE &lt;EndNote&gt;&lt;Cite&gt;&lt;Author&gt;Wallace&lt;/Author&gt;&lt;Year&gt;1858&lt;/Year&gt;&lt;RecNum&gt;52&lt;/RecNum&gt;&lt;DisplayText&gt;(Wallace, 1858)&lt;/DisplayText&gt;&lt;record&gt;&lt;rec-number&gt;52&lt;/rec-number&gt;&lt;foreign-keys&gt;&lt;key app="EN" db-id="xtxw2p0etstrdmeeeesxwvpp2srr9vzvz2w0" timestamp="1589814711"&gt;52&lt;/key&gt;&lt;/foreign-keys&gt;&lt;ref-type name="Web Page"&gt;12&lt;/ref-type&gt;&lt;contributors&gt;&lt;authors&gt;&lt;author&gt;Wallace, Alfred Russel&lt;/author&gt;&lt;/authors&gt;&lt;/contributors&gt;&lt;titles&gt;&lt;title&gt;On The Tendency of Varieties to Depart Indefinitely from the Original Type&lt;/title&gt;&lt;/titles&gt;&lt;volume&gt;2019&lt;/volume&gt;&lt;number&gt;3rd December&lt;/number&gt;&lt;dates&gt;&lt;year&gt;1858&lt;/year&gt;&lt;/dates&gt;&lt;urls&gt;&lt;related-urls&gt;&lt;url&gt;http://rpdata.caltech.edu/courses/Evolution_GIST_2013/files_2013/articles/Ternate_1858_Wallace.pdf&lt;/url&gt;&lt;/related-urls&gt;&lt;/urls&gt;&lt;/record&gt;&lt;/Cite&gt;&lt;/EndNote&gt;</w:instrText>
      </w:r>
      <w:r w:rsidR="0015320F">
        <w:rPr>
          <w:rFonts w:ascii="Times New Roman" w:hAnsi="Times New Roman" w:cs="Times New Roman"/>
          <w:sz w:val="24"/>
          <w:szCs w:val="24"/>
        </w:rPr>
        <w:fldChar w:fldCharType="separate"/>
      </w:r>
      <w:r w:rsidR="0015320F">
        <w:rPr>
          <w:rFonts w:ascii="Times New Roman" w:hAnsi="Times New Roman" w:cs="Times New Roman"/>
          <w:noProof/>
          <w:sz w:val="24"/>
          <w:szCs w:val="24"/>
        </w:rPr>
        <w:t>(Wallace, 1858)</w:t>
      </w:r>
      <w:r w:rsidR="0015320F">
        <w:rPr>
          <w:rFonts w:ascii="Times New Roman" w:hAnsi="Times New Roman" w:cs="Times New Roman"/>
          <w:sz w:val="24"/>
          <w:szCs w:val="24"/>
        </w:rPr>
        <w:fldChar w:fldCharType="end"/>
      </w:r>
      <w:r w:rsidRPr="003957A8">
        <w:rPr>
          <w:rFonts w:ascii="Times New Roman" w:hAnsi="Times New Roman" w:cs="Times New Roman"/>
          <w:sz w:val="24"/>
          <w:szCs w:val="24"/>
        </w:rPr>
        <w:t xml:space="preserve">, more usually referred to as </w:t>
      </w:r>
      <w:r w:rsidRPr="003957A8">
        <w:rPr>
          <w:rFonts w:ascii="Times New Roman" w:hAnsi="Times New Roman" w:cs="Times New Roman"/>
          <w:i/>
          <w:sz w:val="24"/>
          <w:szCs w:val="24"/>
        </w:rPr>
        <w:t>The Ternate Essay</w:t>
      </w:r>
      <w:r w:rsidRPr="003957A8">
        <w:rPr>
          <w:rFonts w:ascii="Times New Roman" w:hAnsi="Times New Roman" w:cs="Times New Roman"/>
          <w:sz w:val="24"/>
          <w:szCs w:val="24"/>
        </w:rPr>
        <w:t xml:space="preserve"> w</w:t>
      </w:r>
      <w:r w:rsidR="00A8699C" w:rsidRPr="003957A8">
        <w:rPr>
          <w:rFonts w:ascii="Times New Roman" w:hAnsi="Times New Roman" w:cs="Times New Roman"/>
          <w:sz w:val="24"/>
          <w:szCs w:val="24"/>
        </w:rPr>
        <w:t xml:space="preserve">as read at a </w:t>
      </w:r>
      <w:r w:rsidRPr="003957A8">
        <w:rPr>
          <w:rFonts w:ascii="Times New Roman" w:hAnsi="Times New Roman" w:cs="Times New Roman"/>
          <w:sz w:val="24"/>
          <w:szCs w:val="24"/>
        </w:rPr>
        <w:t>meeting of the Linnean Society in London on the 1</w:t>
      </w:r>
      <w:r w:rsidRPr="003957A8">
        <w:rPr>
          <w:rFonts w:ascii="Times New Roman" w:hAnsi="Times New Roman" w:cs="Times New Roman"/>
          <w:sz w:val="24"/>
          <w:szCs w:val="24"/>
          <w:vertAlign w:val="superscript"/>
        </w:rPr>
        <w:t>st</w:t>
      </w:r>
      <w:r w:rsidRPr="003957A8">
        <w:rPr>
          <w:rFonts w:ascii="Times New Roman" w:hAnsi="Times New Roman" w:cs="Times New Roman"/>
          <w:sz w:val="24"/>
          <w:szCs w:val="24"/>
        </w:rPr>
        <w:t xml:space="preserve"> July 1858, along with a hurriedly prepared summary by Darwin of his own thoughts along the same lines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514FAB" w:rsidRPr="003957A8">
        <w:rPr>
          <w:rFonts w:ascii="Times New Roman" w:hAnsi="Times New Roman" w:cs="Times New Roman"/>
          <w:sz w:val="24"/>
          <w:szCs w:val="24"/>
        </w:rPr>
        <w:t xml:space="preserve">Darwin was unable to attend, </w:t>
      </w:r>
      <w:r w:rsidR="00A8699C" w:rsidRPr="003957A8">
        <w:rPr>
          <w:rFonts w:ascii="Times New Roman" w:hAnsi="Times New Roman" w:cs="Times New Roman"/>
          <w:sz w:val="24"/>
          <w:szCs w:val="24"/>
        </w:rPr>
        <w:t>having just lost</w:t>
      </w:r>
      <w:r w:rsidR="00514FAB" w:rsidRPr="003957A8">
        <w:rPr>
          <w:rFonts w:ascii="Times New Roman" w:hAnsi="Times New Roman" w:cs="Times New Roman"/>
          <w:sz w:val="24"/>
          <w:szCs w:val="24"/>
        </w:rPr>
        <w:t xml:space="preserve"> his </w:t>
      </w:r>
      <w:r w:rsidR="00520910" w:rsidRPr="003957A8">
        <w:rPr>
          <w:rFonts w:ascii="Times New Roman" w:hAnsi="Times New Roman" w:cs="Times New Roman"/>
          <w:sz w:val="24"/>
          <w:szCs w:val="24"/>
        </w:rPr>
        <w:t xml:space="preserve">youngest </w:t>
      </w:r>
      <w:r w:rsidR="00514FAB" w:rsidRPr="003957A8">
        <w:rPr>
          <w:rFonts w:ascii="Times New Roman" w:hAnsi="Times New Roman" w:cs="Times New Roman"/>
          <w:sz w:val="24"/>
          <w:szCs w:val="24"/>
        </w:rPr>
        <w:t>son, one of six children that died in an outbreak of scarlet fever</w:t>
      </w:r>
      <w:r w:rsidR="00520910" w:rsidRPr="003957A8">
        <w:rPr>
          <w:rFonts w:ascii="Times New Roman" w:hAnsi="Times New Roman" w:cs="Times New Roman"/>
          <w:sz w:val="24"/>
          <w:szCs w:val="24"/>
        </w:rPr>
        <w:t xml:space="preserve"> in the village of Downe </w:t>
      </w:r>
      <w:r w:rsidR="007C3921" w:rsidRPr="003957A8">
        <w:rPr>
          <w:rFonts w:ascii="Times New Roman" w:hAnsi="Times New Roman" w:cs="Times New Roman"/>
          <w:sz w:val="24"/>
          <w:szCs w:val="24"/>
        </w:rPr>
        <w:t xml:space="preserve">in Sussex </w:t>
      </w:r>
      <w:r w:rsidR="00520910" w:rsidRPr="003957A8">
        <w:rPr>
          <w:rFonts w:ascii="Times New Roman" w:hAnsi="Times New Roman" w:cs="Times New Roman"/>
          <w:sz w:val="24"/>
          <w:szCs w:val="24"/>
        </w:rPr>
        <w:t>that summer</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520910" w:rsidRPr="003957A8">
        <w:rPr>
          <w:rFonts w:ascii="Times New Roman" w:hAnsi="Times New Roman" w:cs="Times New Roman"/>
          <w:sz w:val="24"/>
          <w:szCs w:val="24"/>
        </w:rPr>
        <w:t xml:space="preserve">The theory of evolution by natural selection was conceived and born in </w:t>
      </w:r>
      <w:r w:rsidR="00EE1E08" w:rsidRPr="003957A8">
        <w:rPr>
          <w:rFonts w:ascii="Times New Roman" w:hAnsi="Times New Roman" w:cs="Times New Roman"/>
          <w:sz w:val="24"/>
          <w:szCs w:val="24"/>
        </w:rPr>
        <w:t xml:space="preserve">the midst of </w:t>
      </w:r>
      <w:r w:rsidR="007C3921" w:rsidRPr="003957A8">
        <w:rPr>
          <w:rFonts w:ascii="Times New Roman" w:hAnsi="Times New Roman" w:cs="Times New Roman"/>
          <w:sz w:val="24"/>
          <w:szCs w:val="24"/>
        </w:rPr>
        <w:t xml:space="preserve">terrible </w:t>
      </w:r>
      <w:r w:rsidR="00520910" w:rsidRPr="003957A8">
        <w:rPr>
          <w:rFonts w:ascii="Times New Roman" w:hAnsi="Times New Roman" w:cs="Times New Roman"/>
          <w:sz w:val="24"/>
          <w:szCs w:val="24"/>
        </w:rPr>
        <w:t>fevers</w:t>
      </w:r>
      <w:r w:rsidR="00991046">
        <w:rPr>
          <w:rFonts w:ascii="Times New Roman" w:hAnsi="Times New Roman" w:cs="Times New Roman"/>
          <w:sz w:val="24"/>
          <w:szCs w:val="24"/>
        </w:rPr>
        <w:t xml:space="preserve">. </w:t>
      </w:r>
    </w:p>
    <w:p w14:paraId="177365DF" w14:textId="0644261D" w:rsidR="00127A1E" w:rsidRPr="003957A8" w:rsidRDefault="00931F69"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Darwin was already w</w:t>
      </w:r>
      <w:r w:rsidR="00AA7C69" w:rsidRPr="003957A8">
        <w:rPr>
          <w:rFonts w:ascii="Times New Roman" w:hAnsi="Times New Roman" w:cs="Times New Roman"/>
          <w:sz w:val="24"/>
          <w:szCs w:val="24"/>
        </w:rPr>
        <w:t xml:space="preserve">ell acquainted with </w:t>
      </w:r>
      <w:r w:rsidR="003A3854" w:rsidRPr="003957A8">
        <w:rPr>
          <w:rFonts w:ascii="Times New Roman" w:hAnsi="Times New Roman" w:cs="Times New Roman"/>
          <w:sz w:val="24"/>
          <w:szCs w:val="24"/>
        </w:rPr>
        <w:t xml:space="preserve">the </w:t>
      </w:r>
      <w:r w:rsidRPr="003957A8">
        <w:rPr>
          <w:rFonts w:ascii="Times New Roman" w:hAnsi="Times New Roman" w:cs="Times New Roman"/>
          <w:sz w:val="24"/>
          <w:szCs w:val="24"/>
        </w:rPr>
        <w:t>Malthus</w:t>
      </w:r>
      <w:r w:rsidR="003A3854" w:rsidRPr="003957A8">
        <w:rPr>
          <w:rFonts w:ascii="Times New Roman" w:hAnsi="Times New Roman" w:cs="Times New Roman"/>
          <w:sz w:val="24"/>
          <w:szCs w:val="24"/>
        </w:rPr>
        <w:t xml:space="preserve"> family</w:t>
      </w:r>
      <w:r w:rsidRPr="003957A8">
        <w:rPr>
          <w:rFonts w:ascii="Times New Roman" w:hAnsi="Times New Roman" w:cs="Times New Roman"/>
          <w:sz w:val="24"/>
          <w:szCs w:val="24"/>
        </w:rPr>
        <w:t xml:space="preserve">, both intellectually, having read </w:t>
      </w:r>
      <w:r w:rsidR="00EE1E08" w:rsidRPr="003957A8">
        <w:rPr>
          <w:rFonts w:ascii="Times New Roman" w:hAnsi="Times New Roman" w:cs="Times New Roman"/>
          <w:i/>
          <w:sz w:val="24"/>
          <w:szCs w:val="24"/>
        </w:rPr>
        <w:t>An Essay on the Principle of Population</w:t>
      </w:r>
      <w:r w:rsidR="000C53C4" w:rsidRPr="003957A8">
        <w:rPr>
          <w:rFonts w:ascii="Times New Roman" w:hAnsi="Times New Roman" w:cs="Times New Roman"/>
          <w:sz w:val="24"/>
          <w:szCs w:val="24"/>
        </w:rPr>
        <w:t xml:space="preserve">, </w:t>
      </w:r>
      <w:r w:rsidRPr="003957A8">
        <w:rPr>
          <w:rFonts w:ascii="Times New Roman" w:hAnsi="Times New Roman" w:cs="Times New Roman"/>
          <w:sz w:val="24"/>
          <w:szCs w:val="24"/>
        </w:rPr>
        <w:t>“for amusement”</w:t>
      </w:r>
      <w:r w:rsidR="000C53C4" w:rsidRPr="003957A8">
        <w:rPr>
          <w:rFonts w:ascii="Times New Roman" w:hAnsi="Times New Roman" w:cs="Times New Roman"/>
          <w:sz w:val="24"/>
          <w:szCs w:val="24"/>
        </w:rPr>
        <w:t xml:space="preserve"> he claimed,</w:t>
      </w:r>
      <w:r w:rsidRPr="003957A8">
        <w:rPr>
          <w:rFonts w:ascii="Times New Roman" w:hAnsi="Times New Roman" w:cs="Times New Roman"/>
          <w:sz w:val="24"/>
          <w:szCs w:val="24"/>
        </w:rPr>
        <w:t xml:space="preserve"> in October 1838</w:t>
      </w:r>
      <w:r w:rsidR="00C40786" w:rsidRPr="003957A8">
        <w:rPr>
          <w:rFonts w:ascii="Times New Roman" w:hAnsi="Times New Roman" w:cs="Times New Roman"/>
          <w:sz w:val="24"/>
          <w:szCs w:val="24"/>
        </w:rPr>
        <w:t xml:space="preserve"> </w:t>
      </w:r>
      <w:r w:rsidR="00C40786" w:rsidRPr="003957A8">
        <w:rPr>
          <w:rFonts w:ascii="Times New Roman" w:hAnsi="Times New Roman" w:cs="Times New Roman"/>
          <w:sz w:val="24"/>
          <w:szCs w:val="24"/>
        </w:rPr>
        <w:fldChar w:fldCharType="begin"/>
      </w:r>
      <w:r w:rsidR="00991046">
        <w:rPr>
          <w:rFonts w:ascii="Times New Roman" w:hAnsi="Times New Roman" w:cs="Times New Roman"/>
          <w:sz w:val="24"/>
          <w:szCs w:val="24"/>
        </w:rPr>
        <w:instrText xml:space="preserve"> ADDIN EN.CITE &lt;EndNote&gt;&lt;Cite&gt;&lt;Author&gt;Darwin&lt;/Author&gt;&lt;Year&gt;1974&lt;/Year&gt;&lt;RecNum&gt;4&lt;/RecNum&gt;&lt;Suffix&gt; p.71&lt;/Suffix&gt;&lt;DisplayText&gt;(Darwin and Huxley, 1974 p.71)&lt;/DisplayText&gt;&lt;record&gt;&lt;rec-number&gt;4&lt;/rec-number&gt;&lt;foreign-keys&gt;&lt;key app="EN" db-id="xtxw2p0etstrdmeeeesxwvpp2srr9vzvz2w0" timestamp="1575367045"&gt;4&lt;/key&gt;&lt;/foreign-keys&gt;&lt;ref-type name="Book"&gt;6&lt;/ref-type&gt;&lt;contributors&gt;&lt;authors&gt;&lt;author&gt;Darwin, Charles&lt;/author&gt;&lt;author&gt;Huxley, Thomas Henry&lt;/author&gt;&lt;/authors&gt;&lt;secondary-authors&gt;&lt;author&gt;Kinsley, James&lt;/author&gt;&lt;/secondary-authors&gt;&lt;tertiary-authors&gt;&lt;author&gt;de Beer, Gavin&lt;/author&gt;&lt;/tertiary-authors&gt;&lt;/contributors&gt;&lt;titles&gt;&lt;title&gt;Autobiographies&lt;/title&gt;&lt;secondary-title&gt;Oxford English Memoirs and Travels&lt;/secondary-title&gt;&lt;/titles&gt;&lt;dates&gt;&lt;year&gt;1974&lt;/year&gt;&lt;/dates&gt;&lt;pub-location&gt;New York&lt;/pub-location&gt;&lt;publisher&gt;Oxford University Press&lt;/publisher&gt;&lt;isbn&gt;0-19-255410-7&lt;/isbn&gt;&lt;urls&gt;&lt;/urls&gt;&lt;/record&gt;&lt;/Cite&gt;&lt;/EndNote&gt;</w:instrText>
      </w:r>
      <w:r w:rsidR="00C40786" w:rsidRPr="003957A8">
        <w:rPr>
          <w:rFonts w:ascii="Times New Roman" w:hAnsi="Times New Roman" w:cs="Times New Roman"/>
          <w:sz w:val="24"/>
          <w:szCs w:val="24"/>
        </w:rPr>
        <w:fldChar w:fldCharType="separate"/>
      </w:r>
      <w:r w:rsidR="00991046">
        <w:rPr>
          <w:rFonts w:ascii="Times New Roman" w:hAnsi="Times New Roman" w:cs="Times New Roman"/>
          <w:noProof/>
          <w:sz w:val="24"/>
          <w:szCs w:val="24"/>
        </w:rPr>
        <w:t>(Darwin and Huxley, 1974 p.71)</w:t>
      </w:r>
      <w:r w:rsidR="00C40786" w:rsidRPr="003957A8">
        <w:rPr>
          <w:rFonts w:ascii="Times New Roman" w:hAnsi="Times New Roman" w:cs="Times New Roman"/>
          <w:sz w:val="24"/>
          <w:szCs w:val="24"/>
        </w:rPr>
        <w:fldChar w:fldCharType="end"/>
      </w:r>
      <w:r w:rsidR="00D948AC" w:rsidRPr="003957A8">
        <w:rPr>
          <w:rFonts w:ascii="Times New Roman" w:hAnsi="Times New Roman" w:cs="Times New Roman"/>
          <w:sz w:val="24"/>
          <w:szCs w:val="24"/>
        </w:rPr>
        <w:t>,</w:t>
      </w:r>
      <w:r w:rsidR="006F04D5" w:rsidRPr="003957A8">
        <w:rPr>
          <w:rFonts w:ascii="Times New Roman" w:hAnsi="Times New Roman" w:cs="Times New Roman"/>
          <w:sz w:val="24"/>
          <w:szCs w:val="24"/>
        </w:rPr>
        <w:t xml:space="preserve"> and </w:t>
      </w:r>
      <w:r w:rsidRPr="003957A8">
        <w:rPr>
          <w:rFonts w:ascii="Times New Roman" w:hAnsi="Times New Roman" w:cs="Times New Roman"/>
          <w:sz w:val="24"/>
          <w:szCs w:val="24"/>
        </w:rPr>
        <w:t>soc</w:t>
      </w:r>
      <w:r w:rsidR="003A3854" w:rsidRPr="003957A8">
        <w:rPr>
          <w:rFonts w:ascii="Times New Roman" w:hAnsi="Times New Roman" w:cs="Times New Roman"/>
          <w:sz w:val="24"/>
          <w:szCs w:val="24"/>
        </w:rPr>
        <w:t>ially</w:t>
      </w:r>
      <w:r w:rsidR="00D948AC" w:rsidRPr="003957A8">
        <w:rPr>
          <w:rFonts w:ascii="Times New Roman" w:hAnsi="Times New Roman" w:cs="Times New Roman"/>
          <w:sz w:val="24"/>
          <w:szCs w:val="24"/>
        </w:rPr>
        <w:t xml:space="preserve"> - Malthus’s daughter had </w:t>
      </w:r>
      <w:r w:rsidRPr="003957A8">
        <w:rPr>
          <w:rFonts w:ascii="Times New Roman" w:hAnsi="Times New Roman" w:cs="Times New Roman"/>
          <w:sz w:val="24"/>
          <w:szCs w:val="24"/>
        </w:rPr>
        <w:t>been a bridesmaid at the wedding of Darwin’s cousin</w:t>
      </w:r>
      <w:r w:rsidR="00AE619D">
        <w:rPr>
          <w:rFonts w:ascii="Times New Roman" w:hAnsi="Times New Roman" w:cs="Times New Roman"/>
          <w:sz w:val="24"/>
          <w:szCs w:val="24"/>
        </w:rPr>
        <w:t xml:space="preserve"> </w:t>
      </w:r>
      <w:r w:rsidR="006F04D5" w:rsidRPr="003957A8">
        <w:rPr>
          <w:rFonts w:ascii="Times New Roman" w:hAnsi="Times New Roman" w:cs="Times New Roman"/>
          <w:sz w:val="24"/>
          <w:szCs w:val="24"/>
        </w:rPr>
        <w:fldChar w:fldCharType="begin"/>
      </w:r>
      <w:r w:rsidR="00991046">
        <w:rPr>
          <w:rFonts w:ascii="Times New Roman" w:hAnsi="Times New Roman" w:cs="Times New Roman"/>
          <w:sz w:val="24"/>
          <w:szCs w:val="24"/>
        </w:rPr>
        <w:instrText xml:space="preserve"> ADDIN EN.CITE &lt;EndNote&gt;&lt;Cite&gt;&lt;Author&gt;Wilson&lt;/Author&gt;&lt;Year&gt;2017&lt;/Year&gt;&lt;RecNum&gt;5&lt;/RecNum&gt;&lt;Suffix&gt; p.156&lt;/Suffix&gt;&lt;DisplayText&gt;(Wilson, 2017 p.156)&lt;/DisplayText&gt;&lt;record&gt;&lt;rec-number&gt;5&lt;/rec-number&gt;&lt;foreign-keys&gt;&lt;key app="EN" db-id="xtxw2p0etstrdmeeeesxwvpp2srr9vzvz2w0" timestamp="1575367228"&gt;5&lt;/key&gt;&lt;/foreign-keys&gt;&lt;ref-type name="Book"&gt;6&lt;/ref-type&gt;&lt;contributors&gt;&lt;authors&gt;&lt;author&gt;Wilson, A.N.&lt;/author&gt;&lt;/authors&gt;&lt;/contributors&gt;&lt;titles&gt;&lt;title&gt;Charles Darwin.  Victorian Mythmaker.&lt;/title&gt;&lt;/titles&gt;&lt;dates&gt;&lt;year&gt;2017&lt;/year&gt;&lt;/dates&gt;&lt;pub-location&gt;London&lt;/pub-location&gt;&lt;publisher&gt;John Murray&lt;/publisher&gt;&lt;isbn&gt;978-1-444-79488-5&lt;/isbn&gt;&lt;urls&gt;&lt;/urls&gt;&lt;/record&gt;&lt;/Cite&gt;&lt;/EndNote&gt;</w:instrText>
      </w:r>
      <w:r w:rsidR="006F04D5" w:rsidRPr="003957A8">
        <w:rPr>
          <w:rFonts w:ascii="Times New Roman" w:hAnsi="Times New Roman" w:cs="Times New Roman"/>
          <w:sz w:val="24"/>
          <w:szCs w:val="24"/>
        </w:rPr>
        <w:fldChar w:fldCharType="separate"/>
      </w:r>
      <w:r w:rsidR="00991046">
        <w:rPr>
          <w:rFonts w:ascii="Times New Roman" w:hAnsi="Times New Roman" w:cs="Times New Roman"/>
          <w:noProof/>
          <w:sz w:val="24"/>
          <w:szCs w:val="24"/>
        </w:rPr>
        <w:t>(Wilson, 2017 p.156)</w:t>
      </w:r>
      <w:r w:rsidR="006F04D5"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However, there is little indication that </w:t>
      </w:r>
      <w:r w:rsidRPr="003957A8">
        <w:rPr>
          <w:rFonts w:ascii="Times New Roman" w:hAnsi="Times New Roman" w:cs="Times New Roman"/>
          <w:sz w:val="24"/>
          <w:szCs w:val="24"/>
        </w:rPr>
        <w:lastRenderedPageBreak/>
        <w:t xml:space="preserve">either Darwin or Wallace were much persuaded by Malthus’s argument concerning the </w:t>
      </w:r>
      <w:r w:rsidRPr="00881DF9">
        <w:rPr>
          <w:rFonts w:ascii="Times New Roman" w:hAnsi="Times New Roman" w:cs="Times New Roman"/>
          <w:i/>
          <w:sz w:val="24"/>
          <w:szCs w:val="24"/>
        </w:rPr>
        <w:t>future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The theory of natural selection was about how the natural world had evolved over </w:t>
      </w:r>
      <w:r w:rsidRPr="00881DF9">
        <w:rPr>
          <w:rFonts w:ascii="Times New Roman" w:hAnsi="Times New Roman" w:cs="Times New Roman"/>
          <w:i/>
          <w:sz w:val="24"/>
          <w:szCs w:val="24"/>
        </w:rPr>
        <w:t>past</w:t>
      </w:r>
      <w:r w:rsidRPr="003957A8">
        <w:rPr>
          <w:rFonts w:ascii="Times New Roman" w:hAnsi="Times New Roman" w:cs="Times New Roman"/>
          <w:sz w:val="24"/>
          <w:szCs w:val="24"/>
        </w:rPr>
        <w:t xml:space="preserve"> aeons of time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Darwin’s great work</w:t>
      </w:r>
      <w:r w:rsidR="007C3921" w:rsidRPr="003957A8">
        <w:rPr>
          <w:rFonts w:ascii="Times New Roman" w:hAnsi="Times New Roman" w:cs="Times New Roman"/>
          <w:sz w:val="24"/>
          <w:szCs w:val="24"/>
        </w:rPr>
        <w:t xml:space="preserve">, appearing </w:t>
      </w:r>
      <w:r w:rsidR="007D219E" w:rsidRPr="003957A8">
        <w:rPr>
          <w:rFonts w:ascii="Times New Roman" w:hAnsi="Times New Roman" w:cs="Times New Roman"/>
          <w:sz w:val="24"/>
          <w:szCs w:val="24"/>
        </w:rPr>
        <w:t xml:space="preserve">in </w:t>
      </w:r>
      <w:r w:rsidR="007C3921" w:rsidRPr="003957A8">
        <w:rPr>
          <w:rFonts w:ascii="Times New Roman" w:hAnsi="Times New Roman" w:cs="Times New Roman"/>
          <w:sz w:val="24"/>
          <w:szCs w:val="24"/>
        </w:rPr>
        <w:t xml:space="preserve">the following year of </w:t>
      </w:r>
      <w:r w:rsidR="000307E4" w:rsidRPr="003957A8">
        <w:rPr>
          <w:rFonts w:ascii="Times New Roman" w:hAnsi="Times New Roman" w:cs="Times New Roman"/>
          <w:sz w:val="24"/>
          <w:szCs w:val="24"/>
        </w:rPr>
        <w:t>185</w:t>
      </w:r>
      <w:r w:rsidR="007C3921" w:rsidRPr="003957A8">
        <w:rPr>
          <w:rFonts w:ascii="Times New Roman" w:hAnsi="Times New Roman" w:cs="Times New Roman"/>
          <w:sz w:val="24"/>
          <w:szCs w:val="24"/>
        </w:rPr>
        <w:t xml:space="preserve">9, was entitled </w:t>
      </w:r>
      <w:r w:rsidR="000B0DB0" w:rsidRPr="003957A8">
        <w:rPr>
          <w:rFonts w:ascii="Times New Roman" w:hAnsi="Times New Roman" w:cs="Times New Roman"/>
          <w:i/>
          <w:sz w:val="24"/>
          <w:szCs w:val="24"/>
        </w:rPr>
        <w:t>On t</w:t>
      </w:r>
      <w:r w:rsidR="007C3921" w:rsidRPr="003957A8">
        <w:rPr>
          <w:rFonts w:ascii="Times New Roman" w:hAnsi="Times New Roman" w:cs="Times New Roman"/>
          <w:i/>
          <w:sz w:val="24"/>
          <w:szCs w:val="24"/>
        </w:rPr>
        <w:t>he Origin of Species</w:t>
      </w:r>
      <w:r w:rsidR="006F04D5" w:rsidRPr="003957A8">
        <w:rPr>
          <w:rFonts w:ascii="Times New Roman" w:hAnsi="Times New Roman" w:cs="Times New Roman"/>
          <w:i/>
          <w:sz w:val="24"/>
          <w:szCs w:val="24"/>
        </w:rPr>
        <w:t xml:space="preserve"> </w:t>
      </w:r>
      <w:r w:rsidR="006F04D5"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&lt;EndNote&gt;&lt;Cite&gt;&lt;Author&gt;Darwin&lt;/Author&gt;&lt;Year&gt;1964&lt;/Year&gt;&lt;RecNum&gt;6&lt;/RecNum&gt;&lt;DisplayText&gt;(Darwin, 1964)&lt;/DisplayText&gt;&lt;record&gt;&lt;rec-number&gt;6&lt;/rec-number&gt;&lt;foreign-keys&gt;&lt;key app="EN" db-id="xtxw2p0etstrdmeeeesxwvpp2srr9vzvz2w0" timestamp="1575367456"&gt;6&lt;/key&gt;&lt;/foreign-keys&gt;&lt;ref-type name="Book"&gt;6&lt;/ref-type&gt;&lt;contributors&gt;&lt;authors&gt;&lt;author&gt;Darwin, Charles&lt;/author&gt;&lt;/authors&gt;&lt;tertiary-authors&gt;&lt;author&gt;Mayr, Ernst&lt;/author&gt;&lt;/tertiary-authors&gt;&lt;/contributors&gt;&lt;titles&gt;&lt;title&gt;On the Origin of Species&lt;/title&gt;&lt;/titles&gt;&lt;edition&gt;Facsimile of 1st ed.&lt;/edition&gt;&lt;dates&gt;&lt;year&gt;1964&lt;/year&gt;&lt;/dates&gt;&lt;pub-location&gt;Cambridge, MA&lt;/pub-location&gt;&lt;publisher&gt;Harvard University Press&lt;/publisher&gt;&lt;urls&gt;&lt;/urls&gt;&lt;/record&gt;&lt;/Cite&gt;&lt;/EndNote&gt;</w:instrText>
      </w:r>
      <w:r w:rsidR="006F04D5"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(Darwin, 1964)</w:t>
      </w:r>
      <w:r w:rsidR="006F04D5" w:rsidRPr="003957A8">
        <w:rPr>
          <w:rFonts w:ascii="Times New Roman" w:hAnsi="Times New Roman" w:cs="Times New Roman"/>
          <w:sz w:val="24"/>
          <w:szCs w:val="24"/>
        </w:rPr>
        <w:fldChar w:fldCharType="end"/>
      </w:r>
      <w:r w:rsidR="000B0DB0" w:rsidRPr="003957A8">
        <w:rPr>
          <w:rFonts w:ascii="Times New Roman" w:hAnsi="Times New Roman" w:cs="Times New Roman"/>
          <w:sz w:val="24"/>
          <w:szCs w:val="24"/>
        </w:rPr>
        <w:t xml:space="preserve">, not </w:t>
      </w:r>
      <w:r w:rsidR="000B0DB0" w:rsidRPr="003957A8">
        <w:rPr>
          <w:rFonts w:ascii="Times New Roman" w:hAnsi="Times New Roman" w:cs="Times New Roman"/>
          <w:i/>
          <w:sz w:val="24"/>
          <w:szCs w:val="24"/>
        </w:rPr>
        <w:t>On t</w:t>
      </w:r>
      <w:r w:rsidR="007C3921" w:rsidRPr="003957A8">
        <w:rPr>
          <w:rFonts w:ascii="Times New Roman" w:hAnsi="Times New Roman" w:cs="Times New Roman"/>
          <w:i/>
          <w:sz w:val="24"/>
          <w:szCs w:val="24"/>
        </w:rPr>
        <w:t>he Future of Species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Malthus</w:t>
      </w:r>
      <w:r w:rsidR="007C3921" w:rsidRPr="003957A8">
        <w:rPr>
          <w:rFonts w:ascii="Times New Roman" w:hAnsi="Times New Roman" w:cs="Times New Roman"/>
          <w:sz w:val="24"/>
          <w:szCs w:val="24"/>
        </w:rPr>
        <w:t>’s</w:t>
      </w:r>
      <w:r w:rsidRPr="003957A8">
        <w:rPr>
          <w:rFonts w:ascii="Times New Roman" w:hAnsi="Times New Roman" w:cs="Times New Roman"/>
          <w:sz w:val="24"/>
          <w:szCs w:val="24"/>
        </w:rPr>
        <w:t xml:space="preserve"> </w:t>
      </w:r>
      <w:r w:rsidR="007C3921" w:rsidRPr="003957A8">
        <w:rPr>
          <w:rFonts w:ascii="Times New Roman" w:hAnsi="Times New Roman" w:cs="Times New Roman"/>
          <w:sz w:val="24"/>
          <w:szCs w:val="24"/>
        </w:rPr>
        <w:t xml:space="preserve">theory had become a powerful tool </w:t>
      </w:r>
      <w:r w:rsidRPr="003957A8">
        <w:rPr>
          <w:rFonts w:ascii="Times New Roman" w:hAnsi="Times New Roman" w:cs="Times New Roman"/>
          <w:sz w:val="24"/>
          <w:szCs w:val="24"/>
        </w:rPr>
        <w:t>to understand the p</w:t>
      </w:r>
      <w:r w:rsidR="007C3921" w:rsidRPr="003957A8">
        <w:rPr>
          <w:rFonts w:ascii="Times New Roman" w:hAnsi="Times New Roman" w:cs="Times New Roman"/>
          <w:sz w:val="24"/>
          <w:szCs w:val="24"/>
        </w:rPr>
        <w:t>ast</w:t>
      </w:r>
      <w:r w:rsidR="00083C79" w:rsidRPr="003957A8">
        <w:rPr>
          <w:rFonts w:ascii="Times New Roman" w:hAnsi="Times New Roman" w:cs="Times New Roman"/>
          <w:sz w:val="24"/>
          <w:szCs w:val="24"/>
        </w:rPr>
        <w:t xml:space="preserve"> of all species</w:t>
      </w:r>
      <w:r w:rsidR="007C3921" w:rsidRPr="003957A8">
        <w:rPr>
          <w:rFonts w:ascii="Times New Roman" w:hAnsi="Times New Roman" w:cs="Times New Roman"/>
          <w:sz w:val="24"/>
          <w:szCs w:val="24"/>
        </w:rPr>
        <w:t xml:space="preserve">, </w:t>
      </w:r>
      <w:r w:rsidR="00EE1E08" w:rsidRPr="003957A8">
        <w:rPr>
          <w:rFonts w:ascii="Times New Roman" w:hAnsi="Times New Roman" w:cs="Times New Roman"/>
          <w:sz w:val="24"/>
          <w:szCs w:val="24"/>
        </w:rPr>
        <w:t>but</w:t>
      </w:r>
      <w:r w:rsidR="007C3921" w:rsidRPr="003957A8">
        <w:rPr>
          <w:rFonts w:ascii="Times New Roman" w:hAnsi="Times New Roman" w:cs="Times New Roman"/>
          <w:sz w:val="24"/>
          <w:szCs w:val="24"/>
        </w:rPr>
        <w:t xml:space="preserve"> his dystopian vision of the future </w:t>
      </w:r>
      <w:r w:rsidR="00083C79" w:rsidRPr="003957A8">
        <w:rPr>
          <w:rFonts w:ascii="Times New Roman" w:hAnsi="Times New Roman" w:cs="Times New Roman"/>
          <w:sz w:val="24"/>
          <w:szCs w:val="24"/>
        </w:rPr>
        <w:t xml:space="preserve">of humans </w:t>
      </w:r>
      <w:r w:rsidR="007C3921" w:rsidRPr="003957A8">
        <w:rPr>
          <w:rFonts w:ascii="Times New Roman" w:hAnsi="Times New Roman" w:cs="Times New Roman"/>
          <w:sz w:val="24"/>
          <w:szCs w:val="24"/>
        </w:rPr>
        <w:t>was quietly brushed off</w:t>
      </w:r>
      <w:r w:rsidR="00877AA3" w:rsidRPr="003957A8">
        <w:rPr>
          <w:rFonts w:ascii="Times New Roman" w:hAnsi="Times New Roman" w:cs="Times New Roman"/>
          <w:sz w:val="24"/>
          <w:szCs w:val="24"/>
        </w:rPr>
        <w:t xml:space="preserve"> by Victorian optimists</w:t>
      </w:r>
      <w:r w:rsidR="00991046">
        <w:rPr>
          <w:rFonts w:ascii="Times New Roman" w:hAnsi="Times New Roman" w:cs="Times New Roman"/>
          <w:sz w:val="24"/>
          <w:szCs w:val="24"/>
        </w:rPr>
        <w:t xml:space="preserve">. </w:t>
      </w:r>
    </w:p>
    <w:p w14:paraId="4117CE97" w14:textId="6DD8CEC8" w:rsidR="000D6558" w:rsidRDefault="00EE1E08"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To modern biologists,</w:t>
      </w:r>
      <w:r w:rsidR="00127A1E" w:rsidRPr="003957A8">
        <w:rPr>
          <w:rFonts w:ascii="Times New Roman" w:hAnsi="Times New Roman" w:cs="Times New Roman"/>
          <w:sz w:val="24"/>
          <w:szCs w:val="24"/>
        </w:rPr>
        <w:t xml:space="preserve"> “nothing in biology makes sense except in the light of evolution”</w:t>
      </w:r>
      <w:r w:rsidR="006F04D5" w:rsidRPr="003957A8">
        <w:rPr>
          <w:rFonts w:ascii="Times New Roman" w:hAnsi="Times New Roman" w:cs="Times New Roman"/>
          <w:sz w:val="24"/>
          <w:szCs w:val="24"/>
        </w:rPr>
        <w:t xml:space="preserve"> </w:t>
      </w:r>
      <w:r w:rsidR="006F04D5"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&lt;EndNote&gt;&lt;Cite&gt;&lt;Author&gt;Dobzhansky&lt;/Author&gt;&lt;Year&gt;1973&lt;/Year&gt;&lt;RecNum&gt;7&lt;/RecNum&gt;&lt;DisplayText&gt;(Dobzhansky, 1973)&lt;/DisplayText&gt;&lt;record&gt;&lt;rec-number&gt;7&lt;/rec-number&gt;&lt;foreign-keys&gt;&lt;key app="EN" db-id="xtxw2p0etstrdmeeeesxwvpp2srr9vzvz2w0" timestamp="1575367657"&gt;7&lt;/key&gt;&lt;/foreign-keys&gt;&lt;ref-type name="Journal Article"&gt;17&lt;/ref-type&gt;&lt;contributors&gt;&lt;authors&gt;&lt;author&gt;Dobzhansky, Theodosius &lt;/author&gt;&lt;/authors&gt;&lt;/contributors&gt;&lt;titles&gt;&lt;title&gt;Nothing in Biology Makes Sense except in the Light of Evolution&lt;/title&gt;&lt;secondary-title&gt;The American Biology Teacher&lt;/secondary-title&gt;&lt;/titles&gt;&lt;periodical&gt;&lt;full-title&gt;The American Biology Teacher&lt;/full-title&gt;&lt;/periodical&gt;&lt;pages&gt;125-129&lt;/pages&gt;&lt;volume&gt;35&lt;/volume&gt;&lt;number&gt;Mar 1973&lt;/number&gt;&lt;num-vols&gt;3&lt;/num-vols&gt;&lt;dates&gt;&lt;year&gt;1973&lt;/year&gt;&lt;/dates&gt;&lt;urls&gt;&lt;/urls&gt;&lt;electronic-resource-num&gt;10.2307/4444260&lt;/electronic-resource-num&gt;&lt;/record&gt;&lt;/Cite&gt;&lt;/EndNote&gt;</w:instrText>
      </w:r>
      <w:r w:rsidR="006F04D5"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(Dobzhansky, 1973)</w:t>
      </w:r>
      <w:r w:rsidR="006F04D5"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27A1E" w:rsidRPr="003957A8">
        <w:rPr>
          <w:rFonts w:ascii="Times New Roman" w:hAnsi="Times New Roman" w:cs="Times New Roman"/>
          <w:sz w:val="24"/>
          <w:szCs w:val="24"/>
        </w:rPr>
        <w:t>Malthus is thus a pivotal figure in t</w:t>
      </w:r>
      <w:r w:rsidR="007D219E" w:rsidRPr="003957A8">
        <w:rPr>
          <w:rFonts w:ascii="Times New Roman" w:hAnsi="Times New Roman" w:cs="Times New Roman"/>
          <w:sz w:val="24"/>
          <w:szCs w:val="24"/>
        </w:rPr>
        <w:t>he creation of modern biology, but h</w:t>
      </w:r>
      <w:r w:rsidR="00A94205" w:rsidRPr="003957A8">
        <w:rPr>
          <w:rFonts w:ascii="Times New Roman" w:hAnsi="Times New Roman" w:cs="Times New Roman"/>
          <w:sz w:val="24"/>
          <w:szCs w:val="24"/>
        </w:rPr>
        <w:t xml:space="preserve">is dystopian vision sits </w:t>
      </w:r>
      <w:r w:rsidR="00D31C20" w:rsidRPr="003957A8">
        <w:rPr>
          <w:rFonts w:ascii="Times New Roman" w:hAnsi="Times New Roman" w:cs="Times New Roman"/>
          <w:sz w:val="24"/>
          <w:szCs w:val="24"/>
        </w:rPr>
        <w:t xml:space="preserve">quietly, even anonymously, at </w:t>
      </w:r>
      <w:r w:rsidR="007D219E" w:rsidRPr="003957A8">
        <w:rPr>
          <w:rFonts w:ascii="Times New Roman" w:hAnsi="Times New Roman" w:cs="Times New Roman"/>
          <w:sz w:val="24"/>
          <w:szCs w:val="24"/>
        </w:rPr>
        <w:t>the</w:t>
      </w:r>
      <w:r w:rsidR="00D31C20" w:rsidRPr="003957A8">
        <w:rPr>
          <w:rFonts w:ascii="Times New Roman" w:hAnsi="Times New Roman" w:cs="Times New Roman"/>
          <w:sz w:val="24"/>
          <w:szCs w:val="24"/>
        </w:rPr>
        <w:t xml:space="preserve"> heart</w:t>
      </w:r>
      <w:r w:rsidR="007D219E" w:rsidRPr="003957A8">
        <w:rPr>
          <w:rFonts w:ascii="Times New Roman" w:hAnsi="Times New Roman" w:cs="Times New Roman"/>
          <w:sz w:val="24"/>
          <w:szCs w:val="24"/>
        </w:rPr>
        <w:t xml:space="preserve"> of a theory he did not himself envisage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D219E" w:rsidRPr="003957A8">
        <w:rPr>
          <w:rFonts w:ascii="Times New Roman" w:hAnsi="Times New Roman" w:cs="Times New Roman"/>
          <w:sz w:val="24"/>
          <w:szCs w:val="24"/>
        </w:rPr>
        <w:t>However,</w:t>
      </w:r>
      <w:r w:rsidR="00D31C20" w:rsidRPr="003957A8">
        <w:rPr>
          <w:rFonts w:ascii="Times New Roman" w:hAnsi="Times New Roman" w:cs="Times New Roman"/>
          <w:sz w:val="24"/>
          <w:szCs w:val="24"/>
        </w:rPr>
        <w:t xml:space="preserve"> taken on his own terms, </w:t>
      </w:r>
      <w:r w:rsidR="007D219E" w:rsidRPr="003957A8">
        <w:rPr>
          <w:rFonts w:ascii="Times New Roman" w:hAnsi="Times New Roman" w:cs="Times New Roman"/>
          <w:sz w:val="24"/>
          <w:szCs w:val="24"/>
        </w:rPr>
        <w:t>Malthus</w:t>
      </w:r>
      <w:r w:rsidR="00A94205" w:rsidRPr="003957A8">
        <w:rPr>
          <w:rFonts w:ascii="Times New Roman" w:hAnsi="Times New Roman" w:cs="Times New Roman"/>
          <w:sz w:val="24"/>
          <w:szCs w:val="24"/>
        </w:rPr>
        <w:t xml:space="preserve"> also represents the first example </w:t>
      </w:r>
      <w:r w:rsidR="00A94205" w:rsidRPr="00143D67">
        <w:rPr>
          <w:rFonts w:ascii="Times New Roman" w:hAnsi="Times New Roman" w:cs="Times New Roman"/>
          <w:sz w:val="24"/>
          <w:szCs w:val="24"/>
        </w:rPr>
        <w:t xml:space="preserve">of </w:t>
      </w:r>
      <w:r w:rsidR="00B704EC" w:rsidRPr="00143D67">
        <w:rPr>
          <w:rFonts w:ascii="Times New Roman" w:hAnsi="Times New Roman" w:cs="Times New Roman"/>
          <w:sz w:val="24"/>
          <w:szCs w:val="24"/>
        </w:rPr>
        <w:t xml:space="preserve">thinking in a </w:t>
      </w:r>
      <w:r w:rsidR="00B71B55" w:rsidRPr="00143D67">
        <w:rPr>
          <w:rFonts w:ascii="Times New Roman" w:hAnsi="Times New Roman" w:cs="Times New Roman"/>
          <w:sz w:val="24"/>
          <w:szCs w:val="24"/>
        </w:rPr>
        <w:t xml:space="preserve">dystopian </w:t>
      </w:r>
      <w:r w:rsidR="00B704EC" w:rsidRPr="00143D67">
        <w:rPr>
          <w:rFonts w:ascii="Times New Roman" w:hAnsi="Times New Roman" w:cs="Times New Roman"/>
          <w:sz w:val="24"/>
          <w:szCs w:val="24"/>
        </w:rPr>
        <w:t>Futures vein</w:t>
      </w:r>
      <w:r w:rsidR="00B704EC">
        <w:rPr>
          <w:rFonts w:ascii="Times New Roman" w:hAnsi="Times New Roman" w:cs="Times New Roman"/>
          <w:sz w:val="24"/>
          <w:szCs w:val="24"/>
        </w:rPr>
        <w:t xml:space="preserve"> </w:t>
      </w:r>
      <w:r w:rsidR="00A94205" w:rsidRPr="003957A8">
        <w:rPr>
          <w:rFonts w:ascii="Times New Roman" w:hAnsi="Times New Roman" w:cs="Times New Roman"/>
          <w:sz w:val="24"/>
          <w:szCs w:val="24"/>
        </w:rPr>
        <w:t>written from a biological standpoint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94205" w:rsidRPr="003957A8">
        <w:rPr>
          <w:rFonts w:ascii="Times New Roman" w:hAnsi="Times New Roman" w:cs="Times New Roman"/>
          <w:sz w:val="24"/>
          <w:szCs w:val="24"/>
        </w:rPr>
        <w:t xml:space="preserve">Biologists since Malthus have occasionally </w:t>
      </w:r>
      <w:r w:rsidR="00F67BFD">
        <w:rPr>
          <w:rFonts w:ascii="Times New Roman" w:hAnsi="Times New Roman" w:cs="Times New Roman"/>
          <w:sz w:val="24"/>
          <w:szCs w:val="24"/>
        </w:rPr>
        <w:t xml:space="preserve">also </w:t>
      </w:r>
      <w:r w:rsidR="00A94205" w:rsidRPr="003957A8">
        <w:rPr>
          <w:rFonts w:ascii="Times New Roman" w:hAnsi="Times New Roman" w:cs="Times New Roman"/>
          <w:sz w:val="24"/>
          <w:szCs w:val="24"/>
        </w:rPr>
        <w:t>turned their attention to what their discipline can say</w:t>
      </w:r>
      <w:r w:rsidR="00CC3556" w:rsidRPr="003957A8">
        <w:rPr>
          <w:rFonts w:ascii="Times New Roman" w:hAnsi="Times New Roman" w:cs="Times New Roman"/>
          <w:sz w:val="24"/>
          <w:szCs w:val="24"/>
        </w:rPr>
        <w:t xml:space="preserve"> about the future</w:t>
      </w:r>
      <w:r w:rsidR="00C342A2">
        <w:rPr>
          <w:rFonts w:ascii="Times New Roman" w:hAnsi="Times New Roman" w:cs="Times New Roman"/>
          <w:sz w:val="24"/>
          <w:szCs w:val="24"/>
        </w:rPr>
        <w:t>, and futur</w:t>
      </w:r>
      <w:r w:rsidR="00A94205" w:rsidRPr="003957A8">
        <w:rPr>
          <w:rFonts w:ascii="Times New Roman" w:hAnsi="Times New Roman" w:cs="Times New Roman"/>
          <w:sz w:val="24"/>
          <w:szCs w:val="24"/>
        </w:rPr>
        <w:t>ists have sometimes added a biological dimension to their predictions and scenarios</w:t>
      </w:r>
      <w:r w:rsidR="008B5E62">
        <w:rPr>
          <w:rFonts w:ascii="Times New Roman" w:hAnsi="Times New Roman" w:cs="Times New Roman"/>
          <w:sz w:val="24"/>
          <w:szCs w:val="24"/>
        </w:rPr>
        <w:t xml:space="preserve"> (see section </w:t>
      </w:r>
      <w:r w:rsidR="00FD7BA2">
        <w:rPr>
          <w:rFonts w:ascii="Times New Roman" w:hAnsi="Times New Roman" w:cs="Times New Roman"/>
          <w:sz w:val="24"/>
          <w:szCs w:val="24"/>
        </w:rPr>
        <w:t>“I had a family</w:t>
      </w:r>
      <w:r w:rsidR="008B5E62" w:rsidRPr="00C342A2">
        <w:rPr>
          <w:rFonts w:ascii="Times New Roman" w:hAnsi="Times New Roman" w:cs="Times New Roman"/>
          <w:sz w:val="24"/>
          <w:szCs w:val="24"/>
        </w:rPr>
        <w:t>…</w:t>
      </w:r>
      <w:r w:rsidR="00FD7BA2">
        <w:rPr>
          <w:rFonts w:ascii="Times New Roman" w:hAnsi="Times New Roman" w:cs="Times New Roman"/>
          <w:sz w:val="24"/>
          <w:szCs w:val="24"/>
        </w:rPr>
        <w:t>.</w:t>
      </w:r>
      <w:r w:rsidR="008B5E62" w:rsidRPr="00C342A2">
        <w:rPr>
          <w:rFonts w:ascii="Times New Roman" w:hAnsi="Times New Roman" w:cs="Times New Roman"/>
          <w:sz w:val="24"/>
          <w:szCs w:val="24"/>
        </w:rPr>
        <w:t>”)</w:t>
      </w:r>
      <w:r w:rsidR="00FD7BA2">
        <w:rPr>
          <w:rFonts w:ascii="Times New Roman" w:hAnsi="Times New Roman" w:cs="Times New Roman"/>
          <w:sz w:val="24"/>
          <w:szCs w:val="24"/>
        </w:rPr>
        <w:t xml:space="preserve">.  </w:t>
      </w:r>
      <w:r w:rsidR="00465856" w:rsidRPr="003957A8">
        <w:rPr>
          <w:rFonts w:ascii="Times New Roman" w:hAnsi="Times New Roman" w:cs="Times New Roman"/>
          <w:sz w:val="24"/>
          <w:szCs w:val="24"/>
        </w:rPr>
        <w:t>These activities are usually carried on independently with little interaction between the two perspectives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465856" w:rsidRPr="003957A8">
        <w:rPr>
          <w:rFonts w:ascii="Times New Roman" w:hAnsi="Times New Roman" w:cs="Times New Roman"/>
          <w:sz w:val="24"/>
          <w:szCs w:val="24"/>
        </w:rPr>
        <w:t xml:space="preserve">The construction of an </w:t>
      </w:r>
      <w:r w:rsidR="00A94205" w:rsidRPr="003957A8">
        <w:rPr>
          <w:rFonts w:ascii="Times New Roman" w:hAnsi="Times New Roman" w:cs="Times New Roman"/>
          <w:sz w:val="24"/>
          <w:szCs w:val="24"/>
        </w:rPr>
        <w:t xml:space="preserve">interface between biologists thinking about the future and futurists thinking about biology is what I </w:t>
      </w:r>
      <w:r w:rsidR="00465856" w:rsidRPr="003957A8">
        <w:rPr>
          <w:rFonts w:ascii="Times New Roman" w:hAnsi="Times New Roman" w:cs="Times New Roman"/>
          <w:sz w:val="24"/>
          <w:szCs w:val="24"/>
        </w:rPr>
        <w:t>propose to name</w:t>
      </w:r>
      <w:r w:rsidR="002A43C1" w:rsidRPr="003957A8">
        <w:rPr>
          <w:rFonts w:ascii="Times New Roman" w:hAnsi="Times New Roman" w:cs="Times New Roman"/>
          <w:sz w:val="24"/>
          <w:szCs w:val="24"/>
        </w:rPr>
        <w:t xml:space="preserve"> </w:t>
      </w:r>
      <w:r w:rsidR="00A94205" w:rsidRPr="003957A8">
        <w:rPr>
          <w:rFonts w:ascii="Times New Roman" w:hAnsi="Times New Roman" w:cs="Times New Roman"/>
          <w:sz w:val="24"/>
          <w:szCs w:val="24"/>
        </w:rPr>
        <w:t>BioFutures</w:t>
      </w:r>
      <w:r w:rsidR="00465856" w:rsidRPr="003957A8">
        <w:rPr>
          <w:rFonts w:ascii="Times New Roman" w:hAnsi="Times New Roman" w:cs="Times New Roman"/>
          <w:sz w:val="24"/>
          <w:szCs w:val="24"/>
        </w:rPr>
        <w:t>, a discipline that can be retrospectively reconstructed from both strands of thought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465856" w:rsidRPr="003957A8">
        <w:rPr>
          <w:rFonts w:ascii="Times New Roman" w:hAnsi="Times New Roman" w:cs="Times New Roman"/>
          <w:sz w:val="24"/>
          <w:szCs w:val="24"/>
        </w:rPr>
        <w:t>This chapter both attempts this reconstruction and urges its use as a starting point for further work</w:t>
      </w:r>
      <w:r w:rsidR="00991046">
        <w:rPr>
          <w:rFonts w:ascii="Times New Roman" w:hAnsi="Times New Roman" w:cs="Times New Roman"/>
          <w:sz w:val="24"/>
          <w:szCs w:val="24"/>
        </w:rPr>
        <w:t xml:space="preserve">. </w:t>
      </w:r>
    </w:p>
    <w:p w14:paraId="77F85AA9" w14:textId="431C77A5" w:rsidR="00B704EC" w:rsidRPr="003957A8" w:rsidRDefault="00B704EC" w:rsidP="003957A8">
      <w:pPr>
        <w:spacing w:line="480" w:lineRule="auto"/>
        <w:jc w:val="both"/>
        <w:rPr>
          <w:rFonts w:ascii="Times New Roman" w:hAnsi="Times New Roman" w:cs="Times New Roman"/>
          <w:sz w:val="24"/>
          <w:szCs w:val="24"/>
        </w:rPr>
      </w:pPr>
      <w:r w:rsidRPr="005E5098">
        <w:rPr>
          <w:rFonts w:ascii="Times New Roman" w:hAnsi="Times New Roman" w:cs="Times New Roman"/>
          <w:sz w:val="24"/>
          <w:szCs w:val="24"/>
        </w:rPr>
        <w:t>Although prediction of the future has been a perennial human interest, Futures has never been just about foreca</w:t>
      </w:r>
      <w:r w:rsidR="004C499A" w:rsidRPr="005E5098">
        <w:rPr>
          <w:rFonts w:ascii="Times New Roman" w:hAnsi="Times New Roman" w:cs="Times New Roman"/>
          <w:sz w:val="24"/>
          <w:szCs w:val="24"/>
        </w:rPr>
        <w:t>sting</w:t>
      </w:r>
      <w:r w:rsidR="00991046">
        <w:rPr>
          <w:rFonts w:ascii="Times New Roman" w:hAnsi="Times New Roman" w:cs="Times New Roman"/>
          <w:sz w:val="24"/>
          <w:szCs w:val="24"/>
        </w:rPr>
        <w:t xml:space="preserve">. </w:t>
      </w:r>
      <w:r w:rsidR="003A43CA" w:rsidRPr="005E5098">
        <w:rPr>
          <w:rFonts w:ascii="Times New Roman" w:hAnsi="Times New Roman" w:cs="Times New Roman"/>
          <w:sz w:val="24"/>
          <w:szCs w:val="24"/>
        </w:rPr>
        <w:t xml:space="preserve"> </w:t>
      </w:r>
      <w:r w:rsidR="004C499A" w:rsidRPr="005E5098">
        <w:rPr>
          <w:rFonts w:ascii="Times New Roman" w:hAnsi="Times New Roman" w:cs="Times New Roman"/>
          <w:sz w:val="24"/>
          <w:szCs w:val="24"/>
        </w:rPr>
        <w:t xml:space="preserve">Indeed, </w:t>
      </w:r>
      <w:r w:rsidRPr="005E5098">
        <w:rPr>
          <w:rFonts w:ascii="Times New Roman" w:hAnsi="Times New Roman" w:cs="Times New Roman"/>
          <w:sz w:val="24"/>
          <w:szCs w:val="24"/>
        </w:rPr>
        <w:t xml:space="preserve">Futures is </w:t>
      </w:r>
      <w:r w:rsidR="00466D7A" w:rsidRPr="005E5098">
        <w:rPr>
          <w:rFonts w:ascii="Times New Roman" w:hAnsi="Times New Roman" w:cs="Times New Roman"/>
          <w:sz w:val="24"/>
          <w:szCs w:val="24"/>
        </w:rPr>
        <w:t xml:space="preserve">just as often a wrangling </w:t>
      </w:r>
      <w:r w:rsidR="00C342A2">
        <w:rPr>
          <w:rFonts w:ascii="Times New Roman" w:hAnsi="Times New Roman" w:cs="Times New Roman"/>
          <w:sz w:val="24"/>
          <w:szCs w:val="24"/>
        </w:rPr>
        <w:t xml:space="preserve">over the present – as much </w:t>
      </w:r>
      <w:r w:rsidRPr="005E5098">
        <w:rPr>
          <w:rFonts w:ascii="Times New Roman" w:hAnsi="Times New Roman" w:cs="Times New Roman"/>
          <w:sz w:val="24"/>
          <w:szCs w:val="24"/>
        </w:rPr>
        <w:t>about what is desirable as it is about what is possible or likely</w:t>
      </w:r>
      <w:r w:rsidR="008948AB" w:rsidRPr="005E5098">
        <w:rPr>
          <w:rFonts w:ascii="Times New Roman" w:hAnsi="Times New Roman" w:cs="Times New Roman"/>
          <w:sz w:val="24"/>
          <w:szCs w:val="24"/>
        </w:rPr>
        <w:t xml:space="preserve"> </w:t>
      </w:r>
      <w:r w:rsidR="008948AB" w:rsidRPr="005E5098">
        <w:rPr>
          <w:rFonts w:ascii="Times New Roman" w:hAnsi="Times New Roman" w:cs="Times New Roman"/>
          <w:sz w:val="24"/>
          <w:szCs w:val="24"/>
        </w:rPr>
        <w:fldChar w:fldCharType="begin"/>
      </w:r>
      <w:r w:rsidR="008948AB" w:rsidRPr="005E5098">
        <w:rPr>
          <w:rFonts w:ascii="Times New Roman" w:hAnsi="Times New Roman" w:cs="Times New Roman"/>
          <w:sz w:val="24"/>
          <w:szCs w:val="24"/>
        </w:rPr>
        <w:instrText xml:space="preserve"> ADDIN EN.CITE &lt;EndNote&gt;&lt;Cite&gt;&lt;Author&gt;Amara&lt;/Author&gt;&lt;Year&gt;1978&lt;/Year&gt;&lt;RecNum&gt;66&lt;/RecNum&gt;&lt;DisplayText&gt;(Amara, 1978)&lt;/DisplayText&gt;&lt;record&gt;&lt;rec-number&gt;66&lt;/rec-number&gt;&lt;foreign-keys&gt;&lt;key app="EN" db-id="xtxw2p0etstrdmeeeesxwvpp2srr9vzvz2w0" timestamp="1591978746"&gt;66&lt;/key&gt;&lt;/foreign-keys&gt;&lt;ref-type name="Book Section"&gt;5&lt;/ref-type&gt;&lt;contributors&gt;&lt;authors&gt;&lt;author&gt;Amara, Roy&lt;/author&gt;&lt;/authors&gt;&lt;secondary-authors&gt;&lt;author&gt;Fowles, Jib&lt;/author&gt;&lt;/secondary-authors&gt;&lt;/contributors&gt;&lt;titles&gt;&lt;title&gt;Probing the Future&lt;/title&gt;&lt;secondary-title&gt;Handbook of Futures Research&lt;/secondary-title&gt;&lt;/titles&gt;&lt;pages&gt;41-52&lt;/pages&gt;&lt;dates&gt;&lt;year&gt;1978&lt;/year&gt;&lt;/dates&gt;&lt;pub-location&gt;Westport CT.  &lt;/pub-location&gt;&lt;publisher&gt;Greenwood Press&lt;/publisher&gt;&lt;urls&gt;&lt;/urls&gt;&lt;/record&gt;&lt;/Cite&gt;&lt;/EndNote&gt;</w:instrText>
      </w:r>
      <w:r w:rsidR="008948AB" w:rsidRPr="005E5098">
        <w:rPr>
          <w:rFonts w:ascii="Times New Roman" w:hAnsi="Times New Roman" w:cs="Times New Roman"/>
          <w:sz w:val="24"/>
          <w:szCs w:val="24"/>
        </w:rPr>
        <w:fldChar w:fldCharType="separate"/>
      </w:r>
      <w:r w:rsidR="008948AB" w:rsidRPr="005E5098">
        <w:rPr>
          <w:rFonts w:ascii="Times New Roman" w:hAnsi="Times New Roman" w:cs="Times New Roman"/>
          <w:noProof/>
          <w:sz w:val="24"/>
          <w:szCs w:val="24"/>
        </w:rPr>
        <w:t>(Amara, 1978)</w:t>
      </w:r>
      <w:r w:rsidR="008948AB" w:rsidRPr="005E509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5E5098">
        <w:rPr>
          <w:rFonts w:ascii="Times New Roman" w:hAnsi="Times New Roman" w:cs="Times New Roman"/>
          <w:sz w:val="24"/>
          <w:szCs w:val="24"/>
        </w:rPr>
        <w:t xml:space="preserve"> The u</w:t>
      </w:r>
      <w:r w:rsidR="005E5098" w:rsidRPr="005E5098">
        <w:rPr>
          <w:rFonts w:ascii="Times New Roman" w:hAnsi="Times New Roman" w:cs="Times New Roman"/>
          <w:sz w:val="24"/>
          <w:szCs w:val="24"/>
        </w:rPr>
        <w:t xml:space="preserve">topias and dystopias </w:t>
      </w:r>
      <w:r w:rsidR="005E5098">
        <w:rPr>
          <w:rFonts w:ascii="Times New Roman" w:hAnsi="Times New Roman" w:cs="Times New Roman"/>
          <w:sz w:val="24"/>
          <w:szCs w:val="24"/>
        </w:rPr>
        <w:t xml:space="preserve">of our dreams and nightmares </w:t>
      </w:r>
      <w:r w:rsidR="005E5098" w:rsidRPr="005E5098">
        <w:rPr>
          <w:rFonts w:ascii="Times New Roman" w:hAnsi="Times New Roman" w:cs="Times New Roman"/>
          <w:sz w:val="24"/>
          <w:szCs w:val="24"/>
        </w:rPr>
        <w:t xml:space="preserve">are </w:t>
      </w:r>
      <w:r w:rsidR="005E5098">
        <w:rPr>
          <w:rFonts w:ascii="Times New Roman" w:hAnsi="Times New Roman" w:cs="Times New Roman"/>
          <w:sz w:val="24"/>
          <w:szCs w:val="24"/>
        </w:rPr>
        <w:t>devices</w:t>
      </w:r>
      <w:r w:rsidR="005E5098" w:rsidRPr="005E5098">
        <w:rPr>
          <w:rFonts w:ascii="Times New Roman" w:hAnsi="Times New Roman" w:cs="Times New Roman"/>
          <w:sz w:val="24"/>
          <w:szCs w:val="24"/>
        </w:rPr>
        <w:t xml:space="preserve"> to shake us out of </w:t>
      </w:r>
      <w:r w:rsidR="00C342A2">
        <w:rPr>
          <w:rFonts w:ascii="Times New Roman" w:hAnsi="Times New Roman" w:cs="Times New Roman"/>
          <w:sz w:val="24"/>
          <w:szCs w:val="24"/>
        </w:rPr>
        <w:t>TINA (</w:t>
      </w:r>
      <w:r w:rsidR="005E5098" w:rsidRPr="005E5098">
        <w:rPr>
          <w:rFonts w:ascii="Times New Roman" w:hAnsi="Times New Roman" w:cs="Times New Roman"/>
          <w:sz w:val="24"/>
          <w:szCs w:val="24"/>
        </w:rPr>
        <w:t>“</w:t>
      </w:r>
      <w:r w:rsidR="00D93680">
        <w:rPr>
          <w:rFonts w:ascii="Times New Roman" w:hAnsi="Times New Roman" w:cs="Times New Roman"/>
          <w:sz w:val="24"/>
          <w:szCs w:val="24"/>
        </w:rPr>
        <w:t xml:space="preserve">there is no </w:t>
      </w:r>
      <w:r w:rsidR="00C342A2">
        <w:rPr>
          <w:rFonts w:ascii="Times New Roman" w:hAnsi="Times New Roman" w:cs="Times New Roman"/>
          <w:sz w:val="24"/>
          <w:szCs w:val="24"/>
        </w:rPr>
        <w:t xml:space="preserve">alternative”; </w:t>
      </w:r>
      <w:r w:rsidR="005E5098" w:rsidRPr="005E5098">
        <w:rPr>
          <w:rFonts w:ascii="Times New Roman" w:hAnsi="Times New Roman" w:cs="Times New Roman"/>
          <w:sz w:val="24"/>
          <w:szCs w:val="24"/>
        </w:rPr>
        <w:t>see</w:t>
      </w:r>
      <w:r w:rsidR="005E5098">
        <w:rPr>
          <w:rFonts w:ascii="Times New Roman" w:hAnsi="Times New Roman" w:cs="Times New Roman"/>
          <w:sz w:val="24"/>
          <w:szCs w:val="24"/>
        </w:rPr>
        <w:t xml:space="preserve"> Garforth </w:t>
      </w:r>
      <w:r w:rsidR="005E5098" w:rsidRPr="005E5098">
        <w:rPr>
          <w:rFonts w:ascii="Times New Roman" w:hAnsi="Times New Roman" w:cs="Times New Roman"/>
          <w:sz w:val="24"/>
          <w:szCs w:val="24"/>
        </w:rPr>
        <w:fldChar w:fldCharType="begin"/>
      </w:r>
      <w:r w:rsidR="005E5098">
        <w:rPr>
          <w:rFonts w:ascii="Times New Roman" w:hAnsi="Times New Roman" w:cs="Times New Roman"/>
          <w:sz w:val="24"/>
          <w:szCs w:val="24"/>
        </w:rPr>
        <w:instrText xml:space="preserve"> ADDIN EN.CITE &lt;EndNote&gt;&lt;Cite ExcludeAuth="1"&gt;&lt;Author&gt;Garforth&lt;/Author&gt;&lt;Year&gt;this volume&lt;/Year&gt;&lt;RecNum&gt;65&lt;/RecNum&gt;&lt;DisplayText&gt;(this volume)&lt;/DisplayText&gt;&lt;record&gt;&lt;rec-number&gt;65&lt;/rec-number&gt;&lt;foreign-keys&gt;&lt;key app="EN" db-id="xtxw2p0etstrdmeeeesxwvpp2srr9vzvz2w0" timestamp="1591976805"&gt;65&lt;/key&gt;&lt;/foreign-keys&gt;&lt;ref-type name="Book Section"&gt;5&lt;/ref-type&gt;&lt;contributors&gt;&lt;authors&gt;&lt;author&gt;Garforth, Lisa&lt;/author&gt;&lt;/authors&gt;&lt;/contributors&gt;&lt;titles&gt;&lt;title&gt;What can we do with utopia? Futurity, realism and the social.&lt;/title&gt;&lt;/titles&gt;&lt;dates&gt;&lt;year&gt;this volume&lt;/year&gt;&lt;/dates&gt;&lt;urls&gt;&lt;/urls&gt;&lt;/record&gt;&lt;/Cite&gt;&lt;/EndNote&gt;</w:instrText>
      </w:r>
      <w:r w:rsidR="005E5098" w:rsidRPr="005E5098">
        <w:rPr>
          <w:rFonts w:ascii="Times New Roman" w:hAnsi="Times New Roman" w:cs="Times New Roman"/>
          <w:sz w:val="24"/>
          <w:szCs w:val="24"/>
        </w:rPr>
        <w:fldChar w:fldCharType="separate"/>
      </w:r>
      <w:r w:rsidR="005E5098">
        <w:rPr>
          <w:rFonts w:ascii="Times New Roman" w:hAnsi="Times New Roman" w:cs="Times New Roman"/>
          <w:noProof/>
          <w:sz w:val="24"/>
          <w:szCs w:val="24"/>
        </w:rPr>
        <w:t>(this volume)</w:t>
      </w:r>
      <w:r w:rsidR="005E5098" w:rsidRPr="005E5098">
        <w:rPr>
          <w:rFonts w:ascii="Times New Roman" w:hAnsi="Times New Roman" w:cs="Times New Roman"/>
          <w:sz w:val="24"/>
          <w:szCs w:val="24"/>
        </w:rPr>
        <w:fldChar w:fldCharType="end"/>
      </w:r>
      <w:r w:rsidR="00C342A2">
        <w:rPr>
          <w:rFonts w:ascii="Times New Roman" w:hAnsi="Times New Roman" w:cs="Times New Roman"/>
          <w:sz w:val="24"/>
          <w:szCs w:val="24"/>
        </w:rPr>
        <w:t>)</w:t>
      </w:r>
      <w:r w:rsidR="005E5098">
        <w:rPr>
          <w:rFonts w:ascii="Times New Roman" w:hAnsi="Times New Roman" w:cs="Times New Roman"/>
          <w:sz w:val="24"/>
          <w:szCs w:val="24"/>
        </w:rPr>
        <w:t xml:space="preserve"> </w:t>
      </w:r>
      <w:r w:rsidR="005E5098" w:rsidRPr="005E5098">
        <w:rPr>
          <w:rFonts w:ascii="Times New Roman" w:hAnsi="Times New Roman" w:cs="Times New Roman"/>
          <w:sz w:val="24"/>
          <w:szCs w:val="24"/>
        </w:rPr>
        <w:t>attitudes to the present</w:t>
      </w:r>
      <w:r w:rsidR="005E5098">
        <w:rPr>
          <w:rFonts w:ascii="Times New Roman" w:hAnsi="Times New Roman" w:cs="Times New Roman"/>
          <w:sz w:val="24"/>
          <w:szCs w:val="24"/>
        </w:rPr>
        <w:t xml:space="preserve">, a process that Immanuel Wallerstein </w:t>
      </w:r>
      <w:r w:rsidR="005E5098">
        <w:rPr>
          <w:rFonts w:ascii="Times New Roman" w:hAnsi="Times New Roman" w:cs="Times New Roman"/>
          <w:sz w:val="24"/>
          <w:szCs w:val="24"/>
        </w:rPr>
        <w:fldChar w:fldCharType="begin"/>
      </w:r>
      <w:r w:rsidR="005E5098">
        <w:rPr>
          <w:rFonts w:ascii="Times New Roman" w:hAnsi="Times New Roman" w:cs="Times New Roman"/>
          <w:sz w:val="24"/>
          <w:szCs w:val="24"/>
        </w:rPr>
        <w:instrText xml:space="preserve"> ADDIN EN.CITE &lt;EndNote&gt;&lt;Cite ExcludeAuth="1"&gt;&lt;Author&gt;Wallerstein&lt;/Author&gt;&lt;Year&gt;1998&lt;/Year&gt;&lt;RecNum&gt;22&lt;/RecNum&gt;&lt;DisplayText&gt;(1998)&lt;/DisplayText&gt;&lt;record&gt;&lt;rec-number&gt;22&lt;/rec-number&gt;&lt;foreign-keys&gt;&lt;key app="EN" db-id="xtxw2p0etstrdmeeeesxwvpp2srr9vzvz2w0" timestamp="1575372263"&gt;22&lt;/key&gt;&lt;/foreign-keys&gt;&lt;ref-type name="Book"&gt;6&lt;/ref-type&gt;&lt;contributors&gt;&lt;authors&gt;&lt;author&gt;Wallerstein, Immanuel &lt;/author&gt;&lt;/authors&gt;&lt;/contributors&gt;&lt;titles&gt;&lt;title&gt;Utopistics.  Or, Historical Choices of the 21st Century&lt;/title&gt;&lt;/titles&gt;&lt;dates&gt;&lt;year&gt;1998&lt;/year&gt;&lt;/dates&gt;&lt;pub-location&gt;New York  &lt;/pub-location&gt;&lt;publisher&gt;The New Press&lt;/publisher&gt;&lt;urls&gt;&lt;/urls&gt;&lt;/record&gt;&lt;/Cite&gt;&lt;/EndNote&gt;</w:instrText>
      </w:r>
      <w:r w:rsidR="005E5098">
        <w:rPr>
          <w:rFonts w:ascii="Times New Roman" w:hAnsi="Times New Roman" w:cs="Times New Roman"/>
          <w:sz w:val="24"/>
          <w:szCs w:val="24"/>
        </w:rPr>
        <w:fldChar w:fldCharType="separate"/>
      </w:r>
      <w:r w:rsidR="005E5098">
        <w:rPr>
          <w:rFonts w:ascii="Times New Roman" w:hAnsi="Times New Roman" w:cs="Times New Roman"/>
          <w:noProof/>
          <w:sz w:val="24"/>
          <w:szCs w:val="24"/>
        </w:rPr>
        <w:t>(1998)</w:t>
      </w:r>
      <w:r w:rsidR="005E5098">
        <w:rPr>
          <w:rFonts w:ascii="Times New Roman" w:hAnsi="Times New Roman" w:cs="Times New Roman"/>
          <w:sz w:val="24"/>
          <w:szCs w:val="24"/>
        </w:rPr>
        <w:fldChar w:fldCharType="end"/>
      </w:r>
      <w:r w:rsidR="005E5098">
        <w:rPr>
          <w:rFonts w:ascii="Times New Roman" w:hAnsi="Times New Roman" w:cs="Times New Roman"/>
          <w:sz w:val="24"/>
          <w:szCs w:val="24"/>
        </w:rPr>
        <w:t xml:space="preserve"> has termed “utopistics”</w:t>
      </w:r>
      <w:r w:rsidR="00991046">
        <w:rPr>
          <w:rFonts w:ascii="Times New Roman" w:hAnsi="Times New Roman" w:cs="Times New Roman"/>
          <w:sz w:val="24"/>
          <w:szCs w:val="24"/>
        </w:rPr>
        <w:t xml:space="preserve">. </w:t>
      </w:r>
      <w:r w:rsidR="005E5098">
        <w:rPr>
          <w:rFonts w:ascii="Times New Roman" w:hAnsi="Times New Roman" w:cs="Times New Roman"/>
          <w:sz w:val="24"/>
          <w:szCs w:val="24"/>
        </w:rPr>
        <w:t xml:space="preserve">  </w:t>
      </w:r>
      <w:r w:rsidR="004C499A" w:rsidRPr="005E5098">
        <w:rPr>
          <w:rFonts w:ascii="Times New Roman" w:hAnsi="Times New Roman" w:cs="Times New Roman"/>
          <w:sz w:val="24"/>
          <w:szCs w:val="24"/>
        </w:rPr>
        <w:t>M</w:t>
      </w:r>
      <w:r w:rsidRPr="005E5098">
        <w:rPr>
          <w:rFonts w:ascii="Times New Roman" w:hAnsi="Times New Roman" w:cs="Times New Roman"/>
          <w:sz w:val="24"/>
          <w:szCs w:val="24"/>
        </w:rPr>
        <w:t xml:space="preserve">odern readings of Malthus often </w:t>
      </w:r>
      <w:r w:rsidRPr="005E5098">
        <w:rPr>
          <w:rFonts w:ascii="Times New Roman" w:hAnsi="Times New Roman" w:cs="Times New Roman"/>
          <w:sz w:val="24"/>
          <w:szCs w:val="24"/>
        </w:rPr>
        <w:lastRenderedPageBreak/>
        <w:t xml:space="preserve">emphasize just such </w:t>
      </w:r>
      <w:r w:rsidR="005E5098">
        <w:rPr>
          <w:rFonts w:ascii="Times New Roman" w:hAnsi="Times New Roman" w:cs="Times New Roman"/>
          <w:sz w:val="24"/>
          <w:szCs w:val="24"/>
        </w:rPr>
        <w:t xml:space="preserve">controversialist </w:t>
      </w:r>
      <w:r w:rsidR="004C499A" w:rsidRPr="005E5098">
        <w:rPr>
          <w:rFonts w:ascii="Times New Roman" w:hAnsi="Times New Roman" w:cs="Times New Roman"/>
          <w:sz w:val="24"/>
          <w:szCs w:val="24"/>
        </w:rPr>
        <w:t xml:space="preserve">elements in his work, pointing out that </w:t>
      </w:r>
      <w:r w:rsidR="009C4152">
        <w:rPr>
          <w:rFonts w:ascii="Times New Roman" w:hAnsi="Times New Roman" w:cs="Times New Roman"/>
          <w:sz w:val="24"/>
          <w:szCs w:val="24"/>
        </w:rPr>
        <w:t>his ideas should be interpreted in the context of his long-running</w:t>
      </w:r>
      <w:r w:rsidR="004C499A" w:rsidRPr="005E5098">
        <w:rPr>
          <w:rFonts w:ascii="Times New Roman" w:hAnsi="Times New Roman" w:cs="Times New Roman"/>
          <w:sz w:val="24"/>
          <w:szCs w:val="24"/>
        </w:rPr>
        <w:t xml:space="preserve"> polemical interchange with William Godwin over state welfare policy </w:t>
      </w:r>
      <w:r w:rsidR="004C499A" w:rsidRPr="005E5098">
        <w:rPr>
          <w:rFonts w:ascii="Times New Roman" w:hAnsi="Times New Roman" w:cs="Times New Roman"/>
          <w:sz w:val="24"/>
          <w:szCs w:val="24"/>
        </w:rPr>
        <w:fldChar w:fldCharType="begin"/>
      </w:r>
      <w:r w:rsidR="004C499A" w:rsidRPr="005E5098">
        <w:rPr>
          <w:rFonts w:ascii="Times New Roman" w:hAnsi="Times New Roman" w:cs="Times New Roman"/>
          <w:sz w:val="24"/>
          <w:szCs w:val="24"/>
        </w:rPr>
        <w:instrText xml:space="preserve"> ADDIN EN.CITE &lt;EndNote&gt;&lt;Cite&gt;&lt;Author&gt;Malthus&lt;/Author&gt;&lt;Year&gt;2004&lt;/Year&gt;&lt;RecNum&gt;2&lt;/RecNum&gt;&lt;DisplayText&gt;(Malthus, 2004)&lt;/DisplayText&gt;&lt;record&gt;&lt;rec-number&gt;2&lt;/rec-number&gt;&lt;foreign-keys&gt;&lt;key app="EN" db-id="xtxw2p0etstrdmeeeesxwvpp2srr9vzvz2w0" timestamp="1575366082"&gt;2&lt;/key&gt;&lt;/foreign-keys&gt;&lt;ref-type name="Book"&gt;6&lt;/ref-type&gt;&lt;contributors&gt;&lt;authors&gt;&lt;author&gt;Malthus, Thomas Robert&lt;/author&gt;&lt;/authors&gt;&lt;tertiary-authors&gt;&lt;author&gt;Appleman, Philip&lt;/author&gt;&lt;/tertiary-authors&gt;&lt;/contributors&gt;&lt;titles&gt;&lt;title&gt;An Essay on the Principle of Population&lt;/title&gt;&lt;secondary-title&gt;Norton Critical Editions in the History of Ideas&lt;/secondary-title&gt;&lt;/titles&gt;&lt;edition&gt;2nd&lt;/edition&gt;&lt;dates&gt;&lt;year&gt;2004&lt;/year&gt;&lt;/dates&gt;&lt;pub-location&gt;New York&lt;/pub-location&gt;&lt;publisher&gt;W.W. Norton &amp;amp; Co.&lt;/publisher&gt;&lt;orig-pub&gt;1976&lt;/orig-pub&gt;&lt;isbn&gt;0-393-92410-6&lt;/isbn&gt;&lt;urls&gt;&lt;/urls&gt;&lt;language&gt;English&lt;/language&gt;&lt;/record&gt;&lt;/Cite&gt;&lt;/EndNote&gt;</w:instrText>
      </w:r>
      <w:r w:rsidR="004C499A" w:rsidRPr="005E5098">
        <w:rPr>
          <w:rFonts w:ascii="Times New Roman" w:hAnsi="Times New Roman" w:cs="Times New Roman"/>
          <w:sz w:val="24"/>
          <w:szCs w:val="24"/>
        </w:rPr>
        <w:fldChar w:fldCharType="separate"/>
      </w:r>
      <w:r w:rsidR="004C499A" w:rsidRPr="005E5098">
        <w:rPr>
          <w:rFonts w:ascii="Times New Roman" w:hAnsi="Times New Roman" w:cs="Times New Roman"/>
          <w:noProof/>
          <w:sz w:val="24"/>
          <w:szCs w:val="24"/>
        </w:rPr>
        <w:t>(Malthus, 2004)</w:t>
      </w:r>
      <w:r w:rsidR="004C499A" w:rsidRPr="005E509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sidRPr="005E5098">
        <w:rPr>
          <w:rFonts w:ascii="Times New Roman" w:hAnsi="Times New Roman" w:cs="Times New Roman"/>
          <w:sz w:val="24"/>
          <w:szCs w:val="24"/>
        </w:rPr>
        <w:t xml:space="preserve"> </w:t>
      </w:r>
      <w:r w:rsidR="004C499A" w:rsidRPr="005E5098">
        <w:rPr>
          <w:rFonts w:ascii="Times New Roman" w:hAnsi="Times New Roman" w:cs="Times New Roman"/>
          <w:sz w:val="24"/>
          <w:szCs w:val="24"/>
        </w:rPr>
        <w:t>Similarly, many of the BioFutures arguments I shall consid</w:t>
      </w:r>
      <w:r w:rsidR="00A31C5C" w:rsidRPr="005E5098">
        <w:rPr>
          <w:rFonts w:ascii="Times New Roman" w:hAnsi="Times New Roman" w:cs="Times New Roman"/>
          <w:sz w:val="24"/>
          <w:szCs w:val="24"/>
        </w:rPr>
        <w:t>er, come with</w:t>
      </w:r>
      <w:r w:rsidR="004C499A" w:rsidRPr="005E5098">
        <w:rPr>
          <w:rFonts w:ascii="Times New Roman" w:hAnsi="Times New Roman" w:cs="Times New Roman"/>
          <w:sz w:val="24"/>
          <w:szCs w:val="24"/>
        </w:rPr>
        <w:t xml:space="preserve"> prescriptive implications</w:t>
      </w:r>
      <w:r w:rsidR="00A31C5C" w:rsidRPr="005E5098">
        <w:rPr>
          <w:rFonts w:ascii="Times New Roman" w:hAnsi="Times New Roman" w:cs="Times New Roman"/>
          <w:sz w:val="24"/>
          <w:szCs w:val="24"/>
        </w:rPr>
        <w:t>, whether explicit or more disguised</w:t>
      </w:r>
      <w:r w:rsidR="00991046">
        <w:rPr>
          <w:rFonts w:ascii="Times New Roman" w:hAnsi="Times New Roman" w:cs="Times New Roman"/>
          <w:sz w:val="24"/>
          <w:szCs w:val="24"/>
        </w:rPr>
        <w:t xml:space="preserve">. </w:t>
      </w:r>
    </w:p>
    <w:p w14:paraId="495D41A2" w14:textId="77777777" w:rsidR="00A94205" w:rsidRPr="003957A8" w:rsidRDefault="00A94205" w:rsidP="003957A8">
      <w:pPr>
        <w:spacing w:line="480" w:lineRule="auto"/>
        <w:jc w:val="both"/>
        <w:rPr>
          <w:rFonts w:ascii="Times New Roman" w:hAnsi="Times New Roman" w:cs="Times New Roman"/>
          <w:sz w:val="24"/>
          <w:szCs w:val="24"/>
        </w:rPr>
      </w:pPr>
    </w:p>
    <w:p w14:paraId="19ABC855" w14:textId="77777777" w:rsidR="000D6558" w:rsidRDefault="000D6558" w:rsidP="00EC26BF">
      <w:pPr>
        <w:pStyle w:val="Heading2"/>
      </w:pPr>
      <w:r w:rsidRPr="003957A8">
        <w:t>The Ghost of Malthus</w:t>
      </w:r>
    </w:p>
    <w:p w14:paraId="4D163665" w14:textId="77777777" w:rsidR="00EC26BF" w:rsidRPr="00EC26BF" w:rsidRDefault="00EC26BF" w:rsidP="00EC26BF"/>
    <w:p w14:paraId="6E312E9B" w14:textId="35F5BDB7" w:rsidR="000C3DD7" w:rsidRPr="003957A8" w:rsidRDefault="000D6558"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Exactly 160 years after the publication of </w:t>
      </w:r>
      <w:r w:rsidRPr="003957A8">
        <w:rPr>
          <w:rFonts w:ascii="Times New Roman" w:hAnsi="Times New Roman" w:cs="Times New Roman"/>
          <w:i/>
          <w:sz w:val="24"/>
          <w:szCs w:val="24"/>
        </w:rPr>
        <w:t>On the Origin of Species</w:t>
      </w:r>
      <w:r w:rsidRPr="003957A8">
        <w:rPr>
          <w:rFonts w:ascii="Times New Roman" w:hAnsi="Times New Roman" w:cs="Times New Roman"/>
          <w:sz w:val="24"/>
          <w:szCs w:val="24"/>
        </w:rPr>
        <w:t xml:space="preserve"> in London, the streets of that city, and to a lesser extent many others across the world, were filled with protest</w:t>
      </w:r>
      <w:r w:rsidR="00545805" w:rsidRPr="003957A8">
        <w:rPr>
          <w:rFonts w:ascii="Times New Roman" w:hAnsi="Times New Roman" w:cs="Times New Roman"/>
          <w:sz w:val="24"/>
          <w:szCs w:val="24"/>
        </w:rPr>
        <w:t>o</w:t>
      </w:r>
      <w:r w:rsidRPr="003957A8">
        <w:rPr>
          <w:rFonts w:ascii="Times New Roman" w:hAnsi="Times New Roman" w:cs="Times New Roman"/>
          <w:sz w:val="24"/>
          <w:szCs w:val="24"/>
        </w:rPr>
        <w:t>rs calling for co-ordinated global action on climate change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545805" w:rsidRPr="003957A8">
        <w:rPr>
          <w:rFonts w:ascii="Times New Roman" w:hAnsi="Times New Roman" w:cs="Times New Roman"/>
          <w:sz w:val="24"/>
          <w:szCs w:val="24"/>
        </w:rPr>
        <w:t>Environmental protest is, of course, nothing new</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545805" w:rsidRPr="003957A8">
        <w:rPr>
          <w:rFonts w:ascii="Times New Roman" w:hAnsi="Times New Roman" w:cs="Times New Roman"/>
          <w:sz w:val="24"/>
          <w:szCs w:val="24"/>
        </w:rPr>
        <w:t xml:space="preserve">Its intellectual roots can be traced back to Fairfield Osborn’s </w:t>
      </w:r>
      <w:r w:rsidR="00545805" w:rsidRPr="003957A8">
        <w:rPr>
          <w:rFonts w:ascii="Times New Roman" w:hAnsi="Times New Roman" w:cs="Times New Roman"/>
          <w:i/>
          <w:sz w:val="24"/>
          <w:szCs w:val="24"/>
        </w:rPr>
        <w:t>Our Plundered Planet</w:t>
      </w:r>
      <w:r w:rsidR="00545805" w:rsidRPr="003957A8">
        <w:rPr>
          <w:rFonts w:ascii="Times New Roman" w:hAnsi="Times New Roman" w:cs="Times New Roman"/>
          <w:sz w:val="24"/>
          <w:szCs w:val="24"/>
        </w:rPr>
        <w:t xml:space="preserve"> </w:t>
      </w:r>
      <w:r w:rsidR="003B65F8"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ExcludeAuth="1"&gt;&lt;Author&gt;Osborn&lt;/Author&gt;&lt;Year&gt;1948&lt;/Year&gt;&lt;RecNum&gt;8&lt;/RecNum&gt;&lt;DisplayText&gt;(1948)&lt;/DisplayText&gt;&lt;record&gt;&lt;rec-number&gt;8&lt;/rec-number&gt;&lt;foreign-keys&gt;&lt;key app="EN" db-id="xtxw2p0etstrdmeeeesxwvpp2srr9vzvz2w0" timestamp="1575367887"&gt;8&lt;/key&gt;&lt;/foreign-keys&gt;&lt;ref-type name="Book"&gt;6&lt;/ref-type&gt;&lt;contributors&gt;&lt;authors&gt;&lt;author&gt;Osborn, Henry Fairfield&lt;/author&gt;&lt;/authors&gt;&lt;/contributors&gt;&lt;titles&gt;&lt;title&gt;Our Plundered Planet&lt;/title&gt;&lt;/titles&gt;&lt;volume&gt;London&lt;/volume&gt;&lt;edition&gt;1st&lt;/edition&gt;&lt;dates&gt;&lt;year&gt;1948&lt;/year&gt;&lt;/dates&gt;&lt;publisher&gt;Faber and Faber&lt;/publisher&gt;&lt;isbn&gt;ISBN-10: 0316666084 ISBN-13: 978-0316666084&lt;/isbn&gt;&lt;urls&gt;&lt;/urls&gt;&lt;/record&gt;&lt;/Cite&gt;&lt;/EndNote&gt;</w:instrText>
      </w:r>
      <w:r w:rsidR="003B65F8"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(1948)</w:t>
      </w:r>
      <w:r w:rsidR="003B65F8" w:rsidRPr="003957A8">
        <w:rPr>
          <w:rFonts w:ascii="Times New Roman" w:hAnsi="Times New Roman" w:cs="Times New Roman"/>
          <w:sz w:val="24"/>
          <w:szCs w:val="24"/>
        </w:rPr>
        <w:fldChar w:fldCharType="end"/>
      </w:r>
      <w:r w:rsidR="003B65F8" w:rsidRPr="003957A8">
        <w:rPr>
          <w:rFonts w:ascii="Times New Roman" w:hAnsi="Times New Roman" w:cs="Times New Roman"/>
          <w:sz w:val="24"/>
          <w:szCs w:val="24"/>
        </w:rPr>
        <w:t xml:space="preserve"> </w:t>
      </w:r>
      <w:r w:rsidR="00545805" w:rsidRPr="003957A8">
        <w:rPr>
          <w:rFonts w:ascii="Times New Roman" w:hAnsi="Times New Roman" w:cs="Times New Roman"/>
          <w:sz w:val="24"/>
          <w:szCs w:val="24"/>
        </w:rPr>
        <w:t xml:space="preserve">and its leap into the public conscious to Rachael Carson’s </w:t>
      </w:r>
      <w:r w:rsidR="00545805" w:rsidRPr="003957A8">
        <w:rPr>
          <w:rFonts w:ascii="Times New Roman" w:hAnsi="Times New Roman" w:cs="Times New Roman"/>
          <w:i/>
          <w:sz w:val="24"/>
          <w:szCs w:val="24"/>
        </w:rPr>
        <w:t>Silent Spring</w:t>
      </w:r>
      <w:r w:rsidR="00545805" w:rsidRPr="003957A8">
        <w:rPr>
          <w:rFonts w:ascii="Times New Roman" w:hAnsi="Times New Roman" w:cs="Times New Roman"/>
          <w:sz w:val="24"/>
          <w:szCs w:val="24"/>
        </w:rPr>
        <w:t xml:space="preserve"> </w:t>
      </w:r>
      <w:r w:rsidR="00712E8C"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ExcludeAuth="1"&gt;&lt;Author&gt;Carson&lt;/Author&gt;&lt;Year&gt;1965&lt;/Year&gt;&lt;RecNum&gt;10&lt;/RecNum&gt;&lt;DisplayText&gt;(1965)&lt;/DisplayText&gt;&lt;record&gt;&lt;rec-number&gt;10&lt;/rec-number&gt;&lt;foreign-keys&gt;&lt;key app="EN" db-id="xtxw2p0etstrdmeeeesxwvpp2srr9vzvz2w0" timestamp="1575368430"&gt;10&lt;/key&gt;&lt;/foreign-keys&gt;&lt;ref-type name="Book"&gt;6&lt;/ref-type&gt;&lt;contributors&gt;&lt;authors&gt;&lt;author&gt;Carson, Rachel&lt;/author&gt;&lt;/authors&gt;&lt;/contributors&gt;&lt;titles&gt;&lt;title&gt;Silent Spring&lt;/title&gt;&lt;/titles&gt;&lt;dates&gt;&lt;year&gt;1965&lt;/year&gt;&lt;/dates&gt;&lt;pub-location&gt;Harmondsworth&lt;/pub-location&gt;&lt;publisher&gt;Penguin Books&lt;/publisher&gt;&lt;urls&gt;&lt;/urls&gt;&lt;/record&gt;&lt;/Cite&gt;&lt;/EndNote&gt;</w:instrText>
      </w:r>
      <w:r w:rsidR="00712E8C"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(1965)</w:t>
      </w:r>
      <w:r w:rsidR="00712E8C"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545805" w:rsidRPr="003957A8">
        <w:rPr>
          <w:rFonts w:ascii="Times New Roman" w:hAnsi="Times New Roman" w:cs="Times New Roman"/>
          <w:sz w:val="24"/>
          <w:szCs w:val="24"/>
        </w:rPr>
        <w:t>However, what distinguishes the new generation of protestors is their emp</w:t>
      </w:r>
      <w:r w:rsidR="00B71B55" w:rsidRPr="003957A8">
        <w:rPr>
          <w:rFonts w:ascii="Times New Roman" w:hAnsi="Times New Roman" w:cs="Times New Roman"/>
          <w:sz w:val="24"/>
          <w:szCs w:val="24"/>
        </w:rPr>
        <w:t xml:space="preserve">hasis on the likelihood of </w:t>
      </w:r>
      <w:r w:rsidR="00545805" w:rsidRPr="003957A8">
        <w:rPr>
          <w:rFonts w:ascii="Times New Roman" w:hAnsi="Times New Roman" w:cs="Times New Roman"/>
          <w:sz w:val="24"/>
          <w:szCs w:val="24"/>
        </w:rPr>
        <w:t>global catastrophe, including a mass extinction event that would wipe out the natural world as we know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C3DD7" w:rsidRPr="003957A8">
        <w:rPr>
          <w:rFonts w:ascii="Times New Roman" w:hAnsi="Times New Roman" w:cs="Times New Roman"/>
          <w:sz w:val="24"/>
          <w:szCs w:val="24"/>
        </w:rPr>
        <w:t xml:space="preserve">This idea has its origins in Louis Leakey and Roger Lewin’s </w:t>
      </w:r>
      <w:r w:rsidR="000C3DD7" w:rsidRPr="003957A8">
        <w:rPr>
          <w:rFonts w:ascii="Times New Roman" w:hAnsi="Times New Roman" w:cs="Times New Roman"/>
          <w:i/>
          <w:sz w:val="24"/>
          <w:szCs w:val="24"/>
        </w:rPr>
        <w:t>The Sixth Extinction</w:t>
      </w:r>
      <w:r w:rsidR="000C3DD7" w:rsidRPr="003957A8">
        <w:rPr>
          <w:rFonts w:ascii="Times New Roman" w:hAnsi="Times New Roman" w:cs="Times New Roman"/>
          <w:sz w:val="24"/>
          <w:szCs w:val="24"/>
        </w:rPr>
        <w:t xml:space="preserve"> </w:t>
      </w:r>
      <w:r w:rsidR="00CC4D5E"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ExcludeAuth="1"&gt;&lt;Author&gt;Leakey&lt;/Author&gt;&lt;Year&gt;1996&lt;/Year&gt;&lt;RecNum&gt;11&lt;/RecNum&gt;&lt;DisplayText&gt;(1996)&lt;/DisplayText&gt;&lt;record&gt;&lt;rec-number&gt;11&lt;/rec-number&gt;&lt;foreign-keys&gt;&lt;key app="EN" db-id="xtxw2p0etstrdmeeeesxwvpp2srr9vzvz2w0" timestamp="1575369167"&gt;11&lt;/key&gt;&lt;/foreign-keys&gt;&lt;ref-type name="Book"&gt;6&lt;/ref-type&gt;&lt;contributors&gt;&lt;authors&gt;&lt;author&gt;Leakey, Richard&lt;/author&gt;&lt;author&gt;Lewin, Roger&lt;/author&gt;&lt;/authors&gt;&lt;/contributors&gt;&lt;titles&gt;&lt;title&gt;The Sixth Extinction.  Biodiversity and its Survival&lt;/title&gt;&lt;/titles&gt;&lt;edition&gt;paperback&lt;/edition&gt;&lt;dates&gt;&lt;year&gt;1996&lt;/year&gt;&lt;/dates&gt;&lt;pub-location&gt;London&lt;/pub-location&gt;&lt;publisher&gt;Phoenix&lt;/publisher&gt;&lt;isbn&gt;1-85799-473-6&lt;/isbn&gt;&lt;urls&gt;&lt;/urls&gt;&lt;/record&gt;&lt;/Cite&gt;&lt;/EndNote&gt;</w:instrText>
      </w:r>
      <w:r w:rsidR="00CC4D5E"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(1996)</w:t>
      </w:r>
      <w:r w:rsidR="00CC4D5E" w:rsidRPr="003957A8">
        <w:rPr>
          <w:rFonts w:ascii="Times New Roman" w:hAnsi="Times New Roman" w:cs="Times New Roman"/>
          <w:sz w:val="24"/>
          <w:szCs w:val="24"/>
        </w:rPr>
        <w:fldChar w:fldCharType="end"/>
      </w:r>
      <w:r w:rsidR="00CC4D5E" w:rsidRPr="003957A8">
        <w:rPr>
          <w:rFonts w:ascii="Times New Roman" w:hAnsi="Times New Roman" w:cs="Times New Roman"/>
          <w:sz w:val="24"/>
          <w:szCs w:val="24"/>
        </w:rPr>
        <w:t xml:space="preserve"> </w:t>
      </w:r>
      <w:r w:rsidR="000C3DD7" w:rsidRPr="003957A8">
        <w:rPr>
          <w:rFonts w:ascii="Times New Roman" w:hAnsi="Times New Roman" w:cs="Times New Roman"/>
          <w:sz w:val="24"/>
          <w:szCs w:val="24"/>
        </w:rPr>
        <w:t>– although modern extinction activists are more likely to have read Elizabeth Kolbert’s identica</w:t>
      </w:r>
      <w:r w:rsidR="00EC26BF">
        <w:rPr>
          <w:rFonts w:ascii="Times New Roman" w:hAnsi="Times New Roman" w:cs="Times New Roman"/>
          <w:sz w:val="24"/>
          <w:szCs w:val="24"/>
        </w:rPr>
        <w:t xml:space="preserve">lly titled work </w:t>
      </w:r>
      <w:r w:rsidR="00CC4D5E"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ExcludeAuth="1"&gt;&lt;Author&gt;Kolbert&lt;/Author&gt;&lt;Year&gt;2014&lt;/Year&gt;&lt;RecNum&gt;12&lt;/RecNum&gt;&lt;DisplayText&gt;(2014)&lt;/DisplayText&gt;&lt;record&gt;&lt;rec-number&gt;12&lt;/rec-number&gt;&lt;foreign-keys&gt;&lt;key app="EN" db-id="xtxw2p0etstrdmeeeesxwvpp2srr9vzvz2w0" timestamp="1575369505"&gt;12&lt;/key&gt;&lt;/foreign-keys&gt;&lt;ref-type name="Book"&gt;6&lt;/ref-type&gt;&lt;contributors&gt;&lt;authors&gt;&lt;author&gt;Kolbert, Elizabeth&lt;/author&gt;&lt;/authors&gt;&lt;/contributors&gt;&lt;titles&gt;&lt;title&gt;The Sixth Extinction.  An Unnatural History&lt;/title&gt;&lt;/titles&gt;&lt;dates&gt;&lt;year&gt;2014&lt;/year&gt;&lt;/dates&gt;&lt;pub-location&gt;New York&lt;/pub-location&gt;&lt;publisher&gt;Henry Holt &amp;amp; Co.&lt;/publisher&gt;&lt;isbn&gt;978-0-8050-9299-8&lt;/isbn&gt;&lt;urls&gt;&lt;/urls&gt;&lt;/record&gt;&lt;/Cite&gt;&lt;/EndNote&gt;</w:instrText>
      </w:r>
      <w:r w:rsidR="00CC4D5E"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(2014)</w:t>
      </w:r>
      <w:r w:rsidR="00CC4D5E"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C456B" w:rsidRPr="003957A8">
        <w:rPr>
          <w:rFonts w:ascii="Times New Roman" w:hAnsi="Times New Roman" w:cs="Times New Roman"/>
          <w:sz w:val="24"/>
          <w:szCs w:val="24"/>
        </w:rPr>
        <w:t xml:space="preserve">What Malthus predicted for humans is now predicted for all species </w:t>
      </w:r>
      <w:r w:rsidR="00A31C5C">
        <w:rPr>
          <w:rFonts w:ascii="Times New Roman" w:hAnsi="Times New Roman" w:cs="Times New Roman"/>
          <w:sz w:val="24"/>
          <w:szCs w:val="24"/>
        </w:rPr>
        <w:t>according to</w:t>
      </w:r>
      <w:r w:rsidR="00CD6CD1" w:rsidRPr="003957A8">
        <w:rPr>
          <w:rFonts w:ascii="Times New Roman" w:hAnsi="Times New Roman" w:cs="Times New Roman"/>
          <w:sz w:val="24"/>
          <w:szCs w:val="24"/>
        </w:rPr>
        <w:t xml:space="preserve"> modern eco-dystopians - a</w:t>
      </w:r>
      <w:r w:rsidR="008C456B" w:rsidRPr="003957A8">
        <w:rPr>
          <w:rFonts w:ascii="Times New Roman" w:hAnsi="Times New Roman" w:cs="Times New Roman"/>
          <w:sz w:val="24"/>
          <w:szCs w:val="24"/>
        </w:rPr>
        <w:t xml:space="preserve"> warming, polluted, deforested planet</w:t>
      </w:r>
      <w:r w:rsidR="000C3DD7" w:rsidRPr="003957A8">
        <w:rPr>
          <w:rFonts w:ascii="Times New Roman" w:hAnsi="Times New Roman" w:cs="Times New Roman"/>
          <w:sz w:val="24"/>
          <w:szCs w:val="24"/>
        </w:rPr>
        <w:t xml:space="preserve"> </w:t>
      </w:r>
      <w:r w:rsidR="00CD6CD1" w:rsidRPr="003957A8">
        <w:rPr>
          <w:rFonts w:ascii="Times New Roman" w:hAnsi="Times New Roman" w:cs="Times New Roman"/>
          <w:sz w:val="24"/>
          <w:szCs w:val="24"/>
        </w:rPr>
        <w:t>with greatly diminished carrying capacity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27A1E" w:rsidRPr="003957A8">
        <w:rPr>
          <w:rFonts w:ascii="Times New Roman" w:hAnsi="Times New Roman" w:cs="Times New Roman"/>
          <w:sz w:val="24"/>
          <w:szCs w:val="24"/>
        </w:rPr>
        <w:t xml:space="preserve">Although rarely explicitly mentioned in </w:t>
      </w:r>
      <w:r w:rsidR="00610DCF" w:rsidRPr="003957A8">
        <w:rPr>
          <w:rFonts w:ascii="Times New Roman" w:hAnsi="Times New Roman" w:cs="Times New Roman"/>
          <w:sz w:val="24"/>
          <w:szCs w:val="24"/>
        </w:rPr>
        <w:t xml:space="preserve">the </w:t>
      </w:r>
      <w:r w:rsidR="00127A1E" w:rsidRPr="003957A8">
        <w:rPr>
          <w:rFonts w:ascii="Times New Roman" w:hAnsi="Times New Roman" w:cs="Times New Roman"/>
          <w:sz w:val="24"/>
          <w:szCs w:val="24"/>
        </w:rPr>
        <w:t>climate activism debate, Malthus is back to haunt us</w:t>
      </w:r>
      <w:r w:rsidR="00991046">
        <w:rPr>
          <w:rFonts w:ascii="Times New Roman" w:hAnsi="Times New Roman" w:cs="Times New Roman"/>
          <w:sz w:val="24"/>
          <w:szCs w:val="24"/>
        </w:rPr>
        <w:t xml:space="preserve">. </w:t>
      </w:r>
    </w:p>
    <w:p w14:paraId="6FD5E651" w14:textId="4842EB84" w:rsidR="00D31C20" w:rsidRPr="003957A8" w:rsidRDefault="00D31C20"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But the biology that Darwin and Wallace created by co-opting Malthus has other descendants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Two centuries of </w:t>
      </w:r>
      <w:r w:rsidR="00610DCF" w:rsidRPr="003957A8">
        <w:rPr>
          <w:rFonts w:ascii="Times New Roman" w:hAnsi="Times New Roman" w:cs="Times New Roman"/>
          <w:sz w:val="24"/>
          <w:szCs w:val="24"/>
        </w:rPr>
        <w:t>scientific</w:t>
      </w:r>
      <w:r w:rsidRPr="003957A8">
        <w:rPr>
          <w:rFonts w:ascii="Times New Roman" w:hAnsi="Times New Roman" w:cs="Times New Roman"/>
          <w:sz w:val="24"/>
          <w:szCs w:val="24"/>
        </w:rPr>
        <w:t xml:space="preserve"> advances have engendered a spirit of immense optimism about the power of biotechnology to improve our future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The discovery of antibiotics, the implementation of mass vaccination programmes, organ transplantation, </w:t>
      </w:r>
      <w:r w:rsidRPr="003957A8">
        <w:rPr>
          <w:rFonts w:ascii="Times New Roman" w:hAnsi="Times New Roman" w:cs="Times New Roman"/>
          <w:i/>
          <w:sz w:val="24"/>
          <w:szCs w:val="24"/>
        </w:rPr>
        <w:t>in vitro</w:t>
      </w:r>
      <w:r w:rsidRPr="003957A8">
        <w:rPr>
          <w:rFonts w:ascii="Times New Roman" w:hAnsi="Times New Roman" w:cs="Times New Roman"/>
          <w:sz w:val="24"/>
          <w:szCs w:val="24"/>
        </w:rPr>
        <w:t xml:space="preserve"> fertilization, </w:t>
      </w:r>
      <w:r w:rsidR="00EE1E08" w:rsidRPr="003957A8">
        <w:rPr>
          <w:rFonts w:ascii="Times New Roman" w:hAnsi="Times New Roman" w:cs="Times New Roman"/>
          <w:sz w:val="24"/>
          <w:szCs w:val="24"/>
        </w:rPr>
        <w:lastRenderedPageBreak/>
        <w:t xml:space="preserve">hormonal contraception, </w:t>
      </w:r>
      <w:r w:rsidRPr="003957A8">
        <w:rPr>
          <w:rFonts w:ascii="Times New Roman" w:hAnsi="Times New Roman" w:cs="Times New Roman"/>
          <w:sz w:val="24"/>
          <w:szCs w:val="24"/>
        </w:rPr>
        <w:t xml:space="preserve">regenerative medicine, genome </w:t>
      </w:r>
      <w:r w:rsidR="00610DCF" w:rsidRPr="003957A8">
        <w:rPr>
          <w:rFonts w:ascii="Times New Roman" w:hAnsi="Times New Roman" w:cs="Times New Roman"/>
          <w:sz w:val="24"/>
          <w:szCs w:val="24"/>
        </w:rPr>
        <w:t xml:space="preserve">projects, </w:t>
      </w:r>
      <w:r w:rsidRPr="003957A8">
        <w:rPr>
          <w:rFonts w:ascii="Times New Roman" w:hAnsi="Times New Roman" w:cs="Times New Roman"/>
          <w:sz w:val="24"/>
          <w:szCs w:val="24"/>
        </w:rPr>
        <w:t xml:space="preserve">genetic modification </w:t>
      </w:r>
      <w:r w:rsidR="00610DCF" w:rsidRPr="003957A8">
        <w:rPr>
          <w:rFonts w:ascii="Times New Roman" w:hAnsi="Times New Roman" w:cs="Times New Roman"/>
          <w:sz w:val="24"/>
          <w:szCs w:val="24"/>
        </w:rPr>
        <w:t xml:space="preserve">and synthetic biology </w:t>
      </w:r>
      <w:r w:rsidRPr="003957A8">
        <w:rPr>
          <w:rFonts w:ascii="Times New Roman" w:hAnsi="Times New Roman" w:cs="Times New Roman"/>
          <w:sz w:val="24"/>
          <w:szCs w:val="24"/>
        </w:rPr>
        <w:t>among other t</w:t>
      </w:r>
      <w:r w:rsidR="00D948AC" w:rsidRPr="003957A8">
        <w:rPr>
          <w:rFonts w:ascii="Times New Roman" w:hAnsi="Times New Roman" w:cs="Times New Roman"/>
          <w:sz w:val="24"/>
          <w:szCs w:val="24"/>
        </w:rPr>
        <w:t>echnologies have all made,</w:t>
      </w:r>
      <w:r w:rsidRPr="003957A8">
        <w:rPr>
          <w:rFonts w:ascii="Times New Roman" w:hAnsi="Times New Roman" w:cs="Times New Roman"/>
          <w:sz w:val="24"/>
          <w:szCs w:val="24"/>
        </w:rPr>
        <w:t xml:space="preserve"> or </w:t>
      </w:r>
      <w:r w:rsidR="00D948AC" w:rsidRPr="003957A8">
        <w:rPr>
          <w:rFonts w:ascii="Times New Roman" w:hAnsi="Times New Roman" w:cs="Times New Roman"/>
          <w:sz w:val="24"/>
          <w:szCs w:val="24"/>
        </w:rPr>
        <w:t>are widely predicted to make,</w:t>
      </w:r>
      <w:r w:rsidRPr="003957A8">
        <w:rPr>
          <w:rFonts w:ascii="Times New Roman" w:hAnsi="Times New Roman" w:cs="Times New Roman"/>
          <w:sz w:val="24"/>
          <w:szCs w:val="24"/>
        </w:rPr>
        <w:t xml:space="preserve"> massive changes to human life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Ecologists may see planetary degradation, but laboratory scientists more often see a glowing future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This tension between eco-dystopianism and techno-utopianism</w:t>
      </w:r>
      <w:r w:rsidR="00A31C5C">
        <w:rPr>
          <w:rFonts w:ascii="Times New Roman" w:hAnsi="Times New Roman" w:cs="Times New Roman"/>
          <w:sz w:val="24"/>
          <w:szCs w:val="24"/>
        </w:rPr>
        <w:t xml:space="preserve">, </w:t>
      </w:r>
      <w:r w:rsidR="00A31C5C" w:rsidRPr="00143D67">
        <w:rPr>
          <w:rFonts w:ascii="Times New Roman" w:hAnsi="Times New Roman" w:cs="Times New Roman"/>
          <w:sz w:val="24"/>
          <w:szCs w:val="24"/>
        </w:rPr>
        <w:t>both of which are often packaged with their own political agendas</w:t>
      </w:r>
      <w:r w:rsidR="00A31C5C">
        <w:rPr>
          <w:rFonts w:ascii="Times New Roman" w:hAnsi="Times New Roman" w:cs="Times New Roman"/>
          <w:sz w:val="24"/>
          <w:szCs w:val="24"/>
        </w:rPr>
        <w:t>,</w:t>
      </w:r>
      <w:r w:rsidRPr="003957A8">
        <w:rPr>
          <w:rFonts w:ascii="Times New Roman" w:hAnsi="Times New Roman" w:cs="Times New Roman"/>
          <w:sz w:val="24"/>
          <w:szCs w:val="24"/>
        </w:rPr>
        <w:t xml:space="preserve"> </w:t>
      </w:r>
      <w:r w:rsidR="002A43C1" w:rsidRPr="003957A8">
        <w:rPr>
          <w:rFonts w:ascii="Times New Roman" w:hAnsi="Times New Roman" w:cs="Times New Roman"/>
          <w:sz w:val="24"/>
          <w:szCs w:val="24"/>
        </w:rPr>
        <w:t>i</w:t>
      </w:r>
      <w:r w:rsidR="00A31C5C">
        <w:rPr>
          <w:rFonts w:ascii="Times New Roman" w:hAnsi="Times New Roman" w:cs="Times New Roman"/>
          <w:sz w:val="24"/>
          <w:szCs w:val="24"/>
        </w:rPr>
        <w:t>s a central issue in BioFutures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31C5C" w:rsidRPr="00143D67">
        <w:rPr>
          <w:rFonts w:ascii="Times New Roman" w:hAnsi="Times New Roman" w:cs="Times New Roman"/>
          <w:sz w:val="24"/>
          <w:szCs w:val="24"/>
        </w:rPr>
        <w:t>The argument is not just about the biological future we might have, but the future we ought to have</w:t>
      </w:r>
      <w:r w:rsidR="00991046">
        <w:rPr>
          <w:rFonts w:ascii="Times New Roman" w:hAnsi="Times New Roman" w:cs="Times New Roman"/>
          <w:sz w:val="24"/>
          <w:szCs w:val="24"/>
        </w:rPr>
        <w:t xml:space="preserve">. </w:t>
      </w:r>
    </w:p>
    <w:p w14:paraId="7BF1B4EC" w14:textId="77777777" w:rsidR="00843470" w:rsidRPr="003957A8" w:rsidRDefault="00843470" w:rsidP="003957A8">
      <w:pPr>
        <w:spacing w:line="480" w:lineRule="auto"/>
        <w:jc w:val="both"/>
        <w:rPr>
          <w:rFonts w:ascii="Times New Roman" w:hAnsi="Times New Roman" w:cs="Times New Roman"/>
          <w:sz w:val="24"/>
          <w:szCs w:val="24"/>
        </w:rPr>
      </w:pPr>
    </w:p>
    <w:p w14:paraId="02B6B98C" w14:textId="77777777" w:rsidR="00843470" w:rsidRDefault="00843470" w:rsidP="00EC26BF">
      <w:pPr>
        <w:pStyle w:val="Heading2"/>
      </w:pPr>
      <w:r w:rsidRPr="003957A8">
        <w:t>The Singularity is (almost</w:t>
      </w:r>
      <w:r w:rsidR="00083C79" w:rsidRPr="003957A8">
        <w:t>, maybe, or perhaps not</w:t>
      </w:r>
      <w:r w:rsidRPr="003957A8">
        <w:t>) Near</w:t>
      </w:r>
    </w:p>
    <w:p w14:paraId="415AA26E" w14:textId="77777777" w:rsidR="00EC26BF" w:rsidRPr="00EC26BF" w:rsidRDefault="00EC26BF" w:rsidP="00EC26BF"/>
    <w:p w14:paraId="36F8F46B" w14:textId="56BA0458" w:rsidR="0005334C" w:rsidRPr="003957A8" w:rsidRDefault="00C77A85"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Biologists have no monopoly on techno-utopias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CC4D5E" w:rsidRPr="003957A8">
        <w:rPr>
          <w:rFonts w:ascii="Times New Roman" w:hAnsi="Times New Roman" w:cs="Times New Roman"/>
          <w:sz w:val="24"/>
          <w:szCs w:val="24"/>
        </w:rPr>
        <w:t>Ray</w:t>
      </w:r>
      <w:r w:rsidR="00B71B55" w:rsidRPr="003957A8">
        <w:rPr>
          <w:rFonts w:ascii="Times New Roman" w:hAnsi="Times New Roman" w:cs="Times New Roman"/>
          <w:sz w:val="24"/>
          <w:szCs w:val="24"/>
        </w:rPr>
        <w:t xml:space="preserve"> Kurzweil’s </w:t>
      </w:r>
      <w:r w:rsidR="0005334C" w:rsidRPr="003957A8">
        <w:rPr>
          <w:rFonts w:ascii="Times New Roman" w:hAnsi="Times New Roman" w:cs="Times New Roman"/>
          <w:i/>
          <w:sz w:val="24"/>
          <w:szCs w:val="24"/>
        </w:rPr>
        <w:t>The Singularity is Near</w:t>
      </w:r>
      <w:r w:rsidR="0005334C" w:rsidRPr="003957A8">
        <w:rPr>
          <w:rFonts w:ascii="Times New Roman" w:hAnsi="Times New Roman" w:cs="Times New Roman"/>
          <w:sz w:val="24"/>
          <w:szCs w:val="24"/>
        </w:rPr>
        <w:t xml:space="preserve"> </w:t>
      </w:r>
      <w:r w:rsidR="00CC4D5E"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ExcludeAuth="1"&gt;&lt;Author&gt;Kurzweil&lt;/Author&gt;&lt;Year&gt;2005&lt;/Year&gt;&lt;RecNum&gt;13&lt;/RecNum&gt;&lt;DisplayText&gt;(2005)&lt;/DisplayText&gt;&lt;record&gt;&lt;rec-number&gt;13&lt;/rec-number&gt;&lt;foreign-keys&gt;&lt;key app="EN" db-id="xtxw2p0etstrdmeeeesxwvpp2srr9vzvz2w0" timestamp="1575369754"&gt;13&lt;/key&gt;&lt;/foreign-keys&gt;&lt;ref-type name="Book"&gt;6&lt;/ref-type&gt;&lt;contributors&gt;&lt;authors&gt;&lt;author&gt;Kurzweil, Ray&lt;/author&gt;&lt;/authors&gt;&lt;/contributors&gt;&lt;titles&gt;&lt;title&gt;The Singularity is Near.  When Humans Transcend Biology&lt;/title&gt;&lt;/titles&gt;&lt;dates&gt;&lt;year&gt;2005&lt;/year&gt;&lt;/dates&gt;&lt;pub-location&gt;London&lt;/pub-location&gt;&lt;publisher&gt;Gerald Duckworth &amp;amp; Co.&lt;/publisher&gt;&lt;isbn&gt;978-0-7156-3561-2&lt;/isbn&gt;&lt;urls&gt;&lt;/urls&gt;&lt;/record&gt;&lt;/Cite&gt;&lt;/EndNote&gt;</w:instrText>
      </w:r>
      <w:r w:rsidR="00CC4D5E"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(2005)</w:t>
      </w:r>
      <w:r w:rsidR="00CC4D5E" w:rsidRPr="003957A8">
        <w:rPr>
          <w:rFonts w:ascii="Times New Roman" w:hAnsi="Times New Roman" w:cs="Times New Roman"/>
          <w:sz w:val="24"/>
          <w:szCs w:val="24"/>
        </w:rPr>
        <w:fldChar w:fldCharType="end"/>
      </w:r>
      <w:r w:rsidR="00CC4D5E" w:rsidRPr="003957A8">
        <w:rPr>
          <w:rFonts w:ascii="Times New Roman" w:hAnsi="Times New Roman" w:cs="Times New Roman"/>
          <w:sz w:val="24"/>
          <w:szCs w:val="24"/>
        </w:rPr>
        <w:t xml:space="preserve"> </w:t>
      </w:r>
      <w:r w:rsidR="006414A7" w:rsidRPr="003957A8">
        <w:rPr>
          <w:rFonts w:ascii="Times New Roman" w:hAnsi="Times New Roman" w:cs="Times New Roman"/>
          <w:sz w:val="24"/>
          <w:szCs w:val="24"/>
        </w:rPr>
        <w:t xml:space="preserve">envisages a point, the singularity, </w:t>
      </w:r>
      <w:r w:rsidR="0005334C" w:rsidRPr="003957A8">
        <w:rPr>
          <w:rFonts w:ascii="Times New Roman" w:hAnsi="Times New Roman" w:cs="Times New Roman"/>
          <w:sz w:val="24"/>
          <w:szCs w:val="24"/>
        </w:rPr>
        <w:t>where Moore’s Law – the exponential improvement in computer processing power – produces computers that can calculate anything, and therefore solve any problem</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5334C" w:rsidRPr="003957A8">
        <w:rPr>
          <w:rFonts w:ascii="Times New Roman" w:hAnsi="Times New Roman" w:cs="Times New Roman"/>
          <w:sz w:val="24"/>
          <w:szCs w:val="24"/>
        </w:rPr>
        <w:t>Furthermore, having calculated how the human brain and consciousness work, it will then be possible to devise a method of uploading o</w:t>
      </w:r>
      <w:r w:rsidR="00F94576" w:rsidRPr="003957A8">
        <w:rPr>
          <w:rFonts w:ascii="Times New Roman" w:hAnsi="Times New Roman" w:cs="Times New Roman"/>
          <w:sz w:val="24"/>
          <w:szCs w:val="24"/>
        </w:rPr>
        <w:t>ur personal conscious selves on</w:t>
      </w:r>
      <w:r w:rsidR="0005334C" w:rsidRPr="003957A8">
        <w:rPr>
          <w:rFonts w:ascii="Times New Roman" w:hAnsi="Times New Roman" w:cs="Times New Roman"/>
          <w:sz w:val="24"/>
          <w:szCs w:val="24"/>
        </w:rPr>
        <w:t xml:space="preserve">to computers, where we can live immortally </w:t>
      </w:r>
      <w:r w:rsidR="0005334C" w:rsidRPr="003957A8">
        <w:rPr>
          <w:rFonts w:ascii="Times New Roman" w:hAnsi="Times New Roman" w:cs="Times New Roman"/>
          <w:i/>
          <w:sz w:val="24"/>
          <w:szCs w:val="24"/>
        </w:rPr>
        <w:t>in silico</w:t>
      </w:r>
      <w:r w:rsidR="0005334C" w:rsidRPr="003957A8">
        <w:rPr>
          <w:rFonts w:ascii="Times New Roman" w:hAnsi="Times New Roman" w:cs="Times New Roman"/>
          <w:sz w:val="24"/>
          <w:szCs w:val="24"/>
        </w:rPr>
        <w:t xml:space="preserve"> long after our corporeal bodies have withered and died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5334C" w:rsidRPr="003957A8">
        <w:rPr>
          <w:rFonts w:ascii="Times New Roman" w:hAnsi="Times New Roman" w:cs="Times New Roman"/>
          <w:sz w:val="24"/>
          <w:szCs w:val="24"/>
        </w:rPr>
        <w:t>Fran</w:t>
      </w:r>
      <w:r w:rsidR="00610DCF" w:rsidRPr="003957A8">
        <w:rPr>
          <w:rFonts w:ascii="Times New Roman" w:hAnsi="Times New Roman" w:cs="Times New Roman"/>
          <w:sz w:val="24"/>
          <w:szCs w:val="24"/>
        </w:rPr>
        <w:t xml:space="preserve">k Tipler sees such a </w:t>
      </w:r>
      <w:r w:rsidR="0005334C" w:rsidRPr="003957A8">
        <w:rPr>
          <w:rFonts w:ascii="Times New Roman" w:hAnsi="Times New Roman" w:cs="Times New Roman"/>
          <w:sz w:val="24"/>
          <w:szCs w:val="24"/>
        </w:rPr>
        <w:t xml:space="preserve">singularity as the state of perfection that religions have </w:t>
      </w:r>
      <w:r w:rsidR="00610DCF" w:rsidRPr="003957A8">
        <w:rPr>
          <w:rFonts w:ascii="Times New Roman" w:hAnsi="Times New Roman" w:cs="Times New Roman"/>
          <w:sz w:val="24"/>
          <w:szCs w:val="24"/>
        </w:rPr>
        <w:t>dimly perceived over the millennia</w:t>
      </w:r>
      <w:r w:rsidR="0005334C" w:rsidRPr="003957A8">
        <w:rPr>
          <w:rFonts w:ascii="Times New Roman" w:hAnsi="Times New Roman" w:cs="Times New Roman"/>
          <w:sz w:val="24"/>
          <w:szCs w:val="24"/>
        </w:rPr>
        <w:t xml:space="preserve"> in the form of heaven</w:t>
      </w:r>
      <w:r w:rsidR="00640A92" w:rsidRPr="003957A8">
        <w:rPr>
          <w:rFonts w:ascii="Times New Roman" w:hAnsi="Times New Roman" w:cs="Times New Roman"/>
          <w:sz w:val="24"/>
          <w:szCs w:val="24"/>
        </w:rPr>
        <w:t xml:space="preserve"> </w:t>
      </w:r>
      <w:r w:rsidR="00640A92"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&lt;EndNote&gt;&lt;Cite&gt;&lt;Author&gt;Tipler&lt;/Author&gt;&lt;Year&gt;1995&lt;/Year&gt;&lt;RecNum&gt;14&lt;/RecNum&gt;&lt;DisplayText&gt;(Tipler, 1995)&lt;/DisplayText&gt;&lt;record&gt;&lt;rec-number&gt;14&lt;/rec-number&gt;&lt;foreign-keys&gt;&lt;key app="EN" db-id="xtxw2p0etstrdmeeeesxwvpp2srr9vzvz2w0" timestamp="1575369902"&gt;14&lt;/key&gt;&lt;/foreign-keys&gt;&lt;ref-type name="Book"&gt;6&lt;/ref-type&gt;&lt;contributors&gt;&lt;authors&gt;&lt;author&gt;Tipler, Frank J.&lt;/author&gt;&lt;/authors&gt;&lt;/contributors&gt;&lt;titles&gt;&lt;title&gt;The Physics of Immortality.  Modern Cosmology, God and the Resurrection of the Dead&lt;/title&gt;&lt;/titles&gt;&lt;dates&gt;&lt;year&gt;1995&lt;/year&gt;&lt;/dates&gt;&lt;pub-location&gt;New York&lt;/pub-location&gt;&lt;publisher&gt;Anchor Books&lt;/publisher&gt;&lt;urls&gt;&lt;/urls&gt;&lt;/record&gt;&lt;/Cite&gt;&lt;/EndNote&gt;</w:instrText>
      </w:r>
      <w:r w:rsidR="00640A92"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(Tipler, 1995)</w:t>
      </w:r>
      <w:r w:rsidR="00640A92"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5334C" w:rsidRPr="003957A8">
        <w:rPr>
          <w:rFonts w:ascii="Times New Roman" w:hAnsi="Times New Roman" w:cs="Times New Roman"/>
          <w:sz w:val="24"/>
          <w:szCs w:val="24"/>
        </w:rPr>
        <w:t xml:space="preserve">In Tipler’s work, computer science and physics meet Teilhardian theology </w:t>
      </w:r>
      <w:r w:rsidR="00640A92"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&lt;EndNote&gt;&lt;Cite&gt;&lt;Author&gt;Teilhard de Chardin&lt;/Author&gt;&lt;Year&gt;1959&lt;/Year&gt;&lt;RecNum&gt;15&lt;/RecNum&gt;&lt;DisplayText&gt;(Teilhard de Chardin, 1959)&lt;/DisplayText&gt;&lt;record&gt;&lt;rec-number&gt;15&lt;/rec-number&gt;&lt;foreign-keys&gt;&lt;key app="EN" db-id="xtxw2p0etstrdmeeeesxwvpp2srr9vzvz2w0" timestamp="1575370012"&gt;15&lt;/key&gt;&lt;/foreign-keys&gt;&lt;ref-type name="Book"&gt;6&lt;/ref-type&gt;&lt;contributors&gt;&lt;authors&gt;&lt;author&gt;Teilhard de Chardin, Pierre&lt;/author&gt;&lt;/authors&gt;&lt;/contributors&gt;&lt;titles&gt;&lt;title&gt;The Phenomenon of Man&lt;/title&gt;&lt;/titles&gt;&lt;dates&gt;&lt;year&gt;1959&lt;/year&gt;&lt;/dates&gt;&lt;pub-location&gt;London&lt;/pub-location&gt;&lt;publisher&gt;Collins&lt;/publisher&gt;&lt;urls&gt;&lt;/urls&gt;&lt;/record&gt;&lt;/Cite&gt;&lt;/EndNote&gt;</w:instrText>
      </w:r>
      <w:r w:rsidR="00640A92"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(Teilhard de Chardin, 1959)</w:t>
      </w:r>
      <w:r w:rsidR="00640A92" w:rsidRPr="003957A8">
        <w:rPr>
          <w:rFonts w:ascii="Times New Roman" w:hAnsi="Times New Roman" w:cs="Times New Roman"/>
          <w:sz w:val="24"/>
          <w:szCs w:val="24"/>
        </w:rPr>
        <w:fldChar w:fldCharType="end"/>
      </w:r>
      <w:r w:rsidR="00640A92" w:rsidRPr="003957A8">
        <w:rPr>
          <w:rFonts w:ascii="Times New Roman" w:hAnsi="Times New Roman" w:cs="Times New Roman"/>
          <w:sz w:val="24"/>
          <w:szCs w:val="24"/>
        </w:rPr>
        <w:t xml:space="preserve"> </w:t>
      </w:r>
      <w:r w:rsidR="0005334C" w:rsidRPr="003957A8">
        <w:rPr>
          <w:rFonts w:ascii="Times New Roman" w:hAnsi="Times New Roman" w:cs="Times New Roman"/>
          <w:sz w:val="24"/>
          <w:szCs w:val="24"/>
        </w:rPr>
        <w:t>in techno-utopian apotheosis</w:t>
      </w:r>
      <w:r w:rsidR="00991046">
        <w:rPr>
          <w:rFonts w:ascii="Times New Roman" w:hAnsi="Times New Roman" w:cs="Times New Roman"/>
          <w:sz w:val="24"/>
          <w:szCs w:val="24"/>
        </w:rPr>
        <w:t xml:space="preserve">. </w:t>
      </w:r>
    </w:p>
    <w:p w14:paraId="07C58E6F" w14:textId="38BF8076" w:rsidR="00415AEB" w:rsidRPr="003957A8" w:rsidRDefault="001E6EA6"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Kurzweil’s silicon-embodied human consciousness has its conceptual roots in transhumanism</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Originally another facet of Teilhardian eschatology, transhumanism later took a more materialist form in the thought of Fereidoun M</w:t>
      </w:r>
      <w:r w:rsidR="00991046">
        <w:rPr>
          <w:rFonts w:ascii="Times New Roman" w:hAnsi="Times New Roman" w:cs="Times New Roman"/>
          <w:sz w:val="24"/>
          <w:szCs w:val="24"/>
        </w:rPr>
        <w:t xml:space="preserve">. </w:t>
      </w:r>
      <w:r w:rsidRPr="003957A8">
        <w:rPr>
          <w:rFonts w:ascii="Times New Roman" w:hAnsi="Times New Roman" w:cs="Times New Roman"/>
          <w:sz w:val="24"/>
          <w:szCs w:val="24"/>
        </w:rPr>
        <w:t xml:space="preserve"> Esfandiary – for the last years of his life known by his chosen transhuman moniker of FM-2030 - who predicted that by 2030 (his own centenary)</w:t>
      </w:r>
      <w:r w:rsidR="00415AEB" w:rsidRPr="003957A8">
        <w:rPr>
          <w:rFonts w:ascii="Times New Roman" w:hAnsi="Times New Roman" w:cs="Times New Roman"/>
          <w:sz w:val="24"/>
          <w:szCs w:val="24"/>
        </w:rPr>
        <w:t xml:space="preserve">, biologists would know enough about the ageing process to design medical </w:t>
      </w:r>
      <w:r w:rsidR="00415AEB" w:rsidRPr="003957A8">
        <w:rPr>
          <w:rFonts w:ascii="Times New Roman" w:hAnsi="Times New Roman" w:cs="Times New Roman"/>
          <w:sz w:val="24"/>
          <w:szCs w:val="24"/>
        </w:rPr>
        <w:lastRenderedPageBreak/>
        <w:t>treatments to halt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Since 2000</w:t>
      </w:r>
      <w:r w:rsidR="00415AEB" w:rsidRPr="003957A8">
        <w:rPr>
          <w:rFonts w:ascii="Times New Roman" w:hAnsi="Times New Roman" w:cs="Times New Roman"/>
          <w:sz w:val="24"/>
          <w:szCs w:val="24"/>
        </w:rPr>
        <w:t>,</w:t>
      </w:r>
      <w:r w:rsidRPr="003957A8">
        <w:rPr>
          <w:rFonts w:ascii="Times New Roman" w:hAnsi="Times New Roman" w:cs="Times New Roman"/>
          <w:sz w:val="24"/>
          <w:szCs w:val="24"/>
        </w:rPr>
        <w:t xml:space="preserve"> </w:t>
      </w:r>
      <w:r w:rsidR="00415AEB" w:rsidRPr="003957A8">
        <w:rPr>
          <w:rFonts w:ascii="Times New Roman" w:hAnsi="Times New Roman" w:cs="Times New Roman"/>
          <w:sz w:val="24"/>
          <w:szCs w:val="24"/>
        </w:rPr>
        <w:t>FM-2030</w:t>
      </w:r>
      <w:r w:rsidRPr="003957A8">
        <w:rPr>
          <w:rFonts w:ascii="Times New Roman" w:hAnsi="Times New Roman" w:cs="Times New Roman"/>
          <w:sz w:val="24"/>
          <w:szCs w:val="24"/>
        </w:rPr>
        <w:t xml:space="preserve"> has been in a deep freeze at Alcor</w:t>
      </w:r>
      <w:r w:rsidR="00415AEB" w:rsidRPr="003957A8">
        <w:rPr>
          <w:rFonts w:ascii="Times New Roman" w:hAnsi="Times New Roman" w:cs="Times New Roman"/>
          <w:sz w:val="24"/>
          <w:szCs w:val="24"/>
        </w:rPr>
        <w:t>, the cryonics repository, his “deep nostalgia for the future”</w:t>
      </w:r>
      <w:r w:rsidR="007C3909">
        <w:rPr>
          <w:rFonts w:ascii="Times New Roman" w:hAnsi="Times New Roman" w:cs="Times New Roman"/>
          <w:sz w:val="24"/>
          <w:szCs w:val="24"/>
        </w:rPr>
        <w:t xml:space="preserve"> </w:t>
      </w:r>
      <w:r w:rsidR="007C3909">
        <w:rPr>
          <w:rFonts w:ascii="Times New Roman" w:hAnsi="Times New Roman" w:cs="Times New Roman"/>
          <w:sz w:val="24"/>
          <w:szCs w:val="24"/>
        </w:rPr>
        <w:fldChar w:fldCharType="begin"/>
      </w:r>
      <w:r w:rsidR="007C3909">
        <w:rPr>
          <w:rFonts w:ascii="Times New Roman" w:hAnsi="Times New Roman" w:cs="Times New Roman"/>
          <w:sz w:val="24"/>
          <w:szCs w:val="24"/>
        </w:rPr>
        <w:instrText xml:space="preserve"> ADDIN EN.CITE &lt;EndNote&gt;&lt;Cite&gt;&lt;Author&gt;Nichols&lt;/Author&gt;&lt;Year&gt;2005&lt;/Year&gt;&lt;RecNum&gt;53&lt;/RecNum&gt;&lt;DisplayText&gt;(Nichols, 2005)&lt;/DisplayText&gt;&lt;record&gt;&lt;rec-number&gt;53&lt;/rec-number&gt;&lt;foreign-keys&gt;&lt;key app="EN" db-id="xtxw2p0etstrdmeeeesxwvpp2srr9vzvz2w0" timestamp="1589814980"&gt;53&lt;/key&gt;&lt;/foreign-keys&gt;&lt;ref-type name="Web Page"&gt;12&lt;/ref-type&gt;&lt;contributors&gt;&lt;authors&gt;&lt;author&gt;Nichols, Jack&lt;/author&gt;&lt;/authors&gt;&lt;/contributors&gt;&lt;titles&gt;&lt;title&gt;The Futurist: FM-2030—F.M. Esfandiary&lt;/title&gt;&lt;/titles&gt;&lt;volume&gt;2019&lt;/volume&gt;&lt;number&gt;3rd December&lt;/number&gt;&lt;dates&gt;&lt;year&gt;2005&lt;/year&gt;&lt;/dates&gt;&lt;publisher&gt;Greenwich Village Gazette&lt;/publisher&gt;&lt;urls&gt;&lt;related-urls&gt;&lt;url&gt;https://web.archive.org/web/20110714215926/http://www.nycny.com/columns/nichols/nichols09-15-00.html&lt;/url&gt;&lt;/related-urls&gt;&lt;/urls&gt;&lt;/record&gt;&lt;/Cite&gt;&lt;/EndNote&gt;</w:instrText>
      </w:r>
      <w:r w:rsidR="007C3909">
        <w:rPr>
          <w:rFonts w:ascii="Times New Roman" w:hAnsi="Times New Roman" w:cs="Times New Roman"/>
          <w:sz w:val="24"/>
          <w:szCs w:val="24"/>
        </w:rPr>
        <w:fldChar w:fldCharType="separate"/>
      </w:r>
      <w:r w:rsidR="007C3909">
        <w:rPr>
          <w:rFonts w:ascii="Times New Roman" w:hAnsi="Times New Roman" w:cs="Times New Roman"/>
          <w:noProof/>
          <w:sz w:val="24"/>
          <w:szCs w:val="24"/>
        </w:rPr>
        <w:t>(Nichols, 2005)</w:t>
      </w:r>
      <w:r w:rsidR="007C3909">
        <w:rPr>
          <w:rFonts w:ascii="Times New Roman" w:hAnsi="Times New Roman" w:cs="Times New Roman"/>
          <w:sz w:val="24"/>
          <w:szCs w:val="24"/>
        </w:rPr>
        <w:fldChar w:fldCharType="end"/>
      </w:r>
      <w:r w:rsidR="007C3909">
        <w:rPr>
          <w:rFonts w:ascii="Times New Roman" w:hAnsi="Times New Roman" w:cs="Times New Roman"/>
          <w:sz w:val="24"/>
          <w:szCs w:val="24"/>
        </w:rPr>
        <w:t xml:space="preserve"> </w:t>
      </w:r>
      <w:r w:rsidR="00415AEB" w:rsidRPr="003957A8">
        <w:rPr>
          <w:rFonts w:ascii="Times New Roman" w:hAnsi="Times New Roman" w:cs="Times New Roman"/>
          <w:sz w:val="24"/>
          <w:szCs w:val="24"/>
        </w:rPr>
        <w:t>provoking him to take a long-odds bet on being resurrected to see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415AEB" w:rsidRPr="003957A8">
        <w:rPr>
          <w:rFonts w:ascii="Times New Roman" w:hAnsi="Times New Roman" w:cs="Times New Roman"/>
          <w:sz w:val="24"/>
          <w:szCs w:val="24"/>
        </w:rPr>
        <w:t xml:space="preserve">Transhumanism </w:t>
      </w:r>
      <w:r w:rsidR="006414A7" w:rsidRPr="003957A8">
        <w:rPr>
          <w:rFonts w:ascii="Times New Roman" w:hAnsi="Times New Roman" w:cs="Times New Roman"/>
          <w:sz w:val="24"/>
          <w:szCs w:val="24"/>
        </w:rPr>
        <w:t xml:space="preserve">rapidly </w:t>
      </w:r>
      <w:r w:rsidR="00415AEB" w:rsidRPr="003957A8">
        <w:rPr>
          <w:rFonts w:ascii="Times New Roman" w:hAnsi="Times New Roman" w:cs="Times New Roman"/>
          <w:sz w:val="24"/>
          <w:szCs w:val="24"/>
        </w:rPr>
        <w:t>ente</w:t>
      </w:r>
      <w:r w:rsidR="006414A7" w:rsidRPr="003957A8">
        <w:rPr>
          <w:rFonts w:ascii="Times New Roman" w:hAnsi="Times New Roman" w:cs="Times New Roman"/>
          <w:sz w:val="24"/>
          <w:szCs w:val="24"/>
        </w:rPr>
        <w:t xml:space="preserve">red the popular mainstream, appearing in various forms beginning with </w:t>
      </w:r>
      <w:r w:rsidR="00640A92" w:rsidRPr="003957A8">
        <w:rPr>
          <w:rFonts w:ascii="Times New Roman" w:hAnsi="Times New Roman" w:cs="Times New Roman"/>
          <w:sz w:val="24"/>
          <w:szCs w:val="24"/>
        </w:rPr>
        <w:t xml:space="preserve">Martin Caidin’s </w:t>
      </w:r>
      <w:r w:rsidR="00415AEB" w:rsidRPr="003957A8">
        <w:rPr>
          <w:rFonts w:ascii="Times New Roman" w:hAnsi="Times New Roman" w:cs="Times New Roman"/>
          <w:i/>
          <w:sz w:val="24"/>
          <w:szCs w:val="24"/>
        </w:rPr>
        <w:t>Cyborg</w:t>
      </w:r>
      <w:r w:rsidR="006414A7" w:rsidRPr="003957A8">
        <w:rPr>
          <w:rFonts w:ascii="Times New Roman" w:hAnsi="Times New Roman" w:cs="Times New Roman"/>
          <w:sz w:val="24"/>
          <w:szCs w:val="24"/>
        </w:rPr>
        <w:t xml:space="preserve"> (1972) right up to Russell T</w:t>
      </w:r>
      <w:r w:rsidR="00991046">
        <w:rPr>
          <w:rFonts w:ascii="Times New Roman" w:hAnsi="Times New Roman" w:cs="Times New Roman"/>
          <w:sz w:val="24"/>
          <w:szCs w:val="24"/>
        </w:rPr>
        <w:t xml:space="preserve">. </w:t>
      </w:r>
      <w:r w:rsidR="006414A7" w:rsidRPr="003957A8">
        <w:rPr>
          <w:rFonts w:ascii="Times New Roman" w:hAnsi="Times New Roman" w:cs="Times New Roman"/>
          <w:sz w:val="24"/>
          <w:szCs w:val="24"/>
        </w:rPr>
        <w:t xml:space="preserve"> Davies’ near-future themed television </w:t>
      </w:r>
      <w:r w:rsidR="00B37475" w:rsidRPr="003957A8">
        <w:rPr>
          <w:rFonts w:ascii="Times New Roman" w:hAnsi="Times New Roman" w:cs="Times New Roman"/>
          <w:sz w:val="24"/>
          <w:szCs w:val="24"/>
        </w:rPr>
        <w:t xml:space="preserve">drama </w:t>
      </w:r>
      <w:r w:rsidR="006414A7" w:rsidRPr="003957A8">
        <w:rPr>
          <w:rFonts w:ascii="Times New Roman" w:hAnsi="Times New Roman" w:cs="Times New Roman"/>
          <w:sz w:val="24"/>
          <w:szCs w:val="24"/>
        </w:rPr>
        <w:t xml:space="preserve">series </w:t>
      </w:r>
      <w:r w:rsidR="006414A7" w:rsidRPr="003957A8">
        <w:rPr>
          <w:rFonts w:ascii="Times New Roman" w:hAnsi="Times New Roman" w:cs="Times New Roman"/>
          <w:i/>
          <w:sz w:val="24"/>
          <w:szCs w:val="24"/>
        </w:rPr>
        <w:t>Years and Years</w:t>
      </w:r>
      <w:r w:rsidR="006414A7" w:rsidRPr="003957A8">
        <w:rPr>
          <w:rFonts w:ascii="Times New Roman" w:hAnsi="Times New Roman" w:cs="Times New Roman"/>
          <w:sz w:val="24"/>
          <w:szCs w:val="24"/>
        </w:rPr>
        <w:t xml:space="preserve"> (2019)</w:t>
      </w:r>
      <w:r w:rsidR="00991046">
        <w:rPr>
          <w:rFonts w:ascii="Times New Roman" w:hAnsi="Times New Roman" w:cs="Times New Roman"/>
          <w:sz w:val="24"/>
          <w:szCs w:val="24"/>
        </w:rPr>
        <w:t xml:space="preserve">. </w:t>
      </w:r>
    </w:p>
    <w:p w14:paraId="40F5EF79" w14:textId="2552129E" w:rsidR="001E6EA6" w:rsidRPr="003957A8" w:rsidRDefault="00027A9B"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I</w:t>
      </w:r>
      <w:r w:rsidR="00415AEB" w:rsidRPr="003957A8">
        <w:rPr>
          <w:rFonts w:ascii="Times New Roman" w:hAnsi="Times New Roman" w:cs="Times New Roman"/>
          <w:sz w:val="24"/>
          <w:szCs w:val="24"/>
        </w:rPr>
        <w:t>n the transhuman movement</w:t>
      </w:r>
      <w:r w:rsidRPr="003957A8">
        <w:rPr>
          <w:rFonts w:ascii="Times New Roman" w:hAnsi="Times New Roman" w:cs="Times New Roman"/>
          <w:sz w:val="24"/>
          <w:szCs w:val="24"/>
        </w:rPr>
        <w:t xml:space="preserve"> today</w:t>
      </w:r>
      <w:r w:rsidR="00415AEB" w:rsidRPr="003957A8">
        <w:rPr>
          <w:rFonts w:ascii="Times New Roman" w:hAnsi="Times New Roman" w:cs="Times New Roman"/>
          <w:sz w:val="24"/>
          <w:szCs w:val="24"/>
        </w:rPr>
        <w:t xml:space="preserve">, there are both cyborgisers </w:t>
      </w:r>
      <w:r w:rsidRPr="003957A8">
        <w:rPr>
          <w:rFonts w:ascii="Times New Roman" w:hAnsi="Times New Roman" w:cs="Times New Roman"/>
          <w:sz w:val="24"/>
          <w:szCs w:val="24"/>
        </w:rPr>
        <w:t xml:space="preserve">who wish to replace the fragile flesh of biological components with longer lasting </w:t>
      </w:r>
      <w:r w:rsidR="0067615F" w:rsidRPr="003957A8">
        <w:rPr>
          <w:rFonts w:ascii="Times New Roman" w:hAnsi="Times New Roman" w:cs="Times New Roman"/>
          <w:sz w:val="24"/>
          <w:szCs w:val="24"/>
        </w:rPr>
        <w:t>hardware</w:t>
      </w:r>
      <w:r w:rsidRPr="003957A8">
        <w:rPr>
          <w:rFonts w:ascii="Times New Roman" w:hAnsi="Times New Roman" w:cs="Times New Roman"/>
          <w:sz w:val="24"/>
          <w:szCs w:val="24"/>
        </w:rPr>
        <w:t xml:space="preserve">, </w:t>
      </w:r>
      <w:r w:rsidR="00415AEB" w:rsidRPr="003957A8">
        <w:rPr>
          <w:rFonts w:ascii="Times New Roman" w:hAnsi="Times New Roman" w:cs="Times New Roman"/>
          <w:sz w:val="24"/>
          <w:szCs w:val="24"/>
        </w:rPr>
        <w:t>and those that see synthetic biology as the</w:t>
      </w:r>
      <w:r w:rsidRPr="003957A8">
        <w:rPr>
          <w:rFonts w:ascii="Times New Roman" w:hAnsi="Times New Roman" w:cs="Times New Roman"/>
          <w:sz w:val="24"/>
          <w:szCs w:val="24"/>
        </w:rPr>
        <w:t xml:space="preserve"> way forwar</w:t>
      </w:r>
      <w:r w:rsidR="0067615F" w:rsidRPr="003957A8">
        <w:rPr>
          <w:rFonts w:ascii="Times New Roman" w:hAnsi="Times New Roman" w:cs="Times New Roman"/>
          <w:sz w:val="24"/>
          <w:szCs w:val="24"/>
        </w:rPr>
        <w:t>d, a transhumanism which grows replacement parts in the laboratory rather than manufactures them on the assembly line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7615F" w:rsidRPr="003957A8">
        <w:rPr>
          <w:rFonts w:ascii="Times New Roman" w:hAnsi="Times New Roman" w:cs="Times New Roman"/>
          <w:sz w:val="24"/>
          <w:szCs w:val="24"/>
        </w:rPr>
        <w:t xml:space="preserve">But not all biotechno-utopians </w:t>
      </w:r>
      <w:r w:rsidR="00F94576" w:rsidRPr="003957A8">
        <w:rPr>
          <w:rFonts w:ascii="Times New Roman" w:hAnsi="Times New Roman" w:cs="Times New Roman"/>
          <w:sz w:val="24"/>
          <w:szCs w:val="24"/>
        </w:rPr>
        <w:t xml:space="preserve">go as far as </w:t>
      </w:r>
      <w:r w:rsidR="001C5533" w:rsidRPr="003957A8">
        <w:rPr>
          <w:rFonts w:ascii="Times New Roman" w:hAnsi="Times New Roman" w:cs="Times New Roman"/>
          <w:sz w:val="24"/>
          <w:szCs w:val="24"/>
        </w:rPr>
        <w:t>transhumanism</w:t>
      </w:r>
      <w:r w:rsidR="0067615F" w:rsidRPr="003957A8">
        <w:rPr>
          <w:rFonts w:ascii="Times New Roman" w:hAnsi="Times New Roman" w:cs="Times New Roman"/>
          <w:sz w:val="24"/>
          <w:szCs w:val="24"/>
        </w:rPr>
        <w:t xml:space="preserve"> - Aubrey</w:t>
      </w:r>
      <w:r w:rsidR="00B71B55" w:rsidRPr="003957A8">
        <w:rPr>
          <w:rFonts w:ascii="Times New Roman" w:hAnsi="Times New Roman" w:cs="Times New Roman"/>
          <w:sz w:val="24"/>
          <w:szCs w:val="24"/>
        </w:rPr>
        <w:t xml:space="preserve"> de Grey and Michael Rae’s </w:t>
      </w:r>
      <w:r w:rsidR="0067615F" w:rsidRPr="003957A8">
        <w:rPr>
          <w:rFonts w:ascii="Times New Roman" w:hAnsi="Times New Roman" w:cs="Times New Roman"/>
          <w:i/>
          <w:sz w:val="24"/>
          <w:szCs w:val="24"/>
        </w:rPr>
        <w:t>Ending Aging</w:t>
      </w:r>
      <w:r w:rsidR="0067615F" w:rsidRPr="003957A8">
        <w:rPr>
          <w:rFonts w:ascii="Times New Roman" w:hAnsi="Times New Roman" w:cs="Times New Roman"/>
          <w:sz w:val="24"/>
          <w:szCs w:val="24"/>
        </w:rPr>
        <w:t xml:space="preserve"> </w:t>
      </w:r>
      <w:r w:rsidR="00640A92"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ExcludeAuth="1"&gt;&lt;Author&gt;de Grey&lt;/Author&gt;&lt;Year&gt;2007&lt;/Year&gt;&lt;RecNum&gt;17&lt;/RecNum&gt;&lt;DisplayText&gt;(2007)&lt;/DisplayText&gt;&lt;record&gt;&lt;rec-number&gt;17&lt;/rec-number&gt;&lt;foreign-keys&gt;&lt;key app="EN" db-id="xtxw2p0etstrdmeeeesxwvpp2srr9vzvz2w0" timestamp="1575370497"&gt;17&lt;/key&gt;&lt;/foreign-keys&gt;&lt;ref-type name="Book"&gt;6&lt;/ref-type&gt;&lt;contributors&gt;&lt;authors&gt;&lt;author&gt;de Grey, Aubrey&lt;/author&gt;&lt;author&gt;Rae, Michael&lt;/author&gt;&lt;/authors&gt;&lt;/contributors&gt;&lt;titles&gt;&lt;title&gt;Ending Aging: The Rejuvenation Breakthroughs that Could Reverse Human Aging in Our Lifetime&lt;/title&gt;&lt;/titles&gt;&lt;dates&gt;&lt;year&gt;2007&lt;/year&gt;&lt;/dates&gt;&lt;pub-location&gt;New York&lt;/pub-location&gt;&lt;publisher&gt;St. Martin&amp;apos;s Press&lt;/publisher&gt;&lt;isbn&gt;978-0-312-36706-0&lt;/isbn&gt;&lt;urls&gt;&lt;/urls&gt;&lt;/record&gt;&lt;/Cite&gt;&lt;/EndNote&gt;</w:instrText>
      </w:r>
      <w:r w:rsidR="00640A92"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(2007)</w:t>
      </w:r>
      <w:r w:rsidR="00640A92" w:rsidRPr="003957A8">
        <w:rPr>
          <w:rFonts w:ascii="Times New Roman" w:hAnsi="Times New Roman" w:cs="Times New Roman"/>
          <w:sz w:val="24"/>
          <w:szCs w:val="24"/>
        </w:rPr>
        <w:fldChar w:fldCharType="end"/>
      </w:r>
      <w:r w:rsidR="00640A92" w:rsidRPr="003957A8">
        <w:rPr>
          <w:rFonts w:ascii="Times New Roman" w:hAnsi="Times New Roman" w:cs="Times New Roman"/>
          <w:sz w:val="24"/>
          <w:szCs w:val="24"/>
        </w:rPr>
        <w:t xml:space="preserve"> </w:t>
      </w:r>
      <w:r w:rsidR="0067615F" w:rsidRPr="003957A8">
        <w:rPr>
          <w:rFonts w:ascii="Times New Roman" w:hAnsi="Times New Roman" w:cs="Times New Roman"/>
          <w:sz w:val="24"/>
          <w:szCs w:val="24"/>
        </w:rPr>
        <w:t>advocates a more conventionally pharmaceutical solution to human life extension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7615F" w:rsidRPr="003957A8">
        <w:rPr>
          <w:rFonts w:ascii="Times New Roman" w:hAnsi="Times New Roman" w:cs="Times New Roman"/>
          <w:sz w:val="24"/>
          <w:szCs w:val="24"/>
        </w:rPr>
        <w:t>If the process of ageing can be understood at the molecular and cellular level, then it ought to be possible to design drugs that modify or preserve the functions of the relevant sub-cellular parts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B71B55" w:rsidRPr="003957A8">
        <w:rPr>
          <w:rFonts w:ascii="Times New Roman" w:hAnsi="Times New Roman" w:cs="Times New Roman"/>
          <w:sz w:val="24"/>
          <w:szCs w:val="24"/>
        </w:rPr>
        <w:t>D</w:t>
      </w:r>
      <w:r w:rsidR="00615B08" w:rsidRPr="003957A8">
        <w:rPr>
          <w:rFonts w:ascii="Times New Roman" w:hAnsi="Times New Roman" w:cs="Times New Roman"/>
          <w:sz w:val="24"/>
          <w:szCs w:val="24"/>
        </w:rPr>
        <w:t>e Grey believes that the first humans who will live forever, or at least for timespans far greater than our current upper limit of 120 years or so, are currently alive</w:t>
      </w:r>
      <w:r w:rsidR="00991046">
        <w:rPr>
          <w:rFonts w:ascii="Times New Roman" w:hAnsi="Times New Roman" w:cs="Times New Roman"/>
          <w:sz w:val="24"/>
          <w:szCs w:val="24"/>
        </w:rPr>
        <w:t xml:space="preserve">. </w:t>
      </w:r>
    </w:p>
    <w:p w14:paraId="35F0C2CF" w14:textId="36EFEACA" w:rsidR="00415AEB" w:rsidRPr="003957A8" w:rsidRDefault="00615B08"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T</w:t>
      </w:r>
      <w:r w:rsidR="0005334C" w:rsidRPr="003957A8">
        <w:rPr>
          <w:rFonts w:ascii="Times New Roman" w:hAnsi="Times New Roman" w:cs="Times New Roman"/>
          <w:sz w:val="24"/>
          <w:szCs w:val="24"/>
        </w:rPr>
        <w:t xml:space="preserve">he plausibility of </w:t>
      </w:r>
      <w:r w:rsidRPr="003957A8">
        <w:rPr>
          <w:rFonts w:ascii="Times New Roman" w:hAnsi="Times New Roman" w:cs="Times New Roman"/>
          <w:sz w:val="24"/>
          <w:szCs w:val="24"/>
        </w:rPr>
        <w:t xml:space="preserve">such techno-utopias </w:t>
      </w:r>
      <w:r w:rsidR="0005334C" w:rsidRPr="003957A8">
        <w:rPr>
          <w:rFonts w:ascii="Times New Roman" w:hAnsi="Times New Roman" w:cs="Times New Roman"/>
          <w:sz w:val="24"/>
          <w:szCs w:val="24"/>
        </w:rPr>
        <w:t>depends</w:t>
      </w:r>
      <w:r w:rsidR="00E974BD" w:rsidRPr="003957A8">
        <w:rPr>
          <w:rFonts w:ascii="Times New Roman" w:hAnsi="Times New Roman" w:cs="Times New Roman"/>
          <w:sz w:val="24"/>
          <w:szCs w:val="24"/>
        </w:rPr>
        <w:t xml:space="preserve"> on the validity of </w:t>
      </w:r>
      <w:r w:rsidRPr="003957A8">
        <w:rPr>
          <w:rFonts w:ascii="Times New Roman" w:hAnsi="Times New Roman" w:cs="Times New Roman"/>
          <w:sz w:val="24"/>
          <w:szCs w:val="24"/>
        </w:rPr>
        <w:t xml:space="preserve">various </w:t>
      </w:r>
      <w:r w:rsidR="00E974BD" w:rsidRPr="003957A8">
        <w:rPr>
          <w:rFonts w:ascii="Times New Roman" w:hAnsi="Times New Roman" w:cs="Times New Roman"/>
          <w:sz w:val="24"/>
          <w:szCs w:val="24"/>
        </w:rPr>
        <w:t xml:space="preserve">assumptions </w:t>
      </w:r>
      <w:r w:rsidRPr="003957A8">
        <w:rPr>
          <w:rFonts w:ascii="Times New Roman" w:hAnsi="Times New Roman" w:cs="Times New Roman"/>
          <w:sz w:val="24"/>
          <w:szCs w:val="24"/>
        </w:rPr>
        <w:t>they make about exactly how well we understand biology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Nobody doubts that we now understand far more than we did at the time of Darwin, or even at the turn of the present millennium, but</w:t>
      </w:r>
      <w:r w:rsidR="00060BE4">
        <w:rPr>
          <w:rFonts w:ascii="Times New Roman" w:hAnsi="Times New Roman" w:cs="Times New Roman"/>
          <w:sz w:val="24"/>
          <w:szCs w:val="24"/>
        </w:rPr>
        <w:t>,</w:t>
      </w:r>
      <w:r w:rsidRPr="003957A8">
        <w:rPr>
          <w:rFonts w:ascii="Times New Roman" w:hAnsi="Times New Roman" w:cs="Times New Roman"/>
          <w:sz w:val="24"/>
          <w:szCs w:val="24"/>
        </w:rPr>
        <w:t xml:space="preserve"> whether we know enough really to engineer life in the way that is proposed, is debatable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414A7" w:rsidRPr="003957A8">
        <w:rPr>
          <w:rFonts w:ascii="Times New Roman" w:hAnsi="Times New Roman" w:cs="Times New Roman"/>
          <w:sz w:val="24"/>
          <w:szCs w:val="24"/>
        </w:rPr>
        <w:t>Kurzweil’s s</w:t>
      </w:r>
      <w:r w:rsidR="00A81863">
        <w:rPr>
          <w:rFonts w:ascii="Times New Roman" w:hAnsi="Times New Roman" w:cs="Times New Roman"/>
          <w:sz w:val="24"/>
          <w:szCs w:val="24"/>
        </w:rPr>
        <w:t>ingularity</w:t>
      </w:r>
      <w:r w:rsidRPr="003957A8">
        <w:rPr>
          <w:rFonts w:ascii="Times New Roman" w:hAnsi="Times New Roman" w:cs="Times New Roman"/>
          <w:sz w:val="24"/>
          <w:szCs w:val="24"/>
        </w:rPr>
        <w:t xml:space="preserve">, in particular, </w:t>
      </w:r>
      <w:r w:rsidR="00E974BD" w:rsidRPr="003957A8">
        <w:rPr>
          <w:rFonts w:ascii="Times New Roman" w:hAnsi="Times New Roman" w:cs="Times New Roman"/>
          <w:sz w:val="24"/>
          <w:szCs w:val="24"/>
        </w:rPr>
        <w:t xml:space="preserve">makes </w:t>
      </w:r>
      <w:r w:rsidRPr="003957A8">
        <w:rPr>
          <w:rFonts w:ascii="Times New Roman" w:hAnsi="Times New Roman" w:cs="Times New Roman"/>
          <w:sz w:val="24"/>
          <w:szCs w:val="24"/>
        </w:rPr>
        <w:t xml:space="preserve">very large assumptions </w:t>
      </w:r>
      <w:r w:rsidR="00E974BD" w:rsidRPr="003957A8">
        <w:rPr>
          <w:rFonts w:ascii="Times New Roman" w:hAnsi="Times New Roman" w:cs="Times New Roman"/>
          <w:sz w:val="24"/>
          <w:szCs w:val="24"/>
        </w:rPr>
        <w:t>about both the validity of Moore’s Law and how close neuroscience is to un</w:t>
      </w:r>
      <w:r w:rsidR="001E6EA6" w:rsidRPr="003957A8">
        <w:rPr>
          <w:rFonts w:ascii="Times New Roman" w:hAnsi="Times New Roman" w:cs="Times New Roman"/>
          <w:sz w:val="24"/>
          <w:szCs w:val="24"/>
        </w:rPr>
        <w:t>derstanding con</w:t>
      </w:r>
      <w:r w:rsidR="000F2957" w:rsidRPr="003957A8">
        <w:rPr>
          <w:rFonts w:ascii="Times New Roman" w:hAnsi="Times New Roman" w:cs="Times New Roman"/>
          <w:sz w:val="24"/>
          <w:szCs w:val="24"/>
        </w:rPr>
        <w:t>scious awareness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Nev</w:t>
      </w:r>
      <w:r w:rsidR="00710FE5" w:rsidRPr="003957A8">
        <w:rPr>
          <w:rFonts w:ascii="Times New Roman" w:hAnsi="Times New Roman" w:cs="Times New Roman"/>
          <w:sz w:val="24"/>
          <w:szCs w:val="24"/>
        </w:rPr>
        <w:t>ertheless, even if transhumanity</w:t>
      </w:r>
      <w:r w:rsidRPr="003957A8">
        <w:rPr>
          <w:rFonts w:ascii="Times New Roman" w:hAnsi="Times New Roman" w:cs="Times New Roman"/>
          <w:sz w:val="24"/>
          <w:szCs w:val="24"/>
        </w:rPr>
        <w:t xml:space="preserve"> and </w:t>
      </w:r>
      <w:r w:rsidR="00710FE5" w:rsidRPr="003957A8">
        <w:rPr>
          <w:rFonts w:ascii="Times New Roman" w:hAnsi="Times New Roman" w:cs="Times New Roman"/>
          <w:sz w:val="24"/>
          <w:szCs w:val="24"/>
        </w:rPr>
        <w:t>the singularity</w:t>
      </w:r>
      <w:r w:rsidRPr="003957A8">
        <w:rPr>
          <w:rFonts w:ascii="Times New Roman" w:hAnsi="Times New Roman" w:cs="Times New Roman"/>
          <w:sz w:val="24"/>
          <w:szCs w:val="24"/>
        </w:rPr>
        <w:t xml:space="preserve"> are still unachievable dreams, the cumulative impact of </w:t>
      </w:r>
      <w:r w:rsidR="004E4DB4" w:rsidRPr="003957A8">
        <w:rPr>
          <w:rFonts w:ascii="Times New Roman" w:hAnsi="Times New Roman" w:cs="Times New Roman"/>
          <w:sz w:val="24"/>
          <w:szCs w:val="24"/>
        </w:rPr>
        <w:t xml:space="preserve">multiple </w:t>
      </w:r>
      <w:r w:rsidRPr="003957A8">
        <w:rPr>
          <w:rFonts w:ascii="Times New Roman" w:hAnsi="Times New Roman" w:cs="Times New Roman"/>
          <w:sz w:val="24"/>
          <w:szCs w:val="24"/>
        </w:rPr>
        <w:t>technological advance</w:t>
      </w:r>
      <w:r w:rsidR="004E4DB4" w:rsidRPr="003957A8">
        <w:rPr>
          <w:rFonts w:ascii="Times New Roman" w:hAnsi="Times New Roman" w:cs="Times New Roman"/>
          <w:sz w:val="24"/>
          <w:szCs w:val="24"/>
        </w:rPr>
        <w:t>s on many fronts, which</w:t>
      </w:r>
      <w:r w:rsidRPr="003957A8">
        <w:rPr>
          <w:rFonts w:ascii="Times New Roman" w:hAnsi="Times New Roman" w:cs="Times New Roman"/>
          <w:sz w:val="24"/>
          <w:szCs w:val="24"/>
        </w:rPr>
        <w:t xml:space="preserve"> Damien Broderick</w:t>
      </w:r>
      <w:r w:rsidR="00EC26BF">
        <w:rPr>
          <w:rFonts w:ascii="Times New Roman" w:hAnsi="Times New Roman" w:cs="Times New Roman"/>
          <w:sz w:val="24"/>
          <w:szCs w:val="24"/>
        </w:rPr>
        <w:t xml:space="preserve"> </w:t>
      </w:r>
      <w:r w:rsidRPr="003957A8">
        <w:rPr>
          <w:rFonts w:ascii="Times New Roman" w:hAnsi="Times New Roman" w:cs="Times New Roman"/>
          <w:sz w:val="24"/>
          <w:szCs w:val="24"/>
        </w:rPr>
        <w:t>and Colin Mason</w:t>
      </w:r>
      <w:r w:rsidR="00EC26BF">
        <w:rPr>
          <w:rFonts w:ascii="Times New Roman" w:hAnsi="Times New Roman" w:cs="Times New Roman"/>
          <w:sz w:val="24"/>
          <w:szCs w:val="24"/>
        </w:rPr>
        <w:t xml:space="preserve"> </w:t>
      </w:r>
      <w:r w:rsidRPr="003957A8">
        <w:rPr>
          <w:rFonts w:ascii="Times New Roman" w:hAnsi="Times New Roman" w:cs="Times New Roman"/>
          <w:sz w:val="24"/>
          <w:szCs w:val="24"/>
        </w:rPr>
        <w:t xml:space="preserve">have described as </w:t>
      </w:r>
      <w:r w:rsidR="009164FB" w:rsidRPr="003957A8">
        <w:rPr>
          <w:rFonts w:ascii="Times New Roman" w:hAnsi="Times New Roman" w:cs="Times New Roman"/>
          <w:sz w:val="24"/>
          <w:szCs w:val="24"/>
        </w:rPr>
        <w:t>“</w:t>
      </w:r>
      <w:r w:rsidRPr="003957A8">
        <w:rPr>
          <w:rFonts w:ascii="Times New Roman" w:hAnsi="Times New Roman" w:cs="Times New Roman"/>
          <w:sz w:val="24"/>
          <w:szCs w:val="24"/>
        </w:rPr>
        <w:t>The Spike</w:t>
      </w:r>
      <w:r w:rsidR="00466D7A">
        <w:rPr>
          <w:rFonts w:ascii="Times New Roman" w:hAnsi="Times New Roman" w:cs="Times New Roman"/>
          <w:sz w:val="24"/>
          <w:szCs w:val="24"/>
        </w:rPr>
        <w:t>”</w:t>
      </w:r>
      <w:r w:rsidR="009164FB" w:rsidRPr="003957A8">
        <w:rPr>
          <w:rFonts w:ascii="Times New Roman" w:hAnsi="Times New Roman" w:cs="Times New Roman"/>
          <w:sz w:val="24"/>
          <w:szCs w:val="24"/>
        </w:rPr>
        <w:t xml:space="preserve"> is undeniable</w:t>
      </w:r>
      <w:r w:rsidR="00DD78DE">
        <w:rPr>
          <w:rFonts w:ascii="Times New Roman" w:hAnsi="Times New Roman" w:cs="Times New Roman"/>
          <w:sz w:val="24"/>
          <w:szCs w:val="24"/>
        </w:rPr>
        <w:t xml:space="preserve"> </w:t>
      </w:r>
      <w:r w:rsidR="00DD78DE" w:rsidRPr="003957A8">
        <w:rPr>
          <w:rFonts w:ascii="Times New Roman" w:hAnsi="Times New Roman" w:cs="Times New Roman"/>
          <w:sz w:val="24"/>
          <w:szCs w:val="24"/>
        </w:rPr>
        <w:fldChar w:fldCharType="begin"/>
      </w:r>
      <w:r w:rsidR="00DD78DE">
        <w:rPr>
          <w:rFonts w:ascii="Times New Roman" w:hAnsi="Times New Roman" w:cs="Times New Roman"/>
          <w:sz w:val="24"/>
          <w:szCs w:val="24"/>
        </w:rPr>
        <w:instrText xml:space="preserve"> ADDIN EN.CITE &lt;EndNote&gt;&lt;Cite&gt;&lt;Author&gt;Broderick&lt;/Author&gt;&lt;Year&gt;1997&lt;/Year&gt;&lt;RecNum&gt;20&lt;/RecNum&gt;&lt;DisplayText&gt;(Broderick, 1997; Mason, 2003)&lt;/DisplayText&gt;&lt;record&gt;&lt;rec-number&gt;20&lt;/rec-number&gt;&lt;foreign-keys&gt;&lt;key app="EN" db-id="xtxw2p0etstrdmeeeesxwvpp2srr9vzvz2w0" timestamp="1575371358"&gt;20&lt;/key&gt;&lt;/foreign-keys&gt;&lt;ref-type name="Book"&gt;6&lt;/ref-type&gt;&lt;contributors&gt;&lt;authors&gt;&lt;author&gt;Broderick, Damien&lt;/author&gt;&lt;/authors&gt;&lt;/contributors&gt;&lt;titles&gt;&lt;title&gt;The Spike.  How Our Lives Are Being Transformed By Rapidly Advancing Technologies&lt;/title&gt;&lt;/titles&gt;&lt;dates&gt;&lt;year&gt;1997&lt;/year&gt;&lt;/dates&gt;&lt;pub-location&gt;New York&lt;/pub-location&gt;&lt;publisher&gt;Tor Books&lt;/publisher&gt;&lt;isbn&gt; 9780312877828&lt;/isbn&gt;&lt;urls&gt;&lt;/urls&gt;&lt;/record&gt;&lt;/Cite&gt;&lt;Cite&gt;&lt;Author&gt;Mason&lt;/Author&gt;&lt;Year&gt;2003&lt;/Year&gt;&lt;RecNum&gt;19&lt;/RecNum&gt;&lt;record&gt;&lt;rec-number&gt;19&lt;/rec-number&gt;&lt;foreign-keys&gt;&lt;key app="EN" db-id="xtxw2p0etstrdmeeeesxwvpp2srr9vzvz2w0" timestamp="1575370984"&gt;19&lt;/key&gt;&lt;/foreign-keys&gt;&lt;ref-type name="Book"&gt;6&lt;/ref-type&gt;&lt;contributors&gt;&lt;authors&gt;&lt;author&gt;Mason, Colin&lt;/author&gt;&lt;/authors&gt;&lt;/contributors&gt;&lt;titles&gt;&lt;title&gt;The 2030 Spike. Countdown to Global Catastrophe&lt;/title&gt;&lt;/titles&gt;&lt;dates&gt;&lt;year&gt;2003&lt;/year&gt;&lt;/dates&gt;&lt;pub-location&gt;London&lt;/pub-location&gt;&lt;publisher&gt;Earthscan Publications&lt;/publisher&gt;&lt;isbn&gt;1-84407-018-2&lt;/isbn&gt;&lt;urls&gt;&lt;/urls&gt;&lt;/record&gt;&lt;/Cite&gt;&lt;/EndNote&gt;</w:instrText>
      </w:r>
      <w:r w:rsidR="00DD78DE" w:rsidRPr="003957A8">
        <w:rPr>
          <w:rFonts w:ascii="Times New Roman" w:hAnsi="Times New Roman" w:cs="Times New Roman"/>
          <w:sz w:val="24"/>
          <w:szCs w:val="24"/>
        </w:rPr>
        <w:fldChar w:fldCharType="separate"/>
      </w:r>
      <w:r w:rsidR="00DD78DE">
        <w:rPr>
          <w:rFonts w:ascii="Times New Roman" w:hAnsi="Times New Roman" w:cs="Times New Roman"/>
          <w:noProof/>
          <w:sz w:val="24"/>
          <w:szCs w:val="24"/>
        </w:rPr>
        <w:t>(Broderick, 1997; Mason, 2003)</w:t>
      </w:r>
      <w:r w:rsidR="00DD78DE"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164FB" w:rsidRPr="003957A8">
        <w:rPr>
          <w:rFonts w:ascii="Times New Roman" w:hAnsi="Times New Roman" w:cs="Times New Roman"/>
          <w:sz w:val="24"/>
          <w:szCs w:val="24"/>
        </w:rPr>
        <w:t xml:space="preserve">For techno-utopians in biology, the spike in computing and telecommunications </w:t>
      </w:r>
      <w:r w:rsidR="009164FB" w:rsidRPr="003957A8">
        <w:rPr>
          <w:rFonts w:ascii="Times New Roman" w:hAnsi="Times New Roman" w:cs="Times New Roman"/>
          <w:sz w:val="24"/>
          <w:szCs w:val="24"/>
        </w:rPr>
        <w:lastRenderedPageBreak/>
        <w:t>technology that began in the mid-1990s after many decades in gestation is a sure sign of the coming spike in biotechnology</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DD78DE" w:rsidRPr="00143D67">
        <w:rPr>
          <w:rFonts w:ascii="Times New Roman" w:hAnsi="Times New Roman" w:cs="Times New Roman"/>
          <w:sz w:val="24"/>
          <w:szCs w:val="24"/>
        </w:rPr>
        <w:t>There is also no doubt that they regard this as a desirable future</w:t>
      </w:r>
      <w:r w:rsidR="00991046">
        <w:rPr>
          <w:rFonts w:ascii="Times New Roman" w:hAnsi="Times New Roman" w:cs="Times New Roman"/>
          <w:sz w:val="24"/>
          <w:szCs w:val="24"/>
        </w:rPr>
        <w:t xml:space="preserve">. </w:t>
      </w:r>
      <w:r w:rsidR="00DD78DE">
        <w:rPr>
          <w:rFonts w:ascii="Times New Roman" w:hAnsi="Times New Roman" w:cs="Times New Roman"/>
          <w:sz w:val="24"/>
          <w:szCs w:val="24"/>
        </w:rPr>
        <w:t xml:space="preserve"> </w:t>
      </w:r>
    </w:p>
    <w:p w14:paraId="706E4E79" w14:textId="77777777" w:rsidR="00DD63FE" w:rsidRPr="003957A8" w:rsidRDefault="00DD63FE" w:rsidP="003957A8">
      <w:pPr>
        <w:spacing w:line="480" w:lineRule="auto"/>
        <w:jc w:val="both"/>
        <w:rPr>
          <w:rFonts w:ascii="Times New Roman" w:hAnsi="Times New Roman" w:cs="Times New Roman"/>
          <w:sz w:val="24"/>
          <w:szCs w:val="24"/>
        </w:rPr>
      </w:pPr>
    </w:p>
    <w:p w14:paraId="52C5588A" w14:textId="2D0F1815" w:rsidR="0005334C" w:rsidRDefault="00DD63FE" w:rsidP="00EC26BF">
      <w:pPr>
        <w:pStyle w:val="Heading2"/>
      </w:pPr>
      <w:r w:rsidRPr="003957A8">
        <w:t>“Might not we unleash horrors…</w:t>
      </w:r>
      <w:r w:rsidR="00991046">
        <w:t xml:space="preserve">. </w:t>
      </w:r>
      <w:r w:rsidR="00483FD0" w:rsidRPr="003957A8">
        <w:t xml:space="preserve"> a biological Hiroshima</w:t>
      </w:r>
      <w:r w:rsidRPr="003957A8">
        <w:t>?”</w:t>
      </w:r>
    </w:p>
    <w:p w14:paraId="4E1C2950" w14:textId="77777777" w:rsidR="00EC26BF" w:rsidRPr="00EC26BF" w:rsidRDefault="00EC26BF" w:rsidP="00EC26BF"/>
    <w:p w14:paraId="77E28537" w14:textId="44F2D6F6" w:rsidR="00917FDF" w:rsidRPr="003957A8" w:rsidRDefault="00DD63FE"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Those looking at biotechnology from the outside have often be</w:t>
      </w:r>
      <w:r w:rsidR="001B61CF">
        <w:rPr>
          <w:rFonts w:ascii="Times New Roman" w:hAnsi="Times New Roman" w:cs="Times New Roman"/>
          <w:sz w:val="24"/>
          <w:szCs w:val="24"/>
        </w:rPr>
        <w:t>en</w:t>
      </w:r>
      <w:r w:rsidRPr="003957A8">
        <w:rPr>
          <w:rFonts w:ascii="Times New Roman" w:hAnsi="Times New Roman" w:cs="Times New Roman"/>
          <w:sz w:val="24"/>
          <w:szCs w:val="24"/>
        </w:rPr>
        <w:t xml:space="preserve"> less utopian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74927" w:rsidRPr="003957A8">
        <w:rPr>
          <w:rFonts w:ascii="Times New Roman" w:hAnsi="Times New Roman" w:cs="Times New Roman"/>
          <w:sz w:val="24"/>
          <w:szCs w:val="24"/>
        </w:rPr>
        <w:t xml:space="preserve">The protagonist of Mary Shelley’s </w:t>
      </w:r>
      <w:r w:rsidR="00674927" w:rsidRPr="003957A8">
        <w:rPr>
          <w:rFonts w:ascii="Times New Roman" w:hAnsi="Times New Roman" w:cs="Times New Roman"/>
          <w:i/>
          <w:sz w:val="24"/>
          <w:szCs w:val="24"/>
        </w:rPr>
        <w:t>Frankenstein</w:t>
      </w:r>
      <w:r w:rsidR="00DD78DE">
        <w:rPr>
          <w:rFonts w:ascii="Times New Roman" w:hAnsi="Times New Roman" w:cs="Times New Roman"/>
          <w:sz w:val="24"/>
          <w:szCs w:val="24"/>
        </w:rPr>
        <w:t xml:space="preserve"> (1818)</w:t>
      </w:r>
      <w:r w:rsidR="007C3909">
        <w:rPr>
          <w:rFonts w:ascii="Times New Roman" w:hAnsi="Times New Roman" w:cs="Times New Roman"/>
          <w:sz w:val="24"/>
          <w:szCs w:val="24"/>
        </w:rPr>
        <w:t xml:space="preserve"> </w:t>
      </w:r>
      <w:r w:rsidR="00674927" w:rsidRPr="003957A8">
        <w:rPr>
          <w:rFonts w:ascii="Times New Roman" w:hAnsi="Times New Roman" w:cs="Times New Roman"/>
          <w:sz w:val="24"/>
          <w:szCs w:val="24"/>
        </w:rPr>
        <w:t>gets into terrible trouble because he irresponsibly experiments, not on explosives, poisons or other weapons, but on life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74927" w:rsidRPr="003957A8">
        <w:rPr>
          <w:rFonts w:ascii="Times New Roman" w:hAnsi="Times New Roman" w:cs="Times New Roman"/>
          <w:sz w:val="24"/>
          <w:szCs w:val="24"/>
        </w:rPr>
        <w:t>Exactly 150 years after Shelley, t</w:t>
      </w:r>
      <w:r w:rsidR="007A39DE" w:rsidRPr="003957A8">
        <w:rPr>
          <w:rFonts w:ascii="Times New Roman" w:hAnsi="Times New Roman" w:cs="Times New Roman"/>
          <w:sz w:val="24"/>
          <w:szCs w:val="24"/>
        </w:rPr>
        <w:t xml:space="preserve">he title of Gordon Rattray Taylor’s </w:t>
      </w:r>
      <w:r w:rsidR="007A39DE" w:rsidRPr="003957A8">
        <w:rPr>
          <w:rFonts w:ascii="Times New Roman" w:hAnsi="Times New Roman" w:cs="Times New Roman"/>
          <w:i/>
          <w:sz w:val="24"/>
          <w:szCs w:val="24"/>
        </w:rPr>
        <w:t xml:space="preserve">The Biological </w:t>
      </w:r>
      <w:r w:rsidR="001C5533" w:rsidRPr="003957A8">
        <w:rPr>
          <w:rFonts w:ascii="Times New Roman" w:hAnsi="Times New Roman" w:cs="Times New Roman"/>
          <w:i/>
          <w:sz w:val="24"/>
          <w:szCs w:val="24"/>
        </w:rPr>
        <w:t>Time Bomb</w:t>
      </w:r>
      <w:r w:rsidR="00EC26BF">
        <w:rPr>
          <w:rFonts w:ascii="Times New Roman" w:hAnsi="Times New Roman" w:cs="Times New Roman"/>
          <w:sz w:val="24"/>
          <w:szCs w:val="24"/>
        </w:rPr>
        <w:t xml:space="preserve"> </w:t>
      </w:r>
      <w:r w:rsidR="001C5533"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ExcludeAuth="1"&gt;&lt;Author&gt;Taylor&lt;/Author&gt;&lt;Year&gt;1968&lt;/Year&gt;&lt;RecNum&gt;32&lt;/RecNum&gt;&lt;DisplayText&gt;(1968)&lt;/DisplayText&gt;&lt;record&gt;&lt;rec-number&gt;32&lt;/rec-number&gt;&lt;foreign-keys&gt;&lt;key app="EN" db-id="xtxw2p0etstrdmeeeesxwvpp2srr9vzvz2w0" timestamp="1575381082"&gt;32&lt;/key&gt;&lt;/foreign-keys&gt;&lt;ref-type name="Book"&gt;6&lt;/ref-type&gt;&lt;contributors&gt;&lt;authors&gt;&lt;author&gt;Taylor, Gordon Rattray&lt;/author&gt;&lt;/authors&gt;&lt;/contributors&gt;&lt;titles&gt;&lt;title&gt;The Biological Time Bomb&lt;/title&gt;&lt;/titles&gt;&lt;dates&gt;&lt;year&gt;1968&lt;/year&gt;&lt;/dates&gt;&lt;pub-location&gt;London&lt;/pub-location&gt;&lt;publisher&gt;Thamas &amp;amp; Hudson&lt;/publisher&gt;&lt;urls&gt;&lt;/urls&gt;&lt;/record&gt;&lt;/Cite&gt;&lt;/EndNote&gt;</w:instrText>
      </w:r>
      <w:r w:rsidR="001C5533"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(1968)</w:t>
      </w:r>
      <w:r w:rsidR="001C5533" w:rsidRPr="003957A8">
        <w:rPr>
          <w:rFonts w:ascii="Times New Roman" w:hAnsi="Times New Roman" w:cs="Times New Roman"/>
          <w:sz w:val="24"/>
          <w:szCs w:val="24"/>
        </w:rPr>
        <w:fldChar w:fldCharType="end"/>
      </w:r>
      <w:r w:rsidR="001C5533" w:rsidRPr="003957A8">
        <w:rPr>
          <w:rFonts w:ascii="Times New Roman" w:hAnsi="Times New Roman" w:cs="Times New Roman"/>
          <w:sz w:val="24"/>
          <w:szCs w:val="24"/>
        </w:rPr>
        <w:t xml:space="preserve"> </w:t>
      </w:r>
      <w:r w:rsidR="007A39DE" w:rsidRPr="003957A8">
        <w:rPr>
          <w:rFonts w:ascii="Times New Roman" w:hAnsi="Times New Roman" w:cs="Times New Roman"/>
          <w:sz w:val="24"/>
          <w:szCs w:val="24"/>
        </w:rPr>
        <w:t>speaks for itself</w:t>
      </w:r>
      <w:r w:rsidR="00991046">
        <w:rPr>
          <w:rFonts w:ascii="Times New Roman" w:hAnsi="Times New Roman" w:cs="Times New Roman"/>
          <w:sz w:val="24"/>
          <w:szCs w:val="24"/>
        </w:rPr>
        <w:t xml:space="preserve">. </w:t>
      </w:r>
      <w:r w:rsidR="007A39DE" w:rsidRPr="003957A8">
        <w:rPr>
          <w:rFonts w:ascii="Times New Roman" w:hAnsi="Times New Roman" w:cs="Times New Roman"/>
          <w:sz w:val="24"/>
          <w:szCs w:val="24"/>
        </w:rPr>
        <w:t xml:space="preserve"> </w:t>
      </w:r>
      <w:r w:rsidRPr="003957A8">
        <w:rPr>
          <w:rFonts w:ascii="Times New Roman" w:hAnsi="Times New Roman" w:cs="Times New Roman"/>
          <w:sz w:val="24"/>
          <w:szCs w:val="24"/>
        </w:rPr>
        <w:t xml:space="preserve">The above quote is </w:t>
      </w:r>
      <w:r w:rsidR="00674927" w:rsidRPr="003957A8">
        <w:rPr>
          <w:rFonts w:ascii="Times New Roman" w:hAnsi="Times New Roman" w:cs="Times New Roman"/>
          <w:sz w:val="24"/>
          <w:szCs w:val="24"/>
        </w:rPr>
        <w:t>not from Taylor</w:t>
      </w:r>
      <w:r w:rsidR="006E0BAF" w:rsidRPr="003957A8">
        <w:rPr>
          <w:rFonts w:ascii="Times New Roman" w:hAnsi="Times New Roman" w:cs="Times New Roman"/>
          <w:sz w:val="24"/>
          <w:szCs w:val="24"/>
        </w:rPr>
        <w:t>’s jeremiad</w:t>
      </w:r>
      <w:r w:rsidR="00674927" w:rsidRPr="003957A8">
        <w:rPr>
          <w:rFonts w:ascii="Times New Roman" w:hAnsi="Times New Roman" w:cs="Times New Roman"/>
          <w:sz w:val="24"/>
          <w:szCs w:val="24"/>
        </w:rPr>
        <w:t xml:space="preserve">, but </w:t>
      </w:r>
      <w:r w:rsidRPr="003957A8">
        <w:rPr>
          <w:rFonts w:ascii="Times New Roman" w:hAnsi="Times New Roman" w:cs="Times New Roman"/>
          <w:sz w:val="24"/>
          <w:szCs w:val="24"/>
        </w:rPr>
        <w:t xml:space="preserve">from </w:t>
      </w:r>
      <w:r w:rsidR="00674927" w:rsidRPr="003957A8">
        <w:rPr>
          <w:rFonts w:ascii="Times New Roman" w:hAnsi="Times New Roman" w:cs="Times New Roman"/>
          <w:sz w:val="24"/>
          <w:szCs w:val="24"/>
        </w:rPr>
        <w:t>a w</w:t>
      </w:r>
      <w:r w:rsidR="00A8699C" w:rsidRPr="003957A8">
        <w:rPr>
          <w:rFonts w:ascii="Times New Roman" w:hAnsi="Times New Roman" w:cs="Times New Roman"/>
          <w:sz w:val="24"/>
          <w:szCs w:val="24"/>
        </w:rPr>
        <w:t>ork at the centre of the Future</w:t>
      </w:r>
      <w:r w:rsidR="00674927" w:rsidRPr="003957A8">
        <w:rPr>
          <w:rFonts w:ascii="Times New Roman" w:hAnsi="Times New Roman" w:cs="Times New Roman"/>
          <w:sz w:val="24"/>
          <w:szCs w:val="24"/>
        </w:rPr>
        <w:t xml:space="preserve">s canon, </w:t>
      </w:r>
      <w:r w:rsidRPr="003957A8">
        <w:rPr>
          <w:rFonts w:ascii="Times New Roman" w:hAnsi="Times New Roman" w:cs="Times New Roman"/>
          <w:sz w:val="24"/>
          <w:szCs w:val="24"/>
        </w:rPr>
        <w:t xml:space="preserve">Alvin Toffler’s </w:t>
      </w:r>
      <w:r w:rsidR="007A39DE" w:rsidRPr="003957A8">
        <w:rPr>
          <w:rFonts w:ascii="Times New Roman" w:hAnsi="Times New Roman" w:cs="Times New Roman"/>
          <w:sz w:val="24"/>
          <w:szCs w:val="24"/>
        </w:rPr>
        <w:t xml:space="preserve">highly influential </w:t>
      </w:r>
      <w:r w:rsidRPr="003957A8">
        <w:rPr>
          <w:rFonts w:ascii="Times New Roman" w:hAnsi="Times New Roman" w:cs="Times New Roman"/>
          <w:i/>
          <w:sz w:val="24"/>
          <w:szCs w:val="24"/>
        </w:rPr>
        <w:t>Future Shock</w:t>
      </w:r>
      <w:r w:rsidR="00EC26BF">
        <w:rPr>
          <w:rFonts w:ascii="Times New Roman" w:hAnsi="Times New Roman" w:cs="Times New Roman"/>
          <w:sz w:val="24"/>
          <w:szCs w:val="24"/>
        </w:rPr>
        <w:t xml:space="preserve"> </w:t>
      </w:r>
      <w:r w:rsidR="00976A3D"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ExcludeAuth="1"&gt;&lt;Author&gt;Toffler&lt;/Author&gt;&lt;Year&gt;1970&lt;/Year&gt;&lt;RecNum&gt;26&lt;/RecNum&gt;&lt;Suffix&gt; p.177&lt;/Suffix&gt;&lt;DisplayText&gt;(1970 p.177)&lt;/DisplayText&gt;&lt;record&gt;&lt;rec-number&gt;26&lt;/rec-number&gt;&lt;foreign-keys&gt;&lt;key app="EN" db-id="xtxw2p0etstrdmeeeesxwvpp2srr9vzvz2w0" timestamp="1575373521"&gt;26&lt;/key&gt;&lt;/foreign-keys&gt;&lt;ref-type name="Book"&gt;6&lt;/ref-type&gt;&lt;contributors&gt;&lt;authors&gt;&lt;author&gt;Toffler, Alvin&lt;/author&gt;&lt;/authors&gt;&lt;/contributors&gt;&lt;titles&gt;&lt;title&gt;Future Shock&lt;/title&gt;&lt;/titles&gt;&lt;dates&gt;&lt;year&gt;1970&lt;/year&gt;&lt;/dates&gt;&lt;pub-location&gt;London&lt;/pub-location&gt;&lt;publisher&gt;The Bodley Head&lt;/publisher&gt;&lt;isbn&gt;0-370-01301-8&lt;/isbn&gt;&lt;urls&gt;&lt;/urls&gt;&lt;/record&gt;&lt;/Cite&gt;&lt;/EndNote&gt;</w:instrText>
      </w:r>
      <w:r w:rsidR="00976A3D"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(1970 p.177)</w:t>
      </w:r>
      <w:r w:rsidR="00976A3D"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Toffler’s short-term predictions </w:t>
      </w:r>
      <w:r w:rsidR="00107BF6" w:rsidRPr="003957A8">
        <w:rPr>
          <w:rFonts w:ascii="Times New Roman" w:hAnsi="Times New Roman" w:cs="Times New Roman"/>
          <w:sz w:val="24"/>
          <w:szCs w:val="24"/>
        </w:rPr>
        <w:t xml:space="preserve">in the bio-medical field </w:t>
      </w:r>
      <w:r w:rsidRPr="003957A8">
        <w:rPr>
          <w:rFonts w:ascii="Times New Roman" w:hAnsi="Times New Roman" w:cs="Times New Roman"/>
          <w:sz w:val="24"/>
          <w:szCs w:val="24"/>
        </w:rPr>
        <w:t xml:space="preserve">for the 1970s were largely accurate, if unambitious – organ transplantation, </w:t>
      </w:r>
      <w:r w:rsidRPr="003957A8">
        <w:rPr>
          <w:rFonts w:ascii="Times New Roman" w:hAnsi="Times New Roman" w:cs="Times New Roman"/>
          <w:i/>
          <w:sz w:val="24"/>
          <w:szCs w:val="24"/>
        </w:rPr>
        <w:t>in vitro</w:t>
      </w:r>
      <w:r w:rsidRPr="003957A8">
        <w:rPr>
          <w:rFonts w:ascii="Times New Roman" w:hAnsi="Times New Roman" w:cs="Times New Roman"/>
          <w:sz w:val="24"/>
          <w:szCs w:val="24"/>
        </w:rPr>
        <w:t xml:space="preserve"> fertilization, an increase in the </w:t>
      </w:r>
      <w:r w:rsidR="007D219E" w:rsidRPr="003957A8">
        <w:rPr>
          <w:rFonts w:ascii="Times New Roman" w:hAnsi="Times New Roman" w:cs="Times New Roman"/>
          <w:sz w:val="24"/>
          <w:szCs w:val="24"/>
        </w:rPr>
        <w:t>pro</w:t>
      </w:r>
      <w:r w:rsidR="00107BF6" w:rsidRPr="003957A8">
        <w:rPr>
          <w:rFonts w:ascii="Times New Roman" w:hAnsi="Times New Roman" w:cs="Times New Roman"/>
          <w:sz w:val="24"/>
          <w:szCs w:val="24"/>
        </w:rPr>
        <w:t>portion</w:t>
      </w:r>
      <w:r w:rsidRPr="003957A8">
        <w:rPr>
          <w:rFonts w:ascii="Times New Roman" w:hAnsi="Times New Roman" w:cs="Times New Roman"/>
          <w:sz w:val="24"/>
          <w:szCs w:val="24"/>
        </w:rPr>
        <w:t xml:space="preserve"> of dementia sufferers due to an ageing population and the biotechnology industry were </w:t>
      </w:r>
      <w:r w:rsidR="00107BF6" w:rsidRPr="003957A8">
        <w:rPr>
          <w:rFonts w:ascii="Times New Roman" w:hAnsi="Times New Roman" w:cs="Times New Roman"/>
          <w:sz w:val="24"/>
          <w:szCs w:val="24"/>
        </w:rPr>
        <w:t xml:space="preserve">all Toffler </w:t>
      </w:r>
      <w:r w:rsidRPr="003957A8">
        <w:rPr>
          <w:rFonts w:ascii="Times New Roman" w:hAnsi="Times New Roman" w:cs="Times New Roman"/>
          <w:sz w:val="24"/>
          <w:szCs w:val="24"/>
        </w:rPr>
        <w:t>prophecies</w:t>
      </w:r>
      <w:r w:rsidR="00B37475" w:rsidRPr="003957A8">
        <w:rPr>
          <w:rFonts w:ascii="Times New Roman" w:hAnsi="Times New Roman" w:cs="Times New Roman"/>
          <w:sz w:val="24"/>
          <w:szCs w:val="24"/>
        </w:rPr>
        <w:t xml:space="preserve"> that did indeed come to pass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74927" w:rsidRPr="003957A8">
        <w:rPr>
          <w:rFonts w:ascii="Times New Roman" w:hAnsi="Times New Roman" w:cs="Times New Roman"/>
          <w:sz w:val="24"/>
          <w:szCs w:val="24"/>
        </w:rPr>
        <w:t>Toffler</w:t>
      </w:r>
      <w:r w:rsidRPr="003957A8">
        <w:rPr>
          <w:rFonts w:ascii="Times New Roman" w:hAnsi="Times New Roman" w:cs="Times New Roman"/>
          <w:sz w:val="24"/>
          <w:szCs w:val="24"/>
        </w:rPr>
        <w:t xml:space="preserve"> only overreached himself</w:t>
      </w:r>
      <w:r w:rsidR="00107BF6" w:rsidRPr="003957A8">
        <w:rPr>
          <w:rFonts w:ascii="Times New Roman" w:hAnsi="Times New Roman" w:cs="Times New Roman"/>
          <w:sz w:val="24"/>
          <w:szCs w:val="24"/>
        </w:rPr>
        <w:t xml:space="preserve"> on the artificial uterus, which still has not been realised some half a century later</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C63CD4" w:rsidRPr="003957A8">
        <w:rPr>
          <w:rFonts w:ascii="Times New Roman" w:hAnsi="Times New Roman" w:cs="Times New Roman"/>
          <w:sz w:val="24"/>
          <w:szCs w:val="24"/>
        </w:rPr>
        <w:t>Amongst</w:t>
      </w:r>
      <w:r w:rsidR="00917FDF" w:rsidRPr="003957A8">
        <w:rPr>
          <w:rFonts w:ascii="Times New Roman" w:hAnsi="Times New Roman" w:cs="Times New Roman"/>
          <w:sz w:val="24"/>
          <w:szCs w:val="24"/>
        </w:rPr>
        <w:t xml:space="preserve"> these, it was the biotech industry that worried Toffler most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17FDF" w:rsidRPr="003957A8">
        <w:rPr>
          <w:rFonts w:ascii="Times New Roman" w:hAnsi="Times New Roman" w:cs="Times New Roman"/>
          <w:sz w:val="24"/>
          <w:szCs w:val="24"/>
        </w:rPr>
        <w:t xml:space="preserve">His concerns continued in his sequel </w:t>
      </w:r>
      <w:r w:rsidR="00917FDF" w:rsidRPr="003957A8">
        <w:rPr>
          <w:rFonts w:ascii="Times New Roman" w:hAnsi="Times New Roman" w:cs="Times New Roman"/>
          <w:i/>
          <w:sz w:val="24"/>
          <w:szCs w:val="24"/>
        </w:rPr>
        <w:t>The Third Wave</w:t>
      </w:r>
      <w:r w:rsidR="00917FDF" w:rsidRPr="003957A8">
        <w:rPr>
          <w:rFonts w:ascii="Times New Roman" w:hAnsi="Times New Roman" w:cs="Times New Roman"/>
          <w:sz w:val="24"/>
          <w:szCs w:val="24"/>
        </w:rPr>
        <w:t xml:space="preserve"> </w:t>
      </w:r>
      <w:r w:rsidR="00976A3D"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ExcludeAuth="1"&gt;&lt;Author&gt;Toffler&lt;/Author&gt;&lt;Year&gt;1981&lt;/Year&gt;&lt;RecNum&gt;1&lt;/RecNum&gt;&lt;Suffix&gt; p.158&lt;/Suffix&gt;&lt;DisplayText&gt;(1981 p.158)&lt;/DisplayText&gt;&lt;record&gt;&lt;rec-number&gt;1&lt;/rec-number&gt;&lt;foreign-keys&gt;&lt;key app="EN" db-id="xtxw2p0etstrdmeeeesxwvpp2srr9vzvz2w0" timestamp="1575306634"&gt;1&lt;/key&gt;&lt;/foreign-keys&gt;&lt;ref-type name="Book"&gt;6&lt;/ref-type&gt;&lt;contributors&gt;&lt;authors&gt;&lt;author&gt;Toffler, Alvin&lt;/author&gt;&lt;/authors&gt;&lt;/contributors&gt;&lt;titles&gt;&lt;title&gt;The Third Wave&lt;/title&gt;&lt;/titles&gt;&lt;edition&gt;paperback&lt;/edition&gt;&lt;reprint-edition&gt;paperback&lt;/reprint-edition&gt;&lt;dates&gt;&lt;year&gt;1981&lt;/year&gt;&lt;/dates&gt;&lt;pub-location&gt;London&lt;/pub-location&gt;&lt;publisher&gt;Pan Books&lt;/publisher&gt;&lt;orig-pub&gt;1980&lt;/orig-pub&gt;&lt;isbn&gt;0330263374&lt;/isbn&gt;&lt;urls&gt;&lt;/urls&gt;&lt;language&gt;English&lt;/language&gt;&lt;/record&gt;&lt;/Cite&gt;&lt;/EndNote&gt;</w:instrText>
      </w:r>
      <w:r w:rsidR="00976A3D"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(1981 p.158)</w:t>
      </w:r>
      <w:r w:rsidR="00976A3D"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DD78DE" w:rsidRPr="00143D67">
        <w:rPr>
          <w:rFonts w:ascii="Times New Roman" w:hAnsi="Times New Roman" w:cs="Times New Roman"/>
          <w:sz w:val="24"/>
          <w:szCs w:val="24"/>
        </w:rPr>
        <w:t>Again, BioFutures is not just about prediction of the form of future human life, but about influencing its governance</w:t>
      </w:r>
      <w:r w:rsidR="00991046">
        <w:rPr>
          <w:rFonts w:ascii="Times New Roman" w:hAnsi="Times New Roman" w:cs="Times New Roman"/>
          <w:sz w:val="24"/>
          <w:szCs w:val="24"/>
        </w:rPr>
        <w:t xml:space="preserve">. </w:t>
      </w:r>
    </w:p>
    <w:p w14:paraId="481D7C13" w14:textId="0A6171FA" w:rsidR="00483FD0" w:rsidRPr="003957A8" w:rsidRDefault="00917FDF"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Similar disquiet can be found in </w:t>
      </w:r>
      <w:r w:rsidR="00483FD0" w:rsidRPr="003957A8">
        <w:rPr>
          <w:rFonts w:ascii="Times New Roman" w:hAnsi="Times New Roman" w:cs="Times New Roman"/>
          <w:sz w:val="24"/>
          <w:szCs w:val="24"/>
        </w:rPr>
        <w:t>Anthony Giddens</w:t>
      </w:r>
      <w:r w:rsidRPr="003957A8">
        <w:rPr>
          <w:rFonts w:ascii="Times New Roman" w:hAnsi="Times New Roman" w:cs="Times New Roman"/>
          <w:sz w:val="24"/>
          <w:szCs w:val="24"/>
        </w:rPr>
        <w:t xml:space="preserve">’ </w:t>
      </w:r>
      <w:r w:rsidRPr="003957A8">
        <w:rPr>
          <w:rFonts w:ascii="Times New Roman" w:hAnsi="Times New Roman" w:cs="Times New Roman"/>
          <w:i/>
          <w:sz w:val="24"/>
          <w:szCs w:val="24"/>
        </w:rPr>
        <w:t>Runaway World</w:t>
      </w:r>
      <w:r w:rsidR="000F3A8A" w:rsidRPr="003957A8">
        <w:rPr>
          <w:rFonts w:ascii="Times New Roman" w:hAnsi="Times New Roman" w:cs="Times New Roman"/>
          <w:sz w:val="24"/>
          <w:szCs w:val="24"/>
        </w:rPr>
        <w:t xml:space="preserve"> </w:t>
      </w:r>
      <w:r w:rsidR="000F3A8A"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ExcludeAuth="1"&gt;&lt;Author&gt;Giddens&lt;/Author&gt;&lt;Year&gt;1999&lt;/Year&gt;&lt;RecNum&gt;25&lt;/RecNum&gt;&lt;Suffix&gt; pp. 32-33&lt;/Suffix&gt;&lt;DisplayText&gt;(1999 pp. 32-33)&lt;/DisplayText&gt;&lt;record&gt;&lt;rec-number&gt;25&lt;/rec-number&gt;&lt;foreign-keys&gt;&lt;key app="EN" db-id="xtxw2p0etstrdmeeeesxwvpp2srr9vzvz2w0" timestamp="1575373333"&gt;25&lt;/key&gt;&lt;/foreign-keys&gt;&lt;ref-type name="Book"&gt;6&lt;/ref-type&gt;&lt;contributors&gt;&lt;authors&gt;&lt;author&gt;Giddens, Anthony&lt;/author&gt;&lt;/authors&gt;&lt;/contributors&gt;&lt;titles&gt;&lt;title&gt;Runaway World.  How Globalisation is Reshaping our Lives&lt;/title&gt;&lt;/titles&gt;&lt;dates&gt;&lt;year&gt;1999&lt;/year&gt;&lt;/dates&gt;&lt;pub-location&gt;London&lt;/pub-location&gt;&lt;publisher&gt;Profile Books&lt;/publisher&gt;&lt;isbn&gt;1-86197-207-5&lt;/isbn&gt;&lt;urls&gt;&lt;/urls&gt;&lt;/record&gt;&lt;/Cite&gt;&lt;/EndNote&gt;</w:instrText>
      </w:r>
      <w:r w:rsidR="000F3A8A"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(1999 pp. 32-33)</w:t>
      </w:r>
      <w:r w:rsidR="000F3A8A"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Giddens</w:t>
      </w:r>
      <w:r w:rsidR="00121620">
        <w:rPr>
          <w:rFonts w:ascii="Times New Roman" w:hAnsi="Times New Roman" w:cs="Times New Roman"/>
          <w:sz w:val="24"/>
          <w:szCs w:val="24"/>
        </w:rPr>
        <w:t xml:space="preserve"> </w:t>
      </w:r>
      <w:r w:rsidR="00121620" w:rsidRPr="00143D67">
        <w:rPr>
          <w:rFonts w:ascii="Times New Roman" w:hAnsi="Times New Roman" w:cs="Times New Roman"/>
          <w:sz w:val="24"/>
          <w:szCs w:val="24"/>
        </w:rPr>
        <w:t>offers a more explicit policy recipe than Toffler</w:t>
      </w:r>
      <w:r w:rsidR="00121620">
        <w:rPr>
          <w:rFonts w:ascii="Times New Roman" w:hAnsi="Times New Roman" w:cs="Times New Roman"/>
          <w:sz w:val="24"/>
          <w:szCs w:val="24"/>
        </w:rPr>
        <w:t>, leaning</w:t>
      </w:r>
      <w:r w:rsidRPr="003957A8">
        <w:rPr>
          <w:rFonts w:ascii="Times New Roman" w:hAnsi="Times New Roman" w:cs="Times New Roman"/>
          <w:sz w:val="24"/>
          <w:szCs w:val="24"/>
        </w:rPr>
        <w:t xml:space="preserve"> towards the “precautionary principle”, </w:t>
      </w:r>
      <w:r w:rsidR="00B37475" w:rsidRPr="003957A8">
        <w:rPr>
          <w:rFonts w:ascii="Times New Roman" w:hAnsi="Times New Roman" w:cs="Times New Roman"/>
          <w:sz w:val="24"/>
          <w:szCs w:val="24"/>
        </w:rPr>
        <w:t>which</w:t>
      </w:r>
      <w:r w:rsidRPr="003957A8">
        <w:rPr>
          <w:rFonts w:ascii="Times New Roman" w:hAnsi="Times New Roman" w:cs="Times New Roman"/>
          <w:sz w:val="24"/>
          <w:szCs w:val="24"/>
        </w:rPr>
        <w:t xml:space="preserve"> dictates that the implementation of new technologies </w:t>
      </w:r>
      <w:r w:rsidR="00C615BE" w:rsidRPr="003957A8">
        <w:rPr>
          <w:rFonts w:ascii="Times New Roman" w:hAnsi="Times New Roman" w:cs="Times New Roman"/>
          <w:sz w:val="24"/>
          <w:szCs w:val="24"/>
        </w:rPr>
        <w:t xml:space="preserve">should only be permitted after extensive investigation into their likely, or perhaps unintended, </w:t>
      </w:r>
      <w:r w:rsidR="00A8699C" w:rsidRPr="003957A8">
        <w:rPr>
          <w:rFonts w:ascii="Times New Roman" w:hAnsi="Times New Roman" w:cs="Times New Roman"/>
          <w:sz w:val="24"/>
          <w:szCs w:val="24"/>
        </w:rPr>
        <w:t>conse</w:t>
      </w:r>
      <w:r w:rsidR="00121620">
        <w:rPr>
          <w:rFonts w:ascii="Times New Roman" w:hAnsi="Times New Roman" w:cs="Times New Roman"/>
          <w:sz w:val="24"/>
          <w:szCs w:val="24"/>
        </w:rPr>
        <w:t xml:space="preserve">quences – taking Futures </w:t>
      </w:r>
      <w:r w:rsidR="00C615BE" w:rsidRPr="003957A8">
        <w:rPr>
          <w:rFonts w:ascii="Times New Roman" w:hAnsi="Times New Roman" w:cs="Times New Roman"/>
          <w:sz w:val="24"/>
          <w:szCs w:val="24"/>
        </w:rPr>
        <w:t>into the realms of regulatory and marketing approval</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Giddens </w:t>
      </w:r>
      <w:r w:rsidRPr="003957A8">
        <w:rPr>
          <w:rFonts w:ascii="Times New Roman" w:hAnsi="Times New Roman" w:cs="Times New Roman"/>
          <w:sz w:val="24"/>
          <w:szCs w:val="24"/>
        </w:rPr>
        <w:lastRenderedPageBreak/>
        <w:t>in particular discusses genetically modified organisms (</w:t>
      </w:r>
      <w:r w:rsidR="00483FD0" w:rsidRPr="003957A8">
        <w:rPr>
          <w:rFonts w:ascii="Times New Roman" w:hAnsi="Times New Roman" w:cs="Times New Roman"/>
          <w:sz w:val="24"/>
          <w:szCs w:val="24"/>
        </w:rPr>
        <w:t>GMOs</w:t>
      </w:r>
      <w:r w:rsidRPr="003957A8">
        <w:rPr>
          <w:rFonts w:ascii="Times New Roman" w:hAnsi="Times New Roman" w:cs="Times New Roman"/>
          <w:sz w:val="24"/>
          <w:szCs w:val="24"/>
        </w:rPr>
        <w:t>)</w:t>
      </w:r>
      <w:r w:rsidR="00483FD0" w:rsidRPr="003957A8">
        <w:rPr>
          <w:rFonts w:ascii="Times New Roman" w:hAnsi="Times New Roman" w:cs="Times New Roman"/>
          <w:sz w:val="24"/>
          <w:szCs w:val="24"/>
        </w:rPr>
        <w:t xml:space="preserve"> </w:t>
      </w:r>
      <w:r w:rsidR="00121620">
        <w:rPr>
          <w:rFonts w:ascii="Times New Roman" w:hAnsi="Times New Roman" w:cs="Times New Roman"/>
          <w:sz w:val="24"/>
          <w:szCs w:val="24"/>
        </w:rPr>
        <w:t>in this light</w:t>
      </w:r>
      <w:r w:rsidR="00483FD0" w:rsidRPr="003957A8">
        <w:rPr>
          <w:rFonts w:ascii="Times New Roman" w:hAnsi="Times New Roman" w:cs="Times New Roman"/>
          <w:sz w:val="24"/>
          <w:szCs w:val="24"/>
        </w:rPr>
        <w:t>, but end</w:t>
      </w:r>
      <w:r w:rsidRPr="003957A8">
        <w:rPr>
          <w:rFonts w:ascii="Times New Roman" w:hAnsi="Times New Roman" w:cs="Times New Roman"/>
          <w:sz w:val="24"/>
          <w:szCs w:val="24"/>
        </w:rPr>
        <w:t>s</w:t>
      </w:r>
      <w:r w:rsidR="00483FD0" w:rsidRPr="003957A8">
        <w:rPr>
          <w:rFonts w:ascii="Times New Roman" w:hAnsi="Times New Roman" w:cs="Times New Roman"/>
          <w:sz w:val="24"/>
          <w:szCs w:val="24"/>
        </w:rPr>
        <w:t xml:space="preserve"> by admitting that we may need to have GMOs simply to feed the growi</w:t>
      </w:r>
      <w:r w:rsidRPr="003957A8">
        <w:rPr>
          <w:rFonts w:ascii="Times New Roman" w:hAnsi="Times New Roman" w:cs="Times New Roman"/>
          <w:sz w:val="24"/>
          <w:szCs w:val="24"/>
        </w:rPr>
        <w:t xml:space="preserve">ng population, a conclusion that Toffler had also </w:t>
      </w:r>
      <w:r w:rsidR="007D219E" w:rsidRPr="003957A8">
        <w:rPr>
          <w:rFonts w:ascii="Times New Roman" w:hAnsi="Times New Roman" w:cs="Times New Roman"/>
          <w:sz w:val="24"/>
          <w:szCs w:val="24"/>
        </w:rPr>
        <w:t xml:space="preserve">slightly reluctantly </w:t>
      </w:r>
      <w:r w:rsidRPr="003957A8">
        <w:rPr>
          <w:rFonts w:ascii="Times New Roman" w:hAnsi="Times New Roman" w:cs="Times New Roman"/>
          <w:sz w:val="24"/>
          <w:szCs w:val="24"/>
        </w:rPr>
        <w:t>reached in 198</w:t>
      </w:r>
      <w:r w:rsidR="00121620">
        <w:rPr>
          <w:rFonts w:ascii="Times New Roman" w:hAnsi="Times New Roman" w:cs="Times New Roman"/>
          <w:sz w:val="24"/>
          <w:szCs w:val="24"/>
        </w:rPr>
        <w:t>1</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21620">
        <w:rPr>
          <w:rFonts w:ascii="Times New Roman" w:hAnsi="Times New Roman" w:cs="Times New Roman"/>
          <w:sz w:val="24"/>
          <w:szCs w:val="24"/>
        </w:rPr>
        <w:t>Nevertheless, t</w:t>
      </w:r>
      <w:r w:rsidR="00483FD0" w:rsidRPr="003957A8">
        <w:rPr>
          <w:rFonts w:ascii="Times New Roman" w:hAnsi="Times New Roman" w:cs="Times New Roman"/>
          <w:sz w:val="24"/>
          <w:szCs w:val="24"/>
        </w:rPr>
        <w:t xml:space="preserve">hese forebodings have </w:t>
      </w:r>
      <w:r w:rsidR="008C1E52" w:rsidRPr="003957A8">
        <w:rPr>
          <w:rFonts w:ascii="Times New Roman" w:hAnsi="Times New Roman" w:cs="Times New Roman"/>
          <w:sz w:val="24"/>
          <w:szCs w:val="24"/>
        </w:rPr>
        <w:t>continued</w:t>
      </w:r>
      <w:r w:rsidR="00A8699C" w:rsidRPr="003957A8">
        <w:rPr>
          <w:rFonts w:ascii="Times New Roman" w:hAnsi="Times New Roman" w:cs="Times New Roman"/>
          <w:sz w:val="24"/>
          <w:szCs w:val="24"/>
        </w:rPr>
        <w:t xml:space="preserve"> to be voiced</w:t>
      </w:r>
      <w:r w:rsidR="008C1E52" w:rsidRPr="003957A8">
        <w:rPr>
          <w:rFonts w:ascii="Times New Roman" w:hAnsi="Times New Roman" w:cs="Times New Roman"/>
          <w:sz w:val="24"/>
          <w:szCs w:val="24"/>
        </w:rPr>
        <w:t xml:space="preserve"> in more recent work by</w:t>
      </w:r>
      <w:r w:rsidR="00483FD0" w:rsidRPr="003957A8">
        <w:rPr>
          <w:rFonts w:ascii="Times New Roman" w:hAnsi="Times New Roman" w:cs="Times New Roman"/>
          <w:sz w:val="24"/>
          <w:szCs w:val="24"/>
        </w:rPr>
        <w:t xml:space="preserve"> Francis Fukuyama</w:t>
      </w:r>
      <w:r w:rsidR="00CD7A05" w:rsidRPr="003957A8">
        <w:rPr>
          <w:rFonts w:ascii="Times New Roman" w:hAnsi="Times New Roman" w:cs="Times New Roman"/>
          <w:sz w:val="24"/>
          <w:szCs w:val="24"/>
        </w:rPr>
        <w:t xml:space="preserve"> </w:t>
      </w:r>
      <w:r w:rsidR="00CD7A05" w:rsidRPr="003957A8">
        <w:rPr>
          <w:rFonts w:ascii="Times New Roman" w:hAnsi="Times New Roman" w:cs="Times New Roman"/>
          <w:sz w:val="24"/>
          <w:szCs w:val="24"/>
        </w:rPr>
        <w:fldChar w:fldCharType="begin"/>
      </w:r>
      <w:r w:rsidR="008948AB">
        <w:rPr>
          <w:rFonts w:ascii="Times New Roman" w:hAnsi="Times New Roman" w:cs="Times New Roman"/>
          <w:sz w:val="24"/>
          <w:szCs w:val="24"/>
        </w:rPr>
        <w:instrText xml:space="preserve"> ADDIN EN.CITE &lt;EndNote&gt;&lt;Cite ExcludeAuth="1"&gt;&lt;Author&gt;Fukuyama&lt;/Author&gt;&lt;Year&gt;2002&lt;/Year&gt;&lt;RecNum&gt;29&lt;/RecNum&gt;&lt;DisplayText&gt;(2002)&lt;/DisplayText&gt;&lt;record&gt;&lt;rec-number&gt;29&lt;/rec-number&gt;&lt;foreign-keys&gt;&lt;key app="EN" db-id="xtxw2p0etstrdmeeeesxwvpp2srr9vzvz2w0" timestamp="1575374179"&gt;29&lt;/key&gt;&lt;/foreign-keys&gt;&lt;ref-type name="Book"&gt;6&lt;/ref-type&gt;&lt;contributors&gt;&lt;authors&gt;&lt;author&gt;Fukuyama, Francis&lt;/author&gt;&lt;/authors&gt;&lt;/contributors&gt;&lt;titles&gt;&lt;title&gt;Our Posthuman Future.  Consequences of the Biotechnology Revolution&lt;/title&gt;&lt;/titles&gt;&lt;dates&gt;&lt;year&gt;2002&lt;/year&gt;&lt;/dates&gt;&lt;pub-location&gt;New York&lt;/pub-location&gt;&lt;publisher&gt;Farra, Straus and Giroux&lt;/publisher&gt;&lt;isbn&gt;0-374-23643-7&lt;/isbn&gt;&lt;urls&gt;&lt;/urls&gt;&lt;/record&gt;&lt;/Cite&gt;&lt;/EndNote&gt;</w:instrText>
      </w:r>
      <w:r w:rsidR="00CD7A05" w:rsidRPr="003957A8">
        <w:rPr>
          <w:rFonts w:ascii="Times New Roman" w:hAnsi="Times New Roman" w:cs="Times New Roman"/>
          <w:sz w:val="24"/>
          <w:szCs w:val="24"/>
        </w:rPr>
        <w:fldChar w:fldCharType="separate"/>
      </w:r>
      <w:r w:rsidR="00EC26BF">
        <w:rPr>
          <w:rFonts w:ascii="Times New Roman" w:hAnsi="Times New Roman" w:cs="Times New Roman"/>
          <w:noProof/>
          <w:sz w:val="24"/>
          <w:szCs w:val="24"/>
        </w:rPr>
        <w:t>(2002)</w:t>
      </w:r>
      <w:r w:rsidR="00CD7A05"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C615BE" w:rsidRPr="003957A8">
        <w:rPr>
          <w:rFonts w:ascii="Times New Roman" w:hAnsi="Times New Roman" w:cs="Times New Roman"/>
          <w:sz w:val="24"/>
          <w:szCs w:val="24"/>
        </w:rPr>
        <w:t xml:space="preserve">On the other hand, one of the godfathers of modern environmental activism, Al Gore, in </w:t>
      </w:r>
      <w:r w:rsidR="008C1E52" w:rsidRPr="003957A8">
        <w:rPr>
          <w:rFonts w:ascii="Times New Roman" w:hAnsi="Times New Roman" w:cs="Times New Roman"/>
          <w:i/>
          <w:sz w:val="24"/>
          <w:szCs w:val="24"/>
        </w:rPr>
        <w:t>The Future</w:t>
      </w:r>
      <w:r w:rsidR="00EC26BF">
        <w:rPr>
          <w:rFonts w:ascii="Times New Roman" w:hAnsi="Times New Roman" w:cs="Times New Roman"/>
          <w:sz w:val="24"/>
          <w:szCs w:val="24"/>
        </w:rPr>
        <w:t xml:space="preserve"> </w:t>
      </w:r>
      <w:r w:rsidR="00CD7A05" w:rsidRPr="003957A8">
        <w:rPr>
          <w:rFonts w:ascii="Times New Roman" w:hAnsi="Times New Roman" w:cs="Times New Roman"/>
          <w:sz w:val="24"/>
          <w:szCs w:val="24"/>
        </w:rPr>
        <w:fldChar w:fldCharType="begin"/>
      </w:r>
      <w:r w:rsidR="000D54C0">
        <w:rPr>
          <w:rFonts w:ascii="Times New Roman" w:hAnsi="Times New Roman" w:cs="Times New Roman"/>
          <w:sz w:val="24"/>
          <w:szCs w:val="24"/>
        </w:rPr>
        <w:instrText xml:space="preserve"> ADDIN EN.CITE &lt;EndNote&gt;&lt;Cite ExcludeAuth="1"&gt;&lt;Author&gt;Gore&lt;/Author&gt;&lt;Year&gt;2013&lt;/Year&gt;&lt;RecNum&gt;28&lt;/RecNum&gt;&lt;DisplayText&gt;(2013)&lt;/DisplayText&gt;&lt;record&gt;&lt;rec-number&gt;28&lt;/rec-number&gt;&lt;foreign-keys&gt;&lt;key app="EN" db-id="xtxw2p0etstrdmeeeesxwvpp2srr9vzvz2w0" timestamp="1575373986"&gt;28&lt;/key&gt;&lt;/foreign-keys&gt;&lt;ref-type name="Book"&gt;6&lt;/ref-type&gt;&lt;contributors&gt;&lt;authors&gt;&lt;author&gt;Gore, Al&lt;/author&gt;&lt;/authors&gt;&lt;/contributors&gt;&lt;titles&gt;&lt;title&gt;The Future&lt;/title&gt;&lt;/titles&gt;&lt;dates&gt;&lt;year&gt;2013&lt;/year&gt;&lt;/dates&gt;&lt;pub-location&gt;New York&lt;/pub-location&gt;&lt;publisher&gt;WH Allen&lt;/publisher&gt;&lt;isbn&gt;9780753540480&lt;/isbn&gt;&lt;urls&gt;&lt;/urls&gt;&lt;/record&gt;&lt;/Cite&gt;&lt;/EndNote&gt;</w:instrText>
      </w:r>
      <w:r w:rsidR="00CD7A05" w:rsidRPr="003957A8">
        <w:rPr>
          <w:rFonts w:ascii="Times New Roman" w:hAnsi="Times New Roman" w:cs="Times New Roman"/>
          <w:sz w:val="24"/>
          <w:szCs w:val="24"/>
        </w:rPr>
        <w:fldChar w:fldCharType="separate"/>
      </w:r>
      <w:r w:rsidR="000D54C0">
        <w:rPr>
          <w:rFonts w:ascii="Times New Roman" w:hAnsi="Times New Roman" w:cs="Times New Roman"/>
          <w:noProof/>
          <w:sz w:val="24"/>
          <w:szCs w:val="24"/>
        </w:rPr>
        <w:t>(2013)</w:t>
      </w:r>
      <w:r w:rsidR="00CD7A05" w:rsidRPr="003957A8">
        <w:rPr>
          <w:rFonts w:ascii="Times New Roman" w:hAnsi="Times New Roman" w:cs="Times New Roman"/>
          <w:sz w:val="24"/>
          <w:szCs w:val="24"/>
        </w:rPr>
        <w:fldChar w:fldCharType="end"/>
      </w:r>
      <w:r w:rsidR="00C615BE" w:rsidRPr="003957A8">
        <w:rPr>
          <w:rFonts w:ascii="Times New Roman" w:hAnsi="Times New Roman" w:cs="Times New Roman"/>
          <w:sz w:val="24"/>
          <w:szCs w:val="24"/>
        </w:rPr>
        <w:t xml:space="preserve">, synthesizes a viewpoint that is </w:t>
      </w:r>
      <w:r w:rsidR="008C1E52" w:rsidRPr="003957A8">
        <w:rPr>
          <w:rFonts w:ascii="Times New Roman" w:hAnsi="Times New Roman" w:cs="Times New Roman"/>
          <w:sz w:val="24"/>
          <w:szCs w:val="24"/>
        </w:rPr>
        <w:t>broadly techno-utopian while also eco-dystopian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C615BE" w:rsidRPr="003957A8">
        <w:rPr>
          <w:rFonts w:ascii="Times New Roman" w:hAnsi="Times New Roman" w:cs="Times New Roman"/>
          <w:sz w:val="24"/>
          <w:szCs w:val="24"/>
        </w:rPr>
        <w:t xml:space="preserve">For Gore, biotech is part of the solution to the climate crisis, </w:t>
      </w:r>
      <w:r w:rsidR="00E04734" w:rsidRPr="003957A8">
        <w:rPr>
          <w:rFonts w:ascii="Times New Roman" w:hAnsi="Times New Roman" w:cs="Times New Roman"/>
          <w:sz w:val="24"/>
          <w:szCs w:val="24"/>
        </w:rPr>
        <w:t>not another crisis in its own right</w:t>
      </w:r>
      <w:r w:rsidR="00991046">
        <w:rPr>
          <w:rFonts w:ascii="Times New Roman" w:hAnsi="Times New Roman" w:cs="Times New Roman"/>
          <w:sz w:val="24"/>
          <w:szCs w:val="24"/>
        </w:rPr>
        <w:t xml:space="preserve">. </w:t>
      </w:r>
    </w:p>
    <w:p w14:paraId="2E2DD0BA" w14:textId="5610809F" w:rsidR="008802F4" w:rsidRPr="003957A8" w:rsidRDefault="00F153BE"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Toffler</w:t>
      </w:r>
      <w:r w:rsidR="00674927" w:rsidRPr="003957A8">
        <w:rPr>
          <w:rFonts w:ascii="Times New Roman" w:hAnsi="Times New Roman" w:cs="Times New Roman"/>
          <w:sz w:val="24"/>
          <w:szCs w:val="24"/>
        </w:rPr>
        <w:t>’s</w:t>
      </w:r>
      <w:r w:rsidR="008C1E52" w:rsidRPr="003957A8">
        <w:rPr>
          <w:rFonts w:ascii="Times New Roman" w:hAnsi="Times New Roman" w:cs="Times New Roman"/>
          <w:sz w:val="24"/>
          <w:szCs w:val="24"/>
        </w:rPr>
        <w:t xml:space="preserve"> </w:t>
      </w:r>
      <w:r w:rsidR="00121620">
        <w:rPr>
          <w:rFonts w:ascii="Times New Roman" w:hAnsi="Times New Roman" w:cs="Times New Roman"/>
          <w:sz w:val="24"/>
          <w:szCs w:val="24"/>
        </w:rPr>
        <w:t xml:space="preserve">“biological Hiroshima” 1970 </w:t>
      </w:r>
      <w:r w:rsidR="008C1E52" w:rsidRPr="003957A8">
        <w:rPr>
          <w:rFonts w:ascii="Times New Roman" w:hAnsi="Times New Roman" w:cs="Times New Roman"/>
          <w:sz w:val="24"/>
          <w:szCs w:val="24"/>
        </w:rPr>
        <w:t xml:space="preserve">quote above was apparently paraphrased from a discussion with “many of the world’s leading scientists” (unnamed) and </w:t>
      </w:r>
      <w:r w:rsidR="00121620">
        <w:rPr>
          <w:rFonts w:ascii="Times New Roman" w:hAnsi="Times New Roman" w:cs="Times New Roman"/>
          <w:sz w:val="24"/>
          <w:szCs w:val="24"/>
        </w:rPr>
        <w:t xml:space="preserve">within a few years discomfort at </w:t>
      </w:r>
      <w:r w:rsidR="008C1E52" w:rsidRPr="003957A8">
        <w:rPr>
          <w:rFonts w:ascii="Times New Roman" w:hAnsi="Times New Roman" w:cs="Times New Roman"/>
          <w:sz w:val="24"/>
          <w:szCs w:val="24"/>
        </w:rPr>
        <w:t>the potential dangers of biotechnology culminated in a moratorium on genetic engineering research in the USA in 1974</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A39DE" w:rsidRPr="003957A8">
        <w:rPr>
          <w:rFonts w:ascii="Times New Roman" w:hAnsi="Times New Roman" w:cs="Times New Roman"/>
          <w:sz w:val="24"/>
          <w:szCs w:val="24"/>
        </w:rPr>
        <w:t>The Asilomar Conference of the following year</w:t>
      </w:r>
      <w:r w:rsidR="00976A3D" w:rsidRPr="003957A8">
        <w:rPr>
          <w:rFonts w:ascii="Times New Roman" w:hAnsi="Times New Roman" w:cs="Times New Roman"/>
          <w:sz w:val="24"/>
          <w:szCs w:val="24"/>
        </w:rPr>
        <w:t xml:space="preserve"> </w:t>
      </w:r>
      <w:r w:rsidR="00976A3D"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&lt;EndNote&gt;&lt;Cite&gt;&lt;Author&gt;Berg&lt;/Author&gt;&lt;Year&gt;1995&lt;/Year&gt;&lt;RecNum&gt;27&lt;/RecNum&gt;&lt;DisplayText&gt;(Berg and Singer, 1995)&lt;/DisplayText&gt;&lt;record&gt;&lt;rec-number&gt;27&lt;/rec-number&gt;&lt;foreign-keys&gt;&lt;key app="EN" db-id="xtxw2p0etstrdmeeeesxwvpp2srr9vzvz2w0" timestamp="1575373822"&gt;27&lt;/key&gt;&lt;/foreign-keys&gt;&lt;ref-type name="Journal Article"&gt;17&lt;/ref-type&gt;&lt;contributors&gt;&lt;authors&gt;&lt;author&gt;Berg, Paul&lt;/author&gt;&lt;author&gt;Singer, Maxine F.&lt;/author&gt;&lt;/authors&gt;&lt;/contributors&gt;&lt;titles&gt;&lt;title&gt;The recombinant DNA controversy: Twenty years later&lt;/title&gt;&lt;secondary-title&gt;Proc. Natl. Acad. Sci. USA&lt;/secondary-title&gt;&lt;/titles&gt;&lt;periodical&gt;&lt;full-title&gt;Proc. Natl. Acad. Sci. USA&lt;/full-title&gt;&lt;/periodical&gt;&lt;pages&gt;9011-9013&lt;/pages&gt;&lt;volume&gt;92&lt;/volume&gt;&lt;number&gt;September&lt;/number&gt;&lt;dates&gt;&lt;year&gt;1995&lt;/year&gt;&lt;/dates&gt;&lt;urls&gt;&lt;/urls&gt;&lt;/record&gt;&lt;/Cite&gt;&lt;/EndNote&gt;</w:instrText>
      </w:r>
      <w:r w:rsidR="00976A3D"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(Berg and Singer, 1995)</w:t>
      </w:r>
      <w:r w:rsidR="00976A3D" w:rsidRPr="003957A8">
        <w:rPr>
          <w:rFonts w:ascii="Times New Roman" w:hAnsi="Times New Roman" w:cs="Times New Roman"/>
          <w:sz w:val="24"/>
          <w:szCs w:val="24"/>
        </w:rPr>
        <w:fldChar w:fldCharType="end"/>
      </w:r>
      <w:r w:rsidR="007A39DE" w:rsidRPr="003957A8">
        <w:rPr>
          <w:rFonts w:ascii="Times New Roman" w:hAnsi="Times New Roman" w:cs="Times New Roman"/>
          <w:sz w:val="24"/>
          <w:szCs w:val="24"/>
        </w:rPr>
        <w:t xml:space="preserve"> formulated safety guidelines that continue to be the basis for academic and industrial </w:t>
      </w:r>
      <w:r w:rsidR="00E04734" w:rsidRPr="003957A8">
        <w:rPr>
          <w:rFonts w:ascii="Times New Roman" w:hAnsi="Times New Roman" w:cs="Times New Roman"/>
          <w:sz w:val="24"/>
          <w:szCs w:val="24"/>
        </w:rPr>
        <w:t xml:space="preserve">biotech </w:t>
      </w:r>
      <w:r w:rsidR="007A39DE" w:rsidRPr="003957A8">
        <w:rPr>
          <w:rFonts w:ascii="Times New Roman" w:hAnsi="Times New Roman" w:cs="Times New Roman"/>
          <w:sz w:val="24"/>
          <w:szCs w:val="24"/>
        </w:rPr>
        <w:t>research around the world to this day, and from which regulatory frameworks such as the UK Genetically Modified Organisms (Contained Use) R</w:t>
      </w:r>
      <w:r w:rsidR="007C3909">
        <w:rPr>
          <w:rFonts w:ascii="Times New Roman" w:hAnsi="Times New Roman" w:cs="Times New Roman"/>
          <w:sz w:val="24"/>
          <w:szCs w:val="24"/>
        </w:rPr>
        <w:t xml:space="preserve">egulations </w:t>
      </w:r>
      <w:r w:rsidR="00121620">
        <w:rPr>
          <w:rFonts w:ascii="Times New Roman" w:hAnsi="Times New Roman" w:cs="Times New Roman"/>
          <w:sz w:val="24"/>
          <w:szCs w:val="24"/>
        </w:rPr>
        <w:t xml:space="preserve">2014 </w:t>
      </w:r>
      <w:r w:rsidR="008A2A2F" w:rsidRPr="003957A8">
        <w:rPr>
          <w:rFonts w:ascii="Times New Roman" w:hAnsi="Times New Roman" w:cs="Times New Roman"/>
          <w:sz w:val="24"/>
          <w:szCs w:val="24"/>
        </w:rPr>
        <w:t>are descended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A2A2F" w:rsidRPr="003957A8">
        <w:rPr>
          <w:rFonts w:ascii="Times New Roman" w:hAnsi="Times New Roman" w:cs="Times New Roman"/>
          <w:sz w:val="24"/>
          <w:szCs w:val="24"/>
        </w:rPr>
        <w:t xml:space="preserve">Debate about the safety of biotech is now virtually unknown within biology, </w:t>
      </w:r>
      <w:r w:rsidR="00674927" w:rsidRPr="003957A8">
        <w:rPr>
          <w:rFonts w:ascii="Times New Roman" w:hAnsi="Times New Roman" w:cs="Times New Roman"/>
          <w:sz w:val="24"/>
          <w:szCs w:val="24"/>
        </w:rPr>
        <w:t>but the heritage of techno-dystopi</w:t>
      </w:r>
      <w:r w:rsidR="00DA67EE" w:rsidRPr="003957A8">
        <w:rPr>
          <w:rFonts w:ascii="Times New Roman" w:hAnsi="Times New Roman" w:cs="Times New Roman"/>
          <w:sz w:val="24"/>
          <w:szCs w:val="24"/>
        </w:rPr>
        <w:t xml:space="preserve">anism can still be found in reference to </w:t>
      </w:r>
      <w:r w:rsidR="009E0435" w:rsidRPr="003957A8">
        <w:rPr>
          <w:rFonts w:ascii="Times New Roman" w:hAnsi="Times New Roman" w:cs="Times New Roman"/>
          <w:sz w:val="24"/>
          <w:szCs w:val="24"/>
        </w:rPr>
        <w:t>“</w:t>
      </w:r>
      <w:r w:rsidR="00DA67EE" w:rsidRPr="003957A8">
        <w:rPr>
          <w:rFonts w:ascii="Times New Roman" w:hAnsi="Times New Roman" w:cs="Times New Roman"/>
          <w:sz w:val="24"/>
          <w:szCs w:val="24"/>
        </w:rPr>
        <w:t>Franken-foods</w:t>
      </w:r>
      <w:r w:rsidR="009E0435" w:rsidRPr="003957A8">
        <w:rPr>
          <w:rFonts w:ascii="Times New Roman" w:hAnsi="Times New Roman" w:cs="Times New Roman"/>
          <w:sz w:val="24"/>
          <w:szCs w:val="24"/>
        </w:rPr>
        <w:t>”</w:t>
      </w:r>
      <w:r w:rsidR="00DA67EE" w:rsidRPr="003957A8">
        <w:rPr>
          <w:rFonts w:ascii="Times New Roman" w:hAnsi="Times New Roman" w:cs="Times New Roman"/>
          <w:sz w:val="24"/>
          <w:szCs w:val="24"/>
        </w:rPr>
        <w:t xml:space="preserve"> in discussions of GMOs in the popular media</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D219E" w:rsidRPr="003957A8">
        <w:rPr>
          <w:rFonts w:ascii="Times New Roman" w:hAnsi="Times New Roman" w:cs="Times New Roman"/>
          <w:sz w:val="24"/>
          <w:szCs w:val="24"/>
        </w:rPr>
        <w:t xml:space="preserve">European Union </w:t>
      </w:r>
      <w:r w:rsidR="00DA67EE" w:rsidRPr="003957A8">
        <w:rPr>
          <w:rFonts w:ascii="Times New Roman" w:hAnsi="Times New Roman" w:cs="Times New Roman"/>
          <w:sz w:val="24"/>
          <w:szCs w:val="24"/>
        </w:rPr>
        <w:t>Directive 2001/18/EC</w:t>
      </w:r>
      <w:r w:rsidR="00E93241">
        <w:rPr>
          <w:rFonts w:ascii="Times New Roman" w:hAnsi="Times New Roman" w:cs="Times New Roman"/>
          <w:sz w:val="24"/>
          <w:szCs w:val="24"/>
        </w:rPr>
        <w:t xml:space="preserve"> </w:t>
      </w:r>
      <w:r w:rsidR="00DA67EE" w:rsidRPr="003957A8">
        <w:rPr>
          <w:rFonts w:ascii="Times New Roman" w:hAnsi="Times New Roman" w:cs="Times New Roman"/>
          <w:sz w:val="24"/>
          <w:szCs w:val="24"/>
        </w:rPr>
        <w:t>allowed regional</w:t>
      </w:r>
      <w:r w:rsidR="007D219E" w:rsidRPr="003957A8">
        <w:rPr>
          <w:rFonts w:ascii="Times New Roman" w:hAnsi="Times New Roman" w:cs="Times New Roman"/>
          <w:sz w:val="24"/>
          <w:szCs w:val="24"/>
        </w:rPr>
        <w:t xml:space="preserve"> or national</w:t>
      </w:r>
      <w:r w:rsidR="00DA67EE" w:rsidRPr="003957A8">
        <w:rPr>
          <w:rFonts w:ascii="Times New Roman" w:hAnsi="Times New Roman" w:cs="Times New Roman"/>
          <w:sz w:val="24"/>
          <w:szCs w:val="24"/>
        </w:rPr>
        <w:t xml:space="preserve"> </w:t>
      </w:r>
      <w:r w:rsidR="007D219E" w:rsidRPr="003957A8">
        <w:rPr>
          <w:rFonts w:ascii="Times New Roman" w:hAnsi="Times New Roman" w:cs="Times New Roman"/>
          <w:sz w:val="24"/>
          <w:szCs w:val="24"/>
        </w:rPr>
        <w:t xml:space="preserve">EU </w:t>
      </w:r>
      <w:r w:rsidR="0092643F" w:rsidRPr="003957A8">
        <w:rPr>
          <w:rFonts w:ascii="Times New Roman" w:hAnsi="Times New Roman" w:cs="Times New Roman"/>
          <w:sz w:val="24"/>
          <w:szCs w:val="24"/>
        </w:rPr>
        <w:t>governments</w:t>
      </w:r>
      <w:r w:rsidR="00DA67EE" w:rsidRPr="003957A8">
        <w:rPr>
          <w:rFonts w:ascii="Times New Roman" w:hAnsi="Times New Roman" w:cs="Times New Roman"/>
          <w:sz w:val="24"/>
          <w:szCs w:val="24"/>
        </w:rPr>
        <w:t xml:space="preserve"> to ban GMOs without the requirement to provide scientific evidence to the European Food Safety Authority (EFSA)</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2643F" w:rsidRPr="003957A8">
        <w:rPr>
          <w:rFonts w:ascii="Times New Roman" w:hAnsi="Times New Roman" w:cs="Times New Roman"/>
          <w:sz w:val="24"/>
          <w:szCs w:val="24"/>
        </w:rPr>
        <w:t xml:space="preserve">Wales and Scotland </w:t>
      </w:r>
      <w:r w:rsidR="007D219E" w:rsidRPr="003957A8">
        <w:rPr>
          <w:rFonts w:ascii="Times New Roman" w:hAnsi="Times New Roman" w:cs="Times New Roman"/>
          <w:sz w:val="24"/>
          <w:szCs w:val="24"/>
        </w:rPr>
        <w:t xml:space="preserve">are among the regions that </w:t>
      </w:r>
      <w:r w:rsidR="0092643F" w:rsidRPr="003957A8">
        <w:rPr>
          <w:rFonts w:ascii="Times New Roman" w:hAnsi="Times New Roman" w:cs="Times New Roman"/>
          <w:sz w:val="24"/>
          <w:szCs w:val="24"/>
        </w:rPr>
        <w:t>have implemented 2001/18/EC</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2643F" w:rsidRPr="003957A8">
        <w:rPr>
          <w:rFonts w:ascii="Times New Roman" w:hAnsi="Times New Roman" w:cs="Times New Roman"/>
          <w:sz w:val="24"/>
          <w:szCs w:val="24"/>
        </w:rPr>
        <w:t xml:space="preserve">Beyond politics, </w:t>
      </w:r>
      <w:r w:rsidR="008F34B5" w:rsidRPr="003957A8">
        <w:rPr>
          <w:rFonts w:ascii="Times New Roman" w:hAnsi="Times New Roman" w:cs="Times New Roman"/>
          <w:sz w:val="24"/>
          <w:szCs w:val="24"/>
        </w:rPr>
        <w:t xml:space="preserve">modern biotechno-dystopianism refers back to its Shelleyian roots in </w:t>
      </w:r>
      <w:r w:rsidR="0087134C" w:rsidRPr="003957A8">
        <w:rPr>
          <w:rFonts w:ascii="Times New Roman" w:hAnsi="Times New Roman" w:cs="Times New Roman"/>
          <w:sz w:val="24"/>
          <w:szCs w:val="24"/>
        </w:rPr>
        <w:t>H</w:t>
      </w:r>
      <w:r w:rsidR="00991046">
        <w:rPr>
          <w:rFonts w:ascii="Times New Roman" w:hAnsi="Times New Roman" w:cs="Times New Roman"/>
          <w:sz w:val="24"/>
          <w:szCs w:val="24"/>
        </w:rPr>
        <w:t xml:space="preserve">. </w:t>
      </w:r>
      <w:r w:rsidR="0087134C" w:rsidRPr="003957A8">
        <w:rPr>
          <w:rFonts w:ascii="Times New Roman" w:hAnsi="Times New Roman" w:cs="Times New Roman"/>
          <w:sz w:val="24"/>
          <w:szCs w:val="24"/>
        </w:rPr>
        <w:t>K</w:t>
      </w:r>
      <w:r w:rsidR="00991046">
        <w:rPr>
          <w:rFonts w:ascii="Times New Roman" w:hAnsi="Times New Roman" w:cs="Times New Roman"/>
          <w:sz w:val="24"/>
          <w:szCs w:val="24"/>
        </w:rPr>
        <w:t xml:space="preserve">. </w:t>
      </w:r>
      <w:r w:rsidR="0087134C" w:rsidRPr="003957A8">
        <w:rPr>
          <w:rFonts w:ascii="Times New Roman" w:hAnsi="Times New Roman" w:cs="Times New Roman"/>
          <w:sz w:val="24"/>
          <w:szCs w:val="24"/>
        </w:rPr>
        <w:t xml:space="preserve"> Gruber’s opera </w:t>
      </w:r>
      <w:r w:rsidR="0087134C" w:rsidRPr="003957A8">
        <w:rPr>
          <w:rFonts w:ascii="Times New Roman" w:hAnsi="Times New Roman" w:cs="Times New Roman"/>
          <w:i/>
          <w:sz w:val="24"/>
          <w:szCs w:val="24"/>
        </w:rPr>
        <w:t>Frankenstein</w:t>
      </w:r>
      <w:r w:rsidR="00833A87">
        <w:rPr>
          <w:rFonts w:ascii="Times New Roman" w:hAnsi="Times New Roman" w:cs="Times New Roman"/>
          <w:sz w:val="24"/>
          <w:szCs w:val="24"/>
        </w:rPr>
        <w:t xml:space="preserve"> </w:t>
      </w:r>
      <w:r w:rsidR="00833A87">
        <w:rPr>
          <w:rFonts w:ascii="Times New Roman" w:hAnsi="Times New Roman" w:cs="Times New Roman"/>
          <w:sz w:val="24"/>
          <w:szCs w:val="24"/>
        </w:rPr>
        <w:fldChar w:fldCharType="begin"/>
      </w:r>
      <w:r w:rsidR="00833A87">
        <w:rPr>
          <w:rFonts w:ascii="Times New Roman" w:hAnsi="Times New Roman" w:cs="Times New Roman"/>
          <w:sz w:val="24"/>
          <w:szCs w:val="24"/>
        </w:rPr>
        <w:instrText xml:space="preserve"> ADDIN EN.CITE &lt;EndNote&gt;&lt;Cite ExcludeAuth="1"&gt;&lt;Author&gt;Gruber&lt;/Author&gt;&lt;Year&gt;1977&lt;/Year&gt;&lt;RecNum&gt;63&lt;/RecNum&gt;&lt;DisplayText&gt;(1977)&lt;/DisplayText&gt;&lt;record&gt;&lt;rec-number&gt;63&lt;/rec-number&gt;&lt;foreign-keys&gt;&lt;key app="EN" db-id="xtxw2p0etstrdmeeeesxwvpp2srr9vzvz2w0" timestamp="1589818190"&gt;63&lt;/key&gt;&lt;/foreign-keys&gt;&lt;ref-type name="Web Page"&gt;12&lt;/ref-type&gt;&lt;contributors&gt;&lt;authors&gt;&lt;author&gt;Gruber, HK&lt;/author&gt;&lt;/authors&gt;&lt;/contributors&gt;&lt;titles&gt;&lt;title&gt;Frankenstein. A pan-demonium for baritone chansonnier and orchestra after children&amp;apos;s rhymes&lt;/title&gt;&lt;/titles&gt;&lt;volume&gt;2019&lt;/volume&gt;&lt;number&gt;3rd December&lt;/number&gt;&lt;dates&gt;&lt;year&gt;1977&lt;/year&gt;&lt;/dates&gt;&lt;publisher&gt;Boosey &amp;amp; Hawkes&lt;/publisher&gt;&lt;urls&gt;&lt;related-urls&gt;&lt;url&gt;https://www.boosey.com/audiovisual/sample_detail.cshtml?sampleid=24&lt;/url&gt;&lt;/related-urls&gt;&lt;/urls&gt;&lt;/record&gt;&lt;/Cite&gt;&lt;/EndNote&gt;</w:instrText>
      </w:r>
      <w:r w:rsidR="00833A87">
        <w:rPr>
          <w:rFonts w:ascii="Times New Roman" w:hAnsi="Times New Roman" w:cs="Times New Roman"/>
          <w:sz w:val="24"/>
          <w:szCs w:val="24"/>
        </w:rPr>
        <w:fldChar w:fldCharType="separate"/>
      </w:r>
      <w:r w:rsidR="00833A87">
        <w:rPr>
          <w:rFonts w:ascii="Times New Roman" w:hAnsi="Times New Roman" w:cs="Times New Roman"/>
          <w:noProof/>
          <w:sz w:val="24"/>
          <w:szCs w:val="24"/>
        </w:rPr>
        <w:t>(1977)</w:t>
      </w:r>
      <w:r w:rsidR="00833A87">
        <w:rPr>
          <w:rFonts w:ascii="Times New Roman" w:hAnsi="Times New Roman" w:cs="Times New Roman"/>
          <w:sz w:val="24"/>
          <w:szCs w:val="24"/>
        </w:rPr>
        <w:fldChar w:fldCharType="end"/>
      </w:r>
      <w:r w:rsidR="00DA67EE" w:rsidRPr="003957A8">
        <w:rPr>
          <w:rFonts w:ascii="Times New Roman" w:hAnsi="Times New Roman" w:cs="Times New Roman"/>
          <w:sz w:val="24"/>
          <w:szCs w:val="24"/>
        </w:rPr>
        <w:t xml:space="preserve"> </w:t>
      </w:r>
      <w:r w:rsidR="008F34B5" w:rsidRPr="003957A8">
        <w:rPr>
          <w:rFonts w:ascii="Times New Roman" w:hAnsi="Times New Roman" w:cs="Times New Roman"/>
          <w:sz w:val="24"/>
          <w:szCs w:val="24"/>
        </w:rPr>
        <w:t xml:space="preserve">which </w:t>
      </w:r>
      <w:r w:rsidR="00DA67EE" w:rsidRPr="003957A8">
        <w:rPr>
          <w:rFonts w:ascii="Times New Roman" w:hAnsi="Times New Roman" w:cs="Times New Roman"/>
          <w:sz w:val="24"/>
          <w:szCs w:val="24"/>
        </w:rPr>
        <w:t>contains the aria “Frankenstein is dancing with the test-tube lady” (official English language translation, although “baby” might be more idiomatic than “lady” in this context)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E04734" w:rsidRPr="003957A8">
        <w:rPr>
          <w:rFonts w:ascii="Times New Roman" w:hAnsi="Times New Roman" w:cs="Times New Roman"/>
          <w:sz w:val="24"/>
          <w:szCs w:val="24"/>
        </w:rPr>
        <w:t>Biologists still have some convincing to do to bring large sections of the general public on board</w:t>
      </w:r>
      <w:r w:rsidR="00991046">
        <w:rPr>
          <w:rFonts w:ascii="Times New Roman" w:hAnsi="Times New Roman" w:cs="Times New Roman"/>
          <w:sz w:val="24"/>
          <w:szCs w:val="24"/>
        </w:rPr>
        <w:t xml:space="preserve">. </w:t>
      </w:r>
    </w:p>
    <w:p w14:paraId="2EAD31A9" w14:textId="77777777" w:rsidR="00E04734" w:rsidRPr="003957A8" w:rsidRDefault="00E04734" w:rsidP="003957A8">
      <w:pPr>
        <w:spacing w:line="480" w:lineRule="auto"/>
        <w:jc w:val="both"/>
        <w:rPr>
          <w:rFonts w:ascii="Times New Roman" w:hAnsi="Times New Roman" w:cs="Times New Roman"/>
          <w:sz w:val="24"/>
          <w:szCs w:val="24"/>
        </w:rPr>
      </w:pPr>
    </w:p>
    <w:p w14:paraId="4556DBD0" w14:textId="2AFDDA18" w:rsidR="00E04734" w:rsidRDefault="00E04734" w:rsidP="00EC26BF">
      <w:pPr>
        <w:pStyle w:val="Heading2"/>
      </w:pPr>
      <w:r w:rsidRPr="003957A8">
        <w:t xml:space="preserve">“I </w:t>
      </w:r>
      <w:r w:rsidR="005A5794" w:rsidRPr="003957A8">
        <w:t>had a family …</w:t>
      </w:r>
      <w:r w:rsidR="00991046">
        <w:t xml:space="preserve">. . </w:t>
      </w:r>
      <w:r w:rsidR="005A5794" w:rsidRPr="003957A8">
        <w:t xml:space="preserve"> it got to be a drag, I like it much better here</w:t>
      </w:r>
      <w:r w:rsidRPr="003957A8">
        <w:t>”</w:t>
      </w:r>
    </w:p>
    <w:p w14:paraId="4C23B1B7" w14:textId="77777777" w:rsidR="00EC26BF" w:rsidRPr="00EC26BF" w:rsidRDefault="00EC26BF" w:rsidP="00EC26BF"/>
    <w:p w14:paraId="303B95FA" w14:textId="2EA2F157" w:rsidR="008A5434" w:rsidRPr="003957A8" w:rsidRDefault="006E0BAF"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Beyond, and prior to, these current debates, Futurists have often turned their attention, not so much like Malthus to the quantity of human procreation, but rather to the variety of its potential future forms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CA1000" w:rsidRPr="003957A8">
        <w:rPr>
          <w:rFonts w:ascii="Times New Roman" w:hAnsi="Times New Roman" w:cs="Times New Roman"/>
          <w:sz w:val="24"/>
          <w:szCs w:val="24"/>
        </w:rPr>
        <w:t xml:space="preserve">The above quote is from an interviewee in the film version </w:t>
      </w:r>
      <w:r w:rsidR="00833A87">
        <w:rPr>
          <w:rFonts w:ascii="Times New Roman" w:hAnsi="Times New Roman" w:cs="Times New Roman"/>
          <w:sz w:val="24"/>
          <w:szCs w:val="24"/>
        </w:rPr>
        <w:fldChar w:fldCharType="begin"/>
      </w:r>
      <w:r w:rsidR="00833A87">
        <w:rPr>
          <w:rFonts w:ascii="Times New Roman" w:hAnsi="Times New Roman" w:cs="Times New Roman"/>
          <w:sz w:val="24"/>
          <w:szCs w:val="24"/>
        </w:rPr>
        <w:instrText xml:space="preserve"> ADDIN EN.CITE &lt;EndNote&gt;&lt;Cite ExcludeAuth="1"&gt;&lt;Author&gt;Grasshoff&lt;/Author&gt;&lt;Year&gt;1972&lt;/Year&gt;&lt;RecNum&gt;62&lt;/RecNum&gt;&lt;Suffix&gt;`, section beginning 26:08&lt;/Suffix&gt;&lt;DisplayText&gt;(1972, section beginning 26:08)&lt;/DisplayText&gt;&lt;record&gt;&lt;rec-number&gt;62&lt;/rec-number&gt;&lt;foreign-keys&gt;&lt;key app="EN" db-id="xtxw2p0etstrdmeeeesxwvpp2srr9vzvz2w0" timestamp="1589817775"&gt;62&lt;/key&gt;&lt;/foreign-keys&gt;&lt;ref-type name="Web Page"&gt;12&lt;/ref-type&gt;&lt;contributors&gt;&lt;authors&gt;&lt;author&gt;Grasshoff, Alex&lt;/author&gt;&lt;/authors&gt;&lt;/contributors&gt;&lt;titles&gt;&lt;title&gt;Future Shock&lt;/title&gt;&lt;/titles&gt;&lt;volume&gt;2019&lt;/volume&gt;&lt;number&gt;3rd December&lt;/number&gt;&lt;dates&gt;&lt;year&gt;1972&lt;/year&gt;&lt;/dates&gt;&lt;publisher&gt;McGraw Hill Films, via YouTube (Jamie Clay)&lt;/publisher&gt;&lt;work-type&gt;FIlm&lt;/work-type&gt;&lt;urls&gt;&lt;related-urls&gt;&lt;url&gt;https://www.youtube.com/watch?v=fkUwXenBokU&lt;/url&gt;&lt;/related-urls&gt;&lt;/urls&gt;&lt;/record&gt;&lt;/Cite&gt;&lt;/EndNote&gt;</w:instrText>
      </w:r>
      <w:r w:rsidR="00833A87">
        <w:rPr>
          <w:rFonts w:ascii="Times New Roman" w:hAnsi="Times New Roman" w:cs="Times New Roman"/>
          <w:sz w:val="24"/>
          <w:szCs w:val="24"/>
        </w:rPr>
        <w:fldChar w:fldCharType="separate"/>
      </w:r>
      <w:r w:rsidR="00833A87">
        <w:rPr>
          <w:rFonts w:ascii="Times New Roman" w:hAnsi="Times New Roman" w:cs="Times New Roman"/>
          <w:noProof/>
          <w:sz w:val="24"/>
          <w:szCs w:val="24"/>
        </w:rPr>
        <w:t>(1972, section beginning 26:08)</w:t>
      </w:r>
      <w:r w:rsidR="00833A87">
        <w:rPr>
          <w:rFonts w:ascii="Times New Roman" w:hAnsi="Times New Roman" w:cs="Times New Roman"/>
          <w:sz w:val="24"/>
          <w:szCs w:val="24"/>
        </w:rPr>
        <w:fldChar w:fldCharType="end"/>
      </w:r>
      <w:r w:rsidR="00B37475" w:rsidRPr="003957A8">
        <w:rPr>
          <w:rFonts w:ascii="Times New Roman" w:hAnsi="Times New Roman" w:cs="Times New Roman"/>
          <w:sz w:val="24"/>
          <w:szCs w:val="24"/>
        </w:rPr>
        <w:t xml:space="preserve"> </w:t>
      </w:r>
      <w:r w:rsidR="00CA1000" w:rsidRPr="003957A8">
        <w:rPr>
          <w:rFonts w:ascii="Times New Roman" w:hAnsi="Times New Roman" w:cs="Times New Roman"/>
          <w:sz w:val="24"/>
          <w:szCs w:val="24"/>
        </w:rPr>
        <w:t xml:space="preserve">of Toffler’s </w:t>
      </w:r>
      <w:r w:rsidR="00CA1000" w:rsidRPr="003957A8">
        <w:rPr>
          <w:rFonts w:ascii="Times New Roman" w:hAnsi="Times New Roman" w:cs="Times New Roman"/>
          <w:i/>
          <w:sz w:val="24"/>
          <w:szCs w:val="24"/>
        </w:rPr>
        <w:t>Future Shock</w:t>
      </w:r>
      <w:r w:rsidR="00833A87">
        <w:rPr>
          <w:rFonts w:ascii="Times New Roman" w:hAnsi="Times New Roman" w:cs="Times New Roman"/>
          <w:sz w:val="24"/>
          <w:szCs w:val="24"/>
        </w:rPr>
        <w:t xml:space="preserve">, </w:t>
      </w:r>
      <w:r w:rsidR="008A5434" w:rsidRPr="003957A8">
        <w:rPr>
          <w:rFonts w:ascii="Times New Roman" w:hAnsi="Times New Roman" w:cs="Times New Roman"/>
          <w:sz w:val="24"/>
          <w:szCs w:val="24"/>
        </w:rPr>
        <w:t xml:space="preserve">part of which </w:t>
      </w:r>
      <w:r w:rsidR="00CA1000" w:rsidRPr="003957A8">
        <w:rPr>
          <w:rFonts w:ascii="Times New Roman" w:hAnsi="Times New Roman" w:cs="Times New Roman"/>
          <w:sz w:val="24"/>
          <w:szCs w:val="24"/>
        </w:rPr>
        <w:t xml:space="preserve">is devoted to what </w:t>
      </w:r>
      <w:r w:rsidR="006D4C33" w:rsidRPr="003957A8">
        <w:rPr>
          <w:rFonts w:ascii="Times New Roman" w:hAnsi="Times New Roman" w:cs="Times New Roman"/>
          <w:sz w:val="24"/>
          <w:szCs w:val="24"/>
        </w:rPr>
        <w:t xml:space="preserve">many </w:t>
      </w:r>
      <w:r w:rsidR="00CA1000" w:rsidRPr="003957A8">
        <w:rPr>
          <w:rFonts w:ascii="Times New Roman" w:hAnsi="Times New Roman" w:cs="Times New Roman"/>
          <w:sz w:val="24"/>
          <w:szCs w:val="24"/>
        </w:rPr>
        <w:t>at the time saw as the inevitable disappearance of the nuclear family and its replacement by more comm</w:t>
      </w:r>
      <w:r w:rsidR="008A5434" w:rsidRPr="003957A8">
        <w:rPr>
          <w:rFonts w:ascii="Times New Roman" w:hAnsi="Times New Roman" w:cs="Times New Roman"/>
          <w:sz w:val="24"/>
          <w:szCs w:val="24"/>
        </w:rPr>
        <w:t>unal forms of living</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A5434" w:rsidRPr="003957A8">
        <w:rPr>
          <w:rFonts w:ascii="Times New Roman" w:hAnsi="Times New Roman" w:cs="Times New Roman"/>
          <w:sz w:val="24"/>
          <w:szCs w:val="24"/>
        </w:rPr>
        <w:t>A</w:t>
      </w:r>
      <w:r w:rsidR="00CA1000" w:rsidRPr="003957A8">
        <w:rPr>
          <w:rFonts w:ascii="Times New Roman" w:hAnsi="Times New Roman" w:cs="Times New Roman"/>
          <w:sz w:val="24"/>
          <w:szCs w:val="24"/>
        </w:rPr>
        <w:t xml:space="preserve"> strong hint is given that polyandry and polyg</w:t>
      </w:r>
      <w:r w:rsidR="006D4C33" w:rsidRPr="003957A8">
        <w:rPr>
          <w:rFonts w:ascii="Times New Roman" w:hAnsi="Times New Roman" w:cs="Times New Roman"/>
          <w:sz w:val="24"/>
          <w:szCs w:val="24"/>
        </w:rPr>
        <w:t>yn</w:t>
      </w:r>
      <w:r w:rsidR="00CA1000" w:rsidRPr="003957A8">
        <w:rPr>
          <w:rFonts w:ascii="Times New Roman" w:hAnsi="Times New Roman" w:cs="Times New Roman"/>
          <w:sz w:val="24"/>
          <w:szCs w:val="24"/>
        </w:rPr>
        <w:t xml:space="preserve">y </w:t>
      </w:r>
      <w:r w:rsidR="008A5434" w:rsidRPr="003957A8">
        <w:rPr>
          <w:rFonts w:ascii="Times New Roman" w:hAnsi="Times New Roman" w:cs="Times New Roman"/>
          <w:sz w:val="24"/>
          <w:szCs w:val="24"/>
        </w:rPr>
        <w:t>would be prominent components of this new lifestyle</w:t>
      </w:r>
      <w:r w:rsidR="00991046">
        <w:rPr>
          <w:rFonts w:ascii="Times New Roman" w:hAnsi="Times New Roman" w:cs="Times New Roman"/>
          <w:sz w:val="24"/>
          <w:szCs w:val="24"/>
        </w:rPr>
        <w:t xml:space="preserve">. </w:t>
      </w:r>
    </w:p>
    <w:p w14:paraId="78F5625F" w14:textId="613F2CFD" w:rsidR="00AA72F4" w:rsidRPr="003957A8" w:rsidRDefault="004F12BC"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More radically, Shulamith Firestone’s </w:t>
      </w:r>
      <w:r w:rsidRPr="003957A8">
        <w:rPr>
          <w:rFonts w:ascii="Times New Roman" w:hAnsi="Times New Roman" w:cs="Times New Roman"/>
          <w:i/>
          <w:sz w:val="24"/>
          <w:szCs w:val="24"/>
        </w:rPr>
        <w:t>The Dialectic of Sex</w:t>
      </w:r>
      <w:r w:rsidR="00A81863">
        <w:rPr>
          <w:rFonts w:ascii="Times New Roman" w:hAnsi="Times New Roman" w:cs="Times New Roman"/>
          <w:sz w:val="24"/>
          <w:szCs w:val="24"/>
        </w:rPr>
        <w:t xml:space="preserve">, written in the same year as Toffler’s </w:t>
      </w:r>
      <w:r w:rsidR="00A81863" w:rsidRPr="00A81863">
        <w:rPr>
          <w:rFonts w:ascii="Times New Roman" w:hAnsi="Times New Roman" w:cs="Times New Roman"/>
          <w:i/>
          <w:sz w:val="24"/>
          <w:szCs w:val="24"/>
        </w:rPr>
        <w:t>Future Shock</w:t>
      </w:r>
      <w:r w:rsidR="00A81863">
        <w:rPr>
          <w:rFonts w:ascii="Times New Roman" w:hAnsi="Times New Roman" w:cs="Times New Roman"/>
          <w:sz w:val="24"/>
          <w:szCs w:val="24"/>
        </w:rPr>
        <w:t xml:space="preserve">, </w:t>
      </w:r>
      <w:r w:rsidR="006D4C33" w:rsidRPr="003957A8">
        <w:rPr>
          <w:rFonts w:ascii="Times New Roman" w:hAnsi="Times New Roman" w:cs="Times New Roman"/>
          <w:sz w:val="24"/>
          <w:szCs w:val="24"/>
        </w:rPr>
        <w:t>looks to a future where reproduction could somehow be de-biologised, echoing Toffler’s speculation about artificial uteri, thus liberating women not just from the social tyranny of family life, but from the biological tyranny of pregnancy and childbirth with all their concomitant dangers</w:t>
      </w:r>
      <w:r w:rsidR="002522D6" w:rsidRPr="003957A8">
        <w:rPr>
          <w:rFonts w:ascii="Times New Roman" w:hAnsi="Times New Roman" w:cs="Times New Roman"/>
          <w:sz w:val="24"/>
          <w:szCs w:val="24"/>
        </w:rPr>
        <w:t xml:space="preserve"> </w:t>
      </w:r>
      <w:r w:rsidR="00E47857" w:rsidRPr="003957A8">
        <w:rPr>
          <w:rFonts w:ascii="Times New Roman" w:hAnsi="Times New Roman" w:cs="Times New Roman"/>
          <w:sz w:val="24"/>
          <w:szCs w:val="24"/>
        </w:rPr>
        <w:fldChar w:fldCharType="begin"/>
      </w:r>
      <w:r w:rsidR="00991046">
        <w:rPr>
          <w:rFonts w:ascii="Times New Roman" w:hAnsi="Times New Roman" w:cs="Times New Roman"/>
          <w:sz w:val="24"/>
          <w:szCs w:val="24"/>
        </w:rPr>
        <w:instrText xml:space="preserve"> ADDIN EN.CITE &lt;EndNote&gt;&lt;Cite&gt;&lt;Author&gt;Firestone&lt;/Author&gt;&lt;Year&gt;1971&lt;/Year&gt;&lt;RecNum&gt;21&lt;/RecNum&gt;&lt;Suffix&gt; pp.222`, 233`, 263&lt;/Suffix&gt;&lt;DisplayText&gt;(Firestone, 1971 pp.222, 233, 263)&lt;/DisplayText&gt;&lt;record&gt;&lt;rec-number&gt;21&lt;/rec-number&gt;&lt;foreign-keys&gt;&lt;key app="EN" db-id="xtxw2p0etstrdmeeeesxwvpp2srr9vzvz2w0" timestamp="1575372047"&gt;21&lt;/key&gt;&lt;/foreign-keys&gt;&lt;ref-type name="Book"&gt;6&lt;/ref-type&gt;&lt;contributors&gt;&lt;authors&gt;&lt;author&gt;Firestone, Shulamith&lt;/author&gt;&lt;/authors&gt;&lt;/contributors&gt;&lt;titles&gt;&lt;title&gt;The Dialectic of Sex.  The Case for Feminist Revolution&lt;/title&gt;&lt;/titles&gt;&lt;dates&gt;&lt;year&gt;1971&lt;/year&gt;&lt;/dates&gt;&lt;pub-location&gt;London&lt;/pub-location&gt;&lt;publisher&gt;Jonathan Cape&lt;/publisher&gt;&lt;isbn&gt;0-224-005410-3&lt;/isbn&gt;&lt;urls&gt;&lt;/urls&gt;&lt;/record&gt;&lt;/Cite&gt;&lt;/EndNote&gt;</w:instrText>
      </w:r>
      <w:r w:rsidR="00E47857" w:rsidRPr="003957A8">
        <w:rPr>
          <w:rFonts w:ascii="Times New Roman" w:hAnsi="Times New Roman" w:cs="Times New Roman"/>
          <w:sz w:val="24"/>
          <w:szCs w:val="24"/>
        </w:rPr>
        <w:fldChar w:fldCharType="separate"/>
      </w:r>
      <w:r w:rsidR="00991046">
        <w:rPr>
          <w:rFonts w:ascii="Times New Roman" w:hAnsi="Times New Roman" w:cs="Times New Roman"/>
          <w:noProof/>
          <w:sz w:val="24"/>
          <w:szCs w:val="24"/>
        </w:rPr>
        <w:t>(Firestone, 1971 pp.222, 233, 263)</w:t>
      </w:r>
      <w:r w:rsidR="00E47857"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21620" w:rsidRPr="00143D67">
        <w:rPr>
          <w:rFonts w:ascii="Times New Roman" w:hAnsi="Times New Roman" w:cs="Times New Roman"/>
          <w:sz w:val="24"/>
          <w:szCs w:val="24"/>
        </w:rPr>
        <w:t xml:space="preserve">Here we see </w:t>
      </w:r>
      <w:r w:rsidR="00255275" w:rsidRPr="00143D67">
        <w:rPr>
          <w:rFonts w:ascii="Times New Roman" w:hAnsi="Times New Roman" w:cs="Times New Roman"/>
          <w:sz w:val="24"/>
          <w:szCs w:val="24"/>
        </w:rPr>
        <w:t xml:space="preserve">a further use of </w:t>
      </w:r>
      <w:r w:rsidR="00121620" w:rsidRPr="00143D67">
        <w:rPr>
          <w:rFonts w:ascii="Times New Roman" w:hAnsi="Times New Roman" w:cs="Times New Roman"/>
          <w:sz w:val="24"/>
          <w:szCs w:val="24"/>
        </w:rPr>
        <w:t>Futures</w:t>
      </w:r>
      <w:r w:rsidR="00255275" w:rsidRPr="00143D67">
        <w:rPr>
          <w:rFonts w:ascii="Times New Roman" w:hAnsi="Times New Roman" w:cs="Times New Roman"/>
          <w:sz w:val="24"/>
          <w:szCs w:val="24"/>
        </w:rPr>
        <w:t>, not merely predictive, nor even simply normative, but positively performative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255275" w:rsidRPr="00143D67">
        <w:rPr>
          <w:rFonts w:ascii="Times New Roman" w:hAnsi="Times New Roman" w:cs="Times New Roman"/>
          <w:sz w:val="24"/>
          <w:szCs w:val="24"/>
        </w:rPr>
        <w:t>A future that is currently implausible is offered as a device to loosen the constraints of the collective imagination</w:t>
      </w:r>
      <w:r w:rsidR="00991046">
        <w:rPr>
          <w:rFonts w:ascii="Times New Roman" w:hAnsi="Times New Roman" w:cs="Times New Roman"/>
          <w:sz w:val="24"/>
          <w:szCs w:val="24"/>
        </w:rPr>
        <w:t xml:space="preserve">. </w:t>
      </w:r>
      <w:r w:rsidR="00121620" w:rsidRPr="00143D67">
        <w:rPr>
          <w:rFonts w:ascii="Times New Roman" w:hAnsi="Times New Roman" w:cs="Times New Roman"/>
          <w:sz w:val="24"/>
          <w:szCs w:val="24"/>
        </w:rPr>
        <w:t xml:space="preserve"> </w:t>
      </w:r>
      <w:r w:rsidR="006D4C33" w:rsidRPr="00143D67">
        <w:rPr>
          <w:rFonts w:ascii="Times New Roman" w:hAnsi="Times New Roman" w:cs="Times New Roman"/>
          <w:sz w:val="24"/>
          <w:szCs w:val="24"/>
        </w:rPr>
        <w:t xml:space="preserve">Such </w:t>
      </w:r>
      <w:r w:rsidR="00255275" w:rsidRPr="00143D67">
        <w:rPr>
          <w:rFonts w:ascii="Times New Roman" w:hAnsi="Times New Roman" w:cs="Times New Roman"/>
          <w:sz w:val="24"/>
          <w:szCs w:val="24"/>
        </w:rPr>
        <w:t>performative Futures are common in literature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255275" w:rsidRPr="00143D67">
        <w:rPr>
          <w:rFonts w:ascii="Times New Roman" w:hAnsi="Times New Roman" w:cs="Times New Roman"/>
          <w:sz w:val="24"/>
          <w:szCs w:val="24"/>
        </w:rPr>
        <w:t xml:space="preserve">Mary Shelley offers </w:t>
      </w:r>
      <w:r w:rsidR="00255275" w:rsidRPr="00143D67">
        <w:rPr>
          <w:rFonts w:ascii="Times New Roman" w:hAnsi="Times New Roman" w:cs="Times New Roman"/>
          <w:i/>
          <w:sz w:val="24"/>
          <w:szCs w:val="24"/>
        </w:rPr>
        <w:t>Frankenstein</w:t>
      </w:r>
      <w:r w:rsidR="00255275" w:rsidRPr="00143D67">
        <w:rPr>
          <w:rFonts w:ascii="Times New Roman" w:hAnsi="Times New Roman" w:cs="Times New Roman"/>
          <w:sz w:val="24"/>
          <w:szCs w:val="24"/>
        </w:rPr>
        <w:t xml:space="preserve"> as a “what if” scenario rather than providing scientific details, leaving her </w:t>
      </w:r>
      <w:r w:rsidR="008D2A85" w:rsidRPr="00143D67">
        <w:rPr>
          <w:rFonts w:ascii="Times New Roman" w:hAnsi="Times New Roman" w:cs="Times New Roman"/>
          <w:sz w:val="24"/>
          <w:szCs w:val="24"/>
        </w:rPr>
        <w:t xml:space="preserve">more literally minded </w:t>
      </w:r>
      <w:r w:rsidR="00255275" w:rsidRPr="00143D67">
        <w:rPr>
          <w:rFonts w:ascii="Times New Roman" w:hAnsi="Times New Roman" w:cs="Times New Roman"/>
          <w:sz w:val="24"/>
          <w:szCs w:val="24"/>
        </w:rPr>
        <w:t>modern film interpreters</w:t>
      </w:r>
      <w:r w:rsidR="008D2A85" w:rsidRPr="00143D67">
        <w:rPr>
          <w:rFonts w:ascii="Times New Roman" w:hAnsi="Times New Roman" w:cs="Times New Roman"/>
          <w:sz w:val="24"/>
          <w:szCs w:val="24"/>
        </w:rPr>
        <w:t xml:space="preserve"> to compensate with added scenes involving lightning bolts</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8D2A85" w:rsidRPr="00143D67">
        <w:rPr>
          <w:rFonts w:ascii="Times New Roman" w:hAnsi="Times New Roman" w:cs="Times New Roman"/>
          <w:sz w:val="24"/>
          <w:szCs w:val="24"/>
        </w:rPr>
        <w:t>Firestone’s vision is prefigured in</w:t>
      </w:r>
      <w:r w:rsidR="008D2A85">
        <w:rPr>
          <w:rFonts w:ascii="Times New Roman" w:hAnsi="Times New Roman" w:cs="Times New Roman"/>
          <w:sz w:val="24"/>
          <w:szCs w:val="24"/>
        </w:rPr>
        <w:t xml:space="preserve"> </w:t>
      </w:r>
      <w:r w:rsidR="006D4C33" w:rsidRPr="003957A8">
        <w:rPr>
          <w:rFonts w:ascii="Times New Roman" w:hAnsi="Times New Roman" w:cs="Times New Roman"/>
          <w:sz w:val="24"/>
          <w:szCs w:val="24"/>
        </w:rPr>
        <w:t xml:space="preserve">Aldous Huxley’s </w:t>
      </w:r>
      <w:r w:rsidRPr="003957A8">
        <w:rPr>
          <w:rFonts w:ascii="Times New Roman" w:hAnsi="Times New Roman" w:cs="Times New Roman"/>
          <w:i/>
          <w:sz w:val="24"/>
          <w:szCs w:val="24"/>
        </w:rPr>
        <w:t>Brave New World</w:t>
      </w:r>
      <w:r w:rsidRPr="003957A8">
        <w:rPr>
          <w:rFonts w:ascii="Times New Roman" w:hAnsi="Times New Roman" w:cs="Times New Roman"/>
          <w:sz w:val="24"/>
          <w:szCs w:val="24"/>
        </w:rPr>
        <w:t xml:space="preserve"> </w:t>
      </w:r>
      <w:r w:rsidR="0087134C" w:rsidRPr="003957A8">
        <w:rPr>
          <w:rFonts w:ascii="Times New Roman" w:hAnsi="Times New Roman" w:cs="Times New Roman"/>
          <w:sz w:val="24"/>
          <w:szCs w:val="24"/>
        </w:rPr>
        <w:t xml:space="preserve">(1932) </w:t>
      </w:r>
      <w:r w:rsidR="006D4C33" w:rsidRPr="003957A8">
        <w:rPr>
          <w:rFonts w:ascii="Times New Roman" w:hAnsi="Times New Roman" w:cs="Times New Roman"/>
          <w:sz w:val="24"/>
          <w:szCs w:val="24"/>
        </w:rPr>
        <w:t>where rows of artificial uteri gestate away in baby farms, and contraception is readily available to all women – who carry it in “Malthusian belts”</w:t>
      </w:r>
      <w:r w:rsidR="00AA72F4" w:rsidRPr="003957A8">
        <w:rPr>
          <w:rFonts w:ascii="Times New Roman" w:hAnsi="Times New Roman" w:cs="Times New Roman"/>
          <w:sz w:val="24"/>
          <w:szCs w:val="24"/>
        </w:rPr>
        <w:t xml:space="preserve">, a nod </w:t>
      </w:r>
      <w:r w:rsidR="009E0435" w:rsidRPr="003957A8">
        <w:rPr>
          <w:rFonts w:ascii="Times New Roman" w:hAnsi="Times New Roman" w:cs="Times New Roman"/>
          <w:sz w:val="24"/>
          <w:szCs w:val="24"/>
        </w:rPr>
        <w:t xml:space="preserve">by Huxley </w:t>
      </w:r>
      <w:r w:rsidR="00AA72F4" w:rsidRPr="003957A8">
        <w:rPr>
          <w:rFonts w:ascii="Times New Roman" w:hAnsi="Times New Roman" w:cs="Times New Roman"/>
          <w:sz w:val="24"/>
          <w:szCs w:val="24"/>
        </w:rPr>
        <w:t>to the father of all bio-dystopias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A72F4" w:rsidRPr="003957A8">
        <w:rPr>
          <w:rFonts w:ascii="Times New Roman" w:hAnsi="Times New Roman" w:cs="Times New Roman"/>
          <w:sz w:val="24"/>
          <w:szCs w:val="24"/>
        </w:rPr>
        <w:t>The slightly less technologically advanced dystopia</w:t>
      </w:r>
      <w:r w:rsidR="00BA7282" w:rsidRPr="003957A8">
        <w:rPr>
          <w:rFonts w:ascii="Times New Roman" w:hAnsi="Times New Roman" w:cs="Times New Roman"/>
          <w:sz w:val="24"/>
          <w:szCs w:val="24"/>
        </w:rPr>
        <w:t xml:space="preserve"> – One State -</w:t>
      </w:r>
      <w:r w:rsidR="00AA72F4" w:rsidRPr="003957A8">
        <w:rPr>
          <w:rFonts w:ascii="Times New Roman" w:hAnsi="Times New Roman" w:cs="Times New Roman"/>
          <w:sz w:val="24"/>
          <w:szCs w:val="24"/>
        </w:rPr>
        <w:t xml:space="preserve"> of </w:t>
      </w:r>
      <w:r w:rsidR="006D4C33" w:rsidRPr="003957A8">
        <w:rPr>
          <w:rFonts w:ascii="Times New Roman" w:hAnsi="Times New Roman" w:cs="Times New Roman"/>
          <w:sz w:val="24"/>
          <w:szCs w:val="24"/>
        </w:rPr>
        <w:t>Ye</w:t>
      </w:r>
      <w:r w:rsidR="00E33965">
        <w:rPr>
          <w:rFonts w:ascii="Times New Roman" w:hAnsi="Times New Roman" w:cs="Times New Roman"/>
          <w:sz w:val="24"/>
          <w:szCs w:val="24"/>
        </w:rPr>
        <w:t>v</w:t>
      </w:r>
      <w:r w:rsidR="006D4C33" w:rsidRPr="003957A8">
        <w:rPr>
          <w:rFonts w:ascii="Times New Roman" w:hAnsi="Times New Roman" w:cs="Times New Roman"/>
          <w:sz w:val="24"/>
          <w:szCs w:val="24"/>
        </w:rPr>
        <w:t xml:space="preserve">geny Zamyatin’s </w:t>
      </w:r>
      <w:r w:rsidR="006D4C33" w:rsidRPr="003957A8">
        <w:rPr>
          <w:rFonts w:ascii="Times New Roman" w:hAnsi="Times New Roman" w:cs="Times New Roman"/>
          <w:i/>
          <w:sz w:val="24"/>
          <w:szCs w:val="24"/>
        </w:rPr>
        <w:t>We</w:t>
      </w:r>
      <w:r w:rsidR="006D4C33" w:rsidRPr="003957A8">
        <w:rPr>
          <w:rFonts w:ascii="Times New Roman" w:hAnsi="Times New Roman" w:cs="Times New Roman"/>
          <w:sz w:val="24"/>
          <w:szCs w:val="24"/>
        </w:rPr>
        <w:t xml:space="preserve"> (1924) </w:t>
      </w:r>
      <w:r w:rsidR="00AA72F4" w:rsidRPr="003957A8">
        <w:rPr>
          <w:rFonts w:ascii="Times New Roman" w:hAnsi="Times New Roman" w:cs="Times New Roman"/>
          <w:sz w:val="24"/>
          <w:szCs w:val="24"/>
        </w:rPr>
        <w:t>has children conceived by sexual appointments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BA7282" w:rsidRPr="003957A8">
        <w:rPr>
          <w:rFonts w:ascii="Times New Roman" w:hAnsi="Times New Roman" w:cs="Times New Roman"/>
          <w:sz w:val="24"/>
          <w:szCs w:val="24"/>
        </w:rPr>
        <w:t xml:space="preserve">The hero, I-330, finds </w:t>
      </w:r>
      <w:r w:rsidR="00BA7282" w:rsidRPr="003957A8">
        <w:rPr>
          <w:rFonts w:ascii="Times New Roman" w:hAnsi="Times New Roman" w:cs="Times New Roman"/>
          <w:sz w:val="24"/>
          <w:szCs w:val="24"/>
        </w:rPr>
        <w:lastRenderedPageBreak/>
        <w:t xml:space="preserve">himself in trouble </w:t>
      </w:r>
      <w:r w:rsidR="00BA5B70" w:rsidRPr="003957A8">
        <w:rPr>
          <w:rFonts w:ascii="Times New Roman" w:hAnsi="Times New Roman" w:cs="Times New Roman"/>
          <w:sz w:val="24"/>
          <w:szCs w:val="24"/>
        </w:rPr>
        <w:t xml:space="preserve">with the authorities </w:t>
      </w:r>
      <w:r w:rsidR="00BA7282" w:rsidRPr="003957A8">
        <w:rPr>
          <w:rFonts w:ascii="Times New Roman" w:hAnsi="Times New Roman" w:cs="Times New Roman"/>
          <w:sz w:val="24"/>
          <w:szCs w:val="24"/>
        </w:rPr>
        <w:t>for flirting with D-503 rather than getting down to business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BA7282" w:rsidRPr="003957A8">
        <w:rPr>
          <w:rFonts w:ascii="Times New Roman" w:hAnsi="Times New Roman" w:cs="Times New Roman"/>
          <w:sz w:val="24"/>
          <w:szCs w:val="24"/>
        </w:rPr>
        <w:t>In One State, p</w:t>
      </w:r>
      <w:r w:rsidR="00AA72F4" w:rsidRPr="003957A8">
        <w:rPr>
          <w:rFonts w:ascii="Times New Roman" w:hAnsi="Times New Roman" w:cs="Times New Roman"/>
          <w:sz w:val="24"/>
          <w:szCs w:val="24"/>
        </w:rPr>
        <w:t xml:space="preserve">regnancy and childbirth are natural, but all resulting </w:t>
      </w:r>
      <w:r w:rsidR="006D4C33" w:rsidRPr="003957A8">
        <w:rPr>
          <w:rFonts w:ascii="Times New Roman" w:hAnsi="Times New Roman" w:cs="Times New Roman"/>
          <w:sz w:val="24"/>
          <w:szCs w:val="24"/>
        </w:rPr>
        <w:t xml:space="preserve">children </w:t>
      </w:r>
      <w:r w:rsidR="00AA72F4" w:rsidRPr="003957A8">
        <w:rPr>
          <w:rFonts w:ascii="Times New Roman" w:hAnsi="Times New Roman" w:cs="Times New Roman"/>
          <w:sz w:val="24"/>
          <w:szCs w:val="24"/>
        </w:rPr>
        <w:t xml:space="preserve">are </w:t>
      </w:r>
      <w:r w:rsidR="006D4C33" w:rsidRPr="003957A8">
        <w:rPr>
          <w:rFonts w:ascii="Times New Roman" w:hAnsi="Times New Roman" w:cs="Times New Roman"/>
          <w:sz w:val="24"/>
          <w:szCs w:val="24"/>
        </w:rPr>
        <w:t>tur</w:t>
      </w:r>
      <w:r w:rsidR="00AA72F4" w:rsidRPr="003957A8">
        <w:rPr>
          <w:rFonts w:ascii="Times New Roman" w:hAnsi="Times New Roman" w:cs="Times New Roman"/>
          <w:sz w:val="24"/>
          <w:szCs w:val="24"/>
        </w:rPr>
        <w:t>ned over to the state for a communal education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DE0DB0" w:rsidRPr="003957A8">
        <w:rPr>
          <w:rFonts w:ascii="Times New Roman" w:hAnsi="Times New Roman" w:cs="Times New Roman"/>
          <w:sz w:val="24"/>
          <w:szCs w:val="24"/>
        </w:rPr>
        <w:t xml:space="preserve">Further back still, </w:t>
      </w:r>
      <w:r w:rsidR="00AA72F4" w:rsidRPr="003957A8">
        <w:rPr>
          <w:rFonts w:ascii="Times New Roman" w:hAnsi="Times New Roman" w:cs="Times New Roman"/>
          <w:sz w:val="24"/>
          <w:szCs w:val="24"/>
        </w:rPr>
        <w:t xml:space="preserve">Thomas More’s original </w:t>
      </w:r>
      <w:r w:rsidR="00AA72F4" w:rsidRPr="003957A8">
        <w:rPr>
          <w:rFonts w:ascii="Times New Roman" w:hAnsi="Times New Roman" w:cs="Times New Roman"/>
          <w:i/>
          <w:sz w:val="24"/>
          <w:szCs w:val="24"/>
        </w:rPr>
        <w:t>Utopia</w:t>
      </w:r>
      <w:r w:rsidR="00A32359">
        <w:rPr>
          <w:rFonts w:ascii="Times New Roman" w:hAnsi="Times New Roman" w:cs="Times New Roman"/>
          <w:sz w:val="24"/>
          <w:szCs w:val="24"/>
        </w:rPr>
        <w:t xml:space="preserve"> </w:t>
      </w:r>
      <w:r w:rsidR="00A32359">
        <w:rPr>
          <w:rFonts w:ascii="Times New Roman" w:hAnsi="Times New Roman" w:cs="Times New Roman"/>
          <w:sz w:val="24"/>
          <w:szCs w:val="24"/>
        </w:rPr>
        <w:fldChar w:fldCharType="begin"/>
      </w:r>
      <w:r w:rsidR="00A32359">
        <w:rPr>
          <w:rFonts w:ascii="Times New Roman" w:hAnsi="Times New Roman" w:cs="Times New Roman"/>
          <w:sz w:val="24"/>
          <w:szCs w:val="24"/>
        </w:rPr>
        <w:instrText xml:space="preserve"> ADDIN EN.CITE &lt;EndNote&gt;&lt;Cite ExcludeAuth="1"&gt;&lt;Author&gt;More&lt;/Author&gt;&lt;Year&gt;1516&lt;/Year&gt;&lt;RecNum&gt;61&lt;/RecNum&gt;&lt;DisplayText&gt;(1516)&lt;/DisplayText&gt;&lt;record&gt;&lt;rec-number&gt;61&lt;/rec-number&gt;&lt;foreign-keys&gt;&lt;key app="EN" db-id="xtxw2p0etstrdmeeeesxwvpp2srr9vzvz2w0" timestamp="1589817321"&gt;61&lt;/key&gt;&lt;/foreign-keys&gt;&lt;ref-type name="Web Page"&gt;12&lt;/ref-type&gt;&lt;contributors&gt;&lt;authors&gt;&lt;author&gt;More, Thomas&lt;/author&gt;&lt;/authors&gt;&lt;/contributors&gt;&lt;titles&gt;&lt;title&gt;Utopia&lt;/title&gt;&lt;/titles&gt;&lt;volume&gt;2019&lt;/volume&gt;&lt;number&gt;3rd December&lt;/number&gt;&lt;dates&gt;&lt;year&gt;1516&lt;/year&gt;&lt;/dates&gt;&lt;publisher&gt;Project Gutenberg&lt;/publisher&gt;&lt;urls&gt;&lt;related-urls&gt;&lt;url&gt;https://www.gutenberg.org/files/2130/2130-h/2130-h.htm&lt;/url&gt;&lt;/related-urls&gt;&lt;/urls&gt;&lt;/record&gt;&lt;/Cite&gt;&lt;/EndNote&gt;</w:instrText>
      </w:r>
      <w:r w:rsidR="00A32359">
        <w:rPr>
          <w:rFonts w:ascii="Times New Roman" w:hAnsi="Times New Roman" w:cs="Times New Roman"/>
          <w:sz w:val="24"/>
          <w:szCs w:val="24"/>
        </w:rPr>
        <w:fldChar w:fldCharType="separate"/>
      </w:r>
      <w:r w:rsidR="00A32359">
        <w:rPr>
          <w:rFonts w:ascii="Times New Roman" w:hAnsi="Times New Roman" w:cs="Times New Roman"/>
          <w:noProof/>
          <w:sz w:val="24"/>
          <w:szCs w:val="24"/>
        </w:rPr>
        <w:t>(1516)</w:t>
      </w:r>
      <w:r w:rsidR="00A32359">
        <w:rPr>
          <w:rFonts w:ascii="Times New Roman" w:hAnsi="Times New Roman" w:cs="Times New Roman"/>
          <w:sz w:val="24"/>
          <w:szCs w:val="24"/>
        </w:rPr>
        <w:fldChar w:fldCharType="end"/>
      </w:r>
      <w:r w:rsidR="00A32359">
        <w:rPr>
          <w:rFonts w:ascii="Times New Roman" w:hAnsi="Times New Roman" w:cs="Times New Roman"/>
          <w:sz w:val="24"/>
          <w:szCs w:val="24"/>
        </w:rPr>
        <w:t xml:space="preserve"> </w:t>
      </w:r>
      <w:r w:rsidR="00AA72F4" w:rsidRPr="003957A8">
        <w:rPr>
          <w:rFonts w:ascii="Times New Roman" w:hAnsi="Times New Roman" w:cs="Times New Roman"/>
          <w:sz w:val="24"/>
          <w:szCs w:val="24"/>
        </w:rPr>
        <w:t>has a patrilocal family structure, with distribution of surplus children to childless families, thus maintaining a steady family average size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A72F4" w:rsidRPr="003957A8">
        <w:rPr>
          <w:rFonts w:ascii="Times New Roman" w:hAnsi="Times New Roman" w:cs="Times New Roman"/>
          <w:sz w:val="24"/>
          <w:szCs w:val="24"/>
        </w:rPr>
        <w:t>Utopia’s inhabitants risk penalties for “forbidden embraces before marriage”, but should this fail to control societal overpopulation, a colonial policy</w:t>
      </w:r>
      <w:r w:rsidR="00BA7282" w:rsidRPr="003957A8">
        <w:rPr>
          <w:rFonts w:ascii="Times New Roman" w:hAnsi="Times New Roman" w:cs="Times New Roman"/>
          <w:sz w:val="24"/>
          <w:szCs w:val="24"/>
        </w:rPr>
        <w:t xml:space="preserve"> prevails, sending </w:t>
      </w:r>
      <w:r w:rsidR="00AA72F4" w:rsidRPr="003957A8">
        <w:rPr>
          <w:rFonts w:ascii="Times New Roman" w:hAnsi="Times New Roman" w:cs="Times New Roman"/>
          <w:sz w:val="24"/>
          <w:szCs w:val="24"/>
        </w:rPr>
        <w:t>surpluses to begin new Utopias elsewhere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p>
    <w:p w14:paraId="78CBCC72" w14:textId="54D745BE" w:rsidR="006D4C33" w:rsidRPr="003957A8" w:rsidRDefault="00DE0DB0"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The speculations of More, Zamyatin and Huxley are mostly with </w:t>
      </w:r>
      <w:r w:rsidR="0087134C" w:rsidRPr="003957A8">
        <w:rPr>
          <w:rFonts w:ascii="Times New Roman" w:hAnsi="Times New Roman" w:cs="Times New Roman"/>
          <w:sz w:val="24"/>
          <w:szCs w:val="24"/>
        </w:rPr>
        <w:t xml:space="preserve">how future societies might </w:t>
      </w:r>
      <w:r w:rsidRPr="003957A8">
        <w:rPr>
          <w:rFonts w:ascii="Times New Roman" w:hAnsi="Times New Roman" w:cs="Times New Roman"/>
          <w:sz w:val="24"/>
          <w:szCs w:val="24"/>
        </w:rPr>
        <w:t>po</w:t>
      </w:r>
      <w:r w:rsidR="0087134C" w:rsidRPr="003957A8">
        <w:rPr>
          <w:rFonts w:ascii="Times New Roman" w:hAnsi="Times New Roman" w:cs="Times New Roman"/>
          <w:sz w:val="24"/>
          <w:szCs w:val="24"/>
        </w:rPr>
        <w:t>lice sexual activity and deal</w:t>
      </w:r>
      <w:r w:rsidRPr="003957A8">
        <w:rPr>
          <w:rFonts w:ascii="Times New Roman" w:hAnsi="Times New Roman" w:cs="Times New Roman"/>
          <w:sz w:val="24"/>
          <w:szCs w:val="24"/>
        </w:rPr>
        <w:t xml:space="preserve"> with </w:t>
      </w:r>
      <w:r w:rsidR="00E33965">
        <w:rPr>
          <w:rFonts w:ascii="Times New Roman" w:hAnsi="Times New Roman" w:cs="Times New Roman"/>
          <w:sz w:val="24"/>
          <w:szCs w:val="24"/>
        </w:rPr>
        <w:t>any resulting children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3312C" w:rsidRPr="003957A8">
        <w:rPr>
          <w:rFonts w:ascii="Times New Roman" w:hAnsi="Times New Roman" w:cs="Times New Roman"/>
          <w:sz w:val="24"/>
          <w:szCs w:val="24"/>
        </w:rPr>
        <w:t>Other authors have gone beyond this to grasp the potential evolutionary consequences of such controls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3312C" w:rsidRPr="003957A8">
        <w:rPr>
          <w:rFonts w:ascii="Times New Roman" w:hAnsi="Times New Roman" w:cs="Times New Roman"/>
          <w:sz w:val="24"/>
          <w:szCs w:val="24"/>
        </w:rPr>
        <w:t>H</w:t>
      </w:r>
      <w:r w:rsidR="00991046">
        <w:rPr>
          <w:rFonts w:ascii="Times New Roman" w:hAnsi="Times New Roman" w:cs="Times New Roman"/>
          <w:sz w:val="24"/>
          <w:szCs w:val="24"/>
        </w:rPr>
        <w:t xml:space="preserve">. </w:t>
      </w:r>
      <w:r w:rsidR="0063312C" w:rsidRPr="003957A8">
        <w:rPr>
          <w:rFonts w:ascii="Times New Roman" w:hAnsi="Times New Roman" w:cs="Times New Roman"/>
          <w:sz w:val="24"/>
          <w:szCs w:val="24"/>
        </w:rPr>
        <w:t>G</w:t>
      </w:r>
      <w:r w:rsidR="00991046">
        <w:rPr>
          <w:rFonts w:ascii="Times New Roman" w:hAnsi="Times New Roman" w:cs="Times New Roman"/>
          <w:sz w:val="24"/>
          <w:szCs w:val="24"/>
        </w:rPr>
        <w:t xml:space="preserve">. </w:t>
      </w:r>
      <w:r w:rsidR="0063312C" w:rsidRPr="003957A8">
        <w:rPr>
          <w:rFonts w:ascii="Times New Roman" w:hAnsi="Times New Roman" w:cs="Times New Roman"/>
          <w:sz w:val="24"/>
          <w:szCs w:val="24"/>
        </w:rPr>
        <w:t xml:space="preserve"> Wells, in </w:t>
      </w:r>
      <w:r w:rsidR="00FE2AD4" w:rsidRPr="003957A8">
        <w:rPr>
          <w:rFonts w:ascii="Times New Roman" w:hAnsi="Times New Roman" w:cs="Times New Roman"/>
          <w:i/>
          <w:sz w:val="24"/>
          <w:szCs w:val="24"/>
        </w:rPr>
        <w:t>Anticipations</w:t>
      </w:r>
      <w:r w:rsidR="008D2A85">
        <w:rPr>
          <w:rFonts w:ascii="Times New Roman" w:hAnsi="Times New Roman" w:cs="Times New Roman"/>
          <w:sz w:val="24"/>
          <w:szCs w:val="24"/>
        </w:rPr>
        <w:t xml:space="preserve"> (1902)</w:t>
      </w:r>
      <w:r w:rsidR="00A32359">
        <w:rPr>
          <w:rFonts w:ascii="Times New Roman" w:hAnsi="Times New Roman" w:cs="Times New Roman"/>
          <w:sz w:val="24"/>
          <w:szCs w:val="24"/>
        </w:rPr>
        <w:t xml:space="preserve"> </w:t>
      </w:r>
      <w:r w:rsidR="00FE2AD4" w:rsidRPr="003957A8">
        <w:rPr>
          <w:rFonts w:ascii="Times New Roman" w:hAnsi="Times New Roman" w:cs="Times New Roman"/>
          <w:sz w:val="24"/>
          <w:szCs w:val="24"/>
        </w:rPr>
        <w:t xml:space="preserve">and </w:t>
      </w:r>
      <w:r w:rsidR="0063312C" w:rsidRPr="003957A8">
        <w:rPr>
          <w:rFonts w:ascii="Times New Roman" w:hAnsi="Times New Roman" w:cs="Times New Roman"/>
          <w:i/>
          <w:sz w:val="24"/>
          <w:szCs w:val="24"/>
        </w:rPr>
        <w:t>A Modern Utopia</w:t>
      </w:r>
      <w:r w:rsidR="00B32856">
        <w:rPr>
          <w:rFonts w:ascii="Times New Roman" w:hAnsi="Times New Roman" w:cs="Times New Roman"/>
          <w:sz w:val="24"/>
          <w:szCs w:val="24"/>
        </w:rPr>
        <w:t xml:space="preserve"> </w:t>
      </w:r>
      <w:r w:rsidR="008D2A85">
        <w:rPr>
          <w:rFonts w:ascii="Times New Roman" w:hAnsi="Times New Roman" w:cs="Times New Roman"/>
          <w:sz w:val="24"/>
          <w:szCs w:val="24"/>
        </w:rPr>
        <w:t>(1903)</w:t>
      </w:r>
      <w:r w:rsidR="0063312C" w:rsidRPr="003957A8">
        <w:rPr>
          <w:rFonts w:ascii="Times New Roman" w:hAnsi="Times New Roman" w:cs="Times New Roman"/>
          <w:sz w:val="24"/>
          <w:szCs w:val="24"/>
        </w:rPr>
        <w:t xml:space="preserve">, </w:t>
      </w:r>
      <w:r w:rsidR="00BA7282" w:rsidRPr="003957A8">
        <w:rPr>
          <w:rFonts w:ascii="Times New Roman" w:hAnsi="Times New Roman" w:cs="Times New Roman"/>
          <w:sz w:val="24"/>
          <w:szCs w:val="24"/>
        </w:rPr>
        <w:t>advocated temporary marriages</w:t>
      </w:r>
      <w:r w:rsidR="0063312C" w:rsidRPr="003957A8">
        <w:rPr>
          <w:rFonts w:ascii="Times New Roman" w:hAnsi="Times New Roman" w:cs="Times New Roman"/>
          <w:sz w:val="24"/>
          <w:szCs w:val="24"/>
        </w:rPr>
        <w:t xml:space="preserve"> – although not quite so fleeting as those of Zamyatin – for which generous state subsidises</w:t>
      </w:r>
      <w:r w:rsidR="00BA7282" w:rsidRPr="003957A8">
        <w:rPr>
          <w:rFonts w:ascii="Times New Roman" w:hAnsi="Times New Roman" w:cs="Times New Roman"/>
          <w:sz w:val="24"/>
          <w:szCs w:val="24"/>
        </w:rPr>
        <w:t xml:space="preserve"> </w:t>
      </w:r>
      <w:r w:rsidR="0063312C" w:rsidRPr="003957A8">
        <w:rPr>
          <w:rFonts w:ascii="Times New Roman" w:hAnsi="Times New Roman" w:cs="Times New Roman"/>
          <w:sz w:val="24"/>
          <w:szCs w:val="24"/>
        </w:rPr>
        <w:t>would be available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3312C" w:rsidRPr="003957A8">
        <w:rPr>
          <w:rFonts w:ascii="Times New Roman" w:hAnsi="Times New Roman" w:cs="Times New Roman"/>
          <w:sz w:val="24"/>
          <w:szCs w:val="24"/>
        </w:rPr>
        <w:t xml:space="preserve">Access to these arrangements, however, is positively </w:t>
      </w:r>
      <w:r w:rsidR="00BA7282" w:rsidRPr="003957A8">
        <w:rPr>
          <w:rFonts w:ascii="Times New Roman" w:hAnsi="Times New Roman" w:cs="Times New Roman"/>
          <w:sz w:val="24"/>
          <w:szCs w:val="24"/>
        </w:rPr>
        <w:t>means-tested</w:t>
      </w:r>
      <w:r w:rsidR="0063312C" w:rsidRPr="003957A8">
        <w:rPr>
          <w:rFonts w:ascii="Times New Roman" w:hAnsi="Times New Roman" w:cs="Times New Roman"/>
          <w:sz w:val="24"/>
          <w:szCs w:val="24"/>
        </w:rPr>
        <w:t xml:space="preserve"> so only those who have been economically successful may </w:t>
      </w:r>
      <w:r w:rsidR="0087134C" w:rsidRPr="003957A8">
        <w:rPr>
          <w:rFonts w:ascii="Times New Roman" w:hAnsi="Times New Roman" w:cs="Times New Roman"/>
          <w:sz w:val="24"/>
          <w:szCs w:val="24"/>
        </w:rPr>
        <w:t xml:space="preserve">then </w:t>
      </w:r>
      <w:r w:rsidR="0063312C" w:rsidRPr="003957A8">
        <w:rPr>
          <w:rFonts w:ascii="Times New Roman" w:hAnsi="Times New Roman" w:cs="Times New Roman"/>
          <w:sz w:val="24"/>
          <w:szCs w:val="24"/>
        </w:rPr>
        <w:t>reproduce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3312C" w:rsidRPr="003957A8">
        <w:rPr>
          <w:rFonts w:ascii="Times New Roman" w:hAnsi="Times New Roman" w:cs="Times New Roman"/>
          <w:sz w:val="24"/>
          <w:szCs w:val="24"/>
        </w:rPr>
        <w:t>F</w:t>
      </w:r>
      <w:r w:rsidR="00BA7282" w:rsidRPr="003957A8">
        <w:rPr>
          <w:rFonts w:ascii="Times New Roman" w:hAnsi="Times New Roman" w:cs="Times New Roman"/>
          <w:sz w:val="24"/>
          <w:szCs w:val="24"/>
        </w:rPr>
        <w:t>ertility</w:t>
      </w:r>
      <w:r w:rsidR="0063312C" w:rsidRPr="003957A8">
        <w:rPr>
          <w:rFonts w:ascii="Times New Roman" w:hAnsi="Times New Roman" w:cs="Times New Roman"/>
          <w:sz w:val="24"/>
          <w:szCs w:val="24"/>
        </w:rPr>
        <w:t xml:space="preserve"> testing must also be carried out to ensure that the state’s aid is spent (re)-productively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63312C" w:rsidRPr="003957A8">
        <w:rPr>
          <w:rFonts w:ascii="Times New Roman" w:hAnsi="Times New Roman" w:cs="Times New Roman"/>
          <w:sz w:val="24"/>
          <w:szCs w:val="24"/>
        </w:rPr>
        <w:t>Lurking behind this, of course, is the appro</w:t>
      </w:r>
      <w:r w:rsidR="00BB378F" w:rsidRPr="003957A8">
        <w:rPr>
          <w:rFonts w:ascii="Times New Roman" w:hAnsi="Times New Roman" w:cs="Times New Roman"/>
          <w:sz w:val="24"/>
          <w:szCs w:val="24"/>
        </w:rPr>
        <w:t xml:space="preserve">aching shadow of the eugenics </w:t>
      </w:r>
      <w:r w:rsidR="00774AAB" w:rsidRPr="003957A8">
        <w:rPr>
          <w:rFonts w:ascii="Times New Roman" w:hAnsi="Times New Roman" w:cs="Times New Roman"/>
          <w:sz w:val="24"/>
          <w:szCs w:val="24"/>
        </w:rPr>
        <w:t>movement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74AAB" w:rsidRPr="003957A8">
        <w:rPr>
          <w:rFonts w:ascii="Times New Roman" w:hAnsi="Times New Roman" w:cs="Times New Roman"/>
          <w:sz w:val="24"/>
          <w:szCs w:val="24"/>
        </w:rPr>
        <w:t>I</w:t>
      </w:r>
      <w:r w:rsidR="0063312C" w:rsidRPr="003957A8">
        <w:rPr>
          <w:rFonts w:ascii="Times New Roman" w:hAnsi="Times New Roman" w:cs="Times New Roman"/>
          <w:sz w:val="24"/>
          <w:szCs w:val="24"/>
        </w:rPr>
        <w:t xml:space="preserve">t is very difficult </w:t>
      </w:r>
      <w:r w:rsidR="00BB378F" w:rsidRPr="003957A8">
        <w:rPr>
          <w:rFonts w:ascii="Times New Roman" w:hAnsi="Times New Roman" w:cs="Times New Roman"/>
          <w:sz w:val="24"/>
          <w:szCs w:val="24"/>
        </w:rPr>
        <w:t xml:space="preserve">in hindsight </w:t>
      </w:r>
      <w:r w:rsidR="0063312C" w:rsidRPr="003957A8">
        <w:rPr>
          <w:rFonts w:ascii="Times New Roman" w:hAnsi="Times New Roman" w:cs="Times New Roman"/>
          <w:sz w:val="24"/>
          <w:szCs w:val="24"/>
        </w:rPr>
        <w:t xml:space="preserve">to see something that ended in the </w:t>
      </w:r>
      <w:r w:rsidR="00BB378F" w:rsidRPr="003957A8">
        <w:rPr>
          <w:rFonts w:ascii="Times New Roman" w:hAnsi="Times New Roman" w:cs="Times New Roman"/>
          <w:sz w:val="24"/>
          <w:szCs w:val="24"/>
        </w:rPr>
        <w:t>“Doctors’ Trial” at Nuremberg in 1947 as an exercise in utopianism</w:t>
      </w:r>
      <w:r w:rsidR="00774AAB" w:rsidRPr="003957A8">
        <w:rPr>
          <w:rFonts w:ascii="Times New Roman" w:hAnsi="Times New Roman" w:cs="Times New Roman"/>
          <w:sz w:val="24"/>
          <w:szCs w:val="24"/>
        </w:rPr>
        <w:t xml:space="preserve">, but there is no doubt that it </w:t>
      </w:r>
      <w:r w:rsidR="00BA5B70" w:rsidRPr="003957A8">
        <w:rPr>
          <w:rFonts w:ascii="Times New Roman" w:hAnsi="Times New Roman" w:cs="Times New Roman"/>
          <w:sz w:val="24"/>
          <w:szCs w:val="24"/>
        </w:rPr>
        <w:t>began with such intent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BB378F" w:rsidRPr="003957A8">
        <w:rPr>
          <w:rFonts w:ascii="Times New Roman" w:hAnsi="Times New Roman" w:cs="Times New Roman"/>
          <w:sz w:val="24"/>
          <w:szCs w:val="24"/>
        </w:rPr>
        <w:t>Others needed no hindsight – as early as 191</w:t>
      </w:r>
      <w:r w:rsidR="000A0F05" w:rsidRPr="003957A8">
        <w:rPr>
          <w:rFonts w:ascii="Times New Roman" w:hAnsi="Times New Roman" w:cs="Times New Roman"/>
          <w:sz w:val="24"/>
          <w:szCs w:val="24"/>
        </w:rPr>
        <w:t>3</w:t>
      </w:r>
      <w:r w:rsidR="00BB378F" w:rsidRPr="003957A8">
        <w:rPr>
          <w:rFonts w:ascii="Times New Roman" w:hAnsi="Times New Roman" w:cs="Times New Roman"/>
          <w:sz w:val="24"/>
          <w:szCs w:val="24"/>
        </w:rPr>
        <w:t>, G</w:t>
      </w:r>
      <w:r w:rsidR="00991046">
        <w:rPr>
          <w:rFonts w:ascii="Times New Roman" w:hAnsi="Times New Roman" w:cs="Times New Roman"/>
          <w:sz w:val="24"/>
          <w:szCs w:val="24"/>
        </w:rPr>
        <w:t xml:space="preserve">. </w:t>
      </w:r>
      <w:r w:rsidR="00BB378F" w:rsidRPr="003957A8">
        <w:rPr>
          <w:rFonts w:ascii="Times New Roman" w:hAnsi="Times New Roman" w:cs="Times New Roman"/>
          <w:sz w:val="24"/>
          <w:szCs w:val="24"/>
        </w:rPr>
        <w:t>K</w:t>
      </w:r>
      <w:r w:rsidR="00991046">
        <w:rPr>
          <w:rFonts w:ascii="Times New Roman" w:hAnsi="Times New Roman" w:cs="Times New Roman"/>
          <w:sz w:val="24"/>
          <w:szCs w:val="24"/>
        </w:rPr>
        <w:t xml:space="preserve">. </w:t>
      </w:r>
      <w:r w:rsidR="00BB378F" w:rsidRPr="003957A8">
        <w:rPr>
          <w:rFonts w:ascii="Times New Roman" w:hAnsi="Times New Roman" w:cs="Times New Roman"/>
          <w:sz w:val="24"/>
          <w:szCs w:val="24"/>
        </w:rPr>
        <w:t xml:space="preserve"> Chesterton was </w:t>
      </w:r>
      <w:r w:rsidR="000A0F05" w:rsidRPr="003957A8">
        <w:rPr>
          <w:rFonts w:ascii="Times New Roman" w:hAnsi="Times New Roman" w:cs="Times New Roman"/>
          <w:sz w:val="24"/>
          <w:szCs w:val="24"/>
        </w:rPr>
        <w:t>campaigning successfully against inclusion of eugenic clauses in the 1913 Mental De</w:t>
      </w:r>
      <w:r w:rsidR="008D2A85">
        <w:rPr>
          <w:rFonts w:ascii="Times New Roman" w:hAnsi="Times New Roman" w:cs="Times New Roman"/>
          <w:sz w:val="24"/>
          <w:szCs w:val="24"/>
        </w:rPr>
        <w:t xml:space="preserve">ficiency Act, publishing the pamphlet </w:t>
      </w:r>
      <w:r w:rsidR="000A0F05" w:rsidRPr="003957A8">
        <w:rPr>
          <w:rFonts w:ascii="Times New Roman" w:hAnsi="Times New Roman" w:cs="Times New Roman"/>
          <w:i/>
          <w:sz w:val="24"/>
          <w:szCs w:val="24"/>
        </w:rPr>
        <w:t>Eugenics and Other Evils</w:t>
      </w:r>
      <w:r w:rsidR="00657E17">
        <w:rPr>
          <w:rFonts w:ascii="Times New Roman" w:hAnsi="Times New Roman" w:cs="Times New Roman"/>
          <w:i/>
          <w:sz w:val="24"/>
          <w:szCs w:val="24"/>
        </w:rPr>
        <w:t xml:space="preserve"> </w:t>
      </w:r>
      <w:r w:rsidR="00657E17">
        <w:rPr>
          <w:rFonts w:ascii="Times New Roman" w:hAnsi="Times New Roman" w:cs="Times New Roman"/>
          <w:sz w:val="24"/>
          <w:szCs w:val="24"/>
        </w:rPr>
        <w:fldChar w:fldCharType="begin"/>
      </w:r>
      <w:r w:rsidR="00657E17">
        <w:rPr>
          <w:rFonts w:ascii="Times New Roman" w:hAnsi="Times New Roman" w:cs="Times New Roman"/>
          <w:sz w:val="24"/>
          <w:szCs w:val="24"/>
        </w:rPr>
        <w:instrText xml:space="preserve"> ADDIN EN.CITE &lt;EndNote&gt;&lt;Cite&gt;&lt;Author&gt;Chesterton&lt;/Author&gt;&lt;Year&gt;1922&lt;/Year&gt;&lt;RecNum&gt;58&lt;/RecNum&gt;&lt;DisplayText&gt;(Chesterton, 1922)&lt;/DisplayText&gt;&lt;record&gt;&lt;rec-number&gt;58&lt;/rec-number&gt;&lt;foreign-keys&gt;&lt;key app="EN" db-id="xtxw2p0etstrdmeeeesxwvpp2srr9vzvz2w0" timestamp="1589816091"&gt;58&lt;/key&gt;&lt;/foreign-keys&gt;&lt;ref-type name="Web Page"&gt;12&lt;/ref-type&gt;&lt;contributors&gt;&lt;authors&gt;&lt;author&gt;Chesterton, Gilbert Keith&lt;/author&gt;&lt;/authors&gt;&lt;/contributors&gt;&lt;titles&gt;&lt;title&gt;Eugenics and other Evils&lt;/title&gt;&lt;/titles&gt;&lt;volume&gt;2019&lt;/volume&gt;&lt;number&gt;3rd December&lt;/number&gt;&lt;dates&gt;&lt;year&gt;1922&lt;/year&gt;&lt;/dates&gt;&lt;publisher&gt;Wikisource&lt;/publisher&gt;&lt;urls&gt;&lt;related-urls&gt;&lt;url&gt;https://en.wikisource.org/wiki/Eugenics_and_other_Evils&lt;/url&gt;&lt;/related-urls&gt;&lt;/urls&gt;&lt;/record&gt;&lt;/Cite&gt;&lt;/EndNote&gt;</w:instrText>
      </w:r>
      <w:r w:rsidR="00657E17">
        <w:rPr>
          <w:rFonts w:ascii="Times New Roman" w:hAnsi="Times New Roman" w:cs="Times New Roman"/>
          <w:sz w:val="24"/>
          <w:szCs w:val="24"/>
        </w:rPr>
        <w:fldChar w:fldCharType="separate"/>
      </w:r>
      <w:r w:rsidR="00657E17">
        <w:rPr>
          <w:rFonts w:ascii="Times New Roman" w:hAnsi="Times New Roman" w:cs="Times New Roman"/>
          <w:noProof/>
          <w:sz w:val="24"/>
          <w:szCs w:val="24"/>
        </w:rPr>
        <w:t>(Chesterton, 1922)</w:t>
      </w:r>
      <w:r w:rsidR="00657E17">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0F05" w:rsidRPr="003957A8">
        <w:rPr>
          <w:rFonts w:ascii="Times New Roman" w:hAnsi="Times New Roman" w:cs="Times New Roman"/>
          <w:sz w:val="24"/>
          <w:szCs w:val="24"/>
        </w:rPr>
        <w:t xml:space="preserve">In the USA, </w:t>
      </w:r>
      <w:r w:rsidR="00BB378F" w:rsidRPr="003957A8">
        <w:rPr>
          <w:rFonts w:ascii="Times New Roman" w:hAnsi="Times New Roman" w:cs="Times New Roman"/>
          <w:sz w:val="24"/>
          <w:szCs w:val="24"/>
        </w:rPr>
        <w:t xml:space="preserve">Franz Boas </w:t>
      </w:r>
      <w:r w:rsidR="008D2A85">
        <w:rPr>
          <w:rFonts w:ascii="Times New Roman" w:hAnsi="Times New Roman" w:cs="Times New Roman"/>
          <w:sz w:val="24"/>
          <w:szCs w:val="24"/>
        </w:rPr>
        <w:t>was engaged in a similar campaign</w:t>
      </w:r>
      <w:r w:rsidR="00657E17">
        <w:rPr>
          <w:rFonts w:ascii="Times New Roman" w:hAnsi="Times New Roman" w:cs="Times New Roman"/>
          <w:sz w:val="24"/>
          <w:szCs w:val="24"/>
        </w:rPr>
        <w:t xml:space="preserve"> </w:t>
      </w:r>
      <w:r w:rsidR="00657E17">
        <w:rPr>
          <w:rFonts w:ascii="Times New Roman" w:hAnsi="Times New Roman" w:cs="Times New Roman"/>
          <w:sz w:val="24"/>
          <w:szCs w:val="24"/>
        </w:rPr>
        <w:fldChar w:fldCharType="begin"/>
      </w:r>
      <w:r w:rsidR="00657E17">
        <w:rPr>
          <w:rFonts w:ascii="Times New Roman" w:hAnsi="Times New Roman" w:cs="Times New Roman"/>
          <w:sz w:val="24"/>
          <w:szCs w:val="24"/>
        </w:rPr>
        <w:instrText xml:space="preserve"> ADDIN EN.CITE &lt;EndNote&gt;&lt;Cite&gt;&lt;Author&gt;Boas&lt;/Author&gt;&lt;Year&gt;1916&lt;/Year&gt;&lt;RecNum&gt;57&lt;/RecNum&gt;&lt;DisplayText&gt;(Boas, 1916)&lt;/DisplayText&gt;&lt;record&gt;&lt;rec-number&gt;57&lt;/rec-number&gt;&lt;foreign-keys&gt;&lt;key app="EN" db-id="xtxw2p0etstrdmeeeesxwvpp2srr9vzvz2w0" timestamp="1589815949"&gt;57&lt;/key&gt;&lt;/foreign-keys&gt;&lt;ref-type name="Web Page"&gt;12&lt;/ref-type&gt;&lt;contributors&gt;&lt;authors&gt;&lt;author&gt;Boas, Franz&lt;/author&gt;&lt;/authors&gt;&lt;/contributors&gt;&lt;titles&gt;&lt;title&gt;Eugenics&lt;/title&gt;&lt;/titles&gt;&lt;pages&gt;The Scientific Monthly, Vol. 3, No. 5 (November, 1916), pp. 471-478. &lt;/pages&gt;&lt;volume&gt;2019&lt;/volume&gt;&lt;number&gt;3rd December&lt;/number&gt;&lt;dates&gt;&lt;year&gt;1916&lt;/year&gt;&lt;/dates&gt;&lt;publisher&gt;Wikisource&lt;/publisher&gt;&lt;urls&gt;&lt;related-urls&gt;&lt;url&gt;https://en.wikisource.org/wiki/Eugenics&lt;/url&gt;&lt;/related-urls&gt;&lt;/urls&gt;&lt;/record&gt;&lt;/Cite&gt;&lt;/EndNote&gt;</w:instrText>
      </w:r>
      <w:r w:rsidR="00657E17">
        <w:rPr>
          <w:rFonts w:ascii="Times New Roman" w:hAnsi="Times New Roman" w:cs="Times New Roman"/>
          <w:sz w:val="24"/>
          <w:szCs w:val="24"/>
        </w:rPr>
        <w:fldChar w:fldCharType="separate"/>
      </w:r>
      <w:r w:rsidR="00657E17">
        <w:rPr>
          <w:rFonts w:ascii="Times New Roman" w:hAnsi="Times New Roman" w:cs="Times New Roman"/>
          <w:noProof/>
          <w:sz w:val="24"/>
          <w:szCs w:val="24"/>
        </w:rPr>
        <w:t>(Boas, 1916)</w:t>
      </w:r>
      <w:r w:rsidR="00657E17">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F271A" w:rsidRPr="003957A8">
        <w:rPr>
          <w:rFonts w:ascii="Times New Roman" w:hAnsi="Times New Roman" w:cs="Times New Roman"/>
          <w:sz w:val="24"/>
          <w:szCs w:val="24"/>
        </w:rPr>
        <w:t>This is a perilous subject for modern biologists to write about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F271A" w:rsidRPr="003957A8">
        <w:rPr>
          <w:rFonts w:ascii="Times New Roman" w:hAnsi="Times New Roman" w:cs="Times New Roman"/>
          <w:sz w:val="24"/>
          <w:szCs w:val="24"/>
        </w:rPr>
        <w:t>While we may be convinced that modern biotechnology is a force for go</w:t>
      </w:r>
      <w:r w:rsidR="00FA1A3D" w:rsidRPr="003957A8">
        <w:rPr>
          <w:rFonts w:ascii="Times New Roman" w:hAnsi="Times New Roman" w:cs="Times New Roman"/>
          <w:sz w:val="24"/>
          <w:szCs w:val="24"/>
        </w:rPr>
        <w:t>od, we have to acknowledge that, as biologists, our</w:t>
      </w:r>
      <w:r w:rsidR="008F271A" w:rsidRPr="003957A8">
        <w:rPr>
          <w:rFonts w:ascii="Times New Roman" w:hAnsi="Times New Roman" w:cs="Times New Roman"/>
          <w:sz w:val="24"/>
          <w:szCs w:val="24"/>
        </w:rPr>
        <w:t xml:space="preserve"> track record on eugenics is entirely to our shame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F271A" w:rsidRPr="003957A8">
        <w:rPr>
          <w:rFonts w:ascii="Times New Roman" w:hAnsi="Times New Roman" w:cs="Times New Roman"/>
          <w:sz w:val="24"/>
          <w:szCs w:val="24"/>
        </w:rPr>
        <w:t xml:space="preserve">Being sure of our </w:t>
      </w:r>
      <w:r w:rsidR="00774AAB" w:rsidRPr="003957A8">
        <w:rPr>
          <w:rFonts w:ascii="Times New Roman" w:hAnsi="Times New Roman" w:cs="Times New Roman"/>
          <w:sz w:val="24"/>
          <w:szCs w:val="24"/>
        </w:rPr>
        <w:t xml:space="preserve">positive </w:t>
      </w:r>
      <w:r w:rsidR="008F271A" w:rsidRPr="003957A8">
        <w:rPr>
          <w:rFonts w:ascii="Times New Roman" w:hAnsi="Times New Roman" w:cs="Times New Roman"/>
          <w:sz w:val="24"/>
          <w:szCs w:val="24"/>
        </w:rPr>
        <w:t xml:space="preserve">contribution </w:t>
      </w:r>
      <w:r w:rsidR="00774AAB" w:rsidRPr="003957A8">
        <w:rPr>
          <w:rFonts w:ascii="Times New Roman" w:hAnsi="Times New Roman" w:cs="Times New Roman"/>
          <w:sz w:val="24"/>
          <w:szCs w:val="24"/>
        </w:rPr>
        <w:t xml:space="preserve">as a discipline </w:t>
      </w:r>
      <w:r w:rsidR="00BB1286" w:rsidRPr="003957A8">
        <w:rPr>
          <w:rFonts w:ascii="Times New Roman" w:hAnsi="Times New Roman" w:cs="Times New Roman"/>
          <w:sz w:val="24"/>
          <w:szCs w:val="24"/>
        </w:rPr>
        <w:t xml:space="preserve">to the future </w:t>
      </w:r>
      <w:r w:rsidR="00774AAB" w:rsidRPr="003957A8">
        <w:rPr>
          <w:rFonts w:ascii="Times New Roman" w:hAnsi="Times New Roman" w:cs="Times New Roman"/>
          <w:sz w:val="24"/>
          <w:szCs w:val="24"/>
        </w:rPr>
        <w:t>become</w:t>
      </w:r>
      <w:r w:rsidR="00FA1A3D" w:rsidRPr="003957A8">
        <w:rPr>
          <w:rFonts w:ascii="Times New Roman" w:hAnsi="Times New Roman" w:cs="Times New Roman"/>
          <w:sz w:val="24"/>
          <w:szCs w:val="24"/>
        </w:rPr>
        <w:t>s difficult and</w:t>
      </w:r>
      <w:r w:rsidR="00774AAB" w:rsidRPr="003957A8">
        <w:rPr>
          <w:rFonts w:ascii="Times New Roman" w:hAnsi="Times New Roman" w:cs="Times New Roman"/>
          <w:sz w:val="24"/>
          <w:szCs w:val="24"/>
        </w:rPr>
        <w:t xml:space="preserve"> uncomfortable </w:t>
      </w:r>
      <w:r w:rsidR="008F271A" w:rsidRPr="003957A8">
        <w:rPr>
          <w:rFonts w:ascii="Times New Roman" w:hAnsi="Times New Roman" w:cs="Times New Roman"/>
          <w:sz w:val="24"/>
          <w:szCs w:val="24"/>
        </w:rPr>
        <w:t xml:space="preserve">when we </w:t>
      </w:r>
      <w:r w:rsidR="00774AAB" w:rsidRPr="003957A8">
        <w:rPr>
          <w:rFonts w:ascii="Times New Roman" w:hAnsi="Times New Roman" w:cs="Times New Roman"/>
          <w:sz w:val="24"/>
          <w:szCs w:val="24"/>
        </w:rPr>
        <w:t xml:space="preserve">pause to remember </w:t>
      </w:r>
      <w:r w:rsidR="008F271A" w:rsidRPr="003957A8">
        <w:rPr>
          <w:rFonts w:ascii="Times New Roman" w:hAnsi="Times New Roman" w:cs="Times New Roman"/>
          <w:sz w:val="24"/>
          <w:szCs w:val="24"/>
        </w:rPr>
        <w:t xml:space="preserve">that </w:t>
      </w:r>
      <w:r w:rsidR="008F271A" w:rsidRPr="003957A8">
        <w:rPr>
          <w:rFonts w:ascii="Times New Roman" w:hAnsi="Times New Roman" w:cs="Times New Roman"/>
          <w:sz w:val="24"/>
          <w:szCs w:val="24"/>
        </w:rPr>
        <w:lastRenderedPageBreak/>
        <w:t xml:space="preserve">our </w:t>
      </w:r>
      <w:r w:rsidR="00774AAB" w:rsidRPr="003957A8">
        <w:rPr>
          <w:rFonts w:ascii="Times New Roman" w:hAnsi="Times New Roman" w:cs="Times New Roman"/>
          <w:sz w:val="24"/>
          <w:szCs w:val="24"/>
        </w:rPr>
        <w:t xml:space="preserve">very fallible predecessors were usually </w:t>
      </w:r>
      <w:r w:rsidR="008F271A" w:rsidRPr="003957A8">
        <w:rPr>
          <w:rFonts w:ascii="Times New Roman" w:hAnsi="Times New Roman" w:cs="Times New Roman"/>
          <w:sz w:val="24"/>
          <w:szCs w:val="24"/>
        </w:rPr>
        <w:t>equally sure of theirs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8D2A85" w:rsidRPr="00143D67">
        <w:rPr>
          <w:rFonts w:ascii="Times New Roman" w:hAnsi="Times New Roman" w:cs="Times New Roman"/>
          <w:sz w:val="24"/>
          <w:szCs w:val="24"/>
        </w:rPr>
        <w:t xml:space="preserve">Part of my intention in advocating the BioFutures approach </w:t>
      </w:r>
      <w:r w:rsidR="00E33965" w:rsidRPr="00143D67">
        <w:rPr>
          <w:rFonts w:ascii="Times New Roman" w:hAnsi="Times New Roman" w:cs="Times New Roman"/>
          <w:sz w:val="24"/>
          <w:szCs w:val="24"/>
        </w:rPr>
        <w:t xml:space="preserve">is </w:t>
      </w:r>
      <w:r w:rsidR="008D2A85" w:rsidRPr="00143D67">
        <w:rPr>
          <w:rFonts w:ascii="Times New Roman" w:hAnsi="Times New Roman" w:cs="Times New Roman"/>
          <w:sz w:val="24"/>
          <w:szCs w:val="24"/>
        </w:rPr>
        <w:t>to help biologists see our current views</w:t>
      </w:r>
      <w:r w:rsidR="00E33965" w:rsidRPr="00143D67">
        <w:rPr>
          <w:rFonts w:ascii="Times New Roman" w:hAnsi="Times New Roman" w:cs="Times New Roman"/>
          <w:sz w:val="24"/>
          <w:szCs w:val="24"/>
        </w:rPr>
        <w:t>,</w:t>
      </w:r>
      <w:r w:rsidR="008D2A85" w:rsidRPr="00143D67">
        <w:rPr>
          <w:rFonts w:ascii="Times New Roman" w:hAnsi="Times New Roman" w:cs="Times New Roman"/>
          <w:sz w:val="24"/>
          <w:szCs w:val="24"/>
        </w:rPr>
        <w:t xml:space="preserve"> on what is possible/likely/desirable, in the context of the decisions our predecessors made when faced with their own choices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p>
    <w:p w14:paraId="3D6F2E05" w14:textId="2252EBBC" w:rsidR="00DA4EB1" w:rsidRPr="003957A8" w:rsidRDefault="000307E4"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After Darwin’s </w:t>
      </w:r>
      <w:r w:rsidRPr="003957A8">
        <w:rPr>
          <w:rFonts w:ascii="Times New Roman" w:hAnsi="Times New Roman" w:cs="Times New Roman"/>
          <w:i/>
          <w:sz w:val="24"/>
          <w:szCs w:val="24"/>
        </w:rPr>
        <w:t>Origin of Species</w:t>
      </w:r>
      <w:r w:rsidRPr="003957A8">
        <w:rPr>
          <w:rFonts w:ascii="Times New Roman" w:hAnsi="Times New Roman" w:cs="Times New Roman"/>
          <w:sz w:val="24"/>
          <w:szCs w:val="24"/>
        </w:rPr>
        <w:t>, t</w:t>
      </w:r>
      <w:r w:rsidR="00FA1A3D" w:rsidRPr="003957A8">
        <w:rPr>
          <w:rFonts w:ascii="Times New Roman" w:hAnsi="Times New Roman" w:cs="Times New Roman"/>
          <w:sz w:val="24"/>
          <w:szCs w:val="24"/>
        </w:rPr>
        <w:t xml:space="preserve">he second most important book in </w:t>
      </w:r>
      <w:r w:rsidRPr="003957A8">
        <w:rPr>
          <w:rFonts w:ascii="Times New Roman" w:hAnsi="Times New Roman" w:cs="Times New Roman"/>
          <w:sz w:val="24"/>
          <w:szCs w:val="24"/>
        </w:rPr>
        <w:t>evolutionary theory</w:t>
      </w:r>
      <w:r w:rsidR="00FA1A3D" w:rsidRPr="003957A8">
        <w:rPr>
          <w:rFonts w:ascii="Times New Roman" w:hAnsi="Times New Roman" w:cs="Times New Roman"/>
          <w:sz w:val="24"/>
          <w:szCs w:val="24"/>
        </w:rPr>
        <w:t xml:space="preserve"> is R</w:t>
      </w:r>
      <w:r w:rsidR="00991046">
        <w:rPr>
          <w:rFonts w:ascii="Times New Roman" w:hAnsi="Times New Roman" w:cs="Times New Roman"/>
          <w:sz w:val="24"/>
          <w:szCs w:val="24"/>
        </w:rPr>
        <w:t xml:space="preserve">. </w:t>
      </w:r>
      <w:r w:rsidR="00FA1A3D" w:rsidRPr="003957A8">
        <w:rPr>
          <w:rFonts w:ascii="Times New Roman" w:hAnsi="Times New Roman" w:cs="Times New Roman"/>
          <w:sz w:val="24"/>
          <w:szCs w:val="24"/>
        </w:rPr>
        <w:t>A</w:t>
      </w:r>
      <w:r w:rsidR="000D54C0">
        <w:rPr>
          <w:rFonts w:ascii="Times New Roman" w:hAnsi="Times New Roman" w:cs="Times New Roman"/>
          <w:sz w:val="24"/>
          <w:szCs w:val="24"/>
        </w:rPr>
        <w:t>.</w:t>
      </w:r>
      <w:r w:rsidR="00FA1A3D" w:rsidRPr="003957A8">
        <w:rPr>
          <w:rFonts w:ascii="Times New Roman" w:hAnsi="Times New Roman" w:cs="Times New Roman"/>
          <w:sz w:val="24"/>
          <w:szCs w:val="24"/>
        </w:rPr>
        <w:t xml:space="preserve"> Fisher’s </w:t>
      </w:r>
      <w:r w:rsidR="001B53FB">
        <w:rPr>
          <w:rFonts w:ascii="Times New Roman" w:hAnsi="Times New Roman" w:cs="Times New Roman"/>
          <w:sz w:val="24"/>
          <w:szCs w:val="24"/>
        </w:rPr>
        <w:t xml:space="preserve">1930 </w:t>
      </w:r>
      <w:r w:rsidR="00FA1A3D" w:rsidRPr="003957A8">
        <w:rPr>
          <w:rFonts w:ascii="Times New Roman" w:hAnsi="Times New Roman" w:cs="Times New Roman"/>
          <w:i/>
          <w:sz w:val="24"/>
          <w:szCs w:val="24"/>
        </w:rPr>
        <w:t>The Genetical Theory of Natural Selection</w:t>
      </w:r>
      <w:r w:rsidR="001B53FB">
        <w:rPr>
          <w:rFonts w:ascii="Times New Roman" w:hAnsi="Times New Roman" w:cs="Times New Roman"/>
          <w:sz w:val="24"/>
          <w:szCs w:val="24"/>
        </w:rPr>
        <w:t xml:space="preserve"> </w:t>
      </w:r>
      <w:r w:rsidR="00CD7A05" w:rsidRPr="003957A8">
        <w:rPr>
          <w:rFonts w:ascii="Times New Roman" w:hAnsi="Times New Roman" w:cs="Times New Roman"/>
          <w:sz w:val="24"/>
          <w:szCs w:val="24"/>
        </w:rPr>
        <w:fldChar w:fldCharType="begin"/>
      </w:r>
      <w:r w:rsidRPr="003957A8">
        <w:rPr>
          <w:rFonts w:ascii="Times New Roman" w:hAnsi="Times New Roman" w:cs="Times New Roman"/>
          <w:sz w:val="24"/>
          <w:szCs w:val="24"/>
        </w:rPr>
        <w:instrText xml:space="preserve"> ADDIN EN.CITE &lt;EndNote&gt;&lt;Cite&gt;&lt;Author&gt;Fisher&lt;/Author&gt;&lt;Year&gt;1999&lt;/Year&gt;&lt;RecNum&gt;30&lt;/RecNum&gt;&lt;DisplayText&gt;(Fisher, 1999)&lt;/DisplayText&gt;&lt;record&gt;&lt;rec-number&gt;30&lt;/rec-number&gt;&lt;foreign-keys&gt;&lt;key app="EN" db-id="xtxw2p0etstrdmeeeesxwvpp2srr9vzvz2w0" timestamp="1575374518"&gt;30&lt;/key&gt;&lt;/foreign-keys&gt;&lt;ref-type name="Book"&gt;6&lt;/ref-type&gt;&lt;contributors&gt;&lt;authors&gt;&lt;author&gt;Fisher, R.A.&lt;/author&gt;&lt;/authors&gt;&lt;tertiary-authors&gt;&lt;author&gt;Bennett, J.H.&lt;/author&gt;&lt;/tertiary-authors&gt;&lt;/contributors&gt;&lt;titles&gt;&lt;title&gt;The Genetical Theory of Natural Selection.  A Complete Variorum Edition&lt;/title&gt;&lt;/titles&gt;&lt;dates&gt;&lt;year&gt;1999&lt;/year&gt;&lt;/dates&gt;&lt;pub-location&gt;Oxford&lt;/pub-location&gt;&lt;publisher&gt;Oxford University Press&lt;/publisher&gt;&lt;isbn&gt;0-19-850440-3&lt;/isbn&gt;&lt;urls&gt;&lt;/urls&gt;&lt;/record&gt;&lt;/Cite&gt;&lt;/EndNote&gt;</w:instrText>
      </w:r>
      <w:r w:rsidR="00CD7A05" w:rsidRPr="003957A8">
        <w:rPr>
          <w:rFonts w:ascii="Times New Roman" w:hAnsi="Times New Roman" w:cs="Times New Roman"/>
          <w:sz w:val="24"/>
          <w:szCs w:val="24"/>
        </w:rPr>
        <w:fldChar w:fldCharType="separate"/>
      </w:r>
      <w:r w:rsidRPr="003957A8">
        <w:rPr>
          <w:rFonts w:ascii="Times New Roman" w:hAnsi="Times New Roman" w:cs="Times New Roman"/>
          <w:noProof/>
          <w:sz w:val="24"/>
          <w:szCs w:val="24"/>
        </w:rPr>
        <w:t>(Fisher, 1999)</w:t>
      </w:r>
      <w:r w:rsidR="00CD7A05"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1A3D" w:rsidRPr="003957A8">
        <w:rPr>
          <w:rFonts w:ascii="Times New Roman" w:hAnsi="Times New Roman" w:cs="Times New Roman"/>
          <w:sz w:val="24"/>
          <w:szCs w:val="24"/>
        </w:rPr>
        <w:t xml:space="preserve">The first seven chapters are a </w:t>
      </w:r>
      <w:r w:rsidR="00FA1A3D" w:rsidRPr="003957A8">
        <w:rPr>
          <w:rFonts w:ascii="Times New Roman" w:hAnsi="Times New Roman" w:cs="Times New Roman"/>
          <w:i/>
          <w:sz w:val="24"/>
          <w:szCs w:val="24"/>
        </w:rPr>
        <w:t>tour de force</w:t>
      </w:r>
      <w:r w:rsidR="00FA1A3D" w:rsidRPr="003957A8">
        <w:rPr>
          <w:rFonts w:ascii="Times New Roman" w:hAnsi="Times New Roman" w:cs="Times New Roman"/>
          <w:sz w:val="24"/>
          <w:szCs w:val="24"/>
        </w:rPr>
        <w:t xml:space="preserve"> of scientific brilliance and the remaining five a </w:t>
      </w:r>
      <w:r w:rsidR="004E4DB4" w:rsidRPr="003957A8">
        <w:rPr>
          <w:rFonts w:ascii="Times New Roman" w:hAnsi="Times New Roman" w:cs="Times New Roman"/>
          <w:sz w:val="24"/>
          <w:szCs w:val="24"/>
        </w:rPr>
        <w:t>standard</w:t>
      </w:r>
      <w:r w:rsidR="00FA1A3D" w:rsidRPr="003957A8">
        <w:rPr>
          <w:rFonts w:ascii="Times New Roman" w:hAnsi="Times New Roman" w:cs="Times New Roman"/>
          <w:sz w:val="24"/>
          <w:szCs w:val="24"/>
        </w:rPr>
        <w:t xml:space="preserve"> exposition of </w:t>
      </w:r>
      <w:r w:rsidR="004E4DB4" w:rsidRPr="003957A8">
        <w:rPr>
          <w:rFonts w:ascii="Times New Roman" w:hAnsi="Times New Roman" w:cs="Times New Roman"/>
          <w:sz w:val="24"/>
          <w:szCs w:val="24"/>
        </w:rPr>
        <w:t xml:space="preserve">inter-war </w:t>
      </w:r>
      <w:r w:rsidR="00FA1A3D" w:rsidRPr="003957A8">
        <w:rPr>
          <w:rFonts w:ascii="Times New Roman" w:hAnsi="Times New Roman" w:cs="Times New Roman"/>
          <w:sz w:val="24"/>
          <w:szCs w:val="24"/>
        </w:rPr>
        <w:t>eugenics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1A3D" w:rsidRPr="003957A8">
        <w:rPr>
          <w:rFonts w:ascii="Times New Roman" w:hAnsi="Times New Roman" w:cs="Times New Roman"/>
          <w:sz w:val="24"/>
          <w:szCs w:val="24"/>
        </w:rPr>
        <w:t>This dichotomy means that Fisher needs to be taught to modern undergraduates without actually encouraging them to read him</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2574D" w:rsidRPr="003957A8">
        <w:rPr>
          <w:rFonts w:ascii="Times New Roman" w:hAnsi="Times New Roman" w:cs="Times New Roman"/>
          <w:sz w:val="24"/>
          <w:szCs w:val="24"/>
        </w:rPr>
        <w:t xml:space="preserve">Fisher, a eugenic utopian, has therefore come to sit anonymously at the heart of modern evolutionary theory in the same way that Malthus, a population dystopian, sits anonymously at the heart of its </w:t>
      </w:r>
      <w:r w:rsidR="009A74B3">
        <w:rPr>
          <w:rFonts w:ascii="Times New Roman" w:hAnsi="Times New Roman" w:cs="Times New Roman"/>
          <w:sz w:val="24"/>
          <w:szCs w:val="24"/>
        </w:rPr>
        <w:t>nineteenth</w:t>
      </w:r>
      <w:r w:rsidR="00F2676D">
        <w:rPr>
          <w:rFonts w:ascii="Times New Roman" w:hAnsi="Times New Roman" w:cs="Times New Roman"/>
          <w:sz w:val="24"/>
          <w:szCs w:val="24"/>
        </w:rPr>
        <w:t>-</w:t>
      </w:r>
      <w:r w:rsidR="00F2574D" w:rsidRPr="003957A8">
        <w:rPr>
          <w:rFonts w:ascii="Times New Roman" w:hAnsi="Times New Roman" w:cs="Times New Roman"/>
          <w:sz w:val="24"/>
          <w:szCs w:val="24"/>
        </w:rPr>
        <w:t>century equivalent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93B63" w:rsidRPr="003957A8">
        <w:rPr>
          <w:rFonts w:ascii="Times New Roman" w:hAnsi="Times New Roman" w:cs="Times New Roman"/>
          <w:sz w:val="24"/>
          <w:szCs w:val="24"/>
        </w:rPr>
        <w:t>Equally, advocating G</w:t>
      </w:r>
      <w:r w:rsidR="00991046">
        <w:rPr>
          <w:rFonts w:ascii="Times New Roman" w:hAnsi="Times New Roman" w:cs="Times New Roman"/>
          <w:sz w:val="24"/>
          <w:szCs w:val="24"/>
        </w:rPr>
        <w:t xml:space="preserve">. </w:t>
      </w:r>
      <w:r w:rsidR="00793B63" w:rsidRPr="003957A8">
        <w:rPr>
          <w:rFonts w:ascii="Times New Roman" w:hAnsi="Times New Roman" w:cs="Times New Roman"/>
          <w:sz w:val="24"/>
          <w:szCs w:val="24"/>
        </w:rPr>
        <w:t>K</w:t>
      </w:r>
      <w:r w:rsidR="00991046">
        <w:rPr>
          <w:rFonts w:ascii="Times New Roman" w:hAnsi="Times New Roman" w:cs="Times New Roman"/>
          <w:sz w:val="24"/>
          <w:szCs w:val="24"/>
        </w:rPr>
        <w:t xml:space="preserve">. </w:t>
      </w:r>
      <w:r w:rsidR="00793B63" w:rsidRPr="003957A8">
        <w:rPr>
          <w:rFonts w:ascii="Times New Roman" w:hAnsi="Times New Roman" w:cs="Times New Roman"/>
          <w:sz w:val="24"/>
          <w:szCs w:val="24"/>
        </w:rPr>
        <w:t xml:space="preserve"> Chestert</w:t>
      </w:r>
      <w:r w:rsidR="00F2574D" w:rsidRPr="003957A8">
        <w:rPr>
          <w:rFonts w:ascii="Times New Roman" w:hAnsi="Times New Roman" w:cs="Times New Roman"/>
          <w:sz w:val="24"/>
          <w:szCs w:val="24"/>
        </w:rPr>
        <w:t>on as a shining</w:t>
      </w:r>
      <w:r w:rsidR="00793B63" w:rsidRPr="003957A8">
        <w:rPr>
          <w:rFonts w:ascii="Times New Roman" w:hAnsi="Times New Roman" w:cs="Times New Roman"/>
          <w:sz w:val="24"/>
          <w:szCs w:val="24"/>
        </w:rPr>
        <w:t xml:space="preserve"> opponent of eugenics becomes a little problematic once it is realised that his definition of the practice </w:t>
      </w:r>
      <w:r w:rsidR="00F2574D" w:rsidRPr="003957A8">
        <w:rPr>
          <w:rFonts w:ascii="Times New Roman" w:hAnsi="Times New Roman" w:cs="Times New Roman"/>
          <w:sz w:val="24"/>
          <w:szCs w:val="24"/>
        </w:rPr>
        <w:t>was</w:t>
      </w:r>
      <w:r w:rsidR="00793B63" w:rsidRPr="003957A8">
        <w:rPr>
          <w:rFonts w:ascii="Times New Roman" w:hAnsi="Times New Roman" w:cs="Times New Roman"/>
          <w:sz w:val="24"/>
          <w:szCs w:val="24"/>
        </w:rPr>
        <w:t xml:space="preserve"> wide enough to include birth control, and that one of the main targets of his polemics over the years was Marie Stopes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793B63" w:rsidRPr="003957A8">
        <w:rPr>
          <w:rFonts w:ascii="Times New Roman" w:hAnsi="Times New Roman" w:cs="Times New Roman"/>
          <w:sz w:val="24"/>
          <w:szCs w:val="24"/>
        </w:rPr>
        <w:t>And again, those who wish to highlight Stopes’ valiant fight for women’s reproductive rights cannot deny that she was, like Fisher, Wells and many others, a eugenicist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p>
    <w:p w14:paraId="6D45525A" w14:textId="0CC7C04D" w:rsidR="000A0F05" w:rsidRPr="003957A8" w:rsidRDefault="00793B63"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 xml:space="preserve">Even to claim, as I did in </w:t>
      </w:r>
      <w:r w:rsidR="00DA4EB1" w:rsidRPr="003957A8">
        <w:rPr>
          <w:rFonts w:ascii="Times New Roman" w:hAnsi="Times New Roman" w:cs="Times New Roman"/>
          <w:sz w:val="24"/>
          <w:szCs w:val="24"/>
        </w:rPr>
        <w:t>a</w:t>
      </w:r>
      <w:r w:rsidRPr="003957A8">
        <w:rPr>
          <w:rFonts w:ascii="Times New Roman" w:hAnsi="Times New Roman" w:cs="Times New Roman"/>
          <w:sz w:val="24"/>
          <w:szCs w:val="24"/>
        </w:rPr>
        <w:t xml:space="preserve"> previous paragraph, that Nuremberg finally disposed of eugenics, is wishful thinking</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There is no doubt that the full realization of the horrors that it</w:t>
      </w:r>
      <w:r w:rsidR="00F2574D" w:rsidRPr="003957A8">
        <w:rPr>
          <w:rFonts w:ascii="Times New Roman" w:hAnsi="Times New Roman" w:cs="Times New Roman"/>
          <w:sz w:val="24"/>
          <w:szCs w:val="24"/>
        </w:rPr>
        <w:t>s</w:t>
      </w:r>
      <w:r w:rsidRPr="003957A8">
        <w:rPr>
          <w:rFonts w:ascii="Times New Roman" w:hAnsi="Times New Roman" w:cs="Times New Roman"/>
          <w:sz w:val="24"/>
          <w:szCs w:val="24"/>
        </w:rPr>
        <w:t xml:space="preserve"> </w:t>
      </w:r>
      <w:r w:rsidR="00F2574D" w:rsidRPr="003957A8">
        <w:rPr>
          <w:rFonts w:ascii="Times New Roman" w:hAnsi="Times New Roman" w:cs="Times New Roman"/>
          <w:sz w:val="24"/>
          <w:szCs w:val="24"/>
        </w:rPr>
        <w:t xml:space="preserve">practice </w:t>
      </w:r>
      <w:r w:rsidRPr="003957A8">
        <w:rPr>
          <w:rFonts w:ascii="Times New Roman" w:hAnsi="Times New Roman" w:cs="Times New Roman"/>
          <w:sz w:val="24"/>
          <w:szCs w:val="24"/>
        </w:rPr>
        <w:t>implied</w:t>
      </w:r>
      <w:r w:rsidR="00F2574D" w:rsidRPr="003957A8">
        <w:rPr>
          <w:rFonts w:ascii="Times New Roman" w:hAnsi="Times New Roman" w:cs="Times New Roman"/>
          <w:sz w:val="24"/>
          <w:szCs w:val="24"/>
        </w:rPr>
        <w:t xml:space="preserve"> were laid so bare that </w:t>
      </w:r>
      <w:r w:rsidR="009E0435" w:rsidRPr="003957A8">
        <w:rPr>
          <w:rFonts w:ascii="Times New Roman" w:hAnsi="Times New Roman" w:cs="Times New Roman"/>
          <w:sz w:val="24"/>
          <w:szCs w:val="24"/>
        </w:rPr>
        <w:t>most</w:t>
      </w:r>
      <w:r w:rsidR="00F2574D" w:rsidRPr="003957A8">
        <w:rPr>
          <w:rFonts w:ascii="Times New Roman" w:hAnsi="Times New Roman" w:cs="Times New Roman"/>
          <w:sz w:val="24"/>
          <w:szCs w:val="24"/>
        </w:rPr>
        <w:t xml:space="preserve"> remaining advocates turned away in disgust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2574D" w:rsidRPr="003957A8">
        <w:rPr>
          <w:rFonts w:ascii="Times New Roman" w:hAnsi="Times New Roman" w:cs="Times New Roman"/>
          <w:sz w:val="24"/>
          <w:szCs w:val="24"/>
        </w:rPr>
        <w:t xml:space="preserve">Nevertheless, compulsory sterilization of those deemed unfit to breed continued in Sweden until 1976, while voluntary sterilization </w:t>
      </w:r>
      <w:r w:rsidR="003A61B9" w:rsidRPr="003957A8">
        <w:rPr>
          <w:rFonts w:ascii="Times New Roman" w:hAnsi="Times New Roman" w:cs="Times New Roman"/>
          <w:sz w:val="24"/>
          <w:szCs w:val="24"/>
        </w:rPr>
        <w:t xml:space="preserve">of those deemed fit </w:t>
      </w:r>
      <w:r w:rsidR="00F2574D" w:rsidRPr="003957A8">
        <w:rPr>
          <w:rFonts w:ascii="Times New Roman" w:hAnsi="Times New Roman" w:cs="Times New Roman"/>
          <w:sz w:val="24"/>
          <w:szCs w:val="24"/>
        </w:rPr>
        <w:t>was restricted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3A61B9" w:rsidRPr="003957A8">
        <w:rPr>
          <w:rFonts w:ascii="Times New Roman" w:hAnsi="Times New Roman" w:cs="Times New Roman"/>
          <w:sz w:val="24"/>
          <w:szCs w:val="24"/>
        </w:rPr>
        <w:t>The Canadian provinces of Alberta and British Columbia</w:t>
      </w:r>
      <w:r w:rsidR="000A0F05" w:rsidRPr="003957A8">
        <w:rPr>
          <w:rFonts w:ascii="Times New Roman" w:hAnsi="Times New Roman" w:cs="Times New Roman"/>
          <w:sz w:val="24"/>
          <w:szCs w:val="24"/>
        </w:rPr>
        <w:t>,</w:t>
      </w:r>
      <w:r w:rsidR="003A61B9" w:rsidRPr="003957A8">
        <w:rPr>
          <w:rFonts w:ascii="Times New Roman" w:hAnsi="Times New Roman" w:cs="Times New Roman"/>
          <w:sz w:val="24"/>
          <w:szCs w:val="24"/>
        </w:rPr>
        <w:t xml:space="preserve"> </w:t>
      </w:r>
      <w:r w:rsidR="000A0F05" w:rsidRPr="003957A8">
        <w:rPr>
          <w:rFonts w:ascii="Times New Roman" w:hAnsi="Times New Roman" w:cs="Times New Roman"/>
          <w:sz w:val="24"/>
          <w:szCs w:val="24"/>
        </w:rPr>
        <w:t xml:space="preserve">among several other jurisdictions around the world, </w:t>
      </w:r>
      <w:r w:rsidR="0087134C" w:rsidRPr="003957A8">
        <w:rPr>
          <w:rFonts w:ascii="Times New Roman" w:hAnsi="Times New Roman" w:cs="Times New Roman"/>
          <w:sz w:val="24"/>
          <w:szCs w:val="24"/>
        </w:rPr>
        <w:t xml:space="preserve">also </w:t>
      </w:r>
      <w:r w:rsidR="003A61B9" w:rsidRPr="003957A8">
        <w:rPr>
          <w:rFonts w:ascii="Times New Roman" w:hAnsi="Times New Roman" w:cs="Times New Roman"/>
          <w:sz w:val="24"/>
          <w:szCs w:val="24"/>
        </w:rPr>
        <w:t>pursued a compulsory sterilization policy in</w:t>
      </w:r>
      <w:r w:rsidR="009E0435" w:rsidRPr="003957A8">
        <w:rPr>
          <w:rFonts w:ascii="Times New Roman" w:hAnsi="Times New Roman" w:cs="Times New Roman"/>
          <w:sz w:val="24"/>
          <w:szCs w:val="24"/>
        </w:rPr>
        <w:t>to</w:t>
      </w:r>
      <w:r w:rsidR="003A61B9" w:rsidRPr="003957A8">
        <w:rPr>
          <w:rFonts w:ascii="Times New Roman" w:hAnsi="Times New Roman" w:cs="Times New Roman"/>
          <w:sz w:val="24"/>
          <w:szCs w:val="24"/>
        </w:rPr>
        <w:t xml:space="preserve"> the 1970s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0F05" w:rsidRPr="003957A8">
        <w:rPr>
          <w:rFonts w:ascii="Times New Roman" w:hAnsi="Times New Roman" w:cs="Times New Roman"/>
          <w:sz w:val="24"/>
          <w:szCs w:val="24"/>
        </w:rPr>
        <w:t>Lee Kuan Yew’s Singapore introduced the Graduate Mothers Scheme in 1984, encouraging Wellsian marriages of economically successful youth, although perhaps without Wells’ enthusiasm for their temporariness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0F05" w:rsidRPr="003957A8">
        <w:rPr>
          <w:rFonts w:ascii="Times New Roman" w:hAnsi="Times New Roman" w:cs="Times New Roman"/>
          <w:sz w:val="24"/>
          <w:szCs w:val="24"/>
        </w:rPr>
        <w:t xml:space="preserve">Even </w:t>
      </w:r>
      <w:r w:rsidR="000A0F05" w:rsidRPr="003957A8">
        <w:rPr>
          <w:rFonts w:ascii="Times New Roman" w:hAnsi="Times New Roman" w:cs="Times New Roman"/>
          <w:sz w:val="24"/>
          <w:szCs w:val="24"/>
        </w:rPr>
        <w:lastRenderedPageBreak/>
        <w:t>within Futures</w:t>
      </w:r>
      <w:r w:rsidR="00E33965">
        <w:rPr>
          <w:rFonts w:ascii="Times New Roman" w:hAnsi="Times New Roman" w:cs="Times New Roman"/>
          <w:sz w:val="24"/>
          <w:szCs w:val="24"/>
        </w:rPr>
        <w:t xml:space="preserve"> </w:t>
      </w:r>
      <w:r w:rsidR="000A0F05" w:rsidRPr="003957A8">
        <w:rPr>
          <w:rFonts w:ascii="Times New Roman" w:hAnsi="Times New Roman" w:cs="Times New Roman"/>
          <w:sz w:val="24"/>
          <w:szCs w:val="24"/>
        </w:rPr>
        <w:t>circles, similar ideas occasionally resurfaced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0F05" w:rsidRPr="003957A8">
        <w:rPr>
          <w:rFonts w:ascii="Times New Roman" w:hAnsi="Times New Roman" w:cs="Times New Roman"/>
          <w:sz w:val="24"/>
          <w:szCs w:val="24"/>
        </w:rPr>
        <w:t xml:space="preserve">Writing in </w:t>
      </w:r>
      <w:r w:rsidR="00BA7282" w:rsidRPr="003957A8">
        <w:rPr>
          <w:rFonts w:ascii="Times New Roman" w:hAnsi="Times New Roman" w:cs="Times New Roman"/>
          <w:sz w:val="24"/>
          <w:szCs w:val="24"/>
        </w:rPr>
        <w:t>Jungk</w:t>
      </w:r>
      <w:r w:rsidR="004B42C6" w:rsidRPr="003957A8">
        <w:rPr>
          <w:rFonts w:ascii="Times New Roman" w:hAnsi="Times New Roman" w:cs="Times New Roman"/>
          <w:sz w:val="24"/>
          <w:szCs w:val="24"/>
        </w:rPr>
        <w:t xml:space="preserve"> and Galtung</w:t>
      </w:r>
      <w:r w:rsidR="00BA7282" w:rsidRPr="003957A8">
        <w:rPr>
          <w:rFonts w:ascii="Times New Roman" w:hAnsi="Times New Roman" w:cs="Times New Roman"/>
          <w:sz w:val="24"/>
          <w:szCs w:val="24"/>
        </w:rPr>
        <w:t xml:space="preserve">’s </w:t>
      </w:r>
      <w:r w:rsidR="000A0F05" w:rsidRPr="003957A8">
        <w:rPr>
          <w:rFonts w:ascii="Times New Roman" w:hAnsi="Times New Roman" w:cs="Times New Roman"/>
          <w:sz w:val="24"/>
          <w:szCs w:val="24"/>
        </w:rPr>
        <w:t>co</w:t>
      </w:r>
      <w:r w:rsidR="00E33965">
        <w:rPr>
          <w:rFonts w:ascii="Times New Roman" w:hAnsi="Times New Roman" w:cs="Times New Roman"/>
          <w:sz w:val="24"/>
          <w:szCs w:val="24"/>
        </w:rPr>
        <w:t xml:space="preserve">mpendium </w:t>
      </w:r>
      <w:r w:rsidR="000A0F05" w:rsidRPr="003957A8">
        <w:rPr>
          <w:rFonts w:ascii="Times New Roman" w:hAnsi="Times New Roman" w:cs="Times New Roman"/>
          <w:i/>
          <w:sz w:val="24"/>
          <w:szCs w:val="24"/>
        </w:rPr>
        <w:t>Mankind 2000</w:t>
      </w:r>
      <w:r w:rsidR="004B42C6" w:rsidRPr="003957A8">
        <w:rPr>
          <w:rFonts w:ascii="Times New Roman" w:hAnsi="Times New Roman" w:cs="Times New Roman"/>
          <w:sz w:val="24"/>
          <w:szCs w:val="24"/>
        </w:rPr>
        <w:t xml:space="preserve">, Werner Hirsch </w:t>
      </w:r>
      <w:r w:rsidR="000A0F05" w:rsidRPr="003957A8">
        <w:rPr>
          <w:rFonts w:ascii="Times New Roman" w:hAnsi="Times New Roman" w:cs="Times New Roman"/>
          <w:sz w:val="24"/>
          <w:szCs w:val="24"/>
        </w:rPr>
        <w:t>propose</w:t>
      </w:r>
      <w:r w:rsidR="003D32F4">
        <w:rPr>
          <w:rFonts w:ascii="Times New Roman" w:hAnsi="Times New Roman" w:cs="Times New Roman"/>
          <w:sz w:val="24"/>
          <w:szCs w:val="24"/>
        </w:rPr>
        <w:t>d</w:t>
      </w:r>
      <w:r w:rsidR="000A0F05" w:rsidRPr="003957A8">
        <w:rPr>
          <w:rFonts w:ascii="Times New Roman" w:hAnsi="Times New Roman" w:cs="Times New Roman"/>
          <w:sz w:val="24"/>
          <w:szCs w:val="24"/>
        </w:rPr>
        <w:t xml:space="preserve"> increasing li</w:t>
      </w:r>
      <w:r w:rsidR="00DA4EB1" w:rsidRPr="003957A8">
        <w:rPr>
          <w:rFonts w:ascii="Times New Roman" w:hAnsi="Times New Roman" w:cs="Times New Roman"/>
          <w:sz w:val="24"/>
          <w:szCs w:val="24"/>
        </w:rPr>
        <w:t xml:space="preserve">fe expectancy and intelligence </w:t>
      </w:r>
      <w:r w:rsidR="000A0F05" w:rsidRPr="003957A8">
        <w:rPr>
          <w:rFonts w:ascii="Times New Roman" w:hAnsi="Times New Roman" w:cs="Times New Roman"/>
          <w:sz w:val="24"/>
          <w:szCs w:val="24"/>
        </w:rPr>
        <w:t>by administering growth hormones to the foetus during the period of neuronal development</w:t>
      </w:r>
      <w:r w:rsidR="00DA4EB1" w:rsidRPr="003957A8">
        <w:rPr>
          <w:rFonts w:ascii="Times New Roman" w:hAnsi="Times New Roman" w:cs="Times New Roman"/>
          <w:sz w:val="24"/>
          <w:szCs w:val="24"/>
        </w:rPr>
        <w:t xml:space="preserve"> (fortunately not seriously contemplated either then or now)</w:t>
      </w:r>
      <w:r w:rsidR="000A0F05" w:rsidRPr="003957A8">
        <w:rPr>
          <w:rFonts w:ascii="Times New Roman" w:hAnsi="Times New Roman" w:cs="Times New Roman"/>
          <w:sz w:val="24"/>
          <w:szCs w:val="24"/>
        </w:rPr>
        <w:t xml:space="preserve">, and </w:t>
      </w:r>
      <w:r w:rsidR="00DA4EB1" w:rsidRPr="003957A8">
        <w:rPr>
          <w:rFonts w:ascii="Times New Roman" w:hAnsi="Times New Roman" w:cs="Times New Roman"/>
          <w:sz w:val="24"/>
          <w:szCs w:val="24"/>
        </w:rPr>
        <w:t xml:space="preserve">the same </w:t>
      </w:r>
      <w:r w:rsidR="003D32F4">
        <w:rPr>
          <w:rFonts w:ascii="Times New Roman" w:hAnsi="Times New Roman" w:cs="Times New Roman"/>
          <w:sz w:val="24"/>
          <w:szCs w:val="24"/>
        </w:rPr>
        <w:t xml:space="preserve">Wellsian </w:t>
      </w:r>
      <w:r w:rsidR="000A0F05" w:rsidRPr="003957A8">
        <w:rPr>
          <w:rFonts w:ascii="Times New Roman" w:hAnsi="Times New Roman" w:cs="Times New Roman"/>
          <w:sz w:val="24"/>
          <w:szCs w:val="24"/>
        </w:rPr>
        <w:t>eugenic pairing of high IQ</w:t>
      </w:r>
      <w:r w:rsidR="00DA4EB1" w:rsidRPr="003957A8">
        <w:rPr>
          <w:rFonts w:ascii="Times New Roman" w:hAnsi="Times New Roman" w:cs="Times New Roman"/>
          <w:sz w:val="24"/>
          <w:szCs w:val="24"/>
        </w:rPr>
        <w:t xml:space="preserve"> individuals that </w:t>
      </w:r>
      <w:r w:rsidR="00BD3A59" w:rsidRPr="003957A8">
        <w:rPr>
          <w:rFonts w:ascii="Times New Roman" w:hAnsi="Times New Roman" w:cs="Times New Roman"/>
          <w:sz w:val="24"/>
          <w:szCs w:val="24"/>
        </w:rPr>
        <w:t xml:space="preserve">Lee Kuan Yew </w:t>
      </w:r>
      <w:r w:rsidR="00E33965">
        <w:rPr>
          <w:rFonts w:ascii="Times New Roman" w:hAnsi="Times New Roman" w:cs="Times New Roman"/>
          <w:sz w:val="24"/>
          <w:szCs w:val="24"/>
        </w:rPr>
        <w:t>later advocated</w:t>
      </w:r>
      <w:r w:rsidR="00DA4EB1" w:rsidRPr="003957A8">
        <w:rPr>
          <w:rFonts w:ascii="Times New Roman" w:hAnsi="Times New Roman" w:cs="Times New Roman"/>
          <w:sz w:val="24"/>
          <w:szCs w:val="24"/>
        </w:rPr>
        <w:t xml:space="preserve"> in Singapore</w:t>
      </w:r>
      <w:r w:rsidR="004B42C6" w:rsidRPr="003957A8">
        <w:rPr>
          <w:rFonts w:ascii="Times New Roman" w:hAnsi="Times New Roman" w:cs="Times New Roman"/>
          <w:sz w:val="24"/>
          <w:szCs w:val="24"/>
        </w:rPr>
        <w:t xml:space="preserve"> </w:t>
      </w:r>
      <w:r w:rsidR="004B42C6"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&lt;EndNote&gt;&lt;Cite&gt;&lt;Author&gt;Hirsch&lt;/Author&gt;&lt;Year&gt;1969&lt;/Year&gt;&lt;RecNum&gt;31&lt;/RecNum&gt;&lt;DisplayText&gt;(Hirsch, 1969)&lt;/DisplayText&gt;&lt;record&gt;&lt;rec-number&gt;31&lt;/rec-number&gt;&lt;foreign-keys&gt;&lt;key app="EN" db-id="xtxw2p0etstrdmeeeesxwvpp2srr9vzvz2w0" timestamp="1575374770"&gt;31&lt;/key&gt;&lt;/foreign-keys&gt;&lt;ref-type name="Book Section"&gt;5&lt;/ref-type&gt;&lt;contributors&gt;&lt;authors&gt;&lt;author&gt;Hirsch, Werner Z&lt;/author&gt;&lt;/authors&gt;&lt;secondary-authors&gt;&lt;author&gt;Jungk, Robert&lt;/author&gt;&lt;author&gt;Galtung, Johan&lt;/author&gt;&lt;/secondary-authors&gt;&lt;/contributors&gt;&lt;titles&gt;&lt;title&gt;Education and the Future&lt;/title&gt;&lt;secondary-title&gt;Mankind 2000&lt;/secondary-title&gt;&lt;/titles&gt;&lt;pages&gt;212-219 &lt;/pages&gt;&lt;dates&gt;&lt;year&gt;1969&lt;/year&gt;&lt;/dates&gt;&lt;pub-location&gt;Oslo, London&lt;/pub-location&gt;&lt;publisher&gt;Universitetsforlaget; Allen &amp;amp; Unwin&lt;/publisher&gt;&lt;urls&gt;&lt;/urls&gt;&lt;/record&gt;&lt;/Cite&gt;&lt;/EndNote&gt;</w:instrText>
      </w:r>
      <w:r w:rsidR="004B42C6"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(Hirsch, 1969)</w:t>
      </w:r>
      <w:r w:rsidR="004B42C6" w:rsidRPr="003957A8">
        <w:rPr>
          <w:rFonts w:ascii="Times New Roman" w:hAnsi="Times New Roman" w:cs="Times New Roman"/>
          <w:sz w:val="24"/>
          <w:szCs w:val="24"/>
        </w:rPr>
        <w:fldChar w:fldCharType="end"/>
      </w:r>
      <w:r w:rsidR="00991046">
        <w:rPr>
          <w:rFonts w:ascii="Times New Roman" w:hAnsi="Times New Roman" w:cs="Times New Roman"/>
          <w:sz w:val="24"/>
          <w:szCs w:val="24"/>
        </w:rPr>
        <w:t xml:space="preserve">. </w:t>
      </w:r>
      <w:r w:rsidR="000A0F05" w:rsidRPr="003957A8">
        <w:rPr>
          <w:rFonts w:ascii="Times New Roman" w:hAnsi="Times New Roman" w:cs="Times New Roman"/>
          <w:sz w:val="24"/>
          <w:szCs w:val="24"/>
        </w:rPr>
        <w:t xml:space="preserve"> </w:t>
      </w:r>
    </w:p>
    <w:p w14:paraId="17752D0D" w14:textId="77777777" w:rsidR="004F12BC" w:rsidRPr="003957A8" w:rsidRDefault="004F12BC" w:rsidP="003957A8">
      <w:pPr>
        <w:spacing w:line="480" w:lineRule="auto"/>
        <w:jc w:val="both"/>
        <w:rPr>
          <w:rFonts w:ascii="Times New Roman" w:hAnsi="Times New Roman" w:cs="Times New Roman"/>
          <w:sz w:val="24"/>
          <w:szCs w:val="24"/>
        </w:rPr>
      </w:pPr>
    </w:p>
    <w:p w14:paraId="054E03FF" w14:textId="77777777" w:rsidR="00265623" w:rsidRDefault="00265623" w:rsidP="005A506C">
      <w:pPr>
        <w:pStyle w:val="Heading2"/>
      </w:pPr>
      <w:r w:rsidRPr="003957A8">
        <w:t>The i</w:t>
      </w:r>
      <w:r w:rsidR="00FE2AD4" w:rsidRPr="003957A8">
        <w:t xml:space="preserve">nescapability of our biological </w:t>
      </w:r>
      <w:r w:rsidRPr="003957A8">
        <w:t>being-in-the-world</w:t>
      </w:r>
    </w:p>
    <w:p w14:paraId="777652D8" w14:textId="77777777" w:rsidR="005A506C" w:rsidRPr="005A506C" w:rsidRDefault="005A506C" w:rsidP="005A506C"/>
    <w:p w14:paraId="1CFC10ED" w14:textId="3181C74B" w:rsidR="00FE2AD4" w:rsidRPr="003957A8" w:rsidRDefault="006461A2"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Biology is the most</w:t>
      </w:r>
      <w:r w:rsidR="0093113E" w:rsidRPr="003957A8">
        <w:rPr>
          <w:rFonts w:ascii="Times New Roman" w:hAnsi="Times New Roman" w:cs="Times New Roman"/>
          <w:sz w:val="24"/>
          <w:szCs w:val="24"/>
        </w:rPr>
        <w:t xml:space="preserve"> morally and socially</w:t>
      </w:r>
      <w:r w:rsidRPr="003957A8">
        <w:rPr>
          <w:rFonts w:ascii="Times New Roman" w:hAnsi="Times New Roman" w:cs="Times New Roman"/>
          <w:sz w:val="24"/>
          <w:szCs w:val="24"/>
        </w:rPr>
        <w:t xml:space="preserve"> corrosive of the sciences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Astronomers may gaze at the stars, but </w:t>
      </w:r>
      <w:r w:rsidR="0093113E" w:rsidRPr="003957A8">
        <w:rPr>
          <w:rFonts w:ascii="Times New Roman" w:hAnsi="Times New Roman" w:cs="Times New Roman"/>
          <w:sz w:val="24"/>
          <w:szCs w:val="24"/>
        </w:rPr>
        <w:t xml:space="preserve">we </w:t>
      </w:r>
      <w:r w:rsidRPr="003957A8">
        <w:rPr>
          <w:rFonts w:ascii="Times New Roman" w:hAnsi="Times New Roman" w:cs="Times New Roman"/>
          <w:sz w:val="24"/>
          <w:szCs w:val="24"/>
        </w:rPr>
        <w:t xml:space="preserve">biologists are down in the mud with the cannibal snails and </w:t>
      </w:r>
      <w:r w:rsidR="0093113E" w:rsidRPr="003957A8">
        <w:rPr>
          <w:rFonts w:ascii="Times New Roman" w:hAnsi="Times New Roman" w:cs="Times New Roman"/>
          <w:sz w:val="24"/>
          <w:szCs w:val="24"/>
        </w:rPr>
        <w:t xml:space="preserve">the </w:t>
      </w:r>
      <w:r w:rsidRPr="003957A8">
        <w:rPr>
          <w:rFonts w:ascii="Times New Roman" w:hAnsi="Times New Roman" w:cs="Times New Roman"/>
          <w:sz w:val="24"/>
          <w:szCs w:val="24"/>
        </w:rPr>
        <w:t>parasitic wasps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 xml:space="preserve">It is no accident that Richard Dawkins, the main modern populariser of atheism </w:t>
      </w:r>
      <w:r w:rsidR="00337EC5"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&lt;EndNote&gt;&lt;Cite&gt;&lt;Author&gt;Dawkins&lt;/Author&gt;&lt;Year&gt;2007&lt;/Year&gt;&lt;RecNum&gt;34&lt;/RecNum&gt;&lt;DisplayText&gt;(Dawkins, 2007)&lt;/DisplayText&gt;&lt;record&gt;&lt;rec-number&gt;34&lt;/rec-number&gt;&lt;foreign-keys&gt;&lt;key app="EN" db-id="xtxw2p0etstrdmeeeesxwvpp2srr9vzvz2w0" timestamp="1575383338"&gt;34&lt;/key&gt;&lt;/foreign-keys&gt;&lt;ref-type name="Book"&gt;6&lt;/ref-type&gt;&lt;contributors&gt;&lt;authors&gt;&lt;author&gt;Dawkins, Richard&lt;/author&gt;&lt;/authors&gt;&lt;/contributors&gt;&lt;titles&gt;&lt;title&gt;The God Delusion&lt;/title&gt;&lt;/titles&gt;&lt;dates&gt;&lt;year&gt;2007&lt;/year&gt;&lt;/dates&gt;&lt;pub-location&gt;London&lt;/pub-location&gt;&lt;publisher&gt;Black Swan&lt;/publisher&gt;&lt;isbn&gt;9780552773317&lt;/isbn&gt;&lt;urls&gt;&lt;/urls&gt;&lt;/record&gt;&lt;/Cite&gt;&lt;/EndNote&gt;</w:instrText>
      </w:r>
      <w:r w:rsidR="00337EC5"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(Dawkins, 2007)</w:t>
      </w:r>
      <w:r w:rsidR="00337EC5" w:rsidRPr="003957A8">
        <w:rPr>
          <w:rFonts w:ascii="Times New Roman" w:hAnsi="Times New Roman" w:cs="Times New Roman"/>
          <w:sz w:val="24"/>
          <w:szCs w:val="24"/>
        </w:rPr>
        <w:fldChar w:fldCharType="end"/>
      </w:r>
      <w:r w:rsidRPr="003957A8">
        <w:rPr>
          <w:rFonts w:ascii="Times New Roman" w:hAnsi="Times New Roman" w:cs="Times New Roman"/>
          <w:sz w:val="24"/>
          <w:szCs w:val="24"/>
        </w:rPr>
        <w:t>, is an evolutionary biologist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514D3" w:rsidRPr="003957A8">
        <w:rPr>
          <w:rFonts w:ascii="Times New Roman" w:hAnsi="Times New Roman" w:cs="Times New Roman"/>
          <w:sz w:val="24"/>
          <w:szCs w:val="24"/>
        </w:rPr>
        <w:t xml:space="preserve">In the words of the wife of one </w:t>
      </w:r>
      <w:r w:rsidR="00F2676D">
        <w:rPr>
          <w:rFonts w:ascii="Times New Roman" w:hAnsi="Times New Roman" w:cs="Times New Roman"/>
          <w:sz w:val="24"/>
          <w:szCs w:val="24"/>
        </w:rPr>
        <w:t>nineteenth-</w:t>
      </w:r>
      <w:r w:rsidR="001514D3" w:rsidRPr="003957A8">
        <w:rPr>
          <w:rFonts w:ascii="Times New Roman" w:hAnsi="Times New Roman" w:cs="Times New Roman"/>
          <w:sz w:val="24"/>
          <w:szCs w:val="24"/>
        </w:rPr>
        <w:t>century bishop “I pray that Mr Darwin is wrong, but if he is right, I pray that it may not become widely known”</w:t>
      </w:r>
      <w:r w:rsidR="00337EC5" w:rsidRPr="003957A8">
        <w:rPr>
          <w:rStyle w:val="FootnoteReference"/>
          <w:rFonts w:ascii="Times New Roman" w:hAnsi="Times New Roman" w:cs="Times New Roman"/>
          <w:sz w:val="24"/>
          <w:szCs w:val="24"/>
        </w:rPr>
        <w:footnoteReference w:id="1"/>
      </w:r>
      <w:r w:rsidR="00336E7A">
        <w:rPr>
          <w:rFonts w:ascii="Times New Roman" w:hAnsi="Times New Roman" w:cs="Times New Roman"/>
          <w:sz w:val="24"/>
          <w:szCs w:val="24"/>
        </w:rPr>
        <w:t xml:space="preserve">. </w:t>
      </w:r>
      <w:r w:rsidR="001514D3" w:rsidRPr="003957A8">
        <w:rPr>
          <w:rFonts w:ascii="Times New Roman" w:hAnsi="Times New Roman" w:cs="Times New Roman"/>
          <w:sz w:val="24"/>
          <w:szCs w:val="24"/>
        </w:rPr>
        <w:t>Ironically, Biblical metaphors of our creation from, and dissolution into, dust seem to capture the biological world view perfectly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514D3" w:rsidRPr="003957A8">
        <w:rPr>
          <w:rFonts w:ascii="Times New Roman" w:hAnsi="Times New Roman" w:cs="Times New Roman"/>
          <w:sz w:val="24"/>
          <w:szCs w:val="24"/>
        </w:rPr>
        <w:t>Human beings are not separate from the natural world around us, but merely one manifestation of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514D3" w:rsidRPr="003957A8">
        <w:rPr>
          <w:rFonts w:ascii="Times New Roman" w:hAnsi="Times New Roman" w:cs="Times New Roman"/>
          <w:sz w:val="24"/>
          <w:szCs w:val="24"/>
        </w:rPr>
        <w:t>This inevitably brings biology into potential conflict with other disciplines, especially sociology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514D3" w:rsidRPr="003957A8">
        <w:rPr>
          <w:rFonts w:ascii="Times New Roman" w:hAnsi="Times New Roman" w:cs="Times New Roman"/>
          <w:sz w:val="24"/>
          <w:szCs w:val="24"/>
        </w:rPr>
        <w:t>Biology may appear to be making a perpetual “appeal to nature” argument, imposing a normativity on human existence, insisting that we are prisoners of one or other aspect of our genetic heritage</w:t>
      </w:r>
      <w:r w:rsidR="00991046">
        <w:rPr>
          <w:rFonts w:ascii="Times New Roman" w:hAnsi="Times New Roman" w:cs="Times New Roman"/>
          <w:sz w:val="24"/>
          <w:szCs w:val="24"/>
        </w:rPr>
        <w:t xml:space="preserve">. </w:t>
      </w:r>
      <w:r w:rsidR="001514D3" w:rsidRPr="003957A8">
        <w:rPr>
          <w:rFonts w:ascii="Times New Roman" w:hAnsi="Times New Roman" w:cs="Times New Roman"/>
          <w:sz w:val="24"/>
          <w:szCs w:val="24"/>
        </w:rPr>
        <w:t xml:space="preserve"> Exactly which aspects depends on one’s disciplinary stance within biology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514D3" w:rsidRPr="003957A8">
        <w:rPr>
          <w:rFonts w:ascii="Times New Roman" w:hAnsi="Times New Roman" w:cs="Times New Roman"/>
          <w:sz w:val="24"/>
          <w:szCs w:val="24"/>
        </w:rPr>
        <w:t>Evolutionary psychologists</w:t>
      </w:r>
      <w:r w:rsidR="00FA2E8B" w:rsidRPr="003957A8">
        <w:rPr>
          <w:rFonts w:ascii="Times New Roman" w:hAnsi="Times New Roman" w:cs="Times New Roman"/>
          <w:sz w:val="24"/>
          <w:szCs w:val="24"/>
        </w:rPr>
        <w:t xml:space="preserve"> (EP)</w:t>
      </w:r>
      <w:r w:rsidR="001514D3" w:rsidRPr="003957A8">
        <w:rPr>
          <w:rFonts w:ascii="Times New Roman" w:hAnsi="Times New Roman" w:cs="Times New Roman"/>
          <w:sz w:val="24"/>
          <w:szCs w:val="24"/>
        </w:rPr>
        <w:t xml:space="preserve">, for instance, postulate an Environment of </w:t>
      </w:r>
      <w:r w:rsidR="00AF25BA" w:rsidRPr="003957A8">
        <w:rPr>
          <w:rFonts w:ascii="Times New Roman" w:hAnsi="Times New Roman" w:cs="Times New Roman"/>
          <w:sz w:val="24"/>
          <w:szCs w:val="24"/>
        </w:rPr>
        <w:t xml:space="preserve">Evolutionary </w:t>
      </w:r>
      <w:r w:rsidR="001514D3" w:rsidRPr="003957A8">
        <w:rPr>
          <w:rFonts w:ascii="Times New Roman" w:hAnsi="Times New Roman" w:cs="Times New Roman"/>
          <w:sz w:val="24"/>
          <w:szCs w:val="24"/>
        </w:rPr>
        <w:t>Adapt</w:t>
      </w:r>
      <w:r w:rsidR="00336E7A">
        <w:rPr>
          <w:rFonts w:ascii="Times New Roman" w:hAnsi="Times New Roman" w:cs="Times New Roman"/>
          <w:sz w:val="24"/>
          <w:szCs w:val="24"/>
        </w:rPr>
        <w:t>ation</w:t>
      </w:r>
      <w:r w:rsidR="001514D3" w:rsidRPr="003957A8">
        <w:rPr>
          <w:rFonts w:ascii="Times New Roman" w:hAnsi="Times New Roman" w:cs="Times New Roman"/>
          <w:sz w:val="24"/>
          <w:szCs w:val="24"/>
        </w:rPr>
        <w:t xml:space="preserve"> (EEA)</w:t>
      </w:r>
      <w:r w:rsidR="00FA2E8B" w:rsidRPr="003957A8">
        <w:rPr>
          <w:rFonts w:ascii="Times New Roman" w:hAnsi="Times New Roman" w:cs="Times New Roman"/>
          <w:sz w:val="24"/>
          <w:szCs w:val="24"/>
        </w:rPr>
        <w:t xml:space="preserve"> generally taken to be the central/southern African savannah in the period </w:t>
      </w:r>
      <w:r w:rsidR="00AF25BA" w:rsidRPr="003957A8">
        <w:rPr>
          <w:rFonts w:ascii="Times New Roman" w:hAnsi="Times New Roman" w:cs="Times New Roman"/>
          <w:sz w:val="24"/>
          <w:szCs w:val="24"/>
        </w:rPr>
        <w:t>3</w:t>
      </w:r>
      <w:r w:rsidR="00FA2E8B" w:rsidRPr="003957A8">
        <w:rPr>
          <w:rFonts w:ascii="Times New Roman" w:hAnsi="Times New Roman" w:cs="Times New Roman"/>
          <w:sz w:val="24"/>
          <w:szCs w:val="24"/>
        </w:rPr>
        <w:t>50,000 to 75,000 years before the present</w:t>
      </w:r>
      <w:r w:rsidR="00AF25BA" w:rsidRPr="003957A8">
        <w:rPr>
          <w:rFonts w:ascii="Times New Roman" w:hAnsi="Times New Roman" w:cs="Times New Roman"/>
          <w:sz w:val="24"/>
          <w:szCs w:val="24"/>
        </w:rPr>
        <w:t xml:space="preserve"> (exact boundaries varying according to author)</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2E8B" w:rsidRPr="003957A8">
        <w:rPr>
          <w:rFonts w:ascii="Times New Roman" w:hAnsi="Times New Roman" w:cs="Times New Roman"/>
          <w:sz w:val="24"/>
          <w:szCs w:val="24"/>
        </w:rPr>
        <w:t xml:space="preserve">It was in that environment, claim EP </w:t>
      </w:r>
      <w:r w:rsidR="00FA2E8B" w:rsidRPr="003957A8">
        <w:rPr>
          <w:rFonts w:ascii="Times New Roman" w:hAnsi="Times New Roman" w:cs="Times New Roman"/>
          <w:sz w:val="24"/>
          <w:szCs w:val="24"/>
        </w:rPr>
        <w:lastRenderedPageBreak/>
        <w:t>practitioners, that modern humans and their immediate ancestors underwent natural selective processes that brought them to a state of almost perfect adaptation</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2E8B" w:rsidRPr="003957A8">
        <w:rPr>
          <w:rFonts w:ascii="Times New Roman" w:hAnsi="Times New Roman" w:cs="Times New Roman"/>
          <w:sz w:val="24"/>
          <w:szCs w:val="24"/>
        </w:rPr>
        <w:t>Our current morphology, physical abilities, psychological dispositions, our social organization and even our politics</w:t>
      </w:r>
      <w:r w:rsidR="000F3A8A" w:rsidRPr="003957A8">
        <w:rPr>
          <w:rFonts w:ascii="Times New Roman" w:hAnsi="Times New Roman" w:cs="Times New Roman"/>
          <w:sz w:val="24"/>
          <w:szCs w:val="24"/>
        </w:rPr>
        <w:t xml:space="preserve"> </w:t>
      </w:r>
      <w:r w:rsidR="000F3A8A" w:rsidRPr="003957A8">
        <w:rPr>
          <w:rFonts w:ascii="Times New Roman" w:hAnsi="Times New Roman" w:cs="Times New Roman"/>
          <w:sz w:val="24"/>
          <w:szCs w:val="24"/>
        </w:rPr>
        <w:fldChar w:fldCharType="begin"/>
      </w:r>
      <w:r w:rsidR="000307E4" w:rsidRPr="003957A8">
        <w:rPr>
          <w:rFonts w:ascii="Times New Roman" w:hAnsi="Times New Roman" w:cs="Times New Roman"/>
          <w:sz w:val="24"/>
          <w:szCs w:val="24"/>
        </w:rPr>
        <w:instrText xml:space="preserve"> ADDIN EN.CITE &lt;EndNote&gt;&lt;Cite&gt;&lt;Author&gt;Rubin&lt;/Author&gt;&lt;Year&gt;2002&lt;/Year&gt;&lt;RecNum&gt;24&lt;/RecNum&gt;&lt;DisplayText&gt;(Rubin, 2002)&lt;/DisplayText&gt;&lt;record&gt;&lt;rec-number&gt;24&lt;/rec-number&gt;&lt;foreign-keys&gt;&lt;key app="EN" db-id="xtxw2p0etstrdmeeeesxwvpp2srr9vzvz2w0" timestamp="1575373119"&gt;24&lt;/key&gt;&lt;/foreign-keys&gt;&lt;ref-type name="Book"&gt;6&lt;/ref-type&gt;&lt;contributors&gt;&lt;authors&gt;&lt;author&gt;Rubin, Paul H.&lt;/author&gt;&lt;/authors&gt;&lt;secondary-authors&gt;&lt;author&gt;Trivers, Robert&lt;/author&gt;&lt;author&gt;Cronk, Lee&lt;/author&gt;&lt;author&gt;Fisher, Helen&lt;/author&gt;&lt;author&gt;Tiger, Lionel&lt;/author&gt;&lt;/secondary-authors&gt;&lt;/contributors&gt;&lt;titles&gt;&lt;title&gt;Darwinian Politics.  The Evolutionary Origin of Freedom&lt;/title&gt;&lt;secondary-title&gt;The Rutgers Series in Human Evolution&lt;/secondary-title&gt;&lt;/titles&gt;&lt;dates&gt;&lt;year&gt;2002&lt;/year&gt;&lt;/dates&gt;&lt;pub-location&gt;New Brunswick&lt;/pub-location&gt;&lt;publisher&gt;Rutgers University Press&lt;/publisher&gt;&lt;isbn&gt;0-8135-3096-2&lt;/isbn&gt;&lt;urls&gt;&lt;/urls&gt;&lt;/record&gt;&lt;/Cite&gt;&lt;/EndNote&gt;</w:instrText>
      </w:r>
      <w:r w:rsidR="000F3A8A" w:rsidRPr="003957A8">
        <w:rPr>
          <w:rFonts w:ascii="Times New Roman" w:hAnsi="Times New Roman" w:cs="Times New Roman"/>
          <w:sz w:val="24"/>
          <w:szCs w:val="24"/>
        </w:rPr>
        <w:fldChar w:fldCharType="separate"/>
      </w:r>
      <w:r w:rsidR="000307E4" w:rsidRPr="003957A8">
        <w:rPr>
          <w:rFonts w:ascii="Times New Roman" w:hAnsi="Times New Roman" w:cs="Times New Roman"/>
          <w:noProof/>
          <w:sz w:val="24"/>
          <w:szCs w:val="24"/>
        </w:rPr>
        <w:t>(Rubin, 2002)</w:t>
      </w:r>
      <w:r w:rsidR="000F3A8A" w:rsidRPr="003957A8">
        <w:rPr>
          <w:rFonts w:ascii="Times New Roman" w:hAnsi="Times New Roman" w:cs="Times New Roman"/>
          <w:sz w:val="24"/>
          <w:szCs w:val="24"/>
        </w:rPr>
        <w:fldChar w:fldCharType="end"/>
      </w:r>
      <w:r w:rsidR="00FA2E8B" w:rsidRPr="003957A8">
        <w:rPr>
          <w:rFonts w:ascii="Times New Roman" w:hAnsi="Times New Roman" w:cs="Times New Roman"/>
          <w:sz w:val="24"/>
          <w:szCs w:val="24"/>
        </w:rPr>
        <w:t xml:space="preserve"> must be seen against that background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2E8B" w:rsidRPr="003957A8">
        <w:rPr>
          <w:rFonts w:ascii="Times New Roman" w:hAnsi="Times New Roman" w:cs="Times New Roman"/>
          <w:sz w:val="24"/>
          <w:szCs w:val="24"/>
        </w:rPr>
        <w:t>We do not have a “caveman” mentality (they came later, in Ice Age Europe) but a more “</w:t>
      </w:r>
      <w:r w:rsidR="008C2C51" w:rsidRPr="003957A8">
        <w:rPr>
          <w:rFonts w:ascii="Times New Roman" w:hAnsi="Times New Roman" w:cs="Times New Roman"/>
          <w:sz w:val="24"/>
          <w:szCs w:val="24"/>
        </w:rPr>
        <w:t xml:space="preserve">tribal long-range stamina </w:t>
      </w:r>
      <w:r w:rsidR="00FA2E8B" w:rsidRPr="003957A8">
        <w:rPr>
          <w:rFonts w:ascii="Times New Roman" w:hAnsi="Times New Roman" w:cs="Times New Roman"/>
          <w:sz w:val="24"/>
          <w:szCs w:val="24"/>
        </w:rPr>
        <w:t>hunting” mentality</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FA2E8B" w:rsidRPr="003957A8">
        <w:rPr>
          <w:rFonts w:ascii="Times New Roman" w:hAnsi="Times New Roman" w:cs="Times New Roman"/>
          <w:sz w:val="24"/>
          <w:szCs w:val="24"/>
        </w:rPr>
        <w:t xml:space="preserve">We may look </w:t>
      </w:r>
      <w:r w:rsidR="003662A2" w:rsidRPr="003957A8">
        <w:rPr>
          <w:rFonts w:ascii="Times New Roman" w:hAnsi="Times New Roman" w:cs="Times New Roman"/>
          <w:sz w:val="24"/>
          <w:szCs w:val="24"/>
        </w:rPr>
        <w:t xml:space="preserve">rather </w:t>
      </w:r>
      <w:r w:rsidR="00FA2E8B" w:rsidRPr="003957A8">
        <w:rPr>
          <w:rFonts w:ascii="Times New Roman" w:hAnsi="Times New Roman" w:cs="Times New Roman"/>
          <w:sz w:val="24"/>
          <w:szCs w:val="24"/>
        </w:rPr>
        <w:t xml:space="preserve">like </w:t>
      </w:r>
      <w:r w:rsidR="003662A2" w:rsidRPr="003957A8">
        <w:rPr>
          <w:rFonts w:ascii="Times New Roman" w:hAnsi="Times New Roman" w:cs="Times New Roman"/>
          <w:sz w:val="24"/>
          <w:szCs w:val="24"/>
        </w:rPr>
        <w:t xml:space="preserve">our </w:t>
      </w:r>
      <w:r w:rsidR="00FA2E8B" w:rsidRPr="003957A8">
        <w:rPr>
          <w:rFonts w:ascii="Times New Roman" w:hAnsi="Times New Roman" w:cs="Times New Roman"/>
          <w:sz w:val="24"/>
          <w:szCs w:val="24"/>
        </w:rPr>
        <w:t>ape</w:t>
      </w:r>
      <w:r w:rsidR="003662A2" w:rsidRPr="003957A8">
        <w:rPr>
          <w:rFonts w:ascii="Times New Roman" w:hAnsi="Times New Roman" w:cs="Times New Roman"/>
          <w:sz w:val="24"/>
          <w:szCs w:val="24"/>
        </w:rPr>
        <w:t xml:space="preserve"> ancestors, but evolution in the EEA has made us more like </w:t>
      </w:r>
      <w:r w:rsidR="00FA2E8B" w:rsidRPr="003957A8">
        <w:rPr>
          <w:rFonts w:ascii="Times New Roman" w:hAnsi="Times New Roman" w:cs="Times New Roman"/>
          <w:sz w:val="24"/>
          <w:szCs w:val="24"/>
        </w:rPr>
        <w:t xml:space="preserve">a </w:t>
      </w:r>
      <w:r w:rsidR="0093113E" w:rsidRPr="003957A8">
        <w:rPr>
          <w:rFonts w:ascii="Times New Roman" w:hAnsi="Times New Roman" w:cs="Times New Roman"/>
          <w:sz w:val="24"/>
          <w:szCs w:val="24"/>
        </w:rPr>
        <w:t xml:space="preserve">voracious pack of </w:t>
      </w:r>
      <w:r w:rsidR="003662A2" w:rsidRPr="003957A8">
        <w:rPr>
          <w:rFonts w:ascii="Times New Roman" w:hAnsi="Times New Roman" w:cs="Times New Roman"/>
          <w:sz w:val="24"/>
          <w:szCs w:val="24"/>
        </w:rPr>
        <w:t xml:space="preserve">bipedal </w:t>
      </w:r>
      <w:r w:rsidR="00FA2E8B" w:rsidRPr="003957A8">
        <w:rPr>
          <w:rFonts w:ascii="Times New Roman" w:hAnsi="Times New Roman" w:cs="Times New Roman"/>
          <w:sz w:val="24"/>
          <w:szCs w:val="24"/>
        </w:rPr>
        <w:t>hyaenas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3C7579" w:rsidRPr="003957A8">
        <w:rPr>
          <w:rFonts w:ascii="Times New Roman" w:hAnsi="Times New Roman" w:cs="Times New Roman"/>
          <w:sz w:val="24"/>
          <w:szCs w:val="24"/>
        </w:rPr>
        <w:t>There is little room here for any belief that humans can be whatever we wish, that human society can be what we want it to be, if only we have the will</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3C7579" w:rsidRPr="003957A8">
        <w:rPr>
          <w:rFonts w:ascii="Times New Roman" w:hAnsi="Times New Roman" w:cs="Times New Roman"/>
          <w:sz w:val="24"/>
          <w:szCs w:val="24"/>
        </w:rPr>
        <w:t>Firestone’s biological tyranny seems to be extendible beyond reproduction, to all of life</w:t>
      </w:r>
      <w:r w:rsidR="00991046">
        <w:rPr>
          <w:rFonts w:ascii="Times New Roman" w:hAnsi="Times New Roman" w:cs="Times New Roman"/>
          <w:sz w:val="24"/>
          <w:szCs w:val="24"/>
        </w:rPr>
        <w:t xml:space="preserve">. </w:t>
      </w:r>
    </w:p>
    <w:p w14:paraId="0D220BEC" w14:textId="73B9D926" w:rsidR="005A11B0" w:rsidRDefault="003C7579"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On the other hand, t</w:t>
      </w:r>
      <w:r w:rsidR="005A11B0" w:rsidRPr="003957A8">
        <w:rPr>
          <w:rFonts w:ascii="Times New Roman" w:hAnsi="Times New Roman" w:cs="Times New Roman"/>
          <w:sz w:val="24"/>
          <w:szCs w:val="24"/>
        </w:rPr>
        <w:t>he appeal to nature</w:t>
      </w:r>
      <w:r w:rsidRPr="003957A8">
        <w:rPr>
          <w:rFonts w:ascii="Times New Roman" w:hAnsi="Times New Roman" w:cs="Times New Roman"/>
          <w:sz w:val="24"/>
          <w:szCs w:val="24"/>
        </w:rPr>
        <w:t xml:space="preserve"> argument is simply stood on its head by other biologists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We may know our nature and we may not like it – so let’s set about working on how we can transcend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3113E" w:rsidRPr="003957A8">
        <w:rPr>
          <w:rFonts w:ascii="Times New Roman" w:hAnsi="Times New Roman" w:cs="Times New Roman"/>
          <w:sz w:val="24"/>
          <w:szCs w:val="24"/>
        </w:rPr>
        <w:t>This is part of the motivation for both mainstream biotechnology and its speculativ</w:t>
      </w:r>
      <w:r w:rsidR="003D32F4">
        <w:rPr>
          <w:rFonts w:ascii="Times New Roman" w:hAnsi="Times New Roman" w:cs="Times New Roman"/>
          <w:sz w:val="24"/>
          <w:szCs w:val="24"/>
        </w:rPr>
        <w:t>e transhumanist F</w:t>
      </w:r>
      <w:r w:rsidR="0093113E" w:rsidRPr="003957A8">
        <w:rPr>
          <w:rFonts w:ascii="Times New Roman" w:hAnsi="Times New Roman" w:cs="Times New Roman"/>
          <w:sz w:val="24"/>
          <w:szCs w:val="24"/>
        </w:rPr>
        <w:t>utures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93113E" w:rsidRPr="003957A8">
        <w:rPr>
          <w:rFonts w:ascii="Times New Roman" w:hAnsi="Times New Roman" w:cs="Times New Roman"/>
          <w:sz w:val="24"/>
          <w:szCs w:val="24"/>
        </w:rPr>
        <w:t>Attempts to create utopias of perfect justice, peace and equality, from R</w:t>
      </w:r>
      <w:r w:rsidR="00337EC5" w:rsidRPr="003957A8">
        <w:rPr>
          <w:rFonts w:ascii="Times New Roman" w:hAnsi="Times New Roman" w:cs="Times New Roman"/>
          <w:sz w:val="24"/>
          <w:szCs w:val="24"/>
        </w:rPr>
        <w:t>obert</w:t>
      </w:r>
      <w:r w:rsidR="0093113E" w:rsidRPr="003957A8">
        <w:rPr>
          <w:rFonts w:ascii="Times New Roman" w:hAnsi="Times New Roman" w:cs="Times New Roman"/>
          <w:sz w:val="24"/>
          <w:szCs w:val="24"/>
        </w:rPr>
        <w:t xml:space="preserve"> Owen to the 1960s commune moveme</w:t>
      </w:r>
      <w:r w:rsidR="00336E7A">
        <w:rPr>
          <w:rFonts w:ascii="Times New Roman" w:hAnsi="Times New Roman" w:cs="Times New Roman"/>
          <w:sz w:val="24"/>
          <w:szCs w:val="24"/>
        </w:rPr>
        <w:t xml:space="preserve">nt, may have foundered because </w:t>
      </w:r>
      <w:r w:rsidR="004F5122" w:rsidRPr="003957A8">
        <w:rPr>
          <w:rFonts w:ascii="Times New Roman" w:hAnsi="Times New Roman" w:cs="Times New Roman"/>
          <w:sz w:val="24"/>
          <w:szCs w:val="24"/>
        </w:rPr>
        <w:t>their creators did not know, or ha</w:t>
      </w:r>
      <w:r w:rsidR="005B2154" w:rsidRPr="003957A8">
        <w:rPr>
          <w:rFonts w:ascii="Times New Roman" w:hAnsi="Times New Roman" w:cs="Times New Roman"/>
          <w:sz w:val="24"/>
          <w:szCs w:val="24"/>
        </w:rPr>
        <w:t>d</w:t>
      </w:r>
      <w:r w:rsidR="004F5122" w:rsidRPr="003957A8">
        <w:rPr>
          <w:rFonts w:ascii="Times New Roman" w:hAnsi="Times New Roman" w:cs="Times New Roman"/>
          <w:sz w:val="24"/>
          <w:szCs w:val="24"/>
        </w:rPr>
        <w:t xml:space="preserve"> forgotten, that the material with which they were working – genus </w:t>
      </w:r>
      <w:r w:rsidR="004F5122" w:rsidRPr="003957A8">
        <w:rPr>
          <w:rFonts w:ascii="Times New Roman" w:hAnsi="Times New Roman" w:cs="Times New Roman"/>
          <w:i/>
          <w:sz w:val="24"/>
          <w:szCs w:val="24"/>
        </w:rPr>
        <w:t>Homo</w:t>
      </w:r>
      <w:r w:rsidR="004F5122" w:rsidRPr="003957A8">
        <w:rPr>
          <w:rFonts w:ascii="Times New Roman" w:hAnsi="Times New Roman" w:cs="Times New Roman"/>
          <w:sz w:val="24"/>
          <w:szCs w:val="24"/>
        </w:rPr>
        <w:t xml:space="preserve">, species </w:t>
      </w:r>
      <w:r w:rsidR="004F5122" w:rsidRPr="003957A8">
        <w:rPr>
          <w:rFonts w:ascii="Times New Roman" w:hAnsi="Times New Roman" w:cs="Times New Roman"/>
          <w:i/>
          <w:sz w:val="24"/>
          <w:szCs w:val="24"/>
        </w:rPr>
        <w:t>sapiens</w:t>
      </w:r>
      <w:r w:rsidR="004F5122" w:rsidRPr="003957A8">
        <w:rPr>
          <w:rFonts w:ascii="Times New Roman" w:hAnsi="Times New Roman" w:cs="Times New Roman"/>
          <w:sz w:val="24"/>
          <w:szCs w:val="24"/>
        </w:rPr>
        <w:t xml:space="preserve">, sub-species </w:t>
      </w:r>
      <w:r w:rsidR="004F5122" w:rsidRPr="003957A8">
        <w:rPr>
          <w:rFonts w:ascii="Times New Roman" w:hAnsi="Times New Roman" w:cs="Times New Roman"/>
          <w:i/>
          <w:sz w:val="24"/>
          <w:szCs w:val="24"/>
        </w:rPr>
        <w:t>sapiens</w:t>
      </w:r>
      <w:r w:rsidR="004F5122" w:rsidRPr="003957A8">
        <w:rPr>
          <w:rFonts w:ascii="Times New Roman" w:hAnsi="Times New Roman" w:cs="Times New Roman"/>
          <w:sz w:val="24"/>
          <w:szCs w:val="24"/>
        </w:rPr>
        <w:t xml:space="preserve"> – is tied to the rest of the natural world through four billion years of evolutionary adaptation</w:t>
      </w:r>
      <w:r w:rsidR="00AF25BA" w:rsidRPr="003957A8">
        <w:rPr>
          <w:rFonts w:ascii="Times New Roman" w:hAnsi="Times New Roman" w:cs="Times New Roman"/>
          <w:sz w:val="24"/>
          <w:szCs w:val="24"/>
        </w:rPr>
        <w:t>, and has been honed in an EEA from which we need to de-adapt now we are no longer in it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3831E5" w:rsidRPr="003957A8">
        <w:rPr>
          <w:rFonts w:ascii="Times New Roman" w:hAnsi="Times New Roman" w:cs="Times New Roman"/>
          <w:sz w:val="24"/>
          <w:szCs w:val="24"/>
        </w:rPr>
        <w:t>Perhaps w</w:t>
      </w:r>
      <w:r w:rsidR="004F5122" w:rsidRPr="003957A8">
        <w:rPr>
          <w:rFonts w:ascii="Times New Roman" w:hAnsi="Times New Roman" w:cs="Times New Roman"/>
          <w:sz w:val="24"/>
          <w:szCs w:val="24"/>
        </w:rPr>
        <w:t xml:space="preserve">e </w:t>
      </w:r>
      <w:r w:rsidR="003831E5" w:rsidRPr="00881DF9">
        <w:rPr>
          <w:rFonts w:ascii="Times New Roman" w:hAnsi="Times New Roman" w:cs="Times New Roman"/>
          <w:i/>
          <w:sz w:val="24"/>
          <w:szCs w:val="24"/>
        </w:rPr>
        <w:t>are</w:t>
      </w:r>
      <w:r w:rsidR="003831E5" w:rsidRPr="003957A8">
        <w:rPr>
          <w:rFonts w:ascii="Times New Roman" w:hAnsi="Times New Roman" w:cs="Times New Roman"/>
          <w:sz w:val="24"/>
          <w:szCs w:val="24"/>
        </w:rPr>
        <w:t xml:space="preserve"> prisoners of our biology, b</w:t>
      </w:r>
      <w:r w:rsidR="004F5122" w:rsidRPr="003957A8">
        <w:rPr>
          <w:rFonts w:ascii="Times New Roman" w:hAnsi="Times New Roman" w:cs="Times New Roman"/>
          <w:sz w:val="24"/>
          <w:szCs w:val="24"/>
        </w:rPr>
        <w:t>ut the first step in escaping from any prison is to know its layout, and the routine by which it operates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4F5122" w:rsidRPr="003957A8">
        <w:rPr>
          <w:rFonts w:ascii="Times New Roman" w:hAnsi="Times New Roman" w:cs="Times New Roman"/>
          <w:sz w:val="24"/>
          <w:szCs w:val="24"/>
        </w:rPr>
        <w:t>Only then can planning begin</w:t>
      </w:r>
      <w:r w:rsidR="00991046">
        <w:rPr>
          <w:rFonts w:ascii="Times New Roman" w:hAnsi="Times New Roman" w:cs="Times New Roman"/>
          <w:sz w:val="24"/>
          <w:szCs w:val="24"/>
        </w:rPr>
        <w:t xml:space="preserve">. </w:t>
      </w:r>
    </w:p>
    <w:p w14:paraId="3BCC71CE" w14:textId="77777777" w:rsidR="00336E7A" w:rsidRPr="003957A8" w:rsidRDefault="00336E7A" w:rsidP="003957A8">
      <w:pPr>
        <w:spacing w:line="480" w:lineRule="auto"/>
        <w:jc w:val="both"/>
        <w:rPr>
          <w:rFonts w:ascii="Times New Roman" w:hAnsi="Times New Roman" w:cs="Times New Roman"/>
          <w:sz w:val="24"/>
          <w:szCs w:val="24"/>
        </w:rPr>
      </w:pPr>
    </w:p>
    <w:p w14:paraId="6E301C92" w14:textId="24EA1C18" w:rsidR="004F5122" w:rsidRPr="00143D67" w:rsidRDefault="00593B84" w:rsidP="00593B84">
      <w:pPr>
        <w:pStyle w:val="Heading2"/>
      </w:pPr>
      <w:r w:rsidRPr="00143D67">
        <w:t>The future of BioFutures</w:t>
      </w:r>
    </w:p>
    <w:p w14:paraId="401CCEE3" w14:textId="77777777" w:rsidR="00593B84" w:rsidRPr="00143D67" w:rsidRDefault="00593B84" w:rsidP="00593B84">
      <w:pPr>
        <w:rPr>
          <w:rFonts w:ascii="Times New Roman" w:hAnsi="Times New Roman" w:cs="Times New Roman"/>
          <w:sz w:val="24"/>
          <w:szCs w:val="24"/>
        </w:rPr>
      </w:pPr>
    </w:p>
    <w:p w14:paraId="19C04CA3" w14:textId="19EF7EB3" w:rsidR="00C6705E" w:rsidRPr="00143D67" w:rsidRDefault="00593B84" w:rsidP="00881DF9">
      <w:pPr>
        <w:spacing w:line="480" w:lineRule="auto"/>
        <w:jc w:val="both"/>
        <w:rPr>
          <w:rFonts w:ascii="Times New Roman" w:hAnsi="Times New Roman" w:cs="Times New Roman"/>
          <w:sz w:val="24"/>
          <w:szCs w:val="24"/>
        </w:rPr>
      </w:pPr>
      <w:r w:rsidRPr="00143D67">
        <w:rPr>
          <w:rFonts w:ascii="Times New Roman" w:hAnsi="Times New Roman" w:cs="Times New Roman"/>
          <w:sz w:val="24"/>
          <w:szCs w:val="24"/>
        </w:rPr>
        <w:t xml:space="preserve">In the preceding paragraphs, I have retrospectively constructed a discipline of BioFutures co-opting More, Malthus, Shelley, Wells, Chesterton, Fisher, </w:t>
      </w:r>
      <w:r w:rsidR="00C93120" w:rsidRPr="00143D67">
        <w:rPr>
          <w:rFonts w:ascii="Times New Roman" w:hAnsi="Times New Roman" w:cs="Times New Roman"/>
          <w:sz w:val="24"/>
          <w:szCs w:val="24"/>
        </w:rPr>
        <w:t xml:space="preserve">Huxley, Firestone and </w:t>
      </w:r>
      <w:r w:rsidRPr="00143D67">
        <w:rPr>
          <w:rFonts w:ascii="Times New Roman" w:hAnsi="Times New Roman" w:cs="Times New Roman"/>
          <w:sz w:val="24"/>
          <w:szCs w:val="24"/>
        </w:rPr>
        <w:t>Toffler</w:t>
      </w:r>
      <w:r w:rsidR="00C93120" w:rsidRPr="00143D67">
        <w:rPr>
          <w:rFonts w:ascii="Times New Roman" w:hAnsi="Times New Roman" w:cs="Times New Roman"/>
          <w:sz w:val="24"/>
          <w:szCs w:val="24"/>
        </w:rPr>
        <w:t xml:space="preserve"> </w:t>
      </w:r>
      <w:r w:rsidR="00C93120" w:rsidRPr="00143D67">
        <w:rPr>
          <w:rFonts w:ascii="Times New Roman" w:hAnsi="Times New Roman" w:cs="Times New Roman"/>
          <w:sz w:val="24"/>
          <w:szCs w:val="24"/>
        </w:rPr>
        <w:lastRenderedPageBreak/>
        <w:t>together with</w:t>
      </w:r>
      <w:r w:rsidRPr="00143D67">
        <w:rPr>
          <w:rFonts w:ascii="Times New Roman" w:hAnsi="Times New Roman" w:cs="Times New Roman"/>
          <w:sz w:val="24"/>
          <w:szCs w:val="24"/>
        </w:rPr>
        <w:t xml:space="preserve"> contemporary thinkers such as </w:t>
      </w:r>
      <w:r w:rsidR="00C93120" w:rsidRPr="00143D67">
        <w:rPr>
          <w:rFonts w:ascii="Times New Roman" w:hAnsi="Times New Roman" w:cs="Times New Roman"/>
          <w:sz w:val="24"/>
          <w:szCs w:val="24"/>
        </w:rPr>
        <w:t xml:space="preserve">Fukuyama, Giddens, </w:t>
      </w:r>
      <w:r w:rsidRPr="00143D67">
        <w:rPr>
          <w:rFonts w:ascii="Times New Roman" w:hAnsi="Times New Roman" w:cs="Times New Roman"/>
          <w:sz w:val="24"/>
          <w:szCs w:val="24"/>
        </w:rPr>
        <w:t xml:space="preserve">Kurzweil, </w:t>
      </w:r>
      <w:r w:rsidR="00C93120" w:rsidRPr="00143D67">
        <w:rPr>
          <w:rFonts w:ascii="Times New Roman" w:hAnsi="Times New Roman" w:cs="Times New Roman"/>
          <w:sz w:val="24"/>
          <w:szCs w:val="24"/>
        </w:rPr>
        <w:t xml:space="preserve">Leakey, </w:t>
      </w:r>
      <w:r w:rsidRPr="00143D67">
        <w:rPr>
          <w:rFonts w:ascii="Times New Roman" w:hAnsi="Times New Roman" w:cs="Times New Roman"/>
          <w:sz w:val="24"/>
          <w:szCs w:val="24"/>
        </w:rPr>
        <w:t>de Grey</w:t>
      </w:r>
      <w:r w:rsidR="00C93120" w:rsidRPr="00143D67">
        <w:rPr>
          <w:rFonts w:ascii="Times New Roman" w:hAnsi="Times New Roman" w:cs="Times New Roman"/>
          <w:sz w:val="24"/>
          <w:szCs w:val="24"/>
        </w:rPr>
        <w:t xml:space="preserve"> and Gore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C93120" w:rsidRPr="00143D67">
        <w:rPr>
          <w:rFonts w:ascii="Times New Roman" w:hAnsi="Times New Roman" w:cs="Times New Roman"/>
          <w:sz w:val="24"/>
          <w:szCs w:val="24"/>
        </w:rPr>
        <w:t>Only from Toffler onwards would the label of Futures be recognised, and only Fisher, Leakey and de Grey can be considered as primarily biologists</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C93120" w:rsidRPr="00143D67">
        <w:rPr>
          <w:rFonts w:ascii="Times New Roman" w:hAnsi="Times New Roman" w:cs="Times New Roman"/>
          <w:sz w:val="24"/>
          <w:szCs w:val="24"/>
        </w:rPr>
        <w:t xml:space="preserve">Even Malthus, whose work was so important to biology, </w:t>
      </w:r>
      <w:r w:rsidR="0020333D" w:rsidRPr="00143D67">
        <w:rPr>
          <w:rFonts w:ascii="Times New Roman" w:hAnsi="Times New Roman" w:cs="Times New Roman"/>
          <w:sz w:val="24"/>
          <w:szCs w:val="24"/>
        </w:rPr>
        <w:t xml:space="preserve">regarded himself as </w:t>
      </w:r>
      <w:r w:rsidR="00C93120" w:rsidRPr="00143D67">
        <w:rPr>
          <w:rFonts w:ascii="Times New Roman" w:hAnsi="Times New Roman" w:cs="Times New Roman"/>
          <w:sz w:val="24"/>
          <w:szCs w:val="24"/>
        </w:rPr>
        <w:t>an economist</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20333D" w:rsidRPr="00143D67">
        <w:rPr>
          <w:rFonts w:ascii="Times New Roman" w:hAnsi="Times New Roman" w:cs="Times New Roman"/>
          <w:sz w:val="24"/>
          <w:szCs w:val="24"/>
        </w:rPr>
        <w:t>Nevertheless, all have taken intense interest in what the future holds for us as biological beings, as living, eating, breathing, breeding, chattering, fighting and occasionally thinking animals, and in the power our increasing technological prowess gives us over that future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DE0EFD" w:rsidRPr="00143D67">
        <w:rPr>
          <w:rFonts w:ascii="Times New Roman" w:hAnsi="Times New Roman" w:cs="Times New Roman"/>
          <w:sz w:val="24"/>
          <w:szCs w:val="24"/>
        </w:rPr>
        <w:t>BioFutures has been alternately, or concurrently, utopian and dystopian; it has been predictive, speculative, normative and performative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DE0EFD" w:rsidRPr="00143D67">
        <w:rPr>
          <w:rFonts w:ascii="Times New Roman" w:hAnsi="Times New Roman" w:cs="Times New Roman"/>
          <w:sz w:val="24"/>
          <w:szCs w:val="24"/>
        </w:rPr>
        <w:t xml:space="preserve">Firestone, Kurzweil and de Grey have shocked readers with their insistence on counter-intuitive future possibilities; Fukuyama, Giddens and Leakey have issued dire warnings about human responsibility; Shelley, Wells and Huxley </w:t>
      </w:r>
      <w:r w:rsidR="00A726BB" w:rsidRPr="00143D67">
        <w:rPr>
          <w:rFonts w:ascii="Times New Roman" w:hAnsi="Times New Roman" w:cs="Times New Roman"/>
          <w:sz w:val="24"/>
          <w:szCs w:val="24"/>
        </w:rPr>
        <w:t>created classic fictions around BioFutures issues with which we are still grappling today</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C6705E" w:rsidRPr="00143D67">
        <w:rPr>
          <w:rFonts w:ascii="Times New Roman" w:hAnsi="Times New Roman" w:cs="Times New Roman"/>
          <w:sz w:val="24"/>
          <w:szCs w:val="24"/>
        </w:rPr>
        <w:t xml:space="preserve">Biological themes run through Futures from More to Gore, and </w:t>
      </w:r>
      <w:r w:rsidR="0014567A" w:rsidRPr="00143D67">
        <w:rPr>
          <w:rFonts w:ascii="Times New Roman" w:hAnsi="Times New Roman" w:cs="Times New Roman"/>
          <w:sz w:val="24"/>
          <w:szCs w:val="24"/>
        </w:rPr>
        <w:t xml:space="preserve">conversely </w:t>
      </w:r>
      <w:r w:rsidR="00C6705E" w:rsidRPr="00143D67">
        <w:rPr>
          <w:rFonts w:ascii="Times New Roman" w:hAnsi="Times New Roman" w:cs="Times New Roman"/>
          <w:sz w:val="24"/>
          <w:szCs w:val="24"/>
        </w:rPr>
        <w:t>today, in an age dominated by visions of eco-dystopias and techno-utopias, Futures has become impossible for biologists to ignore</w:t>
      </w:r>
      <w:r w:rsidR="00991046">
        <w:rPr>
          <w:rFonts w:ascii="Times New Roman" w:hAnsi="Times New Roman" w:cs="Times New Roman"/>
          <w:sz w:val="24"/>
          <w:szCs w:val="24"/>
        </w:rPr>
        <w:t xml:space="preserve">. </w:t>
      </w:r>
    </w:p>
    <w:p w14:paraId="7DBBB3B5" w14:textId="719B8782" w:rsidR="00593B84" w:rsidRPr="00A726BB" w:rsidRDefault="00C6705E" w:rsidP="00881DF9">
      <w:pPr>
        <w:spacing w:line="480" w:lineRule="auto"/>
        <w:jc w:val="both"/>
        <w:rPr>
          <w:rFonts w:ascii="Times New Roman" w:hAnsi="Times New Roman" w:cs="Times New Roman"/>
          <w:sz w:val="24"/>
          <w:szCs w:val="24"/>
          <w:highlight w:val="yellow"/>
        </w:rPr>
      </w:pPr>
      <w:r w:rsidRPr="00143D67">
        <w:rPr>
          <w:rFonts w:ascii="Times New Roman" w:hAnsi="Times New Roman" w:cs="Times New Roman"/>
          <w:sz w:val="24"/>
          <w:szCs w:val="24"/>
        </w:rPr>
        <w:t>Futures, as has been stated, is concerned with what is possible, probable or desirable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Pr="00143D67">
        <w:rPr>
          <w:rFonts w:ascii="Times New Roman" w:hAnsi="Times New Roman" w:cs="Times New Roman"/>
          <w:sz w:val="24"/>
          <w:szCs w:val="24"/>
        </w:rPr>
        <w:t>Biologists have rather a lot to say about all three</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Pr="00143D67">
        <w:rPr>
          <w:rFonts w:ascii="Times New Roman" w:hAnsi="Times New Roman" w:cs="Times New Roman"/>
          <w:sz w:val="24"/>
          <w:szCs w:val="24"/>
        </w:rPr>
        <w:t xml:space="preserve">Evolutionary psychologists of the EEA school place great limits on </w:t>
      </w:r>
      <w:r w:rsidR="004C6EFA" w:rsidRPr="00143D67">
        <w:rPr>
          <w:rFonts w:ascii="Times New Roman" w:hAnsi="Times New Roman" w:cs="Times New Roman"/>
          <w:sz w:val="24"/>
          <w:szCs w:val="24"/>
        </w:rPr>
        <w:t xml:space="preserve">positive possibilities; ecologists of the Malthusian tradition fear the negative </w:t>
      </w:r>
      <w:r w:rsidRPr="00143D67">
        <w:rPr>
          <w:rFonts w:ascii="Times New Roman" w:hAnsi="Times New Roman" w:cs="Times New Roman"/>
          <w:sz w:val="24"/>
          <w:szCs w:val="24"/>
        </w:rPr>
        <w:t>poss</w:t>
      </w:r>
      <w:r w:rsidR="004C6EFA" w:rsidRPr="00143D67">
        <w:rPr>
          <w:rFonts w:ascii="Times New Roman" w:hAnsi="Times New Roman" w:cs="Times New Roman"/>
          <w:sz w:val="24"/>
          <w:szCs w:val="24"/>
        </w:rPr>
        <w:t xml:space="preserve">ibilities; synthetic biologists push </w:t>
      </w:r>
      <w:r w:rsidRPr="00143D67">
        <w:rPr>
          <w:rFonts w:ascii="Times New Roman" w:hAnsi="Times New Roman" w:cs="Times New Roman"/>
          <w:sz w:val="24"/>
          <w:szCs w:val="24"/>
        </w:rPr>
        <w:t xml:space="preserve">the </w:t>
      </w:r>
      <w:r w:rsidR="0014567A" w:rsidRPr="00143D67">
        <w:rPr>
          <w:rFonts w:ascii="Times New Roman" w:hAnsi="Times New Roman" w:cs="Times New Roman"/>
          <w:sz w:val="24"/>
          <w:szCs w:val="24"/>
        </w:rPr>
        <w:t xml:space="preserve">implausible towards the </w:t>
      </w:r>
      <w:r w:rsidRPr="00143D67">
        <w:rPr>
          <w:rFonts w:ascii="Times New Roman" w:hAnsi="Times New Roman" w:cs="Times New Roman"/>
          <w:sz w:val="24"/>
          <w:szCs w:val="24"/>
        </w:rPr>
        <w:t xml:space="preserve">possible </w:t>
      </w:r>
      <w:r w:rsidR="0014567A" w:rsidRPr="00143D67">
        <w:rPr>
          <w:rFonts w:ascii="Times New Roman" w:hAnsi="Times New Roman" w:cs="Times New Roman"/>
          <w:sz w:val="24"/>
          <w:szCs w:val="24"/>
        </w:rPr>
        <w:t xml:space="preserve">and onward to </w:t>
      </w:r>
      <w:r w:rsidR="004C6EFA" w:rsidRPr="00143D67">
        <w:rPr>
          <w:rFonts w:ascii="Times New Roman" w:hAnsi="Times New Roman" w:cs="Times New Roman"/>
          <w:sz w:val="24"/>
          <w:szCs w:val="24"/>
        </w:rPr>
        <w:t>the probable</w:t>
      </w:r>
      <w:r w:rsidR="0014567A" w:rsidRPr="00143D67">
        <w:rPr>
          <w:rFonts w:ascii="Times New Roman" w:hAnsi="Times New Roman" w:cs="Times New Roman"/>
          <w:sz w:val="24"/>
          <w:szCs w:val="24"/>
        </w:rPr>
        <w:t>;</w:t>
      </w:r>
      <w:r w:rsidR="004C6EFA" w:rsidRPr="00143D67">
        <w:rPr>
          <w:rFonts w:ascii="Times New Roman" w:hAnsi="Times New Roman" w:cs="Times New Roman"/>
          <w:sz w:val="24"/>
          <w:szCs w:val="24"/>
        </w:rPr>
        <w:t xml:space="preserve"> transhumanists propose to solve the possibilities issue by ditching biology entirely</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14567A" w:rsidRPr="00143D67">
        <w:rPr>
          <w:rFonts w:ascii="Times New Roman" w:hAnsi="Times New Roman" w:cs="Times New Roman"/>
          <w:sz w:val="24"/>
          <w:szCs w:val="24"/>
        </w:rPr>
        <w:t>However, despite this explosion of intellectual activity, few of these conversations occur within earshot of the others</w:t>
      </w:r>
      <w:r w:rsidR="00991046">
        <w:rPr>
          <w:rFonts w:ascii="Times New Roman" w:hAnsi="Times New Roman" w:cs="Times New Roman"/>
          <w:sz w:val="24"/>
          <w:szCs w:val="24"/>
        </w:rPr>
        <w:t xml:space="preserve">. </w:t>
      </w:r>
      <w:r w:rsidR="003A43CA" w:rsidRPr="00143D67">
        <w:rPr>
          <w:rFonts w:ascii="Times New Roman" w:hAnsi="Times New Roman" w:cs="Times New Roman"/>
          <w:sz w:val="24"/>
          <w:szCs w:val="24"/>
        </w:rPr>
        <w:t xml:space="preserve"> </w:t>
      </w:r>
      <w:r w:rsidR="0014567A" w:rsidRPr="00143D67">
        <w:rPr>
          <w:rFonts w:ascii="Times New Roman" w:hAnsi="Times New Roman" w:cs="Times New Roman"/>
          <w:sz w:val="24"/>
          <w:szCs w:val="24"/>
        </w:rPr>
        <w:t>BioFutures seeks to create a disciplinary tent within which this can happen, and to show that this space has, since the time of Thomas More, always been inhabited by the most interesting interlocutors</w:t>
      </w:r>
      <w:r w:rsidR="00991046">
        <w:rPr>
          <w:rFonts w:ascii="Times New Roman" w:hAnsi="Times New Roman" w:cs="Times New Roman"/>
          <w:sz w:val="24"/>
          <w:szCs w:val="24"/>
        </w:rPr>
        <w:t xml:space="preserve">. </w:t>
      </w:r>
      <w:r w:rsidR="0014567A" w:rsidRPr="00143D67">
        <w:rPr>
          <w:rFonts w:ascii="Times New Roman" w:hAnsi="Times New Roman" w:cs="Times New Roman"/>
          <w:sz w:val="24"/>
          <w:szCs w:val="24"/>
        </w:rPr>
        <w:t xml:space="preserve"> </w:t>
      </w:r>
    </w:p>
    <w:p w14:paraId="3999BB20" w14:textId="12C0E11E" w:rsidR="00593B84" w:rsidRPr="00593B84" w:rsidRDefault="00593B84" w:rsidP="00593B84"/>
    <w:p w14:paraId="46C503F3" w14:textId="6FB4A8D7" w:rsidR="004F5122" w:rsidRDefault="00693D0A" w:rsidP="00E33965">
      <w:pPr>
        <w:pStyle w:val="Heading2"/>
      </w:pPr>
      <w:r w:rsidRPr="00143D67">
        <w:lastRenderedPageBreak/>
        <w:t>One final BioFuture</w:t>
      </w:r>
      <w:r w:rsidR="0014567A" w:rsidRPr="00143D67">
        <w:t>:</w:t>
      </w:r>
      <w:r w:rsidR="0014567A">
        <w:t xml:space="preserve"> </w:t>
      </w:r>
      <w:r w:rsidR="004F5122" w:rsidRPr="003957A8">
        <w:t xml:space="preserve">The </w:t>
      </w:r>
      <w:r w:rsidR="00A451AA" w:rsidRPr="003957A8">
        <w:t xml:space="preserve">next variety will be departing shortly </w:t>
      </w:r>
    </w:p>
    <w:p w14:paraId="16A699A8" w14:textId="77777777" w:rsidR="00E33965" w:rsidRPr="00E33965" w:rsidRDefault="00E33965" w:rsidP="00E33965"/>
    <w:p w14:paraId="0F35654F" w14:textId="361E2497" w:rsidR="00283A08" w:rsidRPr="003957A8" w:rsidRDefault="004F5122"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It is the yea</w:t>
      </w:r>
      <w:r w:rsidR="00AF25BA" w:rsidRPr="003957A8">
        <w:rPr>
          <w:rFonts w:ascii="Times New Roman" w:hAnsi="Times New Roman" w:cs="Times New Roman"/>
          <w:sz w:val="24"/>
          <w:szCs w:val="24"/>
        </w:rPr>
        <w:t>r 802,701</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F25BA" w:rsidRPr="003957A8">
        <w:rPr>
          <w:rFonts w:ascii="Times New Roman" w:hAnsi="Times New Roman" w:cs="Times New Roman"/>
          <w:sz w:val="24"/>
          <w:szCs w:val="24"/>
        </w:rPr>
        <w:t>A square-jawed late-</w:t>
      </w:r>
      <w:r w:rsidRPr="003957A8">
        <w:rPr>
          <w:rFonts w:ascii="Times New Roman" w:hAnsi="Times New Roman" w:cs="Times New Roman"/>
          <w:sz w:val="24"/>
          <w:szCs w:val="24"/>
        </w:rPr>
        <w:t xml:space="preserve">Victorian scientist arrives in the Garden of Eden in a time machine </w:t>
      </w:r>
      <w:r w:rsidR="003958EA" w:rsidRPr="003957A8">
        <w:rPr>
          <w:rFonts w:ascii="Times New Roman" w:hAnsi="Times New Roman" w:cs="Times New Roman"/>
          <w:sz w:val="24"/>
          <w:szCs w:val="24"/>
        </w:rPr>
        <w:t>resembling</w:t>
      </w:r>
      <w:r w:rsidRPr="003957A8">
        <w:rPr>
          <w:rFonts w:ascii="Times New Roman" w:hAnsi="Times New Roman" w:cs="Times New Roman"/>
          <w:sz w:val="24"/>
          <w:szCs w:val="24"/>
        </w:rPr>
        <w:t xml:space="preserve"> a steampunk sports car</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Pr="003957A8">
        <w:rPr>
          <w:rFonts w:ascii="Times New Roman" w:hAnsi="Times New Roman" w:cs="Times New Roman"/>
          <w:sz w:val="24"/>
          <w:szCs w:val="24"/>
        </w:rPr>
        <w:t>He is the actor R</w:t>
      </w:r>
      <w:r w:rsidR="00353FB6" w:rsidRPr="003957A8">
        <w:rPr>
          <w:rFonts w:ascii="Times New Roman" w:hAnsi="Times New Roman" w:cs="Times New Roman"/>
          <w:sz w:val="24"/>
          <w:szCs w:val="24"/>
        </w:rPr>
        <w:t xml:space="preserve">od Taylor, in George Pal’s </w:t>
      </w:r>
      <w:r w:rsidR="0014567A">
        <w:rPr>
          <w:rFonts w:ascii="Times New Roman" w:hAnsi="Times New Roman" w:cs="Times New Roman"/>
          <w:sz w:val="24"/>
          <w:szCs w:val="24"/>
        </w:rPr>
        <w:t xml:space="preserve">1960 </w:t>
      </w:r>
      <w:r w:rsidRPr="003957A8">
        <w:rPr>
          <w:rFonts w:ascii="Times New Roman" w:hAnsi="Times New Roman" w:cs="Times New Roman"/>
          <w:sz w:val="24"/>
          <w:szCs w:val="24"/>
        </w:rPr>
        <w:t>version</w:t>
      </w:r>
      <w:r w:rsidR="0014567A">
        <w:rPr>
          <w:rFonts w:ascii="Times New Roman" w:hAnsi="Times New Roman" w:cs="Times New Roman"/>
          <w:sz w:val="24"/>
          <w:szCs w:val="24"/>
        </w:rPr>
        <w:t xml:space="preserve"> </w:t>
      </w:r>
      <w:r w:rsidRPr="003957A8">
        <w:rPr>
          <w:rFonts w:ascii="Times New Roman" w:hAnsi="Times New Roman" w:cs="Times New Roman"/>
          <w:sz w:val="24"/>
          <w:szCs w:val="24"/>
        </w:rPr>
        <w:t>of H</w:t>
      </w:r>
      <w:r w:rsidR="00991046">
        <w:rPr>
          <w:rFonts w:ascii="Times New Roman" w:hAnsi="Times New Roman" w:cs="Times New Roman"/>
          <w:sz w:val="24"/>
          <w:szCs w:val="24"/>
        </w:rPr>
        <w:t xml:space="preserve">. </w:t>
      </w:r>
      <w:r w:rsidRPr="003957A8">
        <w:rPr>
          <w:rFonts w:ascii="Times New Roman" w:hAnsi="Times New Roman" w:cs="Times New Roman"/>
          <w:sz w:val="24"/>
          <w:szCs w:val="24"/>
        </w:rPr>
        <w:t>G</w:t>
      </w:r>
      <w:r w:rsidR="00991046">
        <w:rPr>
          <w:rFonts w:ascii="Times New Roman" w:hAnsi="Times New Roman" w:cs="Times New Roman"/>
          <w:sz w:val="24"/>
          <w:szCs w:val="24"/>
        </w:rPr>
        <w:t xml:space="preserve">. </w:t>
      </w:r>
      <w:r w:rsidRPr="003957A8">
        <w:rPr>
          <w:rFonts w:ascii="Times New Roman" w:hAnsi="Times New Roman" w:cs="Times New Roman"/>
          <w:sz w:val="24"/>
          <w:szCs w:val="24"/>
        </w:rPr>
        <w:t xml:space="preserve"> Wells’ </w:t>
      </w:r>
      <w:r w:rsidRPr="003957A8">
        <w:rPr>
          <w:rFonts w:ascii="Times New Roman" w:hAnsi="Times New Roman" w:cs="Times New Roman"/>
          <w:i/>
          <w:sz w:val="24"/>
          <w:szCs w:val="24"/>
        </w:rPr>
        <w:t>The Time Machine</w:t>
      </w:r>
      <w:r w:rsidR="00E33965">
        <w:rPr>
          <w:rFonts w:ascii="Times New Roman" w:hAnsi="Times New Roman" w:cs="Times New Roman"/>
          <w:sz w:val="24"/>
          <w:szCs w:val="24"/>
        </w:rPr>
        <w:t xml:space="preserve"> (1895)</w:t>
      </w:r>
      <w:r w:rsidR="00991046">
        <w:rPr>
          <w:rFonts w:ascii="Times New Roman" w:hAnsi="Times New Roman" w:cs="Times New Roman"/>
          <w:sz w:val="24"/>
          <w:szCs w:val="24"/>
        </w:rPr>
        <w:t xml:space="preserve">. </w:t>
      </w:r>
      <w:r w:rsidRPr="003957A8">
        <w:rPr>
          <w:rFonts w:ascii="Times New Roman" w:hAnsi="Times New Roman" w:cs="Times New Roman"/>
          <w:sz w:val="24"/>
          <w:szCs w:val="24"/>
        </w:rPr>
        <w:t xml:space="preserve"> </w:t>
      </w:r>
      <w:r w:rsidR="007E2023" w:rsidRPr="003957A8">
        <w:rPr>
          <w:rFonts w:ascii="Times New Roman" w:hAnsi="Times New Roman" w:cs="Times New Roman"/>
          <w:sz w:val="24"/>
          <w:szCs w:val="24"/>
        </w:rPr>
        <w:t xml:space="preserve">The apparent paradise </w:t>
      </w:r>
      <w:r w:rsidR="008C2C51" w:rsidRPr="003957A8">
        <w:rPr>
          <w:rFonts w:ascii="Times New Roman" w:hAnsi="Times New Roman" w:cs="Times New Roman"/>
          <w:sz w:val="24"/>
          <w:szCs w:val="24"/>
        </w:rPr>
        <w:t>turns out, to his disappointment</w:t>
      </w:r>
      <w:r w:rsidR="007E2023" w:rsidRPr="003957A8">
        <w:rPr>
          <w:rFonts w:ascii="Times New Roman" w:hAnsi="Times New Roman" w:cs="Times New Roman"/>
          <w:sz w:val="24"/>
          <w:szCs w:val="24"/>
        </w:rPr>
        <w:t xml:space="preserve">, </w:t>
      </w:r>
      <w:r w:rsidR="008C2C51" w:rsidRPr="003957A8">
        <w:rPr>
          <w:rFonts w:ascii="Times New Roman" w:hAnsi="Times New Roman" w:cs="Times New Roman"/>
          <w:sz w:val="24"/>
          <w:szCs w:val="24"/>
        </w:rPr>
        <w:t xml:space="preserve">to be </w:t>
      </w:r>
      <w:r w:rsidR="007E2023" w:rsidRPr="003957A8">
        <w:rPr>
          <w:rFonts w:ascii="Times New Roman" w:hAnsi="Times New Roman" w:cs="Times New Roman"/>
          <w:sz w:val="24"/>
          <w:szCs w:val="24"/>
        </w:rPr>
        <w:t xml:space="preserve">nothing more than an elaborate agribusiness, where the gentle </w:t>
      </w:r>
      <w:r w:rsidR="00AF25BA" w:rsidRPr="003957A8">
        <w:rPr>
          <w:rFonts w:ascii="Times New Roman" w:hAnsi="Times New Roman" w:cs="Times New Roman"/>
          <w:sz w:val="24"/>
          <w:szCs w:val="24"/>
        </w:rPr>
        <w:t xml:space="preserve">but clueless </w:t>
      </w:r>
      <w:r w:rsidR="007E2023" w:rsidRPr="003957A8">
        <w:rPr>
          <w:rFonts w:ascii="Times New Roman" w:hAnsi="Times New Roman" w:cs="Times New Roman"/>
          <w:sz w:val="24"/>
          <w:szCs w:val="24"/>
        </w:rPr>
        <w:t xml:space="preserve">Eloi, </w:t>
      </w:r>
      <w:r w:rsidR="00A47EFE" w:rsidRPr="003957A8">
        <w:rPr>
          <w:rFonts w:ascii="Times New Roman" w:hAnsi="Times New Roman" w:cs="Times New Roman"/>
          <w:sz w:val="24"/>
          <w:szCs w:val="24"/>
        </w:rPr>
        <w:t>co-incidentally (or not?) in the film portrayed as universally blond and Nordic enough to satisfy any eugenicist</w:t>
      </w:r>
      <w:r w:rsidR="007E2023" w:rsidRPr="003957A8">
        <w:rPr>
          <w:rFonts w:ascii="Times New Roman" w:hAnsi="Times New Roman" w:cs="Times New Roman"/>
          <w:sz w:val="24"/>
          <w:szCs w:val="24"/>
        </w:rPr>
        <w:t xml:space="preserve">, are farmed as a protein supply </w:t>
      </w:r>
      <w:r w:rsidR="001C03F8" w:rsidRPr="003957A8">
        <w:rPr>
          <w:rFonts w:ascii="Times New Roman" w:hAnsi="Times New Roman" w:cs="Times New Roman"/>
          <w:sz w:val="24"/>
          <w:szCs w:val="24"/>
        </w:rPr>
        <w:t>by</w:t>
      </w:r>
      <w:r w:rsidR="007E2023" w:rsidRPr="003957A8">
        <w:rPr>
          <w:rFonts w:ascii="Times New Roman" w:hAnsi="Times New Roman" w:cs="Times New Roman"/>
          <w:sz w:val="24"/>
          <w:szCs w:val="24"/>
        </w:rPr>
        <w:t xml:space="preserve"> the</w:t>
      </w:r>
      <w:r w:rsidR="000A1D52" w:rsidRPr="003957A8">
        <w:rPr>
          <w:rFonts w:ascii="Times New Roman" w:hAnsi="Times New Roman" w:cs="Times New Roman"/>
          <w:sz w:val="24"/>
          <w:szCs w:val="24"/>
        </w:rPr>
        <w:t xml:space="preserve"> hideous subterranean Morlocks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1D52" w:rsidRPr="003957A8">
        <w:rPr>
          <w:rFonts w:ascii="Times New Roman" w:hAnsi="Times New Roman" w:cs="Times New Roman"/>
          <w:sz w:val="24"/>
          <w:szCs w:val="24"/>
        </w:rPr>
        <w:t>The twist is that both Eloi and Morlocks are our descendants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1D52" w:rsidRPr="003957A8">
        <w:rPr>
          <w:rFonts w:ascii="Times New Roman" w:hAnsi="Times New Roman" w:cs="Times New Roman"/>
          <w:sz w:val="24"/>
          <w:szCs w:val="24"/>
        </w:rPr>
        <w:t>Humanity has not gone extinct, as Malthus and modern climate activists fear, but has speciated</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AF25BA" w:rsidRPr="003957A8">
        <w:rPr>
          <w:rFonts w:ascii="Times New Roman" w:hAnsi="Times New Roman" w:cs="Times New Roman"/>
          <w:i/>
          <w:sz w:val="24"/>
          <w:szCs w:val="24"/>
        </w:rPr>
        <w:t xml:space="preserve">Homo sapiens </w:t>
      </w:r>
      <w:r w:rsidR="00AF25BA" w:rsidRPr="003957A8">
        <w:rPr>
          <w:rFonts w:ascii="Times New Roman" w:hAnsi="Times New Roman" w:cs="Times New Roman"/>
          <w:sz w:val="24"/>
          <w:szCs w:val="24"/>
        </w:rPr>
        <w:t xml:space="preserve">has given way to </w:t>
      </w:r>
      <w:r w:rsidR="00AF25BA" w:rsidRPr="003957A8">
        <w:rPr>
          <w:rFonts w:ascii="Times New Roman" w:hAnsi="Times New Roman" w:cs="Times New Roman"/>
          <w:i/>
          <w:sz w:val="24"/>
          <w:szCs w:val="24"/>
        </w:rPr>
        <w:t>Homo eloi</w:t>
      </w:r>
      <w:r w:rsidR="00AF25BA" w:rsidRPr="003957A8">
        <w:rPr>
          <w:rFonts w:ascii="Times New Roman" w:hAnsi="Times New Roman" w:cs="Times New Roman"/>
          <w:sz w:val="24"/>
          <w:szCs w:val="24"/>
        </w:rPr>
        <w:t xml:space="preserve"> and </w:t>
      </w:r>
      <w:r w:rsidR="00AF25BA" w:rsidRPr="003957A8">
        <w:rPr>
          <w:rFonts w:ascii="Times New Roman" w:hAnsi="Times New Roman" w:cs="Times New Roman"/>
          <w:i/>
          <w:sz w:val="24"/>
          <w:szCs w:val="24"/>
        </w:rPr>
        <w:t>Homo morlockensis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0A1D52" w:rsidRPr="003957A8">
        <w:rPr>
          <w:rFonts w:ascii="Times New Roman" w:hAnsi="Times New Roman" w:cs="Times New Roman"/>
          <w:sz w:val="24"/>
          <w:szCs w:val="24"/>
        </w:rPr>
        <w:t>In the long run, these are the only two BioFutures, extinction or speciation, oblivion</w:t>
      </w:r>
      <w:r w:rsidR="00A47EFE" w:rsidRPr="003957A8">
        <w:rPr>
          <w:rFonts w:ascii="Times New Roman" w:hAnsi="Times New Roman" w:cs="Times New Roman"/>
          <w:sz w:val="24"/>
          <w:szCs w:val="24"/>
        </w:rPr>
        <w:t xml:space="preserve"> or reincarnation, transformed</w:t>
      </w:r>
      <w:r w:rsidR="000A1D52" w:rsidRPr="003957A8">
        <w:rPr>
          <w:rFonts w:ascii="Times New Roman" w:hAnsi="Times New Roman" w:cs="Times New Roman"/>
          <w:sz w:val="24"/>
          <w:szCs w:val="24"/>
        </w:rPr>
        <w:t xml:space="preserve"> by natural selection into something rather different</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p>
    <w:p w14:paraId="0E7C4DFC" w14:textId="541B3E97" w:rsidR="0009356D" w:rsidRPr="003957A8" w:rsidRDefault="000A1D52"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t>Although the film do</w:t>
      </w:r>
      <w:r w:rsidR="00337EC5" w:rsidRPr="003957A8">
        <w:rPr>
          <w:rFonts w:ascii="Times New Roman" w:hAnsi="Times New Roman" w:cs="Times New Roman"/>
          <w:sz w:val="24"/>
          <w:szCs w:val="24"/>
        </w:rPr>
        <w:t>es</w:t>
      </w:r>
      <w:r w:rsidRPr="003957A8">
        <w:rPr>
          <w:rFonts w:ascii="Times New Roman" w:hAnsi="Times New Roman" w:cs="Times New Roman"/>
          <w:sz w:val="24"/>
          <w:szCs w:val="24"/>
        </w:rPr>
        <w:t xml:space="preserve"> not venture beyond the </w:t>
      </w:r>
      <w:r w:rsidR="00283A08" w:rsidRPr="003957A8">
        <w:rPr>
          <w:rFonts w:ascii="Times New Roman" w:hAnsi="Times New Roman" w:cs="Times New Roman"/>
          <w:sz w:val="24"/>
          <w:szCs w:val="24"/>
        </w:rPr>
        <w:t>803</w:t>
      </w:r>
      <w:r w:rsidR="00283A08" w:rsidRPr="003957A8">
        <w:rPr>
          <w:rFonts w:ascii="Times New Roman" w:hAnsi="Times New Roman" w:cs="Times New Roman"/>
          <w:sz w:val="24"/>
          <w:szCs w:val="24"/>
          <w:vertAlign w:val="superscript"/>
        </w:rPr>
        <w:t>rd</w:t>
      </w:r>
      <w:r w:rsidR="00283A08" w:rsidRPr="003957A8">
        <w:rPr>
          <w:rFonts w:ascii="Times New Roman" w:hAnsi="Times New Roman" w:cs="Times New Roman"/>
          <w:sz w:val="24"/>
          <w:szCs w:val="24"/>
        </w:rPr>
        <w:t xml:space="preserve"> </w:t>
      </w:r>
      <w:r w:rsidR="0087134C" w:rsidRPr="003957A8">
        <w:rPr>
          <w:rFonts w:ascii="Times New Roman" w:hAnsi="Times New Roman" w:cs="Times New Roman"/>
          <w:sz w:val="24"/>
          <w:szCs w:val="24"/>
        </w:rPr>
        <w:t>millennium</w:t>
      </w:r>
      <w:r w:rsidR="00283A08" w:rsidRPr="003957A8">
        <w:rPr>
          <w:rFonts w:ascii="Times New Roman" w:hAnsi="Times New Roman" w:cs="Times New Roman"/>
          <w:sz w:val="24"/>
          <w:szCs w:val="24"/>
        </w:rPr>
        <w:t xml:space="preserve">, </w:t>
      </w:r>
      <w:r w:rsidR="00A47EFE" w:rsidRPr="003957A8">
        <w:rPr>
          <w:rFonts w:ascii="Times New Roman" w:hAnsi="Times New Roman" w:cs="Times New Roman"/>
          <w:sz w:val="24"/>
          <w:szCs w:val="24"/>
        </w:rPr>
        <w:t>in the novel t</w:t>
      </w:r>
      <w:r w:rsidR="00283A08" w:rsidRPr="003957A8">
        <w:rPr>
          <w:rFonts w:ascii="Times New Roman" w:hAnsi="Times New Roman" w:cs="Times New Roman"/>
          <w:sz w:val="24"/>
          <w:szCs w:val="24"/>
        </w:rPr>
        <w:t>he time traveller turns the dial several million years forward</w:t>
      </w:r>
      <w:r w:rsidR="00337EC5" w:rsidRPr="003957A8">
        <w:rPr>
          <w:rFonts w:ascii="Times New Roman" w:hAnsi="Times New Roman" w:cs="Times New Roman"/>
          <w:sz w:val="24"/>
          <w:szCs w:val="24"/>
        </w:rPr>
        <w:t xml:space="preserve">, to </w:t>
      </w:r>
      <w:r w:rsidR="0029117B" w:rsidRPr="003957A8">
        <w:rPr>
          <w:rFonts w:ascii="Times New Roman" w:hAnsi="Times New Roman" w:cs="Times New Roman"/>
          <w:sz w:val="24"/>
          <w:szCs w:val="24"/>
        </w:rPr>
        <w:t xml:space="preserve">a landscape filled with creatures resembling </w:t>
      </w:r>
      <w:r w:rsidR="00500039" w:rsidRPr="003957A8">
        <w:rPr>
          <w:rFonts w:ascii="Times New Roman" w:hAnsi="Times New Roman" w:cs="Times New Roman"/>
          <w:sz w:val="24"/>
          <w:szCs w:val="24"/>
        </w:rPr>
        <w:t>crabs and butterfl</w:t>
      </w:r>
      <w:r w:rsidR="0029117B" w:rsidRPr="003957A8">
        <w:rPr>
          <w:rFonts w:ascii="Times New Roman" w:hAnsi="Times New Roman" w:cs="Times New Roman"/>
          <w:sz w:val="24"/>
          <w:szCs w:val="24"/>
        </w:rPr>
        <w:t>ies</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114421" w:rsidRPr="003957A8">
        <w:rPr>
          <w:rFonts w:ascii="Times New Roman" w:hAnsi="Times New Roman" w:cs="Times New Roman"/>
          <w:sz w:val="24"/>
          <w:szCs w:val="24"/>
        </w:rPr>
        <w:t xml:space="preserve">As in Wallace’s fevered dream on Ternate, “Varieties </w:t>
      </w:r>
      <w:r w:rsidR="00991046">
        <w:rPr>
          <w:rFonts w:ascii="Times New Roman" w:hAnsi="Times New Roman" w:cs="Times New Roman"/>
          <w:sz w:val="24"/>
          <w:szCs w:val="24"/>
        </w:rPr>
        <w:t xml:space="preserve">. . </w:t>
      </w:r>
      <w:r w:rsidR="00114421" w:rsidRPr="003957A8">
        <w:rPr>
          <w:rFonts w:ascii="Times New Roman" w:hAnsi="Times New Roman" w:cs="Times New Roman"/>
          <w:sz w:val="24"/>
          <w:szCs w:val="24"/>
        </w:rPr>
        <w:t>Depart Indefinitely from the Original Type”</w:t>
      </w:r>
      <w:r w:rsidR="00991046">
        <w:rPr>
          <w:rFonts w:ascii="Times New Roman" w:hAnsi="Times New Roman" w:cs="Times New Roman"/>
          <w:sz w:val="24"/>
          <w:szCs w:val="24"/>
        </w:rPr>
        <w:t xml:space="preserve">. </w:t>
      </w:r>
      <w:r w:rsidR="003A43CA">
        <w:rPr>
          <w:rFonts w:ascii="Times New Roman" w:hAnsi="Times New Roman" w:cs="Times New Roman"/>
          <w:sz w:val="24"/>
          <w:szCs w:val="24"/>
        </w:rPr>
        <w:t xml:space="preserve"> </w:t>
      </w:r>
      <w:r w:rsidR="00283A08" w:rsidRPr="003957A8">
        <w:rPr>
          <w:rFonts w:ascii="Times New Roman" w:hAnsi="Times New Roman" w:cs="Times New Roman"/>
          <w:sz w:val="24"/>
          <w:szCs w:val="24"/>
        </w:rPr>
        <w:t>Our BioFuture has become their distant evolutionary past</w:t>
      </w:r>
      <w:r w:rsidR="00991046">
        <w:rPr>
          <w:rFonts w:ascii="Times New Roman" w:hAnsi="Times New Roman" w:cs="Times New Roman"/>
          <w:sz w:val="24"/>
          <w:szCs w:val="24"/>
        </w:rPr>
        <w:t xml:space="preserve">. </w:t>
      </w:r>
      <w:bookmarkStart w:id="0" w:name="_GoBack"/>
      <w:bookmarkEnd w:id="0"/>
    </w:p>
    <w:p w14:paraId="2CE5F141" w14:textId="77777777" w:rsidR="0014567A" w:rsidRDefault="0009356D" w:rsidP="0014567A">
      <w:pPr>
        <w:pStyle w:val="Heading2"/>
      </w:pPr>
      <w:r w:rsidRPr="003957A8">
        <w:t>References</w:t>
      </w:r>
    </w:p>
    <w:p w14:paraId="51C87E8F" w14:textId="0C651459" w:rsidR="0009356D" w:rsidRPr="003957A8" w:rsidRDefault="0009356D" w:rsidP="0014567A">
      <w:pPr>
        <w:pStyle w:val="Heading2"/>
      </w:pPr>
      <w:r w:rsidRPr="003957A8">
        <w:t xml:space="preserve"> </w:t>
      </w:r>
    </w:p>
    <w:p w14:paraId="33652C8B" w14:textId="77777777" w:rsidR="00336E7A" w:rsidRPr="00336E7A" w:rsidRDefault="0009356D" w:rsidP="00336E7A">
      <w:pPr>
        <w:pStyle w:val="EndNoteBibliography"/>
        <w:spacing w:after="0"/>
        <w:ind w:left="720" w:hanging="720"/>
      </w:pPr>
      <w:r w:rsidRPr="003957A8">
        <w:rPr>
          <w:rFonts w:ascii="Times New Roman" w:hAnsi="Times New Roman" w:cs="Times New Roman"/>
          <w:sz w:val="24"/>
          <w:szCs w:val="24"/>
        </w:rPr>
        <w:fldChar w:fldCharType="begin"/>
      </w:r>
      <w:r w:rsidRPr="003957A8">
        <w:rPr>
          <w:rFonts w:ascii="Times New Roman" w:hAnsi="Times New Roman" w:cs="Times New Roman"/>
          <w:sz w:val="24"/>
          <w:szCs w:val="24"/>
        </w:rPr>
        <w:instrText xml:space="preserve"> ADDIN EN.REFLIST </w:instrText>
      </w:r>
      <w:r w:rsidRPr="003957A8">
        <w:rPr>
          <w:rFonts w:ascii="Times New Roman" w:hAnsi="Times New Roman" w:cs="Times New Roman"/>
          <w:sz w:val="24"/>
          <w:szCs w:val="24"/>
        </w:rPr>
        <w:fldChar w:fldCharType="separate"/>
      </w:r>
      <w:r w:rsidR="00336E7A" w:rsidRPr="00336E7A">
        <w:t xml:space="preserve">Amara, R. (1978) Probing the Future. In: Fowles, J. (ed.) </w:t>
      </w:r>
      <w:r w:rsidR="00336E7A" w:rsidRPr="00336E7A">
        <w:rPr>
          <w:i/>
        </w:rPr>
        <w:t>Handbook of Futures Research.</w:t>
      </w:r>
      <w:r w:rsidR="00336E7A" w:rsidRPr="00336E7A">
        <w:t xml:space="preserve"> Westport CT.  : Greenwood Press.</w:t>
      </w:r>
    </w:p>
    <w:p w14:paraId="7EC63249" w14:textId="77777777" w:rsidR="00336E7A" w:rsidRPr="00336E7A" w:rsidRDefault="00336E7A" w:rsidP="00336E7A">
      <w:pPr>
        <w:pStyle w:val="EndNoteBibliography"/>
        <w:spacing w:after="0"/>
        <w:ind w:left="720" w:hanging="720"/>
      </w:pPr>
      <w:r w:rsidRPr="00336E7A">
        <w:t xml:space="preserve">Berg, P. &amp; Singer, M. F. (1995) The recombinant DNA controversy: Twenty years later. </w:t>
      </w:r>
      <w:r w:rsidRPr="00336E7A">
        <w:rPr>
          <w:i/>
        </w:rPr>
        <w:t>Proc. Natl. Acad. Sci. USA,</w:t>
      </w:r>
      <w:r w:rsidRPr="00336E7A">
        <w:t xml:space="preserve"> 92(September)</w:t>
      </w:r>
      <w:r w:rsidRPr="00336E7A">
        <w:rPr>
          <w:b/>
        </w:rPr>
        <w:t>,</w:t>
      </w:r>
      <w:r w:rsidRPr="00336E7A">
        <w:t xml:space="preserve"> 9011-9013.</w:t>
      </w:r>
    </w:p>
    <w:p w14:paraId="2952D05B" w14:textId="77777777" w:rsidR="00336E7A" w:rsidRPr="00336E7A" w:rsidRDefault="00336E7A" w:rsidP="00336E7A">
      <w:pPr>
        <w:pStyle w:val="EndNoteBibliography"/>
        <w:spacing w:after="0"/>
        <w:ind w:left="720" w:hanging="720"/>
      </w:pPr>
      <w:r w:rsidRPr="00336E7A">
        <w:t xml:space="preserve">Bloch, E. (2000) </w:t>
      </w:r>
      <w:r w:rsidRPr="00336E7A">
        <w:rPr>
          <w:i/>
        </w:rPr>
        <w:t xml:space="preserve">The Spirit of Utopia. </w:t>
      </w:r>
      <w:r w:rsidRPr="00336E7A">
        <w:t>Stanford, Calif.: Stanford University Press.</w:t>
      </w:r>
    </w:p>
    <w:p w14:paraId="23ACB4B1" w14:textId="4221C671" w:rsidR="00336E7A" w:rsidRPr="00336E7A" w:rsidRDefault="00336E7A" w:rsidP="00336E7A">
      <w:pPr>
        <w:pStyle w:val="EndNoteBibliography"/>
        <w:spacing w:after="0"/>
        <w:ind w:left="720" w:hanging="720"/>
      </w:pPr>
      <w:r w:rsidRPr="00336E7A">
        <w:t xml:space="preserve">Boas, F. (1916) </w:t>
      </w:r>
      <w:r w:rsidRPr="00336E7A">
        <w:rPr>
          <w:i/>
        </w:rPr>
        <w:t xml:space="preserve">Eugenics </w:t>
      </w:r>
      <w:r w:rsidRPr="00336E7A">
        <w:t xml:space="preserve">[Online]. Wikisource. Available at: </w:t>
      </w:r>
      <w:hyperlink r:id="rId10" w:history="1">
        <w:r w:rsidRPr="00336E7A">
          <w:rPr>
            <w:rStyle w:val="Hyperlink"/>
          </w:rPr>
          <w:t>https://en.wikisource.org/wiki/Eugenics</w:t>
        </w:r>
      </w:hyperlink>
      <w:r w:rsidRPr="00336E7A">
        <w:t xml:space="preserve"> [Accessed 3rd December 2019].</w:t>
      </w:r>
    </w:p>
    <w:p w14:paraId="7ACAA00C" w14:textId="77777777" w:rsidR="00336E7A" w:rsidRPr="00336E7A" w:rsidRDefault="00336E7A" w:rsidP="00336E7A">
      <w:pPr>
        <w:pStyle w:val="EndNoteBibliography"/>
        <w:spacing w:after="0"/>
        <w:ind w:left="720" w:hanging="720"/>
      </w:pPr>
      <w:r w:rsidRPr="00336E7A">
        <w:t xml:space="preserve">Broderick, D. (1997) </w:t>
      </w:r>
      <w:r w:rsidRPr="00336E7A">
        <w:rPr>
          <w:i/>
        </w:rPr>
        <w:t xml:space="preserve">The Spike.  How Our Lives Are Being Transformed By Rapidly Advancing Technologies. </w:t>
      </w:r>
      <w:r w:rsidRPr="00336E7A">
        <w:t>New York: Tor Books.</w:t>
      </w:r>
    </w:p>
    <w:p w14:paraId="019DB21A" w14:textId="77777777" w:rsidR="00336E7A" w:rsidRPr="00336E7A" w:rsidRDefault="00336E7A" w:rsidP="00336E7A">
      <w:pPr>
        <w:pStyle w:val="EndNoteBibliography"/>
        <w:spacing w:after="0"/>
        <w:ind w:left="720" w:hanging="720"/>
      </w:pPr>
      <w:r w:rsidRPr="00336E7A">
        <w:t xml:space="preserve">Carson, R. (1965) </w:t>
      </w:r>
      <w:r w:rsidRPr="00336E7A">
        <w:rPr>
          <w:i/>
        </w:rPr>
        <w:t xml:space="preserve">Silent Spring. </w:t>
      </w:r>
      <w:r w:rsidRPr="00336E7A">
        <w:t>Harmondsworth: Penguin Books.</w:t>
      </w:r>
    </w:p>
    <w:p w14:paraId="0E316A36" w14:textId="773187B4" w:rsidR="00336E7A" w:rsidRPr="00336E7A" w:rsidRDefault="00336E7A" w:rsidP="00336E7A">
      <w:pPr>
        <w:pStyle w:val="EndNoteBibliography"/>
        <w:spacing w:after="0"/>
        <w:ind w:left="720" w:hanging="720"/>
      </w:pPr>
      <w:r w:rsidRPr="00336E7A">
        <w:t xml:space="preserve">Chesterton, G. K. (1922) </w:t>
      </w:r>
      <w:r w:rsidRPr="00336E7A">
        <w:rPr>
          <w:i/>
        </w:rPr>
        <w:t xml:space="preserve">Eugenics and other Evils </w:t>
      </w:r>
      <w:r w:rsidRPr="00336E7A">
        <w:t xml:space="preserve">[Online]. Wikisource. Available at: </w:t>
      </w:r>
      <w:hyperlink r:id="rId11" w:history="1">
        <w:r w:rsidRPr="00336E7A">
          <w:rPr>
            <w:rStyle w:val="Hyperlink"/>
          </w:rPr>
          <w:t>https://en.wikisource.org/wiki/Eugenics_and_other_Evils</w:t>
        </w:r>
      </w:hyperlink>
      <w:r w:rsidRPr="00336E7A">
        <w:t xml:space="preserve"> [Accessed 3rd December 2019].</w:t>
      </w:r>
    </w:p>
    <w:p w14:paraId="40D96058" w14:textId="77777777" w:rsidR="00336E7A" w:rsidRPr="00336E7A" w:rsidRDefault="00336E7A" w:rsidP="00336E7A">
      <w:pPr>
        <w:pStyle w:val="EndNoteBibliography"/>
        <w:spacing w:after="0"/>
        <w:ind w:left="720" w:hanging="720"/>
      </w:pPr>
      <w:r w:rsidRPr="00336E7A">
        <w:t xml:space="preserve">Darwin, C. (1964) </w:t>
      </w:r>
      <w:r w:rsidRPr="00336E7A">
        <w:rPr>
          <w:i/>
        </w:rPr>
        <w:t xml:space="preserve">On the Origin of Species. </w:t>
      </w:r>
      <w:r w:rsidRPr="00336E7A">
        <w:t>Facsimile of 1st ed. ed. Cambridge, MA: Harvard University Press.</w:t>
      </w:r>
    </w:p>
    <w:p w14:paraId="46DFE45D" w14:textId="77777777" w:rsidR="00336E7A" w:rsidRPr="00336E7A" w:rsidRDefault="00336E7A" w:rsidP="00336E7A">
      <w:pPr>
        <w:pStyle w:val="EndNoteBibliography"/>
        <w:spacing w:after="0"/>
        <w:ind w:left="720" w:hanging="720"/>
      </w:pPr>
      <w:r w:rsidRPr="00336E7A">
        <w:t xml:space="preserve">Darwin, C. &amp; Huxley, T. H. (1974) </w:t>
      </w:r>
      <w:r w:rsidRPr="00336E7A">
        <w:rPr>
          <w:i/>
        </w:rPr>
        <w:t xml:space="preserve">Autobiographies. </w:t>
      </w:r>
      <w:r w:rsidRPr="00336E7A">
        <w:t>New York: Oxford University Press.</w:t>
      </w:r>
    </w:p>
    <w:p w14:paraId="7C57E356" w14:textId="77777777" w:rsidR="00336E7A" w:rsidRPr="00336E7A" w:rsidRDefault="00336E7A" w:rsidP="00336E7A">
      <w:pPr>
        <w:pStyle w:val="EndNoteBibliography"/>
        <w:spacing w:after="0"/>
        <w:ind w:left="720" w:hanging="720"/>
      </w:pPr>
      <w:r w:rsidRPr="00336E7A">
        <w:t xml:space="preserve">Dawkins, R. (2007) </w:t>
      </w:r>
      <w:r w:rsidRPr="00336E7A">
        <w:rPr>
          <w:i/>
        </w:rPr>
        <w:t xml:space="preserve">The God Delusion. </w:t>
      </w:r>
      <w:r w:rsidRPr="00336E7A">
        <w:t>London: Black Swan.</w:t>
      </w:r>
    </w:p>
    <w:p w14:paraId="28DB9B1A" w14:textId="77777777" w:rsidR="00336E7A" w:rsidRPr="00336E7A" w:rsidRDefault="00336E7A" w:rsidP="00336E7A">
      <w:pPr>
        <w:pStyle w:val="EndNoteBibliography"/>
        <w:spacing w:after="0"/>
        <w:ind w:left="720" w:hanging="720"/>
      </w:pPr>
      <w:r w:rsidRPr="00336E7A">
        <w:t xml:space="preserve">De Grey, A. &amp; Rae, M. (2007) </w:t>
      </w:r>
      <w:r w:rsidRPr="00336E7A">
        <w:rPr>
          <w:i/>
        </w:rPr>
        <w:t xml:space="preserve">Ending Aging: The Rejuvenation Breakthroughs that Could Reverse Human Aging in Our Lifetime. </w:t>
      </w:r>
      <w:r w:rsidRPr="00336E7A">
        <w:t>New York: St. Martin's Press.</w:t>
      </w:r>
    </w:p>
    <w:p w14:paraId="250DC1B9" w14:textId="77777777" w:rsidR="00336E7A" w:rsidRPr="00336E7A" w:rsidRDefault="00336E7A" w:rsidP="00336E7A">
      <w:pPr>
        <w:pStyle w:val="EndNoteBibliography"/>
        <w:spacing w:after="0"/>
        <w:ind w:left="720" w:hanging="720"/>
      </w:pPr>
      <w:r w:rsidRPr="00336E7A">
        <w:t xml:space="preserve">Dobzhansky, T. (1973) Nothing in Biology Makes Sense except in the Light of Evolution. </w:t>
      </w:r>
      <w:r w:rsidRPr="00336E7A">
        <w:rPr>
          <w:i/>
        </w:rPr>
        <w:t>The American Biology Teacher,</w:t>
      </w:r>
      <w:r w:rsidRPr="00336E7A">
        <w:t xml:space="preserve"> 35(Mar 1973)</w:t>
      </w:r>
      <w:r w:rsidRPr="00336E7A">
        <w:rPr>
          <w:b/>
        </w:rPr>
        <w:t>,</w:t>
      </w:r>
      <w:r w:rsidRPr="00336E7A">
        <w:t xml:space="preserve"> 125-129.</w:t>
      </w:r>
    </w:p>
    <w:p w14:paraId="33F31FFB" w14:textId="77777777" w:rsidR="00336E7A" w:rsidRPr="00336E7A" w:rsidRDefault="00336E7A" w:rsidP="00336E7A">
      <w:pPr>
        <w:pStyle w:val="EndNoteBibliography"/>
        <w:spacing w:after="0"/>
        <w:ind w:left="720" w:hanging="720"/>
      </w:pPr>
      <w:r w:rsidRPr="00336E7A">
        <w:t xml:space="preserve">Ehrlich, P. (2013) The Population Bomb. In: Robin, L., Sorlin, S. &amp; Warde, P. (eds.) </w:t>
      </w:r>
      <w:r w:rsidRPr="00336E7A">
        <w:rPr>
          <w:i/>
        </w:rPr>
        <w:t>The Future of Nature.  Documents of Global Change.</w:t>
      </w:r>
      <w:r w:rsidRPr="00336E7A">
        <w:t xml:space="preserve"> New Haven: Yale University Press.</w:t>
      </w:r>
    </w:p>
    <w:p w14:paraId="63EA1D4E" w14:textId="77777777" w:rsidR="00336E7A" w:rsidRPr="00336E7A" w:rsidRDefault="00336E7A" w:rsidP="00336E7A">
      <w:pPr>
        <w:pStyle w:val="EndNoteBibliography"/>
        <w:spacing w:after="0"/>
        <w:ind w:left="720" w:hanging="720"/>
      </w:pPr>
      <w:r w:rsidRPr="00336E7A">
        <w:t xml:space="preserve">Firestone, S. (1971) </w:t>
      </w:r>
      <w:r w:rsidRPr="00336E7A">
        <w:rPr>
          <w:i/>
        </w:rPr>
        <w:t xml:space="preserve">The Dialectic of Sex.  The Case for Feminist Revolution. </w:t>
      </w:r>
      <w:r w:rsidRPr="00336E7A">
        <w:t>London: Jonathan Cape.</w:t>
      </w:r>
    </w:p>
    <w:p w14:paraId="07F7F164" w14:textId="77777777" w:rsidR="00336E7A" w:rsidRPr="00336E7A" w:rsidRDefault="00336E7A" w:rsidP="00336E7A">
      <w:pPr>
        <w:pStyle w:val="EndNoteBibliography"/>
        <w:spacing w:after="0"/>
        <w:ind w:left="720" w:hanging="720"/>
      </w:pPr>
      <w:r w:rsidRPr="00336E7A">
        <w:t xml:space="preserve">Fisher, R. A. (1999) </w:t>
      </w:r>
      <w:r w:rsidRPr="00336E7A">
        <w:rPr>
          <w:i/>
        </w:rPr>
        <w:t xml:space="preserve">The Genetical Theory of Natural Selection.  A Complete Variorum Edition. </w:t>
      </w:r>
      <w:r w:rsidRPr="00336E7A">
        <w:t>Oxford: Oxford University Press.</w:t>
      </w:r>
    </w:p>
    <w:p w14:paraId="5EF2E1D0" w14:textId="77777777" w:rsidR="00336E7A" w:rsidRPr="00336E7A" w:rsidRDefault="00336E7A" w:rsidP="00336E7A">
      <w:pPr>
        <w:pStyle w:val="EndNoteBibliography"/>
        <w:spacing w:after="0"/>
        <w:ind w:left="720" w:hanging="720"/>
      </w:pPr>
      <w:r w:rsidRPr="00336E7A">
        <w:t xml:space="preserve">Fukuyama, F. (2002) </w:t>
      </w:r>
      <w:r w:rsidRPr="00336E7A">
        <w:rPr>
          <w:i/>
        </w:rPr>
        <w:t xml:space="preserve">Our Posthuman Future.  Consequences of the Biotechnology Revolution. </w:t>
      </w:r>
      <w:r w:rsidRPr="00336E7A">
        <w:t>New York: Farra, Straus and Giroux.</w:t>
      </w:r>
    </w:p>
    <w:p w14:paraId="409BE496" w14:textId="77777777" w:rsidR="00336E7A" w:rsidRPr="00336E7A" w:rsidRDefault="00336E7A" w:rsidP="00336E7A">
      <w:pPr>
        <w:pStyle w:val="EndNoteBibliography"/>
        <w:spacing w:after="0"/>
        <w:ind w:left="720" w:hanging="720"/>
      </w:pPr>
      <w:r w:rsidRPr="00336E7A">
        <w:t>Garforth, L. (this volume) What can we do with utopia? Futurity, realism and the social.</w:t>
      </w:r>
    </w:p>
    <w:p w14:paraId="4139D7FE" w14:textId="77777777" w:rsidR="00336E7A" w:rsidRPr="00336E7A" w:rsidRDefault="00336E7A" w:rsidP="00336E7A">
      <w:pPr>
        <w:pStyle w:val="EndNoteBibliography"/>
        <w:spacing w:after="0"/>
        <w:ind w:left="720" w:hanging="720"/>
      </w:pPr>
      <w:r w:rsidRPr="00336E7A">
        <w:t xml:space="preserve">Giddens, A. (1999) </w:t>
      </w:r>
      <w:r w:rsidRPr="00336E7A">
        <w:rPr>
          <w:i/>
        </w:rPr>
        <w:t xml:space="preserve">Runaway World.  How Globalisation is Reshaping our Lives. </w:t>
      </w:r>
      <w:r w:rsidRPr="00336E7A">
        <w:t>London: Profile Books.</w:t>
      </w:r>
    </w:p>
    <w:p w14:paraId="5F7C4F2E" w14:textId="77777777" w:rsidR="00336E7A" w:rsidRPr="00336E7A" w:rsidRDefault="00336E7A" w:rsidP="00336E7A">
      <w:pPr>
        <w:pStyle w:val="EndNoteBibliography"/>
        <w:spacing w:after="0"/>
        <w:ind w:left="720" w:hanging="720"/>
      </w:pPr>
      <w:r w:rsidRPr="00336E7A">
        <w:t xml:space="preserve">Gore, A. (2013) </w:t>
      </w:r>
      <w:r w:rsidRPr="00336E7A">
        <w:rPr>
          <w:i/>
        </w:rPr>
        <w:t xml:space="preserve">The Future. </w:t>
      </w:r>
      <w:r w:rsidRPr="00336E7A">
        <w:t>New York: WH Allen.</w:t>
      </w:r>
    </w:p>
    <w:p w14:paraId="421563B1" w14:textId="0EBFAFAD" w:rsidR="00336E7A" w:rsidRPr="00336E7A" w:rsidRDefault="00336E7A" w:rsidP="00336E7A">
      <w:pPr>
        <w:pStyle w:val="EndNoteBibliography"/>
        <w:spacing w:after="0"/>
        <w:ind w:left="720" w:hanging="720"/>
      </w:pPr>
      <w:r w:rsidRPr="00336E7A">
        <w:t xml:space="preserve">Grasshoff, A. (1972) </w:t>
      </w:r>
      <w:r w:rsidRPr="00336E7A">
        <w:rPr>
          <w:i/>
        </w:rPr>
        <w:t xml:space="preserve">Future Shock </w:t>
      </w:r>
      <w:r w:rsidRPr="00336E7A">
        <w:t xml:space="preserve">[Online]. McGraw Hill Films, via YouTube (Jamie Clay). Available at: </w:t>
      </w:r>
      <w:hyperlink r:id="rId12" w:history="1">
        <w:r w:rsidRPr="00336E7A">
          <w:rPr>
            <w:rStyle w:val="Hyperlink"/>
          </w:rPr>
          <w:t>https://www.youtube.com/watch?v=fkUwXenBokU</w:t>
        </w:r>
      </w:hyperlink>
      <w:r w:rsidRPr="00336E7A">
        <w:t xml:space="preserve"> [Accessed 3rd December 2019].</w:t>
      </w:r>
    </w:p>
    <w:p w14:paraId="55565DA2" w14:textId="2FE4CAE3" w:rsidR="00336E7A" w:rsidRPr="00336E7A" w:rsidRDefault="00336E7A" w:rsidP="00336E7A">
      <w:pPr>
        <w:pStyle w:val="EndNoteBibliography"/>
        <w:spacing w:after="0"/>
        <w:ind w:left="720" w:hanging="720"/>
      </w:pPr>
      <w:r w:rsidRPr="00336E7A">
        <w:t xml:space="preserve">Gruber, H. (1977) </w:t>
      </w:r>
      <w:r w:rsidRPr="00336E7A">
        <w:rPr>
          <w:i/>
        </w:rPr>
        <w:t xml:space="preserve">Frankenstein. A pan-demonium for baritone chansonnier and orchestra after children's rhymes </w:t>
      </w:r>
      <w:r w:rsidRPr="00336E7A">
        <w:t xml:space="preserve">[Online]. Boosey &amp; Hawkes. Available at: </w:t>
      </w:r>
      <w:hyperlink r:id="rId13" w:history="1">
        <w:r w:rsidRPr="00336E7A">
          <w:rPr>
            <w:rStyle w:val="Hyperlink"/>
          </w:rPr>
          <w:t>https://www.boosey.com/audiovisual/sample_detail.cshtml?sampleid=24</w:t>
        </w:r>
      </w:hyperlink>
      <w:r w:rsidRPr="00336E7A">
        <w:t xml:space="preserve"> [Accessed 3rd December 2019].</w:t>
      </w:r>
    </w:p>
    <w:p w14:paraId="21A2540D" w14:textId="77777777" w:rsidR="00336E7A" w:rsidRPr="00336E7A" w:rsidRDefault="00336E7A" w:rsidP="00336E7A">
      <w:pPr>
        <w:pStyle w:val="EndNoteBibliography"/>
        <w:spacing w:after="0"/>
        <w:ind w:left="720" w:hanging="720"/>
      </w:pPr>
      <w:r w:rsidRPr="00336E7A">
        <w:t xml:space="preserve">Hirsch, W. Z. (1969) Education and the Future. In: Jungk, R. &amp; Galtung, J. (eds.) </w:t>
      </w:r>
      <w:r w:rsidRPr="00336E7A">
        <w:rPr>
          <w:i/>
        </w:rPr>
        <w:t>Mankind 2000.</w:t>
      </w:r>
      <w:r w:rsidRPr="00336E7A">
        <w:t xml:space="preserve"> Oslo, London: Universitetsforlaget; Allen &amp; Unwin.</w:t>
      </w:r>
    </w:p>
    <w:p w14:paraId="0BD591EC" w14:textId="77777777" w:rsidR="00336E7A" w:rsidRPr="00336E7A" w:rsidRDefault="00336E7A" w:rsidP="00336E7A">
      <w:pPr>
        <w:pStyle w:val="EndNoteBibliography"/>
        <w:spacing w:after="0"/>
        <w:ind w:left="720" w:hanging="720"/>
      </w:pPr>
      <w:r w:rsidRPr="00336E7A">
        <w:t xml:space="preserve">Kolbert, E. (2014) </w:t>
      </w:r>
      <w:r w:rsidRPr="00336E7A">
        <w:rPr>
          <w:i/>
        </w:rPr>
        <w:t xml:space="preserve">The Sixth Extinction.  An Unnatural History. </w:t>
      </w:r>
      <w:r w:rsidRPr="00336E7A">
        <w:t>New York: Henry Holt &amp; Co.</w:t>
      </w:r>
    </w:p>
    <w:p w14:paraId="3B862057" w14:textId="77777777" w:rsidR="00336E7A" w:rsidRPr="00336E7A" w:rsidRDefault="00336E7A" w:rsidP="00336E7A">
      <w:pPr>
        <w:pStyle w:val="EndNoteBibliography"/>
        <w:spacing w:after="0"/>
        <w:ind w:left="720" w:hanging="720"/>
      </w:pPr>
      <w:r w:rsidRPr="00336E7A">
        <w:t xml:space="preserve">Kurzweil, R. (2005) </w:t>
      </w:r>
      <w:r w:rsidRPr="00336E7A">
        <w:rPr>
          <w:i/>
        </w:rPr>
        <w:t xml:space="preserve">The Singularity is Near.  When Humans Transcend Biology. </w:t>
      </w:r>
      <w:r w:rsidRPr="00336E7A">
        <w:t>London: Gerald Duckworth &amp; Co.</w:t>
      </w:r>
    </w:p>
    <w:p w14:paraId="6B4673AE" w14:textId="77777777" w:rsidR="00336E7A" w:rsidRPr="00336E7A" w:rsidRDefault="00336E7A" w:rsidP="00336E7A">
      <w:pPr>
        <w:pStyle w:val="EndNoteBibliography"/>
        <w:spacing w:after="0"/>
        <w:ind w:left="720" w:hanging="720"/>
      </w:pPr>
      <w:r w:rsidRPr="00336E7A">
        <w:t xml:space="preserve">Leakey, R. &amp; Lewin, R. (1996) </w:t>
      </w:r>
      <w:r w:rsidRPr="00336E7A">
        <w:rPr>
          <w:i/>
        </w:rPr>
        <w:t xml:space="preserve">The Sixth Extinction.  Biodiversity and its Survival. </w:t>
      </w:r>
      <w:r w:rsidRPr="00336E7A">
        <w:t>paperback ed. London: Phoenix.</w:t>
      </w:r>
    </w:p>
    <w:p w14:paraId="09FEBDE4" w14:textId="77777777" w:rsidR="00336E7A" w:rsidRPr="00336E7A" w:rsidRDefault="00336E7A" w:rsidP="00336E7A">
      <w:pPr>
        <w:pStyle w:val="EndNoteBibliography"/>
        <w:spacing w:after="0"/>
        <w:ind w:left="720" w:hanging="720"/>
      </w:pPr>
      <w:r w:rsidRPr="00336E7A">
        <w:t xml:space="preserve">Malthus, T. R. (2004) </w:t>
      </w:r>
      <w:r w:rsidRPr="00336E7A">
        <w:rPr>
          <w:i/>
        </w:rPr>
        <w:t xml:space="preserve">An Essay on the Principle of Population. </w:t>
      </w:r>
      <w:r w:rsidRPr="00336E7A">
        <w:t>2nd ed. New York: W.W. Norton &amp; Co.</w:t>
      </w:r>
    </w:p>
    <w:p w14:paraId="5E50C4FD" w14:textId="77777777" w:rsidR="00336E7A" w:rsidRPr="00336E7A" w:rsidRDefault="00336E7A" w:rsidP="00336E7A">
      <w:pPr>
        <w:pStyle w:val="EndNoteBibliography"/>
        <w:spacing w:after="0"/>
        <w:ind w:left="720" w:hanging="720"/>
      </w:pPr>
      <w:r w:rsidRPr="00336E7A">
        <w:t xml:space="preserve">Mason, C. (2003) </w:t>
      </w:r>
      <w:r w:rsidRPr="00336E7A">
        <w:rPr>
          <w:i/>
        </w:rPr>
        <w:t xml:space="preserve">The 2030 Spike. Countdown to Global Catastrophe. </w:t>
      </w:r>
      <w:r w:rsidRPr="00336E7A">
        <w:t>London: Earthscan Publications.</w:t>
      </w:r>
    </w:p>
    <w:p w14:paraId="525E5041" w14:textId="3ED54930" w:rsidR="00336E7A" w:rsidRPr="00336E7A" w:rsidRDefault="00336E7A" w:rsidP="00336E7A">
      <w:pPr>
        <w:pStyle w:val="EndNoteBibliography"/>
        <w:spacing w:after="0"/>
        <w:ind w:left="720" w:hanging="720"/>
      </w:pPr>
      <w:r w:rsidRPr="00336E7A">
        <w:t xml:space="preserve">More, T. (1516) </w:t>
      </w:r>
      <w:r w:rsidRPr="00336E7A">
        <w:rPr>
          <w:i/>
        </w:rPr>
        <w:t xml:space="preserve">Utopia </w:t>
      </w:r>
      <w:r w:rsidRPr="00336E7A">
        <w:t xml:space="preserve">[Online]. Project Gutenberg. Available at: </w:t>
      </w:r>
      <w:hyperlink r:id="rId14" w:history="1">
        <w:r w:rsidRPr="00336E7A">
          <w:rPr>
            <w:rStyle w:val="Hyperlink"/>
          </w:rPr>
          <w:t>https://www.gutenberg.org/files/2130/2130-h/2130-h.htm</w:t>
        </w:r>
      </w:hyperlink>
      <w:r w:rsidRPr="00336E7A">
        <w:t xml:space="preserve"> [Accessed 3rd December 2019].</w:t>
      </w:r>
    </w:p>
    <w:p w14:paraId="3A21A3EE" w14:textId="1245CB00" w:rsidR="00336E7A" w:rsidRPr="00336E7A" w:rsidRDefault="00336E7A" w:rsidP="00336E7A">
      <w:pPr>
        <w:pStyle w:val="EndNoteBibliography"/>
        <w:spacing w:after="0"/>
        <w:ind w:left="720" w:hanging="720"/>
      </w:pPr>
      <w:r w:rsidRPr="00336E7A">
        <w:t xml:space="preserve">Nichols, J. (2005) </w:t>
      </w:r>
      <w:r w:rsidRPr="00336E7A">
        <w:rPr>
          <w:i/>
        </w:rPr>
        <w:t xml:space="preserve">The Futurist: FM-2030—F.M. Esfandiary </w:t>
      </w:r>
      <w:r w:rsidRPr="00336E7A">
        <w:t xml:space="preserve">[Online]. Greenwich Village Gazette. Available at: </w:t>
      </w:r>
      <w:hyperlink r:id="rId15" w:history="1">
        <w:r w:rsidRPr="00336E7A">
          <w:rPr>
            <w:rStyle w:val="Hyperlink"/>
          </w:rPr>
          <w:t>https://web.archive.org/web/20110714215926/http://www.nycny.com/columns/nichols/nichols09-15-00.html</w:t>
        </w:r>
      </w:hyperlink>
      <w:r w:rsidRPr="00336E7A">
        <w:t xml:space="preserve"> [Accessed 3rd December 2019].</w:t>
      </w:r>
    </w:p>
    <w:p w14:paraId="4298129B" w14:textId="77777777" w:rsidR="00336E7A" w:rsidRPr="00336E7A" w:rsidRDefault="00336E7A" w:rsidP="00336E7A">
      <w:pPr>
        <w:pStyle w:val="EndNoteBibliography"/>
        <w:spacing w:after="0"/>
        <w:ind w:left="720" w:hanging="720"/>
      </w:pPr>
      <w:r w:rsidRPr="00336E7A">
        <w:t xml:space="preserve">Osborn, H. F. (1948) </w:t>
      </w:r>
      <w:r w:rsidRPr="00336E7A">
        <w:rPr>
          <w:i/>
        </w:rPr>
        <w:t xml:space="preserve">Our Plundered Planet. </w:t>
      </w:r>
      <w:r w:rsidRPr="00336E7A">
        <w:t>1st ed.: Faber and Faber.</w:t>
      </w:r>
    </w:p>
    <w:p w14:paraId="4FE13D73" w14:textId="77777777" w:rsidR="00336E7A" w:rsidRPr="00336E7A" w:rsidRDefault="00336E7A" w:rsidP="00336E7A">
      <w:pPr>
        <w:pStyle w:val="EndNoteBibliography"/>
        <w:spacing w:after="0"/>
        <w:ind w:left="720" w:hanging="720"/>
      </w:pPr>
      <w:r w:rsidRPr="00336E7A">
        <w:t xml:space="preserve">Rubin, P. H. (2002) </w:t>
      </w:r>
      <w:r w:rsidRPr="00336E7A">
        <w:rPr>
          <w:i/>
        </w:rPr>
        <w:t xml:space="preserve">Darwinian Politics.  The Evolutionary Origin of Freedom. </w:t>
      </w:r>
      <w:r w:rsidRPr="00336E7A">
        <w:t>New Brunswick: Rutgers University Press.</w:t>
      </w:r>
    </w:p>
    <w:p w14:paraId="6D12F309" w14:textId="77777777" w:rsidR="00336E7A" w:rsidRPr="00336E7A" w:rsidRDefault="00336E7A" w:rsidP="00336E7A">
      <w:pPr>
        <w:pStyle w:val="EndNoteBibliography"/>
        <w:spacing w:after="0"/>
        <w:ind w:left="720" w:hanging="720"/>
      </w:pPr>
      <w:r w:rsidRPr="00336E7A">
        <w:t xml:space="preserve">Taylor, G. R. (1968) </w:t>
      </w:r>
      <w:r w:rsidRPr="00336E7A">
        <w:rPr>
          <w:i/>
        </w:rPr>
        <w:t xml:space="preserve">The Biological Time Bomb. </w:t>
      </w:r>
      <w:r w:rsidRPr="00336E7A">
        <w:t>London: Thamas &amp; Hudson.</w:t>
      </w:r>
    </w:p>
    <w:p w14:paraId="7D072864" w14:textId="77777777" w:rsidR="00336E7A" w:rsidRPr="00336E7A" w:rsidRDefault="00336E7A" w:rsidP="00336E7A">
      <w:pPr>
        <w:pStyle w:val="EndNoteBibliography"/>
        <w:spacing w:after="0"/>
        <w:ind w:left="720" w:hanging="720"/>
      </w:pPr>
      <w:r w:rsidRPr="00336E7A">
        <w:t xml:space="preserve">Teilhard De Chardin, P. (1959) </w:t>
      </w:r>
      <w:r w:rsidRPr="00336E7A">
        <w:rPr>
          <w:i/>
        </w:rPr>
        <w:t xml:space="preserve">The Phenomenon of Man. </w:t>
      </w:r>
      <w:r w:rsidRPr="00336E7A">
        <w:t>London: Collins.</w:t>
      </w:r>
    </w:p>
    <w:p w14:paraId="68E82F8F" w14:textId="77777777" w:rsidR="00336E7A" w:rsidRPr="00336E7A" w:rsidRDefault="00336E7A" w:rsidP="00336E7A">
      <w:pPr>
        <w:pStyle w:val="EndNoteBibliography"/>
        <w:spacing w:after="0"/>
        <w:ind w:left="720" w:hanging="720"/>
      </w:pPr>
      <w:r w:rsidRPr="00336E7A">
        <w:t xml:space="preserve">Tipler, F. J. (1995) </w:t>
      </w:r>
      <w:r w:rsidRPr="00336E7A">
        <w:rPr>
          <w:i/>
        </w:rPr>
        <w:t xml:space="preserve">The Physics of Immortality.  Modern Cosmology, God and the Resurrection of the Dead. </w:t>
      </w:r>
      <w:r w:rsidRPr="00336E7A">
        <w:t>New York: Anchor Books.</w:t>
      </w:r>
    </w:p>
    <w:p w14:paraId="0E5ACEAA" w14:textId="77777777" w:rsidR="00336E7A" w:rsidRPr="00336E7A" w:rsidRDefault="00336E7A" w:rsidP="00336E7A">
      <w:pPr>
        <w:pStyle w:val="EndNoteBibliography"/>
        <w:spacing w:after="0"/>
        <w:ind w:left="720" w:hanging="720"/>
      </w:pPr>
      <w:r w:rsidRPr="00336E7A">
        <w:t xml:space="preserve">Toffler, A. (1970) </w:t>
      </w:r>
      <w:r w:rsidRPr="00336E7A">
        <w:rPr>
          <w:i/>
        </w:rPr>
        <w:t xml:space="preserve">Future Shock. </w:t>
      </w:r>
      <w:r w:rsidRPr="00336E7A">
        <w:t>London: The Bodley Head.</w:t>
      </w:r>
    </w:p>
    <w:p w14:paraId="24F55B9B" w14:textId="77777777" w:rsidR="00336E7A" w:rsidRPr="00336E7A" w:rsidRDefault="00336E7A" w:rsidP="00336E7A">
      <w:pPr>
        <w:pStyle w:val="EndNoteBibliography"/>
        <w:spacing w:after="0"/>
        <w:ind w:left="720" w:hanging="720"/>
      </w:pPr>
      <w:r w:rsidRPr="00336E7A">
        <w:t xml:space="preserve">Toffler, A. (1981) </w:t>
      </w:r>
      <w:r w:rsidRPr="00336E7A">
        <w:rPr>
          <w:i/>
        </w:rPr>
        <w:t xml:space="preserve">The Third Wave. </w:t>
      </w:r>
      <w:r w:rsidRPr="00336E7A">
        <w:t>paperback ed. London: Pan Books.</w:t>
      </w:r>
    </w:p>
    <w:p w14:paraId="3651C1AE" w14:textId="63396CF8" w:rsidR="00336E7A" w:rsidRPr="00336E7A" w:rsidRDefault="00336E7A" w:rsidP="00336E7A">
      <w:pPr>
        <w:pStyle w:val="EndNoteBibliography"/>
        <w:spacing w:after="0"/>
        <w:ind w:left="720" w:hanging="720"/>
      </w:pPr>
      <w:r w:rsidRPr="00336E7A">
        <w:t xml:space="preserve">Wallace, A. R. (1858) </w:t>
      </w:r>
      <w:r w:rsidRPr="00336E7A">
        <w:rPr>
          <w:i/>
        </w:rPr>
        <w:t xml:space="preserve">On The Tendency of Varieties to Depart Indefinitely from the Original Type </w:t>
      </w:r>
      <w:r w:rsidRPr="00336E7A">
        <w:t xml:space="preserve">[Online]. Available at: </w:t>
      </w:r>
      <w:hyperlink r:id="rId16" w:history="1">
        <w:r w:rsidRPr="00336E7A">
          <w:rPr>
            <w:rStyle w:val="Hyperlink"/>
          </w:rPr>
          <w:t>http://rpdata.caltech.edu/courses/Evolution_GIST_2013/files_2013/articles/Ternate_1858_Wallace.pdf</w:t>
        </w:r>
      </w:hyperlink>
      <w:r w:rsidRPr="00336E7A">
        <w:t xml:space="preserve"> [Accessed 3rd December 2019].</w:t>
      </w:r>
    </w:p>
    <w:p w14:paraId="3D4E2614" w14:textId="77777777" w:rsidR="00336E7A" w:rsidRPr="00336E7A" w:rsidRDefault="00336E7A" w:rsidP="00336E7A">
      <w:pPr>
        <w:pStyle w:val="EndNoteBibliography"/>
        <w:spacing w:after="0"/>
        <w:ind w:left="720" w:hanging="720"/>
      </w:pPr>
      <w:r w:rsidRPr="00336E7A">
        <w:t xml:space="preserve">Wallace, A. R. (1905) </w:t>
      </w:r>
      <w:r w:rsidRPr="00336E7A">
        <w:rPr>
          <w:i/>
        </w:rPr>
        <w:t xml:space="preserve">My Life.  A Record of Events and Opinions. </w:t>
      </w:r>
      <w:r w:rsidRPr="00336E7A">
        <w:t>London: Chapman &amp; Hall.</w:t>
      </w:r>
    </w:p>
    <w:p w14:paraId="6C600ACC" w14:textId="77777777" w:rsidR="00336E7A" w:rsidRPr="00336E7A" w:rsidRDefault="00336E7A" w:rsidP="00336E7A">
      <w:pPr>
        <w:pStyle w:val="EndNoteBibliography"/>
        <w:spacing w:after="0"/>
        <w:ind w:left="720" w:hanging="720"/>
      </w:pPr>
      <w:r w:rsidRPr="00336E7A">
        <w:t xml:space="preserve">Wallerstein, I. (1998) </w:t>
      </w:r>
      <w:r w:rsidRPr="00336E7A">
        <w:rPr>
          <w:i/>
        </w:rPr>
        <w:t xml:space="preserve">Utopistics.  Or, Historical Choices of the 21st Century. </w:t>
      </w:r>
      <w:r w:rsidRPr="00336E7A">
        <w:t>New York  The New Press.</w:t>
      </w:r>
    </w:p>
    <w:p w14:paraId="620764FC" w14:textId="77777777" w:rsidR="00336E7A" w:rsidRPr="00336E7A" w:rsidRDefault="00336E7A" w:rsidP="00336E7A">
      <w:pPr>
        <w:pStyle w:val="EndNoteBibliography"/>
        <w:ind w:left="720" w:hanging="720"/>
      </w:pPr>
      <w:r w:rsidRPr="00336E7A">
        <w:t xml:space="preserve">Wilson, A. N. (2017) </w:t>
      </w:r>
      <w:r w:rsidRPr="00336E7A">
        <w:rPr>
          <w:i/>
        </w:rPr>
        <w:t xml:space="preserve">Charles Darwin.  Victorian Mythmaker. </w:t>
      </w:r>
      <w:r w:rsidRPr="00336E7A">
        <w:t>London: John Murray.</w:t>
      </w:r>
    </w:p>
    <w:p w14:paraId="4E7D2524" w14:textId="3B8B173D" w:rsidR="006859FD" w:rsidRPr="003957A8" w:rsidRDefault="0009356D" w:rsidP="003957A8">
      <w:pPr>
        <w:spacing w:line="480" w:lineRule="auto"/>
        <w:jc w:val="both"/>
        <w:rPr>
          <w:rFonts w:ascii="Times New Roman" w:hAnsi="Times New Roman" w:cs="Times New Roman"/>
          <w:sz w:val="24"/>
          <w:szCs w:val="24"/>
        </w:rPr>
      </w:pPr>
      <w:r w:rsidRPr="003957A8">
        <w:rPr>
          <w:rFonts w:ascii="Times New Roman" w:hAnsi="Times New Roman" w:cs="Times New Roman"/>
          <w:sz w:val="24"/>
          <w:szCs w:val="24"/>
        </w:rPr>
        <w:fldChar w:fldCharType="end"/>
      </w:r>
    </w:p>
    <w:sectPr w:rsidR="006859FD" w:rsidRPr="003957A8">
      <w:headerReference w:type="default" r:id="rId17"/>
      <w:footerReference w:type="default" r:id="rId1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C5AE8" w16cid:durableId="21DA7D05"/>
  <w16cid:commentId w16cid:paraId="494391C1" w16cid:durableId="21D9D3A2"/>
  <w16cid:commentId w16cid:paraId="403B6DA2" w16cid:durableId="21D9D426"/>
  <w16cid:commentId w16cid:paraId="42E9B57F" w16cid:durableId="21D9D4A4"/>
  <w16cid:commentId w16cid:paraId="1AE49438" w16cid:durableId="21D9D6A2"/>
  <w16cid:commentId w16cid:paraId="33F0F208" w16cid:durableId="21D9DA84"/>
  <w16cid:commentId w16cid:paraId="3D81F3F9" w16cid:durableId="21D9DDBD"/>
  <w16cid:commentId w16cid:paraId="3D7973D8" w16cid:durableId="21D9DE79"/>
  <w16cid:commentId w16cid:paraId="775DFDE2" w16cid:durableId="21D9DEE2"/>
  <w16cid:commentId w16cid:paraId="6BE1ADD3" w16cid:durableId="21D9E530"/>
  <w16cid:commentId w16cid:paraId="4BD6790E" w16cid:durableId="21D9E4A8"/>
  <w16cid:commentId w16cid:paraId="53B8D9F0" w16cid:durableId="21DA7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CF22D" w14:textId="77777777" w:rsidR="00B13702" w:rsidRDefault="00B13702" w:rsidP="00FF512A">
      <w:pPr>
        <w:spacing w:after="0" w:line="240" w:lineRule="auto"/>
      </w:pPr>
      <w:r>
        <w:separator/>
      </w:r>
    </w:p>
  </w:endnote>
  <w:endnote w:type="continuationSeparator" w:id="0">
    <w:p w14:paraId="2C032754" w14:textId="77777777" w:rsidR="00B13702" w:rsidRDefault="00B13702" w:rsidP="00FF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5839"/>
      <w:docPartObj>
        <w:docPartGallery w:val="Page Numbers (Bottom of Page)"/>
        <w:docPartUnique/>
      </w:docPartObj>
    </w:sdtPr>
    <w:sdtEndPr>
      <w:rPr>
        <w:noProof/>
      </w:rPr>
    </w:sdtEndPr>
    <w:sdtContent>
      <w:p w14:paraId="29C063D2" w14:textId="335BFD54" w:rsidR="00B13702" w:rsidRDefault="00B13702">
        <w:pPr>
          <w:pStyle w:val="Footer"/>
          <w:jc w:val="center"/>
        </w:pPr>
        <w:r>
          <w:fldChar w:fldCharType="begin"/>
        </w:r>
        <w:r>
          <w:instrText xml:space="preserve"> PAGE   \* MERGEFORMAT </w:instrText>
        </w:r>
        <w:r>
          <w:fldChar w:fldCharType="separate"/>
        </w:r>
        <w:r w:rsidR="00FD7BA2">
          <w:rPr>
            <w:noProof/>
          </w:rPr>
          <w:t>1</w:t>
        </w:r>
        <w:r>
          <w:rPr>
            <w:noProof/>
          </w:rPr>
          <w:fldChar w:fldCharType="end"/>
        </w:r>
      </w:p>
    </w:sdtContent>
  </w:sdt>
  <w:p w14:paraId="54C23E56" w14:textId="77777777" w:rsidR="00B13702" w:rsidRDefault="00B13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67346" w14:textId="77777777" w:rsidR="00B13702" w:rsidRDefault="00B13702" w:rsidP="00FF512A">
      <w:pPr>
        <w:spacing w:after="0" w:line="240" w:lineRule="auto"/>
      </w:pPr>
      <w:r>
        <w:separator/>
      </w:r>
    </w:p>
  </w:footnote>
  <w:footnote w:type="continuationSeparator" w:id="0">
    <w:p w14:paraId="7C90EB8F" w14:textId="77777777" w:rsidR="00B13702" w:rsidRDefault="00B13702" w:rsidP="00FF512A">
      <w:pPr>
        <w:spacing w:after="0" w:line="240" w:lineRule="auto"/>
      </w:pPr>
      <w:r>
        <w:continuationSeparator/>
      </w:r>
    </w:p>
  </w:footnote>
  <w:footnote w:id="1">
    <w:p w14:paraId="71FCAB07" w14:textId="708124AC" w:rsidR="00B13702" w:rsidRDefault="00B13702">
      <w:pPr>
        <w:pStyle w:val="FootnoteText"/>
      </w:pPr>
      <w:r>
        <w:rPr>
          <w:rStyle w:val="FootnoteReference"/>
        </w:rPr>
        <w:footnoteRef/>
      </w:r>
      <w:r>
        <w:t xml:space="preserve"> The quote is probably apocryphal, but has been circulating since the 1890s.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CAD2" w14:textId="40FD9513" w:rsidR="00B13702" w:rsidRPr="00FF512A" w:rsidRDefault="00B13702">
    <w:pPr>
      <w:pStyle w:val="Header"/>
      <w:rPr>
        <w:sz w:val="16"/>
        <w:szCs w:val="16"/>
      </w:rPr>
    </w:pPr>
    <w:r w:rsidRPr="00FF512A">
      <w:rPr>
        <w:sz w:val="16"/>
        <w:szCs w:val="16"/>
      </w:rPr>
      <w:t>© 2019</w:t>
    </w:r>
    <w:r>
      <w:rPr>
        <w:sz w:val="16"/>
        <w:szCs w:val="16"/>
      </w:rPr>
      <w:t>-2020</w:t>
    </w:r>
    <w:r w:rsidRPr="00FF512A">
      <w:rPr>
        <w:sz w:val="16"/>
        <w:szCs w:val="16"/>
      </w:rPr>
      <w:t xml:space="preserve"> Derek Gatherer</w:t>
    </w:r>
  </w:p>
  <w:p w14:paraId="137AC477" w14:textId="77777777" w:rsidR="00B13702" w:rsidRDefault="00B13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Lancaster University Libra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xw2p0etstrdmeeeesxwvpp2srr9vzvz2w0&quot;&gt;futures&lt;record-ids&gt;&lt;item&gt;1&lt;/item&gt;&lt;item&gt;2&lt;/item&gt;&lt;item&gt;3&lt;/item&gt;&lt;item&gt;4&lt;/item&gt;&lt;item&gt;5&lt;/item&gt;&lt;item&gt;6&lt;/item&gt;&lt;item&gt;7&lt;/item&gt;&lt;item&gt;8&lt;/item&gt;&lt;item&gt;10&lt;/item&gt;&lt;item&gt;11&lt;/item&gt;&lt;item&gt;12&lt;/item&gt;&lt;item&gt;13&lt;/item&gt;&lt;item&gt;14&lt;/item&gt;&lt;item&gt;15&lt;/item&gt;&lt;item&gt;17&lt;/item&gt;&lt;item&gt;19&lt;/item&gt;&lt;item&gt;20&lt;/item&gt;&lt;item&gt;21&lt;/item&gt;&lt;item&gt;22&lt;/item&gt;&lt;item&gt;24&lt;/item&gt;&lt;item&gt;25&lt;/item&gt;&lt;item&gt;26&lt;/item&gt;&lt;item&gt;27&lt;/item&gt;&lt;item&gt;28&lt;/item&gt;&lt;item&gt;29&lt;/item&gt;&lt;item&gt;30&lt;/item&gt;&lt;item&gt;31&lt;/item&gt;&lt;item&gt;32&lt;/item&gt;&lt;item&gt;34&lt;/item&gt;&lt;item&gt;52&lt;/item&gt;&lt;item&gt;53&lt;/item&gt;&lt;item&gt;57&lt;/item&gt;&lt;item&gt;58&lt;/item&gt;&lt;item&gt;61&lt;/item&gt;&lt;item&gt;62&lt;/item&gt;&lt;item&gt;63&lt;/item&gt;&lt;item&gt;65&lt;/item&gt;&lt;item&gt;66&lt;/item&gt;&lt;item&gt;67&lt;/item&gt;&lt;item&gt;68&lt;/item&gt;&lt;/record-ids&gt;&lt;/item&gt;&lt;/Libraries&gt;"/>
  </w:docVars>
  <w:rsids>
    <w:rsidRoot w:val="00265623"/>
    <w:rsid w:val="000078D0"/>
    <w:rsid w:val="00020B5B"/>
    <w:rsid w:val="00022A0B"/>
    <w:rsid w:val="00027A9B"/>
    <w:rsid w:val="000307E4"/>
    <w:rsid w:val="00037C1C"/>
    <w:rsid w:val="0004147A"/>
    <w:rsid w:val="0005334C"/>
    <w:rsid w:val="00060BE4"/>
    <w:rsid w:val="000726BC"/>
    <w:rsid w:val="00072EB7"/>
    <w:rsid w:val="000745E6"/>
    <w:rsid w:val="00083C79"/>
    <w:rsid w:val="00084B3B"/>
    <w:rsid w:val="0009356D"/>
    <w:rsid w:val="000A0F05"/>
    <w:rsid w:val="000A1D52"/>
    <w:rsid w:val="000B0DB0"/>
    <w:rsid w:val="000B4420"/>
    <w:rsid w:val="000C3DD7"/>
    <w:rsid w:val="000C53C4"/>
    <w:rsid w:val="000C779B"/>
    <w:rsid w:val="000D54C0"/>
    <w:rsid w:val="000D6558"/>
    <w:rsid w:val="000F2957"/>
    <w:rsid w:val="000F3568"/>
    <w:rsid w:val="000F3A8A"/>
    <w:rsid w:val="001071F4"/>
    <w:rsid w:val="00107BF6"/>
    <w:rsid w:val="00114421"/>
    <w:rsid w:val="00121620"/>
    <w:rsid w:val="00127A1E"/>
    <w:rsid w:val="00143D67"/>
    <w:rsid w:val="0014567A"/>
    <w:rsid w:val="001514D3"/>
    <w:rsid w:val="00151EF4"/>
    <w:rsid w:val="0015320F"/>
    <w:rsid w:val="0016772A"/>
    <w:rsid w:val="00191959"/>
    <w:rsid w:val="00196975"/>
    <w:rsid w:val="001B53FB"/>
    <w:rsid w:val="001B61CF"/>
    <w:rsid w:val="001C03F8"/>
    <w:rsid w:val="001C5533"/>
    <w:rsid w:val="001E3440"/>
    <w:rsid w:val="001E48EA"/>
    <w:rsid w:val="001E6AC6"/>
    <w:rsid w:val="001E6EA6"/>
    <w:rsid w:val="0020333D"/>
    <w:rsid w:val="0022640B"/>
    <w:rsid w:val="0024198C"/>
    <w:rsid w:val="002522D6"/>
    <w:rsid w:val="00255275"/>
    <w:rsid w:val="00255BC5"/>
    <w:rsid w:val="00262EA0"/>
    <w:rsid w:val="00265623"/>
    <w:rsid w:val="00283A08"/>
    <w:rsid w:val="0029117B"/>
    <w:rsid w:val="0029527C"/>
    <w:rsid w:val="002A0089"/>
    <w:rsid w:val="002A2974"/>
    <w:rsid w:val="002A43C1"/>
    <w:rsid w:val="002D41A4"/>
    <w:rsid w:val="002D60C4"/>
    <w:rsid w:val="002E52CA"/>
    <w:rsid w:val="0031058A"/>
    <w:rsid w:val="003260BA"/>
    <w:rsid w:val="0032720A"/>
    <w:rsid w:val="00336E7A"/>
    <w:rsid w:val="00337EC5"/>
    <w:rsid w:val="00351541"/>
    <w:rsid w:val="00353FB6"/>
    <w:rsid w:val="00355CF1"/>
    <w:rsid w:val="003568F4"/>
    <w:rsid w:val="003662A2"/>
    <w:rsid w:val="00372528"/>
    <w:rsid w:val="00372D20"/>
    <w:rsid w:val="003758C6"/>
    <w:rsid w:val="003831E5"/>
    <w:rsid w:val="00384B76"/>
    <w:rsid w:val="00384D89"/>
    <w:rsid w:val="00395777"/>
    <w:rsid w:val="003957A8"/>
    <w:rsid w:val="003958EA"/>
    <w:rsid w:val="003A3854"/>
    <w:rsid w:val="003A43CA"/>
    <w:rsid w:val="003A61B9"/>
    <w:rsid w:val="003B01D7"/>
    <w:rsid w:val="003B2BCE"/>
    <w:rsid w:val="003B65F8"/>
    <w:rsid w:val="003C7579"/>
    <w:rsid w:val="003D32F4"/>
    <w:rsid w:val="003E2C03"/>
    <w:rsid w:val="003E4020"/>
    <w:rsid w:val="003E689F"/>
    <w:rsid w:val="003F4E6C"/>
    <w:rsid w:val="00413C7E"/>
    <w:rsid w:val="00415AEB"/>
    <w:rsid w:val="0044379F"/>
    <w:rsid w:val="004461E9"/>
    <w:rsid w:val="00461C72"/>
    <w:rsid w:val="00465856"/>
    <w:rsid w:val="0046676D"/>
    <w:rsid w:val="00466D7A"/>
    <w:rsid w:val="004670E1"/>
    <w:rsid w:val="0046781F"/>
    <w:rsid w:val="004754B9"/>
    <w:rsid w:val="00483FD0"/>
    <w:rsid w:val="004A03E2"/>
    <w:rsid w:val="004A25EA"/>
    <w:rsid w:val="004A279E"/>
    <w:rsid w:val="004B42C6"/>
    <w:rsid w:val="004C499A"/>
    <w:rsid w:val="004C6EFA"/>
    <w:rsid w:val="004D5BE2"/>
    <w:rsid w:val="004E4DB4"/>
    <w:rsid w:val="004F12BC"/>
    <w:rsid w:val="004F2F09"/>
    <w:rsid w:val="004F5122"/>
    <w:rsid w:val="00500039"/>
    <w:rsid w:val="00500ED0"/>
    <w:rsid w:val="00514997"/>
    <w:rsid w:val="00514FAB"/>
    <w:rsid w:val="00520910"/>
    <w:rsid w:val="00531DCB"/>
    <w:rsid w:val="00532D18"/>
    <w:rsid w:val="00543C4A"/>
    <w:rsid w:val="00545805"/>
    <w:rsid w:val="00551202"/>
    <w:rsid w:val="00553D02"/>
    <w:rsid w:val="005545A4"/>
    <w:rsid w:val="00563652"/>
    <w:rsid w:val="0059134B"/>
    <w:rsid w:val="00593B84"/>
    <w:rsid w:val="005949AA"/>
    <w:rsid w:val="005A11B0"/>
    <w:rsid w:val="005A506C"/>
    <w:rsid w:val="005A5794"/>
    <w:rsid w:val="005B2154"/>
    <w:rsid w:val="005D01DA"/>
    <w:rsid w:val="005D64C7"/>
    <w:rsid w:val="005E5098"/>
    <w:rsid w:val="005E7E96"/>
    <w:rsid w:val="005F3E87"/>
    <w:rsid w:val="005F4CA2"/>
    <w:rsid w:val="005F5AD9"/>
    <w:rsid w:val="006009EC"/>
    <w:rsid w:val="00610DCF"/>
    <w:rsid w:val="0061533A"/>
    <w:rsid w:val="00615B08"/>
    <w:rsid w:val="0063312C"/>
    <w:rsid w:val="00635949"/>
    <w:rsid w:val="00640A92"/>
    <w:rsid w:val="006414A7"/>
    <w:rsid w:val="006461A2"/>
    <w:rsid w:val="00657E17"/>
    <w:rsid w:val="00674927"/>
    <w:rsid w:val="0067615F"/>
    <w:rsid w:val="0068558D"/>
    <w:rsid w:val="006859FD"/>
    <w:rsid w:val="00693D0A"/>
    <w:rsid w:val="00697CAA"/>
    <w:rsid w:val="006B1E4A"/>
    <w:rsid w:val="006B2CE5"/>
    <w:rsid w:val="006B5921"/>
    <w:rsid w:val="006D4C33"/>
    <w:rsid w:val="006E0BAF"/>
    <w:rsid w:val="006E5932"/>
    <w:rsid w:val="006F04D5"/>
    <w:rsid w:val="006F4F69"/>
    <w:rsid w:val="00710FE5"/>
    <w:rsid w:val="00712E8C"/>
    <w:rsid w:val="007251FC"/>
    <w:rsid w:val="00774AAB"/>
    <w:rsid w:val="00777425"/>
    <w:rsid w:val="0078139A"/>
    <w:rsid w:val="007902EE"/>
    <w:rsid w:val="00793B63"/>
    <w:rsid w:val="007A1519"/>
    <w:rsid w:val="007A39DE"/>
    <w:rsid w:val="007A52B9"/>
    <w:rsid w:val="007B7992"/>
    <w:rsid w:val="007C3909"/>
    <w:rsid w:val="007C3921"/>
    <w:rsid w:val="007D219E"/>
    <w:rsid w:val="007E02A3"/>
    <w:rsid w:val="007E15C7"/>
    <w:rsid w:val="007E2023"/>
    <w:rsid w:val="00812C81"/>
    <w:rsid w:val="008278BA"/>
    <w:rsid w:val="00833A87"/>
    <w:rsid w:val="00843470"/>
    <w:rsid w:val="0087134C"/>
    <w:rsid w:val="00872BDE"/>
    <w:rsid w:val="0087747C"/>
    <w:rsid w:val="00877AA3"/>
    <w:rsid w:val="008802F4"/>
    <w:rsid w:val="00881DF9"/>
    <w:rsid w:val="0089411B"/>
    <w:rsid w:val="008948AB"/>
    <w:rsid w:val="008A2A2F"/>
    <w:rsid w:val="008A5434"/>
    <w:rsid w:val="008B5E62"/>
    <w:rsid w:val="008C1E52"/>
    <w:rsid w:val="008C2C51"/>
    <w:rsid w:val="008C456B"/>
    <w:rsid w:val="008D2A85"/>
    <w:rsid w:val="008E138C"/>
    <w:rsid w:val="008F271A"/>
    <w:rsid w:val="008F34B5"/>
    <w:rsid w:val="009020AE"/>
    <w:rsid w:val="009164FB"/>
    <w:rsid w:val="00917FDF"/>
    <w:rsid w:val="00920924"/>
    <w:rsid w:val="009214D3"/>
    <w:rsid w:val="0092643F"/>
    <w:rsid w:val="0093113E"/>
    <w:rsid w:val="00931F69"/>
    <w:rsid w:val="00937514"/>
    <w:rsid w:val="00976A3D"/>
    <w:rsid w:val="0098772B"/>
    <w:rsid w:val="00991046"/>
    <w:rsid w:val="009A74B3"/>
    <w:rsid w:val="009B0EF7"/>
    <w:rsid w:val="009C157A"/>
    <w:rsid w:val="009C4152"/>
    <w:rsid w:val="009E0435"/>
    <w:rsid w:val="00A00CB3"/>
    <w:rsid w:val="00A02351"/>
    <w:rsid w:val="00A136F3"/>
    <w:rsid w:val="00A26198"/>
    <w:rsid w:val="00A26DC1"/>
    <w:rsid w:val="00A31C5C"/>
    <w:rsid w:val="00A32359"/>
    <w:rsid w:val="00A451AA"/>
    <w:rsid w:val="00A463F8"/>
    <w:rsid w:val="00A47EFE"/>
    <w:rsid w:val="00A726BB"/>
    <w:rsid w:val="00A81863"/>
    <w:rsid w:val="00A8699C"/>
    <w:rsid w:val="00A90BBF"/>
    <w:rsid w:val="00A94205"/>
    <w:rsid w:val="00AA72F4"/>
    <w:rsid w:val="00AA7C69"/>
    <w:rsid w:val="00AE619D"/>
    <w:rsid w:val="00AF1DE5"/>
    <w:rsid w:val="00AF25BA"/>
    <w:rsid w:val="00B0753E"/>
    <w:rsid w:val="00B13702"/>
    <w:rsid w:val="00B138C1"/>
    <w:rsid w:val="00B20C30"/>
    <w:rsid w:val="00B2180C"/>
    <w:rsid w:val="00B32856"/>
    <w:rsid w:val="00B37475"/>
    <w:rsid w:val="00B704EC"/>
    <w:rsid w:val="00B71B55"/>
    <w:rsid w:val="00B82123"/>
    <w:rsid w:val="00B932A2"/>
    <w:rsid w:val="00BA5B70"/>
    <w:rsid w:val="00BA7282"/>
    <w:rsid w:val="00BB1286"/>
    <w:rsid w:val="00BB378F"/>
    <w:rsid w:val="00BC06FE"/>
    <w:rsid w:val="00BD3A59"/>
    <w:rsid w:val="00BE350E"/>
    <w:rsid w:val="00BE543B"/>
    <w:rsid w:val="00C136B9"/>
    <w:rsid w:val="00C17E61"/>
    <w:rsid w:val="00C342A2"/>
    <w:rsid w:val="00C36E64"/>
    <w:rsid w:val="00C40786"/>
    <w:rsid w:val="00C449EA"/>
    <w:rsid w:val="00C615BE"/>
    <w:rsid w:val="00C6354A"/>
    <w:rsid w:val="00C63CD4"/>
    <w:rsid w:val="00C6705E"/>
    <w:rsid w:val="00C77A85"/>
    <w:rsid w:val="00C81E7E"/>
    <w:rsid w:val="00C93120"/>
    <w:rsid w:val="00CA1000"/>
    <w:rsid w:val="00CB5E5F"/>
    <w:rsid w:val="00CC3556"/>
    <w:rsid w:val="00CC4D5E"/>
    <w:rsid w:val="00CD4EED"/>
    <w:rsid w:val="00CD6CD1"/>
    <w:rsid w:val="00CD7A05"/>
    <w:rsid w:val="00CD7B84"/>
    <w:rsid w:val="00D013D2"/>
    <w:rsid w:val="00D31C20"/>
    <w:rsid w:val="00D33891"/>
    <w:rsid w:val="00D71A3C"/>
    <w:rsid w:val="00D7663D"/>
    <w:rsid w:val="00D93680"/>
    <w:rsid w:val="00D948AC"/>
    <w:rsid w:val="00DA1659"/>
    <w:rsid w:val="00DA4EB1"/>
    <w:rsid w:val="00DA67EE"/>
    <w:rsid w:val="00DA7DF9"/>
    <w:rsid w:val="00DD3908"/>
    <w:rsid w:val="00DD6308"/>
    <w:rsid w:val="00DD63FE"/>
    <w:rsid w:val="00DD66F9"/>
    <w:rsid w:val="00DD78DE"/>
    <w:rsid w:val="00DE0DB0"/>
    <w:rsid w:val="00DE0EFD"/>
    <w:rsid w:val="00E0219D"/>
    <w:rsid w:val="00E04734"/>
    <w:rsid w:val="00E33965"/>
    <w:rsid w:val="00E435E1"/>
    <w:rsid w:val="00E47857"/>
    <w:rsid w:val="00E617EB"/>
    <w:rsid w:val="00E93241"/>
    <w:rsid w:val="00E974BD"/>
    <w:rsid w:val="00E97BD0"/>
    <w:rsid w:val="00EC0D5E"/>
    <w:rsid w:val="00EC26BF"/>
    <w:rsid w:val="00ED6231"/>
    <w:rsid w:val="00EE1E08"/>
    <w:rsid w:val="00EE6AA4"/>
    <w:rsid w:val="00EE71DC"/>
    <w:rsid w:val="00F01B8E"/>
    <w:rsid w:val="00F128AD"/>
    <w:rsid w:val="00F14C41"/>
    <w:rsid w:val="00F153BE"/>
    <w:rsid w:val="00F2574D"/>
    <w:rsid w:val="00F26233"/>
    <w:rsid w:val="00F2676D"/>
    <w:rsid w:val="00F27C1E"/>
    <w:rsid w:val="00F67BFD"/>
    <w:rsid w:val="00F84449"/>
    <w:rsid w:val="00F94576"/>
    <w:rsid w:val="00FA1A3D"/>
    <w:rsid w:val="00FA2E8B"/>
    <w:rsid w:val="00FB20D8"/>
    <w:rsid w:val="00FB3994"/>
    <w:rsid w:val="00FD7BA2"/>
    <w:rsid w:val="00FE2AD4"/>
    <w:rsid w:val="00FF512A"/>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7FA16"/>
  <w15:chartTrackingRefBased/>
  <w15:docId w15:val="{848D17A4-EC79-48C2-8F59-4725C976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957A8"/>
    <w:pPr>
      <w:keepNext/>
      <w:keepLines/>
      <w:spacing w:before="240" w:after="0"/>
      <w:outlineLvl w:val="0"/>
    </w:pPr>
    <w:rPr>
      <w:rFonts w:ascii="Times New Roman" w:eastAsiaTheme="majorEastAsia" w:hAnsi="Times New Roman"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3957A8"/>
    <w:pPr>
      <w:keepNext/>
      <w:keepLines/>
      <w:spacing w:before="40" w:after="0"/>
      <w:outlineLvl w:val="1"/>
    </w:pPr>
    <w:rPr>
      <w:rFonts w:ascii="Times New Roman" w:eastAsiaTheme="majorEastAsia" w:hAnsi="Times New Roman"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5A50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0C4"/>
    <w:rPr>
      <w:color w:val="0563C1" w:themeColor="hyperlink"/>
      <w:u w:val="single"/>
    </w:rPr>
  </w:style>
  <w:style w:type="character" w:customStyle="1" w:styleId="itemaccessionnumber">
    <w:name w:val="itemaccessionnumber"/>
    <w:basedOn w:val="DefaultParagraphFont"/>
    <w:rsid w:val="0029527C"/>
  </w:style>
  <w:style w:type="character" w:styleId="FollowedHyperlink">
    <w:name w:val="FollowedHyperlink"/>
    <w:basedOn w:val="DefaultParagraphFont"/>
    <w:uiPriority w:val="99"/>
    <w:semiHidden/>
    <w:unhideWhenUsed/>
    <w:rsid w:val="00BB378F"/>
    <w:rPr>
      <w:color w:val="954F72" w:themeColor="followedHyperlink"/>
      <w:u w:val="single"/>
    </w:rPr>
  </w:style>
  <w:style w:type="character" w:customStyle="1" w:styleId="Heading1Char">
    <w:name w:val="Heading 1 Char"/>
    <w:basedOn w:val="DefaultParagraphFont"/>
    <w:link w:val="Heading1"/>
    <w:uiPriority w:val="9"/>
    <w:rsid w:val="003957A8"/>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rsid w:val="003957A8"/>
    <w:rPr>
      <w:rFonts w:ascii="Times New Roman" w:eastAsiaTheme="majorEastAsia" w:hAnsi="Times New Roman" w:cstheme="majorBidi"/>
      <w:color w:val="2E74B5" w:themeColor="accent1" w:themeShade="BF"/>
      <w:sz w:val="28"/>
      <w:szCs w:val="26"/>
    </w:rPr>
  </w:style>
  <w:style w:type="paragraph" w:styleId="Header">
    <w:name w:val="header"/>
    <w:basedOn w:val="Normal"/>
    <w:link w:val="HeaderChar"/>
    <w:uiPriority w:val="99"/>
    <w:unhideWhenUsed/>
    <w:rsid w:val="00FF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12A"/>
  </w:style>
  <w:style w:type="paragraph" w:styleId="Footer">
    <w:name w:val="footer"/>
    <w:basedOn w:val="Normal"/>
    <w:link w:val="FooterChar"/>
    <w:uiPriority w:val="99"/>
    <w:unhideWhenUsed/>
    <w:rsid w:val="00FF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12A"/>
  </w:style>
  <w:style w:type="paragraph" w:customStyle="1" w:styleId="EndNoteBibliographyTitle">
    <w:name w:val="EndNote Bibliography Title"/>
    <w:basedOn w:val="Normal"/>
    <w:link w:val="EndNoteBibliographyTitleChar"/>
    <w:rsid w:val="0009356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9356D"/>
    <w:rPr>
      <w:rFonts w:ascii="Calibri" w:hAnsi="Calibri"/>
      <w:noProof/>
      <w:lang w:val="en-US"/>
    </w:rPr>
  </w:style>
  <w:style w:type="paragraph" w:customStyle="1" w:styleId="EndNoteBibliography">
    <w:name w:val="EndNote Bibliography"/>
    <w:basedOn w:val="Normal"/>
    <w:link w:val="EndNoteBibliographyChar"/>
    <w:rsid w:val="0009356D"/>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09356D"/>
    <w:rPr>
      <w:rFonts w:ascii="Calibri" w:hAnsi="Calibri"/>
      <w:noProof/>
      <w:lang w:val="en-US"/>
    </w:rPr>
  </w:style>
  <w:style w:type="paragraph" w:styleId="FootnoteText">
    <w:name w:val="footnote text"/>
    <w:basedOn w:val="Normal"/>
    <w:link w:val="FootnoteTextChar"/>
    <w:uiPriority w:val="99"/>
    <w:semiHidden/>
    <w:unhideWhenUsed/>
    <w:rsid w:val="000F3A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A8A"/>
    <w:rPr>
      <w:sz w:val="20"/>
      <w:szCs w:val="20"/>
    </w:rPr>
  </w:style>
  <w:style w:type="character" w:styleId="FootnoteReference">
    <w:name w:val="footnote reference"/>
    <w:basedOn w:val="DefaultParagraphFont"/>
    <w:uiPriority w:val="99"/>
    <w:semiHidden/>
    <w:unhideWhenUsed/>
    <w:rsid w:val="000F3A8A"/>
    <w:rPr>
      <w:vertAlign w:val="superscript"/>
    </w:rPr>
  </w:style>
  <w:style w:type="character" w:styleId="CommentReference">
    <w:name w:val="annotation reference"/>
    <w:basedOn w:val="DefaultParagraphFont"/>
    <w:uiPriority w:val="99"/>
    <w:semiHidden/>
    <w:unhideWhenUsed/>
    <w:rsid w:val="00020B5B"/>
    <w:rPr>
      <w:sz w:val="16"/>
      <w:szCs w:val="16"/>
    </w:rPr>
  </w:style>
  <w:style w:type="paragraph" w:styleId="CommentText">
    <w:name w:val="annotation text"/>
    <w:basedOn w:val="Normal"/>
    <w:link w:val="CommentTextChar"/>
    <w:uiPriority w:val="99"/>
    <w:semiHidden/>
    <w:unhideWhenUsed/>
    <w:rsid w:val="00020B5B"/>
    <w:pPr>
      <w:spacing w:line="240" w:lineRule="auto"/>
    </w:pPr>
    <w:rPr>
      <w:sz w:val="20"/>
      <w:szCs w:val="20"/>
    </w:rPr>
  </w:style>
  <w:style w:type="character" w:customStyle="1" w:styleId="CommentTextChar">
    <w:name w:val="Comment Text Char"/>
    <w:basedOn w:val="DefaultParagraphFont"/>
    <w:link w:val="CommentText"/>
    <w:uiPriority w:val="99"/>
    <w:semiHidden/>
    <w:rsid w:val="00020B5B"/>
    <w:rPr>
      <w:sz w:val="20"/>
      <w:szCs w:val="20"/>
    </w:rPr>
  </w:style>
  <w:style w:type="paragraph" w:styleId="CommentSubject">
    <w:name w:val="annotation subject"/>
    <w:basedOn w:val="CommentText"/>
    <w:next w:val="CommentText"/>
    <w:link w:val="CommentSubjectChar"/>
    <w:uiPriority w:val="99"/>
    <w:semiHidden/>
    <w:unhideWhenUsed/>
    <w:rsid w:val="00020B5B"/>
    <w:rPr>
      <w:b/>
      <w:bCs/>
    </w:rPr>
  </w:style>
  <w:style w:type="character" w:customStyle="1" w:styleId="CommentSubjectChar">
    <w:name w:val="Comment Subject Char"/>
    <w:basedOn w:val="CommentTextChar"/>
    <w:link w:val="CommentSubject"/>
    <w:uiPriority w:val="99"/>
    <w:semiHidden/>
    <w:rsid w:val="00020B5B"/>
    <w:rPr>
      <w:b/>
      <w:bCs/>
      <w:sz w:val="20"/>
      <w:szCs w:val="20"/>
    </w:rPr>
  </w:style>
  <w:style w:type="paragraph" w:styleId="BalloonText">
    <w:name w:val="Balloon Text"/>
    <w:basedOn w:val="Normal"/>
    <w:link w:val="BalloonTextChar"/>
    <w:uiPriority w:val="99"/>
    <w:semiHidden/>
    <w:unhideWhenUsed/>
    <w:rsid w:val="00020B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0B5B"/>
    <w:rPr>
      <w:rFonts w:ascii="Times New Roman" w:hAnsi="Times New Roman" w:cs="Times New Roman"/>
      <w:sz w:val="18"/>
      <w:szCs w:val="18"/>
    </w:rPr>
  </w:style>
  <w:style w:type="paragraph" w:styleId="NoSpacing">
    <w:name w:val="No Spacing"/>
    <w:uiPriority w:val="1"/>
    <w:qFormat/>
    <w:rsid w:val="003957A8"/>
    <w:pPr>
      <w:spacing w:after="0" w:line="240" w:lineRule="auto"/>
    </w:pPr>
  </w:style>
  <w:style w:type="character" w:customStyle="1" w:styleId="Heading3Char">
    <w:name w:val="Heading 3 Char"/>
    <w:basedOn w:val="DefaultParagraphFont"/>
    <w:link w:val="Heading3"/>
    <w:uiPriority w:val="9"/>
    <w:rsid w:val="005A50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osey.com/audiovisual/sample_detail.cshtml?sampleid=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fkUwXenBok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pdata.caltech.edu/courses/Evolution_GIST_2013/files_2013/articles/Ternate_1858_Walla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source.org/wiki/Eugenics_and_other_Evils"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eb.archive.org/web/20110714215926/http://www.nycny.com/columns/nichols/nichols09-15-00.html" TargetMode="External"/><Relationship Id="rId10" Type="http://schemas.openxmlformats.org/officeDocument/2006/relationships/hyperlink" Target="https://en.wikisource.org/wiki/Eugenic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utenberg.org/files/2130/2130-h/2130-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CAA6303E99E4280B2305417AEC938" ma:contentTypeVersion="13" ma:contentTypeDescription="Create a new document." ma:contentTypeScope="" ma:versionID="c091719557b19bf1234cea08a7d88ddf">
  <xsd:schema xmlns:xsd="http://www.w3.org/2001/XMLSchema" xmlns:xs="http://www.w3.org/2001/XMLSchema" xmlns:p="http://schemas.microsoft.com/office/2006/metadata/properties" xmlns:ns3="59b09ba3-ebf3-4abf-b919-d1c3b8546076" xmlns:ns4="d0d197bf-5b56-403c-9297-de3228938ad1" targetNamespace="http://schemas.microsoft.com/office/2006/metadata/properties" ma:root="true" ma:fieldsID="6326d3888e3f7ac05aa989725943e225" ns3:_="" ns4:_="">
    <xsd:import namespace="59b09ba3-ebf3-4abf-b919-d1c3b8546076"/>
    <xsd:import namespace="d0d197bf-5b56-403c-9297-de3228938a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09ba3-ebf3-4abf-b919-d1c3b854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197bf-5b56-403c-9297-de3228938a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B36C-A5C4-4FFF-8F2C-C8E533AD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09ba3-ebf3-4abf-b919-d1c3b8546076"/>
    <ds:schemaRef ds:uri="d0d197bf-5b56-403c-9297-de3228938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FB2AF-E30C-4806-8F47-3264BBB14EB7}">
  <ds:schemaRefs>
    <ds:schemaRef ds:uri="http://schemas.microsoft.com/sharepoint/v3/contenttype/forms"/>
  </ds:schemaRefs>
</ds:datastoreItem>
</file>

<file path=customXml/itemProps3.xml><?xml version="1.0" encoding="utf-8"?>
<ds:datastoreItem xmlns:ds="http://schemas.openxmlformats.org/officeDocument/2006/customXml" ds:itemID="{E953C20D-4D9A-45F0-B459-7A46DB37EFC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9b09ba3-ebf3-4abf-b919-d1c3b8546076"/>
    <ds:schemaRef ds:uri="http://purl.org/dc/terms/"/>
    <ds:schemaRef ds:uri="http://schemas.openxmlformats.org/package/2006/metadata/core-properties"/>
    <ds:schemaRef ds:uri="d0d197bf-5b56-403c-9297-de3228938ad1"/>
    <ds:schemaRef ds:uri="http://www.w3.org/XML/1998/namespace"/>
    <ds:schemaRef ds:uri="http://purl.org/dc/dcmitype/"/>
  </ds:schemaRefs>
</ds:datastoreItem>
</file>

<file path=customXml/itemProps4.xml><?xml version="1.0" encoding="utf-8"?>
<ds:datastoreItem xmlns:ds="http://schemas.openxmlformats.org/officeDocument/2006/customXml" ds:itemID="{A7FC8872-C0EA-48C7-93B0-CFD57B6A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10495</Words>
  <Characters>59826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Gatherer, Derek</dc:creator>
  <cp:keywords/>
  <dc:description/>
  <cp:lastModifiedBy>Derek Gatherer</cp:lastModifiedBy>
  <cp:revision>3</cp:revision>
  <dcterms:created xsi:type="dcterms:W3CDTF">2020-07-15T09:26:00Z</dcterms:created>
  <dcterms:modified xsi:type="dcterms:W3CDTF">2020-07-15T10:44:00Z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0x0101006B0CAA6303E99E4280B2305417AEC938</vt:lpwstr>
  </property>
</Properties>
</file>