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20015" w14:textId="31C784C1" w:rsidR="00E25034" w:rsidRDefault="00681910">
      <w:pPr>
        <w:rPr>
          <w:b/>
        </w:rPr>
      </w:pPr>
      <w:r>
        <w:rPr>
          <w:b/>
        </w:rPr>
        <w:t xml:space="preserve">Long title: A systematic literature search, </w:t>
      </w:r>
      <w:proofErr w:type="gramStart"/>
      <w:r>
        <w:rPr>
          <w:b/>
        </w:rPr>
        <w:t>review</w:t>
      </w:r>
      <w:proofErr w:type="gramEnd"/>
      <w:r>
        <w:rPr>
          <w:b/>
        </w:rPr>
        <w:t xml:space="preserve"> and dissemination methodology for the COVID-19 pandemic. </w:t>
      </w:r>
    </w:p>
    <w:p w14:paraId="749A0502" w14:textId="77777777" w:rsidR="00E25034" w:rsidRDefault="00E25034">
      <w:pPr>
        <w:rPr>
          <w:b/>
        </w:rPr>
      </w:pPr>
    </w:p>
    <w:p w14:paraId="53BF26B2" w14:textId="7709D9DB" w:rsidR="00E25034" w:rsidRDefault="00681910">
      <w:pPr>
        <w:rPr>
          <w:b/>
        </w:rPr>
      </w:pPr>
      <w:r>
        <w:rPr>
          <w:b/>
        </w:rPr>
        <w:t>Short title: Filtering the Firehose of COVID-19</w:t>
      </w:r>
      <w:r w:rsidR="002469C9">
        <w:rPr>
          <w:b/>
        </w:rPr>
        <w:t xml:space="preserve"> </w:t>
      </w:r>
    </w:p>
    <w:p w14:paraId="673C5600" w14:textId="77777777" w:rsidR="00E25034" w:rsidRDefault="00E25034">
      <w:pPr>
        <w:rPr>
          <w:b/>
        </w:rPr>
      </w:pPr>
    </w:p>
    <w:p w14:paraId="10BC27F4" w14:textId="1C7CFC36" w:rsidR="00E25034" w:rsidRDefault="00681910">
      <w:r>
        <w:t>Dr Charles Reynard</w:t>
      </w:r>
      <w:r w:rsidRPr="06F8B99E">
        <w:rPr>
          <w:vertAlign w:val="superscript"/>
        </w:rPr>
        <w:t>1,2</w:t>
      </w:r>
      <w:r>
        <w:t>, Dr Dani</w:t>
      </w:r>
      <w:r w:rsidR="4DEBAC75">
        <w:t>e</w:t>
      </w:r>
      <w:r>
        <w:t>l Darbyshire</w:t>
      </w:r>
      <w:r w:rsidR="652885A2" w:rsidRPr="06F8B99E">
        <w:rPr>
          <w:vertAlign w:val="superscript"/>
        </w:rPr>
        <w:t>3,4</w:t>
      </w:r>
      <w:r>
        <w:t>, Dr Gabriell</w:t>
      </w:r>
      <w:r w:rsidR="4F14C6A2">
        <w:t>e</w:t>
      </w:r>
      <w:r>
        <w:t xml:space="preserve"> Prager</w:t>
      </w:r>
      <w:r w:rsidR="002B55F5" w:rsidRPr="06F8B99E">
        <w:rPr>
          <w:vertAlign w:val="superscript"/>
        </w:rPr>
        <w:t>5</w:t>
      </w:r>
      <w:r>
        <w:t>, Dr Anisa Jafa</w:t>
      </w:r>
      <w:r w:rsidR="1A6171CE">
        <w:t>r</w:t>
      </w:r>
      <w:r w:rsidR="1A6171CE" w:rsidRPr="06F8B99E">
        <w:rPr>
          <w:vertAlign w:val="superscript"/>
        </w:rPr>
        <w:t>1</w:t>
      </w:r>
      <w:r w:rsidR="652885A2" w:rsidRPr="06F8B99E">
        <w:rPr>
          <w:vertAlign w:val="superscript"/>
        </w:rPr>
        <w:t>,2,</w:t>
      </w:r>
      <w:r w:rsidR="002B55F5" w:rsidRPr="06F8B99E">
        <w:rPr>
          <w:vertAlign w:val="superscript"/>
        </w:rPr>
        <w:t>6</w:t>
      </w:r>
      <w:r>
        <w:t>, Dr Mina Naguib</w:t>
      </w:r>
      <w:r w:rsidR="002B55F5" w:rsidRPr="06F8B99E">
        <w:rPr>
          <w:vertAlign w:val="superscript"/>
        </w:rPr>
        <w:t>6,7</w:t>
      </w:r>
      <w:r>
        <w:t>, Dr Govind Oliver</w:t>
      </w:r>
      <w:r w:rsidR="002B55F5" w:rsidRPr="06F8B99E">
        <w:rPr>
          <w:vertAlign w:val="superscript"/>
        </w:rPr>
        <w:t>8</w:t>
      </w:r>
      <w:r>
        <w:t>, Dr Patricia van den Berg</w:t>
      </w:r>
      <w:r w:rsidR="15CEE789" w:rsidRPr="06F8B99E">
        <w:rPr>
          <w:vertAlign w:val="superscript"/>
        </w:rPr>
        <w:t>2</w:t>
      </w:r>
      <w:r>
        <w:t>, Professor Richard Body</w:t>
      </w:r>
      <w:r w:rsidR="5037BD62" w:rsidRPr="06F8B99E">
        <w:rPr>
          <w:vertAlign w:val="superscript"/>
        </w:rPr>
        <w:t>1,2</w:t>
      </w:r>
      <w:r>
        <w:t>, Harriet Ambroziak</w:t>
      </w:r>
      <w:r w:rsidR="002B55F5" w:rsidRPr="06F8B99E">
        <w:rPr>
          <w:vertAlign w:val="superscript"/>
        </w:rPr>
        <w:t>9</w:t>
      </w:r>
      <w:r>
        <w:t>, Professor Simon Carley</w:t>
      </w:r>
      <w:r w:rsidR="3EB2456C" w:rsidRPr="06F8B99E">
        <w:rPr>
          <w:vertAlign w:val="superscript"/>
        </w:rPr>
        <w:t>1</w:t>
      </w:r>
      <w:r w:rsidR="002B55F5" w:rsidRPr="06F8B99E">
        <w:rPr>
          <w:vertAlign w:val="superscript"/>
        </w:rPr>
        <w:t>,10</w:t>
      </w:r>
    </w:p>
    <w:p w14:paraId="1D5568FA" w14:textId="77777777" w:rsidR="00E25034" w:rsidRDefault="00E25034">
      <w:pPr>
        <w:rPr>
          <w:b/>
        </w:rPr>
      </w:pPr>
    </w:p>
    <w:p w14:paraId="70A8EE2C" w14:textId="77777777" w:rsidR="00E25034" w:rsidRDefault="00681910">
      <w:pPr>
        <w:rPr>
          <w:b/>
        </w:rPr>
      </w:pPr>
      <w:r>
        <w:rPr>
          <w:b/>
        </w:rPr>
        <w:t>Affiliations</w:t>
      </w:r>
    </w:p>
    <w:p w14:paraId="1BC60666" w14:textId="77777777" w:rsidR="00E25034" w:rsidRDefault="00681910">
      <w:r>
        <w:t>1- Emergency Department, Manchester University NHS Foundation Trust, Manchester</w:t>
      </w:r>
    </w:p>
    <w:p w14:paraId="16F026A3" w14:textId="5D0AEB98" w:rsidR="00E25034" w:rsidRDefault="00681910">
      <w:r>
        <w:t>2- Division of Cardiovascular Sciences, University of Manchester</w:t>
      </w:r>
    </w:p>
    <w:p w14:paraId="6FDE0926" w14:textId="46A4DA72" w:rsidR="00596C5E" w:rsidRDefault="00596C5E">
      <w:r>
        <w:t>3- Emergency Department, Salford Royal NHS Foundation Trust</w:t>
      </w:r>
    </w:p>
    <w:p w14:paraId="05643094" w14:textId="2067DA3E" w:rsidR="00596C5E" w:rsidRDefault="00596C5E">
      <w:r>
        <w:t xml:space="preserve">4- </w:t>
      </w:r>
      <w:r w:rsidR="005D0F2D">
        <w:t>Lancaster Medical School, Lancaster University</w:t>
      </w:r>
    </w:p>
    <w:p w14:paraId="4B2C4787" w14:textId="332100D9" w:rsidR="002B55F5" w:rsidRDefault="002B55F5">
      <w:r>
        <w:t xml:space="preserve">5- </w:t>
      </w:r>
      <w:r>
        <w:rPr>
          <w:rFonts w:eastAsia="Times New Roman"/>
        </w:rPr>
        <w:t>Emergency Department, Royal Bolton Hospital, Bolton NHS Foundation Trust </w:t>
      </w:r>
    </w:p>
    <w:p w14:paraId="06FCFFE9" w14:textId="77916316" w:rsidR="00A43C78" w:rsidRDefault="002B55F5">
      <w:r>
        <w:t>6</w:t>
      </w:r>
      <w:r w:rsidR="00A43C78">
        <w:t>- H</w:t>
      </w:r>
      <w:r w:rsidR="003F6A12">
        <w:t xml:space="preserve">umanitarian and </w:t>
      </w:r>
      <w:r w:rsidR="00A43C78">
        <w:t>C</w:t>
      </w:r>
      <w:r w:rsidR="003F6A12">
        <w:t xml:space="preserve">onflict </w:t>
      </w:r>
      <w:r w:rsidR="00A43C78">
        <w:t>R</w:t>
      </w:r>
      <w:r w:rsidR="003F6A12">
        <w:t xml:space="preserve">esponse </w:t>
      </w:r>
      <w:r w:rsidR="00A43C78">
        <w:t>I</w:t>
      </w:r>
      <w:r w:rsidR="003F6A12">
        <w:t>ns</w:t>
      </w:r>
      <w:r w:rsidR="00BA096D">
        <w:t>titute</w:t>
      </w:r>
      <w:r w:rsidR="00A43C78">
        <w:t>, University of Manchester</w:t>
      </w:r>
    </w:p>
    <w:p w14:paraId="727650DD" w14:textId="6F8E4698" w:rsidR="000428D4" w:rsidRDefault="002B55F5">
      <w:r>
        <w:t>7</w:t>
      </w:r>
      <w:r w:rsidR="000428D4">
        <w:t xml:space="preserve">- Emergency Department, Stepping Hill Hospital, </w:t>
      </w:r>
      <w:r w:rsidR="003F6A12">
        <w:t>Stockport NHS Foundation Trust</w:t>
      </w:r>
    </w:p>
    <w:p w14:paraId="768E78F5" w14:textId="2134601E" w:rsidR="00897296" w:rsidRDefault="002B55F5">
      <w:r>
        <w:t>8</w:t>
      </w:r>
      <w:r w:rsidR="00D551DC">
        <w:t xml:space="preserve">- </w:t>
      </w:r>
      <w:r w:rsidR="00DF16D1">
        <w:t>Emergency Department, Royal Preston Hospital, Lancashire Teaching Hospitals NHS Foundation Trust</w:t>
      </w:r>
    </w:p>
    <w:p w14:paraId="632A91DB" w14:textId="530531D0" w:rsidR="002B55F5" w:rsidRDefault="002B55F5">
      <w:r>
        <w:t>9- Royal College of Emergency Medicine</w:t>
      </w:r>
    </w:p>
    <w:p w14:paraId="0954D5A1" w14:textId="405CB934" w:rsidR="002B55F5" w:rsidRDefault="002B55F5">
      <w:r>
        <w:t>10- Department of Postgraduate Medicine, Manchester Metropolitan University</w:t>
      </w:r>
    </w:p>
    <w:p w14:paraId="1606FBCE" w14:textId="625E3431" w:rsidR="00E25034" w:rsidRDefault="00E25034">
      <w:pPr>
        <w:rPr>
          <w:b/>
        </w:rPr>
      </w:pPr>
    </w:p>
    <w:p w14:paraId="24F6D758" w14:textId="77777777" w:rsidR="00E25034" w:rsidRDefault="00681910">
      <w:r>
        <w:rPr>
          <w:b/>
        </w:rPr>
        <w:t xml:space="preserve">Corresponding author: </w:t>
      </w:r>
      <w:r>
        <w:t>Dr Charles Reynard</w:t>
      </w:r>
    </w:p>
    <w:p w14:paraId="2CB005B7" w14:textId="77777777" w:rsidR="00E25034" w:rsidRDefault="00681910">
      <w:r>
        <w:rPr>
          <w:b/>
        </w:rPr>
        <w:t xml:space="preserve">Email: </w:t>
      </w:r>
      <w:r>
        <w:t>charlie.reynard@manchester.ac.uk</w:t>
      </w:r>
    </w:p>
    <w:p w14:paraId="77D8008A" w14:textId="77777777" w:rsidR="00E25034" w:rsidRDefault="00E25034">
      <w:pPr>
        <w:rPr>
          <w:b/>
        </w:rPr>
      </w:pPr>
    </w:p>
    <w:p w14:paraId="34999DC7" w14:textId="59318533" w:rsidR="00E25034" w:rsidRDefault="00681910">
      <w:pPr>
        <w:rPr>
          <w:b/>
        </w:rPr>
      </w:pPr>
      <w:r>
        <w:rPr>
          <w:b/>
        </w:rPr>
        <w:t xml:space="preserve">Acknowledgements: </w:t>
      </w:r>
    </w:p>
    <w:p w14:paraId="5BCFCC85" w14:textId="0BA3AF28" w:rsidR="00EA4235" w:rsidRDefault="00EA4235">
      <w:pPr>
        <w:rPr>
          <w:b/>
        </w:rPr>
      </w:pPr>
    </w:p>
    <w:p w14:paraId="21835724" w14:textId="4CAF63BB" w:rsidR="00EA4235" w:rsidRDefault="00EA4235">
      <w:pPr>
        <w:rPr>
          <w:b/>
        </w:rPr>
      </w:pPr>
      <w:r>
        <w:rPr>
          <w:b/>
        </w:rPr>
        <w:t xml:space="preserve">The authors would like to thank </w:t>
      </w:r>
      <w:r w:rsidR="00DA7410">
        <w:rPr>
          <w:b/>
        </w:rPr>
        <w:t>the</w:t>
      </w:r>
      <w:r>
        <w:rPr>
          <w:b/>
        </w:rPr>
        <w:t xml:space="preserve"> weekly writing teams for their contribution to </w:t>
      </w:r>
      <w:r w:rsidR="0013020A">
        <w:rPr>
          <w:b/>
        </w:rPr>
        <w:t>the</w:t>
      </w:r>
      <w:r w:rsidR="00F35977">
        <w:rPr>
          <w:b/>
        </w:rPr>
        <w:t xml:space="preserve"> RCEM top 5</w:t>
      </w:r>
      <w:r>
        <w:rPr>
          <w:b/>
        </w:rPr>
        <w:t xml:space="preserve">. </w:t>
      </w:r>
      <w:r w:rsidR="00DA7410">
        <w:rPr>
          <w:b/>
        </w:rPr>
        <w:t>They included:</w:t>
      </w:r>
    </w:p>
    <w:p w14:paraId="7E56B2FA" w14:textId="5F1D1748" w:rsidR="003A4CE4" w:rsidRDefault="003A4CE4">
      <w:pPr>
        <w:rPr>
          <w:b/>
        </w:rPr>
      </w:pPr>
    </w:p>
    <w:p w14:paraId="72C2DF14" w14:textId="60D3EE21" w:rsidR="003A4CE4" w:rsidRPr="00C1650C" w:rsidRDefault="003A4CE4" w:rsidP="003A4CE4">
      <w:r w:rsidRPr="00C1650C">
        <w:t>C</w:t>
      </w:r>
      <w:r w:rsidR="006F60DE" w:rsidRPr="00C1650C">
        <w:t xml:space="preserve">entre for Urgent and Emergency Care Research – University </w:t>
      </w:r>
      <w:r w:rsidR="001A5F77" w:rsidRPr="00C1650C">
        <w:t>of Sheffield</w:t>
      </w:r>
    </w:p>
    <w:p w14:paraId="38F50A43" w14:textId="77777777" w:rsidR="003A4CE4" w:rsidRPr="00C1650C" w:rsidRDefault="003A4CE4" w:rsidP="003A4CE4">
      <w:r w:rsidRPr="00C1650C">
        <w:t xml:space="preserve">Jamie Miles, </w:t>
      </w:r>
      <w:proofErr w:type="spellStart"/>
      <w:r w:rsidRPr="00C1650C">
        <w:t>Dr.</w:t>
      </w:r>
      <w:proofErr w:type="spellEnd"/>
      <w:r w:rsidRPr="00C1650C">
        <w:t xml:space="preserve"> Susan Croft, Colin O’Keeffe, Jo </w:t>
      </w:r>
      <w:proofErr w:type="spellStart"/>
      <w:r w:rsidRPr="00C1650C">
        <w:t>Coster</w:t>
      </w:r>
      <w:proofErr w:type="spellEnd"/>
      <w:r w:rsidRPr="00C1650C">
        <w:t xml:space="preserve">, Maxine </w:t>
      </w:r>
      <w:proofErr w:type="spellStart"/>
      <w:r w:rsidRPr="00C1650C">
        <w:t>Kucsawski</w:t>
      </w:r>
      <w:proofErr w:type="spellEnd"/>
      <w:r w:rsidRPr="00C1650C">
        <w:t xml:space="preserve">, Dr Carl </w:t>
      </w:r>
      <w:proofErr w:type="spellStart"/>
      <w:r w:rsidRPr="00C1650C">
        <w:t>Marincowitz</w:t>
      </w:r>
      <w:proofErr w:type="spellEnd"/>
      <w:r w:rsidRPr="00C1650C">
        <w:t xml:space="preserve">, </w:t>
      </w:r>
      <w:proofErr w:type="spellStart"/>
      <w:r w:rsidRPr="00C1650C">
        <w:t>Dr.</w:t>
      </w:r>
      <w:proofErr w:type="spellEnd"/>
      <w:r w:rsidRPr="00C1650C">
        <w:t xml:space="preserve"> Mike Tonkins, Professor Suzanne Mason</w:t>
      </w:r>
    </w:p>
    <w:p w14:paraId="2B9779E4" w14:textId="77777777" w:rsidR="003A4CE4" w:rsidRPr="00C1650C" w:rsidRDefault="003A4CE4" w:rsidP="003A4CE4"/>
    <w:p w14:paraId="6D2BF997" w14:textId="6A055BF9" w:rsidR="003A4CE4" w:rsidRPr="00C1650C" w:rsidRDefault="003A4CE4" w:rsidP="003A4CE4">
      <w:r w:rsidRPr="00C1650C">
        <w:t>E</w:t>
      </w:r>
      <w:r w:rsidR="0058504A" w:rsidRPr="00C1650C">
        <w:t>mergency Medicine Academic Group –</w:t>
      </w:r>
      <w:r w:rsidRPr="00C1650C">
        <w:t xml:space="preserve"> </w:t>
      </w:r>
      <w:r w:rsidR="0058504A" w:rsidRPr="00C1650C">
        <w:t xml:space="preserve">University of </w:t>
      </w:r>
      <w:r w:rsidRPr="00C1650C">
        <w:t>Leicester</w:t>
      </w:r>
    </w:p>
    <w:p w14:paraId="4B1306EC" w14:textId="77777777" w:rsidR="003A4CE4" w:rsidRPr="00C1650C" w:rsidRDefault="003A4CE4" w:rsidP="003A4CE4">
      <w:r w:rsidRPr="00C1650C">
        <w:t xml:space="preserve">Professor Tim Coats, Dr James Van </w:t>
      </w:r>
      <w:proofErr w:type="spellStart"/>
      <w:r w:rsidRPr="00C1650C">
        <w:t>Oppen</w:t>
      </w:r>
      <w:proofErr w:type="spellEnd"/>
      <w:r w:rsidRPr="00C1650C">
        <w:t xml:space="preserve">, Dr Mohammed </w:t>
      </w:r>
      <w:proofErr w:type="spellStart"/>
      <w:r w:rsidRPr="00C1650C">
        <w:t>Elwan</w:t>
      </w:r>
      <w:proofErr w:type="spellEnd"/>
      <w:r w:rsidRPr="00C1650C">
        <w:t xml:space="preserve">, Dr Ffion Davies, Dr Mohamed </w:t>
      </w:r>
      <w:proofErr w:type="spellStart"/>
      <w:r w:rsidRPr="00C1650C">
        <w:t>Morsy</w:t>
      </w:r>
      <w:proofErr w:type="spellEnd"/>
      <w:r w:rsidRPr="00C1650C">
        <w:t xml:space="preserve"> </w:t>
      </w:r>
    </w:p>
    <w:p w14:paraId="33FD6952" w14:textId="77777777" w:rsidR="003A4CE4" w:rsidRPr="00C1650C" w:rsidRDefault="003A4CE4" w:rsidP="003A4CE4"/>
    <w:p w14:paraId="1BBE439C" w14:textId="77777777" w:rsidR="003A4CE4" w:rsidRPr="00C1650C" w:rsidRDefault="003A4CE4" w:rsidP="003A4CE4">
      <w:r w:rsidRPr="00C1650C">
        <w:t>King's College Hospital London</w:t>
      </w:r>
    </w:p>
    <w:p w14:paraId="6D3482D3" w14:textId="77777777" w:rsidR="003A4CE4" w:rsidRPr="00C1650C" w:rsidRDefault="003A4CE4" w:rsidP="003A4CE4">
      <w:r w:rsidRPr="00C1650C">
        <w:t xml:space="preserve">Dr Andrew Brookes, Dr Ruth </w:t>
      </w:r>
      <w:proofErr w:type="spellStart"/>
      <w:r w:rsidRPr="00C1650C">
        <w:t>Sneep</w:t>
      </w:r>
      <w:proofErr w:type="spellEnd"/>
      <w:r w:rsidRPr="00C1650C">
        <w:t xml:space="preserve">, Dr </w:t>
      </w:r>
      <w:proofErr w:type="spellStart"/>
      <w:r w:rsidRPr="00C1650C">
        <w:t>Raeesa</w:t>
      </w:r>
      <w:proofErr w:type="spellEnd"/>
      <w:r w:rsidRPr="00C1650C">
        <w:t xml:space="preserve"> </w:t>
      </w:r>
      <w:proofErr w:type="spellStart"/>
      <w:r w:rsidRPr="00C1650C">
        <w:t>Jina</w:t>
      </w:r>
      <w:proofErr w:type="spellEnd"/>
      <w:r w:rsidRPr="00C1650C">
        <w:t xml:space="preserve">, Dr Carole Reid, Mr Aidan Beaumont, Miss Inbar </w:t>
      </w:r>
      <w:proofErr w:type="spellStart"/>
      <w:r w:rsidRPr="00C1650C">
        <w:t>Aberman</w:t>
      </w:r>
      <w:proofErr w:type="spellEnd"/>
      <w:r w:rsidRPr="00C1650C">
        <w:t xml:space="preserve">, Miss Nicole Minta, Miss Emma </w:t>
      </w:r>
      <w:proofErr w:type="spellStart"/>
      <w:r w:rsidRPr="00C1650C">
        <w:t>Backhurst</w:t>
      </w:r>
      <w:proofErr w:type="spellEnd"/>
      <w:r w:rsidRPr="00C1650C">
        <w:t xml:space="preserve">, Dr Fleur Cantle  </w:t>
      </w:r>
    </w:p>
    <w:p w14:paraId="128BB99D" w14:textId="77777777" w:rsidR="003A4CE4" w:rsidRPr="00C1650C" w:rsidRDefault="003A4CE4" w:rsidP="003A4CE4"/>
    <w:p w14:paraId="155C7150" w14:textId="77777777" w:rsidR="003A4CE4" w:rsidRPr="00C1650C" w:rsidRDefault="003A4CE4" w:rsidP="003A4CE4">
      <w:r w:rsidRPr="00C1650C">
        <w:t xml:space="preserve">Academic Emergency Department in Plymouth, &amp; Academic Department of Military Emergency Medicine </w:t>
      </w:r>
    </w:p>
    <w:p w14:paraId="1673C329" w14:textId="6D615EAF" w:rsidR="003A4CE4" w:rsidRPr="00C1650C" w:rsidRDefault="003A4CE4" w:rsidP="003A4CE4">
      <w:r w:rsidRPr="00C1650C">
        <w:t>Dr Laura Cottey, Dr Ffion Barham, Dr Felix Wood, Dr Stacey Webster, Dr Robert James, and Professor Jason Smith</w:t>
      </w:r>
    </w:p>
    <w:p w14:paraId="7212BF1A" w14:textId="77777777" w:rsidR="003A4CE4" w:rsidRPr="00C1650C" w:rsidRDefault="003A4CE4" w:rsidP="003A4CE4"/>
    <w:p w14:paraId="543A4606" w14:textId="4CB3D05E" w:rsidR="003A4CE4" w:rsidRPr="00C1650C" w:rsidRDefault="003A4CE4" w:rsidP="003A4CE4">
      <w:r w:rsidRPr="00C1650C">
        <w:lastRenderedPageBreak/>
        <w:t>Cambridge Emergency Medicine Research Group</w:t>
      </w:r>
    </w:p>
    <w:p w14:paraId="66E6F64E" w14:textId="56A379A9" w:rsidR="003A4CE4" w:rsidRPr="00C1650C" w:rsidRDefault="003A4CE4" w:rsidP="003A4CE4">
      <w:r w:rsidRPr="00C1650C">
        <w:t>Dr Virginia Newcombe, Dr Sophie</w:t>
      </w:r>
      <w:r w:rsidR="0058504A" w:rsidRPr="00C1650C">
        <w:t xml:space="preserve"> </w:t>
      </w:r>
      <w:r w:rsidRPr="00C1650C">
        <w:t>Richter, Dr Sam Love, Dr Daniel</w:t>
      </w:r>
      <w:r w:rsidR="0058504A" w:rsidRPr="00C1650C">
        <w:t xml:space="preserve"> </w:t>
      </w:r>
      <w:r w:rsidRPr="00C1650C">
        <w:t>Whitehouse, Dr Edward Barnard,</w:t>
      </w:r>
      <w:r w:rsidR="0058504A" w:rsidRPr="00C1650C">
        <w:t xml:space="preserve"> </w:t>
      </w:r>
      <w:r w:rsidRPr="00C1650C">
        <w:t>Dr Adrian Boyle</w:t>
      </w:r>
    </w:p>
    <w:p w14:paraId="4583F8F5" w14:textId="77777777" w:rsidR="003A4CE4" w:rsidRPr="00C1650C" w:rsidRDefault="003A4CE4" w:rsidP="003A4CE4"/>
    <w:p w14:paraId="72F2BB0C" w14:textId="2354FD51" w:rsidR="003A4CE4" w:rsidRPr="00C1650C" w:rsidRDefault="003A4CE4" w:rsidP="003A4CE4">
      <w:r w:rsidRPr="00C1650C">
        <w:t xml:space="preserve">University Hospital Coventry Emergency </w:t>
      </w:r>
      <w:r w:rsidR="0058504A" w:rsidRPr="00C1650C">
        <w:t>Department</w:t>
      </w:r>
    </w:p>
    <w:p w14:paraId="23526AA3" w14:textId="6FB0EBF3" w:rsidR="0058504A" w:rsidRDefault="003A4CE4" w:rsidP="003A4CE4">
      <w:r w:rsidRPr="00C1650C">
        <w:t>Dr Caroline Leech, Dr Ed Hartley, Dr Karen Jones</w:t>
      </w:r>
      <w:r w:rsidR="0058504A" w:rsidRPr="00C1650C">
        <w:t xml:space="preserve"> </w:t>
      </w:r>
    </w:p>
    <w:p w14:paraId="7158C86E" w14:textId="77777777" w:rsidR="00C1650C" w:rsidRPr="00C1650C" w:rsidRDefault="00C1650C" w:rsidP="003A4CE4"/>
    <w:p w14:paraId="266C1A2E" w14:textId="77777777" w:rsidR="0058504A" w:rsidRPr="00C1650C" w:rsidRDefault="0058504A" w:rsidP="003A4CE4"/>
    <w:p w14:paraId="034FD9C5" w14:textId="0665F92F" w:rsidR="002623A3" w:rsidRPr="00C1650C" w:rsidRDefault="002623A3" w:rsidP="003A4CE4">
      <w:r w:rsidRPr="00C1650C">
        <w:t>Emergency Medicine Research Group Edinburgh</w:t>
      </w:r>
    </w:p>
    <w:p w14:paraId="4639A3EB" w14:textId="4BC5EE32" w:rsidR="002623A3" w:rsidRDefault="002623A3" w:rsidP="003A4CE4">
      <w:pPr>
        <w:rPr>
          <w:b/>
        </w:rPr>
      </w:pPr>
      <w:r>
        <w:t xml:space="preserve">Rajesh Chatha, Matt Reed, Rachel </w:t>
      </w:r>
      <w:proofErr w:type="spellStart"/>
      <w:r>
        <w:t>McLatchie</w:t>
      </w:r>
      <w:proofErr w:type="spellEnd"/>
      <w:r>
        <w:t xml:space="preserve">, Maddie Colmar, Salma </w:t>
      </w:r>
      <w:proofErr w:type="spellStart"/>
      <w:r>
        <w:t>Alawiye</w:t>
      </w:r>
      <w:proofErr w:type="spellEnd"/>
      <w:r>
        <w:t xml:space="preserve">, Joseph McIntyre, Craig Davidson, </w:t>
      </w:r>
      <w:proofErr w:type="spellStart"/>
      <w:r>
        <w:t>Krishma</w:t>
      </w:r>
      <w:proofErr w:type="spellEnd"/>
      <w:r>
        <w:t xml:space="preserve"> </w:t>
      </w:r>
      <w:proofErr w:type="spellStart"/>
      <w:r>
        <w:t>Kataria</w:t>
      </w:r>
      <w:proofErr w:type="spellEnd"/>
      <w:r>
        <w:t xml:space="preserve">, Benjamin Earle-Wright, </w:t>
      </w:r>
      <w:proofErr w:type="spellStart"/>
      <w:r>
        <w:t>Jesymin</w:t>
      </w:r>
      <w:proofErr w:type="spellEnd"/>
      <w:r>
        <w:t xml:space="preserve"> Choong, Sarah Jane Zammit</w:t>
      </w:r>
    </w:p>
    <w:p w14:paraId="2CC243A6" w14:textId="727240DC" w:rsidR="00B944F0" w:rsidRDefault="00B944F0" w:rsidP="003A4CE4">
      <w:pPr>
        <w:rPr>
          <w:b/>
        </w:rPr>
      </w:pPr>
    </w:p>
    <w:p w14:paraId="1249FF9F" w14:textId="77777777" w:rsidR="005B3620" w:rsidRDefault="005B3620" w:rsidP="003A4CE4">
      <w:r>
        <w:t>Emergency Innovation Research Network - Cork University Hospital Emergency Department, Ireland</w:t>
      </w:r>
    </w:p>
    <w:p w14:paraId="033D9421" w14:textId="2278E084" w:rsidR="00FA5E0B" w:rsidRPr="003A4CE4" w:rsidRDefault="00FA5E0B" w:rsidP="003A4CE4">
      <w:pPr>
        <w:rPr>
          <w:b/>
        </w:rPr>
      </w:pPr>
      <w:r>
        <w:t>Professor Conor Deasy, Dr Ronan Callanan, Dr Rory O’ Brien, Dr Adrian Murphy, Dr Eoin Fogarty, Dr Darren McLoughlin, Dr Stephen Gilmartin, Dr Joe Slowey, Dr Michael Dunphy, Dr Andrew Patton</w:t>
      </w:r>
    </w:p>
    <w:p w14:paraId="2872BABA" w14:textId="77777777" w:rsidR="00B944F0" w:rsidRDefault="00B944F0" w:rsidP="003A4CE4">
      <w:pPr>
        <w:rPr>
          <w:b/>
        </w:rPr>
      </w:pPr>
    </w:p>
    <w:p w14:paraId="03AC4A94" w14:textId="77777777" w:rsidR="00C1650C" w:rsidRDefault="003A4CE4" w:rsidP="003A4CE4">
      <w:r w:rsidRPr="00C1650C">
        <w:t xml:space="preserve">Royal College of Emergency Medicine </w:t>
      </w:r>
    </w:p>
    <w:p w14:paraId="7A1305BC" w14:textId="0D059D73" w:rsidR="003A4CE4" w:rsidRDefault="00912D4C" w:rsidP="003A4CE4">
      <w:r w:rsidRPr="00C1650C">
        <w:t>Laura Sweeney</w:t>
      </w:r>
    </w:p>
    <w:p w14:paraId="2B760A63" w14:textId="6A7947FC" w:rsidR="009C36AB" w:rsidRDefault="009C36AB" w:rsidP="003A4CE4"/>
    <w:p w14:paraId="49CB8E73" w14:textId="6DECE155" w:rsidR="009C36AB" w:rsidRDefault="004B1C31" w:rsidP="003A4CE4">
      <w:pPr>
        <w:rPr>
          <w:b/>
          <w:bCs/>
        </w:rPr>
      </w:pPr>
      <w:r>
        <w:rPr>
          <w:b/>
          <w:bCs/>
        </w:rPr>
        <w:t>Exclusive Licence</w:t>
      </w:r>
    </w:p>
    <w:p w14:paraId="338D6960" w14:textId="448B15C2" w:rsidR="004B1C31" w:rsidRDefault="004B1C31" w:rsidP="003A4CE4">
      <w:r w:rsidRPr="004B1C31">
        <w:t xml:space="preserve">The Corresponding Author has the right to grant on behalf of all authors and does grant on behalf of all authors, a worldwide licence (http://www.bmj.com/sites/default/files/BMJ%20Author%20Licence%20March%202013.doc) to the Publishers and its licensees in perpetuity, in all forms, formats and media (whether known now or created in the future), to </w:t>
      </w:r>
      <w:proofErr w:type="spellStart"/>
      <w:r w:rsidRPr="004B1C31">
        <w:t>i</w:t>
      </w:r>
      <w:proofErr w:type="spellEnd"/>
      <w:r w:rsidRPr="004B1C31">
        <w:t>) publish, reproduce, distribute, display and store the Contribution, ii) translate the Contribution into other languages, create adaptations, reprints, include within collections and create summaries, extracts and/or, abstracts of the Contribution and convert or allow conversion into any format including without limitation audio, iii) create any other derivative work(s) based in whole or part on the on the Contribution, iv) to exploit all subsidiary rights to exploit all subsidiary rights that currently exist or as may exist in the future in the Contribution, v) the inclusion of electronic links from the Contribution to third party material where-ever it may be located; and, vi) licence any third party to do any or all of the above. All research articles will be made available on an open access basis (with authors being asked to pay an open access fee—see http://www.bmj.com/about-bmj/resources-authors/forms-policies-and-checklists/copyright-open-access-and-permission-reuse). The terms of such open access shall be governed by a Creative Commons licence—details as to which Creative Commons licence will apply to the research article are set out in our worldwide licence referred to above.</w:t>
      </w:r>
    </w:p>
    <w:p w14:paraId="26CE9E53" w14:textId="5F9CB0BD" w:rsidR="004B1C31" w:rsidRDefault="004B1C31" w:rsidP="003A4CE4"/>
    <w:p w14:paraId="193533A8" w14:textId="0106FC63" w:rsidR="004B1C31" w:rsidRDefault="004B1C31" w:rsidP="003A4CE4">
      <w:pPr>
        <w:rPr>
          <w:b/>
          <w:bCs/>
        </w:rPr>
      </w:pPr>
      <w:r>
        <w:rPr>
          <w:b/>
          <w:bCs/>
        </w:rPr>
        <w:t>Author contribution</w:t>
      </w:r>
    </w:p>
    <w:p w14:paraId="67074697" w14:textId="27260D5B" w:rsidR="00AB2E93" w:rsidRDefault="004B1C31" w:rsidP="00AB2E93">
      <w:r>
        <w:t>CR, D</w:t>
      </w:r>
      <w:r w:rsidR="51736708">
        <w:t>D</w:t>
      </w:r>
      <w:r>
        <w:t>, G</w:t>
      </w:r>
      <w:r w:rsidR="2A0F8912">
        <w:t>P</w:t>
      </w:r>
      <w:r>
        <w:t>, AJ, MN, GO, PB, RB, HA, SC</w:t>
      </w:r>
      <w:r w:rsidR="007850EC">
        <w:t xml:space="preserve"> – Conception</w:t>
      </w:r>
      <w:r w:rsidR="00DC5199">
        <w:t xml:space="preserve"> and design </w:t>
      </w:r>
    </w:p>
    <w:p w14:paraId="7433E5F7" w14:textId="5787C505" w:rsidR="00DC5199" w:rsidRDefault="00AB2E93" w:rsidP="00AB2E93">
      <w:r>
        <w:t>CR, D</w:t>
      </w:r>
      <w:r w:rsidR="6CF27070">
        <w:t>D</w:t>
      </w:r>
      <w:r>
        <w:t>, G</w:t>
      </w:r>
      <w:r w:rsidR="1CBAA412">
        <w:t>P</w:t>
      </w:r>
      <w:r>
        <w:t xml:space="preserve">, AJ, MN, GO, PB, </w:t>
      </w:r>
      <w:r w:rsidR="003D004B">
        <w:t xml:space="preserve">- </w:t>
      </w:r>
      <w:r>
        <w:t xml:space="preserve">SC Analysis and interpretation </w:t>
      </w:r>
    </w:p>
    <w:p w14:paraId="0ACF2948" w14:textId="1471B90C" w:rsidR="00DC5199" w:rsidRDefault="00DC5199" w:rsidP="003A4CE4">
      <w:r>
        <w:t>CR, D</w:t>
      </w:r>
      <w:r w:rsidR="72150DB6">
        <w:t>D</w:t>
      </w:r>
      <w:r>
        <w:t>, G</w:t>
      </w:r>
      <w:r w:rsidR="47FF6FE0">
        <w:t>P</w:t>
      </w:r>
      <w:r>
        <w:t>, AJ, MN, GO, PB, RB, HA, SC - Drafting and approving the final version</w:t>
      </w:r>
    </w:p>
    <w:p w14:paraId="27ACEFE7" w14:textId="307C401E" w:rsidR="00A56754" w:rsidRDefault="00A56754" w:rsidP="003A4CE4"/>
    <w:p w14:paraId="29B49884" w14:textId="388FF22F" w:rsidR="00A56754" w:rsidRDefault="00A56754" w:rsidP="003A4CE4">
      <w:pPr>
        <w:rPr>
          <w:b/>
          <w:bCs/>
        </w:rPr>
      </w:pPr>
      <w:r>
        <w:rPr>
          <w:b/>
          <w:bCs/>
        </w:rPr>
        <w:t>Patient and Public involvement</w:t>
      </w:r>
    </w:p>
    <w:p w14:paraId="054AB90A" w14:textId="5606F935" w:rsidR="00A56754" w:rsidRDefault="00A56754" w:rsidP="003A4CE4">
      <w:r w:rsidRPr="00A56754">
        <w:t>Patient and public involvement was not sought for this project that was designed primarily for a clinical audience. It was not possible due to the speed of the pandemic.</w:t>
      </w:r>
    </w:p>
    <w:p w14:paraId="64935958" w14:textId="03D75ED0" w:rsidR="00A92D23" w:rsidRDefault="00A92D23" w:rsidP="003A4CE4"/>
    <w:p w14:paraId="2D69F925" w14:textId="77777777" w:rsidR="00A92D23" w:rsidRPr="00A92D23" w:rsidRDefault="00A92D23" w:rsidP="00A92D23">
      <w:pPr>
        <w:rPr>
          <w:b/>
          <w:bCs/>
        </w:rPr>
      </w:pPr>
      <w:r w:rsidRPr="00A92D23">
        <w:rPr>
          <w:b/>
          <w:bCs/>
        </w:rPr>
        <w:t>Transparency declaration</w:t>
      </w:r>
    </w:p>
    <w:p w14:paraId="785CFCDE" w14:textId="6A1538BF" w:rsidR="00A92D23" w:rsidRDefault="00A92D23" w:rsidP="00A92D23">
      <w:r>
        <w:t>The lead author affirms that this manuscript is an honest, accurate, and transparent account of the study being reported; that no important aspects of the study have been omitted; and that any discrepancies from the study as planned (and, if relevant, registered) have been explained.</w:t>
      </w:r>
    </w:p>
    <w:p w14:paraId="4B2EF02C" w14:textId="62C09A54" w:rsidR="008A325D" w:rsidRDefault="008A325D" w:rsidP="00A92D23"/>
    <w:p w14:paraId="58C27FC4" w14:textId="77777777" w:rsidR="008A325D" w:rsidRDefault="008A325D" w:rsidP="00A92D23">
      <w:pPr>
        <w:rPr>
          <w:b/>
          <w:bCs/>
        </w:rPr>
      </w:pPr>
      <w:r w:rsidRPr="008A325D">
        <w:rPr>
          <w:b/>
          <w:bCs/>
        </w:rPr>
        <w:t>Dissemination declaration</w:t>
      </w:r>
    </w:p>
    <w:p w14:paraId="11ED7A43" w14:textId="62A7D65A" w:rsidR="008A325D" w:rsidRPr="00A56754" w:rsidRDefault="008A325D" w:rsidP="00A92D23">
      <w:r>
        <w:t xml:space="preserve">We plan to disseminate these findings by a short video which will be </w:t>
      </w:r>
      <w:r w:rsidR="00AB53B8">
        <w:t>made available on the website.</w:t>
      </w:r>
    </w:p>
    <w:p w14:paraId="1731BA10" w14:textId="69BBC489" w:rsidR="009C36AB" w:rsidRDefault="009C36AB" w:rsidP="003A4CE4"/>
    <w:p w14:paraId="636FBBF8" w14:textId="5E1E200B" w:rsidR="009C36AB" w:rsidRDefault="009C36AB" w:rsidP="003A4CE4"/>
    <w:p w14:paraId="44C021C9" w14:textId="19DCE30E" w:rsidR="003233F4" w:rsidRDefault="003233F4" w:rsidP="003A4CE4"/>
    <w:p w14:paraId="49FF4B0E" w14:textId="61EF300D" w:rsidR="003233F4" w:rsidRDefault="003233F4" w:rsidP="003A4CE4"/>
    <w:p w14:paraId="30134601" w14:textId="6E7161B0" w:rsidR="003233F4" w:rsidRDefault="003233F4" w:rsidP="003A4CE4"/>
    <w:p w14:paraId="0EBD882A" w14:textId="181D640A" w:rsidR="003233F4" w:rsidRDefault="003233F4" w:rsidP="003A4CE4"/>
    <w:p w14:paraId="3A9390A0" w14:textId="4A201E6B" w:rsidR="003233F4" w:rsidRDefault="003233F4" w:rsidP="003A4CE4"/>
    <w:p w14:paraId="4D3BD5F9" w14:textId="0B8C88E7" w:rsidR="003233F4" w:rsidRDefault="003233F4" w:rsidP="003A4CE4"/>
    <w:p w14:paraId="296CB86C" w14:textId="4AEBCB0B" w:rsidR="003233F4" w:rsidRDefault="003233F4" w:rsidP="003A4CE4"/>
    <w:p w14:paraId="52D94D98" w14:textId="7582AFEF" w:rsidR="003233F4" w:rsidRDefault="003233F4" w:rsidP="003A4CE4"/>
    <w:p w14:paraId="31A45D5C" w14:textId="099E5DE1" w:rsidR="003233F4" w:rsidRDefault="003233F4" w:rsidP="003A4CE4"/>
    <w:p w14:paraId="1B8430D8" w14:textId="39529979" w:rsidR="003233F4" w:rsidRDefault="003233F4" w:rsidP="003A4CE4"/>
    <w:p w14:paraId="30D689FB" w14:textId="31781F8D" w:rsidR="003233F4" w:rsidRDefault="003233F4" w:rsidP="003A4CE4"/>
    <w:p w14:paraId="685F34FE" w14:textId="2780ED22" w:rsidR="003233F4" w:rsidRDefault="003233F4" w:rsidP="003A4CE4"/>
    <w:p w14:paraId="18160AAB" w14:textId="20A40961" w:rsidR="003233F4" w:rsidRDefault="003233F4" w:rsidP="003A4CE4"/>
    <w:p w14:paraId="50089E1C" w14:textId="75A68A23" w:rsidR="003233F4" w:rsidRDefault="003233F4" w:rsidP="003A4CE4"/>
    <w:p w14:paraId="110E451F" w14:textId="6B7E7905" w:rsidR="003233F4" w:rsidRDefault="003233F4" w:rsidP="003A4CE4"/>
    <w:p w14:paraId="6DF5AEF2" w14:textId="05457D1E" w:rsidR="003233F4" w:rsidRDefault="003233F4" w:rsidP="003A4CE4"/>
    <w:p w14:paraId="55DD9D79" w14:textId="31EEFFED" w:rsidR="003233F4" w:rsidRDefault="003233F4" w:rsidP="003A4CE4"/>
    <w:p w14:paraId="38DD0030" w14:textId="115D0A28" w:rsidR="003233F4" w:rsidRDefault="003233F4" w:rsidP="003A4CE4"/>
    <w:p w14:paraId="395B5668" w14:textId="000E9E44" w:rsidR="003233F4" w:rsidRDefault="003233F4" w:rsidP="003A4CE4"/>
    <w:p w14:paraId="4BDA38F2" w14:textId="0DC77622" w:rsidR="003233F4" w:rsidRDefault="003233F4" w:rsidP="003A4CE4"/>
    <w:p w14:paraId="380BABC7" w14:textId="32C9B853" w:rsidR="003233F4" w:rsidRDefault="003233F4" w:rsidP="003A4CE4"/>
    <w:p w14:paraId="7FB1297B" w14:textId="4A915203" w:rsidR="003233F4" w:rsidRDefault="003233F4" w:rsidP="003A4CE4"/>
    <w:p w14:paraId="44042085" w14:textId="3052C38D" w:rsidR="003233F4" w:rsidRDefault="003233F4" w:rsidP="003A4CE4"/>
    <w:p w14:paraId="7224BC68" w14:textId="77777777" w:rsidR="0068250F" w:rsidRDefault="0068250F" w:rsidP="003A4CE4"/>
    <w:p w14:paraId="26BF35BF" w14:textId="107DB848" w:rsidR="003233F4" w:rsidRDefault="003233F4" w:rsidP="003A4CE4"/>
    <w:p w14:paraId="4213581B" w14:textId="7B27D541" w:rsidR="003233F4" w:rsidRDefault="003233F4" w:rsidP="003A4CE4"/>
    <w:p w14:paraId="422D0976" w14:textId="54D0CE9B" w:rsidR="003233F4" w:rsidRDefault="003233F4" w:rsidP="003A4CE4"/>
    <w:p w14:paraId="6992E8DF" w14:textId="43FCA7AD" w:rsidR="003233F4" w:rsidRDefault="003233F4" w:rsidP="003A4CE4"/>
    <w:p w14:paraId="4EB96A91" w14:textId="3A3A2AE5" w:rsidR="003233F4" w:rsidRDefault="003233F4" w:rsidP="003A4CE4"/>
    <w:p w14:paraId="648C7472" w14:textId="7B5C30C6" w:rsidR="003233F4" w:rsidRDefault="003233F4" w:rsidP="003A4CE4"/>
    <w:p w14:paraId="1AC80355" w14:textId="0634A0D6" w:rsidR="003233F4" w:rsidRDefault="003233F4" w:rsidP="003A4CE4"/>
    <w:p w14:paraId="2C0AD3C3" w14:textId="366AA526" w:rsidR="003233F4" w:rsidRDefault="003233F4" w:rsidP="003A4CE4"/>
    <w:p w14:paraId="344E7D52" w14:textId="422A7673" w:rsidR="003233F4" w:rsidRDefault="003233F4" w:rsidP="003A4CE4"/>
    <w:p w14:paraId="259A424E" w14:textId="55A1699E" w:rsidR="00E25034" w:rsidRDefault="00681910">
      <w:pPr>
        <w:rPr>
          <w:b/>
        </w:rPr>
      </w:pPr>
      <w:r>
        <w:rPr>
          <w:b/>
        </w:rPr>
        <w:t xml:space="preserve">Abstract </w:t>
      </w:r>
    </w:p>
    <w:p w14:paraId="2C5DC843" w14:textId="24D88177" w:rsidR="00BF1AEF" w:rsidRDefault="00BF1AEF">
      <w:pPr>
        <w:rPr>
          <w:b/>
        </w:rPr>
      </w:pPr>
    </w:p>
    <w:p w14:paraId="20EB84E1" w14:textId="2CCEA6E0" w:rsidR="00BF1AEF" w:rsidRDefault="00BF1AEF">
      <w:pPr>
        <w:rPr>
          <w:b/>
        </w:rPr>
      </w:pPr>
      <w:r>
        <w:rPr>
          <w:b/>
        </w:rPr>
        <w:t>Purpose of Study</w:t>
      </w:r>
    </w:p>
    <w:p w14:paraId="63867E75" w14:textId="630720A7" w:rsidR="00BF1AEF" w:rsidRPr="00E43385" w:rsidRDefault="78653303" w:rsidP="443D7237">
      <w:pPr>
        <w:pStyle w:val="Body"/>
        <w:rPr>
          <w:rFonts w:ascii="Calibri" w:hAnsi="Calibri"/>
          <w:sz w:val="24"/>
          <w:szCs w:val="24"/>
          <w:lang w:val="en-GB"/>
        </w:rPr>
      </w:pPr>
      <w:r w:rsidRPr="00E43385">
        <w:rPr>
          <w:rFonts w:ascii="Calibri" w:hAnsi="Calibri"/>
          <w:sz w:val="24"/>
          <w:szCs w:val="24"/>
          <w:lang w:val="en-GB"/>
        </w:rPr>
        <w:t>S</w:t>
      </w:r>
      <w:r w:rsidR="00BF1AEF" w:rsidRPr="00E43385">
        <w:rPr>
          <w:rFonts w:ascii="Calibri" w:hAnsi="Calibri"/>
          <w:sz w:val="24"/>
          <w:szCs w:val="24"/>
          <w:lang w:val="en-GB"/>
        </w:rPr>
        <w:t>evere acute respiratory syndrome coronavirus 2 (SARS-CoV-2) has caused healthcare systems globally to re-organise. A pandemic paradox emerged</w:t>
      </w:r>
      <w:r w:rsidR="001F1662">
        <w:rPr>
          <w:rFonts w:ascii="Calibri" w:hAnsi="Calibri"/>
          <w:sz w:val="24"/>
          <w:szCs w:val="24"/>
          <w:lang w:val="en-GB"/>
        </w:rPr>
        <w:t>;</w:t>
      </w:r>
      <w:r w:rsidR="00BF1AEF" w:rsidRPr="00E43385">
        <w:rPr>
          <w:rFonts w:ascii="Calibri" w:hAnsi="Calibri"/>
          <w:sz w:val="24"/>
          <w:szCs w:val="24"/>
          <w:lang w:val="en-GB"/>
        </w:rPr>
        <w:t xml:space="preserve"> </w:t>
      </w:r>
      <w:r w:rsidR="659E47AA" w:rsidRPr="06F8B99E">
        <w:rPr>
          <w:rFonts w:ascii="Calibri" w:hAnsi="Calibri"/>
          <w:sz w:val="24"/>
          <w:szCs w:val="24"/>
          <w:lang w:val="en-GB"/>
        </w:rPr>
        <w:t xml:space="preserve">while </w:t>
      </w:r>
      <w:r w:rsidR="00BF1AEF" w:rsidRPr="00E43385">
        <w:rPr>
          <w:rFonts w:ascii="Calibri" w:hAnsi="Calibri"/>
          <w:sz w:val="24"/>
          <w:szCs w:val="24"/>
          <w:lang w:val="en-GB"/>
        </w:rPr>
        <w:t xml:space="preserve">clinicians were desperate for information on a new </w:t>
      </w:r>
      <w:r w:rsidR="008A43D1" w:rsidRPr="00E43385">
        <w:rPr>
          <w:rFonts w:ascii="Calibri" w:hAnsi="Calibri"/>
          <w:sz w:val="24"/>
          <w:szCs w:val="24"/>
          <w:lang w:val="en-GB"/>
        </w:rPr>
        <w:t>disease,</w:t>
      </w:r>
      <w:r w:rsidR="00BF1AEF" w:rsidRPr="00E43385">
        <w:rPr>
          <w:rFonts w:ascii="Calibri" w:hAnsi="Calibri"/>
          <w:sz w:val="24"/>
          <w:szCs w:val="24"/>
          <w:lang w:val="en-GB"/>
        </w:rPr>
        <w:t xml:space="preserve"> they had less time to find </w:t>
      </w:r>
      <w:r w:rsidR="14BBC860" w:rsidRPr="06F8B99E">
        <w:rPr>
          <w:rFonts w:ascii="Calibri" w:hAnsi="Calibri"/>
          <w:sz w:val="24"/>
          <w:szCs w:val="24"/>
          <w:lang w:val="en-GB"/>
        </w:rPr>
        <w:t xml:space="preserve">and evaluate the vast volume of publications </w:t>
      </w:r>
      <w:r w:rsidR="1A9E2CA2" w:rsidRPr="06F8B99E">
        <w:rPr>
          <w:rFonts w:ascii="Calibri" w:hAnsi="Calibri"/>
          <w:sz w:val="24"/>
          <w:szCs w:val="24"/>
          <w:lang w:val="en-GB"/>
        </w:rPr>
        <w:t>at times of significant</w:t>
      </w:r>
      <w:r w:rsidR="001F1662">
        <w:rPr>
          <w:rFonts w:ascii="Calibri" w:hAnsi="Calibri"/>
          <w:sz w:val="24"/>
          <w:szCs w:val="24"/>
          <w:lang w:val="en-GB"/>
        </w:rPr>
        <w:t xml:space="preserve"> </w:t>
      </w:r>
      <w:r w:rsidR="00BF1AEF" w:rsidRPr="00E43385">
        <w:rPr>
          <w:rFonts w:ascii="Calibri" w:hAnsi="Calibri"/>
          <w:sz w:val="24"/>
          <w:szCs w:val="24"/>
          <w:lang w:val="en-GB"/>
        </w:rPr>
        <w:t>strain on healthcare systems</w:t>
      </w:r>
      <w:r w:rsidR="001F1662">
        <w:rPr>
          <w:rFonts w:ascii="Calibri" w:hAnsi="Calibri"/>
          <w:sz w:val="24"/>
          <w:szCs w:val="24"/>
          <w:lang w:val="en-GB"/>
        </w:rPr>
        <w:t>.</w:t>
      </w:r>
      <w:r w:rsidR="00BF1AEF" w:rsidRPr="00E43385">
        <w:rPr>
          <w:rFonts w:ascii="Calibri" w:hAnsi="Calibri"/>
          <w:sz w:val="24"/>
          <w:szCs w:val="24"/>
          <w:lang w:val="en-GB"/>
        </w:rPr>
        <w:t xml:space="preserve"> </w:t>
      </w:r>
    </w:p>
    <w:p w14:paraId="021F4275" w14:textId="04452965" w:rsidR="00484C00" w:rsidRPr="009B6E5A" w:rsidRDefault="00484C00" w:rsidP="443D7237">
      <w:pPr>
        <w:pStyle w:val="Body"/>
        <w:rPr>
          <w:rFonts w:ascii="Calibri" w:hAnsi="Calibri"/>
          <w:sz w:val="24"/>
          <w:szCs w:val="24"/>
          <w:lang w:val="en-GB"/>
        </w:rPr>
      </w:pPr>
    </w:p>
    <w:p w14:paraId="1815D750" w14:textId="3F333498" w:rsidR="00484C00" w:rsidRPr="00E43385" w:rsidRDefault="001F1662" w:rsidP="443D7237">
      <w:pPr>
        <w:pStyle w:val="Body"/>
        <w:rPr>
          <w:rFonts w:ascii="Calibri" w:hAnsi="Calibri"/>
          <w:sz w:val="24"/>
          <w:szCs w:val="24"/>
          <w:lang w:val="en-GB"/>
        </w:rPr>
      </w:pPr>
      <w:r>
        <w:rPr>
          <w:rFonts w:ascii="Calibri" w:hAnsi="Calibri"/>
          <w:sz w:val="24"/>
          <w:szCs w:val="24"/>
          <w:lang w:val="en-GB"/>
        </w:rPr>
        <w:t>A multidisciplinary</w:t>
      </w:r>
      <w:r w:rsidR="00484C00" w:rsidRPr="00E43385">
        <w:rPr>
          <w:rFonts w:ascii="Calibri" w:hAnsi="Calibri"/>
          <w:sz w:val="24"/>
          <w:szCs w:val="24"/>
          <w:lang w:val="en-GB"/>
        </w:rPr>
        <w:t xml:space="preserve"> team undertook a weekly literature search capturing all COVID-19 publications.</w:t>
      </w:r>
      <w:r w:rsidR="00BD62DA">
        <w:rPr>
          <w:rFonts w:ascii="Calibri" w:hAnsi="Calibri"/>
          <w:sz w:val="24"/>
          <w:szCs w:val="24"/>
          <w:lang w:val="en-GB"/>
        </w:rPr>
        <w:t xml:space="preserve"> We also monitored free open access medical education </w:t>
      </w:r>
      <w:r w:rsidR="00C84B4F">
        <w:rPr>
          <w:rFonts w:ascii="Calibri" w:hAnsi="Calibri"/>
          <w:sz w:val="24"/>
          <w:szCs w:val="24"/>
          <w:lang w:val="en-GB"/>
        </w:rPr>
        <w:t xml:space="preserve">(FOAMed) </w:t>
      </w:r>
      <w:r w:rsidR="00BD62DA">
        <w:rPr>
          <w:rFonts w:ascii="Calibri" w:hAnsi="Calibri"/>
          <w:sz w:val="24"/>
          <w:szCs w:val="24"/>
          <w:lang w:val="en-GB"/>
        </w:rPr>
        <w:t>sources for emerging themes.</w:t>
      </w:r>
      <w:r w:rsidR="00484C00" w:rsidRPr="00E43385">
        <w:rPr>
          <w:rFonts w:ascii="Calibri" w:hAnsi="Calibri"/>
          <w:sz w:val="24"/>
          <w:szCs w:val="24"/>
          <w:lang w:val="en-GB"/>
        </w:rPr>
        <w:t xml:space="preserve"> Title </w:t>
      </w:r>
      <w:r w:rsidR="002D4233" w:rsidRPr="00E43385">
        <w:rPr>
          <w:rFonts w:ascii="Calibri" w:hAnsi="Calibri"/>
          <w:sz w:val="24"/>
          <w:szCs w:val="24"/>
          <w:lang w:val="en-GB"/>
        </w:rPr>
        <w:t xml:space="preserve">and </w:t>
      </w:r>
      <w:r w:rsidR="00484C00" w:rsidRPr="00E43385">
        <w:rPr>
          <w:rFonts w:ascii="Calibri" w:hAnsi="Calibri"/>
          <w:sz w:val="24"/>
          <w:szCs w:val="24"/>
          <w:lang w:val="en-GB"/>
        </w:rPr>
        <w:t xml:space="preserve">abstract </w:t>
      </w:r>
      <w:r w:rsidR="002D4233" w:rsidRPr="00E43385">
        <w:rPr>
          <w:rFonts w:ascii="Calibri" w:hAnsi="Calibri"/>
          <w:sz w:val="24"/>
          <w:szCs w:val="24"/>
          <w:lang w:val="en-GB"/>
        </w:rPr>
        <w:t xml:space="preserve">screening </w:t>
      </w:r>
      <w:r w:rsidR="00484C00" w:rsidRPr="00E43385">
        <w:rPr>
          <w:rFonts w:ascii="Calibri" w:hAnsi="Calibri"/>
          <w:sz w:val="24"/>
          <w:szCs w:val="24"/>
          <w:lang w:val="en-GB"/>
        </w:rPr>
        <w:t xml:space="preserve">pooled the most relevant papers for emergency medicine. </w:t>
      </w:r>
      <w:r w:rsidR="0069582F">
        <w:rPr>
          <w:rFonts w:ascii="Calibri" w:hAnsi="Calibri"/>
          <w:sz w:val="24"/>
          <w:szCs w:val="24"/>
          <w:lang w:val="en-GB"/>
        </w:rPr>
        <w:t>Three summary types were created</w:t>
      </w:r>
      <w:r w:rsidR="00E22AFA">
        <w:rPr>
          <w:rFonts w:ascii="Calibri" w:hAnsi="Calibri"/>
          <w:sz w:val="24"/>
          <w:szCs w:val="24"/>
          <w:lang w:val="en-GB"/>
        </w:rPr>
        <w:t xml:space="preserve">, </w:t>
      </w:r>
      <w:r w:rsidR="00484C00" w:rsidRPr="00E43385">
        <w:rPr>
          <w:rFonts w:ascii="Calibri" w:hAnsi="Calibri"/>
          <w:sz w:val="24"/>
          <w:szCs w:val="24"/>
          <w:lang w:val="en-GB"/>
        </w:rPr>
        <w:t xml:space="preserve">a ‘Top 5 </w:t>
      </w:r>
      <w:r w:rsidR="60402324" w:rsidRPr="06F8B99E">
        <w:rPr>
          <w:rFonts w:ascii="Calibri" w:hAnsi="Calibri"/>
          <w:sz w:val="24"/>
          <w:szCs w:val="24"/>
          <w:lang w:val="en-GB"/>
        </w:rPr>
        <w:t>F</w:t>
      </w:r>
      <w:r w:rsidR="00484C00" w:rsidRPr="00E43385">
        <w:rPr>
          <w:rFonts w:ascii="Calibri" w:hAnsi="Calibri"/>
          <w:sz w:val="24"/>
          <w:szCs w:val="24"/>
          <w:lang w:val="en-GB"/>
        </w:rPr>
        <w:t xml:space="preserve">lash </w:t>
      </w:r>
      <w:r w:rsidR="5802924F" w:rsidRPr="06F8B99E">
        <w:rPr>
          <w:rFonts w:ascii="Calibri" w:hAnsi="Calibri"/>
          <w:sz w:val="24"/>
          <w:szCs w:val="24"/>
          <w:lang w:val="en-GB"/>
        </w:rPr>
        <w:t>U</w:t>
      </w:r>
      <w:r w:rsidR="00484C00" w:rsidRPr="00E43385">
        <w:rPr>
          <w:rFonts w:ascii="Calibri" w:hAnsi="Calibri"/>
          <w:sz w:val="24"/>
          <w:szCs w:val="24"/>
          <w:lang w:val="en-GB"/>
        </w:rPr>
        <w:t xml:space="preserve">pdate’, a journal club, and a </w:t>
      </w:r>
      <w:r w:rsidR="00E22AFA">
        <w:rPr>
          <w:rFonts w:ascii="Calibri" w:hAnsi="Calibri"/>
          <w:sz w:val="24"/>
          <w:szCs w:val="24"/>
          <w:lang w:val="en-GB"/>
        </w:rPr>
        <w:t>rapid response to emerging FOAM</w:t>
      </w:r>
      <w:r w:rsidR="00C84B4F">
        <w:rPr>
          <w:rFonts w:ascii="Calibri" w:hAnsi="Calibri"/>
          <w:sz w:val="24"/>
          <w:szCs w:val="24"/>
          <w:lang w:val="en-GB"/>
        </w:rPr>
        <w:t>e</w:t>
      </w:r>
      <w:r w:rsidR="00E22AFA">
        <w:rPr>
          <w:rFonts w:ascii="Calibri" w:hAnsi="Calibri"/>
          <w:sz w:val="24"/>
          <w:szCs w:val="24"/>
          <w:lang w:val="en-GB"/>
        </w:rPr>
        <w:t>d themes.</w:t>
      </w:r>
      <w:r w:rsidR="00484C00" w:rsidRPr="00E43385">
        <w:rPr>
          <w:rFonts w:ascii="Calibri" w:hAnsi="Calibri"/>
          <w:sz w:val="24"/>
          <w:szCs w:val="24"/>
          <w:lang w:val="en-GB"/>
        </w:rPr>
        <w:t xml:space="preserve"> </w:t>
      </w:r>
      <w:r w:rsidR="00B26B1B">
        <w:rPr>
          <w:rFonts w:ascii="Calibri" w:hAnsi="Calibri"/>
          <w:sz w:val="24"/>
          <w:szCs w:val="24"/>
          <w:lang w:val="en-GB"/>
        </w:rPr>
        <w:t xml:space="preserve">From these summaries three modes of dissemination were used: short written summaries, </w:t>
      </w:r>
      <w:r w:rsidR="00845149">
        <w:rPr>
          <w:rFonts w:ascii="Calibri" w:hAnsi="Calibri"/>
          <w:sz w:val="24"/>
          <w:szCs w:val="24"/>
          <w:lang w:val="en-GB"/>
        </w:rPr>
        <w:t>blogs,</w:t>
      </w:r>
      <w:r w:rsidR="00B26B1B">
        <w:rPr>
          <w:rFonts w:ascii="Calibri" w:hAnsi="Calibri"/>
          <w:sz w:val="24"/>
          <w:szCs w:val="24"/>
          <w:lang w:val="en-GB"/>
        </w:rPr>
        <w:t xml:space="preserve"> and podcasts. </w:t>
      </w:r>
      <w:r w:rsidR="00484C00" w:rsidRPr="00E43385">
        <w:rPr>
          <w:rFonts w:ascii="Calibri" w:hAnsi="Calibri"/>
          <w:sz w:val="24"/>
          <w:szCs w:val="24"/>
          <w:lang w:val="en-GB"/>
        </w:rPr>
        <w:t>These were amplified through social media.</w:t>
      </w:r>
    </w:p>
    <w:p w14:paraId="6C51C595" w14:textId="77777777" w:rsidR="00484C00" w:rsidRPr="009B6E5A" w:rsidRDefault="00484C00" w:rsidP="443D7237">
      <w:pPr>
        <w:pStyle w:val="Body"/>
        <w:rPr>
          <w:rFonts w:ascii="Calibri" w:hAnsi="Calibri"/>
          <w:sz w:val="24"/>
          <w:szCs w:val="24"/>
          <w:lang w:val="en-GB"/>
        </w:rPr>
      </w:pPr>
    </w:p>
    <w:p w14:paraId="65804B67" w14:textId="443C8E71" w:rsidR="002B55F5" w:rsidRPr="009B6E5A" w:rsidRDefault="00BF1AEF" w:rsidP="443D7237">
      <w:pPr>
        <w:pStyle w:val="Body"/>
        <w:rPr>
          <w:rFonts w:ascii="Calibri" w:eastAsia="Calibri" w:hAnsi="Calibri" w:cs="Calibri"/>
          <w:b/>
          <w:bCs/>
          <w:sz w:val="24"/>
          <w:szCs w:val="24"/>
          <w:lang w:val="en-GB"/>
        </w:rPr>
      </w:pPr>
      <w:r w:rsidRPr="009B6E5A">
        <w:rPr>
          <w:rFonts w:ascii="Calibri" w:hAnsi="Calibri"/>
          <w:b/>
          <w:bCs/>
          <w:sz w:val="24"/>
          <w:szCs w:val="24"/>
          <w:lang w:val="en-GB"/>
        </w:rPr>
        <w:t>Study Design</w:t>
      </w:r>
    </w:p>
    <w:p w14:paraId="7471AC7E" w14:textId="5BCF3421" w:rsidR="00BF1AEF" w:rsidRPr="00E43385" w:rsidRDefault="00725C29" w:rsidP="443D7237">
      <w:pPr>
        <w:pStyle w:val="Body"/>
        <w:rPr>
          <w:rFonts w:ascii="Calibri" w:eastAsia="Calibri" w:hAnsi="Calibri" w:cs="Calibri"/>
          <w:sz w:val="24"/>
          <w:szCs w:val="24"/>
          <w:lang w:val="en-GB"/>
        </w:rPr>
      </w:pPr>
      <w:r w:rsidRPr="00E43385">
        <w:rPr>
          <w:rFonts w:ascii="Calibri" w:eastAsia="Calibri" w:hAnsi="Calibri" w:cs="Calibri"/>
          <w:sz w:val="24"/>
          <w:szCs w:val="24"/>
          <w:lang w:val="en-GB"/>
        </w:rPr>
        <w:t>A</w:t>
      </w:r>
      <w:r w:rsidR="00BF1AEF" w:rsidRPr="00E43385">
        <w:rPr>
          <w:rFonts w:ascii="Calibri" w:eastAsia="Calibri" w:hAnsi="Calibri" w:cs="Calibri"/>
          <w:sz w:val="24"/>
          <w:szCs w:val="24"/>
          <w:lang w:val="en-GB"/>
        </w:rPr>
        <w:t xml:space="preserve"> retrospective review </w:t>
      </w:r>
      <w:r w:rsidRPr="00E43385">
        <w:rPr>
          <w:rFonts w:ascii="Calibri" w:eastAsia="Calibri" w:hAnsi="Calibri" w:cs="Calibri"/>
          <w:sz w:val="24"/>
          <w:szCs w:val="24"/>
          <w:lang w:val="en-GB"/>
        </w:rPr>
        <w:t>was conducted a</w:t>
      </w:r>
      <w:r w:rsidR="00BF1AEF" w:rsidRPr="00E43385">
        <w:rPr>
          <w:rFonts w:ascii="Calibri" w:eastAsia="Calibri" w:hAnsi="Calibri" w:cs="Calibri"/>
          <w:sz w:val="24"/>
          <w:szCs w:val="24"/>
          <w:lang w:val="en-GB"/>
        </w:rPr>
        <w:t xml:space="preserve">ssessing </w:t>
      </w:r>
      <w:r w:rsidRPr="00E43385">
        <w:rPr>
          <w:rFonts w:ascii="Calibri" w:eastAsia="Calibri" w:hAnsi="Calibri" w:cs="Calibri"/>
          <w:sz w:val="24"/>
          <w:szCs w:val="24"/>
          <w:lang w:val="en-GB"/>
        </w:rPr>
        <w:t xml:space="preserve">the impact </w:t>
      </w:r>
      <w:r w:rsidR="002D4233" w:rsidRPr="00E43385">
        <w:rPr>
          <w:rFonts w:ascii="Calibri" w:eastAsia="Calibri" w:hAnsi="Calibri" w:cs="Calibri"/>
          <w:sz w:val="24"/>
          <w:szCs w:val="24"/>
          <w:lang w:val="en-GB"/>
        </w:rPr>
        <w:t>of this knowledge dissemination strategy</w:t>
      </w:r>
      <w:r w:rsidR="002522F0" w:rsidRPr="00E43385">
        <w:rPr>
          <w:rFonts w:ascii="Calibri" w:eastAsia="Calibri" w:hAnsi="Calibri" w:cs="Calibri"/>
          <w:sz w:val="24"/>
          <w:szCs w:val="24"/>
          <w:lang w:val="en-GB"/>
        </w:rPr>
        <w:t xml:space="preserve"> </w:t>
      </w:r>
      <w:r w:rsidR="74A4B5E5" w:rsidRPr="443D7237">
        <w:rPr>
          <w:rFonts w:ascii="Calibri" w:eastAsia="Calibri" w:hAnsi="Calibri" w:cs="Calibri"/>
          <w:sz w:val="24"/>
          <w:szCs w:val="24"/>
          <w:lang w:val="en-GB"/>
        </w:rPr>
        <w:t>for</w:t>
      </w:r>
      <w:r w:rsidR="002522F0" w:rsidRPr="00E43385">
        <w:rPr>
          <w:rFonts w:ascii="Calibri" w:eastAsia="Calibri" w:hAnsi="Calibri" w:cs="Calibri"/>
          <w:sz w:val="24"/>
          <w:szCs w:val="24"/>
          <w:lang w:val="en-GB"/>
        </w:rPr>
        <w:t xml:space="preserve"> the period of</w:t>
      </w:r>
      <w:r w:rsidR="00BF1AEF" w:rsidRPr="00E43385">
        <w:rPr>
          <w:rFonts w:ascii="Calibri" w:eastAsia="Calibri" w:hAnsi="Calibri" w:cs="Calibri"/>
          <w:sz w:val="24"/>
          <w:szCs w:val="24"/>
          <w:lang w:val="en-GB"/>
        </w:rPr>
        <w:t xml:space="preserve"> March to September 2020.</w:t>
      </w:r>
    </w:p>
    <w:p w14:paraId="14899E2C" w14:textId="47F35249" w:rsidR="00BF1AEF" w:rsidRDefault="00BF1AEF" w:rsidP="443D7237"/>
    <w:p w14:paraId="7BE76C55" w14:textId="77777777" w:rsidR="002B55F5" w:rsidRPr="009B6E5A" w:rsidRDefault="002B55F5" w:rsidP="443D7237">
      <w:pPr>
        <w:pStyle w:val="Body"/>
        <w:rPr>
          <w:rFonts w:ascii="Calibri" w:eastAsia="Calibri" w:hAnsi="Calibri" w:cs="Calibri"/>
          <w:b/>
          <w:bCs/>
          <w:sz w:val="24"/>
          <w:szCs w:val="24"/>
          <w:lang w:val="en-GB"/>
        </w:rPr>
      </w:pPr>
      <w:r w:rsidRPr="009B6E5A">
        <w:rPr>
          <w:rFonts w:ascii="Calibri" w:hAnsi="Calibri"/>
          <w:b/>
          <w:bCs/>
          <w:sz w:val="24"/>
          <w:szCs w:val="24"/>
          <w:lang w:val="en-GB"/>
        </w:rPr>
        <w:t>Results</w:t>
      </w:r>
    </w:p>
    <w:p w14:paraId="7D1E09FD" w14:textId="57DC65E2" w:rsidR="002B55F5" w:rsidRPr="00A251CA" w:rsidRDefault="002B55F5" w:rsidP="443D7237">
      <w:pPr>
        <w:pStyle w:val="Body"/>
        <w:rPr>
          <w:rFonts w:ascii="Calibri" w:hAnsi="Calibri"/>
          <w:sz w:val="24"/>
          <w:szCs w:val="24"/>
          <w:lang w:val="en-GB"/>
        </w:rPr>
      </w:pPr>
      <w:r w:rsidRPr="00A251CA">
        <w:rPr>
          <w:rFonts w:ascii="Calibri" w:hAnsi="Calibri"/>
          <w:sz w:val="24"/>
          <w:szCs w:val="24"/>
          <w:lang w:val="en-GB"/>
        </w:rPr>
        <w:t xml:space="preserve">In total 64,687 papers were identified and screened. </w:t>
      </w:r>
      <w:r w:rsidR="0DE9345A" w:rsidRPr="06F8B99E">
        <w:rPr>
          <w:rFonts w:ascii="Calibri" w:hAnsi="Calibri"/>
          <w:sz w:val="24"/>
          <w:szCs w:val="24"/>
          <w:lang w:val="en-GB"/>
        </w:rPr>
        <w:t>Of</w:t>
      </w:r>
      <w:r w:rsidR="09499021" w:rsidRPr="06F8B99E">
        <w:rPr>
          <w:rFonts w:ascii="Calibri" w:hAnsi="Calibri"/>
          <w:sz w:val="24"/>
          <w:szCs w:val="24"/>
          <w:lang w:val="en-GB"/>
        </w:rPr>
        <w:t xml:space="preserve"> the papers </w:t>
      </w:r>
      <w:r w:rsidRPr="00A251CA">
        <w:rPr>
          <w:rFonts w:ascii="Calibri" w:hAnsi="Calibri"/>
          <w:sz w:val="24"/>
          <w:szCs w:val="24"/>
          <w:lang w:val="en-GB"/>
        </w:rPr>
        <w:t xml:space="preserve">included in the ‘Top 5’ 28.3% were on epidemiology, 23.6% treatment, 16.7% diagnostics, 12 % prognosis, 8.7% pathophysiology </w:t>
      </w:r>
      <w:r w:rsidR="219B3DF3" w:rsidRPr="06F8B99E">
        <w:rPr>
          <w:rFonts w:ascii="Calibri" w:hAnsi="Calibri"/>
          <w:sz w:val="24"/>
          <w:szCs w:val="24"/>
          <w:lang w:val="en-GB"/>
        </w:rPr>
        <w:t>with</w:t>
      </w:r>
      <w:r w:rsidRPr="00A251CA">
        <w:rPr>
          <w:rFonts w:ascii="Calibri" w:hAnsi="Calibri"/>
          <w:sz w:val="24"/>
          <w:szCs w:val="24"/>
          <w:lang w:val="en-GB"/>
        </w:rPr>
        <w:t xml:space="preserve"> the remaining 10.7% consisting of PPE, </w:t>
      </w:r>
      <w:r w:rsidR="52FCD060" w:rsidRPr="06F8B99E">
        <w:rPr>
          <w:rFonts w:ascii="Calibri" w:hAnsi="Calibri"/>
          <w:sz w:val="24"/>
          <w:szCs w:val="24"/>
          <w:lang w:val="en-GB"/>
        </w:rPr>
        <w:t>p</w:t>
      </w:r>
      <w:r w:rsidRPr="00A251CA">
        <w:rPr>
          <w:rFonts w:ascii="Calibri" w:hAnsi="Calibri"/>
          <w:sz w:val="24"/>
          <w:szCs w:val="24"/>
          <w:lang w:val="en-GB"/>
        </w:rPr>
        <w:t xml:space="preserve">ublic </w:t>
      </w:r>
      <w:r w:rsidR="200AAEC9" w:rsidRPr="06F8B99E">
        <w:rPr>
          <w:rFonts w:ascii="Calibri" w:hAnsi="Calibri"/>
          <w:sz w:val="24"/>
          <w:szCs w:val="24"/>
          <w:lang w:val="en-GB"/>
        </w:rPr>
        <w:t>h</w:t>
      </w:r>
      <w:r w:rsidRPr="00A251CA">
        <w:rPr>
          <w:rFonts w:ascii="Calibri" w:hAnsi="Calibri"/>
          <w:sz w:val="24"/>
          <w:szCs w:val="24"/>
          <w:lang w:val="en-GB"/>
        </w:rPr>
        <w:t xml:space="preserve">ealth, wellbeing and </w:t>
      </w:r>
      <w:r w:rsidR="331CD5F9" w:rsidRPr="06F8B99E">
        <w:rPr>
          <w:rFonts w:ascii="Calibri" w:hAnsi="Calibri"/>
          <w:sz w:val="24"/>
          <w:szCs w:val="24"/>
          <w:lang w:val="en-GB"/>
        </w:rPr>
        <w:t>‘</w:t>
      </w:r>
      <w:r w:rsidRPr="00A251CA">
        <w:rPr>
          <w:rFonts w:ascii="Calibri" w:hAnsi="Calibri"/>
          <w:sz w:val="24"/>
          <w:szCs w:val="24"/>
          <w:lang w:val="en-GB"/>
        </w:rPr>
        <w:t>other</w:t>
      </w:r>
      <w:r w:rsidR="3738543A" w:rsidRPr="06F8B99E">
        <w:rPr>
          <w:rFonts w:ascii="Calibri" w:hAnsi="Calibri"/>
          <w:sz w:val="24"/>
          <w:szCs w:val="24"/>
          <w:lang w:val="en-GB"/>
        </w:rPr>
        <w:t>’</w:t>
      </w:r>
      <w:r w:rsidRPr="00A251CA">
        <w:rPr>
          <w:rFonts w:ascii="Calibri" w:hAnsi="Calibri"/>
          <w:sz w:val="24"/>
          <w:szCs w:val="24"/>
          <w:lang w:val="en-GB"/>
        </w:rPr>
        <w:t xml:space="preserve">. </w:t>
      </w:r>
      <w:r w:rsidR="002F5878">
        <w:rPr>
          <w:rFonts w:ascii="Calibri" w:hAnsi="Calibri"/>
          <w:sz w:val="24"/>
          <w:szCs w:val="24"/>
          <w:lang w:val="en-GB"/>
        </w:rPr>
        <w:t>We</w:t>
      </w:r>
      <w:r w:rsidRPr="00A251CA">
        <w:rPr>
          <w:rFonts w:ascii="Calibri" w:hAnsi="Calibri"/>
          <w:sz w:val="24"/>
          <w:szCs w:val="24"/>
          <w:lang w:val="en-GB"/>
        </w:rPr>
        <w:t xml:space="preserve"> published 37 </w:t>
      </w:r>
      <w:r w:rsidR="002F5878" w:rsidRPr="00A251CA">
        <w:rPr>
          <w:rFonts w:ascii="Calibri" w:hAnsi="Calibri"/>
          <w:sz w:val="24"/>
          <w:szCs w:val="24"/>
          <w:lang w:val="en-GB"/>
        </w:rPr>
        <w:t>blog</w:t>
      </w:r>
      <w:r w:rsidR="002F5878">
        <w:rPr>
          <w:rFonts w:ascii="Calibri" w:hAnsi="Calibri"/>
          <w:sz w:val="24"/>
          <w:szCs w:val="24"/>
          <w:lang w:val="en-GB"/>
        </w:rPr>
        <w:t>s</w:t>
      </w:r>
      <w:r w:rsidR="00920404">
        <w:rPr>
          <w:rFonts w:ascii="Calibri" w:hAnsi="Calibri"/>
          <w:sz w:val="24"/>
          <w:szCs w:val="24"/>
          <w:lang w:val="en-GB"/>
        </w:rPr>
        <w:t>,</w:t>
      </w:r>
      <w:r w:rsidR="00F70688">
        <w:rPr>
          <w:rFonts w:ascii="Calibri" w:hAnsi="Calibri"/>
          <w:sz w:val="24"/>
          <w:szCs w:val="24"/>
          <w:lang w:val="en-GB"/>
        </w:rPr>
        <w:t xml:space="preserve"> 17 podcasts </w:t>
      </w:r>
      <w:r w:rsidR="009F6515">
        <w:rPr>
          <w:rFonts w:ascii="Calibri" w:hAnsi="Calibri"/>
          <w:sz w:val="24"/>
          <w:szCs w:val="24"/>
          <w:lang w:val="en-GB"/>
        </w:rPr>
        <w:t xml:space="preserve">and 18 ‘Top 5 Flash </w:t>
      </w:r>
      <w:proofErr w:type="gramStart"/>
      <w:r w:rsidR="006F0457">
        <w:rPr>
          <w:rFonts w:ascii="Calibri" w:hAnsi="Calibri"/>
          <w:sz w:val="24"/>
          <w:szCs w:val="24"/>
          <w:lang w:val="en-GB"/>
        </w:rPr>
        <w:t>updates’</w:t>
      </w:r>
      <w:proofErr w:type="gramEnd"/>
      <w:r w:rsidR="009F6515">
        <w:rPr>
          <w:rFonts w:ascii="Calibri" w:hAnsi="Calibri"/>
          <w:sz w:val="24"/>
          <w:szCs w:val="24"/>
          <w:lang w:val="en-GB"/>
        </w:rPr>
        <w:t xml:space="preserve">. </w:t>
      </w:r>
      <w:r w:rsidR="006F0457">
        <w:rPr>
          <w:rFonts w:ascii="Calibri" w:hAnsi="Calibri"/>
          <w:sz w:val="24"/>
          <w:szCs w:val="24"/>
          <w:lang w:val="en-GB"/>
        </w:rPr>
        <w:t xml:space="preserve">The </w:t>
      </w:r>
      <w:r w:rsidR="007658AC" w:rsidRPr="00A251CA">
        <w:rPr>
          <w:rFonts w:ascii="Calibri" w:hAnsi="Calibri"/>
          <w:sz w:val="24"/>
          <w:szCs w:val="24"/>
          <w:lang w:val="en-GB"/>
        </w:rPr>
        <w:t>blog</w:t>
      </w:r>
      <w:r w:rsidR="001F1662">
        <w:rPr>
          <w:rFonts w:ascii="Calibri" w:hAnsi="Calibri"/>
          <w:sz w:val="24"/>
          <w:szCs w:val="24"/>
          <w:lang w:val="en-GB"/>
        </w:rPr>
        <w:t>s</w:t>
      </w:r>
      <w:r w:rsidR="007658AC" w:rsidRPr="00A251CA">
        <w:rPr>
          <w:rFonts w:ascii="Calibri" w:hAnsi="Calibri"/>
          <w:sz w:val="24"/>
          <w:szCs w:val="24"/>
          <w:lang w:val="en-GB"/>
        </w:rPr>
        <w:t xml:space="preserve"> w</w:t>
      </w:r>
      <w:r w:rsidR="001F1662">
        <w:rPr>
          <w:rFonts w:ascii="Calibri" w:hAnsi="Calibri"/>
          <w:sz w:val="24"/>
          <w:szCs w:val="24"/>
          <w:lang w:val="en-GB"/>
        </w:rPr>
        <w:t>ere</w:t>
      </w:r>
      <w:r w:rsidR="007658AC" w:rsidRPr="00A251CA">
        <w:rPr>
          <w:rFonts w:ascii="Calibri" w:hAnsi="Calibri"/>
          <w:sz w:val="24"/>
          <w:szCs w:val="24"/>
          <w:lang w:val="en-GB"/>
        </w:rPr>
        <w:t xml:space="preserve"> read 138,343 times, the </w:t>
      </w:r>
      <w:r w:rsidR="009A01A5" w:rsidRPr="00A251CA">
        <w:rPr>
          <w:rFonts w:ascii="Calibri" w:hAnsi="Calibri"/>
          <w:sz w:val="24"/>
          <w:szCs w:val="24"/>
          <w:lang w:val="en-GB"/>
        </w:rPr>
        <w:t>top 5</w:t>
      </w:r>
      <w:r w:rsidR="00FA6AD8" w:rsidRPr="00A251CA">
        <w:rPr>
          <w:rFonts w:ascii="Calibri" w:hAnsi="Calibri"/>
          <w:sz w:val="24"/>
          <w:szCs w:val="24"/>
          <w:lang w:val="en-GB"/>
        </w:rPr>
        <w:t xml:space="preserve"> flash update</w:t>
      </w:r>
      <w:r w:rsidR="001F1662">
        <w:rPr>
          <w:rFonts w:ascii="Calibri" w:hAnsi="Calibri"/>
          <w:sz w:val="24"/>
          <w:szCs w:val="24"/>
          <w:lang w:val="en-GB"/>
        </w:rPr>
        <w:t>s</w:t>
      </w:r>
      <w:r w:rsidR="009A01A5" w:rsidRPr="00A251CA">
        <w:rPr>
          <w:rFonts w:ascii="Calibri" w:hAnsi="Calibri"/>
          <w:sz w:val="24"/>
          <w:szCs w:val="24"/>
          <w:lang w:val="en-GB"/>
        </w:rPr>
        <w:t xml:space="preserve"> 68,610</w:t>
      </w:r>
      <w:r w:rsidR="00806072">
        <w:rPr>
          <w:rFonts w:ascii="Calibri" w:hAnsi="Calibri"/>
          <w:sz w:val="24"/>
          <w:szCs w:val="24"/>
          <w:lang w:val="en-GB"/>
        </w:rPr>
        <w:t xml:space="preserve"> times</w:t>
      </w:r>
      <w:r w:rsidR="009A01A5" w:rsidRPr="00A251CA">
        <w:rPr>
          <w:rFonts w:ascii="Calibri" w:hAnsi="Calibri"/>
          <w:sz w:val="24"/>
          <w:szCs w:val="24"/>
          <w:lang w:val="en-GB"/>
        </w:rPr>
        <w:t xml:space="preserve"> and the </w:t>
      </w:r>
      <w:r w:rsidR="007B215C" w:rsidRPr="00A251CA">
        <w:rPr>
          <w:rFonts w:ascii="Calibri" w:hAnsi="Calibri"/>
          <w:sz w:val="24"/>
          <w:szCs w:val="24"/>
          <w:lang w:val="en-GB"/>
        </w:rPr>
        <w:t>podcast</w:t>
      </w:r>
      <w:r w:rsidR="001F1662">
        <w:rPr>
          <w:rFonts w:ascii="Calibri" w:hAnsi="Calibri"/>
          <w:sz w:val="24"/>
          <w:szCs w:val="24"/>
          <w:lang w:val="en-GB"/>
        </w:rPr>
        <w:t>s</w:t>
      </w:r>
      <w:r w:rsidR="007B215C" w:rsidRPr="00A251CA">
        <w:rPr>
          <w:rFonts w:ascii="Calibri" w:hAnsi="Calibri"/>
          <w:sz w:val="24"/>
          <w:szCs w:val="24"/>
          <w:lang w:val="en-GB"/>
        </w:rPr>
        <w:t xml:space="preserve"> </w:t>
      </w:r>
      <w:r w:rsidR="005B5CD7" w:rsidRPr="00A251CA">
        <w:rPr>
          <w:rFonts w:ascii="Calibri" w:hAnsi="Calibri"/>
          <w:sz w:val="24"/>
          <w:szCs w:val="24"/>
          <w:lang w:val="en-GB"/>
        </w:rPr>
        <w:t xml:space="preserve">had </w:t>
      </w:r>
      <w:r w:rsidR="007B215C" w:rsidRPr="00A251CA">
        <w:rPr>
          <w:rFonts w:ascii="Calibri" w:hAnsi="Calibri"/>
          <w:sz w:val="24"/>
          <w:szCs w:val="24"/>
          <w:lang w:val="en-GB"/>
        </w:rPr>
        <w:t>72,501 listen</w:t>
      </w:r>
      <w:r w:rsidR="004C7715">
        <w:rPr>
          <w:rFonts w:ascii="Calibri" w:hAnsi="Calibri"/>
          <w:sz w:val="24"/>
          <w:szCs w:val="24"/>
          <w:lang w:val="en-GB"/>
        </w:rPr>
        <w:t>s</w:t>
      </w:r>
      <w:r w:rsidR="007B215C" w:rsidRPr="00A251CA">
        <w:rPr>
          <w:rFonts w:ascii="Calibri" w:hAnsi="Calibri"/>
          <w:sz w:val="24"/>
          <w:szCs w:val="24"/>
          <w:lang w:val="en-GB"/>
        </w:rPr>
        <w:t>.</w:t>
      </w:r>
      <w:r w:rsidR="00FA6AD8" w:rsidRPr="00A251CA">
        <w:rPr>
          <w:rFonts w:ascii="Calibri" w:hAnsi="Calibri"/>
          <w:sz w:val="24"/>
          <w:szCs w:val="24"/>
          <w:lang w:val="en-GB"/>
        </w:rPr>
        <w:t xml:space="preserve"> </w:t>
      </w:r>
    </w:p>
    <w:p w14:paraId="04723B1B" w14:textId="77777777" w:rsidR="002B55F5" w:rsidRPr="009B6E5A" w:rsidRDefault="002B55F5" w:rsidP="443D7237">
      <w:pPr>
        <w:pStyle w:val="Body"/>
        <w:rPr>
          <w:rFonts w:ascii="Calibri" w:eastAsia="Calibri" w:hAnsi="Calibri" w:cs="Calibri"/>
          <w:b/>
          <w:bCs/>
          <w:sz w:val="24"/>
          <w:szCs w:val="24"/>
          <w:lang w:val="en-GB"/>
        </w:rPr>
      </w:pPr>
    </w:p>
    <w:p w14:paraId="43EC0205" w14:textId="77777777" w:rsidR="002B55F5" w:rsidRPr="009B6E5A" w:rsidRDefault="002B55F5" w:rsidP="443D7237">
      <w:pPr>
        <w:pStyle w:val="Body"/>
        <w:rPr>
          <w:rFonts w:ascii="Calibri" w:eastAsia="Calibri" w:hAnsi="Calibri" w:cs="Calibri"/>
          <w:b/>
          <w:bCs/>
          <w:sz w:val="24"/>
          <w:szCs w:val="24"/>
          <w:lang w:val="en-GB"/>
        </w:rPr>
      </w:pPr>
      <w:r w:rsidRPr="009B6E5A">
        <w:rPr>
          <w:rFonts w:ascii="Calibri" w:hAnsi="Calibri"/>
          <w:b/>
          <w:bCs/>
          <w:sz w:val="24"/>
          <w:szCs w:val="24"/>
          <w:lang w:val="en-GB"/>
        </w:rPr>
        <w:t>Conclusion</w:t>
      </w:r>
    </w:p>
    <w:p w14:paraId="04745B9F" w14:textId="014180C4" w:rsidR="002B55F5" w:rsidRDefault="32D3A20F" w:rsidP="443D7237">
      <w:pPr>
        <w:pStyle w:val="Body"/>
        <w:rPr>
          <w:rFonts w:ascii="Calibri" w:hAnsi="Calibri"/>
          <w:sz w:val="24"/>
          <w:szCs w:val="24"/>
          <w:lang w:val="en-GB"/>
        </w:rPr>
      </w:pPr>
      <w:r w:rsidRPr="06F8B99E">
        <w:rPr>
          <w:rFonts w:ascii="Calibri" w:hAnsi="Calibri"/>
          <w:sz w:val="24"/>
          <w:szCs w:val="24"/>
          <w:lang w:val="en-GB"/>
        </w:rPr>
        <w:t>A</w:t>
      </w:r>
      <w:r w:rsidR="002B55F5" w:rsidRPr="004C7715">
        <w:rPr>
          <w:rFonts w:ascii="Calibri" w:hAnsi="Calibri"/>
          <w:sz w:val="24"/>
          <w:szCs w:val="24"/>
          <w:lang w:val="en-GB"/>
        </w:rPr>
        <w:t xml:space="preserve"> combination of traditional academic and novel social media approaches </w:t>
      </w:r>
      <w:r w:rsidR="001B23C2" w:rsidRPr="004C7715">
        <w:rPr>
          <w:rFonts w:ascii="Calibri" w:hAnsi="Calibri"/>
          <w:sz w:val="24"/>
          <w:szCs w:val="24"/>
          <w:lang w:val="en-GB"/>
        </w:rPr>
        <w:t>can</w:t>
      </w:r>
      <w:r w:rsidR="002B55F5" w:rsidRPr="004C7715">
        <w:rPr>
          <w:rFonts w:ascii="Calibri" w:hAnsi="Calibri"/>
          <w:sz w:val="24"/>
          <w:szCs w:val="24"/>
          <w:lang w:val="en-GB"/>
        </w:rPr>
        <w:t xml:space="preserve"> address the pandemic paradox clinicians</w:t>
      </w:r>
      <w:r w:rsidR="3B63EE89" w:rsidRPr="06F8B99E">
        <w:rPr>
          <w:rFonts w:ascii="Calibri" w:hAnsi="Calibri"/>
          <w:sz w:val="24"/>
          <w:szCs w:val="24"/>
          <w:lang w:val="en-GB"/>
        </w:rPr>
        <w:t xml:space="preserve"> are facing</w:t>
      </w:r>
      <w:r w:rsidR="001B23C2" w:rsidRPr="009B6E5A">
        <w:rPr>
          <w:rFonts w:ascii="Calibri" w:hAnsi="Calibri"/>
          <w:sz w:val="24"/>
          <w:szCs w:val="24"/>
          <w:lang w:val="en-GB"/>
        </w:rPr>
        <w:t>.</w:t>
      </w:r>
    </w:p>
    <w:p w14:paraId="05A846AE" w14:textId="1C646C6C" w:rsidR="00E25034" w:rsidRDefault="00E25034">
      <w:pPr>
        <w:rPr>
          <w:b/>
        </w:rPr>
      </w:pPr>
    </w:p>
    <w:p w14:paraId="53A02920" w14:textId="42568BD0" w:rsidR="007F594B" w:rsidRDefault="007F594B">
      <w:pPr>
        <w:rPr>
          <w:b/>
        </w:rPr>
      </w:pPr>
    </w:p>
    <w:p w14:paraId="0D3E8694" w14:textId="32BD9157" w:rsidR="007F594B" w:rsidRDefault="007F594B">
      <w:pPr>
        <w:rPr>
          <w:b/>
        </w:rPr>
      </w:pPr>
    </w:p>
    <w:p w14:paraId="2D7D8B93" w14:textId="44605F7E" w:rsidR="007F594B" w:rsidRDefault="007F594B">
      <w:pPr>
        <w:rPr>
          <w:b/>
        </w:rPr>
      </w:pPr>
    </w:p>
    <w:p w14:paraId="403C3D7D" w14:textId="620FC0A5" w:rsidR="007F594B" w:rsidRDefault="007F594B">
      <w:pPr>
        <w:rPr>
          <w:b/>
        </w:rPr>
      </w:pPr>
    </w:p>
    <w:p w14:paraId="115E6AC9" w14:textId="6E33699F" w:rsidR="007F594B" w:rsidRDefault="007F594B">
      <w:pPr>
        <w:rPr>
          <w:b/>
        </w:rPr>
      </w:pPr>
    </w:p>
    <w:p w14:paraId="4567F957" w14:textId="40D54CC2" w:rsidR="007F594B" w:rsidRDefault="007F594B">
      <w:pPr>
        <w:rPr>
          <w:b/>
        </w:rPr>
      </w:pPr>
    </w:p>
    <w:p w14:paraId="51EE7343" w14:textId="43C8A170" w:rsidR="007F594B" w:rsidRDefault="007F594B">
      <w:pPr>
        <w:rPr>
          <w:b/>
        </w:rPr>
      </w:pPr>
    </w:p>
    <w:p w14:paraId="02E62633" w14:textId="52542434" w:rsidR="007F594B" w:rsidRDefault="007F594B">
      <w:pPr>
        <w:rPr>
          <w:b/>
        </w:rPr>
      </w:pPr>
    </w:p>
    <w:p w14:paraId="00FDC925" w14:textId="231A4A4A" w:rsidR="007F594B" w:rsidRDefault="007F594B">
      <w:pPr>
        <w:rPr>
          <w:b/>
        </w:rPr>
      </w:pPr>
    </w:p>
    <w:p w14:paraId="42A0B50D" w14:textId="36712A68" w:rsidR="007F594B" w:rsidRDefault="007F594B">
      <w:pPr>
        <w:rPr>
          <w:b/>
        </w:rPr>
      </w:pPr>
    </w:p>
    <w:p w14:paraId="2E749C31" w14:textId="77777777" w:rsidR="004C7715" w:rsidRDefault="004C7715">
      <w:pPr>
        <w:rPr>
          <w:b/>
        </w:rPr>
      </w:pPr>
    </w:p>
    <w:p w14:paraId="2381048A" w14:textId="2797DF34" w:rsidR="007F594B" w:rsidRDefault="007F594B">
      <w:pPr>
        <w:rPr>
          <w:b/>
        </w:rPr>
      </w:pPr>
    </w:p>
    <w:p w14:paraId="085A82CB" w14:textId="1358625E" w:rsidR="007F594B" w:rsidRDefault="007F594B">
      <w:pPr>
        <w:rPr>
          <w:b/>
        </w:rPr>
      </w:pPr>
    </w:p>
    <w:p w14:paraId="40C2619A" w14:textId="7C272649" w:rsidR="007F594B" w:rsidRDefault="007F594B">
      <w:pPr>
        <w:rPr>
          <w:b/>
        </w:rPr>
      </w:pPr>
    </w:p>
    <w:p w14:paraId="04F4BA74" w14:textId="3BA1B867" w:rsidR="007F594B" w:rsidRDefault="007F594B">
      <w:pPr>
        <w:rPr>
          <w:b/>
        </w:rPr>
      </w:pPr>
    </w:p>
    <w:p w14:paraId="462C0D1A" w14:textId="77777777" w:rsidR="007F594B" w:rsidRDefault="007F594B">
      <w:pPr>
        <w:rPr>
          <w:b/>
        </w:rPr>
      </w:pPr>
    </w:p>
    <w:p w14:paraId="3C56F0A0" w14:textId="3A869774" w:rsidR="007F594B" w:rsidRPr="007F594B" w:rsidRDefault="007F594B" w:rsidP="007F594B">
      <w:pPr>
        <w:shd w:val="clear" w:color="auto" w:fill="FFFFFF"/>
        <w:spacing w:before="220" w:after="220"/>
        <w:rPr>
          <w:rFonts w:ascii="Arial" w:eastAsia="Arial" w:hAnsi="Arial" w:cs="Arial"/>
          <w:b/>
          <w:color w:val="1C1D1E"/>
          <w:sz w:val="21"/>
          <w:szCs w:val="21"/>
        </w:rPr>
      </w:pPr>
      <w:r w:rsidRPr="007F594B">
        <w:rPr>
          <w:rFonts w:ascii="Arial" w:eastAsia="Arial" w:hAnsi="Arial" w:cs="Arial"/>
          <w:b/>
          <w:color w:val="1C1D1E"/>
          <w:sz w:val="21"/>
          <w:szCs w:val="21"/>
        </w:rPr>
        <w:t xml:space="preserve">What is already known on this </w:t>
      </w:r>
      <w:r w:rsidR="008A43D1" w:rsidRPr="007F594B">
        <w:rPr>
          <w:rFonts w:ascii="Arial" w:eastAsia="Arial" w:hAnsi="Arial" w:cs="Arial"/>
          <w:b/>
          <w:color w:val="1C1D1E"/>
          <w:sz w:val="21"/>
          <w:szCs w:val="21"/>
        </w:rPr>
        <w:t>subject?</w:t>
      </w:r>
    </w:p>
    <w:p w14:paraId="6E5A0636" w14:textId="44A19115" w:rsidR="007F594B" w:rsidRDefault="007F594B" w:rsidP="007F594B">
      <w:pPr>
        <w:pStyle w:val="Body"/>
        <w:numPr>
          <w:ilvl w:val="0"/>
          <w:numId w:val="5"/>
        </w:numPr>
        <w:rPr>
          <w:rFonts w:ascii="Calibri" w:hAnsi="Calibri"/>
          <w:sz w:val="24"/>
          <w:szCs w:val="24"/>
          <w:u w:color="000000"/>
        </w:rPr>
      </w:pPr>
      <w:r w:rsidRPr="007F594B">
        <w:rPr>
          <w:rFonts w:ascii="Calibri" w:hAnsi="Calibri"/>
          <w:sz w:val="24"/>
          <w:szCs w:val="24"/>
          <w:u w:color="000000"/>
        </w:rPr>
        <w:t xml:space="preserve">Since December 2019 the world has faced a new virus, SARS-CoV-2, and a new disease, COVID-19. </w:t>
      </w:r>
    </w:p>
    <w:p w14:paraId="031170E4" w14:textId="77777777" w:rsidR="007F594B" w:rsidRPr="007F594B" w:rsidRDefault="007F594B" w:rsidP="007F594B">
      <w:pPr>
        <w:pStyle w:val="Body"/>
        <w:rPr>
          <w:rFonts w:ascii="Calibri" w:hAnsi="Calibri"/>
          <w:sz w:val="24"/>
          <w:szCs w:val="24"/>
          <w:u w:color="000000"/>
        </w:rPr>
      </w:pPr>
    </w:p>
    <w:p w14:paraId="0EAD2887" w14:textId="5CD6DBD8" w:rsidR="007F594B" w:rsidRDefault="00087065" w:rsidP="007F594B">
      <w:pPr>
        <w:pStyle w:val="Body"/>
        <w:numPr>
          <w:ilvl w:val="0"/>
          <w:numId w:val="5"/>
        </w:numPr>
        <w:rPr>
          <w:rFonts w:ascii="Calibri" w:hAnsi="Calibri"/>
          <w:sz w:val="24"/>
          <w:szCs w:val="24"/>
        </w:rPr>
      </w:pPr>
      <w:r>
        <w:rPr>
          <w:rFonts w:ascii="Calibri" w:hAnsi="Calibri"/>
          <w:sz w:val="24"/>
          <w:szCs w:val="24"/>
        </w:rPr>
        <w:t>In 2020</w:t>
      </w:r>
      <w:r w:rsidR="007F594B" w:rsidRPr="443D7237">
        <w:rPr>
          <w:rFonts w:ascii="Calibri" w:hAnsi="Calibri"/>
          <w:sz w:val="24"/>
          <w:szCs w:val="24"/>
        </w:rPr>
        <w:t xml:space="preserve"> 1</w:t>
      </w:r>
      <w:r>
        <w:rPr>
          <w:rFonts w:ascii="Calibri" w:hAnsi="Calibri"/>
          <w:sz w:val="24"/>
          <w:szCs w:val="24"/>
        </w:rPr>
        <w:t>03</w:t>
      </w:r>
      <w:r w:rsidR="007F594B" w:rsidRPr="443D7237">
        <w:rPr>
          <w:rFonts w:ascii="Calibri" w:hAnsi="Calibri"/>
          <w:sz w:val="24"/>
          <w:szCs w:val="24"/>
        </w:rPr>
        <w:t>,</w:t>
      </w:r>
      <w:r w:rsidR="00320B1A">
        <w:rPr>
          <w:rFonts w:ascii="Calibri" w:hAnsi="Calibri"/>
          <w:sz w:val="24"/>
          <w:szCs w:val="24"/>
        </w:rPr>
        <w:t>892</w:t>
      </w:r>
      <w:r w:rsidR="007F594B" w:rsidRPr="443D7237">
        <w:rPr>
          <w:rFonts w:ascii="Calibri" w:hAnsi="Calibri"/>
          <w:sz w:val="24"/>
          <w:szCs w:val="24"/>
        </w:rPr>
        <w:t xml:space="preserve"> articles </w:t>
      </w:r>
      <w:r w:rsidR="00320B1A">
        <w:rPr>
          <w:rFonts w:ascii="Calibri" w:hAnsi="Calibri"/>
          <w:sz w:val="24"/>
          <w:szCs w:val="24"/>
        </w:rPr>
        <w:t xml:space="preserve">were </w:t>
      </w:r>
      <w:r w:rsidR="007F594B" w:rsidRPr="443D7237">
        <w:rPr>
          <w:rFonts w:ascii="Calibri" w:hAnsi="Calibri"/>
          <w:sz w:val="24"/>
          <w:szCs w:val="24"/>
        </w:rPr>
        <w:t>published on the topic and translating the knowledge generated through scientific study to busy frontline clinicians is challenging.</w:t>
      </w:r>
    </w:p>
    <w:p w14:paraId="5CC88293" w14:textId="77777777" w:rsidR="007F594B" w:rsidRPr="007F594B" w:rsidRDefault="007F594B" w:rsidP="007F594B">
      <w:pPr>
        <w:pStyle w:val="Body"/>
        <w:rPr>
          <w:rFonts w:ascii="Calibri" w:hAnsi="Calibri"/>
          <w:sz w:val="24"/>
          <w:szCs w:val="24"/>
          <w:u w:color="000000"/>
        </w:rPr>
      </w:pPr>
    </w:p>
    <w:p w14:paraId="23F86D88" w14:textId="473DB6DF" w:rsidR="007F594B" w:rsidRPr="007F594B" w:rsidRDefault="007F594B" w:rsidP="007F594B">
      <w:pPr>
        <w:pStyle w:val="Body"/>
        <w:numPr>
          <w:ilvl w:val="0"/>
          <w:numId w:val="5"/>
        </w:numPr>
        <w:rPr>
          <w:rFonts w:ascii="Calibri" w:hAnsi="Calibri"/>
          <w:sz w:val="24"/>
          <w:szCs w:val="24"/>
          <w:u w:color="000000"/>
        </w:rPr>
      </w:pPr>
      <w:r w:rsidRPr="007F594B">
        <w:rPr>
          <w:rFonts w:ascii="Calibri" w:hAnsi="Calibri"/>
          <w:sz w:val="24"/>
          <w:szCs w:val="24"/>
          <w:u w:color="000000"/>
        </w:rPr>
        <w:t xml:space="preserve">A pandemic paradox has emerged where clinicians are desperate for information on a new disease, with less time than ever to absorb </w:t>
      </w:r>
      <w:r w:rsidR="009127DC">
        <w:rPr>
          <w:rFonts w:ascii="Calibri" w:hAnsi="Calibri"/>
          <w:sz w:val="24"/>
          <w:szCs w:val="24"/>
          <w:u w:color="000000"/>
        </w:rPr>
        <w:t>vital</w:t>
      </w:r>
      <w:r w:rsidRPr="007F594B">
        <w:rPr>
          <w:rFonts w:ascii="Calibri" w:hAnsi="Calibri"/>
          <w:sz w:val="24"/>
          <w:szCs w:val="24"/>
          <w:u w:color="000000"/>
        </w:rPr>
        <w:t xml:space="preserve"> knowledge</w:t>
      </w:r>
      <w:r w:rsidR="009127DC">
        <w:rPr>
          <w:rFonts w:ascii="Calibri" w:hAnsi="Calibri"/>
          <w:sz w:val="24"/>
          <w:szCs w:val="24"/>
          <w:u w:color="000000"/>
        </w:rPr>
        <w:t>,</w:t>
      </w:r>
      <w:r w:rsidRPr="007F594B">
        <w:rPr>
          <w:rFonts w:ascii="Calibri" w:hAnsi="Calibri"/>
          <w:sz w:val="24"/>
          <w:szCs w:val="24"/>
          <w:u w:color="000000"/>
        </w:rPr>
        <w:t xml:space="preserve"> </w:t>
      </w:r>
      <w:r w:rsidR="009127DC">
        <w:rPr>
          <w:rFonts w:ascii="Calibri" w:hAnsi="Calibri"/>
          <w:sz w:val="24"/>
          <w:szCs w:val="24"/>
          <w:u w:color="000000"/>
        </w:rPr>
        <w:t xml:space="preserve">that is hidden in a </w:t>
      </w:r>
      <w:r w:rsidRPr="007F594B">
        <w:rPr>
          <w:rFonts w:ascii="Calibri" w:hAnsi="Calibri"/>
          <w:sz w:val="24"/>
          <w:szCs w:val="24"/>
          <w:u w:color="000000"/>
        </w:rPr>
        <w:t>vast volume of publications.</w:t>
      </w:r>
    </w:p>
    <w:p w14:paraId="0C8EAD83" w14:textId="77777777" w:rsidR="007F594B" w:rsidRDefault="007F594B" w:rsidP="007F594B">
      <w:pPr>
        <w:shd w:val="clear" w:color="auto" w:fill="FFFFFF"/>
        <w:spacing w:before="220" w:after="220"/>
        <w:rPr>
          <w:rFonts w:ascii="Arial" w:eastAsia="Arial" w:hAnsi="Arial" w:cs="Arial"/>
          <w:b/>
          <w:color w:val="1C1D1E"/>
          <w:sz w:val="21"/>
          <w:szCs w:val="21"/>
        </w:rPr>
      </w:pPr>
      <w:r>
        <w:rPr>
          <w:rFonts w:ascii="Arial" w:eastAsia="Arial" w:hAnsi="Arial" w:cs="Arial"/>
          <w:b/>
          <w:color w:val="1C1D1E"/>
          <w:sz w:val="21"/>
          <w:szCs w:val="21"/>
        </w:rPr>
        <w:t>What this study adds</w:t>
      </w:r>
    </w:p>
    <w:p w14:paraId="58A3296B" w14:textId="002390F7" w:rsidR="007F594B" w:rsidRDefault="007F594B" w:rsidP="007F594B">
      <w:pPr>
        <w:pStyle w:val="Body"/>
        <w:numPr>
          <w:ilvl w:val="0"/>
          <w:numId w:val="5"/>
        </w:numPr>
        <w:rPr>
          <w:rFonts w:ascii="Calibri" w:hAnsi="Calibri"/>
          <w:sz w:val="24"/>
          <w:szCs w:val="24"/>
        </w:rPr>
      </w:pPr>
      <w:r w:rsidRPr="004906FE">
        <w:rPr>
          <w:rFonts w:ascii="Calibri" w:hAnsi="Calibri"/>
          <w:sz w:val="24"/>
          <w:szCs w:val="24"/>
          <w:lang w:val="en-GB"/>
        </w:rPr>
        <w:t xml:space="preserve">A multimedia approach that utilises the power of different formats amplified through social media, </w:t>
      </w:r>
      <w:r w:rsidR="009127DC" w:rsidRPr="004906FE">
        <w:rPr>
          <w:rFonts w:ascii="Calibri" w:hAnsi="Calibri"/>
          <w:sz w:val="24"/>
          <w:szCs w:val="24"/>
          <w:lang w:val="en-GB"/>
        </w:rPr>
        <w:t>enabled</w:t>
      </w:r>
      <w:r w:rsidRPr="004906FE">
        <w:rPr>
          <w:rFonts w:ascii="Calibri" w:hAnsi="Calibri"/>
          <w:sz w:val="24"/>
          <w:szCs w:val="24"/>
          <w:lang w:val="en-GB"/>
        </w:rPr>
        <w:t xml:space="preserve"> an audience of </w:t>
      </w:r>
      <w:bookmarkStart w:id="0" w:name="_Hlk62508837"/>
      <w:r w:rsidRPr="004906FE">
        <w:rPr>
          <w:rFonts w:ascii="Calibri" w:hAnsi="Calibri"/>
          <w:sz w:val="24"/>
          <w:szCs w:val="24"/>
          <w:lang w:val="en-GB"/>
        </w:rPr>
        <w:t xml:space="preserve">279,454 </w:t>
      </w:r>
      <w:bookmarkEnd w:id="0"/>
      <w:r w:rsidRPr="004906FE">
        <w:rPr>
          <w:rFonts w:ascii="Calibri" w:hAnsi="Calibri"/>
          <w:sz w:val="24"/>
          <w:szCs w:val="24"/>
          <w:lang w:val="en-GB"/>
        </w:rPr>
        <w:t xml:space="preserve">to be reached in an </w:t>
      </w:r>
      <w:r w:rsidR="5791F82B" w:rsidRPr="443D7237">
        <w:rPr>
          <w:rFonts w:ascii="Calibri" w:hAnsi="Calibri"/>
          <w:sz w:val="24"/>
          <w:szCs w:val="24"/>
          <w:lang w:val="en-GB"/>
        </w:rPr>
        <w:t>18-week</w:t>
      </w:r>
      <w:r w:rsidRPr="004906FE">
        <w:rPr>
          <w:rFonts w:ascii="Calibri" w:hAnsi="Calibri"/>
          <w:sz w:val="24"/>
          <w:szCs w:val="24"/>
          <w:lang w:val="en-GB"/>
        </w:rPr>
        <w:t xml:space="preserve"> period.</w:t>
      </w:r>
    </w:p>
    <w:p w14:paraId="2C4A4D91" w14:textId="77777777" w:rsidR="007F594B" w:rsidRPr="004906FE" w:rsidRDefault="007F594B" w:rsidP="443D7237">
      <w:pPr>
        <w:pStyle w:val="Body"/>
        <w:rPr>
          <w:rFonts w:ascii="Calibri" w:hAnsi="Calibri"/>
          <w:sz w:val="24"/>
          <w:szCs w:val="24"/>
          <w:lang w:val="en-GB"/>
        </w:rPr>
      </w:pPr>
    </w:p>
    <w:p w14:paraId="0678DBDF" w14:textId="2CDDF588" w:rsidR="007F594B" w:rsidRDefault="00082E19" w:rsidP="007F594B">
      <w:pPr>
        <w:pStyle w:val="Body"/>
        <w:numPr>
          <w:ilvl w:val="0"/>
          <w:numId w:val="5"/>
        </w:numPr>
        <w:rPr>
          <w:rFonts w:ascii="Calibri" w:hAnsi="Calibri"/>
          <w:sz w:val="24"/>
          <w:szCs w:val="24"/>
        </w:rPr>
      </w:pPr>
      <w:r>
        <w:rPr>
          <w:rFonts w:ascii="Calibri" w:hAnsi="Calibri"/>
          <w:sz w:val="24"/>
          <w:szCs w:val="24"/>
          <w:lang w:val="en-GB"/>
        </w:rPr>
        <w:t>FOAM</w:t>
      </w:r>
      <w:r w:rsidR="00C84B4F">
        <w:rPr>
          <w:rFonts w:ascii="Calibri" w:hAnsi="Calibri"/>
          <w:sz w:val="24"/>
          <w:szCs w:val="24"/>
          <w:lang w:val="en-GB"/>
        </w:rPr>
        <w:t>e</w:t>
      </w:r>
      <w:r>
        <w:rPr>
          <w:rFonts w:ascii="Calibri" w:hAnsi="Calibri"/>
          <w:sz w:val="24"/>
          <w:szCs w:val="24"/>
          <w:lang w:val="en-GB"/>
        </w:rPr>
        <w:t xml:space="preserve">d </w:t>
      </w:r>
      <w:r w:rsidR="0076184B">
        <w:rPr>
          <w:rFonts w:ascii="Calibri" w:hAnsi="Calibri"/>
          <w:sz w:val="24"/>
          <w:szCs w:val="24"/>
          <w:lang w:val="en-GB"/>
        </w:rPr>
        <w:t xml:space="preserve">highlighted emerging themes </w:t>
      </w:r>
      <w:r w:rsidR="00337D87">
        <w:rPr>
          <w:rFonts w:ascii="Calibri" w:hAnsi="Calibri"/>
          <w:sz w:val="24"/>
          <w:szCs w:val="24"/>
          <w:lang w:val="en-GB"/>
        </w:rPr>
        <w:t>which w</w:t>
      </w:r>
      <w:r w:rsidR="00DD777D">
        <w:rPr>
          <w:rFonts w:ascii="Calibri" w:hAnsi="Calibri"/>
          <w:sz w:val="24"/>
          <w:szCs w:val="24"/>
          <w:lang w:val="en-GB"/>
        </w:rPr>
        <w:t>ere</w:t>
      </w:r>
      <w:r w:rsidR="00337D87">
        <w:rPr>
          <w:rFonts w:ascii="Calibri" w:hAnsi="Calibri"/>
          <w:sz w:val="24"/>
          <w:szCs w:val="24"/>
          <w:lang w:val="en-GB"/>
        </w:rPr>
        <w:t xml:space="preserve"> popular </w:t>
      </w:r>
      <w:r w:rsidR="00093F92">
        <w:rPr>
          <w:rFonts w:ascii="Calibri" w:hAnsi="Calibri"/>
          <w:sz w:val="24"/>
          <w:szCs w:val="24"/>
          <w:lang w:val="en-GB"/>
        </w:rPr>
        <w:t>compared to our journal club and top 5 flash update</w:t>
      </w:r>
      <w:r w:rsidR="003023B3">
        <w:rPr>
          <w:rFonts w:ascii="Calibri" w:hAnsi="Calibri"/>
          <w:sz w:val="24"/>
          <w:szCs w:val="24"/>
          <w:lang w:val="en-GB"/>
        </w:rPr>
        <w:t xml:space="preserve"> summary types.</w:t>
      </w:r>
    </w:p>
    <w:p w14:paraId="7D710C8A" w14:textId="77777777" w:rsidR="007F594B" w:rsidRPr="004906FE" w:rsidRDefault="007F594B" w:rsidP="443D7237">
      <w:pPr>
        <w:pStyle w:val="Body"/>
        <w:rPr>
          <w:rFonts w:ascii="Calibri" w:hAnsi="Calibri"/>
          <w:sz w:val="24"/>
          <w:szCs w:val="24"/>
          <w:lang w:val="en-GB"/>
        </w:rPr>
      </w:pPr>
    </w:p>
    <w:p w14:paraId="6597A000" w14:textId="695EAD3B" w:rsidR="007F594B" w:rsidRPr="007F594B" w:rsidRDefault="0D58CBB0" w:rsidP="007F594B">
      <w:pPr>
        <w:pStyle w:val="Body"/>
        <w:numPr>
          <w:ilvl w:val="0"/>
          <w:numId w:val="5"/>
        </w:numPr>
        <w:rPr>
          <w:rFonts w:ascii="Calibri" w:hAnsi="Calibri"/>
          <w:sz w:val="24"/>
          <w:szCs w:val="24"/>
        </w:rPr>
      </w:pPr>
      <w:r w:rsidRPr="004906FE">
        <w:rPr>
          <w:rFonts w:ascii="Calibri" w:hAnsi="Calibri"/>
          <w:sz w:val="24"/>
          <w:szCs w:val="24"/>
          <w:lang w:val="en-GB"/>
        </w:rPr>
        <w:t>The pandemic paradox</w:t>
      </w:r>
      <w:r w:rsidR="004906FE">
        <w:rPr>
          <w:rFonts w:ascii="Calibri" w:hAnsi="Calibri"/>
          <w:sz w:val="24"/>
          <w:szCs w:val="24"/>
          <w:lang w:val="en-GB"/>
        </w:rPr>
        <w:t xml:space="preserve"> </w:t>
      </w:r>
      <w:r w:rsidRPr="004906FE">
        <w:rPr>
          <w:rFonts w:ascii="Calibri" w:hAnsi="Calibri"/>
          <w:sz w:val="24"/>
          <w:szCs w:val="24"/>
          <w:lang w:val="en-GB"/>
        </w:rPr>
        <w:t>can be countered by a multimedia strategy encompassing blogs, flash updates and podcasts</w:t>
      </w:r>
      <w:r w:rsidR="1D49D0F1" w:rsidRPr="06F8B99E">
        <w:rPr>
          <w:rFonts w:ascii="Calibri" w:hAnsi="Calibri"/>
          <w:sz w:val="24"/>
          <w:szCs w:val="24"/>
          <w:lang w:val="en-GB"/>
        </w:rPr>
        <w:t>.</w:t>
      </w:r>
    </w:p>
    <w:p w14:paraId="23AC3A29" w14:textId="150E3D28" w:rsidR="00E25034" w:rsidRPr="007F594B" w:rsidRDefault="00E25034" w:rsidP="007F594B">
      <w:pPr>
        <w:pStyle w:val="Body"/>
        <w:rPr>
          <w:rFonts w:ascii="Calibri" w:hAnsi="Calibri"/>
          <w:sz w:val="24"/>
          <w:szCs w:val="24"/>
          <w:u w:color="000000"/>
        </w:rPr>
      </w:pPr>
    </w:p>
    <w:p w14:paraId="5E4CF515" w14:textId="49630065" w:rsidR="0096753E" w:rsidRPr="007F594B" w:rsidRDefault="0096753E" w:rsidP="007F594B">
      <w:pPr>
        <w:pStyle w:val="Body"/>
        <w:rPr>
          <w:rFonts w:ascii="Calibri" w:hAnsi="Calibri"/>
          <w:sz w:val="24"/>
          <w:szCs w:val="24"/>
          <w:u w:color="000000"/>
        </w:rPr>
      </w:pPr>
    </w:p>
    <w:p w14:paraId="7612ED64" w14:textId="4F2A1934" w:rsidR="0096753E" w:rsidRPr="007F594B" w:rsidRDefault="0096753E" w:rsidP="007F594B">
      <w:pPr>
        <w:pStyle w:val="Body"/>
        <w:rPr>
          <w:rFonts w:ascii="Calibri" w:hAnsi="Calibri"/>
          <w:sz w:val="24"/>
          <w:szCs w:val="24"/>
          <w:u w:color="000000"/>
        </w:rPr>
      </w:pPr>
    </w:p>
    <w:p w14:paraId="1D15ADBE" w14:textId="63B7214C" w:rsidR="0096753E" w:rsidRDefault="0096753E">
      <w:pPr>
        <w:shd w:val="clear" w:color="auto" w:fill="FFFFFF"/>
        <w:spacing w:before="220" w:after="220"/>
        <w:rPr>
          <w:rFonts w:ascii="Arial" w:eastAsia="Arial" w:hAnsi="Arial" w:cs="Arial"/>
          <w:b/>
          <w:color w:val="1C1D1E"/>
          <w:sz w:val="21"/>
          <w:szCs w:val="21"/>
        </w:rPr>
      </w:pPr>
    </w:p>
    <w:p w14:paraId="03854132" w14:textId="2A22D3D0" w:rsidR="0096753E" w:rsidRDefault="0096753E">
      <w:pPr>
        <w:shd w:val="clear" w:color="auto" w:fill="FFFFFF"/>
        <w:spacing w:before="220" w:after="220"/>
        <w:rPr>
          <w:rFonts w:ascii="Arial" w:eastAsia="Arial" w:hAnsi="Arial" w:cs="Arial"/>
          <w:b/>
          <w:color w:val="1C1D1E"/>
          <w:sz w:val="21"/>
          <w:szCs w:val="21"/>
        </w:rPr>
      </w:pPr>
    </w:p>
    <w:p w14:paraId="15249254" w14:textId="370E6A19" w:rsidR="0096753E" w:rsidRDefault="0096753E">
      <w:pPr>
        <w:shd w:val="clear" w:color="auto" w:fill="FFFFFF"/>
        <w:spacing w:before="220" w:after="220"/>
        <w:rPr>
          <w:rFonts w:ascii="Arial" w:eastAsia="Arial" w:hAnsi="Arial" w:cs="Arial"/>
          <w:b/>
          <w:color w:val="1C1D1E"/>
          <w:sz w:val="21"/>
          <w:szCs w:val="21"/>
        </w:rPr>
      </w:pPr>
    </w:p>
    <w:p w14:paraId="3F0902CB" w14:textId="57BD0B0C" w:rsidR="0096753E" w:rsidRDefault="0096753E">
      <w:pPr>
        <w:shd w:val="clear" w:color="auto" w:fill="FFFFFF"/>
        <w:spacing w:before="220" w:after="220"/>
        <w:rPr>
          <w:rFonts w:ascii="Arial" w:eastAsia="Arial" w:hAnsi="Arial" w:cs="Arial"/>
          <w:b/>
          <w:color w:val="1C1D1E"/>
          <w:sz w:val="21"/>
          <w:szCs w:val="21"/>
        </w:rPr>
      </w:pPr>
    </w:p>
    <w:p w14:paraId="0A5DBB61" w14:textId="48EA40EB" w:rsidR="0096753E" w:rsidRDefault="0096753E">
      <w:pPr>
        <w:shd w:val="clear" w:color="auto" w:fill="FFFFFF"/>
        <w:spacing w:before="220" w:after="220"/>
        <w:rPr>
          <w:rFonts w:ascii="Arial" w:eastAsia="Arial" w:hAnsi="Arial" w:cs="Arial"/>
          <w:b/>
          <w:color w:val="1C1D1E"/>
          <w:sz w:val="21"/>
          <w:szCs w:val="21"/>
        </w:rPr>
      </w:pPr>
    </w:p>
    <w:p w14:paraId="5DC9588D" w14:textId="1057099E" w:rsidR="0096753E" w:rsidRDefault="0096753E">
      <w:pPr>
        <w:shd w:val="clear" w:color="auto" w:fill="FFFFFF"/>
        <w:spacing w:before="220" w:after="220"/>
        <w:rPr>
          <w:rFonts w:ascii="Arial" w:eastAsia="Arial" w:hAnsi="Arial" w:cs="Arial"/>
          <w:b/>
          <w:color w:val="1C1D1E"/>
          <w:sz w:val="21"/>
          <w:szCs w:val="21"/>
        </w:rPr>
      </w:pPr>
    </w:p>
    <w:p w14:paraId="7618B78E" w14:textId="77777777" w:rsidR="0096753E" w:rsidRDefault="0096753E">
      <w:pPr>
        <w:shd w:val="clear" w:color="auto" w:fill="FFFFFF"/>
        <w:spacing w:before="220" w:after="220"/>
        <w:rPr>
          <w:rFonts w:ascii="Arial" w:eastAsia="Arial" w:hAnsi="Arial" w:cs="Arial"/>
          <w:b/>
          <w:color w:val="1C1D1E"/>
          <w:sz w:val="21"/>
          <w:szCs w:val="21"/>
        </w:rPr>
      </w:pPr>
    </w:p>
    <w:p w14:paraId="7F38D2E3" w14:textId="41FF4EF8" w:rsidR="002A2C38" w:rsidRDefault="002A2C38">
      <w:pPr>
        <w:rPr>
          <w:b/>
        </w:rPr>
      </w:pPr>
    </w:p>
    <w:p w14:paraId="7A854759" w14:textId="77777777" w:rsidR="002A2C38" w:rsidRDefault="002A2C38">
      <w:pPr>
        <w:rPr>
          <w:b/>
        </w:rPr>
      </w:pPr>
    </w:p>
    <w:p w14:paraId="056142E8" w14:textId="77777777" w:rsidR="00E25034" w:rsidRDefault="00E25034">
      <w:pPr>
        <w:rPr>
          <w:b/>
        </w:rPr>
      </w:pPr>
    </w:p>
    <w:p w14:paraId="7F507B62" w14:textId="77777777" w:rsidR="00E25034" w:rsidRDefault="00E25034">
      <w:pPr>
        <w:rPr>
          <w:b/>
        </w:rPr>
      </w:pPr>
    </w:p>
    <w:p w14:paraId="4D9A5088" w14:textId="77777777" w:rsidR="00E25034" w:rsidRDefault="00E25034">
      <w:pPr>
        <w:rPr>
          <w:b/>
        </w:rPr>
      </w:pPr>
    </w:p>
    <w:p w14:paraId="34103F42" w14:textId="77777777" w:rsidR="00E25034" w:rsidRDefault="00E25034">
      <w:pPr>
        <w:rPr>
          <w:b/>
        </w:rPr>
      </w:pPr>
    </w:p>
    <w:p w14:paraId="6E579640" w14:textId="77777777" w:rsidR="00E25034" w:rsidRDefault="00E25034">
      <w:pPr>
        <w:rPr>
          <w:b/>
        </w:rPr>
      </w:pPr>
    </w:p>
    <w:p w14:paraId="312BF5D5" w14:textId="77777777" w:rsidR="00E25034" w:rsidRDefault="00E25034">
      <w:pPr>
        <w:rPr>
          <w:b/>
        </w:rPr>
      </w:pPr>
    </w:p>
    <w:p w14:paraId="7E82CB76" w14:textId="77777777" w:rsidR="00E25034" w:rsidRDefault="00E25034">
      <w:pPr>
        <w:rPr>
          <w:b/>
        </w:rPr>
      </w:pPr>
    </w:p>
    <w:p w14:paraId="7AC45AF6" w14:textId="77777777" w:rsidR="00E25034" w:rsidRDefault="00E25034">
      <w:pPr>
        <w:rPr>
          <w:b/>
        </w:rPr>
      </w:pPr>
    </w:p>
    <w:p w14:paraId="76D0F4A4" w14:textId="36519605" w:rsidR="00E25034" w:rsidRDefault="00681910">
      <w:pPr>
        <w:rPr>
          <w:b/>
        </w:rPr>
      </w:pPr>
      <w:r>
        <w:rPr>
          <w:b/>
        </w:rPr>
        <w:t xml:space="preserve">Long title: A systematic literature search, </w:t>
      </w:r>
      <w:proofErr w:type="gramStart"/>
      <w:r>
        <w:rPr>
          <w:b/>
        </w:rPr>
        <w:t>review</w:t>
      </w:r>
      <w:proofErr w:type="gramEnd"/>
      <w:r>
        <w:rPr>
          <w:b/>
        </w:rPr>
        <w:t xml:space="preserve"> and dissemination methodology for the COVID-19 pandemic. </w:t>
      </w:r>
    </w:p>
    <w:p w14:paraId="49462BB7" w14:textId="77777777" w:rsidR="00E25034" w:rsidRDefault="00E25034">
      <w:pPr>
        <w:rPr>
          <w:b/>
        </w:rPr>
      </w:pPr>
    </w:p>
    <w:p w14:paraId="2407FA4D" w14:textId="77777777" w:rsidR="00E25034" w:rsidRDefault="00681910">
      <w:r>
        <w:rPr>
          <w:b/>
        </w:rPr>
        <w:t>Short title: Filtering the Firehose of COVID-19</w:t>
      </w:r>
    </w:p>
    <w:p w14:paraId="611A283F" w14:textId="77777777" w:rsidR="00E25034" w:rsidRDefault="00E25034">
      <w:pPr>
        <w:rPr>
          <w:b/>
        </w:rPr>
      </w:pPr>
    </w:p>
    <w:p w14:paraId="4386F5A4" w14:textId="77777777" w:rsidR="00E25034" w:rsidRDefault="00E25034">
      <w:pPr>
        <w:rPr>
          <w:b/>
        </w:rPr>
      </w:pPr>
    </w:p>
    <w:p w14:paraId="2B8A7EFA" w14:textId="77777777" w:rsidR="00E25034" w:rsidRDefault="00E25034">
      <w:pPr>
        <w:rPr>
          <w:b/>
        </w:rPr>
      </w:pPr>
    </w:p>
    <w:p w14:paraId="7B3613F5" w14:textId="77777777" w:rsidR="00E25034" w:rsidRDefault="00E25034">
      <w:pPr>
        <w:rPr>
          <w:b/>
        </w:rPr>
      </w:pPr>
    </w:p>
    <w:p w14:paraId="64A8A7B8" w14:textId="77777777" w:rsidR="00E25034" w:rsidRDefault="00E25034">
      <w:pPr>
        <w:rPr>
          <w:b/>
        </w:rPr>
      </w:pPr>
    </w:p>
    <w:p w14:paraId="353738A7" w14:textId="77777777" w:rsidR="00E25034" w:rsidRDefault="00E25034">
      <w:pPr>
        <w:rPr>
          <w:b/>
        </w:rPr>
      </w:pPr>
    </w:p>
    <w:p w14:paraId="22852D58" w14:textId="77777777" w:rsidR="00E25034" w:rsidRDefault="00681910">
      <w:pPr>
        <w:rPr>
          <w:b/>
        </w:rPr>
      </w:pPr>
      <w:r>
        <w:rPr>
          <w:b/>
        </w:rPr>
        <w:t>Background</w:t>
      </w:r>
    </w:p>
    <w:p w14:paraId="6A29582A" w14:textId="77777777" w:rsidR="00E25034" w:rsidRDefault="00E25034"/>
    <w:p w14:paraId="4F28433C" w14:textId="2C2791FD" w:rsidR="00E25034" w:rsidRDefault="00681910">
      <w:pPr>
        <w:rPr>
          <w:color w:val="000000"/>
        </w:rPr>
      </w:pPr>
      <w:r w:rsidRPr="06F8B99E">
        <w:rPr>
          <w:color w:val="000000" w:themeColor="text1"/>
        </w:rPr>
        <w:t>Severe acute respiratory syndrome coronavirus 2 (SARS-CoV-2), the cause of coronavirus disease 2019 (COVID-19), emerged in China in late 2019 from a zoonotic source</w:t>
      </w:r>
      <w:r w:rsidR="006407B5" w:rsidRPr="06F8B99E">
        <w:rPr>
          <w:color w:val="000000" w:themeColor="text1"/>
        </w:rPr>
        <w:t xml:space="preserve"> </w:t>
      </w:r>
      <w:r w:rsidRPr="06F8B99E">
        <w:rPr>
          <w:color w:val="000000" w:themeColor="text1"/>
        </w:rPr>
        <w:fldChar w:fldCharType="begin"/>
      </w:r>
      <w:r w:rsidRPr="06F8B99E">
        <w:rPr>
          <w:color w:val="000000" w:themeColor="text1"/>
        </w:rPr>
        <w:instrText xml:space="preserve"> ADDIN ZOTERO_ITEM CSL_CITATION {"citationID":"gKb68pdU","properties":{"formattedCitation":"(1)","plainCitation":"(1)","noteIndex":0},"citationItems":[{"id":4310,"uris":["http://zotero.org/users/4269607/items/CT7IP2CV"],"uri":["http://zotero.org/users/4269607/items/CT7IP2CV"],"itemData":{"id":4310,"type":"article-journal","note":"publisher: Geneva","title":"Report of the WHO-China joint mission on coronavirus disease 2019 (COVID-19)","author":[{"literal":"World Health Organization"},{"literal":"World Health Organization"}],"issued":{"date-parts":[["2020"]]}}}],"schema":"https://github.com/citation-style-language/schema/raw/master/csl-citation.json"} </w:instrText>
      </w:r>
      <w:r w:rsidRPr="06F8B99E">
        <w:rPr>
          <w:color w:val="000000" w:themeColor="text1"/>
        </w:rPr>
        <w:fldChar w:fldCharType="separate"/>
      </w:r>
      <w:r w:rsidR="006407B5">
        <w:t>(1)</w:t>
      </w:r>
      <w:r w:rsidRPr="06F8B99E">
        <w:rPr>
          <w:color w:val="000000" w:themeColor="text1"/>
        </w:rPr>
        <w:fldChar w:fldCharType="end"/>
      </w:r>
      <w:r w:rsidRPr="06F8B99E">
        <w:rPr>
          <w:color w:val="000000" w:themeColor="text1"/>
        </w:rPr>
        <w:t>. </w:t>
      </w:r>
      <w:r w:rsidR="004742D4">
        <w:rPr>
          <w:color w:val="000000" w:themeColor="text1"/>
        </w:rPr>
        <w:t>As of January 2021</w:t>
      </w:r>
      <w:r w:rsidRPr="06F8B99E">
        <w:rPr>
          <w:color w:val="000000" w:themeColor="text1"/>
        </w:rPr>
        <w:t xml:space="preserve"> it has become a global pandemic infecting </w:t>
      </w:r>
      <w:r w:rsidR="757B37B6" w:rsidRPr="06F8B99E">
        <w:rPr>
          <w:color w:val="000000" w:themeColor="text1"/>
        </w:rPr>
        <w:t xml:space="preserve">nearly 100 </w:t>
      </w:r>
      <w:r w:rsidRPr="06F8B99E">
        <w:rPr>
          <w:color w:val="000000" w:themeColor="text1"/>
        </w:rPr>
        <w:t xml:space="preserve">million people </w:t>
      </w:r>
      <w:r w:rsidR="004742D4">
        <w:rPr>
          <w:color w:val="000000" w:themeColor="text1"/>
        </w:rPr>
        <w:t xml:space="preserve">of which </w:t>
      </w:r>
      <w:r w:rsidR="4E4C7932">
        <w:t>2 million</w:t>
      </w:r>
      <w:r w:rsidR="004742D4">
        <w:t xml:space="preserve"> died</w:t>
      </w:r>
      <w:r w:rsidR="4E4C7932">
        <w:t xml:space="preserve"> </w:t>
      </w:r>
      <w:r>
        <w:fldChar w:fldCharType="begin"/>
      </w:r>
      <w:r>
        <w:instrText xml:space="preserve"> ADDIN ZOTERO_ITEM CSL_CITATION {"citationID":"c4vRcaCV","properties":{"formattedCitation":"(2)","plainCitation":"(2)","noteIndex":0},"citationItems":[{"id":4354,"uris":["http://zotero.org/users/4269607/items/8289QG3B"],"uri":["http://zotero.org/users/4269607/items/8289QG3B"],"itemData":{"id":4354,"type":"article-journal","container-title":"The Lancet infectious diseases","ISSN":"1473-3099","issue":"5","journalAbbreviation":"The Lancet infectious diseases","note":"publisher: Elsevier","page":"533-534","title":"An interactive web-based dashboard to track COVID-19 in real time","volume":"20","author":[{"family":"Dong","given":"Ensheng"},{"family":"Du","given":"Hongru"},{"family":"Gardner","given":"Lauren"}],"issued":{"date-parts":[["2020"]]}}}],"schema":"https://github.com/citation-style-language/schema/raw/master/csl-citation.json"} </w:instrText>
      </w:r>
      <w:r>
        <w:fldChar w:fldCharType="separate"/>
      </w:r>
      <w:r w:rsidR="4E4C7932">
        <w:t>(2)</w:t>
      </w:r>
      <w:r>
        <w:fldChar w:fldCharType="end"/>
      </w:r>
      <w:r w:rsidRPr="06F8B99E">
        <w:rPr>
          <w:color w:val="000000" w:themeColor="text1"/>
        </w:rPr>
        <w:t xml:space="preserve">. </w:t>
      </w:r>
    </w:p>
    <w:p w14:paraId="56A837ED" w14:textId="77777777" w:rsidR="00E25034" w:rsidRDefault="00E25034">
      <w:pPr>
        <w:rPr>
          <w:color w:val="000000"/>
        </w:rPr>
      </w:pPr>
    </w:p>
    <w:p w14:paraId="0E7664DB" w14:textId="487CD5A8" w:rsidR="00E25034" w:rsidRDefault="003A7DFE" w:rsidP="06F8B99E">
      <w:pPr>
        <w:rPr>
          <w:color w:val="000000"/>
        </w:rPr>
      </w:pPr>
      <w:r>
        <w:rPr>
          <w:color w:val="3C4043"/>
          <w:highlight w:val="white"/>
        </w:rPr>
        <w:t>There has been a</w:t>
      </w:r>
      <w:r w:rsidR="00681910" w:rsidRPr="06F8B99E">
        <w:rPr>
          <w:color w:val="3C4043"/>
          <w:highlight w:val="white"/>
        </w:rPr>
        <w:t xml:space="preserve"> need </w:t>
      </w:r>
      <w:r w:rsidR="00681910" w:rsidRPr="06F8B99E">
        <w:rPr>
          <w:color w:val="000000" w:themeColor="text1"/>
        </w:rPr>
        <w:t xml:space="preserve">to find answers to this new </w:t>
      </w:r>
      <w:r w:rsidR="00681910">
        <w:t xml:space="preserve">disease </w:t>
      </w:r>
      <w:r w:rsidR="00681910" w:rsidRPr="06F8B99E">
        <w:rPr>
          <w:color w:val="000000" w:themeColor="text1"/>
        </w:rPr>
        <w:t>at a pace and scale that matches the spread of the virus itself</w:t>
      </w:r>
      <w:r w:rsidR="37537BF0" w:rsidRPr="06F8B99E">
        <w:rPr>
          <w:color w:val="000000" w:themeColor="text1"/>
        </w:rPr>
        <w:t>,</w:t>
      </w:r>
      <w:r w:rsidR="32D68DF2" w:rsidRPr="06F8B99E">
        <w:rPr>
          <w:color w:val="3C4043"/>
          <w:highlight w:val="white"/>
        </w:rPr>
        <w:t xml:space="preserve"> </w:t>
      </w:r>
      <w:r>
        <w:rPr>
          <w:color w:val="3C4043"/>
          <w:highlight w:val="white"/>
        </w:rPr>
        <w:t>which in turn</w:t>
      </w:r>
      <w:r w:rsidR="32D68DF2" w:rsidRPr="06F8B99E">
        <w:rPr>
          <w:color w:val="3C4043"/>
          <w:highlight w:val="white"/>
        </w:rPr>
        <w:t xml:space="preserve"> led to a rapid increase in the number of publications</w:t>
      </w:r>
      <w:r w:rsidR="37537BF0" w:rsidRPr="06F8B99E">
        <w:rPr>
          <w:color w:val="000000" w:themeColor="text1"/>
        </w:rPr>
        <w:t xml:space="preserve"> </w:t>
      </w:r>
      <w:r w:rsidR="1FFBCA66" w:rsidRPr="06F8B99E">
        <w:rPr>
          <w:color w:val="000000" w:themeColor="text1"/>
        </w:rPr>
        <w:t>on the topic</w:t>
      </w:r>
      <w:r w:rsidR="00C63B76">
        <w:rPr>
          <w:color w:val="000000" w:themeColor="text1"/>
        </w:rPr>
        <w:t>.</w:t>
      </w:r>
      <w:r w:rsidR="00681910" w:rsidRPr="06F8B99E">
        <w:rPr>
          <w:color w:val="000000" w:themeColor="text1"/>
        </w:rPr>
        <w:t xml:space="preserve"> </w:t>
      </w:r>
      <w:r w:rsidR="00681910">
        <w:t>This haste has, at times,</w:t>
      </w:r>
      <w:r w:rsidR="7FB46CB6">
        <w:t xml:space="preserve"> </w:t>
      </w:r>
      <w:r w:rsidR="00C63B76">
        <w:t>led to</w:t>
      </w:r>
      <w:r w:rsidR="2943C8E9">
        <w:t xml:space="preserve"> publications in </w:t>
      </w:r>
      <w:r w:rsidR="7FB46CB6">
        <w:t xml:space="preserve">high impact journals </w:t>
      </w:r>
      <w:r w:rsidR="6E39CC73">
        <w:t xml:space="preserve"> that were a lower level of evidence than usual and </w:t>
      </w:r>
      <w:r w:rsidR="37572EBE">
        <w:t>of</w:t>
      </w:r>
      <w:r w:rsidR="11A62825">
        <w:t xml:space="preserve"> lower quality than </w:t>
      </w:r>
      <w:r w:rsidR="6CCCB74C">
        <w:t xml:space="preserve">concurrently published non-COVID </w:t>
      </w:r>
      <w:r w:rsidR="311D93ED">
        <w:t>literature</w:t>
      </w:r>
      <w:r w:rsidR="14E62C01">
        <w:t xml:space="preserve"> </w:t>
      </w:r>
      <w:r w:rsidR="00681910">
        <w:fldChar w:fldCharType="begin"/>
      </w:r>
      <w:r w:rsidR="00681910">
        <w:instrText xml:space="preserve"> ADDIN ZOTERO_ITEM CSL_CITATION {"citationID":"NGPEEDIo","properties":{"formattedCitation":"(3)","plainCitation":"(3)","noteIndex":0},"citationItems":[{"id":4350,"uris":["http://zotero.org/users/4269607/items/JW9TE5AS"],"uri":["http://zotero.org/users/4269607/items/JW9TE5AS"],"itemData":{"id":4350,"type":"article-journal","abstract":"BACKGROUND: A debate about the scientific quality of COVID-19 themed research has emerged. We explored whether the quality of evidence of COVID-19 publications is lower when compared to nonCOVID-19 publications in the three highest ranked scientific medical journals. METHODS: We searched the PubMed Database from March 12 to April 12, 2020 and identified 559 publications in the New England Journal of Medicine, the Journal of the American Medical Association, and The Lancet which were divided into COVID-19 (cases, n = 204) and nonCOVID-19 (controls, n = 355) associated content. After exclusion of secondary, unauthored, response letters and non-matching article types, 155 COVID-19 publications (including 13 original articles) and 130 nonCOVID-19 publications (including 52 original articles) were included in the comparative analysis. The hierarchical level of evidence was determined for each publication included and compared between cases and controls as the main outcome. A quantitative scoring of quality was carried out for the subgroup of original articles. The numbers of authors and citation rates were also compared between groups. RESULTS: The 130 nonCOVID-19 publications were associated with higher levels of evidence on the level of evidence pyramid, with a strong association measure (Cramer's V: 0.452, P &lt;0.001). The 155 COVID-19 publications were 186-fold more likely to be of lower evidence (95% confidence interval [CI] for odds ratio, 7.0-47; P &lt;0.001). The quantitative quality score (maximum possible score, 28) was significantly different in favor of nonCOVID-19 (mean difference, 11.1; 95% CI, 8.5-13.7; P &lt;0.001). There was a significant difference in the early citation rate of the original articles that favored the COVID-19 original articles (median [interquartile range], 45 [30-244] vs. 2 [1-4] citations; P &lt;0.001). CONCLUSIONS: We conclude that the quality of COVID-19 publications in the three highest ranked scientific medical journals is below the quality average of these journals. These findings need to be verified at a later stage of the pandemic.","archive":"PubMed","archive_location":"33152034","container-title":"PloS one","DOI":"10.1371/journal.pone.0241826","ISSN":"1932-6203","issue":"11","journalAbbreviation":"PLoS One","language":"eng","note":"publisher: Public Library of Science","page":"e0241826-e0241826","title":"Scientific quality of COVID-19 and SARS CoV-2 publications in the highest impact medical journals during the early phase of the pandemic: A case control study","volume":"15","author":[{"family":"Zdravkovic","given":"Marko"},{"family":"Berger-Estilita","given":"Joana"},{"family":"Zdravkovic","given":"Bogdan"},{"family":"Berger","given":"David"}],"issued":{"date-parts":[["2020",11,5]]}}}],"schema":"https://github.com/citation-style-language/schema/raw/master/csl-citation.json"} </w:instrText>
      </w:r>
      <w:r w:rsidR="00681910">
        <w:fldChar w:fldCharType="separate"/>
      </w:r>
      <w:r w:rsidR="68E28D1A">
        <w:t>(3)</w:t>
      </w:r>
      <w:r w:rsidR="00681910">
        <w:fldChar w:fldCharType="end"/>
      </w:r>
      <w:r w:rsidR="00681910">
        <w:t>.</w:t>
      </w:r>
      <w:r w:rsidR="1C0EFB6C">
        <w:t xml:space="preserve"> </w:t>
      </w:r>
      <w:r w:rsidR="00681910">
        <w:t>This unprecedented scenario has resulted in some very high</w:t>
      </w:r>
      <w:r w:rsidR="18EAE3CF">
        <w:t>-</w:t>
      </w:r>
      <w:r w:rsidR="00681910">
        <w:t>profile retractions</w:t>
      </w:r>
      <w:r w:rsidR="00F0407F">
        <w:t xml:space="preserve">, which </w:t>
      </w:r>
      <w:r w:rsidR="00681910">
        <w:t>in turn has led many to question the very ethics of scientific publication</w:t>
      </w:r>
      <w:r w:rsidR="6CCCB74C">
        <w:t xml:space="preserve"> </w:t>
      </w:r>
      <w:r w:rsidR="00681910">
        <w:fldChar w:fldCharType="begin"/>
      </w:r>
      <w:r w:rsidR="00681910">
        <w:instrText xml:space="preserve"> ADDIN ZOTERO_ITEM CSL_CITATION {"citationID":"fQ0rRBjc","properties":{"formattedCitation":"(4,5)","plainCitation":"(4,5)","noteIndex":0},"citationItems":[{"id":4352,"uris":["http://zotero.org/users/4269607/items/UBXNRTFI"],"uri":["http://zotero.org/users/4269607/items/UBXNRTFI"],"itemData":{"id":4352,"type":"article-journal","container-title":"The Lancet","ISSN":"0140-6736","journalAbbreviation":"The Lancet","note":"publisher: Elsevier","title":"Hydroxychloroquine or chloroquine with or without a macrolide for treatment of COVID-19: a multinational registry analysis","author":[{"family":"Mehra","given":"Mandeep R"},{"family":"Desai","given":"Sapan S"},{"family":"Ruschitzka","given":"Frank"},{"family":"Patel","given":"Amit N"}],"issued":{"date-parts":[["2020"]]}}},{"id":4353,"uris":["http://zotero.org/users/4269607/items/LXTZR89H"],"uri":["http://zotero.org/users/4269607/items/LXTZR89H"],"itemData":{"id":4353,"type":"article-journal","container-title":"New England Journal of Medicine","ISSN":"0028-4793","journalAbbreviation":"New England Journal of Medicine","note":"publisher: Mass Medical Soc","title":"Cardiovascular disease, drug therapy, and mortality in COVID-19","author":[{"family":"Mehra","given":"Mandeep R"},{"family":"Desai","given":"Sapan S"},{"family":"Kuy","given":"SreyRam"},{"family":"Henry","given":"Timothy D"},{"family":"Patel","given":"Amit N"}],"issued":{"date-parts":[["2020"]]}}}],"schema":"https://github.com/citation-style-language/schema/raw/master/csl-citation.json"} </w:instrText>
      </w:r>
      <w:r w:rsidR="00681910">
        <w:fldChar w:fldCharType="separate"/>
      </w:r>
      <w:r w:rsidR="00DC201F">
        <w:t>(4,5)</w:t>
      </w:r>
      <w:r w:rsidR="00681910">
        <w:fldChar w:fldCharType="end"/>
      </w:r>
      <w:r w:rsidR="00681910">
        <w:t>.</w:t>
      </w:r>
    </w:p>
    <w:p w14:paraId="6F07CC4B" w14:textId="77777777" w:rsidR="00E25034" w:rsidRDefault="00E25034">
      <w:pPr>
        <w:rPr>
          <w:color w:val="000000"/>
        </w:rPr>
      </w:pPr>
    </w:p>
    <w:p w14:paraId="3F1767B0" w14:textId="77777777" w:rsidR="005D6787" w:rsidRDefault="00681910" w:rsidP="003A2EB4">
      <w:pPr>
        <w:rPr>
          <w:color w:val="000000" w:themeColor="text1"/>
        </w:rPr>
      </w:pPr>
      <w:r w:rsidRPr="06F8B99E">
        <w:rPr>
          <w:color w:val="000000" w:themeColor="text1"/>
          <w:highlight w:val="white"/>
        </w:rPr>
        <w:t>The increase in new research about COVID-19 parallels the day-to-day clinical challenge for healthcare professionals tasked with managing an acute severe illness which is not only a threat to patients but also to</w:t>
      </w:r>
      <w:r w:rsidR="1A6171CE" w:rsidRPr="06F8B99E">
        <w:rPr>
          <w:color w:val="000000" w:themeColor="text1"/>
          <w:highlight w:val="white"/>
        </w:rPr>
        <w:t xml:space="preserve"> our</w:t>
      </w:r>
      <w:r w:rsidRPr="06F8B99E">
        <w:rPr>
          <w:color w:val="000000" w:themeColor="text1"/>
          <w:highlight w:val="white"/>
        </w:rPr>
        <w:t xml:space="preserve"> colleagues and indeed ourselves. Keeping up with the unprecedented pace and scale of new publications </w:t>
      </w:r>
      <w:r w:rsidR="57DF3656" w:rsidRPr="06F8B99E">
        <w:rPr>
          <w:color w:val="000000" w:themeColor="text1"/>
          <w:highlight w:val="white"/>
        </w:rPr>
        <w:t>presents</w:t>
      </w:r>
      <w:r w:rsidRPr="06F8B99E">
        <w:rPr>
          <w:color w:val="000000" w:themeColor="text1"/>
          <w:highlight w:val="white"/>
        </w:rPr>
        <w:t xml:space="preserve"> a major challenge. Combining this with working in a difficult clinical environment, </w:t>
      </w:r>
      <w:r w:rsidR="00310E8D">
        <w:rPr>
          <w:color w:val="000000" w:themeColor="text1"/>
          <w:highlight w:val="white"/>
        </w:rPr>
        <w:t>creates the pandemic paradox</w:t>
      </w:r>
      <w:r w:rsidRPr="06F8B99E">
        <w:rPr>
          <w:color w:val="000000" w:themeColor="text1"/>
          <w:highlight w:val="white"/>
        </w:rPr>
        <w:t>.</w:t>
      </w:r>
      <w:r w:rsidR="003A2EB4">
        <w:rPr>
          <w:color w:val="000000" w:themeColor="text1"/>
        </w:rPr>
        <w:t xml:space="preserve"> </w:t>
      </w:r>
      <w:r w:rsidR="7C766A80" w:rsidRPr="06F8B99E">
        <w:rPr>
          <w:color w:val="000000" w:themeColor="text1"/>
        </w:rPr>
        <w:t>Such</w:t>
      </w:r>
      <w:r w:rsidRPr="06F8B99E">
        <w:rPr>
          <w:color w:val="000000" w:themeColor="text1"/>
        </w:rPr>
        <w:t xml:space="preserve"> difficulty in managing large numbers of publications has been described as trying to </w:t>
      </w:r>
      <w:r>
        <w:t>‘</w:t>
      </w:r>
      <w:r w:rsidRPr="06F8B99E">
        <w:rPr>
          <w:color w:val="000000" w:themeColor="text1"/>
        </w:rPr>
        <w:t>drink from a firehose</w:t>
      </w:r>
      <w:r>
        <w:t xml:space="preserve">’ </w:t>
      </w:r>
      <w:r>
        <w:fldChar w:fldCharType="begin"/>
      </w:r>
      <w:r>
        <w:instrText xml:space="preserve"> ADDIN ZOTERO_ITEM CSL_CITATION {"citationID":"94BY1hd5","properties":{"formattedCitation":"(6,7)","plainCitation":"(6,7)","noteIndex":0},"citationItems":[{"id":4299,"uris":["http://zotero.org/users/4269607/items/ZSVFF75U"],"uri":["http://zotero.org/users/4269607/items/ZSVFF75U"],"itemData":{"id":4299,"type":"article-journal","container-title":"Science","ISSN":"0036-8075","issue":"4956","journalAbbreviation":"Science","note":"publisher: American Association for the Advancement of Science","page":"674-676","title":"Learning to drink from a fire hose","volume":"248","author":[{"family":"Waldrop","given":"M Mitchell"}],"issued":{"date-parts":[["1990"]]}}},{"id":4300,"uris":["http://zotero.org/users/4269607/items/TAYY5PMP"],"uri":["http://zotero.org/users/4269607/items/TAYY5PMP"],"itemData":{"id":4300,"type":"article-journal","abstract":"The fundamental question is this: can the wisdom of crowds be exploited to post-filter the literature?","container-title":"Disease Models &amp; Mechanisms","DOI":"10.1242/dmm.002758","ISSN":"1754-8411","issue":"3-4","journalAbbreviation":"Dis Model Mech","language":"eng","note":"PMID: 19259377\nPMCID: PMC2650186","page":"100-102","source":"PubMed","title":"Drinking from the firehose of scientific publishing","volume":"2","author":[{"family":"Patil","given":"Chris"},{"family":"Siegel","given":"Vivian"}],"issued":{"date-parts":[["2009",4]]}}}],"schema":"https://github.com/citation-style-language/schema/raw/master/csl-citation.json"} </w:instrText>
      </w:r>
      <w:r>
        <w:fldChar w:fldCharType="separate"/>
      </w:r>
      <w:r w:rsidR="00DC201F">
        <w:t>(6,7)</w:t>
      </w:r>
      <w:r>
        <w:fldChar w:fldCharType="end"/>
      </w:r>
      <w:r w:rsidRPr="06F8B99E">
        <w:rPr>
          <w:color w:val="000000" w:themeColor="text1"/>
        </w:rPr>
        <w:t xml:space="preserve">. </w:t>
      </w:r>
    </w:p>
    <w:p w14:paraId="34E90A81" w14:textId="77777777" w:rsidR="005D6787" w:rsidRDefault="005D6787" w:rsidP="003A2EB4">
      <w:pPr>
        <w:rPr>
          <w:color w:val="000000" w:themeColor="text1"/>
        </w:rPr>
      </w:pPr>
    </w:p>
    <w:p w14:paraId="5CE19399" w14:textId="5C228F87" w:rsidR="003A2EB4" w:rsidRDefault="003A2EB4" w:rsidP="003A2EB4">
      <w:r>
        <w:rPr>
          <w:color w:val="000000"/>
        </w:rPr>
        <w:t>Non-traditional knowledge dissemination methods have developed online in forms such as blogs</w:t>
      </w:r>
      <w:r w:rsidR="00246F3D">
        <w:rPr>
          <w:color w:val="000000"/>
        </w:rPr>
        <w:t xml:space="preserve"> and the Free Open Access Medical Education community (FOAM</w:t>
      </w:r>
      <w:r w:rsidR="00703176">
        <w:rPr>
          <w:color w:val="000000"/>
        </w:rPr>
        <w:t>e</w:t>
      </w:r>
      <w:r w:rsidR="00C6298D">
        <w:rPr>
          <w:color w:val="000000"/>
        </w:rPr>
        <w:t>d)</w:t>
      </w:r>
      <w:r>
        <w:rPr>
          <w:color w:val="000000"/>
        </w:rPr>
        <w:t xml:space="preserve">. </w:t>
      </w:r>
      <w:r>
        <w:t>The St Emlyn’s blog and podcast is a free and open access platform that published on topics related to emergency and critical care</w:t>
      </w:r>
      <w:r w:rsidR="00DA611B">
        <w:t xml:space="preserve"> </w:t>
      </w:r>
      <w:r w:rsidR="00DA611B">
        <w:fldChar w:fldCharType="begin"/>
      </w:r>
      <w:r w:rsidR="00DA611B">
        <w:instrText xml:space="preserve"> ADDIN ZOTERO_ITEM CSL_CITATION {"citationID":"guFQMk4z","properties":{"formattedCitation":"(8)","plainCitation":"(8)","noteIndex":0},"citationItems":[{"id":4381,"uris":["http://zotero.org/users/4269607/items/2AEA6N3K"],"uri":["http://zotero.org/users/4269607/items/2AEA6N3K"],"itemData":{"id":4381,"type":"article-journal","abstract":"Background Clinicians are increasingly using social media for professional development and education. In 2012, we developed the St.Emlyn’s blog, an open access resource dedicated to providing free education in the field of emergency medicine.Objective To describe the development and growth of this international emergency medicine blog.Method We present a narrative description of the development of St.Emlyn’s blog. Data on scope, impact and engagement were extracted from WordPress, Twitter and Google Analytics.Results The St.Emlyn’s blog demonstrates a sustained growth in size and user engagement. Since inception in 2012, the site has been viewed over 1.25 million times with a linear year-on-year growth. We have published over 500 blog posts, each of which attracts a mean of 2466 views (range 382–69 671). The site has been viewed in nearly every country in the world, although the majority (&amp;gt;75%) of visitors come from the USA, UK and Australia.Summary This case study of an emergency medicine blog quantifies the reach and engagement of social-media-enabled learning in emergency medicine.","container-title":"Postgraduate Medical Journal","DOI":"10.1136/postgradmedj-2017-135104","issue":"1108","journalAbbreviation":"Postgrad Med J","page":"92","title":"Social-media-enabled learning in emergency medicine: a case study of the growth, engagement and impact of a free open access medical education blog","volume":"94","author":[{"family":"Carley","given":"Simon"},{"family":"Beardsell","given":"Iain"},{"family":"May","given":"Natalie"},{"family":"Crowe","given":"Liz"},{"family":"Baombe","given":"Janos"},{"family":"Grayson","given":"Alan"},{"family":"Carden","given":"Richard"},{"family":"Liebig","given":"Ashley"},{"family":"Gray","given":"Chris"},{"family":"Fisher","given":"Ross"},{"family":"Horner","given":"Daniel"},{"family":"Howard","given":"Laura"},{"family":"Body","given":"Richard"}],"issued":{"date-parts":[["2018",2,1]]}}}],"schema":"https://github.com/citation-style-language/schema/raw/master/csl-citation.json"} </w:instrText>
      </w:r>
      <w:r w:rsidR="00DA611B">
        <w:fldChar w:fldCharType="separate"/>
      </w:r>
      <w:r w:rsidR="00DA611B" w:rsidRPr="00DA611B">
        <w:t>(8)</w:t>
      </w:r>
      <w:r w:rsidR="00DA611B">
        <w:fldChar w:fldCharType="end"/>
      </w:r>
      <w:r>
        <w:t>. It was started in 2012 and is rated as one of the most influential international blogs/podcasts in emergency care</w:t>
      </w:r>
      <w:r w:rsidR="00DA611B">
        <w:t xml:space="preserve"> </w:t>
      </w:r>
      <w:r w:rsidR="00DA611B">
        <w:fldChar w:fldCharType="begin"/>
      </w:r>
      <w:r w:rsidR="00DA611B">
        <w:instrText xml:space="preserve"> ADDIN ZOTERO_ITEM CSL_CITATION {"citationID":"o3XK4Agx","properties":{"formattedCitation":"(9)","plainCitation":"(9)","noteIndex":0},"citationItems":[{"id":4382,"uris":["http://zotero.org/users/4269607/items/3GPWLNXG"],"uri":["http://zotero.org/users/4269607/items/3GPWLNXG"],"itemData":{"id":4382,"type":"post-weblog","abstract":"Social Media Index","container-title":"ALiEM","language":"en-US","title":"Social Media Index (SMi)","URL":"https://www.aliem.com/social-media-index/","author":[{"family":"Thoma","given":"Brent"},{"family":"Ma","given":"Md"}],"accessed":{"date-parts":[["2021",1,25]]}}}],"schema":"https://github.com/citation-style-language/schema/raw/master/csl-citation.json"} </w:instrText>
      </w:r>
      <w:r w:rsidR="00DA611B">
        <w:fldChar w:fldCharType="separate"/>
      </w:r>
      <w:r w:rsidR="00DA611B" w:rsidRPr="00DA611B">
        <w:t>(9)</w:t>
      </w:r>
      <w:r w:rsidR="00DA611B">
        <w:fldChar w:fldCharType="end"/>
      </w:r>
      <w:r>
        <w:t xml:space="preserve">. In 2020 it was accessed over 860,000 times worldwide. </w:t>
      </w:r>
    </w:p>
    <w:p w14:paraId="58AAE5DB" w14:textId="54E83889" w:rsidR="00706C65" w:rsidRDefault="00706C65">
      <w:pPr>
        <w:rPr>
          <w:color w:val="000000"/>
        </w:rPr>
      </w:pPr>
    </w:p>
    <w:p w14:paraId="4B4A380F" w14:textId="77777777" w:rsidR="00706C65" w:rsidRDefault="00706C65">
      <w:pPr>
        <w:rPr>
          <w:color w:val="000000"/>
        </w:rPr>
      </w:pPr>
    </w:p>
    <w:p w14:paraId="15D3EFDF" w14:textId="0609AC4A" w:rsidR="00E25034" w:rsidRDefault="00681910">
      <w:pPr>
        <w:rPr>
          <w:color w:val="000000"/>
        </w:rPr>
      </w:pPr>
      <w:r>
        <w:rPr>
          <w:color w:val="000000"/>
        </w:rPr>
        <w:t xml:space="preserve">This paper describes a systematic and collaborative approach to filtering the flow of information from original sources through peer review and critical appraisal and then through to dissemination </w:t>
      </w:r>
      <w:r>
        <w:t>using both</w:t>
      </w:r>
      <w:r>
        <w:rPr>
          <w:color w:val="000000"/>
        </w:rPr>
        <w:t xml:space="preserve"> traditional and non-traditional </w:t>
      </w:r>
      <w:r>
        <w:t>methods</w:t>
      </w:r>
      <w:r>
        <w:rPr>
          <w:color w:val="000000"/>
        </w:rPr>
        <w:t xml:space="preserve">. </w:t>
      </w:r>
    </w:p>
    <w:p w14:paraId="3C234DA1" w14:textId="77777777" w:rsidR="00FD59F2" w:rsidRDefault="00FD59F2">
      <w:pPr>
        <w:rPr>
          <w:color w:val="000000"/>
        </w:rPr>
      </w:pPr>
    </w:p>
    <w:p w14:paraId="7EA5ED37" w14:textId="77777777" w:rsidR="00E25034" w:rsidRDefault="00E25034">
      <w:pPr>
        <w:rPr>
          <w:rFonts w:ascii="Arial" w:eastAsia="Arial" w:hAnsi="Arial" w:cs="Arial"/>
          <w:color w:val="000000"/>
        </w:rPr>
      </w:pPr>
    </w:p>
    <w:p w14:paraId="3E8A4174" w14:textId="77777777" w:rsidR="00E25034" w:rsidRDefault="00681910">
      <w:pPr>
        <w:rPr>
          <w:b/>
        </w:rPr>
      </w:pPr>
      <w:r>
        <w:rPr>
          <w:b/>
        </w:rPr>
        <w:t>Methods</w:t>
      </w:r>
    </w:p>
    <w:p w14:paraId="58FDDD53" w14:textId="77777777" w:rsidR="00E25034" w:rsidRDefault="00E25034">
      <w:pPr>
        <w:rPr>
          <w:b/>
        </w:rPr>
      </w:pPr>
    </w:p>
    <w:p w14:paraId="1E209F5B" w14:textId="1334B443" w:rsidR="00E25034" w:rsidRDefault="00681910">
      <w:pPr>
        <w:pBdr>
          <w:top w:val="nil"/>
          <w:left w:val="nil"/>
          <w:bottom w:val="nil"/>
          <w:right w:val="nil"/>
          <w:between w:val="nil"/>
        </w:pBdr>
        <w:rPr>
          <w:color w:val="000000"/>
        </w:rPr>
      </w:pPr>
      <w:r w:rsidRPr="06F8B99E">
        <w:rPr>
          <w:color w:val="000000" w:themeColor="text1"/>
        </w:rPr>
        <w:t xml:space="preserve">In </w:t>
      </w:r>
      <w:r w:rsidR="0070275F" w:rsidRPr="06F8B99E">
        <w:rPr>
          <w:color w:val="000000" w:themeColor="text1"/>
        </w:rPr>
        <w:t xml:space="preserve">March </w:t>
      </w:r>
      <w:r w:rsidRPr="06F8B99E">
        <w:rPr>
          <w:color w:val="000000" w:themeColor="text1"/>
        </w:rPr>
        <w:t>2020</w:t>
      </w:r>
      <w:r w:rsidR="00F0407F" w:rsidRPr="06F8B99E">
        <w:rPr>
          <w:color w:val="000000" w:themeColor="text1"/>
        </w:rPr>
        <w:t>,</w:t>
      </w:r>
      <w:r w:rsidRPr="06F8B99E">
        <w:rPr>
          <w:color w:val="000000" w:themeColor="text1"/>
        </w:rPr>
        <w:t xml:space="preserve"> we convened a multi-disciplinary team </w:t>
      </w:r>
      <w:r w:rsidR="004D3336" w:rsidRPr="06F8B99E">
        <w:rPr>
          <w:color w:val="000000" w:themeColor="text1"/>
        </w:rPr>
        <w:t xml:space="preserve">(MDT) </w:t>
      </w:r>
      <w:r w:rsidRPr="06F8B99E">
        <w:rPr>
          <w:color w:val="000000" w:themeColor="text1"/>
        </w:rPr>
        <w:t xml:space="preserve">of emergency physicians, medical </w:t>
      </w:r>
      <w:proofErr w:type="gramStart"/>
      <w:r w:rsidRPr="06F8B99E">
        <w:rPr>
          <w:color w:val="000000" w:themeColor="text1"/>
        </w:rPr>
        <w:t>virologists</w:t>
      </w:r>
      <w:proofErr w:type="gramEnd"/>
      <w:r w:rsidRPr="06F8B99E">
        <w:rPr>
          <w:color w:val="000000" w:themeColor="text1"/>
        </w:rPr>
        <w:t xml:space="preserve"> and public health specialists</w:t>
      </w:r>
      <w:r w:rsidR="006407B5" w:rsidRPr="06F8B99E">
        <w:rPr>
          <w:color w:val="000000" w:themeColor="text1"/>
        </w:rPr>
        <w:t>. We aimed</w:t>
      </w:r>
      <w:r w:rsidRPr="06F8B99E">
        <w:rPr>
          <w:color w:val="000000" w:themeColor="text1"/>
        </w:rPr>
        <w:t xml:space="preserve"> to help bridge the evolving science and clinical practice in relation to COVID-19</w:t>
      </w:r>
      <w:r w:rsidR="006407B5" w:rsidRPr="06F8B99E">
        <w:rPr>
          <w:color w:val="000000" w:themeColor="text1"/>
        </w:rPr>
        <w:t xml:space="preserve"> with those practicing emergency medicine as the intended audience</w:t>
      </w:r>
      <w:r w:rsidRPr="06F8B99E">
        <w:rPr>
          <w:color w:val="000000" w:themeColor="text1"/>
        </w:rPr>
        <w:t>. We initiated a surveillance programme to continually identify new published evidence, which was maintained</w:t>
      </w:r>
      <w:r w:rsidR="2C58743A" w:rsidRPr="06F8B99E">
        <w:rPr>
          <w:color w:val="000000" w:themeColor="text1"/>
        </w:rPr>
        <w:t xml:space="preserve"> at the same pace</w:t>
      </w:r>
      <w:r w:rsidRPr="06F8B99E">
        <w:rPr>
          <w:color w:val="000000" w:themeColor="text1"/>
        </w:rPr>
        <w:t xml:space="preserve"> until the end of </w:t>
      </w:r>
      <w:r w:rsidR="0070275F" w:rsidRPr="06F8B99E">
        <w:rPr>
          <w:color w:val="000000" w:themeColor="text1"/>
        </w:rPr>
        <w:t xml:space="preserve">September </w:t>
      </w:r>
      <w:r w:rsidRPr="06F8B99E">
        <w:rPr>
          <w:color w:val="000000" w:themeColor="text1"/>
        </w:rPr>
        <w:t xml:space="preserve">2020. To survey the emerging literature, we undertook a weekly, automated search of PubMed using prospectively agreed search terms to perform a structured systematic literature search (see box 1). </w:t>
      </w:r>
    </w:p>
    <w:p w14:paraId="72B4952D" w14:textId="66486953" w:rsidR="00030017" w:rsidRDefault="00E144B7">
      <w:pPr>
        <w:pBdr>
          <w:top w:val="nil"/>
          <w:left w:val="nil"/>
          <w:bottom w:val="nil"/>
          <w:right w:val="nil"/>
          <w:between w:val="nil"/>
        </w:pBdr>
        <w:rPr>
          <w:color w:val="000000"/>
        </w:rPr>
      </w:pPr>
      <w:r>
        <w:rPr>
          <w:rFonts w:ascii="Arial" w:eastAsia="Arial" w:hAnsi="Arial" w:cs="Arial"/>
          <w:noProof/>
        </w:rPr>
        <mc:AlternateContent>
          <mc:Choice Requires="wps">
            <w:drawing>
              <wp:anchor distT="0" distB="0" distL="114300" distR="114300" simplePos="0" relativeHeight="251658752" behindDoc="0" locked="0" layoutInCell="1" allowOverlap="1" wp14:anchorId="44B2471C" wp14:editId="16236E87">
                <wp:simplePos x="0" y="0"/>
                <wp:positionH relativeFrom="margin">
                  <wp:posOffset>-66675</wp:posOffset>
                </wp:positionH>
                <wp:positionV relativeFrom="paragraph">
                  <wp:posOffset>199390</wp:posOffset>
                </wp:positionV>
                <wp:extent cx="6553200" cy="1228725"/>
                <wp:effectExtent l="0" t="0" r="12700" b="15875"/>
                <wp:wrapNone/>
                <wp:docPr id="1" name="Text Box 1"/>
                <wp:cNvGraphicFramePr/>
                <a:graphic xmlns:a="http://schemas.openxmlformats.org/drawingml/2006/main">
                  <a:graphicData uri="http://schemas.microsoft.com/office/word/2010/wordprocessingShape">
                    <wps:wsp>
                      <wps:cNvSpPr txBox="1"/>
                      <wps:spPr>
                        <a:xfrm>
                          <a:off x="0" y="0"/>
                          <a:ext cx="6553200" cy="1228725"/>
                        </a:xfrm>
                        <a:prstGeom prst="rect">
                          <a:avLst/>
                        </a:prstGeom>
                        <a:noFill/>
                        <a:ln w="9525" cap="flat" cmpd="sng">
                          <a:solidFill>
                            <a:srgbClr val="000000"/>
                          </a:solidFill>
                          <a:prstDash val="solid"/>
                          <a:round/>
                          <a:headEnd type="none" w="sm" len="sm"/>
                          <a:tailEnd type="none" w="sm" len="sm"/>
                        </a:ln>
                      </wps:spPr>
                      <wps:txbx>
                        <w:txbxContent>
                          <w:p w14:paraId="6772EE7C" w14:textId="77777777" w:rsidR="004B12CA" w:rsidRPr="00030017" w:rsidRDefault="004B12CA">
                            <w:pPr>
                              <w:textDirection w:val="btLr"/>
                              <w:rPr>
                                <w:sz w:val="20"/>
                                <w:szCs w:val="20"/>
                              </w:rPr>
                            </w:pPr>
                            <w:r w:rsidRPr="00030017">
                              <w:rPr>
                                <w:rFonts w:ascii="Arial" w:eastAsia="Arial" w:hAnsi="Arial" w:cs="Arial"/>
                                <w:color w:val="000000"/>
                                <w:sz w:val="20"/>
                                <w:szCs w:val="20"/>
                              </w:rPr>
                              <w:t>Box 1: Search terms</w:t>
                            </w:r>
                            <w:r w:rsidRPr="00030017">
                              <w:rPr>
                                <w:rFonts w:ascii="Arial" w:eastAsia="Arial" w:hAnsi="Arial" w:cs="Arial"/>
                                <w:color w:val="000000"/>
                                <w:sz w:val="20"/>
                                <w:szCs w:val="20"/>
                              </w:rPr>
                              <w:br/>
                              <w:t>("COVID-19"[All Fields] OR "COVID-2019"[All Fields] OR "severe acute respiratory syndrome coronavirus 2"[Supplementary Concept] OR "severe acute respiratory syndrome coronavirus 2"[All Fields] OR "2019-nCoV"[All Fields] OR "SARS-CoV-2"[All Fields] OR "2019nCoV"[All Fields] OR (("Wuhan"[All Fields] AND ("coronavirus"[</w:t>
                            </w:r>
                            <w:proofErr w:type="spellStart"/>
                            <w:r w:rsidRPr="00030017">
                              <w:rPr>
                                <w:rFonts w:ascii="Arial" w:eastAsia="Arial" w:hAnsi="Arial" w:cs="Arial"/>
                                <w:color w:val="000000"/>
                                <w:sz w:val="20"/>
                                <w:szCs w:val="20"/>
                              </w:rPr>
                              <w:t>MeSH</w:t>
                            </w:r>
                            <w:proofErr w:type="spellEnd"/>
                            <w:r w:rsidRPr="00030017">
                              <w:rPr>
                                <w:rFonts w:ascii="Arial" w:eastAsia="Arial" w:hAnsi="Arial" w:cs="Arial"/>
                                <w:color w:val="000000"/>
                                <w:sz w:val="20"/>
                                <w:szCs w:val="20"/>
                              </w:rPr>
                              <w:t xml:space="preserve"> Terms] OR "coronavirus"[All Fields])) AND (2019/12[PDAT] OR 2020[PDAT]))) OR sars-cov-19[All Fields] OR ("coronavirus"[</w:t>
                            </w:r>
                            <w:proofErr w:type="spellStart"/>
                            <w:r w:rsidRPr="00030017">
                              <w:rPr>
                                <w:rFonts w:ascii="Arial" w:eastAsia="Arial" w:hAnsi="Arial" w:cs="Arial"/>
                                <w:color w:val="000000"/>
                                <w:sz w:val="20"/>
                                <w:szCs w:val="20"/>
                              </w:rPr>
                              <w:t>MeSH</w:t>
                            </w:r>
                            <w:proofErr w:type="spellEnd"/>
                            <w:r w:rsidRPr="00030017">
                              <w:rPr>
                                <w:rFonts w:ascii="Arial" w:eastAsia="Arial" w:hAnsi="Arial" w:cs="Arial"/>
                                <w:color w:val="000000"/>
                                <w:sz w:val="20"/>
                                <w:szCs w:val="20"/>
                              </w:rPr>
                              <w:t xml:space="preserve"> Terms] OR "coronavirus"[All Fields]) </w:t>
                            </w:r>
                          </w:p>
                          <w:p w14:paraId="3F33EBA1" w14:textId="77777777" w:rsidR="004B12CA" w:rsidRDefault="004B12CA">
                            <w:pPr>
                              <w:textDirection w:val="btLr"/>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B2471C" id="_x0000_t202" coordsize="21600,21600" o:spt="202" path="m,l,21600r21600,l21600,xe">
                <v:stroke joinstyle="miter"/>
                <v:path gradientshapeok="t" o:connecttype="rect"/>
              </v:shapetype>
              <v:shape id="Text Box 1" o:spid="_x0000_s1026" type="#_x0000_t202" style="position:absolute;margin-left:-5.25pt;margin-top:15.7pt;width:516pt;height:96.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" filled="f">
                <v:stroke startarrowwidth="narrow" startarrowlength="short" endarrowwidth="narrow" endarrowlength="short" joinstyle="round"/>
                <v:textbox inset="2.53958mm,2.53958mm,2.53958mm,2.53958mm">
                  <w:txbxContent>
                    <w:p w14:paraId="6772EE7C" w14:textId="77777777" w:rsidR="004B12CA" w:rsidRPr="00030017" w:rsidRDefault="004B12CA">
                      <w:pPr>
                        <w:textDirection w:val="btLr"/>
                        <w:rPr>
                          <w:sz w:val="20"/>
                          <w:szCs w:val="20"/>
                        </w:rPr>
                      </w:pPr>
                      <w:r w:rsidRPr="00030017">
                        <w:rPr>
                          <w:rFonts w:ascii="Arial" w:eastAsia="Arial" w:hAnsi="Arial" w:cs="Arial"/>
                          <w:color w:val="000000"/>
                          <w:sz w:val="20"/>
                          <w:szCs w:val="20"/>
                        </w:rPr>
                        <w:t>Box 1: Search terms</w:t>
                      </w:r>
                      <w:r w:rsidRPr="00030017">
                        <w:rPr>
                          <w:rFonts w:ascii="Arial" w:eastAsia="Arial" w:hAnsi="Arial" w:cs="Arial"/>
                          <w:color w:val="000000"/>
                          <w:sz w:val="20"/>
                          <w:szCs w:val="20"/>
                        </w:rPr>
                        <w:br/>
                        <w:t xml:space="preserve">("COVID-19"[All Fields] OR "COVID-2019"[All Fields] OR "severe acute respiratory syndrome coronavirus 2"[Supplementary Concept] OR "severe acute respiratory syndrome coronavirus 2"[All Fields] OR "2019-nCoV"[All Fields] OR "SARS-CoV-2"[All Fields] OR "2019nCoV"[All Fields] OR (("Wuhan"[All Fields] AND ("coronavirus"[MeSH Terms] OR "coronavirus"[All Fields])) AND (2019/12[PDAT] OR 2020[PDAT]))) OR sars-cov-19[All Fields] OR ("coronavirus"[MeSH Terms] OR "coronavirus"[All Fields]) </w:t>
                      </w:r>
                    </w:p>
                    <w:p w14:paraId="3F33EBA1" w14:textId="77777777" w:rsidR="004B12CA" w:rsidRDefault="004B12CA">
                      <w:pPr>
                        <w:textDirection w:val="btLr"/>
                      </w:pPr>
                    </w:p>
                  </w:txbxContent>
                </v:textbox>
                <w10:wrap anchorx="margin"/>
              </v:shape>
            </w:pict>
          </mc:Fallback>
        </mc:AlternateContent>
      </w:r>
    </w:p>
    <w:p w14:paraId="0BD50790" w14:textId="7DD4C2F7" w:rsidR="00030017" w:rsidRDefault="00030017">
      <w:pPr>
        <w:pBdr>
          <w:top w:val="nil"/>
          <w:left w:val="nil"/>
          <w:bottom w:val="nil"/>
          <w:right w:val="nil"/>
          <w:between w:val="nil"/>
        </w:pBdr>
        <w:rPr>
          <w:color w:val="000000"/>
        </w:rPr>
      </w:pPr>
    </w:p>
    <w:p w14:paraId="648E369B" w14:textId="61BB22BA" w:rsidR="00E25034" w:rsidRDefault="00E25034">
      <w:pPr>
        <w:pBdr>
          <w:top w:val="nil"/>
          <w:left w:val="nil"/>
          <w:bottom w:val="nil"/>
          <w:right w:val="nil"/>
          <w:between w:val="nil"/>
        </w:pBdr>
        <w:rPr>
          <w:rFonts w:ascii="Arial" w:eastAsia="Arial" w:hAnsi="Arial" w:cs="Arial"/>
        </w:rPr>
      </w:pPr>
    </w:p>
    <w:p w14:paraId="01F3D52C" w14:textId="2193CED7" w:rsidR="00030017" w:rsidRDefault="00030017">
      <w:pPr>
        <w:pBdr>
          <w:top w:val="nil"/>
          <w:left w:val="nil"/>
          <w:bottom w:val="nil"/>
          <w:right w:val="nil"/>
          <w:between w:val="nil"/>
        </w:pBdr>
        <w:rPr>
          <w:rFonts w:ascii="Arial" w:eastAsia="Arial" w:hAnsi="Arial" w:cs="Arial"/>
        </w:rPr>
      </w:pPr>
    </w:p>
    <w:p w14:paraId="44BF8A82" w14:textId="466AB081" w:rsidR="00030017" w:rsidRDefault="00030017">
      <w:pPr>
        <w:pBdr>
          <w:top w:val="nil"/>
          <w:left w:val="nil"/>
          <w:bottom w:val="nil"/>
          <w:right w:val="nil"/>
          <w:between w:val="nil"/>
        </w:pBdr>
        <w:rPr>
          <w:rFonts w:ascii="Arial" w:eastAsia="Arial" w:hAnsi="Arial" w:cs="Arial"/>
        </w:rPr>
      </w:pPr>
    </w:p>
    <w:p w14:paraId="1CC83E4D" w14:textId="41ECDEB6" w:rsidR="00030017" w:rsidRDefault="00030017">
      <w:pPr>
        <w:pBdr>
          <w:top w:val="nil"/>
          <w:left w:val="nil"/>
          <w:bottom w:val="nil"/>
          <w:right w:val="nil"/>
          <w:between w:val="nil"/>
        </w:pBdr>
        <w:rPr>
          <w:rFonts w:ascii="Arial" w:eastAsia="Arial" w:hAnsi="Arial" w:cs="Arial"/>
        </w:rPr>
      </w:pPr>
    </w:p>
    <w:p w14:paraId="3D3558BD" w14:textId="200289D7" w:rsidR="00030017" w:rsidRDefault="00030017">
      <w:pPr>
        <w:pBdr>
          <w:top w:val="nil"/>
          <w:left w:val="nil"/>
          <w:bottom w:val="nil"/>
          <w:right w:val="nil"/>
          <w:between w:val="nil"/>
        </w:pBdr>
        <w:rPr>
          <w:rFonts w:ascii="Arial" w:eastAsia="Arial" w:hAnsi="Arial" w:cs="Arial"/>
        </w:rPr>
      </w:pPr>
    </w:p>
    <w:p w14:paraId="2B91758A" w14:textId="0B166970" w:rsidR="00030017" w:rsidRDefault="00030017">
      <w:pPr>
        <w:pBdr>
          <w:top w:val="nil"/>
          <w:left w:val="nil"/>
          <w:bottom w:val="nil"/>
          <w:right w:val="nil"/>
          <w:between w:val="nil"/>
        </w:pBdr>
        <w:rPr>
          <w:rFonts w:ascii="Arial" w:eastAsia="Arial" w:hAnsi="Arial" w:cs="Arial"/>
        </w:rPr>
      </w:pPr>
    </w:p>
    <w:p w14:paraId="3ED1BC43" w14:textId="182837CA" w:rsidR="00E25034" w:rsidRDefault="00E25034">
      <w:pPr>
        <w:pBdr>
          <w:top w:val="nil"/>
          <w:left w:val="nil"/>
          <w:bottom w:val="nil"/>
          <w:right w:val="nil"/>
          <w:between w:val="nil"/>
        </w:pBdr>
        <w:rPr>
          <w:rFonts w:ascii="Arial" w:eastAsia="Arial" w:hAnsi="Arial" w:cs="Arial"/>
        </w:rPr>
      </w:pPr>
    </w:p>
    <w:p w14:paraId="0F303C05" w14:textId="77777777" w:rsidR="00E25034" w:rsidRDefault="00E25034">
      <w:pPr>
        <w:pBdr>
          <w:top w:val="nil"/>
          <w:left w:val="nil"/>
          <w:bottom w:val="nil"/>
          <w:right w:val="nil"/>
          <w:between w:val="nil"/>
        </w:pBdr>
        <w:rPr>
          <w:rFonts w:ascii="Arial" w:eastAsia="Arial" w:hAnsi="Arial" w:cs="Arial"/>
        </w:rPr>
      </w:pPr>
    </w:p>
    <w:p w14:paraId="7E29556A" w14:textId="26A59414" w:rsidR="06F8B99E" w:rsidRDefault="00681910" w:rsidP="00F66813">
      <w:pPr>
        <w:pBdr>
          <w:top w:val="nil"/>
          <w:left w:val="nil"/>
          <w:bottom w:val="nil"/>
          <w:right w:val="nil"/>
          <w:between w:val="nil"/>
        </w:pBdr>
      </w:pPr>
      <w:r w:rsidRPr="06F8B99E">
        <w:rPr>
          <w:color w:val="000000" w:themeColor="text1"/>
        </w:rPr>
        <w:t xml:space="preserve">Following a title screen and abstract review, papers considered the most relevant and informative to </w:t>
      </w:r>
      <w:r>
        <w:t>emergency medicine</w:t>
      </w:r>
      <w:r w:rsidRPr="06F8B99E">
        <w:rPr>
          <w:color w:val="000000" w:themeColor="text1"/>
        </w:rPr>
        <w:t xml:space="preserve"> were pooled. We also undertook </w:t>
      </w:r>
      <w:r w:rsidR="00F0407F" w:rsidRPr="06F8B99E">
        <w:rPr>
          <w:color w:val="000000" w:themeColor="text1"/>
        </w:rPr>
        <w:t xml:space="preserve">a </w:t>
      </w:r>
      <w:r w:rsidRPr="06F8B99E">
        <w:rPr>
          <w:color w:val="000000" w:themeColor="text1"/>
        </w:rPr>
        <w:t xml:space="preserve">specific review of high impact and relevant journal sites including: the Lancet, the New England Journal of Medicine, the British Medical Journal, Medical </w:t>
      </w:r>
      <w:proofErr w:type="gramStart"/>
      <w:r w:rsidRPr="06F8B99E">
        <w:rPr>
          <w:color w:val="000000" w:themeColor="text1"/>
        </w:rPr>
        <w:t>Virology</w:t>
      </w:r>
      <w:proofErr w:type="gramEnd"/>
      <w:r w:rsidRPr="06F8B99E">
        <w:rPr>
          <w:color w:val="000000" w:themeColor="text1"/>
        </w:rPr>
        <w:t xml:space="preserve"> and the Journal of the American Medical Association. Similarly, given the speed of publication, pre-prints were identified on the </w:t>
      </w:r>
      <w:proofErr w:type="spellStart"/>
      <w:r w:rsidRPr="06F8B99E">
        <w:rPr>
          <w:color w:val="000000" w:themeColor="text1"/>
        </w:rPr>
        <w:t>medRxiv</w:t>
      </w:r>
      <w:proofErr w:type="spellEnd"/>
      <w:r w:rsidRPr="06F8B99E">
        <w:rPr>
          <w:color w:val="000000" w:themeColor="text1"/>
        </w:rPr>
        <w:t xml:space="preserve"> website and reviewed in full when deemed relevant. Further, we </w:t>
      </w:r>
      <w:r w:rsidR="32AD043E" w:rsidRPr="06F8B99E">
        <w:rPr>
          <w:color w:val="000000" w:themeColor="text1"/>
        </w:rPr>
        <w:t xml:space="preserve">distributed </w:t>
      </w:r>
      <w:r w:rsidRPr="06F8B99E">
        <w:rPr>
          <w:color w:val="000000" w:themeColor="text1"/>
        </w:rPr>
        <w:t xml:space="preserve">a call for submissions of relevant literature via a Google Form portal, which was publicised </w:t>
      </w:r>
      <w:r>
        <w:t xml:space="preserve">by </w:t>
      </w:r>
      <w:r w:rsidRPr="06F8B99E">
        <w:rPr>
          <w:color w:val="000000" w:themeColor="text1"/>
        </w:rPr>
        <w:t xml:space="preserve">the Royal College of Emergency Medicine (RCEM) and disseminated </w:t>
      </w:r>
      <w:r>
        <w:t xml:space="preserve">through </w:t>
      </w:r>
      <w:r w:rsidRPr="06F8B99E">
        <w:rPr>
          <w:color w:val="000000" w:themeColor="text1"/>
        </w:rPr>
        <w:t>social media</w:t>
      </w:r>
      <w:r>
        <w:t xml:space="preserve">, </w:t>
      </w:r>
      <w:proofErr w:type="gramStart"/>
      <w:r>
        <w:t>webinars</w:t>
      </w:r>
      <w:proofErr w:type="gramEnd"/>
      <w:r>
        <w:t xml:space="preserve"> and word of mouth</w:t>
      </w:r>
      <w:r w:rsidRPr="06F8B99E">
        <w:rPr>
          <w:color w:val="000000" w:themeColor="text1"/>
        </w:rPr>
        <w:t xml:space="preserve">. </w:t>
      </w:r>
      <w:r w:rsidR="0079619E">
        <w:rPr>
          <w:color w:val="000000" w:themeColor="text1"/>
        </w:rPr>
        <w:t>The weekl</w:t>
      </w:r>
      <w:r w:rsidR="00B15C52">
        <w:rPr>
          <w:color w:val="000000" w:themeColor="text1"/>
        </w:rPr>
        <w:t xml:space="preserve">y writing team </w:t>
      </w:r>
      <w:r w:rsidR="003C0F1F">
        <w:rPr>
          <w:color w:val="000000" w:themeColor="text1"/>
        </w:rPr>
        <w:t xml:space="preserve">initially consisted of the </w:t>
      </w:r>
      <w:proofErr w:type="gramStart"/>
      <w:r w:rsidR="003C0F1F">
        <w:rPr>
          <w:color w:val="000000" w:themeColor="text1"/>
        </w:rPr>
        <w:t>MDT,</w:t>
      </w:r>
      <w:proofErr w:type="gramEnd"/>
      <w:r w:rsidR="003C0F1F">
        <w:rPr>
          <w:color w:val="000000" w:themeColor="text1"/>
        </w:rPr>
        <w:t xml:space="preserve"> however this was quickly expanded to include</w:t>
      </w:r>
      <w:r w:rsidR="00470D69">
        <w:rPr>
          <w:color w:val="000000" w:themeColor="text1"/>
        </w:rPr>
        <w:t xml:space="preserve"> research teams from around the United Kingdom</w:t>
      </w:r>
      <w:r w:rsidR="00EA4235">
        <w:rPr>
          <w:color w:val="000000" w:themeColor="text1"/>
        </w:rPr>
        <w:t xml:space="preserve"> (each team is listed and thanked in the acknowledgements)</w:t>
      </w:r>
      <w:r w:rsidR="00470D69">
        <w:rPr>
          <w:color w:val="000000" w:themeColor="text1"/>
        </w:rPr>
        <w:t xml:space="preserve">. </w:t>
      </w:r>
      <w:r w:rsidR="008B4CDE">
        <w:rPr>
          <w:color w:val="000000" w:themeColor="text1"/>
        </w:rPr>
        <w:t>Th</w:t>
      </w:r>
      <w:r w:rsidR="003578CF">
        <w:rPr>
          <w:color w:val="000000" w:themeColor="text1"/>
        </w:rPr>
        <w:t xml:space="preserve">is democratised the process and </w:t>
      </w:r>
      <w:r w:rsidR="00672404">
        <w:rPr>
          <w:color w:val="000000" w:themeColor="text1"/>
        </w:rPr>
        <w:t xml:space="preserve">decreased the risk of bias that would be unavoidable with a single team. </w:t>
      </w:r>
      <w:r w:rsidR="007D5880">
        <w:rPr>
          <w:color w:val="000000" w:themeColor="text1"/>
        </w:rPr>
        <w:t>They screened identified papers</w:t>
      </w:r>
      <w:r w:rsidR="004D3336" w:rsidRPr="06F8B99E">
        <w:rPr>
          <w:color w:val="000000" w:themeColor="text1"/>
        </w:rPr>
        <w:t xml:space="preserve"> based on</w:t>
      </w:r>
      <w:r w:rsidR="3E85F317" w:rsidRPr="06F8B99E">
        <w:rPr>
          <w:color w:val="000000" w:themeColor="text1"/>
        </w:rPr>
        <w:t>: (1)</w:t>
      </w:r>
      <w:r w:rsidRPr="06F8B99E">
        <w:rPr>
          <w:color w:val="000000" w:themeColor="text1"/>
        </w:rPr>
        <w:t xml:space="preserve"> relevance to emergency medicine practice </w:t>
      </w:r>
      <w:r w:rsidR="3E85F317" w:rsidRPr="06F8B99E">
        <w:rPr>
          <w:color w:val="000000" w:themeColor="text1"/>
        </w:rPr>
        <w:t xml:space="preserve">(2) </w:t>
      </w:r>
      <w:r w:rsidR="6EA90648" w:rsidRPr="06F8B99E">
        <w:rPr>
          <w:color w:val="000000" w:themeColor="text1"/>
        </w:rPr>
        <w:t xml:space="preserve">level of </w:t>
      </w:r>
      <w:r w:rsidR="6B192E58" w:rsidRPr="06F8B99E">
        <w:rPr>
          <w:color w:val="000000" w:themeColor="text1"/>
        </w:rPr>
        <w:t xml:space="preserve">evidence </w:t>
      </w:r>
      <w:r w:rsidR="6E9BF39A" w:rsidRPr="06F8B99E">
        <w:rPr>
          <w:color w:val="000000" w:themeColor="text1"/>
        </w:rPr>
        <w:t xml:space="preserve">and </w:t>
      </w:r>
      <w:r w:rsidR="6B192E58" w:rsidRPr="06F8B99E">
        <w:rPr>
          <w:color w:val="000000" w:themeColor="text1"/>
        </w:rPr>
        <w:t>(3)</w:t>
      </w:r>
      <w:r w:rsidR="5E45D1E8" w:rsidRPr="06F8B99E">
        <w:rPr>
          <w:color w:val="000000" w:themeColor="text1"/>
        </w:rPr>
        <w:t xml:space="preserve"> methodological quality</w:t>
      </w:r>
      <w:r w:rsidR="6E9BF39A" w:rsidRPr="06F8B99E">
        <w:rPr>
          <w:color w:val="000000" w:themeColor="text1"/>
        </w:rPr>
        <w:t xml:space="preserve">. </w:t>
      </w:r>
      <w:r w:rsidR="0E5937D3" w:rsidRPr="06F8B99E">
        <w:rPr>
          <w:color w:val="000000" w:themeColor="text1"/>
        </w:rPr>
        <w:t xml:space="preserve">Any </w:t>
      </w:r>
      <w:r w:rsidR="0B91F604" w:rsidRPr="06F8B99E">
        <w:rPr>
          <w:color w:val="000000" w:themeColor="text1"/>
        </w:rPr>
        <w:t xml:space="preserve">conflicts were resolved by consensus, if this was not possible then </w:t>
      </w:r>
      <w:r w:rsidR="62519F8F" w:rsidRPr="06F8B99E">
        <w:rPr>
          <w:color w:val="000000" w:themeColor="text1"/>
        </w:rPr>
        <w:t>SC</w:t>
      </w:r>
      <w:r w:rsidR="0B91F604" w:rsidRPr="06F8B99E">
        <w:rPr>
          <w:color w:val="000000" w:themeColor="text1"/>
        </w:rPr>
        <w:t xml:space="preserve"> cast </w:t>
      </w:r>
      <w:r w:rsidR="603E087B" w:rsidRPr="06F8B99E">
        <w:rPr>
          <w:color w:val="000000" w:themeColor="text1"/>
        </w:rPr>
        <w:t>the</w:t>
      </w:r>
      <w:r w:rsidR="0B91F604" w:rsidRPr="06F8B99E">
        <w:rPr>
          <w:color w:val="000000" w:themeColor="text1"/>
        </w:rPr>
        <w:t xml:space="preserve"> deciding vote</w:t>
      </w:r>
      <w:r w:rsidR="3F2FFBFB" w:rsidRPr="06F8B99E">
        <w:rPr>
          <w:color w:val="000000" w:themeColor="text1"/>
        </w:rPr>
        <w:t xml:space="preserve"> (figure </w:t>
      </w:r>
      <w:r w:rsidR="00913268">
        <w:rPr>
          <w:color w:val="000000" w:themeColor="text1"/>
        </w:rPr>
        <w:t>1)</w:t>
      </w:r>
      <w:r w:rsidR="0B91F604" w:rsidRPr="06F8B99E">
        <w:rPr>
          <w:color w:val="000000" w:themeColor="text1"/>
        </w:rPr>
        <w:t>.</w:t>
      </w:r>
      <w:r w:rsidR="259F5ABB" w:rsidRPr="06F8B99E">
        <w:rPr>
          <w:color w:val="000000" w:themeColor="text1"/>
        </w:rPr>
        <w:t xml:space="preserve"> Of those papers selected, </w:t>
      </w:r>
      <w:r w:rsidR="2AA4CF27" w:rsidRPr="06F8B99E">
        <w:rPr>
          <w:color w:val="000000" w:themeColor="text1"/>
        </w:rPr>
        <w:t>they were given a</w:t>
      </w:r>
      <w:r w:rsidR="046DC332" w:rsidRPr="06F8B99E">
        <w:rPr>
          <w:color w:val="000000" w:themeColor="text1"/>
        </w:rPr>
        <w:t xml:space="preserve"> categorical impact rating which was agree</w:t>
      </w:r>
      <w:r w:rsidR="584C45BF" w:rsidRPr="06F8B99E">
        <w:rPr>
          <w:color w:val="000000" w:themeColor="text1"/>
        </w:rPr>
        <w:t>d</w:t>
      </w:r>
      <w:r w:rsidR="046DC332" w:rsidRPr="06F8B99E">
        <w:rPr>
          <w:color w:val="000000" w:themeColor="text1"/>
        </w:rPr>
        <w:t xml:space="preserve"> by consensus: </w:t>
      </w:r>
      <w:r w:rsidR="7FF0569C" w:rsidRPr="06F8B99E">
        <w:rPr>
          <w:color w:val="000000" w:themeColor="text1"/>
        </w:rPr>
        <w:t>w</w:t>
      </w:r>
      <w:r w:rsidR="5F3A1B07" w:rsidRPr="06F8B99E">
        <w:rPr>
          <w:color w:val="000000" w:themeColor="text1"/>
        </w:rPr>
        <w:t>orth a peek</w:t>
      </w:r>
      <w:r w:rsidR="19F038A1" w:rsidRPr="06F8B99E">
        <w:rPr>
          <w:color w:val="000000" w:themeColor="text1"/>
        </w:rPr>
        <w:t>,</w:t>
      </w:r>
      <w:r w:rsidR="5F3A1B07" w:rsidRPr="06F8B99E">
        <w:rPr>
          <w:color w:val="000000" w:themeColor="text1"/>
        </w:rPr>
        <w:t xml:space="preserve"> </w:t>
      </w:r>
      <w:r w:rsidR="7FF0569C" w:rsidRPr="06F8B99E">
        <w:rPr>
          <w:color w:val="000000" w:themeColor="text1"/>
        </w:rPr>
        <w:t>h</w:t>
      </w:r>
      <w:r w:rsidR="5F3A1B07" w:rsidRPr="06F8B99E">
        <w:rPr>
          <w:color w:val="000000" w:themeColor="text1"/>
        </w:rPr>
        <w:t xml:space="preserve">ead </w:t>
      </w:r>
      <w:r w:rsidR="19F038A1" w:rsidRPr="06F8B99E">
        <w:rPr>
          <w:color w:val="000000" w:themeColor="text1"/>
        </w:rPr>
        <w:t>turner,</w:t>
      </w:r>
      <w:r w:rsidR="5F3A1B07" w:rsidRPr="06F8B99E">
        <w:rPr>
          <w:color w:val="000000" w:themeColor="text1"/>
        </w:rPr>
        <w:t xml:space="preserve"> </w:t>
      </w:r>
      <w:r w:rsidR="19F038A1" w:rsidRPr="06F8B99E">
        <w:rPr>
          <w:color w:val="000000" w:themeColor="text1"/>
        </w:rPr>
        <w:t xml:space="preserve">and </w:t>
      </w:r>
      <w:r w:rsidR="7FF0569C" w:rsidRPr="06F8B99E">
        <w:rPr>
          <w:color w:val="000000" w:themeColor="text1"/>
        </w:rPr>
        <w:t>g</w:t>
      </w:r>
      <w:r w:rsidR="5F3A1B07" w:rsidRPr="06F8B99E">
        <w:rPr>
          <w:color w:val="000000" w:themeColor="text1"/>
        </w:rPr>
        <w:t>ame changer</w:t>
      </w:r>
      <w:r w:rsidR="19F038A1" w:rsidRPr="06F8B99E">
        <w:rPr>
          <w:color w:val="000000" w:themeColor="text1"/>
        </w:rPr>
        <w:t xml:space="preserve">. </w:t>
      </w:r>
      <w:r w:rsidR="2AA4CF27" w:rsidRPr="06F8B99E">
        <w:rPr>
          <w:color w:val="000000" w:themeColor="text1"/>
        </w:rPr>
        <w:t xml:space="preserve"> </w:t>
      </w:r>
      <w:r w:rsidR="00F66813">
        <w:t xml:space="preserve">'Game changer' was a paper that could potentially warrant a change in clinical practice. 'Head turner' papers were directly relevant but lacking in specific areas that preclude them from directly changing practice. 'Worth a peek' papers were indirectly relevant to an aspect of EM practice but contained potentially useful insights. </w:t>
      </w:r>
      <w:r w:rsidR="0039446E">
        <w:t>The MDT retained editorial oversight and peer-reviewed the weekly writing team’s submission.</w:t>
      </w:r>
      <w:r w:rsidR="00F66813">
        <w:t xml:space="preserve"> </w:t>
      </w:r>
    </w:p>
    <w:p w14:paraId="469AEF5A" w14:textId="075D6DE9" w:rsidR="00F66813" w:rsidRDefault="00F66813" w:rsidP="00F66813">
      <w:pPr>
        <w:pBdr>
          <w:top w:val="nil"/>
          <w:left w:val="nil"/>
          <w:bottom w:val="nil"/>
          <w:right w:val="nil"/>
          <w:between w:val="nil"/>
        </w:pBdr>
        <w:rPr>
          <w:color w:val="000000" w:themeColor="text1"/>
        </w:rPr>
      </w:pPr>
    </w:p>
    <w:p w14:paraId="774CDE79" w14:textId="15BB5A67" w:rsidR="00CF7749" w:rsidRDefault="00F139AA" w:rsidP="00CF7749">
      <w:r w:rsidRPr="00F139AA">
        <w:t xml:space="preserve">The MDT </w:t>
      </w:r>
      <w:r w:rsidR="005D6787">
        <w:t xml:space="preserve">also </w:t>
      </w:r>
      <w:r w:rsidRPr="00F139AA">
        <w:t>responded rapidly to developing topics within the pandemic. These were identified by monitoring for themes within the FOAM</w:t>
      </w:r>
      <w:r w:rsidR="00703176">
        <w:t>e</w:t>
      </w:r>
      <w:r w:rsidRPr="00F139AA">
        <w:t>d community, including social media and other FOAM</w:t>
      </w:r>
      <w:r w:rsidR="00703176">
        <w:t>e</w:t>
      </w:r>
      <w:r w:rsidRPr="00F139AA">
        <w:t xml:space="preserve">d websites. We/they provided an in-depth analysis of large trials, for example RECOVERY </w:t>
      </w:r>
      <w:r w:rsidR="00CF7749">
        <w:fldChar w:fldCharType="begin"/>
      </w:r>
      <w:r w:rsidR="00CF7749">
        <w:instrText xml:space="preserve"> ADDIN ZOTERO_ITEM CSL_CITATION {"citationID":"yE5gFD4k","properties":{"formattedCitation":"(10)","plainCitation":"(10)","noteIndex":0},"citationItems":[{"id":4303,"uris":["http://zotero.org/users/4269607/items/RXZUVKKS"],"uri":["http://zotero.org/users/4269607/items/RXZUVKKS"],"itemData":{"id":4303,"type":"webpage","title":"Dexamethasone in Hospitalized Patients with Covid-19 — Preliminary Report | NEJM","URL":"https://www.nejm.org/doi/full/10.1056/NEJMoa2021436","accessed":{"date-parts":[["2020",9,17]]}}}],"schema":"https://github.com/citation-style-language/schema/raw/master/csl-citation.json"} </w:instrText>
      </w:r>
      <w:r w:rsidR="00CF7749">
        <w:fldChar w:fldCharType="separate"/>
      </w:r>
      <w:r w:rsidR="00CF7749" w:rsidRPr="00DA611B">
        <w:t>(10)</w:t>
      </w:r>
      <w:r w:rsidR="00CF7749">
        <w:fldChar w:fldCharType="end"/>
      </w:r>
      <w:r w:rsidR="00F54AB4" w:rsidRPr="00F54AB4">
        <w:t xml:space="preserve">, and emerging clinical phenomena such as the association of </w:t>
      </w:r>
      <w:r w:rsidR="00F54AB4" w:rsidRPr="00F54AB4">
        <w:lastRenderedPageBreak/>
        <w:t>venous thrombosis and COVID-19</w:t>
      </w:r>
      <w:r w:rsidR="00CF7749">
        <w:t xml:space="preserve"> </w:t>
      </w:r>
      <w:r w:rsidR="00CF7749">
        <w:fldChar w:fldCharType="begin"/>
      </w:r>
      <w:r w:rsidR="00CF7749">
        <w:instrText xml:space="preserve"> ADDIN ZOTERO_ITEM CSL_CITATION {"citationID":"JwYhyljE","properties":{"formattedCitation":"(11)","plainCitation":"(11)","noteIndex":0},"citationItems":[{"id":4306,"uris":["http://zotero.org/users/4269607/items/NWSMP9UT"],"uri":["http://zotero.org/users/4269607/items/NWSMP9UT"],"itemData":{"id":4306,"type":"article-journal","abstract":"Introduction: COVID-19 may predispose to both venous and arterial thromboembolism due to excessive inflammation, hypoxia, immobilisation and diffuse intravascular coagulation. Reports on the incidence of thrombotic complications are however not available.\nMethods: We evaluated the incidence of the composite outcome of symptomatic acute pulmonary embolism (PE), deep-vein thrombosis, ischemic stroke, myocardial infarction or systemic arterial embolism in all COVID19 patients admitted to the ICU of 2 Dutch university hospitals and 1 Dutch teaching hospital.\nResults: We studied 184 ICU patients with proven COVID-19 pneumonia of whom 23 died (13%), 22 were discharged alive (12%) and 139 (76%) were still on the ICU on April 5th 2020. All patients received at least standard doses thromboprophylaxis. The cumulative incidence of the composite outcome was 31% (95%CI 2041), of which CTPA and/or ultrasonography confirmed VTE in 27% (95%CI 17-37%) and arterial thrombotic events in 3.7% (95%CI 0-8.2%). PE was the most frequent thrombotic complication (n = 25, 81%). Age (adjusted hazard ratio (aHR) 1.05/per year, 95%CI 1.004-1.01) and coagulopathy, defined as spontaneous prolongation of the prothrombin time &gt; 3 s or activated partial thromboplastin time &gt; 5 s (aHR 4.1, 95%CI 1.99.1), were independent predictors of thrombotic complications.\nConclusion: The 31% incidence of thrombotic complications in ICU patients with COVID-19 infections is remarkably high. Our findings reinforce the recommendation to strictly apply pharmacological thrombosis prophylaxis in all COVID-19 patients admitted to the ICU, and are strongly suggestive of increasing the prophylaxis towards high-prophylactic doses, even in the absence of randomized evidence.","container-title":"Thrombosis Research","DOI":"10.1016/j.thromres.2020.04.013","ISSN":"00493848","language":"en","page":"145-147","source":"Crossref","title":"Incidence of thrombotic complications in critically ill ICU patients with COVID-19","volume":"191","author":[{"family":"Klok","given":"F.A."},{"family":"Kruip","given":"M.J.H.A."},{"family":"Meer","given":"N.J.M.","non-dropping-particle":"van der"},{"family":"Arbous","given":"M.S."},{"family":"Gommers","given":"D.A.M.P.J."},{"family":"Kant","given":"K.M."},{"family":"Kaptein","given":"F.H.J."},{"family":"Paassen","given":"J.","non-dropping-particle":"van"},{"family":"Stals","given":"M.A.M."},{"family":"Huisman","given":"M.V."},{"family":"Endeman","given":"H."}],"issued":{"date-parts":[["2020",7]]}}}],"schema":"https://github.com/citation-style-language/schema/raw/master/csl-citation.json"} </w:instrText>
      </w:r>
      <w:r w:rsidR="00CF7749">
        <w:fldChar w:fldCharType="separate"/>
      </w:r>
      <w:r w:rsidR="00CF7749" w:rsidRPr="00DA611B">
        <w:t>(11)</w:t>
      </w:r>
      <w:r w:rsidR="00CF7749">
        <w:fldChar w:fldCharType="end"/>
      </w:r>
      <w:r w:rsidR="00CF7749">
        <w:t>.</w:t>
      </w:r>
      <w:r w:rsidR="005D640B">
        <w:t xml:space="preserve"> </w:t>
      </w:r>
      <w:r w:rsidR="005D640B" w:rsidRPr="06F8B99E">
        <w:rPr>
          <w:color w:val="000000" w:themeColor="text1"/>
        </w:rPr>
        <w:t xml:space="preserve">This </w:t>
      </w:r>
      <w:r w:rsidR="005D640B">
        <w:rPr>
          <w:color w:val="000000" w:themeColor="text1"/>
        </w:rPr>
        <w:t>also</w:t>
      </w:r>
      <w:r w:rsidR="005D640B" w:rsidRPr="06F8B99E">
        <w:rPr>
          <w:color w:val="000000" w:themeColor="text1"/>
        </w:rPr>
        <w:t xml:space="preserve"> </w:t>
      </w:r>
      <w:r w:rsidR="005D640B">
        <w:rPr>
          <w:color w:val="000000" w:themeColor="text1"/>
        </w:rPr>
        <w:t xml:space="preserve">provided </w:t>
      </w:r>
      <w:r w:rsidR="005D640B" w:rsidRPr="06F8B99E">
        <w:rPr>
          <w:color w:val="000000" w:themeColor="text1"/>
        </w:rPr>
        <w:t>experiential information from those involved in the early phase of the pandemic. This experiential information was used as a way of sharing ideas and good practice and was aimed at those yet to experience an influx of patients</w:t>
      </w:r>
      <w:r w:rsidR="008C21A7">
        <w:rPr>
          <w:color w:val="000000" w:themeColor="text1"/>
        </w:rPr>
        <w:t>.</w:t>
      </w:r>
    </w:p>
    <w:p w14:paraId="59032463" w14:textId="77777777" w:rsidR="00CF7749" w:rsidRDefault="00CF7749" w:rsidP="00F66813">
      <w:pPr>
        <w:pBdr>
          <w:top w:val="nil"/>
          <w:left w:val="nil"/>
          <w:bottom w:val="nil"/>
          <w:right w:val="nil"/>
          <w:between w:val="nil"/>
        </w:pBdr>
        <w:rPr>
          <w:color w:val="000000" w:themeColor="text1"/>
        </w:rPr>
      </w:pPr>
    </w:p>
    <w:p w14:paraId="2EC59C89" w14:textId="43DB9A16" w:rsidR="00E25034" w:rsidRDefault="00681910">
      <w:pPr>
        <w:rPr>
          <w:color w:val="000000"/>
        </w:rPr>
      </w:pPr>
      <w:r w:rsidRPr="06F8B99E">
        <w:rPr>
          <w:color w:val="000000" w:themeColor="text1"/>
        </w:rPr>
        <w:t xml:space="preserve">To </w:t>
      </w:r>
      <w:r w:rsidR="7D3B00B3" w:rsidRPr="06F8B99E">
        <w:rPr>
          <w:color w:val="000000" w:themeColor="text1"/>
        </w:rPr>
        <w:t>present</w:t>
      </w:r>
      <w:r w:rsidRPr="06F8B99E">
        <w:rPr>
          <w:color w:val="000000" w:themeColor="text1"/>
        </w:rPr>
        <w:t xml:space="preserve"> the most relevant literature, we generated three weekly outputs</w:t>
      </w:r>
      <w:r w:rsidR="00D5564B">
        <w:rPr>
          <w:color w:val="000000" w:themeColor="text1"/>
        </w:rPr>
        <w:t xml:space="preserve"> </w:t>
      </w:r>
      <w:r w:rsidR="003614E6">
        <w:rPr>
          <w:color w:val="000000" w:themeColor="text1"/>
        </w:rPr>
        <w:t xml:space="preserve">the </w:t>
      </w:r>
      <w:r w:rsidR="00D5564B">
        <w:rPr>
          <w:color w:val="000000" w:themeColor="text1"/>
        </w:rPr>
        <w:t xml:space="preserve">RCEM </w:t>
      </w:r>
      <w:r w:rsidR="00A84F13">
        <w:rPr>
          <w:color w:val="000000" w:themeColor="text1"/>
        </w:rPr>
        <w:t>T</w:t>
      </w:r>
      <w:r w:rsidR="00CC1D5B">
        <w:rPr>
          <w:color w:val="000000" w:themeColor="text1"/>
        </w:rPr>
        <w:t>op</w:t>
      </w:r>
      <w:r w:rsidR="00A84F13">
        <w:rPr>
          <w:color w:val="000000" w:themeColor="text1"/>
        </w:rPr>
        <w:t xml:space="preserve"> 5</w:t>
      </w:r>
      <w:r w:rsidR="005B3993">
        <w:rPr>
          <w:color w:val="000000" w:themeColor="text1"/>
        </w:rPr>
        <w:t xml:space="preserve">, Journal Club and Rapid </w:t>
      </w:r>
      <w:r w:rsidR="00AF659D">
        <w:rPr>
          <w:color w:val="000000" w:themeColor="text1"/>
        </w:rPr>
        <w:t>R</w:t>
      </w:r>
      <w:r w:rsidR="005B3993">
        <w:rPr>
          <w:color w:val="000000" w:themeColor="text1"/>
        </w:rPr>
        <w:t>esponses</w:t>
      </w:r>
      <w:r w:rsidRPr="06F8B99E">
        <w:rPr>
          <w:color w:val="000000" w:themeColor="text1"/>
        </w:rPr>
        <w:t xml:space="preserve"> (see figure </w:t>
      </w:r>
      <w:r w:rsidR="00913268">
        <w:rPr>
          <w:color w:val="000000" w:themeColor="text1"/>
        </w:rPr>
        <w:t>1</w:t>
      </w:r>
      <w:r w:rsidRPr="06F8B99E">
        <w:rPr>
          <w:color w:val="000000" w:themeColor="text1"/>
        </w:rPr>
        <w:t>).</w:t>
      </w:r>
      <w:r w:rsidR="00CC084F">
        <w:rPr>
          <w:color w:val="000000" w:themeColor="text1"/>
        </w:rPr>
        <w:t xml:space="preserve"> These were disseminated through written summaries, </w:t>
      </w:r>
      <w:proofErr w:type="gramStart"/>
      <w:r w:rsidR="00CC084F">
        <w:rPr>
          <w:color w:val="000000" w:themeColor="text1"/>
        </w:rPr>
        <w:t>podcasts</w:t>
      </w:r>
      <w:proofErr w:type="gramEnd"/>
      <w:r w:rsidR="00CC084F">
        <w:rPr>
          <w:color w:val="000000" w:themeColor="text1"/>
        </w:rPr>
        <w:t xml:space="preserve"> and blogs.</w:t>
      </w:r>
      <w:r w:rsidRPr="06F8B99E">
        <w:rPr>
          <w:color w:val="000000" w:themeColor="text1"/>
        </w:rPr>
        <w:t xml:space="preserve"> </w:t>
      </w:r>
      <w:r w:rsidR="00CC084F">
        <w:rPr>
          <w:color w:val="000000" w:themeColor="text1"/>
        </w:rPr>
        <w:t>The</w:t>
      </w:r>
      <w:r w:rsidRPr="06F8B99E">
        <w:rPr>
          <w:color w:val="000000" w:themeColor="text1"/>
        </w:rPr>
        <w:t xml:space="preserve"> </w:t>
      </w:r>
      <w:r w:rsidR="02A36340">
        <w:t>‘</w:t>
      </w:r>
      <w:r>
        <w:t>Top 5 Flash U</w:t>
      </w:r>
      <w:r w:rsidRPr="06F8B99E">
        <w:rPr>
          <w:color w:val="000000" w:themeColor="text1"/>
        </w:rPr>
        <w:t>pdate</w:t>
      </w:r>
      <w:r w:rsidR="02A36340">
        <w:t>’</w:t>
      </w:r>
      <w:r w:rsidRPr="06F8B99E">
        <w:rPr>
          <w:color w:val="000000" w:themeColor="text1"/>
        </w:rPr>
        <w:t xml:space="preserve"> was created </w:t>
      </w:r>
      <w:r w:rsidR="05EF47FD" w:rsidRPr="06F8B99E">
        <w:rPr>
          <w:color w:val="000000" w:themeColor="text1"/>
        </w:rPr>
        <w:t>with the aim of</w:t>
      </w:r>
      <w:r w:rsidRPr="06F8B99E">
        <w:rPr>
          <w:color w:val="000000" w:themeColor="text1"/>
        </w:rPr>
        <w:t xml:space="preserve"> giv</w:t>
      </w:r>
      <w:r w:rsidR="05EF47FD" w:rsidRPr="06F8B99E">
        <w:rPr>
          <w:color w:val="000000" w:themeColor="text1"/>
        </w:rPr>
        <w:t>ing</w:t>
      </w:r>
      <w:r w:rsidRPr="06F8B99E">
        <w:rPr>
          <w:color w:val="000000" w:themeColor="text1"/>
        </w:rPr>
        <w:t xml:space="preserve"> </w:t>
      </w:r>
      <w:r>
        <w:t xml:space="preserve">succinct </w:t>
      </w:r>
      <w:r w:rsidR="1A591BA8">
        <w:t>written</w:t>
      </w:r>
      <w:r w:rsidR="00CC084F">
        <w:t xml:space="preserve"> summaries</w:t>
      </w:r>
      <w:r w:rsidR="1A591BA8">
        <w:t xml:space="preserve"> </w:t>
      </w:r>
      <w:r>
        <w:t xml:space="preserve">and </w:t>
      </w:r>
      <w:r w:rsidR="002D495F">
        <w:t xml:space="preserve">an </w:t>
      </w:r>
      <w:r w:rsidRPr="06F8B99E">
        <w:rPr>
          <w:color w:val="000000" w:themeColor="text1"/>
        </w:rPr>
        <w:t xml:space="preserve">informal review of the papers. This was disseminated by </w:t>
      </w:r>
      <w:r>
        <w:t xml:space="preserve">RCEM </w:t>
      </w:r>
      <w:r w:rsidRPr="06F8B99E">
        <w:rPr>
          <w:color w:val="000000" w:themeColor="text1"/>
        </w:rPr>
        <w:t xml:space="preserve">to all members </w:t>
      </w:r>
      <w:r>
        <w:t>and shared widely on social media</w:t>
      </w:r>
      <w:r w:rsidRPr="06F8B99E">
        <w:rPr>
          <w:color w:val="000000" w:themeColor="text1"/>
        </w:rPr>
        <w:t xml:space="preserve">. We conducted a journal club </w:t>
      </w:r>
      <w:r w:rsidR="0F7ACE52" w:rsidRPr="06F8B99E">
        <w:rPr>
          <w:color w:val="000000" w:themeColor="text1"/>
        </w:rPr>
        <w:t xml:space="preserve">and disseminated </w:t>
      </w:r>
      <w:r w:rsidR="00F570BF">
        <w:rPr>
          <w:color w:val="000000" w:themeColor="text1"/>
        </w:rPr>
        <w:t xml:space="preserve">it </w:t>
      </w:r>
      <w:r w:rsidR="0F7ACE52" w:rsidRPr="06F8B99E">
        <w:rPr>
          <w:color w:val="000000" w:themeColor="text1"/>
        </w:rPr>
        <w:t>as a podcast</w:t>
      </w:r>
      <w:r w:rsidR="1A591BA8" w:rsidRPr="06F8B99E">
        <w:rPr>
          <w:color w:val="000000" w:themeColor="text1"/>
        </w:rPr>
        <w:t xml:space="preserve"> and blog</w:t>
      </w:r>
      <w:r w:rsidR="0F7ACE52" w:rsidRPr="06F8B99E">
        <w:rPr>
          <w:color w:val="000000" w:themeColor="text1"/>
        </w:rPr>
        <w:t>.</w:t>
      </w:r>
      <w:r w:rsidRPr="06F8B99E">
        <w:rPr>
          <w:color w:val="000000" w:themeColor="text1"/>
        </w:rPr>
        <w:t xml:space="preserve"> </w:t>
      </w:r>
      <w:r w:rsidR="70CFF4D6" w:rsidRPr="06F8B99E">
        <w:rPr>
          <w:color w:val="000000" w:themeColor="text1"/>
        </w:rPr>
        <w:t>This was</w:t>
      </w:r>
      <w:r w:rsidR="0F7ACE52" w:rsidRPr="06F8B99E">
        <w:rPr>
          <w:color w:val="000000" w:themeColor="text1"/>
        </w:rPr>
        <w:t xml:space="preserve"> </w:t>
      </w:r>
      <w:r w:rsidRPr="06F8B99E">
        <w:rPr>
          <w:color w:val="000000" w:themeColor="text1"/>
        </w:rPr>
        <w:t>an in</w:t>
      </w:r>
      <w:r w:rsidR="00F0407F" w:rsidRPr="06F8B99E">
        <w:rPr>
          <w:color w:val="000000" w:themeColor="text1"/>
        </w:rPr>
        <w:t>-</w:t>
      </w:r>
      <w:r w:rsidRPr="06F8B99E">
        <w:rPr>
          <w:color w:val="000000" w:themeColor="text1"/>
        </w:rPr>
        <w:t>depth review of papers with expert discussion</w:t>
      </w:r>
      <w:r w:rsidR="4C3A92C9" w:rsidRPr="06F8B99E">
        <w:rPr>
          <w:color w:val="000000" w:themeColor="text1"/>
        </w:rPr>
        <w:t xml:space="preserve"> and an</w:t>
      </w:r>
      <w:r>
        <w:t xml:space="preserve"> audience</w:t>
      </w:r>
      <w:r w:rsidRPr="06F8B99E">
        <w:rPr>
          <w:color w:val="000000" w:themeColor="text1"/>
        </w:rPr>
        <w:t xml:space="preserve"> Q&amp;A (question and answer). </w:t>
      </w:r>
      <w:r w:rsidR="00A10B33">
        <w:rPr>
          <w:color w:val="000000" w:themeColor="text1"/>
        </w:rPr>
        <w:t>It</w:t>
      </w:r>
      <w:r w:rsidRPr="06F8B99E">
        <w:rPr>
          <w:color w:val="000000" w:themeColor="text1"/>
        </w:rPr>
        <w:t xml:space="preserve"> was a joint venture between the University of Manchester, </w:t>
      </w:r>
      <w:r>
        <w:t xml:space="preserve">RCEM </w:t>
      </w:r>
      <w:r w:rsidRPr="06F8B99E">
        <w:rPr>
          <w:color w:val="000000" w:themeColor="text1"/>
        </w:rPr>
        <w:t>and the S</w:t>
      </w:r>
      <w:r w:rsidR="2621523E" w:rsidRPr="06F8B99E">
        <w:rPr>
          <w:color w:val="000000" w:themeColor="text1"/>
        </w:rPr>
        <w:t>t</w:t>
      </w:r>
      <w:r w:rsidR="00F87EFD">
        <w:rPr>
          <w:color w:val="000000" w:themeColor="text1"/>
        </w:rPr>
        <w:t>.</w:t>
      </w:r>
      <w:r w:rsidRPr="06F8B99E">
        <w:rPr>
          <w:color w:val="000000" w:themeColor="text1"/>
        </w:rPr>
        <w:t xml:space="preserve"> Emlyn</w:t>
      </w:r>
      <w:r>
        <w:t>’</w:t>
      </w:r>
      <w:r w:rsidRPr="06F8B99E">
        <w:rPr>
          <w:color w:val="000000" w:themeColor="text1"/>
        </w:rPr>
        <w:t>s blog and pod</w:t>
      </w:r>
      <w:r>
        <w:t>cast</w:t>
      </w:r>
      <w:r w:rsidRPr="06F8B99E">
        <w:rPr>
          <w:color w:val="000000" w:themeColor="text1"/>
        </w:rPr>
        <w:t>.</w:t>
      </w:r>
      <w:r w:rsidR="00D56F0E">
        <w:rPr>
          <w:color w:val="000000" w:themeColor="text1"/>
        </w:rPr>
        <w:t xml:space="preserve"> </w:t>
      </w:r>
      <w:r w:rsidR="006B2022">
        <w:rPr>
          <w:color w:val="000000" w:themeColor="text1"/>
        </w:rPr>
        <w:t>Rapid responses were curated into blogs and podcasts</w:t>
      </w:r>
      <w:r w:rsidR="66F6D5BB" w:rsidRPr="06F8B99E">
        <w:rPr>
          <w:color w:val="000000" w:themeColor="text1"/>
        </w:rPr>
        <w:t>.</w:t>
      </w:r>
    </w:p>
    <w:p w14:paraId="6E13128D" w14:textId="3C1F11C0" w:rsidR="00E25034" w:rsidRDefault="00E25034"/>
    <w:p w14:paraId="14CECB38" w14:textId="3032E48B" w:rsidR="00E25034" w:rsidRDefault="00DD0169">
      <w:r>
        <w:t>We used non-traditional means of dissemination. This was initially through synchronous and asynchronous Twitter and Facebook posts linked to the St. Emlyn</w:t>
      </w:r>
      <w:r w:rsidR="00076CD4">
        <w:t>’</w:t>
      </w:r>
      <w:r>
        <w:t>s blog and podcast. This reach was further amplified through retweets and likes from members of the FOAM</w:t>
      </w:r>
      <w:r w:rsidR="00703176">
        <w:t>e</w:t>
      </w:r>
      <w:r>
        <w:t>d</w:t>
      </w:r>
      <w:r w:rsidR="00C6298D">
        <w:t xml:space="preserve"> c</w:t>
      </w:r>
      <w:r>
        <w:t>ommunity</w:t>
      </w:r>
      <w:r w:rsidR="00C6298D">
        <w:t xml:space="preserve">. </w:t>
      </w:r>
      <w:r w:rsidR="04F8C4B0">
        <w:t xml:space="preserve">We collated data on the reach and impact of the process using the following methods </w:t>
      </w:r>
      <w:r w:rsidR="44237CE4">
        <w:t>:</w:t>
      </w:r>
      <w:r w:rsidR="04F8C4B0">
        <w:t xml:space="preserve"> </w:t>
      </w:r>
    </w:p>
    <w:p w14:paraId="5C56E7AD" w14:textId="77777777" w:rsidR="00E25034" w:rsidRDefault="00E25034"/>
    <w:p w14:paraId="0D02CADE" w14:textId="535D7DAB" w:rsidR="00E25034" w:rsidRDefault="0CB4EFCF">
      <w:pPr>
        <w:numPr>
          <w:ilvl w:val="0"/>
          <w:numId w:val="1"/>
        </w:numPr>
      </w:pPr>
      <w:r>
        <w:t>E</w:t>
      </w:r>
      <w:r w:rsidR="5528B9BE">
        <w:t xml:space="preserve">mail </w:t>
      </w:r>
      <w:r w:rsidR="04F8C4B0">
        <w:t>conversion rate (click</w:t>
      </w:r>
      <w:r w:rsidR="17894444">
        <w:t>-</w:t>
      </w:r>
      <w:r w:rsidR="04F8C4B0">
        <w:t>throughs) from</w:t>
      </w:r>
      <w:r w:rsidR="3F5D1ADF">
        <w:t xml:space="preserve"> the</w:t>
      </w:r>
      <w:r w:rsidR="04F8C4B0">
        <w:t xml:space="preserve"> Top 5 Flash Update  was obtained from </w:t>
      </w:r>
      <w:r w:rsidR="60889D30">
        <w:t xml:space="preserve">RCEM </w:t>
      </w:r>
      <w:r w:rsidR="04F8C4B0">
        <w:t>records.</w:t>
      </w:r>
    </w:p>
    <w:p w14:paraId="3F2D5328" w14:textId="7E1CCC5D" w:rsidR="00E25034" w:rsidRDefault="19FBC6AD">
      <w:pPr>
        <w:numPr>
          <w:ilvl w:val="0"/>
          <w:numId w:val="1"/>
        </w:numPr>
      </w:pPr>
      <w:r>
        <w:t>Page views</w:t>
      </w:r>
      <w:r w:rsidR="5528B9BE">
        <w:t xml:space="preserve"> </w:t>
      </w:r>
      <w:r w:rsidR="04F8C4B0">
        <w:t>of COVID-19 specific articles from the St. Emlyn’s blog were obtained from the Word</w:t>
      </w:r>
      <w:r w:rsidR="17894444">
        <w:t>P</w:t>
      </w:r>
      <w:r w:rsidR="04F8C4B0">
        <w:t xml:space="preserve">ress platform. </w:t>
      </w:r>
    </w:p>
    <w:p w14:paraId="48DBFB53" w14:textId="0FFAB94E" w:rsidR="00E25034" w:rsidRDefault="62D2C158">
      <w:pPr>
        <w:numPr>
          <w:ilvl w:val="0"/>
          <w:numId w:val="1"/>
        </w:numPr>
      </w:pPr>
      <w:r>
        <w:t>A</w:t>
      </w:r>
      <w:r w:rsidR="080DA05C">
        <w:t>udience</w:t>
      </w:r>
      <w:r w:rsidR="5528B9BE">
        <w:t xml:space="preserve"> </w:t>
      </w:r>
      <w:r w:rsidR="2A3D0461">
        <w:t>for</w:t>
      </w:r>
      <w:r w:rsidR="080DA05C">
        <w:t xml:space="preserve"> </w:t>
      </w:r>
      <w:r w:rsidR="04F8C4B0">
        <w:t xml:space="preserve">the St. Emlyn’s podcast were obtained from the </w:t>
      </w:r>
      <w:proofErr w:type="spellStart"/>
      <w:r w:rsidR="17894444">
        <w:t>P</w:t>
      </w:r>
      <w:r w:rsidR="04F8C4B0">
        <w:t>odbean</w:t>
      </w:r>
      <w:proofErr w:type="spellEnd"/>
      <w:r w:rsidR="04F8C4B0">
        <w:t xml:space="preserve"> platform. </w:t>
      </w:r>
    </w:p>
    <w:p w14:paraId="3A45782B" w14:textId="77777777" w:rsidR="00E25034" w:rsidRDefault="00E25034">
      <w:pPr>
        <w:rPr>
          <w:rFonts w:ascii="Times New Roman" w:eastAsia="Times New Roman" w:hAnsi="Times New Roman" w:cs="Times New Roman"/>
        </w:rPr>
      </w:pPr>
    </w:p>
    <w:p w14:paraId="161FDB5F" w14:textId="77777777" w:rsidR="00E25034" w:rsidRDefault="00681910">
      <w:pPr>
        <w:rPr>
          <w:b/>
        </w:rPr>
      </w:pPr>
      <w:r>
        <w:rPr>
          <w:b/>
        </w:rPr>
        <w:t>Results</w:t>
      </w:r>
    </w:p>
    <w:p w14:paraId="5F2F8581" w14:textId="77777777" w:rsidR="00E25034" w:rsidRDefault="00E25034"/>
    <w:p w14:paraId="3D219655" w14:textId="623B9E75" w:rsidR="00E25034" w:rsidRDefault="00681910">
      <w:r>
        <w:t>Results are based on the period from 1st March 2020 and 1st September 2020. During this period</w:t>
      </w:r>
      <w:r w:rsidR="29D529BD">
        <w:t>,</w:t>
      </w:r>
      <w:r>
        <w:t xml:space="preserve"> 64,687 papers were identified using the search terms above</w:t>
      </w:r>
      <w:r w:rsidR="00EF08E7">
        <w:t xml:space="preserve"> (figure </w:t>
      </w:r>
      <w:r w:rsidR="00913268">
        <w:t>2</w:t>
      </w:r>
      <w:r w:rsidR="00EF08E7">
        <w:t>)</w:t>
      </w:r>
      <w:r>
        <w:t xml:space="preserve">. These were screened by title, abstract and, if appropriate, reviewed in depth. </w:t>
      </w:r>
    </w:p>
    <w:p w14:paraId="4C910701" w14:textId="77777777" w:rsidR="00E25034" w:rsidRDefault="00E25034"/>
    <w:p w14:paraId="40A1B45B" w14:textId="28C80303" w:rsidR="00831CC6" w:rsidRDefault="00831CC6">
      <w:r>
        <w:t xml:space="preserve">There were a total of </w:t>
      </w:r>
      <w:r w:rsidR="00AA2B7D" w:rsidRPr="00AA2B7D">
        <w:t xml:space="preserve">279,454 </w:t>
      </w:r>
      <w:r>
        <w:t xml:space="preserve">views and listeners across all mediums, by medium this was </w:t>
      </w:r>
      <w:r w:rsidR="005F1C62">
        <w:t>138,343</w:t>
      </w:r>
      <w:r>
        <w:t xml:space="preserve"> for blogs, </w:t>
      </w:r>
      <w:r w:rsidR="005F1C62">
        <w:t>72,501</w:t>
      </w:r>
      <w:r>
        <w:t xml:space="preserve"> for podcast, and </w:t>
      </w:r>
      <w:r w:rsidR="005F1C62">
        <w:t>68,610</w:t>
      </w:r>
      <w:r>
        <w:t xml:space="preserve"> for written summaries (exclusively the Top 5 flash update). By Source there were </w:t>
      </w:r>
      <w:r w:rsidR="00C75727">
        <w:t>180,867</w:t>
      </w:r>
      <w:r>
        <w:t xml:space="preserve"> for rapid responses and </w:t>
      </w:r>
      <w:r w:rsidR="00C75727">
        <w:t xml:space="preserve">18,314 </w:t>
      </w:r>
      <w:r>
        <w:t xml:space="preserve">for journal club (table 1). </w:t>
      </w:r>
    </w:p>
    <w:p w14:paraId="070019C2" w14:textId="49044D8E" w:rsidR="003B2640" w:rsidRDefault="003B2640"/>
    <w:p w14:paraId="683CB49E" w14:textId="77777777" w:rsidR="003B2640" w:rsidRDefault="003B2640" w:rsidP="003B2640"/>
    <w:tbl>
      <w:tblPr>
        <w:tblStyle w:val="TableGrid"/>
        <w:tblW w:w="0" w:type="auto"/>
        <w:tblLook w:val="04A0" w:firstRow="1" w:lastRow="0" w:firstColumn="1" w:lastColumn="0" w:noHBand="0" w:noVBand="1"/>
      </w:tblPr>
      <w:tblGrid>
        <w:gridCol w:w="2254"/>
        <w:gridCol w:w="2254"/>
        <w:gridCol w:w="2254"/>
        <w:gridCol w:w="2254"/>
      </w:tblGrid>
      <w:tr w:rsidR="003B2640" w14:paraId="0F7BA6A1" w14:textId="77777777" w:rsidTr="001418AE">
        <w:tc>
          <w:tcPr>
            <w:tcW w:w="2254" w:type="dxa"/>
          </w:tcPr>
          <w:p w14:paraId="7BE9FC8B" w14:textId="77777777" w:rsidR="003B2640" w:rsidRDefault="003B2640" w:rsidP="001418AE">
            <w:r>
              <w:t>Mode of Dissemination</w:t>
            </w:r>
          </w:p>
        </w:tc>
        <w:tc>
          <w:tcPr>
            <w:tcW w:w="2254" w:type="dxa"/>
          </w:tcPr>
          <w:p w14:paraId="5A8A56F5" w14:textId="77777777" w:rsidR="003B2640" w:rsidRDefault="003B2640" w:rsidP="001418AE">
            <w:r>
              <w:t>Total Views</w:t>
            </w:r>
          </w:p>
        </w:tc>
        <w:tc>
          <w:tcPr>
            <w:tcW w:w="2254" w:type="dxa"/>
          </w:tcPr>
          <w:p w14:paraId="0836D597" w14:textId="77777777" w:rsidR="003B2640" w:rsidRDefault="003B2640" w:rsidP="001418AE">
            <w:r>
              <w:t>Summary Type</w:t>
            </w:r>
          </w:p>
        </w:tc>
        <w:tc>
          <w:tcPr>
            <w:tcW w:w="2254" w:type="dxa"/>
          </w:tcPr>
          <w:p w14:paraId="3AACBA80" w14:textId="77777777" w:rsidR="003B2640" w:rsidRDefault="003B2640" w:rsidP="001418AE">
            <w:r>
              <w:t>Total Views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3B2640" w14:paraId="57C69834" w14:textId="77777777" w:rsidTr="001418AE">
        <w:tc>
          <w:tcPr>
            <w:tcW w:w="2254" w:type="dxa"/>
          </w:tcPr>
          <w:p w14:paraId="15B43812" w14:textId="77777777" w:rsidR="003B2640" w:rsidRDefault="003B2640" w:rsidP="001418AE">
            <w:r>
              <w:t>Emailed summaries</w:t>
            </w:r>
          </w:p>
        </w:tc>
        <w:tc>
          <w:tcPr>
            <w:tcW w:w="2254" w:type="dxa"/>
          </w:tcPr>
          <w:p w14:paraId="3DD7CC40" w14:textId="77777777" w:rsidR="003B2640" w:rsidRDefault="003B2640" w:rsidP="001418AE">
            <w:r>
              <w:t>68,610</w:t>
            </w:r>
          </w:p>
        </w:tc>
        <w:tc>
          <w:tcPr>
            <w:tcW w:w="2254" w:type="dxa"/>
          </w:tcPr>
          <w:p w14:paraId="1AC3988E" w14:textId="77777777" w:rsidR="003B2640" w:rsidRDefault="003B2640" w:rsidP="001418AE">
            <w:r>
              <w:t>Top 5 Flash update</w:t>
            </w:r>
          </w:p>
        </w:tc>
        <w:tc>
          <w:tcPr>
            <w:tcW w:w="2254" w:type="dxa"/>
          </w:tcPr>
          <w:p w14:paraId="5CC0493D" w14:textId="77777777" w:rsidR="003B2640" w:rsidRDefault="003B2640" w:rsidP="001418AE">
            <w:r>
              <w:t>68,610</w:t>
            </w:r>
          </w:p>
        </w:tc>
      </w:tr>
    </w:tbl>
    <w:tbl>
      <w:tblPr>
        <w:tblStyle w:val="TableGrid"/>
        <w:tblW w:w="0" w:type="auto"/>
        <w:tblLook w:val="04A0" w:firstRow="1" w:lastRow="0" w:firstColumn="1" w:lastColumn="0" w:noHBand="0" w:noVBand="1"/>
      </w:tblPr>
      <w:tblGrid>
        <w:gridCol w:w="2254"/>
        <w:gridCol w:w="2254"/>
        <w:gridCol w:w="2254"/>
        <w:gridCol w:w="2254"/>
      </w:tblGrid>
      <w:tr w:rsidR="003B2640" w14:paraId="7B661265" w14:textId="77777777" w:rsidTr="001418AE">
        <w:tc>
          <w:tcPr>
            <w:tcW w:w="2254" w:type="dxa"/>
          </w:tcPr>
          <w:p w14:paraId="78C9E412" w14:textId="77777777" w:rsidR="003B2640" w:rsidRDefault="003B2640" w:rsidP="001418AE">
            <w:r>
              <w:t>Blog</w:t>
            </w:r>
          </w:p>
        </w:tc>
        <w:tc>
          <w:tcPr>
            <w:tcW w:w="2254" w:type="dxa"/>
          </w:tcPr>
          <w:p w14:paraId="743F76EE" w14:textId="77777777" w:rsidR="003B2640" w:rsidRDefault="003B2640" w:rsidP="001418AE">
            <w:r>
              <w:t>138,343</w:t>
            </w:r>
          </w:p>
        </w:tc>
        <w:tc>
          <w:tcPr>
            <w:tcW w:w="2254" w:type="dxa"/>
          </w:tcPr>
          <w:p w14:paraId="41C273FC" w14:textId="77777777" w:rsidR="003B2640" w:rsidRDefault="003B2640" w:rsidP="001418AE">
            <w:r>
              <w:t>Journal Club</w:t>
            </w:r>
          </w:p>
        </w:tc>
        <w:tc>
          <w:tcPr>
            <w:tcW w:w="2254" w:type="dxa"/>
          </w:tcPr>
          <w:p w14:paraId="5BE85732" w14:textId="77777777" w:rsidR="003B2640" w:rsidRDefault="003B2640" w:rsidP="001418AE">
            <w:r>
              <w:t>18,314</w:t>
            </w:r>
          </w:p>
        </w:tc>
      </w:tr>
      <w:tr w:rsidR="003B2640" w14:paraId="678C7AEE" w14:textId="77777777" w:rsidTr="001418AE">
        <w:tc>
          <w:tcPr>
            <w:tcW w:w="2254" w:type="dxa"/>
          </w:tcPr>
          <w:p w14:paraId="15DCA8DA" w14:textId="77777777" w:rsidR="003B2640" w:rsidRDefault="003B2640" w:rsidP="001418AE">
            <w:r>
              <w:t>Podcast</w:t>
            </w:r>
          </w:p>
        </w:tc>
        <w:tc>
          <w:tcPr>
            <w:tcW w:w="2254" w:type="dxa"/>
          </w:tcPr>
          <w:p w14:paraId="4D4665EC" w14:textId="77777777" w:rsidR="003B2640" w:rsidRDefault="003B2640" w:rsidP="001418AE">
            <w:r>
              <w:t>72,501</w:t>
            </w:r>
          </w:p>
        </w:tc>
        <w:tc>
          <w:tcPr>
            <w:tcW w:w="2254" w:type="dxa"/>
          </w:tcPr>
          <w:p w14:paraId="20C0E774" w14:textId="77777777" w:rsidR="003B2640" w:rsidRDefault="003B2640" w:rsidP="001418AE">
            <w:r>
              <w:t>Rapid Responses</w:t>
            </w:r>
          </w:p>
        </w:tc>
        <w:tc>
          <w:tcPr>
            <w:tcW w:w="2254" w:type="dxa"/>
          </w:tcPr>
          <w:p w14:paraId="237C0304" w14:textId="77777777" w:rsidR="003B2640" w:rsidRDefault="003B2640" w:rsidP="001418AE">
            <w:r>
              <w:t>180,867</w:t>
            </w:r>
          </w:p>
        </w:tc>
      </w:tr>
    </w:tbl>
    <w:p w14:paraId="1354EB6F" w14:textId="77777777" w:rsidR="003B2640" w:rsidRDefault="003B2640" w:rsidP="003B2640"/>
    <w:p w14:paraId="3BD8B52D" w14:textId="02291BAE" w:rsidR="003B2640" w:rsidRDefault="003B2640" w:rsidP="003B2640">
      <w:r>
        <w:lastRenderedPageBreak/>
        <w:t xml:space="preserve">Table 1:  Engagement stratified by the different modes and summary type. </w:t>
      </w:r>
      <w:r w:rsidR="00386ED2">
        <w:t>The top 5 flash update</w:t>
      </w:r>
      <w:r>
        <w:t xml:space="preserve"> was the only type to use written summaries and therefore the numbers are equal. Journal club and rapid responses were both disseminated in blog and podcast form.</w:t>
      </w:r>
    </w:p>
    <w:p w14:paraId="46878B07" w14:textId="77777777" w:rsidR="00831CC6" w:rsidRDefault="00831CC6"/>
    <w:p w14:paraId="72C6A02E" w14:textId="0BC4C11A" w:rsidR="00E25034" w:rsidRDefault="04F8C4B0">
      <w:r>
        <w:t xml:space="preserve">In this period the </w:t>
      </w:r>
      <w:r w:rsidR="014A5739">
        <w:t>‘</w:t>
      </w:r>
      <w:r>
        <w:t>Top 5 Flash update</w:t>
      </w:r>
      <w:r w:rsidR="014A5739">
        <w:t>’</w:t>
      </w:r>
      <w:r>
        <w:t xml:space="preserve"> ran for 18 weeks and included 90 papers. The full list of Top 5 bulletins can be downloaded from the RCEM website </w:t>
      </w:r>
      <w:hyperlink r:id="rId10">
        <w:r w:rsidRPr="62374FF0">
          <w:rPr>
            <w:color w:val="1155CC"/>
            <w:u w:val="single"/>
          </w:rPr>
          <w:t>here</w:t>
        </w:r>
      </w:hyperlink>
      <w:r>
        <w:t>. Of the included studies</w:t>
      </w:r>
      <w:r w:rsidR="17E14968">
        <w:t xml:space="preserve"> </w:t>
      </w:r>
      <w:r>
        <w:t xml:space="preserve">28.3% were </w:t>
      </w:r>
      <w:r w:rsidR="482B0359">
        <w:t xml:space="preserve">on </w:t>
      </w:r>
      <w:r>
        <w:t xml:space="preserve">the topic </w:t>
      </w:r>
      <w:r w:rsidR="482B0359">
        <w:t xml:space="preserve">of </w:t>
      </w:r>
      <w:r>
        <w:t xml:space="preserve">epidemiology, 23.6% treatment, 16.7% diagnostics, 12 % prognosis, 8.7% pathophysiology and the remaining 10.7% consisting of PPE, Public Health, </w:t>
      </w:r>
      <w:r w:rsidR="575A0D5A">
        <w:t>wellbeing</w:t>
      </w:r>
      <w:r>
        <w:t xml:space="preserve"> and other. This dissemination was read 68</w:t>
      </w:r>
      <w:r w:rsidR="6E919B6F">
        <w:t>,</w:t>
      </w:r>
      <w:r>
        <w:t>610</w:t>
      </w:r>
      <w:r w:rsidR="60922B23">
        <w:t xml:space="preserve"> </w:t>
      </w:r>
      <w:r w:rsidR="6AA3835C">
        <w:t xml:space="preserve">times by </w:t>
      </w:r>
      <w:r w:rsidR="60922B23">
        <w:t>clinicians</w:t>
      </w:r>
      <w:r>
        <w:t xml:space="preserve"> over the 18 weeks, averaging 4036 readers a week</w:t>
      </w:r>
      <w:r w:rsidR="44E7F396">
        <w:t xml:space="preserve">, </w:t>
      </w:r>
      <w:r>
        <w:t>which</w:t>
      </w:r>
      <w:r w:rsidR="59C05BD7">
        <w:t xml:space="preserve"> would</w:t>
      </w:r>
      <w:r>
        <w:t xml:space="preserve"> </w:t>
      </w:r>
      <w:r w:rsidR="44E7F396">
        <w:t xml:space="preserve">represent </w:t>
      </w:r>
      <w:r>
        <w:t xml:space="preserve">41.0% of the </w:t>
      </w:r>
      <w:r w:rsidR="56F55CED">
        <w:t>RCEM’s</w:t>
      </w:r>
      <w:r>
        <w:t xml:space="preserve"> membership.</w:t>
      </w:r>
    </w:p>
    <w:p w14:paraId="48FBF75A" w14:textId="77777777" w:rsidR="00E25034" w:rsidRDefault="00E25034"/>
    <w:p w14:paraId="054D0E3E" w14:textId="7FEA4DA5" w:rsidR="00E25034" w:rsidRDefault="04F8C4B0">
      <w:r>
        <w:t>37 blog posts were published on St. Emlyn</w:t>
      </w:r>
      <w:r w:rsidR="15F9944A">
        <w:t>’</w:t>
      </w:r>
      <w:r>
        <w:t xml:space="preserve">s during the study period. </w:t>
      </w:r>
      <w:r w:rsidR="74A8EE94">
        <w:t>23</w:t>
      </w:r>
      <w:r w:rsidR="4587D8D1">
        <w:t xml:space="preserve"> were rapid responses to new emerging themes</w:t>
      </w:r>
      <w:r w:rsidR="72702DAB">
        <w:t>,</w:t>
      </w:r>
      <w:r w:rsidR="4587D8D1">
        <w:t xml:space="preserve"> </w:t>
      </w:r>
      <w:r w:rsidR="00D948B1">
        <w:t>14</w:t>
      </w:r>
      <w:r>
        <w:t xml:space="preserve"> of the blogs were </w:t>
      </w:r>
      <w:r w:rsidR="4CDC03F5">
        <w:t>related to the</w:t>
      </w:r>
      <w:r>
        <w:t xml:space="preserve"> journal club</w:t>
      </w:r>
      <w:r w:rsidR="635DE853">
        <w:t>.</w:t>
      </w:r>
      <w:r w:rsidR="7EF7DB94">
        <w:t xml:space="preserve"> </w:t>
      </w:r>
      <w:r w:rsidR="00076CD4">
        <w:t xml:space="preserve">One of the themes was the early experience of EM clinicians in the outbreak in northern Italy and an interview with EM physician, Dr Robert </w:t>
      </w:r>
      <w:proofErr w:type="spellStart"/>
      <w:r w:rsidR="00076CD4">
        <w:t>Cosentini</w:t>
      </w:r>
      <w:proofErr w:type="spellEnd"/>
      <w:r w:rsidR="00076CD4">
        <w:t xml:space="preserve"> from Papa Giovanni XXIII hospital in Bergamo, Italy, was conducted  and received </w:t>
      </w:r>
      <w:r w:rsidR="00745C0D">
        <w:t>30,098</w:t>
      </w:r>
      <w:r w:rsidR="00076CD4">
        <w:t xml:space="preserve"> listens. </w:t>
      </w:r>
      <w:r>
        <w:t xml:space="preserve">Table </w:t>
      </w:r>
      <w:r w:rsidR="003B2640">
        <w:t>2</w:t>
      </w:r>
      <w:r>
        <w:t xml:space="preserve"> shows the geographical distribution and unique users from the top 10 countries accessing the St. Emlyn’s blog during the study period.</w:t>
      </w:r>
    </w:p>
    <w:p w14:paraId="78280C21" w14:textId="77777777" w:rsidR="00E25034" w:rsidRDefault="00E25034"/>
    <w:p w14:paraId="33664341" w14:textId="77777777" w:rsidR="00E25034" w:rsidRDefault="00E25034"/>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008"/>
        <w:gridCol w:w="3009"/>
        <w:gridCol w:w="3009"/>
      </w:tblGrid>
      <w:tr w:rsidR="00E25034" w14:paraId="72815807" w14:textId="77777777">
        <w:tc>
          <w:tcPr>
            <w:tcW w:w="3008" w:type="dxa"/>
            <w:shd w:val="clear" w:color="auto" w:fill="auto"/>
            <w:tcMar>
              <w:top w:w="100" w:type="dxa"/>
              <w:left w:w="100" w:type="dxa"/>
              <w:bottom w:w="100" w:type="dxa"/>
              <w:right w:w="100" w:type="dxa"/>
            </w:tcMar>
          </w:tcPr>
          <w:p w14:paraId="752ED26D" w14:textId="77777777" w:rsidR="00E25034" w:rsidRDefault="00681910">
            <w:pPr>
              <w:widowControl w:val="0"/>
              <w:pBdr>
                <w:top w:val="nil"/>
                <w:left w:val="nil"/>
                <w:bottom w:val="nil"/>
                <w:right w:val="nil"/>
                <w:between w:val="nil"/>
              </w:pBdr>
            </w:pPr>
            <w:r>
              <w:t>Rank</w:t>
            </w:r>
          </w:p>
        </w:tc>
        <w:tc>
          <w:tcPr>
            <w:tcW w:w="3008" w:type="dxa"/>
            <w:shd w:val="clear" w:color="auto" w:fill="auto"/>
            <w:tcMar>
              <w:top w:w="100" w:type="dxa"/>
              <w:left w:w="100" w:type="dxa"/>
              <w:bottom w:w="100" w:type="dxa"/>
              <w:right w:w="100" w:type="dxa"/>
            </w:tcMar>
          </w:tcPr>
          <w:p w14:paraId="204B9A2F" w14:textId="77777777" w:rsidR="00E25034" w:rsidRDefault="00681910">
            <w:pPr>
              <w:widowControl w:val="0"/>
              <w:pBdr>
                <w:top w:val="nil"/>
                <w:left w:val="nil"/>
                <w:bottom w:val="nil"/>
                <w:right w:val="nil"/>
                <w:between w:val="nil"/>
              </w:pBdr>
            </w:pPr>
            <w:r>
              <w:t>Country</w:t>
            </w:r>
          </w:p>
        </w:tc>
        <w:tc>
          <w:tcPr>
            <w:tcW w:w="3008" w:type="dxa"/>
            <w:shd w:val="clear" w:color="auto" w:fill="auto"/>
            <w:tcMar>
              <w:top w:w="100" w:type="dxa"/>
              <w:left w:w="100" w:type="dxa"/>
              <w:bottom w:w="100" w:type="dxa"/>
              <w:right w:w="100" w:type="dxa"/>
            </w:tcMar>
          </w:tcPr>
          <w:p w14:paraId="0F66B6D9" w14:textId="77777777" w:rsidR="00E25034" w:rsidRDefault="00681910">
            <w:pPr>
              <w:widowControl w:val="0"/>
              <w:pBdr>
                <w:top w:val="nil"/>
                <w:left w:val="nil"/>
                <w:bottom w:val="nil"/>
                <w:right w:val="nil"/>
                <w:between w:val="nil"/>
              </w:pBdr>
            </w:pPr>
            <w:r>
              <w:t>Users</w:t>
            </w:r>
          </w:p>
        </w:tc>
      </w:tr>
      <w:tr w:rsidR="00E25034" w14:paraId="05BF5193" w14:textId="77777777">
        <w:tc>
          <w:tcPr>
            <w:tcW w:w="3008" w:type="dxa"/>
            <w:shd w:val="clear" w:color="auto" w:fill="auto"/>
            <w:tcMar>
              <w:top w:w="100" w:type="dxa"/>
              <w:left w:w="100" w:type="dxa"/>
              <w:bottom w:w="100" w:type="dxa"/>
              <w:right w:w="100" w:type="dxa"/>
            </w:tcMar>
          </w:tcPr>
          <w:p w14:paraId="671B0365" w14:textId="77777777" w:rsidR="00E25034" w:rsidRDefault="00681910">
            <w:pPr>
              <w:widowControl w:val="0"/>
              <w:pBdr>
                <w:top w:val="nil"/>
                <w:left w:val="nil"/>
                <w:bottom w:val="nil"/>
                <w:right w:val="nil"/>
                <w:between w:val="nil"/>
              </w:pBdr>
            </w:pPr>
            <w:r>
              <w:t>1</w:t>
            </w:r>
          </w:p>
        </w:tc>
        <w:tc>
          <w:tcPr>
            <w:tcW w:w="3008" w:type="dxa"/>
            <w:shd w:val="clear" w:color="auto" w:fill="auto"/>
            <w:tcMar>
              <w:top w:w="100" w:type="dxa"/>
              <w:left w:w="100" w:type="dxa"/>
              <w:bottom w:w="100" w:type="dxa"/>
              <w:right w:w="100" w:type="dxa"/>
            </w:tcMar>
          </w:tcPr>
          <w:p w14:paraId="125E2777" w14:textId="77777777" w:rsidR="00E25034" w:rsidRDefault="00681910">
            <w:pPr>
              <w:widowControl w:val="0"/>
            </w:pPr>
            <w:r>
              <w:t>UK</w:t>
            </w:r>
          </w:p>
        </w:tc>
        <w:tc>
          <w:tcPr>
            <w:tcW w:w="3008" w:type="dxa"/>
            <w:shd w:val="clear" w:color="auto" w:fill="auto"/>
            <w:tcMar>
              <w:top w:w="100" w:type="dxa"/>
              <w:left w:w="100" w:type="dxa"/>
              <w:bottom w:w="100" w:type="dxa"/>
              <w:right w:w="100" w:type="dxa"/>
            </w:tcMar>
          </w:tcPr>
          <w:p w14:paraId="411CB7AD" w14:textId="77777777" w:rsidR="00E25034" w:rsidRDefault="00681910">
            <w:pPr>
              <w:widowControl w:val="0"/>
              <w:pBdr>
                <w:top w:val="nil"/>
                <w:left w:val="nil"/>
                <w:bottom w:val="nil"/>
                <w:right w:val="nil"/>
                <w:between w:val="nil"/>
              </w:pBdr>
            </w:pPr>
            <w:r>
              <w:t>63,472</w:t>
            </w:r>
          </w:p>
        </w:tc>
      </w:tr>
      <w:tr w:rsidR="00E25034" w14:paraId="5019199D" w14:textId="77777777">
        <w:tc>
          <w:tcPr>
            <w:tcW w:w="3008" w:type="dxa"/>
            <w:shd w:val="clear" w:color="auto" w:fill="auto"/>
            <w:tcMar>
              <w:top w:w="100" w:type="dxa"/>
              <w:left w:w="100" w:type="dxa"/>
              <w:bottom w:w="100" w:type="dxa"/>
              <w:right w:w="100" w:type="dxa"/>
            </w:tcMar>
          </w:tcPr>
          <w:p w14:paraId="17A93332" w14:textId="77777777" w:rsidR="00E25034" w:rsidRDefault="00681910">
            <w:pPr>
              <w:widowControl w:val="0"/>
              <w:pBdr>
                <w:top w:val="nil"/>
                <w:left w:val="nil"/>
                <w:bottom w:val="nil"/>
                <w:right w:val="nil"/>
                <w:between w:val="nil"/>
              </w:pBdr>
            </w:pPr>
            <w:r>
              <w:t>2</w:t>
            </w:r>
          </w:p>
        </w:tc>
        <w:tc>
          <w:tcPr>
            <w:tcW w:w="3008" w:type="dxa"/>
            <w:shd w:val="clear" w:color="auto" w:fill="auto"/>
            <w:tcMar>
              <w:top w:w="100" w:type="dxa"/>
              <w:left w:w="100" w:type="dxa"/>
              <w:bottom w:w="100" w:type="dxa"/>
              <w:right w:w="100" w:type="dxa"/>
            </w:tcMar>
          </w:tcPr>
          <w:p w14:paraId="511DC0E2" w14:textId="77777777" w:rsidR="00E25034" w:rsidRDefault="00681910">
            <w:pPr>
              <w:widowControl w:val="0"/>
            </w:pPr>
            <w:r>
              <w:t>US</w:t>
            </w:r>
          </w:p>
        </w:tc>
        <w:tc>
          <w:tcPr>
            <w:tcW w:w="3008" w:type="dxa"/>
            <w:shd w:val="clear" w:color="auto" w:fill="auto"/>
            <w:tcMar>
              <w:top w:w="100" w:type="dxa"/>
              <w:left w:w="100" w:type="dxa"/>
              <w:bottom w:w="100" w:type="dxa"/>
              <w:right w:w="100" w:type="dxa"/>
            </w:tcMar>
          </w:tcPr>
          <w:p w14:paraId="7D7D6F05" w14:textId="77777777" w:rsidR="00E25034" w:rsidRDefault="00681910">
            <w:pPr>
              <w:widowControl w:val="0"/>
              <w:pBdr>
                <w:top w:val="nil"/>
                <w:left w:val="nil"/>
                <w:bottom w:val="nil"/>
                <w:right w:val="nil"/>
                <w:between w:val="nil"/>
              </w:pBdr>
            </w:pPr>
            <w:r>
              <w:t>50,124</w:t>
            </w:r>
          </w:p>
        </w:tc>
      </w:tr>
      <w:tr w:rsidR="00E25034" w14:paraId="412FF145" w14:textId="77777777">
        <w:tc>
          <w:tcPr>
            <w:tcW w:w="3008" w:type="dxa"/>
            <w:shd w:val="clear" w:color="auto" w:fill="auto"/>
            <w:tcMar>
              <w:top w:w="100" w:type="dxa"/>
              <w:left w:w="100" w:type="dxa"/>
              <w:bottom w:w="100" w:type="dxa"/>
              <w:right w:w="100" w:type="dxa"/>
            </w:tcMar>
          </w:tcPr>
          <w:p w14:paraId="6DF86D2E" w14:textId="77777777" w:rsidR="00E25034" w:rsidRDefault="00681910">
            <w:pPr>
              <w:widowControl w:val="0"/>
              <w:pBdr>
                <w:top w:val="nil"/>
                <w:left w:val="nil"/>
                <w:bottom w:val="nil"/>
                <w:right w:val="nil"/>
                <w:between w:val="nil"/>
              </w:pBdr>
            </w:pPr>
            <w:r>
              <w:t>3</w:t>
            </w:r>
          </w:p>
        </w:tc>
        <w:tc>
          <w:tcPr>
            <w:tcW w:w="3008" w:type="dxa"/>
            <w:shd w:val="clear" w:color="auto" w:fill="auto"/>
            <w:tcMar>
              <w:top w:w="100" w:type="dxa"/>
              <w:left w:w="100" w:type="dxa"/>
              <w:bottom w:w="100" w:type="dxa"/>
              <w:right w:w="100" w:type="dxa"/>
            </w:tcMar>
          </w:tcPr>
          <w:p w14:paraId="6E81730C" w14:textId="77777777" w:rsidR="00E25034" w:rsidRDefault="00681910">
            <w:pPr>
              <w:widowControl w:val="0"/>
            </w:pPr>
            <w:r>
              <w:t>Australia</w:t>
            </w:r>
          </w:p>
        </w:tc>
        <w:tc>
          <w:tcPr>
            <w:tcW w:w="3008" w:type="dxa"/>
            <w:shd w:val="clear" w:color="auto" w:fill="auto"/>
            <w:tcMar>
              <w:top w:w="100" w:type="dxa"/>
              <w:left w:w="100" w:type="dxa"/>
              <w:bottom w:w="100" w:type="dxa"/>
              <w:right w:w="100" w:type="dxa"/>
            </w:tcMar>
          </w:tcPr>
          <w:p w14:paraId="77277E94" w14:textId="77777777" w:rsidR="00E25034" w:rsidRDefault="00681910">
            <w:pPr>
              <w:widowControl w:val="0"/>
              <w:pBdr>
                <w:top w:val="nil"/>
                <w:left w:val="nil"/>
                <w:bottom w:val="nil"/>
                <w:right w:val="nil"/>
                <w:between w:val="nil"/>
              </w:pBdr>
            </w:pPr>
            <w:r>
              <w:t>17,420</w:t>
            </w:r>
          </w:p>
        </w:tc>
      </w:tr>
      <w:tr w:rsidR="00E25034" w14:paraId="73514B15" w14:textId="77777777">
        <w:tc>
          <w:tcPr>
            <w:tcW w:w="3008" w:type="dxa"/>
            <w:shd w:val="clear" w:color="auto" w:fill="auto"/>
            <w:tcMar>
              <w:top w:w="100" w:type="dxa"/>
              <w:left w:w="100" w:type="dxa"/>
              <w:bottom w:w="100" w:type="dxa"/>
              <w:right w:w="100" w:type="dxa"/>
            </w:tcMar>
          </w:tcPr>
          <w:p w14:paraId="6747C77F" w14:textId="77777777" w:rsidR="00E25034" w:rsidRDefault="00681910">
            <w:pPr>
              <w:widowControl w:val="0"/>
              <w:pBdr>
                <w:top w:val="nil"/>
                <w:left w:val="nil"/>
                <w:bottom w:val="nil"/>
                <w:right w:val="nil"/>
                <w:between w:val="nil"/>
              </w:pBdr>
            </w:pPr>
            <w:r>
              <w:t>4</w:t>
            </w:r>
          </w:p>
        </w:tc>
        <w:tc>
          <w:tcPr>
            <w:tcW w:w="3008" w:type="dxa"/>
            <w:shd w:val="clear" w:color="auto" w:fill="auto"/>
            <w:tcMar>
              <w:top w:w="100" w:type="dxa"/>
              <w:left w:w="100" w:type="dxa"/>
              <w:bottom w:w="100" w:type="dxa"/>
              <w:right w:w="100" w:type="dxa"/>
            </w:tcMar>
          </w:tcPr>
          <w:p w14:paraId="47BD2E66" w14:textId="77777777" w:rsidR="00E25034" w:rsidRDefault="00681910">
            <w:pPr>
              <w:widowControl w:val="0"/>
            </w:pPr>
            <w:r>
              <w:t>India</w:t>
            </w:r>
          </w:p>
        </w:tc>
        <w:tc>
          <w:tcPr>
            <w:tcW w:w="3008" w:type="dxa"/>
            <w:shd w:val="clear" w:color="auto" w:fill="auto"/>
            <w:tcMar>
              <w:top w:w="100" w:type="dxa"/>
              <w:left w:w="100" w:type="dxa"/>
              <w:bottom w:w="100" w:type="dxa"/>
              <w:right w:w="100" w:type="dxa"/>
            </w:tcMar>
          </w:tcPr>
          <w:p w14:paraId="3FA9E209" w14:textId="77777777" w:rsidR="00E25034" w:rsidRDefault="00681910">
            <w:pPr>
              <w:widowControl w:val="0"/>
              <w:pBdr>
                <w:top w:val="nil"/>
                <w:left w:val="nil"/>
                <w:bottom w:val="nil"/>
                <w:right w:val="nil"/>
                <w:between w:val="nil"/>
              </w:pBdr>
            </w:pPr>
            <w:r>
              <w:t>7,497</w:t>
            </w:r>
          </w:p>
        </w:tc>
      </w:tr>
      <w:tr w:rsidR="00E25034" w14:paraId="088A397D" w14:textId="77777777">
        <w:tc>
          <w:tcPr>
            <w:tcW w:w="3008" w:type="dxa"/>
            <w:shd w:val="clear" w:color="auto" w:fill="auto"/>
            <w:tcMar>
              <w:top w:w="100" w:type="dxa"/>
              <w:left w:w="100" w:type="dxa"/>
              <w:bottom w:w="100" w:type="dxa"/>
              <w:right w:w="100" w:type="dxa"/>
            </w:tcMar>
          </w:tcPr>
          <w:p w14:paraId="10BA6057" w14:textId="77777777" w:rsidR="00E25034" w:rsidRDefault="00681910">
            <w:pPr>
              <w:widowControl w:val="0"/>
              <w:pBdr>
                <w:top w:val="nil"/>
                <w:left w:val="nil"/>
                <w:bottom w:val="nil"/>
                <w:right w:val="nil"/>
                <w:between w:val="nil"/>
              </w:pBdr>
            </w:pPr>
            <w:r>
              <w:t>5</w:t>
            </w:r>
          </w:p>
        </w:tc>
        <w:tc>
          <w:tcPr>
            <w:tcW w:w="3008" w:type="dxa"/>
            <w:shd w:val="clear" w:color="auto" w:fill="auto"/>
            <w:tcMar>
              <w:top w:w="100" w:type="dxa"/>
              <w:left w:w="100" w:type="dxa"/>
              <w:bottom w:w="100" w:type="dxa"/>
              <w:right w:w="100" w:type="dxa"/>
            </w:tcMar>
          </w:tcPr>
          <w:p w14:paraId="590E98E2" w14:textId="77777777" w:rsidR="00E25034" w:rsidRDefault="00681910">
            <w:pPr>
              <w:widowControl w:val="0"/>
            </w:pPr>
            <w:r>
              <w:t>Canada</w:t>
            </w:r>
          </w:p>
        </w:tc>
        <w:tc>
          <w:tcPr>
            <w:tcW w:w="3008" w:type="dxa"/>
            <w:shd w:val="clear" w:color="auto" w:fill="auto"/>
            <w:tcMar>
              <w:top w:w="100" w:type="dxa"/>
              <w:left w:w="100" w:type="dxa"/>
              <w:bottom w:w="100" w:type="dxa"/>
              <w:right w:w="100" w:type="dxa"/>
            </w:tcMar>
          </w:tcPr>
          <w:p w14:paraId="200C078C" w14:textId="77777777" w:rsidR="00E25034" w:rsidRDefault="00681910">
            <w:pPr>
              <w:widowControl w:val="0"/>
              <w:pBdr>
                <w:top w:val="nil"/>
                <w:left w:val="nil"/>
                <w:bottom w:val="nil"/>
                <w:right w:val="nil"/>
                <w:between w:val="nil"/>
              </w:pBdr>
            </w:pPr>
            <w:r>
              <w:t>6,325</w:t>
            </w:r>
          </w:p>
        </w:tc>
      </w:tr>
      <w:tr w:rsidR="00E25034" w14:paraId="294066A6" w14:textId="77777777">
        <w:tc>
          <w:tcPr>
            <w:tcW w:w="3008" w:type="dxa"/>
            <w:shd w:val="clear" w:color="auto" w:fill="auto"/>
            <w:tcMar>
              <w:top w:w="100" w:type="dxa"/>
              <w:left w:w="100" w:type="dxa"/>
              <w:bottom w:w="100" w:type="dxa"/>
              <w:right w:w="100" w:type="dxa"/>
            </w:tcMar>
          </w:tcPr>
          <w:p w14:paraId="39CC29A8" w14:textId="77777777" w:rsidR="00E25034" w:rsidRDefault="00681910">
            <w:pPr>
              <w:widowControl w:val="0"/>
              <w:pBdr>
                <w:top w:val="nil"/>
                <w:left w:val="nil"/>
                <w:bottom w:val="nil"/>
                <w:right w:val="nil"/>
                <w:between w:val="nil"/>
              </w:pBdr>
            </w:pPr>
            <w:r>
              <w:t>6</w:t>
            </w:r>
          </w:p>
        </w:tc>
        <w:tc>
          <w:tcPr>
            <w:tcW w:w="3008" w:type="dxa"/>
            <w:shd w:val="clear" w:color="auto" w:fill="auto"/>
            <w:tcMar>
              <w:top w:w="100" w:type="dxa"/>
              <w:left w:w="100" w:type="dxa"/>
              <w:bottom w:w="100" w:type="dxa"/>
              <w:right w:w="100" w:type="dxa"/>
            </w:tcMar>
          </w:tcPr>
          <w:p w14:paraId="6866E32D" w14:textId="77777777" w:rsidR="00E25034" w:rsidRDefault="00681910">
            <w:pPr>
              <w:widowControl w:val="0"/>
            </w:pPr>
            <w:r>
              <w:t>South Africa</w:t>
            </w:r>
          </w:p>
        </w:tc>
        <w:tc>
          <w:tcPr>
            <w:tcW w:w="3008" w:type="dxa"/>
            <w:shd w:val="clear" w:color="auto" w:fill="auto"/>
            <w:tcMar>
              <w:top w:w="100" w:type="dxa"/>
              <w:left w:w="100" w:type="dxa"/>
              <w:bottom w:w="100" w:type="dxa"/>
              <w:right w:w="100" w:type="dxa"/>
            </w:tcMar>
          </w:tcPr>
          <w:p w14:paraId="4E262AAF" w14:textId="77777777" w:rsidR="00E25034" w:rsidRDefault="00681910">
            <w:pPr>
              <w:widowControl w:val="0"/>
              <w:pBdr>
                <w:top w:val="nil"/>
                <w:left w:val="nil"/>
                <w:bottom w:val="nil"/>
                <w:right w:val="nil"/>
                <w:between w:val="nil"/>
              </w:pBdr>
            </w:pPr>
            <w:r>
              <w:t>3,773</w:t>
            </w:r>
          </w:p>
        </w:tc>
      </w:tr>
      <w:tr w:rsidR="00E25034" w14:paraId="76F92F1A" w14:textId="77777777">
        <w:tc>
          <w:tcPr>
            <w:tcW w:w="3008" w:type="dxa"/>
            <w:shd w:val="clear" w:color="auto" w:fill="auto"/>
            <w:tcMar>
              <w:top w:w="100" w:type="dxa"/>
              <w:left w:w="100" w:type="dxa"/>
              <w:bottom w:w="100" w:type="dxa"/>
              <w:right w:w="100" w:type="dxa"/>
            </w:tcMar>
          </w:tcPr>
          <w:p w14:paraId="26AEB770" w14:textId="77777777" w:rsidR="00E25034" w:rsidRDefault="00681910">
            <w:pPr>
              <w:widowControl w:val="0"/>
              <w:pBdr>
                <w:top w:val="nil"/>
                <w:left w:val="nil"/>
                <w:bottom w:val="nil"/>
                <w:right w:val="nil"/>
                <w:between w:val="nil"/>
              </w:pBdr>
            </w:pPr>
            <w:r>
              <w:t>7</w:t>
            </w:r>
          </w:p>
        </w:tc>
        <w:tc>
          <w:tcPr>
            <w:tcW w:w="3008" w:type="dxa"/>
            <w:shd w:val="clear" w:color="auto" w:fill="auto"/>
            <w:tcMar>
              <w:top w:w="100" w:type="dxa"/>
              <w:left w:w="100" w:type="dxa"/>
              <w:bottom w:w="100" w:type="dxa"/>
              <w:right w:w="100" w:type="dxa"/>
            </w:tcMar>
          </w:tcPr>
          <w:p w14:paraId="17C001F5" w14:textId="77777777" w:rsidR="00E25034" w:rsidRDefault="00681910">
            <w:pPr>
              <w:widowControl w:val="0"/>
            </w:pPr>
            <w:r>
              <w:t>Germany</w:t>
            </w:r>
          </w:p>
        </w:tc>
        <w:tc>
          <w:tcPr>
            <w:tcW w:w="3008" w:type="dxa"/>
            <w:shd w:val="clear" w:color="auto" w:fill="auto"/>
            <w:tcMar>
              <w:top w:w="100" w:type="dxa"/>
              <w:left w:w="100" w:type="dxa"/>
              <w:bottom w:w="100" w:type="dxa"/>
              <w:right w:w="100" w:type="dxa"/>
            </w:tcMar>
          </w:tcPr>
          <w:p w14:paraId="3C17C54F" w14:textId="77777777" w:rsidR="00E25034" w:rsidRDefault="00681910">
            <w:pPr>
              <w:widowControl w:val="0"/>
              <w:pBdr>
                <w:top w:val="nil"/>
                <w:left w:val="nil"/>
                <w:bottom w:val="nil"/>
                <w:right w:val="nil"/>
                <w:between w:val="nil"/>
              </w:pBdr>
            </w:pPr>
            <w:r>
              <w:t>2,351</w:t>
            </w:r>
          </w:p>
        </w:tc>
      </w:tr>
      <w:tr w:rsidR="00E25034" w14:paraId="12E26198" w14:textId="77777777">
        <w:tc>
          <w:tcPr>
            <w:tcW w:w="3008" w:type="dxa"/>
            <w:shd w:val="clear" w:color="auto" w:fill="auto"/>
            <w:tcMar>
              <w:top w:w="100" w:type="dxa"/>
              <w:left w:w="100" w:type="dxa"/>
              <w:bottom w:w="100" w:type="dxa"/>
              <w:right w:w="100" w:type="dxa"/>
            </w:tcMar>
          </w:tcPr>
          <w:p w14:paraId="5090FC9E" w14:textId="77777777" w:rsidR="00E25034" w:rsidRDefault="00681910">
            <w:pPr>
              <w:widowControl w:val="0"/>
              <w:pBdr>
                <w:top w:val="nil"/>
                <w:left w:val="nil"/>
                <w:bottom w:val="nil"/>
                <w:right w:val="nil"/>
                <w:between w:val="nil"/>
              </w:pBdr>
            </w:pPr>
            <w:r>
              <w:t>8</w:t>
            </w:r>
          </w:p>
        </w:tc>
        <w:tc>
          <w:tcPr>
            <w:tcW w:w="3008" w:type="dxa"/>
            <w:shd w:val="clear" w:color="auto" w:fill="auto"/>
            <w:tcMar>
              <w:top w:w="100" w:type="dxa"/>
              <w:left w:w="100" w:type="dxa"/>
              <w:bottom w:w="100" w:type="dxa"/>
              <w:right w:w="100" w:type="dxa"/>
            </w:tcMar>
          </w:tcPr>
          <w:p w14:paraId="6538231F" w14:textId="77777777" w:rsidR="00E25034" w:rsidRDefault="00681910">
            <w:pPr>
              <w:widowControl w:val="0"/>
            </w:pPr>
            <w:r>
              <w:t>Ireland</w:t>
            </w:r>
          </w:p>
        </w:tc>
        <w:tc>
          <w:tcPr>
            <w:tcW w:w="3008" w:type="dxa"/>
            <w:shd w:val="clear" w:color="auto" w:fill="auto"/>
            <w:tcMar>
              <w:top w:w="100" w:type="dxa"/>
              <w:left w:w="100" w:type="dxa"/>
              <w:bottom w:w="100" w:type="dxa"/>
              <w:right w:w="100" w:type="dxa"/>
            </w:tcMar>
          </w:tcPr>
          <w:p w14:paraId="35A8416A" w14:textId="77777777" w:rsidR="00E25034" w:rsidRDefault="00681910">
            <w:pPr>
              <w:widowControl w:val="0"/>
              <w:pBdr>
                <w:top w:val="nil"/>
                <w:left w:val="nil"/>
                <w:bottom w:val="nil"/>
                <w:right w:val="nil"/>
                <w:between w:val="nil"/>
              </w:pBdr>
            </w:pPr>
            <w:r>
              <w:t>2,628</w:t>
            </w:r>
          </w:p>
        </w:tc>
      </w:tr>
      <w:tr w:rsidR="00E25034" w14:paraId="25CE99F3" w14:textId="77777777">
        <w:tc>
          <w:tcPr>
            <w:tcW w:w="3008" w:type="dxa"/>
            <w:shd w:val="clear" w:color="auto" w:fill="auto"/>
            <w:tcMar>
              <w:top w:w="100" w:type="dxa"/>
              <w:left w:w="100" w:type="dxa"/>
              <w:bottom w:w="100" w:type="dxa"/>
              <w:right w:w="100" w:type="dxa"/>
            </w:tcMar>
          </w:tcPr>
          <w:p w14:paraId="11C6AEC8" w14:textId="77777777" w:rsidR="00E25034" w:rsidRDefault="00681910">
            <w:pPr>
              <w:widowControl w:val="0"/>
              <w:pBdr>
                <w:top w:val="nil"/>
                <w:left w:val="nil"/>
                <w:bottom w:val="nil"/>
                <w:right w:val="nil"/>
                <w:between w:val="nil"/>
              </w:pBdr>
            </w:pPr>
            <w:r>
              <w:t>9</w:t>
            </w:r>
          </w:p>
        </w:tc>
        <w:tc>
          <w:tcPr>
            <w:tcW w:w="3008" w:type="dxa"/>
            <w:shd w:val="clear" w:color="auto" w:fill="auto"/>
            <w:tcMar>
              <w:top w:w="100" w:type="dxa"/>
              <w:left w:w="100" w:type="dxa"/>
              <w:bottom w:w="100" w:type="dxa"/>
              <w:right w:w="100" w:type="dxa"/>
            </w:tcMar>
          </w:tcPr>
          <w:p w14:paraId="0E2BE8BB" w14:textId="77777777" w:rsidR="00E25034" w:rsidRDefault="00681910">
            <w:pPr>
              <w:widowControl w:val="0"/>
            </w:pPr>
            <w:r>
              <w:t>Italy</w:t>
            </w:r>
          </w:p>
        </w:tc>
        <w:tc>
          <w:tcPr>
            <w:tcW w:w="3008" w:type="dxa"/>
            <w:shd w:val="clear" w:color="auto" w:fill="auto"/>
            <w:tcMar>
              <w:top w:w="100" w:type="dxa"/>
              <w:left w:w="100" w:type="dxa"/>
              <w:bottom w:w="100" w:type="dxa"/>
              <w:right w:w="100" w:type="dxa"/>
            </w:tcMar>
          </w:tcPr>
          <w:p w14:paraId="458BF8A5" w14:textId="77777777" w:rsidR="00E25034" w:rsidRDefault="00681910">
            <w:pPr>
              <w:widowControl w:val="0"/>
              <w:pBdr>
                <w:top w:val="nil"/>
                <w:left w:val="nil"/>
                <w:bottom w:val="nil"/>
                <w:right w:val="nil"/>
                <w:between w:val="nil"/>
              </w:pBdr>
            </w:pPr>
            <w:r>
              <w:t>2,100</w:t>
            </w:r>
          </w:p>
        </w:tc>
      </w:tr>
      <w:tr w:rsidR="00E25034" w14:paraId="18A3E22A" w14:textId="77777777">
        <w:tc>
          <w:tcPr>
            <w:tcW w:w="3008" w:type="dxa"/>
            <w:shd w:val="clear" w:color="auto" w:fill="auto"/>
            <w:tcMar>
              <w:top w:w="100" w:type="dxa"/>
              <w:left w:w="100" w:type="dxa"/>
              <w:bottom w:w="100" w:type="dxa"/>
              <w:right w:w="100" w:type="dxa"/>
            </w:tcMar>
          </w:tcPr>
          <w:p w14:paraId="01F4C81D" w14:textId="77777777" w:rsidR="00E25034" w:rsidRDefault="00681910">
            <w:pPr>
              <w:widowControl w:val="0"/>
              <w:pBdr>
                <w:top w:val="nil"/>
                <w:left w:val="nil"/>
                <w:bottom w:val="nil"/>
                <w:right w:val="nil"/>
                <w:between w:val="nil"/>
              </w:pBdr>
            </w:pPr>
            <w:r>
              <w:t>10</w:t>
            </w:r>
          </w:p>
        </w:tc>
        <w:tc>
          <w:tcPr>
            <w:tcW w:w="3008" w:type="dxa"/>
            <w:shd w:val="clear" w:color="auto" w:fill="auto"/>
            <w:tcMar>
              <w:top w:w="100" w:type="dxa"/>
              <w:left w:w="100" w:type="dxa"/>
              <w:bottom w:w="100" w:type="dxa"/>
              <w:right w:w="100" w:type="dxa"/>
            </w:tcMar>
          </w:tcPr>
          <w:p w14:paraId="26ADA2EE" w14:textId="77777777" w:rsidR="00E25034" w:rsidRDefault="00681910">
            <w:pPr>
              <w:widowControl w:val="0"/>
            </w:pPr>
            <w:r>
              <w:t>New Zealand</w:t>
            </w:r>
          </w:p>
        </w:tc>
        <w:tc>
          <w:tcPr>
            <w:tcW w:w="3008" w:type="dxa"/>
            <w:shd w:val="clear" w:color="auto" w:fill="auto"/>
            <w:tcMar>
              <w:top w:w="100" w:type="dxa"/>
              <w:left w:w="100" w:type="dxa"/>
              <w:bottom w:w="100" w:type="dxa"/>
              <w:right w:w="100" w:type="dxa"/>
            </w:tcMar>
          </w:tcPr>
          <w:p w14:paraId="6E50463F" w14:textId="77777777" w:rsidR="00E25034" w:rsidRDefault="00681910">
            <w:pPr>
              <w:widowControl w:val="0"/>
              <w:pBdr>
                <w:top w:val="nil"/>
                <w:left w:val="nil"/>
                <w:bottom w:val="nil"/>
                <w:right w:val="nil"/>
                <w:between w:val="nil"/>
              </w:pBdr>
            </w:pPr>
            <w:r>
              <w:t>1,885</w:t>
            </w:r>
          </w:p>
        </w:tc>
      </w:tr>
      <w:tr w:rsidR="005A7D3B" w14:paraId="763191C7" w14:textId="77777777">
        <w:tc>
          <w:tcPr>
            <w:tcW w:w="3008" w:type="dxa"/>
            <w:shd w:val="clear" w:color="auto" w:fill="auto"/>
            <w:tcMar>
              <w:top w:w="100" w:type="dxa"/>
              <w:left w:w="100" w:type="dxa"/>
              <w:bottom w:w="100" w:type="dxa"/>
              <w:right w:w="100" w:type="dxa"/>
            </w:tcMar>
          </w:tcPr>
          <w:p w14:paraId="196AAB3E" w14:textId="796047B1" w:rsidR="005A7D3B" w:rsidRDefault="005A7D3B">
            <w:pPr>
              <w:widowControl w:val="0"/>
              <w:pBdr>
                <w:top w:val="nil"/>
                <w:left w:val="nil"/>
                <w:bottom w:val="nil"/>
                <w:right w:val="nil"/>
                <w:between w:val="nil"/>
              </w:pBdr>
            </w:pPr>
            <w:r>
              <w:t>-</w:t>
            </w:r>
          </w:p>
        </w:tc>
        <w:tc>
          <w:tcPr>
            <w:tcW w:w="3008" w:type="dxa"/>
            <w:shd w:val="clear" w:color="auto" w:fill="auto"/>
            <w:tcMar>
              <w:top w:w="100" w:type="dxa"/>
              <w:left w:w="100" w:type="dxa"/>
              <w:bottom w:w="100" w:type="dxa"/>
              <w:right w:w="100" w:type="dxa"/>
            </w:tcMar>
          </w:tcPr>
          <w:p w14:paraId="2C3839D9" w14:textId="05CA85D5" w:rsidR="005A7D3B" w:rsidRDefault="005A7D3B">
            <w:pPr>
              <w:widowControl w:val="0"/>
            </w:pPr>
            <w:r>
              <w:t>Other</w:t>
            </w:r>
          </w:p>
        </w:tc>
        <w:tc>
          <w:tcPr>
            <w:tcW w:w="3008" w:type="dxa"/>
            <w:shd w:val="clear" w:color="auto" w:fill="auto"/>
            <w:tcMar>
              <w:top w:w="100" w:type="dxa"/>
              <w:left w:w="100" w:type="dxa"/>
              <w:bottom w:w="100" w:type="dxa"/>
              <w:right w:w="100" w:type="dxa"/>
            </w:tcMar>
          </w:tcPr>
          <w:p w14:paraId="041008E3" w14:textId="27EBAAF6" w:rsidR="005A7D3B" w:rsidRDefault="00030017">
            <w:pPr>
              <w:widowControl w:val="0"/>
              <w:pBdr>
                <w:top w:val="nil"/>
                <w:left w:val="nil"/>
                <w:bottom w:val="nil"/>
                <w:right w:val="nil"/>
                <w:between w:val="nil"/>
              </w:pBdr>
            </w:pPr>
            <w:r>
              <w:t>39,312</w:t>
            </w:r>
          </w:p>
        </w:tc>
      </w:tr>
      <w:tr w:rsidR="00E25034" w14:paraId="53022F9A" w14:textId="77777777">
        <w:tc>
          <w:tcPr>
            <w:tcW w:w="3008" w:type="dxa"/>
            <w:shd w:val="clear" w:color="auto" w:fill="auto"/>
            <w:tcMar>
              <w:top w:w="100" w:type="dxa"/>
              <w:left w:w="100" w:type="dxa"/>
              <w:bottom w:w="100" w:type="dxa"/>
              <w:right w:w="100" w:type="dxa"/>
            </w:tcMar>
          </w:tcPr>
          <w:p w14:paraId="622821B9" w14:textId="77777777" w:rsidR="00E25034" w:rsidRDefault="00681910">
            <w:pPr>
              <w:widowControl w:val="0"/>
              <w:pBdr>
                <w:top w:val="nil"/>
                <w:left w:val="nil"/>
                <w:bottom w:val="nil"/>
                <w:right w:val="nil"/>
                <w:between w:val="nil"/>
              </w:pBdr>
            </w:pPr>
            <w:r>
              <w:t>Total</w:t>
            </w:r>
          </w:p>
        </w:tc>
        <w:tc>
          <w:tcPr>
            <w:tcW w:w="3008" w:type="dxa"/>
            <w:shd w:val="clear" w:color="auto" w:fill="auto"/>
            <w:tcMar>
              <w:top w:w="100" w:type="dxa"/>
              <w:left w:w="100" w:type="dxa"/>
              <w:bottom w:w="100" w:type="dxa"/>
              <w:right w:w="100" w:type="dxa"/>
            </w:tcMar>
          </w:tcPr>
          <w:p w14:paraId="38A2A673" w14:textId="77777777" w:rsidR="00E25034" w:rsidRDefault="00E25034">
            <w:pPr>
              <w:widowControl w:val="0"/>
              <w:pBdr>
                <w:top w:val="nil"/>
                <w:left w:val="nil"/>
                <w:bottom w:val="nil"/>
                <w:right w:val="nil"/>
                <w:between w:val="nil"/>
              </w:pBdr>
            </w:pPr>
          </w:p>
        </w:tc>
        <w:tc>
          <w:tcPr>
            <w:tcW w:w="3008" w:type="dxa"/>
            <w:shd w:val="clear" w:color="auto" w:fill="auto"/>
            <w:tcMar>
              <w:top w:w="100" w:type="dxa"/>
              <w:left w:w="100" w:type="dxa"/>
              <w:bottom w:w="100" w:type="dxa"/>
              <w:right w:w="100" w:type="dxa"/>
            </w:tcMar>
          </w:tcPr>
          <w:p w14:paraId="52D8675D" w14:textId="77777777" w:rsidR="00E25034" w:rsidRDefault="00681910">
            <w:pPr>
              <w:widowControl w:val="0"/>
              <w:pBdr>
                <w:top w:val="nil"/>
                <w:left w:val="nil"/>
                <w:bottom w:val="nil"/>
                <w:right w:val="nil"/>
                <w:between w:val="nil"/>
              </w:pBdr>
            </w:pPr>
            <w:r>
              <w:t>196,887</w:t>
            </w:r>
          </w:p>
        </w:tc>
      </w:tr>
    </w:tbl>
    <w:p w14:paraId="15E91877" w14:textId="4AD32426" w:rsidR="00E25034" w:rsidRDefault="00681910">
      <w:r>
        <w:t xml:space="preserve">Table </w:t>
      </w:r>
      <w:r w:rsidR="00BC40B9">
        <w:t>2</w:t>
      </w:r>
      <w:r>
        <w:t>: U</w:t>
      </w:r>
      <w:r w:rsidR="00BE237B">
        <w:t>nique u</w:t>
      </w:r>
      <w:r>
        <w:t>sers accessing the St</w:t>
      </w:r>
      <w:r w:rsidR="00202A3F">
        <w:t>.</w:t>
      </w:r>
      <w:r>
        <w:t xml:space="preserve"> Emlyn’s </w:t>
      </w:r>
      <w:r w:rsidR="00BE237B">
        <w:t>website</w:t>
      </w:r>
      <w:r>
        <w:t xml:space="preserve"> by country</w:t>
      </w:r>
      <w:r w:rsidR="00BE237B">
        <w:t xml:space="preserve"> (blog and podcast)</w:t>
      </w:r>
    </w:p>
    <w:p w14:paraId="643CC76E" w14:textId="73D2EFA2" w:rsidR="002462FC" w:rsidRDefault="002462FC"/>
    <w:p w14:paraId="2A5C47D3" w14:textId="77777777" w:rsidR="00E25034" w:rsidRDefault="00E25034"/>
    <w:p w14:paraId="4708AA66" w14:textId="483518C9" w:rsidR="00E25034" w:rsidRDefault="00681910">
      <w:pPr>
        <w:rPr>
          <w:rFonts w:ascii="Arial" w:eastAsia="Arial" w:hAnsi="Arial" w:cs="Arial"/>
          <w:sz w:val="20"/>
          <w:szCs w:val="20"/>
        </w:rPr>
      </w:pPr>
      <w:r>
        <w:lastRenderedPageBreak/>
        <w:t>17 podcasts were published on the St</w:t>
      </w:r>
      <w:r w:rsidR="00202A3F">
        <w:t>.</w:t>
      </w:r>
      <w:r>
        <w:t xml:space="preserve"> Emlyn’s site during the study period. These were downloaded 72</w:t>
      </w:r>
      <w:r w:rsidR="00EF245F">
        <w:t>,</w:t>
      </w:r>
      <w:r>
        <w:t>501 times, with 7 covering the journal club</w:t>
      </w:r>
      <w:r w:rsidR="00865515">
        <w:t xml:space="preserve"> and</w:t>
      </w:r>
      <w:r>
        <w:t xml:space="preserve"> </w:t>
      </w:r>
      <w:r w:rsidR="00865515">
        <w:t>10</w:t>
      </w:r>
      <w:r>
        <w:t xml:space="preserve"> covering rapidly emerging topics</w:t>
      </w:r>
      <w:r w:rsidR="00865515">
        <w:t>.</w:t>
      </w:r>
      <w:r>
        <w:t xml:space="preserve"> </w:t>
      </w:r>
      <w:r w:rsidR="00865515">
        <w:t xml:space="preserve">Of these </w:t>
      </w:r>
      <w:r w:rsidR="00037E86">
        <w:t>rapid response</w:t>
      </w:r>
      <w:r w:rsidR="00865515">
        <w:t xml:space="preserve"> </w:t>
      </w:r>
      <w:proofErr w:type="gramStart"/>
      <w:r w:rsidR="00865515">
        <w:t>topics</w:t>
      </w:r>
      <w:proofErr w:type="gramEnd"/>
      <w:r w:rsidR="00865515">
        <w:t xml:space="preserve"> the </w:t>
      </w:r>
      <w:r>
        <w:t>interview with an Italian emergency medicine clinician</w:t>
      </w:r>
      <w:r w:rsidR="005064DA">
        <w:t xml:space="preserve"> was an outlier </w:t>
      </w:r>
      <w:r>
        <w:t>account</w:t>
      </w:r>
      <w:r w:rsidR="005064DA">
        <w:t>ing</w:t>
      </w:r>
      <w:r>
        <w:t xml:space="preserve"> for 41.5% of all downloads.</w:t>
      </w:r>
    </w:p>
    <w:p w14:paraId="327DE199" w14:textId="20DBF655" w:rsidR="00E25034" w:rsidRDefault="00E25034"/>
    <w:p w14:paraId="3185ECB4" w14:textId="2E231985" w:rsidR="00745C0D" w:rsidRDefault="00745C0D"/>
    <w:p w14:paraId="1396CC60" w14:textId="77777777" w:rsidR="00745C0D" w:rsidRDefault="00745C0D"/>
    <w:p w14:paraId="22447C8E" w14:textId="77777777" w:rsidR="00E25034" w:rsidRDefault="00681910">
      <w:pPr>
        <w:rPr>
          <w:b/>
        </w:rPr>
      </w:pPr>
      <w:r>
        <w:rPr>
          <w:b/>
        </w:rPr>
        <w:t>Discussion</w:t>
      </w:r>
    </w:p>
    <w:p w14:paraId="386B227C" w14:textId="77777777" w:rsidR="00E25034" w:rsidRDefault="00E25034"/>
    <w:p w14:paraId="0116D328" w14:textId="5ADD4415" w:rsidR="00E25034" w:rsidRDefault="04F8C4B0">
      <w:r>
        <w:t>This paper describes</w:t>
      </w:r>
      <w:r w:rsidR="482B0359">
        <w:t xml:space="preserve"> the broad international reach of</w:t>
      </w:r>
      <w:r>
        <w:t xml:space="preserve"> a multimodal and multimedia approach to evidence collation, appraisal and dissemination that straddles traditional academic and novel social media platforms. The data demonstrates users across a wide geographical distribution who engaged with the evidence-based summaries. </w:t>
      </w:r>
    </w:p>
    <w:p w14:paraId="63AF4C6B" w14:textId="77777777" w:rsidR="00E25034" w:rsidRDefault="00E25034"/>
    <w:p w14:paraId="57138920" w14:textId="1BDC0904" w:rsidR="00E25034" w:rsidRDefault="04F8C4B0">
      <w:r>
        <w:t>It is commonly stated that the time taken for evidence to translate from publication through to clinical practice is measured in years</w:t>
      </w:r>
      <w:r w:rsidR="482B0359">
        <w:t xml:space="preserve"> </w:t>
      </w:r>
      <w:r w:rsidR="00681910">
        <w:fldChar w:fldCharType="begin"/>
      </w:r>
      <w:r w:rsidR="00DA611B">
        <w:instrText xml:space="preserve"> ADDIN ZOTERO_ITEM CSL_CITATION {"citationID":"XKgw6hoD","properties":{"formattedCitation":"(12)","plainCitation":"(12)","noteIndex":0},"citationItems":[{"id":4307,"uris":["http://zotero.org/users/4269607/items/IC2DJRVJ"],"uri":["http://zotero.org/users/4269607/items/IC2DJRVJ"],"itemData":{"id":4307,"type":"article-journal","container-title":"Journal of the Royal Society of Medicine","ISSN":"0141-0768","issue":"12","journalAbbreviation":"Journal of the Royal Society of Medicine","note":"publisher: SAGE Publications Sage UK: London, England","page":"510-520","title":"The answer is 17 years, what is the question: understanding time lags in translational research","volume":"104","author":[{"family":"Morris","given":"Zoë Slote"},{"family":"Wooding","given":"Steven"},{"family":"Grant","given":"Jonathan"}],"issued":{"date-parts":[["2011"]]}}}],"schema":"https://github.com/citation-style-language/schema/raw/master/csl-citation.json"} </w:instrText>
      </w:r>
      <w:r w:rsidR="00681910">
        <w:fldChar w:fldCharType="separate"/>
      </w:r>
      <w:r w:rsidR="00DA611B" w:rsidRPr="00DA611B">
        <w:t>(12)</w:t>
      </w:r>
      <w:r w:rsidR="00681910">
        <w:fldChar w:fldCharType="end"/>
      </w:r>
      <w:r w:rsidR="67E11421">
        <w:t>.</w:t>
      </w:r>
      <w:r>
        <w:t xml:space="preserve"> This delay may not apply during a novel pandemic when there is little </w:t>
      </w:r>
      <w:r w:rsidR="7F89D4B4">
        <w:t xml:space="preserve"> </w:t>
      </w:r>
      <w:r>
        <w:t>established practice</w:t>
      </w:r>
      <w:r w:rsidR="7F89D4B4">
        <w:t xml:space="preserve"> </w:t>
      </w:r>
      <w:r>
        <w:t xml:space="preserve">and all knowledge is, to a degree ‘new’. Paradoxically, the absence of prior knowledge about COVID-19 led to an explosion in the number of papers published, many of which were of questionable scientific merit </w:t>
      </w:r>
      <w:r w:rsidR="00681910">
        <w:fldChar w:fldCharType="begin"/>
      </w:r>
      <w:r w:rsidR="00DA611B">
        <w:instrText xml:space="preserve"> ADDIN ZOTERO_ITEM CSL_CITATION {"citationID":"2zzcpSqY","properties":{"formattedCitation":"(13)","plainCitation":"(13)","noteIndex":0},"citationItems":[{"id":4308,"uris":["http://zotero.org/users/4269607/items/YT7GXQGC"],"uri":["http://zotero.org/users/4269607/items/YT7GXQGC"],"itemData":{"id":4308,"type":"article-journal","container-title":"Accountability in research","ISSN":"0898-9621","journalAbbreviation":"Accountability in research","note":"publisher: Taylor &amp; Francis","page":"1-7","title":"An alarming retraction rate for scientific publications on coronavirus disease 2019 (covid-19)","author":[{"family":"Yeo-Teh","given":"Nicole Shu Ling"},{"family":"Tang","given":"Bor Luen"}],"issued":{"date-parts":[["2020"]]}}}],"schema":"https://github.com/citation-style-language/schema/raw/master/csl-citation.json"} </w:instrText>
      </w:r>
      <w:r w:rsidR="00681910">
        <w:fldChar w:fldCharType="separate"/>
      </w:r>
      <w:r w:rsidR="00DA611B" w:rsidRPr="00DA611B">
        <w:t>(13)</w:t>
      </w:r>
      <w:r w:rsidR="00681910">
        <w:fldChar w:fldCharType="end"/>
      </w:r>
      <w:hyperlink r:id="rId11"/>
      <w:r>
        <w:t xml:space="preserve">. It is clearly ineffective for every individual, especially those </w:t>
      </w:r>
      <w:r w:rsidR="48358125">
        <w:t>tied up in</w:t>
      </w:r>
      <w:r>
        <w:t xml:space="preserve"> clinical </w:t>
      </w:r>
      <w:r w:rsidR="42D0D9DA">
        <w:t>work</w:t>
      </w:r>
      <w:r>
        <w:t xml:space="preserve">, to seek, sort, </w:t>
      </w:r>
      <w:r w:rsidR="44E7F396">
        <w:t xml:space="preserve">critique </w:t>
      </w:r>
      <w:r>
        <w:t xml:space="preserve">and summarise this body of </w:t>
      </w:r>
      <w:r w:rsidR="08F608FA">
        <w:t>emerging evidence</w:t>
      </w:r>
      <w:r>
        <w:t>.</w:t>
      </w:r>
      <w:r w:rsidR="2F7E0C64">
        <w:t xml:space="preserve"> </w:t>
      </w:r>
      <w:r>
        <w:t xml:space="preserve"> </w:t>
      </w:r>
      <w:r w:rsidR="75DB85A8">
        <w:t>T</w:t>
      </w:r>
      <w:r>
        <w:t xml:space="preserve">here is a logical argument for this task to be centralised and organised into a systematic approach to knowledge translation with outputs presented </w:t>
      </w:r>
      <w:r w:rsidR="3585F01B">
        <w:t>in</w:t>
      </w:r>
      <w:r>
        <w:t xml:space="preserve"> </w:t>
      </w:r>
      <w:r w:rsidR="423F6527">
        <w:t xml:space="preserve">an </w:t>
      </w:r>
      <w:r>
        <w:t xml:space="preserve">easily accessible </w:t>
      </w:r>
      <w:r w:rsidR="135896C0">
        <w:t>format.</w:t>
      </w:r>
      <w:r>
        <w:t xml:space="preserve"> </w:t>
      </w:r>
      <w:r w:rsidR="54BE1957">
        <w:t xml:space="preserve">Our </w:t>
      </w:r>
      <w:r>
        <w:t xml:space="preserve">data presented  demonstrates that this can be achieved using a combination of techniques that span traditional information dissemination methods such as email, </w:t>
      </w:r>
      <w:r w:rsidRPr="06F8B99E">
        <w:rPr>
          <w:color w:val="3C4043"/>
          <w:highlight w:val="white"/>
        </w:rPr>
        <w:t>combined with social media platforms</w:t>
      </w:r>
      <w:r w:rsidR="6D31A1A9" w:rsidRPr="06F8B99E">
        <w:rPr>
          <w:color w:val="3C4043"/>
          <w:highlight w:val="white"/>
        </w:rPr>
        <w:t>,</w:t>
      </w:r>
      <w:r w:rsidRPr="06F8B99E">
        <w:rPr>
          <w:color w:val="3C4043"/>
          <w:highlight w:val="white"/>
        </w:rPr>
        <w:t xml:space="preserve"> blogs and podcasts.</w:t>
      </w:r>
      <w:r>
        <w:t xml:space="preserve"> </w:t>
      </w:r>
    </w:p>
    <w:p w14:paraId="23807747" w14:textId="77777777" w:rsidR="00E25034" w:rsidRDefault="00E25034"/>
    <w:p w14:paraId="126CB2CA" w14:textId="0C383724" w:rsidR="00E25034" w:rsidRDefault="04F8C4B0">
      <w:r>
        <w:t>We have also demonstrated the appetite for variety in the type of media from the audio only podcast to the short ‘bite size’ top 5 flash update. Interestingly, one of the most popular resources deployed was the</w:t>
      </w:r>
      <w:r w:rsidR="2844930E">
        <w:t xml:space="preserve"> </w:t>
      </w:r>
      <w:r w:rsidR="00681910">
        <w:t xml:space="preserve">rapid response </w:t>
      </w:r>
      <w:r w:rsidR="01597970">
        <w:t>experiential</w:t>
      </w:r>
      <w:r w:rsidR="4A62B547">
        <w:t xml:space="preserve"> narrative of</w:t>
      </w:r>
      <w:r>
        <w:t xml:space="preserve"> an Italian emergency medicine physician. </w:t>
      </w:r>
      <w:r w:rsidR="00A278F7">
        <w:t xml:space="preserve">Whilst </w:t>
      </w:r>
      <w:r w:rsidR="004158AF">
        <w:t>expert opinion does represent</w:t>
      </w:r>
      <w:r w:rsidR="00A278F7">
        <w:t xml:space="preserve"> a lower level of evidence</w:t>
      </w:r>
      <w:r w:rsidR="004158AF">
        <w:t xml:space="preserve"> </w:t>
      </w:r>
      <w:r w:rsidR="00F63FA5">
        <w:t xml:space="preserve">it </w:t>
      </w:r>
      <w:r w:rsidR="009B4F91">
        <w:t>adds</w:t>
      </w:r>
      <w:r w:rsidR="00F63FA5">
        <w:t xml:space="preserve"> value </w:t>
      </w:r>
      <w:r w:rsidR="00CC2E38">
        <w:t>when there is a paucity of evidence</w:t>
      </w:r>
      <w:r w:rsidR="00F63FA5">
        <w:t>. T</w:t>
      </w:r>
      <w:r>
        <w:t>his insight appears to have been sought by physicians</w:t>
      </w:r>
      <w:r w:rsidR="00F63FA5">
        <w:t xml:space="preserve">, perhaps in part because the Italians were hit early in the global pandemic </w:t>
      </w:r>
      <w:r w:rsidR="00F63FA5">
        <w:fldChar w:fldCharType="begin"/>
      </w:r>
      <w:r w:rsidR="00F63FA5">
        <w:instrText xml:space="preserve"> ADDIN ZOTERO_ITEM CSL_CITATION {"citationID":"vHfK8ujz","properties":{"formattedCitation":"(14)","plainCitation":"(14)","noteIndex":0},"citationItems":[{"id":4309,"uris":["http://zotero.org/users/4269607/items/K5SJEHYK"],"uri":["http://zotero.org/users/4269607/items/K5SJEHYK"],"itemData":{"id":4309,"type":"article-journal","container-title":"The Lancet. Infectious Diseases","issue":"5","journalAbbreviation":"The Lancet. Infectious Diseases","note":"publisher: Elsevier","page":"537","title":"Estimation of COVID-19 outbreak size in Italy","volume":"20","author":[{"family":"Tuite","given":"Ashleigh R"},{"family":"Ng","given":"Victoria"},{"family":"Rees","given":"Erin"},{"family":"Fisman","given":"David"}],"issued":{"date-parts":[["2020"]]}}}],"schema":"https://github.com/citation-style-language/schema/raw/master/csl-citation.json"} </w:instrText>
      </w:r>
      <w:r w:rsidR="00F63FA5">
        <w:fldChar w:fldCharType="separate"/>
      </w:r>
      <w:r w:rsidR="00F63FA5" w:rsidRPr="00DA611B">
        <w:t>(14)</w:t>
      </w:r>
      <w:r w:rsidR="00F63FA5">
        <w:fldChar w:fldCharType="end"/>
      </w:r>
      <w:r w:rsidR="0096038B">
        <w:t>.</w:t>
      </w:r>
    </w:p>
    <w:p w14:paraId="6F13BA9C" w14:textId="77777777" w:rsidR="00E25034" w:rsidRDefault="00E25034"/>
    <w:p w14:paraId="62EADA98" w14:textId="7CD45D6B" w:rsidR="00E25034" w:rsidRDefault="4AE9754B">
      <w:r>
        <w:t>Throughout the pandemic other traditional publishing groups (such as BMJ, Lancet, NEJM) and #FOAM</w:t>
      </w:r>
      <w:r w:rsidR="00703176">
        <w:t>ed</w:t>
      </w:r>
      <w:r>
        <w:t xml:space="preserve"> sites have </w:t>
      </w:r>
      <w:r w:rsidR="12AB267E">
        <w:t>collated and curated COVID-19 information, but few have adopted a formalised multimodal collaborative approach</w:t>
      </w:r>
      <w:r w:rsidR="6983AABF">
        <w:t xml:space="preserve"> that targets specific clinical groups (in this case emergency care clinicians)</w:t>
      </w:r>
      <w:r w:rsidR="12AB267E">
        <w:t xml:space="preserve"> as described in this paper. </w:t>
      </w:r>
      <w:r w:rsidR="00681910">
        <w:t xml:space="preserve">This multimodal approach to knowledge dissemination reflects how we now live our lives through </w:t>
      </w:r>
      <w:r w:rsidR="008A43D1">
        <w:t>technology,</w:t>
      </w:r>
      <w:r w:rsidR="00681910">
        <w:t xml:space="preserve"> and we believe this is a significant factor in the success of the project.</w:t>
      </w:r>
    </w:p>
    <w:p w14:paraId="66D0F705" w14:textId="77777777" w:rsidR="00E25034" w:rsidRDefault="00E25034"/>
    <w:p w14:paraId="79A17A0B" w14:textId="77777777" w:rsidR="00E25034" w:rsidRDefault="00E25034"/>
    <w:p w14:paraId="42D3E22B" w14:textId="77777777" w:rsidR="00E25034" w:rsidRDefault="00681910">
      <w:pPr>
        <w:rPr>
          <w:b/>
        </w:rPr>
      </w:pPr>
      <w:r>
        <w:rPr>
          <w:b/>
        </w:rPr>
        <w:t>Limitations</w:t>
      </w:r>
    </w:p>
    <w:p w14:paraId="5598744C" w14:textId="7FCE3A64" w:rsidR="00E25034" w:rsidRDefault="00681910">
      <w:r>
        <w:t>In this paper</w:t>
      </w:r>
      <w:r w:rsidR="00202A3F">
        <w:t>,</w:t>
      </w:r>
      <w:r>
        <w:t xml:space="preserve"> we have focused on data obtained from blogs and podcasts on the St. Emlyn’s and RCEM platforms which is where the information was accessible to clinicians. However, a significant degree of sharing/dissemination took place through other social media platforms </w:t>
      </w:r>
      <w:r>
        <w:lastRenderedPageBreak/>
        <w:t xml:space="preserve">such as </w:t>
      </w:r>
      <w:r w:rsidR="00202A3F">
        <w:t>F</w:t>
      </w:r>
      <w:r>
        <w:t xml:space="preserve">acebook and </w:t>
      </w:r>
      <w:r w:rsidR="00202A3F">
        <w:t>T</w:t>
      </w:r>
      <w:r>
        <w:t>witter. As we did not create a specific hashtag for these evidenc</w:t>
      </w:r>
      <w:r w:rsidR="00822531">
        <w:t>e-</w:t>
      </w:r>
      <w:r>
        <w:t>based updates at the beginning of this project</w:t>
      </w:r>
      <w:r w:rsidR="00202A3F">
        <w:t>,</w:t>
      </w:r>
      <w:r>
        <w:t xml:space="preserve"> we have been unable to track the dissemination through these and other online platforms. </w:t>
      </w:r>
    </w:p>
    <w:p w14:paraId="54B257EE" w14:textId="77777777" w:rsidR="00E25034" w:rsidRDefault="00E25034"/>
    <w:p w14:paraId="58E43ADF" w14:textId="7D993052" w:rsidR="00E25034" w:rsidRDefault="00681910">
      <w:pPr>
        <w:pBdr>
          <w:top w:val="nil"/>
          <w:left w:val="nil"/>
          <w:bottom w:val="nil"/>
          <w:right w:val="nil"/>
          <w:between w:val="nil"/>
        </w:pBdr>
      </w:pPr>
      <w:r>
        <w:t xml:space="preserve">Whilst the search terms used were </w:t>
      </w:r>
      <w:r w:rsidR="00822531">
        <w:t>broad and consistent,</w:t>
      </w:r>
      <w:r>
        <w:t xml:space="preserve"> the study selection was not according to the rigorous systematic review methodology. This was</w:t>
      </w:r>
      <w:r w:rsidR="00822531">
        <w:t xml:space="preserve"> deliberate, as</w:t>
      </w:r>
      <w:r>
        <w:t xml:space="preserve"> its purpose was to filter large volumes of evolving literature for research likely to have the most impact and relevance for those working in emergency medicine trying to remain up to date with the COVID-19 pandemic. </w:t>
      </w:r>
    </w:p>
    <w:p w14:paraId="46B36F0D" w14:textId="77777777" w:rsidR="00E25034" w:rsidRDefault="00E25034"/>
    <w:p w14:paraId="6CB83118" w14:textId="77777777" w:rsidR="00E25034" w:rsidRDefault="00681910">
      <w:r>
        <w:t>We were unable to determine how much cross-over existed between platforms. The St. Emlyn’s and RCEM sites undoubtedly have a cross-over of users, but the degree to which this occurs is unknown. However, the broad geographical reach of the St. Emlyn’s site does not match the geographical distribution of members and fellows of RCEM.</w:t>
      </w:r>
    </w:p>
    <w:p w14:paraId="71404AB8" w14:textId="77777777" w:rsidR="00E25034" w:rsidRDefault="00E25034"/>
    <w:p w14:paraId="4A7F6F5A" w14:textId="77777777" w:rsidR="00E25034" w:rsidRDefault="00681910">
      <w:pPr>
        <w:rPr>
          <w:b/>
        </w:rPr>
      </w:pPr>
      <w:r>
        <w:rPr>
          <w:b/>
        </w:rPr>
        <w:t>Conclusion</w:t>
      </w:r>
    </w:p>
    <w:p w14:paraId="15DFA8F0" w14:textId="77777777" w:rsidR="00E25034" w:rsidRDefault="00E25034"/>
    <w:p w14:paraId="5A9E7F50" w14:textId="123F8249" w:rsidR="00E25034" w:rsidRDefault="00681910">
      <w:r>
        <w:t>A clinician-led approach incorporating both traditional and social media</w:t>
      </w:r>
      <w:r w:rsidR="00822531">
        <w:t>-</w:t>
      </w:r>
      <w:r>
        <w:t>based platforms allowed the rapid dissemination of research to clinicians in emergency medicine.</w:t>
      </w:r>
      <w:r w:rsidR="00F903BB">
        <w:t xml:space="preserve"> </w:t>
      </w:r>
      <w:r w:rsidR="00511C9A">
        <w:t>During a period of rapidly changing research information this became an important, and widely received, source of information translation.</w:t>
      </w:r>
    </w:p>
    <w:p w14:paraId="2975D4DB" w14:textId="6C2FE4F7" w:rsidR="00B50A52" w:rsidRDefault="00B50A52"/>
    <w:p w14:paraId="046FBC37" w14:textId="075C9AE7" w:rsidR="0036617A" w:rsidRDefault="0036617A">
      <w:pPr>
        <w:rPr>
          <w:b/>
          <w:bCs/>
        </w:rPr>
      </w:pPr>
      <w:r>
        <w:rPr>
          <w:b/>
          <w:bCs/>
        </w:rPr>
        <w:t>Figures to Legends</w:t>
      </w:r>
    </w:p>
    <w:p w14:paraId="0600AE27" w14:textId="45523D0A" w:rsidR="00913268" w:rsidRPr="00157335" w:rsidRDefault="00913268" w:rsidP="00913268">
      <w:r>
        <w:t xml:space="preserve">Figure 1 </w:t>
      </w:r>
      <w:r w:rsidRPr="00157335">
        <w:t>- A flow chart of the search, selection, and dissemination strategy from the core activities</w:t>
      </w:r>
      <w:r>
        <w:t>. FOAMed – free open access medical education.</w:t>
      </w:r>
    </w:p>
    <w:p w14:paraId="36015CB1" w14:textId="77777777" w:rsidR="00913268" w:rsidRDefault="00913268">
      <w:pPr>
        <w:rPr>
          <w:b/>
          <w:bCs/>
        </w:rPr>
      </w:pPr>
    </w:p>
    <w:p w14:paraId="0A048335" w14:textId="23E8DDDE" w:rsidR="0036617A" w:rsidRDefault="73453975">
      <w:r>
        <w:t xml:space="preserve">Figure </w:t>
      </w:r>
      <w:r w:rsidR="00913268">
        <w:t>2</w:t>
      </w:r>
      <w:r w:rsidR="1093D0D1">
        <w:t xml:space="preserve"> - Publication count by week from 01/01/2020 the beginning of the outbreak, according to our search criteria from PubMed.</w:t>
      </w:r>
    </w:p>
    <w:p w14:paraId="1643281E" w14:textId="77777777" w:rsidR="00157335" w:rsidRDefault="00157335"/>
    <w:p w14:paraId="22B00A67" w14:textId="64705698" w:rsidR="0036617A" w:rsidRPr="0036617A" w:rsidRDefault="0036617A"/>
    <w:p w14:paraId="52E4F49C" w14:textId="77777777" w:rsidR="00F64C5C" w:rsidRDefault="00F64C5C"/>
    <w:p w14:paraId="0D8711A8" w14:textId="77777777" w:rsidR="00E25034" w:rsidRDefault="00681910">
      <w:pPr>
        <w:rPr>
          <w:b/>
        </w:rPr>
      </w:pPr>
      <w:r>
        <w:rPr>
          <w:b/>
        </w:rPr>
        <w:t>Conflict of interest</w:t>
      </w:r>
    </w:p>
    <w:p w14:paraId="11BD1B99" w14:textId="7D8EE082" w:rsidR="00E25034" w:rsidRDefault="00681910">
      <w:r>
        <w:t>Dr Charles Reynard and the authors are all members of the RCEM COVID-19 CPD team who produce the top 5 flash update.</w:t>
      </w:r>
    </w:p>
    <w:p w14:paraId="1ED86D96" w14:textId="77777777" w:rsidR="00E25034" w:rsidRDefault="00E25034"/>
    <w:p w14:paraId="6FF0E563" w14:textId="2398EED1" w:rsidR="00E25034" w:rsidRDefault="00681910">
      <w:r>
        <w:t>Professor Simon Carley is the co-founder of the blog and podcast and Director of Manchester Meducation plc (which is responsible for publishing St</w:t>
      </w:r>
      <w:r w:rsidR="00202A3F">
        <w:t>.</w:t>
      </w:r>
      <w:r>
        <w:t xml:space="preserve"> Emlyn’s).</w:t>
      </w:r>
    </w:p>
    <w:p w14:paraId="079CF543" w14:textId="77777777" w:rsidR="00E25034" w:rsidRDefault="00E25034"/>
    <w:p w14:paraId="2B79CD34" w14:textId="77777777" w:rsidR="00E25034" w:rsidRDefault="00681910">
      <w:pPr>
        <w:rPr>
          <w:b/>
        </w:rPr>
      </w:pPr>
      <w:r>
        <w:rPr>
          <w:b/>
        </w:rPr>
        <w:t>References</w:t>
      </w:r>
    </w:p>
    <w:p w14:paraId="6F289854" w14:textId="755BF1D2" w:rsidR="00E25034" w:rsidRDefault="00E25034" w:rsidP="00B50A52">
      <w:pPr>
        <w:widowControl w:val="0"/>
        <w:pBdr>
          <w:top w:val="nil"/>
          <w:left w:val="nil"/>
          <w:bottom w:val="nil"/>
          <w:right w:val="nil"/>
          <w:between w:val="nil"/>
        </w:pBdr>
      </w:pPr>
    </w:p>
    <w:p w14:paraId="470F2418" w14:textId="77777777" w:rsidR="00B6644D" w:rsidRPr="00B6644D" w:rsidRDefault="006407B5" w:rsidP="00B6644D">
      <w:pPr>
        <w:pStyle w:val="Bibliography"/>
      </w:pPr>
      <w:r>
        <w:fldChar w:fldCharType="begin"/>
      </w:r>
      <w:r w:rsidR="00B6644D">
        <w:instrText xml:space="preserve"> ADDIN ZOTERO_BIBL {"uncited":[],"omitted":[],"custom":[]} CSL_BIBLIOGRAPHY </w:instrText>
      </w:r>
      <w:r>
        <w:fldChar w:fldCharType="separate"/>
      </w:r>
      <w:r w:rsidR="00B6644D" w:rsidRPr="00B6644D">
        <w:t xml:space="preserve">1. </w:t>
      </w:r>
      <w:r w:rsidR="00B6644D" w:rsidRPr="00B6644D">
        <w:tab/>
        <w:t xml:space="preserve">World Health Organization, World Health Organization. Report of the WHO-China joint mission on coronavirus disease 2019 (COVID-19). 2020; </w:t>
      </w:r>
    </w:p>
    <w:p w14:paraId="2AE8940C" w14:textId="77777777" w:rsidR="00B6644D" w:rsidRPr="00B6644D" w:rsidRDefault="00B6644D" w:rsidP="00B6644D">
      <w:pPr>
        <w:pStyle w:val="Bibliography"/>
      </w:pPr>
      <w:r w:rsidRPr="00B6644D">
        <w:t xml:space="preserve">2. </w:t>
      </w:r>
      <w:r w:rsidRPr="00B6644D">
        <w:tab/>
        <w:t xml:space="preserve">Dong E, Du H, Gardner L. An interactive web-based dashboard to track COVID-19 in real time. The Lancet infectious diseases. 2020;20(5):533–4. </w:t>
      </w:r>
    </w:p>
    <w:p w14:paraId="37845658" w14:textId="77777777" w:rsidR="00B6644D" w:rsidRPr="00B6644D" w:rsidRDefault="00B6644D" w:rsidP="00B6644D">
      <w:pPr>
        <w:pStyle w:val="Bibliography"/>
      </w:pPr>
      <w:r w:rsidRPr="00B6644D">
        <w:lastRenderedPageBreak/>
        <w:t xml:space="preserve">3. </w:t>
      </w:r>
      <w:r w:rsidRPr="00B6644D">
        <w:tab/>
        <w:t xml:space="preserve">Zdravkovic M, Berger-Estilita J, Zdravkovic B, Berger D. Scientific quality of COVID-19 and SARS CoV-2 publications in the highest impact medical journals during the early phase of the pandemic: A case control study. PLoS One. 2020 Nov 5;15(11):e0241826–e0241826. </w:t>
      </w:r>
    </w:p>
    <w:p w14:paraId="6AF13A78" w14:textId="77777777" w:rsidR="00B6644D" w:rsidRPr="00B6644D" w:rsidRDefault="00B6644D" w:rsidP="00B6644D">
      <w:pPr>
        <w:pStyle w:val="Bibliography"/>
      </w:pPr>
      <w:r w:rsidRPr="00B6644D">
        <w:t xml:space="preserve">4. </w:t>
      </w:r>
      <w:r w:rsidRPr="00B6644D">
        <w:tab/>
        <w:t xml:space="preserve">Mehra MR, Desai SS, Ruschitzka F, Patel AN. Hydroxychloroquine or chloroquine with or without a macrolide for treatment of COVID-19: a multinational registry analysis. The Lancet. 2020; </w:t>
      </w:r>
    </w:p>
    <w:p w14:paraId="435CF8E4" w14:textId="77777777" w:rsidR="00B6644D" w:rsidRPr="00B6644D" w:rsidRDefault="00B6644D" w:rsidP="00B6644D">
      <w:pPr>
        <w:pStyle w:val="Bibliography"/>
      </w:pPr>
      <w:r w:rsidRPr="00B6644D">
        <w:t xml:space="preserve">5. </w:t>
      </w:r>
      <w:r w:rsidRPr="00B6644D">
        <w:tab/>
        <w:t xml:space="preserve">Mehra MR, Desai SS, Kuy S, Henry TD, Patel AN. Cardiovascular disease, drug therapy, and mortality in COVID-19. New England Journal of Medicine. 2020; </w:t>
      </w:r>
    </w:p>
    <w:p w14:paraId="60C520DD" w14:textId="77777777" w:rsidR="00B6644D" w:rsidRPr="00B6644D" w:rsidRDefault="00B6644D" w:rsidP="00B6644D">
      <w:pPr>
        <w:pStyle w:val="Bibliography"/>
      </w:pPr>
      <w:r w:rsidRPr="00B6644D">
        <w:t xml:space="preserve">6. </w:t>
      </w:r>
      <w:r w:rsidRPr="00B6644D">
        <w:tab/>
        <w:t xml:space="preserve">Waldrop MM. Learning to drink from a fire hose. Science. 1990;248(4956):674–6. </w:t>
      </w:r>
    </w:p>
    <w:p w14:paraId="058A968E" w14:textId="77777777" w:rsidR="00B6644D" w:rsidRPr="00B6644D" w:rsidRDefault="00B6644D" w:rsidP="00B6644D">
      <w:pPr>
        <w:pStyle w:val="Bibliography"/>
      </w:pPr>
      <w:r w:rsidRPr="00B6644D">
        <w:t xml:space="preserve">7. </w:t>
      </w:r>
      <w:r w:rsidRPr="00B6644D">
        <w:tab/>
        <w:t xml:space="preserve">Patil C, Siegel V. Drinking from the firehose of scientific publishing. Dis Model Mech. 2009 Apr;2(3–4):100–2. </w:t>
      </w:r>
    </w:p>
    <w:p w14:paraId="30BE7804" w14:textId="77777777" w:rsidR="00B6644D" w:rsidRPr="00B6644D" w:rsidRDefault="00B6644D" w:rsidP="00B6644D">
      <w:pPr>
        <w:pStyle w:val="Bibliography"/>
      </w:pPr>
      <w:r w:rsidRPr="00B6644D">
        <w:t xml:space="preserve">8. </w:t>
      </w:r>
      <w:r w:rsidRPr="00B6644D">
        <w:tab/>
        <w:t xml:space="preserve">Carley S, Beardsell I, May N, Crowe L, Baombe J, Grayson A, et al. Social-media-enabled learning in emergency medicine: a case study of the growth, engagement and impact of a free open access medical education blog. Postgrad Med J. 2018 Feb 1;94(1108):92. </w:t>
      </w:r>
    </w:p>
    <w:p w14:paraId="160EEE4C" w14:textId="77777777" w:rsidR="00B6644D" w:rsidRPr="00B6644D" w:rsidRDefault="00B6644D" w:rsidP="00B6644D">
      <w:pPr>
        <w:pStyle w:val="Bibliography"/>
      </w:pPr>
      <w:r w:rsidRPr="00B6644D">
        <w:t xml:space="preserve">9. </w:t>
      </w:r>
      <w:r w:rsidRPr="00B6644D">
        <w:tab/>
        <w:t>Thoma B, Ma M. Social Media Index (SMi) [Internet]. ALiEM. [cited 2021 Jan 25]. Available from: https://www.aliem.com/social-media-index/</w:t>
      </w:r>
    </w:p>
    <w:p w14:paraId="55D89FF7" w14:textId="77777777" w:rsidR="00B6644D" w:rsidRPr="00B6644D" w:rsidRDefault="00B6644D" w:rsidP="00B6644D">
      <w:pPr>
        <w:pStyle w:val="Bibliography"/>
      </w:pPr>
      <w:r w:rsidRPr="00B6644D">
        <w:t xml:space="preserve">10. </w:t>
      </w:r>
      <w:r w:rsidRPr="00B6644D">
        <w:tab/>
        <w:t>Dexamethasone in Hospitalized Patients with Covid-19 — Preliminary Report | NEJM [Internet]. [cited 2020 Sep 17]. Available from: https://www.nejm.org/doi/full/10.1056/NEJMoa2021436</w:t>
      </w:r>
    </w:p>
    <w:p w14:paraId="727DB612" w14:textId="77777777" w:rsidR="00B6644D" w:rsidRPr="00B6644D" w:rsidRDefault="00B6644D" w:rsidP="00B6644D">
      <w:pPr>
        <w:pStyle w:val="Bibliography"/>
      </w:pPr>
      <w:r w:rsidRPr="00B6644D">
        <w:t xml:space="preserve">11. </w:t>
      </w:r>
      <w:r w:rsidRPr="00B6644D">
        <w:tab/>
        <w:t xml:space="preserve">Klok FA, Kruip MJHA, van der Meer NJM, Arbous MS, Gommers DAMPJ, Kant KM, et al. Incidence of thrombotic complications in critically ill ICU patients with COVID-19. Thrombosis Research. 2020 Jul;191:145–7. </w:t>
      </w:r>
    </w:p>
    <w:p w14:paraId="5BBECD98" w14:textId="77777777" w:rsidR="00B6644D" w:rsidRPr="00B6644D" w:rsidRDefault="00B6644D" w:rsidP="00B6644D">
      <w:pPr>
        <w:pStyle w:val="Bibliography"/>
      </w:pPr>
      <w:r w:rsidRPr="00B6644D">
        <w:t xml:space="preserve">12. </w:t>
      </w:r>
      <w:r w:rsidRPr="00B6644D">
        <w:tab/>
        <w:t xml:space="preserve">Morris ZS, Wooding S, Grant J. The answer is 17 years, what is the question: understanding time lags in translational research. Journal of the Royal Society of Medicine. 2011;104(12):510–20. </w:t>
      </w:r>
    </w:p>
    <w:p w14:paraId="41E22034" w14:textId="77777777" w:rsidR="00B6644D" w:rsidRPr="00B6644D" w:rsidRDefault="00B6644D" w:rsidP="00B6644D">
      <w:pPr>
        <w:pStyle w:val="Bibliography"/>
      </w:pPr>
      <w:r w:rsidRPr="00B6644D">
        <w:t xml:space="preserve">13. </w:t>
      </w:r>
      <w:r w:rsidRPr="00B6644D">
        <w:tab/>
        <w:t xml:space="preserve">Yeo-Teh NSL, Tang BL. An alarming retraction rate for scientific publications on coronavirus disease 2019 (covid-19). Accountability in research. 2020;1–7. </w:t>
      </w:r>
    </w:p>
    <w:p w14:paraId="1AFA3885" w14:textId="77777777" w:rsidR="00B6644D" w:rsidRPr="00B6644D" w:rsidRDefault="00B6644D" w:rsidP="00B6644D">
      <w:pPr>
        <w:pStyle w:val="Bibliography"/>
      </w:pPr>
      <w:r w:rsidRPr="00B6644D">
        <w:t xml:space="preserve">14. </w:t>
      </w:r>
      <w:r w:rsidRPr="00B6644D">
        <w:tab/>
        <w:t xml:space="preserve">Tuite AR, Ng V, Rees E, Fisman D. Estimation of COVID-19 outbreak size in Italy. The Lancet Infectious Diseases. 2020;20(5):537. </w:t>
      </w:r>
    </w:p>
    <w:p w14:paraId="4B847C84" w14:textId="77777777" w:rsidR="004D2087" w:rsidRDefault="006407B5">
      <w:pPr>
        <w:widowControl w:val="0"/>
        <w:pBdr>
          <w:top w:val="nil"/>
          <w:left w:val="nil"/>
          <w:bottom w:val="nil"/>
          <w:right w:val="nil"/>
          <w:between w:val="nil"/>
        </w:pBdr>
        <w:ind w:left="384" w:hanging="384"/>
      </w:pPr>
      <w:r>
        <w:fldChar w:fldCharType="end"/>
      </w:r>
    </w:p>
    <w:p w14:paraId="6CDBF226" w14:textId="77777777" w:rsidR="004D2087" w:rsidRDefault="004D2087">
      <w:r>
        <w:br w:type="page"/>
      </w:r>
    </w:p>
    <w:p w14:paraId="767DA315" w14:textId="1391DFD2" w:rsidR="006407B5" w:rsidRDefault="004D2087">
      <w:pPr>
        <w:widowControl w:val="0"/>
        <w:pBdr>
          <w:top w:val="nil"/>
          <w:left w:val="nil"/>
          <w:bottom w:val="nil"/>
          <w:right w:val="nil"/>
          <w:between w:val="nil"/>
        </w:pBdr>
        <w:ind w:left="384" w:hanging="384"/>
        <w:rPr>
          <w:b/>
          <w:bCs/>
        </w:rPr>
      </w:pPr>
      <w:r w:rsidRPr="00527AD1">
        <w:rPr>
          <w:b/>
          <w:bCs/>
        </w:rPr>
        <w:lastRenderedPageBreak/>
        <w:t>Figures</w:t>
      </w:r>
    </w:p>
    <w:p w14:paraId="5E44464A" w14:textId="3931A52C" w:rsidR="00527AD1" w:rsidRDefault="00527AD1">
      <w:pPr>
        <w:widowControl w:val="0"/>
        <w:pBdr>
          <w:top w:val="nil"/>
          <w:left w:val="nil"/>
          <w:bottom w:val="nil"/>
          <w:right w:val="nil"/>
          <w:between w:val="nil"/>
        </w:pBdr>
        <w:ind w:left="384" w:hanging="384"/>
        <w:rPr>
          <w:b/>
          <w:bCs/>
        </w:rPr>
      </w:pPr>
    </w:p>
    <w:p w14:paraId="409A6273" w14:textId="626D339B" w:rsidR="00527AD1" w:rsidRDefault="00527AD1">
      <w:pPr>
        <w:widowControl w:val="0"/>
        <w:pBdr>
          <w:top w:val="nil"/>
          <w:left w:val="nil"/>
          <w:bottom w:val="nil"/>
          <w:right w:val="nil"/>
          <w:between w:val="nil"/>
        </w:pBdr>
        <w:ind w:left="384" w:hanging="384"/>
        <w:rPr>
          <w:b/>
          <w:bCs/>
          <w:noProof/>
        </w:rPr>
      </w:pPr>
      <w:r>
        <w:rPr>
          <w:b/>
          <w:bCs/>
          <w:noProof/>
        </w:rPr>
        <w:drawing>
          <wp:inline distT="0" distB="0" distL="0" distR="0" wp14:anchorId="47A8169D" wp14:editId="16CB8EC6">
            <wp:extent cx="5731510" cy="4622800"/>
            <wp:effectExtent l="0" t="0" r="0" b="0"/>
            <wp:docPr id="2" name="Picture 2"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histo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31510" cy="4622800"/>
                    </a:xfrm>
                    <a:prstGeom prst="rect">
                      <a:avLst/>
                    </a:prstGeom>
                  </pic:spPr>
                </pic:pic>
              </a:graphicData>
            </a:graphic>
          </wp:inline>
        </w:drawing>
      </w:r>
    </w:p>
    <w:p w14:paraId="1261B6F3" w14:textId="765ABC06" w:rsidR="00527AD1" w:rsidRPr="008B3D91" w:rsidRDefault="00527AD1" w:rsidP="00527AD1">
      <w:pPr>
        <w:rPr>
          <w:noProof/>
        </w:rPr>
      </w:pPr>
      <w:r w:rsidRPr="008B3D91">
        <w:rPr>
          <w:noProof/>
        </w:rPr>
        <w:t>Figure 1.</w:t>
      </w:r>
    </w:p>
    <w:p w14:paraId="11EC22E0" w14:textId="7FF27818" w:rsidR="00527AD1" w:rsidRDefault="00527AD1" w:rsidP="00527AD1">
      <w:pPr>
        <w:rPr>
          <w:b/>
          <w:bCs/>
          <w:noProof/>
        </w:rPr>
      </w:pPr>
    </w:p>
    <w:p w14:paraId="13F633D9" w14:textId="77777777" w:rsidR="00527AD1" w:rsidRDefault="00527AD1" w:rsidP="00527AD1">
      <w:pPr>
        <w:rPr>
          <w:b/>
          <w:bCs/>
          <w:noProof/>
        </w:rPr>
      </w:pPr>
    </w:p>
    <w:p w14:paraId="15AF757A" w14:textId="02D2867A" w:rsidR="00527AD1" w:rsidRDefault="008B3D91" w:rsidP="00527AD1">
      <w:r>
        <w:rPr>
          <w:noProof/>
        </w:rPr>
        <w:lastRenderedPageBreak/>
        <w:drawing>
          <wp:inline distT="0" distB="0" distL="0" distR="0" wp14:anchorId="32BB7515" wp14:editId="5352E48B">
            <wp:extent cx="3873500" cy="552450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3873500" cy="5524500"/>
                    </a:xfrm>
                    <a:prstGeom prst="rect">
                      <a:avLst/>
                    </a:prstGeom>
                  </pic:spPr>
                </pic:pic>
              </a:graphicData>
            </a:graphic>
          </wp:inline>
        </w:drawing>
      </w:r>
    </w:p>
    <w:p w14:paraId="617DA3CD" w14:textId="7AD44561" w:rsidR="008B3D91" w:rsidRPr="00527AD1" w:rsidRDefault="008B3D91" w:rsidP="00527AD1">
      <w:r>
        <w:t>Figure 2.</w:t>
      </w:r>
    </w:p>
    <w:sectPr w:rsidR="008B3D91" w:rsidRPr="00527AD1" w:rsidSect="00AB7E3C">
      <w:footerReference w:type="default" r:id="rId14"/>
      <w:pgSz w:w="11906" w:h="16838"/>
      <w:pgMar w:top="1440" w:right="1440" w:bottom="1440" w:left="1440" w:header="709" w:footer="709"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82A50" w14:textId="77777777" w:rsidR="0045684B" w:rsidRDefault="0045684B" w:rsidP="009C36AB">
      <w:r>
        <w:separator/>
      </w:r>
    </w:p>
  </w:endnote>
  <w:endnote w:type="continuationSeparator" w:id="0">
    <w:p w14:paraId="055F2AB3" w14:textId="77777777" w:rsidR="0045684B" w:rsidRDefault="0045684B" w:rsidP="009C36AB">
      <w:r>
        <w:continuationSeparator/>
      </w:r>
    </w:p>
  </w:endnote>
  <w:endnote w:type="continuationNotice" w:id="1">
    <w:p w14:paraId="239BAB3F" w14:textId="77777777" w:rsidR="0045684B" w:rsidRDefault="004568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Helvetica Neue">
    <w:altName w:val="﷽﷽﷽﷽﷽﷽﷽﷽"/>
    <w:panose1 w:val="02000503000000020004"/>
    <w:charset w:val="00"/>
    <w:family w:val="auto"/>
    <w:pitch w:val="variable"/>
    <w:sig w:usb0="00000003"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81302"/>
      <w:docPartObj>
        <w:docPartGallery w:val="Page Numbers (Bottom of Page)"/>
        <w:docPartUnique/>
      </w:docPartObj>
    </w:sdtPr>
    <w:sdtEndPr>
      <w:rPr>
        <w:noProof/>
      </w:rPr>
    </w:sdtEndPr>
    <w:sdtContent>
      <w:p w14:paraId="2EF30078" w14:textId="4D42307E" w:rsidR="004B12CA" w:rsidRDefault="004B12CA">
        <w:pPr>
          <w:pStyle w:val="Footer"/>
        </w:pPr>
        <w:r>
          <w:fldChar w:fldCharType="begin"/>
        </w:r>
        <w:r>
          <w:instrText xml:space="preserve"> PAGE   \* MERGEFORMAT </w:instrText>
        </w:r>
        <w:r>
          <w:fldChar w:fldCharType="separate"/>
        </w:r>
        <w:r>
          <w:rPr>
            <w:noProof/>
          </w:rPr>
          <w:t>1</w:t>
        </w:r>
        <w:r>
          <w:rPr>
            <w:noProof/>
          </w:rPr>
          <w:fldChar w:fldCharType="end"/>
        </w:r>
        <w:r>
          <w:rPr>
            <w:noProof/>
          </w:rPr>
          <w:t xml:space="preserve"> Filtering the Firehose of COVID-19</w:t>
        </w:r>
      </w:p>
    </w:sdtContent>
  </w:sdt>
  <w:p w14:paraId="031C252B" w14:textId="77777777" w:rsidR="004B12CA" w:rsidRDefault="004B1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BA86E" w14:textId="77777777" w:rsidR="0045684B" w:rsidRDefault="0045684B" w:rsidP="009C36AB">
      <w:r>
        <w:separator/>
      </w:r>
    </w:p>
  </w:footnote>
  <w:footnote w:type="continuationSeparator" w:id="0">
    <w:p w14:paraId="7827CE7C" w14:textId="77777777" w:rsidR="0045684B" w:rsidRDefault="0045684B" w:rsidP="009C36AB">
      <w:r>
        <w:continuationSeparator/>
      </w:r>
    </w:p>
  </w:footnote>
  <w:footnote w:type="continuationNotice" w:id="1">
    <w:p w14:paraId="12B67FFB" w14:textId="77777777" w:rsidR="0045684B" w:rsidRDefault="004568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29E3"/>
    <w:multiLevelType w:val="hybridMultilevel"/>
    <w:tmpl w:val="9B8820D4"/>
    <w:lvl w:ilvl="0" w:tplc="9114583E">
      <w:start w:val="7"/>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6055D"/>
    <w:multiLevelType w:val="hybridMultilevel"/>
    <w:tmpl w:val="1396B802"/>
    <w:lvl w:ilvl="0" w:tplc="C99610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873067"/>
    <w:multiLevelType w:val="hybridMultilevel"/>
    <w:tmpl w:val="7C5A0B80"/>
    <w:lvl w:ilvl="0" w:tplc="B358B6D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25312D"/>
    <w:multiLevelType w:val="hybridMultilevel"/>
    <w:tmpl w:val="287C8A58"/>
    <w:lvl w:ilvl="0" w:tplc="056EACC8">
      <w:start w:val="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1F3D94"/>
    <w:multiLevelType w:val="hybridMultilevel"/>
    <w:tmpl w:val="F59AD6D6"/>
    <w:lvl w:ilvl="0" w:tplc="E8848CA4">
      <w:start w:val="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9D3ED6"/>
    <w:multiLevelType w:val="hybridMultilevel"/>
    <w:tmpl w:val="914A5BE6"/>
    <w:lvl w:ilvl="0" w:tplc="649C3766">
      <w:start w:val="1"/>
      <w:numFmt w:val="decimal"/>
      <w:lvlText w:val="%1."/>
      <w:lvlJc w:val="left"/>
      <w:pPr>
        <w:ind w:left="720" w:hanging="360"/>
      </w:pPr>
      <w:rPr>
        <w:u w:val="none"/>
      </w:rPr>
    </w:lvl>
    <w:lvl w:ilvl="1" w:tplc="D49C2240">
      <w:start w:val="1"/>
      <w:numFmt w:val="lowerLetter"/>
      <w:lvlText w:val="%2."/>
      <w:lvlJc w:val="left"/>
      <w:pPr>
        <w:ind w:left="1440" w:hanging="360"/>
      </w:pPr>
      <w:rPr>
        <w:u w:val="none"/>
      </w:rPr>
    </w:lvl>
    <w:lvl w:ilvl="2" w:tplc="4376885A">
      <w:start w:val="1"/>
      <w:numFmt w:val="lowerRoman"/>
      <w:lvlText w:val="%3."/>
      <w:lvlJc w:val="right"/>
      <w:pPr>
        <w:ind w:left="2160" w:hanging="360"/>
      </w:pPr>
      <w:rPr>
        <w:u w:val="none"/>
      </w:rPr>
    </w:lvl>
    <w:lvl w:ilvl="3" w:tplc="5EF201B8">
      <w:start w:val="1"/>
      <w:numFmt w:val="decimal"/>
      <w:lvlText w:val="%4."/>
      <w:lvlJc w:val="left"/>
      <w:pPr>
        <w:ind w:left="2880" w:hanging="360"/>
      </w:pPr>
      <w:rPr>
        <w:u w:val="none"/>
      </w:rPr>
    </w:lvl>
    <w:lvl w:ilvl="4" w:tplc="4726DE82">
      <w:start w:val="1"/>
      <w:numFmt w:val="lowerLetter"/>
      <w:lvlText w:val="%5."/>
      <w:lvlJc w:val="left"/>
      <w:pPr>
        <w:ind w:left="3600" w:hanging="360"/>
      </w:pPr>
      <w:rPr>
        <w:u w:val="none"/>
      </w:rPr>
    </w:lvl>
    <w:lvl w:ilvl="5" w:tplc="DFA2F7C0">
      <w:start w:val="1"/>
      <w:numFmt w:val="lowerRoman"/>
      <w:lvlText w:val="%6."/>
      <w:lvlJc w:val="right"/>
      <w:pPr>
        <w:ind w:left="4320" w:hanging="360"/>
      </w:pPr>
      <w:rPr>
        <w:u w:val="none"/>
      </w:rPr>
    </w:lvl>
    <w:lvl w:ilvl="6" w:tplc="1040ABEA">
      <w:start w:val="1"/>
      <w:numFmt w:val="decimal"/>
      <w:lvlText w:val="%7."/>
      <w:lvlJc w:val="left"/>
      <w:pPr>
        <w:ind w:left="5040" w:hanging="360"/>
      </w:pPr>
      <w:rPr>
        <w:u w:val="none"/>
      </w:rPr>
    </w:lvl>
    <w:lvl w:ilvl="7" w:tplc="C3C865AC">
      <w:start w:val="1"/>
      <w:numFmt w:val="lowerLetter"/>
      <w:lvlText w:val="%8."/>
      <w:lvlJc w:val="left"/>
      <w:pPr>
        <w:ind w:left="5760" w:hanging="360"/>
      </w:pPr>
      <w:rPr>
        <w:u w:val="none"/>
      </w:rPr>
    </w:lvl>
    <w:lvl w:ilvl="8" w:tplc="18B42D34">
      <w:start w:val="1"/>
      <w:numFmt w:val="lowerRoman"/>
      <w:lvlText w:val="%9."/>
      <w:lvlJc w:val="right"/>
      <w:pPr>
        <w:ind w:left="6480" w:hanging="360"/>
      </w:pPr>
      <w:rPr>
        <w:u w:val="none"/>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034"/>
    <w:rsid w:val="000025B7"/>
    <w:rsid w:val="00030017"/>
    <w:rsid w:val="00031D18"/>
    <w:rsid w:val="00037E86"/>
    <w:rsid w:val="000428D4"/>
    <w:rsid w:val="00047A2E"/>
    <w:rsid w:val="000572AD"/>
    <w:rsid w:val="00076940"/>
    <w:rsid w:val="00076CD4"/>
    <w:rsid w:val="00081D47"/>
    <w:rsid w:val="00082E19"/>
    <w:rsid w:val="00087065"/>
    <w:rsid w:val="00093F92"/>
    <w:rsid w:val="000A24D2"/>
    <w:rsid w:val="000A5D2C"/>
    <w:rsid w:val="000A6864"/>
    <w:rsid w:val="000A6BA3"/>
    <w:rsid w:val="000B6703"/>
    <w:rsid w:val="000B6D9F"/>
    <w:rsid w:val="000C5CAB"/>
    <w:rsid w:val="000C70D9"/>
    <w:rsid w:val="000D1F29"/>
    <w:rsid w:val="000D2FB7"/>
    <w:rsid w:val="000D671A"/>
    <w:rsid w:val="000F0B74"/>
    <w:rsid w:val="000F312D"/>
    <w:rsid w:val="000F4E27"/>
    <w:rsid w:val="000F5BA4"/>
    <w:rsid w:val="000F6844"/>
    <w:rsid w:val="000F6E2C"/>
    <w:rsid w:val="000F6EA4"/>
    <w:rsid w:val="00100075"/>
    <w:rsid w:val="00115189"/>
    <w:rsid w:val="00122694"/>
    <w:rsid w:val="00126F92"/>
    <w:rsid w:val="0013020A"/>
    <w:rsid w:val="001366B3"/>
    <w:rsid w:val="00137F1E"/>
    <w:rsid w:val="00141A1C"/>
    <w:rsid w:val="0014346D"/>
    <w:rsid w:val="001556DB"/>
    <w:rsid w:val="00157335"/>
    <w:rsid w:val="00157711"/>
    <w:rsid w:val="0016389A"/>
    <w:rsid w:val="0016698E"/>
    <w:rsid w:val="00171A93"/>
    <w:rsid w:val="001814A3"/>
    <w:rsid w:val="00193B5A"/>
    <w:rsid w:val="001A0E5A"/>
    <w:rsid w:val="001A5F77"/>
    <w:rsid w:val="001B23C2"/>
    <w:rsid w:val="001B643D"/>
    <w:rsid w:val="001D4475"/>
    <w:rsid w:val="001D64ED"/>
    <w:rsid w:val="001F0484"/>
    <w:rsid w:val="001F1662"/>
    <w:rsid w:val="00202A3F"/>
    <w:rsid w:val="00221033"/>
    <w:rsid w:val="00234ED1"/>
    <w:rsid w:val="00235071"/>
    <w:rsid w:val="002377AB"/>
    <w:rsid w:val="002462FC"/>
    <w:rsid w:val="002469C9"/>
    <w:rsid w:val="00246F3D"/>
    <w:rsid w:val="002522F0"/>
    <w:rsid w:val="00255F72"/>
    <w:rsid w:val="002623A3"/>
    <w:rsid w:val="00270D5E"/>
    <w:rsid w:val="00271CCF"/>
    <w:rsid w:val="00272111"/>
    <w:rsid w:val="002826BD"/>
    <w:rsid w:val="00295784"/>
    <w:rsid w:val="002A254C"/>
    <w:rsid w:val="002A2C38"/>
    <w:rsid w:val="002A34E8"/>
    <w:rsid w:val="002A3F6D"/>
    <w:rsid w:val="002A6A86"/>
    <w:rsid w:val="002B4F78"/>
    <w:rsid w:val="002B55F5"/>
    <w:rsid w:val="002C2030"/>
    <w:rsid w:val="002C49AD"/>
    <w:rsid w:val="002D4233"/>
    <w:rsid w:val="002D495F"/>
    <w:rsid w:val="002F4351"/>
    <w:rsid w:val="002F5878"/>
    <w:rsid w:val="002F6EE8"/>
    <w:rsid w:val="003023B3"/>
    <w:rsid w:val="003102E4"/>
    <w:rsid w:val="00310E8D"/>
    <w:rsid w:val="003151B7"/>
    <w:rsid w:val="00320B1A"/>
    <w:rsid w:val="003233F4"/>
    <w:rsid w:val="00337D87"/>
    <w:rsid w:val="003432D0"/>
    <w:rsid w:val="00346884"/>
    <w:rsid w:val="00353114"/>
    <w:rsid w:val="003556D4"/>
    <w:rsid w:val="00356D54"/>
    <w:rsid w:val="00357318"/>
    <w:rsid w:val="003578CF"/>
    <w:rsid w:val="003614E6"/>
    <w:rsid w:val="0036617A"/>
    <w:rsid w:val="00372153"/>
    <w:rsid w:val="0037393E"/>
    <w:rsid w:val="00374BE6"/>
    <w:rsid w:val="00386ED2"/>
    <w:rsid w:val="0039446E"/>
    <w:rsid w:val="00397915"/>
    <w:rsid w:val="003A2EB4"/>
    <w:rsid w:val="003A4795"/>
    <w:rsid w:val="003A4CE4"/>
    <w:rsid w:val="003A7DFE"/>
    <w:rsid w:val="003B2640"/>
    <w:rsid w:val="003C0F1F"/>
    <w:rsid w:val="003D004B"/>
    <w:rsid w:val="003D1960"/>
    <w:rsid w:val="003D1ED5"/>
    <w:rsid w:val="003D3C80"/>
    <w:rsid w:val="003D5FCC"/>
    <w:rsid w:val="003D7547"/>
    <w:rsid w:val="003F6A12"/>
    <w:rsid w:val="00403344"/>
    <w:rsid w:val="00412B8E"/>
    <w:rsid w:val="004158AF"/>
    <w:rsid w:val="00424131"/>
    <w:rsid w:val="004243CD"/>
    <w:rsid w:val="004247AF"/>
    <w:rsid w:val="00435482"/>
    <w:rsid w:val="00440B2A"/>
    <w:rsid w:val="00442099"/>
    <w:rsid w:val="0044427C"/>
    <w:rsid w:val="00450F3E"/>
    <w:rsid w:val="00454119"/>
    <w:rsid w:val="0045684B"/>
    <w:rsid w:val="004639EF"/>
    <w:rsid w:val="00470D69"/>
    <w:rsid w:val="004742D4"/>
    <w:rsid w:val="00475762"/>
    <w:rsid w:val="00484C00"/>
    <w:rsid w:val="004906FE"/>
    <w:rsid w:val="00491BC7"/>
    <w:rsid w:val="004B12CA"/>
    <w:rsid w:val="004B1C31"/>
    <w:rsid w:val="004C266A"/>
    <w:rsid w:val="004C29DF"/>
    <w:rsid w:val="004C7715"/>
    <w:rsid w:val="004D1706"/>
    <w:rsid w:val="004D2087"/>
    <w:rsid w:val="004D3336"/>
    <w:rsid w:val="004F95DF"/>
    <w:rsid w:val="005001C9"/>
    <w:rsid w:val="005064DA"/>
    <w:rsid w:val="00511C9A"/>
    <w:rsid w:val="005176DE"/>
    <w:rsid w:val="00524C04"/>
    <w:rsid w:val="00527AD1"/>
    <w:rsid w:val="005319DE"/>
    <w:rsid w:val="00531F13"/>
    <w:rsid w:val="00540992"/>
    <w:rsid w:val="00550702"/>
    <w:rsid w:val="005736EB"/>
    <w:rsid w:val="005820BA"/>
    <w:rsid w:val="0058504A"/>
    <w:rsid w:val="00585974"/>
    <w:rsid w:val="00596C5E"/>
    <w:rsid w:val="00597652"/>
    <w:rsid w:val="005A48DA"/>
    <w:rsid w:val="005A7B17"/>
    <w:rsid w:val="005A7D3B"/>
    <w:rsid w:val="005B3620"/>
    <w:rsid w:val="005B3993"/>
    <w:rsid w:val="005B5CD7"/>
    <w:rsid w:val="005C1502"/>
    <w:rsid w:val="005C3A4C"/>
    <w:rsid w:val="005D0F2D"/>
    <w:rsid w:val="005D640B"/>
    <w:rsid w:val="005D6787"/>
    <w:rsid w:val="005D6AB2"/>
    <w:rsid w:val="005D7345"/>
    <w:rsid w:val="005E2295"/>
    <w:rsid w:val="005F1C62"/>
    <w:rsid w:val="005F7970"/>
    <w:rsid w:val="00602464"/>
    <w:rsid w:val="006046B9"/>
    <w:rsid w:val="00614D45"/>
    <w:rsid w:val="0063174C"/>
    <w:rsid w:val="006354EB"/>
    <w:rsid w:val="006407B5"/>
    <w:rsid w:val="006510A1"/>
    <w:rsid w:val="00662AA6"/>
    <w:rsid w:val="00672404"/>
    <w:rsid w:val="00681910"/>
    <w:rsid w:val="0068250F"/>
    <w:rsid w:val="006840CB"/>
    <w:rsid w:val="0069582F"/>
    <w:rsid w:val="006A50D7"/>
    <w:rsid w:val="006A569C"/>
    <w:rsid w:val="006B2022"/>
    <w:rsid w:val="006B631A"/>
    <w:rsid w:val="006B782A"/>
    <w:rsid w:val="006D11C1"/>
    <w:rsid w:val="006D542D"/>
    <w:rsid w:val="006D5501"/>
    <w:rsid w:val="006F0457"/>
    <w:rsid w:val="006F60DE"/>
    <w:rsid w:val="0070275F"/>
    <w:rsid w:val="00702E7B"/>
    <w:rsid w:val="00703176"/>
    <w:rsid w:val="00706C65"/>
    <w:rsid w:val="00725C29"/>
    <w:rsid w:val="00745C0D"/>
    <w:rsid w:val="007471A0"/>
    <w:rsid w:val="00747A01"/>
    <w:rsid w:val="007555CB"/>
    <w:rsid w:val="0075690A"/>
    <w:rsid w:val="0076184B"/>
    <w:rsid w:val="007658AC"/>
    <w:rsid w:val="00776E3E"/>
    <w:rsid w:val="007850EC"/>
    <w:rsid w:val="007865BC"/>
    <w:rsid w:val="00787869"/>
    <w:rsid w:val="00793075"/>
    <w:rsid w:val="0079619E"/>
    <w:rsid w:val="007A0DB2"/>
    <w:rsid w:val="007A148A"/>
    <w:rsid w:val="007A4389"/>
    <w:rsid w:val="007B028D"/>
    <w:rsid w:val="007B215C"/>
    <w:rsid w:val="007B3E5C"/>
    <w:rsid w:val="007B4F52"/>
    <w:rsid w:val="007C0D59"/>
    <w:rsid w:val="007D0247"/>
    <w:rsid w:val="007D490E"/>
    <w:rsid w:val="007D4E4C"/>
    <w:rsid w:val="007D5880"/>
    <w:rsid w:val="007E116B"/>
    <w:rsid w:val="007E57D6"/>
    <w:rsid w:val="007F594B"/>
    <w:rsid w:val="00804476"/>
    <w:rsid w:val="00804E8F"/>
    <w:rsid w:val="00806072"/>
    <w:rsid w:val="008118EB"/>
    <w:rsid w:val="0081564C"/>
    <w:rsid w:val="008160C1"/>
    <w:rsid w:val="00822531"/>
    <w:rsid w:val="008251C3"/>
    <w:rsid w:val="00830E32"/>
    <w:rsid w:val="00831CC6"/>
    <w:rsid w:val="00845149"/>
    <w:rsid w:val="00855020"/>
    <w:rsid w:val="00860E95"/>
    <w:rsid w:val="00865515"/>
    <w:rsid w:val="00875687"/>
    <w:rsid w:val="00891D5C"/>
    <w:rsid w:val="00897296"/>
    <w:rsid w:val="0089740B"/>
    <w:rsid w:val="008A325D"/>
    <w:rsid w:val="008A43D1"/>
    <w:rsid w:val="008A4EE4"/>
    <w:rsid w:val="008B011B"/>
    <w:rsid w:val="008B19E1"/>
    <w:rsid w:val="008B3D91"/>
    <w:rsid w:val="008B4CDE"/>
    <w:rsid w:val="008B6032"/>
    <w:rsid w:val="008C21A7"/>
    <w:rsid w:val="008E7866"/>
    <w:rsid w:val="00905A96"/>
    <w:rsid w:val="009127DC"/>
    <w:rsid w:val="00912D4C"/>
    <w:rsid w:val="00913268"/>
    <w:rsid w:val="00920404"/>
    <w:rsid w:val="009210D9"/>
    <w:rsid w:val="00921840"/>
    <w:rsid w:val="00935E4A"/>
    <w:rsid w:val="00942146"/>
    <w:rsid w:val="00944472"/>
    <w:rsid w:val="0095036F"/>
    <w:rsid w:val="00951CC4"/>
    <w:rsid w:val="00953837"/>
    <w:rsid w:val="0096038B"/>
    <w:rsid w:val="0096753E"/>
    <w:rsid w:val="009A01A5"/>
    <w:rsid w:val="009A2655"/>
    <w:rsid w:val="009B05AA"/>
    <w:rsid w:val="009B0887"/>
    <w:rsid w:val="009B4F91"/>
    <w:rsid w:val="009B6E5A"/>
    <w:rsid w:val="009C36AB"/>
    <w:rsid w:val="009D3CF8"/>
    <w:rsid w:val="009E4A86"/>
    <w:rsid w:val="009E728A"/>
    <w:rsid w:val="009F6515"/>
    <w:rsid w:val="009F6B28"/>
    <w:rsid w:val="00A104BD"/>
    <w:rsid w:val="00A10B33"/>
    <w:rsid w:val="00A11674"/>
    <w:rsid w:val="00A14709"/>
    <w:rsid w:val="00A1542C"/>
    <w:rsid w:val="00A22E54"/>
    <w:rsid w:val="00A23AE5"/>
    <w:rsid w:val="00A251CA"/>
    <w:rsid w:val="00A278F7"/>
    <w:rsid w:val="00A41AB6"/>
    <w:rsid w:val="00A43C78"/>
    <w:rsid w:val="00A5212A"/>
    <w:rsid w:val="00A527C7"/>
    <w:rsid w:val="00A56754"/>
    <w:rsid w:val="00A84F13"/>
    <w:rsid w:val="00A85A56"/>
    <w:rsid w:val="00A92D23"/>
    <w:rsid w:val="00AA2B7D"/>
    <w:rsid w:val="00AA5203"/>
    <w:rsid w:val="00AB2E93"/>
    <w:rsid w:val="00AB53B8"/>
    <w:rsid w:val="00AB5739"/>
    <w:rsid w:val="00AB7E3C"/>
    <w:rsid w:val="00AC2140"/>
    <w:rsid w:val="00AC5B81"/>
    <w:rsid w:val="00AE44B2"/>
    <w:rsid w:val="00AE542E"/>
    <w:rsid w:val="00AF1B43"/>
    <w:rsid w:val="00AF4077"/>
    <w:rsid w:val="00AF659D"/>
    <w:rsid w:val="00AF6C48"/>
    <w:rsid w:val="00B01C61"/>
    <w:rsid w:val="00B023F2"/>
    <w:rsid w:val="00B05F48"/>
    <w:rsid w:val="00B11045"/>
    <w:rsid w:val="00B15C52"/>
    <w:rsid w:val="00B16500"/>
    <w:rsid w:val="00B26B1B"/>
    <w:rsid w:val="00B34646"/>
    <w:rsid w:val="00B40AA4"/>
    <w:rsid w:val="00B50A52"/>
    <w:rsid w:val="00B51B92"/>
    <w:rsid w:val="00B57992"/>
    <w:rsid w:val="00B57CC2"/>
    <w:rsid w:val="00B63EB7"/>
    <w:rsid w:val="00B6644D"/>
    <w:rsid w:val="00B72791"/>
    <w:rsid w:val="00B9369A"/>
    <w:rsid w:val="00B944F0"/>
    <w:rsid w:val="00BA096D"/>
    <w:rsid w:val="00BC40B9"/>
    <w:rsid w:val="00BD62DA"/>
    <w:rsid w:val="00BD759B"/>
    <w:rsid w:val="00BE237B"/>
    <w:rsid w:val="00BF1AEF"/>
    <w:rsid w:val="00BF279F"/>
    <w:rsid w:val="00BF2D5F"/>
    <w:rsid w:val="00C015E7"/>
    <w:rsid w:val="00C13A48"/>
    <w:rsid w:val="00C1636E"/>
    <w:rsid w:val="00C1650C"/>
    <w:rsid w:val="00C33E95"/>
    <w:rsid w:val="00C44F0E"/>
    <w:rsid w:val="00C6298D"/>
    <w:rsid w:val="00C63B76"/>
    <w:rsid w:val="00C723CF"/>
    <w:rsid w:val="00C75727"/>
    <w:rsid w:val="00C84B4F"/>
    <w:rsid w:val="00C91E3C"/>
    <w:rsid w:val="00C95270"/>
    <w:rsid w:val="00CA0F99"/>
    <w:rsid w:val="00CB6B3F"/>
    <w:rsid w:val="00CC084F"/>
    <w:rsid w:val="00CC1D5B"/>
    <w:rsid w:val="00CC2E38"/>
    <w:rsid w:val="00CD502A"/>
    <w:rsid w:val="00CD5887"/>
    <w:rsid w:val="00CE06D1"/>
    <w:rsid w:val="00CE3E5F"/>
    <w:rsid w:val="00CF1F5B"/>
    <w:rsid w:val="00CF2B65"/>
    <w:rsid w:val="00CF4F4D"/>
    <w:rsid w:val="00CF765B"/>
    <w:rsid w:val="00CF7749"/>
    <w:rsid w:val="00D0271E"/>
    <w:rsid w:val="00D03566"/>
    <w:rsid w:val="00D4252A"/>
    <w:rsid w:val="00D531BB"/>
    <w:rsid w:val="00D54962"/>
    <w:rsid w:val="00D551DC"/>
    <w:rsid w:val="00D55338"/>
    <w:rsid w:val="00D5564B"/>
    <w:rsid w:val="00D56F0E"/>
    <w:rsid w:val="00D6090C"/>
    <w:rsid w:val="00D63F44"/>
    <w:rsid w:val="00D71039"/>
    <w:rsid w:val="00D74375"/>
    <w:rsid w:val="00D912B6"/>
    <w:rsid w:val="00D948B1"/>
    <w:rsid w:val="00DA4199"/>
    <w:rsid w:val="00DA611B"/>
    <w:rsid w:val="00DA7410"/>
    <w:rsid w:val="00DC201F"/>
    <w:rsid w:val="00DC3343"/>
    <w:rsid w:val="00DC5199"/>
    <w:rsid w:val="00DD0169"/>
    <w:rsid w:val="00DD2556"/>
    <w:rsid w:val="00DD777D"/>
    <w:rsid w:val="00DF16D1"/>
    <w:rsid w:val="00DF597F"/>
    <w:rsid w:val="00E0344B"/>
    <w:rsid w:val="00E07F09"/>
    <w:rsid w:val="00E144B7"/>
    <w:rsid w:val="00E149CE"/>
    <w:rsid w:val="00E22AFA"/>
    <w:rsid w:val="00E25034"/>
    <w:rsid w:val="00E43385"/>
    <w:rsid w:val="00E4591A"/>
    <w:rsid w:val="00E550D2"/>
    <w:rsid w:val="00E605AC"/>
    <w:rsid w:val="00E627BB"/>
    <w:rsid w:val="00E75EE8"/>
    <w:rsid w:val="00E95091"/>
    <w:rsid w:val="00EA4235"/>
    <w:rsid w:val="00EA4B9D"/>
    <w:rsid w:val="00EA7FA2"/>
    <w:rsid w:val="00EB76DB"/>
    <w:rsid w:val="00EC2240"/>
    <w:rsid w:val="00EC6342"/>
    <w:rsid w:val="00ED1F45"/>
    <w:rsid w:val="00ED3A74"/>
    <w:rsid w:val="00ED4ECB"/>
    <w:rsid w:val="00EE1BA9"/>
    <w:rsid w:val="00EE7FDE"/>
    <w:rsid w:val="00EF08E7"/>
    <w:rsid w:val="00EF245F"/>
    <w:rsid w:val="00EF2DE7"/>
    <w:rsid w:val="00F029F6"/>
    <w:rsid w:val="00F0407F"/>
    <w:rsid w:val="00F12B91"/>
    <w:rsid w:val="00F12E23"/>
    <w:rsid w:val="00F139AA"/>
    <w:rsid w:val="00F14641"/>
    <w:rsid w:val="00F1560A"/>
    <w:rsid w:val="00F2492A"/>
    <w:rsid w:val="00F25ABF"/>
    <w:rsid w:val="00F2726D"/>
    <w:rsid w:val="00F2799F"/>
    <w:rsid w:val="00F35977"/>
    <w:rsid w:val="00F50673"/>
    <w:rsid w:val="00F54AB4"/>
    <w:rsid w:val="00F570BF"/>
    <w:rsid w:val="00F63FA5"/>
    <w:rsid w:val="00F64C5C"/>
    <w:rsid w:val="00F66813"/>
    <w:rsid w:val="00F70688"/>
    <w:rsid w:val="00F83C96"/>
    <w:rsid w:val="00F83F65"/>
    <w:rsid w:val="00F87EFD"/>
    <w:rsid w:val="00F903BB"/>
    <w:rsid w:val="00F958EF"/>
    <w:rsid w:val="00FA5E0B"/>
    <w:rsid w:val="00FA6AD8"/>
    <w:rsid w:val="00FA6EE1"/>
    <w:rsid w:val="00FC2756"/>
    <w:rsid w:val="00FD59F2"/>
    <w:rsid w:val="00FD73F7"/>
    <w:rsid w:val="00FE2EDE"/>
    <w:rsid w:val="00FE33E4"/>
    <w:rsid w:val="00FE3C46"/>
    <w:rsid w:val="00FE67C4"/>
    <w:rsid w:val="010C9CCA"/>
    <w:rsid w:val="014A5739"/>
    <w:rsid w:val="01597970"/>
    <w:rsid w:val="0245066C"/>
    <w:rsid w:val="02519CC5"/>
    <w:rsid w:val="02805827"/>
    <w:rsid w:val="029288A2"/>
    <w:rsid w:val="02A36340"/>
    <w:rsid w:val="02CC9991"/>
    <w:rsid w:val="02E1DA46"/>
    <w:rsid w:val="0353EBA4"/>
    <w:rsid w:val="0380681C"/>
    <w:rsid w:val="03F71116"/>
    <w:rsid w:val="041576FE"/>
    <w:rsid w:val="046DC332"/>
    <w:rsid w:val="0473ED1C"/>
    <w:rsid w:val="04F8C4B0"/>
    <w:rsid w:val="05E82AA5"/>
    <w:rsid w:val="05EF47FD"/>
    <w:rsid w:val="06700C87"/>
    <w:rsid w:val="06C4261F"/>
    <w:rsid w:val="06D10641"/>
    <w:rsid w:val="06F8B99E"/>
    <w:rsid w:val="07009B91"/>
    <w:rsid w:val="07ACF8B0"/>
    <w:rsid w:val="080DA05C"/>
    <w:rsid w:val="08445C54"/>
    <w:rsid w:val="087E8A5B"/>
    <w:rsid w:val="088BA17A"/>
    <w:rsid w:val="08F608FA"/>
    <w:rsid w:val="09499021"/>
    <w:rsid w:val="0B91F604"/>
    <w:rsid w:val="0C43B066"/>
    <w:rsid w:val="0C495543"/>
    <w:rsid w:val="0C901363"/>
    <w:rsid w:val="0CB4EFCF"/>
    <w:rsid w:val="0CD76355"/>
    <w:rsid w:val="0D18A86F"/>
    <w:rsid w:val="0D401A3E"/>
    <w:rsid w:val="0D58CBB0"/>
    <w:rsid w:val="0DC0E22C"/>
    <w:rsid w:val="0DE9345A"/>
    <w:rsid w:val="0E5937D3"/>
    <w:rsid w:val="0EBE9169"/>
    <w:rsid w:val="0EF891EF"/>
    <w:rsid w:val="0F5F121D"/>
    <w:rsid w:val="0F7ACE52"/>
    <w:rsid w:val="1000BF97"/>
    <w:rsid w:val="101F9126"/>
    <w:rsid w:val="10536770"/>
    <w:rsid w:val="1057FF14"/>
    <w:rsid w:val="1093D0D1"/>
    <w:rsid w:val="10FBE78C"/>
    <w:rsid w:val="11A62825"/>
    <w:rsid w:val="12AB267E"/>
    <w:rsid w:val="135896C0"/>
    <w:rsid w:val="139A81B9"/>
    <w:rsid w:val="139C29A9"/>
    <w:rsid w:val="143B51D5"/>
    <w:rsid w:val="143DC4D5"/>
    <w:rsid w:val="14BBC860"/>
    <w:rsid w:val="14E62C01"/>
    <w:rsid w:val="152B7037"/>
    <w:rsid w:val="156F6A2F"/>
    <w:rsid w:val="1593865A"/>
    <w:rsid w:val="15B618AE"/>
    <w:rsid w:val="15CEE789"/>
    <w:rsid w:val="15F9944A"/>
    <w:rsid w:val="1728FFA9"/>
    <w:rsid w:val="17594640"/>
    <w:rsid w:val="17894444"/>
    <w:rsid w:val="178D56BD"/>
    <w:rsid w:val="17CAE80B"/>
    <w:rsid w:val="17E14968"/>
    <w:rsid w:val="183AC6F8"/>
    <w:rsid w:val="18EAE3CF"/>
    <w:rsid w:val="19DDEF93"/>
    <w:rsid w:val="19F038A1"/>
    <w:rsid w:val="19FBC6AD"/>
    <w:rsid w:val="1A58C692"/>
    <w:rsid w:val="1A591BA8"/>
    <w:rsid w:val="1A6171CE"/>
    <w:rsid w:val="1A85E573"/>
    <w:rsid w:val="1A9E2CA2"/>
    <w:rsid w:val="1B0E5C8E"/>
    <w:rsid w:val="1B34A78F"/>
    <w:rsid w:val="1B373E89"/>
    <w:rsid w:val="1C0EFB6C"/>
    <w:rsid w:val="1C155B77"/>
    <w:rsid w:val="1C3E7346"/>
    <w:rsid w:val="1CBAA412"/>
    <w:rsid w:val="1CD96248"/>
    <w:rsid w:val="1CF5C4A5"/>
    <w:rsid w:val="1CF78075"/>
    <w:rsid w:val="1D0C6F55"/>
    <w:rsid w:val="1D2F942B"/>
    <w:rsid w:val="1D400DD1"/>
    <w:rsid w:val="1D49D0F1"/>
    <w:rsid w:val="1E17E1C3"/>
    <w:rsid w:val="1E740EFD"/>
    <w:rsid w:val="1E77C67C"/>
    <w:rsid w:val="1EBD16B1"/>
    <w:rsid w:val="1F8A39FC"/>
    <w:rsid w:val="1FFBCA66"/>
    <w:rsid w:val="200AAEC9"/>
    <w:rsid w:val="218773F8"/>
    <w:rsid w:val="21908432"/>
    <w:rsid w:val="219B3DF3"/>
    <w:rsid w:val="21E893B2"/>
    <w:rsid w:val="21F3EFB3"/>
    <w:rsid w:val="2242086C"/>
    <w:rsid w:val="233C1C76"/>
    <w:rsid w:val="23BBFB77"/>
    <w:rsid w:val="2410C19B"/>
    <w:rsid w:val="24272D7B"/>
    <w:rsid w:val="24697335"/>
    <w:rsid w:val="24B84ACB"/>
    <w:rsid w:val="259F5ABB"/>
    <w:rsid w:val="2621523E"/>
    <w:rsid w:val="2670F72A"/>
    <w:rsid w:val="267C4204"/>
    <w:rsid w:val="2700A071"/>
    <w:rsid w:val="2800F364"/>
    <w:rsid w:val="2844930E"/>
    <w:rsid w:val="285E0990"/>
    <w:rsid w:val="2943C8E9"/>
    <w:rsid w:val="29D3D356"/>
    <w:rsid w:val="29D529BD"/>
    <w:rsid w:val="2A0F8912"/>
    <w:rsid w:val="2A3D0461"/>
    <w:rsid w:val="2AA4CF27"/>
    <w:rsid w:val="2B292338"/>
    <w:rsid w:val="2B5BD2AF"/>
    <w:rsid w:val="2BAAB9FA"/>
    <w:rsid w:val="2BB8C30B"/>
    <w:rsid w:val="2C466DDA"/>
    <w:rsid w:val="2C58743A"/>
    <w:rsid w:val="2CF3863E"/>
    <w:rsid w:val="2D360A1D"/>
    <w:rsid w:val="2DD2BD1F"/>
    <w:rsid w:val="2E331D68"/>
    <w:rsid w:val="2E8205C9"/>
    <w:rsid w:val="2ECCB39C"/>
    <w:rsid w:val="2EE40AF9"/>
    <w:rsid w:val="2EEEE149"/>
    <w:rsid w:val="2F16A015"/>
    <w:rsid w:val="2F7E0C64"/>
    <w:rsid w:val="2FAA5F4D"/>
    <w:rsid w:val="308C342E"/>
    <w:rsid w:val="30BCE85B"/>
    <w:rsid w:val="311D93ED"/>
    <w:rsid w:val="31F97B6A"/>
    <w:rsid w:val="32421324"/>
    <w:rsid w:val="3260EAAB"/>
    <w:rsid w:val="32AD043E"/>
    <w:rsid w:val="32D3A20F"/>
    <w:rsid w:val="32D68DF2"/>
    <w:rsid w:val="331CD5F9"/>
    <w:rsid w:val="33A2F6B0"/>
    <w:rsid w:val="3585F01B"/>
    <w:rsid w:val="36C16F15"/>
    <w:rsid w:val="3738543A"/>
    <w:rsid w:val="37537BF0"/>
    <w:rsid w:val="37572EBE"/>
    <w:rsid w:val="37B10714"/>
    <w:rsid w:val="38C40C93"/>
    <w:rsid w:val="3AE5ABB6"/>
    <w:rsid w:val="3B1A2E78"/>
    <w:rsid w:val="3B63EE89"/>
    <w:rsid w:val="3B90839F"/>
    <w:rsid w:val="3D04A862"/>
    <w:rsid w:val="3D4CABE9"/>
    <w:rsid w:val="3DDB8C1F"/>
    <w:rsid w:val="3E330CB0"/>
    <w:rsid w:val="3E3BDC42"/>
    <w:rsid w:val="3E5C3D41"/>
    <w:rsid w:val="3E85F317"/>
    <w:rsid w:val="3E8F264F"/>
    <w:rsid w:val="3EA85A0D"/>
    <w:rsid w:val="3EB2456C"/>
    <w:rsid w:val="3F0AF041"/>
    <w:rsid w:val="3F2FFBFB"/>
    <w:rsid w:val="3F4DB189"/>
    <w:rsid w:val="3F5D1ADF"/>
    <w:rsid w:val="3FEEC0B6"/>
    <w:rsid w:val="40C51BA3"/>
    <w:rsid w:val="417CF28E"/>
    <w:rsid w:val="41C0E160"/>
    <w:rsid w:val="41C49938"/>
    <w:rsid w:val="41F07485"/>
    <w:rsid w:val="4203A8C5"/>
    <w:rsid w:val="423F6527"/>
    <w:rsid w:val="42D0D9DA"/>
    <w:rsid w:val="43A2B100"/>
    <w:rsid w:val="43B35D1B"/>
    <w:rsid w:val="43DBBE27"/>
    <w:rsid w:val="44237CE4"/>
    <w:rsid w:val="443D7237"/>
    <w:rsid w:val="448F5877"/>
    <w:rsid w:val="449C8B89"/>
    <w:rsid w:val="44E7F396"/>
    <w:rsid w:val="452EB1B5"/>
    <w:rsid w:val="455F0936"/>
    <w:rsid w:val="4577E7A4"/>
    <w:rsid w:val="4587D8D1"/>
    <w:rsid w:val="458AA363"/>
    <w:rsid w:val="45A0417F"/>
    <w:rsid w:val="45A3F2E9"/>
    <w:rsid w:val="465063B1"/>
    <w:rsid w:val="4718047E"/>
    <w:rsid w:val="4781C44D"/>
    <w:rsid w:val="4788C0E0"/>
    <w:rsid w:val="47A345A2"/>
    <w:rsid w:val="47A62A0F"/>
    <w:rsid w:val="47FF6FE0"/>
    <w:rsid w:val="482B0359"/>
    <w:rsid w:val="48358125"/>
    <w:rsid w:val="49672633"/>
    <w:rsid w:val="498681EF"/>
    <w:rsid w:val="49D6F239"/>
    <w:rsid w:val="4A4DC7E4"/>
    <w:rsid w:val="4A62B547"/>
    <w:rsid w:val="4A817D6C"/>
    <w:rsid w:val="4AC2C7A6"/>
    <w:rsid w:val="4AE9754B"/>
    <w:rsid w:val="4B01FADD"/>
    <w:rsid w:val="4B357D41"/>
    <w:rsid w:val="4B383FC8"/>
    <w:rsid w:val="4BC50BA6"/>
    <w:rsid w:val="4C2B46A6"/>
    <w:rsid w:val="4C3A92C9"/>
    <w:rsid w:val="4C60ACEB"/>
    <w:rsid w:val="4CDC03F5"/>
    <w:rsid w:val="4D31254F"/>
    <w:rsid w:val="4D82821E"/>
    <w:rsid w:val="4DA104DC"/>
    <w:rsid w:val="4DEBAC75"/>
    <w:rsid w:val="4E4C7932"/>
    <w:rsid w:val="4E79069D"/>
    <w:rsid w:val="4F135D15"/>
    <w:rsid w:val="4F14C6A2"/>
    <w:rsid w:val="4FC4EBA0"/>
    <w:rsid w:val="4FD401E3"/>
    <w:rsid w:val="5014F00D"/>
    <w:rsid w:val="5037BD62"/>
    <w:rsid w:val="507CB0AF"/>
    <w:rsid w:val="50CA2AAA"/>
    <w:rsid w:val="50E8D04D"/>
    <w:rsid w:val="50F8BBC3"/>
    <w:rsid w:val="51102B35"/>
    <w:rsid w:val="5151BAA8"/>
    <w:rsid w:val="51736708"/>
    <w:rsid w:val="522BA20A"/>
    <w:rsid w:val="5298FB60"/>
    <w:rsid w:val="52CDC45B"/>
    <w:rsid w:val="52F7350D"/>
    <w:rsid w:val="52FCD060"/>
    <w:rsid w:val="533EC1D2"/>
    <w:rsid w:val="537DD47F"/>
    <w:rsid w:val="54BE1957"/>
    <w:rsid w:val="54F54152"/>
    <w:rsid w:val="5528B9BE"/>
    <w:rsid w:val="55700AF0"/>
    <w:rsid w:val="5601DB27"/>
    <w:rsid w:val="56F55CED"/>
    <w:rsid w:val="575A0D5A"/>
    <w:rsid w:val="5791F82B"/>
    <w:rsid w:val="57DF3656"/>
    <w:rsid w:val="5802924F"/>
    <w:rsid w:val="584C45BF"/>
    <w:rsid w:val="584F17D2"/>
    <w:rsid w:val="58A40770"/>
    <w:rsid w:val="5997CB55"/>
    <w:rsid w:val="59C05BD7"/>
    <w:rsid w:val="5A7DF5CE"/>
    <w:rsid w:val="5ADCC1E5"/>
    <w:rsid w:val="5AF37707"/>
    <w:rsid w:val="5B052FFB"/>
    <w:rsid w:val="5B42D879"/>
    <w:rsid w:val="5B9FB374"/>
    <w:rsid w:val="5BB79383"/>
    <w:rsid w:val="5C01D368"/>
    <w:rsid w:val="5C7E5075"/>
    <w:rsid w:val="5CDA5C86"/>
    <w:rsid w:val="5D69D127"/>
    <w:rsid w:val="5DC1C906"/>
    <w:rsid w:val="5DF8AB43"/>
    <w:rsid w:val="5E45D1E8"/>
    <w:rsid w:val="5E508D98"/>
    <w:rsid w:val="5E65A38A"/>
    <w:rsid w:val="5F3A1B07"/>
    <w:rsid w:val="5F43D90F"/>
    <w:rsid w:val="5F77CC95"/>
    <w:rsid w:val="603E087B"/>
    <w:rsid w:val="60402324"/>
    <w:rsid w:val="60889D30"/>
    <w:rsid w:val="60922B23"/>
    <w:rsid w:val="60A86557"/>
    <w:rsid w:val="60C72617"/>
    <w:rsid w:val="60E80457"/>
    <w:rsid w:val="61517F5D"/>
    <w:rsid w:val="62121DB0"/>
    <w:rsid w:val="62374FF0"/>
    <w:rsid w:val="62519F8F"/>
    <w:rsid w:val="62D2C158"/>
    <w:rsid w:val="62EBEADB"/>
    <w:rsid w:val="635DE853"/>
    <w:rsid w:val="63FEC6D9"/>
    <w:rsid w:val="65136168"/>
    <w:rsid w:val="652885A2"/>
    <w:rsid w:val="659E47AA"/>
    <w:rsid w:val="65BB1B6B"/>
    <w:rsid w:val="662BD16E"/>
    <w:rsid w:val="663CA89B"/>
    <w:rsid w:val="66F6D5BB"/>
    <w:rsid w:val="676A8AFE"/>
    <w:rsid w:val="67E11421"/>
    <w:rsid w:val="67E205F6"/>
    <w:rsid w:val="6861C8E5"/>
    <w:rsid w:val="68E28D1A"/>
    <w:rsid w:val="68E41907"/>
    <w:rsid w:val="6983AABF"/>
    <w:rsid w:val="69874C09"/>
    <w:rsid w:val="6AA3835C"/>
    <w:rsid w:val="6ADA20EB"/>
    <w:rsid w:val="6B192E58"/>
    <w:rsid w:val="6B1EC3E2"/>
    <w:rsid w:val="6B2FE2DC"/>
    <w:rsid w:val="6B8843F8"/>
    <w:rsid w:val="6B9F33E0"/>
    <w:rsid w:val="6BB16CC5"/>
    <w:rsid w:val="6BD11996"/>
    <w:rsid w:val="6C398372"/>
    <w:rsid w:val="6CCCB74C"/>
    <w:rsid w:val="6CEF1CE6"/>
    <w:rsid w:val="6CF27070"/>
    <w:rsid w:val="6D22AC60"/>
    <w:rsid w:val="6D31A1A9"/>
    <w:rsid w:val="6DAB5C2C"/>
    <w:rsid w:val="6DB6EAB7"/>
    <w:rsid w:val="6E39CC73"/>
    <w:rsid w:val="6E919B6F"/>
    <w:rsid w:val="6E9BF39A"/>
    <w:rsid w:val="6EA90648"/>
    <w:rsid w:val="6F013562"/>
    <w:rsid w:val="6F48C5D6"/>
    <w:rsid w:val="6F5A43D9"/>
    <w:rsid w:val="6FEF4891"/>
    <w:rsid w:val="709529CE"/>
    <w:rsid w:val="70CFF4D6"/>
    <w:rsid w:val="70E6A986"/>
    <w:rsid w:val="71F1C3D6"/>
    <w:rsid w:val="72150DB6"/>
    <w:rsid w:val="725376EB"/>
    <w:rsid w:val="72702DAB"/>
    <w:rsid w:val="73453975"/>
    <w:rsid w:val="74A4B5E5"/>
    <w:rsid w:val="74A8EE94"/>
    <w:rsid w:val="74EC8D2A"/>
    <w:rsid w:val="7567CFC2"/>
    <w:rsid w:val="757B37B6"/>
    <w:rsid w:val="75861690"/>
    <w:rsid w:val="75DB85A8"/>
    <w:rsid w:val="7706F927"/>
    <w:rsid w:val="77344DB1"/>
    <w:rsid w:val="7856B6D2"/>
    <w:rsid w:val="78653303"/>
    <w:rsid w:val="789F7084"/>
    <w:rsid w:val="78F3678B"/>
    <w:rsid w:val="7902E112"/>
    <w:rsid w:val="79970B3E"/>
    <w:rsid w:val="79FFB897"/>
    <w:rsid w:val="7A110DDE"/>
    <w:rsid w:val="7A3F9C30"/>
    <w:rsid w:val="7A686EE2"/>
    <w:rsid w:val="7A72F150"/>
    <w:rsid w:val="7ADD9BCD"/>
    <w:rsid w:val="7AF8F5B0"/>
    <w:rsid w:val="7B10D4BF"/>
    <w:rsid w:val="7BE0FFCD"/>
    <w:rsid w:val="7C766A80"/>
    <w:rsid w:val="7C8F549C"/>
    <w:rsid w:val="7D063992"/>
    <w:rsid w:val="7D3B00B3"/>
    <w:rsid w:val="7D45B948"/>
    <w:rsid w:val="7D6A6324"/>
    <w:rsid w:val="7E338675"/>
    <w:rsid w:val="7E660A7E"/>
    <w:rsid w:val="7EF7DB94"/>
    <w:rsid w:val="7F4205DA"/>
    <w:rsid w:val="7F89D4B4"/>
    <w:rsid w:val="7FB46CB6"/>
    <w:rsid w:val="7FD8C0CD"/>
    <w:rsid w:val="7FF056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5383B"/>
  <w15:docId w15:val="{81334C59-069C-444C-A2D8-20393CC06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819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91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22531"/>
    <w:rPr>
      <w:b/>
      <w:bCs/>
    </w:rPr>
  </w:style>
  <w:style w:type="character" w:customStyle="1" w:styleId="CommentSubjectChar">
    <w:name w:val="Comment Subject Char"/>
    <w:basedOn w:val="CommentTextChar"/>
    <w:link w:val="CommentSubject"/>
    <w:uiPriority w:val="99"/>
    <w:semiHidden/>
    <w:rsid w:val="00822531"/>
    <w:rPr>
      <w:b/>
      <w:bCs/>
      <w:sz w:val="20"/>
      <w:szCs w:val="20"/>
    </w:rPr>
  </w:style>
  <w:style w:type="paragraph" w:styleId="Bibliography">
    <w:name w:val="Bibliography"/>
    <w:basedOn w:val="Normal"/>
    <w:next w:val="Normal"/>
    <w:uiPriority w:val="37"/>
    <w:unhideWhenUsed/>
    <w:rsid w:val="006407B5"/>
    <w:pPr>
      <w:tabs>
        <w:tab w:val="left" w:pos="384"/>
      </w:tabs>
      <w:spacing w:after="240"/>
      <w:ind w:left="384" w:hanging="384"/>
    </w:pPr>
  </w:style>
  <w:style w:type="character" w:styleId="Strong">
    <w:name w:val="Strong"/>
    <w:basedOn w:val="DefaultParagraphFont"/>
    <w:uiPriority w:val="22"/>
    <w:qFormat/>
    <w:rsid w:val="002623A3"/>
    <w:rPr>
      <w:b/>
      <w:bCs/>
    </w:rPr>
  </w:style>
  <w:style w:type="paragraph" w:styleId="Header">
    <w:name w:val="header"/>
    <w:basedOn w:val="Normal"/>
    <w:link w:val="HeaderChar"/>
    <w:uiPriority w:val="99"/>
    <w:unhideWhenUsed/>
    <w:rsid w:val="009C36AB"/>
    <w:pPr>
      <w:tabs>
        <w:tab w:val="center" w:pos="4513"/>
        <w:tab w:val="right" w:pos="9026"/>
      </w:tabs>
    </w:pPr>
  </w:style>
  <w:style w:type="character" w:customStyle="1" w:styleId="HeaderChar">
    <w:name w:val="Header Char"/>
    <w:basedOn w:val="DefaultParagraphFont"/>
    <w:link w:val="Header"/>
    <w:uiPriority w:val="99"/>
    <w:rsid w:val="009C36AB"/>
  </w:style>
  <w:style w:type="paragraph" w:styleId="Footer">
    <w:name w:val="footer"/>
    <w:basedOn w:val="Normal"/>
    <w:link w:val="FooterChar"/>
    <w:uiPriority w:val="99"/>
    <w:unhideWhenUsed/>
    <w:rsid w:val="009C36AB"/>
    <w:pPr>
      <w:tabs>
        <w:tab w:val="center" w:pos="4513"/>
        <w:tab w:val="right" w:pos="9026"/>
      </w:tabs>
    </w:pPr>
  </w:style>
  <w:style w:type="character" w:customStyle="1" w:styleId="FooterChar">
    <w:name w:val="Footer Char"/>
    <w:basedOn w:val="DefaultParagraphFont"/>
    <w:link w:val="Footer"/>
    <w:uiPriority w:val="99"/>
    <w:rsid w:val="009C36AB"/>
  </w:style>
  <w:style w:type="paragraph" w:customStyle="1" w:styleId="Body">
    <w:name w:val="Body"/>
    <w:rsid w:val="002B55F5"/>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paragraph" w:styleId="ListParagraph">
    <w:name w:val="List Paragraph"/>
    <w:basedOn w:val="Normal"/>
    <w:uiPriority w:val="34"/>
    <w:qFormat/>
    <w:rsid w:val="00DC5199"/>
    <w:pPr>
      <w:ind w:left="720"/>
      <w:contextualSpacing/>
    </w:pPr>
  </w:style>
  <w:style w:type="character" w:styleId="Emphasis">
    <w:name w:val="Emphasis"/>
    <w:basedOn w:val="DefaultParagraphFont"/>
    <w:uiPriority w:val="20"/>
    <w:qFormat/>
    <w:rsid w:val="00141A1C"/>
    <w:rPr>
      <w:i/>
      <w:iCs/>
    </w:rPr>
  </w:style>
  <w:style w:type="paragraph" w:styleId="PlainText">
    <w:name w:val="Plain Text"/>
    <w:basedOn w:val="Normal"/>
    <w:link w:val="PlainTextChar"/>
    <w:uiPriority w:val="99"/>
    <w:semiHidden/>
    <w:unhideWhenUsed/>
    <w:rsid w:val="007F594B"/>
    <w:rPr>
      <w:rFonts w:eastAsiaTheme="minorHAnsi" w:cstheme="minorBidi"/>
      <w:sz w:val="22"/>
      <w:szCs w:val="21"/>
      <w:lang w:eastAsia="en-US"/>
    </w:rPr>
  </w:style>
  <w:style w:type="character" w:customStyle="1" w:styleId="PlainTextChar">
    <w:name w:val="Plain Text Char"/>
    <w:basedOn w:val="DefaultParagraphFont"/>
    <w:link w:val="PlainText"/>
    <w:uiPriority w:val="99"/>
    <w:semiHidden/>
    <w:rsid w:val="007F594B"/>
    <w:rPr>
      <w:rFonts w:eastAsiaTheme="minorHAnsi" w:cstheme="minorBidi"/>
      <w:sz w:val="22"/>
      <w:szCs w:val="21"/>
      <w:lang w:eastAsia="en-US"/>
    </w:rPr>
  </w:style>
  <w:style w:type="character" w:styleId="LineNumber">
    <w:name w:val="line number"/>
    <w:basedOn w:val="DefaultParagraphFont"/>
    <w:uiPriority w:val="99"/>
    <w:semiHidden/>
    <w:unhideWhenUsed/>
    <w:rsid w:val="00EF2DE7"/>
  </w:style>
  <w:style w:type="table" w:styleId="TableGrid">
    <w:name w:val="Table Grid"/>
    <w:basedOn w:val="TableNormal"/>
    <w:uiPriority w:val="39"/>
    <w:rsid w:val="000C5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sid w:val="003A2E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02296">
      <w:bodyDiv w:val="1"/>
      <w:marLeft w:val="0"/>
      <w:marRight w:val="0"/>
      <w:marTop w:val="0"/>
      <w:marBottom w:val="0"/>
      <w:divBdr>
        <w:top w:val="none" w:sz="0" w:space="0" w:color="auto"/>
        <w:left w:val="none" w:sz="0" w:space="0" w:color="auto"/>
        <w:bottom w:val="none" w:sz="0" w:space="0" w:color="auto"/>
        <w:right w:val="none" w:sz="0" w:space="0" w:color="auto"/>
      </w:divBdr>
    </w:div>
    <w:div w:id="482548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zotero.org/google-docs/?saPD5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rcem.ac.uk/RCEM/Quality_Policy/Safety/Covid-19/RCEM/ForProfessionals/Safety/Coronavirus_Covid-19.aspx?Coronavi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872A29568AAB449F58148B64408FB2" ma:contentTypeVersion="7" ma:contentTypeDescription="Create a new document." ma:contentTypeScope="" ma:versionID="d7b1035ca87724260e9c7957951f17c4">
  <xsd:schema xmlns:xsd="http://www.w3.org/2001/XMLSchema" xmlns:xs="http://www.w3.org/2001/XMLSchema" xmlns:p="http://schemas.microsoft.com/office/2006/metadata/properties" xmlns:ns3="dfcf8a1c-23cf-4028-9473-44ab9565f686" xmlns:ns4="a32bc7e6-0875-4a59-9cc2-01e88dd84543" targetNamespace="http://schemas.microsoft.com/office/2006/metadata/properties" ma:root="true" ma:fieldsID="2076aff536f88a2b542c713ecd2026ff" ns3:_="" ns4:_="">
    <xsd:import namespace="dfcf8a1c-23cf-4028-9473-44ab9565f686"/>
    <xsd:import namespace="a32bc7e6-0875-4a59-9cc2-01e88dd845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f8a1c-23cf-4028-9473-44ab9565f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2bc7e6-0875-4a59-9cc2-01e88dd845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53AED-1193-4734-9F0A-2C0032FA10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835863-1EEF-413D-8197-C6B6F8CDEE7E}">
  <ds:schemaRefs>
    <ds:schemaRef ds:uri="http://schemas.microsoft.com/sharepoint/v3/contenttype/forms"/>
  </ds:schemaRefs>
</ds:datastoreItem>
</file>

<file path=customXml/itemProps3.xml><?xml version="1.0" encoding="utf-8"?>
<ds:datastoreItem xmlns:ds="http://schemas.openxmlformats.org/officeDocument/2006/customXml" ds:itemID="{6CC7D68B-7342-4A54-A042-2AFA48134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f8a1c-23cf-4028-9473-44ab9565f686"/>
    <ds:schemaRef ds:uri="a32bc7e6-0875-4a59-9cc2-01e88dd84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6251</Words>
  <Characters>35637</Characters>
  <Application>Microsoft Office Word</Application>
  <DocSecurity>0</DocSecurity>
  <Lines>296</Lines>
  <Paragraphs>83</Paragraphs>
  <ScaleCrop>false</ScaleCrop>
  <Company/>
  <LinksUpToDate>false</LinksUpToDate>
  <CharactersWithSpaces>41805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Reynard</dc:creator>
  <cp:keywords/>
  <cp:lastModifiedBy>Darbyshire, Daniel</cp:lastModifiedBy>
  <cp:revision>7</cp:revision>
  <dcterms:created xsi:type="dcterms:W3CDTF">2021-05-25T09:23:00Z</dcterms:created>
  <dcterms:modified xsi:type="dcterms:W3CDTF">2021-08-24T13:16:00Z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documentId_8893</vt:lpwstr>
  </property>
  <property fmtid="{D5CDD505-2E9C-101B-9397-08002B2CF9AE}" pid="3" name="grammarly_documentContext">
    <vt:lpwstr>{"goals":[],"domain":"general","emotions":[],"dialect":"british"}</vt:lpwstr>
  </property>
  <property fmtid="{D5CDD505-2E9C-101B-9397-08002B2CF9AE}" pid="4" name="ZOTERO_PREF_1">
    <vt:lpwstr>&lt;data data-version="3" zotero-version="5.0.95.1"&gt;&lt;session id="LCNSxC6h"/&gt;&lt;style id="http://www.zotero.org/styles/vancouver" locale="en-GB" hasBibliography="1" bibliographyStyleHasBeenSet="1"/&gt;&lt;prefs&gt;&lt;pref name="fieldType" value="Field"/&gt;&lt;/prefs&gt;&lt;/data&gt;</vt:lpwstr>
  </property>
  <property fmtid="{D5CDD505-2E9C-101B-9397-08002B2CF9AE}" pid="5" name="ContentTypeId">
    <vt:lpwstr>0x010100F6872A29568AAB449F58148B64408FB2</vt:lpwstr>
  </property>
</Properties>
</file>