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7E194" w14:textId="1FFC27CD" w:rsidR="008132BA" w:rsidRDefault="008132BA" w:rsidP="004672E6">
      <w:pPr>
        <w:spacing w:line="360" w:lineRule="auto"/>
        <w:jc w:val="center"/>
        <w:rPr>
          <w:color w:val="000000" w:themeColor="text1"/>
        </w:rPr>
      </w:pPr>
    </w:p>
    <w:p w14:paraId="3915C55B" w14:textId="77777777" w:rsidR="008132BA" w:rsidRDefault="008132BA" w:rsidP="004672E6">
      <w:pPr>
        <w:spacing w:line="360" w:lineRule="auto"/>
        <w:jc w:val="center"/>
        <w:rPr>
          <w:color w:val="000000" w:themeColor="text1"/>
        </w:rPr>
      </w:pPr>
    </w:p>
    <w:p w14:paraId="25E95640" w14:textId="77777777" w:rsidR="00533D2A" w:rsidRPr="006E6977" w:rsidRDefault="00533D2A" w:rsidP="004672E6">
      <w:pPr>
        <w:spacing w:line="360" w:lineRule="auto"/>
        <w:jc w:val="center"/>
        <w:rPr>
          <w:color w:val="000000" w:themeColor="text1"/>
        </w:rPr>
      </w:pPr>
    </w:p>
    <w:p w14:paraId="66388AC0" w14:textId="7A5E4BDF" w:rsidR="0020143C" w:rsidRPr="006E6977" w:rsidRDefault="009E440D" w:rsidP="007A7C99">
      <w:pPr>
        <w:spacing w:line="480" w:lineRule="auto"/>
        <w:jc w:val="center"/>
        <w:rPr>
          <w:color w:val="000000" w:themeColor="text1"/>
        </w:rPr>
      </w:pPr>
      <w:r w:rsidRPr="006E6977">
        <w:rPr>
          <w:color w:val="000000" w:themeColor="text1"/>
        </w:rPr>
        <w:t>Heaviness-Brightness Correspondence</w:t>
      </w:r>
      <w:r w:rsidR="004672E6" w:rsidRPr="006E6977">
        <w:rPr>
          <w:color w:val="000000" w:themeColor="text1"/>
        </w:rPr>
        <w:t xml:space="preserve"> </w:t>
      </w:r>
      <w:r w:rsidR="007A7C99">
        <w:rPr>
          <w:color w:val="000000" w:themeColor="text1"/>
        </w:rPr>
        <w:t>and</w:t>
      </w:r>
      <w:r w:rsidR="004265C8">
        <w:rPr>
          <w:color w:val="000000" w:themeColor="text1"/>
        </w:rPr>
        <w:t xml:space="preserve"> </w:t>
      </w:r>
      <w:r w:rsidRPr="006E6977">
        <w:rPr>
          <w:color w:val="000000" w:themeColor="text1"/>
        </w:rPr>
        <w:t>Stimul</w:t>
      </w:r>
      <w:r w:rsidR="00E45A99">
        <w:rPr>
          <w:color w:val="000000" w:themeColor="text1"/>
        </w:rPr>
        <w:t>us-Response Compatibility</w:t>
      </w:r>
    </w:p>
    <w:p w14:paraId="4A7C4EFF" w14:textId="50B88FF7" w:rsidR="004A5F2B" w:rsidRPr="006E6977" w:rsidRDefault="004A5F2B" w:rsidP="004A5F2B">
      <w:pPr>
        <w:spacing w:line="360" w:lineRule="auto"/>
        <w:jc w:val="center"/>
        <w:rPr>
          <w:color w:val="000000" w:themeColor="text1"/>
        </w:rPr>
      </w:pPr>
    </w:p>
    <w:p w14:paraId="104C492C" w14:textId="77777777" w:rsidR="00612E8D" w:rsidRDefault="00612E8D" w:rsidP="0095174F">
      <w:pPr>
        <w:spacing w:line="360" w:lineRule="auto"/>
        <w:ind w:right="20"/>
        <w:jc w:val="center"/>
        <w:rPr>
          <w:color w:val="FF0000"/>
        </w:rPr>
      </w:pPr>
    </w:p>
    <w:p w14:paraId="285C97EF" w14:textId="36E2A6EB" w:rsidR="008132BA" w:rsidRPr="00883FDE" w:rsidRDefault="008132BA" w:rsidP="00C83865">
      <w:pPr>
        <w:spacing w:line="360" w:lineRule="auto"/>
        <w:ind w:right="20"/>
        <w:jc w:val="center"/>
        <w:rPr>
          <w:color w:val="FF0000"/>
        </w:rPr>
      </w:pPr>
    </w:p>
    <w:p w14:paraId="22EDCCCC" w14:textId="77777777" w:rsidR="0020143C" w:rsidRDefault="0020143C" w:rsidP="0020143C">
      <w:pPr>
        <w:spacing w:line="360" w:lineRule="auto"/>
        <w:jc w:val="center"/>
      </w:pPr>
    </w:p>
    <w:p w14:paraId="0A2FD846" w14:textId="77777777" w:rsidR="0020143C" w:rsidRPr="00B25EA5" w:rsidRDefault="0020143C" w:rsidP="0020143C">
      <w:pPr>
        <w:spacing w:line="360" w:lineRule="auto"/>
        <w:jc w:val="center"/>
      </w:pPr>
    </w:p>
    <w:p w14:paraId="6888A9F4" w14:textId="6F6DF3E0" w:rsidR="0020143C" w:rsidRPr="00F616CB" w:rsidRDefault="0020143C" w:rsidP="0020143C">
      <w:pPr>
        <w:spacing w:line="360" w:lineRule="auto"/>
        <w:jc w:val="center"/>
      </w:pPr>
      <w:r w:rsidRPr="00F616CB">
        <w:t>Peter Walker</w:t>
      </w:r>
      <w:r w:rsidRPr="00F616CB">
        <w:rPr>
          <w:sz w:val="28"/>
          <w:szCs w:val="28"/>
          <w:vertAlign w:val="superscript"/>
        </w:rPr>
        <w:t>1</w:t>
      </w:r>
      <w:r w:rsidR="000549CF">
        <w:rPr>
          <w:sz w:val="28"/>
          <w:szCs w:val="28"/>
          <w:vertAlign w:val="superscript"/>
        </w:rPr>
        <w:t>,2</w:t>
      </w:r>
      <w:r w:rsidRPr="00F616CB">
        <w:t xml:space="preserve">, </w:t>
      </w:r>
      <w:r>
        <w:t>Gabrielle Scallon</w:t>
      </w:r>
      <w:r w:rsidRPr="00F616CB">
        <w:rPr>
          <w:sz w:val="28"/>
          <w:szCs w:val="28"/>
          <w:vertAlign w:val="superscript"/>
        </w:rPr>
        <w:t>1</w:t>
      </w:r>
      <w:r w:rsidRPr="00F616CB">
        <w:t xml:space="preserve"> &amp; Brian Francis</w:t>
      </w:r>
      <w:r w:rsidR="000549CF">
        <w:rPr>
          <w:sz w:val="28"/>
          <w:szCs w:val="28"/>
          <w:vertAlign w:val="superscript"/>
        </w:rPr>
        <w:t>3</w:t>
      </w:r>
    </w:p>
    <w:p w14:paraId="5DECDC24" w14:textId="77777777" w:rsidR="0020143C" w:rsidRDefault="0020143C" w:rsidP="0020143C">
      <w:pPr>
        <w:spacing w:line="360" w:lineRule="auto"/>
        <w:jc w:val="center"/>
      </w:pPr>
    </w:p>
    <w:p w14:paraId="62C63D7F" w14:textId="77777777" w:rsidR="0020143C" w:rsidRPr="001652CB" w:rsidRDefault="0020143C" w:rsidP="0020143C">
      <w:pPr>
        <w:spacing w:line="360" w:lineRule="auto"/>
        <w:jc w:val="center"/>
        <w:rPr>
          <w:color w:val="000000" w:themeColor="text1"/>
        </w:rPr>
      </w:pPr>
    </w:p>
    <w:p w14:paraId="6A322AF8" w14:textId="77777777" w:rsidR="0020143C" w:rsidRDefault="0020143C" w:rsidP="003D3FD6">
      <w:pPr>
        <w:spacing w:line="480" w:lineRule="auto"/>
        <w:jc w:val="center"/>
        <w:rPr>
          <w:color w:val="000000" w:themeColor="text1"/>
        </w:rPr>
      </w:pPr>
      <w:r w:rsidRPr="001652CB">
        <w:rPr>
          <w:color w:val="000000" w:themeColor="text1"/>
          <w:sz w:val="28"/>
          <w:szCs w:val="28"/>
          <w:vertAlign w:val="superscript"/>
        </w:rPr>
        <w:t>1</w:t>
      </w:r>
      <w:r w:rsidRPr="001652CB">
        <w:rPr>
          <w:color w:val="000000" w:themeColor="text1"/>
          <w:vertAlign w:val="superscript"/>
        </w:rPr>
        <w:t xml:space="preserve"> </w:t>
      </w:r>
      <w:r w:rsidRPr="001652CB">
        <w:rPr>
          <w:color w:val="000000" w:themeColor="text1"/>
        </w:rPr>
        <w:t>Department of Psychology, Lancaster University, UK</w:t>
      </w:r>
    </w:p>
    <w:p w14:paraId="18152811" w14:textId="6308A6FB" w:rsidR="000549CF" w:rsidRDefault="000549CF" w:rsidP="00E23576">
      <w:pPr>
        <w:spacing w:line="480" w:lineRule="auto"/>
        <w:jc w:val="center"/>
        <w:rPr>
          <w:color w:val="000000" w:themeColor="text1"/>
        </w:rPr>
      </w:pPr>
      <w:r w:rsidRPr="005813E6">
        <w:rPr>
          <w:color w:val="000000" w:themeColor="text1"/>
          <w:sz w:val="28"/>
          <w:szCs w:val="28"/>
          <w:vertAlign w:val="superscript"/>
        </w:rPr>
        <w:t>2</w:t>
      </w:r>
      <w:r>
        <w:rPr>
          <w:color w:val="000000" w:themeColor="text1"/>
        </w:rPr>
        <w:t xml:space="preserve"> </w:t>
      </w:r>
      <w:r w:rsidR="004959F0">
        <w:rPr>
          <w:color w:val="000000" w:themeColor="text1"/>
        </w:rPr>
        <w:t xml:space="preserve">Provost's Office, </w:t>
      </w:r>
      <w:r>
        <w:rPr>
          <w:color w:val="000000" w:themeColor="text1"/>
        </w:rPr>
        <w:t>Sunway University, Malaysia</w:t>
      </w:r>
    </w:p>
    <w:p w14:paraId="46128910" w14:textId="58859796" w:rsidR="0020143C" w:rsidRPr="00B25EA5" w:rsidRDefault="000549CF" w:rsidP="000B5024">
      <w:pPr>
        <w:spacing w:line="480" w:lineRule="auto"/>
        <w:jc w:val="center"/>
        <w:rPr>
          <w:i/>
        </w:rPr>
      </w:pPr>
      <w:r>
        <w:rPr>
          <w:color w:val="000000" w:themeColor="text1"/>
          <w:sz w:val="28"/>
          <w:szCs w:val="28"/>
          <w:vertAlign w:val="superscript"/>
        </w:rPr>
        <w:t>3</w:t>
      </w:r>
      <w:r w:rsidR="000B5024" w:rsidRPr="001652CB">
        <w:rPr>
          <w:color w:val="000000" w:themeColor="text1"/>
          <w:vertAlign w:val="superscript"/>
        </w:rPr>
        <w:t xml:space="preserve"> </w:t>
      </w:r>
      <w:r w:rsidR="000B5024" w:rsidRPr="001652CB">
        <w:rPr>
          <w:color w:val="000000" w:themeColor="text1"/>
        </w:rPr>
        <w:t>Department of Mathematics and Statistics, Lancaster University, UK</w:t>
      </w:r>
    </w:p>
    <w:p w14:paraId="5021155C" w14:textId="77777777" w:rsidR="0020143C" w:rsidRDefault="0020143C" w:rsidP="0020143C">
      <w:pPr>
        <w:spacing w:line="480" w:lineRule="auto"/>
        <w:rPr>
          <w:i/>
        </w:rPr>
      </w:pPr>
    </w:p>
    <w:p w14:paraId="1CF179AC" w14:textId="77777777" w:rsidR="00533D2A" w:rsidRDefault="00533D2A" w:rsidP="0020143C">
      <w:pPr>
        <w:spacing w:line="480" w:lineRule="auto"/>
        <w:rPr>
          <w:i/>
        </w:rPr>
      </w:pPr>
    </w:p>
    <w:p w14:paraId="29C9D8F5" w14:textId="77777777" w:rsidR="00EF0565" w:rsidRDefault="00EF0565" w:rsidP="0020143C">
      <w:pPr>
        <w:spacing w:line="480" w:lineRule="auto"/>
        <w:rPr>
          <w:i/>
        </w:rPr>
      </w:pPr>
    </w:p>
    <w:p w14:paraId="3B93A814" w14:textId="77777777" w:rsidR="0020143C" w:rsidRDefault="0020143C" w:rsidP="0020143C">
      <w:pPr>
        <w:spacing w:line="480" w:lineRule="auto"/>
      </w:pPr>
    </w:p>
    <w:p w14:paraId="2BEE42B7" w14:textId="77777777" w:rsidR="000D4840" w:rsidRPr="00B25EA5" w:rsidRDefault="000D4840" w:rsidP="0020143C">
      <w:pPr>
        <w:spacing w:line="480" w:lineRule="auto"/>
        <w:rPr>
          <w:b/>
        </w:rPr>
      </w:pPr>
    </w:p>
    <w:p w14:paraId="2AA3E766" w14:textId="77777777" w:rsidR="0020143C" w:rsidRPr="00B25EA5" w:rsidRDefault="0020143C" w:rsidP="0020143C">
      <w:pPr>
        <w:spacing w:line="480" w:lineRule="auto"/>
      </w:pPr>
      <w:r w:rsidRPr="00B25EA5">
        <w:t>Correspondence to:</w:t>
      </w:r>
    </w:p>
    <w:p w14:paraId="6CF10F9D" w14:textId="77777777" w:rsidR="0020143C" w:rsidRPr="00B25EA5" w:rsidRDefault="0020143C" w:rsidP="0020143C">
      <w:pPr>
        <w:spacing w:line="480" w:lineRule="auto"/>
      </w:pPr>
      <w:r w:rsidRPr="00B25EA5">
        <w:t>Peter Walker, Department of Psychology, Lancaster University, Lancaster LA1 4YF, UK</w:t>
      </w:r>
    </w:p>
    <w:p w14:paraId="76F0F8E3" w14:textId="77777777" w:rsidR="0020143C" w:rsidRPr="00B25EA5" w:rsidRDefault="0020143C" w:rsidP="0020143C">
      <w:pPr>
        <w:spacing w:line="480" w:lineRule="auto"/>
      </w:pPr>
      <w:r w:rsidRPr="00B25EA5">
        <w:t xml:space="preserve">e-mail: </w:t>
      </w:r>
      <w:hyperlink r:id="rId6" w:history="1">
        <w:r w:rsidRPr="00B25EA5">
          <w:rPr>
            <w:rStyle w:val="Hyperlink"/>
          </w:rPr>
          <w:t>p.walker@lancaster.ac.uk</w:t>
        </w:r>
      </w:hyperlink>
    </w:p>
    <w:p w14:paraId="15890A3D" w14:textId="77777777" w:rsidR="0020143C" w:rsidRPr="00B25EA5" w:rsidRDefault="0020143C" w:rsidP="002014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lang w:val="en-US"/>
        </w:rPr>
      </w:pPr>
      <w:proofErr w:type="spellStart"/>
      <w:r w:rsidRPr="00B25EA5">
        <w:rPr>
          <w:lang w:val="en-US"/>
        </w:rPr>
        <w:t>tel</w:t>
      </w:r>
      <w:proofErr w:type="spellEnd"/>
      <w:r w:rsidRPr="00B25EA5">
        <w:rPr>
          <w:lang w:val="en-US"/>
        </w:rPr>
        <w:t xml:space="preserve">: +44 (0) 1524 593163 </w:t>
      </w:r>
    </w:p>
    <w:p w14:paraId="455A7DAF" w14:textId="77777777" w:rsidR="0020143C" w:rsidRDefault="0020143C" w:rsidP="0020143C">
      <w:pPr>
        <w:spacing w:line="480" w:lineRule="auto"/>
        <w:rPr>
          <w:lang w:val="en-US"/>
        </w:rPr>
      </w:pPr>
      <w:r w:rsidRPr="00B25EA5">
        <w:rPr>
          <w:lang w:val="en-US"/>
        </w:rPr>
        <w:t>fax: +44 (0) 1524 593744</w:t>
      </w:r>
    </w:p>
    <w:p w14:paraId="32350F4A" w14:textId="77777777" w:rsidR="0020143C" w:rsidRDefault="0020143C" w:rsidP="008A2D95">
      <w:pPr>
        <w:spacing w:line="360" w:lineRule="auto"/>
      </w:pPr>
    </w:p>
    <w:p w14:paraId="6CE03B72" w14:textId="77777777" w:rsidR="0020143C" w:rsidRDefault="0020143C" w:rsidP="008A2D95">
      <w:pPr>
        <w:spacing w:line="360" w:lineRule="auto"/>
        <w:rPr>
          <w:lang w:val="en-US"/>
        </w:rPr>
      </w:pPr>
    </w:p>
    <w:p w14:paraId="3D4A6038" w14:textId="77777777" w:rsidR="000549CF" w:rsidRPr="000549CF" w:rsidRDefault="000549CF" w:rsidP="008A2D95">
      <w:pPr>
        <w:spacing w:line="360" w:lineRule="auto"/>
        <w:rPr>
          <w:lang w:val="en-US"/>
        </w:rPr>
      </w:pPr>
    </w:p>
    <w:p w14:paraId="71557AA6" w14:textId="70601529" w:rsidR="0020143C" w:rsidRDefault="0020143C"/>
    <w:p w14:paraId="5D346FC5" w14:textId="31056132" w:rsidR="004D6F34" w:rsidRDefault="004D6F34" w:rsidP="0018383A">
      <w:pPr>
        <w:spacing w:line="360" w:lineRule="auto"/>
        <w:jc w:val="center"/>
        <w:rPr>
          <w:b/>
          <w:bCs/>
        </w:rPr>
      </w:pPr>
      <w:r>
        <w:rPr>
          <w:b/>
          <w:bCs/>
        </w:rPr>
        <w:t>Abstract</w:t>
      </w:r>
    </w:p>
    <w:p w14:paraId="4894A398" w14:textId="4E7EB705" w:rsidR="00A926AC" w:rsidRPr="00764E39" w:rsidRDefault="007E5424" w:rsidP="00204749">
      <w:pPr>
        <w:spacing w:line="480" w:lineRule="auto"/>
        <w:rPr>
          <w:rFonts w:asciiTheme="majorBidi" w:hAnsiTheme="majorBidi" w:cstheme="majorBidi"/>
          <w:color w:val="000000" w:themeColor="text1"/>
          <w:lang w:val="en-US"/>
        </w:rPr>
      </w:pPr>
      <w:r w:rsidRPr="00757AD2">
        <w:rPr>
          <w:color w:val="000000" w:themeColor="text1"/>
        </w:rPr>
        <w:t>C</w:t>
      </w:r>
      <w:r w:rsidR="006F462C" w:rsidRPr="00757AD2">
        <w:rPr>
          <w:color w:val="000000" w:themeColor="text1"/>
        </w:rPr>
        <w:t>ross</w:t>
      </w:r>
      <w:r w:rsidR="0046577F" w:rsidRPr="00757AD2">
        <w:rPr>
          <w:color w:val="000000" w:themeColor="text1"/>
        </w:rPr>
        <w:t xml:space="preserve">-sensory correspondences </w:t>
      </w:r>
      <w:r w:rsidR="00DB6345" w:rsidRPr="00757AD2">
        <w:rPr>
          <w:color w:val="000000" w:themeColor="text1"/>
        </w:rPr>
        <w:t>can</w:t>
      </w:r>
      <w:r w:rsidR="006F462C" w:rsidRPr="00757AD2">
        <w:rPr>
          <w:color w:val="000000" w:themeColor="text1"/>
        </w:rPr>
        <w:t xml:space="preserve"> </w:t>
      </w:r>
      <w:r w:rsidR="0046577F" w:rsidRPr="00757AD2">
        <w:rPr>
          <w:color w:val="000000" w:themeColor="text1"/>
        </w:rPr>
        <w:t xml:space="preserve">reflect crosstalk </w:t>
      </w:r>
      <w:r w:rsidR="00744363" w:rsidRPr="00757AD2">
        <w:rPr>
          <w:color w:val="000000" w:themeColor="text1"/>
        </w:rPr>
        <w:t>between</w:t>
      </w:r>
      <w:r w:rsidR="0046577F" w:rsidRPr="00757AD2">
        <w:rPr>
          <w:color w:val="000000" w:themeColor="text1"/>
        </w:rPr>
        <w:t xml:space="preserve"> aligned conceptual feature dimensions</w:t>
      </w:r>
      <w:r w:rsidR="004B7363" w:rsidRPr="00757AD2">
        <w:rPr>
          <w:color w:val="000000" w:themeColor="text1"/>
        </w:rPr>
        <w:t>, though u</w:t>
      </w:r>
      <w:r w:rsidR="00E71317" w:rsidRPr="00757AD2">
        <w:rPr>
          <w:color w:val="000000" w:themeColor="text1"/>
        </w:rPr>
        <w:t>ncertainty</w:t>
      </w:r>
      <w:r w:rsidR="00EE6E13" w:rsidRPr="00757AD2">
        <w:rPr>
          <w:color w:val="000000" w:themeColor="text1"/>
        </w:rPr>
        <w:t xml:space="preserve"> remains</w:t>
      </w:r>
      <w:r w:rsidR="004B7363" w:rsidRPr="00757AD2">
        <w:rPr>
          <w:color w:val="000000" w:themeColor="text1"/>
        </w:rPr>
        <w:t xml:space="preserve"> </w:t>
      </w:r>
      <w:r w:rsidR="004D3BD8" w:rsidRPr="00757AD2">
        <w:rPr>
          <w:color w:val="000000" w:themeColor="text1"/>
        </w:rPr>
        <w:t>regarding</w:t>
      </w:r>
      <w:r w:rsidR="00744363" w:rsidRPr="00757AD2">
        <w:rPr>
          <w:color w:val="000000" w:themeColor="text1"/>
        </w:rPr>
        <w:t xml:space="preserve"> the identities of </w:t>
      </w:r>
      <w:r w:rsidR="001509A7" w:rsidRPr="00757AD2">
        <w:rPr>
          <w:color w:val="000000" w:themeColor="text1"/>
        </w:rPr>
        <w:t xml:space="preserve">all </w:t>
      </w:r>
      <w:r w:rsidR="000D71E4" w:rsidRPr="00757AD2">
        <w:rPr>
          <w:color w:val="000000" w:themeColor="text1"/>
        </w:rPr>
        <w:t>the</w:t>
      </w:r>
      <w:r w:rsidR="00E71317" w:rsidRPr="00757AD2">
        <w:rPr>
          <w:color w:val="000000" w:themeColor="text1"/>
        </w:rPr>
        <w:t xml:space="preserve"> dimensions</w:t>
      </w:r>
      <w:r w:rsidR="001509A7" w:rsidRPr="00757AD2">
        <w:rPr>
          <w:color w:val="000000" w:themeColor="text1"/>
        </w:rPr>
        <w:t xml:space="preserve"> involved</w:t>
      </w:r>
      <w:r w:rsidR="00744363" w:rsidRPr="00757AD2">
        <w:rPr>
          <w:color w:val="000000" w:themeColor="text1"/>
        </w:rPr>
        <w:t>.  It is unclear, f</w:t>
      </w:r>
      <w:r w:rsidR="002D038C" w:rsidRPr="00757AD2">
        <w:rPr>
          <w:color w:val="000000" w:themeColor="text1"/>
        </w:rPr>
        <w:t>or example,</w:t>
      </w:r>
      <w:r w:rsidR="00796E84" w:rsidRPr="00757AD2">
        <w:rPr>
          <w:color w:val="000000" w:themeColor="text1"/>
        </w:rPr>
        <w:t xml:space="preserve"> </w:t>
      </w:r>
      <w:r w:rsidR="004D3BD8" w:rsidRPr="00757AD2">
        <w:rPr>
          <w:color w:val="000000" w:themeColor="text1"/>
        </w:rPr>
        <w:t>if</w:t>
      </w:r>
      <w:r w:rsidR="00E71317" w:rsidRPr="00757AD2">
        <w:rPr>
          <w:color w:val="000000" w:themeColor="text1"/>
        </w:rPr>
        <w:t xml:space="preserve"> </w:t>
      </w:r>
      <w:r w:rsidR="00A55336" w:rsidRPr="00757AD2">
        <w:rPr>
          <w:color w:val="000000" w:themeColor="text1"/>
        </w:rPr>
        <w:t xml:space="preserve">heaviness </w:t>
      </w:r>
      <w:r w:rsidR="004D3BD8" w:rsidRPr="00757AD2">
        <w:rPr>
          <w:color w:val="000000" w:themeColor="text1"/>
        </w:rPr>
        <w:t>contributes to correspondences separate</w:t>
      </w:r>
      <w:r w:rsidR="005A16C8" w:rsidRPr="00757AD2">
        <w:rPr>
          <w:color w:val="000000" w:themeColor="text1"/>
        </w:rPr>
        <w:t xml:space="preserve">ly </w:t>
      </w:r>
      <w:r w:rsidR="00764E39" w:rsidRPr="00757AD2">
        <w:rPr>
          <w:color w:val="000000" w:themeColor="text1"/>
        </w:rPr>
        <w:t>from</w:t>
      </w:r>
      <w:r w:rsidR="004D3BD8" w:rsidRPr="00757AD2">
        <w:rPr>
          <w:color w:val="000000" w:themeColor="text1"/>
        </w:rPr>
        <w:t xml:space="preserve"> size.  </w:t>
      </w:r>
      <w:r w:rsidR="004D3BD8" w:rsidRPr="00757AD2">
        <w:rPr>
          <w:rFonts w:asciiTheme="majorBidi" w:hAnsiTheme="majorBidi" w:cstheme="majorBidi"/>
          <w:color w:val="000000" w:themeColor="text1"/>
          <w:lang w:val="en-US"/>
        </w:rPr>
        <w:t>Taking steps to dissociate</w:t>
      </w:r>
      <w:r w:rsidR="00FF513B" w:rsidRPr="00757AD2">
        <w:rPr>
          <w:rFonts w:asciiTheme="majorBidi" w:hAnsiTheme="majorBidi" w:cstheme="majorBidi"/>
          <w:color w:val="000000" w:themeColor="text1"/>
          <w:lang w:val="en-US"/>
        </w:rPr>
        <w:t xml:space="preserve"> </w:t>
      </w:r>
      <w:r w:rsidR="00BD62FE" w:rsidRPr="00757AD2">
        <w:rPr>
          <w:rFonts w:asciiTheme="majorBidi" w:hAnsiTheme="majorBidi" w:cstheme="majorBidi"/>
          <w:color w:val="000000" w:themeColor="text1"/>
          <w:lang w:val="en-US"/>
        </w:rPr>
        <w:t xml:space="preserve">variations in </w:t>
      </w:r>
      <w:r w:rsidR="00756959" w:rsidRPr="00757AD2">
        <w:rPr>
          <w:rFonts w:asciiTheme="majorBidi" w:hAnsiTheme="majorBidi" w:cstheme="majorBidi"/>
          <w:color w:val="000000" w:themeColor="text1"/>
          <w:lang w:val="en-US"/>
        </w:rPr>
        <w:t xml:space="preserve">heaviness from </w:t>
      </w:r>
      <w:r w:rsidR="00764E39" w:rsidRPr="00757AD2">
        <w:rPr>
          <w:rFonts w:asciiTheme="majorBidi" w:hAnsiTheme="majorBidi" w:cstheme="majorBidi"/>
          <w:color w:val="000000" w:themeColor="text1"/>
          <w:lang w:val="en-US"/>
        </w:rPr>
        <w:t>variations in</w:t>
      </w:r>
      <w:r w:rsidR="00BD62FE" w:rsidRPr="00757AD2">
        <w:rPr>
          <w:rFonts w:asciiTheme="majorBidi" w:hAnsiTheme="majorBidi" w:cstheme="majorBidi"/>
          <w:color w:val="000000" w:themeColor="text1"/>
          <w:lang w:val="en-US"/>
        </w:rPr>
        <w:t xml:space="preserve"> </w:t>
      </w:r>
      <w:r w:rsidR="00756959" w:rsidRPr="00757AD2">
        <w:rPr>
          <w:rFonts w:asciiTheme="majorBidi" w:hAnsiTheme="majorBidi" w:cstheme="majorBidi"/>
          <w:color w:val="000000" w:themeColor="text1"/>
          <w:lang w:val="en-US"/>
        </w:rPr>
        <w:t xml:space="preserve">size, </w:t>
      </w:r>
      <w:r w:rsidR="001509A7" w:rsidRPr="00757AD2">
        <w:rPr>
          <w:rFonts w:asciiTheme="majorBidi" w:hAnsiTheme="majorBidi" w:cstheme="majorBidi"/>
          <w:color w:val="000000" w:themeColor="text1"/>
          <w:lang w:val="en-US"/>
        </w:rPr>
        <w:t xml:space="preserve">it is asked if </w:t>
      </w:r>
      <w:r w:rsidR="00744363" w:rsidRPr="00757AD2">
        <w:rPr>
          <w:rFonts w:asciiTheme="majorBidi" w:hAnsiTheme="majorBidi" w:cstheme="majorBidi"/>
          <w:color w:val="000000" w:themeColor="text1"/>
          <w:lang w:val="en-US"/>
        </w:rPr>
        <w:t>a</w:t>
      </w:r>
      <w:r w:rsidR="00BD62FE" w:rsidRPr="00757AD2">
        <w:rPr>
          <w:rFonts w:asciiTheme="majorBidi" w:hAnsiTheme="majorBidi" w:cstheme="majorBidi"/>
          <w:color w:val="000000" w:themeColor="text1"/>
          <w:lang w:val="en-US"/>
        </w:rPr>
        <w:t xml:space="preserve"> </w:t>
      </w:r>
      <w:r w:rsidR="00D23515" w:rsidRPr="00757AD2">
        <w:rPr>
          <w:rFonts w:asciiTheme="majorBidi" w:hAnsiTheme="majorBidi" w:cstheme="majorBidi"/>
          <w:color w:val="000000" w:themeColor="text1"/>
          <w:lang w:val="en-US"/>
        </w:rPr>
        <w:t xml:space="preserve">heaviness-brightness </w:t>
      </w:r>
      <w:r w:rsidR="006D0D31" w:rsidRPr="00757AD2">
        <w:rPr>
          <w:color w:val="000000" w:themeColor="text1"/>
        </w:rPr>
        <w:t xml:space="preserve">correspondence </w:t>
      </w:r>
      <w:r w:rsidR="001509A7" w:rsidRPr="00757AD2">
        <w:rPr>
          <w:color w:val="000000" w:themeColor="text1"/>
        </w:rPr>
        <w:t>will</w:t>
      </w:r>
      <w:r w:rsidR="00744363" w:rsidRPr="00757AD2">
        <w:rPr>
          <w:color w:val="000000" w:themeColor="text1"/>
        </w:rPr>
        <w:t xml:space="preserve"> induce</w:t>
      </w:r>
      <w:r w:rsidR="00756959" w:rsidRPr="00757AD2">
        <w:rPr>
          <w:rFonts w:asciiTheme="majorBidi" w:hAnsiTheme="majorBidi" w:cstheme="majorBidi"/>
          <w:color w:val="000000" w:themeColor="text1"/>
          <w:lang w:val="en-US"/>
        </w:rPr>
        <w:t xml:space="preserve"> a congruity effect </w:t>
      </w:r>
      <w:r w:rsidR="00367EC2" w:rsidRPr="00757AD2">
        <w:rPr>
          <w:rFonts w:asciiTheme="majorBidi" w:hAnsiTheme="majorBidi" w:cstheme="majorBidi"/>
          <w:color w:val="000000" w:themeColor="text1"/>
          <w:lang w:val="en-US"/>
        </w:rPr>
        <w:t>during</w:t>
      </w:r>
      <w:r w:rsidR="00EE6E13" w:rsidRPr="00757AD2">
        <w:rPr>
          <w:rFonts w:asciiTheme="majorBidi" w:hAnsiTheme="majorBidi" w:cstheme="majorBidi"/>
          <w:color w:val="000000" w:themeColor="text1"/>
          <w:lang w:val="en-US"/>
        </w:rPr>
        <w:t xml:space="preserve"> the </w:t>
      </w:r>
      <w:r w:rsidR="00756959" w:rsidRPr="00757AD2">
        <w:rPr>
          <w:rFonts w:asciiTheme="majorBidi" w:hAnsiTheme="majorBidi" w:cstheme="majorBidi"/>
          <w:color w:val="000000" w:themeColor="text1"/>
          <w:lang w:val="en-US"/>
        </w:rPr>
        <w:t>speeded brightness classification</w:t>
      </w:r>
      <w:r w:rsidR="00EE6E13" w:rsidRPr="00757AD2">
        <w:rPr>
          <w:rFonts w:asciiTheme="majorBidi" w:hAnsiTheme="majorBidi" w:cstheme="majorBidi"/>
          <w:color w:val="000000" w:themeColor="text1"/>
          <w:lang w:val="en-US"/>
        </w:rPr>
        <w:t xml:space="preserve"> of simple visual stimuli</w:t>
      </w:r>
      <w:r w:rsidR="00EF0565" w:rsidRPr="00757AD2">
        <w:rPr>
          <w:rFonts w:asciiTheme="majorBidi" w:hAnsiTheme="majorBidi" w:cstheme="majorBidi"/>
          <w:color w:val="000000" w:themeColor="text1"/>
          <w:lang w:val="en-US"/>
        </w:rPr>
        <w:t>.</w:t>
      </w:r>
      <w:r w:rsidR="00AE7E39" w:rsidRPr="00757AD2">
        <w:rPr>
          <w:rFonts w:asciiTheme="majorBidi" w:hAnsiTheme="majorBidi" w:cstheme="majorBidi"/>
          <w:color w:val="000000" w:themeColor="text1"/>
          <w:lang w:val="en-US"/>
        </w:rPr>
        <w:t xml:space="preserve"> </w:t>
      </w:r>
      <w:r w:rsidR="00EE6E13" w:rsidRPr="00757AD2">
        <w:rPr>
          <w:rFonts w:asciiTheme="majorBidi" w:hAnsiTheme="majorBidi" w:cstheme="majorBidi"/>
          <w:color w:val="000000" w:themeColor="text1"/>
          <w:lang w:val="en-US"/>
        </w:rPr>
        <w:t xml:space="preserve"> </w:t>
      </w:r>
      <w:r w:rsidR="00A82E00" w:rsidRPr="00757AD2">
        <w:rPr>
          <w:rFonts w:asciiTheme="majorBidi" w:hAnsiTheme="majorBidi" w:cstheme="majorBidi"/>
          <w:color w:val="000000" w:themeColor="text1"/>
          <w:lang w:val="en-US"/>
        </w:rPr>
        <w:t>P</w:t>
      </w:r>
      <w:r w:rsidR="009A24DF" w:rsidRPr="00757AD2">
        <w:rPr>
          <w:rFonts w:asciiTheme="majorBidi" w:hAnsiTheme="majorBidi" w:cstheme="majorBidi"/>
          <w:color w:val="000000" w:themeColor="text1"/>
          <w:lang w:val="en-US"/>
        </w:rPr>
        <w:t xml:space="preserve">articipants classified </w:t>
      </w:r>
      <w:r w:rsidR="00EE6E13" w:rsidRPr="00757AD2">
        <w:rPr>
          <w:rFonts w:asciiTheme="majorBidi" w:hAnsiTheme="majorBidi" w:cstheme="majorBidi"/>
          <w:color w:val="000000" w:themeColor="text1"/>
          <w:lang w:val="en-US"/>
        </w:rPr>
        <w:t>the</w:t>
      </w:r>
      <w:r w:rsidR="009A24DF" w:rsidRPr="00757AD2">
        <w:rPr>
          <w:rFonts w:asciiTheme="majorBidi" w:hAnsiTheme="majorBidi" w:cstheme="majorBidi"/>
          <w:color w:val="000000" w:themeColor="text1"/>
          <w:lang w:val="en-US"/>
        </w:rPr>
        <w:t xml:space="preserve"> stimuli according to whether they were brighter or darker than the mid-grey background against which they appeared.</w:t>
      </w:r>
      <w:r w:rsidR="005B705C" w:rsidRPr="00757AD2">
        <w:rPr>
          <w:rFonts w:asciiTheme="majorBidi" w:hAnsiTheme="majorBidi" w:cstheme="majorBidi"/>
          <w:color w:val="000000" w:themeColor="text1"/>
          <w:lang w:val="en-US"/>
        </w:rPr>
        <w:t xml:space="preserve">  </w:t>
      </w:r>
      <w:r w:rsidR="009A24DF" w:rsidRPr="00757AD2">
        <w:rPr>
          <w:color w:val="000000" w:themeColor="text1"/>
        </w:rPr>
        <w:t>T</w:t>
      </w:r>
      <w:r w:rsidR="009A24DF" w:rsidRPr="00757AD2">
        <w:rPr>
          <w:rFonts w:asciiTheme="majorBidi" w:hAnsiTheme="majorBidi" w:cstheme="majorBidi"/>
          <w:color w:val="000000" w:themeColor="text1"/>
          <w:lang w:val="en-US"/>
        </w:rPr>
        <w:t>he</w:t>
      </w:r>
      <w:r w:rsidR="00CB7739" w:rsidRPr="00757AD2">
        <w:rPr>
          <w:rFonts w:asciiTheme="majorBidi" w:hAnsiTheme="majorBidi" w:cstheme="majorBidi"/>
          <w:color w:val="000000" w:themeColor="text1"/>
          <w:lang w:val="en-US"/>
        </w:rPr>
        <w:t>y</w:t>
      </w:r>
      <w:r w:rsidR="009A24DF" w:rsidRPr="00757AD2">
        <w:rPr>
          <w:rFonts w:asciiTheme="majorBidi" w:hAnsiTheme="majorBidi" w:cstheme="majorBidi"/>
          <w:color w:val="000000" w:themeColor="text1"/>
          <w:lang w:val="en-US"/>
        </w:rPr>
        <w:t xml:space="preserve"> registered their</w:t>
      </w:r>
      <w:r w:rsidR="006D0D31" w:rsidRPr="00757AD2">
        <w:rPr>
          <w:rFonts w:asciiTheme="majorBidi" w:hAnsiTheme="majorBidi" w:cstheme="majorBidi"/>
          <w:color w:val="000000" w:themeColor="text1"/>
          <w:lang w:val="en-US"/>
        </w:rPr>
        <w:t xml:space="preserve"> </w:t>
      </w:r>
      <w:r w:rsidR="00B915A1" w:rsidRPr="00757AD2">
        <w:rPr>
          <w:rFonts w:asciiTheme="majorBidi" w:hAnsiTheme="majorBidi" w:cstheme="majorBidi"/>
          <w:color w:val="000000" w:themeColor="text1"/>
          <w:lang w:val="en-US"/>
        </w:rPr>
        <w:t xml:space="preserve">speeded </w:t>
      </w:r>
      <w:r w:rsidR="006D0D31" w:rsidRPr="00757AD2">
        <w:rPr>
          <w:rFonts w:asciiTheme="majorBidi" w:hAnsiTheme="majorBidi" w:cstheme="majorBidi"/>
          <w:color w:val="000000" w:themeColor="text1"/>
          <w:lang w:val="en-US"/>
        </w:rPr>
        <w:t>decisions by manipulating</w:t>
      </w:r>
      <w:r w:rsidR="00D23515" w:rsidRPr="00757AD2">
        <w:rPr>
          <w:rFonts w:asciiTheme="majorBidi" w:hAnsiTheme="majorBidi" w:cstheme="majorBidi"/>
          <w:color w:val="000000" w:themeColor="text1"/>
          <w:lang w:val="en-US"/>
        </w:rPr>
        <w:t xml:space="preserve"> (e.g., tapping)</w:t>
      </w:r>
      <w:r w:rsidR="00CB7739" w:rsidRPr="00757AD2">
        <w:rPr>
          <w:rFonts w:asciiTheme="majorBidi" w:hAnsiTheme="majorBidi" w:cstheme="majorBidi"/>
          <w:color w:val="000000" w:themeColor="text1"/>
          <w:lang w:val="en-US"/>
        </w:rPr>
        <w:t xml:space="preserve"> the </w:t>
      </w:r>
      <w:r w:rsidR="007A7C99" w:rsidRPr="00757AD2">
        <w:rPr>
          <w:rFonts w:asciiTheme="majorBidi" w:hAnsiTheme="majorBidi" w:cstheme="majorBidi"/>
          <w:color w:val="000000" w:themeColor="text1"/>
          <w:lang w:val="en-US"/>
        </w:rPr>
        <w:t xml:space="preserve">object </w:t>
      </w:r>
      <w:r w:rsidR="00B915A1" w:rsidRPr="00757AD2">
        <w:rPr>
          <w:rFonts w:asciiTheme="majorBidi" w:hAnsiTheme="majorBidi" w:cstheme="majorBidi"/>
          <w:color w:val="000000" w:themeColor="text1"/>
          <w:lang w:val="en-US"/>
        </w:rPr>
        <w:t>they were holding</w:t>
      </w:r>
      <w:r w:rsidR="001376EB" w:rsidRPr="00757AD2">
        <w:rPr>
          <w:rFonts w:asciiTheme="majorBidi" w:hAnsiTheme="majorBidi" w:cstheme="majorBidi"/>
          <w:color w:val="000000" w:themeColor="text1"/>
          <w:lang w:val="en-US"/>
        </w:rPr>
        <w:t xml:space="preserve"> in </w:t>
      </w:r>
      <w:r w:rsidR="00702D55" w:rsidRPr="00757AD2">
        <w:rPr>
          <w:rFonts w:asciiTheme="majorBidi" w:hAnsiTheme="majorBidi" w:cstheme="majorBidi"/>
          <w:color w:val="000000" w:themeColor="text1"/>
          <w:lang w:val="en-US"/>
        </w:rPr>
        <w:t xml:space="preserve">either </w:t>
      </w:r>
      <w:r w:rsidR="001376EB" w:rsidRPr="00757AD2">
        <w:rPr>
          <w:rFonts w:asciiTheme="majorBidi" w:hAnsiTheme="majorBidi" w:cstheme="majorBidi"/>
          <w:color w:val="000000" w:themeColor="text1"/>
          <w:lang w:val="en-US"/>
        </w:rPr>
        <w:t>their left or right</w:t>
      </w:r>
      <w:r w:rsidR="00CB7739" w:rsidRPr="00757AD2">
        <w:rPr>
          <w:rFonts w:asciiTheme="majorBidi" w:hAnsiTheme="majorBidi" w:cstheme="majorBidi"/>
          <w:color w:val="000000" w:themeColor="text1"/>
          <w:lang w:val="en-US"/>
        </w:rPr>
        <w:t xml:space="preserve"> hand</w:t>
      </w:r>
      <w:r w:rsidR="00560794" w:rsidRPr="00757AD2">
        <w:rPr>
          <w:rFonts w:asciiTheme="majorBidi" w:hAnsiTheme="majorBidi" w:cstheme="majorBidi"/>
          <w:color w:val="000000" w:themeColor="text1"/>
          <w:lang w:val="en-US"/>
        </w:rPr>
        <w:t xml:space="preserve"> (e.g., left for </w:t>
      </w:r>
      <w:r w:rsidR="00560794" w:rsidRPr="00757AD2">
        <w:rPr>
          <w:rFonts w:asciiTheme="majorBidi" w:hAnsiTheme="majorBidi" w:cstheme="majorBidi"/>
          <w:i/>
          <w:iCs/>
          <w:color w:val="000000" w:themeColor="text1"/>
          <w:lang w:val="en-US"/>
        </w:rPr>
        <w:t>bright</w:t>
      </w:r>
      <w:r w:rsidR="00560794" w:rsidRPr="00757AD2">
        <w:rPr>
          <w:rFonts w:asciiTheme="majorBidi" w:hAnsiTheme="majorBidi" w:cstheme="majorBidi"/>
          <w:color w:val="000000" w:themeColor="text1"/>
          <w:lang w:val="en-US"/>
        </w:rPr>
        <w:t xml:space="preserve">, right for </w:t>
      </w:r>
      <w:r w:rsidR="00560794" w:rsidRPr="00757AD2">
        <w:rPr>
          <w:rFonts w:asciiTheme="majorBidi" w:hAnsiTheme="majorBidi" w:cstheme="majorBidi"/>
          <w:i/>
          <w:iCs/>
          <w:color w:val="000000" w:themeColor="text1"/>
          <w:lang w:val="en-US"/>
        </w:rPr>
        <w:t>dark</w:t>
      </w:r>
      <w:r w:rsidR="00560794" w:rsidRPr="00757AD2">
        <w:rPr>
          <w:rFonts w:asciiTheme="majorBidi" w:hAnsiTheme="majorBidi" w:cstheme="majorBidi"/>
          <w:color w:val="000000" w:themeColor="text1"/>
          <w:lang w:val="en-US"/>
        </w:rPr>
        <w:t>)</w:t>
      </w:r>
      <w:r w:rsidR="00D23515" w:rsidRPr="00757AD2">
        <w:rPr>
          <w:rFonts w:asciiTheme="majorBidi" w:hAnsiTheme="majorBidi" w:cstheme="majorBidi"/>
          <w:color w:val="000000" w:themeColor="text1"/>
          <w:lang w:val="en-US"/>
        </w:rPr>
        <w:t xml:space="preserve">. </w:t>
      </w:r>
      <w:r w:rsidR="005B705C" w:rsidRPr="00757AD2">
        <w:rPr>
          <w:rFonts w:asciiTheme="majorBidi" w:hAnsiTheme="majorBidi" w:cstheme="majorBidi"/>
          <w:color w:val="000000" w:themeColor="text1"/>
          <w:lang w:val="en-US"/>
        </w:rPr>
        <w:t xml:space="preserve"> </w:t>
      </w:r>
      <w:r w:rsidR="00BC3193" w:rsidRPr="00757AD2">
        <w:rPr>
          <w:rFonts w:asciiTheme="majorBidi" w:hAnsiTheme="majorBidi" w:cstheme="majorBidi"/>
          <w:color w:val="000000" w:themeColor="text1"/>
          <w:lang w:val="en-US"/>
        </w:rPr>
        <w:t>With t</w:t>
      </w:r>
      <w:r w:rsidR="00B915A1" w:rsidRPr="00757AD2">
        <w:rPr>
          <w:rFonts w:asciiTheme="majorBidi" w:hAnsiTheme="majorBidi" w:cstheme="majorBidi"/>
          <w:color w:val="000000" w:themeColor="text1"/>
          <w:lang w:val="en-US"/>
        </w:rPr>
        <w:t>he</w:t>
      </w:r>
      <w:r w:rsidR="007747EC" w:rsidRPr="00757AD2">
        <w:rPr>
          <w:rFonts w:asciiTheme="majorBidi" w:hAnsiTheme="majorBidi" w:cstheme="majorBidi"/>
          <w:color w:val="000000" w:themeColor="text1"/>
          <w:lang w:val="en-US"/>
        </w:rPr>
        <w:t>se</w:t>
      </w:r>
      <w:r w:rsidR="00B915A1" w:rsidRPr="00757AD2">
        <w:rPr>
          <w:rFonts w:asciiTheme="majorBidi" w:hAnsiTheme="majorBidi" w:cstheme="majorBidi"/>
          <w:color w:val="000000" w:themeColor="text1"/>
          <w:lang w:val="en-US"/>
        </w:rPr>
        <w:t xml:space="preserve"> two othe</w:t>
      </w:r>
      <w:r w:rsidR="00BC3193" w:rsidRPr="00757AD2">
        <w:rPr>
          <w:rFonts w:asciiTheme="majorBidi" w:hAnsiTheme="majorBidi" w:cstheme="majorBidi"/>
          <w:color w:val="000000" w:themeColor="text1"/>
          <w:lang w:val="en-US"/>
        </w:rPr>
        <w:t>rwise identical</w:t>
      </w:r>
      <w:r w:rsidR="007A7C99" w:rsidRPr="00757AD2">
        <w:rPr>
          <w:rFonts w:asciiTheme="majorBidi" w:hAnsiTheme="majorBidi" w:cstheme="majorBidi"/>
          <w:color w:val="000000" w:themeColor="text1"/>
          <w:lang w:val="en-US"/>
        </w:rPr>
        <w:t xml:space="preserve"> objects </w:t>
      </w:r>
      <w:r w:rsidR="00BC3193" w:rsidRPr="00757AD2">
        <w:rPr>
          <w:rFonts w:asciiTheme="majorBidi" w:hAnsiTheme="majorBidi" w:cstheme="majorBidi"/>
          <w:color w:val="000000" w:themeColor="text1"/>
          <w:lang w:val="en-US"/>
        </w:rPr>
        <w:t xml:space="preserve">contrasting in </w:t>
      </w:r>
      <w:r w:rsidR="00367EC2" w:rsidRPr="00757AD2">
        <w:rPr>
          <w:rFonts w:asciiTheme="majorBidi" w:hAnsiTheme="majorBidi" w:cstheme="majorBidi"/>
          <w:color w:val="000000" w:themeColor="text1"/>
          <w:lang w:val="en-US"/>
        </w:rPr>
        <w:t xml:space="preserve">their </w:t>
      </w:r>
      <w:r w:rsidR="00BC3193" w:rsidRPr="00757AD2">
        <w:rPr>
          <w:rFonts w:asciiTheme="majorBidi" w:hAnsiTheme="majorBidi" w:cstheme="majorBidi"/>
          <w:color w:val="000000" w:themeColor="text1"/>
          <w:lang w:val="en-US"/>
        </w:rPr>
        <w:t>weight,</w:t>
      </w:r>
      <w:r w:rsidR="00B915A1" w:rsidRPr="00757AD2">
        <w:rPr>
          <w:rFonts w:asciiTheme="majorBidi" w:hAnsiTheme="majorBidi" w:cstheme="majorBidi"/>
          <w:color w:val="000000" w:themeColor="text1"/>
          <w:lang w:val="en-US"/>
        </w:rPr>
        <w:t xml:space="preserve"> </w:t>
      </w:r>
      <w:r w:rsidR="00BC3193" w:rsidRPr="00757AD2">
        <w:rPr>
          <w:rFonts w:asciiTheme="majorBidi" w:hAnsiTheme="majorBidi" w:cstheme="majorBidi"/>
          <w:color w:val="000000" w:themeColor="text1"/>
          <w:lang w:val="en-US"/>
        </w:rPr>
        <w:t>s</w:t>
      </w:r>
      <w:r w:rsidR="006D0D31" w:rsidRPr="00757AD2">
        <w:rPr>
          <w:rFonts w:asciiTheme="majorBidi" w:hAnsiTheme="majorBidi" w:cstheme="majorBidi"/>
          <w:color w:val="000000" w:themeColor="text1"/>
          <w:lang w:val="en-US"/>
        </w:rPr>
        <w:t xml:space="preserve">timuli </w:t>
      </w:r>
      <w:r w:rsidR="00CB7739" w:rsidRPr="00757AD2">
        <w:rPr>
          <w:rFonts w:asciiTheme="majorBidi" w:hAnsiTheme="majorBidi" w:cstheme="majorBidi"/>
          <w:color w:val="000000" w:themeColor="text1"/>
          <w:lang w:val="en-US"/>
        </w:rPr>
        <w:t>were</w:t>
      </w:r>
      <w:r w:rsidR="006D0D31" w:rsidRPr="00757AD2">
        <w:rPr>
          <w:rFonts w:asciiTheme="majorBidi" w:hAnsiTheme="majorBidi" w:cstheme="majorBidi"/>
          <w:color w:val="000000" w:themeColor="text1"/>
          <w:lang w:val="en-US"/>
        </w:rPr>
        <w:t xml:space="preserve"> classified more </w:t>
      </w:r>
      <w:r w:rsidR="006D53C6" w:rsidRPr="00757AD2">
        <w:rPr>
          <w:rFonts w:asciiTheme="majorBidi" w:hAnsiTheme="majorBidi" w:cstheme="majorBidi"/>
          <w:color w:val="000000" w:themeColor="text1"/>
          <w:lang w:val="en-US"/>
        </w:rPr>
        <w:t>quickly</w:t>
      </w:r>
      <w:r w:rsidR="006D0D31" w:rsidRPr="00757AD2">
        <w:rPr>
          <w:rFonts w:asciiTheme="majorBidi" w:hAnsiTheme="majorBidi" w:cstheme="majorBidi"/>
          <w:color w:val="000000" w:themeColor="text1"/>
          <w:lang w:val="en-US"/>
        </w:rPr>
        <w:t xml:space="preserve"> when the </w:t>
      </w:r>
      <w:r w:rsidR="00367EC2" w:rsidRPr="00757AD2">
        <w:rPr>
          <w:rFonts w:asciiTheme="majorBidi" w:hAnsiTheme="majorBidi" w:cstheme="majorBidi"/>
          <w:color w:val="000000" w:themeColor="text1"/>
          <w:lang w:val="en-US"/>
        </w:rPr>
        <w:t xml:space="preserve">relative </w:t>
      </w:r>
      <w:r w:rsidR="006D0D31" w:rsidRPr="00757AD2">
        <w:rPr>
          <w:rFonts w:asciiTheme="majorBidi" w:hAnsiTheme="majorBidi" w:cstheme="majorBidi"/>
          <w:color w:val="000000" w:themeColor="text1"/>
          <w:lang w:val="en-US"/>
        </w:rPr>
        <w:t xml:space="preserve">heaviness of the </w:t>
      </w:r>
      <w:r w:rsidR="007A7C99" w:rsidRPr="00757AD2">
        <w:rPr>
          <w:rFonts w:asciiTheme="majorBidi" w:hAnsiTheme="majorBidi" w:cstheme="majorBidi"/>
          <w:color w:val="000000" w:themeColor="text1"/>
          <w:lang w:val="en-US"/>
        </w:rPr>
        <w:t>object</w:t>
      </w:r>
      <w:r w:rsidR="006D0D31" w:rsidRPr="00757AD2">
        <w:rPr>
          <w:rFonts w:asciiTheme="majorBidi" w:hAnsiTheme="majorBidi" w:cstheme="majorBidi"/>
          <w:color w:val="000000" w:themeColor="text1"/>
          <w:lang w:val="en-US"/>
        </w:rPr>
        <w:t xml:space="preserve"> needing to be manipulated </w:t>
      </w:r>
      <w:r w:rsidR="00B13633" w:rsidRPr="00757AD2">
        <w:rPr>
          <w:rFonts w:asciiTheme="majorBidi" w:hAnsiTheme="majorBidi" w:cstheme="majorBidi"/>
          <w:color w:val="000000" w:themeColor="text1"/>
          <w:lang w:val="en-US"/>
        </w:rPr>
        <w:t>corresp</w:t>
      </w:r>
      <w:r w:rsidR="001376EB" w:rsidRPr="00757AD2">
        <w:rPr>
          <w:rFonts w:asciiTheme="majorBidi" w:hAnsiTheme="majorBidi" w:cstheme="majorBidi"/>
          <w:color w:val="000000" w:themeColor="text1"/>
          <w:lang w:val="en-US"/>
        </w:rPr>
        <w:t>onded with</w:t>
      </w:r>
      <w:r w:rsidR="006D0D31" w:rsidRPr="00757AD2">
        <w:rPr>
          <w:rFonts w:asciiTheme="majorBidi" w:hAnsiTheme="majorBidi" w:cstheme="majorBidi"/>
          <w:color w:val="000000" w:themeColor="text1"/>
          <w:lang w:val="en-US"/>
        </w:rPr>
        <w:t xml:space="preserve"> the brightness of the </w:t>
      </w:r>
      <w:r w:rsidR="00EF0565" w:rsidRPr="00757AD2">
        <w:rPr>
          <w:rFonts w:asciiTheme="majorBidi" w:hAnsiTheme="majorBidi" w:cstheme="majorBidi"/>
          <w:color w:val="000000" w:themeColor="text1"/>
          <w:lang w:val="en-US"/>
        </w:rPr>
        <w:t xml:space="preserve">stimulus being </w:t>
      </w:r>
      <w:r w:rsidR="00B915A1" w:rsidRPr="00757AD2">
        <w:rPr>
          <w:rFonts w:asciiTheme="majorBidi" w:hAnsiTheme="majorBidi" w:cstheme="majorBidi"/>
          <w:color w:val="000000" w:themeColor="text1"/>
          <w:lang w:val="en-US"/>
        </w:rPr>
        <w:t xml:space="preserve">classified </w:t>
      </w:r>
      <w:r w:rsidR="006D0D31" w:rsidRPr="00757AD2">
        <w:rPr>
          <w:rFonts w:asciiTheme="majorBidi" w:hAnsiTheme="majorBidi" w:cstheme="majorBidi"/>
          <w:color w:val="000000" w:themeColor="text1"/>
          <w:lang w:val="en-US"/>
        </w:rPr>
        <w:t xml:space="preserve">(e.g., </w:t>
      </w:r>
      <w:r w:rsidR="002C72FA" w:rsidRPr="00757AD2">
        <w:rPr>
          <w:rFonts w:asciiTheme="majorBidi" w:hAnsiTheme="majorBidi" w:cstheme="majorBidi"/>
          <w:color w:val="000000" w:themeColor="text1"/>
          <w:lang w:val="en-US"/>
        </w:rPr>
        <w:t>the</w:t>
      </w:r>
      <w:r w:rsidR="006D0D31" w:rsidRPr="00757AD2">
        <w:rPr>
          <w:rFonts w:asciiTheme="majorBidi" w:hAnsiTheme="majorBidi" w:cstheme="majorBidi"/>
          <w:color w:val="000000" w:themeColor="text1"/>
          <w:lang w:val="en-US"/>
        </w:rPr>
        <w:t xml:space="preserve"> heavier </w:t>
      </w:r>
      <w:r w:rsidR="007A7C99" w:rsidRPr="00757AD2">
        <w:rPr>
          <w:rFonts w:asciiTheme="majorBidi" w:hAnsiTheme="majorBidi" w:cstheme="majorBidi"/>
          <w:color w:val="000000" w:themeColor="text1"/>
          <w:lang w:val="en-US"/>
        </w:rPr>
        <w:t>object</w:t>
      </w:r>
      <w:r w:rsidR="006D0D31" w:rsidRPr="00757AD2">
        <w:rPr>
          <w:rFonts w:asciiTheme="majorBidi" w:hAnsiTheme="majorBidi" w:cstheme="majorBidi"/>
          <w:color w:val="000000" w:themeColor="text1"/>
          <w:lang w:val="en-US"/>
        </w:rPr>
        <w:t xml:space="preserve"> for</w:t>
      </w:r>
      <w:r w:rsidR="00BC3193" w:rsidRPr="00757AD2">
        <w:rPr>
          <w:rFonts w:asciiTheme="majorBidi" w:hAnsiTheme="majorBidi" w:cstheme="majorBidi"/>
          <w:color w:val="000000" w:themeColor="text1"/>
          <w:lang w:val="en-US"/>
        </w:rPr>
        <w:t xml:space="preserve"> </w:t>
      </w:r>
      <w:r w:rsidR="00560794" w:rsidRPr="00757AD2">
        <w:rPr>
          <w:rFonts w:asciiTheme="majorBidi" w:hAnsiTheme="majorBidi" w:cstheme="majorBidi"/>
          <w:color w:val="000000" w:themeColor="text1"/>
          <w:lang w:val="en-US"/>
        </w:rPr>
        <w:t>a</w:t>
      </w:r>
      <w:r w:rsidR="006D0D31" w:rsidRPr="00757AD2">
        <w:rPr>
          <w:rFonts w:asciiTheme="majorBidi" w:hAnsiTheme="majorBidi" w:cstheme="majorBidi"/>
          <w:color w:val="000000" w:themeColor="text1"/>
          <w:lang w:val="en-US"/>
        </w:rPr>
        <w:t xml:space="preserve"> darker sti</w:t>
      </w:r>
      <w:r w:rsidR="00756959" w:rsidRPr="00757AD2">
        <w:rPr>
          <w:rFonts w:asciiTheme="majorBidi" w:hAnsiTheme="majorBidi" w:cstheme="majorBidi"/>
          <w:color w:val="000000" w:themeColor="text1"/>
          <w:lang w:val="en-US"/>
        </w:rPr>
        <w:t xml:space="preserve">mulus).  </w:t>
      </w:r>
      <w:r w:rsidR="00B915A1" w:rsidRPr="00757AD2">
        <w:rPr>
          <w:rFonts w:asciiTheme="majorBidi" w:hAnsiTheme="majorBidi" w:cstheme="majorBidi"/>
          <w:color w:val="000000" w:themeColor="text1"/>
          <w:lang w:val="en-US"/>
        </w:rPr>
        <w:t>This</w:t>
      </w:r>
      <w:r w:rsidR="00555929" w:rsidRPr="00757AD2">
        <w:rPr>
          <w:rFonts w:asciiTheme="majorBidi" w:hAnsiTheme="majorBidi" w:cstheme="majorBidi"/>
          <w:color w:val="000000" w:themeColor="text1"/>
          <w:lang w:val="en-US"/>
        </w:rPr>
        <w:t xml:space="preserve"> </w:t>
      </w:r>
      <w:r w:rsidR="00FB4DB9" w:rsidRPr="00757AD2">
        <w:rPr>
          <w:rFonts w:asciiTheme="majorBidi" w:hAnsiTheme="majorBidi" w:cstheme="majorBidi"/>
          <w:color w:val="000000" w:themeColor="text1"/>
          <w:lang w:val="en-US"/>
        </w:rPr>
        <w:t xml:space="preserve">novel </w:t>
      </w:r>
      <w:r w:rsidR="00744363" w:rsidRPr="00757AD2">
        <w:rPr>
          <w:rFonts w:asciiTheme="majorBidi" w:hAnsiTheme="majorBidi" w:cstheme="majorBidi"/>
          <w:color w:val="000000" w:themeColor="text1"/>
          <w:lang w:val="en-US"/>
        </w:rPr>
        <w:t>congruity</w:t>
      </w:r>
      <w:r w:rsidR="00555929" w:rsidRPr="00757AD2">
        <w:rPr>
          <w:rFonts w:asciiTheme="majorBidi" w:hAnsiTheme="majorBidi" w:cstheme="majorBidi"/>
          <w:color w:val="000000" w:themeColor="text1"/>
          <w:lang w:val="en-US"/>
        </w:rPr>
        <w:t xml:space="preserve"> effect</w:t>
      </w:r>
      <w:r w:rsidR="00756959" w:rsidRPr="00757AD2">
        <w:rPr>
          <w:rFonts w:asciiTheme="majorBidi" w:hAnsiTheme="majorBidi" w:cstheme="majorBidi"/>
          <w:color w:val="000000" w:themeColor="text1"/>
          <w:lang w:val="en-US"/>
        </w:rPr>
        <w:t xml:space="preserve">, </w:t>
      </w:r>
      <w:r w:rsidR="00B13633" w:rsidRPr="00757AD2">
        <w:rPr>
          <w:rFonts w:asciiTheme="majorBidi" w:hAnsiTheme="majorBidi" w:cstheme="majorBidi"/>
          <w:color w:val="000000" w:themeColor="text1"/>
          <w:lang w:val="en-US"/>
        </w:rPr>
        <w:t>in the guise</w:t>
      </w:r>
      <w:r w:rsidR="00756959" w:rsidRPr="00757AD2">
        <w:rPr>
          <w:rFonts w:asciiTheme="majorBidi" w:hAnsiTheme="majorBidi" w:cstheme="majorBidi"/>
          <w:color w:val="000000" w:themeColor="text1"/>
          <w:lang w:val="en-US"/>
        </w:rPr>
        <w:t xml:space="preserve"> of a stimulus-response (S-R) compatibility effect,</w:t>
      </w:r>
      <w:r w:rsidR="00555929" w:rsidRPr="00757AD2">
        <w:rPr>
          <w:rFonts w:asciiTheme="majorBidi" w:hAnsiTheme="majorBidi" w:cstheme="majorBidi"/>
          <w:color w:val="000000" w:themeColor="text1"/>
          <w:lang w:val="en-US"/>
        </w:rPr>
        <w:t xml:space="preserve"> </w:t>
      </w:r>
      <w:r w:rsidR="007F334A" w:rsidRPr="00757AD2">
        <w:rPr>
          <w:rFonts w:asciiTheme="majorBidi" w:hAnsiTheme="majorBidi" w:cstheme="majorBidi"/>
          <w:color w:val="000000" w:themeColor="text1"/>
          <w:lang w:val="en-US"/>
        </w:rPr>
        <w:t>was</w:t>
      </w:r>
      <w:r w:rsidR="00311066" w:rsidRPr="00757AD2">
        <w:rPr>
          <w:rFonts w:asciiTheme="majorBidi" w:hAnsiTheme="majorBidi" w:cstheme="majorBidi"/>
          <w:color w:val="000000" w:themeColor="text1"/>
          <w:lang w:val="en-US"/>
        </w:rPr>
        <w:t xml:space="preserve"> </w:t>
      </w:r>
      <w:r w:rsidR="00F802AA" w:rsidRPr="00757AD2">
        <w:rPr>
          <w:rFonts w:asciiTheme="majorBidi" w:hAnsiTheme="majorBidi" w:cstheme="majorBidi"/>
          <w:color w:val="000000" w:themeColor="text1"/>
          <w:lang w:val="en-US"/>
        </w:rPr>
        <w:t>induced when</w:t>
      </w:r>
      <w:r w:rsidR="009F3689" w:rsidRPr="00757AD2">
        <w:rPr>
          <w:rFonts w:asciiTheme="majorBidi" w:hAnsiTheme="majorBidi" w:cstheme="majorBidi"/>
          <w:color w:val="000000" w:themeColor="text1"/>
          <w:lang w:val="en-US"/>
        </w:rPr>
        <w:t xml:space="preserve"> heaviness </w:t>
      </w:r>
      <w:r w:rsidR="00F802AA" w:rsidRPr="00757AD2">
        <w:rPr>
          <w:rFonts w:asciiTheme="majorBidi" w:hAnsiTheme="majorBidi" w:cstheme="majorBidi"/>
          <w:color w:val="000000" w:themeColor="text1"/>
          <w:lang w:val="en-US"/>
        </w:rPr>
        <w:t>w</w:t>
      </w:r>
      <w:r w:rsidR="009F3689" w:rsidRPr="00757AD2">
        <w:rPr>
          <w:rFonts w:asciiTheme="majorBidi" w:hAnsiTheme="majorBidi" w:cstheme="majorBidi"/>
          <w:color w:val="000000" w:themeColor="text1"/>
          <w:lang w:val="en-US"/>
        </w:rPr>
        <w:t xml:space="preserve">as </w:t>
      </w:r>
      <w:r w:rsidR="004D3BD8" w:rsidRPr="00757AD2">
        <w:rPr>
          <w:rFonts w:asciiTheme="majorBidi" w:hAnsiTheme="majorBidi" w:cstheme="majorBidi"/>
          <w:color w:val="000000" w:themeColor="text1"/>
          <w:lang w:val="en-US"/>
        </w:rPr>
        <w:t xml:space="preserve">isolated as </w:t>
      </w:r>
      <w:r w:rsidR="009F3689" w:rsidRPr="00757AD2">
        <w:rPr>
          <w:rFonts w:asciiTheme="majorBidi" w:hAnsiTheme="majorBidi" w:cstheme="majorBidi"/>
          <w:color w:val="000000" w:themeColor="text1"/>
          <w:lang w:val="en-US"/>
        </w:rPr>
        <w:t>an enduring feature of the object needing to be manipulated</w:t>
      </w:r>
      <w:r w:rsidR="00764E39" w:rsidRPr="00757AD2">
        <w:rPr>
          <w:rFonts w:asciiTheme="majorBidi" w:hAnsiTheme="majorBidi" w:cstheme="majorBidi"/>
          <w:color w:val="000000" w:themeColor="text1"/>
          <w:lang w:val="en-US"/>
        </w:rPr>
        <w:t>.  It was also</w:t>
      </w:r>
      <w:r w:rsidR="00F802AA" w:rsidRPr="00757AD2">
        <w:rPr>
          <w:rFonts w:asciiTheme="majorBidi" w:hAnsiTheme="majorBidi" w:cstheme="majorBidi"/>
          <w:color w:val="000000" w:themeColor="text1"/>
          <w:lang w:val="en-US"/>
        </w:rPr>
        <w:t xml:space="preserve"> </w:t>
      </w:r>
      <w:r w:rsidR="00311066" w:rsidRPr="00757AD2">
        <w:rPr>
          <w:rFonts w:asciiTheme="majorBidi" w:hAnsiTheme="majorBidi" w:cstheme="majorBidi"/>
          <w:color w:val="000000" w:themeColor="text1"/>
          <w:lang w:val="en-US"/>
        </w:rPr>
        <w:t xml:space="preserve">undiminished when participants completed a concurrent verbal memory load task, </w:t>
      </w:r>
      <w:r w:rsidR="00327A4D" w:rsidRPr="00757AD2">
        <w:rPr>
          <w:rFonts w:asciiTheme="majorBidi" w:hAnsiTheme="majorBidi" w:cstheme="majorBidi"/>
          <w:color w:val="000000" w:themeColor="text1"/>
          <w:lang w:val="en-US"/>
        </w:rPr>
        <w:t>countering</w:t>
      </w:r>
      <w:r w:rsidR="00311066" w:rsidRPr="00757AD2">
        <w:rPr>
          <w:rFonts w:asciiTheme="majorBidi" w:hAnsiTheme="majorBidi" w:cstheme="majorBidi"/>
          <w:color w:val="000000" w:themeColor="text1"/>
          <w:lang w:val="en-US"/>
        </w:rPr>
        <w:t xml:space="preserve"> claims that the heaviness-brightness correspondence is verbally mediat</w:t>
      </w:r>
      <w:r w:rsidR="004F6AD2" w:rsidRPr="00757AD2">
        <w:rPr>
          <w:rFonts w:asciiTheme="majorBidi" w:hAnsiTheme="majorBidi" w:cstheme="majorBidi"/>
          <w:color w:val="000000" w:themeColor="text1"/>
          <w:lang w:val="en-US"/>
        </w:rPr>
        <w:t>ed</w:t>
      </w:r>
      <w:r w:rsidR="00555929" w:rsidRPr="00757AD2">
        <w:rPr>
          <w:rFonts w:asciiTheme="majorBidi" w:hAnsiTheme="majorBidi" w:cstheme="majorBidi"/>
          <w:color w:val="000000" w:themeColor="text1"/>
          <w:lang w:val="en-US"/>
        </w:rPr>
        <w:t xml:space="preserve">.  </w:t>
      </w:r>
      <w:r w:rsidR="00BD62FE" w:rsidRPr="00757AD2">
        <w:rPr>
          <w:rFonts w:asciiTheme="majorBidi" w:hAnsiTheme="majorBidi" w:cstheme="majorBidi"/>
          <w:color w:val="000000" w:themeColor="text1"/>
          <w:lang w:val="en-US"/>
        </w:rPr>
        <w:t>H</w:t>
      </w:r>
      <w:r w:rsidR="00DA6D6E" w:rsidRPr="00757AD2">
        <w:rPr>
          <w:rFonts w:asciiTheme="majorBidi" w:hAnsiTheme="majorBidi" w:cstheme="majorBidi"/>
          <w:color w:val="000000" w:themeColor="text1"/>
          <w:lang w:val="en-US"/>
        </w:rPr>
        <w:t>eaviness</w:t>
      </w:r>
      <w:r w:rsidR="00DA34D5" w:rsidRPr="00757AD2">
        <w:rPr>
          <w:rFonts w:asciiTheme="majorBidi" w:hAnsiTheme="majorBidi" w:cstheme="majorBidi"/>
          <w:color w:val="000000" w:themeColor="text1"/>
          <w:lang w:val="en-US"/>
        </w:rPr>
        <w:t xml:space="preserve">, alongside size, </w:t>
      </w:r>
      <w:r w:rsidR="00F802AA" w:rsidRPr="00757AD2">
        <w:rPr>
          <w:rFonts w:asciiTheme="majorBidi" w:hAnsiTheme="majorBidi" w:cstheme="majorBidi"/>
          <w:color w:val="000000" w:themeColor="text1"/>
          <w:lang w:val="en-US"/>
        </w:rPr>
        <w:t>appear</w:t>
      </w:r>
      <w:r w:rsidR="00367EC2" w:rsidRPr="00757AD2">
        <w:rPr>
          <w:rFonts w:asciiTheme="majorBidi" w:hAnsiTheme="majorBidi" w:cstheme="majorBidi"/>
          <w:color w:val="000000" w:themeColor="text1"/>
          <w:lang w:val="en-US"/>
        </w:rPr>
        <w:t>s</w:t>
      </w:r>
      <w:r w:rsidR="00F802AA" w:rsidRPr="00757AD2">
        <w:rPr>
          <w:rFonts w:asciiTheme="majorBidi" w:hAnsiTheme="majorBidi" w:cstheme="majorBidi"/>
          <w:color w:val="000000" w:themeColor="text1"/>
          <w:lang w:val="en-US"/>
        </w:rPr>
        <w:t xml:space="preserve"> to </w:t>
      </w:r>
      <w:r w:rsidR="00BD62FE" w:rsidRPr="00757AD2">
        <w:rPr>
          <w:rFonts w:asciiTheme="majorBidi" w:hAnsiTheme="majorBidi" w:cstheme="majorBidi"/>
          <w:color w:val="000000" w:themeColor="text1"/>
          <w:lang w:val="en-US"/>
        </w:rPr>
        <w:t xml:space="preserve">contribute </w:t>
      </w:r>
      <w:r w:rsidR="00DA6D6E" w:rsidRPr="00757AD2">
        <w:rPr>
          <w:rFonts w:asciiTheme="majorBidi" w:hAnsiTheme="majorBidi" w:cstheme="majorBidi"/>
          <w:color w:val="000000" w:themeColor="text1"/>
          <w:lang w:val="en-US"/>
        </w:rPr>
        <w:t>to cross-sensory correspondences</w:t>
      </w:r>
      <w:r w:rsidR="00BD62FE" w:rsidRPr="00757AD2">
        <w:rPr>
          <w:rFonts w:asciiTheme="majorBidi" w:hAnsiTheme="majorBidi" w:cstheme="majorBidi"/>
          <w:color w:val="000000" w:themeColor="text1"/>
          <w:lang w:val="en-US"/>
        </w:rPr>
        <w:t xml:space="preserve"> </w:t>
      </w:r>
      <w:r w:rsidR="00873C79" w:rsidRPr="00757AD2">
        <w:rPr>
          <w:rFonts w:asciiTheme="majorBidi" w:hAnsiTheme="majorBidi" w:cstheme="majorBidi"/>
          <w:color w:val="000000" w:themeColor="text1"/>
          <w:lang w:val="en-US"/>
        </w:rPr>
        <w:t xml:space="preserve">in its own right </w:t>
      </w:r>
      <w:r w:rsidR="00BD62FE" w:rsidRPr="00757AD2">
        <w:rPr>
          <w:rFonts w:asciiTheme="majorBidi" w:hAnsiTheme="majorBidi" w:cstheme="majorBidi"/>
          <w:color w:val="000000" w:themeColor="text1"/>
          <w:lang w:val="en-US"/>
        </w:rPr>
        <w:t xml:space="preserve">and </w:t>
      </w:r>
      <w:r w:rsidR="007940B9" w:rsidRPr="00757AD2">
        <w:rPr>
          <w:rFonts w:asciiTheme="majorBidi" w:hAnsiTheme="majorBidi" w:cstheme="majorBidi"/>
          <w:color w:val="000000" w:themeColor="text1"/>
          <w:lang w:val="en-US"/>
        </w:rPr>
        <w:t>in a manner confirming the</w:t>
      </w:r>
      <w:r w:rsidR="00204749" w:rsidRPr="00757AD2">
        <w:rPr>
          <w:rFonts w:asciiTheme="majorBidi" w:hAnsiTheme="majorBidi" w:cstheme="majorBidi"/>
          <w:color w:val="000000" w:themeColor="text1"/>
          <w:lang w:val="en-US"/>
        </w:rPr>
        <w:t xml:space="preserve"> </w:t>
      </w:r>
      <w:r w:rsidR="005662B0" w:rsidRPr="00757AD2">
        <w:rPr>
          <w:rFonts w:asciiTheme="majorBidi" w:hAnsiTheme="majorBidi" w:cstheme="majorBidi"/>
          <w:color w:val="000000" w:themeColor="text1"/>
          <w:lang w:val="en-US"/>
        </w:rPr>
        <w:t>far-reaching influence</w:t>
      </w:r>
      <w:r w:rsidR="007940B9" w:rsidRPr="00757AD2">
        <w:rPr>
          <w:rFonts w:asciiTheme="majorBidi" w:hAnsiTheme="majorBidi" w:cstheme="majorBidi"/>
          <w:color w:val="000000" w:themeColor="text1"/>
          <w:lang w:val="en-US"/>
        </w:rPr>
        <w:t xml:space="preserve"> of correspondences</w:t>
      </w:r>
      <w:r w:rsidR="002B7CE6" w:rsidRPr="00757AD2">
        <w:rPr>
          <w:rFonts w:asciiTheme="majorBidi" w:hAnsiTheme="majorBidi" w:cstheme="majorBidi"/>
          <w:color w:val="000000" w:themeColor="text1"/>
          <w:lang w:val="en-US"/>
        </w:rPr>
        <w:t>, extending</w:t>
      </w:r>
      <w:r w:rsidR="005662B0" w:rsidRPr="00757AD2">
        <w:rPr>
          <w:rFonts w:asciiTheme="majorBidi" w:hAnsiTheme="majorBidi" w:cstheme="majorBidi"/>
          <w:color w:val="000000" w:themeColor="text1"/>
          <w:lang w:val="en-US"/>
        </w:rPr>
        <w:t xml:space="preserve"> </w:t>
      </w:r>
      <w:r w:rsidR="007940B9" w:rsidRPr="00757AD2">
        <w:rPr>
          <w:rFonts w:asciiTheme="majorBidi" w:hAnsiTheme="majorBidi" w:cstheme="majorBidi"/>
          <w:color w:val="000000" w:themeColor="text1"/>
          <w:lang w:val="en-US"/>
        </w:rPr>
        <w:t xml:space="preserve">here </w:t>
      </w:r>
      <w:r w:rsidR="005662B0" w:rsidRPr="00757AD2">
        <w:rPr>
          <w:rFonts w:asciiTheme="majorBidi" w:hAnsiTheme="majorBidi" w:cstheme="majorBidi"/>
          <w:color w:val="000000" w:themeColor="text1"/>
          <w:lang w:val="en-US"/>
        </w:rPr>
        <w:t>to the fluency</w:t>
      </w:r>
      <w:r w:rsidR="002B7CE6" w:rsidRPr="00757AD2">
        <w:rPr>
          <w:rFonts w:asciiTheme="majorBidi" w:hAnsiTheme="majorBidi" w:cstheme="majorBidi"/>
          <w:color w:val="000000" w:themeColor="text1"/>
          <w:lang w:val="en-US"/>
        </w:rPr>
        <w:t xml:space="preserve"> with which people </w:t>
      </w:r>
      <w:r w:rsidR="005662B0" w:rsidRPr="00757AD2">
        <w:rPr>
          <w:rFonts w:asciiTheme="majorBidi" w:hAnsiTheme="majorBidi" w:cstheme="majorBidi"/>
          <w:color w:val="000000" w:themeColor="text1"/>
          <w:lang w:val="en-US"/>
        </w:rPr>
        <w:t xml:space="preserve">communicate simple ideas </w:t>
      </w:r>
      <w:r w:rsidR="00BD62FE" w:rsidRPr="00757AD2">
        <w:rPr>
          <w:rFonts w:asciiTheme="majorBidi" w:hAnsiTheme="majorBidi" w:cstheme="majorBidi"/>
          <w:color w:val="000000" w:themeColor="text1"/>
          <w:lang w:val="en-US"/>
        </w:rPr>
        <w:t>by manipulating</w:t>
      </w:r>
      <w:r w:rsidR="005662B0" w:rsidRPr="00757AD2">
        <w:rPr>
          <w:rFonts w:asciiTheme="majorBidi" w:hAnsiTheme="majorBidi" w:cstheme="majorBidi"/>
          <w:color w:val="000000" w:themeColor="text1"/>
          <w:lang w:val="en-US"/>
        </w:rPr>
        <w:t xml:space="preserve"> </w:t>
      </w:r>
      <w:r w:rsidR="00367EC2" w:rsidRPr="00757AD2">
        <w:rPr>
          <w:rFonts w:asciiTheme="majorBidi" w:hAnsiTheme="majorBidi" w:cstheme="majorBidi"/>
          <w:color w:val="000000" w:themeColor="text1"/>
          <w:lang w:val="en-US"/>
        </w:rPr>
        <w:t>a hand-held object</w:t>
      </w:r>
      <w:r w:rsidR="005662B0" w:rsidRPr="00757AD2">
        <w:rPr>
          <w:rFonts w:asciiTheme="majorBidi" w:hAnsiTheme="majorBidi" w:cstheme="majorBidi"/>
          <w:color w:val="000000" w:themeColor="text1"/>
          <w:lang w:val="en-US"/>
        </w:rPr>
        <w:t>.</w:t>
      </w:r>
    </w:p>
    <w:p w14:paraId="58A06259" w14:textId="6554987B" w:rsidR="00CF59EE" w:rsidRPr="00D601FE" w:rsidRDefault="009A7C1A" w:rsidP="00CF59EE">
      <w:pPr>
        <w:spacing w:line="480" w:lineRule="auto"/>
        <w:rPr>
          <w:color w:val="FF0000"/>
        </w:rPr>
      </w:pPr>
      <w:r>
        <w:rPr>
          <w:color w:val="FF0000"/>
        </w:rPr>
        <w:t xml:space="preserve">   </w:t>
      </w:r>
    </w:p>
    <w:p w14:paraId="18AF969E" w14:textId="4D34328B" w:rsidR="004D3BD8" w:rsidRPr="00BD5CB3" w:rsidRDefault="00CF59EE" w:rsidP="004D3BD8">
      <w:pPr>
        <w:spacing w:line="480" w:lineRule="auto"/>
      </w:pPr>
      <w:r w:rsidRPr="00CF59EE">
        <w:rPr>
          <w:b/>
          <w:bCs/>
        </w:rPr>
        <w:t>Keywords:</w:t>
      </w:r>
      <w:r>
        <w:t xml:space="preserve"> cross-sensory correspondences, heaviness, brightness, stimulus-response compatibility</w:t>
      </w:r>
      <w:r w:rsidR="004D3BD8">
        <w:br w:type="page"/>
      </w:r>
    </w:p>
    <w:p w14:paraId="260BB721" w14:textId="6532C437" w:rsidR="00753660" w:rsidRPr="006E6977" w:rsidRDefault="00753660" w:rsidP="00D45C72">
      <w:pPr>
        <w:spacing w:line="480" w:lineRule="auto"/>
        <w:jc w:val="center"/>
        <w:rPr>
          <w:b/>
          <w:bCs/>
          <w:color w:val="000000" w:themeColor="text1"/>
        </w:rPr>
      </w:pPr>
      <w:r w:rsidRPr="006E6977">
        <w:rPr>
          <w:b/>
          <w:bCs/>
          <w:color w:val="000000" w:themeColor="text1"/>
        </w:rPr>
        <w:lastRenderedPageBreak/>
        <w:t xml:space="preserve">Heaviness-Brightness Correspondence </w:t>
      </w:r>
      <w:r w:rsidR="00D45C72">
        <w:rPr>
          <w:b/>
          <w:bCs/>
          <w:color w:val="000000" w:themeColor="text1"/>
        </w:rPr>
        <w:t>and</w:t>
      </w:r>
      <w:r w:rsidRPr="006E6977">
        <w:rPr>
          <w:b/>
          <w:bCs/>
          <w:color w:val="000000" w:themeColor="text1"/>
        </w:rPr>
        <w:t xml:space="preserve"> Stimulus-Response Compatibility </w:t>
      </w:r>
    </w:p>
    <w:p w14:paraId="7C3DE48D" w14:textId="17701373" w:rsidR="00697B78" w:rsidRDefault="00753660" w:rsidP="00D45C72">
      <w:pPr>
        <w:spacing w:line="480" w:lineRule="auto"/>
      </w:pPr>
      <w:r w:rsidRPr="006E6977">
        <w:rPr>
          <w:color w:val="000000" w:themeColor="text1"/>
        </w:rPr>
        <w:tab/>
      </w:r>
      <w:r w:rsidR="00B242C2" w:rsidRPr="006E6977">
        <w:rPr>
          <w:color w:val="000000" w:themeColor="text1"/>
        </w:rPr>
        <w:t>In everyday life</w:t>
      </w:r>
      <w:r w:rsidR="00697B78" w:rsidRPr="006E6977">
        <w:rPr>
          <w:color w:val="000000" w:themeColor="text1"/>
        </w:rPr>
        <w:t>,</w:t>
      </w:r>
      <w:r w:rsidR="00B242C2" w:rsidRPr="006E6977">
        <w:rPr>
          <w:color w:val="000000" w:themeColor="text1"/>
        </w:rPr>
        <w:t xml:space="preserve"> </w:t>
      </w:r>
      <w:r w:rsidR="003529D7" w:rsidRPr="006E6977">
        <w:rPr>
          <w:color w:val="000000" w:themeColor="text1"/>
        </w:rPr>
        <w:t>people comment</w:t>
      </w:r>
      <w:r w:rsidR="00B242C2" w:rsidRPr="006E6977">
        <w:rPr>
          <w:color w:val="000000" w:themeColor="text1"/>
        </w:rPr>
        <w:t xml:space="preserve"> on the </w:t>
      </w:r>
      <w:r w:rsidR="00AC619D">
        <w:rPr>
          <w:color w:val="000000" w:themeColor="text1"/>
        </w:rPr>
        <w:t>darkness</w:t>
      </w:r>
      <w:r w:rsidR="00B242C2" w:rsidRPr="006E6977">
        <w:rPr>
          <w:color w:val="000000" w:themeColor="text1"/>
        </w:rPr>
        <w:t xml:space="preserve">, </w:t>
      </w:r>
      <w:r w:rsidR="00AC619D">
        <w:rPr>
          <w:color w:val="000000" w:themeColor="text1"/>
        </w:rPr>
        <w:t>heaviness</w:t>
      </w:r>
      <w:r w:rsidR="00805E8B" w:rsidRPr="006E6977">
        <w:rPr>
          <w:color w:val="000000" w:themeColor="text1"/>
        </w:rPr>
        <w:t>,</w:t>
      </w:r>
      <w:r w:rsidR="00B242C2" w:rsidRPr="006E6977">
        <w:rPr>
          <w:color w:val="000000" w:themeColor="text1"/>
        </w:rPr>
        <w:t xml:space="preserve"> and </w:t>
      </w:r>
      <w:r w:rsidR="00AC619D">
        <w:t>roundness</w:t>
      </w:r>
      <w:r w:rsidR="00B242C2" w:rsidRPr="007947D7">
        <w:t xml:space="preserve"> of a sound, the sharpness of a taste, and the darkness, heaviness, and thickness</w:t>
      </w:r>
      <w:r w:rsidR="00B242C2">
        <w:t xml:space="preserve"> of a perfume.</w:t>
      </w:r>
      <w:r w:rsidR="00FA159C">
        <w:rPr>
          <w:rStyle w:val="FootnoteReference"/>
        </w:rPr>
        <w:footnoteReference w:id="1"/>
      </w:r>
      <w:r w:rsidR="00B242C2">
        <w:t xml:space="preserve">  </w:t>
      </w:r>
      <w:r w:rsidR="00AC619D">
        <w:t xml:space="preserve">With </w:t>
      </w:r>
      <w:r w:rsidR="00C738E8">
        <w:t>such</w:t>
      </w:r>
      <w:r w:rsidR="00AC619D">
        <w:t xml:space="preserve"> </w:t>
      </w:r>
      <w:r w:rsidR="00F57C60">
        <w:t>features</w:t>
      </w:r>
      <w:r w:rsidR="00AC619D">
        <w:t xml:space="preserve"> normally </w:t>
      </w:r>
      <w:r w:rsidR="004265C8">
        <w:t xml:space="preserve">being </w:t>
      </w:r>
      <w:r w:rsidR="00AC619D">
        <w:t xml:space="preserve">linked to a different modality than the one </w:t>
      </w:r>
      <w:r w:rsidR="00C738E8">
        <w:t xml:space="preserve">to which they are </w:t>
      </w:r>
      <w:r w:rsidR="00A1166C">
        <w:t xml:space="preserve">here </w:t>
      </w:r>
      <w:r w:rsidR="00C738E8">
        <w:t>being applied</w:t>
      </w:r>
      <w:r w:rsidR="00AC619D">
        <w:t>, i</w:t>
      </w:r>
      <w:r w:rsidR="00B242C2" w:rsidRPr="007947D7">
        <w:t xml:space="preserve">t </w:t>
      </w:r>
      <w:r w:rsidR="004265C8">
        <w:t>seems</w:t>
      </w:r>
      <w:r w:rsidR="00F01C26">
        <w:t xml:space="preserve"> </w:t>
      </w:r>
      <w:r w:rsidR="00B242C2" w:rsidRPr="007947D7">
        <w:t xml:space="preserve">that stimuli encoded in different </w:t>
      </w:r>
      <w:r w:rsidR="00B242C2">
        <w:t>sensory domains</w:t>
      </w:r>
      <w:r w:rsidR="00B242C2" w:rsidRPr="007947D7">
        <w:t xml:space="preserve"> can</w:t>
      </w:r>
      <w:r w:rsidR="00B242C2">
        <w:t xml:space="preserve"> share </w:t>
      </w:r>
      <w:r w:rsidR="004265C8">
        <w:t xml:space="preserve">some of </w:t>
      </w:r>
      <w:r w:rsidR="00B242C2">
        <w:t xml:space="preserve">the same </w:t>
      </w:r>
      <w:r w:rsidR="00B242C2" w:rsidRPr="007947D7">
        <w:t>qualities</w:t>
      </w:r>
      <w:r w:rsidR="009967FA">
        <w:t xml:space="preserve"> (see </w:t>
      </w:r>
      <w:proofErr w:type="spellStart"/>
      <w:r w:rsidR="009967FA">
        <w:t>Deroy</w:t>
      </w:r>
      <w:proofErr w:type="spellEnd"/>
      <w:r w:rsidR="009967FA">
        <w:t xml:space="preserve">, </w:t>
      </w:r>
      <w:proofErr w:type="spellStart"/>
      <w:r w:rsidR="009967FA">
        <w:t>Crisinel</w:t>
      </w:r>
      <w:proofErr w:type="spellEnd"/>
      <w:r w:rsidR="009967FA">
        <w:t xml:space="preserve">, &amp; Spence, 2013, for a review relating to </w:t>
      </w:r>
      <w:proofErr w:type="spellStart"/>
      <w:r w:rsidR="009967FA">
        <w:t>odor</w:t>
      </w:r>
      <w:proofErr w:type="spellEnd"/>
      <w:r w:rsidR="009967FA">
        <w:t>)</w:t>
      </w:r>
      <w:r w:rsidR="00E71B5C">
        <w:t>.</w:t>
      </w:r>
      <w:r w:rsidR="002A3F91">
        <w:t xml:space="preserve"> </w:t>
      </w:r>
    </w:p>
    <w:p w14:paraId="600D7716" w14:textId="0F792339" w:rsidR="00697B78" w:rsidRDefault="00B242C2" w:rsidP="004A5E00">
      <w:pPr>
        <w:spacing w:line="480" w:lineRule="auto"/>
        <w:rPr>
          <w:color w:val="000000"/>
        </w:rPr>
      </w:pPr>
      <w:r w:rsidRPr="007947D7">
        <w:tab/>
        <w:t>Brightness,</w:t>
      </w:r>
      <w:r w:rsidR="004265C8">
        <w:rPr>
          <w:rStyle w:val="FootnoteReference"/>
        </w:rPr>
        <w:footnoteReference w:id="2"/>
      </w:r>
      <w:r w:rsidRPr="007947D7">
        <w:t xml:space="preserve"> heaviness, </w:t>
      </w:r>
      <w:r>
        <w:t xml:space="preserve">sharpness, and </w:t>
      </w:r>
      <w:r w:rsidRPr="007947D7">
        <w:t>thickness</w:t>
      </w:r>
      <w:r>
        <w:t xml:space="preserve"> </w:t>
      </w:r>
      <w:r w:rsidR="00AC619D">
        <w:t xml:space="preserve">are feature dimensions that appear to be </w:t>
      </w:r>
      <w:r w:rsidRPr="008770D0">
        <w:rPr>
          <w:color w:val="000000"/>
        </w:rPr>
        <w:t xml:space="preserve">aligned with each other in a </w:t>
      </w:r>
      <w:r w:rsidR="00AC619D">
        <w:rPr>
          <w:color w:val="000000"/>
        </w:rPr>
        <w:t>specific</w:t>
      </w:r>
      <w:r w:rsidRPr="008770D0">
        <w:rPr>
          <w:color w:val="000000"/>
        </w:rPr>
        <w:t xml:space="preserve"> way, </w:t>
      </w:r>
      <w:r w:rsidR="0021450F">
        <w:rPr>
          <w:color w:val="000000"/>
        </w:rPr>
        <w:t>with</w:t>
      </w:r>
      <w:r w:rsidR="000D4096">
        <w:rPr>
          <w:color w:val="000000"/>
        </w:rPr>
        <w:t xml:space="preserve"> </w:t>
      </w:r>
      <w:r w:rsidR="000D4096" w:rsidRPr="008770D0">
        <w:rPr>
          <w:color w:val="000000"/>
        </w:rPr>
        <w:t xml:space="preserve">stimuli encoded in different domains </w:t>
      </w:r>
      <w:r w:rsidR="0021450F">
        <w:rPr>
          <w:color w:val="000000"/>
        </w:rPr>
        <w:t xml:space="preserve">able to share </w:t>
      </w:r>
      <w:r w:rsidR="000D4096">
        <w:rPr>
          <w:color w:val="000000"/>
        </w:rPr>
        <w:t>their</w:t>
      </w:r>
      <w:r w:rsidRPr="008770D0">
        <w:rPr>
          <w:color w:val="000000"/>
        </w:rPr>
        <w:t xml:space="preserve"> </w:t>
      </w:r>
      <w:r w:rsidR="0021450F">
        <w:rPr>
          <w:color w:val="000000"/>
        </w:rPr>
        <w:t xml:space="preserve">relative </w:t>
      </w:r>
      <w:r w:rsidRPr="008770D0">
        <w:rPr>
          <w:color w:val="000000"/>
        </w:rPr>
        <w:t>positioning on the dimensions (se</w:t>
      </w:r>
      <w:r w:rsidR="00E651B4">
        <w:rPr>
          <w:color w:val="000000"/>
        </w:rPr>
        <w:t xml:space="preserve">e </w:t>
      </w:r>
      <w:r w:rsidR="00F328F0">
        <w:rPr>
          <w:color w:val="000000"/>
        </w:rPr>
        <w:t>Walker</w:t>
      </w:r>
      <w:r w:rsidR="00E651B4">
        <w:rPr>
          <w:color w:val="000000"/>
        </w:rPr>
        <w:t xml:space="preserve"> &amp; </w:t>
      </w:r>
      <w:r w:rsidR="005A4B82">
        <w:rPr>
          <w:color w:val="000000"/>
        </w:rPr>
        <w:t>Walker</w:t>
      </w:r>
      <w:r w:rsidR="00E651B4">
        <w:rPr>
          <w:color w:val="000000"/>
        </w:rPr>
        <w:t xml:space="preserve">, 2016).  </w:t>
      </w:r>
      <w:r w:rsidRPr="008770D0">
        <w:rPr>
          <w:color w:val="000000"/>
        </w:rPr>
        <w:t xml:space="preserve">The </w:t>
      </w:r>
      <w:r w:rsidR="00AC619D">
        <w:rPr>
          <w:color w:val="000000"/>
        </w:rPr>
        <w:t>systematic manner in which</w:t>
      </w:r>
      <w:r w:rsidRPr="008770D0">
        <w:rPr>
          <w:color w:val="000000"/>
        </w:rPr>
        <w:t xml:space="preserve"> progressi</w:t>
      </w:r>
      <w:r w:rsidR="00E651B4">
        <w:rPr>
          <w:color w:val="000000"/>
        </w:rPr>
        <w:t xml:space="preserve">vely more extreme values on </w:t>
      </w:r>
      <w:r w:rsidR="00C738E8">
        <w:rPr>
          <w:color w:val="000000"/>
        </w:rPr>
        <w:t>one dimension</w:t>
      </w:r>
      <w:r w:rsidR="00CF6B8F">
        <w:rPr>
          <w:color w:val="000000"/>
        </w:rPr>
        <w:t xml:space="preserve"> (e.g., </w:t>
      </w:r>
      <w:r w:rsidR="006D7A46">
        <w:rPr>
          <w:color w:val="000000"/>
        </w:rPr>
        <w:t xml:space="preserve">the </w:t>
      </w:r>
      <w:r w:rsidR="00CF6B8F">
        <w:rPr>
          <w:color w:val="000000"/>
        </w:rPr>
        <w:t xml:space="preserve">progressively </w:t>
      </w:r>
      <w:r w:rsidR="00637CEB">
        <w:rPr>
          <w:color w:val="000000"/>
        </w:rPr>
        <w:t xml:space="preserve">higher </w:t>
      </w:r>
      <w:r w:rsidR="0096493C">
        <w:rPr>
          <w:color w:val="000000"/>
        </w:rPr>
        <w:t>pitch</w:t>
      </w:r>
      <w:r w:rsidR="006717DE">
        <w:rPr>
          <w:color w:val="000000"/>
        </w:rPr>
        <w:t xml:space="preserve"> of </w:t>
      </w:r>
      <w:r w:rsidR="006D7A46">
        <w:rPr>
          <w:color w:val="000000"/>
        </w:rPr>
        <w:t xml:space="preserve">a </w:t>
      </w:r>
      <w:r w:rsidR="006717DE">
        <w:rPr>
          <w:color w:val="000000"/>
        </w:rPr>
        <w:t>sound</w:t>
      </w:r>
      <w:r w:rsidR="00CF6B8F">
        <w:rPr>
          <w:color w:val="000000"/>
        </w:rPr>
        <w:t>)</w:t>
      </w:r>
      <w:r w:rsidR="00C738E8">
        <w:rPr>
          <w:color w:val="000000"/>
        </w:rPr>
        <w:t xml:space="preserve"> map onto progressively more extreme values on </w:t>
      </w:r>
      <w:r w:rsidR="00E651B4">
        <w:rPr>
          <w:color w:val="000000"/>
        </w:rPr>
        <w:t>an</w:t>
      </w:r>
      <w:r w:rsidR="00C738E8">
        <w:rPr>
          <w:color w:val="000000"/>
        </w:rPr>
        <w:t>other dimension</w:t>
      </w:r>
      <w:r w:rsidR="00CF6B8F">
        <w:rPr>
          <w:color w:val="000000"/>
        </w:rPr>
        <w:t xml:space="preserve"> (e.g., </w:t>
      </w:r>
      <w:r w:rsidR="006D7A46">
        <w:rPr>
          <w:color w:val="000000"/>
        </w:rPr>
        <w:t xml:space="preserve">the </w:t>
      </w:r>
      <w:r w:rsidR="00CF6B8F">
        <w:rPr>
          <w:color w:val="000000"/>
        </w:rPr>
        <w:t xml:space="preserve">progressively </w:t>
      </w:r>
      <w:r w:rsidR="0096493C">
        <w:rPr>
          <w:color w:val="000000"/>
        </w:rPr>
        <w:t>brighter</w:t>
      </w:r>
      <w:r w:rsidR="006717DE">
        <w:rPr>
          <w:color w:val="000000"/>
        </w:rPr>
        <w:t xml:space="preserve"> </w:t>
      </w:r>
      <w:r w:rsidR="006D7A46">
        <w:rPr>
          <w:color w:val="000000"/>
        </w:rPr>
        <w:t xml:space="preserve">appearance of a </w:t>
      </w:r>
      <w:r w:rsidR="006717DE">
        <w:rPr>
          <w:color w:val="000000"/>
        </w:rPr>
        <w:t>visual stimulus</w:t>
      </w:r>
      <w:r w:rsidR="00CF6B8F">
        <w:rPr>
          <w:color w:val="000000"/>
        </w:rPr>
        <w:t>)</w:t>
      </w:r>
      <w:r w:rsidRPr="008770D0">
        <w:rPr>
          <w:color w:val="000000"/>
        </w:rPr>
        <w:t xml:space="preserve"> is what the term cross-sensory </w:t>
      </w:r>
      <w:r w:rsidRPr="008770D0">
        <w:rPr>
          <w:i/>
          <w:iCs/>
          <w:color w:val="000000"/>
        </w:rPr>
        <w:t>correspondence</w:t>
      </w:r>
      <w:r w:rsidR="0060720E">
        <w:rPr>
          <w:i/>
          <w:iCs/>
          <w:color w:val="000000"/>
        </w:rPr>
        <w:t xml:space="preserve">, </w:t>
      </w:r>
      <w:r w:rsidR="0060720E" w:rsidRPr="0060720E">
        <w:rPr>
          <w:color w:val="000000"/>
        </w:rPr>
        <w:t>rather than mere</w:t>
      </w:r>
      <w:r w:rsidR="0060720E">
        <w:rPr>
          <w:i/>
          <w:iCs/>
          <w:color w:val="000000"/>
        </w:rPr>
        <w:t xml:space="preserve"> association,</w:t>
      </w:r>
      <w:r w:rsidRPr="008770D0">
        <w:rPr>
          <w:color w:val="000000"/>
        </w:rPr>
        <w:t xml:space="preserve"> is intended to capture. </w:t>
      </w:r>
    </w:p>
    <w:p w14:paraId="7C5CC15F" w14:textId="1AB826E5" w:rsidR="00B242C2" w:rsidRPr="008A2D95" w:rsidRDefault="00697B78" w:rsidP="007E4110">
      <w:pPr>
        <w:spacing w:line="480" w:lineRule="auto"/>
        <w:rPr>
          <w:color w:val="000000"/>
        </w:rPr>
      </w:pPr>
      <w:r>
        <w:rPr>
          <w:color w:val="000000"/>
        </w:rPr>
        <w:lastRenderedPageBreak/>
        <w:tab/>
      </w:r>
      <w:r w:rsidR="002A3444">
        <w:rPr>
          <w:color w:val="000000"/>
        </w:rPr>
        <w:t>A</w:t>
      </w:r>
      <w:r w:rsidR="00B242C2" w:rsidRPr="008770D0">
        <w:rPr>
          <w:color w:val="000000"/>
        </w:rPr>
        <w:t xml:space="preserve">t the </w:t>
      </w:r>
      <w:r w:rsidR="000D4096">
        <w:rPr>
          <w:color w:val="000000"/>
        </w:rPr>
        <w:t>most abstract</w:t>
      </w:r>
      <w:r w:rsidR="00B242C2" w:rsidRPr="008770D0">
        <w:rPr>
          <w:color w:val="000000"/>
        </w:rPr>
        <w:t xml:space="preserve"> level, </w:t>
      </w:r>
      <w:r w:rsidR="0043130B">
        <w:rPr>
          <w:color w:val="000000"/>
        </w:rPr>
        <w:t xml:space="preserve">though not necessarily at all levels, </w:t>
      </w:r>
      <w:r w:rsidR="001F48B9">
        <w:rPr>
          <w:color w:val="000000"/>
        </w:rPr>
        <w:t xml:space="preserve">correspondences </w:t>
      </w:r>
      <w:r w:rsidR="00B242C2" w:rsidRPr="008770D0">
        <w:rPr>
          <w:color w:val="000000"/>
        </w:rPr>
        <w:t xml:space="preserve">are </w:t>
      </w:r>
      <w:r w:rsidR="002A3444">
        <w:rPr>
          <w:color w:val="000000"/>
        </w:rPr>
        <w:t xml:space="preserve">thought to </w:t>
      </w:r>
      <w:r w:rsidR="00646A4C">
        <w:rPr>
          <w:color w:val="000000"/>
        </w:rPr>
        <w:t>involve</w:t>
      </w:r>
      <w:r w:rsidR="00E71B5C">
        <w:rPr>
          <w:color w:val="000000"/>
        </w:rPr>
        <w:t xml:space="preserve"> dimensions that are </w:t>
      </w:r>
      <w:r w:rsidR="00B242C2" w:rsidRPr="008770D0">
        <w:rPr>
          <w:color w:val="000000"/>
        </w:rPr>
        <w:t>modality independent</w:t>
      </w:r>
      <w:r w:rsidR="00F01C26">
        <w:rPr>
          <w:color w:val="000000"/>
        </w:rPr>
        <w:t xml:space="preserve"> and</w:t>
      </w:r>
      <w:r w:rsidR="009D39D5">
        <w:rPr>
          <w:color w:val="000000"/>
        </w:rPr>
        <w:t xml:space="preserve"> conceptual in nature</w:t>
      </w:r>
      <w:r w:rsidR="00705FC8">
        <w:rPr>
          <w:rStyle w:val="FootnoteReference"/>
          <w:color w:val="000000"/>
        </w:rPr>
        <w:footnoteReference w:id="3"/>
      </w:r>
      <w:r w:rsidR="00DF3493">
        <w:rPr>
          <w:color w:val="000000"/>
        </w:rPr>
        <w:t xml:space="preserve"> </w:t>
      </w:r>
      <w:r w:rsidR="00DF3493" w:rsidRPr="008770D0">
        <w:rPr>
          <w:color w:val="000000"/>
        </w:rPr>
        <w:t xml:space="preserve">(see </w:t>
      </w:r>
      <w:proofErr w:type="spellStart"/>
      <w:r w:rsidR="00DF3493" w:rsidRPr="008770D0">
        <w:rPr>
          <w:color w:val="000000"/>
        </w:rPr>
        <w:t>Karwoski</w:t>
      </w:r>
      <w:proofErr w:type="spellEnd"/>
      <w:r w:rsidR="00DF3493" w:rsidRPr="008770D0">
        <w:rPr>
          <w:color w:val="000000"/>
        </w:rPr>
        <w:t xml:space="preserve">, </w:t>
      </w:r>
      <w:proofErr w:type="spellStart"/>
      <w:r w:rsidR="00DF3493" w:rsidRPr="008770D0">
        <w:rPr>
          <w:color w:val="000000"/>
        </w:rPr>
        <w:t>Odbert</w:t>
      </w:r>
      <w:proofErr w:type="spellEnd"/>
      <w:r w:rsidR="00DF3493" w:rsidRPr="008770D0">
        <w:rPr>
          <w:color w:val="000000"/>
        </w:rPr>
        <w:t xml:space="preserve">, &amp; Osgood, 1942; Martino &amp; </w:t>
      </w:r>
      <w:r w:rsidR="00DF3493" w:rsidRPr="00373AD0">
        <w:rPr>
          <w:color w:val="000000" w:themeColor="text1"/>
        </w:rPr>
        <w:t>Marks, 1999</w:t>
      </w:r>
      <w:r w:rsidR="000F2047">
        <w:rPr>
          <w:color w:val="000000" w:themeColor="text1"/>
        </w:rPr>
        <w:t>, 2001</w:t>
      </w:r>
      <w:r w:rsidR="00DF3493" w:rsidRPr="00373AD0">
        <w:rPr>
          <w:color w:val="000000" w:themeColor="text1"/>
        </w:rPr>
        <w:t xml:space="preserve">; </w:t>
      </w:r>
      <w:proofErr w:type="spellStart"/>
      <w:r w:rsidR="00DF3493" w:rsidRPr="00373AD0">
        <w:rPr>
          <w:color w:val="000000" w:themeColor="text1"/>
        </w:rPr>
        <w:t>Melara</w:t>
      </w:r>
      <w:proofErr w:type="spellEnd"/>
      <w:r w:rsidR="00DF3493" w:rsidRPr="00373AD0">
        <w:rPr>
          <w:color w:val="000000" w:themeColor="text1"/>
        </w:rPr>
        <w:t xml:space="preserve"> &amp; Marks, 1990; </w:t>
      </w:r>
      <w:r w:rsidR="00FC1C03">
        <w:rPr>
          <w:color w:val="000000" w:themeColor="text1"/>
        </w:rPr>
        <w:t>Velasco, Woods, Marks, Cheok, &amp; Spence</w:t>
      </w:r>
      <w:r w:rsidR="007E4110" w:rsidRPr="00373AD0">
        <w:rPr>
          <w:color w:val="000000" w:themeColor="text1"/>
        </w:rPr>
        <w:t xml:space="preserve">, 2016; </w:t>
      </w:r>
      <w:r w:rsidR="005A4B82" w:rsidRPr="00373AD0">
        <w:rPr>
          <w:color w:val="000000" w:themeColor="text1"/>
        </w:rPr>
        <w:t>Walker</w:t>
      </w:r>
      <w:r w:rsidR="00DF3493" w:rsidRPr="00373AD0">
        <w:rPr>
          <w:color w:val="000000" w:themeColor="text1"/>
        </w:rPr>
        <w:t xml:space="preserve"> &amp; Smith, 1984; </w:t>
      </w:r>
      <w:r w:rsidR="00F328F0" w:rsidRPr="00373AD0">
        <w:rPr>
          <w:color w:val="000000" w:themeColor="text1"/>
        </w:rPr>
        <w:t>Walker</w:t>
      </w:r>
      <w:r w:rsidR="00DF3493" w:rsidRPr="00373AD0">
        <w:rPr>
          <w:color w:val="000000" w:themeColor="text1"/>
        </w:rPr>
        <w:t xml:space="preserve">, </w:t>
      </w:r>
      <w:r w:rsidR="00F328F0" w:rsidRPr="00373AD0">
        <w:rPr>
          <w:color w:val="000000" w:themeColor="text1"/>
        </w:rPr>
        <w:t>Walker</w:t>
      </w:r>
      <w:r w:rsidR="00DF3493" w:rsidRPr="00373AD0">
        <w:rPr>
          <w:color w:val="000000" w:themeColor="text1"/>
        </w:rPr>
        <w:t>, &amp; Francis 2015)</w:t>
      </w:r>
      <w:r w:rsidR="00C508D6" w:rsidRPr="00373AD0">
        <w:rPr>
          <w:color w:val="000000" w:themeColor="text1"/>
        </w:rPr>
        <w:t xml:space="preserve">.  </w:t>
      </w:r>
      <w:r w:rsidR="00646A4C" w:rsidRPr="00373AD0">
        <w:rPr>
          <w:color w:val="000000" w:themeColor="text1"/>
        </w:rPr>
        <w:t>For</w:t>
      </w:r>
      <w:r w:rsidR="00C738E8" w:rsidRPr="00373AD0">
        <w:rPr>
          <w:color w:val="000000" w:themeColor="text1"/>
        </w:rPr>
        <w:t xml:space="preserve"> the correspondence between auditory pitch and visual brightness, for </w:t>
      </w:r>
      <w:r w:rsidR="00C738E8">
        <w:rPr>
          <w:color w:val="000000"/>
        </w:rPr>
        <w:t>example, i</w:t>
      </w:r>
      <w:r w:rsidR="00B242C2" w:rsidRPr="008770D0">
        <w:rPr>
          <w:color w:val="000000"/>
        </w:rPr>
        <w:t xml:space="preserve">t </w:t>
      </w:r>
      <w:r w:rsidR="00646A4C">
        <w:rPr>
          <w:color w:val="000000"/>
        </w:rPr>
        <w:t>would be</w:t>
      </w:r>
      <w:r w:rsidR="00B242C2" w:rsidRPr="008770D0">
        <w:rPr>
          <w:color w:val="000000"/>
        </w:rPr>
        <w:t xml:space="preserve"> the </w:t>
      </w:r>
      <w:r w:rsidR="00A254A3">
        <w:rPr>
          <w:color w:val="000000"/>
        </w:rPr>
        <w:t>modality independent</w:t>
      </w:r>
      <w:r w:rsidR="00B242C2" w:rsidRPr="008770D0">
        <w:rPr>
          <w:color w:val="000000"/>
        </w:rPr>
        <w:t xml:space="preserve"> concepts of elevation and </w:t>
      </w:r>
      <w:r w:rsidR="00DF3493">
        <w:rPr>
          <w:color w:val="000000"/>
        </w:rPr>
        <w:t>brightness</w:t>
      </w:r>
      <w:r w:rsidR="00646A4C">
        <w:rPr>
          <w:color w:val="000000"/>
        </w:rPr>
        <w:t xml:space="preserve"> that are aligned</w:t>
      </w:r>
      <w:r w:rsidR="0060720E">
        <w:rPr>
          <w:color w:val="000000"/>
        </w:rPr>
        <w:t>.</w:t>
      </w:r>
      <w:r w:rsidR="005C76A0" w:rsidRPr="00F21FA5">
        <w:rPr>
          <w:rStyle w:val="FootnoteReference"/>
        </w:rPr>
        <w:footnoteReference w:id="4"/>
      </w:r>
      <w:r w:rsidR="0060720E" w:rsidRPr="00F21FA5">
        <w:rPr>
          <w:rStyle w:val="FootnoteReference"/>
        </w:rPr>
        <w:t xml:space="preserve"> </w:t>
      </w:r>
      <w:r w:rsidR="0060720E">
        <w:rPr>
          <w:color w:val="000000"/>
        </w:rPr>
        <w:t xml:space="preserve"> This</w:t>
      </w:r>
      <w:r w:rsidR="00502260" w:rsidRPr="000D4096">
        <w:rPr>
          <w:rFonts w:asciiTheme="majorBidi" w:hAnsiTheme="majorBidi" w:cstheme="majorBidi"/>
          <w:lang w:val="en-US"/>
        </w:rPr>
        <w:t xml:space="preserve"> </w:t>
      </w:r>
      <w:r w:rsidR="002A3444">
        <w:rPr>
          <w:rFonts w:asciiTheme="majorBidi" w:hAnsiTheme="majorBidi" w:cstheme="majorBidi"/>
          <w:lang w:val="en-US"/>
        </w:rPr>
        <w:t>means that</w:t>
      </w:r>
      <w:r w:rsidR="0060720E">
        <w:rPr>
          <w:rFonts w:asciiTheme="majorBidi" w:hAnsiTheme="majorBidi" w:cstheme="majorBidi"/>
          <w:lang w:val="en-US"/>
        </w:rPr>
        <w:t xml:space="preserve"> </w:t>
      </w:r>
      <w:r w:rsidR="00502260" w:rsidRPr="000D4096">
        <w:rPr>
          <w:rFonts w:asciiTheme="majorBidi" w:hAnsiTheme="majorBidi" w:cstheme="majorBidi"/>
          <w:lang w:val="en-US"/>
        </w:rPr>
        <w:t xml:space="preserve">any </w:t>
      </w:r>
      <w:r w:rsidR="00DF3493">
        <w:rPr>
          <w:rFonts w:asciiTheme="majorBidi" w:hAnsiTheme="majorBidi" w:cstheme="majorBidi"/>
          <w:lang w:val="en-US"/>
        </w:rPr>
        <w:t xml:space="preserve">domain-specific </w:t>
      </w:r>
      <w:r w:rsidR="00502260" w:rsidRPr="000D4096">
        <w:rPr>
          <w:rFonts w:asciiTheme="majorBidi" w:hAnsiTheme="majorBidi" w:cstheme="majorBidi"/>
          <w:lang w:val="en-US"/>
        </w:rPr>
        <w:t xml:space="preserve">features </w:t>
      </w:r>
      <w:r w:rsidR="003F0FD8">
        <w:rPr>
          <w:rFonts w:asciiTheme="majorBidi" w:hAnsiTheme="majorBidi" w:cstheme="majorBidi"/>
          <w:lang w:val="en-US"/>
        </w:rPr>
        <w:t>feed</w:t>
      </w:r>
      <w:r w:rsidR="007F334A">
        <w:rPr>
          <w:rFonts w:asciiTheme="majorBidi" w:hAnsiTheme="majorBidi" w:cstheme="majorBidi"/>
          <w:lang w:val="en-US"/>
        </w:rPr>
        <w:t>ing</w:t>
      </w:r>
      <w:r w:rsidR="00502260" w:rsidRPr="000D4096">
        <w:rPr>
          <w:rFonts w:asciiTheme="majorBidi" w:hAnsiTheme="majorBidi" w:cstheme="majorBidi"/>
          <w:lang w:val="en-US"/>
        </w:rPr>
        <w:t xml:space="preserve"> into </w:t>
      </w:r>
      <w:r w:rsidR="000D4096" w:rsidRPr="000D4096">
        <w:rPr>
          <w:rFonts w:asciiTheme="majorBidi" w:hAnsiTheme="majorBidi" w:cstheme="majorBidi"/>
          <w:lang w:val="en-US"/>
        </w:rPr>
        <w:t>these concepts</w:t>
      </w:r>
      <w:r w:rsidR="00502260" w:rsidRPr="000D4096">
        <w:rPr>
          <w:rFonts w:asciiTheme="majorBidi" w:hAnsiTheme="majorBidi" w:cstheme="majorBidi"/>
          <w:lang w:val="en-US"/>
        </w:rPr>
        <w:t xml:space="preserve"> </w:t>
      </w:r>
      <w:r w:rsidR="002A3444">
        <w:rPr>
          <w:rFonts w:asciiTheme="majorBidi" w:hAnsiTheme="majorBidi" w:cstheme="majorBidi"/>
          <w:lang w:val="en-US"/>
        </w:rPr>
        <w:t xml:space="preserve">are able </w:t>
      </w:r>
      <w:r w:rsidR="00502260" w:rsidRPr="000D4096">
        <w:rPr>
          <w:rFonts w:asciiTheme="majorBidi" w:hAnsiTheme="majorBidi" w:cstheme="majorBidi"/>
          <w:lang w:val="en-US"/>
        </w:rPr>
        <w:t xml:space="preserve">to </w:t>
      </w:r>
      <w:r w:rsidR="009F4B87">
        <w:rPr>
          <w:rFonts w:asciiTheme="majorBidi" w:hAnsiTheme="majorBidi" w:cstheme="majorBidi"/>
          <w:lang w:val="en-US"/>
        </w:rPr>
        <w:t>engage with</w:t>
      </w:r>
      <w:r w:rsidR="00502260" w:rsidRPr="000D4096">
        <w:rPr>
          <w:rFonts w:asciiTheme="majorBidi" w:hAnsiTheme="majorBidi" w:cstheme="majorBidi"/>
          <w:lang w:val="en-US"/>
        </w:rPr>
        <w:t xml:space="preserve"> </w:t>
      </w:r>
      <w:r w:rsidR="00DF3493">
        <w:rPr>
          <w:rFonts w:asciiTheme="majorBidi" w:hAnsiTheme="majorBidi" w:cstheme="majorBidi"/>
          <w:lang w:val="en-US"/>
        </w:rPr>
        <w:t>the</w:t>
      </w:r>
      <w:r w:rsidR="00502260" w:rsidRPr="000D4096">
        <w:rPr>
          <w:rFonts w:asciiTheme="majorBidi" w:hAnsiTheme="majorBidi" w:cstheme="majorBidi"/>
          <w:lang w:val="en-US"/>
        </w:rPr>
        <w:t xml:space="preserve"> </w:t>
      </w:r>
      <w:r w:rsidR="00DF3493">
        <w:rPr>
          <w:rFonts w:asciiTheme="majorBidi" w:hAnsiTheme="majorBidi" w:cstheme="majorBidi"/>
          <w:lang w:val="en-US"/>
        </w:rPr>
        <w:t>elevation-brightness</w:t>
      </w:r>
      <w:r w:rsidR="00502260" w:rsidRPr="000D4096">
        <w:rPr>
          <w:rFonts w:asciiTheme="majorBidi" w:hAnsiTheme="majorBidi" w:cstheme="majorBidi"/>
          <w:lang w:val="en-US"/>
        </w:rPr>
        <w:t xml:space="preserve"> correspondence. </w:t>
      </w:r>
    </w:p>
    <w:p w14:paraId="1D45933B" w14:textId="6845FB00" w:rsidR="00B242C2" w:rsidRPr="006D7A46" w:rsidRDefault="00B242C2" w:rsidP="00873C79">
      <w:pPr>
        <w:spacing w:line="480" w:lineRule="auto"/>
        <w:rPr>
          <w:color w:val="000000" w:themeColor="text1"/>
        </w:rPr>
      </w:pPr>
      <w:r w:rsidRPr="007947D7">
        <w:tab/>
      </w:r>
      <w:r w:rsidR="00805E8B">
        <w:rPr>
          <w:rFonts w:asciiTheme="majorBidi" w:hAnsiTheme="majorBidi" w:cstheme="majorBidi"/>
        </w:rPr>
        <w:t>M</w:t>
      </w:r>
      <w:r w:rsidR="009A7F14">
        <w:rPr>
          <w:rFonts w:asciiTheme="majorBidi" w:hAnsiTheme="majorBidi" w:cstheme="majorBidi"/>
        </w:rPr>
        <w:t>uch of the</w:t>
      </w:r>
      <w:r w:rsidR="00805E8B" w:rsidRPr="00F4591D">
        <w:rPr>
          <w:rFonts w:asciiTheme="majorBidi" w:hAnsiTheme="majorBidi" w:cstheme="majorBidi"/>
          <w:lang w:val="en-US"/>
        </w:rPr>
        <w:t xml:space="preserve"> evidence concerning cross-sensory correspondences has </w:t>
      </w:r>
      <w:r w:rsidR="00DF3493">
        <w:rPr>
          <w:rFonts w:asciiTheme="majorBidi" w:hAnsiTheme="majorBidi" w:cstheme="majorBidi"/>
          <w:lang w:val="en-US"/>
        </w:rPr>
        <w:t>come from examining</w:t>
      </w:r>
      <w:r w:rsidR="00805E8B" w:rsidRPr="00F4591D">
        <w:rPr>
          <w:rFonts w:asciiTheme="majorBidi" w:hAnsiTheme="majorBidi" w:cstheme="majorBidi"/>
          <w:lang w:val="en-US"/>
        </w:rPr>
        <w:t xml:space="preserve"> how </w:t>
      </w:r>
      <w:r w:rsidR="00805E8B">
        <w:rPr>
          <w:rFonts w:asciiTheme="majorBidi" w:hAnsiTheme="majorBidi" w:cstheme="majorBidi"/>
          <w:lang w:val="en-US"/>
        </w:rPr>
        <w:t xml:space="preserve">contrasting values of </w:t>
      </w:r>
      <w:r w:rsidR="00805E8B" w:rsidRPr="00F4591D">
        <w:rPr>
          <w:rFonts w:asciiTheme="majorBidi" w:hAnsiTheme="majorBidi" w:cstheme="majorBidi"/>
          <w:lang w:val="en-US"/>
        </w:rPr>
        <w:t xml:space="preserve">auditory pitch </w:t>
      </w:r>
      <w:r w:rsidR="00A254A3">
        <w:rPr>
          <w:rFonts w:asciiTheme="majorBidi" w:hAnsiTheme="majorBidi" w:cstheme="majorBidi"/>
          <w:lang w:val="en-US"/>
        </w:rPr>
        <w:t>map onto</w:t>
      </w:r>
      <w:r w:rsidR="00805E8B">
        <w:rPr>
          <w:rFonts w:asciiTheme="majorBidi" w:hAnsiTheme="majorBidi" w:cstheme="majorBidi"/>
          <w:lang w:val="en-US"/>
        </w:rPr>
        <w:t xml:space="preserve"> a range of </w:t>
      </w:r>
      <w:r w:rsidR="00805E8B" w:rsidRPr="00F4591D">
        <w:rPr>
          <w:rFonts w:asciiTheme="majorBidi" w:hAnsiTheme="majorBidi" w:cstheme="majorBidi"/>
          <w:lang w:val="en-US"/>
        </w:rPr>
        <w:t xml:space="preserve">visual features, </w:t>
      </w:r>
      <w:r w:rsidR="003C5192">
        <w:rPr>
          <w:rFonts w:asciiTheme="majorBidi" w:hAnsiTheme="majorBidi" w:cstheme="majorBidi"/>
          <w:lang w:val="en-US"/>
        </w:rPr>
        <w:t>most notably</w:t>
      </w:r>
      <w:r w:rsidR="00805E8B" w:rsidRPr="00F4591D">
        <w:rPr>
          <w:rFonts w:asciiTheme="majorBidi" w:hAnsiTheme="majorBidi" w:cstheme="majorBidi"/>
          <w:lang w:val="en-US"/>
        </w:rPr>
        <w:t xml:space="preserve"> size, brightness, pointiness and visuo-spatial </w:t>
      </w:r>
      <w:r w:rsidR="00805E8B" w:rsidRPr="003D3FD6">
        <w:rPr>
          <w:rFonts w:asciiTheme="majorBidi" w:hAnsiTheme="majorBidi" w:cstheme="majorBidi"/>
          <w:color w:val="000000" w:themeColor="text1"/>
          <w:lang w:val="en-US"/>
        </w:rPr>
        <w:t>elevation</w:t>
      </w:r>
      <w:r w:rsidR="00A254A3" w:rsidRPr="003D3FD6">
        <w:rPr>
          <w:rFonts w:asciiTheme="majorBidi" w:hAnsiTheme="majorBidi" w:cstheme="majorBidi"/>
          <w:color w:val="000000" w:themeColor="text1"/>
          <w:lang w:val="en-US"/>
        </w:rPr>
        <w:t xml:space="preserve"> (</w:t>
      </w:r>
      <w:r w:rsidR="003D3FD6" w:rsidRPr="003D3FD6">
        <w:rPr>
          <w:rFonts w:asciiTheme="majorBidi" w:hAnsiTheme="majorBidi" w:cstheme="majorBidi"/>
          <w:color w:val="000000" w:themeColor="text1"/>
          <w:lang w:val="en-US"/>
        </w:rPr>
        <w:t xml:space="preserve">see </w:t>
      </w:r>
      <w:r w:rsidR="00653919">
        <w:rPr>
          <w:rFonts w:asciiTheme="majorBidi" w:hAnsiTheme="majorBidi" w:cstheme="majorBidi"/>
          <w:color w:val="000000" w:themeColor="text1"/>
          <w:lang w:val="en-US"/>
        </w:rPr>
        <w:t xml:space="preserve">Spence, </w:t>
      </w:r>
      <w:r w:rsidR="000D091E">
        <w:rPr>
          <w:rFonts w:asciiTheme="majorBidi" w:hAnsiTheme="majorBidi" w:cstheme="majorBidi"/>
          <w:color w:val="000000" w:themeColor="text1"/>
          <w:lang w:val="en-US"/>
        </w:rPr>
        <w:t xml:space="preserve">2011, and </w:t>
      </w:r>
      <w:r w:rsidR="003D3FD6" w:rsidRPr="003D3FD6">
        <w:rPr>
          <w:rFonts w:asciiTheme="majorBidi" w:hAnsiTheme="majorBidi" w:cstheme="majorBidi"/>
          <w:color w:val="000000" w:themeColor="text1"/>
          <w:lang w:val="en-US"/>
        </w:rPr>
        <w:t>Walker, 2016</w:t>
      </w:r>
      <w:r w:rsidR="0047461F">
        <w:rPr>
          <w:rFonts w:asciiTheme="majorBidi" w:hAnsiTheme="majorBidi" w:cstheme="majorBidi"/>
          <w:color w:val="000000" w:themeColor="text1"/>
          <w:lang w:val="en-US"/>
        </w:rPr>
        <w:t>a</w:t>
      </w:r>
      <w:r w:rsidR="003D3FD6" w:rsidRPr="003D3FD6">
        <w:rPr>
          <w:rFonts w:asciiTheme="majorBidi" w:hAnsiTheme="majorBidi" w:cstheme="majorBidi"/>
          <w:color w:val="000000" w:themeColor="text1"/>
          <w:lang w:val="en-US"/>
        </w:rPr>
        <w:t>, for review</w:t>
      </w:r>
      <w:r w:rsidR="000D091E">
        <w:rPr>
          <w:rFonts w:asciiTheme="majorBidi" w:hAnsiTheme="majorBidi" w:cstheme="majorBidi"/>
          <w:color w:val="000000" w:themeColor="text1"/>
          <w:lang w:val="en-US"/>
        </w:rPr>
        <w:t>s</w:t>
      </w:r>
      <w:r w:rsidR="00A254A3" w:rsidRPr="003D3FD6">
        <w:rPr>
          <w:rFonts w:asciiTheme="majorBidi" w:hAnsiTheme="majorBidi" w:cstheme="majorBidi"/>
          <w:color w:val="000000" w:themeColor="text1"/>
          <w:lang w:val="en-US"/>
        </w:rPr>
        <w:t>)</w:t>
      </w:r>
      <w:r w:rsidR="00805E8B" w:rsidRPr="003D3FD6">
        <w:rPr>
          <w:rFonts w:asciiTheme="majorBidi" w:hAnsiTheme="majorBidi" w:cstheme="majorBidi"/>
          <w:color w:val="000000" w:themeColor="text1"/>
          <w:lang w:val="en-US"/>
        </w:rPr>
        <w:t xml:space="preserve">.  </w:t>
      </w:r>
      <w:r w:rsidR="009255B1" w:rsidRPr="003D3FD6">
        <w:rPr>
          <w:rFonts w:asciiTheme="majorBidi" w:hAnsiTheme="majorBidi" w:cstheme="majorBidi"/>
          <w:color w:val="000000" w:themeColor="text1"/>
          <w:lang w:val="en-US"/>
        </w:rPr>
        <w:t>Ho</w:t>
      </w:r>
      <w:r w:rsidR="009255B1">
        <w:rPr>
          <w:rFonts w:asciiTheme="majorBidi" w:hAnsiTheme="majorBidi" w:cstheme="majorBidi"/>
          <w:lang w:val="en-US"/>
        </w:rPr>
        <w:t xml:space="preserve">wever, </w:t>
      </w:r>
      <w:r w:rsidR="006928A5">
        <w:rPr>
          <w:rFonts w:asciiTheme="majorBidi" w:hAnsiTheme="majorBidi" w:cstheme="majorBidi"/>
          <w:lang w:val="en-US"/>
        </w:rPr>
        <w:t>if</w:t>
      </w:r>
      <w:r w:rsidRPr="008770D0">
        <w:rPr>
          <w:color w:val="000000"/>
        </w:rPr>
        <w:t xml:space="preserve"> the dimensions </w:t>
      </w:r>
      <w:r w:rsidR="00805E8B">
        <w:rPr>
          <w:color w:val="000000"/>
        </w:rPr>
        <w:t xml:space="preserve">underlying correspondences </w:t>
      </w:r>
      <w:r w:rsidR="0018236F">
        <w:rPr>
          <w:color w:val="000000"/>
        </w:rPr>
        <w:t xml:space="preserve">are modality </w:t>
      </w:r>
      <w:r w:rsidRPr="008770D0">
        <w:rPr>
          <w:color w:val="000000"/>
        </w:rPr>
        <w:t>indepe</w:t>
      </w:r>
      <w:r w:rsidR="009255B1">
        <w:rPr>
          <w:color w:val="000000"/>
        </w:rPr>
        <w:t>ndent and conceptual in nature</w:t>
      </w:r>
      <w:r w:rsidR="00DF3493">
        <w:rPr>
          <w:color w:val="000000"/>
        </w:rPr>
        <w:t xml:space="preserve">, </w:t>
      </w:r>
      <w:r w:rsidRPr="008770D0">
        <w:rPr>
          <w:color w:val="000000"/>
        </w:rPr>
        <w:t xml:space="preserve">the same correspondences should </w:t>
      </w:r>
      <w:r w:rsidR="006928A5">
        <w:rPr>
          <w:color w:val="000000"/>
        </w:rPr>
        <w:t>appear</w:t>
      </w:r>
      <w:r w:rsidRPr="008770D0">
        <w:rPr>
          <w:color w:val="000000"/>
        </w:rPr>
        <w:t xml:space="preserve"> </w:t>
      </w:r>
      <w:r w:rsidR="00873C79">
        <w:rPr>
          <w:color w:val="000000"/>
        </w:rPr>
        <w:t>whichever</w:t>
      </w:r>
      <w:r w:rsidR="00D45C72">
        <w:rPr>
          <w:color w:val="000000"/>
        </w:rPr>
        <w:t xml:space="preserve"> </w:t>
      </w:r>
      <w:r w:rsidRPr="008770D0">
        <w:rPr>
          <w:color w:val="000000"/>
        </w:rPr>
        <w:t xml:space="preserve">sensory </w:t>
      </w:r>
      <w:r w:rsidR="00D45C72">
        <w:rPr>
          <w:color w:val="000000"/>
        </w:rPr>
        <w:t>channel</w:t>
      </w:r>
      <w:r w:rsidRPr="008770D0">
        <w:rPr>
          <w:color w:val="000000"/>
        </w:rPr>
        <w:t xml:space="preserve"> is </w:t>
      </w:r>
      <w:r w:rsidR="000D091E">
        <w:rPr>
          <w:color w:val="000000"/>
        </w:rPr>
        <w:t>engaged</w:t>
      </w:r>
      <w:r w:rsidRPr="008770D0">
        <w:rPr>
          <w:color w:val="000000"/>
        </w:rPr>
        <w:t xml:space="preserve"> to probe them</w:t>
      </w:r>
      <w:r w:rsidR="00FA206A">
        <w:rPr>
          <w:color w:val="000000"/>
        </w:rPr>
        <w:t xml:space="preserve">.  That </w:t>
      </w:r>
      <w:r w:rsidR="00FA206A" w:rsidRPr="000D4096">
        <w:rPr>
          <w:color w:val="000000"/>
        </w:rPr>
        <w:t xml:space="preserve">a single network of interconnected feature </w:t>
      </w:r>
      <w:r w:rsidR="00FA206A" w:rsidRPr="000D4096">
        <w:rPr>
          <w:color w:val="000000"/>
        </w:rPr>
        <w:lastRenderedPageBreak/>
        <w:t xml:space="preserve">dimensions </w:t>
      </w:r>
      <w:r w:rsidR="00646A4C">
        <w:rPr>
          <w:color w:val="000000"/>
        </w:rPr>
        <w:t>can be</w:t>
      </w:r>
      <w:r w:rsidR="006928A5">
        <w:rPr>
          <w:color w:val="000000"/>
        </w:rPr>
        <w:t xml:space="preserve"> responsible for</w:t>
      </w:r>
      <w:r w:rsidR="00FA206A" w:rsidRPr="000D4096">
        <w:rPr>
          <w:color w:val="000000"/>
        </w:rPr>
        <w:t xml:space="preserve"> cross-sensory correspondences</w:t>
      </w:r>
      <w:r w:rsidR="00FA206A">
        <w:rPr>
          <w:color w:val="000000"/>
        </w:rPr>
        <w:t xml:space="preserve"> </w:t>
      </w:r>
      <w:r w:rsidR="000C0528">
        <w:t xml:space="preserve">is what is suggested by the cross-sensory metaphors </w:t>
      </w:r>
      <w:r w:rsidR="003A6261">
        <w:t>used</w:t>
      </w:r>
      <w:r w:rsidR="000C0528">
        <w:t xml:space="preserve"> in </w:t>
      </w:r>
      <w:r w:rsidR="000C0528" w:rsidRPr="003D3FD6">
        <w:rPr>
          <w:color w:val="000000" w:themeColor="text1"/>
        </w:rPr>
        <w:t>language</w:t>
      </w:r>
      <w:r w:rsidR="00A254A3" w:rsidRPr="003D3FD6">
        <w:rPr>
          <w:color w:val="000000" w:themeColor="text1"/>
        </w:rPr>
        <w:t xml:space="preserve"> (see Marks, </w:t>
      </w:r>
      <w:r w:rsidR="003D3FD6" w:rsidRPr="003D3FD6">
        <w:rPr>
          <w:color w:val="000000" w:themeColor="text1"/>
        </w:rPr>
        <w:t>1978</w:t>
      </w:r>
      <w:r w:rsidR="00A254A3" w:rsidRPr="003D3FD6">
        <w:rPr>
          <w:color w:val="000000" w:themeColor="text1"/>
        </w:rPr>
        <w:t>)</w:t>
      </w:r>
      <w:r w:rsidR="000C0528" w:rsidRPr="003D3FD6">
        <w:rPr>
          <w:color w:val="000000" w:themeColor="text1"/>
        </w:rPr>
        <w:t xml:space="preserve">, </w:t>
      </w:r>
      <w:r w:rsidR="000C0528">
        <w:t>and th</w:t>
      </w:r>
      <w:r w:rsidR="00805E8B">
        <w:t xml:space="preserve">ere is </w:t>
      </w:r>
      <w:r w:rsidR="00C12981">
        <w:t xml:space="preserve">other </w:t>
      </w:r>
      <w:r w:rsidR="00805E8B">
        <w:t xml:space="preserve">evidence </w:t>
      </w:r>
      <w:r w:rsidR="009C240D">
        <w:t>to confirm</w:t>
      </w:r>
      <w:r w:rsidR="000C0528">
        <w:t xml:space="preserve"> this</w:t>
      </w:r>
      <w:r w:rsidR="000C0528" w:rsidRPr="0072611B">
        <w:rPr>
          <w:color w:val="000000" w:themeColor="text1"/>
        </w:rPr>
        <w:t xml:space="preserve">.  </w:t>
      </w:r>
      <w:r w:rsidR="00805E8B" w:rsidRPr="0072611B">
        <w:rPr>
          <w:color w:val="000000" w:themeColor="text1"/>
        </w:rPr>
        <w:t>For example</w:t>
      </w:r>
      <w:r w:rsidRPr="0072611B">
        <w:rPr>
          <w:color w:val="000000" w:themeColor="text1"/>
        </w:rPr>
        <w:t xml:space="preserve">, </w:t>
      </w:r>
      <w:r w:rsidR="00DF3493" w:rsidRPr="0072611B">
        <w:rPr>
          <w:color w:val="000000" w:themeColor="text1"/>
        </w:rPr>
        <w:t xml:space="preserve">it is not just smaller visual objects that are judged to be brighter, faster, higher in space, </w:t>
      </w:r>
      <w:r w:rsidR="006928A5" w:rsidRPr="0072611B">
        <w:rPr>
          <w:color w:val="000000" w:themeColor="text1"/>
        </w:rPr>
        <w:t xml:space="preserve">sharper, </w:t>
      </w:r>
      <w:r w:rsidR="00DF3493" w:rsidRPr="0072611B">
        <w:rPr>
          <w:color w:val="000000" w:themeColor="text1"/>
        </w:rPr>
        <w:t xml:space="preserve">thinner, and to make higher pitch sounds than bigger objects, smaller objects explored by touch alone also are judged to have these cross-sensory features </w:t>
      </w:r>
      <w:r w:rsidRPr="0072611B">
        <w:rPr>
          <w:color w:val="000000" w:themeColor="text1"/>
        </w:rPr>
        <w:t>(</w:t>
      </w:r>
      <w:r w:rsidR="00F328F0">
        <w:rPr>
          <w:color w:val="000000" w:themeColor="text1"/>
        </w:rPr>
        <w:t>Walker</w:t>
      </w:r>
      <w:r w:rsidRPr="0072611B">
        <w:rPr>
          <w:color w:val="000000" w:themeColor="text1"/>
        </w:rPr>
        <w:t xml:space="preserve"> &amp; </w:t>
      </w:r>
      <w:r w:rsidR="00F328F0">
        <w:rPr>
          <w:color w:val="000000" w:themeColor="text1"/>
        </w:rPr>
        <w:t>Walker</w:t>
      </w:r>
      <w:r w:rsidRPr="0072611B">
        <w:rPr>
          <w:color w:val="000000" w:themeColor="text1"/>
        </w:rPr>
        <w:t xml:space="preserve">, 2012; </w:t>
      </w:r>
      <w:r w:rsidR="00F328F0">
        <w:rPr>
          <w:color w:val="000000" w:themeColor="text1"/>
        </w:rPr>
        <w:t>Walker</w:t>
      </w:r>
      <w:r w:rsidR="0017431B">
        <w:rPr>
          <w:color w:val="000000" w:themeColor="text1"/>
        </w:rPr>
        <w:t>, Walker &amp; Francis</w:t>
      </w:r>
      <w:r w:rsidRPr="0072611B">
        <w:rPr>
          <w:color w:val="000000" w:themeColor="text1"/>
        </w:rPr>
        <w:t>, 2012)</w:t>
      </w:r>
      <w:r w:rsidR="00A51181" w:rsidRPr="0072611B">
        <w:rPr>
          <w:color w:val="000000" w:themeColor="text1"/>
        </w:rPr>
        <w:t xml:space="preserve"> (see Ludwig &amp; </w:t>
      </w:r>
      <w:proofErr w:type="spellStart"/>
      <w:r w:rsidR="00A51181" w:rsidRPr="0072611B">
        <w:rPr>
          <w:color w:val="000000" w:themeColor="text1"/>
        </w:rPr>
        <w:t>Simner</w:t>
      </w:r>
      <w:proofErr w:type="spellEnd"/>
      <w:r w:rsidR="00A51181" w:rsidRPr="0072611B">
        <w:rPr>
          <w:color w:val="000000" w:themeColor="text1"/>
        </w:rPr>
        <w:t>, 2013, for further evidence that object features encoded through touch, such as pointiness, can enter into correspondence with visual features, including brightness and colour saturation)</w:t>
      </w:r>
      <w:r w:rsidRPr="0072611B">
        <w:rPr>
          <w:color w:val="000000" w:themeColor="text1"/>
        </w:rPr>
        <w:t xml:space="preserve">. </w:t>
      </w:r>
      <w:r w:rsidR="009D4031" w:rsidRPr="0072611B">
        <w:rPr>
          <w:color w:val="000000" w:themeColor="text1"/>
        </w:rPr>
        <w:t xml:space="preserve"> Similarly, not only does the </w:t>
      </w:r>
      <w:r w:rsidR="00813117">
        <w:rPr>
          <w:color w:val="000000" w:themeColor="text1"/>
        </w:rPr>
        <w:t xml:space="preserve">up and down </w:t>
      </w:r>
      <w:r w:rsidR="009D4031" w:rsidRPr="0072611B">
        <w:rPr>
          <w:color w:val="000000" w:themeColor="text1"/>
        </w:rPr>
        <w:t>verti</w:t>
      </w:r>
      <w:r w:rsidR="009D4031">
        <w:t xml:space="preserve">cal motion of a visual object correspond with the rising and falling pitch of a sound, </w:t>
      </w:r>
      <w:r w:rsidR="009D4031" w:rsidRPr="006D7A46">
        <w:rPr>
          <w:color w:val="000000" w:themeColor="text1"/>
        </w:rPr>
        <w:t>so too does the vertical motion of a brush</w:t>
      </w:r>
      <w:r w:rsidR="00E651B4" w:rsidRPr="006D7A46">
        <w:rPr>
          <w:color w:val="000000" w:themeColor="text1"/>
        </w:rPr>
        <w:t xml:space="preserve"> stroke</w:t>
      </w:r>
      <w:r w:rsidR="009D4031" w:rsidRPr="006D7A46">
        <w:rPr>
          <w:color w:val="000000" w:themeColor="text1"/>
        </w:rPr>
        <w:t xml:space="preserve"> on a person's back (Nava, Grassi, &amp; </w:t>
      </w:r>
      <w:proofErr w:type="spellStart"/>
      <w:r w:rsidR="009D4031" w:rsidRPr="006D7A46">
        <w:rPr>
          <w:color w:val="000000" w:themeColor="text1"/>
        </w:rPr>
        <w:t>Turati</w:t>
      </w:r>
      <w:proofErr w:type="spellEnd"/>
      <w:r w:rsidR="009D4031" w:rsidRPr="006D7A46">
        <w:rPr>
          <w:color w:val="000000" w:themeColor="text1"/>
        </w:rPr>
        <w:t>, 2016).</w:t>
      </w:r>
      <w:r w:rsidR="00F17638" w:rsidRPr="006D7A46">
        <w:rPr>
          <w:color w:val="000000" w:themeColor="text1"/>
        </w:rPr>
        <w:t xml:space="preserve">  </w:t>
      </w:r>
      <w:r w:rsidR="00813117" w:rsidRPr="006D7A46">
        <w:rPr>
          <w:color w:val="000000" w:themeColor="text1"/>
        </w:rPr>
        <w:t>By the same token, it follows that</w:t>
      </w:r>
      <w:r w:rsidR="00F17638" w:rsidRPr="006D7A46">
        <w:rPr>
          <w:color w:val="000000" w:themeColor="text1"/>
        </w:rPr>
        <w:t xml:space="preserve"> the felt heaviness</w:t>
      </w:r>
      <w:r w:rsidR="0015501B" w:rsidRPr="006D7A46">
        <w:rPr>
          <w:color w:val="000000" w:themeColor="text1"/>
        </w:rPr>
        <w:t xml:space="preserve"> of an object should </w:t>
      </w:r>
      <w:r w:rsidR="0021450F">
        <w:rPr>
          <w:color w:val="000000" w:themeColor="text1"/>
        </w:rPr>
        <w:t xml:space="preserve">also </w:t>
      </w:r>
      <w:r w:rsidR="00F070BD" w:rsidRPr="006D7A46">
        <w:rPr>
          <w:color w:val="000000" w:themeColor="text1"/>
        </w:rPr>
        <w:t>contribute to</w:t>
      </w:r>
      <w:r w:rsidR="00A57D36" w:rsidRPr="006D7A46">
        <w:rPr>
          <w:color w:val="000000" w:themeColor="text1"/>
        </w:rPr>
        <w:t xml:space="preserve"> the </w:t>
      </w:r>
      <w:r w:rsidR="0015501B" w:rsidRPr="006D7A46">
        <w:rPr>
          <w:color w:val="000000" w:themeColor="text1"/>
        </w:rPr>
        <w:t xml:space="preserve">correspondences </w:t>
      </w:r>
      <w:r w:rsidR="00A57D36" w:rsidRPr="006D7A46">
        <w:rPr>
          <w:color w:val="000000" w:themeColor="text1"/>
        </w:rPr>
        <w:t>that are evident when</w:t>
      </w:r>
      <w:r w:rsidR="0015501B" w:rsidRPr="006D7A46">
        <w:rPr>
          <w:color w:val="000000" w:themeColor="text1"/>
        </w:rPr>
        <w:t xml:space="preserve"> </w:t>
      </w:r>
      <w:r w:rsidR="00F070BD" w:rsidRPr="006D7A46">
        <w:rPr>
          <w:color w:val="000000" w:themeColor="text1"/>
        </w:rPr>
        <w:t>stimuli</w:t>
      </w:r>
      <w:r w:rsidR="0015501B" w:rsidRPr="006D7A46">
        <w:rPr>
          <w:color w:val="000000" w:themeColor="text1"/>
        </w:rPr>
        <w:t xml:space="preserve"> in other domains </w:t>
      </w:r>
      <w:r w:rsidR="006D7A46">
        <w:rPr>
          <w:color w:val="000000" w:themeColor="text1"/>
        </w:rPr>
        <w:t>are varying</w:t>
      </w:r>
      <w:r w:rsidR="0015501B" w:rsidRPr="006D7A46">
        <w:rPr>
          <w:color w:val="000000" w:themeColor="text1"/>
        </w:rPr>
        <w:t xml:space="preserve"> systematically in </w:t>
      </w:r>
      <w:r w:rsidR="00A57D36" w:rsidRPr="006D7A46">
        <w:rPr>
          <w:color w:val="000000" w:themeColor="text1"/>
        </w:rPr>
        <w:t xml:space="preserve">their </w:t>
      </w:r>
      <w:r w:rsidR="00D7638B" w:rsidRPr="006D7A46">
        <w:rPr>
          <w:color w:val="000000" w:themeColor="text1"/>
        </w:rPr>
        <w:t xml:space="preserve">judged </w:t>
      </w:r>
      <w:r w:rsidR="0015501B" w:rsidRPr="006D7A46">
        <w:rPr>
          <w:color w:val="000000" w:themeColor="text1"/>
        </w:rPr>
        <w:t xml:space="preserve">heaviness.  </w:t>
      </w:r>
      <w:r w:rsidR="00332F32" w:rsidRPr="006D7A46">
        <w:rPr>
          <w:color w:val="000000" w:themeColor="text1"/>
        </w:rPr>
        <w:t>For example</w:t>
      </w:r>
      <w:r w:rsidR="0015501B" w:rsidRPr="006D7A46">
        <w:rPr>
          <w:color w:val="000000" w:themeColor="text1"/>
        </w:rPr>
        <w:t xml:space="preserve">, </w:t>
      </w:r>
      <w:r w:rsidR="00D7638B" w:rsidRPr="006D7A46">
        <w:rPr>
          <w:color w:val="000000" w:themeColor="text1"/>
        </w:rPr>
        <w:t>with</w:t>
      </w:r>
      <w:r w:rsidR="0015501B" w:rsidRPr="006D7A46">
        <w:rPr>
          <w:color w:val="000000" w:themeColor="text1"/>
        </w:rPr>
        <w:t xml:space="preserve"> darker visual objects </w:t>
      </w:r>
      <w:r w:rsidR="00D7638B" w:rsidRPr="006D7A46">
        <w:rPr>
          <w:color w:val="000000" w:themeColor="text1"/>
        </w:rPr>
        <w:t>being</w:t>
      </w:r>
      <w:r w:rsidR="0015501B" w:rsidRPr="006D7A46">
        <w:rPr>
          <w:color w:val="000000" w:themeColor="text1"/>
        </w:rPr>
        <w:t xml:space="preserve"> judged to be heavier in weight</w:t>
      </w:r>
      <w:r w:rsidR="006D7A46">
        <w:rPr>
          <w:color w:val="000000" w:themeColor="text1"/>
        </w:rPr>
        <w:t xml:space="preserve"> than brighter visual objects</w:t>
      </w:r>
      <w:r w:rsidR="0015501B" w:rsidRPr="006D7A46">
        <w:rPr>
          <w:color w:val="000000" w:themeColor="text1"/>
        </w:rPr>
        <w:t xml:space="preserve">, unseen objects that feel relatively heavy when lifted should be judged to be darker than comparable objects that feel less heavy.  </w:t>
      </w:r>
      <w:r w:rsidR="00864820" w:rsidRPr="006D7A46">
        <w:rPr>
          <w:color w:val="000000" w:themeColor="text1"/>
        </w:rPr>
        <w:t>The</w:t>
      </w:r>
      <w:r w:rsidR="00332F32" w:rsidRPr="006D7A46">
        <w:rPr>
          <w:color w:val="000000" w:themeColor="text1"/>
        </w:rPr>
        <w:t xml:space="preserve"> rationale for the present study</w:t>
      </w:r>
      <w:r w:rsidR="00864820" w:rsidRPr="006D7A46">
        <w:rPr>
          <w:color w:val="000000" w:themeColor="text1"/>
        </w:rPr>
        <w:t xml:space="preserve"> </w:t>
      </w:r>
      <w:r w:rsidR="0079244C" w:rsidRPr="006D7A46">
        <w:rPr>
          <w:color w:val="000000" w:themeColor="text1"/>
        </w:rPr>
        <w:t>begins with</w:t>
      </w:r>
      <w:r w:rsidR="00864820" w:rsidRPr="006D7A46">
        <w:rPr>
          <w:color w:val="000000" w:themeColor="text1"/>
        </w:rPr>
        <w:t xml:space="preserve"> this </w:t>
      </w:r>
      <w:r w:rsidR="00D45C72">
        <w:rPr>
          <w:color w:val="000000" w:themeColor="text1"/>
        </w:rPr>
        <w:t>presumed involvement of felt heaviness in cross-sensory correspondences</w:t>
      </w:r>
      <w:r w:rsidR="006D7A46">
        <w:rPr>
          <w:color w:val="000000" w:themeColor="text1"/>
        </w:rPr>
        <w:t>.  First, however,</w:t>
      </w:r>
      <w:r w:rsidR="00332F32" w:rsidRPr="006D7A46">
        <w:rPr>
          <w:color w:val="000000" w:themeColor="text1"/>
        </w:rPr>
        <w:t xml:space="preserve"> </w:t>
      </w:r>
      <w:r w:rsidR="00864820" w:rsidRPr="006D7A46">
        <w:rPr>
          <w:rFonts w:asciiTheme="majorBidi" w:hAnsiTheme="majorBidi" w:cstheme="majorBidi"/>
          <w:color w:val="000000" w:themeColor="text1"/>
          <w:lang w:val="en-US"/>
        </w:rPr>
        <w:t xml:space="preserve">it </w:t>
      </w:r>
      <w:r w:rsidR="00D7638B" w:rsidRPr="006D7A46">
        <w:rPr>
          <w:rFonts w:asciiTheme="majorBidi" w:hAnsiTheme="majorBidi" w:cstheme="majorBidi"/>
          <w:color w:val="000000" w:themeColor="text1"/>
          <w:lang w:val="en-US"/>
        </w:rPr>
        <w:t>is important</w:t>
      </w:r>
      <w:r w:rsidR="00864820" w:rsidRPr="006D7A46">
        <w:rPr>
          <w:rFonts w:asciiTheme="majorBidi" w:hAnsiTheme="majorBidi" w:cstheme="majorBidi"/>
          <w:color w:val="000000" w:themeColor="text1"/>
          <w:lang w:val="en-US"/>
        </w:rPr>
        <w:t xml:space="preserve"> to </w:t>
      </w:r>
      <w:r w:rsidR="00764E39">
        <w:rPr>
          <w:rFonts w:asciiTheme="majorBidi" w:hAnsiTheme="majorBidi" w:cstheme="majorBidi"/>
          <w:color w:val="000000" w:themeColor="text1"/>
          <w:lang w:val="en-US"/>
        </w:rPr>
        <w:t>evaluate</w:t>
      </w:r>
      <w:r w:rsidR="00D45C72">
        <w:rPr>
          <w:rFonts w:asciiTheme="majorBidi" w:hAnsiTheme="majorBidi" w:cstheme="majorBidi"/>
          <w:color w:val="000000" w:themeColor="text1"/>
          <w:lang w:val="en-US"/>
        </w:rPr>
        <w:t xml:space="preserve"> </w:t>
      </w:r>
      <w:r w:rsidR="002C72FA">
        <w:rPr>
          <w:rFonts w:asciiTheme="majorBidi" w:hAnsiTheme="majorBidi" w:cstheme="majorBidi"/>
          <w:color w:val="000000" w:themeColor="text1"/>
          <w:lang w:val="en-US"/>
        </w:rPr>
        <w:t xml:space="preserve">the </w:t>
      </w:r>
      <w:r w:rsidR="00007979">
        <w:rPr>
          <w:rFonts w:asciiTheme="majorBidi" w:hAnsiTheme="majorBidi" w:cstheme="majorBidi"/>
          <w:color w:val="000000" w:themeColor="text1"/>
          <w:lang w:val="en-US"/>
        </w:rPr>
        <w:t>existing</w:t>
      </w:r>
      <w:r w:rsidR="00DA2842" w:rsidRPr="006D7A46">
        <w:rPr>
          <w:rFonts w:asciiTheme="majorBidi" w:hAnsiTheme="majorBidi" w:cstheme="majorBidi"/>
          <w:color w:val="000000" w:themeColor="text1"/>
          <w:lang w:val="en-US"/>
        </w:rPr>
        <w:t xml:space="preserve"> </w:t>
      </w:r>
      <w:r w:rsidR="00864820" w:rsidRPr="006D7A46">
        <w:rPr>
          <w:rFonts w:asciiTheme="majorBidi" w:hAnsiTheme="majorBidi" w:cstheme="majorBidi"/>
          <w:color w:val="000000" w:themeColor="text1"/>
          <w:lang w:val="en-US"/>
        </w:rPr>
        <w:t xml:space="preserve">evidence </w:t>
      </w:r>
      <w:r w:rsidR="00764E39">
        <w:rPr>
          <w:rFonts w:asciiTheme="majorBidi" w:hAnsiTheme="majorBidi" w:cstheme="majorBidi"/>
          <w:color w:val="000000" w:themeColor="text1"/>
          <w:lang w:val="en-US"/>
        </w:rPr>
        <w:t>for</w:t>
      </w:r>
      <w:r w:rsidR="00D45C72">
        <w:rPr>
          <w:rFonts w:asciiTheme="majorBidi" w:hAnsiTheme="majorBidi" w:cstheme="majorBidi"/>
          <w:color w:val="000000" w:themeColor="text1"/>
          <w:lang w:val="en-US"/>
        </w:rPr>
        <w:t xml:space="preserve"> its involvement</w:t>
      </w:r>
      <w:r w:rsidR="00864820" w:rsidRPr="006D7A46">
        <w:rPr>
          <w:rFonts w:asciiTheme="majorBidi" w:hAnsiTheme="majorBidi" w:cstheme="majorBidi"/>
          <w:color w:val="000000" w:themeColor="text1"/>
          <w:lang w:val="en-US"/>
        </w:rPr>
        <w:t xml:space="preserve">. </w:t>
      </w:r>
    </w:p>
    <w:p w14:paraId="112DF86E" w14:textId="06D5AE78" w:rsidR="00B242C2" w:rsidRPr="007947D7" w:rsidRDefault="00B242C2" w:rsidP="004D6F34">
      <w:pPr>
        <w:spacing w:line="480" w:lineRule="auto"/>
        <w:contextualSpacing/>
        <w:jc w:val="center"/>
        <w:outlineLvl w:val="0"/>
        <w:rPr>
          <w:b/>
        </w:rPr>
      </w:pPr>
      <w:r w:rsidRPr="007947D7">
        <w:rPr>
          <w:b/>
        </w:rPr>
        <w:t xml:space="preserve">Heaviness as a </w:t>
      </w:r>
      <w:r w:rsidR="009E10C1">
        <w:rPr>
          <w:b/>
        </w:rPr>
        <w:t>F</w:t>
      </w:r>
      <w:r>
        <w:rPr>
          <w:b/>
        </w:rPr>
        <w:t xml:space="preserve">eature in </w:t>
      </w:r>
      <w:r w:rsidR="009E10C1">
        <w:rPr>
          <w:b/>
        </w:rPr>
        <w:t>Cross-S</w:t>
      </w:r>
      <w:r w:rsidRPr="007947D7">
        <w:rPr>
          <w:b/>
        </w:rPr>
        <w:t xml:space="preserve">ensory </w:t>
      </w:r>
      <w:r w:rsidR="009E10C1">
        <w:rPr>
          <w:b/>
        </w:rPr>
        <w:t>C</w:t>
      </w:r>
      <w:r>
        <w:rPr>
          <w:b/>
        </w:rPr>
        <w:t>orrespondences</w:t>
      </w:r>
    </w:p>
    <w:p w14:paraId="367C066A" w14:textId="0583D09B" w:rsidR="00314838" w:rsidRDefault="00B242C2" w:rsidP="00873C79">
      <w:pPr>
        <w:spacing w:line="480" w:lineRule="auto"/>
        <w:ind w:firstLine="720"/>
        <w:contextualSpacing/>
      </w:pPr>
      <w:r w:rsidRPr="007947D7">
        <w:t xml:space="preserve">Heaviness </w:t>
      </w:r>
      <w:r w:rsidR="00702CCA">
        <w:t>is</w:t>
      </w:r>
      <w:r>
        <w:t xml:space="preserve"> a feature </w:t>
      </w:r>
      <w:r w:rsidR="00702CCA">
        <w:t xml:space="preserve">consistently </w:t>
      </w:r>
      <w:r>
        <w:t xml:space="preserve">implicated </w:t>
      </w:r>
      <w:r w:rsidRPr="007947D7">
        <w:t>i</w:t>
      </w:r>
      <w:r w:rsidR="00702CCA">
        <w:t>n cross-sensory correspondences: B</w:t>
      </w:r>
      <w:r w:rsidRPr="007947D7">
        <w:t xml:space="preserve">igger visual objects </w:t>
      </w:r>
      <w:r w:rsidR="00702CCA">
        <w:t xml:space="preserve">are </w:t>
      </w:r>
      <w:r w:rsidRPr="007947D7">
        <w:t xml:space="preserve">judged to be heavier than otherwise </w:t>
      </w:r>
      <w:r>
        <w:t>identical but</w:t>
      </w:r>
      <w:r w:rsidRPr="007947D7">
        <w:t xml:space="preserve"> smaller </w:t>
      </w:r>
      <w:r w:rsidR="00007410">
        <w:t xml:space="preserve">visual </w:t>
      </w:r>
      <w:r w:rsidRPr="007947D7">
        <w:t>objects (</w:t>
      </w:r>
      <w:r w:rsidR="00646A4C">
        <w:t>Walker</w:t>
      </w:r>
      <w:r w:rsidR="00646A4C" w:rsidRPr="007947D7">
        <w:t xml:space="preserve"> &amp; Smith, 1985</w:t>
      </w:r>
      <w:r w:rsidR="0017718B">
        <w:t xml:space="preserve">; </w:t>
      </w:r>
      <w:r w:rsidR="00F328F0">
        <w:rPr>
          <w:color w:val="000000"/>
        </w:rPr>
        <w:t>Walker</w:t>
      </w:r>
      <w:r w:rsidRPr="007947D7">
        <w:t xml:space="preserve">, </w:t>
      </w:r>
      <w:r w:rsidR="00F328F0">
        <w:t>Walker</w:t>
      </w:r>
      <w:r w:rsidR="00FD776F">
        <w:t>, &amp; Francis, 2012</w:t>
      </w:r>
      <w:r w:rsidR="0017718B">
        <w:t>)</w:t>
      </w:r>
      <w:r w:rsidR="00F21FA5">
        <w:t xml:space="preserve">, </w:t>
      </w:r>
      <w:r w:rsidR="00702CCA">
        <w:t xml:space="preserve">and </w:t>
      </w:r>
      <w:r>
        <w:t>lower pitch</w:t>
      </w:r>
      <w:r w:rsidRPr="007947D7">
        <w:t xml:space="preserve"> sounds are </w:t>
      </w:r>
      <w:r w:rsidR="002D4F48">
        <w:t>judged</w:t>
      </w:r>
      <w:r w:rsidRPr="007947D7">
        <w:t xml:space="preserve"> to be </w:t>
      </w:r>
      <w:r w:rsidRPr="002D4F48">
        <w:rPr>
          <w:color w:val="000000" w:themeColor="text1"/>
        </w:rPr>
        <w:t>heavier than higher pitch</w:t>
      </w:r>
      <w:r w:rsidR="002D4F48" w:rsidRPr="002D4F48">
        <w:rPr>
          <w:color w:val="000000" w:themeColor="text1"/>
        </w:rPr>
        <w:t xml:space="preserve"> sounds</w:t>
      </w:r>
      <w:r w:rsidR="00702CCA" w:rsidRPr="002D4F48">
        <w:rPr>
          <w:color w:val="000000" w:themeColor="text1"/>
        </w:rPr>
        <w:t xml:space="preserve"> </w:t>
      </w:r>
      <w:r w:rsidRPr="002D4F48">
        <w:rPr>
          <w:color w:val="000000" w:themeColor="text1"/>
        </w:rPr>
        <w:t>(</w:t>
      </w:r>
      <w:r w:rsidR="00F328F0" w:rsidRPr="002D4F48">
        <w:rPr>
          <w:color w:val="000000" w:themeColor="text1"/>
        </w:rPr>
        <w:t>Walker</w:t>
      </w:r>
      <w:r w:rsidRPr="002D4F48">
        <w:rPr>
          <w:color w:val="000000" w:themeColor="text1"/>
        </w:rPr>
        <w:t xml:space="preserve"> &amp; Smith, 1984; </w:t>
      </w:r>
      <w:r w:rsidR="00F328F0" w:rsidRPr="002D4F48">
        <w:rPr>
          <w:color w:val="000000" w:themeColor="text1"/>
        </w:rPr>
        <w:t>Walker</w:t>
      </w:r>
      <w:r w:rsidRPr="002D4F48">
        <w:rPr>
          <w:color w:val="000000" w:themeColor="text1"/>
        </w:rPr>
        <w:t xml:space="preserve">, </w:t>
      </w:r>
      <w:r w:rsidR="00F328F0" w:rsidRPr="002D4F48">
        <w:rPr>
          <w:color w:val="000000" w:themeColor="text1"/>
        </w:rPr>
        <w:t>Walker</w:t>
      </w:r>
      <w:r w:rsidRPr="002D4F48">
        <w:rPr>
          <w:color w:val="000000" w:themeColor="text1"/>
        </w:rPr>
        <w:t>, &amp; Francis, 2012), as are curved geometric shapes compared to their size-matched pointy equivalents (</w:t>
      </w:r>
      <w:r w:rsidR="00F328F0" w:rsidRPr="002D4F48">
        <w:rPr>
          <w:color w:val="000000" w:themeColor="text1"/>
        </w:rPr>
        <w:t>Walker</w:t>
      </w:r>
      <w:r w:rsidRPr="002D4F48">
        <w:rPr>
          <w:color w:val="000000" w:themeColor="text1"/>
        </w:rPr>
        <w:t xml:space="preserve">, </w:t>
      </w:r>
      <w:r w:rsidR="00F328F0" w:rsidRPr="002D4F48">
        <w:rPr>
          <w:color w:val="000000" w:themeColor="text1"/>
        </w:rPr>
        <w:t>Walker</w:t>
      </w:r>
      <w:r w:rsidRPr="002D4F48">
        <w:rPr>
          <w:color w:val="000000" w:themeColor="text1"/>
        </w:rPr>
        <w:t xml:space="preserve">, &amp; Francis, 2012).  </w:t>
      </w:r>
      <w:r w:rsidR="00495441" w:rsidRPr="002D4F48">
        <w:rPr>
          <w:color w:val="000000" w:themeColor="text1"/>
        </w:rPr>
        <w:t>Furthermore</w:t>
      </w:r>
      <w:r w:rsidRPr="002D4F48">
        <w:rPr>
          <w:color w:val="000000" w:themeColor="text1"/>
        </w:rPr>
        <w:t xml:space="preserve">, </w:t>
      </w:r>
      <w:r w:rsidR="00702CCA" w:rsidRPr="002D4F48">
        <w:rPr>
          <w:color w:val="000000" w:themeColor="text1"/>
        </w:rPr>
        <w:t>on the basis of</w:t>
      </w:r>
      <w:r w:rsidRPr="002D4F48">
        <w:rPr>
          <w:color w:val="000000" w:themeColor="text1"/>
        </w:rPr>
        <w:t xml:space="preserve"> vision alone, </w:t>
      </w:r>
      <w:r w:rsidRPr="002D4F48">
        <w:rPr>
          <w:color w:val="000000" w:themeColor="text1"/>
        </w:rPr>
        <w:lastRenderedPageBreak/>
        <w:t xml:space="preserve">darker coloured balls </w:t>
      </w:r>
      <w:r w:rsidR="00495441" w:rsidRPr="002D4F48">
        <w:rPr>
          <w:color w:val="000000" w:themeColor="text1"/>
        </w:rPr>
        <w:t>are judged to be</w:t>
      </w:r>
      <w:r w:rsidRPr="002D4F48">
        <w:rPr>
          <w:color w:val="000000" w:themeColor="text1"/>
        </w:rPr>
        <w:t xml:space="preserve"> heavier than </w:t>
      </w:r>
      <w:r w:rsidR="00883FDE" w:rsidRPr="002D4F48">
        <w:rPr>
          <w:color w:val="000000" w:themeColor="text1"/>
        </w:rPr>
        <w:t xml:space="preserve">otherwise identical </w:t>
      </w:r>
      <w:r w:rsidRPr="002D4F48">
        <w:rPr>
          <w:color w:val="000000" w:themeColor="text1"/>
        </w:rPr>
        <w:t>brighter balls (</w:t>
      </w:r>
      <w:r w:rsidR="00F328F0" w:rsidRPr="002D4F48">
        <w:rPr>
          <w:color w:val="000000" w:themeColor="text1"/>
        </w:rPr>
        <w:t>Walker</w:t>
      </w:r>
      <w:r w:rsidRPr="002D4F48">
        <w:rPr>
          <w:color w:val="000000" w:themeColor="text1"/>
        </w:rPr>
        <w:t xml:space="preserve">, Francis, &amp; </w:t>
      </w:r>
      <w:r w:rsidR="00F328F0" w:rsidRPr="002D4F48">
        <w:rPr>
          <w:color w:val="000000" w:themeColor="text1"/>
        </w:rPr>
        <w:t>Walker</w:t>
      </w:r>
      <w:r w:rsidRPr="002D4F48">
        <w:rPr>
          <w:color w:val="000000" w:themeColor="text1"/>
        </w:rPr>
        <w:t xml:space="preserve">, 2010; </w:t>
      </w:r>
      <w:r w:rsidR="00F328F0" w:rsidRPr="002D4F48">
        <w:rPr>
          <w:color w:val="000000" w:themeColor="text1"/>
        </w:rPr>
        <w:t>Walker</w:t>
      </w:r>
      <w:r w:rsidRPr="002D4F48">
        <w:rPr>
          <w:color w:val="000000" w:themeColor="text1"/>
        </w:rPr>
        <w:t xml:space="preserve">, 2012b). </w:t>
      </w:r>
    </w:p>
    <w:p w14:paraId="23F099F6" w14:textId="5002AD3F" w:rsidR="00E918A4" w:rsidRPr="008A2D95" w:rsidRDefault="00B242C2" w:rsidP="009C240D">
      <w:pPr>
        <w:spacing w:line="480" w:lineRule="auto"/>
        <w:rPr>
          <w:color w:val="000000"/>
        </w:rPr>
      </w:pPr>
      <w:r w:rsidRPr="007947D7">
        <w:tab/>
      </w:r>
      <w:r w:rsidR="003C5192">
        <w:t xml:space="preserve">Encouraging as it is, </w:t>
      </w:r>
      <w:r w:rsidR="009C240D">
        <w:t>such</w:t>
      </w:r>
      <w:r w:rsidR="00314838">
        <w:t xml:space="preserve"> evidence for the involvement of heaviness</w:t>
      </w:r>
      <w:r w:rsidR="0019461E">
        <w:t xml:space="preserve"> in cross-sensory correspondences</w:t>
      </w:r>
      <w:r w:rsidR="00314838">
        <w:t xml:space="preserve"> is limited in </w:t>
      </w:r>
      <w:r w:rsidR="00136B5E">
        <w:t>three</w:t>
      </w:r>
      <w:r w:rsidR="00314838">
        <w:t xml:space="preserve"> respects.  </w:t>
      </w:r>
      <w:r w:rsidR="00C9170F">
        <w:t xml:space="preserve">First, </w:t>
      </w:r>
      <w:r w:rsidRPr="007947D7">
        <w:t xml:space="preserve">heaviness </w:t>
      </w:r>
      <w:r w:rsidR="00495441">
        <w:t>is</w:t>
      </w:r>
      <w:r w:rsidRPr="007947D7">
        <w:t xml:space="preserve"> a feature induced by </w:t>
      </w:r>
      <w:r w:rsidR="00C9170F">
        <w:t>some other cross-sensory</w:t>
      </w:r>
      <w:r w:rsidRPr="007947D7">
        <w:t xml:space="preserve"> </w:t>
      </w:r>
      <w:r w:rsidR="005947BC">
        <w:t>feature</w:t>
      </w:r>
      <w:r w:rsidRPr="007947D7">
        <w:t xml:space="preserve"> contrast, rather than </w:t>
      </w:r>
      <w:r w:rsidR="009C240D">
        <w:t>the</w:t>
      </w:r>
      <w:r w:rsidR="002D4F48">
        <w:t xml:space="preserve"> feature </w:t>
      </w:r>
      <w:r w:rsidR="009C240D">
        <w:t xml:space="preserve">that is </w:t>
      </w:r>
      <w:r w:rsidR="00631DBC">
        <w:t xml:space="preserve">itself </w:t>
      </w:r>
      <w:r w:rsidR="00495441">
        <w:t>inducing</w:t>
      </w:r>
      <w:r>
        <w:t xml:space="preserve"> </w:t>
      </w:r>
      <w:r w:rsidR="004F21C3">
        <w:t xml:space="preserve">a </w:t>
      </w:r>
      <w:r>
        <w:t xml:space="preserve">cross-sensory </w:t>
      </w:r>
      <w:r w:rsidR="004F21C3">
        <w:t>feature association</w:t>
      </w:r>
      <w:r w:rsidRPr="007947D7">
        <w:t>.</w:t>
      </w:r>
      <w:r w:rsidR="000D7849">
        <w:t xml:space="preserve"> </w:t>
      </w:r>
      <w:r w:rsidR="006D1109">
        <w:t xml:space="preserve"> </w:t>
      </w:r>
      <w:r w:rsidR="00136B5E">
        <w:t xml:space="preserve">Second, heaviness </w:t>
      </w:r>
      <w:r w:rsidR="005947BC">
        <w:t>is</w:t>
      </w:r>
      <w:r w:rsidR="00136B5E">
        <w:t xml:space="preserve"> represented verbally, rather </w:t>
      </w:r>
      <w:r w:rsidR="0071718B">
        <w:t>than as the felt heaviness of a tangible</w:t>
      </w:r>
      <w:r w:rsidR="00136B5E">
        <w:t xml:space="preserve"> object.  Third</w:t>
      </w:r>
      <w:r w:rsidR="006D1109">
        <w:t xml:space="preserve">, </w:t>
      </w:r>
      <w:r w:rsidR="00A1166C">
        <w:t xml:space="preserve">because </w:t>
      </w:r>
      <w:r w:rsidR="001029BE">
        <w:t xml:space="preserve">the </w:t>
      </w:r>
      <w:r w:rsidR="005947BC">
        <w:t xml:space="preserve">same </w:t>
      </w:r>
      <w:r w:rsidR="0094495F">
        <w:t xml:space="preserve">cross-sensory features </w:t>
      </w:r>
      <w:r w:rsidR="001029BE">
        <w:t>associated with heaviness are also associated with size</w:t>
      </w:r>
      <w:r w:rsidR="00890C61">
        <w:t xml:space="preserve"> (e.g., </w:t>
      </w:r>
      <w:r w:rsidR="001029BE">
        <w:t>bigger</w:t>
      </w:r>
      <w:r w:rsidR="002D4F48">
        <w:t>, like heavier,</w:t>
      </w:r>
      <w:r w:rsidR="001029BE">
        <w:t xml:space="preserve"> </w:t>
      </w:r>
      <w:r w:rsidR="005947BC">
        <w:t>also is</w:t>
      </w:r>
      <w:r w:rsidR="0094495F">
        <w:t xml:space="preserve"> both darker</w:t>
      </w:r>
      <w:r w:rsidR="00E651B4">
        <w:t xml:space="preserve"> and lower in pitch</w:t>
      </w:r>
      <w:r w:rsidR="0094495F">
        <w:t>)</w:t>
      </w:r>
      <w:r w:rsidR="002D4F48">
        <w:t xml:space="preserve">, </w:t>
      </w:r>
      <w:r w:rsidR="005947BC">
        <w:t>the</w:t>
      </w:r>
      <w:r>
        <w:t xml:space="preserve"> </w:t>
      </w:r>
      <w:r w:rsidR="00702CCA">
        <w:t>assumed</w:t>
      </w:r>
      <w:r w:rsidRPr="007947D7">
        <w:t xml:space="preserve"> involvement of heaviness in cross-sensory correspondences </w:t>
      </w:r>
      <w:r w:rsidR="00A1166C">
        <w:t>could be</w:t>
      </w:r>
      <w:r>
        <w:t xml:space="preserve"> </w:t>
      </w:r>
      <w:r w:rsidRPr="007947D7">
        <w:t>secondary to the inv</w:t>
      </w:r>
      <w:r w:rsidR="00702CCA">
        <w:t>olvement of size: L</w:t>
      </w:r>
      <w:r w:rsidRPr="007947D7">
        <w:t xml:space="preserve">ower pitch sounds </w:t>
      </w:r>
      <w:r>
        <w:t xml:space="preserve">and curved shapes </w:t>
      </w:r>
      <w:r w:rsidR="00A1166C">
        <w:t xml:space="preserve">could </w:t>
      </w:r>
      <w:r w:rsidR="002D4F48">
        <w:t>appear</w:t>
      </w:r>
      <w:r>
        <w:t xml:space="preserve"> to be heavier</w:t>
      </w:r>
      <w:r w:rsidRPr="007947D7">
        <w:t xml:space="preserve"> only to the extent </w:t>
      </w:r>
      <w:r>
        <w:t xml:space="preserve">that they seem to be bigger. </w:t>
      </w:r>
    </w:p>
    <w:p w14:paraId="14317656" w14:textId="2B4B5845" w:rsidR="00C82BBC" w:rsidRDefault="00136B5E" w:rsidP="009C240D">
      <w:pPr>
        <w:spacing w:line="480" w:lineRule="auto"/>
        <w:rPr>
          <w:color w:val="000000"/>
        </w:rPr>
      </w:pPr>
      <w:r>
        <w:tab/>
      </w:r>
      <w:r w:rsidR="003C5192">
        <w:t>There</w:t>
      </w:r>
      <w:r>
        <w:t xml:space="preserve"> are grounds to caution</w:t>
      </w:r>
      <w:r w:rsidR="00B242C2">
        <w:t xml:space="preserve"> against dismissing </w:t>
      </w:r>
      <w:r w:rsidR="003C5192">
        <w:t xml:space="preserve">the involvement of </w:t>
      </w:r>
      <w:r w:rsidR="00B242C2">
        <w:t xml:space="preserve">heaviness </w:t>
      </w:r>
      <w:r w:rsidR="003C5192">
        <w:t>as being illusory in this way.  For example</w:t>
      </w:r>
      <w:r w:rsidR="00B242C2" w:rsidRPr="007947D7">
        <w:t xml:space="preserve">, when </w:t>
      </w:r>
      <w:r w:rsidR="00B242C2">
        <w:t xml:space="preserve">curved and pointy visual shapes </w:t>
      </w:r>
      <w:r w:rsidR="00631DBC">
        <w:t>are</w:t>
      </w:r>
      <w:r w:rsidR="00B242C2">
        <w:t xml:space="preserve"> carefully </w:t>
      </w:r>
      <w:r w:rsidR="00B242C2" w:rsidRPr="007947D7">
        <w:t xml:space="preserve">matched for </w:t>
      </w:r>
      <w:r w:rsidR="00B242C2">
        <w:t xml:space="preserve">their </w:t>
      </w:r>
      <w:r w:rsidR="00E651B4">
        <w:t>perceived</w:t>
      </w:r>
      <w:r w:rsidR="00B242C2" w:rsidRPr="007947D7">
        <w:t xml:space="preserve"> size</w:t>
      </w:r>
      <w:r w:rsidR="00B242C2">
        <w:t>, and then</w:t>
      </w:r>
      <w:r w:rsidR="00B242C2" w:rsidRPr="007947D7">
        <w:t xml:space="preserve"> rated for their cross-sensory features, curvedne</w:t>
      </w:r>
      <w:r w:rsidR="00B242C2">
        <w:t>ss aligns itself with heaviness</w:t>
      </w:r>
      <w:r w:rsidR="00B242C2" w:rsidRPr="007947D7">
        <w:t xml:space="preserve"> despite the absence of a difference in </w:t>
      </w:r>
      <w:r w:rsidR="00B242C2">
        <w:t xml:space="preserve">perceived </w:t>
      </w:r>
      <w:r w:rsidR="00B242C2" w:rsidRPr="007947D7">
        <w:t>size (</w:t>
      </w:r>
      <w:r w:rsidR="00F328F0">
        <w:rPr>
          <w:color w:val="000000"/>
        </w:rPr>
        <w:t>Walker</w:t>
      </w:r>
      <w:r w:rsidR="00B242C2" w:rsidRPr="007947D7">
        <w:t xml:space="preserve">, </w:t>
      </w:r>
      <w:r w:rsidR="00F328F0">
        <w:t>Walker</w:t>
      </w:r>
      <w:r w:rsidR="00B242C2" w:rsidRPr="007947D7">
        <w:t xml:space="preserve">, &amp; Francis, 2012).  Similarly, darker coloured objects are </w:t>
      </w:r>
      <w:r w:rsidR="00B8548E">
        <w:t>expected</w:t>
      </w:r>
      <w:r w:rsidR="00B242C2" w:rsidRPr="007947D7">
        <w:t xml:space="preserve"> to </w:t>
      </w:r>
      <w:r w:rsidR="00B8548E">
        <w:t>feel</w:t>
      </w:r>
      <w:r w:rsidR="00B242C2" w:rsidRPr="007947D7">
        <w:t xml:space="preserve"> heavier than </w:t>
      </w:r>
      <w:r w:rsidR="00AD0803">
        <w:t xml:space="preserve">equivalent but </w:t>
      </w:r>
      <w:r w:rsidR="00B242C2" w:rsidRPr="007947D7">
        <w:t>lighter coloured objects</w:t>
      </w:r>
      <w:r w:rsidR="002F721C">
        <w:t xml:space="preserve"> (</w:t>
      </w:r>
      <w:r w:rsidR="00F328F0">
        <w:rPr>
          <w:color w:val="000000"/>
        </w:rPr>
        <w:t>Walker</w:t>
      </w:r>
      <w:r w:rsidR="002F721C" w:rsidRPr="008770D0">
        <w:rPr>
          <w:color w:val="000000"/>
        </w:rPr>
        <w:t xml:space="preserve">, Francis, &amp; </w:t>
      </w:r>
      <w:r w:rsidR="00F328F0">
        <w:rPr>
          <w:color w:val="000000"/>
        </w:rPr>
        <w:t>Walker</w:t>
      </w:r>
      <w:r w:rsidR="002F721C">
        <w:rPr>
          <w:color w:val="000000"/>
        </w:rPr>
        <w:t>, 2010</w:t>
      </w:r>
      <w:r w:rsidR="00183E14">
        <w:rPr>
          <w:color w:val="000000"/>
        </w:rPr>
        <w:t xml:space="preserve">), </w:t>
      </w:r>
      <w:r w:rsidR="00B242C2" w:rsidRPr="007947D7">
        <w:t xml:space="preserve">even though </w:t>
      </w:r>
      <w:r w:rsidR="009605F2">
        <w:t>lighter coloured objects</w:t>
      </w:r>
      <w:r w:rsidR="00B242C2" w:rsidRPr="007947D7">
        <w:t xml:space="preserve"> are likely to be perceived </w:t>
      </w:r>
      <w:r w:rsidR="00B8548E">
        <w:t>as being</w:t>
      </w:r>
      <w:r w:rsidR="00B242C2" w:rsidRPr="007947D7">
        <w:t xml:space="preserve"> bigger</w:t>
      </w:r>
      <w:r w:rsidR="00A942CE">
        <w:t xml:space="preserve"> </w:t>
      </w:r>
      <w:r w:rsidR="00B242C2" w:rsidRPr="008770D0">
        <w:rPr>
          <w:color w:val="000000"/>
        </w:rPr>
        <w:t xml:space="preserve">than </w:t>
      </w:r>
      <w:r w:rsidR="009605F2">
        <w:rPr>
          <w:color w:val="000000"/>
        </w:rPr>
        <w:t>darker objects</w:t>
      </w:r>
      <w:r w:rsidR="00183E14">
        <w:rPr>
          <w:color w:val="000000"/>
        </w:rPr>
        <w:t xml:space="preserve"> (</w:t>
      </w:r>
      <w:r w:rsidR="00B242C2" w:rsidRPr="008770D0">
        <w:rPr>
          <w:color w:val="000000"/>
        </w:rPr>
        <w:t xml:space="preserve">Gundlach &amp; </w:t>
      </w:r>
      <w:proofErr w:type="spellStart"/>
      <w:r w:rsidR="00B242C2" w:rsidRPr="008770D0">
        <w:rPr>
          <w:color w:val="000000"/>
        </w:rPr>
        <w:t>Macoubray</w:t>
      </w:r>
      <w:proofErr w:type="spellEnd"/>
      <w:r w:rsidR="00B242C2" w:rsidRPr="008770D0">
        <w:rPr>
          <w:color w:val="000000"/>
        </w:rPr>
        <w:t>, 1931; Robinson, 1954;</w:t>
      </w:r>
      <w:r w:rsidR="00AD0803">
        <w:rPr>
          <w:color w:val="000000"/>
        </w:rPr>
        <w:t xml:space="preserve"> Wallis, 1935).  </w:t>
      </w:r>
      <w:r w:rsidR="00495441">
        <w:rPr>
          <w:color w:val="000000"/>
        </w:rPr>
        <w:t xml:space="preserve">Walker et al.'s (2010) observation provides part of the motivation for </w:t>
      </w:r>
      <w:r w:rsidR="000D091E">
        <w:rPr>
          <w:color w:val="000000"/>
        </w:rPr>
        <w:t>the present attempt</w:t>
      </w:r>
      <w:r w:rsidR="00495441">
        <w:rPr>
          <w:color w:val="000000"/>
        </w:rPr>
        <w:t xml:space="preserve"> to demonstrate that a functionally bi-directional heaviness-brightness correspondence exists, distinct from a size-brightness correspondence.  </w:t>
      </w:r>
    </w:p>
    <w:p w14:paraId="5CB1E04B" w14:textId="435E1019" w:rsidR="00BA677D" w:rsidRPr="00373AD0" w:rsidRDefault="00C82BBC" w:rsidP="00CE3224">
      <w:pPr>
        <w:spacing w:line="480" w:lineRule="auto"/>
        <w:rPr>
          <w:color w:val="000000" w:themeColor="text1"/>
        </w:rPr>
      </w:pPr>
      <w:r>
        <w:rPr>
          <w:color w:val="000000"/>
        </w:rPr>
        <w:tab/>
      </w:r>
      <w:r w:rsidR="00495441">
        <w:rPr>
          <w:color w:val="000000"/>
        </w:rPr>
        <w:t xml:space="preserve">Of particular interest </w:t>
      </w:r>
      <w:r w:rsidR="009C240D">
        <w:rPr>
          <w:color w:val="000000"/>
        </w:rPr>
        <w:t xml:space="preserve">for the present study, </w:t>
      </w:r>
      <w:r w:rsidR="00495441">
        <w:rPr>
          <w:color w:val="000000"/>
        </w:rPr>
        <w:t xml:space="preserve">Walker, </w:t>
      </w:r>
      <w:proofErr w:type="spellStart"/>
      <w:r w:rsidR="00495441">
        <w:rPr>
          <w:color w:val="000000"/>
        </w:rPr>
        <w:t>Scallon</w:t>
      </w:r>
      <w:proofErr w:type="spellEnd"/>
      <w:r w:rsidR="00495441">
        <w:rPr>
          <w:color w:val="000000"/>
        </w:rPr>
        <w:t xml:space="preserve"> and Frances (2016) </w:t>
      </w:r>
      <w:r w:rsidR="00636E4D">
        <w:rPr>
          <w:color w:val="000000"/>
        </w:rPr>
        <w:t xml:space="preserve">took steps to isolate </w:t>
      </w:r>
      <w:r w:rsidR="00DE08D3">
        <w:rPr>
          <w:color w:val="000000"/>
        </w:rPr>
        <w:t>the</w:t>
      </w:r>
      <w:r w:rsidR="00636E4D">
        <w:rPr>
          <w:color w:val="000000"/>
        </w:rPr>
        <w:t xml:space="preserve"> effects of </w:t>
      </w:r>
      <w:r w:rsidR="0079244C">
        <w:rPr>
          <w:color w:val="000000"/>
        </w:rPr>
        <w:t xml:space="preserve">felt </w:t>
      </w:r>
      <w:r w:rsidR="00636E4D">
        <w:rPr>
          <w:color w:val="000000"/>
        </w:rPr>
        <w:t xml:space="preserve">heaviness from those of size.  </w:t>
      </w:r>
      <w:r w:rsidR="001029BE">
        <w:t>They created a set of nine</w:t>
      </w:r>
      <w:r w:rsidR="001029BE" w:rsidRPr="007947D7">
        <w:t xml:space="preserve"> </w:t>
      </w:r>
      <w:r w:rsidR="001029BE">
        <w:t xml:space="preserve">solid </w:t>
      </w:r>
      <w:r w:rsidR="001029BE" w:rsidRPr="007947D7">
        <w:t>cylindrical objects</w:t>
      </w:r>
      <w:r w:rsidR="001029BE">
        <w:t xml:space="preserve"> in which size and weight </w:t>
      </w:r>
      <w:r w:rsidR="00C3663B">
        <w:t xml:space="preserve">were </w:t>
      </w:r>
      <w:r w:rsidR="00D364C5">
        <w:t>varied</w:t>
      </w:r>
      <w:r w:rsidR="001029BE" w:rsidRPr="007947D7">
        <w:t xml:space="preserve"> independently </w:t>
      </w:r>
      <w:r w:rsidR="001029BE">
        <w:t xml:space="preserve">by crossing </w:t>
      </w:r>
      <w:r w:rsidR="001029BE">
        <w:lastRenderedPageBreak/>
        <w:t>t</w:t>
      </w:r>
      <w:r w:rsidR="001029BE" w:rsidRPr="007947D7">
        <w:t xml:space="preserve">hree values of </w:t>
      </w:r>
      <w:r w:rsidR="001029BE">
        <w:t>weight</w:t>
      </w:r>
      <w:r w:rsidR="001029BE" w:rsidRPr="007947D7">
        <w:t xml:space="preserve"> </w:t>
      </w:r>
      <w:r w:rsidR="00DB61E8">
        <w:t>against</w:t>
      </w:r>
      <w:r w:rsidR="001029BE" w:rsidRPr="007947D7">
        <w:t xml:space="preserve"> three values of size</w:t>
      </w:r>
      <w:r w:rsidR="001029BE">
        <w:t xml:space="preserve">.  </w:t>
      </w:r>
      <w:r w:rsidR="009C240D">
        <w:t>With the objects remaining</w:t>
      </w:r>
      <w:r w:rsidR="00C3663B">
        <w:t xml:space="preserve"> hidden from view, p</w:t>
      </w:r>
      <w:r w:rsidR="001029BE">
        <w:t>articipants lifted the</w:t>
      </w:r>
      <w:r w:rsidR="00C3663B">
        <w:t xml:space="preserve">m </w:t>
      </w:r>
      <w:r w:rsidR="001029BE">
        <w:t>by hand</w:t>
      </w:r>
      <w:r w:rsidR="00C3663B">
        <w:t xml:space="preserve"> and conveyed a judgement as to</w:t>
      </w:r>
      <w:r w:rsidR="00F100F5">
        <w:t xml:space="preserve"> their </w:t>
      </w:r>
      <w:r w:rsidR="00DE08D3">
        <w:t xml:space="preserve">assumed </w:t>
      </w:r>
      <w:r w:rsidR="00F100F5" w:rsidRPr="00373AD0">
        <w:rPr>
          <w:color w:val="000000" w:themeColor="text1"/>
        </w:rPr>
        <w:t xml:space="preserve">brightness.  Objects </w:t>
      </w:r>
      <w:r w:rsidR="00E651B4" w:rsidRPr="00373AD0">
        <w:rPr>
          <w:color w:val="000000" w:themeColor="text1"/>
        </w:rPr>
        <w:t>that felt</w:t>
      </w:r>
      <w:r w:rsidR="00B242C2" w:rsidRPr="00373AD0">
        <w:rPr>
          <w:color w:val="000000" w:themeColor="text1"/>
        </w:rPr>
        <w:t xml:space="preserve"> </w:t>
      </w:r>
      <w:r w:rsidR="00DE08D3" w:rsidRPr="00373AD0">
        <w:rPr>
          <w:color w:val="000000" w:themeColor="text1"/>
        </w:rPr>
        <w:t>lighter in weight</w:t>
      </w:r>
      <w:r w:rsidR="00B242C2" w:rsidRPr="00373AD0">
        <w:rPr>
          <w:color w:val="000000" w:themeColor="text1"/>
        </w:rPr>
        <w:t xml:space="preserve"> </w:t>
      </w:r>
      <w:r w:rsidR="00F100F5" w:rsidRPr="00373AD0">
        <w:rPr>
          <w:color w:val="000000" w:themeColor="text1"/>
        </w:rPr>
        <w:t xml:space="preserve">were </w:t>
      </w:r>
      <w:r w:rsidR="00B242C2" w:rsidRPr="00373AD0">
        <w:rPr>
          <w:color w:val="000000" w:themeColor="text1"/>
        </w:rPr>
        <w:t xml:space="preserve">judged to be </w:t>
      </w:r>
      <w:r w:rsidR="00DE08D3" w:rsidRPr="00373AD0">
        <w:rPr>
          <w:color w:val="000000" w:themeColor="text1"/>
        </w:rPr>
        <w:t>brighter</w:t>
      </w:r>
      <w:r w:rsidR="00F100F5" w:rsidRPr="00373AD0">
        <w:rPr>
          <w:color w:val="000000" w:themeColor="text1"/>
        </w:rPr>
        <w:t>, with these</w:t>
      </w:r>
      <w:r w:rsidR="00B242C2" w:rsidRPr="00373AD0">
        <w:rPr>
          <w:color w:val="000000" w:themeColor="text1"/>
        </w:rPr>
        <w:t xml:space="preserve"> judgements </w:t>
      </w:r>
      <w:r w:rsidR="00F100F5" w:rsidRPr="00373AD0">
        <w:rPr>
          <w:color w:val="000000" w:themeColor="text1"/>
        </w:rPr>
        <w:t xml:space="preserve">of brightness </w:t>
      </w:r>
      <w:r w:rsidR="00B242C2" w:rsidRPr="00373AD0">
        <w:rPr>
          <w:color w:val="000000" w:themeColor="text1"/>
        </w:rPr>
        <w:t>track</w:t>
      </w:r>
      <w:r w:rsidR="00F100F5" w:rsidRPr="00373AD0">
        <w:rPr>
          <w:color w:val="000000" w:themeColor="text1"/>
        </w:rPr>
        <w:t>ing</w:t>
      </w:r>
      <w:r w:rsidR="00B242C2" w:rsidRPr="00373AD0">
        <w:rPr>
          <w:color w:val="000000" w:themeColor="text1"/>
        </w:rPr>
        <w:t xml:space="preserve"> the changes in </w:t>
      </w:r>
      <w:r w:rsidR="00E63E34" w:rsidRPr="00373AD0">
        <w:rPr>
          <w:color w:val="000000" w:themeColor="text1"/>
        </w:rPr>
        <w:t>felt</w:t>
      </w:r>
      <w:r w:rsidR="00B242C2" w:rsidRPr="00373AD0">
        <w:rPr>
          <w:color w:val="000000" w:themeColor="text1"/>
        </w:rPr>
        <w:t xml:space="preserve"> heaviness </w:t>
      </w:r>
      <w:r w:rsidR="003F0FD8" w:rsidRPr="00373AD0">
        <w:rPr>
          <w:color w:val="000000" w:themeColor="text1"/>
        </w:rPr>
        <w:t xml:space="preserve">that were </w:t>
      </w:r>
      <w:r w:rsidR="00B242C2" w:rsidRPr="00373AD0">
        <w:rPr>
          <w:color w:val="000000" w:themeColor="text1"/>
        </w:rPr>
        <w:t xml:space="preserve">induced by the size-weight illusion. </w:t>
      </w:r>
      <w:r w:rsidR="00F100F5" w:rsidRPr="00373AD0">
        <w:rPr>
          <w:color w:val="000000" w:themeColor="text1"/>
        </w:rPr>
        <w:t xml:space="preserve"> Moreover, it was </w:t>
      </w:r>
      <w:r w:rsidR="00B242C2" w:rsidRPr="00373AD0">
        <w:rPr>
          <w:color w:val="000000" w:themeColor="text1"/>
        </w:rPr>
        <w:t>the perceived heaviness of an object</w:t>
      </w:r>
      <w:r w:rsidR="00DE08D3" w:rsidRPr="00373AD0">
        <w:rPr>
          <w:color w:val="000000" w:themeColor="text1"/>
        </w:rPr>
        <w:t>,</w:t>
      </w:r>
      <w:r w:rsidR="00F100F5" w:rsidRPr="00373AD0">
        <w:rPr>
          <w:color w:val="000000" w:themeColor="text1"/>
        </w:rPr>
        <w:t xml:space="preserve"> rather than its size</w:t>
      </w:r>
      <w:r w:rsidR="00DE08D3" w:rsidRPr="00373AD0">
        <w:rPr>
          <w:color w:val="000000" w:themeColor="text1"/>
        </w:rPr>
        <w:t>,</w:t>
      </w:r>
      <w:r w:rsidR="00F100F5" w:rsidRPr="00373AD0">
        <w:rPr>
          <w:color w:val="000000" w:themeColor="text1"/>
        </w:rPr>
        <w:t xml:space="preserve"> that dominated </w:t>
      </w:r>
      <w:r w:rsidR="00C3663B" w:rsidRPr="00373AD0">
        <w:rPr>
          <w:color w:val="000000" w:themeColor="text1"/>
        </w:rPr>
        <w:t>in determining</w:t>
      </w:r>
      <w:r w:rsidR="0024486A" w:rsidRPr="00373AD0">
        <w:rPr>
          <w:color w:val="000000" w:themeColor="text1"/>
        </w:rPr>
        <w:t xml:space="preserve"> an </w:t>
      </w:r>
      <w:r w:rsidR="00F100F5" w:rsidRPr="00373AD0">
        <w:rPr>
          <w:color w:val="000000" w:themeColor="text1"/>
        </w:rPr>
        <w:t xml:space="preserve">object's cross-sensory features (though felt heaviness was itself </w:t>
      </w:r>
      <w:r w:rsidR="00B242C2" w:rsidRPr="00373AD0">
        <w:rPr>
          <w:color w:val="000000" w:themeColor="text1"/>
        </w:rPr>
        <w:t xml:space="preserve">determined by </w:t>
      </w:r>
      <w:r w:rsidR="00DE08D3" w:rsidRPr="00373AD0">
        <w:rPr>
          <w:color w:val="000000" w:themeColor="text1"/>
        </w:rPr>
        <w:t xml:space="preserve">the size </w:t>
      </w:r>
      <w:r w:rsidR="00B242C2" w:rsidRPr="00373AD0">
        <w:rPr>
          <w:color w:val="000000" w:themeColor="text1"/>
        </w:rPr>
        <w:t>of an object</w:t>
      </w:r>
      <w:r w:rsidR="00DE08D3" w:rsidRPr="00373AD0">
        <w:rPr>
          <w:color w:val="000000" w:themeColor="text1"/>
        </w:rPr>
        <w:t xml:space="preserve"> in combination with its weight, as per the size-weight illusion</w:t>
      </w:r>
      <w:r w:rsidR="00F100F5" w:rsidRPr="00373AD0">
        <w:rPr>
          <w:color w:val="000000" w:themeColor="text1"/>
        </w:rPr>
        <w:t>).</w:t>
      </w:r>
      <w:r w:rsidR="005F5041" w:rsidRPr="00373AD0">
        <w:rPr>
          <w:color w:val="000000" w:themeColor="text1"/>
        </w:rPr>
        <w:t xml:space="preserve"> </w:t>
      </w:r>
    </w:p>
    <w:p w14:paraId="20544B1F" w14:textId="77777777" w:rsidR="00697B78" w:rsidRPr="00373AD0" w:rsidRDefault="00697B78" w:rsidP="00702C71">
      <w:pPr>
        <w:spacing w:line="480" w:lineRule="auto"/>
        <w:jc w:val="center"/>
        <w:rPr>
          <w:b/>
          <w:bCs/>
          <w:color w:val="000000" w:themeColor="text1"/>
        </w:rPr>
      </w:pPr>
      <w:r w:rsidRPr="00373AD0">
        <w:rPr>
          <w:b/>
          <w:bCs/>
          <w:color w:val="000000" w:themeColor="text1"/>
        </w:rPr>
        <w:t>Speeded Classification</w:t>
      </w:r>
    </w:p>
    <w:p w14:paraId="6FF3B9CD" w14:textId="77777777" w:rsidR="00BC3C04" w:rsidRPr="00373AD0" w:rsidRDefault="00E87FD0" w:rsidP="00BC3C04">
      <w:pPr>
        <w:spacing w:line="480" w:lineRule="auto"/>
        <w:rPr>
          <w:rFonts w:asciiTheme="majorBidi" w:hAnsiTheme="majorBidi" w:cstheme="majorBidi"/>
          <w:color w:val="000000" w:themeColor="text1"/>
          <w:lang w:val="en-US"/>
        </w:rPr>
      </w:pPr>
      <w:r w:rsidRPr="00373AD0">
        <w:rPr>
          <w:rFonts w:asciiTheme="majorBidi" w:hAnsiTheme="majorBidi" w:cstheme="majorBidi"/>
          <w:color w:val="000000" w:themeColor="text1"/>
          <w:lang w:val="en-US"/>
        </w:rPr>
        <w:tab/>
      </w:r>
      <w:r w:rsidR="002661BB" w:rsidRPr="00373AD0">
        <w:rPr>
          <w:rFonts w:asciiTheme="majorBidi" w:hAnsiTheme="majorBidi" w:cstheme="majorBidi"/>
          <w:color w:val="000000" w:themeColor="text1"/>
          <w:lang w:val="en-US"/>
        </w:rPr>
        <w:t>Explicit judgements regarding an item's cross-sensory features do not provide the</w:t>
      </w:r>
      <w:r w:rsidR="00876FDD" w:rsidRPr="00373AD0">
        <w:rPr>
          <w:rFonts w:asciiTheme="majorBidi" w:hAnsiTheme="majorBidi" w:cstheme="majorBidi"/>
          <w:color w:val="000000" w:themeColor="text1"/>
          <w:lang w:val="en-US"/>
        </w:rPr>
        <w:t xml:space="preserve"> most persuasive evidence for </w:t>
      </w:r>
      <w:r w:rsidR="002661BB" w:rsidRPr="00373AD0">
        <w:rPr>
          <w:rFonts w:asciiTheme="majorBidi" w:hAnsiTheme="majorBidi" w:cstheme="majorBidi"/>
          <w:color w:val="000000" w:themeColor="text1"/>
          <w:lang w:val="en-US"/>
        </w:rPr>
        <w:t>correspondence</w:t>
      </w:r>
      <w:r w:rsidR="00876FDD" w:rsidRPr="00373AD0">
        <w:rPr>
          <w:rFonts w:asciiTheme="majorBidi" w:hAnsiTheme="majorBidi" w:cstheme="majorBidi"/>
          <w:color w:val="000000" w:themeColor="text1"/>
          <w:lang w:val="en-US"/>
        </w:rPr>
        <w:t>s</w:t>
      </w:r>
      <w:r w:rsidR="002661BB" w:rsidRPr="00373AD0">
        <w:rPr>
          <w:rFonts w:asciiTheme="majorBidi" w:hAnsiTheme="majorBidi" w:cstheme="majorBidi"/>
          <w:color w:val="000000" w:themeColor="text1"/>
          <w:lang w:val="en-US"/>
        </w:rPr>
        <w:t xml:space="preserve">.  Such judgements are limited in two ways.  First, because the explicit judgement procedure is </w:t>
      </w:r>
      <w:r w:rsidR="00787820" w:rsidRPr="00373AD0">
        <w:rPr>
          <w:rFonts w:asciiTheme="majorBidi" w:hAnsiTheme="majorBidi" w:cstheme="majorBidi"/>
          <w:color w:val="000000" w:themeColor="text1"/>
          <w:lang w:val="en-US"/>
        </w:rPr>
        <w:t>relatively</w:t>
      </w:r>
      <w:r w:rsidR="002661BB" w:rsidRPr="00373AD0">
        <w:rPr>
          <w:rFonts w:asciiTheme="majorBidi" w:hAnsiTheme="majorBidi" w:cstheme="majorBidi"/>
          <w:color w:val="000000" w:themeColor="text1"/>
          <w:lang w:val="en-US"/>
        </w:rPr>
        <w:t xml:space="preserve"> transparent regarding what the experimenter is wishing to probe, it is vulnerable to claims regarding demand characteristics.  Second, what are meant to be judgements reflecting associations among perceptual features </w:t>
      </w:r>
      <w:r w:rsidR="003F7319" w:rsidRPr="00373AD0">
        <w:rPr>
          <w:rFonts w:asciiTheme="majorBidi" w:hAnsiTheme="majorBidi" w:cstheme="majorBidi"/>
          <w:color w:val="000000" w:themeColor="text1"/>
          <w:lang w:val="en-US"/>
        </w:rPr>
        <w:t>might also</w:t>
      </w:r>
      <w:r w:rsidR="002661BB" w:rsidRPr="00373AD0">
        <w:rPr>
          <w:rFonts w:asciiTheme="majorBidi" w:hAnsiTheme="majorBidi" w:cstheme="majorBidi"/>
          <w:color w:val="000000" w:themeColor="text1"/>
          <w:lang w:val="en-US"/>
        </w:rPr>
        <w:t xml:space="preserve"> reflect, to some extent at least, purely verbal associations</w:t>
      </w:r>
      <w:r w:rsidR="003F7319" w:rsidRPr="00373AD0">
        <w:rPr>
          <w:rFonts w:asciiTheme="majorBidi" w:hAnsiTheme="majorBidi" w:cstheme="majorBidi"/>
          <w:color w:val="000000" w:themeColor="text1"/>
          <w:lang w:val="en-US"/>
        </w:rPr>
        <w:t>,</w:t>
      </w:r>
      <w:r w:rsidR="002661BB" w:rsidRPr="00373AD0">
        <w:rPr>
          <w:rFonts w:asciiTheme="majorBidi" w:hAnsiTheme="majorBidi" w:cstheme="majorBidi"/>
          <w:color w:val="000000" w:themeColor="text1"/>
          <w:lang w:val="en-US"/>
        </w:rPr>
        <w:t xml:space="preserve"> and </w:t>
      </w:r>
      <w:r w:rsidR="00876FDD" w:rsidRPr="00373AD0">
        <w:rPr>
          <w:rFonts w:asciiTheme="majorBidi" w:hAnsiTheme="majorBidi" w:cstheme="majorBidi"/>
          <w:color w:val="000000" w:themeColor="text1"/>
          <w:lang w:val="en-US"/>
        </w:rPr>
        <w:t>on occasion</w:t>
      </w:r>
      <w:r w:rsidR="003F7319" w:rsidRPr="00373AD0">
        <w:rPr>
          <w:rFonts w:asciiTheme="majorBidi" w:hAnsiTheme="majorBidi" w:cstheme="majorBidi"/>
          <w:color w:val="000000" w:themeColor="text1"/>
          <w:lang w:val="en-US"/>
        </w:rPr>
        <w:t xml:space="preserve"> the judgements </w:t>
      </w:r>
      <w:r w:rsidR="002661BB" w:rsidRPr="00373AD0">
        <w:rPr>
          <w:rFonts w:asciiTheme="majorBidi" w:hAnsiTheme="majorBidi" w:cstheme="majorBidi"/>
          <w:color w:val="000000" w:themeColor="text1"/>
          <w:lang w:val="en-US"/>
        </w:rPr>
        <w:t xml:space="preserve">might be explained solely on the basis of </w:t>
      </w:r>
      <w:r w:rsidR="001D60F2" w:rsidRPr="00373AD0">
        <w:rPr>
          <w:rFonts w:asciiTheme="majorBidi" w:hAnsiTheme="majorBidi" w:cstheme="majorBidi"/>
          <w:color w:val="000000" w:themeColor="text1"/>
          <w:lang w:val="en-US"/>
        </w:rPr>
        <w:t>such</w:t>
      </w:r>
      <w:r w:rsidR="002661BB" w:rsidRPr="00373AD0">
        <w:rPr>
          <w:rFonts w:asciiTheme="majorBidi" w:hAnsiTheme="majorBidi" w:cstheme="majorBidi"/>
          <w:color w:val="000000" w:themeColor="text1"/>
          <w:lang w:val="en-US"/>
        </w:rPr>
        <w:t xml:space="preserve"> associations.  </w:t>
      </w:r>
      <w:r w:rsidR="003F7319" w:rsidRPr="00373AD0">
        <w:rPr>
          <w:rFonts w:asciiTheme="majorBidi" w:hAnsiTheme="majorBidi" w:cstheme="majorBidi"/>
          <w:color w:val="000000" w:themeColor="text1"/>
          <w:lang w:val="en-US"/>
        </w:rPr>
        <w:t>To illustrate</w:t>
      </w:r>
      <w:r w:rsidR="002661BB" w:rsidRPr="00373AD0">
        <w:rPr>
          <w:rFonts w:asciiTheme="majorBidi" w:hAnsiTheme="majorBidi" w:cstheme="majorBidi"/>
          <w:color w:val="000000" w:themeColor="text1"/>
          <w:lang w:val="en-US"/>
        </w:rPr>
        <w:t xml:space="preserve">, the </w:t>
      </w:r>
      <w:r w:rsidR="001D60F2" w:rsidRPr="00373AD0">
        <w:rPr>
          <w:rFonts w:asciiTheme="majorBidi" w:hAnsiTheme="majorBidi" w:cstheme="majorBidi"/>
          <w:color w:val="000000" w:themeColor="text1"/>
          <w:lang w:val="en-US"/>
        </w:rPr>
        <w:t xml:space="preserve">rating </w:t>
      </w:r>
      <w:r w:rsidR="002661BB" w:rsidRPr="00373AD0">
        <w:rPr>
          <w:rFonts w:asciiTheme="majorBidi" w:hAnsiTheme="majorBidi" w:cstheme="majorBidi"/>
          <w:color w:val="000000" w:themeColor="text1"/>
          <w:lang w:val="en-US"/>
        </w:rPr>
        <w:t xml:space="preserve">scales on which individual feature values are judged are typically </w:t>
      </w:r>
      <w:r w:rsidR="00876FDD" w:rsidRPr="00373AD0">
        <w:rPr>
          <w:rFonts w:asciiTheme="majorBidi" w:hAnsiTheme="majorBidi" w:cstheme="majorBidi"/>
          <w:color w:val="000000" w:themeColor="text1"/>
          <w:lang w:val="en-US"/>
        </w:rPr>
        <w:t>defined for participants</w:t>
      </w:r>
      <w:r w:rsidR="002661BB" w:rsidRPr="00373AD0">
        <w:rPr>
          <w:rFonts w:asciiTheme="majorBidi" w:hAnsiTheme="majorBidi" w:cstheme="majorBidi"/>
          <w:color w:val="000000" w:themeColor="text1"/>
          <w:lang w:val="en-US"/>
        </w:rPr>
        <w:t xml:space="preserve"> </w:t>
      </w:r>
      <w:r w:rsidR="00BC3C04" w:rsidRPr="00373AD0">
        <w:rPr>
          <w:rFonts w:asciiTheme="majorBidi" w:hAnsiTheme="majorBidi" w:cstheme="majorBidi"/>
          <w:color w:val="000000" w:themeColor="text1"/>
          <w:lang w:val="en-US"/>
        </w:rPr>
        <w:t>with</w:t>
      </w:r>
      <w:r w:rsidR="00876FDD" w:rsidRPr="00373AD0">
        <w:rPr>
          <w:rFonts w:asciiTheme="majorBidi" w:hAnsiTheme="majorBidi" w:cstheme="majorBidi"/>
          <w:color w:val="000000" w:themeColor="text1"/>
          <w:lang w:val="en-US"/>
        </w:rPr>
        <w:t xml:space="preserve"> </w:t>
      </w:r>
      <w:r w:rsidR="002661BB" w:rsidRPr="00373AD0">
        <w:rPr>
          <w:rFonts w:asciiTheme="majorBidi" w:hAnsiTheme="majorBidi" w:cstheme="majorBidi"/>
          <w:color w:val="000000" w:themeColor="text1"/>
          <w:lang w:val="en-US"/>
        </w:rPr>
        <w:t>verbal labels</w:t>
      </w:r>
      <w:r w:rsidR="003F7319" w:rsidRPr="00373AD0">
        <w:rPr>
          <w:rFonts w:asciiTheme="majorBidi" w:hAnsiTheme="majorBidi" w:cstheme="majorBidi"/>
          <w:color w:val="000000" w:themeColor="text1"/>
          <w:lang w:val="en-US"/>
        </w:rPr>
        <w:t xml:space="preserve">.  </w:t>
      </w:r>
      <w:r w:rsidR="00876FDD" w:rsidRPr="00373AD0">
        <w:rPr>
          <w:rFonts w:asciiTheme="majorBidi" w:hAnsiTheme="majorBidi" w:cstheme="majorBidi"/>
          <w:color w:val="000000" w:themeColor="text1"/>
          <w:lang w:val="en-US"/>
        </w:rPr>
        <w:t>And</w:t>
      </w:r>
      <w:r w:rsidR="003F7319" w:rsidRPr="00373AD0">
        <w:rPr>
          <w:rFonts w:asciiTheme="majorBidi" w:hAnsiTheme="majorBidi" w:cstheme="majorBidi"/>
          <w:color w:val="000000" w:themeColor="text1"/>
          <w:lang w:val="en-US"/>
        </w:rPr>
        <w:t>,</w:t>
      </w:r>
      <w:r w:rsidR="00876FDD" w:rsidRPr="00373AD0">
        <w:rPr>
          <w:rFonts w:asciiTheme="majorBidi" w:hAnsiTheme="majorBidi" w:cstheme="majorBidi"/>
          <w:color w:val="000000" w:themeColor="text1"/>
          <w:lang w:val="en-US"/>
        </w:rPr>
        <w:t xml:space="preserve"> regarding </w:t>
      </w:r>
      <w:r w:rsidR="002661BB" w:rsidRPr="00373AD0">
        <w:rPr>
          <w:rFonts w:asciiTheme="majorBidi" w:hAnsiTheme="majorBidi" w:cstheme="majorBidi"/>
          <w:color w:val="000000" w:themeColor="text1"/>
          <w:lang w:val="en-US"/>
        </w:rPr>
        <w:t xml:space="preserve">the stimulus feature </w:t>
      </w:r>
      <w:r w:rsidR="00876FDD" w:rsidRPr="00373AD0">
        <w:rPr>
          <w:rFonts w:asciiTheme="majorBidi" w:hAnsiTheme="majorBidi" w:cstheme="majorBidi"/>
          <w:color w:val="000000" w:themeColor="text1"/>
          <w:lang w:val="en-US"/>
        </w:rPr>
        <w:t>being</w:t>
      </w:r>
      <w:r w:rsidR="002661BB" w:rsidRPr="00373AD0">
        <w:rPr>
          <w:rFonts w:asciiTheme="majorBidi" w:hAnsiTheme="majorBidi" w:cstheme="majorBidi"/>
          <w:color w:val="000000" w:themeColor="text1"/>
          <w:lang w:val="en-US"/>
        </w:rPr>
        <w:t xml:space="preserve"> judged</w:t>
      </w:r>
      <w:r w:rsidR="00876FDD" w:rsidRPr="00373AD0">
        <w:rPr>
          <w:rFonts w:asciiTheme="majorBidi" w:hAnsiTheme="majorBidi" w:cstheme="majorBidi"/>
          <w:color w:val="000000" w:themeColor="text1"/>
          <w:lang w:val="en-US"/>
        </w:rPr>
        <w:t xml:space="preserve">, </w:t>
      </w:r>
      <w:r w:rsidR="0055744D" w:rsidRPr="00373AD0">
        <w:rPr>
          <w:rFonts w:asciiTheme="majorBidi" w:hAnsiTheme="majorBidi" w:cstheme="majorBidi"/>
          <w:color w:val="000000" w:themeColor="text1"/>
          <w:lang w:val="en-US"/>
        </w:rPr>
        <w:t xml:space="preserve">even </w:t>
      </w:r>
      <w:r w:rsidR="00876FDD" w:rsidRPr="00373AD0">
        <w:rPr>
          <w:rFonts w:asciiTheme="majorBidi" w:hAnsiTheme="majorBidi" w:cstheme="majorBidi"/>
          <w:color w:val="000000" w:themeColor="text1"/>
          <w:lang w:val="en-US"/>
        </w:rPr>
        <w:t>when this</w:t>
      </w:r>
      <w:r w:rsidR="002661BB" w:rsidRPr="00373AD0">
        <w:rPr>
          <w:rFonts w:asciiTheme="majorBidi" w:hAnsiTheme="majorBidi" w:cstheme="majorBidi"/>
          <w:color w:val="000000" w:themeColor="text1"/>
          <w:lang w:val="en-US"/>
        </w:rPr>
        <w:t xml:space="preserve"> i</w:t>
      </w:r>
      <w:r w:rsidR="00876FDD" w:rsidRPr="00373AD0">
        <w:rPr>
          <w:rFonts w:asciiTheme="majorBidi" w:hAnsiTheme="majorBidi" w:cstheme="majorBidi"/>
          <w:color w:val="000000" w:themeColor="text1"/>
          <w:lang w:val="en-US"/>
        </w:rPr>
        <w:t>s not itself presented verbally</w:t>
      </w:r>
      <w:r w:rsidR="00BC3C04" w:rsidRPr="00373AD0">
        <w:rPr>
          <w:rFonts w:asciiTheme="majorBidi" w:hAnsiTheme="majorBidi" w:cstheme="majorBidi"/>
          <w:color w:val="000000" w:themeColor="text1"/>
          <w:lang w:val="en-US"/>
        </w:rPr>
        <w:t>,</w:t>
      </w:r>
      <w:r w:rsidR="002661BB" w:rsidRPr="00373AD0">
        <w:rPr>
          <w:rFonts w:asciiTheme="majorBidi" w:hAnsiTheme="majorBidi" w:cstheme="majorBidi"/>
          <w:color w:val="000000" w:themeColor="text1"/>
          <w:lang w:val="en-US"/>
        </w:rPr>
        <w:t xml:space="preserve"> there is nothing in place to discourage participants from verbally recoding it.  Hence, any pre-existing associations between the name of the feature </w:t>
      </w:r>
      <w:r w:rsidR="006E3AD6" w:rsidRPr="00373AD0">
        <w:rPr>
          <w:rFonts w:asciiTheme="majorBidi" w:hAnsiTheme="majorBidi" w:cstheme="majorBidi"/>
          <w:color w:val="000000" w:themeColor="text1"/>
          <w:lang w:val="en-US"/>
        </w:rPr>
        <w:t xml:space="preserve">being judged, </w:t>
      </w:r>
      <w:r w:rsidR="002661BB" w:rsidRPr="00373AD0">
        <w:rPr>
          <w:rFonts w:asciiTheme="majorBidi" w:hAnsiTheme="majorBidi" w:cstheme="majorBidi"/>
          <w:color w:val="000000" w:themeColor="text1"/>
          <w:lang w:val="en-US"/>
        </w:rPr>
        <w:t>and the name</w:t>
      </w:r>
      <w:r w:rsidR="00876FDD" w:rsidRPr="00373AD0">
        <w:rPr>
          <w:rFonts w:asciiTheme="majorBidi" w:hAnsiTheme="majorBidi" w:cstheme="majorBidi"/>
          <w:color w:val="000000" w:themeColor="text1"/>
          <w:lang w:val="en-US"/>
        </w:rPr>
        <w:t>s</w:t>
      </w:r>
      <w:r w:rsidR="002661BB" w:rsidRPr="00373AD0">
        <w:rPr>
          <w:rFonts w:asciiTheme="majorBidi" w:hAnsiTheme="majorBidi" w:cstheme="majorBidi"/>
          <w:color w:val="000000" w:themeColor="text1"/>
          <w:lang w:val="en-US"/>
        </w:rPr>
        <w:t xml:space="preserve"> of the cross-sensory feature</w:t>
      </w:r>
      <w:r w:rsidR="00876FDD" w:rsidRPr="00373AD0">
        <w:rPr>
          <w:rFonts w:asciiTheme="majorBidi" w:hAnsiTheme="majorBidi" w:cstheme="majorBidi"/>
          <w:color w:val="000000" w:themeColor="text1"/>
          <w:lang w:val="en-US"/>
        </w:rPr>
        <w:t>s</w:t>
      </w:r>
      <w:r w:rsidR="002661BB" w:rsidRPr="00373AD0">
        <w:rPr>
          <w:rFonts w:asciiTheme="majorBidi" w:hAnsiTheme="majorBidi" w:cstheme="majorBidi"/>
          <w:color w:val="000000" w:themeColor="text1"/>
          <w:lang w:val="en-US"/>
        </w:rPr>
        <w:t xml:space="preserve"> </w:t>
      </w:r>
      <w:r w:rsidR="00876FDD" w:rsidRPr="00373AD0">
        <w:rPr>
          <w:rFonts w:asciiTheme="majorBidi" w:hAnsiTheme="majorBidi" w:cstheme="majorBidi"/>
          <w:color w:val="000000" w:themeColor="text1"/>
          <w:lang w:val="en-US"/>
        </w:rPr>
        <w:t>defining the rating scale</w:t>
      </w:r>
      <w:r w:rsidR="002661BB" w:rsidRPr="00373AD0">
        <w:rPr>
          <w:rFonts w:asciiTheme="majorBidi" w:hAnsiTheme="majorBidi" w:cstheme="majorBidi"/>
          <w:color w:val="000000" w:themeColor="text1"/>
          <w:lang w:val="en-US"/>
        </w:rPr>
        <w:t xml:space="preserve">, </w:t>
      </w:r>
      <w:r w:rsidR="00876FDD" w:rsidRPr="00373AD0">
        <w:rPr>
          <w:rFonts w:asciiTheme="majorBidi" w:hAnsiTheme="majorBidi" w:cstheme="majorBidi"/>
          <w:color w:val="000000" w:themeColor="text1"/>
          <w:lang w:val="en-US"/>
        </w:rPr>
        <w:t>have the opportunity to</w:t>
      </w:r>
      <w:r w:rsidR="002661BB" w:rsidRPr="00373AD0">
        <w:rPr>
          <w:rFonts w:asciiTheme="majorBidi" w:hAnsiTheme="majorBidi" w:cstheme="majorBidi"/>
          <w:color w:val="000000" w:themeColor="text1"/>
          <w:lang w:val="en-US"/>
        </w:rPr>
        <w:t xml:space="preserve"> influence the judgement.</w:t>
      </w:r>
      <w:r w:rsidR="006E3AD6" w:rsidRPr="00373AD0">
        <w:rPr>
          <w:rFonts w:asciiTheme="majorBidi" w:hAnsiTheme="majorBidi" w:cstheme="majorBidi"/>
          <w:color w:val="000000" w:themeColor="text1"/>
          <w:lang w:val="en-US"/>
        </w:rPr>
        <w:t xml:space="preserve">  </w:t>
      </w:r>
    </w:p>
    <w:p w14:paraId="06F550AE" w14:textId="6E402B35" w:rsidR="00A05AE4" w:rsidRPr="00373AD0" w:rsidRDefault="00BC3C04" w:rsidP="00BC3C04">
      <w:pPr>
        <w:spacing w:line="480" w:lineRule="auto"/>
        <w:rPr>
          <w:rFonts w:asciiTheme="majorBidi" w:hAnsiTheme="majorBidi" w:cstheme="majorBidi"/>
          <w:color w:val="000000" w:themeColor="text1"/>
          <w:lang w:val="en-US" w:eastAsia="en-US"/>
        </w:rPr>
      </w:pPr>
      <w:r w:rsidRPr="00373AD0">
        <w:rPr>
          <w:rFonts w:asciiTheme="majorBidi" w:hAnsiTheme="majorBidi" w:cstheme="majorBidi"/>
          <w:color w:val="000000" w:themeColor="text1"/>
          <w:lang w:val="en-US"/>
        </w:rPr>
        <w:tab/>
      </w:r>
      <w:r w:rsidR="002661BB" w:rsidRPr="00373AD0">
        <w:rPr>
          <w:rFonts w:asciiTheme="majorBidi" w:hAnsiTheme="majorBidi" w:cstheme="majorBidi"/>
          <w:color w:val="000000" w:themeColor="text1"/>
          <w:lang w:val="en-US"/>
        </w:rPr>
        <w:t xml:space="preserve">More persuasive evidence </w:t>
      </w:r>
      <w:r w:rsidR="00702C71" w:rsidRPr="00373AD0">
        <w:rPr>
          <w:rFonts w:asciiTheme="majorBidi" w:hAnsiTheme="majorBidi" w:cstheme="majorBidi"/>
          <w:color w:val="000000" w:themeColor="text1"/>
          <w:lang w:val="en-US"/>
        </w:rPr>
        <w:t>serving to identify</w:t>
      </w:r>
      <w:r w:rsidR="006E3AD6" w:rsidRPr="00373AD0">
        <w:rPr>
          <w:rFonts w:asciiTheme="majorBidi" w:hAnsiTheme="majorBidi" w:cstheme="majorBidi"/>
          <w:color w:val="000000" w:themeColor="text1"/>
          <w:lang w:val="en-US"/>
        </w:rPr>
        <w:t xml:space="preserve"> cross-sensory correspondences </w:t>
      </w:r>
      <w:r w:rsidR="002661BB" w:rsidRPr="00373AD0">
        <w:rPr>
          <w:rFonts w:asciiTheme="majorBidi" w:hAnsiTheme="majorBidi" w:cstheme="majorBidi"/>
          <w:color w:val="000000" w:themeColor="text1"/>
          <w:lang w:val="en-US"/>
        </w:rPr>
        <w:t xml:space="preserve">comes from speeded classification tasks, </w:t>
      </w:r>
      <w:r w:rsidR="006E3AD6" w:rsidRPr="00373AD0">
        <w:rPr>
          <w:rFonts w:asciiTheme="majorBidi" w:hAnsiTheme="majorBidi" w:cstheme="majorBidi"/>
          <w:color w:val="000000" w:themeColor="text1"/>
          <w:lang w:val="en-US"/>
        </w:rPr>
        <w:t>where</w:t>
      </w:r>
      <w:r w:rsidR="002661BB" w:rsidRPr="00373AD0">
        <w:rPr>
          <w:rFonts w:asciiTheme="majorBidi" w:hAnsiTheme="majorBidi" w:cstheme="majorBidi"/>
          <w:color w:val="000000" w:themeColor="text1"/>
          <w:lang w:val="en-US"/>
        </w:rPr>
        <w:t xml:space="preserve"> participants classify a feature in one sensory domain in the presence of a task-irrelevant feature in another sensory domain (e.g., they classify a </w:t>
      </w:r>
      <w:r w:rsidR="002661BB" w:rsidRPr="00373AD0">
        <w:rPr>
          <w:rFonts w:asciiTheme="majorBidi" w:hAnsiTheme="majorBidi" w:cstheme="majorBidi"/>
          <w:color w:val="000000" w:themeColor="text1"/>
          <w:lang w:val="en-US"/>
        </w:rPr>
        <w:lastRenderedPageBreak/>
        <w:t xml:space="preserve">visual </w:t>
      </w:r>
      <w:r w:rsidR="00702C71" w:rsidRPr="00373AD0">
        <w:rPr>
          <w:rFonts w:asciiTheme="majorBidi" w:hAnsiTheme="majorBidi" w:cstheme="majorBidi"/>
          <w:color w:val="000000" w:themeColor="text1"/>
          <w:lang w:val="en-US"/>
        </w:rPr>
        <w:t>shape</w:t>
      </w:r>
      <w:r w:rsidR="002661BB" w:rsidRPr="00373AD0">
        <w:rPr>
          <w:rFonts w:asciiTheme="majorBidi" w:hAnsiTheme="majorBidi" w:cstheme="majorBidi"/>
          <w:color w:val="000000" w:themeColor="text1"/>
          <w:lang w:val="en-US"/>
        </w:rPr>
        <w:t xml:space="preserve"> as pointy or curved when it is accompanied by a task-irrelevant sound that is either high-pitched or low-pitched).  Observing a congruity effect, wherein classification decisions are made more quickly and/or more accurately when the tar</w:t>
      </w:r>
      <w:r w:rsidR="00702C71" w:rsidRPr="00373AD0">
        <w:rPr>
          <w:rFonts w:asciiTheme="majorBidi" w:hAnsiTheme="majorBidi" w:cstheme="majorBidi"/>
          <w:color w:val="000000" w:themeColor="text1"/>
          <w:lang w:val="en-US"/>
        </w:rPr>
        <w:t>get feature is accompanied by a</w:t>
      </w:r>
      <w:r w:rsidR="001D60F2" w:rsidRPr="00373AD0">
        <w:rPr>
          <w:rFonts w:asciiTheme="majorBidi" w:hAnsiTheme="majorBidi" w:cstheme="majorBidi"/>
          <w:color w:val="000000" w:themeColor="text1"/>
          <w:lang w:val="en-US"/>
        </w:rPr>
        <w:t>n</w:t>
      </w:r>
      <w:r w:rsidR="00702C71" w:rsidRPr="00373AD0">
        <w:rPr>
          <w:rFonts w:asciiTheme="majorBidi" w:hAnsiTheme="majorBidi" w:cstheme="majorBidi"/>
          <w:color w:val="000000" w:themeColor="text1"/>
          <w:lang w:val="en-US"/>
        </w:rPr>
        <w:t xml:space="preserve"> </w:t>
      </w:r>
      <w:r w:rsidR="002661BB" w:rsidRPr="00373AD0">
        <w:rPr>
          <w:rFonts w:asciiTheme="majorBidi" w:hAnsiTheme="majorBidi" w:cstheme="majorBidi"/>
          <w:color w:val="000000" w:themeColor="text1"/>
          <w:lang w:val="en-US"/>
        </w:rPr>
        <w:t xml:space="preserve">incidental stimulus </w:t>
      </w:r>
      <w:r w:rsidR="001D60F2" w:rsidRPr="00373AD0">
        <w:rPr>
          <w:rFonts w:asciiTheme="majorBidi" w:hAnsiTheme="majorBidi" w:cstheme="majorBidi"/>
          <w:color w:val="000000" w:themeColor="text1"/>
          <w:lang w:val="en-US"/>
        </w:rPr>
        <w:t xml:space="preserve">possessing a corresponding </w:t>
      </w:r>
      <w:r w:rsidR="002661BB" w:rsidRPr="00373AD0">
        <w:rPr>
          <w:rFonts w:asciiTheme="majorBidi" w:hAnsiTheme="majorBidi" w:cstheme="majorBidi"/>
          <w:color w:val="000000" w:themeColor="text1"/>
          <w:lang w:val="en-US"/>
        </w:rPr>
        <w:t xml:space="preserve">feature (e.g., a pointy shape accompanied by a high pitch sound), helps to confirm the existence of a correspondence between the two feature dimensions. </w:t>
      </w:r>
      <w:r w:rsidR="00E24EAD" w:rsidRPr="00373AD0">
        <w:rPr>
          <w:rFonts w:asciiTheme="majorBidi" w:hAnsiTheme="majorBidi" w:cstheme="majorBidi"/>
          <w:color w:val="000000" w:themeColor="text1"/>
          <w:lang w:val="en-US"/>
        </w:rPr>
        <w:t xml:space="preserve"> Given</w:t>
      </w:r>
      <w:r w:rsidR="002661BB" w:rsidRPr="00373AD0">
        <w:rPr>
          <w:rFonts w:asciiTheme="majorBidi" w:hAnsiTheme="majorBidi" w:cstheme="majorBidi"/>
          <w:color w:val="000000" w:themeColor="text1"/>
          <w:lang w:val="en-US"/>
        </w:rPr>
        <w:t xml:space="preserve"> that </w:t>
      </w:r>
      <w:r w:rsidR="00E24EAD" w:rsidRPr="00373AD0">
        <w:rPr>
          <w:rFonts w:asciiTheme="majorBidi" w:hAnsiTheme="majorBidi" w:cstheme="majorBidi"/>
          <w:color w:val="000000" w:themeColor="text1"/>
          <w:lang w:val="en-US"/>
        </w:rPr>
        <w:t>instructions for the speeded classification task</w:t>
      </w:r>
      <w:r w:rsidR="002661BB" w:rsidRPr="00373AD0">
        <w:rPr>
          <w:rFonts w:asciiTheme="majorBidi" w:hAnsiTheme="majorBidi" w:cstheme="majorBidi"/>
          <w:color w:val="000000" w:themeColor="text1"/>
          <w:lang w:val="en-US"/>
        </w:rPr>
        <w:t xml:space="preserve"> need not</w:t>
      </w:r>
      <w:r w:rsidR="00E24EAD" w:rsidRPr="00373AD0">
        <w:rPr>
          <w:rFonts w:asciiTheme="majorBidi" w:hAnsiTheme="majorBidi" w:cstheme="majorBidi"/>
          <w:color w:val="000000" w:themeColor="text1"/>
          <w:lang w:val="en-US"/>
        </w:rPr>
        <w:t>, and normally do not,</w:t>
      </w:r>
      <w:r w:rsidR="002661BB" w:rsidRPr="00373AD0">
        <w:rPr>
          <w:rFonts w:asciiTheme="majorBidi" w:hAnsiTheme="majorBidi" w:cstheme="majorBidi"/>
          <w:color w:val="000000" w:themeColor="text1"/>
          <w:lang w:val="en-US"/>
        </w:rPr>
        <w:t xml:space="preserve"> </w:t>
      </w:r>
      <w:r w:rsidR="00E24EAD" w:rsidRPr="00373AD0">
        <w:rPr>
          <w:rFonts w:asciiTheme="majorBidi" w:hAnsiTheme="majorBidi" w:cstheme="majorBidi"/>
          <w:color w:val="000000" w:themeColor="text1"/>
          <w:lang w:val="en-US"/>
        </w:rPr>
        <w:t>make</w:t>
      </w:r>
      <w:r w:rsidR="002661BB" w:rsidRPr="00373AD0">
        <w:rPr>
          <w:rFonts w:asciiTheme="majorBidi" w:hAnsiTheme="majorBidi" w:cstheme="majorBidi"/>
          <w:color w:val="000000" w:themeColor="text1"/>
          <w:lang w:val="en-US"/>
        </w:rPr>
        <w:t xml:space="preserve"> any explicit reference to the task-incidental </w:t>
      </w:r>
      <w:r w:rsidR="00E24EAD" w:rsidRPr="00373AD0">
        <w:rPr>
          <w:rFonts w:asciiTheme="majorBidi" w:hAnsiTheme="majorBidi" w:cstheme="majorBidi"/>
          <w:color w:val="000000" w:themeColor="text1"/>
          <w:lang w:val="en-US"/>
        </w:rPr>
        <w:t>stimuli</w:t>
      </w:r>
      <w:r w:rsidR="002661BB" w:rsidRPr="00373AD0">
        <w:rPr>
          <w:rFonts w:asciiTheme="majorBidi" w:hAnsiTheme="majorBidi" w:cstheme="majorBidi"/>
          <w:color w:val="000000" w:themeColor="text1"/>
          <w:lang w:val="en-US"/>
        </w:rPr>
        <w:t xml:space="preserve">, </w:t>
      </w:r>
      <w:r w:rsidR="0055744D" w:rsidRPr="00373AD0">
        <w:rPr>
          <w:rFonts w:asciiTheme="majorBidi" w:hAnsiTheme="majorBidi" w:cstheme="majorBidi"/>
          <w:color w:val="000000" w:themeColor="text1"/>
          <w:lang w:val="en-US"/>
        </w:rPr>
        <w:t xml:space="preserve">along with </w:t>
      </w:r>
      <w:r w:rsidR="002661BB" w:rsidRPr="00373AD0">
        <w:rPr>
          <w:rFonts w:asciiTheme="majorBidi" w:hAnsiTheme="majorBidi" w:cstheme="majorBidi"/>
          <w:color w:val="000000" w:themeColor="text1"/>
          <w:lang w:val="en-US"/>
        </w:rPr>
        <w:t xml:space="preserve">the </w:t>
      </w:r>
      <w:r w:rsidR="001D60F2" w:rsidRPr="00373AD0">
        <w:rPr>
          <w:rFonts w:asciiTheme="majorBidi" w:hAnsiTheme="majorBidi" w:cstheme="majorBidi"/>
          <w:color w:val="000000" w:themeColor="text1"/>
          <w:lang w:val="en-US"/>
        </w:rPr>
        <w:t xml:space="preserve">obvious </w:t>
      </w:r>
      <w:r w:rsidR="002661BB" w:rsidRPr="00373AD0">
        <w:rPr>
          <w:rFonts w:asciiTheme="majorBidi" w:hAnsiTheme="majorBidi" w:cstheme="majorBidi"/>
          <w:color w:val="000000" w:themeColor="text1"/>
          <w:lang w:val="en-US"/>
        </w:rPr>
        <w:t xml:space="preserve">fact that </w:t>
      </w:r>
      <w:r w:rsidR="0055744D" w:rsidRPr="00373AD0">
        <w:rPr>
          <w:rFonts w:asciiTheme="majorBidi" w:hAnsiTheme="majorBidi" w:cstheme="majorBidi"/>
          <w:color w:val="000000" w:themeColor="text1"/>
          <w:lang w:val="en-US"/>
        </w:rPr>
        <w:t>the</w:t>
      </w:r>
      <w:r w:rsidR="007940B9" w:rsidRPr="00373AD0">
        <w:rPr>
          <w:rFonts w:asciiTheme="majorBidi" w:hAnsiTheme="majorBidi" w:cstheme="majorBidi"/>
          <w:color w:val="000000" w:themeColor="text1"/>
          <w:lang w:val="en-US"/>
        </w:rPr>
        <w:t>se</w:t>
      </w:r>
      <w:r w:rsidR="0055744D" w:rsidRPr="00373AD0">
        <w:rPr>
          <w:rFonts w:asciiTheme="majorBidi" w:hAnsiTheme="majorBidi" w:cstheme="majorBidi"/>
          <w:color w:val="000000" w:themeColor="text1"/>
          <w:lang w:val="en-US"/>
        </w:rPr>
        <w:t xml:space="preserve"> stimuli</w:t>
      </w:r>
      <w:r w:rsidR="00E24EAD" w:rsidRPr="00373AD0">
        <w:rPr>
          <w:rFonts w:asciiTheme="majorBidi" w:hAnsiTheme="majorBidi" w:cstheme="majorBidi"/>
          <w:color w:val="000000" w:themeColor="text1"/>
          <w:lang w:val="en-US"/>
        </w:rPr>
        <w:t xml:space="preserve"> are</w:t>
      </w:r>
      <w:r w:rsidR="002661BB" w:rsidRPr="00373AD0">
        <w:rPr>
          <w:rFonts w:asciiTheme="majorBidi" w:hAnsiTheme="majorBidi" w:cstheme="majorBidi"/>
          <w:color w:val="000000" w:themeColor="text1"/>
          <w:lang w:val="en-US"/>
        </w:rPr>
        <w:t xml:space="preserve"> task-incidental, </w:t>
      </w:r>
      <w:r w:rsidRPr="00373AD0">
        <w:rPr>
          <w:rFonts w:asciiTheme="majorBidi" w:hAnsiTheme="majorBidi" w:cstheme="majorBidi"/>
          <w:color w:val="000000" w:themeColor="text1"/>
          <w:lang w:val="en-US"/>
        </w:rPr>
        <w:t xml:space="preserve">makes it unlikely </w:t>
      </w:r>
      <w:r w:rsidR="002661BB" w:rsidRPr="00373AD0">
        <w:rPr>
          <w:rFonts w:asciiTheme="majorBidi" w:hAnsiTheme="majorBidi" w:cstheme="majorBidi"/>
          <w:color w:val="000000" w:themeColor="text1"/>
          <w:lang w:val="en-US"/>
        </w:rPr>
        <w:t xml:space="preserve">that participants deliberately </w:t>
      </w:r>
      <w:r w:rsidR="00E24EAD" w:rsidRPr="00373AD0">
        <w:rPr>
          <w:rFonts w:asciiTheme="majorBidi" w:hAnsiTheme="majorBidi" w:cstheme="majorBidi"/>
          <w:color w:val="000000" w:themeColor="text1"/>
          <w:lang w:val="en-US"/>
        </w:rPr>
        <w:t>acknowledge</w:t>
      </w:r>
      <w:r w:rsidR="002661BB" w:rsidRPr="00373AD0">
        <w:rPr>
          <w:rFonts w:asciiTheme="majorBidi" w:hAnsiTheme="majorBidi" w:cstheme="majorBidi"/>
          <w:color w:val="000000" w:themeColor="text1"/>
          <w:lang w:val="en-US"/>
        </w:rPr>
        <w:t xml:space="preserve"> </w:t>
      </w:r>
      <w:r w:rsidR="001D60F2" w:rsidRPr="00373AD0">
        <w:rPr>
          <w:rFonts w:asciiTheme="majorBidi" w:hAnsiTheme="majorBidi" w:cstheme="majorBidi"/>
          <w:color w:val="000000" w:themeColor="text1"/>
          <w:lang w:val="en-US"/>
        </w:rPr>
        <w:t>their features</w:t>
      </w:r>
      <w:r w:rsidR="00E24EAD" w:rsidRPr="00373AD0">
        <w:rPr>
          <w:rFonts w:asciiTheme="majorBidi" w:hAnsiTheme="majorBidi" w:cstheme="majorBidi"/>
          <w:color w:val="000000" w:themeColor="text1"/>
          <w:lang w:val="en-US"/>
        </w:rPr>
        <w:t xml:space="preserve">, let alone </w:t>
      </w:r>
      <w:r w:rsidR="001D60F2" w:rsidRPr="00373AD0">
        <w:rPr>
          <w:rFonts w:asciiTheme="majorBidi" w:hAnsiTheme="majorBidi" w:cstheme="majorBidi"/>
          <w:color w:val="000000" w:themeColor="text1"/>
          <w:lang w:val="en-US"/>
        </w:rPr>
        <w:t>verbally recode them</w:t>
      </w:r>
      <w:r w:rsidR="002661BB" w:rsidRPr="00373AD0">
        <w:rPr>
          <w:rFonts w:asciiTheme="majorBidi" w:hAnsiTheme="majorBidi" w:cstheme="majorBidi"/>
          <w:color w:val="000000" w:themeColor="text1"/>
          <w:lang w:val="en-US"/>
        </w:rPr>
        <w:t>.</w:t>
      </w:r>
    </w:p>
    <w:p w14:paraId="5CD2AAD8" w14:textId="6953D165" w:rsidR="00697B78" w:rsidRPr="004D1100" w:rsidRDefault="00A05AE4" w:rsidP="00702C71">
      <w:pPr>
        <w:spacing w:line="480" w:lineRule="auto"/>
        <w:rPr>
          <w:color w:val="000000" w:themeColor="text1"/>
        </w:rPr>
      </w:pPr>
      <w:r w:rsidRPr="00373AD0">
        <w:rPr>
          <w:rFonts w:asciiTheme="majorBidi" w:hAnsiTheme="majorBidi" w:cstheme="majorBidi"/>
          <w:color w:val="000000" w:themeColor="text1"/>
          <w:lang w:val="en-US"/>
        </w:rPr>
        <w:tab/>
      </w:r>
      <w:r w:rsidR="00AD0803" w:rsidRPr="00373AD0">
        <w:rPr>
          <w:color w:val="000000" w:themeColor="text1"/>
        </w:rPr>
        <w:t>C</w:t>
      </w:r>
      <w:r w:rsidR="00697B78" w:rsidRPr="00373AD0">
        <w:rPr>
          <w:color w:val="000000" w:themeColor="text1"/>
        </w:rPr>
        <w:t xml:space="preserve">ongruity effects in speeded classification </w:t>
      </w:r>
      <w:r w:rsidR="00AD5F0D" w:rsidRPr="00373AD0">
        <w:rPr>
          <w:color w:val="000000" w:themeColor="text1"/>
        </w:rPr>
        <w:t>have confirmed</w:t>
      </w:r>
      <w:r w:rsidR="00697B78" w:rsidRPr="00373AD0">
        <w:rPr>
          <w:color w:val="000000" w:themeColor="text1"/>
        </w:rPr>
        <w:t xml:space="preserve"> </w:t>
      </w:r>
      <w:r w:rsidR="00697B78" w:rsidRPr="007947D7">
        <w:t xml:space="preserve">the same cross-sensory </w:t>
      </w:r>
      <w:r w:rsidR="00697B78">
        <w:t>correspondences</w:t>
      </w:r>
      <w:r w:rsidR="00AD5F0D">
        <w:t xml:space="preserve"> </w:t>
      </w:r>
      <w:r w:rsidR="00231CDA">
        <w:t xml:space="preserve">observed </w:t>
      </w:r>
      <w:r w:rsidR="00AA14D0">
        <w:t>when</w:t>
      </w:r>
      <w:r w:rsidR="00231CDA">
        <w:t xml:space="preserve"> participants make explicit judgements about the </w:t>
      </w:r>
      <w:r w:rsidR="00AD0803">
        <w:t>cross-sensory features of stimuli</w:t>
      </w:r>
      <w:r w:rsidR="00697B78">
        <w:t xml:space="preserve"> (e.g., </w:t>
      </w:r>
      <w:proofErr w:type="spellStart"/>
      <w:r w:rsidR="00697B78" w:rsidRPr="007947D7">
        <w:t>Chiou</w:t>
      </w:r>
      <w:proofErr w:type="spellEnd"/>
      <w:r w:rsidR="00697B78" w:rsidRPr="007947D7">
        <w:t xml:space="preserve"> &amp; Rich, 2012; Evans &amp; </w:t>
      </w:r>
      <w:proofErr w:type="spellStart"/>
      <w:r w:rsidR="00697B78" w:rsidRPr="007947D7">
        <w:t>Treisman</w:t>
      </w:r>
      <w:proofErr w:type="spellEnd"/>
      <w:r w:rsidR="00697B78" w:rsidRPr="007947D7">
        <w:t xml:space="preserve">, </w:t>
      </w:r>
      <w:r w:rsidR="00697B78" w:rsidRPr="009C240D">
        <w:rPr>
          <w:color w:val="000000" w:themeColor="text1"/>
        </w:rPr>
        <w:t xml:space="preserve">2010; </w:t>
      </w:r>
      <w:proofErr w:type="spellStart"/>
      <w:r w:rsidR="0059668B" w:rsidRPr="009C240D">
        <w:rPr>
          <w:color w:val="000000" w:themeColor="text1"/>
        </w:rPr>
        <w:t>Gallace</w:t>
      </w:r>
      <w:proofErr w:type="spellEnd"/>
      <w:r w:rsidR="0059668B" w:rsidRPr="009C240D">
        <w:rPr>
          <w:color w:val="000000" w:themeColor="text1"/>
        </w:rPr>
        <w:t xml:space="preserve"> &amp; Spence, 2006; </w:t>
      </w:r>
      <w:proofErr w:type="spellStart"/>
      <w:r w:rsidR="00697B78" w:rsidRPr="009C240D">
        <w:rPr>
          <w:color w:val="000000" w:themeColor="text1"/>
        </w:rPr>
        <w:t>Occelli</w:t>
      </w:r>
      <w:proofErr w:type="spellEnd"/>
      <w:r w:rsidR="00697B78" w:rsidRPr="009C240D">
        <w:rPr>
          <w:color w:val="000000" w:themeColor="text1"/>
        </w:rPr>
        <w:t>, S</w:t>
      </w:r>
      <w:r w:rsidR="00697B78" w:rsidRPr="007947D7">
        <w:t xml:space="preserve">pence, &amp; </w:t>
      </w:r>
      <w:proofErr w:type="spellStart"/>
      <w:r w:rsidR="00697B78" w:rsidRPr="007947D7">
        <w:t>Zampini</w:t>
      </w:r>
      <w:proofErr w:type="spellEnd"/>
      <w:r w:rsidR="00697B78" w:rsidRPr="007947D7">
        <w:t>, 2009; Ro, Hsu, Yasar, Elmore, &amp; Beauchamp, 2009</w:t>
      </w:r>
      <w:r w:rsidR="00697B78">
        <w:t xml:space="preserve">; </w:t>
      </w:r>
      <w:r w:rsidR="00F328F0">
        <w:t>Walker</w:t>
      </w:r>
      <w:r w:rsidR="00697B78" w:rsidRPr="007947D7">
        <w:t xml:space="preserve"> 2012a)</w:t>
      </w:r>
      <w:r w:rsidR="00F84EA2">
        <w:t xml:space="preserve">.  For example, </w:t>
      </w:r>
      <w:r w:rsidR="00702FDF">
        <w:t xml:space="preserve">performance in </w:t>
      </w:r>
      <w:r w:rsidR="00697B78">
        <w:t xml:space="preserve">a brightness classification </w:t>
      </w:r>
      <w:r w:rsidR="00183E14">
        <w:t xml:space="preserve">task </w:t>
      </w:r>
      <w:r w:rsidR="00764E39">
        <w:t>confirms</w:t>
      </w:r>
      <w:r w:rsidR="00F84EA2">
        <w:t xml:space="preserve"> the</w:t>
      </w:r>
      <w:r w:rsidR="00AD0803">
        <w:t xml:space="preserve"> existence of a</w:t>
      </w:r>
      <w:r w:rsidR="00F84EA2">
        <w:t xml:space="preserve"> brightness-pitch correspondence</w:t>
      </w:r>
      <w:r w:rsidR="00697B78">
        <w:t xml:space="preserve">, </w:t>
      </w:r>
      <w:r w:rsidR="00702FDF">
        <w:t>with</w:t>
      </w:r>
      <w:r w:rsidR="00F84EA2">
        <w:t xml:space="preserve"> </w:t>
      </w:r>
      <w:r w:rsidR="00697B78">
        <w:t>p</w:t>
      </w:r>
      <w:r w:rsidR="00697B78" w:rsidRPr="007947D7">
        <w:t xml:space="preserve">eople </w:t>
      </w:r>
      <w:r w:rsidR="00702FDF">
        <w:t>responding more quickly when, for example, a bright visual stimulus</w:t>
      </w:r>
      <w:r w:rsidR="00697B78" w:rsidRPr="007947D7">
        <w:t xml:space="preserve"> </w:t>
      </w:r>
      <w:r w:rsidR="00F84EA2">
        <w:t>is accompanied by a high</w:t>
      </w:r>
      <w:r w:rsidR="00697B78">
        <w:t xml:space="preserve"> pitch</w:t>
      </w:r>
      <w:r w:rsidR="00697B78" w:rsidRPr="007947D7">
        <w:t xml:space="preserve"> sound (a </w:t>
      </w:r>
      <w:r w:rsidR="00F62F5F">
        <w:t>'</w:t>
      </w:r>
      <w:r w:rsidR="00697B78" w:rsidRPr="007947D7">
        <w:t>bright</w:t>
      </w:r>
      <w:r w:rsidR="00697B78">
        <w:t>er</w:t>
      </w:r>
      <w:r w:rsidR="00F62F5F">
        <w:t>'</w:t>
      </w:r>
      <w:r w:rsidR="00697B78" w:rsidRPr="007947D7">
        <w:t xml:space="preserve"> sound) rather than a low</w:t>
      </w:r>
      <w:r w:rsidR="00697B78">
        <w:t xml:space="preserve"> pitch</w:t>
      </w:r>
      <w:r w:rsidR="00697B78" w:rsidRPr="007947D7">
        <w:t xml:space="preserve"> sound (a </w:t>
      </w:r>
      <w:r w:rsidR="00F62F5F">
        <w:t>'</w:t>
      </w:r>
      <w:r w:rsidR="00697B78" w:rsidRPr="007947D7">
        <w:t>dark</w:t>
      </w:r>
      <w:r w:rsidR="00697B78">
        <w:t>er</w:t>
      </w:r>
      <w:r w:rsidR="00F62F5F">
        <w:t>'</w:t>
      </w:r>
      <w:r w:rsidR="00697B78" w:rsidRPr="007947D7">
        <w:t xml:space="preserve"> sound) (Marks, 1987; </w:t>
      </w:r>
      <w:proofErr w:type="spellStart"/>
      <w:r w:rsidR="00697B78" w:rsidRPr="007947D7">
        <w:t>Melara</w:t>
      </w:r>
      <w:proofErr w:type="spellEnd"/>
      <w:r w:rsidR="00697B78">
        <w:t xml:space="preserve">, 1989; Martino &amp; Marks, 1999).  </w:t>
      </w:r>
      <w:r w:rsidR="00702FDF">
        <w:t>Such e</w:t>
      </w:r>
      <w:r w:rsidR="001D2A6C">
        <w:t>vidence is especially persuasive because the incidental nature of one of the two stimuli m</w:t>
      </w:r>
      <w:r w:rsidR="001D2A6C" w:rsidRPr="004D1100">
        <w:rPr>
          <w:color w:val="000000" w:themeColor="text1"/>
        </w:rPr>
        <w:t xml:space="preserve">eans that participants are unlikely </w:t>
      </w:r>
      <w:r w:rsidR="000A5923">
        <w:rPr>
          <w:color w:val="000000" w:themeColor="text1"/>
        </w:rPr>
        <w:t>either</w:t>
      </w:r>
      <w:r w:rsidR="00A82D23">
        <w:rPr>
          <w:color w:val="000000" w:themeColor="text1"/>
        </w:rPr>
        <w:t xml:space="preserve"> </w:t>
      </w:r>
      <w:r w:rsidR="001D2A6C" w:rsidRPr="004D1100">
        <w:rPr>
          <w:color w:val="000000" w:themeColor="text1"/>
        </w:rPr>
        <w:t xml:space="preserve">to </w:t>
      </w:r>
      <w:r w:rsidR="00AA14D0" w:rsidRPr="004D1100">
        <w:rPr>
          <w:color w:val="000000" w:themeColor="text1"/>
        </w:rPr>
        <w:t xml:space="preserve">think they should </w:t>
      </w:r>
      <w:r w:rsidR="00C24D97">
        <w:rPr>
          <w:color w:val="000000" w:themeColor="text1"/>
        </w:rPr>
        <w:t>compare</w:t>
      </w:r>
      <w:r w:rsidR="00AD0803" w:rsidRPr="004D1100">
        <w:rPr>
          <w:color w:val="000000" w:themeColor="text1"/>
        </w:rPr>
        <w:t xml:space="preserve"> </w:t>
      </w:r>
      <w:r w:rsidR="00F62F5F">
        <w:rPr>
          <w:color w:val="000000" w:themeColor="text1"/>
        </w:rPr>
        <w:t>the two stimuli</w:t>
      </w:r>
      <w:r w:rsidRPr="004D1100">
        <w:rPr>
          <w:color w:val="000000" w:themeColor="text1"/>
        </w:rPr>
        <w:t xml:space="preserve">, </w:t>
      </w:r>
      <w:r w:rsidR="000A5923">
        <w:rPr>
          <w:color w:val="000000" w:themeColor="text1"/>
        </w:rPr>
        <w:t>or</w:t>
      </w:r>
      <w:r w:rsidRPr="004D1100">
        <w:rPr>
          <w:color w:val="000000" w:themeColor="text1"/>
        </w:rPr>
        <w:t xml:space="preserve"> </w:t>
      </w:r>
      <w:r w:rsidR="004F21C3">
        <w:rPr>
          <w:color w:val="000000" w:themeColor="text1"/>
        </w:rPr>
        <w:t>that they should</w:t>
      </w:r>
      <w:r w:rsidR="00A82D23">
        <w:rPr>
          <w:color w:val="000000" w:themeColor="text1"/>
        </w:rPr>
        <w:t xml:space="preserve"> verbally recode</w:t>
      </w:r>
      <w:r w:rsidR="001D2A6C" w:rsidRPr="004D1100">
        <w:rPr>
          <w:color w:val="000000" w:themeColor="text1"/>
        </w:rPr>
        <w:t xml:space="preserve"> the</w:t>
      </w:r>
      <w:r w:rsidRPr="004D1100">
        <w:rPr>
          <w:color w:val="000000" w:themeColor="text1"/>
        </w:rPr>
        <w:t>m</w:t>
      </w:r>
      <w:r w:rsidR="00AD0803" w:rsidRPr="004D1100">
        <w:rPr>
          <w:color w:val="000000" w:themeColor="text1"/>
        </w:rPr>
        <w:t xml:space="preserve">.  </w:t>
      </w:r>
      <w:r w:rsidR="00E23AD8" w:rsidRPr="004D1100">
        <w:rPr>
          <w:color w:val="000000" w:themeColor="text1"/>
        </w:rPr>
        <w:t>It is in this way that</w:t>
      </w:r>
      <w:r w:rsidR="00AD0803" w:rsidRPr="004D1100">
        <w:rPr>
          <w:color w:val="000000" w:themeColor="text1"/>
        </w:rPr>
        <w:t xml:space="preserve"> speeded classification tasks avoid</w:t>
      </w:r>
      <w:r w:rsidR="001D2A6C" w:rsidRPr="004D1100">
        <w:rPr>
          <w:color w:val="000000" w:themeColor="text1"/>
        </w:rPr>
        <w:t xml:space="preserve"> </w:t>
      </w:r>
      <w:r w:rsidRPr="004D1100">
        <w:rPr>
          <w:color w:val="000000" w:themeColor="text1"/>
        </w:rPr>
        <w:t xml:space="preserve">the two limitations associated with explicit judgements of cross-sensory features. </w:t>
      </w:r>
    </w:p>
    <w:p w14:paraId="21B973E5" w14:textId="77777777" w:rsidR="00E621AC" w:rsidRDefault="00C30BF1" w:rsidP="00E621AC">
      <w:pPr>
        <w:spacing w:line="480" w:lineRule="auto"/>
        <w:rPr>
          <w:color w:val="000000" w:themeColor="text1"/>
        </w:rPr>
      </w:pPr>
      <w:r w:rsidRPr="004D1100">
        <w:rPr>
          <w:color w:val="000000" w:themeColor="text1"/>
        </w:rPr>
        <w:tab/>
      </w:r>
      <w:r w:rsidR="004D1100">
        <w:rPr>
          <w:color w:val="000000" w:themeColor="text1"/>
        </w:rPr>
        <w:t>Correspondence-</w:t>
      </w:r>
      <w:r w:rsidR="00631DBC">
        <w:rPr>
          <w:color w:val="000000" w:themeColor="text1"/>
        </w:rPr>
        <w:t>induced</w:t>
      </w:r>
      <w:r w:rsidR="005B1A54" w:rsidRPr="004D1100">
        <w:rPr>
          <w:color w:val="000000" w:themeColor="text1"/>
        </w:rPr>
        <w:t xml:space="preserve"> congruity effects </w:t>
      </w:r>
      <w:r w:rsidR="00E46183" w:rsidRPr="004D1100">
        <w:rPr>
          <w:color w:val="000000" w:themeColor="text1"/>
        </w:rPr>
        <w:t>have also been</w:t>
      </w:r>
      <w:r w:rsidR="005B1A54" w:rsidRPr="004D1100">
        <w:rPr>
          <w:color w:val="000000" w:themeColor="text1"/>
        </w:rPr>
        <w:t xml:space="preserve"> observed in speeded classification</w:t>
      </w:r>
      <w:r w:rsidR="000A5923">
        <w:rPr>
          <w:color w:val="000000" w:themeColor="text1"/>
        </w:rPr>
        <w:t xml:space="preserve"> tasks</w:t>
      </w:r>
      <w:r w:rsidR="00134976">
        <w:rPr>
          <w:color w:val="000000" w:themeColor="text1"/>
        </w:rPr>
        <w:t xml:space="preserve"> in which</w:t>
      </w:r>
      <w:r w:rsidR="005B1A54" w:rsidRPr="004D1100">
        <w:rPr>
          <w:color w:val="000000" w:themeColor="text1"/>
        </w:rPr>
        <w:t xml:space="preserve"> the</w:t>
      </w:r>
      <w:r w:rsidR="00E23AD8" w:rsidRPr="004D1100">
        <w:rPr>
          <w:color w:val="000000" w:themeColor="text1"/>
        </w:rPr>
        <w:t xml:space="preserve"> task-irrelevant feature </w:t>
      </w:r>
      <w:r w:rsidR="00E46183" w:rsidRPr="004D1100">
        <w:rPr>
          <w:color w:val="000000" w:themeColor="text1"/>
        </w:rPr>
        <w:t>has been</w:t>
      </w:r>
      <w:r w:rsidR="00E23AD8" w:rsidRPr="004D1100">
        <w:rPr>
          <w:color w:val="000000" w:themeColor="text1"/>
        </w:rPr>
        <w:t xml:space="preserve"> a feature of the response </w:t>
      </w:r>
      <w:r w:rsidR="00C90E2A">
        <w:rPr>
          <w:color w:val="000000" w:themeColor="text1"/>
        </w:rPr>
        <w:t>by</w:t>
      </w:r>
      <w:r w:rsidR="00E46183" w:rsidRPr="004D1100">
        <w:rPr>
          <w:color w:val="000000" w:themeColor="text1"/>
        </w:rPr>
        <w:t xml:space="preserve"> </w:t>
      </w:r>
      <w:r w:rsidR="00E46183" w:rsidRPr="004D1100">
        <w:rPr>
          <w:color w:val="000000" w:themeColor="text1"/>
        </w:rPr>
        <w:lastRenderedPageBreak/>
        <w:t>which</w:t>
      </w:r>
      <w:r w:rsidR="00E23AD8" w:rsidRPr="004D1100">
        <w:rPr>
          <w:color w:val="000000" w:themeColor="text1"/>
        </w:rPr>
        <w:t xml:space="preserve"> </w:t>
      </w:r>
      <w:r w:rsidR="00134976">
        <w:rPr>
          <w:color w:val="000000" w:themeColor="text1"/>
        </w:rPr>
        <w:t>participants communicate their classification decision</w:t>
      </w:r>
      <w:r w:rsidR="00E23AD8" w:rsidRPr="004D1100">
        <w:rPr>
          <w:color w:val="000000" w:themeColor="text1"/>
        </w:rPr>
        <w:t xml:space="preserve">. </w:t>
      </w:r>
      <w:r w:rsidR="00E46183" w:rsidRPr="004D1100">
        <w:rPr>
          <w:color w:val="000000" w:themeColor="text1"/>
        </w:rPr>
        <w:t xml:space="preserve"> </w:t>
      </w:r>
      <w:r w:rsidR="00E23AD8" w:rsidRPr="004D1100">
        <w:rPr>
          <w:color w:val="000000" w:themeColor="text1"/>
        </w:rPr>
        <w:t xml:space="preserve">For example, </w:t>
      </w:r>
      <w:proofErr w:type="spellStart"/>
      <w:r w:rsidR="00F91E48">
        <w:rPr>
          <w:color w:val="000000" w:themeColor="text1"/>
        </w:rPr>
        <w:t>Lidji</w:t>
      </w:r>
      <w:proofErr w:type="spellEnd"/>
      <w:r w:rsidRPr="004D1100">
        <w:rPr>
          <w:color w:val="000000" w:themeColor="text1"/>
        </w:rPr>
        <w:t xml:space="preserve"> et al</w:t>
      </w:r>
      <w:r w:rsidR="0017431B">
        <w:rPr>
          <w:color w:val="000000" w:themeColor="text1"/>
        </w:rPr>
        <w:t>.</w:t>
      </w:r>
      <w:r w:rsidRPr="004D1100">
        <w:rPr>
          <w:color w:val="000000" w:themeColor="text1"/>
        </w:rPr>
        <w:t xml:space="preserve"> (2007) and </w:t>
      </w:r>
      <w:proofErr w:type="spellStart"/>
      <w:r w:rsidRPr="004D1100">
        <w:rPr>
          <w:color w:val="000000" w:themeColor="text1"/>
        </w:rPr>
        <w:t>Rusconi</w:t>
      </w:r>
      <w:proofErr w:type="spellEnd"/>
      <w:r w:rsidRPr="004D1100">
        <w:rPr>
          <w:color w:val="000000" w:themeColor="text1"/>
        </w:rPr>
        <w:t xml:space="preserve"> et al</w:t>
      </w:r>
      <w:r w:rsidR="0017431B">
        <w:rPr>
          <w:color w:val="000000" w:themeColor="text1"/>
        </w:rPr>
        <w:t>.</w:t>
      </w:r>
      <w:r w:rsidRPr="004D1100">
        <w:rPr>
          <w:color w:val="000000" w:themeColor="text1"/>
        </w:rPr>
        <w:t xml:space="preserve"> (2006) </w:t>
      </w:r>
      <w:r w:rsidR="00E46183" w:rsidRPr="004D1100">
        <w:rPr>
          <w:color w:val="000000" w:themeColor="text1"/>
        </w:rPr>
        <w:t xml:space="preserve">arranged for the two alternative response keys being used in an auditory pitch classification task to be arranged spatially one above the other.  They found that participants were able to respond more </w:t>
      </w:r>
      <w:r w:rsidR="00553F32">
        <w:rPr>
          <w:color w:val="000000" w:themeColor="text1"/>
        </w:rPr>
        <w:t>quickly</w:t>
      </w:r>
      <w:r w:rsidR="00E46183" w:rsidRPr="004D1100">
        <w:rPr>
          <w:color w:val="000000" w:themeColor="text1"/>
        </w:rPr>
        <w:t xml:space="preserve"> </w:t>
      </w:r>
      <w:r w:rsidRPr="004D1100">
        <w:rPr>
          <w:color w:val="000000" w:themeColor="text1"/>
        </w:rPr>
        <w:t xml:space="preserve">when </w:t>
      </w:r>
      <w:r w:rsidR="00E46183" w:rsidRPr="004D1100">
        <w:rPr>
          <w:color w:val="000000" w:themeColor="text1"/>
        </w:rPr>
        <w:t xml:space="preserve">the </w:t>
      </w:r>
      <w:r w:rsidR="00C90E2A">
        <w:rPr>
          <w:color w:val="000000" w:themeColor="text1"/>
        </w:rPr>
        <w:t>elevation</w:t>
      </w:r>
      <w:r w:rsidR="00E46183" w:rsidRPr="004D1100">
        <w:rPr>
          <w:color w:val="000000" w:themeColor="text1"/>
        </w:rPr>
        <w:t xml:space="preserve"> of the response key needing to be pressed was congruent with the pitch of the sound being classified (e.g., a more elevated key for a higher pitch sound)</w:t>
      </w:r>
      <w:r w:rsidRPr="004D1100">
        <w:rPr>
          <w:color w:val="000000" w:themeColor="text1"/>
        </w:rPr>
        <w:t xml:space="preserve">. </w:t>
      </w:r>
      <w:r w:rsidR="009D7A8C" w:rsidRPr="004D1100">
        <w:rPr>
          <w:color w:val="000000" w:themeColor="text1"/>
        </w:rPr>
        <w:t xml:space="preserve"> In addition, </w:t>
      </w:r>
      <w:r w:rsidRPr="004D1100">
        <w:rPr>
          <w:color w:val="000000" w:themeColor="text1"/>
        </w:rPr>
        <w:t xml:space="preserve">Walker and Smith (1985) </w:t>
      </w:r>
      <w:r w:rsidR="009D7A8C" w:rsidRPr="004D1100">
        <w:rPr>
          <w:color w:val="000000" w:themeColor="text1"/>
        </w:rPr>
        <w:t xml:space="preserve">arranged for the </w:t>
      </w:r>
      <w:r w:rsidR="00E46183" w:rsidRPr="004D1100">
        <w:rPr>
          <w:color w:val="000000" w:themeColor="text1"/>
        </w:rPr>
        <w:t xml:space="preserve">two alternative response keys </w:t>
      </w:r>
      <w:r w:rsidR="00472DDB">
        <w:rPr>
          <w:color w:val="000000" w:themeColor="text1"/>
        </w:rPr>
        <w:t xml:space="preserve">being </w:t>
      </w:r>
      <w:r w:rsidR="00E46183" w:rsidRPr="004D1100">
        <w:rPr>
          <w:color w:val="000000" w:themeColor="text1"/>
        </w:rPr>
        <w:t>used in an antonym classification task to contrast in their size</w:t>
      </w:r>
      <w:r w:rsidR="00472DDB">
        <w:rPr>
          <w:color w:val="000000" w:themeColor="text1"/>
        </w:rPr>
        <w:t>, and</w:t>
      </w:r>
      <w:r w:rsidR="00E46183" w:rsidRPr="004D1100">
        <w:rPr>
          <w:color w:val="000000" w:themeColor="text1"/>
        </w:rPr>
        <w:t xml:space="preserve"> found that participants responded more </w:t>
      </w:r>
      <w:r w:rsidR="00CA1E21">
        <w:rPr>
          <w:color w:val="000000" w:themeColor="text1"/>
        </w:rPr>
        <w:t xml:space="preserve">accurately and/or </w:t>
      </w:r>
      <w:r w:rsidR="00807ADB">
        <w:rPr>
          <w:color w:val="000000" w:themeColor="text1"/>
        </w:rPr>
        <w:t xml:space="preserve">more </w:t>
      </w:r>
      <w:r w:rsidR="00305DB2">
        <w:rPr>
          <w:color w:val="000000" w:themeColor="text1"/>
        </w:rPr>
        <w:t>quickly</w:t>
      </w:r>
      <w:r w:rsidR="00E46183" w:rsidRPr="004D1100">
        <w:rPr>
          <w:color w:val="000000" w:themeColor="text1"/>
        </w:rPr>
        <w:t xml:space="preserve"> when the size of the response key needing to be pressed</w:t>
      </w:r>
      <w:r w:rsidR="00472DDB">
        <w:rPr>
          <w:color w:val="000000" w:themeColor="text1"/>
        </w:rPr>
        <w:t xml:space="preserve"> </w:t>
      </w:r>
      <w:r w:rsidR="00E46183" w:rsidRPr="004D1100">
        <w:rPr>
          <w:color w:val="000000" w:themeColor="text1"/>
        </w:rPr>
        <w:t>was congruent with the antonym</w:t>
      </w:r>
      <w:r w:rsidR="00472DDB">
        <w:rPr>
          <w:color w:val="000000" w:themeColor="text1"/>
        </w:rPr>
        <w:t xml:space="preserve"> being classified</w:t>
      </w:r>
      <w:r w:rsidR="00E46183" w:rsidRPr="004D1100">
        <w:rPr>
          <w:color w:val="000000" w:themeColor="text1"/>
        </w:rPr>
        <w:t xml:space="preserve"> </w:t>
      </w:r>
      <w:r w:rsidR="009D7A8C" w:rsidRPr="004D1100">
        <w:rPr>
          <w:color w:val="000000" w:themeColor="text1"/>
        </w:rPr>
        <w:t xml:space="preserve">(e.g., </w:t>
      </w:r>
      <w:r w:rsidR="00472DDB">
        <w:rPr>
          <w:color w:val="000000" w:themeColor="text1"/>
        </w:rPr>
        <w:t>a</w:t>
      </w:r>
      <w:r w:rsidR="009D7A8C" w:rsidRPr="004D1100">
        <w:rPr>
          <w:color w:val="000000" w:themeColor="text1"/>
        </w:rPr>
        <w:t xml:space="preserve"> larger</w:t>
      </w:r>
      <w:r w:rsidRPr="004D1100">
        <w:rPr>
          <w:color w:val="000000" w:themeColor="text1"/>
        </w:rPr>
        <w:t xml:space="preserve"> </w:t>
      </w:r>
      <w:r w:rsidR="00E46183" w:rsidRPr="004D1100">
        <w:rPr>
          <w:color w:val="000000" w:themeColor="text1"/>
        </w:rPr>
        <w:t>key</w:t>
      </w:r>
      <w:r w:rsidR="00B2533E" w:rsidRPr="004D1100">
        <w:rPr>
          <w:color w:val="000000" w:themeColor="text1"/>
        </w:rPr>
        <w:t xml:space="preserve">, rather than </w:t>
      </w:r>
      <w:r w:rsidR="00472DDB">
        <w:rPr>
          <w:color w:val="000000" w:themeColor="text1"/>
        </w:rPr>
        <w:t>a</w:t>
      </w:r>
      <w:r w:rsidR="00B2533E" w:rsidRPr="004D1100">
        <w:rPr>
          <w:color w:val="000000" w:themeColor="text1"/>
        </w:rPr>
        <w:t xml:space="preserve"> smaller key,</w:t>
      </w:r>
      <w:r w:rsidRPr="004D1100">
        <w:rPr>
          <w:color w:val="000000" w:themeColor="text1"/>
        </w:rPr>
        <w:t xml:space="preserve"> </w:t>
      </w:r>
      <w:r w:rsidR="009D7A8C" w:rsidRPr="004D1100">
        <w:rPr>
          <w:color w:val="000000" w:themeColor="text1"/>
        </w:rPr>
        <w:t>for the</w:t>
      </w:r>
      <w:r w:rsidRPr="004D1100">
        <w:rPr>
          <w:color w:val="000000" w:themeColor="text1"/>
        </w:rPr>
        <w:t xml:space="preserve"> antonyms </w:t>
      </w:r>
      <w:r w:rsidR="009D7A8C" w:rsidRPr="004D1100">
        <w:rPr>
          <w:i/>
          <w:iCs/>
          <w:color w:val="000000" w:themeColor="text1"/>
        </w:rPr>
        <w:t>“strong”, “heavy”, “down”, “bottom”</w:t>
      </w:r>
      <w:r w:rsidR="00B2533E" w:rsidRPr="004D1100">
        <w:rPr>
          <w:i/>
          <w:iCs/>
          <w:color w:val="000000" w:themeColor="text1"/>
        </w:rPr>
        <w:t>)</w:t>
      </w:r>
      <w:r w:rsidRPr="004D1100">
        <w:rPr>
          <w:color w:val="000000" w:themeColor="text1"/>
        </w:rPr>
        <w:t>.</w:t>
      </w:r>
      <w:r w:rsidR="00152136">
        <w:rPr>
          <w:color w:val="000000" w:themeColor="text1"/>
        </w:rPr>
        <w:t xml:space="preserve">  </w:t>
      </w:r>
    </w:p>
    <w:p w14:paraId="4DFB8C45" w14:textId="61972B73" w:rsidR="00152136" w:rsidRPr="00E621AC" w:rsidRDefault="00E621AC" w:rsidP="00C5685F">
      <w:pPr>
        <w:spacing w:line="480" w:lineRule="auto"/>
      </w:pPr>
      <w:r>
        <w:rPr>
          <w:color w:val="000000" w:themeColor="text1"/>
        </w:rPr>
        <w:tab/>
      </w:r>
      <w:r w:rsidR="00DF1B44">
        <w:rPr>
          <w:color w:val="000000" w:themeColor="text1"/>
        </w:rPr>
        <w:t xml:space="preserve">Finally, </w:t>
      </w:r>
      <w:r>
        <w:rPr>
          <w:color w:val="000000" w:themeColor="text1"/>
        </w:rPr>
        <w:t xml:space="preserve">in a study that is directly relevant to the work being reported here, </w:t>
      </w:r>
      <w:r w:rsidR="00393E62" w:rsidRPr="00BD4DCC">
        <w:rPr>
          <w:color w:val="000000" w:themeColor="text1"/>
        </w:rPr>
        <w:t xml:space="preserve">Walker and Walker (2012) </w:t>
      </w:r>
      <w:r>
        <w:rPr>
          <w:color w:val="000000" w:themeColor="text1"/>
        </w:rPr>
        <w:t xml:space="preserve">manipulated a response feature </w:t>
      </w:r>
      <w:r w:rsidR="00C5685F">
        <w:rPr>
          <w:color w:val="000000" w:themeColor="text1"/>
        </w:rPr>
        <w:t>while providing</w:t>
      </w:r>
      <w:r w:rsidR="00393E62" w:rsidRPr="00BD4DCC">
        <w:rPr>
          <w:color w:val="000000" w:themeColor="text1"/>
        </w:rPr>
        <w:t xml:space="preserve"> evidence </w:t>
      </w:r>
      <w:r w:rsidR="00393E62">
        <w:t xml:space="preserve">for a size-brightness correspondence in the context of the brightness classification task.  They presented participants with one of six possible solid circles, differing in brightness, on a computer screen.  Three of the circles were brighter than the mid-grey background on which all the circles appeared, and three were darker than this background.  Participants were required to decide, as quickly as possible, by pressing either the left or right of two response keys, whether each circle was brighter or darker than the background.  The two response keys comprised a small </w:t>
      </w:r>
      <w:r w:rsidR="00393E62" w:rsidRPr="00030480">
        <w:t>(2.5 cm diameter) and</w:t>
      </w:r>
      <w:r w:rsidR="00393E62">
        <w:t xml:space="preserve"> a</w:t>
      </w:r>
      <w:r w:rsidR="00393E62" w:rsidRPr="00030480">
        <w:t xml:space="preserve"> large (7.5 cm diameter) wooden ball</w:t>
      </w:r>
      <w:r w:rsidR="00393E62">
        <w:t xml:space="preserve">, each </w:t>
      </w:r>
      <w:r w:rsidR="00393E62" w:rsidRPr="00030480">
        <w:t xml:space="preserve">mounted on </w:t>
      </w:r>
      <w:r w:rsidR="00393E62">
        <w:t>a microswitch</w:t>
      </w:r>
      <w:r w:rsidR="00393E62" w:rsidRPr="00030480">
        <w:t xml:space="preserve">.  </w:t>
      </w:r>
      <w:r w:rsidR="00393E62">
        <w:t>In a preliminary study, where participants explored the balls by hand while they remained hidden from view, it was confirmed that the balls had contrasting cross-sensory features, including that the smaller one was judged to be brighter than the bigger one.  In the speeded classification task, t</w:t>
      </w:r>
      <w:r w:rsidR="00393E62" w:rsidRPr="00030480">
        <w:t xml:space="preserve">he response keys were never seen by participants, and the difference in their size was </w:t>
      </w:r>
      <w:r w:rsidR="00393E62">
        <w:t xml:space="preserve">task irrelevant and never referred to by the </w:t>
      </w:r>
      <w:r w:rsidR="00393E62">
        <w:lastRenderedPageBreak/>
        <w:t>experimenter</w:t>
      </w:r>
      <w:r w:rsidR="00393E62" w:rsidRPr="00030480">
        <w:t xml:space="preserve">.  </w:t>
      </w:r>
      <w:r w:rsidR="00393E62">
        <w:t>In the interval between</w:t>
      </w:r>
      <w:r w:rsidR="00393E62" w:rsidRPr="00030480">
        <w:t xml:space="preserve"> successive blocks of trials</w:t>
      </w:r>
      <w:r w:rsidR="00393E62">
        <w:t>, and while participants were distracted by engaging with a filler task,</w:t>
      </w:r>
      <w:r w:rsidR="00393E62" w:rsidRPr="00030480">
        <w:t xml:space="preserve"> the keys were surreptitiously switched to opposite hands, </w:t>
      </w:r>
      <w:r w:rsidR="00393E62">
        <w:t>though</w:t>
      </w:r>
      <w:r w:rsidR="00393E62" w:rsidRPr="00030480">
        <w:t xml:space="preserve"> the same brightness-hand mapping </w:t>
      </w:r>
      <w:r w:rsidR="00393E62">
        <w:t>was</w:t>
      </w:r>
      <w:r w:rsidR="00393E62" w:rsidRPr="00030480">
        <w:t xml:space="preserve"> maintained. </w:t>
      </w:r>
      <w:r w:rsidR="00393E62">
        <w:t xml:space="preserve"> Walker and Walker observed the predicted size-brightness congruity effect, with participants responding relatively more quickly when the size of the key needing to be pressed on a trial corresponded with the brightness of the visual stimulus being classified (e.g., the smaller key to confirm that a circle was relatively bright</w:t>
      </w:r>
      <w:r w:rsidR="00393E62" w:rsidRPr="00E621AC">
        <w:rPr>
          <w:color w:val="000000" w:themeColor="text1"/>
        </w:rPr>
        <w:t xml:space="preserve">).  Because the response </w:t>
      </w:r>
      <w:r w:rsidR="00393E62">
        <w:t xml:space="preserve">keys were fixed in place, and so could not be lifted, Walker and Walker assumed that it was the size of the balls, rather </w:t>
      </w:r>
      <w:r w:rsidR="00393E62" w:rsidRPr="00B515A7">
        <w:rPr>
          <w:color w:val="000000" w:themeColor="text1"/>
        </w:rPr>
        <w:t>than their heaviness, that was functionally significant</w:t>
      </w:r>
      <w:r w:rsidR="008036D2">
        <w:rPr>
          <w:color w:val="000000" w:themeColor="text1"/>
        </w:rPr>
        <w:t xml:space="preserve">.  </w:t>
      </w:r>
      <w:r w:rsidR="00461345">
        <w:rPr>
          <w:rFonts w:asciiTheme="majorBidi" w:hAnsiTheme="majorBidi" w:cstheme="majorBidi"/>
          <w:lang w:val="en-US"/>
        </w:rPr>
        <w:t>It is possible</w:t>
      </w:r>
      <w:r w:rsidR="008036D2">
        <w:rPr>
          <w:rFonts w:asciiTheme="majorBidi" w:hAnsiTheme="majorBidi" w:cstheme="majorBidi"/>
          <w:lang w:val="en-US"/>
        </w:rPr>
        <w:t>, however,</w:t>
      </w:r>
      <w:r w:rsidR="00461345" w:rsidRPr="006D0D31">
        <w:rPr>
          <w:rFonts w:asciiTheme="majorBidi" w:hAnsiTheme="majorBidi" w:cstheme="majorBidi"/>
          <w:lang w:val="en-US"/>
        </w:rPr>
        <w:t xml:space="preserve"> that participants inferred that the larger key was heavier than the smaller key, and that with this inference </w:t>
      </w:r>
      <w:r w:rsidR="00461345">
        <w:rPr>
          <w:rFonts w:asciiTheme="majorBidi" w:hAnsiTheme="majorBidi" w:cstheme="majorBidi"/>
          <w:lang w:val="en-US"/>
        </w:rPr>
        <w:t xml:space="preserve">the concept of </w:t>
      </w:r>
      <w:r w:rsidR="00461345" w:rsidRPr="006D0D31">
        <w:rPr>
          <w:rFonts w:asciiTheme="majorBidi" w:hAnsiTheme="majorBidi" w:cstheme="majorBidi"/>
          <w:lang w:val="en-US"/>
        </w:rPr>
        <w:t xml:space="preserve">heaviness became </w:t>
      </w:r>
      <w:r w:rsidR="00461345">
        <w:rPr>
          <w:rFonts w:asciiTheme="majorBidi" w:hAnsiTheme="majorBidi" w:cstheme="majorBidi"/>
          <w:lang w:val="en-US"/>
        </w:rPr>
        <w:t xml:space="preserve">the </w:t>
      </w:r>
      <w:r w:rsidR="00461345" w:rsidRPr="006D0D31">
        <w:rPr>
          <w:rFonts w:asciiTheme="majorBidi" w:hAnsiTheme="majorBidi" w:cstheme="majorBidi"/>
          <w:lang w:val="en-US"/>
        </w:rPr>
        <w:t>functionally significant</w:t>
      </w:r>
      <w:r w:rsidR="00461345">
        <w:rPr>
          <w:rFonts w:asciiTheme="majorBidi" w:hAnsiTheme="majorBidi" w:cstheme="majorBidi"/>
          <w:lang w:val="en-US"/>
        </w:rPr>
        <w:t xml:space="preserve"> feature</w:t>
      </w:r>
      <w:r w:rsidR="00461345" w:rsidRPr="006D0D31">
        <w:rPr>
          <w:rFonts w:asciiTheme="majorBidi" w:hAnsiTheme="majorBidi" w:cstheme="majorBidi"/>
          <w:lang w:val="en-US"/>
        </w:rPr>
        <w:t xml:space="preserve">.  That this is feasible is evident from Walker and Smith's (1985) study (see above), where participants classified the words </w:t>
      </w:r>
      <w:r w:rsidR="00461345" w:rsidRPr="003A31B5">
        <w:rPr>
          <w:rFonts w:asciiTheme="majorBidi" w:hAnsiTheme="majorBidi" w:cstheme="majorBidi"/>
          <w:i/>
          <w:iCs/>
          <w:lang w:val="en-US"/>
        </w:rPr>
        <w:t>heavy</w:t>
      </w:r>
      <w:r w:rsidR="00461345" w:rsidRPr="006D0D31">
        <w:rPr>
          <w:rFonts w:asciiTheme="majorBidi" w:hAnsiTheme="majorBidi" w:cstheme="majorBidi"/>
          <w:lang w:val="en-US"/>
        </w:rPr>
        <w:t xml:space="preserve"> and </w:t>
      </w:r>
      <w:r w:rsidR="00461345" w:rsidRPr="003A31B5">
        <w:rPr>
          <w:rFonts w:asciiTheme="majorBidi" w:hAnsiTheme="majorBidi" w:cstheme="majorBidi"/>
          <w:i/>
          <w:iCs/>
          <w:lang w:val="en-US"/>
        </w:rPr>
        <w:t>light</w:t>
      </w:r>
      <w:r w:rsidR="00461345" w:rsidRPr="006D0D31">
        <w:rPr>
          <w:rFonts w:asciiTheme="majorBidi" w:hAnsiTheme="majorBidi" w:cstheme="majorBidi"/>
          <w:lang w:val="en-US"/>
        </w:rPr>
        <w:t xml:space="preserve"> more quickly when doing so required them to press a response key having corresponding size (i.e., big and small for </w:t>
      </w:r>
      <w:r w:rsidR="00461345" w:rsidRPr="003A31B5">
        <w:rPr>
          <w:rFonts w:asciiTheme="majorBidi" w:hAnsiTheme="majorBidi" w:cstheme="majorBidi"/>
          <w:i/>
          <w:iCs/>
          <w:lang w:val="en-US"/>
        </w:rPr>
        <w:t>heavy</w:t>
      </w:r>
      <w:r w:rsidR="00461345" w:rsidRPr="006D0D31">
        <w:rPr>
          <w:rFonts w:asciiTheme="majorBidi" w:hAnsiTheme="majorBidi" w:cstheme="majorBidi"/>
          <w:lang w:val="en-US"/>
        </w:rPr>
        <w:t xml:space="preserve"> and </w:t>
      </w:r>
      <w:r w:rsidR="00461345" w:rsidRPr="003A31B5">
        <w:rPr>
          <w:rFonts w:asciiTheme="majorBidi" w:hAnsiTheme="majorBidi" w:cstheme="majorBidi"/>
          <w:i/>
          <w:iCs/>
          <w:lang w:val="en-US"/>
        </w:rPr>
        <w:t>light</w:t>
      </w:r>
      <w:r w:rsidR="00461345" w:rsidRPr="006D0D31">
        <w:rPr>
          <w:rFonts w:asciiTheme="majorBidi" w:hAnsiTheme="majorBidi" w:cstheme="majorBidi"/>
          <w:lang w:val="en-US"/>
        </w:rPr>
        <w:t>, respectively).</w:t>
      </w:r>
    </w:p>
    <w:p w14:paraId="141B044B" w14:textId="79C5A735" w:rsidR="00070CAA" w:rsidRPr="00BD4DCC" w:rsidRDefault="00C900C2" w:rsidP="003F7ACB">
      <w:pPr>
        <w:spacing w:line="480" w:lineRule="auto"/>
        <w:jc w:val="center"/>
        <w:rPr>
          <w:b/>
          <w:bCs/>
          <w:color w:val="000000" w:themeColor="text1"/>
        </w:rPr>
      </w:pPr>
      <w:r w:rsidRPr="00BD4DCC">
        <w:rPr>
          <w:b/>
          <w:bCs/>
          <w:color w:val="000000" w:themeColor="text1"/>
        </w:rPr>
        <w:t xml:space="preserve">THE PRESENT </w:t>
      </w:r>
      <w:r w:rsidR="003F7ACB">
        <w:rPr>
          <w:b/>
          <w:bCs/>
          <w:color w:val="000000" w:themeColor="text1"/>
        </w:rPr>
        <w:t>STUDY</w:t>
      </w:r>
    </w:p>
    <w:p w14:paraId="4DD789A9" w14:textId="0A3C5A28" w:rsidR="008036D2" w:rsidRPr="00B70367" w:rsidRDefault="00A43FC6" w:rsidP="007940B9">
      <w:pPr>
        <w:spacing w:line="480" w:lineRule="auto"/>
        <w:rPr>
          <w:color w:val="000000" w:themeColor="text1"/>
        </w:rPr>
      </w:pPr>
      <w:r w:rsidRPr="00B70367">
        <w:rPr>
          <w:color w:val="000000" w:themeColor="text1"/>
        </w:rPr>
        <w:tab/>
      </w:r>
      <w:r w:rsidR="00C82BBC">
        <w:rPr>
          <w:color w:val="000000" w:themeColor="text1"/>
        </w:rPr>
        <w:t>T</w:t>
      </w:r>
      <w:r w:rsidRPr="00B70367">
        <w:rPr>
          <w:color w:val="000000" w:themeColor="text1"/>
        </w:rPr>
        <w:t>he heaviness-brightness correspondence</w:t>
      </w:r>
      <w:r w:rsidR="00C82BBC">
        <w:rPr>
          <w:color w:val="000000" w:themeColor="text1"/>
        </w:rPr>
        <w:t xml:space="preserve"> is examined to address</w:t>
      </w:r>
      <w:r w:rsidRPr="00B70367">
        <w:rPr>
          <w:color w:val="000000" w:themeColor="text1"/>
        </w:rPr>
        <w:t xml:space="preserve"> three </w:t>
      </w:r>
      <w:r w:rsidR="0072327E" w:rsidRPr="00B70367">
        <w:rPr>
          <w:color w:val="000000" w:themeColor="text1"/>
        </w:rPr>
        <w:t>fundamental</w:t>
      </w:r>
      <w:r w:rsidRPr="00B70367">
        <w:rPr>
          <w:color w:val="000000" w:themeColor="text1"/>
        </w:rPr>
        <w:t xml:space="preserve"> issues </w:t>
      </w:r>
      <w:r w:rsidR="0072327E" w:rsidRPr="00B70367">
        <w:rPr>
          <w:color w:val="000000" w:themeColor="text1"/>
        </w:rPr>
        <w:t>regarding</w:t>
      </w:r>
      <w:r w:rsidRPr="00B70367">
        <w:rPr>
          <w:color w:val="000000" w:themeColor="text1"/>
        </w:rPr>
        <w:t xml:space="preserve"> cross-sensory correspondences.</w:t>
      </w:r>
      <w:r w:rsidR="00866A23" w:rsidRPr="00B70367">
        <w:rPr>
          <w:color w:val="000000" w:themeColor="text1"/>
        </w:rPr>
        <w:t xml:space="preserve"> </w:t>
      </w:r>
      <w:r w:rsidR="002F4F19" w:rsidRPr="00B70367">
        <w:rPr>
          <w:color w:val="000000" w:themeColor="text1"/>
        </w:rPr>
        <w:t xml:space="preserve"> </w:t>
      </w:r>
      <w:r w:rsidR="00866A23" w:rsidRPr="00B70367">
        <w:rPr>
          <w:color w:val="000000" w:themeColor="text1"/>
        </w:rPr>
        <w:t xml:space="preserve">The first issue </w:t>
      </w:r>
      <w:r w:rsidR="005132AE" w:rsidRPr="00B70367">
        <w:rPr>
          <w:color w:val="000000" w:themeColor="text1"/>
        </w:rPr>
        <w:t xml:space="preserve">concerns the </w:t>
      </w:r>
      <w:r w:rsidR="00B47183" w:rsidRPr="00B70367">
        <w:rPr>
          <w:color w:val="000000" w:themeColor="text1"/>
        </w:rPr>
        <w:t>identities</w:t>
      </w:r>
      <w:r w:rsidR="0072327E" w:rsidRPr="00B70367">
        <w:rPr>
          <w:color w:val="000000" w:themeColor="text1"/>
        </w:rPr>
        <w:t xml:space="preserve"> of the feature dimensions </w:t>
      </w:r>
      <w:r w:rsidR="00764E39" w:rsidRPr="00B70367">
        <w:rPr>
          <w:color w:val="000000" w:themeColor="text1"/>
        </w:rPr>
        <w:t>involved in</w:t>
      </w:r>
      <w:r w:rsidR="005132AE" w:rsidRPr="00B70367">
        <w:rPr>
          <w:color w:val="000000" w:themeColor="text1"/>
        </w:rPr>
        <w:t xml:space="preserve"> correspondences. </w:t>
      </w:r>
      <w:r w:rsidR="00A57D7A" w:rsidRPr="00B70367">
        <w:rPr>
          <w:color w:val="000000" w:themeColor="text1"/>
        </w:rPr>
        <w:t xml:space="preserve"> </w:t>
      </w:r>
      <w:r w:rsidR="008036D2" w:rsidRPr="00B70367">
        <w:rPr>
          <w:color w:val="000000" w:themeColor="text1"/>
        </w:rPr>
        <w:t xml:space="preserve">As it stands, </w:t>
      </w:r>
      <w:r w:rsidR="004D3BD8" w:rsidRPr="00B70367">
        <w:rPr>
          <w:color w:val="000000" w:themeColor="text1"/>
        </w:rPr>
        <w:t xml:space="preserve">some of </w:t>
      </w:r>
      <w:r w:rsidR="008036D2" w:rsidRPr="00B70367">
        <w:rPr>
          <w:color w:val="000000" w:themeColor="text1"/>
        </w:rPr>
        <w:t>t</w:t>
      </w:r>
      <w:r w:rsidR="00B47183" w:rsidRPr="00B70367">
        <w:rPr>
          <w:color w:val="000000" w:themeColor="text1"/>
        </w:rPr>
        <w:t xml:space="preserve">heir identities are </w:t>
      </w:r>
      <w:r w:rsidR="008036D2" w:rsidRPr="00B70367">
        <w:rPr>
          <w:color w:val="000000" w:themeColor="text1"/>
        </w:rPr>
        <w:t>un</w:t>
      </w:r>
      <w:r w:rsidR="0072327E" w:rsidRPr="00B70367">
        <w:rPr>
          <w:color w:val="000000" w:themeColor="text1"/>
        </w:rPr>
        <w:t>clear.  For example, s</w:t>
      </w:r>
      <w:r w:rsidR="002F4F19" w:rsidRPr="00B70367">
        <w:rPr>
          <w:color w:val="000000" w:themeColor="text1"/>
        </w:rPr>
        <w:t xml:space="preserve">harpness and thinness are </w:t>
      </w:r>
      <w:r w:rsidR="007940B9">
        <w:rPr>
          <w:color w:val="000000" w:themeColor="text1"/>
        </w:rPr>
        <w:t>strongly linked</w:t>
      </w:r>
      <w:r w:rsidR="002F4F19" w:rsidRPr="00B70367">
        <w:rPr>
          <w:color w:val="000000" w:themeColor="text1"/>
        </w:rPr>
        <w:t xml:space="preserve"> features, and it remains </w:t>
      </w:r>
      <w:r w:rsidR="008036D2" w:rsidRPr="00B70367">
        <w:rPr>
          <w:color w:val="000000" w:themeColor="text1"/>
        </w:rPr>
        <w:t>to be determined</w:t>
      </w:r>
      <w:r w:rsidR="002F4F19" w:rsidRPr="00B70367">
        <w:rPr>
          <w:color w:val="000000" w:themeColor="text1"/>
        </w:rPr>
        <w:t xml:space="preserve"> if they </w:t>
      </w:r>
      <w:r w:rsidR="00A57D7A" w:rsidRPr="00B70367">
        <w:rPr>
          <w:color w:val="000000" w:themeColor="text1"/>
        </w:rPr>
        <w:t xml:space="preserve">are </w:t>
      </w:r>
      <w:r w:rsidR="002F4F19" w:rsidRPr="00B70367">
        <w:rPr>
          <w:color w:val="000000" w:themeColor="text1"/>
        </w:rPr>
        <w:t xml:space="preserve">each </w:t>
      </w:r>
      <w:r w:rsidR="00A57D7A" w:rsidRPr="00B70367">
        <w:rPr>
          <w:color w:val="000000" w:themeColor="text1"/>
        </w:rPr>
        <w:t xml:space="preserve">separately involved in </w:t>
      </w:r>
      <w:r w:rsidR="002F4F19" w:rsidRPr="00B70367">
        <w:rPr>
          <w:color w:val="000000" w:themeColor="text1"/>
        </w:rPr>
        <w:t>correspondences</w:t>
      </w:r>
      <w:r w:rsidR="0072327E" w:rsidRPr="00B70367">
        <w:rPr>
          <w:color w:val="000000" w:themeColor="text1"/>
        </w:rPr>
        <w:t xml:space="preserve">, or if they should be </w:t>
      </w:r>
      <w:r w:rsidR="004D3BD8" w:rsidRPr="00B70367">
        <w:rPr>
          <w:color w:val="000000" w:themeColor="text1"/>
        </w:rPr>
        <w:t>thought of as</w:t>
      </w:r>
      <w:r w:rsidR="0072327E" w:rsidRPr="00B70367">
        <w:rPr>
          <w:color w:val="000000" w:themeColor="text1"/>
        </w:rPr>
        <w:t xml:space="preserve"> a single </w:t>
      </w:r>
      <w:r w:rsidR="008036D2" w:rsidRPr="00B70367">
        <w:rPr>
          <w:color w:val="000000" w:themeColor="text1"/>
        </w:rPr>
        <w:t xml:space="preserve">feature </w:t>
      </w:r>
      <w:r w:rsidR="0072327E" w:rsidRPr="00B70367">
        <w:rPr>
          <w:color w:val="000000" w:themeColor="text1"/>
        </w:rPr>
        <w:t>dimension</w:t>
      </w:r>
      <w:r w:rsidR="002F4F19" w:rsidRPr="00B70367">
        <w:rPr>
          <w:color w:val="000000" w:themeColor="text1"/>
        </w:rPr>
        <w:t xml:space="preserve">. </w:t>
      </w:r>
      <w:r w:rsidR="00A57D7A" w:rsidRPr="00B70367">
        <w:rPr>
          <w:color w:val="000000" w:themeColor="text1"/>
        </w:rPr>
        <w:t xml:space="preserve"> S</w:t>
      </w:r>
      <w:r w:rsidR="002F4F19" w:rsidRPr="00B70367">
        <w:rPr>
          <w:color w:val="000000" w:themeColor="text1"/>
        </w:rPr>
        <w:t xml:space="preserve">ize and heaviness </w:t>
      </w:r>
      <w:r w:rsidR="00A57D7A" w:rsidRPr="00B70367">
        <w:rPr>
          <w:color w:val="000000" w:themeColor="text1"/>
        </w:rPr>
        <w:t xml:space="preserve">likewise </w:t>
      </w:r>
      <w:r w:rsidR="002F4F19" w:rsidRPr="00B70367">
        <w:rPr>
          <w:color w:val="000000" w:themeColor="text1"/>
        </w:rPr>
        <w:t xml:space="preserve">are sufficiently strongly </w:t>
      </w:r>
      <w:r w:rsidR="007940B9">
        <w:rPr>
          <w:color w:val="000000" w:themeColor="text1"/>
        </w:rPr>
        <w:t>linked</w:t>
      </w:r>
      <w:r w:rsidR="002F4F19" w:rsidRPr="00B70367">
        <w:rPr>
          <w:color w:val="000000" w:themeColor="text1"/>
        </w:rPr>
        <w:t xml:space="preserve"> </w:t>
      </w:r>
      <w:r w:rsidR="0072327E" w:rsidRPr="00B70367">
        <w:rPr>
          <w:color w:val="000000" w:themeColor="text1"/>
        </w:rPr>
        <w:t>for</w:t>
      </w:r>
      <w:r w:rsidR="002F4F19" w:rsidRPr="00B70367">
        <w:rPr>
          <w:color w:val="000000" w:themeColor="text1"/>
        </w:rPr>
        <w:t xml:space="preserve"> it </w:t>
      </w:r>
      <w:r w:rsidR="0072327E" w:rsidRPr="00B70367">
        <w:rPr>
          <w:color w:val="000000" w:themeColor="text1"/>
        </w:rPr>
        <w:t xml:space="preserve">to </w:t>
      </w:r>
      <w:r w:rsidR="008036D2" w:rsidRPr="00B70367">
        <w:rPr>
          <w:color w:val="000000" w:themeColor="text1"/>
        </w:rPr>
        <w:t>be uncertain</w:t>
      </w:r>
      <w:r w:rsidR="00A57D7A" w:rsidRPr="00B70367">
        <w:rPr>
          <w:color w:val="000000" w:themeColor="text1"/>
        </w:rPr>
        <w:t xml:space="preserve"> if they</w:t>
      </w:r>
      <w:r w:rsidR="002F4F19" w:rsidRPr="00B70367">
        <w:rPr>
          <w:color w:val="000000" w:themeColor="text1"/>
        </w:rPr>
        <w:t xml:space="preserve"> each contribute </w:t>
      </w:r>
      <w:r w:rsidR="00A57D7A" w:rsidRPr="00B70367">
        <w:rPr>
          <w:color w:val="000000" w:themeColor="text1"/>
        </w:rPr>
        <w:t>separately</w:t>
      </w:r>
      <w:r w:rsidR="002F4F19" w:rsidRPr="00B70367">
        <w:rPr>
          <w:color w:val="000000" w:themeColor="text1"/>
        </w:rPr>
        <w:t xml:space="preserve"> t</w:t>
      </w:r>
      <w:r w:rsidR="0072327E" w:rsidRPr="00B70367">
        <w:rPr>
          <w:color w:val="000000" w:themeColor="text1"/>
        </w:rPr>
        <w:t>o cross-sensory correspondences</w:t>
      </w:r>
      <w:r w:rsidR="000335F3" w:rsidRPr="00B70367">
        <w:rPr>
          <w:color w:val="000000" w:themeColor="text1"/>
        </w:rPr>
        <w:t xml:space="preserve">, or if they also </w:t>
      </w:r>
      <w:r w:rsidR="0072327E" w:rsidRPr="00B70367">
        <w:rPr>
          <w:color w:val="000000" w:themeColor="text1"/>
        </w:rPr>
        <w:t xml:space="preserve">should be collapsed </w:t>
      </w:r>
      <w:r w:rsidR="000335F3" w:rsidRPr="00B70367">
        <w:rPr>
          <w:color w:val="000000" w:themeColor="text1"/>
        </w:rPr>
        <w:t xml:space="preserve">into </w:t>
      </w:r>
      <w:r w:rsidR="0072327E" w:rsidRPr="00B70367">
        <w:rPr>
          <w:color w:val="000000" w:themeColor="text1"/>
        </w:rPr>
        <w:t xml:space="preserve">a single feature dimension. </w:t>
      </w:r>
      <w:r w:rsidR="002F4F19" w:rsidRPr="00B70367">
        <w:rPr>
          <w:color w:val="000000" w:themeColor="text1"/>
        </w:rPr>
        <w:t xml:space="preserve"> </w:t>
      </w:r>
      <w:r w:rsidR="008036D2" w:rsidRPr="00B70367">
        <w:rPr>
          <w:color w:val="000000" w:themeColor="text1"/>
        </w:rPr>
        <w:t>D</w:t>
      </w:r>
      <w:r w:rsidR="00A57D7A" w:rsidRPr="00B70367">
        <w:rPr>
          <w:color w:val="000000" w:themeColor="text1"/>
        </w:rPr>
        <w:t xml:space="preserve">eveloping a comprehensive account of correspondences </w:t>
      </w:r>
      <w:r w:rsidR="008036D2" w:rsidRPr="00B70367">
        <w:rPr>
          <w:color w:val="000000" w:themeColor="text1"/>
        </w:rPr>
        <w:t>requires</w:t>
      </w:r>
      <w:r w:rsidR="000335F3" w:rsidRPr="00B70367">
        <w:rPr>
          <w:color w:val="000000" w:themeColor="text1"/>
        </w:rPr>
        <w:t xml:space="preserve"> </w:t>
      </w:r>
      <w:r w:rsidR="00907928" w:rsidRPr="00B70367">
        <w:rPr>
          <w:color w:val="000000" w:themeColor="text1"/>
        </w:rPr>
        <w:t xml:space="preserve">all </w:t>
      </w:r>
      <w:r w:rsidR="00A57D7A" w:rsidRPr="00B70367">
        <w:rPr>
          <w:color w:val="000000" w:themeColor="text1"/>
        </w:rPr>
        <w:t xml:space="preserve">the </w:t>
      </w:r>
      <w:r w:rsidR="0072327E" w:rsidRPr="00B70367">
        <w:rPr>
          <w:color w:val="000000" w:themeColor="text1"/>
        </w:rPr>
        <w:t xml:space="preserve">separate </w:t>
      </w:r>
      <w:r w:rsidR="00A57D7A" w:rsidRPr="00B70367">
        <w:rPr>
          <w:color w:val="000000" w:themeColor="text1"/>
        </w:rPr>
        <w:t>feature dimensions needing to be taken into account</w:t>
      </w:r>
      <w:r w:rsidR="0072327E" w:rsidRPr="00B70367">
        <w:rPr>
          <w:color w:val="000000" w:themeColor="text1"/>
        </w:rPr>
        <w:t xml:space="preserve"> </w:t>
      </w:r>
      <w:r w:rsidR="000335F3" w:rsidRPr="00B70367">
        <w:rPr>
          <w:color w:val="000000" w:themeColor="text1"/>
        </w:rPr>
        <w:t>to be</w:t>
      </w:r>
      <w:r w:rsidR="0072327E" w:rsidRPr="00B70367">
        <w:rPr>
          <w:color w:val="000000" w:themeColor="text1"/>
        </w:rPr>
        <w:t xml:space="preserve"> identified</w:t>
      </w:r>
      <w:r w:rsidR="00A57D7A" w:rsidRPr="00B70367">
        <w:rPr>
          <w:color w:val="000000" w:themeColor="text1"/>
        </w:rPr>
        <w:t xml:space="preserve">.  </w:t>
      </w:r>
    </w:p>
    <w:p w14:paraId="2E049514" w14:textId="485B55B2" w:rsidR="008036D2" w:rsidRPr="00B70367" w:rsidRDefault="008036D2" w:rsidP="00764E39">
      <w:pPr>
        <w:spacing w:line="480" w:lineRule="auto"/>
        <w:rPr>
          <w:color w:val="000000" w:themeColor="text1"/>
        </w:rPr>
      </w:pPr>
      <w:r w:rsidRPr="00B70367">
        <w:rPr>
          <w:color w:val="000000" w:themeColor="text1"/>
        </w:rPr>
        <w:lastRenderedPageBreak/>
        <w:tab/>
      </w:r>
      <w:r w:rsidR="00A57D7A" w:rsidRPr="00B70367">
        <w:rPr>
          <w:color w:val="000000" w:themeColor="text1"/>
        </w:rPr>
        <w:t>The second i</w:t>
      </w:r>
      <w:r w:rsidR="0072327E" w:rsidRPr="00B70367">
        <w:rPr>
          <w:color w:val="000000" w:themeColor="text1"/>
        </w:rPr>
        <w:t xml:space="preserve">ssue </w:t>
      </w:r>
      <w:r w:rsidR="00B0698A" w:rsidRPr="00B70367">
        <w:rPr>
          <w:color w:val="000000" w:themeColor="text1"/>
        </w:rPr>
        <w:t>concerns</w:t>
      </w:r>
      <w:r w:rsidR="00A57D7A" w:rsidRPr="00B70367">
        <w:rPr>
          <w:color w:val="000000" w:themeColor="text1"/>
        </w:rPr>
        <w:t xml:space="preserve"> </w:t>
      </w:r>
      <w:r w:rsidR="00907928" w:rsidRPr="00B70367">
        <w:rPr>
          <w:color w:val="000000" w:themeColor="text1"/>
        </w:rPr>
        <w:t xml:space="preserve">the </w:t>
      </w:r>
      <w:r w:rsidR="00A57D7A" w:rsidRPr="00B70367">
        <w:rPr>
          <w:color w:val="000000" w:themeColor="text1"/>
        </w:rPr>
        <w:t xml:space="preserve">features </w:t>
      </w:r>
      <w:r w:rsidR="00B0698A" w:rsidRPr="00B70367">
        <w:rPr>
          <w:color w:val="000000" w:themeColor="text1"/>
        </w:rPr>
        <w:t xml:space="preserve">of </w:t>
      </w:r>
      <w:r w:rsidR="00A57D7A" w:rsidRPr="00B70367">
        <w:rPr>
          <w:color w:val="000000" w:themeColor="text1"/>
        </w:rPr>
        <w:t>behavioural response</w:t>
      </w:r>
      <w:r w:rsidR="0072327E" w:rsidRPr="00B70367">
        <w:rPr>
          <w:color w:val="000000" w:themeColor="text1"/>
        </w:rPr>
        <w:t xml:space="preserve">s to stimuli (such as </w:t>
      </w:r>
      <w:r w:rsidRPr="00B70367">
        <w:rPr>
          <w:color w:val="000000" w:themeColor="text1"/>
        </w:rPr>
        <w:t xml:space="preserve">the key presses typically used as </w:t>
      </w:r>
      <w:r w:rsidR="00A57D7A" w:rsidRPr="00B70367">
        <w:rPr>
          <w:color w:val="000000" w:themeColor="text1"/>
        </w:rPr>
        <w:t>classification response</w:t>
      </w:r>
      <w:r w:rsidR="0072327E" w:rsidRPr="00B70367">
        <w:rPr>
          <w:color w:val="000000" w:themeColor="text1"/>
        </w:rPr>
        <w:t>s</w:t>
      </w:r>
      <w:r w:rsidR="00A57D7A" w:rsidRPr="00B70367">
        <w:rPr>
          <w:color w:val="000000" w:themeColor="text1"/>
        </w:rPr>
        <w:t>)</w:t>
      </w:r>
      <w:r w:rsidR="00B0698A" w:rsidRPr="00B70367">
        <w:rPr>
          <w:color w:val="000000" w:themeColor="text1"/>
        </w:rPr>
        <w:t>, and whether these</w:t>
      </w:r>
      <w:r w:rsidR="00A57D7A" w:rsidRPr="00B70367">
        <w:rPr>
          <w:color w:val="000000" w:themeColor="text1"/>
        </w:rPr>
        <w:t xml:space="preserve"> also </w:t>
      </w:r>
      <w:r w:rsidR="004D3BD8" w:rsidRPr="00B70367">
        <w:rPr>
          <w:color w:val="000000" w:themeColor="text1"/>
        </w:rPr>
        <w:t>engage with</w:t>
      </w:r>
      <w:r w:rsidR="00A57D7A" w:rsidRPr="00B70367">
        <w:rPr>
          <w:color w:val="000000" w:themeColor="text1"/>
        </w:rPr>
        <w:t xml:space="preserve"> cross-sensory correspondences</w:t>
      </w:r>
      <w:r w:rsidRPr="00B70367">
        <w:rPr>
          <w:color w:val="000000" w:themeColor="text1"/>
        </w:rPr>
        <w:t>.  We already know that the relative elevation</w:t>
      </w:r>
      <w:r w:rsidR="00764E39" w:rsidRPr="00B70367">
        <w:rPr>
          <w:color w:val="000000" w:themeColor="text1"/>
        </w:rPr>
        <w:t xml:space="preserve"> and size of the</w:t>
      </w:r>
      <w:r w:rsidRPr="00B70367">
        <w:rPr>
          <w:color w:val="000000" w:themeColor="text1"/>
        </w:rPr>
        <w:t xml:space="preserve"> key</w:t>
      </w:r>
      <w:r w:rsidR="00764E39" w:rsidRPr="00B70367">
        <w:rPr>
          <w:color w:val="000000" w:themeColor="text1"/>
        </w:rPr>
        <w:t>s</w:t>
      </w:r>
      <w:r w:rsidRPr="00B70367">
        <w:rPr>
          <w:color w:val="000000" w:themeColor="text1"/>
        </w:rPr>
        <w:t xml:space="preserve"> needing to be pressed </w:t>
      </w:r>
      <w:r w:rsidR="00764E39" w:rsidRPr="00B70367">
        <w:rPr>
          <w:color w:val="000000" w:themeColor="text1"/>
        </w:rPr>
        <w:t>are two</w:t>
      </w:r>
      <w:r w:rsidRPr="00B70367">
        <w:rPr>
          <w:color w:val="000000" w:themeColor="text1"/>
        </w:rPr>
        <w:t xml:space="preserve"> such feature</w:t>
      </w:r>
      <w:r w:rsidR="007940B9">
        <w:rPr>
          <w:color w:val="000000" w:themeColor="text1"/>
        </w:rPr>
        <w:t>s</w:t>
      </w:r>
      <w:r w:rsidRPr="00B70367">
        <w:rPr>
          <w:color w:val="000000" w:themeColor="text1"/>
        </w:rPr>
        <w:t xml:space="preserve"> (</w:t>
      </w:r>
      <w:proofErr w:type="spellStart"/>
      <w:r w:rsidR="006C25B2" w:rsidRPr="00B70367">
        <w:rPr>
          <w:color w:val="000000" w:themeColor="text1"/>
        </w:rPr>
        <w:t>Lidji</w:t>
      </w:r>
      <w:proofErr w:type="spellEnd"/>
      <w:r w:rsidR="006C25B2" w:rsidRPr="00B70367">
        <w:rPr>
          <w:color w:val="000000" w:themeColor="text1"/>
        </w:rPr>
        <w:t xml:space="preserve"> et al., 2007;</w:t>
      </w:r>
      <w:r w:rsidR="006F4912" w:rsidRPr="00B70367">
        <w:rPr>
          <w:color w:val="000000" w:themeColor="text1"/>
        </w:rPr>
        <w:t xml:space="preserve"> </w:t>
      </w:r>
      <w:proofErr w:type="spellStart"/>
      <w:r w:rsidR="006F4912" w:rsidRPr="00B70367">
        <w:rPr>
          <w:color w:val="000000" w:themeColor="text1"/>
        </w:rPr>
        <w:t>Rusconi</w:t>
      </w:r>
      <w:proofErr w:type="spellEnd"/>
      <w:r w:rsidR="006F4912" w:rsidRPr="00B70367">
        <w:rPr>
          <w:color w:val="000000" w:themeColor="text1"/>
        </w:rPr>
        <w:t xml:space="preserve"> et al., 2006</w:t>
      </w:r>
      <w:r w:rsidR="00764E39" w:rsidRPr="00B70367">
        <w:rPr>
          <w:color w:val="000000" w:themeColor="text1"/>
        </w:rPr>
        <w:t>; Walker &amp; Smith, 1985; Walker</w:t>
      </w:r>
      <w:r w:rsidR="006E7B80" w:rsidRPr="00B70367">
        <w:rPr>
          <w:color w:val="000000" w:themeColor="text1"/>
        </w:rPr>
        <w:t xml:space="preserve"> &amp; Walker, 2016</w:t>
      </w:r>
      <w:r w:rsidRPr="00B70367">
        <w:rPr>
          <w:color w:val="000000" w:themeColor="text1"/>
        </w:rPr>
        <w:t xml:space="preserve">). </w:t>
      </w:r>
      <w:r w:rsidR="00907928" w:rsidRPr="00B70367">
        <w:rPr>
          <w:color w:val="000000" w:themeColor="text1"/>
        </w:rPr>
        <w:t xml:space="preserve"> </w:t>
      </w:r>
      <w:r w:rsidR="004D3BD8" w:rsidRPr="00B70367">
        <w:rPr>
          <w:color w:val="000000" w:themeColor="text1"/>
        </w:rPr>
        <w:t>In the present study</w:t>
      </w:r>
      <w:r w:rsidR="006F4912" w:rsidRPr="00B70367">
        <w:rPr>
          <w:color w:val="000000" w:themeColor="text1"/>
        </w:rPr>
        <w:t>,</w:t>
      </w:r>
      <w:r w:rsidR="004D3BD8" w:rsidRPr="00B70367">
        <w:rPr>
          <w:color w:val="000000" w:themeColor="text1"/>
        </w:rPr>
        <w:t xml:space="preserve"> it is asked</w:t>
      </w:r>
      <w:r w:rsidR="000F6747" w:rsidRPr="00B70367">
        <w:rPr>
          <w:color w:val="000000" w:themeColor="text1"/>
        </w:rPr>
        <w:t xml:space="preserve"> if</w:t>
      </w:r>
      <w:r w:rsidR="00C66AD7" w:rsidRPr="00B70367">
        <w:rPr>
          <w:color w:val="000000" w:themeColor="text1"/>
        </w:rPr>
        <w:t xml:space="preserve"> the heaviness of an object needing to be manipulated to communicate a simple classification </w:t>
      </w:r>
      <w:r w:rsidR="00907928" w:rsidRPr="00B70367">
        <w:rPr>
          <w:color w:val="000000" w:themeColor="text1"/>
        </w:rPr>
        <w:t xml:space="preserve">decision </w:t>
      </w:r>
      <w:r w:rsidR="00B0698A" w:rsidRPr="00B70367">
        <w:rPr>
          <w:color w:val="000000" w:themeColor="text1"/>
        </w:rPr>
        <w:t xml:space="preserve">also </w:t>
      </w:r>
      <w:r w:rsidR="000F6747" w:rsidRPr="00B70367">
        <w:rPr>
          <w:color w:val="000000" w:themeColor="text1"/>
        </w:rPr>
        <w:t>is involved in correspondences.</w:t>
      </w:r>
      <w:r w:rsidR="00C66AD7" w:rsidRPr="00B70367">
        <w:rPr>
          <w:color w:val="000000" w:themeColor="text1"/>
        </w:rPr>
        <w:t xml:space="preserve">  </w:t>
      </w:r>
    </w:p>
    <w:p w14:paraId="3863F181" w14:textId="72F36B19" w:rsidR="000835A8" w:rsidRPr="00B70367" w:rsidRDefault="008036D2" w:rsidP="007940B9">
      <w:pPr>
        <w:spacing w:line="480" w:lineRule="auto"/>
        <w:rPr>
          <w:color w:val="000000" w:themeColor="text1"/>
        </w:rPr>
      </w:pPr>
      <w:r w:rsidRPr="00B70367">
        <w:rPr>
          <w:color w:val="000000" w:themeColor="text1"/>
        </w:rPr>
        <w:tab/>
      </w:r>
      <w:r w:rsidR="00C66AD7" w:rsidRPr="00B70367">
        <w:rPr>
          <w:color w:val="000000" w:themeColor="text1"/>
        </w:rPr>
        <w:t xml:space="preserve">The third issue concerns </w:t>
      </w:r>
      <w:r w:rsidRPr="00B70367">
        <w:rPr>
          <w:color w:val="000000" w:themeColor="text1"/>
        </w:rPr>
        <w:t xml:space="preserve">a practical </w:t>
      </w:r>
      <w:r w:rsidR="00B0698A" w:rsidRPr="00B70367">
        <w:rPr>
          <w:color w:val="000000" w:themeColor="text1"/>
        </w:rPr>
        <w:t>implication</w:t>
      </w:r>
      <w:r w:rsidR="00C66AD7" w:rsidRPr="00B70367">
        <w:rPr>
          <w:color w:val="000000" w:themeColor="text1"/>
        </w:rPr>
        <w:t xml:space="preserve"> of cross-sensory correspondences.  If c</w:t>
      </w:r>
      <w:r w:rsidR="0072327E" w:rsidRPr="00B70367">
        <w:rPr>
          <w:color w:val="000000" w:themeColor="text1"/>
        </w:rPr>
        <w:t xml:space="preserve">ross-sensory correspondences </w:t>
      </w:r>
      <w:r w:rsidR="000F6747" w:rsidRPr="00B70367">
        <w:rPr>
          <w:color w:val="000000" w:themeColor="text1"/>
        </w:rPr>
        <w:t xml:space="preserve">can </w:t>
      </w:r>
      <w:r w:rsidR="00B0698A" w:rsidRPr="00B70367">
        <w:rPr>
          <w:color w:val="000000" w:themeColor="text1"/>
        </w:rPr>
        <w:t>involve</w:t>
      </w:r>
      <w:r w:rsidR="00C66AD7" w:rsidRPr="00B70367">
        <w:rPr>
          <w:color w:val="000000" w:themeColor="text1"/>
        </w:rPr>
        <w:t xml:space="preserve"> features of </w:t>
      </w:r>
      <w:r w:rsidR="00B0698A" w:rsidRPr="00B70367">
        <w:rPr>
          <w:color w:val="000000" w:themeColor="text1"/>
        </w:rPr>
        <w:t xml:space="preserve">the </w:t>
      </w:r>
      <w:r w:rsidR="0072327E" w:rsidRPr="00B70367">
        <w:rPr>
          <w:color w:val="000000" w:themeColor="text1"/>
        </w:rPr>
        <w:t>behavioural response</w:t>
      </w:r>
      <w:r w:rsidRPr="00B70367">
        <w:rPr>
          <w:color w:val="000000" w:themeColor="text1"/>
        </w:rPr>
        <w:t>s</w:t>
      </w:r>
      <w:r w:rsidR="0072327E" w:rsidRPr="00B70367">
        <w:rPr>
          <w:color w:val="000000" w:themeColor="text1"/>
        </w:rPr>
        <w:t xml:space="preserve"> to stimuli</w:t>
      </w:r>
      <w:r w:rsidR="00C66AD7" w:rsidRPr="00B70367">
        <w:rPr>
          <w:color w:val="000000" w:themeColor="text1"/>
        </w:rPr>
        <w:t xml:space="preserve">, then </w:t>
      </w:r>
      <w:r w:rsidR="004D3BD8" w:rsidRPr="00B70367">
        <w:rPr>
          <w:color w:val="000000" w:themeColor="text1"/>
        </w:rPr>
        <w:t>it becomes important to consider</w:t>
      </w:r>
      <w:r w:rsidR="00C66AD7" w:rsidRPr="00B70367">
        <w:rPr>
          <w:color w:val="000000" w:themeColor="text1"/>
        </w:rPr>
        <w:t xml:space="preserve"> </w:t>
      </w:r>
      <w:r w:rsidRPr="00B70367">
        <w:rPr>
          <w:color w:val="000000" w:themeColor="text1"/>
        </w:rPr>
        <w:t>how simple ideas are communicated</w:t>
      </w:r>
      <w:r w:rsidR="00C66AD7" w:rsidRPr="00B70367">
        <w:rPr>
          <w:color w:val="000000" w:themeColor="text1"/>
        </w:rPr>
        <w:t>, whether to another person</w:t>
      </w:r>
      <w:r w:rsidR="0072327E" w:rsidRPr="00B70367">
        <w:rPr>
          <w:color w:val="000000" w:themeColor="text1"/>
        </w:rPr>
        <w:t>,</w:t>
      </w:r>
      <w:r w:rsidR="00C66AD7" w:rsidRPr="00B70367">
        <w:rPr>
          <w:color w:val="000000" w:themeColor="text1"/>
        </w:rPr>
        <w:t xml:space="preserve"> or to a machine. </w:t>
      </w:r>
      <w:r w:rsidR="00B70367" w:rsidRPr="00B70367">
        <w:rPr>
          <w:color w:val="000000" w:themeColor="text1"/>
        </w:rPr>
        <w:t xml:space="preserve"> An instance of t</w:t>
      </w:r>
      <w:r w:rsidR="00C66AD7" w:rsidRPr="00B70367">
        <w:rPr>
          <w:color w:val="000000" w:themeColor="text1"/>
        </w:rPr>
        <w:t xml:space="preserve">he former </w:t>
      </w:r>
      <w:r w:rsidR="00B70367" w:rsidRPr="00B70367">
        <w:rPr>
          <w:color w:val="000000" w:themeColor="text1"/>
        </w:rPr>
        <w:t xml:space="preserve">would </w:t>
      </w:r>
      <w:r w:rsidR="0072327E" w:rsidRPr="00B70367">
        <w:rPr>
          <w:color w:val="000000" w:themeColor="text1"/>
        </w:rPr>
        <w:t>include</w:t>
      </w:r>
      <w:r w:rsidR="00C66AD7" w:rsidRPr="00B70367">
        <w:rPr>
          <w:color w:val="000000" w:themeColor="text1"/>
        </w:rPr>
        <w:t xml:space="preserve"> the role of correspondences in shaping the prosody </w:t>
      </w:r>
      <w:r w:rsidR="00B0698A" w:rsidRPr="00B70367">
        <w:rPr>
          <w:color w:val="000000" w:themeColor="text1"/>
        </w:rPr>
        <w:t xml:space="preserve">adopted to make </w:t>
      </w:r>
      <w:r w:rsidR="00C66AD7" w:rsidRPr="00B70367">
        <w:rPr>
          <w:color w:val="000000" w:themeColor="text1"/>
        </w:rPr>
        <w:t xml:space="preserve">the spoken communication of </w:t>
      </w:r>
      <w:r w:rsidR="00B0698A" w:rsidRPr="00B70367">
        <w:rPr>
          <w:color w:val="000000" w:themeColor="text1"/>
        </w:rPr>
        <w:t>simple idea</w:t>
      </w:r>
      <w:r w:rsidR="002D0FE0" w:rsidRPr="00B70367">
        <w:rPr>
          <w:color w:val="000000" w:themeColor="text1"/>
        </w:rPr>
        <w:t>s</w:t>
      </w:r>
      <w:r w:rsidR="00B0698A" w:rsidRPr="00B70367">
        <w:rPr>
          <w:color w:val="000000" w:themeColor="text1"/>
        </w:rPr>
        <w:t xml:space="preserve"> most effective</w:t>
      </w:r>
      <w:r w:rsidR="00C66AD7" w:rsidRPr="00B70367">
        <w:rPr>
          <w:color w:val="000000" w:themeColor="text1"/>
        </w:rPr>
        <w:t xml:space="preserve"> (</w:t>
      </w:r>
      <w:r w:rsidR="0072327E" w:rsidRPr="00B70367">
        <w:rPr>
          <w:color w:val="000000" w:themeColor="text1"/>
        </w:rPr>
        <w:t xml:space="preserve">see </w:t>
      </w:r>
      <w:r w:rsidR="00C66AD7" w:rsidRPr="00B70367">
        <w:rPr>
          <w:color w:val="000000" w:themeColor="text1"/>
        </w:rPr>
        <w:t xml:space="preserve">Walker, </w:t>
      </w:r>
      <w:r w:rsidR="0047461F" w:rsidRPr="00B70367">
        <w:rPr>
          <w:color w:val="000000" w:themeColor="text1"/>
        </w:rPr>
        <w:t>201</w:t>
      </w:r>
      <w:r w:rsidR="000F6747" w:rsidRPr="00B70367">
        <w:rPr>
          <w:color w:val="000000" w:themeColor="text1"/>
        </w:rPr>
        <w:t>6</w:t>
      </w:r>
      <w:r w:rsidR="0047461F" w:rsidRPr="00B70367">
        <w:rPr>
          <w:color w:val="000000" w:themeColor="text1"/>
        </w:rPr>
        <w:t>b</w:t>
      </w:r>
      <w:r w:rsidR="00C66AD7" w:rsidRPr="00B70367">
        <w:rPr>
          <w:color w:val="000000" w:themeColor="text1"/>
        </w:rPr>
        <w:t xml:space="preserve">, </w:t>
      </w:r>
      <w:r w:rsidR="0072327E" w:rsidRPr="00B70367">
        <w:rPr>
          <w:color w:val="000000" w:themeColor="text1"/>
        </w:rPr>
        <w:t>for illustrative examples</w:t>
      </w:r>
      <w:r w:rsidR="00C66AD7" w:rsidRPr="00B70367">
        <w:rPr>
          <w:color w:val="000000" w:themeColor="text1"/>
        </w:rPr>
        <w:t>).</w:t>
      </w:r>
      <w:r w:rsidR="00B70367" w:rsidRPr="00B70367">
        <w:rPr>
          <w:color w:val="000000" w:themeColor="text1"/>
        </w:rPr>
        <w:t xml:space="preserve">  An instance of t</w:t>
      </w:r>
      <w:r w:rsidR="00C66AD7" w:rsidRPr="00B70367">
        <w:rPr>
          <w:color w:val="000000" w:themeColor="text1"/>
        </w:rPr>
        <w:t xml:space="preserve">he latter </w:t>
      </w:r>
      <w:r w:rsidR="00B70367" w:rsidRPr="00B70367">
        <w:rPr>
          <w:color w:val="000000" w:themeColor="text1"/>
        </w:rPr>
        <w:t xml:space="preserve">would </w:t>
      </w:r>
      <w:r w:rsidR="0072327E" w:rsidRPr="00B70367">
        <w:rPr>
          <w:color w:val="000000" w:themeColor="text1"/>
        </w:rPr>
        <w:t>include</w:t>
      </w:r>
      <w:r w:rsidR="002276FE" w:rsidRPr="00B70367">
        <w:rPr>
          <w:color w:val="000000" w:themeColor="text1"/>
        </w:rPr>
        <w:t xml:space="preserve"> </w:t>
      </w:r>
      <w:r w:rsidR="002D0FE0" w:rsidRPr="00B70367">
        <w:rPr>
          <w:color w:val="000000" w:themeColor="text1"/>
        </w:rPr>
        <w:t xml:space="preserve">how </w:t>
      </w:r>
      <w:r w:rsidR="002276FE" w:rsidRPr="00B70367">
        <w:rPr>
          <w:color w:val="000000" w:themeColor="text1"/>
        </w:rPr>
        <w:t xml:space="preserve">human-machine interfaces </w:t>
      </w:r>
      <w:r w:rsidR="002D0FE0" w:rsidRPr="00B70367">
        <w:rPr>
          <w:color w:val="000000" w:themeColor="text1"/>
        </w:rPr>
        <w:t xml:space="preserve">might be </w:t>
      </w:r>
      <w:r w:rsidR="0072327E" w:rsidRPr="00B70367">
        <w:rPr>
          <w:color w:val="000000" w:themeColor="text1"/>
        </w:rPr>
        <w:t xml:space="preserve">designed </w:t>
      </w:r>
      <w:r w:rsidR="002276FE" w:rsidRPr="00B70367">
        <w:rPr>
          <w:color w:val="000000" w:themeColor="text1"/>
        </w:rPr>
        <w:t xml:space="preserve">for the </w:t>
      </w:r>
      <w:r w:rsidR="002D0FE0" w:rsidRPr="00B70367">
        <w:rPr>
          <w:color w:val="000000" w:themeColor="text1"/>
        </w:rPr>
        <w:t xml:space="preserve">effective </w:t>
      </w:r>
      <w:r w:rsidR="002276FE" w:rsidRPr="00B70367">
        <w:rPr>
          <w:color w:val="000000" w:themeColor="text1"/>
        </w:rPr>
        <w:t xml:space="preserve">communication of </w:t>
      </w:r>
      <w:r w:rsidR="0072327E" w:rsidRPr="00B70367">
        <w:rPr>
          <w:color w:val="000000" w:themeColor="text1"/>
        </w:rPr>
        <w:t xml:space="preserve">simple </w:t>
      </w:r>
      <w:r w:rsidR="002276FE" w:rsidRPr="00B70367">
        <w:rPr>
          <w:color w:val="000000" w:themeColor="text1"/>
        </w:rPr>
        <w:t xml:space="preserve">ideas, </w:t>
      </w:r>
      <w:r w:rsidR="0072327E" w:rsidRPr="00B70367">
        <w:rPr>
          <w:color w:val="000000" w:themeColor="text1"/>
        </w:rPr>
        <w:t xml:space="preserve">which </w:t>
      </w:r>
      <w:r w:rsidRPr="00B70367">
        <w:rPr>
          <w:color w:val="000000" w:themeColor="text1"/>
        </w:rPr>
        <w:t xml:space="preserve">in turn </w:t>
      </w:r>
      <w:r w:rsidR="00B70367" w:rsidRPr="00B70367">
        <w:rPr>
          <w:color w:val="000000" w:themeColor="text1"/>
        </w:rPr>
        <w:t>would</w:t>
      </w:r>
      <w:r w:rsidR="0072327E" w:rsidRPr="00B70367">
        <w:rPr>
          <w:color w:val="000000" w:themeColor="text1"/>
        </w:rPr>
        <w:t xml:space="preserve"> </w:t>
      </w:r>
      <w:r w:rsidR="00B0698A" w:rsidRPr="00B70367">
        <w:rPr>
          <w:color w:val="000000" w:themeColor="text1"/>
        </w:rPr>
        <w:t>entail</w:t>
      </w:r>
      <w:r w:rsidR="0072327E" w:rsidRPr="00B70367">
        <w:rPr>
          <w:color w:val="000000" w:themeColor="text1"/>
        </w:rPr>
        <w:t xml:space="preserve"> arranging for </w:t>
      </w:r>
      <w:r w:rsidR="000F6747" w:rsidRPr="00B70367">
        <w:rPr>
          <w:color w:val="000000" w:themeColor="text1"/>
        </w:rPr>
        <w:t>each of the</w:t>
      </w:r>
      <w:r w:rsidR="0072327E" w:rsidRPr="00B70367">
        <w:rPr>
          <w:color w:val="000000" w:themeColor="text1"/>
        </w:rPr>
        <w:t xml:space="preserve"> object</w:t>
      </w:r>
      <w:r w:rsidRPr="00B70367">
        <w:rPr>
          <w:color w:val="000000" w:themeColor="text1"/>
        </w:rPr>
        <w:t>s</w:t>
      </w:r>
      <w:r w:rsidR="0072327E" w:rsidRPr="00B70367">
        <w:rPr>
          <w:color w:val="000000" w:themeColor="text1"/>
        </w:rPr>
        <w:t xml:space="preserve"> </w:t>
      </w:r>
      <w:r w:rsidR="00B0698A" w:rsidRPr="00B70367">
        <w:rPr>
          <w:color w:val="000000" w:themeColor="text1"/>
        </w:rPr>
        <w:t>needing to be</w:t>
      </w:r>
      <w:r w:rsidRPr="00B70367">
        <w:rPr>
          <w:color w:val="000000" w:themeColor="text1"/>
        </w:rPr>
        <w:t xml:space="preserve"> manipulated to convey </w:t>
      </w:r>
      <w:r w:rsidR="00B70367" w:rsidRPr="00B70367">
        <w:rPr>
          <w:color w:val="000000" w:themeColor="text1"/>
        </w:rPr>
        <w:t>contrasting</w:t>
      </w:r>
      <w:r w:rsidR="00B0698A" w:rsidRPr="00B70367">
        <w:rPr>
          <w:color w:val="000000" w:themeColor="text1"/>
        </w:rPr>
        <w:t xml:space="preserve"> brightness classification decision</w:t>
      </w:r>
      <w:r w:rsidR="00B70367" w:rsidRPr="00B70367">
        <w:rPr>
          <w:color w:val="000000" w:themeColor="text1"/>
        </w:rPr>
        <w:t>s</w:t>
      </w:r>
      <w:r w:rsidR="00B0698A" w:rsidRPr="00B70367">
        <w:rPr>
          <w:color w:val="000000" w:themeColor="text1"/>
        </w:rPr>
        <w:t xml:space="preserve"> </w:t>
      </w:r>
      <w:r w:rsidR="00B70367" w:rsidRPr="00B70367">
        <w:rPr>
          <w:color w:val="000000" w:themeColor="text1"/>
        </w:rPr>
        <w:t>to have</w:t>
      </w:r>
      <w:r w:rsidR="000F6747" w:rsidRPr="00B70367">
        <w:rPr>
          <w:color w:val="000000" w:themeColor="text1"/>
        </w:rPr>
        <w:t xml:space="preserve"> corresponding weight</w:t>
      </w:r>
      <w:r w:rsidR="002276FE" w:rsidRPr="00B70367">
        <w:rPr>
          <w:color w:val="000000" w:themeColor="text1"/>
        </w:rPr>
        <w:t>.</w:t>
      </w:r>
    </w:p>
    <w:p w14:paraId="6F929929" w14:textId="5C37300F" w:rsidR="00F21FA5" w:rsidRDefault="000835A8" w:rsidP="00BC3C04">
      <w:pPr>
        <w:spacing w:line="480" w:lineRule="auto"/>
        <w:rPr>
          <w:color w:val="000000" w:themeColor="text1"/>
        </w:rPr>
      </w:pPr>
      <w:r w:rsidRPr="00B70367">
        <w:rPr>
          <w:color w:val="000000" w:themeColor="text1"/>
        </w:rPr>
        <w:tab/>
      </w:r>
      <w:r w:rsidR="002276FE" w:rsidRPr="00B70367">
        <w:rPr>
          <w:color w:val="000000" w:themeColor="text1"/>
        </w:rPr>
        <w:t xml:space="preserve">With </w:t>
      </w:r>
      <w:r w:rsidR="00501373" w:rsidRPr="00B70367">
        <w:rPr>
          <w:color w:val="000000" w:themeColor="text1"/>
        </w:rPr>
        <w:t>these</w:t>
      </w:r>
      <w:r w:rsidR="002276FE" w:rsidRPr="00B70367">
        <w:rPr>
          <w:color w:val="000000" w:themeColor="text1"/>
        </w:rPr>
        <w:t xml:space="preserve"> broad aims in mind</w:t>
      </w:r>
      <w:r w:rsidR="002276FE">
        <w:t>,</w:t>
      </w:r>
      <w:r w:rsidR="00A03ACC">
        <w:t xml:space="preserve"> </w:t>
      </w:r>
      <w:r>
        <w:t>t</w:t>
      </w:r>
      <w:r w:rsidR="003F7ACB">
        <w:t>he three exp</w:t>
      </w:r>
      <w:r w:rsidR="00556BA1">
        <w:t xml:space="preserve">eriments reported </w:t>
      </w:r>
      <w:r w:rsidR="006B59A4">
        <w:t>below</w:t>
      </w:r>
      <w:r w:rsidR="00556BA1">
        <w:t xml:space="preserve"> </w:t>
      </w:r>
      <w:r w:rsidR="00501373">
        <w:t>make use of</w:t>
      </w:r>
      <w:r w:rsidR="00556BA1">
        <w:t xml:space="preserve"> the</w:t>
      </w:r>
      <w:r w:rsidR="003F7ACB">
        <w:t xml:space="preserve"> speeded </w:t>
      </w:r>
      <w:r w:rsidR="00E717B6">
        <w:t xml:space="preserve">brightness </w:t>
      </w:r>
      <w:r w:rsidR="003F7ACB">
        <w:t xml:space="preserve">classification task </w:t>
      </w:r>
      <w:r w:rsidR="00B0698A">
        <w:t xml:space="preserve">to </w:t>
      </w:r>
      <w:r w:rsidR="002D0FE0">
        <w:t>secure</w:t>
      </w:r>
      <w:r w:rsidR="00556BA1">
        <w:t xml:space="preserve"> evidence </w:t>
      </w:r>
      <w:r w:rsidR="00B0698A">
        <w:t>of</w:t>
      </w:r>
      <w:r w:rsidR="00556BA1">
        <w:t xml:space="preserve"> the predicted</w:t>
      </w:r>
      <w:r w:rsidR="003F7ACB">
        <w:t xml:space="preserve"> heaviness-brightness correspondence</w:t>
      </w:r>
      <w:r w:rsidR="002D0FE0">
        <w:t>.  S</w:t>
      </w:r>
      <w:r w:rsidR="009704C9">
        <w:t>teps are</w:t>
      </w:r>
      <w:r w:rsidR="00556BA1">
        <w:t xml:space="preserve"> taken to </w:t>
      </w:r>
      <w:r w:rsidR="002C72FA">
        <w:t>dissociate</w:t>
      </w:r>
      <w:r w:rsidR="00556BA1">
        <w:t xml:space="preserve"> this </w:t>
      </w:r>
      <w:r w:rsidR="009704C9">
        <w:t xml:space="preserve">correspondence </w:t>
      </w:r>
      <w:r w:rsidR="00556BA1">
        <w:t xml:space="preserve">from the </w:t>
      </w:r>
      <w:r w:rsidR="00B70367">
        <w:t xml:space="preserve">known </w:t>
      </w:r>
      <w:r w:rsidR="002C72FA">
        <w:t xml:space="preserve">size-brightness </w:t>
      </w:r>
      <w:r w:rsidR="00556BA1">
        <w:t>corresponde</w:t>
      </w:r>
      <w:r w:rsidR="009704C9">
        <w:t>nce, and to isolate</w:t>
      </w:r>
      <w:r w:rsidR="00556BA1">
        <w:t xml:space="preserve"> </w:t>
      </w:r>
      <w:r w:rsidR="002D0FE0">
        <w:t>the felt heaviness of a response</w:t>
      </w:r>
      <w:r w:rsidR="003F7ACB">
        <w:t xml:space="preserve"> object</w:t>
      </w:r>
      <w:r w:rsidR="002A2732">
        <w:t xml:space="preserve"> </w:t>
      </w:r>
      <w:r w:rsidR="009704C9">
        <w:t xml:space="preserve">as </w:t>
      </w:r>
      <w:r w:rsidR="00B70367">
        <w:t>the</w:t>
      </w:r>
      <w:r w:rsidR="009704C9">
        <w:t xml:space="preserve"> feature</w:t>
      </w:r>
      <w:r w:rsidR="002A2732">
        <w:t xml:space="preserve"> </w:t>
      </w:r>
      <w:r w:rsidR="00B70367">
        <w:t>inducing</w:t>
      </w:r>
      <w:r w:rsidR="002C72FA">
        <w:t xml:space="preserve"> a </w:t>
      </w:r>
      <w:r w:rsidR="002A2732">
        <w:t>correspondence</w:t>
      </w:r>
      <w:r w:rsidR="002C72FA">
        <w:t>-based congruity effect</w:t>
      </w:r>
      <w:r w:rsidR="003F7ACB">
        <w:t xml:space="preserve">.  </w:t>
      </w:r>
      <w:r w:rsidR="002C72FA">
        <w:t xml:space="preserve">Participants </w:t>
      </w:r>
      <w:r w:rsidR="003F7ACB">
        <w:t xml:space="preserve">register their </w:t>
      </w:r>
      <w:r w:rsidR="009704C9">
        <w:t xml:space="preserve">brightness </w:t>
      </w:r>
      <w:r w:rsidR="003F7ACB">
        <w:t xml:space="preserve">classification </w:t>
      </w:r>
      <w:r w:rsidR="00B7166D">
        <w:t>of visual stimuli</w:t>
      </w:r>
      <w:r w:rsidR="003F7ACB">
        <w:t xml:space="preserve"> by manipulating one of two objects </w:t>
      </w:r>
      <w:r w:rsidR="00AA50AE">
        <w:t xml:space="preserve">they </w:t>
      </w:r>
      <w:r w:rsidR="00712B95">
        <w:t>are</w:t>
      </w:r>
      <w:r w:rsidR="00AA50AE">
        <w:t xml:space="preserve"> holding</w:t>
      </w:r>
      <w:r w:rsidR="003F7ACB">
        <w:t xml:space="preserve"> in their hands</w:t>
      </w:r>
      <w:r w:rsidR="00A616F2">
        <w:t xml:space="preserve"> (e.g., </w:t>
      </w:r>
      <w:r w:rsidR="00F2392B">
        <w:t xml:space="preserve">tapping the </w:t>
      </w:r>
      <w:r w:rsidR="00A616F2" w:rsidRPr="00A616F2">
        <w:rPr>
          <w:i/>
          <w:iCs/>
        </w:rPr>
        <w:t>left</w:t>
      </w:r>
      <w:r w:rsidR="00A616F2">
        <w:t xml:space="preserve"> </w:t>
      </w:r>
      <w:r w:rsidR="00F2392B">
        <w:t xml:space="preserve">object </w:t>
      </w:r>
      <w:r w:rsidR="00A616F2">
        <w:t xml:space="preserve">for </w:t>
      </w:r>
      <w:r w:rsidR="00A616F2">
        <w:rPr>
          <w:i/>
          <w:iCs/>
        </w:rPr>
        <w:t>bright</w:t>
      </w:r>
      <w:r w:rsidR="00A616F2">
        <w:t>,</w:t>
      </w:r>
      <w:r w:rsidR="00F2392B">
        <w:t xml:space="preserve"> and the</w:t>
      </w:r>
      <w:r w:rsidR="00A616F2">
        <w:t xml:space="preserve"> </w:t>
      </w:r>
      <w:r w:rsidR="00A616F2" w:rsidRPr="00A616F2">
        <w:rPr>
          <w:i/>
          <w:iCs/>
        </w:rPr>
        <w:t>right</w:t>
      </w:r>
      <w:r w:rsidR="00A616F2">
        <w:t xml:space="preserve"> </w:t>
      </w:r>
      <w:r w:rsidR="00F2392B">
        <w:t xml:space="preserve">object </w:t>
      </w:r>
      <w:r w:rsidR="00A616F2">
        <w:t xml:space="preserve">for </w:t>
      </w:r>
      <w:r w:rsidR="00A616F2">
        <w:rPr>
          <w:i/>
          <w:iCs/>
        </w:rPr>
        <w:t>dark</w:t>
      </w:r>
      <w:r w:rsidR="004A19F6">
        <w:t xml:space="preserve">), </w:t>
      </w:r>
      <w:r w:rsidR="00AA50AE">
        <w:t>with the two objects being</w:t>
      </w:r>
      <w:r w:rsidR="004A19F6">
        <w:t xml:space="preserve"> identical except for</w:t>
      </w:r>
      <w:r w:rsidR="00A616F2">
        <w:t xml:space="preserve"> a task-irrelevant </w:t>
      </w:r>
      <w:r w:rsidR="00501373">
        <w:rPr>
          <w:color w:val="000000" w:themeColor="text1"/>
        </w:rPr>
        <w:t>difference</w:t>
      </w:r>
      <w:r w:rsidR="003F7ACB" w:rsidRPr="00BD4DCC">
        <w:rPr>
          <w:color w:val="000000" w:themeColor="text1"/>
        </w:rPr>
        <w:t xml:space="preserve"> in their felt heaviness.</w:t>
      </w:r>
      <w:r w:rsidR="00501373">
        <w:rPr>
          <w:color w:val="000000" w:themeColor="text1"/>
        </w:rPr>
        <w:t xml:space="preserve">  T</w:t>
      </w:r>
      <w:r w:rsidR="00E717B6">
        <w:rPr>
          <w:color w:val="000000" w:themeColor="text1"/>
        </w:rPr>
        <w:t xml:space="preserve">he </w:t>
      </w:r>
      <w:r w:rsidR="00E717B6">
        <w:rPr>
          <w:color w:val="000000" w:themeColor="text1"/>
        </w:rPr>
        <w:lastRenderedPageBreak/>
        <w:t>presumed heaviness-brightness correspondence</w:t>
      </w:r>
      <w:r w:rsidR="00501373">
        <w:rPr>
          <w:color w:val="000000" w:themeColor="text1"/>
        </w:rPr>
        <w:t xml:space="preserve"> predicts</w:t>
      </w:r>
      <w:r w:rsidR="00E717B6" w:rsidRPr="00B515A7">
        <w:rPr>
          <w:rFonts w:asciiTheme="majorBidi" w:hAnsiTheme="majorBidi" w:cstheme="majorBidi"/>
          <w:color w:val="000000" w:themeColor="text1"/>
          <w:lang w:val="en-US"/>
        </w:rPr>
        <w:t xml:space="preserve"> that </w:t>
      </w:r>
      <w:r w:rsidR="00E717B6">
        <w:rPr>
          <w:rFonts w:asciiTheme="majorBidi" w:hAnsiTheme="majorBidi" w:cstheme="majorBidi"/>
          <w:color w:val="000000" w:themeColor="text1"/>
          <w:lang w:val="en-US"/>
        </w:rPr>
        <w:t xml:space="preserve">the visual </w:t>
      </w:r>
      <w:r w:rsidR="00E717B6" w:rsidRPr="00B515A7">
        <w:rPr>
          <w:rFonts w:asciiTheme="majorBidi" w:hAnsiTheme="majorBidi" w:cstheme="majorBidi"/>
          <w:color w:val="000000" w:themeColor="text1"/>
          <w:lang w:val="en-US"/>
        </w:rPr>
        <w:t xml:space="preserve">stimuli </w:t>
      </w:r>
      <w:r w:rsidR="00501373">
        <w:rPr>
          <w:rFonts w:asciiTheme="majorBidi" w:hAnsiTheme="majorBidi" w:cstheme="majorBidi"/>
          <w:color w:val="000000" w:themeColor="text1"/>
          <w:lang w:val="en-US"/>
        </w:rPr>
        <w:t>will</w:t>
      </w:r>
      <w:r w:rsidR="00E717B6" w:rsidRPr="00B515A7">
        <w:rPr>
          <w:rFonts w:asciiTheme="majorBidi" w:hAnsiTheme="majorBidi" w:cstheme="majorBidi"/>
          <w:color w:val="000000" w:themeColor="text1"/>
          <w:lang w:val="en-US"/>
        </w:rPr>
        <w:t xml:space="preserve"> be classified more </w:t>
      </w:r>
      <w:r w:rsidR="00112FE7">
        <w:rPr>
          <w:rFonts w:asciiTheme="majorBidi" w:hAnsiTheme="majorBidi" w:cstheme="majorBidi"/>
          <w:color w:val="000000" w:themeColor="text1"/>
          <w:lang w:val="en-US"/>
        </w:rPr>
        <w:t>quickly and/or accurately</w:t>
      </w:r>
      <w:r w:rsidR="00E717B6" w:rsidRPr="00B515A7">
        <w:rPr>
          <w:rFonts w:asciiTheme="majorBidi" w:hAnsiTheme="majorBidi" w:cstheme="majorBidi"/>
          <w:color w:val="000000" w:themeColor="text1"/>
          <w:lang w:val="en-US"/>
        </w:rPr>
        <w:t xml:space="preserve"> when the heaviness of the object needing</w:t>
      </w:r>
      <w:r w:rsidR="00F2392B">
        <w:rPr>
          <w:rFonts w:asciiTheme="majorBidi" w:hAnsiTheme="majorBidi" w:cstheme="majorBidi"/>
          <w:color w:val="000000" w:themeColor="text1"/>
          <w:lang w:val="en-US"/>
        </w:rPr>
        <w:t xml:space="preserve"> to be manipulated to register the</w:t>
      </w:r>
      <w:r w:rsidR="00E717B6" w:rsidRPr="00B515A7">
        <w:rPr>
          <w:rFonts w:asciiTheme="majorBidi" w:hAnsiTheme="majorBidi" w:cstheme="majorBidi"/>
          <w:color w:val="000000" w:themeColor="text1"/>
          <w:lang w:val="en-US"/>
        </w:rPr>
        <w:t xml:space="preserve"> classification decision </w:t>
      </w:r>
      <w:r w:rsidR="00501373">
        <w:rPr>
          <w:rFonts w:asciiTheme="majorBidi" w:hAnsiTheme="majorBidi" w:cstheme="majorBidi"/>
          <w:color w:val="000000" w:themeColor="text1"/>
          <w:lang w:val="en-US"/>
        </w:rPr>
        <w:t>is</w:t>
      </w:r>
      <w:r w:rsidR="00E717B6" w:rsidRPr="00B515A7">
        <w:rPr>
          <w:rFonts w:asciiTheme="majorBidi" w:hAnsiTheme="majorBidi" w:cstheme="majorBidi"/>
          <w:color w:val="000000" w:themeColor="text1"/>
          <w:lang w:val="en-US"/>
        </w:rPr>
        <w:t xml:space="preserve"> congruent with the brightness of the st</w:t>
      </w:r>
      <w:r w:rsidR="00AA50AE">
        <w:rPr>
          <w:rFonts w:asciiTheme="majorBidi" w:hAnsiTheme="majorBidi" w:cstheme="majorBidi"/>
          <w:color w:val="000000" w:themeColor="text1"/>
          <w:lang w:val="en-US"/>
        </w:rPr>
        <w:t>imulus being classified (e.g., the</w:t>
      </w:r>
      <w:r w:rsidR="00E717B6" w:rsidRPr="00B515A7">
        <w:rPr>
          <w:rFonts w:asciiTheme="majorBidi" w:hAnsiTheme="majorBidi" w:cstheme="majorBidi"/>
          <w:color w:val="000000" w:themeColor="text1"/>
          <w:lang w:val="en-US"/>
        </w:rPr>
        <w:t xml:space="preserve"> </w:t>
      </w:r>
      <w:r w:rsidR="00E717B6" w:rsidRPr="00A35A64">
        <w:rPr>
          <w:rFonts w:asciiTheme="majorBidi" w:hAnsiTheme="majorBidi" w:cstheme="majorBidi"/>
          <w:i/>
          <w:iCs/>
          <w:color w:val="000000" w:themeColor="text1"/>
          <w:lang w:val="en-US"/>
        </w:rPr>
        <w:t>heavier</w:t>
      </w:r>
      <w:r w:rsidR="00E717B6" w:rsidRPr="00B515A7">
        <w:rPr>
          <w:rFonts w:asciiTheme="majorBidi" w:hAnsiTheme="majorBidi" w:cstheme="majorBidi"/>
          <w:color w:val="000000" w:themeColor="text1"/>
          <w:lang w:val="en-US"/>
        </w:rPr>
        <w:t xml:space="preserve"> object for a </w:t>
      </w:r>
      <w:r w:rsidR="00E717B6" w:rsidRPr="00A35A64">
        <w:rPr>
          <w:rFonts w:asciiTheme="majorBidi" w:hAnsiTheme="majorBidi" w:cstheme="majorBidi"/>
          <w:i/>
          <w:iCs/>
          <w:color w:val="000000" w:themeColor="text1"/>
          <w:lang w:val="en-US"/>
        </w:rPr>
        <w:t>darker</w:t>
      </w:r>
      <w:r w:rsidR="00E717B6" w:rsidRPr="00B515A7">
        <w:rPr>
          <w:rFonts w:asciiTheme="majorBidi" w:hAnsiTheme="majorBidi" w:cstheme="majorBidi"/>
          <w:color w:val="000000" w:themeColor="text1"/>
          <w:lang w:val="en-US"/>
        </w:rPr>
        <w:t xml:space="preserve"> stimulus).</w:t>
      </w:r>
      <w:r w:rsidR="003F7ACB">
        <w:rPr>
          <w:color w:val="000000" w:themeColor="text1"/>
        </w:rPr>
        <w:t xml:space="preserve"> </w:t>
      </w:r>
      <w:r w:rsidR="00A35A64">
        <w:rPr>
          <w:color w:val="000000" w:themeColor="text1"/>
        </w:rPr>
        <w:t xml:space="preserve"> </w:t>
      </w:r>
      <w:r w:rsidR="00C82BBC">
        <w:rPr>
          <w:rFonts w:asciiTheme="majorBidi" w:hAnsiTheme="majorBidi" w:cstheme="majorBidi"/>
          <w:color w:val="000000" w:themeColor="text1"/>
        </w:rPr>
        <w:t>F</w:t>
      </w:r>
      <w:r w:rsidR="00A35A64" w:rsidRPr="00B515A7">
        <w:rPr>
          <w:rFonts w:asciiTheme="majorBidi" w:hAnsiTheme="majorBidi" w:cstheme="majorBidi"/>
          <w:color w:val="000000" w:themeColor="text1"/>
          <w:lang w:val="en-US"/>
        </w:rPr>
        <w:t xml:space="preserve">rom another important perspective, the present </w:t>
      </w:r>
      <w:r w:rsidR="00A35A64">
        <w:rPr>
          <w:rFonts w:asciiTheme="majorBidi" w:hAnsiTheme="majorBidi" w:cstheme="majorBidi"/>
          <w:color w:val="000000" w:themeColor="text1"/>
          <w:lang w:val="en-US"/>
        </w:rPr>
        <w:t>experiments</w:t>
      </w:r>
      <w:r w:rsidR="00A35A64" w:rsidRPr="00B515A7">
        <w:rPr>
          <w:rFonts w:asciiTheme="majorBidi" w:hAnsiTheme="majorBidi" w:cstheme="majorBidi"/>
          <w:color w:val="000000" w:themeColor="text1"/>
          <w:lang w:val="en-US"/>
        </w:rPr>
        <w:t xml:space="preserve"> </w:t>
      </w:r>
      <w:r w:rsidR="002D0FE0">
        <w:rPr>
          <w:rFonts w:asciiTheme="majorBidi" w:hAnsiTheme="majorBidi" w:cstheme="majorBidi"/>
          <w:color w:val="000000" w:themeColor="text1"/>
          <w:lang w:val="en-US"/>
        </w:rPr>
        <w:t xml:space="preserve">are </w:t>
      </w:r>
      <w:r w:rsidR="00BC3C04">
        <w:rPr>
          <w:rFonts w:asciiTheme="majorBidi" w:hAnsiTheme="majorBidi" w:cstheme="majorBidi"/>
          <w:color w:val="000000" w:themeColor="text1"/>
          <w:lang w:val="en-US"/>
        </w:rPr>
        <w:t xml:space="preserve">also </w:t>
      </w:r>
      <w:r w:rsidR="002D0FE0">
        <w:rPr>
          <w:rFonts w:asciiTheme="majorBidi" w:hAnsiTheme="majorBidi" w:cstheme="majorBidi"/>
          <w:color w:val="000000" w:themeColor="text1"/>
          <w:lang w:val="en-US"/>
        </w:rPr>
        <w:t>designed to</w:t>
      </w:r>
      <w:r w:rsidR="00712B95">
        <w:rPr>
          <w:rFonts w:asciiTheme="majorBidi" w:hAnsiTheme="majorBidi" w:cstheme="majorBidi"/>
          <w:color w:val="000000" w:themeColor="text1"/>
          <w:lang w:val="en-US"/>
        </w:rPr>
        <w:t xml:space="preserve"> </w:t>
      </w:r>
      <w:r w:rsidR="00A35A64" w:rsidRPr="00B515A7">
        <w:rPr>
          <w:rFonts w:asciiTheme="majorBidi" w:hAnsiTheme="majorBidi" w:cstheme="majorBidi"/>
          <w:color w:val="000000" w:themeColor="text1"/>
          <w:lang w:val="en-US"/>
        </w:rPr>
        <w:t xml:space="preserve">demonstrate a novel type of </w:t>
      </w:r>
      <w:r w:rsidR="00A35A64">
        <w:rPr>
          <w:rFonts w:asciiTheme="majorBidi" w:hAnsiTheme="majorBidi" w:cstheme="majorBidi"/>
          <w:color w:val="000000" w:themeColor="text1"/>
          <w:lang w:val="en-US"/>
        </w:rPr>
        <w:t>stimulus-response (</w:t>
      </w:r>
      <w:r w:rsidR="00A35A64" w:rsidRPr="00B515A7">
        <w:rPr>
          <w:rFonts w:asciiTheme="majorBidi" w:hAnsiTheme="majorBidi" w:cstheme="majorBidi"/>
          <w:color w:val="000000" w:themeColor="text1"/>
          <w:lang w:val="en-US"/>
        </w:rPr>
        <w:t>S-R</w:t>
      </w:r>
      <w:r w:rsidR="00A35A64">
        <w:rPr>
          <w:rFonts w:asciiTheme="majorBidi" w:hAnsiTheme="majorBidi" w:cstheme="majorBidi"/>
          <w:color w:val="000000" w:themeColor="text1"/>
          <w:lang w:val="en-US"/>
        </w:rPr>
        <w:t>)</w:t>
      </w:r>
      <w:r w:rsidR="00A35A64" w:rsidRPr="00B515A7">
        <w:rPr>
          <w:rFonts w:asciiTheme="majorBidi" w:hAnsiTheme="majorBidi" w:cstheme="majorBidi"/>
          <w:color w:val="000000" w:themeColor="text1"/>
          <w:lang w:val="en-US"/>
        </w:rPr>
        <w:t xml:space="preserve"> compatibility effect, </w:t>
      </w:r>
      <w:r w:rsidR="002D0FE0">
        <w:rPr>
          <w:rFonts w:asciiTheme="majorBidi" w:hAnsiTheme="majorBidi" w:cstheme="majorBidi"/>
          <w:color w:val="000000" w:themeColor="text1"/>
          <w:lang w:val="en-US"/>
        </w:rPr>
        <w:t>for which</w:t>
      </w:r>
      <w:r w:rsidR="00AA50AE">
        <w:rPr>
          <w:rFonts w:asciiTheme="majorBidi" w:hAnsiTheme="majorBidi" w:cstheme="majorBidi"/>
          <w:color w:val="000000" w:themeColor="text1"/>
          <w:lang w:val="en-US"/>
        </w:rPr>
        <w:t xml:space="preserve"> the level of compatibility </w:t>
      </w:r>
      <w:r w:rsidR="00712B95">
        <w:rPr>
          <w:rFonts w:asciiTheme="majorBidi" w:hAnsiTheme="majorBidi" w:cstheme="majorBidi"/>
          <w:color w:val="000000" w:themeColor="text1"/>
          <w:lang w:val="en-US"/>
        </w:rPr>
        <w:t>is</w:t>
      </w:r>
      <w:r w:rsidR="00501373">
        <w:rPr>
          <w:rFonts w:asciiTheme="majorBidi" w:hAnsiTheme="majorBidi" w:cstheme="majorBidi"/>
          <w:color w:val="000000" w:themeColor="text1"/>
          <w:lang w:val="en-US"/>
        </w:rPr>
        <w:t xml:space="preserve"> </w:t>
      </w:r>
      <w:r w:rsidR="00A35A64" w:rsidRPr="00B515A7">
        <w:rPr>
          <w:rFonts w:asciiTheme="majorBidi" w:hAnsiTheme="majorBidi" w:cstheme="majorBidi"/>
          <w:color w:val="000000" w:themeColor="text1"/>
          <w:lang w:val="en-US"/>
        </w:rPr>
        <w:t xml:space="preserve">determined by </w:t>
      </w:r>
      <w:r w:rsidR="00BC3C04">
        <w:rPr>
          <w:rFonts w:asciiTheme="majorBidi" w:hAnsiTheme="majorBidi" w:cstheme="majorBidi"/>
          <w:color w:val="000000" w:themeColor="text1"/>
          <w:lang w:val="en-US"/>
        </w:rPr>
        <w:t>the presumed</w:t>
      </w:r>
      <w:r w:rsidR="00A35A64" w:rsidRPr="00B515A7">
        <w:rPr>
          <w:rFonts w:asciiTheme="majorBidi" w:hAnsiTheme="majorBidi" w:cstheme="majorBidi"/>
          <w:color w:val="000000" w:themeColor="text1"/>
          <w:lang w:val="en-US"/>
        </w:rPr>
        <w:t xml:space="preserve"> cross-sensory correspondence between heaviness and brightness.</w:t>
      </w:r>
      <w:r w:rsidR="00A86769">
        <w:rPr>
          <w:color w:val="000000" w:themeColor="text1"/>
        </w:rPr>
        <w:t xml:space="preserve">  </w:t>
      </w:r>
      <w:r w:rsidR="00A35A64">
        <w:rPr>
          <w:color w:val="000000" w:themeColor="text1"/>
        </w:rPr>
        <w:t>The final experiment</w:t>
      </w:r>
      <w:r w:rsidR="00A86769">
        <w:rPr>
          <w:color w:val="000000" w:themeColor="text1"/>
        </w:rPr>
        <w:t xml:space="preserve"> </w:t>
      </w:r>
      <w:r w:rsidR="00AB6B43">
        <w:rPr>
          <w:color w:val="000000" w:themeColor="text1"/>
        </w:rPr>
        <w:t xml:space="preserve">aims to </w:t>
      </w:r>
      <w:r w:rsidR="00712B95">
        <w:rPr>
          <w:color w:val="000000" w:themeColor="text1"/>
        </w:rPr>
        <w:t>confirm these</w:t>
      </w:r>
      <w:r w:rsidR="00AA50AE">
        <w:rPr>
          <w:color w:val="000000" w:themeColor="text1"/>
        </w:rPr>
        <w:t xml:space="preserve"> </w:t>
      </w:r>
      <w:r w:rsidR="002769DA">
        <w:rPr>
          <w:color w:val="000000" w:themeColor="text1"/>
        </w:rPr>
        <w:t>effects when</w:t>
      </w:r>
      <w:r w:rsidR="00A86769">
        <w:rPr>
          <w:color w:val="000000" w:themeColor="text1"/>
        </w:rPr>
        <w:t xml:space="preserve"> </w:t>
      </w:r>
      <w:r w:rsidR="00AB6B43">
        <w:rPr>
          <w:color w:val="000000" w:themeColor="text1"/>
        </w:rPr>
        <w:t xml:space="preserve">it is </w:t>
      </w:r>
      <w:r w:rsidR="00A86769">
        <w:rPr>
          <w:color w:val="000000" w:themeColor="text1"/>
        </w:rPr>
        <w:t xml:space="preserve">heaviness as an enduring feature of </w:t>
      </w:r>
      <w:r w:rsidR="00712B95">
        <w:rPr>
          <w:color w:val="000000" w:themeColor="text1"/>
        </w:rPr>
        <w:t>an</w:t>
      </w:r>
      <w:r w:rsidR="00A86769">
        <w:rPr>
          <w:color w:val="000000" w:themeColor="text1"/>
        </w:rPr>
        <w:t xml:space="preserve"> object </w:t>
      </w:r>
      <w:r w:rsidR="002769DA">
        <w:rPr>
          <w:color w:val="000000" w:themeColor="text1"/>
        </w:rPr>
        <w:t>needing to be</w:t>
      </w:r>
      <w:r w:rsidR="00A86769">
        <w:rPr>
          <w:color w:val="000000" w:themeColor="text1"/>
        </w:rPr>
        <w:t xml:space="preserve"> manipulated</w:t>
      </w:r>
      <w:r w:rsidR="002769DA">
        <w:rPr>
          <w:color w:val="000000" w:themeColor="text1"/>
        </w:rPr>
        <w:t xml:space="preserve"> </w:t>
      </w:r>
      <w:r w:rsidR="00712B95">
        <w:rPr>
          <w:color w:val="000000" w:themeColor="text1"/>
        </w:rPr>
        <w:t xml:space="preserve">that </w:t>
      </w:r>
      <w:r w:rsidR="002769DA">
        <w:rPr>
          <w:color w:val="000000" w:themeColor="text1"/>
        </w:rPr>
        <w:t xml:space="preserve">is </w:t>
      </w:r>
      <w:r w:rsidR="00D14774">
        <w:rPr>
          <w:color w:val="000000" w:themeColor="text1"/>
        </w:rPr>
        <w:t xml:space="preserve">isolated as </w:t>
      </w:r>
      <w:r w:rsidR="00712B95">
        <w:rPr>
          <w:color w:val="000000" w:themeColor="text1"/>
        </w:rPr>
        <w:t>the</w:t>
      </w:r>
      <w:r w:rsidR="002769DA">
        <w:rPr>
          <w:color w:val="000000" w:themeColor="text1"/>
        </w:rPr>
        <w:t xml:space="preserve"> </w:t>
      </w:r>
      <w:r w:rsidR="00A35A64">
        <w:rPr>
          <w:color w:val="000000" w:themeColor="text1"/>
        </w:rPr>
        <w:t>task-irrelevant feature (</w:t>
      </w:r>
      <w:r w:rsidR="00897CD2">
        <w:rPr>
          <w:color w:val="000000" w:themeColor="text1"/>
        </w:rPr>
        <w:t>rather than</w:t>
      </w:r>
      <w:r w:rsidR="00A35A64">
        <w:rPr>
          <w:color w:val="000000" w:themeColor="text1"/>
        </w:rPr>
        <w:t xml:space="preserve"> heaviness as a factor </w:t>
      </w:r>
      <w:r w:rsidR="00AB6B43">
        <w:rPr>
          <w:color w:val="000000" w:themeColor="text1"/>
        </w:rPr>
        <w:t>linked</w:t>
      </w:r>
      <w:r w:rsidR="00B0698A">
        <w:rPr>
          <w:color w:val="000000" w:themeColor="text1"/>
        </w:rPr>
        <w:t xml:space="preserve"> specifically</w:t>
      </w:r>
      <w:r w:rsidR="00A35A64">
        <w:rPr>
          <w:color w:val="000000" w:themeColor="text1"/>
        </w:rPr>
        <w:t xml:space="preserve"> to the action needing to </w:t>
      </w:r>
      <w:r w:rsidR="00897CD2">
        <w:rPr>
          <w:color w:val="000000" w:themeColor="text1"/>
        </w:rPr>
        <w:t>be taken</w:t>
      </w:r>
      <w:r w:rsidR="002D0FE0">
        <w:rPr>
          <w:color w:val="000000" w:themeColor="text1"/>
        </w:rPr>
        <w:t xml:space="preserve"> with the object</w:t>
      </w:r>
      <w:r w:rsidR="00897CD2">
        <w:rPr>
          <w:color w:val="000000" w:themeColor="text1"/>
        </w:rPr>
        <w:t>).  Additionally,</w:t>
      </w:r>
      <w:r w:rsidR="00A35A64">
        <w:rPr>
          <w:color w:val="000000" w:themeColor="text1"/>
        </w:rPr>
        <w:t xml:space="preserve"> by examining the effect of</w:t>
      </w:r>
      <w:r w:rsidR="002769DA">
        <w:rPr>
          <w:color w:val="000000" w:themeColor="text1"/>
        </w:rPr>
        <w:t xml:space="preserve"> </w:t>
      </w:r>
      <w:r w:rsidR="00A616F2">
        <w:rPr>
          <w:color w:val="000000" w:themeColor="text1"/>
        </w:rPr>
        <w:t xml:space="preserve">a concurrent verbal </w:t>
      </w:r>
      <w:r w:rsidR="00C23D7C">
        <w:rPr>
          <w:color w:val="000000" w:themeColor="text1"/>
        </w:rPr>
        <w:t xml:space="preserve">memory </w:t>
      </w:r>
      <w:r w:rsidR="00AB6B43">
        <w:rPr>
          <w:color w:val="000000" w:themeColor="text1"/>
        </w:rPr>
        <w:t xml:space="preserve">load </w:t>
      </w:r>
      <w:r w:rsidR="00C23D7C">
        <w:rPr>
          <w:color w:val="000000" w:themeColor="text1"/>
        </w:rPr>
        <w:t>task</w:t>
      </w:r>
      <w:r w:rsidR="00A35A64">
        <w:rPr>
          <w:color w:val="000000" w:themeColor="text1"/>
        </w:rPr>
        <w:t xml:space="preserve"> on brightness classification</w:t>
      </w:r>
      <w:r w:rsidR="00AB6B43">
        <w:rPr>
          <w:color w:val="000000" w:themeColor="text1"/>
        </w:rPr>
        <w:t xml:space="preserve">, </w:t>
      </w:r>
      <w:r w:rsidR="00B0698A">
        <w:rPr>
          <w:color w:val="000000" w:themeColor="text1"/>
        </w:rPr>
        <w:t xml:space="preserve">this experiment </w:t>
      </w:r>
      <w:r w:rsidR="002D0FE0">
        <w:rPr>
          <w:color w:val="000000" w:themeColor="text1"/>
        </w:rPr>
        <w:t xml:space="preserve">also </w:t>
      </w:r>
      <w:r w:rsidR="00464596">
        <w:rPr>
          <w:color w:val="000000" w:themeColor="text1"/>
        </w:rPr>
        <w:t>assesses</w:t>
      </w:r>
      <w:r w:rsidR="00AB6B43">
        <w:rPr>
          <w:color w:val="000000" w:themeColor="text1"/>
        </w:rPr>
        <w:t xml:space="preserve"> if </w:t>
      </w:r>
      <w:r w:rsidR="002769DA">
        <w:rPr>
          <w:color w:val="000000" w:themeColor="text1"/>
        </w:rPr>
        <w:t>purely verbal</w:t>
      </w:r>
      <w:r w:rsidR="00A616F2">
        <w:rPr>
          <w:color w:val="000000" w:themeColor="text1"/>
        </w:rPr>
        <w:t xml:space="preserve"> association</w:t>
      </w:r>
      <w:r w:rsidR="00C23D7C">
        <w:rPr>
          <w:color w:val="000000" w:themeColor="text1"/>
        </w:rPr>
        <w:t>s</w:t>
      </w:r>
      <w:r w:rsidR="002769DA">
        <w:rPr>
          <w:color w:val="000000" w:themeColor="text1"/>
        </w:rPr>
        <w:t xml:space="preserve"> </w:t>
      </w:r>
      <w:r w:rsidR="00AB6B43">
        <w:rPr>
          <w:color w:val="000000" w:themeColor="text1"/>
        </w:rPr>
        <w:t xml:space="preserve">linking heaviness </w:t>
      </w:r>
      <w:r w:rsidR="00BC3C04">
        <w:rPr>
          <w:color w:val="000000" w:themeColor="text1"/>
        </w:rPr>
        <w:t>to</w:t>
      </w:r>
      <w:r w:rsidR="00AB6B43">
        <w:rPr>
          <w:color w:val="000000" w:themeColor="text1"/>
        </w:rPr>
        <w:t xml:space="preserve"> brightness </w:t>
      </w:r>
      <w:r w:rsidR="00A35A64">
        <w:rPr>
          <w:color w:val="000000" w:themeColor="text1"/>
        </w:rPr>
        <w:t xml:space="preserve">are responsible for </w:t>
      </w:r>
      <w:r w:rsidR="00AB6B43">
        <w:rPr>
          <w:color w:val="000000" w:themeColor="text1"/>
        </w:rPr>
        <w:t>any</w:t>
      </w:r>
      <w:r w:rsidR="00A35A64">
        <w:rPr>
          <w:color w:val="000000" w:themeColor="text1"/>
        </w:rPr>
        <w:t xml:space="preserve"> correspondence-induced </w:t>
      </w:r>
      <w:r w:rsidR="00A86769">
        <w:rPr>
          <w:color w:val="000000" w:themeColor="text1"/>
        </w:rPr>
        <w:t>heaviness-brightness congruity effect</w:t>
      </w:r>
      <w:r w:rsidR="00AB6B43">
        <w:rPr>
          <w:color w:val="000000" w:themeColor="text1"/>
        </w:rPr>
        <w:t xml:space="preserve"> </w:t>
      </w:r>
      <w:r w:rsidR="00B0698A">
        <w:rPr>
          <w:color w:val="000000" w:themeColor="text1"/>
        </w:rPr>
        <w:t>being</w:t>
      </w:r>
      <w:r w:rsidR="00AB6B43">
        <w:rPr>
          <w:color w:val="000000" w:themeColor="text1"/>
        </w:rPr>
        <w:t xml:space="preserve"> observed</w:t>
      </w:r>
      <w:r w:rsidR="00A86769">
        <w:rPr>
          <w:color w:val="000000" w:themeColor="text1"/>
        </w:rPr>
        <w:t>.</w:t>
      </w:r>
    </w:p>
    <w:p w14:paraId="17A023B7" w14:textId="0DB73AEF" w:rsidR="00111CD0" w:rsidRDefault="00111CD0">
      <w:r>
        <w:br w:type="page"/>
      </w:r>
    </w:p>
    <w:p w14:paraId="495CA297" w14:textId="77777777" w:rsidR="0013309E" w:rsidRDefault="0013309E" w:rsidP="003B00C1">
      <w:pPr>
        <w:spacing w:line="360" w:lineRule="auto"/>
        <w:contextualSpacing/>
      </w:pPr>
    </w:p>
    <w:p w14:paraId="2308F071" w14:textId="5DCF3629" w:rsidR="003B00C1" w:rsidRPr="00987813" w:rsidRDefault="005D4CD1" w:rsidP="003B00C1">
      <w:pPr>
        <w:spacing w:line="360" w:lineRule="auto"/>
        <w:contextualSpacing/>
      </w:pPr>
      <w:r w:rsidRPr="005D4CD1">
        <w:rPr>
          <w:noProof/>
        </w:rPr>
        <w:drawing>
          <wp:inline distT="0" distB="0" distL="0" distR="0" wp14:anchorId="715DA832" wp14:editId="310A762F">
            <wp:extent cx="5003800" cy="384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03800" cy="3848100"/>
                    </a:xfrm>
                    <a:prstGeom prst="rect">
                      <a:avLst/>
                    </a:prstGeom>
                  </pic:spPr>
                </pic:pic>
              </a:graphicData>
            </a:graphic>
          </wp:inline>
        </w:drawing>
      </w:r>
    </w:p>
    <w:p w14:paraId="1233F6D2" w14:textId="77777777" w:rsidR="00D441C2" w:rsidRPr="008E26E8" w:rsidRDefault="00D441C2" w:rsidP="008E26E8">
      <w:pPr>
        <w:spacing w:line="360" w:lineRule="auto"/>
        <w:contextualSpacing/>
        <w:rPr>
          <w:rFonts w:asciiTheme="majorBidi" w:hAnsiTheme="majorBidi" w:cstheme="majorBidi"/>
          <w:lang w:val="en-US"/>
        </w:rPr>
      </w:pPr>
    </w:p>
    <w:p w14:paraId="5AC36CB9" w14:textId="77777777" w:rsidR="0021342A" w:rsidRDefault="0021342A" w:rsidP="00595B0C">
      <w:pPr>
        <w:tabs>
          <w:tab w:val="left" w:pos="8789"/>
        </w:tabs>
        <w:spacing w:line="360" w:lineRule="auto"/>
        <w:ind w:left="426" w:right="656"/>
        <w:rPr>
          <w:i/>
        </w:rPr>
      </w:pPr>
    </w:p>
    <w:p w14:paraId="23B9BC74" w14:textId="05803B50" w:rsidR="003B00C1" w:rsidRPr="00D1704D" w:rsidRDefault="003B00C1" w:rsidP="00595B0C">
      <w:pPr>
        <w:tabs>
          <w:tab w:val="left" w:pos="8789"/>
        </w:tabs>
        <w:spacing w:line="360" w:lineRule="auto"/>
        <w:ind w:left="426" w:right="656"/>
      </w:pPr>
      <w:r>
        <w:rPr>
          <w:i/>
        </w:rPr>
        <w:t>Figure 1.</w:t>
      </w:r>
      <w:r>
        <w:t xml:space="preserve">  Illustrating the size and weight of each object in the set of nine objects created by crossing weight </w:t>
      </w:r>
      <w:r w:rsidR="00595B0C">
        <w:t>against</w:t>
      </w:r>
      <w:r>
        <w:t xml:space="preserve"> size.  The objects are labelled to facilitate discussion here, but were not labelled in the experiment.  The three alternative values for weight were chosen on the basis that they are a set of values that could arise when objects at the three different sizes are made from the same material (i.e., the same density).  Therefore, objects A, E, and I are very close to forming a natural set of objects whose weights </w:t>
      </w:r>
      <w:r w:rsidR="00BB3744">
        <w:t>indicate</w:t>
      </w:r>
      <w:r>
        <w:t xml:space="preserve"> they are formed from the same material.</w:t>
      </w:r>
      <w:r w:rsidR="005F2FA5">
        <w:t xml:space="preserve"> From </w:t>
      </w:r>
      <w:r w:rsidR="00A81E2B">
        <w:t xml:space="preserve">Walker, </w:t>
      </w:r>
      <w:proofErr w:type="spellStart"/>
      <w:r w:rsidR="00A81E2B">
        <w:t>Scallon</w:t>
      </w:r>
      <w:proofErr w:type="spellEnd"/>
      <w:r w:rsidR="00A81E2B">
        <w:t xml:space="preserve"> &amp;</w:t>
      </w:r>
      <w:r w:rsidR="00FC3122">
        <w:t xml:space="preserve"> Francis (</w:t>
      </w:r>
      <w:r w:rsidR="00A81E2B">
        <w:t>2016</w:t>
      </w:r>
      <w:r w:rsidR="00FC3122">
        <w:t>)</w:t>
      </w:r>
      <w:r w:rsidR="00A81E2B">
        <w:t xml:space="preserve">.  </w:t>
      </w:r>
    </w:p>
    <w:p w14:paraId="2AB1D364" w14:textId="77777777" w:rsidR="0081764D" w:rsidRDefault="0081764D" w:rsidP="004D6F34">
      <w:pPr>
        <w:spacing w:line="480" w:lineRule="auto"/>
        <w:rPr>
          <w:b/>
          <w:bCs/>
        </w:rPr>
      </w:pPr>
    </w:p>
    <w:p w14:paraId="0D938AC6" w14:textId="628AF89D" w:rsidR="00714075" w:rsidRPr="0020143C" w:rsidRDefault="00714075" w:rsidP="004D6F34">
      <w:pPr>
        <w:spacing w:line="480" w:lineRule="auto"/>
        <w:jc w:val="center"/>
        <w:rPr>
          <w:b/>
          <w:bCs/>
        </w:rPr>
      </w:pPr>
      <w:r w:rsidRPr="0020143C">
        <w:rPr>
          <w:b/>
          <w:bCs/>
        </w:rPr>
        <w:t>General Method</w:t>
      </w:r>
    </w:p>
    <w:p w14:paraId="7C0513D4" w14:textId="798AEE0E" w:rsidR="0020143C" w:rsidRPr="00F14200" w:rsidRDefault="000E69B4" w:rsidP="004D6F34">
      <w:pPr>
        <w:spacing w:line="480" w:lineRule="auto"/>
        <w:outlineLvl w:val="0"/>
        <w:rPr>
          <w:b/>
        </w:rPr>
      </w:pPr>
      <w:r>
        <w:rPr>
          <w:b/>
        </w:rPr>
        <w:t>Apparatus</w:t>
      </w:r>
    </w:p>
    <w:p w14:paraId="51C0FAF9" w14:textId="17F7AE64" w:rsidR="001E5ACC" w:rsidRPr="000E69B4" w:rsidRDefault="001E5ACC" w:rsidP="00393E62">
      <w:pPr>
        <w:spacing w:line="480" w:lineRule="auto"/>
        <w:rPr>
          <w:color w:val="000000" w:themeColor="text1"/>
        </w:rPr>
      </w:pPr>
      <w:r w:rsidRPr="000E69B4">
        <w:rPr>
          <w:b/>
          <w:color w:val="000000" w:themeColor="text1"/>
        </w:rPr>
        <w:tab/>
      </w:r>
      <w:r w:rsidR="00825590" w:rsidRPr="00B84393">
        <w:rPr>
          <w:b/>
          <w:color w:val="000000" w:themeColor="text1"/>
        </w:rPr>
        <w:t>Stimuli for</w:t>
      </w:r>
      <w:r w:rsidRPr="00B84393">
        <w:rPr>
          <w:b/>
          <w:color w:val="000000" w:themeColor="text1"/>
        </w:rPr>
        <w:t xml:space="preserve"> classification.</w:t>
      </w:r>
      <w:r w:rsidRPr="000E69B4">
        <w:rPr>
          <w:b/>
          <w:color w:val="000000" w:themeColor="text1"/>
        </w:rPr>
        <w:t xml:space="preserve"> </w:t>
      </w:r>
      <w:r w:rsidRPr="000E69B4">
        <w:rPr>
          <w:color w:val="000000" w:themeColor="text1"/>
        </w:rPr>
        <w:t xml:space="preserve">The experiments were conducted </w:t>
      </w:r>
      <w:r w:rsidR="00393E62">
        <w:rPr>
          <w:color w:val="000000" w:themeColor="text1"/>
        </w:rPr>
        <w:t>with</w:t>
      </w:r>
      <w:r w:rsidRPr="000E69B4">
        <w:rPr>
          <w:color w:val="000000" w:themeColor="text1"/>
        </w:rPr>
        <w:t xml:space="preserve"> </w:t>
      </w:r>
      <w:proofErr w:type="spellStart"/>
      <w:r w:rsidRPr="000E69B4">
        <w:rPr>
          <w:color w:val="000000" w:themeColor="text1"/>
        </w:rPr>
        <w:t>PsyScript</w:t>
      </w:r>
      <w:proofErr w:type="spellEnd"/>
      <w:r w:rsidRPr="000E69B4">
        <w:rPr>
          <w:color w:val="000000" w:themeColor="text1"/>
        </w:rPr>
        <w:t xml:space="preserve"> 2.0 </w:t>
      </w:r>
      <w:r w:rsidR="00C66AE3">
        <w:rPr>
          <w:color w:val="000000" w:themeColor="text1"/>
        </w:rPr>
        <w:t xml:space="preserve">running </w:t>
      </w:r>
      <w:r w:rsidRPr="000E69B4">
        <w:rPr>
          <w:color w:val="000000" w:themeColor="text1"/>
        </w:rPr>
        <w:t>on a</w:t>
      </w:r>
      <w:r w:rsidR="00C66AE3">
        <w:rPr>
          <w:color w:val="000000" w:themeColor="text1"/>
        </w:rPr>
        <w:t xml:space="preserve"> </w:t>
      </w:r>
      <w:r w:rsidR="00C66AE3" w:rsidRPr="000E69B4">
        <w:rPr>
          <w:color w:val="000000" w:themeColor="text1"/>
        </w:rPr>
        <w:t>dual 2 GHz, PowerMac G5</w:t>
      </w:r>
      <w:r w:rsidR="00C66AE3">
        <w:rPr>
          <w:color w:val="000000" w:themeColor="text1"/>
        </w:rPr>
        <w:t xml:space="preserve"> with a </w:t>
      </w:r>
      <w:r w:rsidRPr="000E69B4">
        <w:rPr>
          <w:color w:val="000000" w:themeColor="text1"/>
        </w:rPr>
        <w:t>20</w:t>
      </w:r>
      <w:r w:rsidR="009D324C">
        <w:rPr>
          <w:color w:val="000000" w:themeColor="text1"/>
        </w:rPr>
        <w:t>-</w:t>
      </w:r>
      <w:r w:rsidRPr="000E69B4">
        <w:rPr>
          <w:color w:val="000000" w:themeColor="text1"/>
        </w:rPr>
        <w:t>in computer screen (Apple A1038, 1,680 x 1,050 cinema back-</w:t>
      </w:r>
      <w:r w:rsidR="00C66AE3">
        <w:rPr>
          <w:color w:val="000000" w:themeColor="text1"/>
        </w:rPr>
        <w:t>lit LCD display</w:t>
      </w:r>
      <w:r w:rsidR="00EA3192">
        <w:rPr>
          <w:color w:val="000000" w:themeColor="text1"/>
        </w:rPr>
        <w:t xml:space="preserve"> with a</w:t>
      </w:r>
      <w:r w:rsidR="00AB0AA7">
        <w:rPr>
          <w:color w:val="000000" w:themeColor="text1"/>
        </w:rPr>
        <w:t xml:space="preserve"> refresh rate</w:t>
      </w:r>
      <w:r w:rsidR="00EA3192">
        <w:rPr>
          <w:color w:val="000000" w:themeColor="text1"/>
        </w:rPr>
        <w:t xml:space="preserve"> of </w:t>
      </w:r>
      <w:r w:rsidR="00AB0AA7">
        <w:rPr>
          <w:color w:val="000000" w:themeColor="text1"/>
        </w:rPr>
        <w:t>60 Hz</w:t>
      </w:r>
      <w:r w:rsidRPr="000E69B4">
        <w:rPr>
          <w:color w:val="000000" w:themeColor="text1"/>
        </w:rPr>
        <w:t xml:space="preserve">).  The visual stimuli </w:t>
      </w:r>
      <w:r w:rsidR="00A159A8">
        <w:rPr>
          <w:color w:val="000000" w:themeColor="text1"/>
        </w:rPr>
        <w:t xml:space="preserve">were a </w:t>
      </w:r>
      <w:r w:rsidR="00A159A8">
        <w:rPr>
          <w:color w:val="000000" w:themeColor="text1"/>
        </w:rPr>
        <w:lastRenderedPageBreak/>
        <w:t>subset of</w:t>
      </w:r>
      <w:r w:rsidRPr="000E69B4">
        <w:rPr>
          <w:color w:val="000000" w:themeColor="text1"/>
        </w:rPr>
        <w:t xml:space="preserve"> those used by Walker and Walker (2012) in their study of the </w:t>
      </w:r>
      <w:r w:rsidR="00FF12CB">
        <w:rPr>
          <w:color w:val="000000" w:themeColor="text1"/>
        </w:rPr>
        <w:t>size-brightness</w:t>
      </w:r>
      <w:r w:rsidRPr="000E69B4">
        <w:rPr>
          <w:color w:val="000000" w:themeColor="text1"/>
        </w:rPr>
        <w:t xml:space="preserve"> correspondence. </w:t>
      </w:r>
      <w:r w:rsidR="00825590" w:rsidRPr="000E69B4">
        <w:rPr>
          <w:color w:val="000000" w:themeColor="text1"/>
        </w:rPr>
        <w:t xml:space="preserve"> </w:t>
      </w:r>
      <w:r w:rsidR="00C66AE3">
        <w:rPr>
          <w:color w:val="000000" w:themeColor="text1"/>
        </w:rPr>
        <w:t>The subset comprised</w:t>
      </w:r>
      <w:r w:rsidRPr="000E69B4">
        <w:rPr>
          <w:color w:val="000000" w:themeColor="text1"/>
        </w:rPr>
        <w:t xml:space="preserve"> </w:t>
      </w:r>
      <w:r w:rsidR="00A159A8">
        <w:rPr>
          <w:color w:val="000000" w:themeColor="text1"/>
        </w:rPr>
        <w:t xml:space="preserve">4 </w:t>
      </w:r>
      <w:r w:rsidRPr="000E69B4">
        <w:rPr>
          <w:color w:val="000000" w:themeColor="text1"/>
        </w:rPr>
        <w:t>solid circles (4.5</w:t>
      </w:r>
      <w:r w:rsidR="005D4CD1">
        <w:rPr>
          <w:color w:val="000000" w:themeColor="text1"/>
        </w:rPr>
        <w:t xml:space="preserve"> </w:t>
      </w:r>
      <w:r w:rsidRPr="000E69B4">
        <w:rPr>
          <w:color w:val="000000" w:themeColor="text1"/>
        </w:rPr>
        <w:t>cm diameter) differing in brightness from bl</w:t>
      </w:r>
      <w:r w:rsidR="009D324C">
        <w:rPr>
          <w:color w:val="000000" w:themeColor="text1"/>
        </w:rPr>
        <w:t>ack to white (2, 42, 150, &amp; 340</w:t>
      </w:r>
      <w:r w:rsidR="005D4CD1">
        <w:rPr>
          <w:color w:val="000000" w:themeColor="text1"/>
        </w:rPr>
        <w:t xml:space="preserve"> </w:t>
      </w:r>
      <w:r w:rsidRPr="000E69B4">
        <w:rPr>
          <w:color w:val="000000" w:themeColor="text1"/>
        </w:rPr>
        <w:t>cd/m</w:t>
      </w:r>
      <w:r w:rsidRPr="000E69B4">
        <w:rPr>
          <w:color w:val="000000" w:themeColor="text1"/>
          <w:vertAlign w:val="superscript"/>
        </w:rPr>
        <w:t>2</w:t>
      </w:r>
      <w:r w:rsidRPr="000E69B4">
        <w:rPr>
          <w:color w:val="000000" w:themeColor="text1"/>
        </w:rPr>
        <w:t>). They were presented in the centre of the screen on a mid</w:t>
      </w:r>
      <w:r w:rsidR="009D324C">
        <w:rPr>
          <w:color w:val="000000" w:themeColor="text1"/>
        </w:rPr>
        <w:t>-grey background (90</w:t>
      </w:r>
      <w:r w:rsidR="005D4CD1">
        <w:rPr>
          <w:color w:val="000000" w:themeColor="text1"/>
        </w:rPr>
        <w:t xml:space="preserve"> </w:t>
      </w:r>
      <w:r w:rsidRPr="000E69B4">
        <w:rPr>
          <w:color w:val="000000" w:themeColor="text1"/>
        </w:rPr>
        <w:t>cd/m</w:t>
      </w:r>
      <w:r w:rsidRPr="000E69B4">
        <w:rPr>
          <w:color w:val="000000" w:themeColor="text1"/>
          <w:vertAlign w:val="superscript"/>
        </w:rPr>
        <w:t>2</w:t>
      </w:r>
      <w:r w:rsidRPr="000E69B4">
        <w:rPr>
          <w:color w:val="000000" w:themeColor="text1"/>
        </w:rPr>
        <w:t>).</w:t>
      </w:r>
    </w:p>
    <w:p w14:paraId="2430752D" w14:textId="57760599" w:rsidR="000E69B4" w:rsidRPr="00D441C2" w:rsidRDefault="000E69B4" w:rsidP="00072B93">
      <w:pPr>
        <w:spacing w:line="480" w:lineRule="auto"/>
      </w:pPr>
      <w:r>
        <w:tab/>
      </w:r>
      <w:r w:rsidRPr="00B84393">
        <w:rPr>
          <w:b/>
          <w:bCs/>
        </w:rPr>
        <w:t>Response keys.</w:t>
      </w:r>
      <w:r>
        <w:t xml:space="preserve">  The objects serving as response keys were part of a larger set of nine solid cylindrical objects </w:t>
      </w:r>
      <w:r w:rsidR="00183E14">
        <w:t>created</w:t>
      </w:r>
      <w:r>
        <w:t xml:space="preserve"> for a related study (see</w:t>
      </w:r>
      <w:r w:rsidR="00C7586C">
        <w:t xml:space="preserve"> Walker, </w:t>
      </w:r>
      <w:proofErr w:type="spellStart"/>
      <w:r w:rsidR="00C7586C">
        <w:t>Scallon</w:t>
      </w:r>
      <w:proofErr w:type="spellEnd"/>
      <w:r w:rsidR="00C7586C">
        <w:t xml:space="preserve"> &amp; Francis, 2016</w:t>
      </w:r>
      <w:r>
        <w:t xml:space="preserve">).  The size and weight </w:t>
      </w:r>
      <w:r w:rsidR="00183E14">
        <w:t xml:space="preserve">of the objects were varied </w:t>
      </w:r>
      <w:r w:rsidR="00072B93">
        <w:t>orthogonally</w:t>
      </w:r>
      <w:r>
        <w:t>,</w:t>
      </w:r>
      <w:r w:rsidRPr="007947D7">
        <w:t xml:space="preserve"> </w:t>
      </w:r>
      <w:r>
        <w:t>with t</w:t>
      </w:r>
      <w:r w:rsidRPr="007947D7">
        <w:t xml:space="preserve">hree values of </w:t>
      </w:r>
      <w:r>
        <w:t>weight</w:t>
      </w:r>
      <w:r w:rsidRPr="007947D7">
        <w:t xml:space="preserve"> </w:t>
      </w:r>
      <w:r>
        <w:t>being crossed with</w:t>
      </w:r>
      <w:r w:rsidRPr="007947D7">
        <w:t xml:space="preserve"> three values of size (see Figure </w:t>
      </w:r>
      <w:r>
        <w:t>1</w:t>
      </w:r>
      <w:r w:rsidRPr="007947D7">
        <w:t>).</w:t>
      </w:r>
      <w:r>
        <w:rPr>
          <w:b/>
        </w:rPr>
        <w:t xml:space="preserve">  </w:t>
      </w:r>
      <w:r>
        <w:t xml:space="preserve">The objects were formed </w:t>
      </w:r>
      <w:r w:rsidRPr="007947D7">
        <w:t>from thin-walled (approx. 1</w:t>
      </w:r>
      <w:r w:rsidR="005D4CD1">
        <w:t xml:space="preserve"> </w:t>
      </w:r>
      <w:r w:rsidRPr="007947D7">
        <w:t xml:space="preserve">mm) aluminium tubing filled with evenly distributed fragments of lead </w:t>
      </w:r>
      <w:r>
        <w:t>mixed</w:t>
      </w:r>
      <w:r w:rsidRPr="007947D7">
        <w:t xml:space="preserve"> in builder’s expanding foam.  The ends of the cylinders were smoothed with</w:t>
      </w:r>
      <w:r>
        <w:t xml:space="preserve"> a fine layer of</w:t>
      </w:r>
      <w:r w:rsidRPr="007947D7">
        <w:t xml:space="preserve"> epoxy resin</w:t>
      </w:r>
      <w:r>
        <w:t>, after which the cylinders were painted matt grey</w:t>
      </w:r>
      <w:r w:rsidRPr="007947D7">
        <w:t xml:space="preserve">.  Three values for cylinder size </w:t>
      </w:r>
      <w:r w:rsidR="00CF0CB3">
        <w:t>(i.e., diameters of 3, 4, and 5</w:t>
      </w:r>
      <w:r w:rsidR="005D4CD1">
        <w:t xml:space="preserve"> </w:t>
      </w:r>
      <w:r w:rsidRPr="007947D7">
        <w:t xml:space="preserve">cm, and </w:t>
      </w:r>
      <w:r>
        <w:t>heights</w:t>
      </w:r>
      <w:r w:rsidRPr="007947D7">
        <w:t xml:space="preserve"> matching these diameters) were crossed with three </w:t>
      </w:r>
      <w:r>
        <w:t>values for weight (i.e., 44, 107, and 190</w:t>
      </w:r>
      <w:r w:rsidR="005D4CD1">
        <w:t xml:space="preserve"> </w:t>
      </w:r>
      <w:r w:rsidRPr="007947D7">
        <w:t xml:space="preserve">gm) (i.e., for each size of object </w:t>
      </w:r>
      <w:r w:rsidR="00D03E23">
        <w:t xml:space="preserve">three versions </w:t>
      </w:r>
      <w:r w:rsidR="00695C9F">
        <w:t>differing in</w:t>
      </w:r>
      <w:r w:rsidR="00F476EF">
        <w:t xml:space="preserve"> </w:t>
      </w:r>
      <w:r w:rsidRPr="007947D7">
        <w:t xml:space="preserve">weight were created).  The weights of the cylinders were manipulated by varying the proportion of lead and </w:t>
      </w:r>
      <w:r>
        <w:t xml:space="preserve">builder's </w:t>
      </w:r>
      <w:r w:rsidRPr="007947D7">
        <w:t xml:space="preserve">foam </w:t>
      </w:r>
      <w:r>
        <w:t xml:space="preserve">with which they were </w:t>
      </w:r>
      <w:r w:rsidR="003A31B5">
        <w:t xml:space="preserve">evenly </w:t>
      </w:r>
      <w:r>
        <w:t>filled</w:t>
      </w:r>
      <w:r w:rsidRPr="007947D7">
        <w:t xml:space="preserve">. The </w:t>
      </w:r>
      <w:r>
        <w:t>targeted</w:t>
      </w:r>
      <w:r w:rsidRPr="007947D7">
        <w:t xml:space="preserve"> values for weight were chosen on the basis that they </w:t>
      </w:r>
      <w:r>
        <w:t>should be</w:t>
      </w:r>
      <w:r w:rsidRPr="007947D7">
        <w:t xml:space="preserve"> a set of weights that objects at these </w:t>
      </w:r>
      <w:r w:rsidR="00D0557B">
        <w:t>three</w:t>
      </w:r>
      <w:r>
        <w:t xml:space="preserve"> </w:t>
      </w:r>
      <w:r w:rsidRPr="007947D7">
        <w:t xml:space="preserve">sizes </w:t>
      </w:r>
      <w:r>
        <w:t>could</w:t>
      </w:r>
      <w:r w:rsidRPr="007947D7">
        <w:t xml:space="preserve"> have when created from the sam</w:t>
      </w:r>
      <w:r>
        <w:t>e material (i.e., they reflect the</w:t>
      </w:r>
      <w:r w:rsidRPr="007947D7">
        <w:t xml:space="preserve"> natural co-var</w:t>
      </w:r>
      <w:r>
        <w:t>iation of weight and size).  The actual weights achieved were close approximations to the targ</w:t>
      </w:r>
      <w:r w:rsidR="00CF0CB3">
        <w:t>eted values of 42, 101, and 196</w:t>
      </w:r>
      <w:r w:rsidR="005D4CD1">
        <w:t xml:space="preserve"> </w:t>
      </w:r>
      <w:r>
        <w:t>gm, where these values cor</w:t>
      </w:r>
      <w:r w:rsidR="00CF0CB3">
        <w:t>respond to a fixed density of 2</w:t>
      </w:r>
      <w:r w:rsidR="005D4CD1">
        <w:t xml:space="preserve"> </w:t>
      </w:r>
      <w:r>
        <w:t>gm/cm</w:t>
      </w:r>
      <w:r w:rsidRPr="00745446">
        <w:rPr>
          <w:sz w:val="28"/>
          <w:szCs w:val="28"/>
          <w:vertAlign w:val="superscript"/>
        </w:rPr>
        <w:t>3</w:t>
      </w:r>
      <w:r>
        <w:t xml:space="preserve"> (see Figure 1</w:t>
      </w:r>
      <w:r w:rsidRPr="007947D7">
        <w:t>).</w:t>
      </w:r>
    </w:p>
    <w:p w14:paraId="5EFFA65F" w14:textId="4DBF4764" w:rsidR="001E5ACC" w:rsidRDefault="001E5ACC" w:rsidP="00453951">
      <w:pPr>
        <w:spacing w:line="480" w:lineRule="auto"/>
      </w:pPr>
      <w:r>
        <w:tab/>
      </w:r>
      <w:r w:rsidR="00D0557B">
        <w:t>R</w:t>
      </w:r>
      <w:r w:rsidR="00941D04">
        <w:t>esting their elbows on the table in front of them, p</w:t>
      </w:r>
      <w:r>
        <w:t xml:space="preserve">articipants held two of the objects, one in each hand, and indicated their classification decision by manipulating </w:t>
      </w:r>
      <w:r w:rsidR="00BB340C">
        <w:t xml:space="preserve">the object in whichever </w:t>
      </w:r>
      <w:r>
        <w:t>hand</w:t>
      </w:r>
      <w:r w:rsidR="00BB340C">
        <w:t xml:space="preserve"> was appropriate for the classification decision </w:t>
      </w:r>
      <w:r w:rsidR="00D0557B">
        <w:t>to be</w:t>
      </w:r>
      <w:r w:rsidR="00BB340C">
        <w:t xml:space="preserve"> made</w:t>
      </w:r>
      <w:r>
        <w:t xml:space="preserve"> (e.g., left hand for </w:t>
      </w:r>
      <w:r w:rsidRPr="00433B5B">
        <w:rPr>
          <w:i/>
          <w:iCs/>
        </w:rPr>
        <w:t>dark</w:t>
      </w:r>
      <w:r>
        <w:t xml:space="preserve">, right hand for </w:t>
      </w:r>
      <w:r w:rsidRPr="00433B5B">
        <w:rPr>
          <w:i/>
          <w:iCs/>
        </w:rPr>
        <w:t>bright</w:t>
      </w:r>
      <w:r w:rsidR="003A31B5">
        <w:t>).  In Experiments 1 and</w:t>
      </w:r>
      <w:r>
        <w:t xml:space="preserve"> 2 they had to </w:t>
      </w:r>
      <w:r w:rsidR="00CF0CB3">
        <w:t>tap</w:t>
      </w:r>
      <w:r>
        <w:t xml:space="preserve"> the ap</w:t>
      </w:r>
      <w:r w:rsidR="007C5293">
        <w:t xml:space="preserve">propriate object against </w:t>
      </w:r>
      <w:r w:rsidR="00453951">
        <w:t>a</w:t>
      </w:r>
      <w:r w:rsidR="007C5293">
        <w:t xml:space="preserve"> contact</w:t>
      </w:r>
      <w:r>
        <w:t>-sensitive surface positioned directly beneath</w:t>
      </w:r>
      <w:r w:rsidR="003A31B5">
        <w:t xml:space="preserve"> their hand</w:t>
      </w:r>
      <w:r>
        <w:t xml:space="preserve">.  The two surfaces </w:t>
      </w:r>
      <w:r w:rsidR="0083108B">
        <w:lastRenderedPageBreak/>
        <w:t>were</w:t>
      </w:r>
      <w:r>
        <w:t xml:space="preserve"> horizontal circular metal di</w:t>
      </w:r>
      <w:r w:rsidR="0083108B">
        <w:t>sks (4</w:t>
      </w:r>
      <w:r w:rsidR="005D4CD1">
        <w:t xml:space="preserve"> </w:t>
      </w:r>
      <w:r w:rsidR="0083108B">
        <w:t>cm in diameter) mounted in</w:t>
      </w:r>
      <w:r>
        <w:t xml:space="preserve"> shallow wooden frames</w:t>
      </w:r>
      <w:r w:rsidR="00FB5981">
        <w:t xml:space="preserve"> (1.0 cm in depth)</w:t>
      </w:r>
      <w:r w:rsidR="0083108B">
        <w:t xml:space="preserve">.  The </w:t>
      </w:r>
      <w:r w:rsidR="00433B5B">
        <w:t>shallowness</w:t>
      </w:r>
      <w:r w:rsidR="00CF0CB3">
        <w:t xml:space="preserve"> of the </w:t>
      </w:r>
      <w:r w:rsidR="0083108B">
        <w:t xml:space="preserve">frames </w:t>
      </w:r>
      <w:r>
        <w:t>allow</w:t>
      </w:r>
      <w:r w:rsidR="00CF0CB3">
        <w:t>ed</w:t>
      </w:r>
      <w:r>
        <w:t xml:space="preserve"> participants to </w:t>
      </w:r>
      <w:r w:rsidR="00D02619">
        <w:t>hold</w:t>
      </w:r>
      <w:r w:rsidR="00CF0CB3">
        <w:t xml:space="preserve"> the objects a short </w:t>
      </w:r>
      <w:r w:rsidR="00CF0CB3" w:rsidRPr="00FB5981">
        <w:rPr>
          <w:color w:val="000000" w:themeColor="text1"/>
        </w:rPr>
        <w:t>distance</w:t>
      </w:r>
      <w:r w:rsidR="00CD7AB1" w:rsidRPr="00FB5981">
        <w:rPr>
          <w:color w:val="000000" w:themeColor="text1"/>
        </w:rPr>
        <w:t xml:space="preserve"> (</w:t>
      </w:r>
      <w:r w:rsidR="00FB5981" w:rsidRPr="00FB5981">
        <w:rPr>
          <w:color w:val="000000" w:themeColor="text1"/>
        </w:rPr>
        <w:t xml:space="preserve">1.5 </w:t>
      </w:r>
      <w:r w:rsidR="00D02619" w:rsidRPr="00FB5981">
        <w:rPr>
          <w:color w:val="000000" w:themeColor="text1"/>
        </w:rPr>
        <w:t xml:space="preserve">cm) above </w:t>
      </w:r>
      <w:r w:rsidR="00D02619">
        <w:t xml:space="preserve">the disks </w:t>
      </w:r>
      <w:r w:rsidR="0083108B">
        <w:t xml:space="preserve">until a response </w:t>
      </w:r>
      <w:r w:rsidR="00CF0CB3">
        <w:t>needed to be</w:t>
      </w:r>
      <w:r w:rsidR="0083108B">
        <w:t xml:space="preserve"> made.  </w:t>
      </w:r>
      <w:r w:rsidR="00A422E8">
        <w:t xml:space="preserve">The </w:t>
      </w:r>
      <w:r w:rsidR="00183E14">
        <w:t>contact-sensitive surfaces</w:t>
      </w:r>
      <w:r w:rsidR="00A422E8">
        <w:t xml:space="preserve"> were interfaced </w:t>
      </w:r>
      <w:r w:rsidR="00BB3744">
        <w:t>with</w:t>
      </w:r>
      <w:r w:rsidR="00A422E8">
        <w:t xml:space="preserve"> the computer</w:t>
      </w:r>
      <w:r w:rsidR="00433B5B">
        <w:t>,</w:t>
      </w:r>
      <w:r w:rsidR="00A422E8">
        <w:t xml:space="preserve"> allowing the nature of each classification decision, and the speed with which it was made, to be recorded</w:t>
      </w:r>
      <w:r w:rsidR="00D02619">
        <w:t>.</w:t>
      </w:r>
      <w:r w:rsidR="00D02619" w:rsidRPr="00AA4A29">
        <w:t xml:space="preserve">  </w:t>
      </w:r>
      <w:r w:rsidR="00D02619">
        <w:t xml:space="preserve">The </w:t>
      </w:r>
      <w:r w:rsidR="00183E14">
        <w:t>surfaces</w:t>
      </w:r>
      <w:r w:rsidR="00F42581">
        <w:t xml:space="preserve"> </w:t>
      </w:r>
      <w:r w:rsidR="00D02619">
        <w:t xml:space="preserve">were </w:t>
      </w:r>
      <w:r w:rsidR="00183E14">
        <w:t xml:space="preserve">also </w:t>
      </w:r>
      <w:r w:rsidR="00D02619">
        <w:t>covered with a layer of felt mat</w:t>
      </w:r>
      <w:r w:rsidR="0083108B">
        <w:t xml:space="preserve">erial to dampen any impact sound </w:t>
      </w:r>
      <w:r w:rsidR="00CF0CB3">
        <w:t xml:space="preserve">created </w:t>
      </w:r>
      <w:r w:rsidR="0083108B">
        <w:t>when</w:t>
      </w:r>
      <w:r w:rsidR="00D02619">
        <w:t xml:space="preserve"> </w:t>
      </w:r>
      <w:r w:rsidR="00453951">
        <w:t>an</w:t>
      </w:r>
      <w:r w:rsidR="00433B5B">
        <w:t xml:space="preserve"> </w:t>
      </w:r>
      <w:r w:rsidR="0083108B">
        <w:t>object</w:t>
      </w:r>
      <w:r w:rsidR="00453951">
        <w:t xml:space="preserve"> made contact with</w:t>
      </w:r>
      <w:r w:rsidR="00D02619">
        <w:t xml:space="preserve"> </w:t>
      </w:r>
      <w:r w:rsidR="0083108B">
        <w:t>a disk</w:t>
      </w:r>
      <w:r w:rsidR="00D02619">
        <w:t xml:space="preserve">. </w:t>
      </w:r>
      <w:r w:rsidR="00435CC4">
        <w:t xml:space="preserve"> T</w:t>
      </w:r>
      <w:r w:rsidR="00D02619">
        <w:t xml:space="preserve">o </w:t>
      </w:r>
      <w:r w:rsidR="00CF0CB3">
        <w:t>further</w:t>
      </w:r>
      <w:r w:rsidR="0083108B">
        <w:t xml:space="preserve"> ensure</w:t>
      </w:r>
      <w:r w:rsidR="00D02619">
        <w:t xml:space="preserve"> any such sound</w:t>
      </w:r>
      <w:r w:rsidR="0083108B">
        <w:t xml:space="preserve"> was </w:t>
      </w:r>
      <w:r w:rsidR="00CF0CB3">
        <w:t>not heard</w:t>
      </w:r>
      <w:r w:rsidR="00D02619">
        <w:t xml:space="preserve">, participants wore </w:t>
      </w:r>
      <w:r w:rsidR="00527B33">
        <w:t>sound</w:t>
      </w:r>
      <w:r w:rsidR="00C82BBC">
        <w:t>-</w:t>
      </w:r>
      <w:r w:rsidR="000F3EE5">
        <w:t xml:space="preserve">cancelling </w:t>
      </w:r>
      <w:r w:rsidR="00D02619">
        <w:t xml:space="preserve">headphones through which </w:t>
      </w:r>
      <w:r w:rsidR="0083108B">
        <w:t xml:space="preserve">they </w:t>
      </w:r>
      <w:r w:rsidR="00CF0CB3">
        <w:t>listened to</w:t>
      </w:r>
      <w:r w:rsidR="0083108B">
        <w:t xml:space="preserve"> </w:t>
      </w:r>
      <w:r w:rsidR="00D02619">
        <w:t xml:space="preserve">a </w:t>
      </w:r>
      <w:r w:rsidR="00D02619" w:rsidRPr="00AA4A29">
        <w:t xml:space="preserve">soundtrack </w:t>
      </w:r>
      <w:r w:rsidR="00435CC4">
        <w:t>comprising</w:t>
      </w:r>
      <w:r w:rsidR="00D02619" w:rsidRPr="00AA4A29">
        <w:t xml:space="preserve"> </w:t>
      </w:r>
      <w:r w:rsidR="00D02619">
        <w:t xml:space="preserve">random </w:t>
      </w:r>
      <w:r w:rsidR="00CF0CB3">
        <w:t xml:space="preserve">computer </w:t>
      </w:r>
      <w:r w:rsidR="00D02619" w:rsidRPr="00AA4A29">
        <w:t xml:space="preserve">keyboard </w:t>
      </w:r>
      <w:r w:rsidR="00CF0CB3">
        <w:t>strokes</w:t>
      </w:r>
      <w:r w:rsidR="00D02619" w:rsidRPr="00AA4A29">
        <w:t xml:space="preserve"> </w:t>
      </w:r>
      <w:r w:rsidR="0083108B">
        <w:t>varying unsystematically</w:t>
      </w:r>
      <w:r w:rsidR="00D02619" w:rsidRPr="00AA4A29">
        <w:t xml:space="preserve"> in </w:t>
      </w:r>
      <w:r w:rsidR="00CF0CB3">
        <w:t>their timing</w:t>
      </w:r>
      <w:r w:rsidR="00435CC4">
        <w:t xml:space="preserve">. </w:t>
      </w:r>
      <w:r w:rsidR="00CF0CB3">
        <w:t xml:space="preserve"> This </w:t>
      </w:r>
      <w:r w:rsidR="00D0557B">
        <w:t xml:space="preserve">unpredictable </w:t>
      </w:r>
      <w:r w:rsidR="00CF0CB3">
        <w:t xml:space="preserve">variability in their </w:t>
      </w:r>
      <w:r w:rsidR="00435CC4">
        <w:t xml:space="preserve">timing </w:t>
      </w:r>
      <w:r w:rsidR="00CF0CB3">
        <w:t>mitigated</w:t>
      </w:r>
      <w:r w:rsidR="00435CC4">
        <w:t xml:space="preserve"> against</w:t>
      </w:r>
      <w:r w:rsidR="00D02619">
        <w:t xml:space="preserve"> participants synchronising their responses to </w:t>
      </w:r>
      <w:r w:rsidR="00435CC4">
        <w:t>them</w:t>
      </w:r>
      <w:r w:rsidR="00D02619" w:rsidRPr="00AA4A29">
        <w:t>.</w:t>
      </w:r>
      <w:r w:rsidR="00D02619">
        <w:t xml:space="preserve"> </w:t>
      </w:r>
      <w:r w:rsidR="00695C9F" w:rsidRPr="00500011">
        <w:rPr>
          <w:rFonts w:ascii="-webkit-standard" w:eastAsia="Times New Roman" w:hAnsi="-webkit-standard"/>
          <w:color w:val="000000"/>
          <w:lang w:eastAsia="en-US"/>
        </w:rPr>
        <w:t>Throughout the experiment, a participant’s hands, the objects they were holding, and the contact-sensitive surfaces against which the</w:t>
      </w:r>
      <w:r w:rsidR="00695C9F">
        <w:rPr>
          <w:rFonts w:ascii="-webkit-standard" w:eastAsia="Times New Roman" w:hAnsi="-webkit-standard"/>
          <w:color w:val="000000"/>
          <w:lang w:eastAsia="en-US"/>
        </w:rPr>
        <w:t xml:space="preserve"> objects were</w:t>
      </w:r>
      <w:r w:rsidR="00695C9F" w:rsidRPr="00500011">
        <w:rPr>
          <w:rFonts w:ascii="-webkit-standard" w:eastAsia="Times New Roman" w:hAnsi="-webkit-standard"/>
          <w:color w:val="000000"/>
          <w:lang w:eastAsia="en-US"/>
        </w:rPr>
        <w:t xml:space="preserve"> tapped</w:t>
      </w:r>
      <w:r w:rsidR="00695C9F">
        <w:rPr>
          <w:rFonts w:ascii="-webkit-standard" w:eastAsia="Times New Roman" w:hAnsi="-webkit-standard"/>
          <w:color w:val="000000"/>
          <w:lang w:eastAsia="en-US"/>
        </w:rPr>
        <w:t>,</w:t>
      </w:r>
      <w:r w:rsidR="00695C9F" w:rsidRPr="00500011">
        <w:rPr>
          <w:rFonts w:ascii="-webkit-standard" w:eastAsia="Times New Roman" w:hAnsi="-webkit-standard"/>
          <w:color w:val="000000"/>
          <w:lang w:eastAsia="en-US"/>
        </w:rPr>
        <w:t xml:space="preserve"> were all hidden from view beneath a thick black cloth</w:t>
      </w:r>
      <w:r w:rsidR="00695C9F">
        <w:rPr>
          <w:rFonts w:ascii="-webkit-standard" w:eastAsia="Times New Roman" w:hAnsi="-webkit-standard"/>
          <w:color w:val="000000"/>
          <w:lang w:eastAsia="en-US"/>
        </w:rPr>
        <w:t>.</w:t>
      </w:r>
    </w:p>
    <w:p w14:paraId="5F58E939" w14:textId="649F6826" w:rsidR="00AE17AA" w:rsidRDefault="0059668B" w:rsidP="00AD3B87">
      <w:pPr>
        <w:spacing w:line="480" w:lineRule="auto"/>
      </w:pPr>
      <w:r>
        <w:tab/>
        <w:t>In Experiment 3</w:t>
      </w:r>
      <w:r w:rsidR="00F42581">
        <w:t xml:space="preserve">, participants manipulated the objects in a different way to indicate their classification decision.  A small microswitch </w:t>
      </w:r>
      <w:r w:rsidR="00F42581" w:rsidRPr="004A706E">
        <w:rPr>
          <w:color w:val="000000" w:themeColor="text1"/>
        </w:rPr>
        <w:t>button</w:t>
      </w:r>
      <w:r w:rsidR="0027758E" w:rsidRPr="004A706E">
        <w:rPr>
          <w:color w:val="000000" w:themeColor="text1"/>
        </w:rPr>
        <w:t xml:space="preserve"> (</w:t>
      </w:r>
      <w:r w:rsidR="004A706E" w:rsidRPr="004A706E">
        <w:rPr>
          <w:color w:val="000000" w:themeColor="text1"/>
        </w:rPr>
        <w:t xml:space="preserve">6 </w:t>
      </w:r>
      <w:r w:rsidR="0027758E" w:rsidRPr="004A706E">
        <w:rPr>
          <w:color w:val="000000" w:themeColor="text1"/>
        </w:rPr>
        <w:t xml:space="preserve">mm </w:t>
      </w:r>
      <w:r w:rsidR="004A706E" w:rsidRPr="004A706E">
        <w:rPr>
          <w:color w:val="000000" w:themeColor="text1"/>
        </w:rPr>
        <w:t xml:space="preserve">diameter, 4 </w:t>
      </w:r>
      <w:r w:rsidR="0027758E" w:rsidRPr="004A706E">
        <w:rPr>
          <w:color w:val="000000" w:themeColor="text1"/>
        </w:rPr>
        <w:t xml:space="preserve">mm </w:t>
      </w:r>
      <w:r w:rsidR="004A706E" w:rsidRPr="004A706E">
        <w:rPr>
          <w:color w:val="000000" w:themeColor="text1"/>
        </w:rPr>
        <w:t>deep, and with a 2 mm gap needing to be closed</w:t>
      </w:r>
      <w:r w:rsidR="0027758E" w:rsidRPr="004A706E">
        <w:rPr>
          <w:color w:val="000000" w:themeColor="text1"/>
        </w:rPr>
        <w:t>)</w:t>
      </w:r>
      <w:r w:rsidR="00F42581" w:rsidRPr="004A706E">
        <w:rPr>
          <w:color w:val="000000" w:themeColor="text1"/>
        </w:rPr>
        <w:t xml:space="preserve"> was </w:t>
      </w:r>
      <w:r w:rsidR="0027758E" w:rsidRPr="004A706E">
        <w:rPr>
          <w:color w:val="000000" w:themeColor="text1"/>
        </w:rPr>
        <w:t>fixed</w:t>
      </w:r>
      <w:r w:rsidR="00F42581" w:rsidRPr="004A706E">
        <w:rPr>
          <w:color w:val="000000" w:themeColor="text1"/>
        </w:rPr>
        <w:t xml:space="preserve"> to the </w:t>
      </w:r>
      <w:r w:rsidR="0027758E" w:rsidRPr="004A706E">
        <w:rPr>
          <w:color w:val="000000" w:themeColor="text1"/>
        </w:rPr>
        <w:t xml:space="preserve">centre </w:t>
      </w:r>
      <w:r w:rsidR="0027758E">
        <w:t xml:space="preserve">of one </w:t>
      </w:r>
      <w:r w:rsidR="00F42581">
        <w:t>end of each object</w:t>
      </w:r>
      <w:r w:rsidR="0027758E">
        <w:t>.  Participants held the two objects</w:t>
      </w:r>
      <w:r w:rsidR="00941D04">
        <w:t xml:space="preserve"> in a way that allowed them to close the switch on </w:t>
      </w:r>
      <w:r w:rsidR="00D0557B">
        <w:t>either</w:t>
      </w:r>
      <w:r w:rsidR="00941D04">
        <w:t xml:space="preserve"> object with </w:t>
      </w:r>
      <w:r w:rsidR="00D0557B">
        <w:t xml:space="preserve">the </w:t>
      </w:r>
      <w:r w:rsidR="00941D04">
        <w:t>thumb</w:t>
      </w:r>
      <w:r w:rsidR="00BB3744">
        <w:t xml:space="preserve"> of the holding hand</w:t>
      </w:r>
      <w:r w:rsidR="00F42581">
        <w:t>.  The microswitches were interfaced with the computer</w:t>
      </w:r>
      <w:r w:rsidR="00433B5B">
        <w:t>,</w:t>
      </w:r>
      <w:r w:rsidR="00F42581">
        <w:t xml:space="preserve"> allowing the nature of </w:t>
      </w:r>
      <w:r w:rsidR="00941D04">
        <w:t>each</w:t>
      </w:r>
      <w:r w:rsidR="00F42581">
        <w:t xml:space="preserve"> classification decision</w:t>
      </w:r>
      <w:r w:rsidR="00941D04">
        <w:t>,</w:t>
      </w:r>
      <w:r w:rsidR="00F42581">
        <w:t xml:space="preserve"> and the speed with which it was made</w:t>
      </w:r>
      <w:r w:rsidR="00941D04">
        <w:t>,</w:t>
      </w:r>
      <w:r w:rsidR="00F42581">
        <w:t xml:space="preserve"> to be recorded.  </w:t>
      </w:r>
      <w:r w:rsidR="00941D04">
        <w:t>Once again, t</w:t>
      </w:r>
      <w:r w:rsidR="00681CCD">
        <w:t xml:space="preserve">hroughout </w:t>
      </w:r>
      <w:r w:rsidR="00544655">
        <w:t>the experiment</w:t>
      </w:r>
      <w:r w:rsidR="00183E14">
        <w:t>,</w:t>
      </w:r>
      <w:r w:rsidR="00544655">
        <w:t xml:space="preserve"> participant</w:t>
      </w:r>
      <w:r w:rsidR="00E60DA4">
        <w:t>s</w:t>
      </w:r>
      <w:r w:rsidR="00544655">
        <w:t>'</w:t>
      </w:r>
      <w:r w:rsidR="00681CCD">
        <w:t xml:space="preserve"> hands</w:t>
      </w:r>
      <w:r w:rsidR="00E60DA4">
        <w:t xml:space="preserve"> and</w:t>
      </w:r>
      <w:r w:rsidR="00681CCD">
        <w:t xml:space="preserve"> the objects they were holding</w:t>
      </w:r>
      <w:r w:rsidR="00E60DA4">
        <w:t xml:space="preserve"> were hidden from view </w:t>
      </w:r>
      <w:r w:rsidR="00433B5B">
        <w:t>beneath</w:t>
      </w:r>
      <w:r w:rsidR="00E60DA4">
        <w:t xml:space="preserve"> </w:t>
      </w:r>
      <w:r w:rsidR="00A422E8">
        <w:t>a</w:t>
      </w:r>
      <w:r w:rsidR="00E60DA4" w:rsidRPr="00AA4A29">
        <w:t xml:space="preserve"> thick black </w:t>
      </w:r>
      <w:r w:rsidR="00D7644F">
        <w:t>cloth</w:t>
      </w:r>
      <w:r w:rsidR="00E60DA4">
        <w:t>.</w:t>
      </w:r>
    </w:p>
    <w:p w14:paraId="2F4545C4" w14:textId="77777777" w:rsidR="00C82BBC" w:rsidRDefault="00C82BBC" w:rsidP="00AD3B87">
      <w:pPr>
        <w:spacing w:line="480" w:lineRule="auto"/>
      </w:pPr>
    </w:p>
    <w:p w14:paraId="7318D9F3" w14:textId="41CFEB16" w:rsidR="00AC57E8" w:rsidRPr="00D441C2" w:rsidRDefault="003A17E7" w:rsidP="00881AE4">
      <w:pPr>
        <w:spacing w:line="480" w:lineRule="auto"/>
        <w:jc w:val="center"/>
        <w:rPr>
          <w:b/>
          <w:bCs/>
        </w:rPr>
      </w:pPr>
      <w:r w:rsidRPr="00F14200">
        <w:rPr>
          <w:b/>
          <w:bCs/>
        </w:rPr>
        <w:t>Experiment 1</w:t>
      </w:r>
      <w:r w:rsidR="004B5EA1">
        <w:rPr>
          <w:b/>
          <w:bCs/>
        </w:rPr>
        <w:t xml:space="preserve">: Tapping </w:t>
      </w:r>
      <w:r w:rsidR="00A72C9E">
        <w:rPr>
          <w:b/>
          <w:bCs/>
        </w:rPr>
        <w:t xml:space="preserve">with </w:t>
      </w:r>
      <w:r w:rsidR="004B5EA1">
        <w:rPr>
          <w:b/>
          <w:bCs/>
        </w:rPr>
        <w:t xml:space="preserve">response </w:t>
      </w:r>
      <w:r w:rsidR="00AE17AA">
        <w:rPr>
          <w:b/>
          <w:bCs/>
        </w:rPr>
        <w:t>keys</w:t>
      </w:r>
      <w:r w:rsidR="004B5EA1">
        <w:rPr>
          <w:b/>
          <w:bCs/>
        </w:rPr>
        <w:t xml:space="preserve"> </w:t>
      </w:r>
      <w:r w:rsidR="00881AE4">
        <w:rPr>
          <w:b/>
          <w:bCs/>
        </w:rPr>
        <w:t>contrasting</w:t>
      </w:r>
      <w:r w:rsidR="004B5EA1">
        <w:rPr>
          <w:b/>
          <w:bCs/>
        </w:rPr>
        <w:t xml:space="preserve"> in weight and size</w:t>
      </w:r>
    </w:p>
    <w:p w14:paraId="70987C46" w14:textId="39962726" w:rsidR="00AC57E8" w:rsidRPr="00E043D1" w:rsidRDefault="00997B56" w:rsidP="003B3EEF">
      <w:pPr>
        <w:spacing w:line="480" w:lineRule="auto"/>
        <w:rPr>
          <w:color w:val="000000" w:themeColor="text1"/>
        </w:rPr>
      </w:pPr>
      <w:r w:rsidRPr="00190FA3">
        <w:rPr>
          <w:color w:val="000000" w:themeColor="text1"/>
        </w:rPr>
        <w:tab/>
      </w:r>
      <w:r w:rsidR="00433B5B" w:rsidRPr="00190FA3">
        <w:rPr>
          <w:color w:val="000000" w:themeColor="text1"/>
        </w:rPr>
        <w:t>Because this was the first experiment in which alt</w:t>
      </w:r>
      <w:r w:rsidR="00433B5B">
        <w:rPr>
          <w:color w:val="000000" w:themeColor="text1"/>
        </w:rPr>
        <w:t>ernative response keys were</w:t>
      </w:r>
      <w:r w:rsidR="00544655">
        <w:rPr>
          <w:color w:val="000000" w:themeColor="text1"/>
        </w:rPr>
        <w:t xml:space="preserve"> to be</w:t>
      </w:r>
      <w:r w:rsidR="00433B5B">
        <w:rPr>
          <w:color w:val="000000" w:themeColor="text1"/>
        </w:rPr>
        <w:t xml:space="preserve"> </w:t>
      </w:r>
      <w:r w:rsidR="00433B5B" w:rsidRPr="00190FA3">
        <w:rPr>
          <w:color w:val="000000" w:themeColor="text1"/>
        </w:rPr>
        <w:t xml:space="preserve">held </w:t>
      </w:r>
      <w:r w:rsidR="00544655">
        <w:rPr>
          <w:color w:val="000000" w:themeColor="text1"/>
        </w:rPr>
        <w:t>in</w:t>
      </w:r>
      <w:r w:rsidR="00433B5B" w:rsidRPr="00190FA3">
        <w:rPr>
          <w:color w:val="000000" w:themeColor="text1"/>
        </w:rPr>
        <w:t xml:space="preserve"> </w:t>
      </w:r>
      <w:r w:rsidR="00A90158">
        <w:rPr>
          <w:color w:val="000000" w:themeColor="text1"/>
        </w:rPr>
        <w:t xml:space="preserve">each </w:t>
      </w:r>
      <w:r w:rsidR="00433B5B" w:rsidRPr="00190FA3">
        <w:rPr>
          <w:color w:val="000000" w:themeColor="text1"/>
        </w:rPr>
        <w:t>participant</w:t>
      </w:r>
      <w:r w:rsidR="00A90158">
        <w:rPr>
          <w:color w:val="000000" w:themeColor="text1"/>
        </w:rPr>
        <w:t>’</w:t>
      </w:r>
      <w:r w:rsidR="00433B5B" w:rsidRPr="00190FA3">
        <w:rPr>
          <w:color w:val="000000" w:themeColor="text1"/>
        </w:rPr>
        <w:t>s</w:t>
      </w:r>
      <w:r w:rsidR="00544655">
        <w:rPr>
          <w:color w:val="000000" w:themeColor="text1"/>
        </w:rPr>
        <w:t xml:space="preserve"> hands</w:t>
      </w:r>
      <w:r w:rsidR="00433B5B" w:rsidRPr="00190FA3">
        <w:rPr>
          <w:color w:val="000000" w:themeColor="text1"/>
        </w:rPr>
        <w:t xml:space="preserve">, and tapped against a surface to register a classification </w:t>
      </w:r>
      <w:r w:rsidR="00433B5B" w:rsidRPr="00190FA3">
        <w:rPr>
          <w:color w:val="000000" w:themeColor="text1"/>
        </w:rPr>
        <w:lastRenderedPageBreak/>
        <w:t xml:space="preserve">decision, it was decided to allow </w:t>
      </w:r>
      <w:r w:rsidR="00595B0C">
        <w:rPr>
          <w:color w:val="000000" w:themeColor="text1"/>
        </w:rPr>
        <w:t xml:space="preserve">both </w:t>
      </w:r>
      <w:r w:rsidR="00433B5B" w:rsidRPr="00190FA3">
        <w:rPr>
          <w:color w:val="000000" w:themeColor="text1"/>
        </w:rPr>
        <w:t>weight and size to induce a congruity effect</w:t>
      </w:r>
      <w:r w:rsidR="00433B5B">
        <w:rPr>
          <w:color w:val="000000" w:themeColor="text1"/>
        </w:rPr>
        <w:t xml:space="preserve">. </w:t>
      </w:r>
      <w:r w:rsidR="00433B5B" w:rsidRPr="00190FA3">
        <w:rPr>
          <w:color w:val="000000" w:themeColor="text1"/>
        </w:rPr>
        <w:t xml:space="preserve"> </w:t>
      </w:r>
      <w:r w:rsidR="00433B5B">
        <w:rPr>
          <w:color w:val="000000" w:themeColor="text1"/>
        </w:rPr>
        <w:t>For this reason</w:t>
      </w:r>
      <w:r w:rsidRPr="00190FA3">
        <w:rPr>
          <w:color w:val="000000" w:themeColor="text1"/>
        </w:rPr>
        <w:t xml:space="preserve">, the two objects </w:t>
      </w:r>
      <w:r w:rsidR="00183E14">
        <w:rPr>
          <w:color w:val="000000" w:themeColor="text1"/>
        </w:rPr>
        <w:t xml:space="preserve">selected to serve as response keys </w:t>
      </w:r>
      <w:r w:rsidRPr="00190FA3">
        <w:rPr>
          <w:color w:val="000000" w:themeColor="text1"/>
        </w:rPr>
        <w:t>differed in both weight and size in accordance with the natural covariation of these features when objects are formed from the same material.  Specifically, the heavi</w:t>
      </w:r>
      <w:r w:rsidR="00433B5B">
        <w:rPr>
          <w:color w:val="000000" w:themeColor="text1"/>
        </w:rPr>
        <w:t>est</w:t>
      </w:r>
      <w:r w:rsidR="001D3AB3">
        <w:rPr>
          <w:color w:val="000000" w:themeColor="text1"/>
        </w:rPr>
        <w:t xml:space="preserve"> + </w:t>
      </w:r>
      <w:r w:rsidR="00433B5B">
        <w:rPr>
          <w:color w:val="000000" w:themeColor="text1"/>
        </w:rPr>
        <w:t>largest</w:t>
      </w:r>
      <w:r w:rsidRPr="00190FA3">
        <w:rPr>
          <w:color w:val="000000" w:themeColor="text1"/>
        </w:rPr>
        <w:t xml:space="preserve"> </w:t>
      </w:r>
      <w:r w:rsidR="00925679">
        <w:rPr>
          <w:color w:val="000000" w:themeColor="text1"/>
        </w:rPr>
        <w:t xml:space="preserve">and lightest + </w:t>
      </w:r>
      <w:r w:rsidR="00925679" w:rsidRPr="00190FA3">
        <w:rPr>
          <w:color w:val="000000" w:themeColor="text1"/>
        </w:rPr>
        <w:t xml:space="preserve">smallest </w:t>
      </w:r>
      <w:r w:rsidR="00925679">
        <w:rPr>
          <w:color w:val="000000" w:themeColor="text1"/>
        </w:rPr>
        <w:t xml:space="preserve">objects </w:t>
      </w:r>
      <w:r w:rsidRPr="00190FA3">
        <w:rPr>
          <w:color w:val="000000" w:themeColor="text1"/>
        </w:rPr>
        <w:t>from the set of 9</w:t>
      </w:r>
      <w:r w:rsidR="00925679">
        <w:rPr>
          <w:color w:val="000000" w:themeColor="text1"/>
        </w:rPr>
        <w:t xml:space="preserve"> </w:t>
      </w:r>
      <w:r w:rsidR="00C934FF">
        <w:rPr>
          <w:color w:val="000000" w:themeColor="text1"/>
        </w:rPr>
        <w:t>served</w:t>
      </w:r>
      <w:r w:rsidRPr="00190FA3">
        <w:rPr>
          <w:color w:val="000000" w:themeColor="text1"/>
        </w:rPr>
        <w:t xml:space="preserve"> as the two response keys (i.e.</w:t>
      </w:r>
      <w:r w:rsidR="00433B5B">
        <w:rPr>
          <w:color w:val="000000" w:themeColor="text1"/>
        </w:rPr>
        <w:t xml:space="preserve">, objects A </w:t>
      </w:r>
      <w:r w:rsidR="00544655">
        <w:rPr>
          <w:color w:val="000000" w:themeColor="text1"/>
        </w:rPr>
        <w:t>&amp;</w:t>
      </w:r>
      <w:r w:rsidR="00433B5B">
        <w:rPr>
          <w:color w:val="000000" w:themeColor="text1"/>
        </w:rPr>
        <w:t xml:space="preserve"> I in Figure 1).  </w:t>
      </w:r>
      <w:r w:rsidR="00B068FD" w:rsidRPr="00190FA3">
        <w:rPr>
          <w:color w:val="000000" w:themeColor="text1"/>
        </w:rPr>
        <w:t xml:space="preserve">It was predicted that the </w:t>
      </w:r>
      <w:r w:rsidR="00B068FD">
        <w:rPr>
          <w:color w:val="000000" w:themeColor="text1"/>
        </w:rPr>
        <w:t xml:space="preserve">same </w:t>
      </w:r>
      <w:r w:rsidR="00B068FD" w:rsidRPr="00190FA3">
        <w:rPr>
          <w:color w:val="000000" w:themeColor="text1"/>
        </w:rPr>
        <w:t>congruity effect reported by Walker and Walker (2012) would</w:t>
      </w:r>
      <w:r w:rsidR="00B068FD">
        <w:rPr>
          <w:color w:val="000000" w:themeColor="text1"/>
        </w:rPr>
        <w:t xml:space="preserve"> again</w:t>
      </w:r>
      <w:r w:rsidR="00B068FD" w:rsidRPr="00190FA3">
        <w:rPr>
          <w:color w:val="000000" w:themeColor="text1"/>
        </w:rPr>
        <w:t xml:space="preserve"> be observed despite </w:t>
      </w:r>
      <w:r w:rsidR="00B068FD">
        <w:rPr>
          <w:color w:val="000000" w:themeColor="text1"/>
        </w:rPr>
        <w:t>the introduction of</w:t>
      </w:r>
      <w:r w:rsidR="00B068FD" w:rsidRPr="00190FA3">
        <w:rPr>
          <w:color w:val="000000" w:themeColor="text1"/>
        </w:rPr>
        <w:t xml:space="preserve"> a difference in weight al</w:t>
      </w:r>
      <w:r w:rsidR="00B068FD">
        <w:rPr>
          <w:color w:val="000000" w:themeColor="text1"/>
        </w:rPr>
        <w:t xml:space="preserve">ongside the difference in size </w:t>
      </w:r>
      <w:r w:rsidR="007C2CA0" w:rsidRPr="00190FA3">
        <w:rPr>
          <w:color w:val="000000" w:themeColor="text1"/>
        </w:rPr>
        <w:t xml:space="preserve">(e.g., </w:t>
      </w:r>
      <w:r w:rsidR="00B068FD">
        <w:rPr>
          <w:color w:val="000000" w:themeColor="text1"/>
        </w:rPr>
        <w:t xml:space="preserve">faster </w:t>
      </w:r>
      <w:r w:rsidR="007C2CA0" w:rsidRPr="00190FA3">
        <w:rPr>
          <w:color w:val="000000" w:themeColor="text1"/>
        </w:rPr>
        <w:t xml:space="preserve">responses when the </w:t>
      </w:r>
      <w:r w:rsidR="00234F25" w:rsidRPr="00190FA3">
        <w:rPr>
          <w:color w:val="000000" w:themeColor="text1"/>
        </w:rPr>
        <w:t>heavier</w:t>
      </w:r>
      <w:r w:rsidR="001D3AB3">
        <w:rPr>
          <w:color w:val="000000" w:themeColor="text1"/>
        </w:rPr>
        <w:t xml:space="preserve"> + </w:t>
      </w:r>
      <w:r w:rsidR="00234F25" w:rsidRPr="00190FA3">
        <w:rPr>
          <w:color w:val="000000" w:themeColor="text1"/>
        </w:rPr>
        <w:t xml:space="preserve">larger </w:t>
      </w:r>
      <w:r w:rsidR="007C2CA0" w:rsidRPr="00190FA3">
        <w:rPr>
          <w:color w:val="000000" w:themeColor="text1"/>
        </w:rPr>
        <w:t xml:space="preserve">object, rather than the </w:t>
      </w:r>
      <w:r w:rsidR="00234F25" w:rsidRPr="00190FA3">
        <w:rPr>
          <w:color w:val="000000" w:themeColor="text1"/>
        </w:rPr>
        <w:t>lighter</w:t>
      </w:r>
      <w:r w:rsidR="001D3AB3">
        <w:rPr>
          <w:color w:val="000000" w:themeColor="text1"/>
        </w:rPr>
        <w:t xml:space="preserve"> + </w:t>
      </w:r>
      <w:r w:rsidR="007C2CA0" w:rsidRPr="00190FA3">
        <w:rPr>
          <w:color w:val="000000" w:themeColor="text1"/>
        </w:rPr>
        <w:t>smaller</w:t>
      </w:r>
      <w:r w:rsidR="00234F25">
        <w:rPr>
          <w:color w:val="000000" w:themeColor="text1"/>
        </w:rPr>
        <w:t xml:space="preserve"> </w:t>
      </w:r>
      <w:r w:rsidR="007C2CA0" w:rsidRPr="00190FA3">
        <w:rPr>
          <w:color w:val="000000" w:themeColor="text1"/>
        </w:rPr>
        <w:t xml:space="preserve">object, </w:t>
      </w:r>
      <w:r w:rsidR="00544655">
        <w:rPr>
          <w:color w:val="000000" w:themeColor="text1"/>
        </w:rPr>
        <w:t>was</w:t>
      </w:r>
      <w:r w:rsidR="007C2CA0" w:rsidRPr="00190FA3">
        <w:rPr>
          <w:color w:val="000000" w:themeColor="text1"/>
        </w:rPr>
        <w:t xml:space="preserve"> used to classify a stimulus as </w:t>
      </w:r>
      <w:r w:rsidR="007C2CA0" w:rsidRPr="00544655">
        <w:rPr>
          <w:i/>
          <w:iCs/>
          <w:color w:val="000000" w:themeColor="text1"/>
        </w:rPr>
        <w:t>dark</w:t>
      </w:r>
      <w:r w:rsidR="007C2CA0" w:rsidRPr="00190FA3">
        <w:rPr>
          <w:color w:val="000000" w:themeColor="text1"/>
        </w:rPr>
        <w:t xml:space="preserve">). </w:t>
      </w:r>
      <w:r w:rsidR="00B068FD">
        <w:rPr>
          <w:color w:val="000000" w:themeColor="text1"/>
        </w:rPr>
        <w:t xml:space="preserve"> </w:t>
      </w:r>
      <w:r w:rsidR="007C2CA0" w:rsidRPr="00190FA3">
        <w:rPr>
          <w:color w:val="000000" w:themeColor="text1"/>
        </w:rPr>
        <w:t>This was because</w:t>
      </w:r>
      <w:r w:rsidR="00B068FD">
        <w:rPr>
          <w:color w:val="000000" w:themeColor="text1"/>
        </w:rPr>
        <w:t xml:space="preserve"> all</w:t>
      </w:r>
      <w:r w:rsidR="007C2CA0" w:rsidRPr="00190FA3">
        <w:rPr>
          <w:color w:val="000000" w:themeColor="text1"/>
        </w:rPr>
        <w:t xml:space="preserve"> the evidence points to size and </w:t>
      </w:r>
      <w:r w:rsidR="003B3EEF">
        <w:rPr>
          <w:color w:val="000000" w:themeColor="text1"/>
        </w:rPr>
        <w:t>heaviness</w:t>
      </w:r>
      <w:r w:rsidR="007C2CA0" w:rsidRPr="00190FA3">
        <w:rPr>
          <w:color w:val="000000" w:themeColor="text1"/>
        </w:rPr>
        <w:t xml:space="preserve"> sharing their cross-sensory correspondences, </w:t>
      </w:r>
      <w:r w:rsidR="00B068FD">
        <w:rPr>
          <w:color w:val="000000" w:themeColor="text1"/>
        </w:rPr>
        <w:t>including that</w:t>
      </w:r>
      <w:r w:rsidR="007C2CA0" w:rsidRPr="00190FA3">
        <w:rPr>
          <w:color w:val="000000" w:themeColor="text1"/>
        </w:rPr>
        <w:t xml:space="preserve"> </w:t>
      </w:r>
      <w:r w:rsidR="007C2CA0" w:rsidRPr="00183E14">
        <w:rPr>
          <w:i/>
          <w:iCs/>
          <w:color w:val="000000" w:themeColor="text1"/>
        </w:rPr>
        <w:t>bigger</w:t>
      </w:r>
      <w:r w:rsidR="007C2CA0" w:rsidRPr="00190FA3">
        <w:rPr>
          <w:color w:val="000000" w:themeColor="text1"/>
        </w:rPr>
        <w:t xml:space="preserve"> and </w:t>
      </w:r>
      <w:r w:rsidR="007C2CA0" w:rsidRPr="00183E14">
        <w:rPr>
          <w:i/>
          <w:iCs/>
          <w:color w:val="000000" w:themeColor="text1"/>
        </w:rPr>
        <w:t>heavier</w:t>
      </w:r>
      <w:r w:rsidR="007C2CA0" w:rsidRPr="00190FA3">
        <w:rPr>
          <w:color w:val="000000" w:themeColor="text1"/>
        </w:rPr>
        <w:t xml:space="preserve"> </w:t>
      </w:r>
      <w:r w:rsidR="00433B5B">
        <w:rPr>
          <w:color w:val="000000" w:themeColor="text1"/>
        </w:rPr>
        <w:t>both align themselves</w:t>
      </w:r>
      <w:r w:rsidR="007C2CA0" w:rsidRPr="00190FA3">
        <w:rPr>
          <w:color w:val="000000" w:themeColor="text1"/>
        </w:rPr>
        <w:t xml:space="preserve"> with </w:t>
      </w:r>
      <w:r w:rsidR="007C2CA0" w:rsidRPr="00183E14">
        <w:rPr>
          <w:i/>
          <w:iCs/>
          <w:color w:val="000000" w:themeColor="text1"/>
        </w:rPr>
        <w:t>darker</w:t>
      </w:r>
      <w:r w:rsidR="007C2CA0" w:rsidRPr="00190FA3">
        <w:rPr>
          <w:color w:val="000000" w:themeColor="text1"/>
        </w:rPr>
        <w:t xml:space="preserve">.  </w:t>
      </w:r>
      <w:r w:rsidRPr="00190FA3">
        <w:rPr>
          <w:color w:val="000000" w:themeColor="text1"/>
        </w:rPr>
        <w:t xml:space="preserve">Once the feasibility of </w:t>
      </w:r>
      <w:r w:rsidR="00B068FD">
        <w:rPr>
          <w:color w:val="000000" w:themeColor="text1"/>
        </w:rPr>
        <w:t>using the</w:t>
      </w:r>
      <w:r w:rsidRPr="00190FA3">
        <w:rPr>
          <w:color w:val="000000" w:themeColor="text1"/>
        </w:rPr>
        <w:t xml:space="preserve"> procedure </w:t>
      </w:r>
      <w:r w:rsidR="00AD3B87">
        <w:rPr>
          <w:color w:val="000000" w:themeColor="text1"/>
        </w:rPr>
        <w:t>had been</w:t>
      </w:r>
      <w:r w:rsidRPr="00190FA3">
        <w:rPr>
          <w:color w:val="000000" w:themeColor="text1"/>
        </w:rPr>
        <w:t xml:space="preserve"> confirmed</w:t>
      </w:r>
      <w:r w:rsidR="007C2CA0" w:rsidRPr="00190FA3">
        <w:rPr>
          <w:color w:val="000000" w:themeColor="text1"/>
        </w:rPr>
        <w:t xml:space="preserve"> with this observation</w:t>
      </w:r>
      <w:r w:rsidRPr="00190FA3">
        <w:rPr>
          <w:color w:val="000000" w:themeColor="text1"/>
        </w:rPr>
        <w:t xml:space="preserve">, </w:t>
      </w:r>
      <w:r w:rsidR="00183E14">
        <w:rPr>
          <w:color w:val="000000" w:themeColor="text1"/>
        </w:rPr>
        <w:t>additional</w:t>
      </w:r>
      <w:r w:rsidR="00544655">
        <w:rPr>
          <w:color w:val="000000" w:themeColor="text1"/>
        </w:rPr>
        <w:t xml:space="preserve"> experiment</w:t>
      </w:r>
      <w:r w:rsidR="00183E14">
        <w:rPr>
          <w:color w:val="000000" w:themeColor="text1"/>
        </w:rPr>
        <w:t>s</w:t>
      </w:r>
      <w:r w:rsidR="00544655">
        <w:rPr>
          <w:color w:val="000000" w:themeColor="text1"/>
        </w:rPr>
        <w:t xml:space="preserve"> </w:t>
      </w:r>
      <w:r w:rsidR="003F0FD8">
        <w:rPr>
          <w:color w:val="000000" w:themeColor="text1"/>
        </w:rPr>
        <w:t>were to</w:t>
      </w:r>
      <w:r w:rsidR="00544655">
        <w:rPr>
          <w:color w:val="000000" w:themeColor="text1"/>
        </w:rPr>
        <w:t xml:space="preserve"> be </w:t>
      </w:r>
      <w:r w:rsidR="007C5FB5">
        <w:rPr>
          <w:color w:val="000000" w:themeColor="text1"/>
        </w:rPr>
        <w:t>undertaken</w:t>
      </w:r>
      <w:r w:rsidR="00544655">
        <w:rPr>
          <w:color w:val="000000" w:themeColor="text1"/>
        </w:rPr>
        <w:t xml:space="preserve"> </w:t>
      </w:r>
      <w:r w:rsidRPr="00190FA3">
        <w:rPr>
          <w:color w:val="000000" w:themeColor="text1"/>
        </w:rPr>
        <w:t xml:space="preserve">to dissociate </w:t>
      </w:r>
      <w:r w:rsidR="000F3EE5">
        <w:rPr>
          <w:color w:val="000000" w:themeColor="text1"/>
        </w:rPr>
        <w:t>the</w:t>
      </w:r>
      <w:r w:rsidRPr="00190FA3">
        <w:rPr>
          <w:color w:val="000000" w:themeColor="text1"/>
        </w:rPr>
        <w:t xml:space="preserve"> effects </w:t>
      </w:r>
      <w:r w:rsidR="00190FA3" w:rsidRPr="00190FA3">
        <w:rPr>
          <w:color w:val="000000" w:themeColor="text1"/>
        </w:rPr>
        <w:t>attributable to</w:t>
      </w:r>
      <w:r w:rsidRPr="00190FA3">
        <w:rPr>
          <w:color w:val="000000" w:themeColor="text1"/>
        </w:rPr>
        <w:t xml:space="preserve"> </w:t>
      </w:r>
      <w:r w:rsidR="00183E14">
        <w:rPr>
          <w:color w:val="000000" w:themeColor="text1"/>
        </w:rPr>
        <w:t xml:space="preserve">a difference in </w:t>
      </w:r>
      <w:r w:rsidR="007C2CA0" w:rsidRPr="00190FA3">
        <w:rPr>
          <w:color w:val="000000" w:themeColor="text1"/>
        </w:rPr>
        <w:t xml:space="preserve">heaviness from those </w:t>
      </w:r>
      <w:r w:rsidR="00190FA3" w:rsidRPr="00190FA3">
        <w:rPr>
          <w:color w:val="000000" w:themeColor="text1"/>
        </w:rPr>
        <w:t>attributable to</w:t>
      </w:r>
      <w:r w:rsidR="007C2CA0" w:rsidRPr="00190FA3">
        <w:rPr>
          <w:color w:val="000000" w:themeColor="text1"/>
        </w:rPr>
        <w:t xml:space="preserve"> </w:t>
      </w:r>
      <w:r w:rsidR="00183E14">
        <w:rPr>
          <w:color w:val="000000" w:themeColor="text1"/>
        </w:rPr>
        <w:t xml:space="preserve">a difference in </w:t>
      </w:r>
      <w:r w:rsidR="007C2CA0" w:rsidRPr="00190FA3">
        <w:rPr>
          <w:color w:val="000000" w:themeColor="text1"/>
        </w:rPr>
        <w:t>size.</w:t>
      </w:r>
    </w:p>
    <w:p w14:paraId="467B3AAA" w14:textId="77777777" w:rsidR="00AC57E8" w:rsidRPr="00743664" w:rsidRDefault="00AC57E8" w:rsidP="004D6F34">
      <w:pPr>
        <w:spacing w:line="480" w:lineRule="auto"/>
        <w:rPr>
          <w:b/>
          <w:bCs/>
        </w:rPr>
      </w:pPr>
      <w:r w:rsidRPr="00743664">
        <w:rPr>
          <w:b/>
          <w:bCs/>
        </w:rPr>
        <w:t>Method</w:t>
      </w:r>
    </w:p>
    <w:p w14:paraId="00866AC5" w14:textId="77777777" w:rsidR="00AC57E8" w:rsidRPr="00B84393" w:rsidRDefault="00AC57E8" w:rsidP="004D6F34">
      <w:pPr>
        <w:spacing w:line="480" w:lineRule="auto"/>
        <w:rPr>
          <w:b/>
        </w:rPr>
      </w:pPr>
      <w:r w:rsidRPr="00B84393">
        <w:rPr>
          <w:b/>
        </w:rPr>
        <w:t>Participants</w:t>
      </w:r>
    </w:p>
    <w:p w14:paraId="0E24B917" w14:textId="5068BECF" w:rsidR="002D09FB" w:rsidRDefault="00743664" w:rsidP="00C82BBC">
      <w:pPr>
        <w:spacing w:line="480" w:lineRule="auto"/>
      </w:pPr>
      <w:r>
        <w:tab/>
      </w:r>
      <w:r w:rsidR="002B3EBA">
        <w:t>All of the</w:t>
      </w:r>
      <w:r w:rsidR="00EE0992">
        <w:t xml:space="preserve"> Lancaster University students participating</w:t>
      </w:r>
      <w:r w:rsidR="002B3EBA">
        <w:t xml:space="preserve"> in the present study were recruited using the </w:t>
      </w:r>
      <w:proofErr w:type="spellStart"/>
      <w:r w:rsidR="002B3EBA">
        <w:t>Sona</w:t>
      </w:r>
      <w:proofErr w:type="spellEnd"/>
      <w:r w:rsidR="002B3EBA">
        <w:t xml:space="preserve"> Systems experiment management system, with no requirements specified regarding gender, handedness, or first language.  </w:t>
      </w:r>
      <w:r w:rsidR="00AC57E8" w:rsidRPr="00EF538B">
        <w:t xml:space="preserve">Twenty-nine </w:t>
      </w:r>
      <w:r w:rsidR="00A26698">
        <w:t>students</w:t>
      </w:r>
      <w:r w:rsidR="00AC57E8">
        <w:t xml:space="preserve"> (18 females and 11 males</w:t>
      </w:r>
      <w:r w:rsidR="001F37AF">
        <w:t>) aged between 18 and 27 (</w:t>
      </w:r>
      <w:r w:rsidR="00A26698">
        <w:t>mean age</w:t>
      </w:r>
      <w:r w:rsidR="002B3EBA">
        <w:t xml:space="preserve"> =</w:t>
      </w:r>
      <w:r w:rsidR="00A26698">
        <w:t xml:space="preserve"> 21.2 years</w:t>
      </w:r>
      <w:r w:rsidR="001F37AF">
        <w:t xml:space="preserve">) </w:t>
      </w:r>
      <w:r w:rsidR="002B3EBA">
        <w:t xml:space="preserve">volunteered to participate in </w:t>
      </w:r>
      <w:r w:rsidR="001F37AF">
        <w:t xml:space="preserve">Experiment 1 in </w:t>
      </w:r>
      <w:r w:rsidR="002B3EBA">
        <w:t>exchange</w:t>
      </w:r>
      <w:r w:rsidR="00AC57E8" w:rsidRPr="00BD107B">
        <w:t xml:space="preserve"> for </w:t>
      </w:r>
      <w:r w:rsidR="006D0D31">
        <w:t xml:space="preserve">payment or </w:t>
      </w:r>
      <w:r w:rsidR="00AC57E8" w:rsidRPr="00BD107B">
        <w:t xml:space="preserve">course credits. </w:t>
      </w:r>
      <w:r w:rsidR="002B3EBA">
        <w:t xml:space="preserve"> </w:t>
      </w:r>
      <w:r w:rsidR="00AC57E8" w:rsidRPr="00BD107B">
        <w:t>All e</w:t>
      </w:r>
      <w:r w:rsidR="001F37AF">
        <w:t>xcept four</w:t>
      </w:r>
      <w:r w:rsidR="00D04793">
        <w:t xml:space="preserve"> </w:t>
      </w:r>
      <w:r w:rsidR="001D4749">
        <w:t xml:space="preserve">of the </w:t>
      </w:r>
      <w:r w:rsidR="00D04793">
        <w:t>participants were right-</w:t>
      </w:r>
      <w:r w:rsidR="00AC57E8" w:rsidRPr="00BD107B">
        <w:t>handed</w:t>
      </w:r>
      <w:r w:rsidR="00D04793">
        <w:t xml:space="preserve"> by self-report</w:t>
      </w:r>
      <w:r w:rsidR="001F37AF">
        <w:t xml:space="preserve">, and for 18 </w:t>
      </w:r>
      <w:r w:rsidR="00AC57E8" w:rsidRPr="00BD107B">
        <w:t xml:space="preserve">participants English </w:t>
      </w:r>
      <w:r w:rsidR="001F37AF">
        <w:t>was</w:t>
      </w:r>
      <w:r w:rsidR="00AC57E8" w:rsidRPr="00BD107B">
        <w:t xml:space="preserve"> their first language. The </w:t>
      </w:r>
      <w:r w:rsidR="001F37AF">
        <w:t xml:space="preserve">first languages of the </w:t>
      </w:r>
      <w:r w:rsidR="00AC57E8" w:rsidRPr="00BD107B">
        <w:t xml:space="preserve">remaining participants </w:t>
      </w:r>
      <w:r w:rsidR="001F37AF">
        <w:t>were</w:t>
      </w:r>
      <w:r w:rsidR="00AC57E8" w:rsidRPr="00BD107B">
        <w:t xml:space="preserve"> Bulgarian (</w:t>
      </w:r>
      <w:r w:rsidR="00AC57E8" w:rsidRPr="00D04793">
        <w:rPr>
          <w:i/>
          <w:iCs/>
        </w:rPr>
        <w:t>n</w:t>
      </w:r>
      <w:r w:rsidR="00D04793">
        <w:t xml:space="preserve"> </w:t>
      </w:r>
      <w:r w:rsidR="00AC57E8" w:rsidRPr="00BD107B">
        <w:t>=</w:t>
      </w:r>
      <w:r w:rsidR="00D04793">
        <w:t xml:space="preserve"> </w:t>
      </w:r>
      <w:r w:rsidR="00AC57E8" w:rsidRPr="00BD107B">
        <w:t>2), Chinese/Cantonese/Mandarin (</w:t>
      </w:r>
      <w:r w:rsidR="00AC57E8" w:rsidRPr="00D04793">
        <w:rPr>
          <w:i/>
          <w:iCs/>
        </w:rPr>
        <w:t>n</w:t>
      </w:r>
      <w:r w:rsidR="00D04793">
        <w:t xml:space="preserve"> </w:t>
      </w:r>
      <w:r w:rsidR="00AC57E8" w:rsidRPr="00BD107B">
        <w:t>=</w:t>
      </w:r>
      <w:r w:rsidR="00D04793">
        <w:t xml:space="preserve"> </w:t>
      </w:r>
      <w:r w:rsidR="00AC57E8" w:rsidRPr="00BD107B">
        <w:t>4), Greek (</w:t>
      </w:r>
      <w:r w:rsidR="00AC57E8" w:rsidRPr="00D04793">
        <w:rPr>
          <w:i/>
          <w:iCs/>
        </w:rPr>
        <w:t>n</w:t>
      </w:r>
      <w:r w:rsidR="00D04793">
        <w:t xml:space="preserve"> </w:t>
      </w:r>
      <w:r w:rsidR="00AC57E8" w:rsidRPr="00BD107B">
        <w:t>=</w:t>
      </w:r>
      <w:r w:rsidR="00D04793">
        <w:t xml:space="preserve"> </w:t>
      </w:r>
      <w:r w:rsidR="00AC57E8" w:rsidRPr="00BD107B">
        <w:t>1), Hindi (</w:t>
      </w:r>
      <w:r w:rsidR="00AC57E8" w:rsidRPr="00D04793">
        <w:rPr>
          <w:i/>
          <w:iCs/>
        </w:rPr>
        <w:t>n</w:t>
      </w:r>
      <w:r w:rsidR="00D04793">
        <w:t xml:space="preserve"> </w:t>
      </w:r>
      <w:r w:rsidR="00AC57E8" w:rsidRPr="00BD107B">
        <w:t>=</w:t>
      </w:r>
      <w:r w:rsidR="00D04793">
        <w:t xml:space="preserve"> </w:t>
      </w:r>
      <w:r w:rsidR="00AC57E8" w:rsidRPr="00BD107B">
        <w:t>3) and Malay (</w:t>
      </w:r>
      <w:r w:rsidR="00AC57E8" w:rsidRPr="00D04793">
        <w:rPr>
          <w:i/>
          <w:iCs/>
        </w:rPr>
        <w:t>n</w:t>
      </w:r>
      <w:r w:rsidR="00D04793">
        <w:t xml:space="preserve"> </w:t>
      </w:r>
      <w:r w:rsidR="00AC57E8" w:rsidRPr="00BD107B">
        <w:t>=</w:t>
      </w:r>
      <w:r w:rsidR="00D04793">
        <w:t xml:space="preserve"> </w:t>
      </w:r>
      <w:r w:rsidR="00AC57E8" w:rsidRPr="00BD107B">
        <w:t>1).</w:t>
      </w:r>
      <w:r w:rsidR="00AC57E8">
        <w:t xml:space="preserve"> </w:t>
      </w:r>
      <w:r w:rsidR="0050351E">
        <w:t xml:space="preserve"> Ethical approval for this and the other experiments reported here was g</w:t>
      </w:r>
      <w:r w:rsidR="00B1760A">
        <w:t>ranted by Lancaster University Research</w:t>
      </w:r>
      <w:r w:rsidR="0050351E">
        <w:t xml:space="preserve"> Ethics Committee</w:t>
      </w:r>
      <w:r w:rsidR="00B1760A">
        <w:t xml:space="preserve"> on 20th December, 2012</w:t>
      </w:r>
      <w:r w:rsidR="0050351E">
        <w:t>.</w:t>
      </w:r>
    </w:p>
    <w:p w14:paraId="5D6CFB84" w14:textId="0FF26AAF" w:rsidR="00A90158" w:rsidRPr="00F21FA5" w:rsidRDefault="00A90158" w:rsidP="00C82BBC">
      <w:pPr>
        <w:spacing w:line="480" w:lineRule="auto"/>
      </w:pPr>
      <w:r>
        <w:lastRenderedPageBreak/>
        <w:tab/>
      </w:r>
      <w:r w:rsidRPr="00373AD0">
        <w:rPr>
          <w:rFonts w:asciiTheme="majorBidi" w:eastAsia="Times New Roman" w:hAnsiTheme="majorBidi" w:cstheme="majorBidi"/>
          <w:color w:val="000000" w:themeColor="text1"/>
        </w:rPr>
        <w:t>The number of participants proving to be sufficient in previous similar studies by the first author, coupled with the fact that the present experiments follow-on very closely from the</w:t>
      </w:r>
      <w:r w:rsidR="00AB0AA7">
        <w:rPr>
          <w:rFonts w:asciiTheme="majorBidi" w:eastAsia="Times New Roman" w:hAnsiTheme="majorBidi" w:cstheme="majorBidi"/>
          <w:color w:val="000000" w:themeColor="text1"/>
        </w:rPr>
        <w:t>se studies</w:t>
      </w:r>
      <w:r w:rsidRPr="00373AD0">
        <w:rPr>
          <w:rFonts w:asciiTheme="majorBidi" w:eastAsia="Times New Roman" w:hAnsiTheme="majorBidi" w:cstheme="majorBidi"/>
          <w:color w:val="000000" w:themeColor="text1"/>
        </w:rPr>
        <w:t xml:space="preserve"> (both conceptually and in terms of experimental design and procedure), indicated that a minimum of 19 participants would be appropriate for each experiment (e.g., this being the number recruited in each of the experiments reported in Walker, 2016b), though other of the relevant studies have been successful with fewer participants (e.g., </w:t>
      </w:r>
      <w:r w:rsidRPr="00373AD0">
        <w:rPr>
          <w:rFonts w:asciiTheme="majorBidi" w:eastAsia="Times New Roman" w:hAnsiTheme="majorBidi" w:cstheme="majorBidi"/>
          <w:i/>
          <w:iCs/>
          <w:color w:val="000000" w:themeColor="text1"/>
        </w:rPr>
        <w:t>N</w:t>
      </w:r>
      <w:r w:rsidRPr="00373AD0">
        <w:rPr>
          <w:rFonts w:asciiTheme="majorBidi" w:eastAsia="Times New Roman" w:hAnsiTheme="majorBidi" w:cstheme="majorBidi"/>
          <w:color w:val="000000" w:themeColor="text1"/>
        </w:rPr>
        <w:t xml:space="preserve"> = 12 in the case of Walker, 2012a).  The 60 participants recruited for Experiment 2 reflects our intention to recruit 20 participants </w:t>
      </w:r>
      <w:r w:rsidR="00550591">
        <w:rPr>
          <w:rFonts w:asciiTheme="majorBidi" w:eastAsia="Times New Roman" w:hAnsiTheme="majorBidi" w:cstheme="majorBidi"/>
          <w:color w:val="000000" w:themeColor="text1"/>
        </w:rPr>
        <w:t>to complete</w:t>
      </w:r>
      <w:r w:rsidRPr="00373AD0">
        <w:rPr>
          <w:rFonts w:asciiTheme="majorBidi" w:eastAsia="Times New Roman" w:hAnsiTheme="majorBidi" w:cstheme="majorBidi"/>
          <w:color w:val="000000" w:themeColor="text1"/>
        </w:rPr>
        <w:t xml:space="preserve"> each of the conditions based on </w:t>
      </w:r>
      <w:r w:rsidR="00AB0AA7">
        <w:rPr>
          <w:rFonts w:asciiTheme="majorBidi" w:eastAsia="Times New Roman" w:hAnsiTheme="majorBidi" w:cstheme="majorBidi"/>
          <w:color w:val="000000" w:themeColor="text1"/>
        </w:rPr>
        <w:t xml:space="preserve">each of </w:t>
      </w:r>
      <w:r w:rsidRPr="00373AD0">
        <w:rPr>
          <w:rFonts w:asciiTheme="majorBidi" w:eastAsia="Times New Roman" w:hAnsiTheme="majorBidi" w:cstheme="majorBidi"/>
          <w:color w:val="000000" w:themeColor="text1"/>
        </w:rPr>
        <w:t xml:space="preserve">three key sizes, since it was unknown what effect </w:t>
      </w:r>
      <w:r w:rsidR="00AB0AA7">
        <w:rPr>
          <w:rFonts w:asciiTheme="majorBidi" w:eastAsia="Times New Roman" w:hAnsiTheme="majorBidi" w:cstheme="majorBidi"/>
          <w:color w:val="000000" w:themeColor="text1"/>
        </w:rPr>
        <w:t>key size</w:t>
      </w:r>
      <w:r w:rsidRPr="00373AD0">
        <w:rPr>
          <w:rFonts w:asciiTheme="majorBidi" w:eastAsia="Times New Roman" w:hAnsiTheme="majorBidi" w:cstheme="majorBidi"/>
          <w:color w:val="000000" w:themeColor="text1"/>
        </w:rPr>
        <w:t xml:space="preserve"> would have. Similarly, with regard to Experiment 3, the intention was to examine the between-participant manipulation of articulatory suppression (i.e., absent or present).  With this in mind, 2</w:t>
      </w:r>
      <w:r w:rsidR="00550591">
        <w:rPr>
          <w:rFonts w:asciiTheme="majorBidi" w:eastAsia="Times New Roman" w:hAnsiTheme="majorBidi" w:cstheme="majorBidi"/>
          <w:color w:val="000000" w:themeColor="text1"/>
        </w:rPr>
        <w:t>0</w:t>
      </w:r>
      <w:r w:rsidRPr="00373AD0">
        <w:rPr>
          <w:rFonts w:asciiTheme="majorBidi" w:eastAsia="Times New Roman" w:hAnsiTheme="majorBidi" w:cstheme="majorBidi"/>
          <w:color w:val="000000" w:themeColor="text1"/>
        </w:rPr>
        <w:t xml:space="preserve"> participants were recruited </w:t>
      </w:r>
      <w:r w:rsidR="00550591">
        <w:rPr>
          <w:rFonts w:asciiTheme="majorBidi" w:eastAsia="Times New Roman" w:hAnsiTheme="majorBidi" w:cstheme="majorBidi"/>
          <w:color w:val="000000" w:themeColor="text1"/>
        </w:rPr>
        <w:t>to complete</w:t>
      </w:r>
      <w:r w:rsidRPr="00373AD0">
        <w:rPr>
          <w:rFonts w:asciiTheme="majorBidi" w:eastAsia="Times New Roman" w:hAnsiTheme="majorBidi" w:cstheme="majorBidi"/>
          <w:color w:val="000000" w:themeColor="text1"/>
        </w:rPr>
        <w:t xml:space="preserve"> each of the two conditions created for this purpose.</w:t>
      </w:r>
    </w:p>
    <w:p w14:paraId="30E4A4B0" w14:textId="77777777" w:rsidR="007E3AEC" w:rsidRPr="00B84393" w:rsidRDefault="007E3AEC" w:rsidP="004D6F34">
      <w:pPr>
        <w:spacing w:line="480" w:lineRule="auto"/>
        <w:rPr>
          <w:b/>
          <w:color w:val="000000" w:themeColor="text1"/>
        </w:rPr>
      </w:pPr>
      <w:r w:rsidRPr="00B84393">
        <w:rPr>
          <w:b/>
          <w:color w:val="000000" w:themeColor="text1"/>
        </w:rPr>
        <w:t>Materials</w:t>
      </w:r>
    </w:p>
    <w:p w14:paraId="24E48F7A" w14:textId="258CD20A" w:rsidR="00AC57E8" w:rsidRPr="0029789B" w:rsidRDefault="007E3AEC" w:rsidP="007C5FB5">
      <w:pPr>
        <w:spacing w:line="480" w:lineRule="auto"/>
        <w:rPr>
          <w:color w:val="000000" w:themeColor="text1"/>
        </w:rPr>
      </w:pPr>
      <w:r>
        <w:rPr>
          <w:b/>
          <w:color w:val="000000" w:themeColor="text1"/>
        </w:rPr>
        <w:tab/>
      </w:r>
      <w:r w:rsidR="00331A44">
        <w:rPr>
          <w:color w:val="000000" w:themeColor="text1"/>
        </w:rPr>
        <w:t>The biggest</w:t>
      </w:r>
      <w:r w:rsidR="001D3AB3">
        <w:rPr>
          <w:color w:val="000000" w:themeColor="text1"/>
        </w:rPr>
        <w:t xml:space="preserve"> + </w:t>
      </w:r>
      <w:r w:rsidR="00743664" w:rsidRPr="009F455E">
        <w:rPr>
          <w:color w:val="000000" w:themeColor="text1"/>
        </w:rPr>
        <w:t xml:space="preserve">heaviest </w:t>
      </w:r>
      <w:r w:rsidR="00234F25">
        <w:rPr>
          <w:color w:val="000000" w:themeColor="text1"/>
        </w:rPr>
        <w:t>and smallest</w:t>
      </w:r>
      <w:r w:rsidR="001D3AB3">
        <w:rPr>
          <w:color w:val="000000" w:themeColor="text1"/>
        </w:rPr>
        <w:t xml:space="preserve"> + </w:t>
      </w:r>
      <w:r w:rsidR="00234F25">
        <w:rPr>
          <w:color w:val="000000" w:themeColor="text1"/>
        </w:rPr>
        <w:t xml:space="preserve">lightest </w:t>
      </w:r>
      <w:r w:rsidR="00743664" w:rsidRPr="009F455E">
        <w:rPr>
          <w:color w:val="000000" w:themeColor="text1"/>
        </w:rPr>
        <w:t>object</w:t>
      </w:r>
      <w:r w:rsidR="00234F25">
        <w:rPr>
          <w:color w:val="000000" w:themeColor="text1"/>
        </w:rPr>
        <w:t>s</w:t>
      </w:r>
      <w:r w:rsidR="00743664" w:rsidRPr="009F455E">
        <w:rPr>
          <w:color w:val="000000" w:themeColor="text1"/>
        </w:rPr>
        <w:t xml:space="preserve"> from the set</w:t>
      </w:r>
      <w:r w:rsidR="00234F25">
        <w:rPr>
          <w:color w:val="000000" w:themeColor="text1"/>
        </w:rPr>
        <w:t xml:space="preserve"> of 9 objects </w:t>
      </w:r>
      <w:r w:rsidR="00743664" w:rsidRPr="009F455E">
        <w:rPr>
          <w:color w:val="000000" w:themeColor="text1"/>
        </w:rPr>
        <w:t xml:space="preserve">(i.e., objects A </w:t>
      </w:r>
      <w:r w:rsidR="00503E30">
        <w:rPr>
          <w:color w:val="000000" w:themeColor="text1"/>
        </w:rPr>
        <w:t>&amp;</w:t>
      </w:r>
      <w:r w:rsidR="00743664" w:rsidRPr="009F455E">
        <w:rPr>
          <w:color w:val="000000" w:themeColor="text1"/>
        </w:rPr>
        <w:t xml:space="preserve"> I, respectively, see Figure 1</w:t>
      </w:r>
      <w:r w:rsidR="005019E6" w:rsidRPr="009F455E">
        <w:rPr>
          <w:color w:val="000000" w:themeColor="text1"/>
        </w:rPr>
        <w:t>)</w:t>
      </w:r>
      <w:r w:rsidR="001066DB" w:rsidRPr="009F455E">
        <w:rPr>
          <w:color w:val="000000" w:themeColor="text1"/>
        </w:rPr>
        <w:t xml:space="preserve"> served as the two object</w:t>
      </w:r>
      <w:r w:rsidR="00234F25">
        <w:rPr>
          <w:color w:val="000000" w:themeColor="text1"/>
        </w:rPr>
        <w:t xml:space="preserve">s that were to be tapped </w:t>
      </w:r>
      <w:r w:rsidR="00503E30">
        <w:rPr>
          <w:color w:val="000000" w:themeColor="text1"/>
        </w:rPr>
        <w:t>against</w:t>
      </w:r>
      <w:r w:rsidR="00234F25">
        <w:rPr>
          <w:color w:val="000000" w:themeColor="text1"/>
        </w:rPr>
        <w:t xml:space="preserve"> their assigned </w:t>
      </w:r>
      <w:r w:rsidR="007C5293">
        <w:rPr>
          <w:color w:val="000000" w:themeColor="text1"/>
        </w:rPr>
        <w:t>contact-</w:t>
      </w:r>
      <w:r w:rsidR="001066DB" w:rsidRPr="009F455E">
        <w:rPr>
          <w:color w:val="000000" w:themeColor="text1"/>
        </w:rPr>
        <w:t xml:space="preserve">sensitive surface to register </w:t>
      </w:r>
      <w:r w:rsidR="00EF2B66">
        <w:rPr>
          <w:color w:val="000000" w:themeColor="text1"/>
        </w:rPr>
        <w:t>participant</w:t>
      </w:r>
      <w:r w:rsidR="00CE32F6">
        <w:rPr>
          <w:color w:val="000000" w:themeColor="text1"/>
        </w:rPr>
        <w:t>s</w:t>
      </w:r>
      <w:r w:rsidR="00EF2B66">
        <w:rPr>
          <w:color w:val="000000" w:themeColor="text1"/>
        </w:rPr>
        <w:t>'</w:t>
      </w:r>
      <w:r w:rsidR="001066DB" w:rsidRPr="009F455E">
        <w:rPr>
          <w:color w:val="000000" w:themeColor="text1"/>
        </w:rPr>
        <w:t xml:space="preserve"> classification decisions.</w:t>
      </w:r>
      <w:r w:rsidR="00234F25">
        <w:rPr>
          <w:color w:val="000000" w:themeColor="text1"/>
        </w:rPr>
        <w:t xml:space="preserve"> </w:t>
      </w:r>
      <w:r w:rsidR="009B679D">
        <w:rPr>
          <w:color w:val="000000" w:themeColor="text1"/>
        </w:rPr>
        <w:t xml:space="preserve"> These two objects </w:t>
      </w:r>
      <w:r w:rsidR="00A74AED">
        <w:rPr>
          <w:color w:val="000000" w:themeColor="text1"/>
        </w:rPr>
        <w:t>are</w:t>
      </w:r>
      <w:r w:rsidR="00F54685">
        <w:rPr>
          <w:color w:val="000000" w:themeColor="text1"/>
        </w:rPr>
        <w:t xml:space="preserve"> already</w:t>
      </w:r>
      <w:r w:rsidR="009B679D">
        <w:rPr>
          <w:color w:val="000000" w:themeColor="text1"/>
        </w:rPr>
        <w:t xml:space="preserve"> known to differ significantly in their felt heaviness, </w:t>
      </w:r>
      <w:r w:rsidR="00F54685">
        <w:rPr>
          <w:color w:val="000000" w:themeColor="text1"/>
        </w:rPr>
        <w:t>and</w:t>
      </w:r>
      <w:r w:rsidR="009B679D">
        <w:rPr>
          <w:color w:val="000000" w:themeColor="text1"/>
        </w:rPr>
        <w:t xml:space="preserve"> also in their presumed brightness</w:t>
      </w:r>
      <w:r w:rsidR="007C5FB5">
        <w:rPr>
          <w:color w:val="000000" w:themeColor="text1"/>
        </w:rPr>
        <w:t>,</w:t>
      </w:r>
      <w:r w:rsidR="00F54685">
        <w:rPr>
          <w:color w:val="000000" w:themeColor="text1"/>
        </w:rPr>
        <w:t xml:space="preserve"> as judged when they </w:t>
      </w:r>
      <w:r w:rsidR="007C5FB5">
        <w:rPr>
          <w:color w:val="000000" w:themeColor="text1"/>
        </w:rPr>
        <w:t>are</w:t>
      </w:r>
      <w:r w:rsidR="00F54685">
        <w:rPr>
          <w:color w:val="000000" w:themeColor="text1"/>
        </w:rPr>
        <w:t xml:space="preserve"> lifted while being hidden from view (the bigger + heavier object seeming to be the darker of the two) (see </w:t>
      </w:r>
      <w:r w:rsidR="001066DB" w:rsidRPr="009F455E">
        <w:rPr>
          <w:color w:val="000000" w:themeColor="text1"/>
        </w:rPr>
        <w:t xml:space="preserve">Walker, </w:t>
      </w:r>
      <w:proofErr w:type="spellStart"/>
      <w:r w:rsidR="001066DB" w:rsidRPr="009F455E">
        <w:rPr>
          <w:color w:val="000000" w:themeColor="text1"/>
        </w:rPr>
        <w:t>Scallon</w:t>
      </w:r>
      <w:proofErr w:type="spellEnd"/>
      <w:r w:rsidR="00C7586C">
        <w:rPr>
          <w:color w:val="000000" w:themeColor="text1"/>
        </w:rPr>
        <w:t xml:space="preserve"> </w:t>
      </w:r>
      <w:r w:rsidR="00F54685">
        <w:rPr>
          <w:color w:val="000000" w:themeColor="text1"/>
        </w:rPr>
        <w:t xml:space="preserve">&amp; Francis, </w:t>
      </w:r>
      <w:r w:rsidR="00C7586C">
        <w:rPr>
          <w:color w:val="000000" w:themeColor="text1"/>
        </w:rPr>
        <w:t>2016</w:t>
      </w:r>
      <w:r w:rsidR="001066DB" w:rsidRPr="009F455E">
        <w:rPr>
          <w:color w:val="000000" w:themeColor="text1"/>
        </w:rPr>
        <w:t>)</w:t>
      </w:r>
      <w:r w:rsidR="005019E6" w:rsidRPr="00F147C3">
        <w:rPr>
          <w:color w:val="000000" w:themeColor="text1"/>
        </w:rPr>
        <w:t>.</w:t>
      </w:r>
      <w:r w:rsidR="003F0FD8" w:rsidRPr="00F147C3">
        <w:rPr>
          <w:color w:val="000000" w:themeColor="text1"/>
        </w:rPr>
        <w:t xml:space="preserve"> </w:t>
      </w:r>
    </w:p>
    <w:p w14:paraId="71663590" w14:textId="1E84FD2B" w:rsidR="005019E6" w:rsidRPr="00F147C3" w:rsidRDefault="005019E6" w:rsidP="004D6F34">
      <w:pPr>
        <w:spacing w:line="480" w:lineRule="auto"/>
        <w:rPr>
          <w:b/>
          <w:color w:val="000000" w:themeColor="text1"/>
        </w:rPr>
      </w:pPr>
      <w:r w:rsidRPr="00F147C3">
        <w:rPr>
          <w:b/>
          <w:color w:val="000000" w:themeColor="text1"/>
        </w:rPr>
        <w:t>Design</w:t>
      </w:r>
      <w:r w:rsidR="007E3AEC" w:rsidRPr="00F147C3">
        <w:rPr>
          <w:b/>
          <w:color w:val="000000" w:themeColor="text1"/>
        </w:rPr>
        <w:t xml:space="preserve"> and procedure</w:t>
      </w:r>
    </w:p>
    <w:p w14:paraId="7921CCE5" w14:textId="0DD830D5" w:rsidR="005019E6" w:rsidRPr="007804E1" w:rsidRDefault="009F455E" w:rsidP="004D6F34">
      <w:pPr>
        <w:spacing w:line="480" w:lineRule="auto"/>
        <w:rPr>
          <w:color w:val="000000" w:themeColor="text1"/>
        </w:rPr>
      </w:pPr>
      <w:r w:rsidRPr="007804E1">
        <w:rPr>
          <w:color w:val="000000" w:themeColor="text1"/>
        </w:rPr>
        <w:tab/>
      </w:r>
      <w:r w:rsidR="000F739A" w:rsidRPr="00F147C3">
        <w:rPr>
          <w:color w:val="000000" w:themeColor="text1"/>
        </w:rPr>
        <w:t xml:space="preserve">Participants completed 4 blocks of 36 trials.  </w:t>
      </w:r>
      <w:r w:rsidR="00616A3D" w:rsidRPr="00F147C3">
        <w:rPr>
          <w:color w:val="000000" w:themeColor="text1"/>
        </w:rPr>
        <w:t xml:space="preserve">On </w:t>
      </w:r>
      <w:r w:rsidR="00616A3D" w:rsidRPr="007804E1">
        <w:rPr>
          <w:color w:val="000000" w:themeColor="text1"/>
        </w:rPr>
        <w:t xml:space="preserve">each trial a solid circle at one of four brightness levels appeared </w:t>
      </w:r>
      <w:r w:rsidR="001D4749">
        <w:rPr>
          <w:color w:val="000000" w:themeColor="text1"/>
        </w:rPr>
        <w:t xml:space="preserve">on the computer screen </w:t>
      </w:r>
      <w:r w:rsidR="00616A3D" w:rsidRPr="007804E1">
        <w:rPr>
          <w:color w:val="000000" w:themeColor="text1"/>
        </w:rPr>
        <w:t xml:space="preserve">and participants classified it, as quickly as possible, according to whether it was brighter or darker than the mid-grey background against which it appeared. </w:t>
      </w:r>
      <w:r w:rsidR="00616A3D">
        <w:rPr>
          <w:color w:val="000000" w:themeColor="text1"/>
        </w:rPr>
        <w:t xml:space="preserve"> </w:t>
      </w:r>
      <w:r w:rsidR="007804E1">
        <w:rPr>
          <w:color w:val="000000" w:themeColor="text1"/>
        </w:rPr>
        <w:t>T</w:t>
      </w:r>
      <w:r w:rsidR="007E3AEC">
        <w:rPr>
          <w:color w:val="000000" w:themeColor="text1"/>
        </w:rPr>
        <w:t>heir classification decision</w:t>
      </w:r>
      <w:r w:rsidR="007804E1">
        <w:rPr>
          <w:color w:val="000000" w:themeColor="text1"/>
        </w:rPr>
        <w:t xml:space="preserve"> </w:t>
      </w:r>
      <w:r w:rsidR="007E3AEC">
        <w:rPr>
          <w:color w:val="000000" w:themeColor="text1"/>
        </w:rPr>
        <w:t>was</w:t>
      </w:r>
      <w:r w:rsidR="007804E1">
        <w:rPr>
          <w:color w:val="000000" w:themeColor="text1"/>
        </w:rPr>
        <w:t xml:space="preserve"> communicated</w:t>
      </w:r>
      <w:r w:rsidR="005019E6" w:rsidRPr="007804E1">
        <w:rPr>
          <w:color w:val="000000" w:themeColor="text1"/>
        </w:rPr>
        <w:t xml:space="preserve"> by tapping the object </w:t>
      </w:r>
      <w:r w:rsidR="005019E6" w:rsidRPr="007804E1">
        <w:rPr>
          <w:color w:val="000000" w:themeColor="text1"/>
        </w:rPr>
        <w:lastRenderedPageBreak/>
        <w:t xml:space="preserve">held in </w:t>
      </w:r>
      <w:r w:rsidR="001D4749">
        <w:rPr>
          <w:color w:val="000000" w:themeColor="text1"/>
        </w:rPr>
        <w:t xml:space="preserve">either </w:t>
      </w:r>
      <w:r w:rsidR="005019E6" w:rsidRPr="007804E1">
        <w:rPr>
          <w:color w:val="000000" w:themeColor="text1"/>
        </w:rPr>
        <w:t>their right or left hand</w:t>
      </w:r>
      <w:r w:rsidR="001D4749">
        <w:rPr>
          <w:color w:val="000000" w:themeColor="text1"/>
        </w:rPr>
        <w:t xml:space="preserve"> against the contact-</w:t>
      </w:r>
      <w:r w:rsidR="007804E1">
        <w:rPr>
          <w:color w:val="000000" w:themeColor="text1"/>
        </w:rPr>
        <w:t>sensitive surface</w:t>
      </w:r>
      <w:r w:rsidR="005019E6" w:rsidRPr="007804E1">
        <w:rPr>
          <w:color w:val="000000" w:themeColor="text1"/>
        </w:rPr>
        <w:t xml:space="preserve">. </w:t>
      </w:r>
      <w:r w:rsidR="007804E1">
        <w:rPr>
          <w:color w:val="000000" w:themeColor="text1"/>
        </w:rPr>
        <w:t xml:space="preserve"> </w:t>
      </w:r>
      <w:r w:rsidR="005019E6" w:rsidRPr="007804E1">
        <w:rPr>
          <w:color w:val="000000" w:themeColor="text1"/>
        </w:rPr>
        <w:t>Half the participants were instructed to tap with their left hand for bright</w:t>
      </w:r>
      <w:r w:rsidR="007E3AEC">
        <w:rPr>
          <w:color w:val="000000" w:themeColor="text1"/>
        </w:rPr>
        <w:t>er</w:t>
      </w:r>
      <w:r w:rsidR="005019E6" w:rsidRPr="007804E1">
        <w:rPr>
          <w:color w:val="000000" w:themeColor="text1"/>
        </w:rPr>
        <w:t xml:space="preserve"> circles and </w:t>
      </w:r>
      <w:r w:rsidR="007E3AEC">
        <w:rPr>
          <w:color w:val="000000" w:themeColor="text1"/>
        </w:rPr>
        <w:t xml:space="preserve">with </w:t>
      </w:r>
      <w:r w:rsidR="005019E6" w:rsidRPr="007804E1">
        <w:rPr>
          <w:color w:val="000000" w:themeColor="text1"/>
        </w:rPr>
        <w:t>their right hand for dark circles</w:t>
      </w:r>
      <w:r w:rsidR="00616A3D">
        <w:rPr>
          <w:color w:val="000000" w:themeColor="text1"/>
        </w:rPr>
        <w:t xml:space="preserve">.  </w:t>
      </w:r>
      <w:r w:rsidR="005019E6" w:rsidRPr="007804E1">
        <w:rPr>
          <w:color w:val="000000" w:themeColor="text1"/>
        </w:rPr>
        <w:t xml:space="preserve">The other participants </w:t>
      </w:r>
      <w:r w:rsidR="00AD3B87">
        <w:rPr>
          <w:color w:val="000000" w:themeColor="text1"/>
        </w:rPr>
        <w:t xml:space="preserve">were assigned </w:t>
      </w:r>
      <w:r w:rsidR="0027534B" w:rsidRPr="007804E1">
        <w:rPr>
          <w:color w:val="000000" w:themeColor="text1"/>
        </w:rPr>
        <w:t>the reverse hand-brightness mapping</w:t>
      </w:r>
      <w:r w:rsidR="007E7047">
        <w:rPr>
          <w:color w:val="000000" w:themeColor="text1"/>
        </w:rPr>
        <w:t>.  A</w:t>
      </w:r>
      <w:r w:rsidR="007E7047" w:rsidRPr="007804E1">
        <w:rPr>
          <w:color w:val="000000" w:themeColor="text1"/>
        </w:rPr>
        <w:t xml:space="preserve"> small label </w:t>
      </w:r>
      <w:r w:rsidR="003F0FD8">
        <w:rPr>
          <w:color w:val="000000" w:themeColor="text1"/>
        </w:rPr>
        <w:t>was positioned</w:t>
      </w:r>
      <w:r w:rsidR="007E7047">
        <w:rPr>
          <w:color w:val="000000" w:themeColor="text1"/>
        </w:rPr>
        <w:t xml:space="preserve"> </w:t>
      </w:r>
      <w:r w:rsidR="007E7047" w:rsidRPr="007804E1">
        <w:rPr>
          <w:color w:val="000000" w:themeColor="text1"/>
        </w:rPr>
        <w:t xml:space="preserve">at the bottom of the screen </w:t>
      </w:r>
      <w:r w:rsidR="007E7047">
        <w:rPr>
          <w:color w:val="000000" w:themeColor="text1"/>
        </w:rPr>
        <w:t>to remind participants of their</w:t>
      </w:r>
      <w:r w:rsidR="007E7047" w:rsidRPr="007804E1">
        <w:rPr>
          <w:color w:val="000000" w:themeColor="text1"/>
        </w:rPr>
        <w:t xml:space="preserve"> hand-brightness mapping</w:t>
      </w:r>
      <w:r w:rsidR="0027534B" w:rsidRPr="007804E1">
        <w:rPr>
          <w:color w:val="000000" w:themeColor="text1"/>
        </w:rPr>
        <w:t>,</w:t>
      </w:r>
      <w:r w:rsidR="007E7047">
        <w:rPr>
          <w:color w:val="000000" w:themeColor="text1"/>
        </w:rPr>
        <w:t xml:space="preserve"> </w:t>
      </w:r>
      <w:r w:rsidR="003F0FD8">
        <w:rPr>
          <w:color w:val="000000" w:themeColor="text1"/>
        </w:rPr>
        <w:t xml:space="preserve">and </w:t>
      </w:r>
      <w:r w:rsidR="007E7047">
        <w:rPr>
          <w:color w:val="000000" w:themeColor="text1"/>
        </w:rPr>
        <w:t xml:space="preserve">it remained in place </w:t>
      </w:r>
      <w:r w:rsidR="0027534B" w:rsidRPr="007804E1">
        <w:rPr>
          <w:color w:val="000000" w:themeColor="text1"/>
        </w:rPr>
        <w:t xml:space="preserve">for the </w:t>
      </w:r>
      <w:r w:rsidR="001552D1">
        <w:rPr>
          <w:color w:val="000000" w:themeColor="text1"/>
        </w:rPr>
        <w:t>full duration</w:t>
      </w:r>
      <w:r w:rsidR="0027534B" w:rsidRPr="007804E1">
        <w:rPr>
          <w:color w:val="000000" w:themeColor="text1"/>
        </w:rPr>
        <w:t xml:space="preserve"> of the experiment</w:t>
      </w:r>
      <w:r w:rsidR="005019E6" w:rsidRPr="007804E1">
        <w:rPr>
          <w:color w:val="000000" w:themeColor="text1"/>
        </w:rPr>
        <w:t xml:space="preserve">. </w:t>
      </w:r>
      <w:r w:rsidR="00B4064A">
        <w:rPr>
          <w:color w:val="000000" w:themeColor="text1"/>
        </w:rPr>
        <w:t xml:space="preserve"> </w:t>
      </w:r>
      <w:r w:rsidR="00C713C7">
        <w:rPr>
          <w:color w:val="000000" w:themeColor="text1"/>
        </w:rPr>
        <w:t>Which</w:t>
      </w:r>
      <w:r w:rsidR="006365A9">
        <w:rPr>
          <w:color w:val="000000" w:themeColor="text1"/>
        </w:rPr>
        <w:t xml:space="preserve"> object (</w:t>
      </w:r>
      <w:r w:rsidR="006365A9" w:rsidRPr="00190FA3">
        <w:rPr>
          <w:color w:val="000000" w:themeColor="text1"/>
        </w:rPr>
        <w:t>heavier</w:t>
      </w:r>
      <w:r w:rsidR="001D3AB3">
        <w:rPr>
          <w:color w:val="000000" w:themeColor="text1"/>
        </w:rPr>
        <w:t xml:space="preserve"> + </w:t>
      </w:r>
      <w:r w:rsidR="006365A9" w:rsidRPr="00190FA3">
        <w:rPr>
          <w:color w:val="000000" w:themeColor="text1"/>
        </w:rPr>
        <w:t>larger</w:t>
      </w:r>
      <w:r w:rsidR="00C713C7">
        <w:rPr>
          <w:color w:val="000000" w:themeColor="text1"/>
        </w:rPr>
        <w:t xml:space="preserve"> or</w:t>
      </w:r>
      <w:r w:rsidR="006365A9">
        <w:rPr>
          <w:color w:val="000000" w:themeColor="text1"/>
        </w:rPr>
        <w:t xml:space="preserve"> </w:t>
      </w:r>
      <w:r w:rsidR="006365A9" w:rsidRPr="00190FA3">
        <w:rPr>
          <w:color w:val="000000" w:themeColor="text1"/>
        </w:rPr>
        <w:t>lighter</w:t>
      </w:r>
      <w:r w:rsidR="001D3AB3">
        <w:rPr>
          <w:color w:val="000000" w:themeColor="text1"/>
        </w:rPr>
        <w:t xml:space="preserve"> + </w:t>
      </w:r>
      <w:r w:rsidR="006365A9" w:rsidRPr="00190FA3">
        <w:rPr>
          <w:color w:val="000000" w:themeColor="text1"/>
        </w:rPr>
        <w:t>smaller</w:t>
      </w:r>
      <w:r w:rsidR="006365A9">
        <w:rPr>
          <w:color w:val="000000" w:themeColor="text1"/>
        </w:rPr>
        <w:t>)</w:t>
      </w:r>
      <w:r w:rsidR="005019E6" w:rsidRPr="007804E1">
        <w:rPr>
          <w:color w:val="000000" w:themeColor="text1"/>
        </w:rPr>
        <w:t xml:space="preserve"> </w:t>
      </w:r>
      <w:r w:rsidR="00C713C7">
        <w:rPr>
          <w:color w:val="000000" w:themeColor="text1"/>
        </w:rPr>
        <w:t>was</w:t>
      </w:r>
      <w:r w:rsidR="005019E6" w:rsidRPr="007804E1">
        <w:rPr>
          <w:color w:val="000000" w:themeColor="text1"/>
        </w:rPr>
        <w:t xml:space="preserve"> </w:t>
      </w:r>
      <w:r w:rsidR="006365A9">
        <w:rPr>
          <w:color w:val="000000" w:themeColor="text1"/>
        </w:rPr>
        <w:t>held</w:t>
      </w:r>
      <w:r w:rsidR="005019E6" w:rsidRPr="007804E1">
        <w:rPr>
          <w:color w:val="000000" w:themeColor="text1"/>
        </w:rPr>
        <w:t xml:space="preserve"> in the left and right hand </w:t>
      </w:r>
      <w:r w:rsidR="006365A9">
        <w:rPr>
          <w:color w:val="000000" w:themeColor="text1"/>
        </w:rPr>
        <w:t>was</w:t>
      </w:r>
      <w:r w:rsidR="005019E6" w:rsidRPr="007804E1">
        <w:rPr>
          <w:color w:val="000000" w:themeColor="text1"/>
        </w:rPr>
        <w:t xml:space="preserve"> </w:t>
      </w:r>
      <w:r w:rsidR="00C713C7">
        <w:rPr>
          <w:color w:val="000000" w:themeColor="text1"/>
        </w:rPr>
        <w:t>switched between</w:t>
      </w:r>
      <w:r w:rsidR="005019E6" w:rsidRPr="007804E1">
        <w:rPr>
          <w:color w:val="000000" w:themeColor="text1"/>
        </w:rPr>
        <w:t xml:space="preserve"> blocks</w:t>
      </w:r>
      <w:r w:rsidR="000F739A">
        <w:rPr>
          <w:color w:val="000000" w:themeColor="text1"/>
        </w:rPr>
        <w:t xml:space="preserve"> of </w:t>
      </w:r>
      <w:r w:rsidR="000F2EB9">
        <w:rPr>
          <w:color w:val="000000" w:themeColor="text1"/>
        </w:rPr>
        <w:t>trials, with t</w:t>
      </w:r>
      <w:r w:rsidR="005019E6" w:rsidRPr="007804E1">
        <w:rPr>
          <w:color w:val="000000" w:themeColor="text1"/>
        </w:rPr>
        <w:t xml:space="preserve">he </w:t>
      </w:r>
      <w:r w:rsidR="0027534B" w:rsidRPr="007804E1">
        <w:rPr>
          <w:color w:val="000000" w:themeColor="text1"/>
        </w:rPr>
        <w:t xml:space="preserve">initial object-hand mapping </w:t>
      </w:r>
      <w:r w:rsidR="000F2EB9">
        <w:rPr>
          <w:color w:val="000000" w:themeColor="text1"/>
        </w:rPr>
        <w:t>being</w:t>
      </w:r>
      <w:r w:rsidR="0027534B" w:rsidRPr="007804E1">
        <w:rPr>
          <w:color w:val="000000" w:themeColor="text1"/>
        </w:rPr>
        <w:t xml:space="preserve"> </w:t>
      </w:r>
      <w:r w:rsidR="005019E6" w:rsidRPr="007804E1">
        <w:rPr>
          <w:color w:val="000000" w:themeColor="text1"/>
        </w:rPr>
        <w:t xml:space="preserve">counterbalanced </w:t>
      </w:r>
      <w:r w:rsidR="00C713C7">
        <w:rPr>
          <w:color w:val="000000" w:themeColor="text1"/>
        </w:rPr>
        <w:t>for</w:t>
      </w:r>
      <w:r w:rsidR="0027534B" w:rsidRPr="007804E1">
        <w:rPr>
          <w:color w:val="000000" w:themeColor="text1"/>
        </w:rPr>
        <w:t xml:space="preserve"> each </w:t>
      </w:r>
      <w:r w:rsidR="00C713C7">
        <w:rPr>
          <w:color w:val="000000" w:themeColor="text1"/>
        </w:rPr>
        <w:t xml:space="preserve">alternative </w:t>
      </w:r>
      <w:r w:rsidR="0027534B" w:rsidRPr="007804E1">
        <w:rPr>
          <w:color w:val="000000" w:themeColor="text1"/>
        </w:rPr>
        <w:t>hand-brightness mapping</w:t>
      </w:r>
      <w:r w:rsidR="005019E6" w:rsidRPr="007804E1">
        <w:rPr>
          <w:color w:val="000000" w:themeColor="text1"/>
        </w:rPr>
        <w:t xml:space="preserve">. </w:t>
      </w:r>
      <w:r w:rsidR="0027534B" w:rsidRPr="007804E1">
        <w:rPr>
          <w:color w:val="000000" w:themeColor="text1"/>
        </w:rPr>
        <w:t xml:space="preserve"> </w:t>
      </w:r>
      <w:r w:rsidR="00C713C7">
        <w:rPr>
          <w:color w:val="000000" w:themeColor="text1"/>
        </w:rPr>
        <w:t>Within</w:t>
      </w:r>
      <w:r w:rsidR="006365A9">
        <w:rPr>
          <w:color w:val="000000" w:themeColor="text1"/>
        </w:rPr>
        <w:t xml:space="preserve"> each block of trials every circle was shown </w:t>
      </w:r>
      <w:r w:rsidR="00D01375">
        <w:rPr>
          <w:color w:val="000000" w:themeColor="text1"/>
        </w:rPr>
        <w:t>9</w:t>
      </w:r>
      <w:r w:rsidR="005019E6" w:rsidRPr="007804E1">
        <w:rPr>
          <w:color w:val="000000" w:themeColor="text1"/>
        </w:rPr>
        <w:t xml:space="preserve"> times</w:t>
      </w:r>
      <w:r w:rsidR="006365A9">
        <w:rPr>
          <w:color w:val="000000" w:themeColor="text1"/>
        </w:rPr>
        <w:t>, and t</w:t>
      </w:r>
      <w:r w:rsidR="005019E6" w:rsidRPr="007804E1">
        <w:rPr>
          <w:color w:val="000000" w:themeColor="text1"/>
        </w:rPr>
        <w:t xml:space="preserve">he order in which the circles were presented was randomised across sets of </w:t>
      </w:r>
      <w:r w:rsidR="008C01DE">
        <w:rPr>
          <w:color w:val="000000" w:themeColor="text1"/>
        </w:rPr>
        <w:t>successive</w:t>
      </w:r>
      <w:r w:rsidR="000F3EE5">
        <w:rPr>
          <w:color w:val="000000" w:themeColor="text1"/>
        </w:rPr>
        <w:t xml:space="preserve"> runs of</w:t>
      </w:r>
      <w:r w:rsidR="008C01DE">
        <w:rPr>
          <w:color w:val="000000" w:themeColor="text1"/>
        </w:rPr>
        <w:t xml:space="preserve"> 12</w:t>
      </w:r>
      <w:r w:rsidR="005019E6" w:rsidRPr="007804E1">
        <w:rPr>
          <w:color w:val="000000" w:themeColor="text1"/>
        </w:rPr>
        <w:t xml:space="preserve"> trials, so that within each set </w:t>
      </w:r>
      <w:r w:rsidR="001939C5" w:rsidRPr="007804E1">
        <w:rPr>
          <w:color w:val="000000" w:themeColor="text1"/>
        </w:rPr>
        <w:t>every</w:t>
      </w:r>
      <w:r w:rsidR="005019E6" w:rsidRPr="007804E1">
        <w:rPr>
          <w:color w:val="000000" w:themeColor="text1"/>
        </w:rPr>
        <w:t xml:space="preserve"> brightness level appeared 3 times. </w:t>
      </w:r>
    </w:p>
    <w:p w14:paraId="5BCC9E28" w14:textId="77777777" w:rsidR="006F0D3C" w:rsidRPr="00373AD0" w:rsidRDefault="009F457B" w:rsidP="006F0D3C">
      <w:pPr>
        <w:spacing w:line="480" w:lineRule="auto"/>
        <w:rPr>
          <w:color w:val="000000" w:themeColor="text1"/>
        </w:rPr>
      </w:pPr>
      <w:r w:rsidRPr="007804E1">
        <w:rPr>
          <w:color w:val="000000" w:themeColor="text1"/>
        </w:rPr>
        <w:tab/>
      </w:r>
      <w:r w:rsidR="001939C5" w:rsidRPr="007804E1">
        <w:rPr>
          <w:color w:val="000000" w:themeColor="text1"/>
        </w:rPr>
        <w:t>T</w:t>
      </w:r>
      <w:r w:rsidR="005019E6" w:rsidRPr="007804E1">
        <w:rPr>
          <w:color w:val="000000" w:themeColor="text1"/>
        </w:rPr>
        <w:t xml:space="preserve">he </w:t>
      </w:r>
      <w:r w:rsidR="001939C5" w:rsidRPr="007804E1">
        <w:rPr>
          <w:color w:val="000000" w:themeColor="text1"/>
        </w:rPr>
        <w:t xml:space="preserve">two </w:t>
      </w:r>
      <w:r w:rsidR="005019E6" w:rsidRPr="007804E1">
        <w:rPr>
          <w:color w:val="000000" w:themeColor="text1"/>
        </w:rPr>
        <w:t xml:space="preserve">objects and </w:t>
      </w:r>
      <w:r w:rsidR="00590928">
        <w:rPr>
          <w:color w:val="000000" w:themeColor="text1"/>
        </w:rPr>
        <w:t xml:space="preserve">their contact-sensitive </w:t>
      </w:r>
      <w:r w:rsidR="007C5293">
        <w:rPr>
          <w:color w:val="000000" w:themeColor="text1"/>
        </w:rPr>
        <w:t>surfaces</w:t>
      </w:r>
      <w:r w:rsidR="005019E6" w:rsidRPr="007804E1">
        <w:rPr>
          <w:color w:val="000000" w:themeColor="text1"/>
        </w:rPr>
        <w:t xml:space="preserve"> </w:t>
      </w:r>
      <w:r w:rsidR="001939C5" w:rsidRPr="007804E1">
        <w:rPr>
          <w:color w:val="000000" w:themeColor="text1"/>
        </w:rPr>
        <w:t>were</w:t>
      </w:r>
      <w:r w:rsidR="005019E6" w:rsidRPr="007804E1">
        <w:rPr>
          <w:color w:val="000000" w:themeColor="text1"/>
        </w:rPr>
        <w:t xml:space="preserve"> covered </w:t>
      </w:r>
      <w:r w:rsidR="001939C5" w:rsidRPr="007804E1">
        <w:rPr>
          <w:color w:val="000000" w:themeColor="text1"/>
        </w:rPr>
        <w:t xml:space="preserve">with </w:t>
      </w:r>
      <w:r w:rsidR="005019E6" w:rsidRPr="007804E1">
        <w:rPr>
          <w:color w:val="000000" w:themeColor="text1"/>
        </w:rPr>
        <w:t xml:space="preserve">a </w:t>
      </w:r>
      <w:r w:rsidR="001939C5" w:rsidRPr="007804E1">
        <w:rPr>
          <w:color w:val="000000" w:themeColor="text1"/>
        </w:rPr>
        <w:t xml:space="preserve">thick </w:t>
      </w:r>
      <w:r w:rsidR="005019E6" w:rsidRPr="007804E1">
        <w:rPr>
          <w:color w:val="000000" w:themeColor="text1"/>
        </w:rPr>
        <w:t>black cloth</w:t>
      </w:r>
      <w:r w:rsidR="001939C5" w:rsidRPr="007804E1">
        <w:rPr>
          <w:color w:val="000000" w:themeColor="text1"/>
        </w:rPr>
        <w:t xml:space="preserve"> from the outset, and remained </w:t>
      </w:r>
      <w:r w:rsidR="003F0FD8">
        <w:rPr>
          <w:color w:val="000000" w:themeColor="text1"/>
        </w:rPr>
        <w:t>hidden from view</w:t>
      </w:r>
      <w:r w:rsidR="005019E6" w:rsidRPr="007804E1">
        <w:rPr>
          <w:color w:val="000000" w:themeColor="text1"/>
        </w:rPr>
        <w:t xml:space="preserve">.  Participants were asked to </w:t>
      </w:r>
      <w:r w:rsidR="001939C5" w:rsidRPr="007804E1">
        <w:rPr>
          <w:color w:val="000000" w:themeColor="text1"/>
        </w:rPr>
        <w:t xml:space="preserve">slide </w:t>
      </w:r>
      <w:r w:rsidR="00E54136">
        <w:rPr>
          <w:color w:val="000000" w:themeColor="text1"/>
        </w:rPr>
        <w:t>their hands under the cloth</w:t>
      </w:r>
      <w:r w:rsidR="00F625FA">
        <w:rPr>
          <w:color w:val="000000" w:themeColor="text1"/>
        </w:rPr>
        <w:t xml:space="preserve">, grasp </w:t>
      </w:r>
      <w:r w:rsidR="00590928">
        <w:rPr>
          <w:color w:val="000000" w:themeColor="text1"/>
        </w:rPr>
        <w:t>one of the two</w:t>
      </w:r>
      <w:r w:rsidR="005019E6" w:rsidRPr="007804E1">
        <w:rPr>
          <w:color w:val="000000" w:themeColor="text1"/>
        </w:rPr>
        <w:t xml:space="preserve"> object</w:t>
      </w:r>
      <w:r w:rsidR="00590928">
        <w:rPr>
          <w:color w:val="000000" w:themeColor="text1"/>
        </w:rPr>
        <w:t>s</w:t>
      </w:r>
      <w:r w:rsidR="005019E6" w:rsidRPr="007804E1">
        <w:rPr>
          <w:color w:val="000000" w:themeColor="text1"/>
        </w:rPr>
        <w:t xml:space="preserve"> in each hand</w:t>
      </w:r>
      <w:r w:rsidR="007C5FB5">
        <w:rPr>
          <w:color w:val="000000" w:themeColor="text1"/>
        </w:rPr>
        <w:t>,</w:t>
      </w:r>
      <w:r w:rsidR="00F625FA">
        <w:rPr>
          <w:color w:val="000000" w:themeColor="text1"/>
        </w:rPr>
        <w:t xml:space="preserve"> and hold </w:t>
      </w:r>
      <w:r w:rsidR="00590928">
        <w:rPr>
          <w:color w:val="000000" w:themeColor="text1"/>
        </w:rPr>
        <w:t>them</w:t>
      </w:r>
      <w:r w:rsidR="005019E6" w:rsidRPr="007804E1">
        <w:rPr>
          <w:color w:val="000000" w:themeColor="text1"/>
        </w:rPr>
        <w:t xml:space="preserve"> </w:t>
      </w:r>
      <w:r w:rsidR="003B0555" w:rsidRPr="00AE17AA">
        <w:rPr>
          <w:color w:val="000000" w:themeColor="text1"/>
        </w:rPr>
        <w:t xml:space="preserve">approximately </w:t>
      </w:r>
      <w:r w:rsidR="00AE17AA">
        <w:rPr>
          <w:color w:val="000000" w:themeColor="text1"/>
        </w:rPr>
        <w:t xml:space="preserve">1.5 </w:t>
      </w:r>
      <w:r w:rsidR="001939C5" w:rsidRPr="00AE17AA">
        <w:rPr>
          <w:color w:val="000000" w:themeColor="text1"/>
        </w:rPr>
        <w:t xml:space="preserve">cm </w:t>
      </w:r>
      <w:r w:rsidR="005019E6" w:rsidRPr="00AE17AA">
        <w:rPr>
          <w:color w:val="000000" w:themeColor="text1"/>
        </w:rPr>
        <w:t xml:space="preserve">above </w:t>
      </w:r>
      <w:r w:rsidR="005019E6" w:rsidRPr="007804E1">
        <w:rPr>
          <w:color w:val="000000" w:themeColor="text1"/>
        </w:rPr>
        <w:t>the</w:t>
      </w:r>
      <w:r w:rsidR="001939C5" w:rsidRPr="007804E1">
        <w:rPr>
          <w:color w:val="000000" w:themeColor="text1"/>
        </w:rPr>
        <w:t xml:space="preserve"> appropriate surface</w:t>
      </w:r>
      <w:r w:rsidR="005019E6" w:rsidRPr="007804E1">
        <w:rPr>
          <w:color w:val="000000" w:themeColor="text1"/>
        </w:rPr>
        <w:t>.</w:t>
      </w:r>
      <w:r w:rsidR="001939C5" w:rsidRPr="007804E1">
        <w:rPr>
          <w:color w:val="000000" w:themeColor="text1"/>
        </w:rPr>
        <w:t xml:space="preserve"> </w:t>
      </w:r>
      <w:r w:rsidR="005019E6" w:rsidRPr="007804E1">
        <w:rPr>
          <w:color w:val="000000" w:themeColor="text1"/>
        </w:rPr>
        <w:t xml:space="preserve"> </w:t>
      </w:r>
      <w:r w:rsidR="00616A3D" w:rsidRPr="007804E1">
        <w:rPr>
          <w:color w:val="000000" w:themeColor="text1"/>
        </w:rPr>
        <w:t xml:space="preserve">The difference in the size and weight of the two objects was not referred to by the experimenter.  </w:t>
      </w:r>
      <w:r w:rsidR="00B4064A">
        <w:rPr>
          <w:color w:val="000000" w:themeColor="text1"/>
        </w:rPr>
        <w:t>Participants</w:t>
      </w:r>
      <w:r w:rsidR="005019E6" w:rsidRPr="007804E1">
        <w:rPr>
          <w:color w:val="000000" w:themeColor="text1"/>
        </w:rPr>
        <w:t xml:space="preserve"> were allowed to angle their hand</w:t>
      </w:r>
      <w:r w:rsidR="00503E30">
        <w:rPr>
          <w:color w:val="000000" w:themeColor="text1"/>
        </w:rPr>
        <w:t>s</w:t>
      </w:r>
      <w:r w:rsidR="00616A3D">
        <w:rPr>
          <w:color w:val="000000" w:themeColor="text1"/>
        </w:rPr>
        <w:t xml:space="preserve"> and rest their arms on the table</w:t>
      </w:r>
      <w:r w:rsidR="005019E6" w:rsidRPr="007804E1">
        <w:rPr>
          <w:color w:val="000000" w:themeColor="text1"/>
        </w:rPr>
        <w:t xml:space="preserve"> </w:t>
      </w:r>
      <w:r w:rsidR="00F625FA">
        <w:rPr>
          <w:color w:val="000000" w:themeColor="text1"/>
        </w:rPr>
        <w:t xml:space="preserve">so that they could maintain the same </w:t>
      </w:r>
      <w:r w:rsidR="005019E6" w:rsidRPr="007804E1">
        <w:rPr>
          <w:color w:val="000000" w:themeColor="text1"/>
        </w:rPr>
        <w:t xml:space="preserve">position for </w:t>
      </w:r>
      <w:r w:rsidR="00F625FA">
        <w:rPr>
          <w:color w:val="000000" w:themeColor="text1"/>
        </w:rPr>
        <w:t>a</w:t>
      </w:r>
      <w:r w:rsidR="005019E6" w:rsidRPr="007804E1">
        <w:rPr>
          <w:color w:val="000000" w:themeColor="text1"/>
        </w:rPr>
        <w:t xml:space="preserve"> b</w:t>
      </w:r>
      <w:r w:rsidR="001939C5" w:rsidRPr="007804E1">
        <w:rPr>
          <w:color w:val="000000" w:themeColor="text1"/>
        </w:rPr>
        <w:t>lock of trials</w:t>
      </w:r>
      <w:r w:rsidR="008E5514">
        <w:rPr>
          <w:color w:val="000000" w:themeColor="text1"/>
        </w:rPr>
        <w:t xml:space="preserve">.  </w:t>
      </w:r>
      <w:r w:rsidR="007C5FB5">
        <w:rPr>
          <w:color w:val="000000" w:themeColor="text1"/>
        </w:rPr>
        <w:t>They</w:t>
      </w:r>
      <w:r w:rsidR="001939C5" w:rsidRPr="007804E1">
        <w:rPr>
          <w:color w:val="000000" w:themeColor="text1"/>
        </w:rPr>
        <w:t xml:space="preserve"> register</w:t>
      </w:r>
      <w:r w:rsidR="007C5FB5">
        <w:rPr>
          <w:color w:val="000000" w:themeColor="text1"/>
        </w:rPr>
        <w:t>ed</w:t>
      </w:r>
      <w:r w:rsidR="001939C5" w:rsidRPr="007804E1">
        <w:rPr>
          <w:color w:val="000000" w:themeColor="text1"/>
        </w:rPr>
        <w:t xml:space="preserve"> their classification </w:t>
      </w:r>
      <w:r w:rsidR="004819FD" w:rsidRPr="007804E1">
        <w:rPr>
          <w:color w:val="000000" w:themeColor="text1"/>
        </w:rPr>
        <w:t>decision</w:t>
      </w:r>
      <w:r w:rsidR="007C5FB5">
        <w:rPr>
          <w:color w:val="000000" w:themeColor="text1"/>
        </w:rPr>
        <w:t xml:space="preserve"> by tapping</w:t>
      </w:r>
      <w:r w:rsidR="001939C5" w:rsidRPr="007804E1">
        <w:rPr>
          <w:color w:val="000000" w:themeColor="text1"/>
        </w:rPr>
        <w:t xml:space="preserve"> the edge of the object </w:t>
      </w:r>
      <w:r w:rsidR="003B0555">
        <w:rPr>
          <w:color w:val="000000" w:themeColor="text1"/>
        </w:rPr>
        <w:t xml:space="preserve">being held </w:t>
      </w:r>
      <w:r w:rsidR="001939C5" w:rsidRPr="007804E1">
        <w:rPr>
          <w:color w:val="000000" w:themeColor="text1"/>
        </w:rPr>
        <w:t xml:space="preserve">in the appropriate hand against the </w:t>
      </w:r>
      <w:r w:rsidR="00590928">
        <w:rPr>
          <w:color w:val="000000" w:themeColor="text1"/>
        </w:rPr>
        <w:t>contact</w:t>
      </w:r>
      <w:r w:rsidR="001939C5" w:rsidRPr="007804E1">
        <w:rPr>
          <w:color w:val="000000" w:themeColor="text1"/>
        </w:rPr>
        <w:t xml:space="preserve">-sensitive surface beneath. </w:t>
      </w:r>
      <w:r w:rsidR="00B4064A">
        <w:rPr>
          <w:color w:val="000000" w:themeColor="text1"/>
        </w:rPr>
        <w:t xml:space="preserve"> </w:t>
      </w:r>
      <w:r w:rsidR="005019E6" w:rsidRPr="007804E1">
        <w:rPr>
          <w:color w:val="000000" w:themeColor="text1"/>
        </w:rPr>
        <w:t>Before each block</w:t>
      </w:r>
      <w:r w:rsidR="001939C5" w:rsidRPr="007804E1">
        <w:rPr>
          <w:color w:val="000000" w:themeColor="text1"/>
        </w:rPr>
        <w:t xml:space="preserve"> of trials</w:t>
      </w:r>
      <w:r w:rsidR="00AD3B87">
        <w:rPr>
          <w:color w:val="000000" w:themeColor="text1"/>
        </w:rPr>
        <w:t>,</w:t>
      </w:r>
      <w:r w:rsidR="005019E6" w:rsidRPr="007804E1">
        <w:rPr>
          <w:color w:val="000000" w:themeColor="text1"/>
        </w:rPr>
        <w:t xml:space="preserve"> participants were </w:t>
      </w:r>
      <w:r w:rsidR="00616A3D">
        <w:rPr>
          <w:color w:val="000000" w:themeColor="text1"/>
        </w:rPr>
        <w:t>allowed</w:t>
      </w:r>
      <w:r w:rsidR="005019E6" w:rsidRPr="007804E1">
        <w:rPr>
          <w:color w:val="000000" w:themeColor="text1"/>
        </w:rPr>
        <w:t xml:space="preserve"> to practice </w:t>
      </w:r>
      <w:r w:rsidR="001939C5" w:rsidRPr="007804E1">
        <w:rPr>
          <w:color w:val="000000" w:themeColor="text1"/>
        </w:rPr>
        <w:t>tapping</w:t>
      </w:r>
      <w:r w:rsidR="005019E6" w:rsidRPr="007804E1">
        <w:rPr>
          <w:color w:val="000000" w:themeColor="text1"/>
        </w:rPr>
        <w:t xml:space="preserve"> the objects</w:t>
      </w:r>
      <w:r w:rsidR="001939C5" w:rsidRPr="007804E1">
        <w:rPr>
          <w:color w:val="000000" w:themeColor="text1"/>
        </w:rPr>
        <w:t xml:space="preserve"> </w:t>
      </w:r>
      <w:r w:rsidR="00590928">
        <w:rPr>
          <w:color w:val="000000" w:themeColor="text1"/>
        </w:rPr>
        <w:t>and received immediate</w:t>
      </w:r>
      <w:r w:rsidR="001939C5" w:rsidRPr="007804E1">
        <w:rPr>
          <w:color w:val="000000" w:themeColor="text1"/>
        </w:rPr>
        <w:t xml:space="preserve"> </w:t>
      </w:r>
      <w:r w:rsidR="00503E30">
        <w:rPr>
          <w:color w:val="000000" w:themeColor="text1"/>
        </w:rPr>
        <w:t xml:space="preserve">visual </w:t>
      </w:r>
      <w:r w:rsidR="001939C5" w:rsidRPr="007804E1">
        <w:rPr>
          <w:color w:val="000000" w:themeColor="text1"/>
        </w:rPr>
        <w:t xml:space="preserve">feedback </w:t>
      </w:r>
      <w:r w:rsidR="000F3EE5">
        <w:rPr>
          <w:color w:val="000000" w:themeColor="text1"/>
        </w:rPr>
        <w:t xml:space="preserve">on the computer screen </w:t>
      </w:r>
      <w:r w:rsidR="00DD0D60" w:rsidRPr="007804E1">
        <w:rPr>
          <w:color w:val="000000" w:themeColor="text1"/>
        </w:rPr>
        <w:t xml:space="preserve">confirming a successful tap.  </w:t>
      </w:r>
      <w:r w:rsidR="00616A3D">
        <w:rPr>
          <w:color w:val="000000" w:themeColor="text1"/>
        </w:rPr>
        <w:t xml:space="preserve">During the </w:t>
      </w:r>
      <w:r w:rsidR="00616A3D" w:rsidRPr="00373AD0">
        <w:rPr>
          <w:color w:val="000000" w:themeColor="text1"/>
        </w:rPr>
        <w:t xml:space="preserve">trials proper, however, participants did not receive </w:t>
      </w:r>
      <w:r w:rsidR="00590928" w:rsidRPr="00373AD0">
        <w:rPr>
          <w:color w:val="000000" w:themeColor="text1"/>
        </w:rPr>
        <w:t xml:space="preserve">any </w:t>
      </w:r>
      <w:r w:rsidR="00616A3D" w:rsidRPr="00373AD0">
        <w:rPr>
          <w:color w:val="000000" w:themeColor="text1"/>
        </w:rPr>
        <w:t xml:space="preserve">feedback about the speed or correctness of any of their responses.  </w:t>
      </w:r>
    </w:p>
    <w:p w14:paraId="577EA7BE" w14:textId="2E50215A" w:rsidR="005019E6" w:rsidRPr="00373AD0" w:rsidRDefault="006F0D3C" w:rsidP="00BC3C04">
      <w:pPr>
        <w:spacing w:line="480" w:lineRule="auto"/>
        <w:rPr>
          <w:color w:val="000000" w:themeColor="text1"/>
        </w:rPr>
      </w:pPr>
      <w:r w:rsidRPr="00373AD0">
        <w:rPr>
          <w:color w:val="000000" w:themeColor="text1"/>
        </w:rPr>
        <w:tab/>
      </w:r>
      <w:r w:rsidR="00702C71" w:rsidRPr="00373AD0">
        <w:rPr>
          <w:color w:val="000000" w:themeColor="text1"/>
        </w:rPr>
        <w:t>During</w:t>
      </w:r>
      <w:r w:rsidR="005019E6" w:rsidRPr="00373AD0">
        <w:rPr>
          <w:color w:val="000000" w:themeColor="text1"/>
        </w:rPr>
        <w:t xml:space="preserve"> each block</w:t>
      </w:r>
      <w:r w:rsidR="00702C71" w:rsidRPr="00373AD0">
        <w:rPr>
          <w:color w:val="000000" w:themeColor="text1"/>
        </w:rPr>
        <w:t xml:space="preserve"> of trials</w:t>
      </w:r>
      <w:r w:rsidR="005019E6" w:rsidRPr="00373AD0">
        <w:rPr>
          <w:color w:val="000000" w:themeColor="text1"/>
        </w:rPr>
        <w:t>, participants listened to a soundtrack</w:t>
      </w:r>
      <w:r w:rsidR="000F3EE5" w:rsidRPr="00373AD0">
        <w:rPr>
          <w:color w:val="000000" w:themeColor="text1"/>
        </w:rPr>
        <w:t>,</w:t>
      </w:r>
      <w:r w:rsidR="00DD0D60" w:rsidRPr="00373AD0">
        <w:rPr>
          <w:color w:val="000000" w:themeColor="text1"/>
        </w:rPr>
        <w:t xml:space="preserve"> </w:t>
      </w:r>
      <w:r w:rsidR="000F3EE5" w:rsidRPr="00373AD0">
        <w:rPr>
          <w:color w:val="000000" w:themeColor="text1"/>
        </w:rPr>
        <w:t xml:space="preserve">through </w:t>
      </w:r>
      <w:r w:rsidR="00616A3D" w:rsidRPr="00373AD0">
        <w:rPr>
          <w:color w:val="000000" w:themeColor="text1"/>
        </w:rPr>
        <w:t>headphones</w:t>
      </w:r>
      <w:r w:rsidR="000F3EE5" w:rsidRPr="00373AD0">
        <w:rPr>
          <w:color w:val="000000" w:themeColor="text1"/>
        </w:rPr>
        <w:t>,</w:t>
      </w:r>
      <w:r w:rsidR="00616A3D" w:rsidRPr="00373AD0">
        <w:rPr>
          <w:color w:val="000000" w:themeColor="text1"/>
        </w:rPr>
        <w:t xml:space="preserve"> </w:t>
      </w:r>
      <w:r w:rsidR="00DD0D60" w:rsidRPr="00373AD0">
        <w:rPr>
          <w:color w:val="000000" w:themeColor="text1"/>
        </w:rPr>
        <w:t xml:space="preserve">comprising randomly timed keyboard strokes. </w:t>
      </w:r>
      <w:r w:rsidR="00BC3C04" w:rsidRPr="00373AD0">
        <w:rPr>
          <w:color w:val="000000" w:themeColor="text1"/>
        </w:rPr>
        <w:t xml:space="preserve"> Prior to this, e</w:t>
      </w:r>
      <w:r w:rsidR="004B6406" w:rsidRPr="00373AD0">
        <w:rPr>
          <w:color w:val="000000" w:themeColor="text1"/>
        </w:rPr>
        <w:t xml:space="preserve">ach participant </w:t>
      </w:r>
      <w:r w:rsidR="00BC3C04" w:rsidRPr="00373AD0">
        <w:rPr>
          <w:color w:val="000000" w:themeColor="text1"/>
        </w:rPr>
        <w:t xml:space="preserve">had </w:t>
      </w:r>
      <w:r w:rsidR="004B6406" w:rsidRPr="00373AD0">
        <w:rPr>
          <w:color w:val="000000" w:themeColor="text1"/>
        </w:rPr>
        <w:t>set t</w:t>
      </w:r>
      <w:r w:rsidR="00616A3D" w:rsidRPr="00373AD0">
        <w:rPr>
          <w:color w:val="000000" w:themeColor="text1"/>
        </w:rPr>
        <w:t xml:space="preserve">he </w:t>
      </w:r>
      <w:r w:rsidR="00616A3D" w:rsidRPr="00373AD0">
        <w:rPr>
          <w:color w:val="000000" w:themeColor="text1"/>
        </w:rPr>
        <w:lastRenderedPageBreak/>
        <w:t xml:space="preserve">volume of the sound track </w:t>
      </w:r>
      <w:r w:rsidR="004B6406" w:rsidRPr="00373AD0">
        <w:rPr>
          <w:color w:val="000000" w:themeColor="text1"/>
        </w:rPr>
        <w:t>to</w:t>
      </w:r>
      <w:r w:rsidR="00616A3D" w:rsidRPr="00373AD0">
        <w:rPr>
          <w:color w:val="000000" w:themeColor="text1"/>
        </w:rPr>
        <w:t xml:space="preserve"> a comfortable level</w:t>
      </w:r>
      <w:r w:rsidR="00BC3C04" w:rsidRPr="00373AD0">
        <w:rPr>
          <w:color w:val="000000" w:themeColor="text1"/>
        </w:rPr>
        <w:t>,</w:t>
      </w:r>
      <w:r w:rsidR="00616A3D" w:rsidRPr="00373AD0">
        <w:rPr>
          <w:color w:val="000000" w:themeColor="text1"/>
        </w:rPr>
        <w:t xml:space="preserve"> </w:t>
      </w:r>
      <w:r w:rsidR="004B6406" w:rsidRPr="00373AD0">
        <w:rPr>
          <w:rFonts w:ascii="-webkit-standard" w:eastAsia="Times New Roman" w:hAnsi="-webkit-standard"/>
          <w:color w:val="000000" w:themeColor="text1"/>
        </w:rPr>
        <w:t xml:space="preserve">at a time when </w:t>
      </w:r>
      <w:r w:rsidR="00702C71" w:rsidRPr="00373AD0">
        <w:rPr>
          <w:rFonts w:ascii="-webkit-standard" w:eastAsia="Times New Roman" w:hAnsi="-webkit-standard"/>
          <w:color w:val="000000" w:themeColor="text1"/>
        </w:rPr>
        <w:t>there w</w:t>
      </w:r>
      <w:r w:rsidR="004B6406" w:rsidRPr="00373AD0">
        <w:rPr>
          <w:rFonts w:ascii="-webkit-standard" w:eastAsia="Times New Roman" w:hAnsi="-webkit-standard"/>
          <w:color w:val="000000" w:themeColor="text1"/>
        </w:rPr>
        <w:t>ou</w:t>
      </w:r>
      <w:r w:rsidR="00702C71" w:rsidRPr="00373AD0">
        <w:rPr>
          <w:rFonts w:ascii="-webkit-standard" w:eastAsia="Times New Roman" w:hAnsi="-webkit-standard"/>
          <w:color w:val="000000" w:themeColor="text1"/>
        </w:rPr>
        <w:t xml:space="preserve">ld be no </w:t>
      </w:r>
      <w:r w:rsidR="00BC3C04" w:rsidRPr="00373AD0">
        <w:rPr>
          <w:rFonts w:ascii="-webkit-standard" w:eastAsia="Times New Roman" w:hAnsi="-webkit-standard"/>
          <w:color w:val="000000" w:themeColor="text1"/>
        </w:rPr>
        <w:t>incentive</w:t>
      </w:r>
      <w:r w:rsidR="00702C71" w:rsidRPr="00373AD0">
        <w:rPr>
          <w:rFonts w:ascii="-webkit-standard" w:eastAsia="Times New Roman" w:hAnsi="-webkit-standard"/>
          <w:color w:val="000000" w:themeColor="text1"/>
        </w:rPr>
        <w:t xml:space="preserve"> to reduce </w:t>
      </w:r>
      <w:r w:rsidR="00BC3C04" w:rsidRPr="00373AD0">
        <w:rPr>
          <w:rFonts w:ascii="-webkit-standard" w:eastAsia="Times New Roman" w:hAnsi="-webkit-standard"/>
          <w:color w:val="000000" w:themeColor="text1"/>
        </w:rPr>
        <w:t>this</w:t>
      </w:r>
      <w:r w:rsidR="004B6406" w:rsidRPr="00373AD0">
        <w:rPr>
          <w:rFonts w:ascii="-webkit-standard" w:eastAsia="Times New Roman" w:hAnsi="-webkit-standard"/>
          <w:color w:val="000000" w:themeColor="text1"/>
        </w:rPr>
        <w:t xml:space="preserve"> to a level that would </w:t>
      </w:r>
      <w:r w:rsidR="00702C71" w:rsidRPr="00373AD0">
        <w:rPr>
          <w:rFonts w:ascii="-webkit-standard" w:eastAsia="Times New Roman" w:hAnsi="-webkit-standard"/>
          <w:color w:val="000000" w:themeColor="text1"/>
        </w:rPr>
        <w:t xml:space="preserve">protect performance on </w:t>
      </w:r>
      <w:r w:rsidR="00BC3C04" w:rsidRPr="00373AD0">
        <w:rPr>
          <w:rFonts w:ascii="-webkit-standard" w:eastAsia="Times New Roman" w:hAnsi="-webkit-standard"/>
          <w:color w:val="000000" w:themeColor="text1"/>
        </w:rPr>
        <w:t>a</w:t>
      </w:r>
      <w:r w:rsidR="004B6406" w:rsidRPr="00373AD0">
        <w:rPr>
          <w:rFonts w:ascii="-webkit-standard" w:eastAsia="Times New Roman" w:hAnsi="-webkit-standard"/>
          <w:color w:val="000000" w:themeColor="text1"/>
        </w:rPr>
        <w:t xml:space="preserve"> concurrent task</w:t>
      </w:r>
      <w:r w:rsidR="00616A3D" w:rsidRPr="00373AD0">
        <w:rPr>
          <w:color w:val="000000" w:themeColor="text1"/>
        </w:rPr>
        <w:t>.</w:t>
      </w:r>
      <w:r w:rsidR="004B6406" w:rsidRPr="00373AD0">
        <w:rPr>
          <w:color w:val="000000" w:themeColor="text1"/>
        </w:rPr>
        <w:t xml:space="preserve">  </w:t>
      </w:r>
      <w:r w:rsidR="00DB19A1" w:rsidRPr="00373AD0">
        <w:rPr>
          <w:rFonts w:ascii="-webkit-standard" w:eastAsia="Times New Roman" w:hAnsi="-webkit-standard"/>
          <w:color w:val="000000" w:themeColor="text1"/>
        </w:rPr>
        <w:t>T</w:t>
      </w:r>
      <w:r w:rsidR="004B6406" w:rsidRPr="00373AD0">
        <w:rPr>
          <w:rFonts w:ascii="-webkit-standard" w:eastAsia="Times New Roman" w:hAnsi="-webkit-standard"/>
          <w:color w:val="000000" w:themeColor="text1"/>
        </w:rPr>
        <w:t xml:space="preserve">hey were not allowed to set the volume at a level that effectively silenced the </w:t>
      </w:r>
      <w:r w:rsidR="00702C71" w:rsidRPr="00373AD0">
        <w:rPr>
          <w:rFonts w:ascii="-webkit-standard" w:eastAsia="Times New Roman" w:hAnsi="-webkit-standard"/>
          <w:color w:val="000000" w:themeColor="text1"/>
        </w:rPr>
        <w:t>soundtrack</w:t>
      </w:r>
      <w:r w:rsidR="004B6406" w:rsidRPr="00373AD0">
        <w:rPr>
          <w:rFonts w:ascii="-webkit-standard" w:eastAsia="Times New Roman" w:hAnsi="-webkit-standard"/>
          <w:color w:val="000000" w:themeColor="text1"/>
        </w:rPr>
        <w:t xml:space="preserve"> </w:t>
      </w:r>
      <w:r w:rsidR="00702C71" w:rsidRPr="00373AD0">
        <w:rPr>
          <w:rFonts w:ascii="-webkit-standard" w:eastAsia="Times New Roman" w:hAnsi="-webkit-standard"/>
          <w:color w:val="000000" w:themeColor="text1"/>
        </w:rPr>
        <w:t>and</w:t>
      </w:r>
      <w:r w:rsidR="00DB19A1" w:rsidRPr="00373AD0">
        <w:rPr>
          <w:rFonts w:ascii="-webkit-standard" w:eastAsia="Times New Roman" w:hAnsi="-webkit-standard"/>
          <w:color w:val="000000" w:themeColor="text1"/>
        </w:rPr>
        <w:t>,</w:t>
      </w:r>
      <w:r w:rsidR="00702C71" w:rsidRPr="00373AD0">
        <w:rPr>
          <w:rFonts w:ascii="-webkit-standard" w:eastAsia="Times New Roman" w:hAnsi="-webkit-standard"/>
          <w:color w:val="000000" w:themeColor="text1"/>
        </w:rPr>
        <w:t xml:space="preserve"> in the event</w:t>
      </w:r>
      <w:r w:rsidR="00DB19A1" w:rsidRPr="00373AD0">
        <w:rPr>
          <w:rFonts w:ascii="-webkit-standard" w:eastAsia="Times New Roman" w:hAnsi="-webkit-standard"/>
          <w:color w:val="000000" w:themeColor="text1"/>
        </w:rPr>
        <w:t>,</w:t>
      </w:r>
      <w:r w:rsidR="00702C71" w:rsidRPr="00373AD0">
        <w:rPr>
          <w:rFonts w:ascii="-webkit-standard" w:eastAsia="Times New Roman" w:hAnsi="-webkit-standard"/>
          <w:color w:val="000000" w:themeColor="text1"/>
        </w:rPr>
        <w:t xml:space="preserve"> </w:t>
      </w:r>
      <w:r w:rsidR="004B6406" w:rsidRPr="00373AD0">
        <w:rPr>
          <w:rFonts w:ascii="-webkit-standard" w:eastAsia="Times New Roman" w:hAnsi="-webkit-standard"/>
          <w:color w:val="000000" w:themeColor="text1"/>
        </w:rPr>
        <w:t xml:space="preserve">the variation in volume needed to avoid annoyance </w:t>
      </w:r>
      <w:r w:rsidR="00BC3C04" w:rsidRPr="00373AD0">
        <w:rPr>
          <w:rFonts w:ascii="-webkit-standard" w:eastAsia="Times New Roman" w:hAnsi="-webkit-standard"/>
          <w:color w:val="000000" w:themeColor="text1"/>
        </w:rPr>
        <w:t>proved to be</w:t>
      </w:r>
      <w:r w:rsidR="00DB19A1" w:rsidRPr="00373AD0">
        <w:rPr>
          <w:rFonts w:ascii="-webkit-standard" w:eastAsia="Times New Roman" w:hAnsi="-webkit-standard"/>
          <w:color w:val="000000" w:themeColor="text1"/>
        </w:rPr>
        <w:t xml:space="preserve"> </w:t>
      </w:r>
      <w:r w:rsidR="004B6406" w:rsidRPr="00373AD0">
        <w:rPr>
          <w:rFonts w:ascii="-webkit-standard" w:eastAsia="Times New Roman" w:hAnsi="-webkit-standard"/>
          <w:color w:val="000000" w:themeColor="text1"/>
        </w:rPr>
        <w:t xml:space="preserve">relatively modest. </w:t>
      </w:r>
      <w:r w:rsidR="00702C71" w:rsidRPr="00373AD0">
        <w:rPr>
          <w:rFonts w:ascii="-webkit-standard" w:eastAsia="Times New Roman" w:hAnsi="-webkit-standard"/>
          <w:color w:val="000000" w:themeColor="text1"/>
        </w:rPr>
        <w:t xml:space="preserve"> After being introduced to the experimental task, </w:t>
      </w:r>
      <w:r w:rsidR="00702C71" w:rsidRPr="00373AD0">
        <w:rPr>
          <w:color w:val="000000" w:themeColor="text1"/>
        </w:rPr>
        <w:t xml:space="preserve">it was explained </w:t>
      </w:r>
      <w:r w:rsidR="00DB19A1" w:rsidRPr="00373AD0">
        <w:rPr>
          <w:color w:val="000000" w:themeColor="text1"/>
        </w:rPr>
        <w:t xml:space="preserve">to participants </w:t>
      </w:r>
      <w:r w:rsidR="00702C71" w:rsidRPr="00373AD0">
        <w:rPr>
          <w:color w:val="000000" w:themeColor="text1"/>
        </w:rPr>
        <w:t xml:space="preserve">that they </w:t>
      </w:r>
      <w:r w:rsidR="00DB19A1" w:rsidRPr="00373AD0">
        <w:rPr>
          <w:color w:val="000000" w:themeColor="text1"/>
        </w:rPr>
        <w:t>did not have to respond to the</w:t>
      </w:r>
      <w:r w:rsidR="00702C71" w:rsidRPr="00373AD0">
        <w:rPr>
          <w:color w:val="000000" w:themeColor="text1"/>
        </w:rPr>
        <w:t xml:space="preserve"> sounds</w:t>
      </w:r>
      <w:r w:rsidR="00DB19A1" w:rsidRPr="00373AD0">
        <w:rPr>
          <w:color w:val="000000" w:themeColor="text1"/>
        </w:rPr>
        <w:t xml:space="preserve"> of the keyboard strokes</w:t>
      </w:r>
      <w:r w:rsidR="00702C71" w:rsidRPr="00373AD0">
        <w:rPr>
          <w:color w:val="000000" w:themeColor="text1"/>
        </w:rPr>
        <w:t xml:space="preserve">.  </w:t>
      </w:r>
    </w:p>
    <w:p w14:paraId="1431A950" w14:textId="1BFF5AE1" w:rsidR="00A35A64" w:rsidRPr="00487259" w:rsidRDefault="00DD0D60" w:rsidP="00487259">
      <w:pPr>
        <w:spacing w:line="480" w:lineRule="auto"/>
        <w:rPr>
          <w:color w:val="000000" w:themeColor="text1"/>
        </w:rPr>
      </w:pPr>
      <w:r w:rsidRPr="007804E1">
        <w:rPr>
          <w:color w:val="000000" w:themeColor="text1"/>
        </w:rPr>
        <w:tab/>
        <w:t>Immediately</w:t>
      </w:r>
      <w:r w:rsidR="005019E6" w:rsidRPr="007804E1">
        <w:rPr>
          <w:color w:val="000000" w:themeColor="text1"/>
        </w:rPr>
        <w:t xml:space="preserve"> </w:t>
      </w:r>
      <w:r w:rsidR="00B4064A">
        <w:rPr>
          <w:color w:val="000000" w:themeColor="text1"/>
        </w:rPr>
        <w:t>a</w:t>
      </w:r>
      <w:r w:rsidR="005019E6" w:rsidRPr="007804E1">
        <w:rPr>
          <w:color w:val="000000" w:themeColor="text1"/>
        </w:rPr>
        <w:t xml:space="preserve"> </w:t>
      </w:r>
      <w:r w:rsidRPr="007804E1">
        <w:rPr>
          <w:color w:val="000000" w:themeColor="text1"/>
        </w:rPr>
        <w:t xml:space="preserve">response </w:t>
      </w:r>
      <w:r w:rsidR="00E33044">
        <w:rPr>
          <w:color w:val="000000" w:themeColor="text1"/>
        </w:rPr>
        <w:t>key</w:t>
      </w:r>
      <w:r w:rsidR="005019E6" w:rsidRPr="007804E1">
        <w:rPr>
          <w:color w:val="000000" w:themeColor="text1"/>
        </w:rPr>
        <w:t xml:space="preserve"> </w:t>
      </w:r>
      <w:r w:rsidRPr="007804E1">
        <w:rPr>
          <w:color w:val="000000" w:themeColor="text1"/>
        </w:rPr>
        <w:t>contacted</w:t>
      </w:r>
      <w:r w:rsidR="005019E6" w:rsidRPr="007804E1">
        <w:rPr>
          <w:color w:val="000000" w:themeColor="text1"/>
        </w:rPr>
        <w:t xml:space="preserve"> </w:t>
      </w:r>
      <w:r w:rsidR="00B4064A">
        <w:rPr>
          <w:color w:val="000000" w:themeColor="text1"/>
        </w:rPr>
        <w:t>the surface beneath,</w:t>
      </w:r>
      <w:r w:rsidR="005019E6" w:rsidRPr="007804E1">
        <w:rPr>
          <w:color w:val="000000" w:themeColor="text1"/>
        </w:rPr>
        <w:t xml:space="preserve"> the circle disappeared</w:t>
      </w:r>
      <w:r w:rsidR="00ED414D">
        <w:rPr>
          <w:color w:val="000000" w:themeColor="text1"/>
        </w:rPr>
        <w:t xml:space="preserve"> and</w:t>
      </w:r>
      <w:r w:rsidRPr="007804E1">
        <w:rPr>
          <w:color w:val="000000" w:themeColor="text1"/>
        </w:rPr>
        <w:t xml:space="preserve"> the </w:t>
      </w:r>
      <w:r w:rsidR="005F1C0B">
        <w:rPr>
          <w:color w:val="000000" w:themeColor="text1"/>
        </w:rPr>
        <w:t>response</w:t>
      </w:r>
      <w:r w:rsidRPr="007804E1">
        <w:rPr>
          <w:color w:val="000000" w:themeColor="text1"/>
        </w:rPr>
        <w:t xml:space="preserve"> time (RT) </w:t>
      </w:r>
      <w:r w:rsidR="00ED414D">
        <w:rPr>
          <w:color w:val="000000" w:themeColor="text1"/>
        </w:rPr>
        <w:t xml:space="preserve">was </w:t>
      </w:r>
      <w:r w:rsidRPr="007804E1">
        <w:rPr>
          <w:color w:val="000000" w:themeColor="text1"/>
        </w:rPr>
        <w:t xml:space="preserve">recorded as the time </w:t>
      </w:r>
      <w:r w:rsidR="00171C0E">
        <w:rPr>
          <w:color w:val="000000" w:themeColor="text1"/>
        </w:rPr>
        <w:t>elapsing since</w:t>
      </w:r>
      <w:r w:rsidR="005019E6" w:rsidRPr="007804E1">
        <w:rPr>
          <w:color w:val="000000" w:themeColor="text1"/>
        </w:rPr>
        <w:t xml:space="preserve"> the </w:t>
      </w:r>
      <w:r w:rsidR="00171C0E">
        <w:rPr>
          <w:color w:val="000000" w:themeColor="text1"/>
        </w:rPr>
        <w:t>circle</w:t>
      </w:r>
      <w:r w:rsidR="00ED414D">
        <w:rPr>
          <w:color w:val="000000" w:themeColor="text1"/>
        </w:rPr>
        <w:t xml:space="preserve"> appeared</w:t>
      </w:r>
      <w:r w:rsidR="005019E6" w:rsidRPr="007804E1">
        <w:rPr>
          <w:color w:val="000000" w:themeColor="text1"/>
        </w:rPr>
        <w:t xml:space="preserve">. </w:t>
      </w:r>
      <w:r w:rsidRPr="007804E1">
        <w:rPr>
          <w:color w:val="000000" w:themeColor="text1"/>
        </w:rPr>
        <w:t xml:space="preserve"> </w:t>
      </w:r>
      <w:r w:rsidR="005019E6" w:rsidRPr="007804E1">
        <w:rPr>
          <w:color w:val="000000" w:themeColor="text1"/>
        </w:rPr>
        <w:t xml:space="preserve">After a </w:t>
      </w:r>
      <w:r w:rsidR="002C13F3" w:rsidRPr="007804E1">
        <w:rPr>
          <w:color w:val="000000" w:themeColor="text1"/>
        </w:rPr>
        <w:t>2</w:t>
      </w:r>
      <w:r w:rsidR="005D4CD1">
        <w:rPr>
          <w:color w:val="000000" w:themeColor="text1"/>
        </w:rPr>
        <w:t xml:space="preserve"> </w:t>
      </w:r>
      <w:r w:rsidR="002C13F3" w:rsidRPr="007804E1">
        <w:rPr>
          <w:color w:val="000000" w:themeColor="text1"/>
        </w:rPr>
        <w:t>s</w:t>
      </w:r>
      <w:r w:rsidR="005019E6" w:rsidRPr="007804E1">
        <w:rPr>
          <w:color w:val="000000" w:themeColor="text1"/>
        </w:rPr>
        <w:t xml:space="preserve"> interval</w:t>
      </w:r>
      <w:r w:rsidR="00171C0E">
        <w:rPr>
          <w:color w:val="000000" w:themeColor="text1"/>
        </w:rPr>
        <w:t>, during which the background of the display remained mid-grey,</w:t>
      </w:r>
      <w:r w:rsidR="005019E6" w:rsidRPr="007804E1">
        <w:rPr>
          <w:color w:val="000000" w:themeColor="text1"/>
        </w:rPr>
        <w:t xml:space="preserve"> the next </w:t>
      </w:r>
      <w:r w:rsidRPr="007804E1">
        <w:rPr>
          <w:color w:val="000000" w:themeColor="text1"/>
        </w:rPr>
        <w:t>circle</w:t>
      </w:r>
      <w:r w:rsidR="005019E6" w:rsidRPr="007804E1">
        <w:rPr>
          <w:color w:val="000000" w:themeColor="text1"/>
        </w:rPr>
        <w:t xml:space="preserve"> was pres</w:t>
      </w:r>
      <w:r w:rsidR="00641C20">
        <w:rPr>
          <w:color w:val="000000" w:themeColor="text1"/>
        </w:rPr>
        <w:t>ented</w:t>
      </w:r>
      <w:r w:rsidR="005019E6" w:rsidRPr="007804E1">
        <w:rPr>
          <w:color w:val="000000" w:themeColor="text1"/>
        </w:rPr>
        <w:t xml:space="preserve">. </w:t>
      </w:r>
      <w:r w:rsidRPr="007804E1">
        <w:rPr>
          <w:color w:val="000000" w:themeColor="text1"/>
        </w:rPr>
        <w:t xml:space="preserve"> </w:t>
      </w:r>
      <w:r w:rsidR="005019E6" w:rsidRPr="007804E1">
        <w:rPr>
          <w:color w:val="000000" w:themeColor="text1"/>
        </w:rPr>
        <w:t>Each block of trial</w:t>
      </w:r>
      <w:r w:rsidR="00A662D1">
        <w:rPr>
          <w:color w:val="000000" w:themeColor="text1"/>
        </w:rPr>
        <w:t>s took approximately 2</w:t>
      </w:r>
      <w:r w:rsidR="005D4CD1">
        <w:rPr>
          <w:color w:val="000000" w:themeColor="text1"/>
        </w:rPr>
        <w:t xml:space="preserve"> </w:t>
      </w:r>
      <w:r w:rsidR="00A662D1">
        <w:rPr>
          <w:color w:val="000000" w:themeColor="text1"/>
        </w:rPr>
        <w:t>min</w:t>
      </w:r>
      <w:r w:rsidR="00641C20">
        <w:rPr>
          <w:color w:val="000000" w:themeColor="text1"/>
        </w:rPr>
        <w:t>, and b</w:t>
      </w:r>
      <w:r w:rsidRPr="007804E1">
        <w:rPr>
          <w:color w:val="000000" w:themeColor="text1"/>
        </w:rPr>
        <w:t>etween successive</w:t>
      </w:r>
      <w:r w:rsidR="005019E6" w:rsidRPr="007804E1">
        <w:rPr>
          <w:color w:val="000000" w:themeColor="text1"/>
        </w:rPr>
        <w:t xml:space="preserve"> block</w:t>
      </w:r>
      <w:r w:rsidRPr="007804E1">
        <w:rPr>
          <w:color w:val="000000" w:themeColor="text1"/>
        </w:rPr>
        <w:t xml:space="preserve">s </w:t>
      </w:r>
      <w:r w:rsidR="005019E6" w:rsidRPr="007804E1">
        <w:rPr>
          <w:color w:val="000000" w:themeColor="text1"/>
        </w:rPr>
        <w:t xml:space="preserve">participants moved to another desk </w:t>
      </w:r>
      <w:r w:rsidRPr="007804E1">
        <w:rPr>
          <w:color w:val="000000" w:themeColor="text1"/>
        </w:rPr>
        <w:t>to spend</w:t>
      </w:r>
      <w:r w:rsidR="005019E6" w:rsidRPr="007804E1">
        <w:rPr>
          <w:color w:val="000000" w:themeColor="text1"/>
        </w:rPr>
        <w:t xml:space="preserve"> </w:t>
      </w:r>
      <w:r w:rsidRPr="007804E1">
        <w:rPr>
          <w:color w:val="000000" w:themeColor="text1"/>
        </w:rPr>
        <w:t>2</w:t>
      </w:r>
      <w:r w:rsidR="005D4CD1">
        <w:rPr>
          <w:color w:val="000000" w:themeColor="text1"/>
        </w:rPr>
        <w:t xml:space="preserve"> </w:t>
      </w:r>
      <w:r w:rsidR="002C13F3" w:rsidRPr="007804E1">
        <w:rPr>
          <w:color w:val="000000" w:themeColor="text1"/>
        </w:rPr>
        <w:t>min</w:t>
      </w:r>
      <w:r w:rsidR="005019E6" w:rsidRPr="007804E1">
        <w:rPr>
          <w:color w:val="000000" w:themeColor="text1"/>
        </w:rPr>
        <w:t xml:space="preserve"> </w:t>
      </w:r>
      <w:r w:rsidRPr="007804E1">
        <w:rPr>
          <w:color w:val="000000" w:themeColor="text1"/>
        </w:rPr>
        <w:t>completing</w:t>
      </w:r>
      <w:r w:rsidR="002C13F3" w:rsidRPr="007804E1">
        <w:rPr>
          <w:color w:val="000000" w:themeColor="text1"/>
        </w:rPr>
        <w:t xml:space="preserve"> a word search task</w:t>
      </w:r>
      <w:r w:rsidR="00641C20">
        <w:rPr>
          <w:color w:val="000000" w:themeColor="text1"/>
        </w:rPr>
        <w:t xml:space="preserve">.  During </w:t>
      </w:r>
      <w:r w:rsidR="00A662D1">
        <w:rPr>
          <w:color w:val="000000" w:themeColor="text1"/>
        </w:rPr>
        <w:t>this</w:t>
      </w:r>
      <w:r w:rsidR="00641C20">
        <w:rPr>
          <w:color w:val="000000" w:themeColor="text1"/>
        </w:rPr>
        <w:t xml:space="preserve"> </w:t>
      </w:r>
      <w:r w:rsidR="000F739A">
        <w:rPr>
          <w:color w:val="000000" w:themeColor="text1"/>
        </w:rPr>
        <w:t>interval</w:t>
      </w:r>
      <w:r w:rsidR="005F2DE4">
        <w:rPr>
          <w:color w:val="000000" w:themeColor="text1"/>
        </w:rPr>
        <w:t>,</w:t>
      </w:r>
      <w:r w:rsidR="00641C20">
        <w:rPr>
          <w:color w:val="000000" w:themeColor="text1"/>
        </w:rPr>
        <w:t xml:space="preserve"> </w:t>
      </w:r>
      <w:r w:rsidR="005019E6" w:rsidRPr="007804E1">
        <w:rPr>
          <w:color w:val="000000" w:themeColor="text1"/>
        </w:rPr>
        <w:t xml:space="preserve">the researcher </w:t>
      </w:r>
      <w:r w:rsidR="002C13F3" w:rsidRPr="007804E1">
        <w:rPr>
          <w:color w:val="000000" w:themeColor="text1"/>
        </w:rPr>
        <w:t xml:space="preserve">surreptitiously </w:t>
      </w:r>
      <w:r w:rsidR="00641C20">
        <w:rPr>
          <w:color w:val="000000" w:themeColor="text1"/>
        </w:rPr>
        <w:t xml:space="preserve">switched the </w:t>
      </w:r>
      <w:r w:rsidR="00A662D1">
        <w:rPr>
          <w:color w:val="000000" w:themeColor="text1"/>
        </w:rPr>
        <w:t>left-right positioning</w:t>
      </w:r>
      <w:r w:rsidR="00641C20">
        <w:rPr>
          <w:color w:val="000000" w:themeColor="text1"/>
        </w:rPr>
        <w:t xml:space="preserve"> of the two response </w:t>
      </w:r>
      <w:r w:rsidR="005F2DE4">
        <w:rPr>
          <w:color w:val="000000" w:themeColor="text1"/>
        </w:rPr>
        <w:t>keys</w:t>
      </w:r>
      <w:r w:rsidR="00A662D1">
        <w:rPr>
          <w:color w:val="000000" w:themeColor="text1"/>
        </w:rPr>
        <w:t>, with the effect</w:t>
      </w:r>
      <w:r w:rsidR="00641C20">
        <w:rPr>
          <w:color w:val="000000" w:themeColor="text1"/>
        </w:rPr>
        <w:t xml:space="preserve"> that participants performed </w:t>
      </w:r>
      <w:r w:rsidR="00A662D1">
        <w:rPr>
          <w:color w:val="000000" w:themeColor="text1"/>
        </w:rPr>
        <w:t xml:space="preserve">each </w:t>
      </w:r>
      <w:r w:rsidR="00641C20">
        <w:rPr>
          <w:color w:val="000000" w:themeColor="text1"/>
        </w:rPr>
        <w:t>proceeding block</w:t>
      </w:r>
      <w:r w:rsidR="00A662D1">
        <w:rPr>
          <w:color w:val="000000" w:themeColor="text1"/>
        </w:rPr>
        <w:t xml:space="preserve"> of trials</w:t>
      </w:r>
      <w:r w:rsidR="00641C20">
        <w:rPr>
          <w:color w:val="000000" w:themeColor="text1"/>
        </w:rPr>
        <w:t xml:space="preserve"> with the opposite </w:t>
      </w:r>
      <w:r w:rsidR="002A3074">
        <w:rPr>
          <w:color w:val="000000" w:themeColor="text1"/>
        </w:rPr>
        <w:t>heaviness</w:t>
      </w:r>
      <w:r w:rsidR="00641C20">
        <w:rPr>
          <w:color w:val="000000" w:themeColor="text1"/>
        </w:rPr>
        <w:t>-brightness mapping</w:t>
      </w:r>
      <w:r w:rsidR="005019E6" w:rsidRPr="007804E1">
        <w:rPr>
          <w:color w:val="000000" w:themeColor="text1"/>
        </w:rPr>
        <w:t>.</w:t>
      </w:r>
      <w:r w:rsidR="00487259">
        <w:rPr>
          <w:rStyle w:val="FootnoteReference"/>
          <w:color w:val="000000" w:themeColor="text1"/>
        </w:rPr>
        <w:footnoteReference w:id="5"/>
      </w:r>
      <w:r w:rsidR="005019E6" w:rsidRPr="00487259">
        <w:rPr>
          <w:rStyle w:val="FootnoteReference"/>
        </w:rPr>
        <w:t xml:space="preserve"> </w:t>
      </w:r>
      <w:r w:rsidR="006A40D0" w:rsidRPr="00487259">
        <w:rPr>
          <w:rStyle w:val="FootnoteReference"/>
          <w:color w:val="000000" w:themeColor="text1"/>
        </w:rPr>
        <w:t xml:space="preserve"> </w:t>
      </w:r>
    </w:p>
    <w:p w14:paraId="14DAA915" w14:textId="5CE2C536" w:rsidR="006A40D0" w:rsidRPr="005F1C0B" w:rsidRDefault="00D441C2" w:rsidP="004D6F34">
      <w:pPr>
        <w:spacing w:line="480" w:lineRule="auto"/>
        <w:jc w:val="center"/>
        <w:rPr>
          <w:rFonts w:ascii="Times" w:hAnsi="Times"/>
          <w:b/>
          <w:iCs/>
          <w:color w:val="000000" w:themeColor="text1"/>
        </w:rPr>
      </w:pPr>
      <w:r>
        <w:rPr>
          <w:rFonts w:ascii="Times" w:hAnsi="Times"/>
          <w:b/>
          <w:iCs/>
          <w:color w:val="000000" w:themeColor="text1"/>
        </w:rPr>
        <w:t>Data Analysis</w:t>
      </w:r>
    </w:p>
    <w:p w14:paraId="64F14EC7" w14:textId="166BCF09" w:rsidR="00B84393" w:rsidRPr="00B84393" w:rsidRDefault="00366A27" w:rsidP="004D6F34">
      <w:pPr>
        <w:spacing w:line="480" w:lineRule="auto"/>
        <w:rPr>
          <w:rFonts w:asciiTheme="majorBidi" w:hAnsiTheme="majorBidi" w:cstheme="majorBidi"/>
          <w:iCs/>
          <w:color w:val="000000" w:themeColor="text1"/>
        </w:rPr>
      </w:pPr>
      <w:r w:rsidRPr="00B84393">
        <w:rPr>
          <w:rFonts w:asciiTheme="majorBidi" w:hAnsiTheme="majorBidi" w:cstheme="majorBidi"/>
          <w:b/>
          <w:iCs/>
          <w:color w:val="000000" w:themeColor="text1"/>
        </w:rPr>
        <w:t>Analysing response accuracy</w:t>
      </w:r>
      <w:r w:rsidRPr="00B84393">
        <w:rPr>
          <w:rFonts w:asciiTheme="majorBidi" w:hAnsiTheme="majorBidi" w:cstheme="majorBidi"/>
          <w:iCs/>
          <w:color w:val="000000" w:themeColor="text1"/>
        </w:rPr>
        <w:t xml:space="preserve">  </w:t>
      </w:r>
    </w:p>
    <w:p w14:paraId="7003173D" w14:textId="6EA05045" w:rsidR="00366A27" w:rsidRPr="001654F4" w:rsidRDefault="00B84393" w:rsidP="000F3EE5">
      <w:pPr>
        <w:spacing w:line="480" w:lineRule="auto"/>
        <w:rPr>
          <w:rFonts w:asciiTheme="majorBidi" w:hAnsiTheme="majorBidi" w:cstheme="majorBidi"/>
          <w:color w:val="000000" w:themeColor="text1"/>
        </w:rPr>
      </w:pPr>
      <w:r>
        <w:rPr>
          <w:rFonts w:asciiTheme="majorBidi" w:hAnsiTheme="majorBidi" w:cstheme="majorBidi"/>
          <w:color w:val="000000" w:themeColor="text1"/>
        </w:rPr>
        <w:tab/>
      </w:r>
      <w:r w:rsidR="00366A27" w:rsidRPr="001654F4">
        <w:rPr>
          <w:rFonts w:asciiTheme="majorBidi" w:hAnsiTheme="majorBidi" w:cstheme="majorBidi"/>
          <w:color w:val="000000" w:themeColor="text1"/>
        </w:rPr>
        <w:t>The task instructions emphasised the need to maintain high levels of accuracy</w:t>
      </w:r>
      <w:r w:rsidR="00B4064A">
        <w:rPr>
          <w:rFonts w:asciiTheme="majorBidi" w:hAnsiTheme="majorBidi" w:cstheme="majorBidi"/>
          <w:color w:val="000000" w:themeColor="text1"/>
        </w:rPr>
        <w:t>,</w:t>
      </w:r>
      <w:r w:rsidR="00366A27" w:rsidRPr="001654F4">
        <w:rPr>
          <w:rFonts w:asciiTheme="majorBidi" w:hAnsiTheme="majorBidi" w:cstheme="majorBidi"/>
          <w:color w:val="000000" w:themeColor="text1"/>
        </w:rPr>
        <w:t xml:space="preserve"> so that the focus would be on response speed as a dependent measure.  </w:t>
      </w:r>
      <w:r w:rsidR="00B4064A">
        <w:rPr>
          <w:rFonts w:asciiTheme="majorBidi" w:hAnsiTheme="majorBidi" w:cstheme="majorBidi"/>
          <w:color w:val="000000" w:themeColor="text1"/>
        </w:rPr>
        <w:t>L</w:t>
      </w:r>
      <w:r w:rsidR="00366A27" w:rsidRPr="001654F4">
        <w:rPr>
          <w:rFonts w:asciiTheme="majorBidi" w:hAnsiTheme="majorBidi" w:cstheme="majorBidi"/>
          <w:color w:val="000000" w:themeColor="text1"/>
        </w:rPr>
        <w:t>evels of accuracy were consistently high in all the experimen</w:t>
      </w:r>
      <w:r w:rsidR="00201D9F">
        <w:rPr>
          <w:rFonts w:asciiTheme="majorBidi" w:hAnsiTheme="majorBidi" w:cstheme="majorBidi"/>
          <w:color w:val="000000" w:themeColor="text1"/>
        </w:rPr>
        <w:t>ts being reported here.  S</w:t>
      </w:r>
      <w:r w:rsidR="00366A27" w:rsidRPr="001654F4">
        <w:rPr>
          <w:rFonts w:asciiTheme="majorBidi" w:hAnsiTheme="majorBidi" w:cstheme="majorBidi"/>
          <w:color w:val="000000" w:themeColor="text1"/>
        </w:rPr>
        <w:t xml:space="preserve">imple non-parametric analyses of accuracy focussed on confirming the presence, or otherwise, of a </w:t>
      </w:r>
      <w:r w:rsidR="005F1C0B" w:rsidRPr="001654F4">
        <w:rPr>
          <w:rFonts w:asciiTheme="majorBidi" w:hAnsiTheme="majorBidi" w:cstheme="majorBidi"/>
          <w:color w:val="000000" w:themeColor="text1"/>
        </w:rPr>
        <w:t xml:space="preserve">heaviness-brightness </w:t>
      </w:r>
      <w:r w:rsidR="005F1C0B" w:rsidRPr="001654F4">
        <w:rPr>
          <w:rFonts w:asciiTheme="majorBidi" w:hAnsiTheme="majorBidi" w:cstheme="majorBidi"/>
          <w:color w:val="000000" w:themeColor="text1"/>
        </w:rPr>
        <w:lastRenderedPageBreak/>
        <w:t xml:space="preserve">congruity effect.  </w:t>
      </w:r>
      <w:r w:rsidR="00366A27" w:rsidRPr="001654F4">
        <w:rPr>
          <w:rFonts w:asciiTheme="majorBidi" w:hAnsiTheme="majorBidi" w:cstheme="majorBidi"/>
          <w:color w:val="000000" w:themeColor="text1"/>
        </w:rPr>
        <w:t xml:space="preserve">An alpha level of 0.05 was used for all statistical tests, and only 2-tailed </w:t>
      </w:r>
      <w:r w:rsidR="00366A27" w:rsidRPr="001654F4">
        <w:rPr>
          <w:rFonts w:asciiTheme="majorBidi" w:hAnsiTheme="majorBidi" w:cstheme="majorBidi"/>
          <w:i/>
          <w:color w:val="000000" w:themeColor="text1"/>
        </w:rPr>
        <w:t>p</w:t>
      </w:r>
      <w:r w:rsidR="00366A27" w:rsidRPr="001654F4">
        <w:rPr>
          <w:rFonts w:asciiTheme="majorBidi" w:hAnsiTheme="majorBidi" w:cstheme="majorBidi"/>
          <w:color w:val="000000" w:themeColor="text1"/>
        </w:rPr>
        <w:t xml:space="preserve"> values are </w:t>
      </w:r>
      <w:r w:rsidR="00201D9F">
        <w:rPr>
          <w:rFonts w:asciiTheme="majorBidi" w:hAnsiTheme="majorBidi" w:cstheme="majorBidi"/>
          <w:color w:val="000000" w:themeColor="text1"/>
        </w:rPr>
        <w:t>reported</w:t>
      </w:r>
      <w:r w:rsidR="00366A27" w:rsidRPr="001654F4">
        <w:rPr>
          <w:rFonts w:asciiTheme="majorBidi" w:hAnsiTheme="majorBidi" w:cstheme="majorBidi"/>
          <w:color w:val="000000" w:themeColor="text1"/>
        </w:rPr>
        <w:t>.</w:t>
      </w:r>
    </w:p>
    <w:p w14:paraId="74F80A21" w14:textId="38BFFC5C" w:rsidR="00B84393" w:rsidRPr="00B84393" w:rsidRDefault="00366A27" w:rsidP="004D6F34">
      <w:pPr>
        <w:spacing w:line="480" w:lineRule="auto"/>
        <w:rPr>
          <w:rFonts w:asciiTheme="majorBidi" w:hAnsiTheme="majorBidi" w:cstheme="majorBidi"/>
          <w:b/>
          <w:iCs/>
          <w:color w:val="000000" w:themeColor="text1"/>
        </w:rPr>
      </w:pPr>
      <w:r w:rsidRPr="00B84393">
        <w:rPr>
          <w:rFonts w:asciiTheme="majorBidi" w:hAnsiTheme="majorBidi" w:cstheme="majorBidi"/>
          <w:b/>
          <w:iCs/>
          <w:color w:val="000000" w:themeColor="text1"/>
        </w:rPr>
        <w:t>Analysing response speed</w:t>
      </w:r>
    </w:p>
    <w:p w14:paraId="419F655D" w14:textId="27FDE55D" w:rsidR="00366A27" w:rsidRPr="001654F4" w:rsidRDefault="00B84393" w:rsidP="004D6F34">
      <w:pPr>
        <w:spacing w:line="480" w:lineRule="auto"/>
        <w:rPr>
          <w:rFonts w:asciiTheme="majorBidi" w:hAnsiTheme="majorBidi" w:cstheme="majorBidi"/>
          <w:color w:val="000000" w:themeColor="text1"/>
        </w:rPr>
      </w:pPr>
      <w:r>
        <w:rPr>
          <w:rFonts w:asciiTheme="majorBidi" w:hAnsiTheme="majorBidi" w:cstheme="majorBidi"/>
          <w:color w:val="000000" w:themeColor="text1"/>
        </w:rPr>
        <w:tab/>
      </w:r>
      <w:r w:rsidR="00366A27" w:rsidRPr="001654F4">
        <w:rPr>
          <w:rFonts w:asciiTheme="majorBidi" w:hAnsiTheme="majorBidi" w:cstheme="majorBidi"/>
          <w:color w:val="000000" w:themeColor="text1"/>
        </w:rPr>
        <w:t xml:space="preserve">Prior </w:t>
      </w:r>
      <w:r w:rsidR="005F1C0B" w:rsidRPr="001654F4">
        <w:rPr>
          <w:rFonts w:asciiTheme="majorBidi" w:hAnsiTheme="majorBidi" w:cstheme="majorBidi"/>
          <w:color w:val="000000" w:themeColor="text1"/>
        </w:rPr>
        <w:t xml:space="preserve">to </w:t>
      </w:r>
      <w:r w:rsidR="00F715E7">
        <w:rPr>
          <w:rFonts w:asciiTheme="majorBidi" w:hAnsiTheme="majorBidi" w:cstheme="majorBidi"/>
          <w:color w:val="000000" w:themeColor="text1"/>
        </w:rPr>
        <w:t xml:space="preserve">the </w:t>
      </w:r>
      <w:r w:rsidR="005F1C0B" w:rsidRPr="001654F4">
        <w:rPr>
          <w:rFonts w:asciiTheme="majorBidi" w:hAnsiTheme="majorBidi" w:cstheme="majorBidi"/>
          <w:color w:val="000000" w:themeColor="text1"/>
        </w:rPr>
        <w:t>statistical analysis</w:t>
      </w:r>
      <w:r w:rsidR="00073DB5">
        <w:rPr>
          <w:rFonts w:asciiTheme="majorBidi" w:hAnsiTheme="majorBidi" w:cstheme="majorBidi"/>
          <w:color w:val="000000" w:themeColor="text1"/>
        </w:rPr>
        <w:t xml:space="preserve"> of response speed</w:t>
      </w:r>
      <w:r w:rsidR="005F1C0B" w:rsidRPr="001654F4">
        <w:rPr>
          <w:rFonts w:asciiTheme="majorBidi" w:hAnsiTheme="majorBidi" w:cstheme="majorBidi"/>
          <w:color w:val="000000" w:themeColor="text1"/>
        </w:rPr>
        <w:t xml:space="preserve">, </w:t>
      </w:r>
      <w:r w:rsidR="008748BA" w:rsidRPr="001654F4">
        <w:rPr>
          <w:rFonts w:asciiTheme="majorBidi" w:hAnsiTheme="majorBidi" w:cstheme="majorBidi"/>
          <w:color w:val="000000" w:themeColor="text1"/>
        </w:rPr>
        <w:t>RTs from error trials</w:t>
      </w:r>
      <w:r w:rsidR="00F715E7">
        <w:rPr>
          <w:rFonts w:asciiTheme="majorBidi" w:hAnsiTheme="majorBidi" w:cstheme="majorBidi"/>
          <w:color w:val="000000" w:themeColor="text1"/>
        </w:rPr>
        <w:t xml:space="preserve">, along with </w:t>
      </w:r>
      <w:r w:rsidR="00073DB5">
        <w:rPr>
          <w:rFonts w:asciiTheme="majorBidi" w:hAnsiTheme="majorBidi" w:cstheme="majorBidi"/>
          <w:color w:val="000000" w:themeColor="text1"/>
        </w:rPr>
        <w:t>RTs identified as being exceptionally fast</w:t>
      </w:r>
      <w:r w:rsidR="008748BA" w:rsidRPr="001654F4">
        <w:rPr>
          <w:rFonts w:asciiTheme="majorBidi" w:hAnsiTheme="majorBidi" w:cstheme="majorBidi"/>
          <w:color w:val="000000" w:themeColor="text1"/>
        </w:rPr>
        <w:t xml:space="preserve"> (&lt; 200 </w:t>
      </w:r>
      <w:proofErr w:type="spellStart"/>
      <w:r w:rsidR="008748BA" w:rsidRPr="001654F4">
        <w:rPr>
          <w:rFonts w:asciiTheme="majorBidi" w:hAnsiTheme="majorBidi" w:cstheme="majorBidi"/>
          <w:color w:val="000000" w:themeColor="text1"/>
        </w:rPr>
        <w:t>ms</w:t>
      </w:r>
      <w:proofErr w:type="spellEnd"/>
      <w:r w:rsidR="008748BA" w:rsidRPr="001654F4">
        <w:rPr>
          <w:rFonts w:asciiTheme="majorBidi" w:hAnsiTheme="majorBidi" w:cstheme="majorBidi"/>
          <w:color w:val="000000" w:themeColor="text1"/>
        </w:rPr>
        <w:t xml:space="preserve">) </w:t>
      </w:r>
      <w:r w:rsidR="00073DB5">
        <w:rPr>
          <w:rFonts w:asciiTheme="majorBidi" w:hAnsiTheme="majorBidi" w:cstheme="majorBidi"/>
          <w:color w:val="000000" w:themeColor="text1"/>
        </w:rPr>
        <w:t xml:space="preserve">or exceptionally slow </w:t>
      </w:r>
      <w:r w:rsidR="008748BA" w:rsidRPr="001654F4">
        <w:rPr>
          <w:rFonts w:asciiTheme="majorBidi" w:hAnsiTheme="majorBidi" w:cstheme="majorBidi"/>
          <w:color w:val="000000" w:themeColor="text1"/>
        </w:rPr>
        <w:t xml:space="preserve">(&gt; </w:t>
      </w:r>
      <w:r w:rsidR="00841D5F" w:rsidRPr="001654F4">
        <w:rPr>
          <w:rFonts w:asciiTheme="majorBidi" w:hAnsiTheme="majorBidi" w:cstheme="majorBidi"/>
          <w:color w:val="000000" w:themeColor="text1"/>
        </w:rPr>
        <w:t xml:space="preserve">2.5 SD </w:t>
      </w:r>
      <w:r w:rsidR="00073DB5">
        <w:rPr>
          <w:rFonts w:asciiTheme="majorBidi" w:hAnsiTheme="majorBidi" w:cstheme="majorBidi"/>
          <w:color w:val="000000" w:themeColor="text1"/>
        </w:rPr>
        <w:t xml:space="preserve">above the participant's mean correct </w:t>
      </w:r>
      <w:r w:rsidR="00841D5F" w:rsidRPr="001654F4">
        <w:rPr>
          <w:rFonts w:asciiTheme="majorBidi" w:hAnsiTheme="majorBidi" w:cstheme="majorBidi"/>
          <w:color w:val="000000" w:themeColor="text1"/>
        </w:rPr>
        <w:t>RT)</w:t>
      </w:r>
      <w:r w:rsidR="00073DB5">
        <w:rPr>
          <w:rFonts w:asciiTheme="majorBidi" w:hAnsiTheme="majorBidi" w:cstheme="majorBidi"/>
          <w:color w:val="000000" w:themeColor="text1"/>
        </w:rPr>
        <w:t xml:space="preserve"> were excluded</w:t>
      </w:r>
      <w:r w:rsidR="00841D5F" w:rsidRPr="001654F4">
        <w:rPr>
          <w:rFonts w:asciiTheme="majorBidi" w:hAnsiTheme="majorBidi" w:cstheme="majorBidi"/>
          <w:color w:val="000000" w:themeColor="text1"/>
        </w:rPr>
        <w:t>.  T</w:t>
      </w:r>
      <w:r w:rsidR="005F1C0B" w:rsidRPr="001654F4">
        <w:rPr>
          <w:rFonts w:asciiTheme="majorBidi" w:hAnsiTheme="majorBidi" w:cstheme="majorBidi"/>
          <w:color w:val="000000" w:themeColor="text1"/>
        </w:rPr>
        <w:t>he</w:t>
      </w:r>
      <w:r w:rsidR="00841D5F" w:rsidRPr="001654F4">
        <w:rPr>
          <w:rFonts w:asciiTheme="majorBidi" w:hAnsiTheme="majorBidi" w:cstheme="majorBidi"/>
          <w:color w:val="000000" w:themeColor="text1"/>
        </w:rPr>
        <w:t xml:space="preserve"> remaining correct</w:t>
      </w:r>
      <w:r w:rsidR="005F1C0B" w:rsidRPr="001654F4">
        <w:rPr>
          <w:rFonts w:asciiTheme="majorBidi" w:hAnsiTheme="majorBidi" w:cstheme="majorBidi"/>
          <w:color w:val="000000" w:themeColor="text1"/>
        </w:rPr>
        <w:t xml:space="preserve"> RTs</w:t>
      </w:r>
      <w:r w:rsidR="00366A27" w:rsidRPr="001654F4">
        <w:rPr>
          <w:rFonts w:asciiTheme="majorBidi" w:hAnsiTheme="majorBidi" w:cstheme="majorBidi"/>
          <w:color w:val="000000" w:themeColor="text1"/>
        </w:rPr>
        <w:t xml:space="preserve"> were subject to reciprocal transformation (i.e., converted to response speed) to improve the normality of the residuals.  R</w:t>
      </w:r>
      <w:r w:rsidR="005F1C0B" w:rsidRPr="001654F4">
        <w:rPr>
          <w:rFonts w:asciiTheme="majorBidi" w:hAnsiTheme="majorBidi" w:cstheme="majorBidi"/>
          <w:color w:val="000000" w:themeColor="text1"/>
        </w:rPr>
        <w:t xml:space="preserve"> </w:t>
      </w:r>
      <w:r w:rsidR="00073DB5">
        <w:rPr>
          <w:rFonts w:asciiTheme="majorBidi" w:hAnsiTheme="majorBidi" w:cstheme="majorBidi"/>
          <w:color w:val="000000" w:themeColor="text1"/>
        </w:rPr>
        <w:t>(</w:t>
      </w:r>
      <w:r w:rsidR="005F1C0B" w:rsidRPr="001654F4">
        <w:rPr>
          <w:rFonts w:asciiTheme="majorBidi" w:hAnsiTheme="majorBidi" w:cstheme="majorBidi"/>
          <w:color w:val="000000" w:themeColor="text1"/>
        </w:rPr>
        <w:t>version 3.2.0</w:t>
      </w:r>
      <w:r w:rsidR="00073DB5">
        <w:rPr>
          <w:rFonts w:asciiTheme="majorBidi" w:hAnsiTheme="majorBidi" w:cstheme="majorBidi"/>
          <w:color w:val="000000" w:themeColor="text1"/>
        </w:rPr>
        <w:t>)</w:t>
      </w:r>
      <w:r w:rsidR="00366A27" w:rsidRPr="001654F4">
        <w:rPr>
          <w:rFonts w:asciiTheme="majorBidi" w:hAnsiTheme="majorBidi" w:cstheme="majorBidi"/>
          <w:color w:val="000000" w:themeColor="text1"/>
        </w:rPr>
        <w:t xml:space="preserve"> (R Core Team, 20</w:t>
      </w:r>
      <w:r w:rsidR="006B02C5">
        <w:rPr>
          <w:rFonts w:asciiTheme="majorBidi" w:hAnsiTheme="majorBidi" w:cstheme="majorBidi"/>
          <w:color w:val="000000" w:themeColor="text1"/>
        </w:rPr>
        <w:t xml:space="preserve">12) and lme4 (Bates, </w:t>
      </w:r>
      <w:proofErr w:type="spellStart"/>
      <w:r w:rsidR="006B02C5">
        <w:rPr>
          <w:rFonts w:asciiTheme="majorBidi" w:hAnsiTheme="majorBidi" w:cstheme="majorBidi"/>
          <w:color w:val="000000" w:themeColor="text1"/>
        </w:rPr>
        <w:t>Maechler</w:t>
      </w:r>
      <w:proofErr w:type="spellEnd"/>
      <w:r w:rsidR="006B02C5">
        <w:rPr>
          <w:rFonts w:asciiTheme="majorBidi" w:hAnsiTheme="majorBidi" w:cstheme="majorBidi"/>
          <w:color w:val="000000" w:themeColor="text1"/>
        </w:rPr>
        <w:t xml:space="preserve">, </w:t>
      </w:r>
      <w:proofErr w:type="spellStart"/>
      <w:r w:rsidR="006B02C5">
        <w:rPr>
          <w:rFonts w:asciiTheme="majorBidi" w:hAnsiTheme="majorBidi" w:cstheme="majorBidi"/>
          <w:color w:val="000000" w:themeColor="text1"/>
        </w:rPr>
        <w:t>Bolker</w:t>
      </w:r>
      <w:proofErr w:type="spellEnd"/>
      <w:r w:rsidR="006B02C5">
        <w:rPr>
          <w:rFonts w:asciiTheme="majorBidi" w:hAnsiTheme="majorBidi" w:cstheme="majorBidi"/>
          <w:color w:val="000000" w:themeColor="text1"/>
        </w:rPr>
        <w:t xml:space="preserve"> &amp; Walker,</w:t>
      </w:r>
      <w:r w:rsidR="00366A27" w:rsidRPr="001654F4">
        <w:rPr>
          <w:rFonts w:asciiTheme="majorBidi" w:hAnsiTheme="majorBidi" w:cstheme="majorBidi"/>
          <w:color w:val="000000" w:themeColor="text1"/>
        </w:rPr>
        <w:t xml:space="preserve"> 2014) were used to per</w:t>
      </w:r>
      <w:r w:rsidR="00073DB5">
        <w:rPr>
          <w:rFonts w:asciiTheme="majorBidi" w:hAnsiTheme="majorBidi" w:cstheme="majorBidi"/>
          <w:color w:val="000000" w:themeColor="text1"/>
        </w:rPr>
        <w:t>form linear mixed effects analy</w:t>
      </w:r>
      <w:r w:rsidR="004B5EA1">
        <w:rPr>
          <w:rFonts w:asciiTheme="majorBidi" w:hAnsiTheme="majorBidi" w:cstheme="majorBidi"/>
          <w:color w:val="000000" w:themeColor="text1"/>
        </w:rPr>
        <w:t>s</w:t>
      </w:r>
      <w:r w:rsidR="00073DB5">
        <w:rPr>
          <w:rFonts w:asciiTheme="majorBidi" w:hAnsiTheme="majorBidi" w:cstheme="majorBidi"/>
          <w:color w:val="000000" w:themeColor="text1"/>
        </w:rPr>
        <w:t>e</w:t>
      </w:r>
      <w:r w:rsidR="00366A27" w:rsidRPr="001654F4">
        <w:rPr>
          <w:rFonts w:asciiTheme="majorBidi" w:hAnsiTheme="majorBidi" w:cstheme="majorBidi"/>
          <w:color w:val="000000" w:themeColor="text1"/>
        </w:rPr>
        <w:t xml:space="preserve">s of the relationship between response speed and the congruence between </w:t>
      </w:r>
      <w:r w:rsidR="00073DB5" w:rsidRPr="001654F4">
        <w:rPr>
          <w:rFonts w:asciiTheme="majorBidi" w:hAnsiTheme="majorBidi" w:cstheme="majorBidi"/>
          <w:color w:val="000000" w:themeColor="text1"/>
        </w:rPr>
        <w:t xml:space="preserve">heaviness </w:t>
      </w:r>
      <w:r w:rsidR="005F1C0B" w:rsidRPr="001654F4">
        <w:rPr>
          <w:rFonts w:asciiTheme="majorBidi" w:hAnsiTheme="majorBidi" w:cstheme="majorBidi"/>
          <w:color w:val="000000" w:themeColor="text1"/>
        </w:rPr>
        <w:t xml:space="preserve">and </w:t>
      </w:r>
      <w:r w:rsidR="00073DB5" w:rsidRPr="001654F4">
        <w:rPr>
          <w:rFonts w:asciiTheme="majorBidi" w:hAnsiTheme="majorBidi" w:cstheme="majorBidi"/>
          <w:color w:val="000000" w:themeColor="text1"/>
        </w:rPr>
        <w:t>brightness</w:t>
      </w:r>
      <w:r w:rsidR="00366A27" w:rsidRPr="001654F4">
        <w:rPr>
          <w:rFonts w:asciiTheme="majorBidi" w:hAnsiTheme="majorBidi" w:cstheme="majorBidi"/>
          <w:color w:val="000000" w:themeColor="text1"/>
        </w:rPr>
        <w:t xml:space="preserve">. </w:t>
      </w:r>
      <w:r w:rsidR="005F1C0B" w:rsidRPr="001654F4">
        <w:rPr>
          <w:rFonts w:asciiTheme="majorBidi" w:hAnsiTheme="majorBidi" w:cstheme="majorBidi"/>
          <w:color w:val="000000" w:themeColor="text1"/>
        </w:rPr>
        <w:t xml:space="preserve"> </w:t>
      </w:r>
      <w:r w:rsidR="00366A27" w:rsidRPr="001654F4">
        <w:rPr>
          <w:rFonts w:asciiTheme="majorBidi" w:hAnsiTheme="majorBidi" w:cstheme="majorBidi"/>
          <w:color w:val="000000" w:themeColor="text1"/>
        </w:rPr>
        <w:t xml:space="preserve">The intercepts for participants were </w:t>
      </w:r>
      <w:r w:rsidR="005F1C0B" w:rsidRPr="001654F4">
        <w:rPr>
          <w:rFonts w:asciiTheme="majorBidi" w:hAnsiTheme="majorBidi" w:cstheme="majorBidi"/>
          <w:color w:val="000000" w:themeColor="text1"/>
        </w:rPr>
        <w:t xml:space="preserve">treated as having a random effect on response speed.  </w:t>
      </w:r>
      <w:r w:rsidR="00366A27" w:rsidRPr="001654F4">
        <w:rPr>
          <w:rFonts w:asciiTheme="majorBidi" w:hAnsiTheme="majorBidi" w:cstheme="majorBidi"/>
          <w:color w:val="000000" w:themeColor="text1"/>
        </w:rPr>
        <w:t xml:space="preserve">For all analyses of this kind, visual inspection of residual Q-Q plots did not reveal any departures from normality that would jeopardise the analysis. </w:t>
      </w:r>
    </w:p>
    <w:p w14:paraId="45DE6B25" w14:textId="5AB5B256" w:rsidR="00680980" w:rsidRDefault="005F1C0B" w:rsidP="00693396">
      <w:pPr>
        <w:spacing w:line="480" w:lineRule="auto"/>
        <w:rPr>
          <w:rFonts w:ascii="Times" w:hAnsi="Times"/>
          <w:color w:val="000000" w:themeColor="text1"/>
        </w:rPr>
      </w:pPr>
      <w:r w:rsidRPr="001654F4">
        <w:rPr>
          <w:rFonts w:asciiTheme="majorBidi" w:hAnsiTheme="majorBidi" w:cstheme="majorBidi"/>
          <w:color w:val="000000" w:themeColor="text1"/>
        </w:rPr>
        <w:tab/>
        <w:t>Likelihood-Ratio T</w:t>
      </w:r>
      <w:r w:rsidR="00366A27" w:rsidRPr="001654F4">
        <w:rPr>
          <w:rFonts w:asciiTheme="majorBidi" w:hAnsiTheme="majorBidi" w:cstheme="majorBidi"/>
          <w:color w:val="000000" w:themeColor="text1"/>
        </w:rPr>
        <w:t xml:space="preserve">ests were used to assess the </w:t>
      </w:r>
      <w:r w:rsidR="0054277C">
        <w:rPr>
          <w:rFonts w:asciiTheme="majorBidi" w:hAnsiTheme="majorBidi" w:cstheme="majorBidi"/>
          <w:color w:val="000000" w:themeColor="text1"/>
        </w:rPr>
        <w:t xml:space="preserve">statistical </w:t>
      </w:r>
      <w:r w:rsidR="00366A27" w:rsidRPr="001654F4">
        <w:rPr>
          <w:rFonts w:asciiTheme="majorBidi" w:hAnsiTheme="majorBidi" w:cstheme="majorBidi"/>
          <w:color w:val="000000" w:themeColor="text1"/>
        </w:rPr>
        <w:t>significance of any impact an individual factor of interest had on response speed, comparing models that differed only in the inclusion of this factor in one of them</w:t>
      </w:r>
      <w:r w:rsidR="00073DB5">
        <w:rPr>
          <w:rFonts w:asciiTheme="majorBidi" w:hAnsiTheme="majorBidi" w:cstheme="majorBidi"/>
          <w:color w:val="000000" w:themeColor="text1"/>
        </w:rPr>
        <w:t xml:space="preserve"> (</w:t>
      </w:r>
      <w:r w:rsidR="0074064B">
        <w:rPr>
          <w:rFonts w:asciiTheme="majorBidi" w:hAnsiTheme="majorBidi" w:cstheme="majorBidi"/>
          <w:color w:val="000000" w:themeColor="text1"/>
        </w:rPr>
        <w:t>and 95</w:t>
      </w:r>
      <w:r w:rsidR="0074064B" w:rsidRPr="00115B6B">
        <w:rPr>
          <w:color w:val="000000" w:themeColor="text1"/>
        </w:rPr>
        <w:t xml:space="preserve">% confidence </w:t>
      </w:r>
      <w:r w:rsidR="0074064B" w:rsidRPr="0074064B">
        <w:rPr>
          <w:color w:val="000000" w:themeColor="text1"/>
        </w:rPr>
        <w:t xml:space="preserve">intervals associated with </w:t>
      </w:r>
      <w:r w:rsidR="00075D2C">
        <w:rPr>
          <w:color w:val="000000" w:themeColor="text1"/>
        </w:rPr>
        <w:t xml:space="preserve">the </w:t>
      </w:r>
      <w:r w:rsidR="00075D2C" w:rsidRPr="00B4064A">
        <w:rPr>
          <w:color w:val="000000" w:themeColor="text1"/>
        </w:rPr>
        <w:t xml:space="preserve">effect of this factor </w:t>
      </w:r>
      <w:r w:rsidR="0074064B" w:rsidRPr="00B4064A">
        <w:rPr>
          <w:color w:val="000000" w:themeColor="text1"/>
        </w:rPr>
        <w:t xml:space="preserve">were calculated using the </w:t>
      </w:r>
      <w:r w:rsidR="0074064B" w:rsidRPr="00B4064A">
        <w:rPr>
          <w:i/>
          <w:color w:val="000000" w:themeColor="text1"/>
        </w:rPr>
        <w:t xml:space="preserve">Wald </w:t>
      </w:r>
      <w:r w:rsidR="0074064B" w:rsidRPr="00B4064A">
        <w:rPr>
          <w:color w:val="000000" w:themeColor="text1"/>
        </w:rPr>
        <w:t xml:space="preserve">method with the </w:t>
      </w:r>
      <w:proofErr w:type="spellStart"/>
      <w:proofErr w:type="gramStart"/>
      <w:r w:rsidR="0074064B" w:rsidRPr="00B4064A">
        <w:rPr>
          <w:i/>
          <w:color w:val="000000" w:themeColor="text1"/>
        </w:rPr>
        <w:t>confint</w:t>
      </w:r>
      <w:proofErr w:type="spellEnd"/>
      <w:r w:rsidR="0074064B" w:rsidRPr="00B4064A">
        <w:rPr>
          <w:i/>
          <w:color w:val="000000" w:themeColor="text1"/>
        </w:rPr>
        <w:t>(</w:t>
      </w:r>
      <w:proofErr w:type="gramEnd"/>
      <w:r w:rsidR="0074064B" w:rsidRPr="00B4064A">
        <w:rPr>
          <w:i/>
          <w:color w:val="000000" w:themeColor="text1"/>
        </w:rPr>
        <w:t>)</w:t>
      </w:r>
      <w:r w:rsidR="0074064B" w:rsidRPr="00B4064A">
        <w:rPr>
          <w:color w:val="000000" w:themeColor="text1"/>
        </w:rPr>
        <w:t xml:space="preserve"> function</w:t>
      </w:r>
      <w:r w:rsidR="00073DB5" w:rsidRPr="00B4064A">
        <w:rPr>
          <w:color w:val="000000" w:themeColor="text1"/>
        </w:rPr>
        <w:t>)</w:t>
      </w:r>
      <w:r w:rsidR="0074064B" w:rsidRPr="00B4064A">
        <w:rPr>
          <w:color w:val="000000" w:themeColor="text1"/>
        </w:rPr>
        <w:t>.</w:t>
      </w:r>
      <w:r w:rsidR="00366A27" w:rsidRPr="00B4064A">
        <w:rPr>
          <w:rFonts w:asciiTheme="majorBidi" w:hAnsiTheme="majorBidi" w:cstheme="majorBidi"/>
          <w:color w:val="000000" w:themeColor="text1"/>
        </w:rPr>
        <w:t xml:space="preserve"> </w:t>
      </w:r>
      <w:proofErr w:type="spellStart"/>
      <w:r w:rsidRPr="00B4064A">
        <w:rPr>
          <w:color w:val="000000" w:themeColor="text1"/>
        </w:rPr>
        <w:t>Alkaike</w:t>
      </w:r>
      <w:proofErr w:type="spellEnd"/>
      <w:r w:rsidRPr="00B4064A">
        <w:rPr>
          <w:color w:val="000000" w:themeColor="text1"/>
        </w:rPr>
        <w:t xml:space="preserve"> Information Criterion (AIC) values provided a relative estimate of the amount of information not being captured by a model, balancing goodness of fit </w:t>
      </w:r>
      <w:r w:rsidR="00073DB5" w:rsidRPr="00B4064A">
        <w:rPr>
          <w:color w:val="000000" w:themeColor="text1"/>
        </w:rPr>
        <w:t>against</w:t>
      </w:r>
      <w:r w:rsidRPr="00B4064A">
        <w:rPr>
          <w:color w:val="000000" w:themeColor="text1"/>
        </w:rPr>
        <w:t xml:space="preserve"> the number of</w:t>
      </w:r>
      <w:r w:rsidR="00F0469A" w:rsidRPr="00B4064A">
        <w:rPr>
          <w:color w:val="000000" w:themeColor="text1"/>
        </w:rPr>
        <w:t xml:space="preserve"> parameters the model contains.  </w:t>
      </w:r>
      <w:r w:rsidRPr="00B4064A">
        <w:rPr>
          <w:color w:val="000000" w:themeColor="text1"/>
        </w:rPr>
        <w:t>AIC</w:t>
      </w:r>
      <w:r w:rsidR="00073DB5" w:rsidRPr="00B4064A">
        <w:rPr>
          <w:color w:val="000000" w:themeColor="text1"/>
        </w:rPr>
        <w:t>s</w:t>
      </w:r>
      <w:r w:rsidRPr="00B4064A">
        <w:rPr>
          <w:color w:val="000000" w:themeColor="text1"/>
        </w:rPr>
        <w:t xml:space="preserve"> for alternative models were compared, with lower AIC values indicating a superior model. </w:t>
      </w:r>
      <w:r w:rsidR="00F0469A" w:rsidRPr="00B4064A">
        <w:rPr>
          <w:color w:val="000000" w:themeColor="text1"/>
        </w:rPr>
        <w:t xml:space="preserve"> </w:t>
      </w:r>
      <w:r w:rsidR="00D809C1" w:rsidRPr="00B4064A">
        <w:rPr>
          <w:rFonts w:ascii="Times" w:hAnsi="Times"/>
          <w:color w:val="000000" w:themeColor="text1"/>
        </w:rPr>
        <w:t xml:space="preserve">Finally, </w:t>
      </w:r>
      <w:proofErr w:type="spellStart"/>
      <w:r w:rsidR="00D809C1" w:rsidRPr="00B4064A">
        <w:rPr>
          <w:rFonts w:ascii="Times" w:hAnsi="Times"/>
          <w:color w:val="000000" w:themeColor="text1"/>
        </w:rPr>
        <w:t>unstandardised</w:t>
      </w:r>
      <w:proofErr w:type="spellEnd"/>
      <w:r w:rsidR="00D809C1" w:rsidRPr="00B4064A">
        <w:rPr>
          <w:rFonts w:ascii="Times" w:hAnsi="Times"/>
          <w:color w:val="000000" w:themeColor="text1"/>
        </w:rPr>
        <w:t xml:space="preserve"> and standardised estimates of effect size are reported for </w:t>
      </w:r>
      <w:r w:rsidR="00C63350" w:rsidRPr="00B4064A">
        <w:rPr>
          <w:rFonts w:ascii="Times" w:hAnsi="Times"/>
          <w:color w:val="000000" w:themeColor="text1"/>
        </w:rPr>
        <w:t xml:space="preserve">significant effects of interest, </w:t>
      </w:r>
      <w:r w:rsidR="00D809C1" w:rsidRPr="00B4064A">
        <w:rPr>
          <w:rFonts w:ascii="Times" w:hAnsi="Times"/>
          <w:color w:val="000000" w:themeColor="text1"/>
        </w:rPr>
        <w:t>the former estimates in terms of the extent of change in</w:t>
      </w:r>
      <w:r w:rsidR="00D809C1" w:rsidRPr="00115B6B">
        <w:rPr>
          <w:rFonts w:ascii="Times" w:hAnsi="Times"/>
          <w:color w:val="000000" w:themeColor="text1"/>
        </w:rPr>
        <w:t xml:space="preserve"> response speed (and mean </w:t>
      </w:r>
      <w:r w:rsidR="0074064B">
        <w:rPr>
          <w:rFonts w:ascii="Times" w:hAnsi="Times"/>
          <w:color w:val="000000" w:themeColor="text1"/>
        </w:rPr>
        <w:t>RT</w:t>
      </w:r>
      <w:r w:rsidR="00D809C1" w:rsidRPr="00115B6B">
        <w:rPr>
          <w:rFonts w:ascii="Times" w:hAnsi="Times"/>
          <w:color w:val="000000" w:themeColor="text1"/>
        </w:rPr>
        <w:t xml:space="preserve">), the latter in terms of </w:t>
      </w:r>
      <w:r w:rsidR="00D9474C">
        <w:rPr>
          <w:rFonts w:ascii="Times" w:hAnsi="Times"/>
          <w:color w:val="000000" w:themeColor="text1"/>
        </w:rPr>
        <w:t>two indices.</w:t>
      </w:r>
      <w:r w:rsidR="00D57A01" w:rsidRPr="00D57A01">
        <w:rPr>
          <w:rStyle w:val="FootnoteReference"/>
          <w:rFonts w:ascii="Times" w:hAnsi="Times"/>
          <w:color w:val="000000" w:themeColor="text1"/>
          <w:sz w:val="28"/>
          <w:szCs w:val="28"/>
        </w:rPr>
        <w:t xml:space="preserve"> </w:t>
      </w:r>
      <w:r w:rsidR="00607005">
        <w:rPr>
          <w:rFonts w:ascii="Times" w:hAnsi="Times"/>
          <w:color w:val="000000" w:themeColor="text1"/>
          <w:sz w:val="28"/>
          <w:szCs w:val="28"/>
        </w:rPr>
        <w:t xml:space="preserve"> </w:t>
      </w:r>
      <w:r w:rsidR="000F3EE5">
        <w:rPr>
          <w:rFonts w:ascii="Times" w:hAnsi="Times"/>
          <w:color w:val="000000" w:themeColor="text1"/>
        </w:rPr>
        <w:t>The f</w:t>
      </w:r>
      <w:r w:rsidR="00D9474C">
        <w:rPr>
          <w:rFonts w:ascii="Times" w:hAnsi="Times"/>
          <w:color w:val="000000" w:themeColor="text1"/>
        </w:rPr>
        <w:t>irst</w:t>
      </w:r>
      <w:r w:rsidR="000F3EE5">
        <w:rPr>
          <w:rFonts w:ascii="Times" w:hAnsi="Times"/>
          <w:color w:val="000000" w:themeColor="text1"/>
        </w:rPr>
        <w:t xml:space="preserve"> index was</w:t>
      </w:r>
      <w:r w:rsidR="00D9474C">
        <w:rPr>
          <w:rFonts w:ascii="Times" w:hAnsi="Times"/>
          <w:color w:val="000000" w:themeColor="text1"/>
        </w:rPr>
        <w:t xml:space="preserve"> </w:t>
      </w:r>
      <w:r w:rsidR="00D809C1" w:rsidRPr="00115B6B">
        <w:rPr>
          <w:rFonts w:ascii="Times" w:hAnsi="Times"/>
          <w:color w:val="000000" w:themeColor="text1"/>
        </w:rPr>
        <w:t xml:space="preserve">the percentage of additional variability explained by </w:t>
      </w:r>
      <w:r w:rsidR="000574E0">
        <w:rPr>
          <w:rFonts w:ascii="Times" w:hAnsi="Times"/>
          <w:color w:val="000000" w:themeColor="text1"/>
        </w:rPr>
        <w:t>including</w:t>
      </w:r>
      <w:r w:rsidR="00D809C1" w:rsidRPr="00115B6B">
        <w:rPr>
          <w:rFonts w:ascii="Times" w:hAnsi="Times"/>
          <w:color w:val="000000" w:themeColor="text1"/>
        </w:rPr>
        <w:t xml:space="preserve"> </w:t>
      </w:r>
      <w:r w:rsidR="00C63350">
        <w:rPr>
          <w:rFonts w:ascii="Times" w:hAnsi="Times"/>
          <w:color w:val="000000" w:themeColor="text1"/>
        </w:rPr>
        <w:t xml:space="preserve">heaviness-brightness </w:t>
      </w:r>
      <w:r w:rsidR="00D809C1" w:rsidRPr="00115B6B">
        <w:rPr>
          <w:rFonts w:ascii="Times" w:hAnsi="Times"/>
          <w:color w:val="000000" w:themeColor="text1"/>
        </w:rPr>
        <w:t xml:space="preserve">congruence </w:t>
      </w:r>
      <w:r w:rsidR="000574E0">
        <w:rPr>
          <w:rFonts w:ascii="Times" w:hAnsi="Times"/>
          <w:color w:val="000000" w:themeColor="text1"/>
        </w:rPr>
        <w:t>in</w:t>
      </w:r>
      <w:r w:rsidR="00D809C1" w:rsidRPr="00115B6B">
        <w:rPr>
          <w:rFonts w:ascii="Times" w:hAnsi="Times"/>
          <w:color w:val="000000" w:themeColor="text1"/>
        </w:rPr>
        <w:t xml:space="preserve"> the model.  Omega-squared (</w:t>
      </w:r>
      <w:r w:rsidR="00D809C1" w:rsidRPr="00D57A01">
        <w:rPr>
          <w:rFonts w:ascii="Noteworthy Bold" w:hAnsi="Noteworthy Bold" w:cs="Noteworthy Bold"/>
          <w:i/>
          <w:iCs/>
          <w:color w:val="000000" w:themeColor="text1"/>
          <w:lang w:val="el-GR"/>
        </w:rPr>
        <w:t>ω</w:t>
      </w:r>
      <w:r w:rsidR="00D809C1" w:rsidRPr="00115B6B">
        <w:rPr>
          <w:rFonts w:ascii="Times" w:hAnsi="Times"/>
          <w:color w:val="000000" w:themeColor="text1"/>
          <w:sz w:val="28"/>
          <w:szCs w:val="28"/>
          <w:vertAlign w:val="superscript"/>
        </w:rPr>
        <w:t>2</w:t>
      </w:r>
      <w:r w:rsidR="00D809C1" w:rsidRPr="00115B6B">
        <w:rPr>
          <w:rFonts w:ascii="Times" w:hAnsi="Times"/>
          <w:color w:val="000000" w:themeColor="text1"/>
        </w:rPr>
        <w:t xml:space="preserve">) as an estimate of variability </w:t>
      </w:r>
      <w:r w:rsidR="00D809C1" w:rsidRPr="00115B6B">
        <w:rPr>
          <w:rFonts w:ascii="Times" w:hAnsi="Times"/>
          <w:color w:val="000000" w:themeColor="text1"/>
        </w:rPr>
        <w:lastRenderedPageBreak/>
        <w:t>explained by a model was derived for this purpose</w:t>
      </w:r>
      <w:r w:rsidR="00777B52">
        <w:rPr>
          <w:rFonts w:ascii="Times" w:hAnsi="Times"/>
          <w:color w:val="000000" w:themeColor="text1"/>
        </w:rPr>
        <w:t xml:space="preserve"> (see Xu, </w:t>
      </w:r>
      <w:r w:rsidR="00845745">
        <w:rPr>
          <w:rFonts w:ascii="Times" w:hAnsi="Times"/>
          <w:color w:val="000000" w:themeColor="text1"/>
        </w:rPr>
        <w:t>2003)</w:t>
      </w:r>
      <w:r w:rsidR="0054277C">
        <w:rPr>
          <w:rFonts w:ascii="Times" w:hAnsi="Times"/>
          <w:color w:val="000000" w:themeColor="text1"/>
        </w:rPr>
        <w:t xml:space="preserve">, and is seen as </w:t>
      </w:r>
      <w:r w:rsidR="00333791">
        <w:rPr>
          <w:rFonts w:ascii="Times" w:hAnsi="Times"/>
          <w:color w:val="000000" w:themeColor="text1"/>
        </w:rPr>
        <w:t>equivalent</w:t>
      </w:r>
      <w:r w:rsidR="0054277C">
        <w:rPr>
          <w:rFonts w:ascii="Times" w:hAnsi="Times"/>
          <w:color w:val="000000" w:themeColor="text1"/>
        </w:rPr>
        <w:t xml:space="preserve"> to R</w:t>
      </w:r>
      <w:r w:rsidR="0054277C" w:rsidRPr="0054277C">
        <w:rPr>
          <w:rFonts w:ascii="Times" w:hAnsi="Times"/>
          <w:color w:val="000000" w:themeColor="text1"/>
          <w:vertAlign w:val="superscript"/>
        </w:rPr>
        <w:t>2</w:t>
      </w:r>
      <w:r w:rsidR="0054277C">
        <w:rPr>
          <w:rFonts w:ascii="Times" w:hAnsi="Times"/>
          <w:color w:val="000000" w:themeColor="text1"/>
        </w:rPr>
        <w:t xml:space="preserve"> as an index of the correlation between fitted and observed values.</w:t>
      </w:r>
      <w:r w:rsidR="00607005" w:rsidRPr="00115B6B">
        <w:rPr>
          <w:rStyle w:val="FootnoteReference"/>
          <w:rFonts w:ascii="Times" w:hAnsi="Times"/>
          <w:color w:val="000000" w:themeColor="text1"/>
          <w:sz w:val="28"/>
          <w:szCs w:val="28"/>
        </w:rPr>
        <w:footnoteReference w:id="6"/>
      </w:r>
      <w:r w:rsidR="00607005">
        <w:rPr>
          <w:rFonts w:ascii="Times" w:hAnsi="Times"/>
          <w:color w:val="000000" w:themeColor="text1"/>
        </w:rPr>
        <w:t xml:space="preserve"> </w:t>
      </w:r>
      <w:r w:rsidR="007475E2">
        <w:rPr>
          <w:rFonts w:ascii="Times" w:hAnsi="Times"/>
          <w:color w:val="000000" w:themeColor="text1"/>
        </w:rPr>
        <w:t xml:space="preserve"> </w:t>
      </w:r>
      <w:r w:rsidR="000F3EE5">
        <w:rPr>
          <w:rFonts w:ascii="Times" w:hAnsi="Times"/>
          <w:color w:val="000000" w:themeColor="text1"/>
        </w:rPr>
        <w:t>The s</w:t>
      </w:r>
      <w:r w:rsidR="00333791">
        <w:rPr>
          <w:rFonts w:ascii="Times" w:hAnsi="Times"/>
          <w:color w:val="000000" w:themeColor="text1"/>
        </w:rPr>
        <w:t>econd</w:t>
      </w:r>
      <w:r w:rsidR="000F3EE5">
        <w:rPr>
          <w:rFonts w:ascii="Times" w:hAnsi="Times"/>
          <w:color w:val="000000" w:themeColor="text1"/>
        </w:rPr>
        <w:t xml:space="preserve"> index of standardised effect size followed</w:t>
      </w:r>
      <w:r w:rsidR="00333791">
        <w:rPr>
          <w:rFonts w:ascii="Times" w:hAnsi="Times"/>
          <w:color w:val="000000" w:themeColor="text1"/>
        </w:rPr>
        <w:t xml:space="preserve"> </w:t>
      </w:r>
      <w:proofErr w:type="spellStart"/>
      <w:r w:rsidR="00333791">
        <w:rPr>
          <w:rFonts w:ascii="Times" w:hAnsi="Times"/>
          <w:color w:val="000000" w:themeColor="text1"/>
        </w:rPr>
        <w:t>Brysbaert</w:t>
      </w:r>
      <w:proofErr w:type="spellEnd"/>
      <w:r w:rsidR="00333791">
        <w:rPr>
          <w:rFonts w:ascii="Times" w:hAnsi="Times"/>
          <w:color w:val="000000" w:themeColor="text1"/>
        </w:rPr>
        <w:t xml:space="preserve"> and Stevens' (2018, p. 6) tutorial, and their reference to Westfall, Kenny and Judd's (20</w:t>
      </w:r>
      <w:r w:rsidR="00607005">
        <w:rPr>
          <w:rFonts w:ascii="Times" w:hAnsi="Times"/>
          <w:color w:val="000000" w:themeColor="text1"/>
        </w:rPr>
        <w:t xml:space="preserve">14) recommendations, </w:t>
      </w:r>
      <w:r w:rsidR="000F3EE5">
        <w:rPr>
          <w:rFonts w:ascii="Times" w:hAnsi="Times"/>
          <w:color w:val="000000" w:themeColor="text1"/>
        </w:rPr>
        <w:t xml:space="preserve">and was </w:t>
      </w:r>
      <w:r w:rsidR="00607005">
        <w:rPr>
          <w:rFonts w:ascii="Times" w:hAnsi="Times"/>
          <w:color w:val="000000" w:themeColor="text1"/>
        </w:rPr>
        <w:t>a value equivalent to Cohen's</w:t>
      </w:r>
      <w:r w:rsidR="00333791">
        <w:rPr>
          <w:rFonts w:ascii="Times" w:hAnsi="Times"/>
          <w:color w:val="000000" w:themeColor="text1"/>
        </w:rPr>
        <w:t xml:space="preserve"> </w:t>
      </w:r>
      <w:r w:rsidR="00333791" w:rsidRPr="00333791">
        <w:rPr>
          <w:rFonts w:ascii="Times" w:hAnsi="Times"/>
          <w:i/>
          <w:iCs/>
          <w:color w:val="000000" w:themeColor="text1"/>
        </w:rPr>
        <w:t>d</w:t>
      </w:r>
      <w:r w:rsidR="00607005">
        <w:rPr>
          <w:rFonts w:ascii="Times" w:hAnsi="Times"/>
          <w:color w:val="000000" w:themeColor="text1"/>
        </w:rPr>
        <w:t>.  It is important to point out, however, a</w:t>
      </w:r>
      <w:r w:rsidR="00D57A01">
        <w:rPr>
          <w:rFonts w:ascii="Times" w:hAnsi="Times"/>
          <w:color w:val="000000" w:themeColor="text1"/>
        </w:rPr>
        <w:t xml:space="preserve">s </w:t>
      </w:r>
      <w:proofErr w:type="spellStart"/>
      <w:r w:rsidR="00D57A01">
        <w:rPr>
          <w:rFonts w:ascii="Times" w:hAnsi="Times"/>
          <w:color w:val="000000" w:themeColor="text1"/>
        </w:rPr>
        <w:t>Brysbaert</w:t>
      </w:r>
      <w:proofErr w:type="spellEnd"/>
      <w:r w:rsidR="00D57A01">
        <w:rPr>
          <w:rFonts w:ascii="Times" w:hAnsi="Times"/>
          <w:color w:val="000000" w:themeColor="text1"/>
        </w:rPr>
        <w:t xml:space="preserve"> and Stevens </w:t>
      </w:r>
      <w:r w:rsidR="000F3EE5">
        <w:rPr>
          <w:rFonts w:ascii="Times" w:hAnsi="Times"/>
          <w:color w:val="000000" w:themeColor="text1"/>
        </w:rPr>
        <w:t>do</w:t>
      </w:r>
      <w:r w:rsidR="00D57A01">
        <w:rPr>
          <w:rFonts w:ascii="Times" w:hAnsi="Times"/>
          <w:color w:val="000000" w:themeColor="text1"/>
        </w:rPr>
        <w:t xml:space="preserve">, </w:t>
      </w:r>
      <w:r w:rsidR="00607005">
        <w:rPr>
          <w:rFonts w:ascii="Times" w:hAnsi="Times"/>
          <w:color w:val="000000" w:themeColor="text1"/>
        </w:rPr>
        <w:t>that</w:t>
      </w:r>
      <w:r w:rsidR="00AE6B82">
        <w:rPr>
          <w:rFonts w:ascii="Times" w:hAnsi="Times"/>
          <w:color w:val="000000" w:themeColor="text1"/>
        </w:rPr>
        <w:t xml:space="preserve"> the variance </w:t>
      </w:r>
      <w:r w:rsidR="00607005">
        <w:rPr>
          <w:rFonts w:ascii="Times" w:hAnsi="Times"/>
          <w:color w:val="000000" w:themeColor="text1"/>
        </w:rPr>
        <w:t xml:space="preserve">inherent </w:t>
      </w:r>
      <w:r w:rsidR="00AE6B82">
        <w:rPr>
          <w:rFonts w:ascii="Times" w:hAnsi="Times"/>
          <w:color w:val="000000" w:themeColor="text1"/>
        </w:rPr>
        <w:t xml:space="preserve">in RTs is typically large relative to </w:t>
      </w:r>
      <w:r w:rsidR="00607005">
        <w:rPr>
          <w:rFonts w:ascii="Times" w:hAnsi="Times"/>
          <w:color w:val="000000" w:themeColor="text1"/>
        </w:rPr>
        <w:t xml:space="preserve">associated </w:t>
      </w:r>
      <w:r w:rsidR="00AE6B82">
        <w:rPr>
          <w:rFonts w:ascii="Times" w:hAnsi="Times"/>
          <w:color w:val="000000" w:themeColor="text1"/>
        </w:rPr>
        <w:t xml:space="preserve">effect sizes, </w:t>
      </w:r>
      <w:r w:rsidR="00607005">
        <w:rPr>
          <w:rFonts w:ascii="Times" w:hAnsi="Times"/>
          <w:color w:val="000000" w:themeColor="text1"/>
        </w:rPr>
        <w:t xml:space="preserve">so that </w:t>
      </w:r>
      <w:r w:rsidR="00AE6B82">
        <w:rPr>
          <w:rFonts w:ascii="Times" w:hAnsi="Times"/>
          <w:color w:val="000000" w:themeColor="text1"/>
        </w:rPr>
        <w:t xml:space="preserve">values for standardised effect sizes are typically very small, being in the region of </w:t>
      </w:r>
      <w:r w:rsidR="00AE6B82" w:rsidRPr="00AE6B82">
        <w:rPr>
          <w:rFonts w:ascii="Times" w:hAnsi="Times"/>
          <w:i/>
          <w:iCs/>
          <w:color w:val="000000" w:themeColor="text1"/>
        </w:rPr>
        <w:t>d</w:t>
      </w:r>
      <w:r w:rsidR="00AE6B82">
        <w:rPr>
          <w:rFonts w:ascii="Times" w:hAnsi="Times"/>
          <w:color w:val="000000" w:themeColor="text1"/>
        </w:rPr>
        <w:t xml:space="preserve"> = 0.1</w:t>
      </w:r>
      <w:r w:rsidR="007E3FFB">
        <w:rPr>
          <w:rFonts w:ascii="Times" w:hAnsi="Times"/>
          <w:color w:val="000000" w:themeColor="text1"/>
        </w:rPr>
        <w:t xml:space="preserve"> (with Cohen defining </w:t>
      </w:r>
      <w:r w:rsidR="007E3FFB" w:rsidRPr="007E3FFB">
        <w:rPr>
          <w:rFonts w:ascii="Times" w:hAnsi="Times"/>
          <w:i/>
          <w:iCs/>
          <w:color w:val="000000" w:themeColor="text1"/>
        </w:rPr>
        <w:t>d</w:t>
      </w:r>
      <w:r w:rsidR="007E3FFB">
        <w:rPr>
          <w:rFonts w:ascii="Times" w:hAnsi="Times"/>
          <w:color w:val="000000" w:themeColor="text1"/>
        </w:rPr>
        <w:t xml:space="preserve"> = 0.2 as a small effect size).</w:t>
      </w:r>
      <w:r w:rsidR="00607005">
        <w:rPr>
          <w:rFonts w:ascii="Times" w:hAnsi="Times"/>
          <w:color w:val="000000" w:themeColor="text1"/>
        </w:rPr>
        <w:t xml:space="preserve">  This needs to be taken into account when reflecting on the values for </w:t>
      </w:r>
      <w:r w:rsidR="00607005" w:rsidRPr="00607005">
        <w:rPr>
          <w:rFonts w:ascii="Times" w:hAnsi="Times"/>
          <w:i/>
          <w:iCs/>
          <w:color w:val="000000" w:themeColor="text1"/>
        </w:rPr>
        <w:t>d</w:t>
      </w:r>
      <w:r w:rsidR="00607005">
        <w:rPr>
          <w:rFonts w:ascii="Times" w:hAnsi="Times"/>
          <w:color w:val="000000" w:themeColor="text1"/>
        </w:rPr>
        <w:t xml:space="preserve"> reported </w:t>
      </w:r>
      <w:r w:rsidR="002B1B28">
        <w:rPr>
          <w:rFonts w:ascii="Times" w:hAnsi="Times"/>
          <w:color w:val="000000" w:themeColor="text1"/>
        </w:rPr>
        <w:t>in the present study</w:t>
      </w:r>
      <w:r w:rsidR="00607005">
        <w:rPr>
          <w:rFonts w:ascii="Times" w:hAnsi="Times"/>
          <w:color w:val="000000" w:themeColor="text1"/>
        </w:rPr>
        <w:t>.</w:t>
      </w:r>
    </w:p>
    <w:p w14:paraId="02B4A261" w14:textId="59569129" w:rsidR="00D441C2" w:rsidRPr="00D441C2" w:rsidRDefault="00D441C2" w:rsidP="004D6F34">
      <w:pPr>
        <w:spacing w:line="480" w:lineRule="auto"/>
        <w:rPr>
          <w:rFonts w:ascii="Times" w:hAnsi="Times"/>
          <w:b/>
          <w:bCs/>
          <w:color w:val="000000" w:themeColor="text1"/>
        </w:rPr>
      </w:pPr>
      <w:r w:rsidRPr="00D441C2">
        <w:rPr>
          <w:rFonts w:ascii="Times" w:hAnsi="Times"/>
          <w:b/>
          <w:bCs/>
          <w:color w:val="000000" w:themeColor="text1"/>
        </w:rPr>
        <w:t>Results</w:t>
      </w:r>
    </w:p>
    <w:p w14:paraId="14734571" w14:textId="77777777" w:rsidR="007940B9" w:rsidRDefault="00D343B9" w:rsidP="004D6F34">
      <w:pPr>
        <w:spacing w:line="480" w:lineRule="auto"/>
        <w:rPr>
          <w:rFonts w:ascii="Times" w:hAnsi="Times"/>
          <w:color w:val="000000" w:themeColor="text1"/>
        </w:rPr>
      </w:pPr>
      <w:r w:rsidRPr="00115B6B">
        <w:rPr>
          <w:rFonts w:ascii="Times" w:hAnsi="Times"/>
          <w:color w:val="000000" w:themeColor="text1"/>
        </w:rPr>
        <w:tab/>
      </w:r>
      <w:r w:rsidR="0074064B">
        <w:rPr>
          <w:rFonts w:ascii="Times" w:hAnsi="Times"/>
          <w:color w:val="000000" w:themeColor="text1"/>
        </w:rPr>
        <w:t>Incorrect responses were made on 1.9% of trials</w:t>
      </w:r>
      <w:r w:rsidR="006949ED">
        <w:rPr>
          <w:rFonts w:ascii="Times" w:hAnsi="Times"/>
          <w:color w:val="000000" w:themeColor="text1"/>
        </w:rPr>
        <w:t xml:space="preserve">.  </w:t>
      </w:r>
      <w:r w:rsidR="0074064B">
        <w:rPr>
          <w:rFonts w:ascii="Times" w:hAnsi="Times"/>
          <w:color w:val="000000" w:themeColor="text1"/>
        </w:rPr>
        <w:t xml:space="preserve">A further </w:t>
      </w:r>
      <w:r w:rsidR="008748BA">
        <w:rPr>
          <w:rFonts w:ascii="Times" w:hAnsi="Times"/>
          <w:color w:val="000000" w:themeColor="text1"/>
        </w:rPr>
        <w:t xml:space="preserve">3.3% of </w:t>
      </w:r>
      <w:r w:rsidR="0074064B">
        <w:rPr>
          <w:rFonts w:ascii="Times" w:hAnsi="Times"/>
          <w:color w:val="000000" w:themeColor="text1"/>
        </w:rPr>
        <w:t>correct responses</w:t>
      </w:r>
      <w:r w:rsidR="008748BA">
        <w:rPr>
          <w:rFonts w:ascii="Times" w:hAnsi="Times"/>
          <w:color w:val="000000" w:themeColor="text1"/>
        </w:rPr>
        <w:t xml:space="preserve"> were</w:t>
      </w:r>
      <w:r w:rsidR="000D3F6D">
        <w:rPr>
          <w:rFonts w:ascii="Times" w:hAnsi="Times"/>
          <w:color w:val="000000" w:themeColor="text1"/>
        </w:rPr>
        <w:t xml:space="preserve"> </w:t>
      </w:r>
      <w:r w:rsidR="006949ED">
        <w:rPr>
          <w:rFonts w:ascii="Times" w:hAnsi="Times"/>
          <w:color w:val="000000" w:themeColor="text1"/>
        </w:rPr>
        <w:t>identified</w:t>
      </w:r>
      <w:r w:rsidR="000D3F6D">
        <w:rPr>
          <w:rFonts w:ascii="Times" w:hAnsi="Times"/>
          <w:color w:val="000000" w:themeColor="text1"/>
        </w:rPr>
        <w:t xml:space="preserve"> as </w:t>
      </w:r>
      <w:r w:rsidR="000574E0">
        <w:rPr>
          <w:rFonts w:ascii="Times" w:hAnsi="Times"/>
          <w:color w:val="000000" w:themeColor="text1"/>
        </w:rPr>
        <w:t xml:space="preserve">having </w:t>
      </w:r>
      <w:r w:rsidR="0074064B">
        <w:rPr>
          <w:rFonts w:ascii="Times" w:hAnsi="Times"/>
          <w:color w:val="000000" w:themeColor="text1"/>
        </w:rPr>
        <w:t xml:space="preserve">RT </w:t>
      </w:r>
      <w:r w:rsidR="000D3F6D">
        <w:rPr>
          <w:rFonts w:ascii="Times" w:hAnsi="Times"/>
          <w:color w:val="000000" w:themeColor="text1"/>
        </w:rPr>
        <w:t>outliers.</w:t>
      </w:r>
      <w:r w:rsidR="008748BA">
        <w:rPr>
          <w:rFonts w:ascii="Times" w:hAnsi="Times"/>
          <w:color w:val="000000" w:themeColor="text1"/>
        </w:rPr>
        <w:t xml:space="preserve"> </w:t>
      </w:r>
      <w:r w:rsidR="0074064B">
        <w:t xml:space="preserve"> The resulting m</w:t>
      </w:r>
      <w:r w:rsidR="00D340EF">
        <w:t xml:space="preserve">ean levels of </w:t>
      </w:r>
      <w:r w:rsidR="000D3F6D" w:rsidRPr="004647F3">
        <w:t xml:space="preserve">accuracy and </w:t>
      </w:r>
      <w:r w:rsidR="00D340EF">
        <w:t xml:space="preserve">mean </w:t>
      </w:r>
      <w:r w:rsidR="000D3F6D">
        <w:t xml:space="preserve">correct </w:t>
      </w:r>
      <w:r w:rsidR="000D3F6D" w:rsidRPr="004647F3">
        <w:t xml:space="preserve">RTs for </w:t>
      </w:r>
      <w:r w:rsidR="00D340EF">
        <w:rPr>
          <w:i/>
        </w:rPr>
        <w:t>bright</w:t>
      </w:r>
      <w:r w:rsidR="000D3F6D" w:rsidRPr="004647F3">
        <w:rPr>
          <w:i/>
        </w:rPr>
        <w:t xml:space="preserve"> </w:t>
      </w:r>
      <w:r w:rsidR="000D3F6D" w:rsidRPr="004647F3">
        <w:t xml:space="preserve">and </w:t>
      </w:r>
      <w:r w:rsidR="00D340EF">
        <w:rPr>
          <w:i/>
        </w:rPr>
        <w:t>dark</w:t>
      </w:r>
      <w:r w:rsidR="000D3F6D" w:rsidRPr="004647F3">
        <w:rPr>
          <w:i/>
        </w:rPr>
        <w:t xml:space="preserve"> </w:t>
      </w:r>
      <w:r w:rsidR="000D3F6D" w:rsidRPr="004647F3">
        <w:t xml:space="preserve">classifications made with </w:t>
      </w:r>
      <w:r w:rsidR="00D340EF">
        <w:t xml:space="preserve">the </w:t>
      </w:r>
      <w:r w:rsidR="00D340EF" w:rsidRPr="00D340EF">
        <w:rPr>
          <w:i/>
          <w:iCs/>
        </w:rPr>
        <w:t>heavy (</w:t>
      </w:r>
      <w:r w:rsidR="001D3AB3">
        <w:rPr>
          <w:i/>
          <w:iCs/>
        </w:rPr>
        <w:t>+</w:t>
      </w:r>
      <w:r w:rsidR="00D340EF" w:rsidRPr="00D340EF">
        <w:rPr>
          <w:i/>
          <w:iCs/>
        </w:rPr>
        <w:t>b</w:t>
      </w:r>
      <w:r w:rsidR="000D3F6D" w:rsidRPr="00D340EF">
        <w:rPr>
          <w:i/>
          <w:iCs/>
        </w:rPr>
        <w:t>ig</w:t>
      </w:r>
      <w:r w:rsidR="00D340EF" w:rsidRPr="00D340EF">
        <w:rPr>
          <w:i/>
          <w:iCs/>
        </w:rPr>
        <w:t>)</w:t>
      </w:r>
      <w:r w:rsidR="00D340EF">
        <w:t xml:space="preserve"> and </w:t>
      </w:r>
      <w:r w:rsidR="00D340EF" w:rsidRPr="00D340EF">
        <w:rPr>
          <w:i/>
          <w:iCs/>
        </w:rPr>
        <w:t>l</w:t>
      </w:r>
      <w:r w:rsidR="000D3F6D" w:rsidRPr="00D340EF">
        <w:rPr>
          <w:i/>
          <w:iCs/>
        </w:rPr>
        <w:t xml:space="preserve">ight </w:t>
      </w:r>
      <w:r w:rsidR="00D340EF" w:rsidRPr="00D340EF">
        <w:rPr>
          <w:i/>
          <w:iCs/>
        </w:rPr>
        <w:t>(</w:t>
      </w:r>
      <w:r w:rsidR="001D3AB3">
        <w:rPr>
          <w:i/>
          <w:iCs/>
        </w:rPr>
        <w:t>+</w:t>
      </w:r>
      <w:r w:rsidR="00D340EF" w:rsidRPr="00D340EF">
        <w:rPr>
          <w:i/>
          <w:iCs/>
        </w:rPr>
        <w:t>s</w:t>
      </w:r>
      <w:r w:rsidR="000D3F6D" w:rsidRPr="00D340EF">
        <w:rPr>
          <w:i/>
          <w:iCs/>
        </w:rPr>
        <w:t>mall</w:t>
      </w:r>
      <w:r w:rsidR="00D340EF" w:rsidRPr="00D340EF">
        <w:rPr>
          <w:i/>
          <w:iCs/>
        </w:rPr>
        <w:t>)</w:t>
      </w:r>
      <w:r w:rsidR="000D3F6D" w:rsidRPr="000D3F6D">
        <w:t xml:space="preserve"> </w:t>
      </w:r>
      <w:r w:rsidR="000D3F6D">
        <w:t>response keys</w:t>
      </w:r>
      <w:r w:rsidR="000D3F6D" w:rsidRPr="000D3F6D">
        <w:t xml:space="preserve"> </w:t>
      </w:r>
      <w:r w:rsidR="006C049B" w:rsidRPr="000D3F6D">
        <w:rPr>
          <w:rFonts w:ascii="Times" w:hAnsi="Times"/>
          <w:color w:val="000000" w:themeColor="text1"/>
        </w:rPr>
        <w:t>are su</w:t>
      </w:r>
      <w:r w:rsidR="006C049B" w:rsidRPr="00115B6B">
        <w:rPr>
          <w:rFonts w:ascii="Times" w:hAnsi="Times"/>
          <w:color w:val="000000" w:themeColor="text1"/>
        </w:rPr>
        <w:t xml:space="preserve">mmarised in </w:t>
      </w:r>
      <w:r w:rsidR="007940B9">
        <w:rPr>
          <w:rFonts w:ascii="Times" w:hAnsi="Times"/>
          <w:color w:val="000000" w:themeColor="text1"/>
        </w:rPr>
        <w:t>Table 1</w:t>
      </w:r>
      <w:r w:rsidRPr="00115B6B">
        <w:rPr>
          <w:rFonts w:ascii="Times" w:hAnsi="Times"/>
          <w:color w:val="000000" w:themeColor="text1"/>
        </w:rPr>
        <w:t>.</w:t>
      </w:r>
      <w:r w:rsidR="000D3F6D">
        <w:rPr>
          <w:rFonts w:ascii="Times" w:hAnsi="Times"/>
          <w:color w:val="000000" w:themeColor="text1"/>
        </w:rPr>
        <w:t xml:space="preserve"> </w:t>
      </w:r>
    </w:p>
    <w:p w14:paraId="624D2CA6" w14:textId="77777777" w:rsidR="007A1EBB" w:rsidRDefault="007A1EBB" w:rsidP="007A1EBB">
      <w:pPr>
        <w:spacing w:line="480" w:lineRule="auto"/>
        <w:rPr>
          <w:rFonts w:asciiTheme="majorBidi" w:hAnsiTheme="majorBidi" w:cstheme="majorBidi"/>
          <w:color w:val="000000" w:themeColor="text1"/>
        </w:rPr>
      </w:pPr>
      <w:r w:rsidRPr="00C979A0">
        <w:rPr>
          <w:rFonts w:asciiTheme="majorBidi" w:hAnsiTheme="majorBidi" w:cstheme="majorBidi"/>
          <w:color w:val="00B050"/>
        </w:rPr>
        <w:tab/>
      </w:r>
      <w:r>
        <w:rPr>
          <w:rFonts w:asciiTheme="majorBidi" w:hAnsiTheme="majorBidi" w:cstheme="majorBidi"/>
          <w:b/>
          <w:iCs/>
          <w:color w:val="000000" w:themeColor="text1"/>
        </w:rPr>
        <w:t>Response a</w:t>
      </w:r>
      <w:r w:rsidRPr="00B84393">
        <w:rPr>
          <w:rFonts w:asciiTheme="majorBidi" w:hAnsiTheme="majorBidi" w:cstheme="majorBidi"/>
          <w:b/>
          <w:iCs/>
          <w:color w:val="000000" w:themeColor="text1"/>
        </w:rPr>
        <w:t>ccuracy.</w:t>
      </w:r>
      <w:r w:rsidRPr="00C979A0">
        <w:rPr>
          <w:rFonts w:asciiTheme="majorBidi" w:hAnsiTheme="majorBidi" w:cstheme="majorBidi"/>
          <w:color w:val="000000" w:themeColor="text1"/>
        </w:rPr>
        <w:t xml:space="preserve">  Overall levels of accuracy on congruent and incongruent trials were 98</w:t>
      </w:r>
      <w:r>
        <w:rPr>
          <w:rFonts w:asciiTheme="majorBidi" w:hAnsiTheme="majorBidi" w:cstheme="majorBidi"/>
          <w:color w:val="000000" w:themeColor="text1"/>
        </w:rPr>
        <w:t>.4% and 98.0</w:t>
      </w:r>
      <w:r w:rsidRPr="00C979A0">
        <w:rPr>
          <w:rFonts w:asciiTheme="majorBidi" w:hAnsiTheme="majorBidi" w:cstheme="majorBidi"/>
          <w:color w:val="000000" w:themeColor="text1"/>
        </w:rPr>
        <w:t xml:space="preserve">%, respectively.  There was not a significant effect of heaviness-brightness congruence on accuracy, </w:t>
      </w:r>
      <w:r w:rsidRPr="00C979A0">
        <w:rPr>
          <w:rFonts w:asciiTheme="majorBidi" w:hAnsiTheme="majorBidi" w:cstheme="majorBidi"/>
          <w:i/>
          <w:color w:val="000000" w:themeColor="text1"/>
        </w:rPr>
        <w:t>Wilcoxon Signed Ranks Test p</w:t>
      </w:r>
      <w:r w:rsidRPr="00C979A0">
        <w:rPr>
          <w:rFonts w:asciiTheme="majorBidi" w:hAnsiTheme="majorBidi" w:cstheme="majorBidi"/>
          <w:color w:val="000000" w:themeColor="text1"/>
        </w:rPr>
        <w:t xml:space="preserve"> = 0.74.  </w:t>
      </w:r>
    </w:p>
    <w:p w14:paraId="36E3A85F" w14:textId="77777777" w:rsidR="007940B9" w:rsidRDefault="007940B9" w:rsidP="007940B9">
      <w:pPr>
        <w:spacing w:line="480" w:lineRule="auto"/>
        <w:ind w:right="2360"/>
        <w:rPr>
          <w:rFonts w:asciiTheme="majorBidi" w:hAnsiTheme="majorBidi" w:cstheme="majorBidi"/>
          <w:b/>
          <w:bCs/>
          <w:iCs/>
          <w:sz w:val="22"/>
          <w:szCs w:val="22"/>
        </w:rPr>
      </w:pPr>
    </w:p>
    <w:p w14:paraId="143E9414" w14:textId="77777777" w:rsidR="007A1EBB" w:rsidRDefault="007A1EBB">
      <w:pPr>
        <w:rPr>
          <w:rFonts w:asciiTheme="majorBidi" w:hAnsiTheme="majorBidi" w:cstheme="majorBidi"/>
          <w:b/>
          <w:bCs/>
          <w:iCs/>
          <w:sz w:val="22"/>
          <w:szCs w:val="22"/>
        </w:rPr>
      </w:pPr>
      <w:r>
        <w:rPr>
          <w:rFonts w:asciiTheme="majorBidi" w:hAnsiTheme="majorBidi" w:cstheme="majorBidi"/>
          <w:b/>
          <w:bCs/>
          <w:iCs/>
          <w:sz w:val="22"/>
          <w:szCs w:val="22"/>
        </w:rPr>
        <w:br w:type="page"/>
      </w:r>
    </w:p>
    <w:p w14:paraId="56BF2578" w14:textId="34254115" w:rsidR="007940B9" w:rsidRPr="000574E0" w:rsidRDefault="007940B9" w:rsidP="007940B9">
      <w:pPr>
        <w:spacing w:line="480" w:lineRule="auto"/>
        <w:ind w:right="2360"/>
        <w:rPr>
          <w:rFonts w:asciiTheme="majorBidi" w:hAnsiTheme="majorBidi" w:cstheme="majorBidi"/>
          <w:color w:val="FF0000"/>
          <w:sz w:val="22"/>
          <w:szCs w:val="22"/>
        </w:rPr>
      </w:pPr>
      <w:r w:rsidRPr="00EF1A40">
        <w:rPr>
          <w:rFonts w:asciiTheme="majorBidi" w:hAnsiTheme="majorBidi" w:cstheme="majorBidi"/>
          <w:b/>
          <w:bCs/>
          <w:iCs/>
          <w:sz w:val="22"/>
          <w:szCs w:val="22"/>
        </w:rPr>
        <w:lastRenderedPageBreak/>
        <w:t xml:space="preserve">Table </w:t>
      </w:r>
      <w:proofErr w:type="gramStart"/>
      <w:r w:rsidRPr="00EF1A40">
        <w:rPr>
          <w:rFonts w:asciiTheme="majorBidi" w:hAnsiTheme="majorBidi" w:cstheme="majorBidi"/>
          <w:b/>
          <w:bCs/>
          <w:iCs/>
          <w:sz w:val="22"/>
          <w:szCs w:val="22"/>
        </w:rPr>
        <w:t>1</w:t>
      </w:r>
      <w:r w:rsidRPr="00013EE5">
        <w:rPr>
          <w:rFonts w:asciiTheme="majorBidi" w:hAnsiTheme="majorBidi" w:cstheme="majorBidi"/>
          <w:i/>
          <w:sz w:val="22"/>
          <w:szCs w:val="22"/>
        </w:rPr>
        <w:t xml:space="preserve"> </w:t>
      </w:r>
      <w:r w:rsidRPr="00013EE5">
        <w:rPr>
          <w:rFonts w:asciiTheme="majorBidi" w:hAnsiTheme="majorBidi" w:cstheme="majorBidi"/>
          <w:sz w:val="22"/>
          <w:szCs w:val="22"/>
        </w:rPr>
        <w:t xml:space="preserve"> Experiment</w:t>
      </w:r>
      <w:proofErr w:type="gramEnd"/>
      <w:r>
        <w:rPr>
          <w:rFonts w:asciiTheme="majorBidi" w:hAnsiTheme="majorBidi" w:cstheme="majorBidi"/>
          <w:sz w:val="22"/>
          <w:szCs w:val="22"/>
        </w:rPr>
        <w:t xml:space="preserve"> 1</w:t>
      </w:r>
      <w:r w:rsidRPr="00013EE5">
        <w:rPr>
          <w:rFonts w:asciiTheme="majorBidi" w:hAnsiTheme="majorBidi" w:cstheme="majorBidi"/>
          <w:sz w:val="22"/>
          <w:szCs w:val="22"/>
        </w:rPr>
        <w:t xml:space="preserve">: Mean correct </w:t>
      </w:r>
      <w:r w:rsidRPr="00EF1A40">
        <w:rPr>
          <w:rFonts w:asciiTheme="majorBidi" w:hAnsiTheme="majorBidi" w:cstheme="majorBidi"/>
          <w:iCs/>
          <w:sz w:val="22"/>
          <w:szCs w:val="22"/>
        </w:rPr>
        <w:t>RTs</w:t>
      </w:r>
      <w:r>
        <w:rPr>
          <w:rFonts w:asciiTheme="majorBidi" w:hAnsiTheme="majorBidi" w:cstheme="majorBidi"/>
          <w:iCs/>
          <w:sz w:val="22"/>
          <w:szCs w:val="22"/>
        </w:rPr>
        <w:t xml:space="preserve"> (</w:t>
      </w:r>
      <w:proofErr w:type="spellStart"/>
      <w:r>
        <w:rPr>
          <w:rFonts w:asciiTheme="majorBidi" w:hAnsiTheme="majorBidi" w:cstheme="majorBidi"/>
          <w:iCs/>
          <w:sz w:val="22"/>
          <w:szCs w:val="22"/>
        </w:rPr>
        <w:t>ms</w:t>
      </w:r>
      <w:proofErr w:type="spellEnd"/>
      <w:r>
        <w:rPr>
          <w:rFonts w:asciiTheme="majorBidi" w:hAnsiTheme="majorBidi" w:cstheme="majorBidi"/>
          <w:iCs/>
          <w:sz w:val="22"/>
          <w:szCs w:val="22"/>
        </w:rPr>
        <w:t>)</w:t>
      </w:r>
      <w:r w:rsidRPr="00013EE5">
        <w:rPr>
          <w:rFonts w:asciiTheme="majorBidi" w:hAnsiTheme="majorBidi" w:cstheme="majorBidi"/>
          <w:sz w:val="22"/>
          <w:szCs w:val="22"/>
        </w:rPr>
        <w:t xml:space="preserve"> (</w:t>
      </w:r>
      <w:r w:rsidRPr="00013EE5">
        <w:rPr>
          <w:rFonts w:asciiTheme="majorBidi" w:hAnsiTheme="majorBidi" w:cstheme="majorBidi"/>
          <w:i/>
          <w:sz w:val="22"/>
          <w:szCs w:val="22"/>
        </w:rPr>
        <w:t>SEMs</w:t>
      </w:r>
      <w:r w:rsidRPr="00013EE5">
        <w:rPr>
          <w:rFonts w:asciiTheme="majorBidi" w:hAnsiTheme="majorBidi" w:cstheme="majorBidi"/>
          <w:sz w:val="22"/>
          <w:szCs w:val="22"/>
        </w:rPr>
        <w:t xml:space="preserve"> in parentheses) and </w:t>
      </w:r>
      <w:r w:rsidRPr="00013EE5">
        <w:rPr>
          <w:rFonts w:asciiTheme="majorBidi" w:hAnsiTheme="majorBidi" w:cstheme="majorBidi"/>
          <w:i/>
          <w:sz w:val="22"/>
          <w:szCs w:val="22"/>
        </w:rPr>
        <w:t>p</w:t>
      </w:r>
      <w:r>
        <w:rPr>
          <w:rFonts w:asciiTheme="majorBidi" w:hAnsiTheme="majorBidi" w:cstheme="majorBidi"/>
          <w:i/>
          <w:sz w:val="22"/>
          <w:szCs w:val="22"/>
        </w:rPr>
        <w:t xml:space="preserve"> </w:t>
      </w:r>
      <w:r>
        <w:rPr>
          <w:rFonts w:asciiTheme="majorBidi" w:hAnsiTheme="majorBidi" w:cstheme="majorBidi"/>
          <w:sz w:val="22"/>
          <w:szCs w:val="22"/>
        </w:rPr>
        <w:t xml:space="preserve">(correct) according to </w:t>
      </w:r>
      <w:r w:rsidRPr="00013EE5">
        <w:rPr>
          <w:rFonts w:asciiTheme="majorBidi" w:hAnsiTheme="majorBidi" w:cstheme="majorBidi"/>
          <w:sz w:val="22"/>
          <w:szCs w:val="22"/>
        </w:rPr>
        <w:t xml:space="preserve">between-category </w:t>
      </w:r>
      <w:r>
        <w:rPr>
          <w:rFonts w:asciiTheme="majorBidi" w:hAnsiTheme="majorBidi" w:cstheme="majorBidi"/>
          <w:sz w:val="22"/>
          <w:szCs w:val="22"/>
        </w:rPr>
        <w:t xml:space="preserve">brightness </w:t>
      </w:r>
      <w:r w:rsidRPr="00013EE5">
        <w:rPr>
          <w:rFonts w:asciiTheme="majorBidi" w:hAnsiTheme="majorBidi" w:cstheme="majorBidi"/>
          <w:sz w:val="22"/>
          <w:szCs w:val="22"/>
        </w:rPr>
        <w:t xml:space="preserve">and </w:t>
      </w:r>
      <w:r>
        <w:rPr>
          <w:rFonts w:asciiTheme="majorBidi" w:hAnsiTheme="majorBidi" w:cstheme="majorBidi"/>
          <w:sz w:val="22"/>
          <w:szCs w:val="22"/>
        </w:rPr>
        <w:t>response key</w:t>
      </w:r>
      <w:r w:rsidRPr="00013EE5">
        <w:rPr>
          <w:rFonts w:asciiTheme="majorBidi" w:hAnsiTheme="majorBidi" w:cstheme="majorBidi"/>
          <w:sz w:val="22"/>
          <w:szCs w:val="22"/>
        </w:rPr>
        <w:t xml:space="preserve"> </w:t>
      </w:r>
      <w:r>
        <w:rPr>
          <w:rFonts w:asciiTheme="majorBidi" w:hAnsiTheme="majorBidi" w:cstheme="majorBidi"/>
          <w:sz w:val="22"/>
          <w:szCs w:val="22"/>
        </w:rPr>
        <w:t>weight (+size)</w:t>
      </w:r>
      <w:r w:rsidRPr="00013EE5">
        <w:rPr>
          <w:rFonts w:asciiTheme="majorBidi" w:hAnsiTheme="majorBidi" w:cstheme="majorBidi"/>
          <w:sz w:val="22"/>
          <w:szCs w:val="22"/>
        </w:rPr>
        <w:t>, with associated differences in</w:t>
      </w:r>
      <w:r>
        <w:rPr>
          <w:rFonts w:asciiTheme="majorBidi" w:hAnsiTheme="majorBidi" w:cstheme="majorBidi"/>
          <w:sz w:val="22"/>
          <w:szCs w:val="22"/>
        </w:rPr>
        <w:t xml:space="preserve"> correct</w:t>
      </w:r>
      <w:r w:rsidRPr="00EF1A40">
        <w:rPr>
          <w:rFonts w:asciiTheme="majorBidi" w:hAnsiTheme="majorBidi" w:cstheme="majorBidi"/>
          <w:iCs/>
          <w:sz w:val="22"/>
          <w:szCs w:val="22"/>
        </w:rPr>
        <w:t xml:space="preserve"> RT</w:t>
      </w:r>
      <w:r w:rsidRPr="00013EE5">
        <w:rPr>
          <w:rFonts w:asciiTheme="majorBidi" w:hAnsiTheme="majorBidi" w:cstheme="majorBidi"/>
          <w:sz w:val="22"/>
          <w:szCs w:val="22"/>
        </w:rPr>
        <w:t xml:space="preserve"> attributable to </w:t>
      </w:r>
      <w:r>
        <w:rPr>
          <w:rFonts w:asciiTheme="majorBidi" w:hAnsiTheme="majorBidi" w:cstheme="majorBidi"/>
          <w:sz w:val="22"/>
          <w:szCs w:val="22"/>
        </w:rPr>
        <w:t>key weight</w:t>
      </w:r>
    </w:p>
    <w:p w14:paraId="7E0D4814" w14:textId="77777777" w:rsidR="007940B9" w:rsidRPr="00013EE5" w:rsidRDefault="007940B9" w:rsidP="007940B9">
      <w:pPr>
        <w:tabs>
          <w:tab w:val="left" w:pos="9356"/>
        </w:tabs>
        <w:spacing w:line="360" w:lineRule="auto"/>
        <w:ind w:right="612"/>
        <w:rPr>
          <w:rFonts w:asciiTheme="majorBidi" w:hAnsiTheme="majorBidi" w:cstheme="majorBidi"/>
          <w:sz w:val="22"/>
          <w:szCs w:val="22"/>
        </w:rPr>
      </w:pPr>
      <w:r w:rsidRPr="00013EE5">
        <w:rPr>
          <w:rFonts w:asciiTheme="majorBidi" w:hAnsiTheme="majorBidi" w:cstheme="majorBidi"/>
          <w:sz w:val="22"/>
          <w:szCs w:val="22"/>
        </w:rPr>
        <w:t>____________________________________________</w:t>
      </w:r>
      <w:r>
        <w:rPr>
          <w:rFonts w:asciiTheme="majorBidi" w:hAnsiTheme="majorBidi" w:cstheme="majorBidi"/>
          <w:sz w:val="22"/>
          <w:szCs w:val="22"/>
        </w:rPr>
        <w:t>________________</w:t>
      </w:r>
    </w:p>
    <w:p w14:paraId="5E931F26" w14:textId="77777777" w:rsidR="007940B9" w:rsidRPr="00013EE5" w:rsidRDefault="007940B9" w:rsidP="007940B9">
      <w:pPr>
        <w:spacing w:line="360" w:lineRule="auto"/>
        <w:ind w:right="612"/>
        <w:rPr>
          <w:rFonts w:asciiTheme="majorBidi" w:hAnsiTheme="majorBidi" w:cstheme="majorBidi"/>
          <w:sz w:val="22"/>
          <w:szCs w:val="22"/>
        </w:rPr>
      </w:pPr>
      <w:r>
        <w:rPr>
          <w:rFonts w:asciiTheme="majorBidi" w:hAnsiTheme="majorBidi" w:cstheme="majorBidi"/>
          <w:sz w:val="22"/>
          <w:szCs w:val="22"/>
        </w:rPr>
        <w:t>Categorical Brightness</w:t>
      </w:r>
      <w:r w:rsidRPr="00013EE5">
        <w:rPr>
          <w:rFonts w:asciiTheme="majorBidi" w:hAnsiTheme="majorBidi" w:cstheme="majorBidi"/>
          <w:sz w:val="22"/>
          <w:szCs w:val="22"/>
        </w:rPr>
        <w:t xml:space="preserve"> </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Bright</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Dark</w:t>
      </w:r>
    </w:p>
    <w:p w14:paraId="4D1EE69F" w14:textId="77777777" w:rsidR="007940B9" w:rsidRPr="00013EE5" w:rsidRDefault="007940B9" w:rsidP="007940B9">
      <w:pPr>
        <w:tabs>
          <w:tab w:val="left" w:pos="9356"/>
        </w:tabs>
        <w:spacing w:line="360" w:lineRule="auto"/>
        <w:ind w:right="612"/>
        <w:rPr>
          <w:rFonts w:asciiTheme="majorBidi" w:hAnsiTheme="majorBidi" w:cstheme="majorBidi"/>
          <w:sz w:val="22"/>
          <w:szCs w:val="22"/>
        </w:rPr>
      </w:pPr>
      <w:r w:rsidRPr="00013EE5">
        <w:rPr>
          <w:rFonts w:asciiTheme="majorBidi" w:hAnsiTheme="majorBidi" w:cstheme="majorBidi"/>
          <w:sz w:val="22"/>
          <w:szCs w:val="22"/>
        </w:rPr>
        <w:t>____________________________________________</w:t>
      </w:r>
      <w:r>
        <w:rPr>
          <w:rFonts w:asciiTheme="majorBidi" w:hAnsiTheme="majorBidi" w:cstheme="majorBidi"/>
          <w:sz w:val="22"/>
          <w:szCs w:val="22"/>
        </w:rPr>
        <w:t>________________</w:t>
      </w:r>
    </w:p>
    <w:p w14:paraId="3582383B" w14:textId="77777777" w:rsidR="007940B9" w:rsidRPr="00013EE5" w:rsidRDefault="007940B9" w:rsidP="007940B9">
      <w:pPr>
        <w:spacing w:after="120" w:line="360" w:lineRule="auto"/>
        <w:ind w:right="612"/>
        <w:rPr>
          <w:rFonts w:asciiTheme="majorBidi" w:hAnsiTheme="majorBidi" w:cstheme="majorBidi"/>
          <w:sz w:val="22"/>
          <w:szCs w:val="22"/>
        </w:rPr>
      </w:pPr>
      <w:r>
        <w:rPr>
          <w:rFonts w:asciiTheme="majorBidi" w:hAnsiTheme="majorBidi" w:cstheme="majorBidi"/>
          <w:sz w:val="22"/>
          <w:szCs w:val="22"/>
        </w:rPr>
        <w:t xml:space="preserve">Response </w:t>
      </w:r>
      <w:r w:rsidRPr="00013EE5">
        <w:rPr>
          <w:rFonts w:asciiTheme="majorBidi" w:hAnsiTheme="majorBidi" w:cstheme="majorBidi"/>
          <w:sz w:val="22"/>
          <w:szCs w:val="22"/>
        </w:rPr>
        <w:t xml:space="preserve">Key </w:t>
      </w:r>
      <w:r>
        <w:rPr>
          <w:rFonts w:asciiTheme="majorBidi" w:hAnsiTheme="majorBidi" w:cstheme="majorBidi"/>
          <w:sz w:val="22"/>
          <w:szCs w:val="22"/>
        </w:rPr>
        <w:t>Weight (Size)</w:t>
      </w:r>
    </w:p>
    <w:p w14:paraId="5FB3FA6F" w14:textId="77777777" w:rsidR="007940B9" w:rsidRPr="00C0750C" w:rsidRDefault="007940B9" w:rsidP="007940B9">
      <w:pPr>
        <w:spacing w:line="360" w:lineRule="auto"/>
        <w:ind w:right="612"/>
        <w:rPr>
          <w:rFonts w:asciiTheme="majorBidi" w:hAnsiTheme="majorBidi" w:cstheme="majorBidi"/>
          <w:sz w:val="8"/>
          <w:szCs w:val="8"/>
        </w:rPr>
      </w:pPr>
      <w:r w:rsidRPr="00C0750C">
        <w:rPr>
          <w:rFonts w:asciiTheme="majorBidi" w:hAnsiTheme="majorBidi" w:cstheme="majorBidi"/>
          <w:sz w:val="8"/>
          <w:szCs w:val="8"/>
        </w:rPr>
        <w:t xml:space="preserve">     </w:t>
      </w:r>
    </w:p>
    <w:p w14:paraId="169B6DB6" w14:textId="77777777" w:rsidR="007940B9" w:rsidRPr="00013EE5" w:rsidRDefault="007940B9" w:rsidP="007940B9">
      <w:pPr>
        <w:spacing w:line="360" w:lineRule="auto"/>
        <w:ind w:right="612"/>
        <w:rPr>
          <w:rFonts w:asciiTheme="majorBidi" w:hAnsiTheme="majorBidi" w:cstheme="majorBidi"/>
          <w:color w:val="000000"/>
          <w:sz w:val="22"/>
          <w:szCs w:val="22"/>
        </w:rPr>
      </w:pPr>
      <w:r>
        <w:rPr>
          <w:rFonts w:asciiTheme="majorBidi" w:hAnsiTheme="majorBidi" w:cstheme="majorBidi"/>
          <w:sz w:val="22"/>
          <w:szCs w:val="22"/>
        </w:rPr>
        <w:t>Light (+Small)</w:t>
      </w:r>
      <w:r w:rsidRPr="00013EE5">
        <w:rPr>
          <w:rFonts w:asciiTheme="majorBidi" w:hAnsiTheme="majorBidi" w:cstheme="majorBidi"/>
          <w:sz w:val="22"/>
          <w:szCs w:val="22"/>
        </w:rPr>
        <w:tab/>
      </w:r>
      <w:r w:rsidRPr="00013EE5">
        <w:rPr>
          <w:rFonts w:asciiTheme="majorBidi" w:hAnsiTheme="majorBidi" w:cstheme="majorBidi"/>
          <w:sz w:val="22"/>
          <w:szCs w:val="22"/>
        </w:rPr>
        <w:tab/>
      </w:r>
      <w:r w:rsidRPr="00013EE5">
        <w:rPr>
          <w:rFonts w:asciiTheme="majorBidi" w:hAnsiTheme="majorBidi" w:cstheme="majorBidi"/>
          <w:color w:val="000000"/>
          <w:sz w:val="22"/>
          <w:szCs w:val="22"/>
        </w:rPr>
        <w:t xml:space="preserve"> </w:t>
      </w:r>
      <w:r>
        <w:rPr>
          <w:rFonts w:asciiTheme="majorBidi" w:hAnsiTheme="majorBidi" w:cstheme="majorBidi"/>
          <w:color w:val="000000"/>
          <w:sz w:val="22"/>
          <w:szCs w:val="22"/>
        </w:rPr>
        <w:tab/>
      </w:r>
      <w:r>
        <w:rPr>
          <w:rFonts w:asciiTheme="majorBidi" w:hAnsiTheme="majorBidi" w:cstheme="majorBidi"/>
          <w:color w:val="000000"/>
          <w:sz w:val="22"/>
          <w:szCs w:val="22"/>
        </w:rPr>
        <w:tab/>
      </w:r>
      <w:r w:rsidRPr="00C0750C">
        <w:rPr>
          <w:rFonts w:asciiTheme="majorBidi" w:hAnsiTheme="majorBidi" w:cstheme="majorBidi"/>
          <w:color w:val="000000"/>
          <w:sz w:val="22"/>
          <w:szCs w:val="22"/>
        </w:rPr>
        <w:t>797 (13)</w:t>
      </w:r>
      <w:r w:rsidRPr="00013EE5">
        <w:rPr>
          <w:rFonts w:asciiTheme="majorBidi" w:hAnsiTheme="majorBidi" w:cstheme="majorBidi"/>
          <w:color w:val="000000"/>
          <w:sz w:val="22"/>
          <w:szCs w:val="22"/>
        </w:rPr>
        <w:t xml:space="preserve">                 </w:t>
      </w:r>
      <w:r>
        <w:rPr>
          <w:rFonts w:asciiTheme="majorBidi" w:hAnsiTheme="majorBidi" w:cstheme="majorBidi"/>
          <w:color w:val="000000"/>
          <w:sz w:val="22"/>
          <w:szCs w:val="22"/>
        </w:rPr>
        <w:tab/>
      </w:r>
      <w:r>
        <w:rPr>
          <w:rFonts w:asciiTheme="majorBidi" w:hAnsiTheme="majorBidi" w:cstheme="majorBidi"/>
          <w:bCs/>
          <w:color w:val="000000"/>
          <w:sz w:val="22"/>
          <w:szCs w:val="22"/>
        </w:rPr>
        <w:t>798</w:t>
      </w:r>
      <w:r>
        <w:rPr>
          <w:rFonts w:asciiTheme="majorBidi" w:hAnsiTheme="majorBidi" w:cstheme="majorBidi"/>
          <w:b/>
          <w:bCs/>
          <w:color w:val="000000"/>
          <w:sz w:val="22"/>
          <w:szCs w:val="22"/>
        </w:rPr>
        <w:t xml:space="preserve"> </w:t>
      </w:r>
      <w:r w:rsidRPr="00C0750C">
        <w:rPr>
          <w:rFonts w:asciiTheme="majorBidi" w:hAnsiTheme="majorBidi" w:cstheme="majorBidi"/>
          <w:color w:val="000000"/>
          <w:sz w:val="22"/>
          <w:szCs w:val="22"/>
        </w:rPr>
        <w:t>(13)</w:t>
      </w:r>
      <w:r>
        <w:rPr>
          <w:rFonts w:asciiTheme="majorBidi" w:hAnsiTheme="majorBidi" w:cstheme="majorBidi"/>
          <w:b/>
          <w:color w:val="000000"/>
          <w:sz w:val="22"/>
          <w:szCs w:val="22"/>
        </w:rPr>
        <w:t xml:space="preserve"> </w:t>
      </w:r>
    </w:p>
    <w:p w14:paraId="63CC9C7B" w14:textId="77777777" w:rsidR="007940B9" w:rsidRPr="00013EE5" w:rsidRDefault="007940B9" w:rsidP="007940B9">
      <w:pPr>
        <w:spacing w:line="360" w:lineRule="auto"/>
        <w:ind w:right="61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sidRPr="00781AE4">
        <w:rPr>
          <w:rFonts w:asciiTheme="majorBidi" w:hAnsiTheme="majorBidi" w:cstheme="majorBidi"/>
          <w:b/>
          <w:bCs/>
          <w:sz w:val="22"/>
          <w:szCs w:val="22"/>
        </w:rPr>
        <w:t xml:space="preserve"> </w:t>
      </w:r>
      <w:r>
        <w:rPr>
          <w:rFonts w:asciiTheme="majorBidi" w:hAnsiTheme="majorBidi" w:cstheme="majorBidi"/>
          <w:b/>
          <w:bCs/>
          <w:sz w:val="22"/>
          <w:szCs w:val="22"/>
        </w:rPr>
        <w:tab/>
      </w:r>
      <w:r w:rsidRPr="00C0750C">
        <w:rPr>
          <w:rFonts w:asciiTheme="majorBidi" w:hAnsiTheme="majorBidi" w:cstheme="majorBidi"/>
          <w:color w:val="000000"/>
          <w:sz w:val="22"/>
          <w:szCs w:val="22"/>
        </w:rPr>
        <w:t>.98</w:t>
      </w:r>
      <w:r>
        <w:rPr>
          <w:rFonts w:asciiTheme="majorBidi" w:hAnsiTheme="majorBidi" w:cstheme="majorBidi"/>
          <w:b/>
          <w:bCs/>
          <w:color w:val="000000"/>
          <w:sz w:val="22"/>
          <w:szCs w:val="22"/>
        </w:rPr>
        <w:tab/>
      </w:r>
      <w:r>
        <w:rPr>
          <w:rFonts w:asciiTheme="majorBidi" w:hAnsiTheme="majorBidi" w:cstheme="majorBidi"/>
          <w:b/>
          <w:bCs/>
          <w:color w:val="000000"/>
          <w:sz w:val="22"/>
          <w:szCs w:val="22"/>
        </w:rPr>
        <w:tab/>
      </w:r>
      <w:r>
        <w:rPr>
          <w:rFonts w:asciiTheme="majorBidi" w:hAnsiTheme="majorBidi" w:cstheme="majorBidi"/>
          <w:b/>
          <w:bCs/>
          <w:color w:val="000000"/>
          <w:sz w:val="22"/>
          <w:szCs w:val="22"/>
        </w:rPr>
        <w:tab/>
      </w:r>
      <w:r w:rsidRPr="00781AE4">
        <w:rPr>
          <w:rFonts w:asciiTheme="majorBidi" w:hAnsiTheme="majorBidi" w:cstheme="majorBidi"/>
          <w:bCs/>
          <w:color w:val="000000"/>
          <w:sz w:val="22"/>
          <w:szCs w:val="22"/>
        </w:rPr>
        <w:t>.9</w:t>
      </w:r>
      <w:r>
        <w:rPr>
          <w:rFonts w:asciiTheme="majorBidi" w:hAnsiTheme="majorBidi" w:cstheme="majorBidi"/>
          <w:bCs/>
          <w:color w:val="000000"/>
          <w:sz w:val="22"/>
          <w:szCs w:val="22"/>
        </w:rPr>
        <w:t>9</w:t>
      </w:r>
    </w:p>
    <w:p w14:paraId="3B9C11D2" w14:textId="77777777" w:rsidR="007940B9" w:rsidRPr="00C0750C" w:rsidRDefault="007940B9" w:rsidP="007940B9">
      <w:pPr>
        <w:spacing w:line="360" w:lineRule="auto"/>
        <w:ind w:right="612"/>
        <w:rPr>
          <w:rFonts w:asciiTheme="majorBidi" w:hAnsiTheme="majorBidi" w:cstheme="majorBidi"/>
          <w:sz w:val="12"/>
          <w:szCs w:val="12"/>
        </w:rPr>
      </w:pPr>
      <w:r w:rsidRPr="00C0750C">
        <w:rPr>
          <w:rFonts w:asciiTheme="majorBidi" w:hAnsiTheme="majorBidi" w:cstheme="majorBidi"/>
          <w:sz w:val="12"/>
          <w:szCs w:val="12"/>
        </w:rPr>
        <w:t xml:space="preserve">   </w:t>
      </w:r>
    </w:p>
    <w:p w14:paraId="6D6477C8" w14:textId="77777777" w:rsidR="007940B9" w:rsidRPr="00013EE5" w:rsidRDefault="007940B9" w:rsidP="007940B9">
      <w:pPr>
        <w:spacing w:line="360" w:lineRule="auto"/>
        <w:ind w:right="612"/>
        <w:rPr>
          <w:rFonts w:asciiTheme="majorBidi" w:hAnsiTheme="majorBidi" w:cstheme="majorBidi"/>
          <w:color w:val="000000"/>
          <w:sz w:val="22"/>
          <w:szCs w:val="22"/>
        </w:rPr>
      </w:pPr>
      <w:r>
        <w:rPr>
          <w:rFonts w:asciiTheme="majorBidi" w:hAnsiTheme="majorBidi" w:cstheme="majorBidi"/>
          <w:sz w:val="22"/>
          <w:szCs w:val="22"/>
        </w:rPr>
        <w:t>Heavy (+Big)</w:t>
      </w:r>
      <w:r w:rsidRPr="00013EE5">
        <w:rPr>
          <w:rFonts w:asciiTheme="majorBidi" w:hAnsiTheme="majorBidi" w:cstheme="majorBidi"/>
          <w:color w:val="000000"/>
          <w:sz w:val="22"/>
          <w:szCs w:val="22"/>
        </w:rPr>
        <w:tab/>
      </w:r>
      <w:r w:rsidRPr="00013EE5">
        <w:rPr>
          <w:rFonts w:asciiTheme="majorBidi" w:hAnsiTheme="majorBidi" w:cstheme="majorBidi"/>
          <w:color w:val="000000"/>
          <w:sz w:val="22"/>
          <w:szCs w:val="22"/>
        </w:rPr>
        <w:tab/>
      </w:r>
      <w:r>
        <w:rPr>
          <w:rFonts w:asciiTheme="majorBidi" w:hAnsiTheme="majorBidi" w:cstheme="majorBidi"/>
          <w:color w:val="000000"/>
          <w:sz w:val="22"/>
          <w:szCs w:val="22"/>
        </w:rPr>
        <w:tab/>
      </w:r>
      <w:r>
        <w:rPr>
          <w:rFonts w:asciiTheme="majorBidi" w:hAnsiTheme="majorBidi" w:cstheme="majorBidi"/>
          <w:color w:val="000000"/>
          <w:sz w:val="22"/>
          <w:szCs w:val="22"/>
        </w:rPr>
        <w:tab/>
      </w:r>
      <w:r>
        <w:rPr>
          <w:rFonts w:asciiTheme="majorBidi" w:hAnsiTheme="majorBidi" w:cstheme="majorBidi"/>
          <w:bCs/>
          <w:color w:val="000000"/>
          <w:sz w:val="22"/>
          <w:szCs w:val="22"/>
        </w:rPr>
        <w:t>850 (14)</w:t>
      </w:r>
      <w:r w:rsidRPr="00781AE4">
        <w:rPr>
          <w:rFonts w:asciiTheme="majorBidi" w:hAnsiTheme="majorBidi" w:cstheme="majorBidi"/>
          <w:bCs/>
          <w:color w:val="000000"/>
          <w:sz w:val="22"/>
          <w:szCs w:val="22"/>
        </w:rPr>
        <w:t xml:space="preserve">           </w:t>
      </w:r>
      <w:r w:rsidRPr="00781AE4">
        <w:rPr>
          <w:rFonts w:asciiTheme="majorBidi" w:hAnsiTheme="majorBidi" w:cstheme="majorBidi"/>
          <w:bCs/>
          <w:color w:val="000000"/>
          <w:sz w:val="22"/>
          <w:szCs w:val="22"/>
        </w:rPr>
        <w:tab/>
      </w:r>
      <w:r>
        <w:rPr>
          <w:rFonts w:asciiTheme="majorBidi" w:hAnsiTheme="majorBidi" w:cstheme="majorBidi"/>
          <w:bCs/>
          <w:color w:val="000000"/>
          <w:sz w:val="22"/>
          <w:szCs w:val="22"/>
        </w:rPr>
        <w:tab/>
      </w:r>
      <w:r w:rsidRPr="00C0750C">
        <w:rPr>
          <w:rFonts w:asciiTheme="majorBidi" w:hAnsiTheme="majorBidi" w:cstheme="majorBidi"/>
          <w:color w:val="000000"/>
          <w:sz w:val="22"/>
          <w:szCs w:val="22"/>
        </w:rPr>
        <w:t>757 (13)</w:t>
      </w:r>
    </w:p>
    <w:p w14:paraId="42543356" w14:textId="77777777" w:rsidR="007940B9" w:rsidRPr="00781AE4" w:rsidRDefault="007940B9" w:rsidP="007940B9">
      <w:pPr>
        <w:spacing w:line="360" w:lineRule="auto"/>
        <w:ind w:right="612"/>
        <w:rPr>
          <w:rFonts w:asciiTheme="majorBidi" w:hAnsiTheme="majorBidi" w:cstheme="majorBidi"/>
          <w:b/>
          <w:color w:val="000000"/>
          <w:sz w:val="22"/>
          <w:szCs w:val="22"/>
        </w:rPr>
      </w:pPr>
      <w:r w:rsidRPr="00013EE5">
        <w:rPr>
          <w:rFonts w:asciiTheme="majorBidi" w:hAnsiTheme="majorBidi" w:cstheme="majorBidi"/>
          <w:color w:val="000000"/>
          <w:sz w:val="22"/>
          <w:szCs w:val="22"/>
        </w:rPr>
        <w:tab/>
      </w:r>
      <w:r w:rsidRPr="00013EE5">
        <w:rPr>
          <w:rFonts w:asciiTheme="majorBidi" w:hAnsiTheme="majorBidi" w:cstheme="majorBidi"/>
          <w:color w:val="000000"/>
          <w:sz w:val="22"/>
          <w:szCs w:val="22"/>
        </w:rPr>
        <w:tab/>
      </w:r>
      <w:r w:rsidRPr="00013EE5">
        <w:rPr>
          <w:rFonts w:asciiTheme="majorBidi" w:hAnsiTheme="majorBidi" w:cstheme="majorBidi"/>
          <w:color w:val="000000"/>
          <w:sz w:val="22"/>
          <w:szCs w:val="22"/>
        </w:rPr>
        <w:tab/>
      </w:r>
      <w:r>
        <w:rPr>
          <w:rFonts w:asciiTheme="majorBidi" w:hAnsiTheme="majorBidi" w:cstheme="majorBidi"/>
          <w:color w:val="000000"/>
          <w:sz w:val="22"/>
          <w:szCs w:val="22"/>
        </w:rPr>
        <w:tab/>
      </w:r>
      <w:r>
        <w:rPr>
          <w:rFonts w:asciiTheme="majorBidi" w:hAnsiTheme="majorBidi" w:cstheme="majorBidi"/>
          <w:color w:val="000000"/>
          <w:sz w:val="22"/>
          <w:szCs w:val="22"/>
        </w:rPr>
        <w:tab/>
      </w:r>
      <w:r>
        <w:rPr>
          <w:rFonts w:asciiTheme="majorBidi" w:hAnsiTheme="majorBidi" w:cstheme="majorBidi"/>
          <w:bCs/>
          <w:color w:val="000000"/>
          <w:sz w:val="22"/>
          <w:szCs w:val="22"/>
        </w:rPr>
        <w:t>.98</w:t>
      </w:r>
      <w:r w:rsidRPr="00781AE4">
        <w:rPr>
          <w:rFonts w:asciiTheme="majorBidi" w:hAnsiTheme="majorBidi" w:cstheme="majorBidi"/>
          <w:bCs/>
          <w:color w:val="000000"/>
          <w:sz w:val="22"/>
          <w:szCs w:val="22"/>
        </w:rPr>
        <w:tab/>
      </w:r>
      <w:r w:rsidRPr="00781AE4">
        <w:rPr>
          <w:rFonts w:asciiTheme="majorBidi" w:hAnsiTheme="majorBidi" w:cstheme="majorBidi"/>
          <w:bCs/>
          <w:color w:val="000000"/>
          <w:sz w:val="22"/>
          <w:szCs w:val="22"/>
        </w:rPr>
        <w:tab/>
      </w:r>
      <w:r>
        <w:rPr>
          <w:rFonts w:asciiTheme="majorBidi" w:hAnsiTheme="majorBidi" w:cstheme="majorBidi"/>
          <w:bCs/>
          <w:color w:val="000000"/>
          <w:sz w:val="22"/>
          <w:szCs w:val="22"/>
        </w:rPr>
        <w:tab/>
      </w:r>
      <w:r w:rsidRPr="00C0750C">
        <w:rPr>
          <w:rFonts w:asciiTheme="majorBidi" w:hAnsiTheme="majorBidi" w:cstheme="majorBidi"/>
          <w:color w:val="000000"/>
          <w:sz w:val="22"/>
          <w:szCs w:val="22"/>
        </w:rPr>
        <w:t>.98</w:t>
      </w:r>
    </w:p>
    <w:p w14:paraId="33423180" w14:textId="77777777" w:rsidR="007940B9" w:rsidRPr="00C0750C" w:rsidRDefault="007940B9" w:rsidP="007940B9">
      <w:pPr>
        <w:spacing w:line="360" w:lineRule="auto"/>
        <w:ind w:right="612"/>
        <w:rPr>
          <w:rFonts w:asciiTheme="majorBidi" w:hAnsiTheme="majorBidi" w:cstheme="majorBidi"/>
          <w:sz w:val="8"/>
          <w:szCs w:val="8"/>
        </w:rPr>
      </w:pPr>
      <w:r w:rsidRPr="00C0750C">
        <w:rPr>
          <w:rFonts w:asciiTheme="majorBidi" w:hAnsiTheme="majorBidi" w:cstheme="majorBidi"/>
          <w:sz w:val="8"/>
          <w:szCs w:val="8"/>
        </w:rPr>
        <w:t xml:space="preserve">    </w:t>
      </w:r>
    </w:p>
    <w:p w14:paraId="0D71CB61" w14:textId="77777777" w:rsidR="007940B9" w:rsidRPr="00013EE5" w:rsidRDefault="007940B9" w:rsidP="007940B9">
      <w:pPr>
        <w:spacing w:line="360" w:lineRule="auto"/>
        <w:ind w:right="612"/>
        <w:rPr>
          <w:rFonts w:asciiTheme="majorBidi" w:hAnsiTheme="majorBidi" w:cstheme="majorBidi"/>
          <w:sz w:val="22"/>
          <w:szCs w:val="22"/>
        </w:rPr>
      </w:pPr>
      <w:r w:rsidRPr="00013EE5">
        <w:rPr>
          <w:rFonts w:asciiTheme="majorBidi" w:hAnsiTheme="majorBidi" w:cstheme="majorBidi"/>
          <w:sz w:val="22"/>
          <w:szCs w:val="22"/>
        </w:rPr>
        <w:t>Difference (</w:t>
      </w:r>
      <w:proofErr w:type="spellStart"/>
      <w:proofErr w:type="gramStart"/>
      <w:r w:rsidRPr="00013EE5">
        <w:rPr>
          <w:rFonts w:asciiTheme="majorBidi" w:hAnsiTheme="majorBidi" w:cstheme="majorBidi"/>
          <w:i/>
          <w:sz w:val="22"/>
          <w:szCs w:val="22"/>
        </w:rPr>
        <w:t>RT</w:t>
      </w:r>
      <w:r>
        <w:rPr>
          <w:rFonts w:asciiTheme="majorBidi" w:hAnsiTheme="majorBidi" w:cstheme="majorBidi"/>
          <w:i/>
          <w:sz w:val="22"/>
          <w:szCs w:val="22"/>
          <w:vertAlign w:val="subscript"/>
        </w:rPr>
        <w:t>heavy</w:t>
      </w:r>
      <w:proofErr w:type="spellEnd"/>
      <w:r>
        <w:rPr>
          <w:rFonts w:asciiTheme="majorBidi" w:hAnsiTheme="majorBidi" w:cstheme="majorBidi"/>
          <w:i/>
          <w:sz w:val="22"/>
          <w:szCs w:val="22"/>
          <w:vertAlign w:val="subscript"/>
        </w:rPr>
        <w:t xml:space="preserve"> </w:t>
      </w:r>
      <w:r w:rsidRPr="00013EE5">
        <w:rPr>
          <w:rFonts w:asciiTheme="majorBidi" w:hAnsiTheme="majorBidi" w:cstheme="majorBidi"/>
          <w:i/>
          <w:sz w:val="22"/>
          <w:szCs w:val="22"/>
          <w:vertAlign w:val="subscript"/>
        </w:rPr>
        <w:t xml:space="preserve"> </w:t>
      </w:r>
      <w:r w:rsidRPr="00013EE5">
        <w:rPr>
          <w:rFonts w:asciiTheme="majorBidi" w:hAnsiTheme="majorBidi" w:cstheme="majorBidi"/>
          <w:sz w:val="22"/>
          <w:szCs w:val="22"/>
        </w:rPr>
        <w:t>–</w:t>
      </w:r>
      <w:proofErr w:type="gramEnd"/>
      <w:r w:rsidRPr="00013EE5">
        <w:rPr>
          <w:rFonts w:asciiTheme="majorBidi" w:hAnsiTheme="majorBidi" w:cstheme="majorBidi"/>
          <w:sz w:val="22"/>
          <w:szCs w:val="22"/>
        </w:rPr>
        <w:t xml:space="preserve"> </w:t>
      </w:r>
      <w:proofErr w:type="spellStart"/>
      <w:r w:rsidRPr="00013EE5">
        <w:rPr>
          <w:rFonts w:asciiTheme="majorBidi" w:hAnsiTheme="majorBidi" w:cstheme="majorBidi"/>
          <w:i/>
          <w:sz w:val="22"/>
          <w:szCs w:val="22"/>
        </w:rPr>
        <w:t>RT</w:t>
      </w:r>
      <w:r>
        <w:rPr>
          <w:rFonts w:asciiTheme="majorBidi" w:hAnsiTheme="majorBidi" w:cstheme="majorBidi"/>
          <w:i/>
          <w:sz w:val="22"/>
          <w:szCs w:val="22"/>
          <w:vertAlign w:val="subscript"/>
        </w:rPr>
        <w:t>light</w:t>
      </w:r>
      <w:proofErr w:type="spellEnd"/>
      <w:r w:rsidRPr="00013EE5">
        <w:rPr>
          <w:rFonts w:asciiTheme="majorBidi" w:hAnsiTheme="majorBidi" w:cstheme="majorBidi"/>
          <w:sz w:val="22"/>
          <w:szCs w:val="22"/>
        </w:rPr>
        <w:t>)</w:t>
      </w:r>
    </w:p>
    <w:p w14:paraId="6193ED7A" w14:textId="77777777" w:rsidR="007940B9" w:rsidRDefault="007940B9" w:rsidP="007940B9">
      <w:pPr>
        <w:spacing w:line="360" w:lineRule="auto"/>
        <w:ind w:right="61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53</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-41</w:t>
      </w:r>
    </w:p>
    <w:p w14:paraId="030A45BA" w14:textId="77777777" w:rsidR="007940B9" w:rsidRPr="00B42C3D" w:rsidRDefault="007940B9" w:rsidP="007940B9">
      <w:pPr>
        <w:spacing w:line="360" w:lineRule="auto"/>
        <w:ind w:right="612"/>
        <w:rPr>
          <w:rFonts w:asciiTheme="majorBidi" w:hAnsiTheme="majorBidi" w:cstheme="majorBidi"/>
          <w:sz w:val="22"/>
          <w:szCs w:val="22"/>
        </w:rPr>
      </w:pPr>
      <w:r w:rsidRPr="00013EE5">
        <w:rPr>
          <w:rFonts w:asciiTheme="majorBidi" w:hAnsiTheme="majorBidi" w:cstheme="majorBidi"/>
          <w:sz w:val="22"/>
          <w:szCs w:val="22"/>
        </w:rPr>
        <w:t>____________________________________________</w:t>
      </w:r>
      <w:r>
        <w:rPr>
          <w:rFonts w:asciiTheme="majorBidi" w:hAnsiTheme="majorBidi" w:cstheme="majorBidi"/>
          <w:sz w:val="22"/>
          <w:szCs w:val="22"/>
        </w:rPr>
        <w:t>________________</w:t>
      </w:r>
    </w:p>
    <w:p w14:paraId="2A51AF32" w14:textId="636BAEFE" w:rsidR="00D53958" w:rsidRDefault="00D53958" w:rsidP="004D6F34">
      <w:pPr>
        <w:spacing w:line="480" w:lineRule="auto"/>
      </w:pPr>
    </w:p>
    <w:p w14:paraId="181FC365" w14:textId="57ED8859" w:rsidR="002B1B28" w:rsidRDefault="00F0710C" w:rsidP="002B1B28">
      <w:pPr>
        <w:spacing w:line="480" w:lineRule="auto"/>
        <w:rPr>
          <w:rFonts w:asciiTheme="majorBidi" w:hAnsiTheme="majorBidi" w:cstheme="majorBidi"/>
          <w:color w:val="000000" w:themeColor="text1"/>
        </w:rPr>
      </w:pPr>
      <w:r>
        <w:rPr>
          <w:rFonts w:asciiTheme="majorBidi" w:hAnsiTheme="majorBidi" w:cstheme="majorBidi"/>
          <w:color w:val="00B050"/>
        </w:rPr>
        <w:tab/>
      </w:r>
      <w:r w:rsidRPr="00B84393">
        <w:rPr>
          <w:rFonts w:asciiTheme="majorBidi" w:hAnsiTheme="majorBidi" w:cstheme="majorBidi"/>
          <w:b/>
          <w:iCs/>
          <w:color w:val="000000" w:themeColor="text1"/>
        </w:rPr>
        <w:t>Response speed.</w:t>
      </w:r>
      <w:r w:rsidR="002B1B28">
        <w:rPr>
          <w:rFonts w:asciiTheme="majorBidi" w:hAnsiTheme="majorBidi" w:cstheme="majorBidi"/>
          <w:color w:val="000000" w:themeColor="text1"/>
        </w:rPr>
        <w:t xml:space="preserve">  The</w:t>
      </w:r>
      <w:r w:rsidR="00736871" w:rsidRPr="00B4064A">
        <w:rPr>
          <w:rFonts w:asciiTheme="majorBidi" w:hAnsiTheme="majorBidi" w:cstheme="majorBidi"/>
          <w:color w:val="000000" w:themeColor="text1"/>
        </w:rPr>
        <w:t xml:space="preserve"> factors </w:t>
      </w:r>
      <w:r w:rsidR="002B1B28">
        <w:rPr>
          <w:rFonts w:asciiTheme="majorBidi" w:hAnsiTheme="majorBidi" w:cstheme="majorBidi"/>
          <w:color w:val="000000" w:themeColor="text1"/>
        </w:rPr>
        <w:t xml:space="preserve">entered into the linear </w:t>
      </w:r>
      <w:r w:rsidR="00A435CD">
        <w:rPr>
          <w:rFonts w:asciiTheme="majorBidi" w:hAnsiTheme="majorBidi" w:cstheme="majorBidi"/>
          <w:color w:val="000000" w:themeColor="text1"/>
        </w:rPr>
        <w:t xml:space="preserve">mixed </w:t>
      </w:r>
      <w:r w:rsidR="002B1B28">
        <w:rPr>
          <w:rFonts w:asciiTheme="majorBidi" w:hAnsiTheme="majorBidi" w:cstheme="majorBidi"/>
          <w:color w:val="000000" w:themeColor="text1"/>
        </w:rPr>
        <w:t xml:space="preserve">effects analyses of response speed </w:t>
      </w:r>
      <w:r w:rsidR="00736871" w:rsidRPr="00B4064A">
        <w:rPr>
          <w:rFonts w:asciiTheme="majorBidi" w:hAnsiTheme="majorBidi" w:cstheme="majorBidi"/>
          <w:color w:val="000000" w:themeColor="text1"/>
        </w:rPr>
        <w:t xml:space="preserve">included </w:t>
      </w:r>
      <w:r w:rsidR="00736871" w:rsidRPr="002B1B28">
        <w:rPr>
          <w:rFonts w:asciiTheme="majorBidi" w:hAnsiTheme="majorBidi" w:cstheme="majorBidi"/>
          <w:color w:val="000000" w:themeColor="text1"/>
        </w:rPr>
        <w:t>HEAVINESS</w:t>
      </w:r>
      <w:r w:rsidR="00736871" w:rsidRPr="00B4064A">
        <w:rPr>
          <w:rFonts w:asciiTheme="majorBidi" w:hAnsiTheme="majorBidi" w:cstheme="majorBidi"/>
          <w:color w:val="000000" w:themeColor="text1"/>
        </w:rPr>
        <w:t xml:space="preserve"> (i.e., whether the lighter or heavier response key was being used to register the classification decision), </w:t>
      </w:r>
      <w:r w:rsidR="00736871" w:rsidRPr="002B1B28">
        <w:rPr>
          <w:rFonts w:asciiTheme="majorBidi" w:hAnsiTheme="majorBidi" w:cstheme="majorBidi"/>
          <w:color w:val="000000" w:themeColor="text1"/>
        </w:rPr>
        <w:t>CATEGORICAL BRIGHTNESS</w:t>
      </w:r>
      <w:r w:rsidR="00736871" w:rsidRPr="00B4064A">
        <w:rPr>
          <w:rFonts w:asciiTheme="majorBidi" w:hAnsiTheme="majorBidi" w:cstheme="majorBidi"/>
          <w:color w:val="000000" w:themeColor="text1"/>
        </w:rPr>
        <w:t xml:space="preserve"> (i.e., whether the test stimulus was brighter or dark</w:t>
      </w:r>
      <w:r w:rsidR="00736871">
        <w:rPr>
          <w:rFonts w:asciiTheme="majorBidi" w:hAnsiTheme="majorBidi" w:cstheme="majorBidi"/>
          <w:color w:val="000000" w:themeColor="text1"/>
        </w:rPr>
        <w:t>er than the background), WITHIN-</w:t>
      </w:r>
      <w:r w:rsidR="00736871" w:rsidRPr="00B4064A">
        <w:rPr>
          <w:rFonts w:asciiTheme="majorBidi" w:hAnsiTheme="majorBidi" w:cstheme="majorBidi"/>
          <w:color w:val="000000" w:themeColor="text1"/>
        </w:rPr>
        <w:t xml:space="preserve">CATEGORY BRIGHTNESS (i.e., whether the test stimulus was relatively bright or dark within its category), </w:t>
      </w:r>
      <w:r w:rsidR="00736871" w:rsidRPr="002B1B28">
        <w:rPr>
          <w:rFonts w:asciiTheme="majorBidi" w:hAnsiTheme="majorBidi" w:cstheme="majorBidi"/>
          <w:color w:val="000000" w:themeColor="text1"/>
        </w:rPr>
        <w:t>CONTRAST</w:t>
      </w:r>
      <w:r w:rsidR="00736871" w:rsidRPr="00B4064A">
        <w:rPr>
          <w:rFonts w:asciiTheme="majorBidi" w:hAnsiTheme="majorBidi" w:cstheme="majorBidi"/>
          <w:color w:val="000000" w:themeColor="text1"/>
        </w:rPr>
        <w:t xml:space="preserve"> (i.e., the relative level of brightness contrast between the test stimulus and the background, with black and white stimuli yielding the higher level of contrast, and dark grey and light grey yielding the lower level of contrast), </w:t>
      </w:r>
      <w:r w:rsidR="00736871" w:rsidRPr="002B1B28">
        <w:rPr>
          <w:rFonts w:asciiTheme="majorBidi" w:hAnsiTheme="majorBidi" w:cstheme="majorBidi"/>
          <w:color w:val="000000" w:themeColor="text1"/>
        </w:rPr>
        <w:t xml:space="preserve">CONGRUENCE </w:t>
      </w:r>
      <w:r w:rsidR="00736871" w:rsidRPr="00B4064A">
        <w:rPr>
          <w:rFonts w:asciiTheme="majorBidi" w:hAnsiTheme="majorBidi" w:cstheme="majorBidi"/>
          <w:color w:val="000000" w:themeColor="text1"/>
        </w:rPr>
        <w:t xml:space="preserve">(i.e., whether the heaviness of the response key being used was congruent with the </w:t>
      </w:r>
      <w:r w:rsidR="00491AAF">
        <w:rPr>
          <w:rFonts w:asciiTheme="majorBidi" w:hAnsiTheme="majorBidi" w:cstheme="majorBidi"/>
          <w:color w:val="000000" w:themeColor="text1"/>
        </w:rPr>
        <w:t xml:space="preserve">level of categorical </w:t>
      </w:r>
      <w:r w:rsidR="00736871" w:rsidRPr="00B4064A">
        <w:rPr>
          <w:rFonts w:asciiTheme="majorBidi" w:hAnsiTheme="majorBidi" w:cstheme="majorBidi"/>
          <w:color w:val="000000" w:themeColor="text1"/>
        </w:rPr>
        <w:t>brightness of the test stimulus), and</w:t>
      </w:r>
      <w:r w:rsidR="00736871">
        <w:rPr>
          <w:rFonts w:asciiTheme="majorBidi" w:hAnsiTheme="majorBidi" w:cstheme="majorBidi"/>
          <w:color w:val="000000" w:themeColor="text1"/>
        </w:rPr>
        <w:t xml:space="preserve"> the CONGRUENCE x CONTRAST interaction.  </w:t>
      </w:r>
    </w:p>
    <w:p w14:paraId="496DEA26" w14:textId="3525317F" w:rsidR="00F0710C" w:rsidRDefault="007940B9" w:rsidP="002B1B28">
      <w:pPr>
        <w:spacing w:line="480" w:lineRule="auto"/>
        <w:rPr>
          <w:rFonts w:asciiTheme="majorBidi" w:hAnsiTheme="majorBidi" w:cstheme="majorBidi"/>
          <w:color w:val="000000" w:themeColor="text1"/>
        </w:rPr>
      </w:pPr>
      <w:r>
        <w:rPr>
          <w:rFonts w:asciiTheme="majorBidi" w:hAnsiTheme="majorBidi" w:cstheme="majorBidi"/>
          <w:b/>
          <w:bCs/>
          <w:iCs/>
          <w:sz w:val="22"/>
          <w:szCs w:val="22"/>
        </w:rPr>
        <w:tab/>
      </w:r>
      <w:r w:rsidR="00F0710C" w:rsidRPr="00C979A0">
        <w:rPr>
          <w:rFonts w:asciiTheme="majorBidi" w:hAnsiTheme="majorBidi" w:cstheme="majorBidi"/>
          <w:color w:val="000000" w:themeColor="text1"/>
        </w:rPr>
        <w:t>The average correct respon</w:t>
      </w:r>
      <w:r w:rsidR="00F0710C">
        <w:rPr>
          <w:rFonts w:asciiTheme="majorBidi" w:hAnsiTheme="majorBidi" w:cstheme="majorBidi"/>
          <w:color w:val="000000" w:themeColor="text1"/>
        </w:rPr>
        <w:t>se speed was 1.49 responses/sec</w:t>
      </w:r>
      <w:r w:rsidR="00F0710C" w:rsidRPr="00C979A0">
        <w:rPr>
          <w:rFonts w:asciiTheme="majorBidi" w:hAnsiTheme="majorBidi" w:cstheme="majorBidi"/>
          <w:color w:val="000000" w:themeColor="text1"/>
        </w:rPr>
        <w:t>.</w:t>
      </w:r>
    </w:p>
    <w:p w14:paraId="5E9EA7B8" w14:textId="18BC9D75" w:rsidR="001B121D" w:rsidRDefault="00F0710C" w:rsidP="00F0710C">
      <w:pPr>
        <w:spacing w:line="480" w:lineRule="auto"/>
        <w:rPr>
          <w:rFonts w:asciiTheme="majorBidi" w:hAnsiTheme="majorBidi" w:cstheme="majorBidi"/>
          <w:color w:val="000000" w:themeColor="text1"/>
        </w:rPr>
      </w:pPr>
      <w:r w:rsidRPr="00C979A0">
        <w:rPr>
          <w:rFonts w:asciiTheme="majorBidi" w:hAnsiTheme="majorBidi" w:cstheme="majorBidi"/>
          <w:color w:val="00B050"/>
        </w:rPr>
        <w:lastRenderedPageBreak/>
        <w:tab/>
      </w:r>
      <w:r w:rsidRPr="00C979A0">
        <w:rPr>
          <w:rFonts w:asciiTheme="majorBidi" w:hAnsiTheme="majorBidi" w:cstheme="majorBidi"/>
          <w:color w:val="000000" w:themeColor="text1"/>
        </w:rPr>
        <w:t xml:space="preserve">Response speed was faster when the </w:t>
      </w:r>
      <w:r>
        <w:rPr>
          <w:rFonts w:asciiTheme="majorBidi" w:hAnsiTheme="majorBidi" w:cstheme="majorBidi"/>
          <w:color w:val="000000" w:themeColor="text1"/>
        </w:rPr>
        <w:t xml:space="preserve">degree of </w:t>
      </w:r>
      <w:r w:rsidRPr="00C979A0">
        <w:rPr>
          <w:rFonts w:asciiTheme="majorBidi" w:hAnsiTheme="majorBidi" w:cstheme="majorBidi"/>
          <w:color w:val="000000" w:themeColor="text1"/>
        </w:rPr>
        <w:t xml:space="preserve">contrast in brightness between the test circle and the background was </w:t>
      </w:r>
      <w:r>
        <w:rPr>
          <w:rFonts w:asciiTheme="majorBidi" w:hAnsiTheme="majorBidi" w:cstheme="majorBidi"/>
          <w:color w:val="000000" w:themeColor="text1"/>
        </w:rPr>
        <w:t xml:space="preserve">relatively </w:t>
      </w:r>
      <w:r w:rsidRPr="00C979A0">
        <w:rPr>
          <w:rFonts w:asciiTheme="majorBidi" w:hAnsiTheme="majorBidi" w:cstheme="majorBidi"/>
          <w:color w:val="000000" w:themeColor="text1"/>
        </w:rPr>
        <w:t xml:space="preserve">high (i.e., when a circle was white or black) rather than low (i.e., when a circle was light grey or dark grey), </w:t>
      </w:r>
      <w:r w:rsidRPr="00C979A0">
        <w:rPr>
          <w:rFonts w:asciiTheme="majorBidi" w:hAnsiTheme="majorBidi" w:cstheme="majorBidi"/>
          <w:i/>
          <w:color w:val="000000" w:themeColor="text1"/>
        </w:rPr>
        <w:t>χ</w:t>
      </w:r>
      <w:r w:rsidRPr="00C979A0">
        <w:rPr>
          <w:rFonts w:asciiTheme="majorBidi" w:hAnsiTheme="majorBidi" w:cstheme="majorBidi"/>
          <w:color w:val="000000" w:themeColor="text1"/>
          <w:vertAlign w:val="superscript"/>
        </w:rPr>
        <w:t xml:space="preserve"> 2</w:t>
      </w:r>
      <w:r w:rsidRPr="00C979A0">
        <w:rPr>
          <w:rFonts w:asciiTheme="majorBidi" w:hAnsiTheme="majorBidi" w:cstheme="majorBidi"/>
          <w:color w:val="000000" w:themeColor="text1"/>
        </w:rPr>
        <w:t xml:space="preserve">(1) = 210.64, </w:t>
      </w:r>
      <w:r w:rsidRPr="00C979A0">
        <w:rPr>
          <w:rFonts w:asciiTheme="majorBidi" w:hAnsiTheme="majorBidi" w:cstheme="majorBidi"/>
          <w:i/>
          <w:color w:val="000000" w:themeColor="text1"/>
        </w:rPr>
        <w:t>p</w:t>
      </w:r>
      <w:r w:rsidRPr="00C979A0">
        <w:rPr>
          <w:rFonts w:asciiTheme="majorBidi" w:hAnsiTheme="majorBidi" w:cstheme="majorBidi"/>
          <w:color w:val="000000" w:themeColor="text1"/>
        </w:rPr>
        <w:t xml:space="preserve"> &lt; .0001, with </w:t>
      </w:r>
      <w:r>
        <w:rPr>
          <w:rFonts w:asciiTheme="majorBidi" w:hAnsiTheme="majorBidi" w:cstheme="majorBidi"/>
          <w:color w:val="000000" w:themeColor="text1"/>
        </w:rPr>
        <w:t xml:space="preserve">the </w:t>
      </w:r>
      <w:r w:rsidRPr="00940FD3">
        <w:rPr>
          <w:rFonts w:asciiTheme="majorBidi" w:hAnsiTheme="majorBidi" w:cstheme="majorBidi"/>
          <w:color w:val="000000" w:themeColor="text1"/>
        </w:rPr>
        <w:t>higher contrast raising response speed by .21 responses/sec (</w:t>
      </w:r>
      <w:r w:rsidRPr="00940FD3">
        <w:rPr>
          <w:rFonts w:asciiTheme="majorBidi" w:hAnsiTheme="majorBidi" w:cstheme="majorBidi"/>
          <w:i/>
          <w:iCs/>
          <w:color w:val="000000" w:themeColor="text1"/>
        </w:rPr>
        <w:t>SE</w:t>
      </w:r>
      <w:r w:rsidRPr="00940FD3">
        <w:rPr>
          <w:rFonts w:asciiTheme="majorBidi" w:hAnsiTheme="majorBidi" w:cstheme="majorBidi"/>
          <w:color w:val="000000" w:themeColor="text1"/>
        </w:rPr>
        <w:t xml:space="preserve"> = .014), </w:t>
      </w:r>
      <w:proofErr w:type="gramStart"/>
      <w:r w:rsidRPr="00940FD3">
        <w:rPr>
          <w:rFonts w:asciiTheme="majorBidi" w:hAnsiTheme="majorBidi" w:cstheme="majorBidi"/>
          <w:color w:val="000000" w:themeColor="text1"/>
        </w:rPr>
        <w:t>CI[</w:t>
      </w:r>
      <w:proofErr w:type="gramEnd"/>
      <w:r w:rsidRPr="00940FD3">
        <w:rPr>
          <w:rFonts w:asciiTheme="majorBidi" w:hAnsiTheme="majorBidi" w:cstheme="majorBidi"/>
          <w:color w:val="000000" w:themeColor="text1"/>
        </w:rPr>
        <w:t xml:space="preserve">.182, .237], reflecting a 130 </w:t>
      </w:r>
      <w:proofErr w:type="spellStart"/>
      <w:r w:rsidRPr="00940FD3">
        <w:rPr>
          <w:rFonts w:asciiTheme="majorBidi" w:hAnsiTheme="majorBidi" w:cstheme="majorBidi"/>
          <w:color w:val="000000" w:themeColor="text1"/>
        </w:rPr>
        <w:t>ms</w:t>
      </w:r>
      <w:proofErr w:type="spellEnd"/>
      <w:r w:rsidRPr="00940FD3">
        <w:rPr>
          <w:rFonts w:asciiTheme="majorBidi" w:hAnsiTheme="majorBidi" w:cstheme="majorBidi"/>
          <w:color w:val="000000" w:themeColor="text1"/>
        </w:rPr>
        <w:t xml:space="preserve"> reduction in RT.  The </w:t>
      </w:r>
      <w:r w:rsidRPr="009F1B42">
        <w:rPr>
          <w:rFonts w:asciiTheme="majorBidi" w:hAnsiTheme="majorBidi" w:cstheme="majorBidi"/>
          <w:color w:val="000000" w:themeColor="text1"/>
        </w:rPr>
        <w:t>categorical brightness of the test stimulus had a</w:t>
      </w:r>
    </w:p>
    <w:p w14:paraId="079522DA" w14:textId="24F2D844" w:rsidR="001B121D" w:rsidRDefault="00F0710C" w:rsidP="004D6F34">
      <w:pPr>
        <w:spacing w:line="480" w:lineRule="auto"/>
        <w:rPr>
          <w:rFonts w:asciiTheme="majorBidi" w:hAnsiTheme="majorBidi" w:cstheme="majorBidi"/>
          <w:color w:val="000000" w:themeColor="text1"/>
        </w:rPr>
      </w:pPr>
      <w:r w:rsidRPr="009F1B42">
        <w:rPr>
          <w:rFonts w:asciiTheme="majorBidi" w:hAnsiTheme="majorBidi" w:cstheme="majorBidi"/>
          <w:color w:val="000000" w:themeColor="text1"/>
        </w:rPr>
        <w:t xml:space="preserve">significant effect on response speed, </w:t>
      </w:r>
      <w:r w:rsidRPr="009F1B42">
        <w:rPr>
          <w:i/>
          <w:color w:val="000000" w:themeColor="text1"/>
        </w:rPr>
        <w:t>χ</w:t>
      </w:r>
      <w:r w:rsidRPr="009F1B42">
        <w:rPr>
          <w:rFonts w:ascii="Times" w:hAnsi="Times"/>
          <w:color w:val="000000" w:themeColor="text1"/>
          <w:vertAlign w:val="superscript"/>
        </w:rPr>
        <w:t xml:space="preserve"> 2</w:t>
      </w:r>
      <w:r>
        <w:rPr>
          <w:rFonts w:ascii="Times" w:hAnsi="Times"/>
          <w:color w:val="000000" w:themeColor="text1"/>
        </w:rPr>
        <w:t>(1) = 20.97</w:t>
      </w:r>
      <w:r w:rsidRPr="009F1B42">
        <w:rPr>
          <w:rFonts w:ascii="Times" w:hAnsi="Times"/>
          <w:color w:val="000000" w:themeColor="text1"/>
        </w:rPr>
        <w:t xml:space="preserve">, </w:t>
      </w:r>
      <w:r w:rsidRPr="009F1B42">
        <w:rPr>
          <w:rFonts w:ascii="Times" w:hAnsi="Times"/>
          <w:i/>
          <w:color w:val="000000" w:themeColor="text1"/>
        </w:rPr>
        <w:t>p</w:t>
      </w:r>
      <w:r w:rsidRPr="009F1B42">
        <w:rPr>
          <w:rFonts w:ascii="Times" w:hAnsi="Times"/>
          <w:color w:val="000000" w:themeColor="text1"/>
        </w:rPr>
        <w:t xml:space="preserve"> &lt; .0001, with the</w:t>
      </w:r>
      <w:r>
        <w:rPr>
          <w:rFonts w:asciiTheme="majorBidi" w:hAnsiTheme="majorBidi" w:cstheme="majorBidi"/>
          <w:color w:val="000000" w:themeColor="text1"/>
        </w:rPr>
        <w:t xml:space="preserve"> </w:t>
      </w:r>
      <w:r w:rsidRPr="009F1B42">
        <w:rPr>
          <w:rFonts w:ascii="Times" w:hAnsi="Times"/>
          <w:color w:val="000000" w:themeColor="text1"/>
        </w:rPr>
        <w:t>transition from bright to dar</w:t>
      </w:r>
      <w:r>
        <w:rPr>
          <w:rFonts w:ascii="Times" w:hAnsi="Times"/>
          <w:color w:val="000000" w:themeColor="text1"/>
        </w:rPr>
        <w:t>k raising response speed by .065</w:t>
      </w:r>
      <w:r w:rsidRPr="009F1B42">
        <w:rPr>
          <w:rFonts w:ascii="Times" w:hAnsi="Times"/>
          <w:color w:val="000000" w:themeColor="text1"/>
        </w:rPr>
        <w:t xml:space="preserve"> responses/sec (</w:t>
      </w:r>
      <w:r w:rsidRPr="009F1B42">
        <w:rPr>
          <w:rFonts w:ascii="Times" w:hAnsi="Times"/>
          <w:i/>
          <w:iCs/>
          <w:color w:val="000000" w:themeColor="text1"/>
        </w:rPr>
        <w:t>SE</w:t>
      </w:r>
      <w:r>
        <w:rPr>
          <w:rFonts w:ascii="Times" w:hAnsi="Times"/>
          <w:color w:val="000000" w:themeColor="text1"/>
        </w:rPr>
        <w:t xml:space="preserve"> = .014), </w:t>
      </w:r>
      <w:proofErr w:type="gramStart"/>
      <w:r>
        <w:rPr>
          <w:rFonts w:ascii="Times" w:hAnsi="Times"/>
          <w:color w:val="000000" w:themeColor="text1"/>
        </w:rPr>
        <w:t>CI[</w:t>
      </w:r>
      <w:proofErr w:type="gramEnd"/>
      <w:r>
        <w:rPr>
          <w:rFonts w:ascii="Times" w:hAnsi="Times"/>
          <w:color w:val="000000" w:themeColor="text1"/>
        </w:rPr>
        <w:t>.037, .093</w:t>
      </w:r>
      <w:r w:rsidRPr="00940FD3">
        <w:rPr>
          <w:rFonts w:ascii="Times" w:hAnsi="Times"/>
          <w:color w:val="000000" w:themeColor="text1"/>
        </w:rPr>
        <w:t>], reflecting a</w:t>
      </w:r>
    </w:p>
    <w:p w14:paraId="3366B873" w14:textId="45B6B5C5" w:rsidR="007A1EBB" w:rsidRDefault="00F0710C" w:rsidP="007A1EBB">
      <w:pPr>
        <w:spacing w:line="480" w:lineRule="auto"/>
        <w:rPr>
          <w:color w:val="000000" w:themeColor="text1"/>
        </w:rPr>
      </w:pPr>
      <w:r w:rsidRPr="00940FD3">
        <w:rPr>
          <w:rFonts w:ascii="Times" w:hAnsi="Times"/>
          <w:color w:val="000000" w:themeColor="text1"/>
        </w:rPr>
        <w:t xml:space="preserve">46 </w:t>
      </w:r>
      <w:proofErr w:type="spellStart"/>
      <w:r w:rsidRPr="00940FD3">
        <w:rPr>
          <w:rFonts w:ascii="Times" w:hAnsi="Times"/>
          <w:color w:val="000000" w:themeColor="text1"/>
        </w:rPr>
        <w:t>ms</w:t>
      </w:r>
      <w:proofErr w:type="spellEnd"/>
      <w:r w:rsidRPr="00940FD3">
        <w:rPr>
          <w:rFonts w:ascii="Times" w:hAnsi="Times"/>
          <w:color w:val="000000" w:themeColor="text1"/>
        </w:rPr>
        <w:t xml:space="preserve"> reduction in RT.  </w:t>
      </w:r>
      <w:r w:rsidRPr="00940FD3">
        <w:rPr>
          <w:rFonts w:asciiTheme="majorBidi" w:hAnsiTheme="majorBidi" w:cstheme="majorBidi"/>
          <w:color w:val="000000" w:themeColor="text1"/>
        </w:rPr>
        <w:t xml:space="preserve">The </w:t>
      </w:r>
      <w:r w:rsidRPr="00786BBB">
        <w:rPr>
          <w:rFonts w:asciiTheme="majorBidi" w:hAnsiTheme="majorBidi" w:cstheme="majorBidi"/>
          <w:color w:val="000000" w:themeColor="text1"/>
        </w:rPr>
        <w:t xml:space="preserve">heaviness of the response key did not have a significant effect on response speed, </w:t>
      </w:r>
      <w:r w:rsidRPr="00786BBB">
        <w:rPr>
          <w:rFonts w:asciiTheme="majorBidi" w:hAnsiTheme="majorBidi" w:cstheme="majorBidi"/>
          <w:i/>
          <w:color w:val="000000" w:themeColor="text1"/>
        </w:rPr>
        <w:t>χ</w:t>
      </w:r>
      <w:r w:rsidRPr="00786BBB">
        <w:rPr>
          <w:rFonts w:asciiTheme="majorBidi" w:hAnsiTheme="majorBidi" w:cstheme="majorBidi"/>
          <w:color w:val="000000" w:themeColor="text1"/>
          <w:vertAlign w:val="superscript"/>
        </w:rPr>
        <w:t xml:space="preserve"> 2</w:t>
      </w:r>
      <w:r w:rsidRPr="00786BBB">
        <w:rPr>
          <w:rFonts w:asciiTheme="majorBidi" w:hAnsiTheme="majorBidi" w:cstheme="majorBidi"/>
          <w:color w:val="000000" w:themeColor="text1"/>
        </w:rPr>
        <w:t xml:space="preserve">(1) = 0.14, </w:t>
      </w:r>
      <w:r w:rsidRPr="00786BBB">
        <w:rPr>
          <w:rFonts w:asciiTheme="majorBidi" w:hAnsiTheme="majorBidi" w:cstheme="majorBidi"/>
          <w:i/>
          <w:color w:val="000000" w:themeColor="text1"/>
        </w:rPr>
        <w:t>p</w:t>
      </w:r>
      <w:r w:rsidRPr="00786BBB">
        <w:rPr>
          <w:rFonts w:asciiTheme="majorBidi" w:hAnsiTheme="majorBidi" w:cstheme="majorBidi"/>
          <w:color w:val="000000" w:themeColor="text1"/>
        </w:rPr>
        <w:t xml:space="preserve"> = .71.  However, heaviness</w:t>
      </w:r>
      <w:r w:rsidRPr="00C979A0">
        <w:rPr>
          <w:rFonts w:asciiTheme="majorBidi" w:hAnsiTheme="majorBidi" w:cstheme="majorBidi"/>
          <w:color w:val="000000" w:themeColor="text1"/>
        </w:rPr>
        <w:t xml:space="preserve">-brightness congruence </w:t>
      </w:r>
      <w:r>
        <w:rPr>
          <w:rFonts w:asciiTheme="majorBidi" w:hAnsiTheme="majorBidi" w:cstheme="majorBidi"/>
          <w:color w:val="000000" w:themeColor="text1"/>
        </w:rPr>
        <w:t>did have</w:t>
      </w:r>
      <w:r w:rsidRPr="00C979A0">
        <w:rPr>
          <w:rFonts w:asciiTheme="majorBidi" w:hAnsiTheme="majorBidi" w:cstheme="majorBidi"/>
          <w:color w:val="000000" w:themeColor="text1"/>
        </w:rPr>
        <w:t xml:space="preserve"> a significant effect on response speed, </w:t>
      </w:r>
      <w:r w:rsidRPr="00C979A0">
        <w:rPr>
          <w:rFonts w:asciiTheme="majorBidi" w:hAnsiTheme="majorBidi" w:cstheme="majorBidi"/>
          <w:i/>
          <w:color w:val="000000" w:themeColor="text1"/>
        </w:rPr>
        <w:t>χ</w:t>
      </w:r>
      <w:r w:rsidRPr="00C979A0">
        <w:rPr>
          <w:rFonts w:asciiTheme="majorBidi" w:hAnsiTheme="majorBidi" w:cstheme="majorBidi"/>
          <w:color w:val="000000" w:themeColor="text1"/>
          <w:vertAlign w:val="superscript"/>
        </w:rPr>
        <w:t xml:space="preserve"> 2</w:t>
      </w:r>
      <w:r w:rsidRPr="00C979A0">
        <w:rPr>
          <w:rFonts w:asciiTheme="majorBidi" w:hAnsiTheme="majorBidi" w:cstheme="majorBidi"/>
          <w:color w:val="000000" w:themeColor="text1"/>
        </w:rPr>
        <w:t xml:space="preserve">(1) = 22.75, </w:t>
      </w:r>
      <w:r w:rsidRPr="00C979A0">
        <w:rPr>
          <w:rFonts w:asciiTheme="majorBidi" w:hAnsiTheme="majorBidi" w:cstheme="majorBidi"/>
          <w:i/>
          <w:color w:val="000000" w:themeColor="text1"/>
        </w:rPr>
        <w:t>p</w:t>
      </w:r>
      <w:r w:rsidRPr="00C979A0">
        <w:rPr>
          <w:rFonts w:asciiTheme="majorBidi" w:hAnsiTheme="majorBidi" w:cstheme="majorBidi"/>
          <w:color w:val="000000" w:themeColor="text1"/>
        </w:rPr>
        <w:t xml:space="preserve"> &lt; .0001, raising it by .068 responses/sec</w:t>
      </w:r>
      <w:r w:rsidR="00D7601C">
        <w:rPr>
          <w:rFonts w:asciiTheme="majorBidi" w:hAnsiTheme="majorBidi" w:cstheme="majorBidi"/>
          <w:color w:val="000000" w:themeColor="text1"/>
        </w:rPr>
        <w:t xml:space="preserve"> </w:t>
      </w:r>
      <w:r w:rsidR="00D7601C" w:rsidRPr="00C979A0">
        <w:rPr>
          <w:rFonts w:asciiTheme="majorBidi" w:hAnsiTheme="majorBidi" w:cstheme="majorBidi"/>
          <w:color w:val="000000" w:themeColor="text1"/>
        </w:rPr>
        <w:t>(</w:t>
      </w:r>
      <w:r w:rsidR="00D7601C" w:rsidRPr="00C979A0">
        <w:rPr>
          <w:rFonts w:asciiTheme="majorBidi" w:hAnsiTheme="majorBidi" w:cstheme="majorBidi"/>
          <w:i/>
          <w:iCs/>
          <w:color w:val="000000" w:themeColor="text1"/>
        </w:rPr>
        <w:t>SE</w:t>
      </w:r>
      <w:r w:rsidR="00D7601C" w:rsidRPr="00C979A0">
        <w:rPr>
          <w:rFonts w:asciiTheme="majorBidi" w:hAnsiTheme="majorBidi" w:cstheme="majorBidi"/>
          <w:color w:val="000000" w:themeColor="text1"/>
        </w:rPr>
        <w:t xml:space="preserve"> = .014), </w:t>
      </w:r>
      <w:proofErr w:type="gramStart"/>
      <w:r w:rsidR="00D7601C" w:rsidRPr="00C979A0">
        <w:rPr>
          <w:rFonts w:asciiTheme="majorBidi" w:hAnsiTheme="majorBidi" w:cstheme="majorBidi"/>
          <w:color w:val="000000" w:themeColor="text1"/>
        </w:rPr>
        <w:t>CI[</w:t>
      </w:r>
      <w:proofErr w:type="gramEnd"/>
      <w:r w:rsidR="00D7601C" w:rsidRPr="00C979A0">
        <w:rPr>
          <w:rFonts w:asciiTheme="majorBidi" w:hAnsiTheme="majorBidi" w:cstheme="majorBidi"/>
          <w:color w:val="000000" w:themeColor="text1"/>
        </w:rPr>
        <w:t>.04, .</w:t>
      </w:r>
      <w:r w:rsidR="00D7601C" w:rsidRPr="00940FD3">
        <w:rPr>
          <w:rFonts w:asciiTheme="majorBidi" w:hAnsiTheme="majorBidi" w:cstheme="majorBidi"/>
          <w:color w:val="000000" w:themeColor="text1"/>
        </w:rPr>
        <w:t xml:space="preserve">096], reflecting a 47 </w:t>
      </w:r>
      <w:proofErr w:type="spellStart"/>
      <w:r w:rsidR="00D7601C" w:rsidRPr="00940FD3">
        <w:rPr>
          <w:rFonts w:asciiTheme="majorBidi" w:hAnsiTheme="majorBidi" w:cstheme="majorBidi"/>
          <w:color w:val="000000" w:themeColor="text1"/>
        </w:rPr>
        <w:t>ms</w:t>
      </w:r>
      <w:proofErr w:type="spellEnd"/>
      <w:r w:rsidR="00D7601C" w:rsidRPr="00940FD3">
        <w:rPr>
          <w:rFonts w:asciiTheme="majorBidi" w:hAnsiTheme="majorBidi" w:cstheme="majorBidi"/>
          <w:color w:val="000000" w:themeColor="text1"/>
        </w:rPr>
        <w:t xml:space="preserve"> reduction in RT</w:t>
      </w:r>
      <w:r w:rsidR="00D7601C">
        <w:rPr>
          <w:rFonts w:asciiTheme="majorBidi" w:hAnsiTheme="majorBidi" w:cstheme="majorBidi"/>
          <w:color w:val="000000" w:themeColor="text1"/>
        </w:rPr>
        <w:t xml:space="preserve"> (see Figure 2)</w:t>
      </w:r>
      <w:r w:rsidR="00D7601C" w:rsidRPr="00940FD3">
        <w:rPr>
          <w:rFonts w:asciiTheme="majorBidi" w:hAnsiTheme="majorBidi" w:cstheme="majorBidi"/>
          <w:color w:val="000000" w:themeColor="text1"/>
        </w:rPr>
        <w:t xml:space="preserve">.  This effect was linked to a reduction in the AIC value from </w:t>
      </w:r>
      <w:r w:rsidR="00D7601C" w:rsidRPr="00C979A0">
        <w:rPr>
          <w:rFonts w:asciiTheme="majorBidi" w:hAnsiTheme="majorBidi" w:cstheme="majorBidi"/>
          <w:color w:val="000000" w:themeColor="text1"/>
        </w:rPr>
        <w:t xml:space="preserve">5015 to 4994 for the null and comparison model, respectively.  This </w:t>
      </w:r>
      <w:r w:rsidR="00D7601C">
        <w:rPr>
          <w:rFonts w:asciiTheme="majorBidi" w:hAnsiTheme="majorBidi" w:cstheme="majorBidi"/>
          <w:color w:val="000000" w:themeColor="text1"/>
        </w:rPr>
        <w:t>is in line</w:t>
      </w:r>
      <w:r w:rsidR="00D7601C" w:rsidRPr="00C979A0">
        <w:rPr>
          <w:rFonts w:asciiTheme="majorBidi" w:hAnsiTheme="majorBidi" w:cstheme="majorBidi"/>
          <w:color w:val="000000" w:themeColor="text1"/>
        </w:rPr>
        <w:t xml:space="preserve"> with the impact on </w:t>
      </w:r>
      <w:r w:rsidR="00D7601C" w:rsidRPr="00D57A01">
        <w:rPr>
          <w:rFonts w:ascii="Noteworthy Bold" w:hAnsi="Noteworthy Bold" w:cs="Noteworthy Bold"/>
          <w:i/>
          <w:iCs/>
          <w:color w:val="000000" w:themeColor="text1"/>
          <w:lang w:val="el-GR"/>
        </w:rPr>
        <w:t>ω</w:t>
      </w:r>
      <w:r w:rsidR="00D7601C" w:rsidRPr="00C979A0">
        <w:rPr>
          <w:rFonts w:asciiTheme="majorBidi" w:hAnsiTheme="majorBidi" w:cstheme="majorBidi"/>
          <w:color w:val="000000" w:themeColor="text1"/>
          <w:vertAlign w:val="superscript"/>
        </w:rPr>
        <w:t xml:space="preserve"> 2</w:t>
      </w:r>
      <w:r w:rsidR="00D7601C" w:rsidRPr="00C979A0">
        <w:rPr>
          <w:rFonts w:asciiTheme="majorBidi" w:hAnsiTheme="majorBidi" w:cstheme="majorBidi"/>
          <w:color w:val="000000" w:themeColor="text1"/>
        </w:rPr>
        <w:t xml:space="preserve"> of adding heaviness-brightness congruence to the model, which reveals that an extra 0.4% of the variance was explained, with </w:t>
      </w:r>
      <w:r w:rsidR="00D7601C" w:rsidRPr="00D57A01">
        <w:rPr>
          <w:rFonts w:ascii="Noteworthy Bold" w:hAnsi="Noteworthy Bold" w:cs="Noteworthy Bold"/>
          <w:i/>
          <w:iCs/>
          <w:color w:val="000000" w:themeColor="text1"/>
          <w:lang w:val="el-GR"/>
        </w:rPr>
        <w:t>ω</w:t>
      </w:r>
      <w:r w:rsidR="00D7601C" w:rsidRPr="00C979A0">
        <w:rPr>
          <w:rFonts w:asciiTheme="majorBidi" w:hAnsiTheme="majorBidi" w:cstheme="majorBidi"/>
          <w:color w:val="000000" w:themeColor="text1"/>
          <w:vertAlign w:val="superscript"/>
        </w:rPr>
        <w:t xml:space="preserve"> 2</w:t>
      </w:r>
      <w:r w:rsidR="00D7601C" w:rsidRPr="00C979A0">
        <w:rPr>
          <w:rFonts w:asciiTheme="majorBidi" w:hAnsiTheme="majorBidi" w:cstheme="majorBidi"/>
          <w:color w:val="000000" w:themeColor="text1"/>
        </w:rPr>
        <w:t xml:space="preserve"> </w:t>
      </w:r>
      <w:r w:rsidR="00D7601C">
        <w:rPr>
          <w:rFonts w:asciiTheme="majorBidi" w:hAnsiTheme="majorBidi" w:cstheme="majorBidi"/>
          <w:color w:val="000000" w:themeColor="text1"/>
        </w:rPr>
        <w:t>increasing</w:t>
      </w:r>
      <w:r w:rsidR="00D7601C" w:rsidRPr="00C979A0">
        <w:rPr>
          <w:rFonts w:asciiTheme="majorBidi" w:hAnsiTheme="majorBidi" w:cstheme="majorBidi"/>
          <w:color w:val="000000" w:themeColor="text1"/>
        </w:rPr>
        <w:t xml:space="preserve"> from 29.97 to 30.38%</w:t>
      </w:r>
      <w:r w:rsidR="00D7601C" w:rsidRPr="0062075A">
        <w:rPr>
          <w:rFonts w:asciiTheme="majorBidi" w:hAnsiTheme="majorBidi" w:cstheme="majorBidi"/>
          <w:color w:val="000000" w:themeColor="text1"/>
        </w:rPr>
        <w:t xml:space="preserve">.  Cohen's </w:t>
      </w:r>
      <w:r w:rsidR="00D7601C" w:rsidRPr="0062075A">
        <w:rPr>
          <w:rFonts w:asciiTheme="majorBidi" w:hAnsiTheme="majorBidi" w:cstheme="majorBidi"/>
          <w:i/>
          <w:iCs/>
          <w:color w:val="000000" w:themeColor="text1"/>
        </w:rPr>
        <w:t>d</w:t>
      </w:r>
      <w:r w:rsidR="00D7601C" w:rsidRPr="0062075A">
        <w:rPr>
          <w:rFonts w:asciiTheme="majorBidi" w:hAnsiTheme="majorBidi" w:cstheme="majorBidi"/>
          <w:color w:val="000000" w:themeColor="text1"/>
        </w:rPr>
        <w:t xml:space="preserve"> was calculated to </w:t>
      </w:r>
      <w:r w:rsidR="00D7601C" w:rsidRPr="004E6402">
        <w:rPr>
          <w:rFonts w:asciiTheme="majorBidi" w:hAnsiTheme="majorBidi" w:cstheme="majorBidi"/>
          <w:color w:val="000000" w:themeColor="text1"/>
        </w:rPr>
        <w:t xml:space="preserve">be 0.13.  </w:t>
      </w:r>
      <w:r w:rsidR="00D7601C">
        <w:rPr>
          <w:rFonts w:asciiTheme="majorBidi" w:hAnsiTheme="majorBidi" w:cstheme="majorBidi"/>
          <w:color w:val="000000" w:themeColor="text1"/>
        </w:rPr>
        <w:t>T</w:t>
      </w:r>
      <w:r w:rsidR="00D7601C" w:rsidRPr="00C979A0">
        <w:rPr>
          <w:rFonts w:asciiTheme="majorBidi" w:hAnsiTheme="majorBidi" w:cstheme="majorBidi"/>
          <w:color w:val="000000" w:themeColor="text1"/>
        </w:rPr>
        <w:t xml:space="preserve">he heaviness-brightness congruence effect was not </w:t>
      </w:r>
      <w:r w:rsidR="00D7601C">
        <w:rPr>
          <w:rFonts w:asciiTheme="majorBidi" w:hAnsiTheme="majorBidi" w:cstheme="majorBidi"/>
          <w:color w:val="000000" w:themeColor="text1"/>
        </w:rPr>
        <w:t xml:space="preserve">influenced </w:t>
      </w:r>
      <w:r w:rsidR="00D7601C" w:rsidRPr="00C979A0">
        <w:rPr>
          <w:rFonts w:asciiTheme="majorBidi" w:hAnsiTheme="majorBidi" w:cstheme="majorBidi"/>
          <w:color w:val="000000" w:themeColor="text1"/>
        </w:rPr>
        <w:t xml:space="preserve">significantly by the </w:t>
      </w:r>
      <w:r w:rsidR="00D7601C">
        <w:rPr>
          <w:rFonts w:asciiTheme="majorBidi" w:hAnsiTheme="majorBidi" w:cstheme="majorBidi"/>
          <w:color w:val="000000" w:themeColor="text1"/>
        </w:rPr>
        <w:t>degree</w:t>
      </w:r>
      <w:r w:rsidR="00D7601C" w:rsidRPr="00C979A0">
        <w:rPr>
          <w:rFonts w:asciiTheme="majorBidi" w:hAnsiTheme="majorBidi" w:cstheme="majorBidi"/>
          <w:color w:val="000000" w:themeColor="text1"/>
        </w:rPr>
        <w:t xml:space="preserve"> of brightness contrast between the test circle and the background, </w:t>
      </w:r>
      <w:r w:rsidR="00D7601C" w:rsidRPr="00C979A0">
        <w:rPr>
          <w:rFonts w:asciiTheme="majorBidi" w:hAnsiTheme="majorBidi" w:cstheme="majorBidi"/>
          <w:i/>
          <w:color w:val="000000" w:themeColor="text1"/>
        </w:rPr>
        <w:t>χ</w:t>
      </w:r>
      <w:r w:rsidR="00D7601C" w:rsidRPr="00C979A0">
        <w:rPr>
          <w:rFonts w:asciiTheme="majorBidi" w:hAnsiTheme="majorBidi" w:cstheme="majorBidi"/>
          <w:color w:val="000000" w:themeColor="text1"/>
          <w:vertAlign w:val="superscript"/>
        </w:rPr>
        <w:t>2</w:t>
      </w:r>
      <w:r w:rsidR="00D7601C" w:rsidRPr="00C979A0">
        <w:rPr>
          <w:rFonts w:asciiTheme="majorBidi" w:hAnsiTheme="majorBidi" w:cstheme="majorBidi"/>
          <w:color w:val="000000" w:themeColor="text1"/>
        </w:rPr>
        <w:t>(1) = 0.58</w:t>
      </w:r>
      <w:r w:rsidR="00D7601C">
        <w:rPr>
          <w:rFonts w:asciiTheme="majorBidi" w:hAnsiTheme="majorBidi" w:cstheme="majorBidi"/>
          <w:color w:val="000000" w:themeColor="text1"/>
        </w:rPr>
        <w:t xml:space="preserve">, </w:t>
      </w:r>
      <w:r w:rsidR="00D7601C" w:rsidRPr="00C55EAE">
        <w:rPr>
          <w:rFonts w:asciiTheme="majorBidi" w:hAnsiTheme="majorBidi" w:cstheme="majorBidi"/>
          <w:i/>
          <w:iCs/>
          <w:color w:val="000000" w:themeColor="text1"/>
        </w:rPr>
        <w:t>p</w:t>
      </w:r>
      <w:r w:rsidR="00D7601C">
        <w:rPr>
          <w:rFonts w:asciiTheme="majorBidi" w:hAnsiTheme="majorBidi" w:cstheme="majorBidi"/>
          <w:color w:val="000000" w:themeColor="text1"/>
        </w:rPr>
        <w:t xml:space="preserve"> = </w:t>
      </w:r>
      <w:r w:rsidR="00D7601C" w:rsidRPr="00C979A0">
        <w:rPr>
          <w:rFonts w:asciiTheme="majorBidi" w:hAnsiTheme="majorBidi" w:cstheme="majorBidi"/>
          <w:color w:val="000000" w:themeColor="text1"/>
        </w:rPr>
        <w:t>.</w:t>
      </w:r>
      <w:r w:rsidR="00D7601C">
        <w:rPr>
          <w:rFonts w:asciiTheme="majorBidi" w:hAnsiTheme="majorBidi" w:cstheme="majorBidi"/>
          <w:color w:val="000000" w:themeColor="text1"/>
        </w:rPr>
        <w:t>44.  Finally, when the effect of category brightness on response speed was assessed (using a between-participants' analysis of va</w:t>
      </w:r>
      <w:r w:rsidR="00947D2C">
        <w:rPr>
          <w:rFonts w:asciiTheme="majorBidi" w:hAnsiTheme="majorBidi" w:cstheme="majorBidi"/>
          <w:color w:val="000000" w:themeColor="text1"/>
        </w:rPr>
        <w:t xml:space="preserve">riance) separately for the </w:t>
      </w:r>
      <w:r w:rsidR="00947D2C" w:rsidRPr="00373AD0">
        <w:rPr>
          <w:rFonts w:asciiTheme="majorBidi" w:hAnsiTheme="majorBidi" w:cstheme="majorBidi"/>
          <w:color w:val="000000" w:themeColor="text1"/>
        </w:rPr>
        <w:t>light</w:t>
      </w:r>
      <w:r w:rsidR="00792D7D" w:rsidRPr="00373AD0">
        <w:rPr>
          <w:rFonts w:asciiTheme="majorBidi" w:hAnsiTheme="majorBidi" w:cstheme="majorBidi"/>
          <w:color w:val="000000" w:themeColor="text1"/>
        </w:rPr>
        <w:t xml:space="preserve"> (and small)</w:t>
      </w:r>
      <w:r w:rsidR="00D7601C" w:rsidRPr="00373AD0">
        <w:rPr>
          <w:rFonts w:asciiTheme="majorBidi" w:hAnsiTheme="majorBidi" w:cstheme="majorBidi"/>
          <w:color w:val="000000" w:themeColor="text1"/>
        </w:rPr>
        <w:t xml:space="preserve"> and heavy</w:t>
      </w:r>
      <w:r w:rsidR="00792D7D" w:rsidRPr="00373AD0">
        <w:rPr>
          <w:rFonts w:asciiTheme="majorBidi" w:hAnsiTheme="majorBidi" w:cstheme="majorBidi"/>
          <w:color w:val="000000" w:themeColor="text1"/>
        </w:rPr>
        <w:t xml:space="preserve"> (and big)</w:t>
      </w:r>
      <w:r w:rsidR="007A1EBB">
        <w:rPr>
          <w:rFonts w:asciiTheme="majorBidi" w:hAnsiTheme="majorBidi" w:cstheme="majorBidi"/>
          <w:color w:val="000000" w:themeColor="text1"/>
        </w:rPr>
        <w:t xml:space="preserve"> </w:t>
      </w:r>
      <w:r w:rsidR="00792D7D">
        <w:rPr>
          <w:rFonts w:asciiTheme="majorBidi" w:hAnsiTheme="majorBidi" w:cstheme="majorBidi"/>
          <w:color w:val="000000" w:themeColor="text1"/>
        </w:rPr>
        <w:t>response key</w:t>
      </w:r>
      <w:r w:rsidR="007940B9">
        <w:rPr>
          <w:rFonts w:asciiTheme="majorBidi" w:hAnsiTheme="majorBidi" w:cstheme="majorBidi"/>
          <w:color w:val="000000" w:themeColor="text1"/>
        </w:rPr>
        <w:t>s</w:t>
      </w:r>
      <w:r w:rsidR="00D7601C">
        <w:rPr>
          <w:rFonts w:asciiTheme="majorBidi" w:hAnsiTheme="majorBidi" w:cstheme="majorBidi"/>
          <w:color w:val="000000" w:themeColor="text1"/>
        </w:rPr>
        <w:t xml:space="preserve">, there was a significant effect for the </w:t>
      </w:r>
      <w:r w:rsidR="00792D7D">
        <w:rPr>
          <w:rFonts w:asciiTheme="majorBidi" w:hAnsiTheme="majorBidi" w:cstheme="majorBidi"/>
          <w:color w:val="000000" w:themeColor="text1"/>
        </w:rPr>
        <w:t>heavy</w:t>
      </w:r>
      <w:r w:rsidR="00D7601C">
        <w:rPr>
          <w:rFonts w:asciiTheme="majorBidi" w:hAnsiTheme="majorBidi" w:cstheme="majorBidi"/>
          <w:color w:val="000000" w:themeColor="text1"/>
        </w:rPr>
        <w:t xml:space="preserve"> key, </w:t>
      </w:r>
      <w:proofErr w:type="gramStart"/>
      <w:r w:rsidR="00D7601C" w:rsidRPr="009F455E">
        <w:rPr>
          <w:i/>
          <w:iCs/>
          <w:color w:val="000000" w:themeColor="text1"/>
        </w:rPr>
        <w:t>F</w:t>
      </w:r>
      <w:r w:rsidR="00D7601C">
        <w:rPr>
          <w:color w:val="000000" w:themeColor="text1"/>
        </w:rPr>
        <w:t>(</w:t>
      </w:r>
      <w:proofErr w:type="gramEnd"/>
      <w:r w:rsidR="00D7601C">
        <w:rPr>
          <w:color w:val="000000" w:themeColor="text1"/>
        </w:rPr>
        <w:t>1,28</w:t>
      </w:r>
      <w:r w:rsidR="00D7601C" w:rsidRPr="009F455E">
        <w:rPr>
          <w:color w:val="000000" w:themeColor="text1"/>
        </w:rPr>
        <w:t>)</w:t>
      </w:r>
      <w:r w:rsidR="00D7601C">
        <w:rPr>
          <w:color w:val="000000" w:themeColor="text1"/>
        </w:rPr>
        <w:t xml:space="preserve"> = 11.48</w:t>
      </w:r>
      <w:r w:rsidR="00D7601C" w:rsidRPr="009F455E">
        <w:rPr>
          <w:color w:val="000000" w:themeColor="text1"/>
        </w:rPr>
        <w:t xml:space="preserve">, </w:t>
      </w:r>
      <w:r w:rsidR="00D7601C" w:rsidRPr="009F455E">
        <w:rPr>
          <w:i/>
          <w:iCs/>
          <w:color w:val="000000" w:themeColor="text1"/>
        </w:rPr>
        <w:t xml:space="preserve">p </w:t>
      </w:r>
      <w:r w:rsidR="00D7601C">
        <w:rPr>
          <w:color w:val="000000" w:themeColor="text1"/>
        </w:rPr>
        <w:t>= .002</w:t>
      </w:r>
      <w:r w:rsidR="00D7601C" w:rsidRPr="007804E1">
        <w:rPr>
          <w:color w:val="000000" w:themeColor="text1"/>
        </w:rPr>
        <w:t xml:space="preserve">, </w:t>
      </w:r>
      <w:r w:rsidR="00D7601C" w:rsidRPr="00116955">
        <w:rPr>
          <w:i/>
          <w:color w:val="000000"/>
        </w:rPr>
        <w:sym w:font="Symbol" w:char="F068"/>
      </w:r>
      <w:r w:rsidR="00D7601C" w:rsidRPr="00116955">
        <w:rPr>
          <w:i/>
          <w:color w:val="000000"/>
          <w:vertAlign w:val="subscript"/>
        </w:rPr>
        <w:t>p</w:t>
      </w:r>
      <w:r w:rsidR="00D7601C" w:rsidRPr="00116955">
        <w:rPr>
          <w:color w:val="000000"/>
          <w:vertAlign w:val="superscript"/>
        </w:rPr>
        <w:t>2</w:t>
      </w:r>
      <w:r w:rsidR="00D7601C" w:rsidRPr="00116955">
        <w:rPr>
          <w:color w:val="000000"/>
        </w:rPr>
        <w:t xml:space="preserve"> </w:t>
      </w:r>
      <w:r w:rsidR="00D7601C">
        <w:rPr>
          <w:color w:val="000000" w:themeColor="text1"/>
        </w:rPr>
        <w:t>= .29,</w:t>
      </w:r>
      <w:r w:rsidR="00D7601C">
        <w:rPr>
          <w:rFonts w:asciiTheme="majorBidi" w:hAnsiTheme="majorBidi" w:cstheme="majorBidi"/>
          <w:color w:val="000000" w:themeColor="text1"/>
        </w:rPr>
        <w:t xml:space="preserve"> but not for the light</w:t>
      </w:r>
      <w:r w:rsidR="00792D7D">
        <w:rPr>
          <w:rFonts w:asciiTheme="majorBidi" w:hAnsiTheme="majorBidi" w:cstheme="majorBidi"/>
          <w:color w:val="000000" w:themeColor="text1"/>
        </w:rPr>
        <w:t>er</w:t>
      </w:r>
      <w:r w:rsidR="00D7601C">
        <w:rPr>
          <w:rFonts w:asciiTheme="majorBidi" w:hAnsiTheme="majorBidi" w:cstheme="majorBidi"/>
          <w:color w:val="000000" w:themeColor="text1"/>
        </w:rPr>
        <w:t xml:space="preserve"> weight key, </w:t>
      </w:r>
      <w:r w:rsidR="00D7601C" w:rsidRPr="009F455E">
        <w:rPr>
          <w:i/>
          <w:iCs/>
          <w:color w:val="000000" w:themeColor="text1"/>
        </w:rPr>
        <w:t>F</w:t>
      </w:r>
      <w:r w:rsidR="00D7601C">
        <w:rPr>
          <w:color w:val="000000" w:themeColor="text1"/>
        </w:rPr>
        <w:t>(1,28</w:t>
      </w:r>
      <w:r w:rsidR="00D7601C" w:rsidRPr="009F455E">
        <w:rPr>
          <w:color w:val="000000" w:themeColor="text1"/>
        </w:rPr>
        <w:t>)</w:t>
      </w:r>
      <w:r w:rsidR="00D7601C">
        <w:rPr>
          <w:color w:val="000000" w:themeColor="text1"/>
        </w:rPr>
        <w:t xml:space="preserve"> = .012</w:t>
      </w:r>
      <w:r w:rsidR="00D7601C" w:rsidRPr="009F455E">
        <w:rPr>
          <w:color w:val="000000" w:themeColor="text1"/>
        </w:rPr>
        <w:t xml:space="preserve">, </w:t>
      </w:r>
      <w:r w:rsidR="00D7601C" w:rsidRPr="009F455E">
        <w:rPr>
          <w:i/>
          <w:iCs/>
          <w:color w:val="000000" w:themeColor="text1"/>
        </w:rPr>
        <w:t xml:space="preserve">p </w:t>
      </w:r>
      <w:r w:rsidR="00D7601C">
        <w:rPr>
          <w:color w:val="000000" w:themeColor="text1"/>
        </w:rPr>
        <w:t>= .91</w:t>
      </w:r>
      <w:r w:rsidR="00D7601C" w:rsidRPr="007804E1">
        <w:rPr>
          <w:color w:val="000000" w:themeColor="text1"/>
        </w:rPr>
        <w:t xml:space="preserve">, </w:t>
      </w:r>
      <w:r w:rsidR="00D7601C" w:rsidRPr="00116955">
        <w:rPr>
          <w:i/>
          <w:color w:val="000000"/>
        </w:rPr>
        <w:sym w:font="Symbol" w:char="F068"/>
      </w:r>
      <w:r w:rsidR="00D7601C" w:rsidRPr="00116955">
        <w:rPr>
          <w:i/>
          <w:color w:val="000000"/>
          <w:vertAlign w:val="subscript"/>
        </w:rPr>
        <w:t>p</w:t>
      </w:r>
      <w:r w:rsidR="00D7601C" w:rsidRPr="00116955">
        <w:rPr>
          <w:color w:val="000000"/>
          <w:vertAlign w:val="superscript"/>
        </w:rPr>
        <w:t>2</w:t>
      </w:r>
      <w:r w:rsidR="00D7601C" w:rsidRPr="00116955">
        <w:rPr>
          <w:color w:val="000000"/>
        </w:rPr>
        <w:t xml:space="preserve"> </w:t>
      </w:r>
      <w:r w:rsidR="00D7601C">
        <w:rPr>
          <w:color w:val="000000" w:themeColor="text1"/>
        </w:rPr>
        <w:t>&lt; .0001.</w:t>
      </w:r>
      <w:r w:rsidR="00D7601C">
        <w:rPr>
          <w:rStyle w:val="FootnoteReference"/>
          <w:color w:val="000000" w:themeColor="text1"/>
        </w:rPr>
        <w:footnoteReference w:id="7"/>
      </w:r>
    </w:p>
    <w:p w14:paraId="0D681BC3" w14:textId="77777777" w:rsidR="007A1EBB" w:rsidRDefault="007A1EBB" w:rsidP="007A1EBB">
      <w:pPr>
        <w:spacing w:line="480" w:lineRule="auto"/>
        <w:rPr>
          <w:rFonts w:asciiTheme="majorBidi" w:hAnsiTheme="majorBidi" w:cstheme="majorBidi"/>
          <w:color w:val="000000" w:themeColor="text1"/>
        </w:rPr>
      </w:pPr>
    </w:p>
    <w:p w14:paraId="7586DFF2" w14:textId="3610890E" w:rsidR="0013309E" w:rsidRPr="007A1EBB" w:rsidRDefault="00BE3889" w:rsidP="007A1EBB">
      <w:pPr>
        <w:spacing w:line="480" w:lineRule="auto"/>
        <w:rPr>
          <w:rFonts w:asciiTheme="majorBidi" w:hAnsiTheme="majorBidi" w:cstheme="majorBidi"/>
          <w:color w:val="000000" w:themeColor="text1"/>
        </w:rPr>
      </w:pPr>
      <w:r w:rsidRPr="00BE3889">
        <w:rPr>
          <w:iCs/>
          <w:color w:val="000000" w:themeColor="text1"/>
        </w:rPr>
        <w:lastRenderedPageBreak/>
        <w:t xml:space="preserve"> </w:t>
      </w:r>
    </w:p>
    <w:p w14:paraId="4185AF45" w14:textId="6C72D4D8" w:rsidR="00D34BF6" w:rsidRDefault="00BE3889" w:rsidP="006E10FE">
      <w:pPr>
        <w:ind w:left="-180"/>
        <w:rPr>
          <w:rFonts w:asciiTheme="majorBidi" w:hAnsiTheme="majorBidi" w:cstheme="majorBidi"/>
          <w:b/>
          <w:bCs/>
          <w:iCs/>
          <w:sz w:val="22"/>
          <w:szCs w:val="22"/>
        </w:rPr>
      </w:pPr>
      <w:r>
        <w:rPr>
          <w:noProof/>
        </w:rPr>
        <w:drawing>
          <wp:inline distT="0" distB="0" distL="0" distR="0" wp14:anchorId="0C5C42E8" wp14:editId="37DBACDE">
            <wp:extent cx="5727700" cy="2875280"/>
            <wp:effectExtent l="0" t="0" r="1270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27700" cy="2875280"/>
                    </a:xfrm>
                    <a:prstGeom prst="rect">
                      <a:avLst/>
                    </a:prstGeom>
                  </pic:spPr>
                </pic:pic>
              </a:graphicData>
            </a:graphic>
          </wp:inline>
        </w:drawing>
      </w:r>
    </w:p>
    <w:p w14:paraId="0183A548" w14:textId="77777777" w:rsidR="00BE3889" w:rsidRDefault="00BE3889" w:rsidP="006E10FE">
      <w:pPr>
        <w:ind w:left="-180"/>
        <w:rPr>
          <w:rFonts w:asciiTheme="majorBidi" w:hAnsiTheme="majorBidi" w:cstheme="majorBidi"/>
          <w:b/>
          <w:bCs/>
          <w:iCs/>
          <w:sz w:val="22"/>
          <w:szCs w:val="22"/>
        </w:rPr>
      </w:pPr>
    </w:p>
    <w:p w14:paraId="32686C76" w14:textId="77777777" w:rsidR="00BE3889" w:rsidRDefault="00BE3889" w:rsidP="006E10FE">
      <w:pPr>
        <w:ind w:left="-180"/>
        <w:rPr>
          <w:rFonts w:asciiTheme="majorBidi" w:hAnsiTheme="majorBidi" w:cstheme="majorBidi"/>
          <w:b/>
          <w:bCs/>
          <w:iCs/>
          <w:sz w:val="22"/>
          <w:szCs w:val="22"/>
        </w:rPr>
      </w:pPr>
    </w:p>
    <w:p w14:paraId="4B3510C4" w14:textId="570B069E" w:rsidR="00BE3889" w:rsidRPr="00F0710C" w:rsidRDefault="00BE3889" w:rsidP="006E10FE">
      <w:pPr>
        <w:ind w:left="-180"/>
        <w:rPr>
          <w:rFonts w:asciiTheme="majorBidi" w:hAnsiTheme="majorBidi" w:cstheme="majorBidi"/>
          <w:b/>
          <w:bCs/>
          <w:iCs/>
          <w:sz w:val="22"/>
          <w:szCs w:val="22"/>
        </w:rPr>
      </w:pPr>
      <w:r>
        <w:rPr>
          <w:noProof/>
        </w:rPr>
        <w:drawing>
          <wp:inline distT="0" distB="0" distL="0" distR="0" wp14:anchorId="5D09D1B5" wp14:editId="520C80B7">
            <wp:extent cx="5727700" cy="2954655"/>
            <wp:effectExtent l="0" t="0" r="1270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27700" cy="2954655"/>
                    </a:xfrm>
                    <a:prstGeom prst="rect">
                      <a:avLst/>
                    </a:prstGeom>
                  </pic:spPr>
                </pic:pic>
              </a:graphicData>
            </a:graphic>
          </wp:inline>
        </w:drawing>
      </w:r>
    </w:p>
    <w:p w14:paraId="312B52F7" w14:textId="77777777" w:rsidR="00BE3889" w:rsidRPr="00207CB6" w:rsidRDefault="00BE3889" w:rsidP="006E10FE">
      <w:pPr>
        <w:ind w:left="-180"/>
        <w:rPr>
          <w:bCs/>
          <w:color w:val="000000" w:themeColor="text1"/>
        </w:rPr>
      </w:pPr>
    </w:p>
    <w:p w14:paraId="2F7CB5E3" w14:textId="77777777" w:rsidR="00207CB6" w:rsidRDefault="00207CB6">
      <w:pPr>
        <w:rPr>
          <w:bCs/>
          <w:i/>
          <w:iCs/>
          <w:color w:val="000000" w:themeColor="text1"/>
        </w:rPr>
      </w:pPr>
    </w:p>
    <w:p w14:paraId="35E91526" w14:textId="07EF04A1" w:rsidR="00BE3889" w:rsidRDefault="00207CB6" w:rsidP="00266711">
      <w:pPr>
        <w:spacing w:line="360" w:lineRule="auto"/>
        <w:ind w:left="180" w:right="380"/>
        <w:rPr>
          <w:bCs/>
          <w:color w:val="000000" w:themeColor="text1"/>
        </w:rPr>
      </w:pPr>
      <w:r w:rsidRPr="00207CB6">
        <w:rPr>
          <w:bCs/>
          <w:i/>
          <w:iCs/>
          <w:color w:val="000000" w:themeColor="text1"/>
        </w:rPr>
        <w:t>Figure 2.</w:t>
      </w:r>
      <w:r>
        <w:rPr>
          <w:bCs/>
          <w:color w:val="000000" w:themeColor="text1"/>
        </w:rPr>
        <w:t xml:space="preserve">  </w:t>
      </w:r>
      <w:r w:rsidRPr="00207CB6">
        <w:rPr>
          <w:bCs/>
          <w:i/>
          <w:iCs/>
          <w:color w:val="000000" w:themeColor="text1"/>
        </w:rPr>
        <w:t>Experiments 1 - 3:</w:t>
      </w:r>
      <w:r>
        <w:rPr>
          <w:bCs/>
          <w:color w:val="000000" w:themeColor="text1"/>
        </w:rPr>
        <w:t xml:space="preserve"> Mean correct response speed, with 95% confidence intervals, according to the categorical brightness of the visual test stimulus and the heaviness (and size also in Experiment 1) of the response key needing to be manipulated. In the case of Experiment 3, the results are shown separately for the </w:t>
      </w:r>
      <w:r w:rsidRPr="00207CB6">
        <w:rPr>
          <w:bCs/>
          <w:i/>
          <w:iCs/>
          <w:color w:val="000000" w:themeColor="text1"/>
        </w:rPr>
        <w:t>without</w:t>
      </w:r>
      <w:r>
        <w:rPr>
          <w:bCs/>
          <w:color w:val="000000" w:themeColor="text1"/>
        </w:rPr>
        <w:t xml:space="preserve"> and </w:t>
      </w:r>
      <w:r w:rsidRPr="00207CB6">
        <w:rPr>
          <w:bCs/>
          <w:i/>
          <w:iCs/>
          <w:color w:val="000000" w:themeColor="text1"/>
        </w:rPr>
        <w:t>with concurrent memory load task</w:t>
      </w:r>
      <w:r>
        <w:rPr>
          <w:bCs/>
          <w:i/>
          <w:iCs/>
          <w:color w:val="000000" w:themeColor="text1"/>
        </w:rPr>
        <w:t xml:space="preserve"> </w:t>
      </w:r>
      <w:r w:rsidRPr="00207CB6">
        <w:rPr>
          <w:bCs/>
          <w:color w:val="000000" w:themeColor="text1"/>
        </w:rPr>
        <w:t>conditions</w:t>
      </w:r>
      <w:r w:rsidR="006E10FE">
        <w:rPr>
          <w:bCs/>
          <w:color w:val="000000" w:themeColor="text1"/>
        </w:rPr>
        <w:t>.  N</w:t>
      </w:r>
      <w:r>
        <w:rPr>
          <w:bCs/>
          <w:color w:val="000000" w:themeColor="text1"/>
        </w:rPr>
        <w:t>ote the different range for res</w:t>
      </w:r>
      <w:r w:rsidR="007940B9">
        <w:rPr>
          <w:bCs/>
          <w:color w:val="000000" w:themeColor="text1"/>
        </w:rPr>
        <w:t>ponse speed for E</w:t>
      </w:r>
      <w:r w:rsidR="00D06CF7">
        <w:rPr>
          <w:bCs/>
          <w:color w:val="000000" w:themeColor="text1"/>
        </w:rPr>
        <w:t>xperiment</w:t>
      </w:r>
      <w:r w:rsidR="007940B9">
        <w:rPr>
          <w:bCs/>
          <w:color w:val="000000" w:themeColor="text1"/>
        </w:rPr>
        <w:t xml:space="preserve"> 3</w:t>
      </w:r>
      <w:r w:rsidR="00D06CF7">
        <w:rPr>
          <w:bCs/>
          <w:color w:val="000000" w:themeColor="text1"/>
        </w:rPr>
        <w:t>.</w:t>
      </w:r>
    </w:p>
    <w:p w14:paraId="5DBD7B6B" w14:textId="77777777" w:rsidR="00D06CF7" w:rsidRDefault="00D06CF7" w:rsidP="00D06CF7">
      <w:pPr>
        <w:spacing w:line="360" w:lineRule="auto"/>
        <w:rPr>
          <w:bCs/>
          <w:color w:val="000000" w:themeColor="text1"/>
        </w:rPr>
      </w:pPr>
    </w:p>
    <w:p w14:paraId="6C0D7705" w14:textId="7AE96553" w:rsidR="00AE17AA" w:rsidRPr="00E94AF6" w:rsidRDefault="00AE17AA" w:rsidP="004D6F34">
      <w:pPr>
        <w:spacing w:line="480" w:lineRule="auto"/>
        <w:rPr>
          <w:b/>
          <w:color w:val="000000" w:themeColor="text1"/>
        </w:rPr>
      </w:pPr>
      <w:r w:rsidRPr="00E94AF6">
        <w:rPr>
          <w:b/>
          <w:color w:val="000000" w:themeColor="text1"/>
        </w:rPr>
        <w:lastRenderedPageBreak/>
        <w:t>Discussion</w:t>
      </w:r>
    </w:p>
    <w:p w14:paraId="2FD529B3" w14:textId="516C5EBD" w:rsidR="00AE17AA" w:rsidRPr="00373AD0" w:rsidRDefault="002A7529" w:rsidP="00325601">
      <w:pPr>
        <w:spacing w:line="480" w:lineRule="auto"/>
        <w:rPr>
          <w:color w:val="000000" w:themeColor="text1"/>
        </w:rPr>
      </w:pPr>
      <w:r>
        <w:rPr>
          <w:rFonts w:ascii="Times" w:hAnsi="Times"/>
          <w:color w:val="000000" w:themeColor="text1"/>
        </w:rPr>
        <w:tab/>
      </w:r>
      <w:r w:rsidR="0098211E" w:rsidRPr="001B75F1">
        <w:rPr>
          <w:color w:val="000000" w:themeColor="text1"/>
        </w:rPr>
        <w:t>I</w:t>
      </w:r>
      <w:r w:rsidR="00BC3AE3" w:rsidRPr="001B75F1">
        <w:rPr>
          <w:color w:val="000000" w:themeColor="text1"/>
        </w:rPr>
        <w:t>n the context of the</w:t>
      </w:r>
      <w:r w:rsidR="0098211E" w:rsidRPr="001B75F1">
        <w:rPr>
          <w:color w:val="000000" w:themeColor="text1"/>
        </w:rPr>
        <w:t xml:space="preserve"> speeded brightness classification task, Experiment 1 confirms</w:t>
      </w:r>
      <w:r w:rsidRPr="001B75F1">
        <w:rPr>
          <w:color w:val="000000" w:themeColor="text1"/>
        </w:rPr>
        <w:t xml:space="preserve"> a correspondence between brightness and </w:t>
      </w:r>
      <w:r w:rsidR="0098211E" w:rsidRPr="001B75F1">
        <w:rPr>
          <w:color w:val="000000" w:themeColor="text1"/>
        </w:rPr>
        <w:t>heaviness and/or</w:t>
      </w:r>
      <w:r w:rsidRPr="001B75F1">
        <w:rPr>
          <w:color w:val="000000" w:themeColor="text1"/>
        </w:rPr>
        <w:t xml:space="preserve"> </w:t>
      </w:r>
      <w:r w:rsidR="00A63921" w:rsidRPr="001B75F1">
        <w:rPr>
          <w:color w:val="000000" w:themeColor="text1"/>
        </w:rPr>
        <w:t xml:space="preserve">between </w:t>
      </w:r>
      <w:r w:rsidR="0098211E" w:rsidRPr="001B75F1">
        <w:rPr>
          <w:color w:val="000000" w:themeColor="text1"/>
        </w:rPr>
        <w:t xml:space="preserve">brightness and </w:t>
      </w:r>
      <w:r w:rsidRPr="001B75F1">
        <w:rPr>
          <w:color w:val="000000" w:themeColor="text1"/>
        </w:rPr>
        <w:t xml:space="preserve">size.  </w:t>
      </w:r>
      <w:r w:rsidR="002A4EA3" w:rsidRPr="001B75F1">
        <w:rPr>
          <w:color w:val="000000" w:themeColor="text1"/>
        </w:rPr>
        <w:t xml:space="preserve">The evidence </w:t>
      </w:r>
      <w:r w:rsidR="00A63921" w:rsidRPr="001B75F1">
        <w:rPr>
          <w:color w:val="000000" w:themeColor="text1"/>
        </w:rPr>
        <w:t>comes in</w:t>
      </w:r>
      <w:r w:rsidR="002A4EA3" w:rsidRPr="001B75F1">
        <w:rPr>
          <w:color w:val="000000" w:themeColor="text1"/>
        </w:rPr>
        <w:t xml:space="preserve"> the form of a correspondence-induced congruence</w:t>
      </w:r>
      <w:r w:rsidR="000F3EE5" w:rsidRPr="001B75F1">
        <w:rPr>
          <w:color w:val="000000" w:themeColor="text1"/>
        </w:rPr>
        <w:t xml:space="preserve"> effect</w:t>
      </w:r>
      <w:r w:rsidR="004E7006" w:rsidRPr="001B75F1">
        <w:rPr>
          <w:color w:val="000000" w:themeColor="text1"/>
        </w:rPr>
        <w:t xml:space="preserve"> (</w:t>
      </w:r>
      <w:r w:rsidR="000F3EE5" w:rsidRPr="001B75F1">
        <w:rPr>
          <w:color w:val="000000" w:themeColor="text1"/>
        </w:rPr>
        <w:t>akin to a</w:t>
      </w:r>
      <w:r w:rsidR="00AC138C" w:rsidRPr="001B75F1">
        <w:rPr>
          <w:color w:val="000000" w:themeColor="text1"/>
        </w:rPr>
        <w:t>n</w:t>
      </w:r>
      <w:r w:rsidR="000F3EE5" w:rsidRPr="001B75F1">
        <w:rPr>
          <w:color w:val="000000" w:themeColor="text1"/>
        </w:rPr>
        <w:t xml:space="preserve"> </w:t>
      </w:r>
      <w:r w:rsidR="004E7006" w:rsidRPr="001B75F1">
        <w:rPr>
          <w:color w:val="000000" w:themeColor="text1"/>
        </w:rPr>
        <w:t>S-R compatibility</w:t>
      </w:r>
      <w:r w:rsidR="001B121D" w:rsidRPr="001B75F1">
        <w:rPr>
          <w:color w:val="000000" w:themeColor="text1"/>
        </w:rPr>
        <w:t xml:space="preserve"> effect</w:t>
      </w:r>
      <w:r w:rsidR="004E7006" w:rsidRPr="001B75F1">
        <w:rPr>
          <w:color w:val="000000" w:themeColor="text1"/>
        </w:rPr>
        <w:t>)</w:t>
      </w:r>
      <w:r w:rsidRPr="001B75F1">
        <w:rPr>
          <w:color w:val="000000" w:themeColor="text1"/>
        </w:rPr>
        <w:t xml:space="preserve">, </w:t>
      </w:r>
      <w:r w:rsidR="007D72BF" w:rsidRPr="001B75F1">
        <w:rPr>
          <w:color w:val="000000" w:themeColor="text1"/>
        </w:rPr>
        <w:t>wherein</w:t>
      </w:r>
      <w:r w:rsidR="0012683C" w:rsidRPr="001B75F1">
        <w:rPr>
          <w:color w:val="000000" w:themeColor="text1"/>
        </w:rPr>
        <w:t xml:space="preserve"> </w:t>
      </w:r>
      <w:r w:rsidR="0098211E" w:rsidRPr="001B75F1">
        <w:rPr>
          <w:color w:val="000000" w:themeColor="text1"/>
        </w:rPr>
        <w:t>participants</w:t>
      </w:r>
      <w:r w:rsidRPr="001B75F1">
        <w:rPr>
          <w:color w:val="000000" w:themeColor="text1"/>
        </w:rPr>
        <w:t xml:space="preserve"> </w:t>
      </w:r>
      <w:r w:rsidR="004E27E1" w:rsidRPr="001B75F1">
        <w:rPr>
          <w:color w:val="000000" w:themeColor="text1"/>
        </w:rPr>
        <w:t xml:space="preserve">can </w:t>
      </w:r>
      <w:r w:rsidR="0098211E" w:rsidRPr="001B75F1">
        <w:rPr>
          <w:color w:val="000000" w:themeColor="text1"/>
        </w:rPr>
        <w:t>classify</w:t>
      </w:r>
      <w:r w:rsidRPr="001B75F1">
        <w:rPr>
          <w:color w:val="000000" w:themeColor="text1"/>
        </w:rPr>
        <w:t xml:space="preserve"> a visual stimulus </w:t>
      </w:r>
      <w:r w:rsidR="0098211E" w:rsidRPr="001B75F1">
        <w:rPr>
          <w:color w:val="000000" w:themeColor="text1"/>
        </w:rPr>
        <w:t xml:space="preserve">for its relative brightness </w:t>
      </w:r>
      <w:r w:rsidR="00722D34" w:rsidRPr="001B75F1">
        <w:rPr>
          <w:color w:val="000000" w:themeColor="text1"/>
        </w:rPr>
        <w:t xml:space="preserve">more quickly </w:t>
      </w:r>
      <w:r w:rsidRPr="001B75F1">
        <w:rPr>
          <w:color w:val="000000" w:themeColor="text1"/>
        </w:rPr>
        <w:t>when the heaviness and</w:t>
      </w:r>
      <w:r w:rsidR="0098211E" w:rsidRPr="001B75F1">
        <w:rPr>
          <w:color w:val="000000" w:themeColor="text1"/>
        </w:rPr>
        <w:t>/or</w:t>
      </w:r>
      <w:r w:rsidRPr="001B75F1">
        <w:rPr>
          <w:color w:val="000000" w:themeColor="text1"/>
        </w:rPr>
        <w:t xml:space="preserve"> size of the response </w:t>
      </w:r>
      <w:r w:rsidR="00C25FB2" w:rsidRPr="001B75F1">
        <w:rPr>
          <w:color w:val="000000" w:themeColor="text1"/>
        </w:rPr>
        <w:t>key</w:t>
      </w:r>
      <w:r w:rsidRPr="001B75F1">
        <w:rPr>
          <w:color w:val="000000" w:themeColor="text1"/>
        </w:rPr>
        <w:t xml:space="preserve"> needing to be manipulated </w:t>
      </w:r>
      <w:r w:rsidR="0012683C" w:rsidRPr="001B75F1">
        <w:rPr>
          <w:color w:val="000000" w:themeColor="text1"/>
        </w:rPr>
        <w:t xml:space="preserve">to register their classification decision </w:t>
      </w:r>
      <w:r w:rsidR="007D72BF" w:rsidRPr="001B75F1">
        <w:rPr>
          <w:color w:val="000000" w:themeColor="text1"/>
        </w:rPr>
        <w:t>corresponds</w:t>
      </w:r>
      <w:r w:rsidRPr="001B75F1">
        <w:rPr>
          <w:color w:val="000000" w:themeColor="text1"/>
        </w:rPr>
        <w:t xml:space="preserve"> with the level of brightnes</w:t>
      </w:r>
      <w:r w:rsidR="007D72BF" w:rsidRPr="001B75F1">
        <w:rPr>
          <w:color w:val="000000" w:themeColor="text1"/>
        </w:rPr>
        <w:t xml:space="preserve">s of the visual stimulus.  </w:t>
      </w:r>
      <w:r w:rsidRPr="001B75F1">
        <w:rPr>
          <w:color w:val="000000" w:themeColor="text1"/>
        </w:rPr>
        <w:t xml:space="preserve">For example, </w:t>
      </w:r>
      <w:r w:rsidR="0012683C" w:rsidRPr="001B75F1">
        <w:rPr>
          <w:color w:val="000000" w:themeColor="text1"/>
        </w:rPr>
        <w:t>participants</w:t>
      </w:r>
      <w:r w:rsidR="00EA0DAE" w:rsidRPr="001B75F1">
        <w:rPr>
          <w:color w:val="000000" w:themeColor="text1"/>
        </w:rPr>
        <w:t xml:space="preserve"> </w:t>
      </w:r>
      <w:r w:rsidR="00722D34" w:rsidRPr="001B75F1">
        <w:rPr>
          <w:color w:val="000000" w:themeColor="text1"/>
        </w:rPr>
        <w:t>were quicker</w:t>
      </w:r>
      <w:r w:rsidRPr="001B75F1">
        <w:rPr>
          <w:color w:val="000000" w:themeColor="text1"/>
        </w:rPr>
        <w:t xml:space="preserve"> to classify a relatively dark visual stimulus</w:t>
      </w:r>
      <w:r w:rsidR="007D72BF" w:rsidRPr="001B75F1">
        <w:rPr>
          <w:color w:val="000000" w:themeColor="text1"/>
        </w:rPr>
        <w:t xml:space="preserve"> (i.e., a stimulus that was darker than the mid-grey background against which it appeared)</w:t>
      </w:r>
      <w:r w:rsidRPr="001B75F1">
        <w:rPr>
          <w:color w:val="000000" w:themeColor="text1"/>
        </w:rPr>
        <w:t xml:space="preserve"> when this required them to communicate their classification</w:t>
      </w:r>
      <w:r w:rsidR="00BC3AE3" w:rsidRPr="001B75F1">
        <w:rPr>
          <w:color w:val="000000" w:themeColor="text1"/>
        </w:rPr>
        <w:t xml:space="preserve"> decision</w:t>
      </w:r>
      <w:r w:rsidRPr="001B75F1">
        <w:rPr>
          <w:color w:val="000000" w:themeColor="text1"/>
        </w:rPr>
        <w:t xml:space="preserve"> by manipulating the </w:t>
      </w:r>
      <w:r w:rsidR="0098211E" w:rsidRPr="001B75F1">
        <w:rPr>
          <w:color w:val="000000" w:themeColor="text1"/>
        </w:rPr>
        <w:t>heavier</w:t>
      </w:r>
      <w:r w:rsidR="007B315F" w:rsidRPr="001B75F1">
        <w:rPr>
          <w:color w:val="000000" w:themeColor="text1"/>
        </w:rPr>
        <w:t xml:space="preserve"> + bigger</w:t>
      </w:r>
      <w:r w:rsidRPr="001B75F1">
        <w:rPr>
          <w:color w:val="000000" w:themeColor="text1"/>
        </w:rPr>
        <w:t xml:space="preserve"> of two response </w:t>
      </w:r>
      <w:r w:rsidR="00C25FB2" w:rsidRPr="001B75F1">
        <w:rPr>
          <w:color w:val="000000" w:themeColor="text1"/>
        </w:rPr>
        <w:t>keys</w:t>
      </w:r>
      <w:r w:rsidRPr="001B75F1">
        <w:rPr>
          <w:color w:val="000000" w:themeColor="text1"/>
        </w:rPr>
        <w:t>.</w:t>
      </w:r>
      <w:r w:rsidR="00BC3AE3" w:rsidRPr="001B75F1">
        <w:rPr>
          <w:color w:val="000000" w:themeColor="text1"/>
        </w:rPr>
        <w:t xml:space="preserve">  This congruence effect is attributed to the fact that a correspondence between brightness and heavi</w:t>
      </w:r>
      <w:r w:rsidR="00C25FB2" w:rsidRPr="001B75F1">
        <w:rPr>
          <w:color w:val="000000" w:themeColor="text1"/>
        </w:rPr>
        <w:t>ness</w:t>
      </w:r>
      <w:r w:rsidR="00925679" w:rsidRPr="001B75F1">
        <w:rPr>
          <w:color w:val="000000" w:themeColor="text1"/>
        </w:rPr>
        <w:t>/size</w:t>
      </w:r>
      <w:r w:rsidR="00C25FB2" w:rsidRPr="001B75F1">
        <w:rPr>
          <w:color w:val="000000" w:themeColor="text1"/>
        </w:rPr>
        <w:t xml:space="preserve"> </w:t>
      </w:r>
      <w:r w:rsidR="00F15D54" w:rsidRPr="001B75F1">
        <w:rPr>
          <w:color w:val="000000" w:themeColor="text1"/>
        </w:rPr>
        <w:t>leads to</w:t>
      </w:r>
      <w:r w:rsidR="00BC3AE3" w:rsidRPr="001B75F1">
        <w:rPr>
          <w:color w:val="000000" w:themeColor="text1"/>
        </w:rPr>
        <w:t xml:space="preserve"> the heavier</w:t>
      </w:r>
      <w:r w:rsidR="001D3AB3" w:rsidRPr="001B75F1">
        <w:rPr>
          <w:color w:val="000000" w:themeColor="text1"/>
        </w:rPr>
        <w:t xml:space="preserve"> + </w:t>
      </w:r>
      <w:r w:rsidR="00BC3AE3" w:rsidRPr="001B75F1">
        <w:rPr>
          <w:color w:val="000000" w:themeColor="text1"/>
        </w:rPr>
        <w:t xml:space="preserve">bigger of the two hidden response </w:t>
      </w:r>
      <w:r w:rsidR="005F2DE4" w:rsidRPr="001B75F1">
        <w:rPr>
          <w:color w:val="000000" w:themeColor="text1"/>
        </w:rPr>
        <w:t>keys</w:t>
      </w:r>
      <w:r w:rsidR="00BC3AE3" w:rsidRPr="001B75F1">
        <w:rPr>
          <w:color w:val="000000" w:themeColor="text1"/>
        </w:rPr>
        <w:t xml:space="preserve"> </w:t>
      </w:r>
      <w:r w:rsidR="00F15D54" w:rsidRPr="001B75F1">
        <w:rPr>
          <w:color w:val="000000" w:themeColor="text1"/>
        </w:rPr>
        <w:t>being</w:t>
      </w:r>
      <w:r w:rsidR="00BC3AE3" w:rsidRPr="001B75F1">
        <w:rPr>
          <w:color w:val="000000" w:themeColor="text1"/>
        </w:rPr>
        <w:t xml:space="preserve"> presumed to be darker than the </w:t>
      </w:r>
      <w:r w:rsidR="00925679" w:rsidRPr="001B75F1">
        <w:rPr>
          <w:color w:val="000000" w:themeColor="text1"/>
        </w:rPr>
        <w:t>less heavy</w:t>
      </w:r>
      <w:r w:rsidR="00FF7D79" w:rsidRPr="001B75F1">
        <w:rPr>
          <w:color w:val="000000" w:themeColor="text1"/>
        </w:rPr>
        <w:t xml:space="preserve"> + smaller</w:t>
      </w:r>
      <w:r w:rsidR="00BC3AE3" w:rsidRPr="001B75F1">
        <w:rPr>
          <w:color w:val="000000" w:themeColor="text1"/>
        </w:rPr>
        <w:t xml:space="preserve"> response </w:t>
      </w:r>
      <w:r w:rsidR="00C25FB2" w:rsidRPr="001B75F1">
        <w:rPr>
          <w:color w:val="000000" w:themeColor="text1"/>
        </w:rPr>
        <w:t>key</w:t>
      </w:r>
      <w:r w:rsidR="00BC3AE3" w:rsidRPr="001B75F1">
        <w:rPr>
          <w:color w:val="000000" w:themeColor="text1"/>
        </w:rPr>
        <w:t>.</w:t>
      </w:r>
      <w:r w:rsidR="004B1D1B" w:rsidRPr="001B75F1">
        <w:rPr>
          <w:color w:val="000000" w:themeColor="text1"/>
        </w:rPr>
        <w:t xml:space="preserve">  </w:t>
      </w:r>
      <w:r w:rsidR="004E3234" w:rsidRPr="001B75F1">
        <w:rPr>
          <w:color w:val="000000" w:themeColor="text1"/>
        </w:rPr>
        <w:t>This sense of darkness then feeds into the same conceptual repre</w:t>
      </w:r>
      <w:r w:rsidR="00A011A5" w:rsidRPr="001B75F1">
        <w:rPr>
          <w:color w:val="000000" w:themeColor="text1"/>
        </w:rPr>
        <w:t xml:space="preserve">sentations of darkness </w:t>
      </w:r>
      <w:r w:rsidR="004E6742">
        <w:rPr>
          <w:color w:val="000000" w:themeColor="text1"/>
        </w:rPr>
        <w:t>that support</w:t>
      </w:r>
      <w:r w:rsidR="004E3234" w:rsidRPr="001B75F1">
        <w:rPr>
          <w:color w:val="000000" w:themeColor="text1"/>
        </w:rPr>
        <w:t xml:space="preserve"> the classification decision</w:t>
      </w:r>
      <w:r w:rsidR="00A011A5" w:rsidRPr="001B75F1">
        <w:rPr>
          <w:color w:val="000000" w:themeColor="text1"/>
        </w:rPr>
        <w:t xml:space="preserve"> and</w:t>
      </w:r>
      <w:r w:rsidR="00325601" w:rsidRPr="001B75F1">
        <w:rPr>
          <w:color w:val="000000" w:themeColor="text1"/>
        </w:rPr>
        <w:t>,</w:t>
      </w:r>
      <w:r w:rsidR="00A011A5" w:rsidRPr="001B75F1">
        <w:rPr>
          <w:color w:val="000000" w:themeColor="text1"/>
        </w:rPr>
        <w:t xml:space="preserve"> in this way</w:t>
      </w:r>
      <w:r w:rsidR="00325601" w:rsidRPr="001B75F1">
        <w:rPr>
          <w:color w:val="000000" w:themeColor="text1"/>
        </w:rPr>
        <w:t>,</w:t>
      </w:r>
      <w:r w:rsidR="00A011A5" w:rsidRPr="001B75F1">
        <w:rPr>
          <w:color w:val="000000" w:themeColor="text1"/>
        </w:rPr>
        <w:t xml:space="preserve"> </w:t>
      </w:r>
      <w:r w:rsidR="00A011A5" w:rsidRPr="00373AD0">
        <w:rPr>
          <w:color w:val="000000" w:themeColor="text1"/>
        </w:rPr>
        <w:t>influence the deci</w:t>
      </w:r>
      <w:r w:rsidR="00325601" w:rsidRPr="00373AD0">
        <w:rPr>
          <w:color w:val="000000" w:themeColor="text1"/>
        </w:rPr>
        <w:t>sion-</w:t>
      </w:r>
      <w:r w:rsidR="00A011A5" w:rsidRPr="00373AD0">
        <w:rPr>
          <w:color w:val="000000" w:themeColor="text1"/>
        </w:rPr>
        <w:t>making process</w:t>
      </w:r>
      <w:r w:rsidR="004E3234" w:rsidRPr="00373AD0">
        <w:rPr>
          <w:color w:val="000000" w:themeColor="text1"/>
        </w:rPr>
        <w:t>.</w:t>
      </w:r>
    </w:p>
    <w:p w14:paraId="753C57E6" w14:textId="13F8E218" w:rsidR="00B96D9D" w:rsidRPr="001B75F1" w:rsidRDefault="002A7529" w:rsidP="00ED3B0D">
      <w:pPr>
        <w:spacing w:line="480" w:lineRule="auto"/>
        <w:rPr>
          <w:color w:val="FF0000"/>
        </w:rPr>
      </w:pPr>
      <w:r w:rsidRPr="00373AD0">
        <w:rPr>
          <w:color w:val="000000" w:themeColor="text1"/>
        </w:rPr>
        <w:tab/>
      </w:r>
      <w:r w:rsidR="004B1D1B" w:rsidRPr="00373AD0">
        <w:rPr>
          <w:color w:val="000000" w:themeColor="text1"/>
        </w:rPr>
        <w:t xml:space="preserve">As in </w:t>
      </w:r>
      <w:r w:rsidR="0012683C" w:rsidRPr="00373AD0">
        <w:rPr>
          <w:color w:val="000000" w:themeColor="text1"/>
        </w:rPr>
        <w:t>earlier</w:t>
      </w:r>
      <w:r w:rsidR="004B1D1B" w:rsidRPr="00373AD0">
        <w:rPr>
          <w:color w:val="000000" w:themeColor="text1"/>
        </w:rPr>
        <w:t xml:space="preserve"> studies of the </w:t>
      </w:r>
      <w:r w:rsidR="007B315F" w:rsidRPr="00373AD0">
        <w:rPr>
          <w:color w:val="000000" w:themeColor="text1"/>
        </w:rPr>
        <w:t>correspondence between brightness and size</w:t>
      </w:r>
      <w:r w:rsidR="004B1D1B" w:rsidRPr="00373AD0">
        <w:rPr>
          <w:color w:val="000000" w:themeColor="text1"/>
        </w:rPr>
        <w:t xml:space="preserve"> (see </w:t>
      </w:r>
      <w:r w:rsidR="00F328F0" w:rsidRPr="00373AD0">
        <w:rPr>
          <w:color w:val="000000" w:themeColor="text1"/>
        </w:rPr>
        <w:t>Walker</w:t>
      </w:r>
      <w:r w:rsidR="002A0A34" w:rsidRPr="00373AD0">
        <w:rPr>
          <w:color w:val="000000" w:themeColor="text1"/>
        </w:rPr>
        <w:t xml:space="preserve"> &amp; </w:t>
      </w:r>
      <w:r w:rsidR="00F328F0" w:rsidRPr="00373AD0">
        <w:rPr>
          <w:color w:val="000000" w:themeColor="text1"/>
        </w:rPr>
        <w:t>Walker</w:t>
      </w:r>
      <w:r w:rsidR="00C75C95" w:rsidRPr="00373AD0">
        <w:rPr>
          <w:color w:val="000000" w:themeColor="text1"/>
        </w:rPr>
        <w:t>, 2012</w:t>
      </w:r>
      <w:r w:rsidR="004B1D1B" w:rsidRPr="00373AD0">
        <w:rPr>
          <w:color w:val="000000" w:themeColor="text1"/>
        </w:rPr>
        <w:t xml:space="preserve">), the strength of the </w:t>
      </w:r>
      <w:r w:rsidR="00A63921" w:rsidRPr="00373AD0">
        <w:rPr>
          <w:color w:val="000000" w:themeColor="text1"/>
        </w:rPr>
        <w:t xml:space="preserve">heaviness-brightness </w:t>
      </w:r>
      <w:r w:rsidR="004B1D1B" w:rsidRPr="00373AD0">
        <w:rPr>
          <w:color w:val="000000" w:themeColor="text1"/>
        </w:rPr>
        <w:t xml:space="preserve">congruence effect </w:t>
      </w:r>
      <w:r w:rsidR="008F244C" w:rsidRPr="00373AD0">
        <w:rPr>
          <w:color w:val="000000" w:themeColor="text1"/>
        </w:rPr>
        <w:t>proved to be</w:t>
      </w:r>
      <w:r w:rsidR="00DF5698" w:rsidRPr="00373AD0">
        <w:rPr>
          <w:color w:val="000000" w:themeColor="text1"/>
        </w:rPr>
        <w:t xml:space="preserve"> independent of the level of brightness contrast between the visual test stimulus and the mid-grey background against which it appeared.  That is, the effect was no different whether it was based on the interaction between heaviness and the two extreme values for brightness</w:t>
      </w:r>
      <w:r w:rsidR="00D80C1E" w:rsidRPr="00373AD0">
        <w:rPr>
          <w:color w:val="000000" w:themeColor="text1"/>
        </w:rPr>
        <w:t xml:space="preserve"> (for which brightness contrast was highest)</w:t>
      </w:r>
      <w:r w:rsidR="00DF5698" w:rsidRPr="00373AD0">
        <w:rPr>
          <w:color w:val="000000" w:themeColor="text1"/>
        </w:rPr>
        <w:t>, or the interaction between heaviness and the two less extreme values of brightness</w:t>
      </w:r>
      <w:r w:rsidR="00D80C1E" w:rsidRPr="00373AD0">
        <w:rPr>
          <w:color w:val="000000" w:themeColor="text1"/>
        </w:rPr>
        <w:t xml:space="preserve"> (for which brightness contrast was lower)</w:t>
      </w:r>
      <w:r w:rsidR="004B1D1B" w:rsidRPr="00373AD0">
        <w:rPr>
          <w:color w:val="000000" w:themeColor="text1"/>
        </w:rPr>
        <w:t xml:space="preserve">.  This </w:t>
      </w:r>
      <w:r w:rsidR="0012683C" w:rsidRPr="00373AD0">
        <w:rPr>
          <w:color w:val="000000" w:themeColor="text1"/>
        </w:rPr>
        <w:t xml:space="preserve">again </w:t>
      </w:r>
      <w:r w:rsidR="000E6784" w:rsidRPr="00373AD0">
        <w:rPr>
          <w:color w:val="000000" w:themeColor="text1"/>
        </w:rPr>
        <w:t xml:space="preserve">is </w:t>
      </w:r>
      <w:r w:rsidR="004B1D1B" w:rsidRPr="00373AD0">
        <w:rPr>
          <w:color w:val="000000" w:themeColor="text1"/>
        </w:rPr>
        <w:t xml:space="preserve">taken as evidence that it is </w:t>
      </w:r>
      <w:r w:rsidR="00CF398D" w:rsidRPr="00373AD0">
        <w:rPr>
          <w:color w:val="000000" w:themeColor="text1"/>
        </w:rPr>
        <w:t>simply whether the visual test stimulus is</w:t>
      </w:r>
      <w:r w:rsidR="003714AC" w:rsidRPr="00373AD0">
        <w:rPr>
          <w:color w:val="000000" w:themeColor="text1"/>
        </w:rPr>
        <w:t xml:space="preserve"> either</w:t>
      </w:r>
      <w:r w:rsidR="00CF398D" w:rsidRPr="00373AD0">
        <w:rPr>
          <w:color w:val="000000" w:themeColor="text1"/>
        </w:rPr>
        <w:t xml:space="preserve"> brighter than the background, </w:t>
      </w:r>
      <w:r w:rsidR="00C9657F" w:rsidRPr="00373AD0">
        <w:rPr>
          <w:color w:val="000000" w:themeColor="text1"/>
        </w:rPr>
        <w:t>or darker than the background</w:t>
      </w:r>
      <w:r w:rsidR="00CF398D" w:rsidRPr="00373AD0">
        <w:rPr>
          <w:color w:val="000000" w:themeColor="text1"/>
        </w:rPr>
        <w:t xml:space="preserve">, </w:t>
      </w:r>
      <w:r w:rsidR="004B1D1B" w:rsidRPr="00373AD0">
        <w:rPr>
          <w:color w:val="000000" w:themeColor="text1"/>
        </w:rPr>
        <w:t>that</w:t>
      </w:r>
      <w:r w:rsidR="0012683C" w:rsidRPr="00373AD0">
        <w:rPr>
          <w:color w:val="000000" w:themeColor="text1"/>
        </w:rPr>
        <w:t xml:space="preserve"> </w:t>
      </w:r>
      <w:r w:rsidR="00866631" w:rsidRPr="00373AD0">
        <w:rPr>
          <w:color w:val="000000" w:themeColor="text1"/>
        </w:rPr>
        <w:t>is entering</w:t>
      </w:r>
      <w:r w:rsidR="004B1D1B" w:rsidRPr="00373AD0">
        <w:rPr>
          <w:color w:val="000000" w:themeColor="text1"/>
        </w:rPr>
        <w:t xml:space="preserve"> </w:t>
      </w:r>
      <w:r w:rsidR="00EA0DAE" w:rsidRPr="00373AD0">
        <w:rPr>
          <w:color w:val="000000" w:themeColor="text1"/>
        </w:rPr>
        <w:t>into corresponden</w:t>
      </w:r>
      <w:r w:rsidR="002A0A34" w:rsidRPr="00373AD0">
        <w:rPr>
          <w:color w:val="000000" w:themeColor="text1"/>
        </w:rPr>
        <w:t>ce</w:t>
      </w:r>
      <w:r w:rsidR="00EA0DAE" w:rsidRPr="00373AD0">
        <w:rPr>
          <w:color w:val="000000" w:themeColor="text1"/>
        </w:rPr>
        <w:t xml:space="preserve"> with </w:t>
      </w:r>
      <w:r w:rsidR="00017E64" w:rsidRPr="00373AD0">
        <w:rPr>
          <w:color w:val="000000" w:themeColor="text1"/>
        </w:rPr>
        <w:t xml:space="preserve">other </w:t>
      </w:r>
      <w:r w:rsidR="00017E64" w:rsidRPr="00373AD0">
        <w:rPr>
          <w:color w:val="000000" w:themeColor="text1"/>
        </w:rPr>
        <w:lastRenderedPageBreak/>
        <w:t>cross-sensory features</w:t>
      </w:r>
      <w:r w:rsidR="00713A7B" w:rsidRPr="00373AD0">
        <w:rPr>
          <w:color w:val="000000" w:themeColor="text1"/>
        </w:rPr>
        <w:t xml:space="preserve"> (i.e., what is functionally significant is the dichotomous categorisation of relative brightness that is </w:t>
      </w:r>
      <w:r w:rsidR="008F244C" w:rsidRPr="00373AD0">
        <w:rPr>
          <w:color w:val="000000" w:themeColor="text1"/>
        </w:rPr>
        <w:t>reflected in the instructions regarding how the stimuli are to be categorised and, on that basis, responded to</w:t>
      </w:r>
      <w:r w:rsidR="00713A7B" w:rsidRPr="00373AD0">
        <w:rPr>
          <w:color w:val="000000" w:themeColor="text1"/>
        </w:rPr>
        <w:t>)</w:t>
      </w:r>
      <w:r w:rsidR="00017E64" w:rsidRPr="00373AD0">
        <w:rPr>
          <w:color w:val="000000" w:themeColor="text1"/>
        </w:rPr>
        <w:t xml:space="preserve">. </w:t>
      </w:r>
      <w:r w:rsidR="00FF1985" w:rsidRPr="00373AD0">
        <w:rPr>
          <w:color w:val="000000" w:themeColor="text1"/>
        </w:rPr>
        <w:t xml:space="preserve"> </w:t>
      </w:r>
      <w:r w:rsidR="00866631" w:rsidRPr="00373AD0">
        <w:rPr>
          <w:color w:val="000000" w:themeColor="text1"/>
        </w:rPr>
        <w:t>W</w:t>
      </w:r>
      <w:r w:rsidR="00CF398D" w:rsidRPr="00373AD0">
        <w:rPr>
          <w:color w:val="000000" w:themeColor="text1"/>
        </w:rPr>
        <w:t xml:space="preserve">ithin each of the two brightness categories </w:t>
      </w:r>
      <w:r w:rsidR="008F244C" w:rsidRPr="00373AD0">
        <w:rPr>
          <w:color w:val="000000" w:themeColor="text1"/>
        </w:rPr>
        <w:t>map</w:t>
      </w:r>
      <w:r w:rsidR="007C2B36" w:rsidRPr="00373AD0">
        <w:rPr>
          <w:color w:val="000000" w:themeColor="text1"/>
        </w:rPr>
        <w:t>ping</w:t>
      </w:r>
      <w:r w:rsidR="00CF398D" w:rsidRPr="00373AD0">
        <w:rPr>
          <w:color w:val="000000" w:themeColor="text1"/>
        </w:rPr>
        <w:t xml:space="preserve"> onto </w:t>
      </w:r>
      <w:r w:rsidR="008F244C" w:rsidRPr="00373AD0">
        <w:rPr>
          <w:color w:val="000000" w:themeColor="text1"/>
        </w:rPr>
        <w:t>different</w:t>
      </w:r>
      <w:r w:rsidR="00CF398D" w:rsidRPr="00373AD0">
        <w:rPr>
          <w:color w:val="000000" w:themeColor="text1"/>
        </w:rPr>
        <w:t xml:space="preserve"> responses, heavines</w:t>
      </w:r>
      <w:r w:rsidR="00ED3B0D" w:rsidRPr="00373AD0">
        <w:rPr>
          <w:color w:val="000000" w:themeColor="text1"/>
        </w:rPr>
        <w:t>s-brightness congruence effect wa</w:t>
      </w:r>
      <w:r w:rsidR="00CF398D" w:rsidRPr="00373AD0">
        <w:rPr>
          <w:color w:val="000000" w:themeColor="text1"/>
        </w:rPr>
        <w:t xml:space="preserve">s insensitive to any gradations in the </w:t>
      </w:r>
      <w:r w:rsidR="00866631" w:rsidRPr="00373AD0">
        <w:rPr>
          <w:color w:val="000000" w:themeColor="text1"/>
        </w:rPr>
        <w:t>degree</w:t>
      </w:r>
      <w:r w:rsidR="00CF398D" w:rsidRPr="00373AD0">
        <w:rPr>
          <w:color w:val="000000" w:themeColor="text1"/>
        </w:rPr>
        <w:t xml:space="preserve"> to which a stimulus is either brighter than the background, or darker than the background</w:t>
      </w:r>
      <w:r w:rsidR="008F244C" w:rsidRPr="00373AD0">
        <w:rPr>
          <w:color w:val="000000" w:themeColor="text1"/>
        </w:rPr>
        <w:t xml:space="preserve">.  Thus, the two brighter stimuli </w:t>
      </w:r>
      <w:r w:rsidR="00ED3B0D" w:rsidRPr="00373AD0">
        <w:rPr>
          <w:color w:val="000000" w:themeColor="text1"/>
        </w:rPr>
        <w:t>proved to be</w:t>
      </w:r>
      <w:r w:rsidR="008F244C" w:rsidRPr="00373AD0">
        <w:rPr>
          <w:color w:val="000000" w:themeColor="text1"/>
        </w:rPr>
        <w:t xml:space="preserve"> indistinguishable </w:t>
      </w:r>
      <w:r w:rsidR="00ED3B0D" w:rsidRPr="00373AD0">
        <w:rPr>
          <w:color w:val="000000" w:themeColor="text1"/>
        </w:rPr>
        <w:t xml:space="preserve">from each other </w:t>
      </w:r>
      <w:r w:rsidR="008F244C" w:rsidRPr="00373AD0">
        <w:rPr>
          <w:color w:val="000000" w:themeColor="text1"/>
        </w:rPr>
        <w:t xml:space="preserve">in their contribution to the congruence effect, as </w:t>
      </w:r>
      <w:r w:rsidR="00ED3B0D" w:rsidRPr="00373AD0">
        <w:rPr>
          <w:color w:val="000000" w:themeColor="text1"/>
        </w:rPr>
        <w:t>did</w:t>
      </w:r>
      <w:r w:rsidR="008F244C" w:rsidRPr="00373AD0">
        <w:rPr>
          <w:color w:val="000000" w:themeColor="text1"/>
        </w:rPr>
        <w:t xml:space="preserve"> the two darker stimuli</w:t>
      </w:r>
      <w:r w:rsidR="008527CB" w:rsidRPr="00373AD0">
        <w:rPr>
          <w:color w:val="000000" w:themeColor="text1"/>
        </w:rPr>
        <w:t xml:space="preserve"> (</w:t>
      </w:r>
      <w:r w:rsidR="00722D34" w:rsidRPr="00373AD0">
        <w:rPr>
          <w:color w:val="000000" w:themeColor="text1"/>
        </w:rPr>
        <w:t xml:space="preserve">see Brunetti, </w:t>
      </w:r>
      <w:proofErr w:type="spellStart"/>
      <w:r w:rsidR="00722D34" w:rsidRPr="00373AD0">
        <w:rPr>
          <w:color w:val="000000" w:themeColor="text1"/>
        </w:rPr>
        <w:t>Indraccolo</w:t>
      </w:r>
      <w:proofErr w:type="spellEnd"/>
      <w:r w:rsidR="00722D34" w:rsidRPr="00373AD0">
        <w:rPr>
          <w:color w:val="000000" w:themeColor="text1"/>
        </w:rPr>
        <w:t xml:space="preserve">, Del </w:t>
      </w:r>
      <w:proofErr w:type="spellStart"/>
      <w:r w:rsidR="00722D34" w:rsidRPr="00373AD0">
        <w:rPr>
          <w:color w:val="000000" w:themeColor="text1"/>
        </w:rPr>
        <w:t>Gatto</w:t>
      </w:r>
      <w:proofErr w:type="spellEnd"/>
      <w:r w:rsidR="00722D34" w:rsidRPr="00373AD0">
        <w:rPr>
          <w:color w:val="000000" w:themeColor="text1"/>
        </w:rPr>
        <w:t xml:space="preserve"> &amp; Spence, 2018; </w:t>
      </w:r>
      <w:r w:rsidR="003B304F">
        <w:rPr>
          <w:color w:val="000000" w:themeColor="text1"/>
        </w:rPr>
        <w:t xml:space="preserve">Spence, 2019; </w:t>
      </w:r>
      <w:r w:rsidR="00722D34" w:rsidRPr="00373AD0">
        <w:rPr>
          <w:color w:val="000000" w:themeColor="text1"/>
        </w:rPr>
        <w:t xml:space="preserve">Walker &amp; Walker, 2016; and Walker, </w:t>
      </w:r>
      <w:r w:rsidR="00722D34" w:rsidRPr="001B75F1">
        <w:rPr>
          <w:color w:val="000000" w:themeColor="text1"/>
        </w:rPr>
        <w:t>2016</w:t>
      </w:r>
      <w:r w:rsidR="0047461F" w:rsidRPr="001B75F1">
        <w:rPr>
          <w:color w:val="000000" w:themeColor="text1"/>
        </w:rPr>
        <w:t>a</w:t>
      </w:r>
      <w:r w:rsidR="00722D34" w:rsidRPr="001B75F1">
        <w:rPr>
          <w:color w:val="000000" w:themeColor="text1"/>
        </w:rPr>
        <w:t>, for evidence for, and discussion of, the functional significance of the relative, rather than the absolute</w:t>
      </w:r>
      <w:r w:rsidR="000E6784" w:rsidRPr="001B75F1">
        <w:rPr>
          <w:color w:val="000000" w:themeColor="text1"/>
        </w:rPr>
        <w:t>,</w:t>
      </w:r>
      <w:r w:rsidR="00722D34" w:rsidRPr="001B75F1">
        <w:rPr>
          <w:color w:val="000000" w:themeColor="text1"/>
        </w:rPr>
        <w:t xml:space="preserve"> coding of stimulus features as they contribute to correspondences). </w:t>
      </w:r>
    </w:p>
    <w:p w14:paraId="4BCF450B" w14:textId="31DD4EEB" w:rsidR="000E6784" w:rsidRPr="001B75F1" w:rsidRDefault="00017E64" w:rsidP="002D09FB">
      <w:pPr>
        <w:spacing w:line="480" w:lineRule="auto"/>
        <w:rPr>
          <w:color w:val="000000" w:themeColor="text1"/>
        </w:rPr>
      </w:pPr>
      <w:r w:rsidRPr="001B75F1">
        <w:rPr>
          <w:color w:val="000000" w:themeColor="text1"/>
        </w:rPr>
        <w:tab/>
        <w:t>T</w:t>
      </w:r>
      <w:r w:rsidR="00A146FC" w:rsidRPr="001B75F1">
        <w:rPr>
          <w:color w:val="000000" w:themeColor="text1"/>
        </w:rPr>
        <w:t xml:space="preserve">he success of Experiment 1 </w:t>
      </w:r>
      <w:r w:rsidR="004E7006" w:rsidRPr="001B75F1">
        <w:rPr>
          <w:color w:val="000000" w:themeColor="text1"/>
        </w:rPr>
        <w:t>instils some</w:t>
      </w:r>
      <w:r w:rsidR="00A146FC" w:rsidRPr="001B75F1">
        <w:rPr>
          <w:color w:val="000000" w:themeColor="text1"/>
        </w:rPr>
        <w:t xml:space="preserve"> optimism </w:t>
      </w:r>
      <w:r w:rsidRPr="001B75F1">
        <w:rPr>
          <w:color w:val="000000" w:themeColor="text1"/>
        </w:rPr>
        <w:t>regarding</w:t>
      </w:r>
      <w:r w:rsidR="00A146FC" w:rsidRPr="001B75F1">
        <w:rPr>
          <w:color w:val="000000" w:themeColor="text1"/>
        </w:rPr>
        <w:t xml:space="preserve"> </w:t>
      </w:r>
      <w:r w:rsidR="008F22C5" w:rsidRPr="001B75F1">
        <w:rPr>
          <w:color w:val="000000" w:themeColor="text1"/>
        </w:rPr>
        <w:t xml:space="preserve">the potential </w:t>
      </w:r>
      <w:r w:rsidR="008A7FF1" w:rsidRPr="001B75F1">
        <w:rPr>
          <w:color w:val="000000" w:themeColor="text1"/>
        </w:rPr>
        <w:t>value</w:t>
      </w:r>
      <w:r w:rsidR="008F22C5" w:rsidRPr="001B75F1">
        <w:rPr>
          <w:color w:val="000000" w:themeColor="text1"/>
        </w:rPr>
        <w:t xml:space="preserve"> of </w:t>
      </w:r>
      <w:r w:rsidR="00A146FC" w:rsidRPr="001B75F1">
        <w:rPr>
          <w:color w:val="000000" w:themeColor="text1"/>
        </w:rPr>
        <w:t xml:space="preserve">exploring task situations in which participants communicate their classification decisions by manipulating objects </w:t>
      </w:r>
      <w:r w:rsidR="008F22C5" w:rsidRPr="001B75F1">
        <w:rPr>
          <w:color w:val="000000" w:themeColor="text1"/>
        </w:rPr>
        <w:t>they are holding</w:t>
      </w:r>
      <w:r w:rsidR="00A146FC" w:rsidRPr="001B75F1">
        <w:rPr>
          <w:color w:val="000000" w:themeColor="text1"/>
        </w:rPr>
        <w:t xml:space="preserve"> in the</w:t>
      </w:r>
      <w:r w:rsidR="009B7945" w:rsidRPr="001B75F1">
        <w:rPr>
          <w:color w:val="000000" w:themeColor="text1"/>
        </w:rPr>
        <w:t>ir</w:t>
      </w:r>
      <w:r w:rsidR="00A146FC" w:rsidRPr="001B75F1">
        <w:rPr>
          <w:color w:val="000000" w:themeColor="text1"/>
        </w:rPr>
        <w:t xml:space="preserve"> hand</w:t>
      </w:r>
      <w:r w:rsidR="008F22C5" w:rsidRPr="001B75F1">
        <w:rPr>
          <w:color w:val="000000" w:themeColor="text1"/>
        </w:rPr>
        <w:t>s</w:t>
      </w:r>
      <w:r w:rsidR="00A146FC" w:rsidRPr="001B75F1">
        <w:rPr>
          <w:color w:val="000000" w:themeColor="text1"/>
        </w:rPr>
        <w:t xml:space="preserve">, rather than </w:t>
      </w:r>
      <w:r w:rsidR="008F22C5" w:rsidRPr="001B75F1">
        <w:rPr>
          <w:color w:val="000000" w:themeColor="text1"/>
        </w:rPr>
        <w:t xml:space="preserve">by </w:t>
      </w:r>
      <w:r w:rsidR="00A146FC" w:rsidRPr="001B75F1">
        <w:rPr>
          <w:color w:val="000000" w:themeColor="text1"/>
        </w:rPr>
        <w:t xml:space="preserve">the more conventional pressing of one or other of two </w:t>
      </w:r>
      <w:r w:rsidR="008F22C5" w:rsidRPr="001B75F1">
        <w:rPr>
          <w:color w:val="000000" w:themeColor="text1"/>
        </w:rPr>
        <w:t>ke</w:t>
      </w:r>
      <w:r w:rsidR="00503E30" w:rsidRPr="001B75F1">
        <w:rPr>
          <w:color w:val="000000" w:themeColor="text1"/>
        </w:rPr>
        <w:t>ys on a keyboard</w:t>
      </w:r>
      <w:r w:rsidR="008F22C5" w:rsidRPr="001B75F1">
        <w:rPr>
          <w:color w:val="000000" w:themeColor="text1"/>
        </w:rPr>
        <w:t>.</w:t>
      </w:r>
    </w:p>
    <w:p w14:paraId="24369283" w14:textId="77777777" w:rsidR="000D7D56" w:rsidRDefault="000D7D56" w:rsidP="00881AE4">
      <w:pPr>
        <w:spacing w:line="480" w:lineRule="auto"/>
        <w:jc w:val="center"/>
        <w:rPr>
          <w:b/>
          <w:bCs/>
        </w:rPr>
      </w:pPr>
    </w:p>
    <w:p w14:paraId="66F58B76" w14:textId="5591C4B5" w:rsidR="003A17E7" w:rsidRPr="00332ED0" w:rsidRDefault="003A17E7" w:rsidP="00881AE4">
      <w:pPr>
        <w:spacing w:line="480" w:lineRule="auto"/>
        <w:jc w:val="center"/>
        <w:rPr>
          <w:b/>
          <w:bCs/>
        </w:rPr>
      </w:pPr>
      <w:r w:rsidRPr="00F14200">
        <w:rPr>
          <w:b/>
          <w:bCs/>
        </w:rPr>
        <w:t>Experiment 2</w:t>
      </w:r>
      <w:r w:rsidR="00A72C9E">
        <w:rPr>
          <w:b/>
          <w:bCs/>
        </w:rPr>
        <w:t>: Tapping with r</w:t>
      </w:r>
      <w:r w:rsidR="004B5EA1">
        <w:rPr>
          <w:b/>
          <w:bCs/>
        </w:rPr>
        <w:t xml:space="preserve">esponse </w:t>
      </w:r>
      <w:r w:rsidR="00AE17AA">
        <w:rPr>
          <w:b/>
          <w:bCs/>
        </w:rPr>
        <w:t>keys</w:t>
      </w:r>
      <w:r w:rsidR="004B5EA1">
        <w:rPr>
          <w:b/>
          <w:bCs/>
        </w:rPr>
        <w:t xml:space="preserve"> </w:t>
      </w:r>
      <w:r w:rsidR="00881AE4">
        <w:rPr>
          <w:b/>
          <w:bCs/>
        </w:rPr>
        <w:t>contrasting</w:t>
      </w:r>
      <w:r w:rsidR="004B5EA1">
        <w:rPr>
          <w:b/>
          <w:bCs/>
        </w:rPr>
        <w:t xml:space="preserve"> </w:t>
      </w:r>
      <w:r w:rsidR="00A72C9E">
        <w:rPr>
          <w:b/>
          <w:bCs/>
        </w:rPr>
        <w:t>only in weight</w:t>
      </w:r>
      <w:r w:rsidRPr="00F14200">
        <w:rPr>
          <w:b/>
          <w:bCs/>
        </w:rPr>
        <w:t xml:space="preserve"> </w:t>
      </w:r>
    </w:p>
    <w:p w14:paraId="6E831003" w14:textId="07608D59" w:rsidR="00F14200" w:rsidRDefault="008C7E31" w:rsidP="009A320E">
      <w:pPr>
        <w:spacing w:line="480" w:lineRule="auto"/>
      </w:pPr>
      <w:r>
        <w:tab/>
        <w:t>Experiment 2 was designed to confirm that the congruence effect observed in Experiment 1 was induced, at least in part, by the contrasting heaviness of the response keys, and not just by the</w:t>
      </w:r>
      <w:r w:rsidR="00813B9E">
        <w:t>ir contrasting</w:t>
      </w:r>
      <w:r>
        <w:t xml:space="preserve"> size.  For this reason, it was arranged for participants to register their brightness classification decisions by manipulating two keys </w:t>
      </w:r>
      <w:r w:rsidR="009A320E">
        <w:t>which</w:t>
      </w:r>
      <w:r>
        <w:t xml:space="preserve">, though </w:t>
      </w:r>
      <w:r w:rsidR="007B315F">
        <w:t>differing</w:t>
      </w:r>
      <w:r>
        <w:t xml:space="preserve"> in weight, were </w:t>
      </w:r>
      <w:r w:rsidR="00BC3C04">
        <w:t xml:space="preserve">now </w:t>
      </w:r>
      <w:r w:rsidR="0095174F">
        <w:t>identical in</w:t>
      </w:r>
      <w:r>
        <w:t xml:space="preserve"> size.  Assuming</w:t>
      </w:r>
      <w:r w:rsidR="00CC607D">
        <w:t xml:space="preserve"> that the </w:t>
      </w:r>
      <w:r>
        <w:t>contrasting</w:t>
      </w:r>
      <w:r w:rsidR="00CC607D">
        <w:t xml:space="preserve"> heaviness of the two response keys in Experiment 1 did contribute significantly to the congruence effect, </w:t>
      </w:r>
      <w:r w:rsidR="003D2B64">
        <w:t xml:space="preserve">a similar congruence effect </w:t>
      </w:r>
      <w:r w:rsidR="00FA7161">
        <w:t xml:space="preserve">was predicted </w:t>
      </w:r>
      <w:r w:rsidR="003F0FD8">
        <w:t>here</w:t>
      </w:r>
      <w:r w:rsidR="00FA7161">
        <w:t xml:space="preserve">.  </w:t>
      </w:r>
      <w:r w:rsidR="00F029DF">
        <w:t>More specifically, i</w:t>
      </w:r>
      <w:r w:rsidR="00F14200">
        <w:t>t</w:t>
      </w:r>
      <w:r w:rsidR="00FA7161">
        <w:t xml:space="preserve"> was</w:t>
      </w:r>
      <w:r w:rsidR="00F14200" w:rsidRPr="00BC0140">
        <w:t xml:space="preserve"> </w:t>
      </w:r>
      <w:r w:rsidR="00FA7161">
        <w:t>expected</w:t>
      </w:r>
      <w:r w:rsidR="00F14200" w:rsidRPr="00BC0140">
        <w:t xml:space="preserve"> </w:t>
      </w:r>
      <w:r w:rsidR="00F14200">
        <w:t xml:space="preserve">that </w:t>
      </w:r>
      <w:r w:rsidR="00F029DF">
        <w:t xml:space="preserve">classification </w:t>
      </w:r>
      <w:r w:rsidR="00F14200" w:rsidRPr="00BC0140">
        <w:t xml:space="preserve">responses </w:t>
      </w:r>
      <w:r w:rsidR="00FA7161">
        <w:t>would</w:t>
      </w:r>
      <w:r w:rsidR="00F14200" w:rsidRPr="00BC0140">
        <w:t xml:space="preserve"> be </w:t>
      </w:r>
      <w:r w:rsidR="00FA7161">
        <w:t>faster when the heavier object wa</w:t>
      </w:r>
      <w:r w:rsidR="00F14200" w:rsidRPr="00BC0140">
        <w:t xml:space="preserve">s used to </w:t>
      </w:r>
      <w:r w:rsidR="003F0FD8">
        <w:t xml:space="preserve">correctly </w:t>
      </w:r>
      <w:r w:rsidR="00F14200" w:rsidRPr="00BC0140">
        <w:lastRenderedPageBreak/>
        <w:t>classify visual stimuli as dark</w:t>
      </w:r>
      <w:r w:rsidR="00F810B8">
        <w:t>er</w:t>
      </w:r>
      <w:r w:rsidR="0095174F">
        <w:t>,</w:t>
      </w:r>
      <w:r w:rsidR="00F14200" w:rsidRPr="00BC0140">
        <w:t xml:space="preserve"> and the lighter </w:t>
      </w:r>
      <w:r w:rsidR="00FA7161">
        <w:t xml:space="preserve">weight </w:t>
      </w:r>
      <w:r w:rsidR="00F14200" w:rsidRPr="00BC0140">
        <w:t>objec</w:t>
      </w:r>
      <w:r w:rsidR="00FA7161">
        <w:t>t wa</w:t>
      </w:r>
      <w:r w:rsidR="00F14200" w:rsidRPr="00BC0140">
        <w:t xml:space="preserve">s used to </w:t>
      </w:r>
      <w:r w:rsidR="003F0FD8">
        <w:t xml:space="preserve">correctly </w:t>
      </w:r>
      <w:r w:rsidR="00F14200" w:rsidRPr="00BC0140">
        <w:t xml:space="preserve">classify </w:t>
      </w:r>
      <w:r w:rsidR="00FA7161">
        <w:t xml:space="preserve">visual </w:t>
      </w:r>
      <w:r w:rsidR="00F14200" w:rsidRPr="00BC0140">
        <w:t>stimuli as bright</w:t>
      </w:r>
      <w:r w:rsidR="00F810B8">
        <w:t>er</w:t>
      </w:r>
      <w:r w:rsidR="00F029DF">
        <w:t>,</w:t>
      </w:r>
      <w:r w:rsidR="00F14200" w:rsidRPr="00BC0140">
        <w:t xml:space="preserve"> </w:t>
      </w:r>
      <w:r w:rsidR="00FA7161">
        <w:t>rather than</w:t>
      </w:r>
      <w:r w:rsidR="00F14200" w:rsidRPr="00BC0140">
        <w:t xml:space="preserve"> the </w:t>
      </w:r>
      <w:r w:rsidR="00F029DF">
        <w:t>reverse</w:t>
      </w:r>
      <w:r w:rsidR="00F14200" w:rsidRPr="00BC0140">
        <w:t>.</w:t>
      </w:r>
    </w:p>
    <w:p w14:paraId="7ACA2EAA" w14:textId="77777777" w:rsidR="00F14200" w:rsidRPr="00190947" w:rsidRDefault="00F14200" w:rsidP="004D6F34">
      <w:pPr>
        <w:spacing w:line="480" w:lineRule="auto"/>
        <w:rPr>
          <w:b/>
        </w:rPr>
      </w:pPr>
      <w:r w:rsidRPr="00190947">
        <w:rPr>
          <w:b/>
        </w:rPr>
        <w:t>Method</w:t>
      </w:r>
    </w:p>
    <w:p w14:paraId="396D26F8" w14:textId="77777777" w:rsidR="00F14200" w:rsidRPr="00190947" w:rsidRDefault="00F14200" w:rsidP="004D6F34">
      <w:pPr>
        <w:spacing w:line="480" w:lineRule="auto"/>
        <w:rPr>
          <w:b/>
        </w:rPr>
      </w:pPr>
      <w:r w:rsidRPr="00190947">
        <w:rPr>
          <w:b/>
        </w:rPr>
        <w:t>Participants</w:t>
      </w:r>
    </w:p>
    <w:p w14:paraId="237671EA" w14:textId="420FD5B9" w:rsidR="003B304F" w:rsidRDefault="00D441C2" w:rsidP="00352777">
      <w:pPr>
        <w:spacing w:line="480" w:lineRule="auto"/>
      </w:pPr>
      <w:r>
        <w:tab/>
      </w:r>
      <w:r w:rsidR="00F14200" w:rsidRPr="005E1AAE">
        <w:t xml:space="preserve">Sixty </w:t>
      </w:r>
      <w:r w:rsidR="003D2B64">
        <w:t>students</w:t>
      </w:r>
      <w:r w:rsidR="00F14200" w:rsidRPr="005E1AAE">
        <w:t xml:space="preserve"> completed the study for </w:t>
      </w:r>
      <w:r w:rsidR="003F1CFD">
        <w:t xml:space="preserve">payment or </w:t>
      </w:r>
      <w:r w:rsidR="00F14200" w:rsidRPr="005E1AAE">
        <w:t>course credit</w:t>
      </w:r>
      <w:r w:rsidR="003F1CFD">
        <w:t>s</w:t>
      </w:r>
      <w:r w:rsidR="00A04996">
        <w:t>, though the</w:t>
      </w:r>
      <w:r w:rsidR="00F14200" w:rsidRPr="005E1AAE">
        <w:t xml:space="preserve"> data for three </w:t>
      </w:r>
      <w:r w:rsidR="00A04996">
        <w:t>of them</w:t>
      </w:r>
      <w:r w:rsidR="00F14200" w:rsidRPr="005E1AAE">
        <w:t xml:space="preserve"> were excluded from </w:t>
      </w:r>
      <w:r w:rsidR="00A04996">
        <w:t>the analyse</w:t>
      </w:r>
      <w:r w:rsidR="00F14200" w:rsidRPr="005E1AAE">
        <w:t>s</w:t>
      </w:r>
      <w:r w:rsidR="00A04996">
        <w:t>:</w:t>
      </w:r>
      <w:r w:rsidR="00F14200">
        <w:t xml:space="preserve"> One participant was removed </w:t>
      </w:r>
      <w:r w:rsidR="00610BA2">
        <w:t>because of</w:t>
      </w:r>
      <w:r w:rsidR="00F14200">
        <w:t xml:space="preserve"> equipment malfunction</w:t>
      </w:r>
      <w:r w:rsidR="00A04996">
        <w:t>,</w:t>
      </w:r>
      <w:r w:rsidR="00F14200">
        <w:t xml:space="preserve"> and two because </w:t>
      </w:r>
      <w:r w:rsidR="00A04996">
        <w:t xml:space="preserve">they performed at overall levels </w:t>
      </w:r>
      <w:r w:rsidR="001679AF">
        <w:t>equivalent to</w:t>
      </w:r>
      <w:r w:rsidR="00A04996">
        <w:t xml:space="preserve"> chance (seemingly because they </w:t>
      </w:r>
      <w:r w:rsidR="00351DCB">
        <w:t xml:space="preserve">mapped </w:t>
      </w:r>
      <w:r w:rsidR="00610BA2">
        <w:t>response key weight</w:t>
      </w:r>
      <w:r w:rsidR="00351DCB">
        <w:t xml:space="preserve">, rather than response hand, to </w:t>
      </w:r>
      <w:r w:rsidR="00610BA2">
        <w:t>contrasting</w:t>
      </w:r>
      <w:r w:rsidR="00351DCB">
        <w:t xml:space="preserve"> levels of brightness)</w:t>
      </w:r>
      <w:r w:rsidR="00F14200">
        <w:t xml:space="preserve">. </w:t>
      </w:r>
      <w:r w:rsidR="00351DCB">
        <w:t xml:space="preserve"> </w:t>
      </w:r>
      <w:r w:rsidR="00610BA2">
        <w:t>For</w:t>
      </w:r>
      <w:r w:rsidR="00F14200">
        <w:t xml:space="preserve"> the remaining 57 participants </w:t>
      </w:r>
      <w:r w:rsidR="003D2B64">
        <w:t>(46 females and 11</w:t>
      </w:r>
      <w:r w:rsidR="00F14200" w:rsidRPr="00190947">
        <w:t xml:space="preserve"> males)</w:t>
      </w:r>
      <w:r w:rsidR="00351DCB">
        <w:t>,</w:t>
      </w:r>
      <w:r w:rsidR="00790546">
        <w:t xml:space="preserve"> aged </w:t>
      </w:r>
      <w:r w:rsidR="00F14200" w:rsidRPr="00190947">
        <w:t xml:space="preserve">between </w:t>
      </w:r>
      <w:r w:rsidR="00F14200">
        <w:t>18 and 48 (mean age= 19.14</w:t>
      </w:r>
      <w:r w:rsidR="00790546">
        <w:t xml:space="preserve"> years), 37</w:t>
      </w:r>
      <w:r w:rsidR="00F14200">
        <w:t xml:space="preserve"> </w:t>
      </w:r>
      <w:r w:rsidR="00790546">
        <w:t>had</w:t>
      </w:r>
      <w:r w:rsidR="00F14200" w:rsidRPr="00190947">
        <w:t xml:space="preserve"> English as their</w:t>
      </w:r>
      <w:r w:rsidR="00F14200">
        <w:t xml:space="preserve"> first language</w:t>
      </w:r>
      <w:r w:rsidR="00610BA2">
        <w:t>.  The first languages for</w:t>
      </w:r>
      <w:r w:rsidR="00F14200">
        <w:t xml:space="preserve"> the remaining 20</w:t>
      </w:r>
      <w:r w:rsidR="00F14200" w:rsidRPr="00190947">
        <w:t xml:space="preserve"> </w:t>
      </w:r>
      <w:r w:rsidR="00610BA2">
        <w:t>participants were</w:t>
      </w:r>
      <w:r w:rsidR="00F14200">
        <w:t xml:space="preserve"> </w:t>
      </w:r>
      <w:r w:rsidR="00F14200" w:rsidRPr="00190947">
        <w:t>Afrikaans</w:t>
      </w:r>
      <w:r w:rsidR="00F14200">
        <w:t xml:space="preserve"> (</w:t>
      </w:r>
      <w:r w:rsidR="00F14200" w:rsidRPr="00610BA2">
        <w:rPr>
          <w:i/>
          <w:iCs/>
        </w:rPr>
        <w:t>n</w:t>
      </w:r>
      <w:r w:rsidR="00610BA2">
        <w:rPr>
          <w:i/>
          <w:iCs/>
        </w:rPr>
        <w:t xml:space="preserve"> </w:t>
      </w:r>
      <w:r w:rsidR="00F14200">
        <w:t>=</w:t>
      </w:r>
      <w:r w:rsidR="00610BA2">
        <w:t xml:space="preserve"> </w:t>
      </w:r>
      <w:r w:rsidR="00F41BAD">
        <w:t>1), Chinese</w:t>
      </w:r>
      <w:r w:rsidR="00F14200">
        <w:t xml:space="preserve"> (</w:t>
      </w:r>
      <w:r w:rsidR="00F14200" w:rsidRPr="00610BA2">
        <w:rPr>
          <w:i/>
          <w:iCs/>
        </w:rPr>
        <w:t>n</w:t>
      </w:r>
      <w:r w:rsidR="00610BA2">
        <w:t xml:space="preserve"> </w:t>
      </w:r>
      <w:r w:rsidR="00F14200">
        <w:t>=</w:t>
      </w:r>
      <w:r w:rsidR="00610BA2">
        <w:t xml:space="preserve"> </w:t>
      </w:r>
      <w:r w:rsidR="00F14200">
        <w:t>12)</w:t>
      </w:r>
      <w:r w:rsidR="00F14200" w:rsidRPr="00190947">
        <w:t>,</w:t>
      </w:r>
      <w:r w:rsidR="00F14200">
        <w:t xml:space="preserve"> </w:t>
      </w:r>
      <w:r w:rsidR="00F14200" w:rsidRPr="00190947">
        <w:t>Hungarian</w:t>
      </w:r>
      <w:r w:rsidR="00F14200">
        <w:t xml:space="preserve"> (</w:t>
      </w:r>
      <w:r w:rsidR="00F14200" w:rsidRPr="00610BA2">
        <w:rPr>
          <w:i/>
          <w:iCs/>
        </w:rPr>
        <w:t>n</w:t>
      </w:r>
      <w:r w:rsidR="00610BA2">
        <w:t xml:space="preserve"> </w:t>
      </w:r>
      <w:r w:rsidR="00F14200">
        <w:t>=</w:t>
      </w:r>
      <w:r w:rsidR="00610BA2">
        <w:t xml:space="preserve"> </w:t>
      </w:r>
      <w:r w:rsidR="00F14200">
        <w:t>1)</w:t>
      </w:r>
      <w:r w:rsidR="00F14200" w:rsidRPr="00190947">
        <w:t xml:space="preserve">, </w:t>
      </w:r>
      <w:r w:rsidR="00F14200">
        <w:t>Igbo (</w:t>
      </w:r>
      <w:r w:rsidR="00F14200" w:rsidRPr="00610BA2">
        <w:rPr>
          <w:i/>
          <w:iCs/>
        </w:rPr>
        <w:t>n</w:t>
      </w:r>
      <w:r w:rsidR="00610BA2">
        <w:t xml:space="preserve"> </w:t>
      </w:r>
      <w:r w:rsidR="00F14200">
        <w:t>=</w:t>
      </w:r>
      <w:r w:rsidR="00610BA2">
        <w:t xml:space="preserve"> </w:t>
      </w:r>
      <w:r w:rsidR="00F14200">
        <w:t xml:space="preserve">1), </w:t>
      </w:r>
      <w:r w:rsidR="00F14200" w:rsidRPr="00190947">
        <w:t>Italian</w:t>
      </w:r>
      <w:r w:rsidR="00F14200">
        <w:t xml:space="preserve"> (</w:t>
      </w:r>
      <w:r w:rsidR="00F14200" w:rsidRPr="00610BA2">
        <w:rPr>
          <w:i/>
          <w:iCs/>
        </w:rPr>
        <w:t>n</w:t>
      </w:r>
      <w:r w:rsidR="00610BA2">
        <w:t xml:space="preserve"> </w:t>
      </w:r>
      <w:r w:rsidR="00F14200">
        <w:t>=</w:t>
      </w:r>
      <w:r w:rsidR="00610BA2">
        <w:t xml:space="preserve"> </w:t>
      </w:r>
      <w:r w:rsidR="00F14200">
        <w:t>1)</w:t>
      </w:r>
      <w:r w:rsidR="00F14200" w:rsidRPr="00190947">
        <w:t>, Lithuanian</w:t>
      </w:r>
      <w:r w:rsidR="00F14200">
        <w:t xml:space="preserve"> (</w:t>
      </w:r>
      <w:r w:rsidR="00F14200" w:rsidRPr="00610BA2">
        <w:rPr>
          <w:i/>
          <w:iCs/>
        </w:rPr>
        <w:t>n</w:t>
      </w:r>
      <w:r w:rsidR="00610BA2">
        <w:t xml:space="preserve"> </w:t>
      </w:r>
      <w:r w:rsidR="00F14200">
        <w:t>=</w:t>
      </w:r>
      <w:r w:rsidR="00610BA2">
        <w:t xml:space="preserve"> </w:t>
      </w:r>
      <w:r w:rsidR="00F14200">
        <w:t>1)</w:t>
      </w:r>
      <w:r w:rsidR="00F14200" w:rsidRPr="00190947">
        <w:t xml:space="preserve">, </w:t>
      </w:r>
      <w:r w:rsidR="00F14200">
        <w:t>Malay (</w:t>
      </w:r>
      <w:r w:rsidR="00F14200" w:rsidRPr="00610BA2">
        <w:rPr>
          <w:i/>
          <w:iCs/>
        </w:rPr>
        <w:t>n</w:t>
      </w:r>
      <w:r w:rsidR="00610BA2">
        <w:t xml:space="preserve"> </w:t>
      </w:r>
      <w:r w:rsidR="00F14200">
        <w:t>=</w:t>
      </w:r>
      <w:r w:rsidR="00610BA2">
        <w:t xml:space="preserve"> </w:t>
      </w:r>
      <w:r w:rsidR="00F14200">
        <w:t>1),</w:t>
      </w:r>
      <w:r w:rsidR="00F14200" w:rsidRPr="00190947">
        <w:t xml:space="preserve"> Norwegian</w:t>
      </w:r>
      <w:r w:rsidR="00F14200">
        <w:t xml:space="preserve"> (</w:t>
      </w:r>
      <w:r w:rsidR="00F14200" w:rsidRPr="00610BA2">
        <w:rPr>
          <w:i/>
          <w:iCs/>
        </w:rPr>
        <w:t>n</w:t>
      </w:r>
      <w:r w:rsidR="00610BA2">
        <w:t xml:space="preserve"> </w:t>
      </w:r>
      <w:r w:rsidR="00F14200">
        <w:t>=</w:t>
      </w:r>
      <w:r w:rsidR="00610BA2">
        <w:t xml:space="preserve"> </w:t>
      </w:r>
      <w:r w:rsidR="00F14200">
        <w:t xml:space="preserve">1) and </w:t>
      </w:r>
      <w:r w:rsidR="00F14200" w:rsidRPr="00190947">
        <w:t>Russian</w:t>
      </w:r>
      <w:r w:rsidR="00F14200">
        <w:t xml:space="preserve"> (</w:t>
      </w:r>
      <w:r w:rsidR="00F14200" w:rsidRPr="00610BA2">
        <w:rPr>
          <w:i/>
          <w:iCs/>
        </w:rPr>
        <w:t>n</w:t>
      </w:r>
      <w:r w:rsidR="00610BA2">
        <w:t xml:space="preserve"> </w:t>
      </w:r>
      <w:r w:rsidR="00F14200">
        <w:t>=</w:t>
      </w:r>
      <w:r w:rsidR="00610BA2">
        <w:t xml:space="preserve"> 1).  E</w:t>
      </w:r>
      <w:r w:rsidR="00790546">
        <w:t>ight</w:t>
      </w:r>
      <w:r w:rsidR="00610BA2">
        <w:t xml:space="preserve"> participants were left-</w:t>
      </w:r>
      <w:r w:rsidR="00790546">
        <w:t>handed by self-report.</w:t>
      </w:r>
      <w:r w:rsidR="003B304F">
        <w:t xml:space="preserve">  </w:t>
      </w:r>
      <w:r w:rsidR="003B304F">
        <w:rPr>
          <w:rFonts w:asciiTheme="majorBidi" w:eastAsia="Times New Roman" w:hAnsiTheme="majorBidi" w:cstheme="majorBidi"/>
          <w:color w:val="000000" w:themeColor="text1"/>
        </w:rPr>
        <w:t>As stated already, t</w:t>
      </w:r>
      <w:r w:rsidR="003B304F" w:rsidRPr="00373AD0">
        <w:rPr>
          <w:rFonts w:asciiTheme="majorBidi" w:eastAsia="Times New Roman" w:hAnsiTheme="majorBidi" w:cstheme="majorBidi"/>
          <w:color w:val="000000" w:themeColor="text1"/>
        </w:rPr>
        <w:t xml:space="preserve">he 60 participants recruited for Experiment 2 reflects our intention to recruit 20 participants for each of the conditions based on </w:t>
      </w:r>
      <w:r w:rsidR="00EB79B4">
        <w:rPr>
          <w:rFonts w:asciiTheme="majorBidi" w:eastAsia="Times New Roman" w:hAnsiTheme="majorBidi" w:cstheme="majorBidi"/>
          <w:color w:val="000000" w:themeColor="text1"/>
        </w:rPr>
        <w:t xml:space="preserve">the </w:t>
      </w:r>
      <w:r w:rsidR="003B304F" w:rsidRPr="00373AD0">
        <w:rPr>
          <w:rFonts w:asciiTheme="majorBidi" w:eastAsia="Times New Roman" w:hAnsiTheme="majorBidi" w:cstheme="majorBidi"/>
          <w:color w:val="000000" w:themeColor="text1"/>
        </w:rPr>
        <w:t xml:space="preserve">three </w:t>
      </w:r>
      <w:r w:rsidR="00EB79B4">
        <w:rPr>
          <w:rFonts w:asciiTheme="majorBidi" w:eastAsia="Times New Roman" w:hAnsiTheme="majorBidi" w:cstheme="majorBidi"/>
          <w:color w:val="000000" w:themeColor="text1"/>
        </w:rPr>
        <w:t xml:space="preserve">values for </w:t>
      </w:r>
      <w:r w:rsidR="003B304F" w:rsidRPr="00373AD0">
        <w:rPr>
          <w:rFonts w:asciiTheme="majorBidi" w:eastAsia="Times New Roman" w:hAnsiTheme="majorBidi" w:cstheme="majorBidi"/>
          <w:color w:val="000000" w:themeColor="text1"/>
        </w:rPr>
        <w:t xml:space="preserve">key size, since it was unknown what effect </w:t>
      </w:r>
      <w:r w:rsidR="00EB79B4">
        <w:rPr>
          <w:rFonts w:asciiTheme="majorBidi" w:eastAsia="Times New Roman" w:hAnsiTheme="majorBidi" w:cstheme="majorBidi"/>
          <w:color w:val="000000" w:themeColor="text1"/>
        </w:rPr>
        <w:t>key size</w:t>
      </w:r>
      <w:r w:rsidR="003B304F" w:rsidRPr="00373AD0">
        <w:rPr>
          <w:rFonts w:asciiTheme="majorBidi" w:eastAsia="Times New Roman" w:hAnsiTheme="majorBidi" w:cstheme="majorBidi"/>
          <w:color w:val="000000" w:themeColor="text1"/>
        </w:rPr>
        <w:t xml:space="preserve"> would have.</w:t>
      </w:r>
    </w:p>
    <w:p w14:paraId="5C925E36" w14:textId="5880A64E" w:rsidR="00F14200" w:rsidRPr="00190947" w:rsidRDefault="00F14200" w:rsidP="004D6F34">
      <w:pPr>
        <w:spacing w:line="480" w:lineRule="auto"/>
        <w:rPr>
          <w:b/>
        </w:rPr>
      </w:pPr>
      <w:r>
        <w:rPr>
          <w:b/>
        </w:rPr>
        <w:t>Materials, design and procedure</w:t>
      </w:r>
    </w:p>
    <w:p w14:paraId="6FD4658C" w14:textId="521B99B2" w:rsidR="00F14200" w:rsidRDefault="00B84393" w:rsidP="009A320E">
      <w:pPr>
        <w:spacing w:line="480" w:lineRule="auto"/>
      </w:pPr>
      <w:r>
        <w:tab/>
      </w:r>
      <w:r w:rsidR="00F14200" w:rsidRPr="00696D43">
        <w:t xml:space="preserve">The </w:t>
      </w:r>
      <w:r w:rsidR="003D2B64">
        <w:t>materials, design and procedure</w:t>
      </w:r>
      <w:r w:rsidR="00F14200" w:rsidRPr="00696D43">
        <w:t xml:space="preserve"> were </w:t>
      </w:r>
      <w:r w:rsidR="00B66611">
        <w:t xml:space="preserve">essentially </w:t>
      </w:r>
      <w:r w:rsidR="00F14200" w:rsidRPr="00696D43">
        <w:t xml:space="preserve">the same as </w:t>
      </w:r>
      <w:r w:rsidR="008745AE">
        <w:t xml:space="preserve">in Experiment 1, the principal difference </w:t>
      </w:r>
      <w:r w:rsidR="00713726">
        <w:t>being</w:t>
      </w:r>
      <w:r w:rsidR="008745AE">
        <w:t xml:space="preserve"> the choice of objects to be used as response keys.  Here, the heaviest and lightest object at each size were paired together</w:t>
      </w:r>
      <w:r w:rsidR="003D2B64">
        <w:t xml:space="preserve"> to serve</w:t>
      </w:r>
      <w:r w:rsidR="008745AE">
        <w:t xml:space="preserve"> as the </w:t>
      </w:r>
      <w:r w:rsidR="003F0FD8">
        <w:t xml:space="preserve">two </w:t>
      </w:r>
      <w:r w:rsidR="008745AE">
        <w:t>alternative response keys</w:t>
      </w:r>
      <w:r w:rsidR="00F41BAD">
        <w:t xml:space="preserve"> for a participant</w:t>
      </w:r>
      <w:r w:rsidR="008745AE">
        <w:t xml:space="preserve"> (i.e., object pairs AC, DF, &amp; GI, see Figure 1).</w:t>
      </w:r>
      <w:r w:rsidR="003E7F29">
        <w:t xml:space="preserve"> </w:t>
      </w:r>
      <w:r w:rsidR="00F41BAD">
        <w:t xml:space="preserve"> Each </w:t>
      </w:r>
      <w:r w:rsidR="003D2B64">
        <w:t xml:space="preserve">participant </w:t>
      </w:r>
      <w:r w:rsidR="00F41BAD">
        <w:t xml:space="preserve">used </w:t>
      </w:r>
      <w:r w:rsidR="003E7F29">
        <w:t>onl</w:t>
      </w:r>
      <w:r w:rsidR="007C5293">
        <w:t>y one size of response key</w:t>
      </w:r>
      <w:r w:rsidR="003E7F29">
        <w:t xml:space="preserve">, </w:t>
      </w:r>
      <w:r w:rsidR="009A320E">
        <w:t>with the effect</w:t>
      </w:r>
      <w:r w:rsidR="007C5293">
        <w:t xml:space="preserve"> that </w:t>
      </w:r>
      <w:r w:rsidR="003E7F29">
        <w:t>key size was a between-participant's factor.</w:t>
      </w:r>
    </w:p>
    <w:p w14:paraId="07E416B6" w14:textId="5447FDD0" w:rsidR="00D13B97" w:rsidRDefault="00D13B97" w:rsidP="009A320E">
      <w:pPr>
        <w:spacing w:line="480" w:lineRule="auto"/>
      </w:pPr>
    </w:p>
    <w:p w14:paraId="68E0E928" w14:textId="77777777" w:rsidR="00D13B97" w:rsidRDefault="00D13B97" w:rsidP="009A320E">
      <w:pPr>
        <w:spacing w:line="480" w:lineRule="auto"/>
      </w:pPr>
    </w:p>
    <w:p w14:paraId="44910246" w14:textId="77777777" w:rsidR="008C69EA" w:rsidRDefault="008C69EA" w:rsidP="008C69EA">
      <w:pPr>
        <w:spacing w:line="480" w:lineRule="auto"/>
        <w:rPr>
          <w:b/>
          <w:bCs/>
          <w:color w:val="000000" w:themeColor="text1"/>
        </w:rPr>
      </w:pPr>
      <w:r w:rsidRPr="007A53C7">
        <w:rPr>
          <w:b/>
          <w:bCs/>
          <w:color w:val="000000" w:themeColor="text1"/>
        </w:rPr>
        <w:lastRenderedPageBreak/>
        <w:t>Results</w:t>
      </w:r>
    </w:p>
    <w:p w14:paraId="0A1122F5" w14:textId="5B906358" w:rsidR="008C69EA" w:rsidRPr="002D09FB" w:rsidRDefault="008C69EA" w:rsidP="008C69EA">
      <w:pPr>
        <w:spacing w:line="480" w:lineRule="auto"/>
        <w:rPr>
          <w:b/>
          <w:bCs/>
          <w:color w:val="000000" w:themeColor="text1"/>
        </w:rPr>
      </w:pPr>
      <w:r w:rsidRPr="007749D2">
        <w:rPr>
          <w:rFonts w:ascii="Times" w:hAnsi="Times"/>
          <w:color w:val="FF0000"/>
        </w:rPr>
        <w:tab/>
      </w:r>
      <w:r>
        <w:rPr>
          <w:rFonts w:ascii="Times" w:hAnsi="Times"/>
          <w:color w:val="000000" w:themeColor="text1"/>
        </w:rPr>
        <w:t>Incorrect responses were made on 1.17% of trials.  A further</w:t>
      </w:r>
      <w:r w:rsidRPr="00A24799">
        <w:rPr>
          <w:rFonts w:ascii="Times" w:hAnsi="Times"/>
          <w:color w:val="000000" w:themeColor="text1"/>
        </w:rPr>
        <w:t xml:space="preserve"> 2.9% of </w:t>
      </w:r>
      <w:r>
        <w:rPr>
          <w:rFonts w:ascii="Times" w:hAnsi="Times"/>
          <w:color w:val="000000" w:themeColor="text1"/>
        </w:rPr>
        <w:t xml:space="preserve">correct </w:t>
      </w:r>
      <w:r w:rsidRPr="00A24799">
        <w:rPr>
          <w:rFonts w:ascii="Times" w:hAnsi="Times"/>
          <w:color w:val="000000" w:themeColor="text1"/>
        </w:rPr>
        <w:t xml:space="preserve">trials were </w:t>
      </w:r>
      <w:r>
        <w:rPr>
          <w:rFonts w:ascii="Times" w:hAnsi="Times"/>
          <w:color w:val="000000" w:themeColor="text1"/>
        </w:rPr>
        <w:t>identified</w:t>
      </w:r>
      <w:r w:rsidRPr="00A24799">
        <w:rPr>
          <w:rFonts w:ascii="Times" w:hAnsi="Times"/>
          <w:color w:val="000000" w:themeColor="text1"/>
        </w:rPr>
        <w:t xml:space="preserve"> as </w:t>
      </w:r>
      <w:r>
        <w:rPr>
          <w:rFonts w:ascii="Times" w:hAnsi="Times"/>
          <w:color w:val="000000" w:themeColor="text1"/>
        </w:rPr>
        <w:t xml:space="preserve">having RT </w:t>
      </w:r>
      <w:r w:rsidRPr="00A24799">
        <w:rPr>
          <w:rFonts w:ascii="Times" w:hAnsi="Times"/>
          <w:color w:val="000000" w:themeColor="text1"/>
        </w:rPr>
        <w:t xml:space="preserve">outliers. </w:t>
      </w:r>
      <w:r w:rsidRPr="00A24799">
        <w:rPr>
          <w:color w:val="000000" w:themeColor="text1"/>
        </w:rPr>
        <w:t xml:space="preserve"> </w:t>
      </w:r>
      <w:r>
        <w:t xml:space="preserve">The resulting mean levels of </w:t>
      </w:r>
      <w:r w:rsidRPr="004647F3">
        <w:t xml:space="preserve">accuracy </w:t>
      </w:r>
      <w:r w:rsidRPr="00A24799">
        <w:rPr>
          <w:color w:val="000000" w:themeColor="text1"/>
        </w:rPr>
        <w:t xml:space="preserve">and </w:t>
      </w:r>
      <w:r>
        <w:rPr>
          <w:color w:val="000000" w:themeColor="text1"/>
        </w:rPr>
        <w:t xml:space="preserve">mean </w:t>
      </w:r>
      <w:r w:rsidRPr="00A24799">
        <w:rPr>
          <w:color w:val="000000" w:themeColor="text1"/>
        </w:rPr>
        <w:t xml:space="preserve">correct RTs for </w:t>
      </w:r>
      <w:r w:rsidRPr="00A24799">
        <w:rPr>
          <w:i/>
          <w:color w:val="000000" w:themeColor="text1"/>
        </w:rPr>
        <w:t xml:space="preserve">bright </w:t>
      </w:r>
      <w:r w:rsidRPr="00A24799">
        <w:rPr>
          <w:color w:val="000000" w:themeColor="text1"/>
        </w:rPr>
        <w:t xml:space="preserve">and </w:t>
      </w:r>
      <w:r w:rsidRPr="00A24799">
        <w:rPr>
          <w:i/>
          <w:color w:val="000000" w:themeColor="text1"/>
        </w:rPr>
        <w:t xml:space="preserve">dark </w:t>
      </w:r>
      <w:r w:rsidRPr="00A24799">
        <w:rPr>
          <w:color w:val="000000" w:themeColor="text1"/>
        </w:rPr>
        <w:t xml:space="preserve">classifications made with the </w:t>
      </w:r>
      <w:r w:rsidRPr="007A53C7">
        <w:rPr>
          <w:i/>
          <w:iCs/>
          <w:color w:val="000000" w:themeColor="text1"/>
        </w:rPr>
        <w:t>heavy</w:t>
      </w:r>
      <w:r w:rsidRPr="00A24799">
        <w:rPr>
          <w:color w:val="000000" w:themeColor="text1"/>
        </w:rPr>
        <w:t xml:space="preserve"> and </w:t>
      </w:r>
      <w:r w:rsidRPr="007A53C7">
        <w:rPr>
          <w:i/>
          <w:iCs/>
          <w:color w:val="000000" w:themeColor="text1"/>
        </w:rPr>
        <w:t>light</w:t>
      </w:r>
      <w:r>
        <w:rPr>
          <w:color w:val="000000" w:themeColor="text1"/>
        </w:rPr>
        <w:t xml:space="preserve"> response keys</w:t>
      </w:r>
      <w:r w:rsidRPr="00A24799">
        <w:rPr>
          <w:color w:val="000000" w:themeColor="text1"/>
        </w:rPr>
        <w:t xml:space="preserve"> </w:t>
      </w:r>
      <w:r w:rsidRPr="00A24799">
        <w:rPr>
          <w:rFonts w:ascii="Times" w:hAnsi="Times"/>
          <w:color w:val="000000" w:themeColor="text1"/>
        </w:rPr>
        <w:t xml:space="preserve">are summarised in </w:t>
      </w:r>
      <w:r w:rsidR="007F3558">
        <w:rPr>
          <w:rFonts w:ascii="Times" w:hAnsi="Times"/>
          <w:color w:val="000000" w:themeColor="text1"/>
        </w:rPr>
        <w:t>Table 2</w:t>
      </w:r>
      <w:r w:rsidRPr="00A24799">
        <w:rPr>
          <w:rFonts w:ascii="Times" w:hAnsi="Times"/>
          <w:color w:val="000000" w:themeColor="text1"/>
        </w:rPr>
        <w:t xml:space="preserve">. </w:t>
      </w:r>
      <w:r w:rsidRPr="00A24799">
        <w:rPr>
          <w:color w:val="000000" w:themeColor="text1"/>
        </w:rPr>
        <w:t xml:space="preserve"> </w:t>
      </w:r>
    </w:p>
    <w:p w14:paraId="4E76B737" w14:textId="77777777" w:rsidR="008C69EA" w:rsidRPr="000B6EB6" w:rsidRDefault="008C69EA" w:rsidP="008C69EA">
      <w:pPr>
        <w:spacing w:line="480" w:lineRule="auto"/>
        <w:rPr>
          <w:rFonts w:ascii="Times" w:hAnsi="Times"/>
          <w:color w:val="000000" w:themeColor="text1"/>
        </w:rPr>
      </w:pPr>
      <w:r w:rsidRPr="000B6EB6">
        <w:rPr>
          <w:rFonts w:ascii="Times" w:hAnsi="Times"/>
          <w:color w:val="000000" w:themeColor="text1"/>
        </w:rPr>
        <w:tab/>
      </w:r>
      <w:r>
        <w:rPr>
          <w:rFonts w:ascii="Times" w:hAnsi="Times"/>
          <w:b/>
          <w:iCs/>
          <w:color w:val="000000" w:themeColor="text1"/>
        </w:rPr>
        <w:t>Response a</w:t>
      </w:r>
      <w:r w:rsidRPr="007637A2">
        <w:rPr>
          <w:rFonts w:ascii="Times" w:hAnsi="Times"/>
          <w:b/>
          <w:iCs/>
          <w:color w:val="000000" w:themeColor="text1"/>
        </w:rPr>
        <w:t>ccuracy.</w:t>
      </w:r>
      <w:r w:rsidRPr="000B6EB6">
        <w:rPr>
          <w:rFonts w:ascii="Times" w:hAnsi="Times"/>
          <w:color w:val="000000" w:themeColor="text1"/>
        </w:rPr>
        <w:t xml:space="preserve">  </w:t>
      </w:r>
      <w:r>
        <w:rPr>
          <w:rFonts w:ascii="Times" w:hAnsi="Times"/>
          <w:color w:val="000000" w:themeColor="text1"/>
        </w:rPr>
        <w:t>Overall l</w:t>
      </w:r>
      <w:r w:rsidRPr="000B6EB6">
        <w:rPr>
          <w:rFonts w:ascii="Times" w:hAnsi="Times"/>
          <w:color w:val="000000" w:themeColor="text1"/>
        </w:rPr>
        <w:t xml:space="preserve">evels of accuracy on congruent and incongruent trials were 99.3% and 98.6%, respectively, a difference that was significant, </w:t>
      </w:r>
      <w:r w:rsidRPr="000B6EB6">
        <w:rPr>
          <w:rFonts w:ascii="Times" w:hAnsi="Times"/>
          <w:i/>
          <w:color w:val="000000" w:themeColor="text1"/>
        </w:rPr>
        <w:t>Wilcoxon Signed Ranks Test p</w:t>
      </w:r>
      <w:r w:rsidRPr="000B6EB6">
        <w:rPr>
          <w:rFonts w:ascii="Times" w:hAnsi="Times"/>
          <w:color w:val="000000" w:themeColor="text1"/>
        </w:rPr>
        <w:t xml:space="preserve"> = 0.007.  </w:t>
      </w:r>
    </w:p>
    <w:p w14:paraId="59255739" w14:textId="77777777" w:rsidR="004A2F76" w:rsidRDefault="004A2F76" w:rsidP="004A2F76">
      <w:pPr>
        <w:spacing w:line="480" w:lineRule="auto"/>
        <w:rPr>
          <w:rFonts w:ascii="Times" w:hAnsi="Times"/>
          <w:color w:val="000000" w:themeColor="text1"/>
        </w:rPr>
      </w:pPr>
      <w:r w:rsidRPr="00B63E8D">
        <w:rPr>
          <w:rFonts w:ascii="Times" w:hAnsi="Times"/>
          <w:color w:val="000000" w:themeColor="text1"/>
        </w:rPr>
        <w:tab/>
      </w:r>
      <w:r w:rsidRPr="007637A2">
        <w:rPr>
          <w:rFonts w:ascii="Times" w:hAnsi="Times"/>
          <w:b/>
          <w:iCs/>
          <w:color w:val="000000" w:themeColor="text1"/>
        </w:rPr>
        <w:t>Response speed.</w:t>
      </w:r>
      <w:r w:rsidRPr="00B63E8D">
        <w:rPr>
          <w:rFonts w:ascii="Times" w:hAnsi="Times"/>
          <w:color w:val="000000" w:themeColor="text1"/>
        </w:rPr>
        <w:t xml:space="preserve"> </w:t>
      </w:r>
      <w:r>
        <w:rPr>
          <w:rFonts w:asciiTheme="majorBidi" w:hAnsiTheme="majorBidi" w:cstheme="majorBidi"/>
          <w:color w:val="000000" w:themeColor="text1"/>
        </w:rPr>
        <w:t>The</w:t>
      </w:r>
      <w:r w:rsidRPr="00B4064A">
        <w:rPr>
          <w:rFonts w:asciiTheme="majorBidi" w:hAnsiTheme="majorBidi" w:cstheme="majorBidi"/>
          <w:color w:val="000000" w:themeColor="text1"/>
        </w:rPr>
        <w:t xml:space="preserve"> factors </w:t>
      </w:r>
      <w:r>
        <w:rPr>
          <w:rFonts w:asciiTheme="majorBidi" w:hAnsiTheme="majorBidi" w:cstheme="majorBidi"/>
          <w:color w:val="000000" w:themeColor="text1"/>
        </w:rPr>
        <w:t xml:space="preserve">entered into the linear mixed effects analyses of response speed </w:t>
      </w:r>
      <w:r w:rsidRPr="00B4064A">
        <w:rPr>
          <w:rFonts w:asciiTheme="majorBidi" w:hAnsiTheme="majorBidi" w:cstheme="majorBidi"/>
          <w:color w:val="000000" w:themeColor="text1"/>
        </w:rPr>
        <w:t xml:space="preserve">included </w:t>
      </w:r>
      <w:r w:rsidRPr="002B1B28">
        <w:rPr>
          <w:rFonts w:asciiTheme="majorBidi" w:hAnsiTheme="majorBidi" w:cstheme="majorBidi"/>
          <w:color w:val="000000" w:themeColor="text1"/>
        </w:rPr>
        <w:t>HEAVINESS</w:t>
      </w:r>
      <w:r w:rsidRPr="00B4064A">
        <w:rPr>
          <w:rFonts w:asciiTheme="majorBidi" w:hAnsiTheme="majorBidi" w:cstheme="majorBidi"/>
          <w:color w:val="000000" w:themeColor="text1"/>
        </w:rPr>
        <w:t xml:space="preserve">, </w:t>
      </w:r>
      <w:r w:rsidRPr="002B1B28">
        <w:rPr>
          <w:rFonts w:asciiTheme="majorBidi" w:hAnsiTheme="majorBidi" w:cstheme="majorBidi"/>
          <w:color w:val="000000" w:themeColor="text1"/>
        </w:rPr>
        <w:t>CATEGORICAL BRIGHTNESS</w:t>
      </w:r>
      <w:r>
        <w:rPr>
          <w:rFonts w:asciiTheme="majorBidi" w:hAnsiTheme="majorBidi" w:cstheme="majorBidi"/>
          <w:color w:val="000000" w:themeColor="text1"/>
        </w:rPr>
        <w:t>, WITHIN-</w:t>
      </w:r>
      <w:r w:rsidRPr="00B4064A">
        <w:rPr>
          <w:rFonts w:asciiTheme="majorBidi" w:hAnsiTheme="majorBidi" w:cstheme="majorBidi"/>
          <w:color w:val="000000" w:themeColor="text1"/>
        </w:rPr>
        <w:t xml:space="preserve">CATEGORY BRIGHTNESS, </w:t>
      </w:r>
      <w:r w:rsidRPr="002B1B28">
        <w:rPr>
          <w:rFonts w:asciiTheme="majorBidi" w:hAnsiTheme="majorBidi" w:cstheme="majorBidi"/>
          <w:color w:val="000000" w:themeColor="text1"/>
        </w:rPr>
        <w:t>CONTRAST</w:t>
      </w:r>
      <w:r w:rsidRPr="00B4064A">
        <w:rPr>
          <w:rFonts w:asciiTheme="majorBidi" w:hAnsiTheme="majorBidi" w:cstheme="majorBidi"/>
          <w:color w:val="000000" w:themeColor="text1"/>
        </w:rPr>
        <w:t xml:space="preserve">, </w:t>
      </w:r>
      <w:r w:rsidRPr="002B1B28">
        <w:rPr>
          <w:rFonts w:asciiTheme="majorBidi" w:hAnsiTheme="majorBidi" w:cstheme="majorBidi"/>
          <w:color w:val="000000" w:themeColor="text1"/>
        </w:rPr>
        <w:t>CONGRUENCE</w:t>
      </w:r>
      <w:r>
        <w:rPr>
          <w:rFonts w:asciiTheme="majorBidi" w:hAnsiTheme="majorBidi" w:cstheme="majorBidi"/>
          <w:color w:val="000000" w:themeColor="text1"/>
        </w:rPr>
        <w:t xml:space="preserve">, the CONGRUENCE x CONTRAST interaction, </w:t>
      </w:r>
      <w:r w:rsidRPr="002B1B28">
        <w:rPr>
          <w:rFonts w:asciiTheme="majorBidi" w:hAnsiTheme="majorBidi" w:cstheme="majorBidi"/>
          <w:color w:val="000000" w:themeColor="text1"/>
        </w:rPr>
        <w:t>SIZE</w:t>
      </w:r>
      <w:r w:rsidRPr="00B4064A">
        <w:rPr>
          <w:rFonts w:asciiTheme="majorBidi" w:hAnsiTheme="majorBidi" w:cstheme="majorBidi"/>
          <w:color w:val="000000" w:themeColor="text1"/>
        </w:rPr>
        <w:t xml:space="preserve"> (i.e., whether the </w:t>
      </w:r>
      <w:r>
        <w:rPr>
          <w:rFonts w:asciiTheme="majorBidi" w:hAnsiTheme="majorBidi" w:cstheme="majorBidi"/>
          <w:color w:val="000000" w:themeColor="text1"/>
        </w:rPr>
        <w:t>paired</w:t>
      </w:r>
      <w:r w:rsidRPr="00B4064A">
        <w:rPr>
          <w:rFonts w:asciiTheme="majorBidi" w:hAnsiTheme="majorBidi" w:cstheme="majorBidi"/>
          <w:color w:val="000000" w:themeColor="text1"/>
        </w:rPr>
        <w:t xml:space="preserve"> response keys were large, medium, or small)</w:t>
      </w:r>
      <w:r>
        <w:rPr>
          <w:rFonts w:asciiTheme="majorBidi" w:hAnsiTheme="majorBidi" w:cstheme="majorBidi"/>
          <w:color w:val="000000" w:themeColor="text1"/>
        </w:rPr>
        <w:t>,</w:t>
      </w:r>
      <w:r w:rsidRPr="00B4064A">
        <w:rPr>
          <w:rFonts w:asciiTheme="majorBidi" w:hAnsiTheme="majorBidi" w:cstheme="majorBidi"/>
          <w:color w:val="000000" w:themeColor="text1"/>
        </w:rPr>
        <w:t xml:space="preserve"> and the </w:t>
      </w:r>
      <w:r w:rsidRPr="002B1B28">
        <w:rPr>
          <w:rFonts w:asciiTheme="majorBidi" w:hAnsiTheme="majorBidi" w:cstheme="majorBidi"/>
          <w:color w:val="000000" w:themeColor="text1"/>
        </w:rPr>
        <w:t>SIZE x CATEGORICAL BRIGHTNESS</w:t>
      </w:r>
      <w:r w:rsidRPr="00B4064A">
        <w:rPr>
          <w:rFonts w:asciiTheme="majorBidi" w:hAnsiTheme="majorBidi" w:cstheme="majorBidi"/>
          <w:color w:val="000000" w:themeColor="text1"/>
        </w:rPr>
        <w:t xml:space="preserve">, SIZE x HEAVINESS, and </w:t>
      </w:r>
      <w:r w:rsidRPr="002B1B28">
        <w:rPr>
          <w:rFonts w:asciiTheme="majorBidi" w:hAnsiTheme="majorBidi" w:cstheme="majorBidi"/>
          <w:color w:val="000000" w:themeColor="text1"/>
        </w:rPr>
        <w:t>SIZE x CONGRUENCE</w:t>
      </w:r>
      <w:r w:rsidRPr="00B4064A">
        <w:rPr>
          <w:rFonts w:asciiTheme="majorBidi" w:hAnsiTheme="majorBidi" w:cstheme="majorBidi"/>
          <w:color w:val="000000" w:themeColor="text1"/>
        </w:rPr>
        <w:t xml:space="preserve"> </w:t>
      </w:r>
      <w:r>
        <w:rPr>
          <w:rFonts w:asciiTheme="majorBidi" w:hAnsiTheme="majorBidi" w:cstheme="majorBidi"/>
          <w:color w:val="000000" w:themeColor="text1"/>
        </w:rPr>
        <w:t>interactions.</w:t>
      </w:r>
    </w:p>
    <w:p w14:paraId="08901A60" w14:textId="77777777" w:rsidR="004A2F76" w:rsidRPr="00486DBE" w:rsidRDefault="004A2F76" w:rsidP="004A2F76">
      <w:pPr>
        <w:spacing w:line="480" w:lineRule="auto"/>
        <w:rPr>
          <w:rFonts w:ascii="Times" w:hAnsi="Times"/>
          <w:color w:val="000000" w:themeColor="text1"/>
        </w:rPr>
      </w:pPr>
      <w:r>
        <w:rPr>
          <w:rFonts w:ascii="Times" w:hAnsi="Times"/>
          <w:color w:val="000000" w:themeColor="text1"/>
        </w:rPr>
        <w:tab/>
      </w:r>
      <w:r w:rsidRPr="00B63E8D">
        <w:rPr>
          <w:rFonts w:ascii="Times" w:hAnsi="Times"/>
          <w:color w:val="000000" w:themeColor="text1"/>
        </w:rPr>
        <w:t>The average correct response speed was 1.45</w:t>
      </w:r>
      <w:r>
        <w:rPr>
          <w:rFonts w:ascii="Times" w:hAnsi="Times"/>
          <w:color w:val="000000" w:themeColor="text1"/>
        </w:rPr>
        <w:t xml:space="preserve"> responses/sec</w:t>
      </w:r>
      <w:r w:rsidRPr="00486DBE">
        <w:rPr>
          <w:rFonts w:ascii="Times" w:hAnsi="Times"/>
          <w:color w:val="000000" w:themeColor="text1"/>
        </w:rPr>
        <w:t xml:space="preserve">. </w:t>
      </w:r>
    </w:p>
    <w:p w14:paraId="2A6C2960" w14:textId="3DD30A6A" w:rsidR="00940FD3" w:rsidRDefault="00940FD3" w:rsidP="00940FD3">
      <w:pPr>
        <w:rPr>
          <w:rFonts w:asciiTheme="majorBidi" w:hAnsiTheme="majorBidi" w:cstheme="majorBidi"/>
          <w:b/>
          <w:bCs/>
          <w:iCs/>
          <w:sz w:val="22"/>
          <w:szCs w:val="22"/>
        </w:rPr>
      </w:pPr>
    </w:p>
    <w:p w14:paraId="40A1BC7D" w14:textId="77777777" w:rsidR="00D34BF6" w:rsidRDefault="00D34BF6" w:rsidP="00940FD3">
      <w:pPr>
        <w:rPr>
          <w:rFonts w:asciiTheme="majorBidi" w:hAnsiTheme="majorBidi" w:cstheme="majorBidi"/>
          <w:b/>
          <w:bCs/>
          <w:iCs/>
          <w:sz w:val="22"/>
          <w:szCs w:val="22"/>
        </w:rPr>
      </w:pPr>
    </w:p>
    <w:p w14:paraId="3B5FAB3F" w14:textId="77777777" w:rsidR="008C69EA" w:rsidRDefault="008C69EA" w:rsidP="00F0710C">
      <w:pPr>
        <w:spacing w:line="360" w:lineRule="auto"/>
        <w:ind w:left="720" w:right="1010"/>
        <w:rPr>
          <w:rFonts w:asciiTheme="majorBidi" w:hAnsiTheme="majorBidi" w:cstheme="majorBidi"/>
          <w:b/>
          <w:bCs/>
          <w:iCs/>
        </w:rPr>
      </w:pPr>
    </w:p>
    <w:p w14:paraId="5E9F643B" w14:textId="77777777" w:rsidR="00612DC0" w:rsidRDefault="00612DC0">
      <w:pPr>
        <w:rPr>
          <w:rFonts w:asciiTheme="majorBidi" w:hAnsiTheme="majorBidi" w:cstheme="majorBidi"/>
          <w:b/>
          <w:bCs/>
          <w:iCs/>
          <w:sz w:val="22"/>
          <w:szCs w:val="22"/>
        </w:rPr>
      </w:pPr>
      <w:r>
        <w:rPr>
          <w:rFonts w:asciiTheme="majorBidi" w:hAnsiTheme="majorBidi" w:cstheme="majorBidi"/>
          <w:b/>
          <w:bCs/>
          <w:iCs/>
          <w:sz w:val="22"/>
          <w:szCs w:val="22"/>
        </w:rPr>
        <w:br w:type="page"/>
      </w:r>
    </w:p>
    <w:p w14:paraId="4E9841AC" w14:textId="77777777" w:rsidR="00612DC0" w:rsidRDefault="00612DC0" w:rsidP="006D325D">
      <w:pPr>
        <w:spacing w:line="480" w:lineRule="auto"/>
        <w:ind w:right="2360"/>
        <w:rPr>
          <w:rFonts w:asciiTheme="majorBidi" w:hAnsiTheme="majorBidi" w:cstheme="majorBidi"/>
          <w:b/>
          <w:bCs/>
          <w:iCs/>
          <w:sz w:val="22"/>
          <w:szCs w:val="22"/>
        </w:rPr>
      </w:pPr>
    </w:p>
    <w:p w14:paraId="414E98BD" w14:textId="59279581" w:rsidR="006D325D" w:rsidRPr="00F41BAD" w:rsidRDefault="006D325D" w:rsidP="006D325D">
      <w:pPr>
        <w:spacing w:line="480" w:lineRule="auto"/>
        <w:ind w:right="2360"/>
        <w:rPr>
          <w:rFonts w:asciiTheme="majorBidi" w:hAnsiTheme="majorBidi" w:cstheme="majorBidi"/>
          <w:color w:val="FF0000"/>
          <w:sz w:val="22"/>
          <w:szCs w:val="22"/>
        </w:rPr>
      </w:pPr>
      <w:r w:rsidRPr="00EF1A40">
        <w:rPr>
          <w:rFonts w:asciiTheme="majorBidi" w:hAnsiTheme="majorBidi" w:cstheme="majorBidi"/>
          <w:b/>
          <w:bCs/>
          <w:iCs/>
          <w:sz w:val="22"/>
          <w:szCs w:val="22"/>
        </w:rPr>
        <w:t xml:space="preserve">Table </w:t>
      </w:r>
      <w:proofErr w:type="gramStart"/>
      <w:r>
        <w:rPr>
          <w:rFonts w:asciiTheme="majorBidi" w:hAnsiTheme="majorBidi" w:cstheme="majorBidi"/>
          <w:b/>
          <w:bCs/>
          <w:iCs/>
          <w:sz w:val="22"/>
          <w:szCs w:val="22"/>
        </w:rPr>
        <w:t>2</w:t>
      </w:r>
      <w:r w:rsidRPr="00013EE5">
        <w:rPr>
          <w:rFonts w:asciiTheme="majorBidi" w:hAnsiTheme="majorBidi" w:cstheme="majorBidi"/>
          <w:i/>
          <w:sz w:val="22"/>
          <w:szCs w:val="22"/>
        </w:rPr>
        <w:t xml:space="preserve"> </w:t>
      </w:r>
      <w:r w:rsidRPr="00013EE5">
        <w:rPr>
          <w:rFonts w:asciiTheme="majorBidi" w:hAnsiTheme="majorBidi" w:cstheme="majorBidi"/>
          <w:sz w:val="22"/>
          <w:szCs w:val="22"/>
        </w:rPr>
        <w:t xml:space="preserve"> Experiment</w:t>
      </w:r>
      <w:proofErr w:type="gramEnd"/>
      <w:r>
        <w:rPr>
          <w:rFonts w:asciiTheme="majorBidi" w:hAnsiTheme="majorBidi" w:cstheme="majorBidi"/>
          <w:sz w:val="22"/>
          <w:szCs w:val="22"/>
        </w:rPr>
        <w:t xml:space="preserve"> 2</w:t>
      </w:r>
      <w:r w:rsidRPr="00013EE5">
        <w:rPr>
          <w:rFonts w:asciiTheme="majorBidi" w:hAnsiTheme="majorBidi" w:cstheme="majorBidi"/>
          <w:sz w:val="22"/>
          <w:szCs w:val="22"/>
        </w:rPr>
        <w:t xml:space="preserve">: Mean correct </w:t>
      </w:r>
      <w:r w:rsidRPr="00EF1A40">
        <w:rPr>
          <w:rFonts w:asciiTheme="majorBidi" w:hAnsiTheme="majorBidi" w:cstheme="majorBidi"/>
          <w:iCs/>
          <w:sz w:val="22"/>
          <w:szCs w:val="22"/>
        </w:rPr>
        <w:t>RTs</w:t>
      </w:r>
      <w:r>
        <w:rPr>
          <w:rFonts w:asciiTheme="majorBidi" w:hAnsiTheme="majorBidi" w:cstheme="majorBidi"/>
          <w:iCs/>
          <w:sz w:val="22"/>
          <w:szCs w:val="22"/>
        </w:rPr>
        <w:t xml:space="preserve"> (</w:t>
      </w:r>
      <w:proofErr w:type="spellStart"/>
      <w:r>
        <w:rPr>
          <w:rFonts w:asciiTheme="majorBidi" w:hAnsiTheme="majorBidi" w:cstheme="majorBidi"/>
          <w:iCs/>
          <w:sz w:val="22"/>
          <w:szCs w:val="22"/>
        </w:rPr>
        <w:t>ms</w:t>
      </w:r>
      <w:proofErr w:type="spellEnd"/>
      <w:r>
        <w:rPr>
          <w:rFonts w:asciiTheme="majorBidi" w:hAnsiTheme="majorBidi" w:cstheme="majorBidi"/>
          <w:iCs/>
          <w:sz w:val="22"/>
          <w:szCs w:val="22"/>
        </w:rPr>
        <w:t>)</w:t>
      </w:r>
      <w:r w:rsidRPr="00013EE5">
        <w:rPr>
          <w:rFonts w:asciiTheme="majorBidi" w:hAnsiTheme="majorBidi" w:cstheme="majorBidi"/>
          <w:sz w:val="22"/>
          <w:szCs w:val="22"/>
        </w:rPr>
        <w:t xml:space="preserve"> (</w:t>
      </w:r>
      <w:r w:rsidRPr="00013EE5">
        <w:rPr>
          <w:rFonts w:asciiTheme="majorBidi" w:hAnsiTheme="majorBidi" w:cstheme="majorBidi"/>
          <w:i/>
          <w:sz w:val="22"/>
          <w:szCs w:val="22"/>
        </w:rPr>
        <w:t>SEMs</w:t>
      </w:r>
      <w:r w:rsidRPr="00013EE5">
        <w:rPr>
          <w:rFonts w:asciiTheme="majorBidi" w:hAnsiTheme="majorBidi" w:cstheme="majorBidi"/>
          <w:sz w:val="22"/>
          <w:szCs w:val="22"/>
        </w:rPr>
        <w:t xml:space="preserve"> in parentheses) and </w:t>
      </w:r>
      <w:r w:rsidRPr="00013EE5">
        <w:rPr>
          <w:rFonts w:asciiTheme="majorBidi" w:hAnsiTheme="majorBidi" w:cstheme="majorBidi"/>
          <w:i/>
          <w:sz w:val="22"/>
          <w:szCs w:val="22"/>
        </w:rPr>
        <w:t>p</w:t>
      </w:r>
      <w:r>
        <w:rPr>
          <w:rFonts w:asciiTheme="majorBidi" w:hAnsiTheme="majorBidi" w:cstheme="majorBidi"/>
          <w:i/>
          <w:sz w:val="22"/>
          <w:szCs w:val="22"/>
        </w:rPr>
        <w:t xml:space="preserve"> </w:t>
      </w:r>
      <w:r>
        <w:rPr>
          <w:rFonts w:asciiTheme="majorBidi" w:hAnsiTheme="majorBidi" w:cstheme="majorBidi"/>
          <w:sz w:val="22"/>
          <w:szCs w:val="22"/>
        </w:rPr>
        <w:t xml:space="preserve">(correct) according to </w:t>
      </w:r>
      <w:r w:rsidRPr="00013EE5">
        <w:rPr>
          <w:rFonts w:asciiTheme="majorBidi" w:hAnsiTheme="majorBidi" w:cstheme="majorBidi"/>
          <w:sz w:val="22"/>
          <w:szCs w:val="22"/>
        </w:rPr>
        <w:t xml:space="preserve">between-category </w:t>
      </w:r>
      <w:r>
        <w:rPr>
          <w:rFonts w:asciiTheme="majorBidi" w:hAnsiTheme="majorBidi" w:cstheme="majorBidi"/>
          <w:sz w:val="22"/>
          <w:szCs w:val="22"/>
        </w:rPr>
        <w:t xml:space="preserve">brightness </w:t>
      </w:r>
      <w:r w:rsidRPr="00013EE5">
        <w:rPr>
          <w:rFonts w:asciiTheme="majorBidi" w:hAnsiTheme="majorBidi" w:cstheme="majorBidi"/>
          <w:sz w:val="22"/>
          <w:szCs w:val="22"/>
        </w:rPr>
        <w:t xml:space="preserve">and </w:t>
      </w:r>
      <w:r>
        <w:rPr>
          <w:rFonts w:asciiTheme="majorBidi" w:hAnsiTheme="majorBidi" w:cstheme="majorBidi"/>
          <w:sz w:val="22"/>
          <w:szCs w:val="22"/>
        </w:rPr>
        <w:t>response key</w:t>
      </w:r>
      <w:r w:rsidRPr="00013EE5">
        <w:rPr>
          <w:rFonts w:asciiTheme="majorBidi" w:hAnsiTheme="majorBidi" w:cstheme="majorBidi"/>
          <w:sz w:val="22"/>
          <w:szCs w:val="22"/>
        </w:rPr>
        <w:t xml:space="preserve"> </w:t>
      </w:r>
      <w:r>
        <w:rPr>
          <w:rFonts w:asciiTheme="majorBidi" w:hAnsiTheme="majorBidi" w:cstheme="majorBidi"/>
          <w:sz w:val="22"/>
          <w:szCs w:val="22"/>
        </w:rPr>
        <w:t>weight</w:t>
      </w:r>
      <w:r w:rsidRPr="00013EE5">
        <w:rPr>
          <w:rFonts w:asciiTheme="majorBidi" w:hAnsiTheme="majorBidi" w:cstheme="majorBidi"/>
          <w:sz w:val="22"/>
          <w:szCs w:val="22"/>
        </w:rPr>
        <w:t>, with associated differences in</w:t>
      </w:r>
      <w:r>
        <w:rPr>
          <w:rFonts w:asciiTheme="majorBidi" w:hAnsiTheme="majorBidi" w:cstheme="majorBidi"/>
          <w:sz w:val="22"/>
          <w:szCs w:val="22"/>
        </w:rPr>
        <w:t xml:space="preserve"> correct</w:t>
      </w:r>
      <w:r w:rsidRPr="00EF1A40">
        <w:rPr>
          <w:rFonts w:asciiTheme="majorBidi" w:hAnsiTheme="majorBidi" w:cstheme="majorBidi"/>
          <w:iCs/>
          <w:sz w:val="22"/>
          <w:szCs w:val="22"/>
        </w:rPr>
        <w:t xml:space="preserve"> RT</w:t>
      </w:r>
      <w:r w:rsidRPr="00013EE5">
        <w:rPr>
          <w:rFonts w:asciiTheme="majorBidi" w:hAnsiTheme="majorBidi" w:cstheme="majorBidi"/>
          <w:sz w:val="22"/>
          <w:szCs w:val="22"/>
        </w:rPr>
        <w:t xml:space="preserve"> attributable to </w:t>
      </w:r>
      <w:r>
        <w:rPr>
          <w:rFonts w:asciiTheme="majorBidi" w:hAnsiTheme="majorBidi" w:cstheme="majorBidi"/>
          <w:sz w:val="22"/>
          <w:szCs w:val="22"/>
        </w:rPr>
        <w:t>key weight</w:t>
      </w:r>
    </w:p>
    <w:p w14:paraId="7F46670B" w14:textId="77777777" w:rsidR="006D325D" w:rsidRPr="00013EE5" w:rsidRDefault="006D325D" w:rsidP="006D325D">
      <w:pPr>
        <w:tabs>
          <w:tab w:val="left" w:pos="9356"/>
        </w:tabs>
        <w:spacing w:line="360" w:lineRule="auto"/>
        <w:ind w:right="612"/>
        <w:rPr>
          <w:rFonts w:asciiTheme="majorBidi" w:hAnsiTheme="majorBidi" w:cstheme="majorBidi"/>
          <w:sz w:val="22"/>
          <w:szCs w:val="22"/>
        </w:rPr>
      </w:pPr>
      <w:r w:rsidRPr="00013EE5">
        <w:rPr>
          <w:rFonts w:asciiTheme="majorBidi" w:hAnsiTheme="majorBidi" w:cstheme="majorBidi"/>
          <w:sz w:val="22"/>
          <w:szCs w:val="22"/>
        </w:rPr>
        <w:t>____________________________________________</w:t>
      </w:r>
      <w:r>
        <w:rPr>
          <w:rFonts w:asciiTheme="majorBidi" w:hAnsiTheme="majorBidi" w:cstheme="majorBidi"/>
          <w:sz w:val="22"/>
          <w:szCs w:val="22"/>
        </w:rPr>
        <w:t>________________</w:t>
      </w:r>
    </w:p>
    <w:p w14:paraId="4AEC0FC6" w14:textId="77777777" w:rsidR="006D325D" w:rsidRPr="00013EE5" w:rsidRDefault="006D325D" w:rsidP="006D325D">
      <w:pPr>
        <w:spacing w:line="360" w:lineRule="auto"/>
        <w:ind w:right="612"/>
        <w:rPr>
          <w:rFonts w:asciiTheme="majorBidi" w:hAnsiTheme="majorBidi" w:cstheme="majorBidi"/>
          <w:sz w:val="22"/>
          <w:szCs w:val="22"/>
        </w:rPr>
      </w:pPr>
      <w:r>
        <w:rPr>
          <w:rFonts w:asciiTheme="majorBidi" w:hAnsiTheme="majorBidi" w:cstheme="majorBidi"/>
          <w:sz w:val="22"/>
          <w:szCs w:val="22"/>
        </w:rPr>
        <w:t>Categorical Brightness</w:t>
      </w:r>
      <w:r w:rsidRPr="00013EE5">
        <w:rPr>
          <w:rFonts w:asciiTheme="majorBidi" w:hAnsiTheme="majorBidi" w:cstheme="majorBidi"/>
          <w:sz w:val="22"/>
          <w:szCs w:val="22"/>
        </w:rPr>
        <w:t xml:space="preserve"> </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Bright</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Dark</w:t>
      </w:r>
    </w:p>
    <w:p w14:paraId="5D2605A8" w14:textId="77777777" w:rsidR="006D325D" w:rsidRPr="00013EE5" w:rsidRDefault="006D325D" w:rsidP="006D325D">
      <w:pPr>
        <w:tabs>
          <w:tab w:val="left" w:pos="9356"/>
        </w:tabs>
        <w:spacing w:line="360" w:lineRule="auto"/>
        <w:ind w:right="612"/>
        <w:rPr>
          <w:rFonts w:asciiTheme="majorBidi" w:hAnsiTheme="majorBidi" w:cstheme="majorBidi"/>
          <w:sz w:val="22"/>
          <w:szCs w:val="22"/>
        </w:rPr>
      </w:pPr>
      <w:r w:rsidRPr="00013EE5">
        <w:rPr>
          <w:rFonts w:asciiTheme="majorBidi" w:hAnsiTheme="majorBidi" w:cstheme="majorBidi"/>
          <w:sz w:val="22"/>
          <w:szCs w:val="22"/>
        </w:rPr>
        <w:t>____________________________________________</w:t>
      </w:r>
      <w:r>
        <w:rPr>
          <w:rFonts w:asciiTheme="majorBidi" w:hAnsiTheme="majorBidi" w:cstheme="majorBidi"/>
          <w:sz w:val="22"/>
          <w:szCs w:val="22"/>
        </w:rPr>
        <w:t>________________</w:t>
      </w:r>
    </w:p>
    <w:p w14:paraId="16B3D8FF" w14:textId="77777777" w:rsidR="006D325D" w:rsidRDefault="006D325D" w:rsidP="006D325D">
      <w:pPr>
        <w:spacing w:after="120" w:line="360" w:lineRule="auto"/>
        <w:ind w:right="612"/>
        <w:rPr>
          <w:rFonts w:asciiTheme="majorBidi" w:hAnsiTheme="majorBidi" w:cstheme="majorBidi"/>
          <w:sz w:val="22"/>
          <w:szCs w:val="22"/>
        </w:rPr>
      </w:pPr>
      <w:r>
        <w:rPr>
          <w:rFonts w:asciiTheme="majorBidi" w:hAnsiTheme="majorBidi" w:cstheme="majorBidi"/>
          <w:sz w:val="22"/>
          <w:szCs w:val="22"/>
        </w:rPr>
        <w:t xml:space="preserve">Response </w:t>
      </w:r>
      <w:r w:rsidRPr="00013EE5">
        <w:rPr>
          <w:rFonts w:asciiTheme="majorBidi" w:hAnsiTheme="majorBidi" w:cstheme="majorBidi"/>
          <w:sz w:val="22"/>
          <w:szCs w:val="22"/>
        </w:rPr>
        <w:t xml:space="preserve">Key </w:t>
      </w:r>
      <w:r>
        <w:rPr>
          <w:rFonts w:asciiTheme="majorBidi" w:hAnsiTheme="majorBidi" w:cstheme="majorBidi"/>
          <w:sz w:val="22"/>
          <w:szCs w:val="22"/>
        </w:rPr>
        <w:t>Weight</w:t>
      </w:r>
    </w:p>
    <w:p w14:paraId="0C9875BF" w14:textId="77777777" w:rsidR="006D325D" w:rsidRPr="008375DA" w:rsidRDefault="006D325D" w:rsidP="006D325D">
      <w:pPr>
        <w:spacing w:after="120" w:line="360" w:lineRule="auto"/>
        <w:ind w:right="612"/>
        <w:rPr>
          <w:rFonts w:asciiTheme="majorBidi" w:hAnsiTheme="majorBidi" w:cstheme="majorBidi"/>
          <w:sz w:val="8"/>
          <w:szCs w:val="8"/>
        </w:rPr>
      </w:pPr>
      <w:r w:rsidRPr="008375DA">
        <w:rPr>
          <w:rFonts w:asciiTheme="majorBidi" w:hAnsiTheme="majorBidi" w:cstheme="majorBidi"/>
          <w:sz w:val="8"/>
          <w:szCs w:val="8"/>
        </w:rPr>
        <w:t xml:space="preserve">    </w:t>
      </w:r>
    </w:p>
    <w:p w14:paraId="4FE9E253" w14:textId="77777777" w:rsidR="006D325D" w:rsidRPr="008375DA" w:rsidRDefault="006D325D" w:rsidP="006D325D">
      <w:pPr>
        <w:spacing w:line="360" w:lineRule="auto"/>
        <w:ind w:right="612"/>
        <w:rPr>
          <w:rFonts w:asciiTheme="majorBidi" w:hAnsiTheme="majorBidi" w:cstheme="majorBidi"/>
          <w:color w:val="000000"/>
          <w:sz w:val="22"/>
          <w:szCs w:val="22"/>
        </w:rPr>
      </w:pPr>
      <w:r>
        <w:rPr>
          <w:rFonts w:asciiTheme="majorBidi" w:hAnsiTheme="majorBidi" w:cstheme="majorBidi"/>
          <w:sz w:val="22"/>
          <w:szCs w:val="22"/>
        </w:rPr>
        <w:t>Light</w:t>
      </w:r>
      <w:r>
        <w:rPr>
          <w:rFonts w:asciiTheme="majorBidi" w:hAnsiTheme="majorBidi" w:cstheme="majorBidi"/>
          <w:sz w:val="22"/>
          <w:szCs w:val="22"/>
        </w:rPr>
        <w:tab/>
      </w:r>
      <w:r w:rsidRPr="00013EE5">
        <w:rPr>
          <w:rFonts w:asciiTheme="majorBidi" w:hAnsiTheme="majorBidi" w:cstheme="majorBidi"/>
          <w:sz w:val="22"/>
          <w:szCs w:val="22"/>
        </w:rPr>
        <w:tab/>
      </w:r>
      <w:r w:rsidRPr="00013EE5">
        <w:rPr>
          <w:rFonts w:asciiTheme="majorBidi" w:hAnsiTheme="majorBidi" w:cstheme="majorBidi"/>
          <w:sz w:val="22"/>
          <w:szCs w:val="22"/>
        </w:rPr>
        <w:tab/>
      </w:r>
      <w:r w:rsidRPr="00013EE5">
        <w:rPr>
          <w:rFonts w:asciiTheme="majorBidi" w:hAnsiTheme="majorBidi" w:cstheme="majorBidi"/>
          <w:color w:val="000000"/>
          <w:sz w:val="22"/>
          <w:szCs w:val="22"/>
        </w:rPr>
        <w:t xml:space="preserve"> </w:t>
      </w:r>
      <w:r>
        <w:rPr>
          <w:rFonts w:asciiTheme="majorBidi" w:hAnsiTheme="majorBidi" w:cstheme="majorBidi"/>
          <w:color w:val="000000"/>
          <w:sz w:val="22"/>
          <w:szCs w:val="22"/>
        </w:rPr>
        <w:tab/>
      </w:r>
      <w:r>
        <w:rPr>
          <w:rFonts w:asciiTheme="majorBidi" w:hAnsiTheme="majorBidi" w:cstheme="majorBidi"/>
          <w:color w:val="000000"/>
          <w:sz w:val="22"/>
          <w:szCs w:val="22"/>
        </w:rPr>
        <w:tab/>
      </w:r>
      <w:r w:rsidRPr="008375DA">
        <w:rPr>
          <w:rFonts w:asciiTheme="majorBidi" w:hAnsiTheme="majorBidi" w:cstheme="majorBidi"/>
          <w:color w:val="000000"/>
          <w:sz w:val="22"/>
          <w:szCs w:val="22"/>
        </w:rPr>
        <w:t>828 (11)</w:t>
      </w:r>
      <w:r w:rsidRPr="00013EE5">
        <w:rPr>
          <w:rFonts w:asciiTheme="majorBidi" w:hAnsiTheme="majorBidi" w:cstheme="majorBidi"/>
          <w:color w:val="000000"/>
          <w:sz w:val="22"/>
          <w:szCs w:val="22"/>
        </w:rPr>
        <w:t xml:space="preserve">                 </w:t>
      </w:r>
      <w:r>
        <w:rPr>
          <w:rFonts w:asciiTheme="majorBidi" w:hAnsiTheme="majorBidi" w:cstheme="majorBidi"/>
          <w:color w:val="000000"/>
          <w:sz w:val="22"/>
          <w:szCs w:val="22"/>
        </w:rPr>
        <w:tab/>
      </w:r>
      <w:r>
        <w:rPr>
          <w:rFonts w:asciiTheme="majorBidi" w:hAnsiTheme="majorBidi" w:cstheme="majorBidi"/>
          <w:bCs/>
          <w:color w:val="000000"/>
          <w:sz w:val="22"/>
          <w:szCs w:val="22"/>
        </w:rPr>
        <w:t>847</w:t>
      </w:r>
      <w:r>
        <w:rPr>
          <w:rFonts w:asciiTheme="majorBidi" w:hAnsiTheme="majorBidi" w:cstheme="majorBidi"/>
          <w:b/>
          <w:color w:val="000000"/>
          <w:sz w:val="22"/>
          <w:szCs w:val="22"/>
        </w:rPr>
        <w:t xml:space="preserve"> </w:t>
      </w:r>
      <w:r w:rsidRPr="008375DA">
        <w:rPr>
          <w:rFonts w:asciiTheme="majorBidi" w:hAnsiTheme="majorBidi" w:cstheme="majorBidi"/>
          <w:bCs/>
          <w:color w:val="000000"/>
          <w:sz w:val="22"/>
          <w:szCs w:val="22"/>
        </w:rPr>
        <w:t>(11)</w:t>
      </w:r>
    </w:p>
    <w:p w14:paraId="5A9C5DFF" w14:textId="77777777" w:rsidR="006D325D" w:rsidRDefault="006D325D" w:rsidP="006D325D">
      <w:pPr>
        <w:spacing w:line="360" w:lineRule="auto"/>
        <w:ind w:right="612"/>
        <w:rPr>
          <w:rFonts w:asciiTheme="majorBidi" w:hAnsiTheme="majorBidi" w:cstheme="majorBidi"/>
          <w:bCs/>
          <w:color w:val="000000"/>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sidRPr="00781AE4">
        <w:rPr>
          <w:rFonts w:asciiTheme="majorBidi" w:hAnsiTheme="majorBidi" w:cstheme="majorBidi"/>
          <w:b/>
          <w:bCs/>
          <w:sz w:val="22"/>
          <w:szCs w:val="22"/>
        </w:rPr>
        <w:t xml:space="preserve"> </w:t>
      </w:r>
      <w:r>
        <w:rPr>
          <w:rFonts w:asciiTheme="majorBidi" w:hAnsiTheme="majorBidi" w:cstheme="majorBidi"/>
          <w:b/>
          <w:bCs/>
          <w:sz w:val="22"/>
          <w:szCs w:val="22"/>
        </w:rPr>
        <w:tab/>
      </w:r>
      <w:r w:rsidRPr="008375DA">
        <w:rPr>
          <w:rFonts w:asciiTheme="majorBidi" w:hAnsiTheme="majorBidi" w:cstheme="majorBidi"/>
          <w:color w:val="000000"/>
          <w:sz w:val="22"/>
          <w:szCs w:val="22"/>
        </w:rPr>
        <w:t>.99</w:t>
      </w:r>
      <w:r>
        <w:rPr>
          <w:rFonts w:asciiTheme="majorBidi" w:hAnsiTheme="majorBidi" w:cstheme="majorBidi"/>
          <w:b/>
          <w:bCs/>
          <w:color w:val="000000"/>
          <w:sz w:val="22"/>
          <w:szCs w:val="22"/>
        </w:rPr>
        <w:tab/>
      </w:r>
      <w:r>
        <w:rPr>
          <w:rFonts w:asciiTheme="majorBidi" w:hAnsiTheme="majorBidi" w:cstheme="majorBidi"/>
          <w:b/>
          <w:bCs/>
          <w:color w:val="000000"/>
          <w:sz w:val="22"/>
          <w:szCs w:val="22"/>
        </w:rPr>
        <w:tab/>
      </w:r>
      <w:r>
        <w:rPr>
          <w:rFonts w:asciiTheme="majorBidi" w:hAnsiTheme="majorBidi" w:cstheme="majorBidi"/>
          <w:b/>
          <w:bCs/>
          <w:color w:val="000000"/>
          <w:sz w:val="22"/>
          <w:szCs w:val="22"/>
        </w:rPr>
        <w:tab/>
      </w:r>
      <w:r w:rsidRPr="00781AE4">
        <w:rPr>
          <w:rFonts w:asciiTheme="majorBidi" w:hAnsiTheme="majorBidi" w:cstheme="majorBidi"/>
          <w:bCs/>
          <w:color w:val="000000"/>
          <w:sz w:val="22"/>
          <w:szCs w:val="22"/>
        </w:rPr>
        <w:t>.9</w:t>
      </w:r>
      <w:r>
        <w:rPr>
          <w:rFonts w:asciiTheme="majorBidi" w:hAnsiTheme="majorBidi" w:cstheme="majorBidi"/>
          <w:bCs/>
          <w:color w:val="000000"/>
          <w:sz w:val="22"/>
          <w:szCs w:val="22"/>
        </w:rPr>
        <w:t>9</w:t>
      </w:r>
    </w:p>
    <w:p w14:paraId="3BCEE34B" w14:textId="77777777" w:rsidR="006D325D" w:rsidRPr="008375DA" w:rsidRDefault="006D325D" w:rsidP="006D325D">
      <w:pPr>
        <w:spacing w:line="360" w:lineRule="auto"/>
        <w:ind w:right="612"/>
        <w:rPr>
          <w:rFonts w:asciiTheme="majorBidi" w:hAnsiTheme="majorBidi" w:cstheme="majorBidi"/>
          <w:sz w:val="12"/>
          <w:szCs w:val="12"/>
        </w:rPr>
      </w:pPr>
    </w:p>
    <w:p w14:paraId="0AF27E0E" w14:textId="77777777" w:rsidR="006D325D" w:rsidRPr="00013EE5" w:rsidRDefault="006D325D" w:rsidP="006D325D">
      <w:pPr>
        <w:spacing w:line="360" w:lineRule="auto"/>
        <w:ind w:right="612"/>
        <w:rPr>
          <w:rFonts w:asciiTheme="majorBidi" w:hAnsiTheme="majorBidi" w:cstheme="majorBidi"/>
          <w:color w:val="000000"/>
          <w:sz w:val="22"/>
          <w:szCs w:val="22"/>
        </w:rPr>
      </w:pPr>
      <w:r>
        <w:rPr>
          <w:rFonts w:asciiTheme="majorBidi" w:hAnsiTheme="majorBidi" w:cstheme="majorBidi"/>
          <w:sz w:val="22"/>
          <w:szCs w:val="22"/>
        </w:rPr>
        <w:t>Heavy</w:t>
      </w:r>
      <w:r>
        <w:rPr>
          <w:rFonts w:asciiTheme="majorBidi" w:hAnsiTheme="majorBidi" w:cstheme="majorBidi"/>
          <w:sz w:val="22"/>
          <w:szCs w:val="22"/>
        </w:rPr>
        <w:tab/>
      </w:r>
      <w:r w:rsidRPr="00013EE5">
        <w:rPr>
          <w:rFonts w:asciiTheme="majorBidi" w:hAnsiTheme="majorBidi" w:cstheme="majorBidi"/>
          <w:color w:val="000000"/>
          <w:sz w:val="22"/>
          <w:szCs w:val="22"/>
        </w:rPr>
        <w:tab/>
      </w:r>
      <w:r w:rsidRPr="00013EE5">
        <w:rPr>
          <w:rFonts w:asciiTheme="majorBidi" w:hAnsiTheme="majorBidi" w:cstheme="majorBidi"/>
          <w:color w:val="000000"/>
          <w:sz w:val="22"/>
          <w:szCs w:val="22"/>
        </w:rPr>
        <w:tab/>
      </w:r>
      <w:r>
        <w:rPr>
          <w:rFonts w:asciiTheme="majorBidi" w:hAnsiTheme="majorBidi" w:cstheme="majorBidi"/>
          <w:color w:val="000000"/>
          <w:sz w:val="22"/>
          <w:szCs w:val="22"/>
        </w:rPr>
        <w:tab/>
      </w:r>
      <w:r>
        <w:rPr>
          <w:rFonts w:asciiTheme="majorBidi" w:hAnsiTheme="majorBidi" w:cstheme="majorBidi"/>
          <w:color w:val="000000"/>
          <w:sz w:val="22"/>
          <w:szCs w:val="22"/>
        </w:rPr>
        <w:tab/>
      </w:r>
      <w:r>
        <w:rPr>
          <w:rFonts w:asciiTheme="majorBidi" w:hAnsiTheme="majorBidi" w:cstheme="majorBidi"/>
          <w:bCs/>
          <w:color w:val="000000"/>
          <w:sz w:val="22"/>
          <w:szCs w:val="22"/>
        </w:rPr>
        <w:t xml:space="preserve">890 </w:t>
      </w:r>
      <w:r w:rsidRPr="008375DA">
        <w:rPr>
          <w:rFonts w:asciiTheme="majorBidi" w:hAnsiTheme="majorBidi" w:cstheme="majorBidi"/>
          <w:bCs/>
          <w:color w:val="000000"/>
          <w:sz w:val="22"/>
          <w:szCs w:val="22"/>
        </w:rPr>
        <w:t>(11)</w:t>
      </w:r>
      <w:r w:rsidRPr="00781AE4">
        <w:rPr>
          <w:rFonts w:asciiTheme="majorBidi" w:hAnsiTheme="majorBidi" w:cstheme="majorBidi"/>
          <w:bCs/>
          <w:color w:val="000000"/>
          <w:sz w:val="22"/>
          <w:szCs w:val="22"/>
        </w:rPr>
        <w:t xml:space="preserve">         </w:t>
      </w:r>
      <w:r w:rsidRPr="00781AE4">
        <w:rPr>
          <w:rFonts w:asciiTheme="majorBidi" w:hAnsiTheme="majorBidi" w:cstheme="majorBidi"/>
          <w:bCs/>
          <w:color w:val="000000"/>
          <w:sz w:val="22"/>
          <w:szCs w:val="22"/>
        </w:rPr>
        <w:tab/>
      </w:r>
      <w:r>
        <w:rPr>
          <w:rFonts w:asciiTheme="majorBidi" w:hAnsiTheme="majorBidi" w:cstheme="majorBidi"/>
          <w:bCs/>
          <w:color w:val="000000"/>
          <w:sz w:val="22"/>
          <w:szCs w:val="22"/>
        </w:rPr>
        <w:tab/>
      </w:r>
      <w:r w:rsidRPr="008375DA">
        <w:rPr>
          <w:rFonts w:asciiTheme="majorBidi" w:hAnsiTheme="majorBidi" w:cstheme="majorBidi"/>
          <w:color w:val="000000"/>
          <w:sz w:val="22"/>
          <w:szCs w:val="22"/>
        </w:rPr>
        <w:t>778 (11)</w:t>
      </w:r>
    </w:p>
    <w:p w14:paraId="13DA8F58" w14:textId="77777777" w:rsidR="006D325D" w:rsidRDefault="006D325D" w:rsidP="006D325D">
      <w:pPr>
        <w:spacing w:line="360" w:lineRule="auto"/>
        <w:ind w:right="612"/>
        <w:rPr>
          <w:rFonts w:asciiTheme="majorBidi" w:hAnsiTheme="majorBidi" w:cstheme="majorBidi"/>
          <w:b/>
          <w:bCs/>
          <w:color w:val="000000"/>
          <w:sz w:val="22"/>
          <w:szCs w:val="22"/>
        </w:rPr>
      </w:pPr>
      <w:r w:rsidRPr="00013EE5">
        <w:rPr>
          <w:rFonts w:asciiTheme="majorBidi" w:hAnsiTheme="majorBidi" w:cstheme="majorBidi"/>
          <w:color w:val="000000"/>
          <w:sz w:val="22"/>
          <w:szCs w:val="22"/>
        </w:rPr>
        <w:tab/>
      </w:r>
      <w:r w:rsidRPr="00013EE5">
        <w:rPr>
          <w:rFonts w:asciiTheme="majorBidi" w:hAnsiTheme="majorBidi" w:cstheme="majorBidi"/>
          <w:color w:val="000000"/>
          <w:sz w:val="22"/>
          <w:szCs w:val="22"/>
        </w:rPr>
        <w:tab/>
      </w:r>
      <w:r w:rsidRPr="00013EE5">
        <w:rPr>
          <w:rFonts w:asciiTheme="majorBidi" w:hAnsiTheme="majorBidi" w:cstheme="majorBidi"/>
          <w:color w:val="000000"/>
          <w:sz w:val="22"/>
          <w:szCs w:val="22"/>
        </w:rPr>
        <w:tab/>
      </w:r>
      <w:r>
        <w:rPr>
          <w:rFonts w:asciiTheme="majorBidi" w:hAnsiTheme="majorBidi" w:cstheme="majorBidi"/>
          <w:color w:val="000000"/>
          <w:sz w:val="22"/>
          <w:szCs w:val="22"/>
        </w:rPr>
        <w:tab/>
      </w:r>
      <w:r>
        <w:rPr>
          <w:rFonts w:asciiTheme="majorBidi" w:hAnsiTheme="majorBidi" w:cstheme="majorBidi"/>
          <w:color w:val="000000"/>
          <w:sz w:val="22"/>
          <w:szCs w:val="22"/>
        </w:rPr>
        <w:tab/>
      </w:r>
      <w:r>
        <w:rPr>
          <w:rFonts w:asciiTheme="majorBidi" w:hAnsiTheme="majorBidi" w:cstheme="majorBidi"/>
          <w:bCs/>
          <w:color w:val="000000"/>
          <w:sz w:val="22"/>
          <w:szCs w:val="22"/>
        </w:rPr>
        <w:t>.99</w:t>
      </w:r>
      <w:r w:rsidRPr="00781AE4">
        <w:rPr>
          <w:rFonts w:asciiTheme="majorBidi" w:hAnsiTheme="majorBidi" w:cstheme="majorBidi"/>
          <w:bCs/>
          <w:color w:val="000000"/>
          <w:sz w:val="22"/>
          <w:szCs w:val="22"/>
        </w:rPr>
        <w:tab/>
      </w:r>
      <w:r w:rsidRPr="00781AE4">
        <w:rPr>
          <w:rFonts w:asciiTheme="majorBidi" w:hAnsiTheme="majorBidi" w:cstheme="majorBidi"/>
          <w:bCs/>
          <w:color w:val="000000"/>
          <w:sz w:val="22"/>
          <w:szCs w:val="22"/>
        </w:rPr>
        <w:tab/>
      </w:r>
      <w:r>
        <w:rPr>
          <w:rFonts w:asciiTheme="majorBidi" w:hAnsiTheme="majorBidi" w:cstheme="majorBidi"/>
          <w:bCs/>
          <w:color w:val="000000"/>
          <w:sz w:val="22"/>
          <w:szCs w:val="22"/>
        </w:rPr>
        <w:tab/>
      </w:r>
      <w:r w:rsidRPr="008375DA">
        <w:rPr>
          <w:rFonts w:asciiTheme="majorBidi" w:hAnsiTheme="majorBidi" w:cstheme="majorBidi"/>
          <w:color w:val="000000"/>
          <w:sz w:val="22"/>
          <w:szCs w:val="22"/>
        </w:rPr>
        <w:t>.99</w:t>
      </w:r>
    </w:p>
    <w:p w14:paraId="42B9D58C" w14:textId="77777777" w:rsidR="006D325D" w:rsidRPr="008375DA" w:rsidRDefault="006D325D" w:rsidP="006D325D">
      <w:pPr>
        <w:spacing w:line="360" w:lineRule="auto"/>
        <w:ind w:right="612"/>
        <w:rPr>
          <w:rFonts w:asciiTheme="majorBidi" w:hAnsiTheme="majorBidi" w:cstheme="majorBidi"/>
          <w:b/>
          <w:color w:val="000000"/>
          <w:sz w:val="8"/>
          <w:szCs w:val="8"/>
        </w:rPr>
      </w:pPr>
    </w:p>
    <w:p w14:paraId="6E4226A3" w14:textId="77777777" w:rsidR="006D325D" w:rsidRPr="00013EE5" w:rsidRDefault="006D325D" w:rsidP="006D325D">
      <w:pPr>
        <w:spacing w:line="360" w:lineRule="auto"/>
        <w:ind w:right="612"/>
        <w:rPr>
          <w:rFonts w:asciiTheme="majorBidi" w:hAnsiTheme="majorBidi" w:cstheme="majorBidi"/>
          <w:sz w:val="22"/>
          <w:szCs w:val="22"/>
        </w:rPr>
      </w:pPr>
      <w:r w:rsidRPr="00013EE5">
        <w:rPr>
          <w:rFonts w:asciiTheme="majorBidi" w:hAnsiTheme="majorBidi" w:cstheme="majorBidi"/>
          <w:sz w:val="22"/>
          <w:szCs w:val="22"/>
        </w:rPr>
        <w:t>Difference (</w:t>
      </w:r>
      <w:proofErr w:type="spellStart"/>
      <w:proofErr w:type="gramStart"/>
      <w:r w:rsidRPr="00013EE5">
        <w:rPr>
          <w:rFonts w:asciiTheme="majorBidi" w:hAnsiTheme="majorBidi" w:cstheme="majorBidi"/>
          <w:i/>
          <w:sz w:val="22"/>
          <w:szCs w:val="22"/>
        </w:rPr>
        <w:t>RT</w:t>
      </w:r>
      <w:r>
        <w:rPr>
          <w:rFonts w:asciiTheme="majorBidi" w:hAnsiTheme="majorBidi" w:cstheme="majorBidi"/>
          <w:i/>
          <w:sz w:val="22"/>
          <w:szCs w:val="22"/>
          <w:vertAlign w:val="subscript"/>
        </w:rPr>
        <w:t>heavy</w:t>
      </w:r>
      <w:proofErr w:type="spellEnd"/>
      <w:r>
        <w:rPr>
          <w:rFonts w:asciiTheme="majorBidi" w:hAnsiTheme="majorBidi" w:cstheme="majorBidi"/>
          <w:i/>
          <w:sz w:val="22"/>
          <w:szCs w:val="22"/>
          <w:vertAlign w:val="subscript"/>
        </w:rPr>
        <w:t xml:space="preserve"> </w:t>
      </w:r>
      <w:r w:rsidRPr="00013EE5">
        <w:rPr>
          <w:rFonts w:asciiTheme="majorBidi" w:hAnsiTheme="majorBidi" w:cstheme="majorBidi"/>
          <w:i/>
          <w:sz w:val="22"/>
          <w:szCs w:val="22"/>
          <w:vertAlign w:val="subscript"/>
        </w:rPr>
        <w:t xml:space="preserve"> </w:t>
      </w:r>
      <w:r w:rsidRPr="00013EE5">
        <w:rPr>
          <w:rFonts w:asciiTheme="majorBidi" w:hAnsiTheme="majorBidi" w:cstheme="majorBidi"/>
          <w:sz w:val="22"/>
          <w:szCs w:val="22"/>
        </w:rPr>
        <w:t>–</w:t>
      </w:r>
      <w:proofErr w:type="gramEnd"/>
      <w:r w:rsidRPr="00013EE5">
        <w:rPr>
          <w:rFonts w:asciiTheme="majorBidi" w:hAnsiTheme="majorBidi" w:cstheme="majorBidi"/>
          <w:sz w:val="22"/>
          <w:szCs w:val="22"/>
        </w:rPr>
        <w:t xml:space="preserve"> </w:t>
      </w:r>
      <w:proofErr w:type="spellStart"/>
      <w:r w:rsidRPr="00013EE5">
        <w:rPr>
          <w:rFonts w:asciiTheme="majorBidi" w:hAnsiTheme="majorBidi" w:cstheme="majorBidi"/>
          <w:i/>
          <w:sz w:val="22"/>
          <w:szCs w:val="22"/>
        </w:rPr>
        <w:t>RT</w:t>
      </w:r>
      <w:r>
        <w:rPr>
          <w:rFonts w:asciiTheme="majorBidi" w:hAnsiTheme="majorBidi" w:cstheme="majorBidi"/>
          <w:i/>
          <w:sz w:val="22"/>
          <w:szCs w:val="22"/>
          <w:vertAlign w:val="subscript"/>
        </w:rPr>
        <w:t>light</w:t>
      </w:r>
      <w:proofErr w:type="spellEnd"/>
      <w:r w:rsidRPr="00013EE5">
        <w:rPr>
          <w:rFonts w:asciiTheme="majorBidi" w:hAnsiTheme="majorBidi" w:cstheme="majorBidi"/>
          <w:sz w:val="22"/>
          <w:szCs w:val="22"/>
        </w:rPr>
        <w:t>)</w:t>
      </w:r>
    </w:p>
    <w:p w14:paraId="7AD11FB1" w14:textId="77777777" w:rsidR="006D325D" w:rsidRPr="00013EE5" w:rsidRDefault="006D325D" w:rsidP="006D325D">
      <w:pPr>
        <w:spacing w:line="360" w:lineRule="auto"/>
        <w:ind w:right="61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62</w:t>
      </w:r>
      <w:r>
        <w:rPr>
          <w:rFonts w:asciiTheme="majorBidi" w:hAnsiTheme="majorBidi" w:cstheme="majorBidi"/>
          <w:sz w:val="22"/>
          <w:szCs w:val="22"/>
        </w:rPr>
        <w:tab/>
      </w:r>
      <w:r>
        <w:rPr>
          <w:rFonts w:asciiTheme="majorBidi" w:hAnsiTheme="majorBidi" w:cstheme="majorBidi"/>
          <w:sz w:val="22"/>
          <w:szCs w:val="22"/>
        </w:rPr>
        <w:tab/>
      </w:r>
      <w:r>
        <w:rPr>
          <w:rFonts w:asciiTheme="majorBidi" w:hAnsiTheme="majorBidi" w:cstheme="majorBidi"/>
          <w:sz w:val="22"/>
          <w:szCs w:val="22"/>
        </w:rPr>
        <w:tab/>
        <w:t>-69</w:t>
      </w:r>
    </w:p>
    <w:p w14:paraId="213FD7B2" w14:textId="43B9B978" w:rsidR="005B36E6" w:rsidRPr="0062075A" w:rsidRDefault="006D325D" w:rsidP="006D325D">
      <w:pPr>
        <w:spacing w:line="360" w:lineRule="auto"/>
        <w:ind w:right="1640"/>
        <w:rPr>
          <w:rFonts w:asciiTheme="majorBidi" w:hAnsiTheme="majorBidi" w:cstheme="majorBidi"/>
        </w:rPr>
      </w:pPr>
      <w:r w:rsidRPr="00013EE5">
        <w:rPr>
          <w:rFonts w:asciiTheme="majorBidi" w:hAnsiTheme="majorBidi" w:cstheme="majorBidi"/>
          <w:sz w:val="22"/>
          <w:szCs w:val="22"/>
        </w:rPr>
        <w:t>____________________________________________</w:t>
      </w:r>
      <w:r>
        <w:rPr>
          <w:rFonts w:asciiTheme="majorBidi" w:hAnsiTheme="majorBidi" w:cstheme="majorBidi"/>
          <w:sz w:val="22"/>
          <w:szCs w:val="22"/>
        </w:rPr>
        <w:t>________________</w:t>
      </w:r>
    </w:p>
    <w:p w14:paraId="23D51AA1" w14:textId="77777777" w:rsidR="00612DC0" w:rsidRDefault="00612DC0" w:rsidP="00A8534D">
      <w:pPr>
        <w:spacing w:line="480" w:lineRule="auto"/>
        <w:rPr>
          <w:rFonts w:ascii="Times" w:hAnsi="Times"/>
          <w:b/>
          <w:iCs/>
          <w:color w:val="000000" w:themeColor="text1"/>
        </w:rPr>
      </w:pPr>
    </w:p>
    <w:p w14:paraId="0F3CB0C6" w14:textId="05A71D5C" w:rsidR="005E1AF5" w:rsidRPr="00373AD0" w:rsidRDefault="007749D2" w:rsidP="00A8534D">
      <w:pPr>
        <w:spacing w:line="480" w:lineRule="auto"/>
        <w:rPr>
          <w:rFonts w:ascii="Times" w:hAnsi="Times"/>
          <w:color w:val="000000" w:themeColor="text1"/>
        </w:rPr>
      </w:pPr>
      <w:r w:rsidRPr="00486DBE">
        <w:rPr>
          <w:rFonts w:ascii="Times" w:hAnsi="Times"/>
          <w:color w:val="000000" w:themeColor="text1"/>
        </w:rPr>
        <w:tab/>
        <w:t xml:space="preserve">Response speed was faster when the </w:t>
      </w:r>
      <w:r w:rsidR="0045295B">
        <w:rPr>
          <w:rFonts w:ascii="Times" w:hAnsi="Times"/>
          <w:color w:val="000000" w:themeColor="text1"/>
        </w:rPr>
        <w:t xml:space="preserve">degree of </w:t>
      </w:r>
      <w:r w:rsidRPr="00486DBE">
        <w:rPr>
          <w:rFonts w:ascii="Times" w:hAnsi="Times"/>
          <w:color w:val="000000" w:themeColor="text1"/>
        </w:rPr>
        <w:t xml:space="preserve">contrast in brightness between the test circle and the background was </w:t>
      </w:r>
      <w:r w:rsidR="0045295B">
        <w:rPr>
          <w:rFonts w:ascii="Times" w:hAnsi="Times"/>
          <w:color w:val="000000" w:themeColor="text1"/>
        </w:rPr>
        <w:t xml:space="preserve">relatively </w:t>
      </w:r>
      <w:r w:rsidRPr="00486DBE">
        <w:rPr>
          <w:rFonts w:ascii="Times" w:hAnsi="Times"/>
          <w:color w:val="000000" w:themeColor="text1"/>
        </w:rPr>
        <w:t xml:space="preserve">high, </w:t>
      </w:r>
      <w:r w:rsidRPr="00486DBE">
        <w:rPr>
          <w:i/>
          <w:color w:val="000000" w:themeColor="text1"/>
        </w:rPr>
        <w:t>χ</w:t>
      </w:r>
      <w:r w:rsidRPr="00486DBE">
        <w:rPr>
          <w:rFonts w:ascii="Times" w:hAnsi="Times"/>
          <w:color w:val="000000" w:themeColor="text1"/>
          <w:vertAlign w:val="superscript"/>
        </w:rPr>
        <w:t xml:space="preserve"> 2</w:t>
      </w:r>
      <w:r w:rsidR="00AC78EE" w:rsidRPr="00486DBE">
        <w:rPr>
          <w:rFonts w:ascii="Times" w:hAnsi="Times"/>
          <w:color w:val="000000" w:themeColor="text1"/>
        </w:rPr>
        <w:t>(1) = 333</w:t>
      </w:r>
      <w:r w:rsidRPr="00486DBE">
        <w:rPr>
          <w:rFonts w:ascii="Times" w:hAnsi="Times"/>
          <w:color w:val="000000" w:themeColor="text1"/>
        </w:rPr>
        <w:t xml:space="preserve">, </w:t>
      </w:r>
      <w:r w:rsidRPr="00486DBE">
        <w:rPr>
          <w:rFonts w:ascii="Times" w:hAnsi="Times"/>
          <w:i/>
          <w:color w:val="000000" w:themeColor="text1"/>
        </w:rPr>
        <w:t>p</w:t>
      </w:r>
      <w:r w:rsidRPr="00486DBE">
        <w:rPr>
          <w:rFonts w:ascii="Times" w:hAnsi="Times"/>
          <w:color w:val="000000" w:themeColor="text1"/>
        </w:rPr>
        <w:t xml:space="preserve"> &lt; .0001, with </w:t>
      </w:r>
      <w:r w:rsidR="0045295B">
        <w:rPr>
          <w:rFonts w:ascii="Times" w:hAnsi="Times"/>
          <w:color w:val="000000" w:themeColor="text1"/>
        </w:rPr>
        <w:t xml:space="preserve">the </w:t>
      </w:r>
      <w:r w:rsidRPr="00486DBE">
        <w:rPr>
          <w:rFonts w:ascii="Times" w:hAnsi="Times"/>
          <w:color w:val="000000" w:themeColor="text1"/>
        </w:rPr>
        <w:t>high</w:t>
      </w:r>
      <w:r w:rsidR="0045295B">
        <w:rPr>
          <w:rFonts w:ascii="Times" w:hAnsi="Times"/>
          <w:color w:val="000000" w:themeColor="text1"/>
        </w:rPr>
        <w:t>er</w:t>
      </w:r>
      <w:r w:rsidRPr="00486DBE">
        <w:rPr>
          <w:rFonts w:ascii="Times" w:hAnsi="Times"/>
          <w:color w:val="000000" w:themeColor="text1"/>
        </w:rPr>
        <w:t xml:space="preserve"> contra</w:t>
      </w:r>
      <w:r w:rsidR="00AC78EE" w:rsidRPr="00486DBE">
        <w:rPr>
          <w:rFonts w:ascii="Times" w:hAnsi="Times"/>
          <w:color w:val="000000" w:themeColor="text1"/>
        </w:rPr>
        <w:t xml:space="preserve">st raising </w:t>
      </w:r>
      <w:r w:rsidR="00AC78EE" w:rsidRPr="00940FD3">
        <w:rPr>
          <w:rFonts w:ascii="Times" w:hAnsi="Times"/>
          <w:color w:val="000000" w:themeColor="text1"/>
        </w:rPr>
        <w:t>response speed by .18</w:t>
      </w:r>
      <w:r w:rsidRPr="00940FD3">
        <w:rPr>
          <w:rFonts w:ascii="Times" w:hAnsi="Times"/>
          <w:color w:val="000000" w:themeColor="text1"/>
        </w:rPr>
        <w:t xml:space="preserve"> responses/sec (</w:t>
      </w:r>
      <w:r w:rsidRPr="00940FD3">
        <w:rPr>
          <w:rFonts w:ascii="Times" w:hAnsi="Times"/>
          <w:i/>
          <w:iCs/>
          <w:color w:val="000000" w:themeColor="text1"/>
        </w:rPr>
        <w:t>SE</w:t>
      </w:r>
      <w:r w:rsidR="00AC78EE" w:rsidRPr="00940FD3">
        <w:rPr>
          <w:rFonts w:ascii="Times" w:hAnsi="Times"/>
          <w:color w:val="000000" w:themeColor="text1"/>
        </w:rPr>
        <w:t xml:space="preserve"> = .0</w:t>
      </w:r>
      <w:r w:rsidR="006237FB" w:rsidRPr="00940FD3">
        <w:rPr>
          <w:rFonts w:ascii="Times" w:hAnsi="Times"/>
          <w:color w:val="000000" w:themeColor="text1"/>
        </w:rPr>
        <w:t>1</w:t>
      </w:r>
      <w:r w:rsidR="00AC78EE" w:rsidRPr="00940FD3">
        <w:rPr>
          <w:rFonts w:ascii="Times" w:hAnsi="Times"/>
          <w:color w:val="000000" w:themeColor="text1"/>
        </w:rPr>
        <w:t xml:space="preserve">), </w:t>
      </w:r>
      <w:proofErr w:type="gramStart"/>
      <w:r w:rsidR="00AC78EE" w:rsidRPr="00940FD3">
        <w:rPr>
          <w:rFonts w:ascii="Times" w:hAnsi="Times"/>
          <w:color w:val="000000" w:themeColor="text1"/>
        </w:rPr>
        <w:t>CI[</w:t>
      </w:r>
      <w:proofErr w:type="gramEnd"/>
      <w:r w:rsidR="00AC78EE" w:rsidRPr="00940FD3">
        <w:rPr>
          <w:rFonts w:ascii="Times" w:hAnsi="Times"/>
          <w:color w:val="000000" w:themeColor="text1"/>
        </w:rPr>
        <w:t>.161, .199</w:t>
      </w:r>
      <w:r w:rsidRPr="00940FD3">
        <w:rPr>
          <w:rFonts w:ascii="Times" w:hAnsi="Times"/>
          <w:color w:val="000000" w:themeColor="text1"/>
        </w:rPr>
        <w:t>]</w:t>
      </w:r>
      <w:r w:rsidR="00DB2AE9" w:rsidRPr="00940FD3">
        <w:rPr>
          <w:rFonts w:ascii="Times" w:hAnsi="Times"/>
          <w:color w:val="000000" w:themeColor="text1"/>
        </w:rPr>
        <w:t>, reflecting a 132</w:t>
      </w:r>
      <w:r w:rsidRPr="00940FD3">
        <w:rPr>
          <w:rFonts w:ascii="Times" w:hAnsi="Times"/>
          <w:color w:val="000000" w:themeColor="text1"/>
        </w:rPr>
        <w:t xml:space="preserve"> </w:t>
      </w:r>
      <w:proofErr w:type="spellStart"/>
      <w:r w:rsidRPr="00940FD3">
        <w:rPr>
          <w:rFonts w:ascii="Times" w:hAnsi="Times"/>
          <w:color w:val="000000" w:themeColor="text1"/>
        </w:rPr>
        <w:t>ms</w:t>
      </w:r>
      <w:proofErr w:type="spellEnd"/>
      <w:r w:rsidRPr="00940FD3">
        <w:rPr>
          <w:rFonts w:ascii="Times" w:hAnsi="Times"/>
          <w:color w:val="000000" w:themeColor="text1"/>
        </w:rPr>
        <w:t xml:space="preserve"> reduction in RT. </w:t>
      </w:r>
      <w:r w:rsidR="00FD624C" w:rsidRPr="00940FD3">
        <w:rPr>
          <w:rFonts w:asciiTheme="majorBidi" w:hAnsiTheme="majorBidi" w:cstheme="majorBidi"/>
          <w:color w:val="000000" w:themeColor="text1"/>
        </w:rPr>
        <w:t xml:space="preserve"> The </w:t>
      </w:r>
      <w:r w:rsidR="00FD624C" w:rsidRPr="009F1B42">
        <w:rPr>
          <w:rFonts w:asciiTheme="majorBidi" w:hAnsiTheme="majorBidi" w:cstheme="majorBidi"/>
          <w:color w:val="000000" w:themeColor="text1"/>
        </w:rPr>
        <w:t xml:space="preserve">categorical brightness of the test stimulus had a significant effect on response </w:t>
      </w:r>
      <w:r w:rsidR="00FD624C" w:rsidRPr="00940FD3">
        <w:rPr>
          <w:rFonts w:asciiTheme="majorBidi" w:hAnsiTheme="majorBidi" w:cstheme="majorBidi"/>
          <w:color w:val="000000" w:themeColor="text1"/>
        </w:rPr>
        <w:t xml:space="preserve">speed, </w:t>
      </w:r>
      <w:r w:rsidR="00FD624C" w:rsidRPr="00940FD3">
        <w:rPr>
          <w:i/>
          <w:color w:val="000000" w:themeColor="text1"/>
        </w:rPr>
        <w:t>χ</w:t>
      </w:r>
      <w:r w:rsidR="00FD624C" w:rsidRPr="00940FD3">
        <w:rPr>
          <w:rFonts w:ascii="Times" w:hAnsi="Times"/>
          <w:color w:val="000000" w:themeColor="text1"/>
          <w:vertAlign w:val="superscript"/>
        </w:rPr>
        <w:t xml:space="preserve"> 2</w:t>
      </w:r>
      <w:r w:rsidR="00FD624C" w:rsidRPr="00940FD3">
        <w:rPr>
          <w:rFonts w:ascii="Times" w:hAnsi="Times"/>
          <w:color w:val="000000" w:themeColor="text1"/>
        </w:rPr>
        <w:t xml:space="preserve">(1) = 6.07, </w:t>
      </w:r>
      <w:r w:rsidR="00FD624C" w:rsidRPr="00940FD3">
        <w:rPr>
          <w:rFonts w:ascii="Times" w:hAnsi="Times"/>
          <w:i/>
          <w:color w:val="000000" w:themeColor="text1"/>
        </w:rPr>
        <w:t>p</w:t>
      </w:r>
      <w:r w:rsidR="00FD624C" w:rsidRPr="00940FD3">
        <w:rPr>
          <w:rFonts w:ascii="Times" w:hAnsi="Times"/>
          <w:color w:val="000000" w:themeColor="text1"/>
        </w:rPr>
        <w:t xml:space="preserve"> = .014, with the transition from bright to dark raising response speed by .067 responses/sec (</w:t>
      </w:r>
      <w:r w:rsidR="00FD624C" w:rsidRPr="00940FD3">
        <w:rPr>
          <w:rFonts w:ascii="Times" w:hAnsi="Times"/>
          <w:i/>
          <w:iCs/>
          <w:color w:val="000000" w:themeColor="text1"/>
        </w:rPr>
        <w:t>SE</w:t>
      </w:r>
      <w:r w:rsidR="00FD624C" w:rsidRPr="00940FD3">
        <w:rPr>
          <w:rFonts w:ascii="Times" w:hAnsi="Times"/>
          <w:color w:val="000000" w:themeColor="text1"/>
        </w:rPr>
        <w:t xml:space="preserve"> = .027), </w:t>
      </w:r>
      <w:proofErr w:type="gramStart"/>
      <w:r w:rsidR="00FD624C" w:rsidRPr="00940FD3">
        <w:rPr>
          <w:rFonts w:ascii="Times" w:hAnsi="Times"/>
          <w:color w:val="000000" w:themeColor="text1"/>
        </w:rPr>
        <w:t>CI[</w:t>
      </w:r>
      <w:proofErr w:type="gramEnd"/>
      <w:r w:rsidR="00FD624C" w:rsidRPr="00940FD3">
        <w:rPr>
          <w:rFonts w:ascii="Times" w:hAnsi="Times"/>
          <w:color w:val="000000" w:themeColor="text1"/>
        </w:rPr>
        <w:t xml:space="preserve">.014, .12], reflecting a </w:t>
      </w:r>
      <w:r w:rsidR="002D2EF9" w:rsidRPr="00940FD3">
        <w:rPr>
          <w:rFonts w:ascii="Times" w:hAnsi="Times"/>
          <w:color w:val="000000" w:themeColor="text1"/>
        </w:rPr>
        <w:t>47</w:t>
      </w:r>
      <w:r w:rsidR="00FD624C" w:rsidRPr="00940FD3">
        <w:rPr>
          <w:rFonts w:ascii="Times" w:hAnsi="Times"/>
          <w:color w:val="000000" w:themeColor="text1"/>
        </w:rPr>
        <w:t xml:space="preserve"> </w:t>
      </w:r>
      <w:proofErr w:type="spellStart"/>
      <w:r w:rsidR="00FD624C" w:rsidRPr="00940FD3">
        <w:rPr>
          <w:rFonts w:ascii="Times" w:hAnsi="Times"/>
          <w:color w:val="000000" w:themeColor="text1"/>
        </w:rPr>
        <w:t>ms</w:t>
      </w:r>
      <w:proofErr w:type="spellEnd"/>
      <w:r w:rsidR="00FD624C" w:rsidRPr="00940FD3">
        <w:rPr>
          <w:rFonts w:ascii="Times" w:hAnsi="Times"/>
          <w:color w:val="000000" w:themeColor="text1"/>
        </w:rPr>
        <w:t xml:space="preserve"> reduction in RT.</w:t>
      </w:r>
      <w:r w:rsidR="009F1B42" w:rsidRPr="00940FD3">
        <w:rPr>
          <w:rFonts w:ascii="Times" w:hAnsi="Times"/>
          <w:color w:val="000000" w:themeColor="text1"/>
        </w:rPr>
        <w:t xml:space="preserve">  </w:t>
      </w:r>
      <w:r w:rsidR="00D87A13" w:rsidRPr="00940FD3">
        <w:rPr>
          <w:rFonts w:asciiTheme="majorBidi" w:hAnsiTheme="majorBidi" w:cstheme="majorBidi"/>
          <w:color w:val="000000" w:themeColor="text1"/>
        </w:rPr>
        <w:t xml:space="preserve">The heaviness </w:t>
      </w:r>
      <w:r w:rsidR="00D87A13" w:rsidRPr="00B42408">
        <w:rPr>
          <w:rFonts w:asciiTheme="majorBidi" w:hAnsiTheme="majorBidi" w:cstheme="majorBidi"/>
          <w:color w:val="000000" w:themeColor="text1"/>
        </w:rPr>
        <w:t xml:space="preserve">of the response key did not have a significant effect on response speed, </w:t>
      </w:r>
      <w:r w:rsidR="00D87A13" w:rsidRPr="00B42408">
        <w:rPr>
          <w:rFonts w:asciiTheme="majorBidi" w:hAnsiTheme="majorBidi" w:cstheme="majorBidi"/>
          <w:i/>
          <w:color w:val="000000" w:themeColor="text1"/>
        </w:rPr>
        <w:t>χ</w:t>
      </w:r>
      <w:r w:rsidR="00D87A13" w:rsidRPr="00B42408">
        <w:rPr>
          <w:rFonts w:asciiTheme="majorBidi" w:hAnsiTheme="majorBidi" w:cstheme="majorBidi"/>
          <w:color w:val="000000" w:themeColor="text1"/>
          <w:vertAlign w:val="superscript"/>
        </w:rPr>
        <w:t xml:space="preserve"> 2</w:t>
      </w:r>
      <w:r w:rsidR="00B42408" w:rsidRPr="00B42408">
        <w:rPr>
          <w:rFonts w:asciiTheme="majorBidi" w:hAnsiTheme="majorBidi" w:cstheme="majorBidi"/>
          <w:color w:val="000000" w:themeColor="text1"/>
        </w:rPr>
        <w:t>(1) = 0.06</w:t>
      </w:r>
      <w:r w:rsidR="00D87A13" w:rsidRPr="00B42408">
        <w:rPr>
          <w:rFonts w:asciiTheme="majorBidi" w:hAnsiTheme="majorBidi" w:cstheme="majorBidi"/>
          <w:color w:val="000000" w:themeColor="text1"/>
        </w:rPr>
        <w:t xml:space="preserve">, </w:t>
      </w:r>
      <w:r w:rsidR="00D87A13" w:rsidRPr="00B42408">
        <w:rPr>
          <w:rFonts w:asciiTheme="majorBidi" w:hAnsiTheme="majorBidi" w:cstheme="majorBidi"/>
          <w:i/>
          <w:color w:val="000000" w:themeColor="text1"/>
        </w:rPr>
        <w:t>p</w:t>
      </w:r>
      <w:r w:rsidR="00B42408" w:rsidRPr="00B42408">
        <w:rPr>
          <w:rFonts w:asciiTheme="majorBidi" w:hAnsiTheme="majorBidi" w:cstheme="majorBidi"/>
          <w:color w:val="000000" w:themeColor="text1"/>
        </w:rPr>
        <w:t xml:space="preserve"> = .8</w:t>
      </w:r>
      <w:r w:rsidR="00D87A13" w:rsidRPr="00B42408">
        <w:rPr>
          <w:rFonts w:asciiTheme="majorBidi" w:hAnsiTheme="majorBidi" w:cstheme="majorBidi"/>
          <w:color w:val="000000" w:themeColor="text1"/>
        </w:rPr>
        <w:t>1.  However, h</w:t>
      </w:r>
      <w:r w:rsidRPr="00B42408">
        <w:rPr>
          <w:rFonts w:ascii="Times" w:hAnsi="Times"/>
          <w:color w:val="000000" w:themeColor="text1"/>
        </w:rPr>
        <w:t>ea</w:t>
      </w:r>
      <w:r w:rsidR="00B42408" w:rsidRPr="00B42408">
        <w:rPr>
          <w:rFonts w:ascii="Times" w:hAnsi="Times"/>
          <w:color w:val="000000" w:themeColor="text1"/>
        </w:rPr>
        <w:t xml:space="preserve">viness-brightness congruence </w:t>
      </w:r>
      <w:r w:rsidR="003F0FD8">
        <w:rPr>
          <w:rFonts w:ascii="Times" w:hAnsi="Times"/>
          <w:color w:val="000000" w:themeColor="text1"/>
        </w:rPr>
        <w:t xml:space="preserve">did </w:t>
      </w:r>
      <w:r w:rsidR="00B42408" w:rsidRPr="00B42408">
        <w:rPr>
          <w:rFonts w:ascii="Times" w:hAnsi="Times"/>
          <w:color w:val="000000" w:themeColor="text1"/>
        </w:rPr>
        <w:t>have</w:t>
      </w:r>
      <w:r w:rsidRPr="00B42408">
        <w:rPr>
          <w:rFonts w:ascii="Times" w:hAnsi="Times"/>
          <w:color w:val="000000" w:themeColor="text1"/>
        </w:rPr>
        <w:t xml:space="preserve"> a significant effect on response speed, </w:t>
      </w:r>
      <w:r w:rsidRPr="00B42408">
        <w:rPr>
          <w:i/>
          <w:color w:val="000000" w:themeColor="text1"/>
        </w:rPr>
        <w:t>χ</w:t>
      </w:r>
      <w:r w:rsidRPr="00B42408">
        <w:rPr>
          <w:rFonts w:ascii="Times" w:hAnsi="Times"/>
          <w:color w:val="000000" w:themeColor="text1"/>
          <w:vertAlign w:val="superscript"/>
        </w:rPr>
        <w:t xml:space="preserve"> 2</w:t>
      </w:r>
      <w:r w:rsidR="00F02FD7" w:rsidRPr="00B42408">
        <w:rPr>
          <w:rFonts w:ascii="Times" w:hAnsi="Times"/>
          <w:color w:val="000000" w:themeColor="text1"/>
        </w:rPr>
        <w:t>(1) = 71.71</w:t>
      </w:r>
      <w:r w:rsidRPr="00B42408">
        <w:rPr>
          <w:rFonts w:ascii="Times" w:hAnsi="Times"/>
          <w:color w:val="000000" w:themeColor="text1"/>
        </w:rPr>
        <w:t xml:space="preserve">, </w:t>
      </w:r>
      <w:r w:rsidRPr="00B42408">
        <w:rPr>
          <w:rFonts w:ascii="Times" w:hAnsi="Times"/>
          <w:i/>
          <w:color w:val="000000" w:themeColor="text1"/>
        </w:rPr>
        <w:t>p</w:t>
      </w:r>
      <w:r w:rsidRPr="00B42408">
        <w:rPr>
          <w:rFonts w:ascii="Times" w:hAnsi="Times"/>
          <w:color w:val="000000" w:themeColor="text1"/>
        </w:rPr>
        <w:t xml:space="preserve"> &lt; .0001</w:t>
      </w:r>
      <w:r w:rsidRPr="00940FD3">
        <w:rPr>
          <w:rFonts w:ascii="Times" w:hAnsi="Times"/>
          <w:color w:val="000000" w:themeColor="text1"/>
        </w:rPr>
        <w:t>, raising it by .</w:t>
      </w:r>
      <w:r w:rsidR="00F02FD7" w:rsidRPr="00940FD3">
        <w:rPr>
          <w:rFonts w:ascii="Times" w:hAnsi="Times"/>
          <w:color w:val="000000" w:themeColor="text1"/>
        </w:rPr>
        <w:t>082</w:t>
      </w:r>
      <w:r w:rsidRPr="00940FD3">
        <w:rPr>
          <w:rFonts w:ascii="Times" w:hAnsi="Times"/>
          <w:color w:val="000000" w:themeColor="text1"/>
        </w:rPr>
        <w:t xml:space="preserve"> responses/sec (</w:t>
      </w:r>
      <w:r w:rsidRPr="00940FD3">
        <w:rPr>
          <w:rFonts w:ascii="Times" w:hAnsi="Times"/>
          <w:i/>
          <w:iCs/>
          <w:color w:val="000000" w:themeColor="text1"/>
        </w:rPr>
        <w:t>SE</w:t>
      </w:r>
      <w:r w:rsidR="00F02FD7" w:rsidRPr="00940FD3">
        <w:rPr>
          <w:rFonts w:ascii="Times" w:hAnsi="Times"/>
          <w:color w:val="000000" w:themeColor="text1"/>
        </w:rPr>
        <w:t xml:space="preserve"> = .010), </w:t>
      </w:r>
      <w:proofErr w:type="gramStart"/>
      <w:r w:rsidR="00F02FD7" w:rsidRPr="00940FD3">
        <w:rPr>
          <w:rFonts w:ascii="Times" w:hAnsi="Times"/>
          <w:color w:val="000000" w:themeColor="text1"/>
        </w:rPr>
        <w:t>CI[</w:t>
      </w:r>
      <w:proofErr w:type="gramEnd"/>
      <w:r w:rsidR="00F02FD7" w:rsidRPr="00940FD3">
        <w:rPr>
          <w:rFonts w:ascii="Times" w:hAnsi="Times"/>
          <w:color w:val="000000" w:themeColor="text1"/>
        </w:rPr>
        <w:t>.063, .101</w:t>
      </w:r>
      <w:r w:rsidRPr="00940FD3">
        <w:rPr>
          <w:rFonts w:ascii="Times" w:hAnsi="Times"/>
          <w:color w:val="000000" w:themeColor="text1"/>
        </w:rPr>
        <w:t>], reflecting a</w:t>
      </w:r>
      <w:r w:rsidR="0053425C" w:rsidRPr="00940FD3">
        <w:rPr>
          <w:rFonts w:ascii="Times" w:hAnsi="Times"/>
          <w:color w:val="000000" w:themeColor="text1"/>
        </w:rPr>
        <w:t xml:space="preserve"> </w:t>
      </w:r>
      <w:r w:rsidR="00761C39" w:rsidRPr="00940FD3">
        <w:rPr>
          <w:rFonts w:ascii="Times" w:hAnsi="Times"/>
          <w:color w:val="000000" w:themeColor="text1"/>
        </w:rPr>
        <w:t>65</w:t>
      </w:r>
      <w:r w:rsidRPr="00940FD3">
        <w:rPr>
          <w:rFonts w:ascii="Times" w:hAnsi="Times"/>
          <w:color w:val="000000" w:themeColor="text1"/>
        </w:rPr>
        <w:t xml:space="preserve"> </w:t>
      </w:r>
      <w:proofErr w:type="spellStart"/>
      <w:r w:rsidRPr="00940FD3">
        <w:rPr>
          <w:rFonts w:ascii="Times" w:hAnsi="Times"/>
          <w:color w:val="000000" w:themeColor="text1"/>
        </w:rPr>
        <w:t>ms</w:t>
      </w:r>
      <w:proofErr w:type="spellEnd"/>
      <w:r w:rsidRPr="00940FD3">
        <w:rPr>
          <w:rFonts w:ascii="Times" w:hAnsi="Times"/>
          <w:color w:val="000000" w:themeColor="text1"/>
        </w:rPr>
        <w:t xml:space="preserve"> reduction in RT</w:t>
      </w:r>
      <w:r w:rsidR="006849C9">
        <w:rPr>
          <w:rFonts w:ascii="Times" w:hAnsi="Times"/>
          <w:color w:val="000000" w:themeColor="text1"/>
        </w:rPr>
        <w:t xml:space="preserve"> (see Figure 3)</w:t>
      </w:r>
      <w:r w:rsidRPr="00940FD3">
        <w:rPr>
          <w:rFonts w:ascii="Times" w:hAnsi="Times"/>
          <w:color w:val="000000" w:themeColor="text1"/>
        </w:rPr>
        <w:t xml:space="preserve">.  This effect </w:t>
      </w:r>
      <w:r w:rsidRPr="00761C39">
        <w:rPr>
          <w:rFonts w:ascii="Times" w:hAnsi="Times"/>
          <w:color w:val="000000" w:themeColor="text1"/>
        </w:rPr>
        <w:t xml:space="preserve">was linked to a </w:t>
      </w:r>
      <w:r w:rsidR="00C15C5C">
        <w:rPr>
          <w:rFonts w:ascii="Times" w:hAnsi="Times"/>
          <w:color w:val="000000" w:themeColor="text1"/>
        </w:rPr>
        <w:t>reduction</w:t>
      </w:r>
      <w:r w:rsidRPr="00761C39">
        <w:rPr>
          <w:rFonts w:ascii="Times" w:hAnsi="Times"/>
          <w:color w:val="000000" w:themeColor="text1"/>
        </w:rPr>
        <w:t xml:space="preserve"> in the</w:t>
      </w:r>
      <w:r w:rsidR="00761C39" w:rsidRPr="00761C39">
        <w:rPr>
          <w:rFonts w:ascii="Times" w:hAnsi="Times"/>
          <w:color w:val="000000" w:themeColor="text1"/>
        </w:rPr>
        <w:t xml:space="preserve"> AIC value from 9384</w:t>
      </w:r>
      <w:r w:rsidRPr="00761C39">
        <w:rPr>
          <w:rFonts w:ascii="Times" w:hAnsi="Times"/>
          <w:color w:val="000000" w:themeColor="text1"/>
        </w:rPr>
        <w:t xml:space="preserve"> to </w:t>
      </w:r>
      <w:r w:rsidR="00761C39" w:rsidRPr="00761C39">
        <w:rPr>
          <w:rFonts w:ascii="Times" w:hAnsi="Times"/>
          <w:color w:val="000000" w:themeColor="text1"/>
        </w:rPr>
        <w:t>9314</w:t>
      </w:r>
      <w:r w:rsidRPr="00761C39">
        <w:rPr>
          <w:rFonts w:ascii="Times" w:hAnsi="Times"/>
          <w:color w:val="000000" w:themeColor="text1"/>
        </w:rPr>
        <w:t xml:space="preserve"> for the null and comparison model, </w:t>
      </w:r>
      <w:r w:rsidRPr="004419D7">
        <w:rPr>
          <w:rFonts w:ascii="Times" w:hAnsi="Times"/>
          <w:color w:val="000000" w:themeColor="text1"/>
        </w:rPr>
        <w:lastRenderedPageBreak/>
        <w:t xml:space="preserve">respectively.  This </w:t>
      </w:r>
      <w:r w:rsidR="00C15C5C">
        <w:rPr>
          <w:rFonts w:ascii="Times" w:hAnsi="Times"/>
          <w:color w:val="000000" w:themeColor="text1"/>
        </w:rPr>
        <w:t>is in line</w:t>
      </w:r>
      <w:r w:rsidRPr="004419D7">
        <w:rPr>
          <w:rFonts w:ascii="Times" w:hAnsi="Times"/>
          <w:color w:val="000000" w:themeColor="text1"/>
        </w:rPr>
        <w:t xml:space="preserve"> with the impact on </w:t>
      </w:r>
      <w:r w:rsidR="0097241A" w:rsidRPr="00D57A01">
        <w:rPr>
          <w:rFonts w:ascii="Noteworthy Bold" w:hAnsi="Noteworthy Bold" w:cs="Noteworthy Bold"/>
          <w:i/>
          <w:iCs/>
          <w:color w:val="000000" w:themeColor="text1"/>
          <w:lang w:val="el-GR"/>
        </w:rPr>
        <w:t>ω</w:t>
      </w:r>
      <w:r w:rsidR="0097241A" w:rsidRPr="004419D7">
        <w:rPr>
          <w:rFonts w:ascii="Times" w:hAnsi="Times"/>
          <w:color w:val="000000" w:themeColor="text1"/>
          <w:sz w:val="28"/>
          <w:szCs w:val="28"/>
          <w:vertAlign w:val="superscript"/>
        </w:rPr>
        <w:t xml:space="preserve"> </w:t>
      </w:r>
      <w:r w:rsidRPr="004419D7">
        <w:rPr>
          <w:rFonts w:ascii="Times" w:hAnsi="Times"/>
          <w:color w:val="000000" w:themeColor="text1"/>
          <w:sz w:val="28"/>
          <w:szCs w:val="28"/>
          <w:vertAlign w:val="superscript"/>
        </w:rPr>
        <w:t>2</w:t>
      </w:r>
      <w:r w:rsidRPr="004419D7">
        <w:rPr>
          <w:rFonts w:ascii="Times" w:hAnsi="Times"/>
          <w:color w:val="000000" w:themeColor="text1"/>
        </w:rPr>
        <w:t xml:space="preserve"> of adding heaviness-brightness congruence to the model, whic</w:t>
      </w:r>
      <w:r w:rsidR="00AB1B75" w:rsidRPr="004419D7">
        <w:rPr>
          <w:rFonts w:ascii="Times" w:hAnsi="Times"/>
          <w:color w:val="000000" w:themeColor="text1"/>
        </w:rPr>
        <w:t>h reveals that an extra 0.6</w:t>
      </w:r>
      <w:r w:rsidRPr="004419D7">
        <w:rPr>
          <w:rFonts w:ascii="Times" w:hAnsi="Times"/>
          <w:color w:val="000000" w:themeColor="text1"/>
        </w:rPr>
        <w:t xml:space="preserve">% of the variance was explained, with </w:t>
      </w:r>
      <w:r w:rsidR="0097241A" w:rsidRPr="00D57A01">
        <w:rPr>
          <w:rFonts w:ascii="Noteworthy Bold" w:hAnsi="Noteworthy Bold" w:cs="Noteworthy Bold"/>
          <w:i/>
          <w:iCs/>
          <w:color w:val="000000" w:themeColor="text1"/>
          <w:lang w:val="el-GR"/>
        </w:rPr>
        <w:t>ω</w:t>
      </w:r>
      <w:r w:rsidR="0097241A" w:rsidRPr="004419D7">
        <w:rPr>
          <w:rFonts w:ascii="Times" w:hAnsi="Times"/>
          <w:color w:val="000000" w:themeColor="text1"/>
          <w:sz w:val="28"/>
          <w:szCs w:val="28"/>
          <w:vertAlign w:val="superscript"/>
        </w:rPr>
        <w:t xml:space="preserve"> </w:t>
      </w:r>
      <w:r w:rsidRPr="004419D7">
        <w:rPr>
          <w:rFonts w:ascii="Times" w:hAnsi="Times"/>
          <w:color w:val="000000" w:themeColor="text1"/>
          <w:sz w:val="28"/>
          <w:szCs w:val="28"/>
          <w:vertAlign w:val="superscript"/>
        </w:rPr>
        <w:t>2</w:t>
      </w:r>
      <w:r w:rsidR="00AB1B75" w:rsidRPr="004419D7">
        <w:rPr>
          <w:rFonts w:ascii="Times" w:hAnsi="Times"/>
          <w:color w:val="000000" w:themeColor="text1"/>
        </w:rPr>
        <w:t xml:space="preserve"> </w:t>
      </w:r>
      <w:r w:rsidR="00C15C5C">
        <w:rPr>
          <w:rFonts w:ascii="Times" w:hAnsi="Times"/>
          <w:color w:val="000000" w:themeColor="text1"/>
        </w:rPr>
        <w:t>increasing</w:t>
      </w:r>
      <w:r w:rsidR="00AB1B75" w:rsidRPr="004419D7">
        <w:rPr>
          <w:rFonts w:ascii="Times" w:hAnsi="Times"/>
          <w:color w:val="000000" w:themeColor="text1"/>
        </w:rPr>
        <w:t xml:space="preserve"> from 34.85</w:t>
      </w:r>
      <w:r w:rsidRPr="004419D7">
        <w:rPr>
          <w:rFonts w:ascii="Times" w:hAnsi="Times"/>
          <w:color w:val="000000" w:themeColor="text1"/>
        </w:rPr>
        <w:t xml:space="preserve"> to </w:t>
      </w:r>
      <w:r w:rsidR="00AB1B75" w:rsidRPr="004419D7">
        <w:rPr>
          <w:rFonts w:ascii="Times" w:hAnsi="Times"/>
          <w:color w:val="000000" w:themeColor="text1"/>
        </w:rPr>
        <w:t>35.45</w:t>
      </w:r>
      <w:r w:rsidRPr="0062075A">
        <w:rPr>
          <w:rFonts w:ascii="Times" w:hAnsi="Times"/>
          <w:color w:val="000000" w:themeColor="text1"/>
        </w:rPr>
        <w:t xml:space="preserve">%.  </w:t>
      </w:r>
      <w:r w:rsidR="0055005E" w:rsidRPr="0062075A">
        <w:rPr>
          <w:rFonts w:ascii="Times" w:hAnsi="Times"/>
          <w:color w:val="000000" w:themeColor="text1"/>
        </w:rPr>
        <w:t xml:space="preserve">Cohen's </w:t>
      </w:r>
      <w:r w:rsidR="00936E7C" w:rsidRPr="0062075A">
        <w:rPr>
          <w:rFonts w:ascii="Times" w:hAnsi="Times"/>
          <w:i/>
          <w:iCs/>
          <w:color w:val="000000" w:themeColor="text1"/>
        </w:rPr>
        <w:t>d</w:t>
      </w:r>
      <w:r w:rsidR="0062075A" w:rsidRPr="0062075A">
        <w:rPr>
          <w:rFonts w:ascii="Times" w:hAnsi="Times"/>
          <w:color w:val="000000" w:themeColor="text1"/>
        </w:rPr>
        <w:t xml:space="preserve"> was calculated to be</w:t>
      </w:r>
      <w:r w:rsidR="00936E7C" w:rsidRPr="0062075A">
        <w:rPr>
          <w:rFonts w:ascii="Times" w:hAnsi="Times"/>
          <w:color w:val="000000" w:themeColor="text1"/>
        </w:rPr>
        <w:t xml:space="preserve"> </w:t>
      </w:r>
      <w:r w:rsidR="0055005E" w:rsidRPr="0062075A">
        <w:rPr>
          <w:rFonts w:ascii="Times" w:hAnsi="Times"/>
          <w:color w:val="000000" w:themeColor="text1"/>
        </w:rPr>
        <w:t xml:space="preserve">.158.  </w:t>
      </w:r>
      <w:r w:rsidRPr="0062075A">
        <w:rPr>
          <w:rFonts w:ascii="Times" w:hAnsi="Times"/>
          <w:color w:val="000000" w:themeColor="text1"/>
        </w:rPr>
        <w:t xml:space="preserve">The </w:t>
      </w:r>
      <w:r w:rsidRPr="004419D7">
        <w:rPr>
          <w:rFonts w:ascii="Times" w:hAnsi="Times"/>
          <w:color w:val="000000" w:themeColor="text1"/>
        </w:rPr>
        <w:t xml:space="preserve">heaviness-brightness congruence effect was not influenced </w:t>
      </w:r>
      <w:r w:rsidR="00083B17">
        <w:rPr>
          <w:rFonts w:ascii="Times" w:hAnsi="Times"/>
          <w:color w:val="000000" w:themeColor="text1"/>
        </w:rPr>
        <w:t xml:space="preserve">significantly </w:t>
      </w:r>
      <w:r w:rsidRPr="004419D7">
        <w:rPr>
          <w:rFonts w:ascii="Times" w:hAnsi="Times"/>
          <w:color w:val="000000" w:themeColor="text1"/>
        </w:rPr>
        <w:t xml:space="preserve">by the </w:t>
      </w:r>
      <w:r w:rsidR="00C15C5C">
        <w:rPr>
          <w:rFonts w:ascii="Times" w:hAnsi="Times"/>
          <w:color w:val="000000" w:themeColor="text1"/>
        </w:rPr>
        <w:t>degree</w:t>
      </w:r>
      <w:r w:rsidRPr="004419D7">
        <w:rPr>
          <w:rFonts w:ascii="Times" w:hAnsi="Times"/>
          <w:color w:val="000000" w:themeColor="text1"/>
        </w:rPr>
        <w:t xml:space="preserve"> of brightness contrast between the test circle and the background, </w:t>
      </w:r>
      <w:r w:rsidRPr="004419D7">
        <w:rPr>
          <w:i/>
          <w:color w:val="000000" w:themeColor="text1"/>
        </w:rPr>
        <w:t>χ</w:t>
      </w:r>
      <w:r w:rsidRPr="004419D7">
        <w:rPr>
          <w:rFonts w:ascii="Times" w:hAnsi="Times"/>
          <w:color w:val="000000" w:themeColor="text1"/>
          <w:vertAlign w:val="superscript"/>
        </w:rPr>
        <w:t>2</w:t>
      </w:r>
      <w:r w:rsidR="004419D7" w:rsidRPr="004419D7">
        <w:rPr>
          <w:rFonts w:ascii="Times" w:hAnsi="Times"/>
          <w:color w:val="000000" w:themeColor="text1"/>
        </w:rPr>
        <w:t>(1) = 0.002</w:t>
      </w:r>
      <w:r w:rsidR="00C15C5C">
        <w:rPr>
          <w:rFonts w:ascii="Times" w:hAnsi="Times"/>
          <w:color w:val="000000" w:themeColor="text1"/>
        </w:rPr>
        <w:t xml:space="preserve">, </w:t>
      </w:r>
      <w:r w:rsidR="001E256A" w:rsidRPr="00F35760">
        <w:rPr>
          <w:rFonts w:ascii="Times" w:hAnsi="Times"/>
          <w:i/>
          <w:iCs/>
          <w:color w:val="000000" w:themeColor="text1"/>
        </w:rPr>
        <w:t>p</w:t>
      </w:r>
      <w:r w:rsidR="001E256A">
        <w:rPr>
          <w:rFonts w:ascii="Times" w:hAnsi="Times"/>
          <w:color w:val="000000" w:themeColor="text1"/>
        </w:rPr>
        <w:t xml:space="preserve"> = .</w:t>
      </w:r>
      <w:r w:rsidR="00F35760">
        <w:rPr>
          <w:rFonts w:ascii="Times" w:hAnsi="Times"/>
          <w:color w:val="000000" w:themeColor="text1"/>
        </w:rPr>
        <w:t>97</w:t>
      </w:r>
      <w:r w:rsidRPr="004419D7">
        <w:rPr>
          <w:rFonts w:ascii="Times" w:hAnsi="Times"/>
          <w:color w:val="000000" w:themeColor="text1"/>
        </w:rPr>
        <w:t>.</w:t>
      </w:r>
      <w:r w:rsidR="00550083">
        <w:rPr>
          <w:rFonts w:ascii="Times" w:hAnsi="Times"/>
          <w:color w:val="000000" w:themeColor="text1"/>
        </w:rPr>
        <w:t xml:space="preserve">  </w:t>
      </w:r>
      <w:r w:rsidR="005B36E6">
        <w:rPr>
          <w:rFonts w:ascii="Times" w:hAnsi="Times"/>
          <w:color w:val="000000" w:themeColor="text1"/>
        </w:rPr>
        <w:t>Furthermore</w:t>
      </w:r>
      <w:r w:rsidR="00B04F89" w:rsidRPr="00DA72A6">
        <w:rPr>
          <w:rFonts w:ascii="Times" w:hAnsi="Times"/>
          <w:color w:val="000000" w:themeColor="text1"/>
        </w:rPr>
        <w:t xml:space="preserve">, the size of the response keys did not have a significant effect on response speed, </w:t>
      </w:r>
      <w:r w:rsidR="00B04F89" w:rsidRPr="00DA72A6">
        <w:rPr>
          <w:i/>
          <w:color w:val="000000" w:themeColor="text1"/>
        </w:rPr>
        <w:t>χ</w:t>
      </w:r>
      <w:r w:rsidR="00B04F89" w:rsidRPr="00DA72A6">
        <w:rPr>
          <w:rFonts w:ascii="Times" w:hAnsi="Times"/>
          <w:color w:val="000000" w:themeColor="text1"/>
          <w:vertAlign w:val="superscript"/>
        </w:rPr>
        <w:t>2</w:t>
      </w:r>
      <w:r w:rsidR="00B04F89" w:rsidRPr="00DA72A6">
        <w:rPr>
          <w:rFonts w:ascii="Times" w:hAnsi="Times"/>
          <w:color w:val="000000" w:themeColor="text1"/>
        </w:rPr>
        <w:t xml:space="preserve">(1) </w:t>
      </w:r>
      <w:r w:rsidR="00B04F89" w:rsidRPr="0011200B">
        <w:rPr>
          <w:rFonts w:ascii="Times" w:hAnsi="Times"/>
          <w:color w:val="000000" w:themeColor="text1"/>
        </w:rPr>
        <w:t xml:space="preserve">= 2.41, </w:t>
      </w:r>
      <w:r w:rsidR="00B04F89" w:rsidRPr="0011200B">
        <w:rPr>
          <w:rFonts w:ascii="Times" w:hAnsi="Times"/>
          <w:i/>
          <w:iCs/>
          <w:color w:val="000000" w:themeColor="text1"/>
        </w:rPr>
        <w:t>p</w:t>
      </w:r>
      <w:r w:rsidR="00B04F89" w:rsidRPr="0011200B">
        <w:rPr>
          <w:rFonts w:ascii="Times" w:hAnsi="Times"/>
          <w:color w:val="000000" w:themeColor="text1"/>
        </w:rPr>
        <w:t xml:space="preserve"> = </w:t>
      </w:r>
      <w:r w:rsidR="0011200B" w:rsidRPr="0011200B">
        <w:rPr>
          <w:rFonts w:ascii="Times" w:hAnsi="Times"/>
          <w:color w:val="000000" w:themeColor="text1"/>
        </w:rPr>
        <w:t>.12</w:t>
      </w:r>
      <w:r w:rsidR="008321DD" w:rsidRPr="0011200B">
        <w:rPr>
          <w:rFonts w:ascii="Times" w:hAnsi="Times"/>
          <w:color w:val="000000" w:themeColor="text1"/>
        </w:rPr>
        <w:t>, and</w:t>
      </w:r>
      <w:r w:rsidR="00DA72A6" w:rsidRPr="0011200B">
        <w:rPr>
          <w:rFonts w:ascii="Times" w:hAnsi="Times"/>
          <w:color w:val="000000" w:themeColor="text1"/>
        </w:rPr>
        <w:t xml:space="preserve"> </w:t>
      </w:r>
      <w:r w:rsidR="008321DD" w:rsidRPr="0011200B">
        <w:rPr>
          <w:rFonts w:ascii="Times" w:hAnsi="Times"/>
          <w:color w:val="000000" w:themeColor="text1"/>
        </w:rPr>
        <w:t xml:space="preserve">did not </w:t>
      </w:r>
      <w:r w:rsidR="008321DD" w:rsidRPr="00DA72A6">
        <w:rPr>
          <w:rFonts w:ascii="Times" w:hAnsi="Times"/>
          <w:color w:val="000000" w:themeColor="text1"/>
        </w:rPr>
        <w:t xml:space="preserve">interact with </w:t>
      </w:r>
      <w:r w:rsidR="008321DD" w:rsidRPr="00F91D83">
        <w:rPr>
          <w:rFonts w:ascii="Times" w:hAnsi="Times"/>
          <w:color w:val="000000" w:themeColor="text1"/>
        </w:rPr>
        <w:t xml:space="preserve">categorical brightness </w:t>
      </w:r>
      <w:r w:rsidR="00670505" w:rsidRPr="00F91D83">
        <w:rPr>
          <w:rFonts w:ascii="Times" w:hAnsi="Times"/>
          <w:color w:val="000000" w:themeColor="text1"/>
        </w:rPr>
        <w:t>to yield</w:t>
      </w:r>
      <w:r w:rsidR="008321DD" w:rsidRPr="00F91D83">
        <w:rPr>
          <w:rFonts w:ascii="Times" w:hAnsi="Times"/>
          <w:color w:val="000000" w:themeColor="text1"/>
        </w:rPr>
        <w:t xml:space="preserve"> a</w:t>
      </w:r>
      <w:r w:rsidR="000F3EE5">
        <w:rPr>
          <w:rFonts w:ascii="Times" w:hAnsi="Times"/>
          <w:color w:val="000000" w:themeColor="text1"/>
        </w:rPr>
        <w:t xml:space="preserve"> between-participant</w:t>
      </w:r>
      <w:r w:rsidR="00AD3ECB" w:rsidRPr="00F91D83">
        <w:rPr>
          <w:rFonts w:ascii="Times" w:hAnsi="Times"/>
          <w:color w:val="000000" w:themeColor="text1"/>
        </w:rPr>
        <w:t>s</w:t>
      </w:r>
      <w:r w:rsidR="008321DD" w:rsidRPr="00F91D83">
        <w:rPr>
          <w:rFonts w:ascii="Times" w:hAnsi="Times"/>
          <w:color w:val="000000" w:themeColor="text1"/>
        </w:rPr>
        <w:t xml:space="preserve"> si</w:t>
      </w:r>
      <w:r w:rsidR="00670505" w:rsidRPr="00F91D83">
        <w:rPr>
          <w:rFonts w:ascii="Times" w:hAnsi="Times"/>
          <w:color w:val="000000" w:themeColor="text1"/>
        </w:rPr>
        <w:t>ze-brightness congruence effect</w:t>
      </w:r>
      <w:r w:rsidR="008321DD" w:rsidRPr="00F91D83">
        <w:rPr>
          <w:rFonts w:ascii="Times" w:hAnsi="Times"/>
          <w:color w:val="000000" w:themeColor="text1"/>
        </w:rPr>
        <w:t xml:space="preserve">, </w:t>
      </w:r>
      <w:r w:rsidR="00AD3ECB" w:rsidRPr="00F91D83">
        <w:rPr>
          <w:i/>
          <w:color w:val="000000" w:themeColor="text1"/>
        </w:rPr>
        <w:t>χ</w:t>
      </w:r>
      <w:r w:rsidR="00AD3ECB" w:rsidRPr="00F91D83">
        <w:rPr>
          <w:rFonts w:ascii="Times" w:hAnsi="Times"/>
          <w:color w:val="000000" w:themeColor="text1"/>
          <w:vertAlign w:val="superscript"/>
        </w:rPr>
        <w:t>2</w:t>
      </w:r>
      <w:r w:rsidR="00AD3ECB" w:rsidRPr="00F91D83">
        <w:rPr>
          <w:rFonts w:ascii="Times" w:hAnsi="Times"/>
          <w:color w:val="000000" w:themeColor="text1"/>
        </w:rPr>
        <w:t xml:space="preserve">(1) = .021, </w:t>
      </w:r>
      <w:r w:rsidR="00AD3ECB" w:rsidRPr="00F91D83">
        <w:rPr>
          <w:rFonts w:ascii="Times" w:hAnsi="Times"/>
          <w:i/>
          <w:iCs/>
          <w:color w:val="000000" w:themeColor="text1"/>
        </w:rPr>
        <w:t>p</w:t>
      </w:r>
      <w:r w:rsidR="00AD3ECB" w:rsidRPr="00F91D83">
        <w:rPr>
          <w:rFonts w:ascii="Times" w:hAnsi="Times"/>
          <w:color w:val="000000" w:themeColor="text1"/>
        </w:rPr>
        <w:t xml:space="preserve"> = .88</w:t>
      </w:r>
      <w:r w:rsidR="00B51037" w:rsidRPr="00F91D83">
        <w:rPr>
          <w:rFonts w:ascii="Times" w:hAnsi="Times"/>
          <w:color w:val="000000" w:themeColor="text1"/>
        </w:rPr>
        <w:t>.</w:t>
      </w:r>
      <w:r w:rsidR="00B04F89" w:rsidRPr="00F91D83">
        <w:rPr>
          <w:rFonts w:ascii="Times" w:hAnsi="Times"/>
          <w:color w:val="000000" w:themeColor="text1"/>
        </w:rPr>
        <w:t xml:space="preserve">  </w:t>
      </w:r>
      <w:r w:rsidR="00CD7611">
        <w:rPr>
          <w:rFonts w:asciiTheme="majorBidi" w:hAnsiTheme="majorBidi" w:cstheme="majorBidi"/>
          <w:color w:val="000000" w:themeColor="text1"/>
        </w:rPr>
        <w:t>However</w:t>
      </w:r>
      <w:r w:rsidR="001402C5">
        <w:rPr>
          <w:rFonts w:asciiTheme="majorBidi" w:hAnsiTheme="majorBidi" w:cstheme="majorBidi"/>
          <w:color w:val="000000" w:themeColor="text1"/>
        </w:rPr>
        <w:t xml:space="preserve">, when the effect of category brightness on response speed was assessed </w:t>
      </w:r>
      <w:r w:rsidR="001402C5" w:rsidRPr="00373AD0">
        <w:rPr>
          <w:rFonts w:asciiTheme="majorBidi" w:hAnsiTheme="majorBidi" w:cstheme="majorBidi"/>
          <w:color w:val="000000" w:themeColor="text1"/>
        </w:rPr>
        <w:t xml:space="preserve">separately for the lighter and heavier of the paired response keys, there was a significant effect for the heavier key, </w:t>
      </w:r>
      <w:proofErr w:type="gramStart"/>
      <w:r w:rsidR="001402C5" w:rsidRPr="00373AD0">
        <w:rPr>
          <w:i/>
          <w:iCs/>
          <w:color w:val="000000" w:themeColor="text1"/>
        </w:rPr>
        <w:t>F</w:t>
      </w:r>
      <w:r w:rsidR="001402C5" w:rsidRPr="00373AD0">
        <w:rPr>
          <w:color w:val="000000" w:themeColor="text1"/>
        </w:rPr>
        <w:t>(</w:t>
      </w:r>
      <w:proofErr w:type="gramEnd"/>
      <w:r w:rsidR="001402C5" w:rsidRPr="00373AD0">
        <w:rPr>
          <w:color w:val="000000" w:themeColor="text1"/>
        </w:rPr>
        <w:t xml:space="preserve">1,56.02) = 38.02, </w:t>
      </w:r>
      <w:r w:rsidR="001402C5" w:rsidRPr="00373AD0">
        <w:rPr>
          <w:i/>
          <w:iCs/>
          <w:color w:val="000000" w:themeColor="text1"/>
        </w:rPr>
        <w:t xml:space="preserve">p </w:t>
      </w:r>
      <w:r w:rsidR="001402C5" w:rsidRPr="00373AD0">
        <w:rPr>
          <w:color w:val="000000" w:themeColor="text1"/>
        </w:rPr>
        <w:t xml:space="preserve">&lt; .0001, </w:t>
      </w:r>
      <w:r w:rsidR="001402C5" w:rsidRPr="00373AD0">
        <w:rPr>
          <w:i/>
          <w:color w:val="000000" w:themeColor="text1"/>
        </w:rPr>
        <w:sym w:font="Symbol" w:char="F068"/>
      </w:r>
      <w:r w:rsidR="001402C5" w:rsidRPr="00373AD0">
        <w:rPr>
          <w:i/>
          <w:color w:val="000000" w:themeColor="text1"/>
          <w:vertAlign w:val="subscript"/>
        </w:rPr>
        <w:t>p</w:t>
      </w:r>
      <w:r w:rsidR="001402C5" w:rsidRPr="00373AD0">
        <w:rPr>
          <w:color w:val="000000" w:themeColor="text1"/>
          <w:vertAlign w:val="superscript"/>
        </w:rPr>
        <w:t>2</w:t>
      </w:r>
      <w:r w:rsidR="001402C5" w:rsidRPr="00373AD0">
        <w:rPr>
          <w:color w:val="000000" w:themeColor="text1"/>
        </w:rPr>
        <w:t xml:space="preserve"> = .40,</w:t>
      </w:r>
      <w:r w:rsidR="001402C5" w:rsidRPr="00373AD0">
        <w:rPr>
          <w:rFonts w:asciiTheme="majorBidi" w:hAnsiTheme="majorBidi" w:cstheme="majorBidi"/>
          <w:color w:val="000000" w:themeColor="text1"/>
        </w:rPr>
        <w:t xml:space="preserve"> but not for the lighter weight key, </w:t>
      </w:r>
      <w:r w:rsidR="001402C5" w:rsidRPr="00373AD0">
        <w:rPr>
          <w:i/>
          <w:iCs/>
          <w:color w:val="000000" w:themeColor="text1"/>
        </w:rPr>
        <w:t>F</w:t>
      </w:r>
      <w:r w:rsidR="001402C5" w:rsidRPr="00373AD0">
        <w:rPr>
          <w:color w:val="000000" w:themeColor="text1"/>
        </w:rPr>
        <w:t xml:space="preserve">(1,56.02) = .043, </w:t>
      </w:r>
      <w:r w:rsidR="001402C5" w:rsidRPr="00373AD0">
        <w:rPr>
          <w:i/>
          <w:iCs/>
          <w:color w:val="000000" w:themeColor="text1"/>
        </w:rPr>
        <w:t xml:space="preserve">p </w:t>
      </w:r>
      <w:r w:rsidR="001402C5" w:rsidRPr="00373AD0">
        <w:rPr>
          <w:color w:val="000000" w:themeColor="text1"/>
        </w:rPr>
        <w:t xml:space="preserve">= .51, </w:t>
      </w:r>
      <w:r w:rsidR="001402C5" w:rsidRPr="00373AD0">
        <w:rPr>
          <w:i/>
          <w:color w:val="000000" w:themeColor="text1"/>
        </w:rPr>
        <w:sym w:font="Symbol" w:char="F068"/>
      </w:r>
      <w:r w:rsidR="001402C5" w:rsidRPr="00373AD0">
        <w:rPr>
          <w:i/>
          <w:color w:val="000000" w:themeColor="text1"/>
          <w:vertAlign w:val="subscript"/>
        </w:rPr>
        <w:t>p</w:t>
      </w:r>
      <w:r w:rsidR="001402C5" w:rsidRPr="00373AD0">
        <w:rPr>
          <w:color w:val="000000" w:themeColor="text1"/>
          <w:vertAlign w:val="superscript"/>
        </w:rPr>
        <w:t>2</w:t>
      </w:r>
      <w:r w:rsidR="001402C5" w:rsidRPr="00373AD0">
        <w:rPr>
          <w:color w:val="000000" w:themeColor="text1"/>
        </w:rPr>
        <w:t xml:space="preserve"> = .008.</w:t>
      </w:r>
      <w:r w:rsidR="00CD7611" w:rsidRPr="00373AD0">
        <w:rPr>
          <w:color w:val="000000" w:themeColor="text1"/>
        </w:rPr>
        <w:t xml:space="preserve">  Finally, </w:t>
      </w:r>
      <w:r w:rsidR="00CD7611" w:rsidRPr="00373AD0">
        <w:rPr>
          <w:rFonts w:ascii="Times" w:hAnsi="Times"/>
          <w:color w:val="000000" w:themeColor="text1"/>
        </w:rPr>
        <w:t xml:space="preserve">the heaviness-brightness congruence effect was sensitive to the size of the response keys, </w:t>
      </w:r>
      <w:r w:rsidR="00CD7611" w:rsidRPr="00373AD0">
        <w:rPr>
          <w:i/>
          <w:color w:val="000000" w:themeColor="text1"/>
        </w:rPr>
        <w:t>χ</w:t>
      </w:r>
      <w:r w:rsidR="00CD7611" w:rsidRPr="00373AD0">
        <w:rPr>
          <w:rFonts w:ascii="Times" w:hAnsi="Times"/>
          <w:color w:val="000000" w:themeColor="text1"/>
          <w:vertAlign w:val="superscript"/>
        </w:rPr>
        <w:t xml:space="preserve"> 2</w:t>
      </w:r>
      <w:r w:rsidR="00CD7611" w:rsidRPr="00373AD0">
        <w:rPr>
          <w:rFonts w:ascii="Times" w:hAnsi="Times"/>
          <w:color w:val="000000" w:themeColor="text1"/>
        </w:rPr>
        <w:t xml:space="preserve">(1) = 17.3, </w:t>
      </w:r>
      <w:r w:rsidR="00CD7611" w:rsidRPr="00373AD0">
        <w:rPr>
          <w:rFonts w:ascii="Times" w:hAnsi="Times"/>
          <w:i/>
          <w:color w:val="000000" w:themeColor="text1"/>
        </w:rPr>
        <w:t>p</w:t>
      </w:r>
      <w:r w:rsidR="00CD7611" w:rsidRPr="00373AD0">
        <w:rPr>
          <w:rFonts w:ascii="Times" w:hAnsi="Times"/>
          <w:color w:val="000000" w:themeColor="text1"/>
        </w:rPr>
        <w:t xml:space="preserve"> &lt; .0001, with each step reduction in key size increasing the congruence effect by .051 responses/sec (</w:t>
      </w:r>
      <w:r w:rsidR="00CD7611" w:rsidRPr="00373AD0">
        <w:rPr>
          <w:rFonts w:ascii="Times" w:hAnsi="Times"/>
          <w:i/>
          <w:iCs/>
          <w:color w:val="000000" w:themeColor="text1"/>
        </w:rPr>
        <w:t>SE</w:t>
      </w:r>
      <w:r w:rsidR="00CD7611" w:rsidRPr="00373AD0">
        <w:rPr>
          <w:rFonts w:ascii="Times" w:hAnsi="Times"/>
          <w:color w:val="000000" w:themeColor="text1"/>
        </w:rPr>
        <w:t xml:space="preserve"> = .012), </w:t>
      </w:r>
      <w:proofErr w:type="gramStart"/>
      <w:r w:rsidR="00CD7611" w:rsidRPr="00373AD0">
        <w:rPr>
          <w:rFonts w:ascii="Times" w:hAnsi="Times"/>
          <w:color w:val="000000" w:themeColor="text1"/>
        </w:rPr>
        <w:t>CI[</w:t>
      </w:r>
      <w:proofErr w:type="gramEnd"/>
      <w:r w:rsidR="00CD7611" w:rsidRPr="00373AD0">
        <w:rPr>
          <w:rFonts w:ascii="Times" w:hAnsi="Times"/>
          <w:color w:val="000000" w:themeColor="text1"/>
        </w:rPr>
        <w:t xml:space="preserve">.027, .076].  Separate analyses at each level of key size confirmed the significance of the congruence effect </w:t>
      </w:r>
      <w:r w:rsidR="00BC3C04" w:rsidRPr="00373AD0">
        <w:rPr>
          <w:rFonts w:ascii="Times" w:hAnsi="Times"/>
          <w:color w:val="000000" w:themeColor="text1"/>
        </w:rPr>
        <w:t>across</w:t>
      </w:r>
      <w:r w:rsidR="00713726" w:rsidRPr="00373AD0">
        <w:rPr>
          <w:rFonts w:ascii="Times" w:hAnsi="Times"/>
          <w:color w:val="000000" w:themeColor="text1"/>
        </w:rPr>
        <w:t xml:space="preserve"> all three levels</w:t>
      </w:r>
      <w:r w:rsidR="00CD7611" w:rsidRPr="00373AD0">
        <w:rPr>
          <w:rFonts w:ascii="Times" w:hAnsi="Times"/>
          <w:color w:val="000000" w:themeColor="text1"/>
        </w:rPr>
        <w:t xml:space="preserve">.  Statistical values relating to the big, medium, and small paired keys, respectively, were:  </w:t>
      </w:r>
      <w:r w:rsidR="00CD7611" w:rsidRPr="00373AD0">
        <w:rPr>
          <w:i/>
          <w:color w:val="000000" w:themeColor="text1"/>
        </w:rPr>
        <w:t>χ</w:t>
      </w:r>
      <w:r w:rsidR="00CD7611" w:rsidRPr="00373AD0">
        <w:rPr>
          <w:rFonts w:ascii="Times" w:hAnsi="Times"/>
          <w:color w:val="000000" w:themeColor="text1"/>
          <w:vertAlign w:val="superscript"/>
        </w:rPr>
        <w:t xml:space="preserve"> 2</w:t>
      </w:r>
      <w:r w:rsidR="00CD7611" w:rsidRPr="00373AD0">
        <w:rPr>
          <w:rFonts w:ascii="Times" w:hAnsi="Times"/>
          <w:color w:val="000000" w:themeColor="text1"/>
        </w:rPr>
        <w:t xml:space="preserve">(1) = 26.32, </w:t>
      </w:r>
      <w:r w:rsidR="00CD7611" w:rsidRPr="00373AD0">
        <w:rPr>
          <w:rFonts w:ascii="Times" w:hAnsi="Times"/>
          <w:i/>
          <w:color w:val="000000" w:themeColor="text1"/>
        </w:rPr>
        <w:t>p</w:t>
      </w:r>
      <w:r w:rsidR="00CD7611" w:rsidRPr="00373AD0">
        <w:rPr>
          <w:rFonts w:ascii="Times" w:hAnsi="Times"/>
          <w:color w:val="000000" w:themeColor="text1"/>
        </w:rPr>
        <w:t xml:space="preserve"> &lt; .0001, with congruence raising response speed by .06 responses/sec (</w:t>
      </w:r>
      <w:r w:rsidR="00CD7611" w:rsidRPr="00373AD0">
        <w:rPr>
          <w:rFonts w:ascii="Times" w:hAnsi="Times"/>
          <w:i/>
          <w:iCs/>
          <w:color w:val="000000" w:themeColor="text1"/>
        </w:rPr>
        <w:t>SE</w:t>
      </w:r>
      <w:r w:rsidR="00CD7611" w:rsidRPr="00373AD0">
        <w:rPr>
          <w:rFonts w:ascii="Times" w:hAnsi="Times"/>
          <w:color w:val="000000" w:themeColor="text1"/>
        </w:rPr>
        <w:t xml:space="preserve"> = .012), CI[.038, .085];  </w:t>
      </w:r>
      <w:r w:rsidR="00CD7611" w:rsidRPr="00373AD0">
        <w:rPr>
          <w:i/>
          <w:color w:val="000000" w:themeColor="text1"/>
        </w:rPr>
        <w:t>χ</w:t>
      </w:r>
      <w:r w:rsidR="00CD7611" w:rsidRPr="00373AD0">
        <w:rPr>
          <w:rFonts w:ascii="Times" w:hAnsi="Times"/>
          <w:color w:val="000000" w:themeColor="text1"/>
          <w:vertAlign w:val="superscript"/>
        </w:rPr>
        <w:t xml:space="preserve"> 2</w:t>
      </w:r>
      <w:r w:rsidR="00CD7611" w:rsidRPr="00373AD0">
        <w:rPr>
          <w:rFonts w:ascii="Times" w:hAnsi="Times"/>
          <w:color w:val="000000" w:themeColor="text1"/>
        </w:rPr>
        <w:t xml:space="preserve">(1) = 30.90, </w:t>
      </w:r>
      <w:r w:rsidR="00CD7611" w:rsidRPr="00373AD0">
        <w:rPr>
          <w:rFonts w:ascii="Times" w:hAnsi="Times"/>
          <w:i/>
          <w:color w:val="000000" w:themeColor="text1"/>
        </w:rPr>
        <w:t>p</w:t>
      </w:r>
      <w:r w:rsidR="00CD7611" w:rsidRPr="00373AD0">
        <w:rPr>
          <w:rFonts w:ascii="Times" w:hAnsi="Times"/>
          <w:color w:val="000000" w:themeColor="text1"/>
        </w:rPr>
        <w:t xml:space="preserve"> &lt; .0001, with congruence raising response speed by .09 responses/sec (</w:t>
      </w:r>
      <w:r w:rsidR="00CD7611" w:rsidRPr="00373AD0">
        <w:rPr>
          <w:rFonts w:ascii="Times" w:hAnsi="Times"/>
          <w:i/>
          <w:iCs/>
          <w:color w:val="000000" w:themeColor="text1"/>
        </w:rPr>
        <w:t>SE</w:t>
      </w:r>
      <w:r w:rsidR="00CD7611" w:rsidRPr="00373AD0">
        <w:rPr>
          <w:rFonts w:ascii="Times" w:hAnsi="Times"/>
          <w:color w:val="000000" w:themeColor="text1"/>
        </w:rPr>
        <w:t xml:space="preserve"> = .016), CI[.058, .121]; and  </w:t>
      </w:r>
      <w:r w:rsidR="00CD7611" w:rsidRPr="00373AD0">
        <w:rPr>
          <w:i/>
          <w:color w:val="000000" w:themeColor="text1"/>
        </w:rPr>
        <w:t>χ</w:t>
      </w:r>
      <w:r w:rsidR="00CD7611" w:rsidRPr="00373AD0">
        <w:rPr>
          <w:rFonts w:ascii="Times" w:hAnsi="Times"/>
          <w:color w:val="000000" w:themeColor="text1"/>
          <w:vertAlign w:val="superscript"/>
        </w:rPr>
        <w:t xml:space="preserve"> 2</w:t>
      </w:r>
      <w:r w:rsidR="00CD7611" w:rsidRPr="00373AD0">
        <w:rPr>
          <w:rFonts w:ascii="Times" w:hAnsi="Times"/>
          <w:color w:val="000000" w:themeColor="text1"/>
        </w:rPr>
        <w:t xml:space="preserve">(1) = 60.43, </w:t>
      </w:r>
      <w:r w:rsidR="00CD7611" w:rsidRPr="00373AD0">
        <w:rPr>
          <w:rFonts w:ascii="Times" w:hAnsi="Times"/>
          <w:i/>
          <w:color w:val="000000" w:themeColor="text1"/>
        </w:rPr>
        <w:t>p</w:t>
      </w:r>
      <w:r w:rsidR="00CD7611" w:rsidRPr="00373AD0">
        <w:rPr>
          <w:rFonts w:ascii="Times" w:hAnsi="Times"/>
          <w:color w:val="000000" w:themeColor="text1"/>
        </w:rPr>
        <w:t xml:space="preserve"> &lt; .0001, with congruence raising response speed by .13 responses/sec (</w:t>
      </w:r>
      <w:r w:rsidR="00CD7611" w:rsidRPr="00373AD0">
        <w:rPr>
          <w:rFonts w:ascii="Times" w:hAnsi="Times"/>
          <w:i/>
          <w:iCs/>
          <w:color w:val="000000" w:themeColor="text1"/>
        </w:rPr>
        <w:t>SE</w:t>
      </w:r>
      <w:r w:rsidR="00CD7611" w:rsidRPr="00373AD0">
        <w:rPr>
          <w:rFonts w:ascii="Times" w:hAnsi="Times"/>
          <w:color w:val="000000" w:themeColor="text1"/>
        </w:rPr>
        <w:t xml:space="preserve"> = .016), CI[.096, .16], respectively.</w:t>
      </w:r>
      <w:r w:rsidR="00713726" w:rsidRPr="00373AD0">
        <w:rPr>
          <w:rFonts w:ascii="Times" w:hAnsi="Times"/>
          <w:color w:val="000000" w:themeColor="text1"/>
        </w:rPr>
        <w:t xml:space="preserve">  An explanation of this moderating effect of key </w:t>
      </w:r>
      <w:r w:rsidR="00BC3C04" w:rsidRPr="00373AD0">
        <w:rPr>
          <w:rFonts w:ascii="Times" w:hAnsi="Times"/>
          <w:color w:val="000000" w:themeColor="text1"/>
        </w:rPr>
        <w:t>size</w:t>
      </w:r>
      <w:r w:rsidR="00713726" w:rsidRPr="00373AD0">
        <w:rPr>
          <w:rFonts w:ascii="Times" w:hAnsi="Times"/>
          <w:color w:val="000000" w:themeColor="text1"/>
        </w:rPr>
        <w:t xml:space="preserve"> on the congruence effect is offered below.</w:t>
      </w:r>
    </w:p>
    <w:p w14:paraId="544AFAC6" w14:textId="5A15BE91" w:rsidR="00E94AF6" w:rsidRPr="00E94AF6" w:rsidRDefault="00E94AF6" w:rsidP="004D6F34">
      <w:pPr>
        <w:spacing w:line="480" w:lineRule="auto"/>
        <w:rPr>
          <w:b/>
          <w:color w:val="000000" w:themeColor="text1"/>
        </w:rPr>
      </w:pPr>
      <w:r w:rsidRPr="00E94AF6">
        <w:rPr>
          <w:b/>
          <w:color w:val="000000" w:themeColor="text1"/>
        </w:rPr>
        <w:t>Discussion</w:t>
      </w:r>
    </w:p>
    <w:p w14:paraId="28D26E82" w14:textId="769B8548" w:rsidR="00390EAD" w:rsidRPr="00373AD0" w:rsidRDefault="00651BBC" w:rsidP="009A320E">
      <w:pPr>
        <w:spacing w:line="480" w:lineRule="auto"/>
        <w:rPr>
          <w:color w:val="000000" w:themeColor="text1"/>
        </w:rPr>
      </w:pPr>
      <w:r>
        <w:tab/>
      </w:r>
      <w:r w:rsidR="0016003C">
        <w:t>A</w:t>
      </w:r>
      <w:r>
        <w:t xml:space="preserve">fter </w:t>
      </w:r>
      <w:r w:rsidR="00530223">
        <w:t xml:space="preserve">arranging for the </w:t>
      </w:r>
      <w:r w:rsidR="003F1CFD">
        <w:t xml:space="preserve">two </w:t>
      </w:r>
      <w:r w:rsidR="00530223">
        <w:t xml:space="preserve">response keys to </w:t>
      </w:r>
      <w:r w:rsidR="00777781">
        <w:t>differ only in their</w:t>
      </w:r>
      <w:r w:rsidR="00756947">
        <w:t xml:space="preserve"> weight</w:t>
      </w:r>
      <w:r w:rsidR="00530223">
        <w:t xml:space="preserve">, </w:t>
      </w:r>
      <w:r w:rsidR="003F1CFD">
        <w:t xml:space="preserve">the correspondence between heaviness and brightness </w:t>
      </w:r>
      <w:r w:rsidR="008A7FF1">
        <w:t>was observed to induce</w:t>
      </w:r>
      <w:r w:rsidR="003F1CFD">
        <w:t xml:space="preserve"> a </w:t>
      </w:r>
      <w:r w:rsidR="009438ED">
        <w:t xml:space="preserve">congruence </w:t>
      </w:r>
      <w:r w:rsidR="009438ED">
        <w:lastRenderedPageBreak/>
        <w:t>effect</w:t>
      </w:r>
      <w:r w:rsidR="00530223">
        <w:t>.  I</w:t>
      </w:r>
      <w:r w:rsidR="009438ED">
        <w:t xml:space="preserve">n their </w:t>
      </w:r>
      <w:r w:rsidR="0016003C">
        <w:t xml:space="preserve">details, the results </w:t>
      </w:r>
      <w:r w:rsidR="009438ED">
        <w:t xml:space="preserve">of Experiment 2 </w:t>
      </w:r>
      <w:r w:rsidR="0016003C">
        <w:t xml:space="preserve">are remarkably </w:t>
      </w:r>
      <w:r w:rsidR="0062075A">
        <w:t>close</w:t>
      </w:r>
      <w:r w:rsidR="0016003C">
        <w:t xml:space="preserve"> to those </w:t>
      </w:r>
      <w:r w:rsidR="009438ED">
        <w:t>of</w:t>
      </w:r>
      <w:r w:rsidR="0016003C">
        <w:t xml:space="preserve"> Experiment 1</w:t>
      </w:r>
      <w:r w:rsidR="009438ED">
        <w:t xml:space="preserve"> </w:t>
      </w:r>
      <w:r w:rsidR="00E52E7A">
        <w:t>suggesting</w:t>
      </w:r>
      <w:r w:rsidR="009438ED">
        <w:t xml:space="preserve"> </w:t>
      </w:r>
      <w:r w:rsidR="00CC0F71">
        <w:t xml:space="preserve">the possibility </w:t>
      </w:r>
      <w:r w:rsidR="009438ED">
        <w:t>that</w:t>
      </w:r>
      <w:r w:rsidR="00932DF4">
        <w:t xml:space="preserve"> </w:t>
      </w:r>
      <w:r w:rsidR="00A66C01">
        <w:t xml:space="preserve">it was </w:t>
      </w:r>
      <w:r w:rsidR="009438ED">
        <w:t xml:space="preserve">the </w:t>
      </w:r>
      <w:r w:rsidR="00530223">
        <w:t xml:space="preserve">relative </w:t>
      </w:r>
      <w:r w:rsidR="009438ED">
        <w:t xml:space="preserve">heaviness </w:t>
      </w:r>
      <w:r w:rsidR="009438ED" w:rsidRPr="00290F97">
        <w:rPr>
          <w:color w:val="000000" w:themeColor="text1"/>
        </w:rPr>
        <w:t xml:space="preserve">of </w:t>
      </w:r>
      <w:r w:rsidR="00530223" w:rsidRPr="00290F97">
        <w:rPr>
          <w:color w:val="000000" w:themeColor="text1"/>
        </w:rPr>
        <w:t xml:space="preserve">the </w:t>
      </w:r>
      <w:r w:rsidR="009438ED" w:rsidRPr="00290F97">
        <w:rPr>
          <w:color w:val="000000" w:themeColor="text1"/>
        </w:rPr>
        <w:t xml:space="preserve">response </w:t>
      </w:r>
      <w:r w:rsidR="00530223" w:rsidRPr="00290F97">
        <w:rPr>
          <w:color w:val="000000" w:themeColor="text1"/>
        </w:rPr>
        <w:t>keys</w:t>
      </w:r>
      <w:r w:rsidR="00A66C01">
        <w:rPr>
          <w:color w:val="000000" w:themeColor="text1"/>
        </w:rPr>
        <w:t xml:space="preserve"> that </w:t>
      </w:r>
      <w:r w:rsidR="00530223" w:rsidRPr="00373AD0">
        <w:rPr>
          <w:color w:val="000000" w:themeColor="text1"/>
        </w:rPr>
        <w:t>induced</w:t>
      </w:r>
      <w:r w:rsidR="009438ED" w:rsidRPr="00373AD0">
        <w:rPr>
          <w:color w:val="000000" w:themeColor="text1"/>
        </w:rPr>
        <w:t xml:space="preserve"> the congruence effect in </w:t>
      </w:r>
      <w:r w:rsidR="00530223" w:rsidRPr="00373AD0">
        <w:rPr>
          <w:color w:val="000000" w:themeColor="text1"/>
        </w:rPr>
        <w:t>Experiment 1</w:t>
      </w:r>
      <w:r w:rsidR="009438ED" w:rsidRPr="00373AD0">
        <w:rPr>
          <w:color w:val="000000" w:themeColor="text1"/>
        </w:rPr>
        <w:t>.</w:t>
      </w:r>
    </w:p>
    <w:p w14:paraId="6BF18A99" w14:textId="5FE605A3" w:rsidR="00CD7611" w:rsidRPr="00373AD0" w:rsidRDefault="00390EAD" w:rsidP="00D96DE8">
      <w:pPr>
        <w:spacing w:line="480" w:lineRule="auto"/>
        <w:rPr>
          <w:rFonts w:ascii="Times" w:hAnsi="Times"/>
          <w:color w:val="000000" w:themeColor="text1"/>
        </w:rPr>
      </w:pPr>
      <w:r w:rsidRPr="00373AD0">
        <w:rPr>
          <w:color w:val="000000" w:themeColor="text1"/>
        </w:rPr>
        <w:tab/>
      </w:r>
      <w:r w:rsidR="00A66C01" w:rsidRPr="00373AD0">
        <w:rPr>
          <w:color w:val="000000" w:themeColor="text1"/>
        </w:rPr>
        <w:t>A</w:t>
      </w:r>
      <w:r w:rsidR="00212D11" w:rsidRPr="00373AD0">
        <w:rPr>
          <w:color w:val="000000" w:themeColor="text1"/>
        </w:rPr>
        <w:t>n</w:t>
      </w:r>
      <w:r w:rsidR="003F1CFD" w:rsidRPr="00373AD0">
        <w:rPr>
          <w:color w:val="000000" w:themeColor="text1"/>
        </w:rPr>
        <w:t xml:space="preserve"> important</w:t>
      </w:r>
      <w:r w:rsidR="00136C49" w:rsidRPr="00373AD0">
        <w:rPr>
          <w:color w:val="000000" w:themeColor="text1"/>
        </w:rPr>
        <w:t xml:space="preserve"> finding </w:t>
      </w:r>
      <w:r w:rsidR="00840828" w:rsidRPr="00373AD0">
        <w:rPr>
          <w:color w:val="000000" w:themeColor="text1"/>
        </w:rPr>
        <w:t xml:space="preserve">observed </w:t>
      </w:r>
      <w:r w:rsidR="008A7FF1" w:rsidRPr="00373AD0">
        <w:rPr>
          <w:color w:val="000000" w:themeColor="text1"/>
        </w:rPr>
        <w:t>in Experiment 2 wa</w:t>
      </w:r>
      <w:r w:rsidRPr="00373AD0">
        <w:rPr>
          <w:color w:val="000000" w:themeColor="text1"/>
        </w:rPr>
        <w:t>s</w:t>
      </w:r>
      <w:r w:rsidR="00136C49" w:rsidRPr="00373AD0">
        <w:rPr>
          <w:color w:val="000000" w:themeColor="text1"/>
        </w:rPr>
        <w:t xml:space="preserve"> that </w:t>
      </w:r>
      <w:r w:rsidR="0010585A" w:rsidRPr="00373AD0">
        <w:rPr>
          <w:rFonts w:ascii="Times" w:hAnsi="Times"/>
          <w:color w:val="000000" w:themeColor="text1"/>
        </w:rPr>
        <w:t xml:space="preserve">the strength of the heaviness-brightness congruence effect </w:t>
      </w:r>
      <w:r w:rsidR="00840828" w:rsidRPr="00373AD0">
        <w:rPr>
          <w:rFonts w:ascii="Times" w:hAnsi="Times"/>
          <w:color w:val="000000" w:themeColor="text1"/>
        </w:rPr>
        <w:t>appeared once</w:t>
      </w:r>
      <w:r w:rsidR="00A66C01" w:rsidRPr="00373AD0">
        <w:rPr>
          <w:rFonts w:ascii="Times" w:hAnsi="Times"/>
          <w:color w:val="000000" w:themeColor="text1"/>
        </w:rPr>
        <w:t xml:space="preserve"> </w:t>
      </w:r>
      <w:r w:rsidR="00840828" w:rsidRPr="00373AD0">
        <w:rPr>
          <w:rFonts w:ascii="Times" w:hAnsi="Times"/>
          <w:color w:val="000000" w:themeColor="text1"/>
        </w:rPr>
        <w:t xml:space="preserve">again to be </w:t>
      </w:r>
      <w:r w:rsidR="0010585A" w:rsidRPr="00373AD0">
        <w:rPr>
          <w:rFonts w:ascii="Times" w:hAnsi="Times"/>
          <w:color w:val="000000" w:themeColor="text1"/>
        </w:rPr>
        <w:t xml:space="preserve">independent of the level of brightness contrast between the visual test stimulus and the mid-grey background against which it appeared. </w:t>
      </w:r>
      <w:r w:rsidR="00D96DE8" w:rsidRPr="00373AD0">
        <w:rPr>
          <w:rFonts w:ascii="Times" w:hAnsi="Times"/>
          <w:color w:val="000000" w:themeColor="text1"/>
        </w:rPr>
        <w:t xml:space="preserve"> T</w:t>
      </w:r>
      <w:r w:rsidR="00DD0952" w:rsidRPr="00373AD0">
        <w:rPr>
          <w:rFonts w:ascii="Times" w:hAnsi="Times"/>
          <w:color w:val="000000" w:themeColor="text1"/>
        </w:rPr>
        <w:t xml:space="preserve">he </w:t>
      </w:r>
      <w:r w:rsidR="00840828" w:rsidRPr="00373AD0">
        <w:rPr>
          <w:rFonts w:ascii="Times" w:hAnsi="Times"/>
          <w:color w:val="000000" w:themeColor="text1"/>
        </w:rPr>
        <w:t xml:space="preserve">congruence </w:t>
      </w:r>
      <w:r w:rsidR="00DD0952" w:rsidRPr="00373AD0">
        <w:rPr>
          <w:rFonts w:ascii="Times" w:hAnsi="Times"/>
          <w:color w:val="000000" w:themeColor="text1"/>
        </w:rPr>
        <w:t>effect was</w:t>
      </w:r>
      <w:r w:rsidR="00D96DE8" w:rsidRPr="00373AD0">
        <w:rPr>
          <w:rFonts w:ascii="Times" w:hAnsi="Times"/>
          <w:color w:val="000000" w:themeColor="text1"/>
        </w:rPr>
        <w:t>, therefore,</w:t>
      </w:r>
      <w:r w:rsidR="00DD0952" w:rsidRPr="00373AD0">
        <w:rPr>
          <w:rFonts w:ascii="Times" w:hAnsi="Times"/>
          <w:color w:val="000000" w:themeColor="text1"/>
        </w:rPr>
        <w:t xml:space="preserve"> no different whether it </w:t>
      </w:r>
      <w:r w:rsidR="00840828" w:rsidRPr="00373AD0">
        <w:rPr>
          <w:rFonts w:ascii="Times" w:hAnsi="Times"/>
          <w:color w:val="000000" w:themeColor="text1"/>
        </w:rPr>
        <w:t>reflected</w:t>
      </w:r>
      <w:r w:rsidR="00DD0952" w:rsidRPr="00373AD0">
        <w:rPr>
          <w:rFonts w:ascii="Times" w:hAnsi="Times"/>
          <w:color w:val="000000" w:themeColor="text1"/>
        </w:rPr>
        <w:t xml:space="preserve"> the interaction between heaviness and the two extreme values for brightness (for which brightness contrast was highest), or the interaction between heaviness and the two less extreme values of brightness (for which br</w:t>
      </w:r>
      <w:r w:rsidR="00D96DE8" w:rsidRPr="00373AD0">
        <w:rPr>
          <w:rFonts w:ascii="Times" w:hAnsi="Times"/>
          <w:color w:val="000000" w:themeColor="text1"/>
        </w:rPr>
        <w:t>ightness contrast was lower).  Thus, w</w:t>
      </w:r>
      <w:r w:rsidR="00DD0952" w:rsidRPr="00373AD0">
        <w:rPr>
          <w:rFonts w:ascii="Times" w:hAnsi="Times"/>
          <w:color w:val="000000" w:themeColor="text1"/>
        </w:rPr>
        <w:t xml:space="preserve">ithin each of the two brightness categories </w:t>
      </w:r>
      <w:r w:rsidR="00840828" w:rsidRPr="00373AD0">
        <w:rPr>
          <w:rFonts w:ascii="Times" w:hAnsi="Times"/>
          <w:color w:val="000000" w:themeColor="text1"/>
        </w:rPr>
        <w:t>mapping</w:t>
      </w:r>
      <w:r w:rsidR="00DD0952" w:rsidRPr="00373AD0">
        <w:rPr>
          <w:rFonts w:ascii="Times" w:hAnsi="Times"/>
          <w:color w:val="000000" w:themeColor="text1"/>
        </w:rPr>
        <w:t xml:space="preserve"> onto alternative responses, </w:t>
      </w:r>
      <w:r w:rsidR="00840828" w:rsidRPr="00373AD0">
        <w:rPr>
          <w:rFonts w:ascii="Times" w:hAnsi="Times"/>
          <w:color w:val="000000" w:themeColor="text1"/>
        </w:rPr>
        <w:t xml:space="preserve">the </w:t>
      </w:r>
      <w:r w:rsidR="00DD0952" w:rsidRPr="00373AD0">
        <w:rPr>
          <w:rFonts w:ascii="Times" w:hAnsi="Times"/>
          <w:color w:val="000000" w:themeColor="text1"/>
        </w:rPr>
        <w:t xml:space="preserve">heaviness-brightness congruence effect </w:t>
      </w:r>
      <w:r w:rsidR="00D96DE8" w:rsidRPr="00373AD0">
        <w:rPr>
          <w:rFonts w:ascii="Times" w:hAnsi="Times"/>
          <w:color w:val="000000" w:themeColor="text1"/>
        </w:rPr>
        <w:t xml:space="preserve">was again </w:t>
      </w:r>
      <w:r w:rsidR="00DD0952" w:rsidRPr="00373AD0">
        <w:rPr>
          <w:rFonts w:ascii="Times" w:hAnsi="Times"/>
          <w:color w:val="000000" w:themeColor="text1"/>
        </w:rPr>
        <w:t xml:space="preserve">insensitive to any gradations in </w:t>
      </w:r>
      <w:r w:rsidR="00D96DE8" w:rsidRPr="00373AD0">
        <w:rPr>
          <w:rFonts w:ascii="Times" w:hAnsi="Times"/>
          <w:color w:val="000000" w:themeColor="text1"/>
        </w:rPr>
        <w:t>the degree to which a stimulus wa</w:t>
      </w:r>
      <w:r w:rsidR="00DD0952" w:rsidRPr="00373AD0">
        <w:rPr>
          <w:rFonts w:ascii="Times" w:hAnsi="Times"/>
          <w:color w:val="000000" w:themeColor="text1"/>
        </w:rPr>
        <w:t>s either brighter than the background, or darker than the background</w:t>
      </w:r>
      <w:r w:rsidR="00CB394B" w:rsidRPr="00373AD0">
        <w:rPr>
          <w:rFonts w:ascii="Times" w:hAnsi="Times"/>
          <w:color w:val="000000" w:themeColor="text1"/>
        </w:rPr>
        <w:t>.  T</w:t>
      </w:r>
      <w:r w:rsidR="00840828" w:rsidRPr="00373AD0">
        <w:rPr>
          <w:rFonts w:ascii="Times" w:hAnsi="Times"/>
          <w:color w:val="000000" w:themeColor="text1"/>
        </w:rPr>
        <w:t>o this extent</w:t>
      </w:r>
      <w:r w:rsidR="00CB394B" w:rsidRPr="00373AD0">
        <w:rPr>
          <w:rFonts w:ascii="Times" w:hAnsi="Times"/>
          <w:color w:val="000000" w:themeColor="text1"/>
        </w:rPr>
        <w:t>, the congruence effect appears to be linked</w:t>
      </w:r>
      <w:r w:rsidR="00840828" w:rsidRPr="00373AD0">
        <w:rPr>
          <w:rFonts w:ascii="Times" w:hAnsi="Times"/>
          <w:color w:val="000000" w:themeColor="text1"/>
        </w:rPr>
        <w:t xml:space="preserve"> to the relative brightness of a visual test stimulus </w:t>
      </w:r>
      <w:r w:rsidR="00CB394B" w:rsidRPr="00373AD0">
        <w:rPr>
          <w:rFonts w:ascii="Times" w:hAnsi="Times"/>
          <w:color w:val="000000" w:themeColor="text1"/>
        </w:rPr>
        <w:t>(</w:t>
      </w:r>
      <w:r w:rsidR="00DC620C" w:rsidRPr="00373AD0">
        <w:rPr>
          <w:rFonts w:ascii="Times" w:hAnsi="Times"/>
          <w:color w:val="000000" w:themeColor="text1"/>
        </w:rPr>
        <w:t xml:space="preserve">i.e., </w:t>
      </w:r>
      <w:r w:rsidR="00CB394B" w:rsidRPr="00373AD0">
        <w:rPr>
          <w:rFonts w:ascii="Times" w:hAnsi="Times"/>
          <w:color w:val="000000" w:themeColor="text1"/>
        </w:rPr>
        <w:t>relative to the brightness of the background)</w:t>
      </w:r>
      <w:r w:rsidR="00DC620C" w:rsidRPr="00373AD0">
        <w:rPr>
          <w:rFonts w:ascii="Times" w:hAnsi="Times"/>
          <w:color w:val="000000" w:themeColor="text1"/>
        </w:rPr>
        <w:t>,</w:t>
      </w:r>
      <w:r w:rsidR="00CB394B" w:rsidRPr="00373AD0">
        <w:rPr>
          <w:rFonts w:ascii="Times" w:hAnsi="Times"/>
          <w:color w:val="000000" w:themeColor="text1"/>
        </w:rPr>
        <w:t xml:space="preserve"> rather </w:t>
      </w:r>
      <w:r w:rsidR="00840828" w:rsidRPr="00373AD0">
        <w:rPr>
          <w:rFonts w:ascii="Times" w:hAnsi="Times"/>
          <w:color w:val="000000" w:themeColor="text1"/>
        </w:rPr>
        <w:t>than to its absolute brightness</w:t>
      </w:r>
      <w:r w:rsidR="00DC620C" w:rsidRPr="00373AD0">
        <w:rPr>
          <w:rFonts w:ascii="Times" w:hAnsi="Times"/>
          <w:color w:val="000000" w:themeColor="text1"/>
        </w:rPr>
        <w:t xml:space="preserve"> (i.e., relative to some absolute standard, such as black or white)</w:t>
      </w:r>
      <w:r w:rsidR="00C31588" w:rsidRPr="00373AD0">
        <w:rPr>
          <w:rFonts w:ascii="Times" w:hAnsi="Times"/>
          <w:color w:val="000000" w:themeColor="text1"/>
        </w:rPr>
        <w:t xml:space="preserve">. </w:t>
      </w:r>
    </w:p>
    <w:p w14:paraId="620D8405" w14:textId="26A1300C" w:rsidR="00CD7611" w:rsidRPr="00373AD0" w:rsidRDefault="00CD7611" w:rsidP="00D27B69">
      <w:pPr>
        <w:spacing w:line="480" w:lineRule="auto"/>
        <w:rPr>
          <w:rFonts w:ascii="Times" w:hAnsi="Times"/>
          <w:i/>
          <w:iCs/>
          <w:color w:val="000000" w:themeColor="text1"/>
        </w:rPr>
      </w:pPr>
      <w:r w:rsidRPr="00373AD0">
        <w:rPr>
          <w:rFonts w:ascii="Times" w:hAnsi="Times"/>
          <w:i/>
          <w:iCs/>
          <w:color w:val="000000" w:themeColor="text1"/>
        </w:rPr>
        <w:tab/>
      </w:r>
      <w:r w:rsidRPr="00373AD0">
        <w:rPr>
          <w:rFonts w:ascii="Times" w:hAnsi="Times"/>
          <w:color w:val="000000" w:themeColor="text1"/>
        </w:rPr>
        <w:t xml:space="preserve">The </w:t>
      </w:r>
      <w:r w:rsidR="00C31588" w:rsidRPr="00373AD0">
        <w:rPr>
          <w:rFonts w:ascii="Times" w:hAnsi="Times"/>
          <w:color w:val="000000" w:themeColor="text1"/>
        </w:rPr>
        <w:t>significant</w:t>
      </w:r>
      <w:r w:rsidRPr="00373AD0">
        <w:rPr>
          <w:rFonts w:ascii="Times" w:hAnsi="Times"/>
          <w:color w:val="000000" w:themeColor="text1"/>
        </w:rPr>
        <w:t xml:space="preserve"> </w:t>
      </w:r>
      <w:r w:rsidR="00713726" w:rsidRPr="00373AD0">
        <w:rPr>
          <w:rFonts w:ascii="Times" w:hAnsi="Times"/>
          <w:color w:val="000000" w:themeColor="text1"/>
        </w:rPr>
        <w:t xml:space="preserve">moderating </w:t>
      </w:r>
      <w:r w:rsidRPr="00373AD0">
        <w:rPr>
          <w:rFonts w:ascii="Times" w:hAnsi="Times"/>
          <w:color w:val="000000" w:themeColor="text1"/>
        </w:rPr>
        <w:t xml:space="preserve">effect of key size on the heaviness-brightness congruence effect was not </w:t>
      </w:r>
      <w:r w:rsidR="00713726" w:rsidRPr="00373AD0">
        <w:rPr>
          <w:rFonts w:ascii="Times" w:hAnsi="Times"/>
          <w:color w:val="000000" w:themeColor="text1"/>
        </w:rPr>
        <w:t>anticipated as a</w:t>
      </w:r>
      <w:r w:rsidRPr="00373AD0">
        <w:rPr>
          <w:rFonts w:ascii="Times" w:hAnsi="Times"/>
          <w:color w:val="000000" w:themeColor="text1"/>
        </w:rPr>
        <w:t xml:space="preserve"> primary consideration during the planning of Experiment 2. </w:t>
      </w:r>
      <w:r w:rsidR="00C31588" w:rsidRPr="00373AD0">
        <w:rPr>
          <w:rFonts w:ascii="Times" w:hAnsi="Times"/>
          <w:color w:val="000000" w:themeColor="text1"/>
        </w:rPr>
        <w:t xml:space="preserve"> T</w:t>
      </w:r>
      <w:r w:rsidR="00713726" w:rsidRPr="00373AD0">
        <w:rPr>
          <w:rFonts w:ascii="Times" w:hAnsi="Times"/>
          <w:color w:val="000000" w:themeColor="text1"/>
        </w:rPr>
        <w:t>his</w:t>
      </w:r>
      <w:r w:rsidRPr="00373AD0">
        <w:rPr>
          <w:rFonts w:ascii="Times" w:hAnsi="Times"/>
          <w:color w:val="000000" w:themeColor="text1"/>
        </w:rPr>
        <w:t xml:space="preserve"> effect is interesting, and prompts </w:t>
      </w:r>
      <w:r w:rsidR="00713726" w:rsidRPr="00373AD0">
        <w:rPr>
          <w:rFonts w:ascii="Times" w:hAnsi="Times"/>
          <w:color w:val="000000" w:themeColor="text1"/>
        </w:rPr>
        <w:t>the question</w:t>
      </w:r>
      <w:r w:rsidRPr="00373AD0">
        <w:rPr>
          <w:rFonts w:ascii="Times" w:hAnsi="Times"/>
          <w:color w:val="000000" w:themeColor="text1"/>
        </w:rPr>
        <w:t xml:space="preserve"> </w:t>
      </w:r>
      <w:r w:rsidR="00C159E2" w:rsidRPr="00373AD0">
        <w:rPr>
          <w:rFonts w:ascii="Times" w:hAnsi="Times"/>
          <w:color w:val="000000" w:themeColor="text1"/>
        </w:rPr>
        <w:t>how</w:t>
      </w:r>
      <w:r w:rsidRPr="00373AD0">
        <w:rPr>
          <w:rFonts w:ascii="Times" w:hAnsi="Times"/>
          <w:color w:val="000000" w:themeColor="text1"/>
        </w:rPr>
        <w:t xml:space="preserve"> key size </w:t>
      </w:r>
      <w:r w:rsidR="00C159E2" w:rsidRPr="00373AD0">
        <w:rPr>
          <w:rFonts w:ascii="Times" w:hAnsi="Times"/>
          <w:color w:val="000000" w:themeColor="text1"/>
        </w:rPr>
        <w:t xml:space="preserve">might come to </w:t>
      </w:r>
      <w:r w:rsidRPr="00373AD0">
        <w:rPr>
          <w:rFonts w:ascii="Times" w:hAnsi="Times"/>
          <w:color w:val="000000" w:themeColor="text1"/>
        </w:rPr>
        <w:t>moderate the strength of the congruence effect</w:t>
      </w:r>
      <w:r w:rsidR="00C159E2" w:rsidRPr="00373AD0">
        <w:rPr>
          <w:rFonts w:ascii="Times" w:hAnsi="Times"/>
          <w:color w:val="000000" w:themeColor="text1"/>
        </w:rPr>
        <w:t>, especially</w:t>
      </w:r>
      <w:r w:rsidRPr="00373AD0">
        <w:rPr>
          <w:rFonts w:ascii="Times" w:hAnsi="Times"/>
          <w:color w:val="000000" w:themeColor="text1"/>
        </w:rPr>
        <w:t xml:space="preserve"> when the weights of the </w:t>
      </w:r>
      <w:r w:rsidR="00713726" w:rsidRPr="00373AD0">
        <w:rPr>
          <w:rFonts w:ascii="Times" w:hAnsi="Times"/>
          <w:color w:val="000000" w:themeColor="text1"/>
        </w:rPr>
        <w:t xml:space="preserve">paired </w:t>
      </w:r>
      <w:r w:rsidRPr="00373AD0">
        <w:rPr>
          <w:rFonts w:ascii="Times" w:hAnsi="Times"/>
          <w:color w:val="000000" w:themeColor="text1"/>
        </w:rPr>
        <w:t xml:space="preserve">keys remained constant across variations in key size (i.e., the heaviest key in each pair weighed 190 </w:t>
      </w:r>
      <w:r w:rsidR="009A320E" w:rsidRPr="00373AD0">
        <w:rPr>
          <w:rFonts w:ascii="Times" w:hAnsi="Times"/>
          <w:color w:val="000000" w:themeColor="text1"/>
        </w:rPr>
        <w:t>gm, and the lightest key 44 gm).</w:t>
      </w:r>
      <w:r w:rsidRPr="00373AD0">
        <w:rPr>
          <w:rFonts w:ascii="Times" w:hAnsi="Times"/>
          <w:color w:val="000000" w:themeColor="text1"/>
        </w:rPr>
        <w:t xml:space="preserve">  The answer</w:t>
      </w:r>
      <w:r w:rsidR="00C159E2" w:rsidRPr="00373AD0">
        <w:rPr>
          <w:rFonts w:ascii="Times" w:hAnsi="Times"/>
          <w:color w:val="000000" w:themeColor="text1"/>
        </w:rPr>
        <w:t xml:space="preserve"> </w:t>
      </w:r>
      <w:r w:rsidRPr="00373AD0">
        <w:rPr>
          <w:rFonts w:ascii="Times" w:hAnsi="Times"/>
          <w:color w:val="000000" w:themeColor="text1"/>
        </w:rPr>
        <w:t>lies in the distinction between weight and felt heaviness, and the fact that the latter is determined</w:t>
      </w:r>
      <w:r w:rsidR="00713726" w:rsidRPr="00373AD0">
        <w:rPr>
          <w:rFonts w:ascii="Times" w:hAnsi="Times"/>
          <w:color w:val="000000" w:themeColor="text1"/>
        </w:rPr>
        <w:t>, at least in part,</w:t>
      </w:r>
      <w:r w:rsidRPr="00373AD0">
        <w:rPr>
          <w:rFonts w:ascii="Times" w:hAnsi="Times"/>
          <w:color w:val="000000" w:themeColor="text1"/>
        </w:rPr>
        <w:t xml:space="preserve"> by a combination of size and weight</w:t>
      </w:r>
      <w:r w:rsidR="00713726" w:rsidRPr="00373AD0">
        <w:rPr>
          <w:rFonts w:ascii="Times" w:hAnsi="Times"/>
          <w:color w:val="000000" w:themeColor="text1"/>
        </w:rPr>
        <w:t xml:space="preserve"> (see </w:t>
      </w:r>
      <w:r w:rsidR="00C31588" w:rsidRPr="00373AD0">
        <w:rPr>
          <w:rFonts w:ascii="Times" w:hAnsi="Times"/>
          <w:color w:val="000000" w:themeColor="text1"/>
        </w:rPr>
        <w:t xml:space="preserve">Figure </w:t>
      </w:r>
      <w:r w:rsidR="00133887" w:rsidRPr="00373AD0">
        <w:rPr>
          <w:rFonts w:ascii="Times" w:hAnsi="Times"/>
          <w:color w:val="000000" w:themeColor="text1"/>
        </w:rPr>
        <w:t xml:space="preserve">6 in </w:t>
      </w:r>
      <w:r w:rsidR="00713726" w:rsidRPr="00373AD0">
        <w:rPr>
          <w:rFonts w:ascii="Times" w:hAnsi="Times"/>
          <w:color w:val="000000" w:themeColor="text1"/>
        </w:rPr>
        <w:t xml:space="preserve">Walker, </w:t>
      </w:r>
      <w:proofErr w:type="spellStart"/>
      <w:r w:rsidR="00713726" w:rsidRPr="00373AD0">
        <w:rPr>
          <w:rFonts w:ascii="Times" w:hAnsi="Times"/>
          <w:color w:val="000000" w:themeColor="text1"/>
        </w:rPr>
        <w:t>Scallon</w:t>
      </w:r>
      <w:proofErr w:type="spellEnd"/>
      <w:r w:rsidR="00713726" w:rsidRPr="00373AD0">
        <w:rPr>
          <w:rFonts w:ascii="Times" w:hAnsi="Times"/>
          <w:color w:val="000000" w:themeColor="text1"/>
        </w:rPr>
        <w:t xml:space="preserve"> &amp; Francis, 2016)</w:t>
      </w:r>
      <w:r w:rsidR="00C159E2" w:rsidRPr="00373AD0">
        <w:rPr>
          <w:rFonts w:ascii="Times" w:hAnsi="Times"/>
          <w:color w:val="000000" w:themeColor="text1"/>
        </w:rPr>
        <w:t xml:space="preserve">. </w:t>
      </w:r>
      <w:r w:rsidR="002A396E" w:rsidRPr="00373AD0">
        <w:rPr>
          <w:rFonts w:ascii="Times" w:hAnsi="Times"/>
          <w:color w:val="000000" w:themeColor="text1"/>
        </w:rPr>
        <w:t xml:space="preserve"> The manner in which felt heaviness is </w:t>
      </w:r>
      <w:r w:rsidR="00D27B69" w:rsidRPr="00373AD0">
        <w:rPr>
          <w:rFonts w:ascii="Times" w:hAnsi="Times"/>
          <w:color w:val="000000" w:themeColor="text1"/>
        </w:rPr>
        <w:lastRenderedPageBreak/>
        <w:t>determined by</w:t>
      </w:r>
      <w:r w:rsidR="002A396E" w:rsidRPr="00373AD0">
        <w:rPr>
          <w:rFonts w:ascii="Times" w:hAnsi="Times"/>
          <w:color w:val="000000" w:themeColor="text1"/>
        </w:rPr>
        <w:t xml:space="preserve"> a combination of size and weight reflects its sensitivity to an object's material density, </w:t>
      </w:r>
      <w:r w:rsidR="00D27B69" w:rsidRPr="00373AD0">
        <w:rPr>
          <w:rFonts w:ascii="Times" w:hAnsi="Times"/>
          <w:color w:val="000000" w:themeColor="text1"/>
        </w:rPr>
        <w:t xml:space="preserve">a sensitivity </w:t>
      </w:r>
      <w:r w:rsidR="009A320E" w:rsidRPr="00373AD0">
        <w:rPr>
          <w:rFonts w:ascii="Times" w:hAnsi="Times"/>
          <w:color w:val="000000" w:themeColor="text1"/>
        </w:rPr>
        <w:t xml:space="preserve">that in turn is </w:t>
      </w:r>
      <w:r w:rsidR="00D27B69" w:rsidRPr="00373AD0">
        <w:rPr>
          <w:rFonts w:ascii="Times" w:hAnsi="Times"/>
          <w:color w:val="000000" w:themeColor="text1"/>
        </w:rPr>
        <w:t xml:space="preserve">reflected in </w:t>
      </w:r>
      <w:r w:rsidR="002A396E" w:rsidRPr="00373AD0">
        <w:rPr>
          <w:rFonts w:ascii="Times" w:hAnsi="Times"/>
          <w:color w:val="000000" w:themeColor="text1"/>
        </w:rPr>
        <w:t>the size-weight illusion</w:t>
      </w:r>
      <w:r w:rsidR="00C159E2" w:rsidRPr="00373AD0">
        <w:rPr>
          <w:rFonts w:ascii="Times" w:hAnsi="Times"/>
          <w:color w:val="000000" w:themeColor="text1"/>
        </w:rPr>
        <w:t xml:space="preserve">.  </w:t>
      </w:r>
    </w:p>
    <w:p w14:paraId="33E1213D" w14:textId="70307A60" w:rsidR="00631757" w:rsidRPr="00373AD0" w:rsidRDefault="00CD7611" w:rsidP="00D27B69">
      <w:pPr>
        <w:spacing w:line="480" w:lineRule="auto"/>
        <w:rPr>
          <w:color w:val="000000" w:themeColor="text1"/>
        </w:rPr>
      </w:pPr>
      <w:r w:rsidRPr="00373AD0">
        <w:rPr>
          <w:color w:val="000000" w:themeColor="text1"/>
        </w:rPr>
        <w:tab/>
      </w:r>
      <w:r w:rsidR="00D27B69" w:rsidRPr="00373AD0">
        <w:rPr>
          <w:color w:val="000000" w:themeColor="text1"/>
        </w:rPr>
        <w:t>The most common</w:t>
      </w:r>
      <w:r w:rsidRPr="00373AD0">
        <w:rPr>
          <w:color w:val="000000" w:themeColor="text1"/>
        </w:rPr>
        <w:t xml:space="preserve"> way of characterising the size-weight illusion is to say that as an object gets smaller, while remaining the same weight, it feels to get progressively heavier.  </w:t>
      </w:r>
      <w:r w:rsidR="00D27B69" w:rsidRPr="00373AD0">
        <w:rPr>
          <w:color w:val="000000" w:themeColor="text1"/>
        </w:rPr>
        <w:t>However, t</w:t>
      </w:r>
      <w:r w:rsidRPr="00373AD0">
        <w:rPr>
          <w:color w:val="000000" w:themeColor="text1"/>
        </w:rPr>
        <w:t xml:space="preserve">o the extent that the illusion reflects the influence of an object's material density on felt heaviness, there is an additional </w:t>
      </w:r>
      <w:r w:rsidR="00D27B69" w:rsidRPr="00373AD0">
        <w:rPr>
          <w:color w:val="000000" w:themeColor="text1"/>
        </w:rPr>
        <w:t>way of characterising</w:t>
      </w:r>
      <w:r w:rsidRPr="00373AD0">
        <w:rPr>
          <w:color w:val="000000" w:themeColor="text1"/>
        </w:rPr>
        <w:t xml:space="preserve"> the illusion</w:t>
      </w:r>
      <w:r w:rsidR="00D27B69" w:rsidRPr="00373AD0">
        <w:rPr>
          <w:color w:val="000000" w:themeColor="text1"/>
        </w:rPr>
        <w:t>, one which</w:t>
      </w:r>
      <w:r w:rsidRPr="00373AD0">
        <w:rPr>
          <w:color w:val="000000" w:themeColor="text1"/>
        </w:rPr>
        <w:t xml:space="preserve"> links directly to the present experiment.  That is, when the weight of one of two identical objects is increased, without changing its other features, the change in its felt heaviness, relative to the heaviness of the unchanging object, will be greater the smaller are the two objects.  The reason for this is that, for the same change in weight, the change in material density is greater the smaller is the object.</w:t>
      </w:r>
      <w:r w:rsidRPr="00373AD0">
        <w:rPr>
          <w:rStyle w:val="FootnoteReference"/>
          <w:color w:val="000000" w:themeColor="text1"/>
        </w:rPr>
        <w:footnoteReference w:id="8"/>
      </w:r>
      <w:r w:rsidRPr="00373AD0">
        <w:rPr>
          <w:color w:val="000000" w:themeColor="text1"/>
        </w:rPr>
        <w:t xml:space="preserve">  This leads us to expect that the difference in the felt heaviness of </w:t>
      </w:r>
      <w:r w:rsidR="002830AC" w:rsidRPr="00373AD0">
        <w:rPr>
          <w:color w:val="000000" w:themeColor="text1"/>
        </w:rPr>
        <w:t xml:space="preserve">each of </w:t>
      </w:r>
      <w:r w:rsidRPr="00373AD0">
        <w:rPr>
          <w:color w:val="000000" w:themeColor="text1"/>
        </w:rPr>
        <w:t>the pair</w:t>
      </w:r>
      <w:r w:rsidR="002830AC" w:rsidRPr="00373AD0">
        <w:rPr>
          <w:color w:val="000000" w:themeColor="text1"/>
        </w:rPr>
        <w:t>ed</w:t>
      </w:r>
      <w:r w:rsidRPr="00373AD0">
        <w:rPr>
          <w:color w:val="000000" w:themeColor="text1"/>
        </w:rPr>
        <w:t xml:space="preserve"> keys used in Experiment 2 will increase with each reduction in the size of the keys, that is, it will increase across the object pairings AC, DF, and GI, respectively.  If one consequence of this is that a difference in felt heaviness will be more likely to be registered during </w:t>
      </w:r>
      <w:r w:rsidR="009162E6" w:rsidRPr="00373AD0">
        <w:rPr>
          <w:color w:val="000000" w:themeColor="text1"/>
        </w:rPr>
        <w:t xml:space="preserve">the </w:t>
      </w:r>
      <w:r w:rsidRPr="00373AD0">
        <w:rPr>
          <w:color w:val="000000" w:themeColor="text1"/>
        </w:rPr>
        <w:t xml:space="preserve">sensory-perceptual processing of smaller objects, </w:t>
      </w:r>
      <w:r w:rsidR="00366D23" w:rsidRPr="00373AD0">
        <w:rPr>
          <w:color w:val="000000" w:themeColor="text1"/>
        </w:rPr>
        <w:t xml:space="preserve">compared to bigger objects, </w:t>
      </w:r>
      <w:r w:rsidRPr="00373AD0">
        <w:rPr>
          <w:color w:val="000000" w:themeColor="text1"/>
        </w:rPr>
        <w:t xml:space="preserve">then </w:t>
      </w:r>
      <w:r w:rsidR="00631757" w:rsidRPr="00373AD0">
        <w:rPr>
          <w:color w:val="000000" w:themeColor="text1"/>
        </w:rPr>
        <w:t>the</w:t>
      </w:r>
      <w:r w:rsidRPr="00373AD0">
        <w:rPr>
          <w:color w:val="000000" w:themeColor="text1"/>
        </w:rPr>
        <w:t xml:space="preserve"> heaviness-brightness congruence effect </w:t>
      </w:r>
      <w:r w:rsidR="00631757" w:rsidRPr="00373AD0">
        <w:rPr>
          <w:color w:val="000000" w:themeColor="text1"/>
        </w:rPr>
        <w:t>should</w:t>
      </w:r>
      <w:r w:rsidRPr="00373AD0">
        <w:rPr>
          <w:color w:val="000000" w:themeColor="text1"/>
        </w:rPr>
        <w:t xml:space="preserve"> be more likely to be in </w:t>
      </w:r>
      <w:r w:rsidRPr="00373AD0">
        <w:rPr>
          <w:color w:val="000000" w:themeColor="text1"/>
        </w:rPr>
        <w:lastRenderedPageBreak/>
        <w:t xml:space="preserve">evidence </w:t>
      </w:r>
      <w:r w:rsidR="00631757" w:rsidRPr="00373AD0">
        <w:rPr>
          <w:color w:val="000000" w:themeColor="text1"/>
        </w:rPr>
        <w:t xml:space="preserve">(should be stronger overall) </w:t>
      </w:r>
      <w:r w:rsidRPr="00373AD0">
        <w:rPr>
          <w:color w:val="000000" w:themeColor="text1"/>
        </w:rPr>
        <w:t xml:space="preserve">for participants using the smaller response keys.  </w:t>
      </w:r>
      <w:r w:rsidR="00631757" w:rsidRPr="00373AD0">
        <w:rPr>
          <w:color w:val="000000" w:themeColor="text1"/>
        </w:rPr>
        <w:t xml:space="preserve">This is the nature of the interaction </w:t>
      </w:r>
      <w:r w:rsidR="00985241" w:rsidRPr="00373AD0">
        <w:rPr>
          <w:color w:val="000000" w:themeColor="text1"/>
        </w:rPr>
        <w:t xml:space="preserve">between key size and congruence </w:t>
      </w:r>
      <w:r w:rsidR="00631757" w:rsidRPr="00373AD0">
        <w:rPr>
          <w:color w:val="000000" w:themeColor="text1"/>
        </w:rPr>
        <w:t xml:space="preserve">observed here.  </w:t>
      </w:r>
    </w:p>
    <w:p w14:paraId="0D8E8B31" w14:textId="0ED3B515" w:rsidR="00985241" w:rsidRPr="00373AD0" w:rsidRDefault="00631757" w:rsidP="00985241">
      <w:pPr>
        <w:spacing w:line="480" w:lineRule="auto"/>
        <w:rPr>
          <w:color w:val="000000" w:themeColor="text1"/>
        </w:rPr>
      </w:pPr>
      <w:r w:rsidRPr="00373AD0">
        <w:rPr>
          <w:color w:val="000000" w:themeColor="text1"/>
        </w:rPr>
        <w:tab/>
      </w:r>
      <w:r w:rsidR="00CD7611" w:rsidRPr="00373AD0">
        <w:rPr>
          <w:color w:val="000000" w:themeColor="text1"/>
        </w:rPr>
        <w:t xml:space="preserve">By way of providing </w:t>
      </w:r>
      <w:r w:rsidRPr="00373AD0">
        <w:rPr>
          <w:color w:val="000000" w:themeColor="text1"/>
        </w:rPr>
        <w:t>evidence in support of this explanation of the moderating effect of key size on the heaviness-brightness congruence effect</w:t>
      </w:r>
      <w:r w:rsidR="00CD7611" w:rsidRPr="00373AD0">
        <w:rPr>
          <w:color w:val="000000" w:themeColor="text1"/>
        </w:rPr>
        <w:t>, additional data were gathered</w:t>
      </w:r>
      <w:r w:rsidRPr="00373AD0">
        <w:rPr>
          <w:color w:val="000000" w:themeColor="text1"/>
        </w:rPr>
        <w:t xml:space="preserve"> by the authors, albeit after the event,</w:t>
      </w:r>
      <w:r w:rsidR="00CD7611" w:rsidRPr="00373AD0">
        <w:rPr>
          <w:color w:val="000000" w:themeColor="text1"/>
        </w:rPr>
        <w:t xml:space="preserve"> to see if the difference in the felt heaviness of the paired response keys increased as the keys became smaller. </w:t>
      </w:r>
      <w:r w:rsidRPr="00373AD0">
        <w:rPr>
          <w:color w:val="000000" w:themeColor="text1"/>
        </w:rPr>
        <w:t xml:space="preserve"> </w:t>
      </w:r>
      <w:r w:rsidR="00C50905" w:rsidRPr="00373AD0">
        <w:rPr>
          <w:color w:val="000000" w:themeColor="text1"/>
        </w:rPr>
        <w:t>Twenty-nine</w:t>
      </w:r>
      <w:r w:rsidRPr="00373AD0">
        <w:rPr>
          <w:color w:val="000000" w:themeColor="text1"/>
        </w:rPr>
        <w:t xml:space="preserve"> new participants (colleagues and postgraduate students), all blind </w:t>
      </w:r>
      <w:r w:rsidR="00366D23" w:rsidRPr="00373AD0">
        <w:rPr>
          <w:color w:val="000000" w:themeColor="text1"/>
        </w:rPr>
        <w:t xml:space="preserve">both </w:t>
      </w:r>
      <w:r w:rsidRPr="00373AD0">
        <w:rPr>
          <w:color w:val="000000" w:themeColor="text1"/>
        </w:rPr>
        <w:t>to the purpose of the exercise and to the general research area, were presented with all six objects arranged in the same three pairings utilised in Experiment 2.  They were asked to lift the two objects in each pair simu</w:t>
      </w:r>
      <w:r w:rsidR="00A42DD7" w:rsidRPr="00373AD0">
        <w:rPr>
          <w:color w:val="000000" w:themeColor="text1"/>
        </w:rPr>
        <w:t>ltaneously,</w:t>
      </w:r>
      <w:r w:rsidRPr="00373AD0">
        <w:rPr>
          <w:color w:val="000000" w:themeColor="text1"/>
        </w:rPr>
        <w:t xml:space="preserve"> using the thumb and first two fingers</w:t>
      </w:r>
      <w:r w:rsidR="00A42DD7" w:rsidRPr="00373AD0">
        <w:rPr>
          <w:color w:val="000000" w:themeColor="text1"/>
        </w:rPr>
        <w:t xml:space="preserve"> of each hand</w:t>
      </w:r>
      <w:r w:rsidRPr="00373AD0">
        <w:rPr>
          <w:color w:val="000000" w:themeColor="text1"/>
        </w:rPr>
        <w:t xml:space="preserve">, </w:t>
      </w:r>
      <w:r w:rsidR="00985241" w:rsidRPr="00373AD0">
        <w:rPr>
          <w:color w:val="000000" w:themeColor="text1"/>
        </w:rPr>
        <w:t>with a view to</w:t>
      </w:r>
      <w:r w:rsidRPr="00373AD0">
        <w:rPr>
          <w:color w:val="000000" w:themeColor="text1"/>
        </w:rPr>
        <w:t xml:space="preserve"> judging </w:t>
      </w:r>
      <w:r w:rsidR="00985241" w:rsidRPr="00373AD0">
        <w:rPr>
          <w:color w:val="000000" w:themeColor="text1"/>
        </w:rPr>
        <w:t>the difference in their</w:t>
      </w:r>
      <w:r w:rsidR="00666B6D" w:rsidRPr="00373AD0">
        <w:rPr>
          <w:color w:val="000000" w:themeColor="text1"/>
        </w:rPr>
        <w:t xml:space="preserve"> felt heaviness relative to the </w:t>
      </w:r>
      <w:r w:rsidR="00985241" w:rsidRPr="00373AD0">
        <w:rPr>
          <w:color w:val="000000" w:themeColor="text1"/>
        </w:rPr>
        <w:t>difference between the other paired objects</w:t>
      </w:r>
      <w:r w:rsidR="00666B6D" w:rsidRPr="00373AD0">
        <w:rPr>
          <w:color w:val="000000" w:themeColor="text1"/>
        </w:rPr>
        <w:t xml:space="preserve">.  They were allowed to lift each of the three pairs of objects, in any order, before declaring their rank ordering regarding the extent of the difference in </w:t>
      </w:r>
      <w:r w:rsidR="00985241" w:rsidRPr="00373AD0">
        <w:rPr>
          <w:color w:val="000000" w:themeColor="text1"/>
        </w:rPr>
        <w:t xml:space="preserve">the </w:t>
      </w:r>
      <w:r w:rsidR="00666B6D" w:rsidRPr="00373AD0">
        <w:rPr>
          <w:color w:val="000000" w:themeColor="text1"/>
        </w:rPr>
        <w:t>felt heaviness</w:t>
      </w:r>
      <w:r w:rsidR="00985241" w:rsidRPr="00373AD0">
        <w:rPr>
          <w:color w:val="000000" w:themeColor="text1"/>
        </w:rPr>
        <w:t xml:space="preserve"> of the </w:t>
      </w:r>
      <w:r w:rsidR="00A42DD7" w:rsidRPr="00373AD0">
        <w:rPr>
          <w:color w:val="000000" w:themeColor="text1"/>
        </w:rPr>
        <w:t xml:space="preserve">two </w:t>
      </w:r>
      <w:r w:rsidR="00985241" w:rsidRPr="00373AD0">
        <w:rPr>
          <w:color w:val="000000" w:themeColor="text1"/>
        </w:rPr>
        <w:t>paired objects</w:t>
      </w:r>
      <w:r w:rsidR="00666B6D" w:rsidRPr="00373AD0">
        <w:rPr>
          <w:color w:val="000000" w:themeColor="text1"/>
        </w:rPr>
        <w:t xml:space="preserve">.  </w:t>
      </w:r>
    </w:p>
    <w:p w14:paraId="53C85C64" w14:textId="03AF2316" w:rsidR="00CD7611" w:rsidRPr="00373AD0" w:rsidRDefault="00985241" w:rsidP="00366D23">
      <w:pPr>
        <w:spacing w:line="480" w:lineRule="auto"/>
        <w:rPr>
          <w:color w:val="000000" w:themeColor="text1"/>
        </w:rPr>
      </w:pPr>
      <w:r w:rsidRPr="00373AD0">
        <w:rPr>
          <w:color w:val="000000" w:themeColor="text1"/>
        </w:rPr>
        <w:tab/>
      </w:r>
      <w:r w:rsidR="00666B6D" w:rsidRPr="00373AD0">
        <w:rPr>
          <w:color w:val="000000" w:themeColor="text1"/>
        </w:rPr>
        <w:t xml:space="preserve">The outcome </w:t>
      </w:r>
      <w:r w:rsidRPr="00373AD0">
        <w:rPr>
          <w:color w:val="000000" w:themeColor="text1"/>
        </w:rPr>
        <w:t xml:space="preserve">of this modest exercise was </w:t>
      </w:r>
      <w:r w:rsidR="00366D23" w:rsidRPr="00373AD0">
        <w:rPr>
          <w:color w:val="000000" w:themeColor="text1"/>
        </w:rPr>
        <w:t>clear</w:t>
      </w:r>
      <w:r w:rsidRPr="00373AD0">
        <w:rPr>
          <w:color w:val="000000" w:themeColor="text1"/>
        </w:rPr>
        <w:t xml:space="preserve">.  </w:t>
      </w:r>
      <w:r w:rsidR="00366D23" w:rsidRPr="00373AD0">
        <w:rPr>
          <w:color w:val="000000" w:themeColor="text1"/>
        </w:rPr>
        <w:t>Twenty of the</w:t>
      </w:r>
      <w:r w:rsidRPr="00373AD0">
        <w:rPr>
          <w:color w:val="000000" w:themeColor="text1"/>
        </w:rPr>
        <w:t xml:space="preserve"> participant</w:t>
      </w:r>
      <w:r w:rsidR="00366D23" w:rsidRPr="00373AD0">
        <w:rPr>
          <w:color w:val="000000" w:themeColor="text1"/>
        </w:rPr>
        <w:t>s</w:t>
      </w:r>
      <w:r w:rsidRPr="00373AD0">
        <w:rPr>
          <w:color w:val="000000" w:themeColor="text1"/>
        </w:rPr>
        <w:t xml:space="preserve"> judged</w:t>
      </w:r>
      <w:r w:rsidR="00666B6D" w:rsidRPr="00373AD0">
        <w:rPr>
          <w:color w:val="000000" w:themeColor="text1"/>
        </w:rPr>
        <w:t xml:space="preserve"> the </w:t>
      </w:r>
      <w:r w:rsidR="00366D23" w:rsidRPr="00373AD0">
        <w:rPr>
          <w:color w:val="000000" w:themeColor="text1"/>
        </w:rPr>
        <w:t xml:space="preserve">smallest pair of </w:t>
      </w:r>
      <w:r w:rsidR="00666B6D" w:rsidRPr="00373AD0">
        <w:rPr>
          <w:color w:val="000000" w:themeColor="text1"/>
        </w:rPr>
        <w:t xml:space="preserve">objects to differ most in their felt heaviness, and the </w:t>
      </w:r>
      <w:r w:rsidR="00366D23" w:rsidRPr="00373AD0">
        <w:rPr>
          <w:color w:val="000000" w:themeColor="text1"/>
        </w:rPr>
        <w:t xml:space="preserve">biggest pair of </w:t>
      </w:r>
      <w:r w:rsidR="00666B6D" w:rsidRPr="00373AD0">
        <w:rPr>
          <w:color w:val="000000" w:themeColor="text1"/>
        </w:rPr>
        <w:t xml:space="preserve">objects to differ least in their felt heaviness, with the </w:t>
      </w:r>
      <w:r w:rsidRPr="00373AD0">
        <w:rPr>
          <w:color w:val="000000" w:themeColor="text1"/>
        </w:rPr>
        <w:t xml:space="preserve">difference in felt heaviness of the </w:t>
      </w:r>
      <w:r w:rsidR="00666B6D" w:rsidRPr="00373AD0">
        <w:rPr>
          <w:color w:val="000000" w:themeColor="text1"/>
        </w:rPr>
        <w:t xml:space="preserve">medium size objects </w:t>
      </w:r>
      <w:r w:rsidRPr="00373AD0">
        <w:rPr>
          <w:color w:val="000000" w:themeColor="text1"/>
        </w:rPr>
        <w:t>ranking</w:t>
      </w:r>
      <w:r w:rsidR="00666B6D" w:rsidRPr="00373AD0">
        <w:rPr>
          <w:color w:val="000000" w:themeColor="text1"/>
        </w:rPr>
        <w:t xml:space="preserve"> between these two extr</w:t>
      </w:r>
      <w:r w:rsidR="00366D23" w:rsidRPr="00373AD0">
        <w:rPr>
          <w:color w:val="000000" w:themeColor="text1"/>
        </w:rPr>
        <w:t xml:space="preserve">emes.  Notwithstanding the different outcomes for the remaining </w:t>
      </w:r>
      <w:r w:rsidR="008D3C1B" w:rsidRPr="00373AD0">
        <w:rPr>
          <w:color w:val="000000" w:themeColor="text1"/>
        </w:rPr>
        <w:t xml:space="preserve">nine </w:t>
      </w:r>
      <w:r w:rsidR="00366D23" w:rsidRPr="00373AD0">
        <w:rPr>
          <w:color w:val="000000" w:themeColor="text1"/>
        </w:rPr>
        <w:t>participants, the overall</w:t>
      </w:r>
      <w:r w:rsidR="00666B6D" w:rsidRPr="00373AD0">
        <w:rPr>
          <w:color w:val="000000" w:themeColor="text1"/>
        </w:rPr>
        <w:t xml:space="preserve"> outcome</w:t>
      </w:r>
      <w:r w:rsidR="00366D23" w:rsidRPr="00373AD0">
        <w:rPr>
          <w:color w:val="000000" w:themeColor="text1"/>
        </w:rPr>
        <w:t xml:space="preserve"> across all participants, as judged using Page's L Test for Linear Ranks (Page, 1963) was</w:t>
      </w:r>
      <w:r w:rsidR="00666B6D" w:rsidRPr="00373AD0">
        <w:rPr>
          <w:color w:val="000000" w:themeColor="text1"/>
        </w:rPr>
        <w:t xml:space="preserve"> significant</w:t>
      </w:r>
      <w:r w:rsidR="00366D23" w:rsidRPr="00373AD0">
        <w:rPr>
          <w:color w:val="000000" w:themeColor="text1"/>
        </w:rPr>
        <w:t>ly as predicted,</w:t>
      </w:r>
      <w:r w:rsidR="00666B6D" w:rsidRPr="00373AD0">
        <w:rPr>
          <w:color w:val="000000" w:themeColor="text1"/>
        </w:rPr>
        <w:t xml:space="preserve"> </w:t>
      </w:r>
      <w:r w:rsidR="00366D23" w:rsidRPr="00373AD0">
        <w:rPr>
          <w:i/>
          <w:iCs/>
          <w:color w:val="000000" w:themeColor="text1"/>
        </w:rPr>
        <w:t>Page's L</w:t>
      </w:r>
      <w:r w:rsidR="00366D23" w:rsidRPr="00373AD0">
        <w:rPr>
          <w:color w:val="000000" w:themeColor="text1"/>
        </w:rPr>
        <w:t xml:space="preserve"> = 383, </w:t>
      </w:r>
      <w:r w:rsidRPr="00373AD0">
        <w:rPr>
          <w:i/>
          <w:iCs/>
          <w:color w:val="000000" w:themeColor="text1"/>
        </w:rPr>
        <w:t>p</w:t>
      </w:r>
      <w:r w:rsidR="00366D23" w:rsidRPr="00373AD0">
        <w:rPr>
          <w:color w:val="000000" w:themeColor="text1"/>
        </w:rPr>
        <w:t xml:space="preserve"> &lt; .001</w:t>
      </w:r>
      <w:r w:rsidR="00666B6D" w:rsidRPr="00373AD0">
        <w:rPr>
          <w:color w:val="000000" w:themeColor="text1"/>
        </w:rPr>
        <w:t>.</w:t>
      </w:r>
      <w:r w:rsidR="00631757" w:rsidRPr="00373AD0">
        <w:rPr>
          <w:color w:val="000000" w:themeColor="text1"/>
        </w:rPr>
        <w:t xml:space="preserve">  </w:t>
      </w:r>
      <w:r w:rsidR="00666B6D" w:rsidRPr="00373AD0">
        <w:rPr>
          <w:color w:val="000000" w:themeColor="text1"/>
        </w:rPr>
        <w:t>It appears, therefore, that the degree of difference in the felt heaviness of the paired objects was sensitive to their size</w:t>
      </w:r>
      <w:r w:rsidR="00007991" w:rsidRPr="00373AD0">
        <w:rPr>
          <w:color w:val="000000" w:themeColor="text1"/>
        </w:rPr>
        <w:t xml:space="preserve"> in the manner anticipated, </w:t>
      </w:r>
      <w:r w:rsidR="00D018ED" w:rsidRPr="00373AD0">
        <w:rPr>
          <w:color w:val="000000" w:themeColor="text1"/>
        </w:rPr>
        <w:t xml:space="preserve">with size playing its part </w:t>
      </w:r>
      <w:r w:rsidR="00007991" w:rsidRPr="00373AD0">
        <w:rPr>
          <w:color w:val="000000" w:themeColor="text1"/>
        </w:rPr>
        <w:t>via</w:t>
      </w:r>
      <w:r w:rsidR="00D018ED" w:rsidRPr="00373AD0">
        <w:rPr>
          <w:color w:val="000000" w:themeColor="text1"/>
        </w:rPr>
        <w:t xml:space="preserve"> its contribution to determining the material density </w:t>
      </w:r>
      <w:r w:rsidR="00007991" w:rsidRPr="00373AD0">
        <w:rPr>
          <w:color w:val="000000" w:themeColor="text1"/>
        </w:rPr>
        <w:t xml:space="preserve">of each object </w:t>
      </w:r>
      <w:r w:rsidR="00666B6D" w:rsidRPr="00373AD0">
        <w:rPr>
          <w:color w:val="000000" w:themeColor="text1"/>
        </w:rPr>
        <w:t xml:space="preserve">(see above).  </w:t>
      </w:r>
      <w:r w:rsidR="00007991" w:rsidRPr="00373AD0">
        <w:rPr>
          <w:color w:val="000000" w:themeColor="text1"/>
        </w:rPr>
        <w:t>Therefore</w:t>
      </w:r>
      <w:r w:rsidR="00666B6D" w:rsidRPr="00373AD0">
        <w:rPr>
          <w:color w:val="000000" w:themeColor="text1"/>
        </w:rPr>
        <w:t xml:space="preserve">, what </w:t>
      </w:r>
      <w:r w:rsidR="00D018ED" w:rsidRPr="00373AD0">
        <w:rPr>
          <w:color w:val="000000" w:themeColor="text1"/>
        </w:rPr>
        <w:t>might appear</w:t>
      </w:r>
      <w:r w:rsidR="00666B6D" w:rsidRPr="00373AD0">
        <w:rPr>
          <w:color w:val="000000" w:themeColor="text1"/>
        </w:rPr>
        <w:t xml:space="preserve"> to be a direct effect of size on the congruence effect is</w:t>
      </w:r>
      <w:r w:rsidR="00D018ED" w:rsidRPr="00373AD0">
        <w:rPr>
          <w:color w:val="000000" w:themeColor="text1"/>
        </w:rPr>
        <w:t xml:space="preserve">, instead, </w:t>
      </w:r>
      <w:r w:rsidR="00666B6D" w:rsidRPr="00373AD0">
        <w:rPr>
          <w:color w:val="000000" w:themeColor="text1"/>
        </w:rPr>
        <w:t xml:space="preserve">an effect mediated by the contribution of size to determining the material density of the objects </w:t>
      </w:r>
      <w:r w:rsidR="00D018ED" w:rsidRPr="00373AD0">
        <w:rPr>
          <w:color w:val="000000" w:themeColor="text1"/>
        </w:rPr>
        <w:t xml:space="preserve">(see Walker, </w:t>
      </w:r>
      <w:proofErr w:type="spellStart"/>
      <w:r w:rsidR="00D018ED" w:rsidRPr="00373AD0">
        <w:rPr>
          <w:color w:val="000000" w:themeColor="text1"/>
        </w:rPr>
        <w:t>Scallon</w:t>
      </w:r>
      <w:proofErr w:type="spellEnd"/>
      <w:r w:rsidR="00D018ED" w:rsidRPr="00373AD0">
        <w:rPr>
          <w:color w:val="000000" w:themeColor="text1"/>
        </w:rPr>
        <w:t xml:space="preserve"> and Francis, 2016, for additional evidence on this point)</w:t>
      </w:r>
      <w:r w:rsidR="00666B6D" w:rsidRPr="00373AD0">
        <w:rPr>
          <w:color w:val="000000" w:themeColor="text1"/>
        </w:rPr>
        <w:t xml:space="preserve">.  </w:t>
      </w:r>
      <w:r w:rsidR="00D018ED" w:rsidRPr="00373AD0">
        <w:rPr>
          <w:color w:val="000000" w:themeColor="text1"/>
        </w:rPr>
        <w:t>A</w:t>
      </w:r>
      <w:r w:rsidR="00666B6D" w:rsidRPr="00373AD0">
        <w:rPr>
          <w:color w:val="000000" w:themeColor="text1"/>
        </w:rPr>
        <w:t>gain</w:t>
      </w:r>
      <w:r w:rsidR="00D018ED" w:rsidRPr="00373AD0">
        <w:rPr>
          <w:color w:val="000000" w:themeColor="text1"/>
        </w:rPr>
        <w:t>, therefore, it</w:t>
      </w:r>
      <w:r w:rsidR="00666B6D" w:rsidRPr="00373AD0">
        <w:rPr>
          <w:color w:val="000000" w:themeColor="text1"/>
        </w:rPr>
        <w:t xml:space="preserve"> </w:t>
      </w:r>
      <w:r w:rsidR="00666B6D" w:rsidRPr="00373AD0">
        <w:rPr>
          <w:color w:val="000000" w:themeColor="text1"/>
        </w:rPr>
        <w:lastRenderedPageBreak/>
        <w:t>seems that th</w:t>
      </w:r>
      <w:r w:rsidR="003455EE" w:rsidRPr="00373AD0">
        <w:rPr>
          <w:color w:val="000000" w:themeColor="text1"/>
        </w:rPr>
        <w:t xml:space="preserve">e cross-sensory features of </w:t>
      </w:r>
      <w:r w:rsidR="00D018ED" w:rsidRPr="00373AD0">
        <w:rPr>
          <w:color w:val="000000" w:themeColor="text1"/>
        </w:rPr>
        <w:t xml:space="preserve">a </w:t>
      </w:r>
      <w:r w:rsidR="003455EE" w:rsidRPr="00373AD0">
        <w:rPr>
          <w:color w:val="000000" w:themeColor="text1"/>
        </w:rPr>
        <w:t>hand</w:t>
      </w:r>
      <w:r w:rsidR="00D018ED" w:rsidRPr="00373AD0">
        <w:rPr>
          <w:color w:val="000000" w:themeColor="text1"/>
        </w:rPr>
        <w:t>-</w:t>
      </w:r>
      <w:r w:rsidR="003455EE" w:rsidRPr="00373AD0">
        <w:rPr>
          <w:color w:val="000000" w:themeColor="text1"/>
        </w:rPr>
        <w:t>held</w:t>
      </w:r>
      <w:r w:rsidR="00D018ED" w:rsidRPr="00373AD0">
        <w:rPr>
          <w:color w:val="000000" w:themeColor="text1"/>
        </w:rPr>
        <w:t xml:space="preserve"> object</w:t>
      </w:r>
      <w:r w:rsidR="00666B6D" w:rsidRPr="00373AD0">
        <w:rPr>
          <w:color w:val="000000" w:themeColor="text1"/>
        </w:rPr>
        <w:t xml:space="preserve"> are </w:t>
      </w:r>
      <w:r w:rsidR="003455EE" w:rsidRPr="00373AD0">
        <w:rPr>
          <w:color w:val="000000" w:themeColor="text1"/>
        </w:rPr>
        <w:t>determined after the felt heaviness</w:t>
      </w:r>
      <w:r w:rsidR="00D018ED" w:rsidRPr="00373AD0">
        <w:rPr>
          <w:color w:val="000000" w:themeColor="text1"/>
        </w:rPr>
        <w:t xml:space="preserve"> of the object</w:t>
      </w:r>
      <w:r w:rsidR="003455EE" w:rsidRPr="00373AD0">
        <w:rPr>
          <w:color w:val="000000" w:themeColor="text1"/>
        </w:rPr>
        <w:t xml:space="preserve"> has been influenced by </w:t>
      </w:r>
      <w:r w:rsidR="00D018ED" w:rsidRPr="00373AD0">
        <w:rPr>
          <w:color w:val="000000" w:themeColor="text1"/>
        </w:rPr>
        <w:t xml:space="preserve">its </w:t>
      </w:r>
      <w:r w:rsidR="003455EE" w:rsidRPr="00373AD0">
        <w:rPr>
          <w:color w:val="000000" w:themeColor="text1"/>
        </w:rPr>
        <w:t xml:space="preserve">perceived material density </w:t>
      </w:r>
      <w:r w:rsidR="00D018ED" w:rsidRPr="00373AD0">
        <w:rPr>
          <w:color w:val="000000" w:themeColor="text1"/>
        </w:rPr>
        <w:t xml:space="preserve">(i.e., after the size-weight illusion has taken effect). </w:t>
      </w:r>
    </w:p>
    <w:p w14:paraId="5FAB410B" w14:textId="6551F7B9" w:rsidR="00FB32C6" w:rsidRPr="00373AD0" w:rsidRDefault="00E87FD0" w:rsidP="00D018ED">
      <w:pPr>
        <w:spacing w:line="480" w:lineRule="auto"/>
        <w:rPr>
          <w:rFonts w:eastAsia="Times New Roman"/>
          <w:color w:val="000000" w:themeColor="text1"/>
        </w:rPr>
      </w:pPr>
      <w:r w:rsidRPr="00373AD0">
        <w:rPr>
          <w:rFonts w:eastAsia="Times New Roman"/>
          <w:color w:val="000000" w:themeColor="text1"/>
        </w:rPr>
        <w:tab/>
      </w:r>
      <w:r w:rsidR="00D018ED" w:rsidRPr="00373AD0">
        <w:rPr>
          <w:rFonts w:eastAsia="Times New Roman"/>
          <w:color w:val="000000" w:themeColor="text1"/>
        </w:rPr>
        <w:t xml:space="preserve">Could brightness be in correspondence </w:t>
      </w:r>
      <w:r w:rsidR="00007991" w:rsidRPr="00373AD0">
        <w:rPr>
          <w:rFonts w:eastAsia="Times New Roman"/>
          <w:color w:val="000000" w:themeColor="text1"/>
        </w:rPr>
        <w:t xml:space="preserve">directly </w:t>
      </w:r>
      <w:r w:rsidR="00D018ED" w:rsidRPr="00373AD0">
        <w:rPr>
          <w:rFonts w:eastAsia="Times New Roman"/>
          <w:color w:val="000000" w:themeColor="text1"/>
        </w:rPr>
        <w:t xml:space="preserve">with material density, rather than felt heaviness?  </w:t>
      </w:r>
      <w:r w:rsidR="0089073F" w:rsidRPr="00373AD0">
        <w:rPr>
          <w:rFonts w:eastAsia="Times New Roman"/>
          <w:color w:val="000000" w:themeColor="text1"/>
        </w:rPr>
        <w:t xml:space="preserve">Marks, </w:t>
      </w:r>
      <w:proofErr w:type="spellStart"/>
      <w:r w:rsidR="0089073F" w:rsidRPr="00373AD0">
        <w:rPr>
          <w:rFonts w:eastAsia="Times New Roman"/>
          <w:color w:val="000000" w:themeColor="text1"/>
        </w:rPr>
        <w:t>Hammeal</w:t>
      </w:r>
      <w:proofErr w:type="spellEnd"/>
      <w:r w:rsidR="0089073F" w:rsidRPr="00373AD0">
        <w:rPr>
          <w:rFonts w:eastAsia="Times New Roman"/>
          <w:color w:val="000000" w:themeColor="text1"/>
        </w:rPr>
        <w:t>, and Bornstein (1987) consider the possibility that</w:t>
      </w:r>
      <w:r w:rsidR="00613FD3" w:rsidRPr="00373AD0">
        <w:rPr>
          <w:rFonts w:eastAsia="Times New Roman"/>
          <w:color w:val="000000" w:themeColor="text1"/>
        </w:rPr>
        <w:t>, as a feature,</w:t>
      </w:r>
      <w:r w:rsidR="0089073F" w:rsidRPr="00373AD0">
        <w:rPr>
          <w:rFonts w:eastAsia="Times New Roman"/>
          <w:color w:val="000000" w:themeColor="text1"/>
        </w:rPr>
        <w:t xml:space="preserve"> density </w:t>
      </w:r>
      <w:r w:rsidR="00FB32C6" w:rsidRPr="00373AD0">
        <w:rPr>
          <w:rFonts w:eastAsia="Times New Roman"/>
          <w:color w:val="000000" w:themeColor="text1"/>
        </w:rPr>
        <w:t xml:space="preserve">is not confined to </w:t>
      </w:r>
      <w:r w:rsidR="00613FD3" w:rsidRPr="00373AD0">
        <w:rPr>
          <w:rFonts w:eastAsia="Times New Roman"/>
          <w:color w:val="000000" w:themeColor="text1"/>
        </w:rPr>
        <w:t xml:space="preserve">the material density of </w:t>
      </w:r>
      <w:r w:rsidR="0089073F" w:rsidRPr="00373AD0">
        <w:rPr>
          <w:rFonts w:eastAsia="Times New Roman"/>
          <w:color w:val="000000" w:themeColor="text1"/>
        </w:rPr>
        <w:t>substance</w:t>
      </w:r>
      <w:r w:rsidR="00D018ED" w:rsidRPr="00373AD0">
        <w:rPr>
          <w:rFonts w:eastAsia="Times New Roman"/>
          <w:color w:val="000000" w:themeColor="text1"/>
        </w:rPr>
        <w:t xml:space="preserve">s, but </w:t>
      </w:r>
      <w:r w:rsidR="00FB32C6" w:rsidRPr="00373AD0">
        <w:rPr>
          <w:rFonts w:eastAsia="Times New Roman"/>
          <w:color w:val="000000" w:themeColor="text1"/>
        </w:rPr>
        <w:t xml:space="preserve">instead </w:t>
      </w:r>
      <w:r w:rsidR="00613FD3" w:rsidRPr="00373AD0">
        <w:rPr>
          <w:rFonts w:eastAsia="Times New Roman"/>
          <w:color w:val="000000" w:themeColor="text1"/>
        </w:rPr>
        <w:t xml:space="preserve">applies to </w:t>
      </w:r>
      <w:r w:rsidR="00FB32C6" w:rsidRPr="00373AD0">
        <w:rPr>
          <w:rFonts w:eastAsia="Times New Roman"/>
          <w:color w:val="000000" w:themeColor="text1"/>
        </w:rPr>
        <w:t xml:space="preserve">stimuli in </w:t>
      </w:r>
      <w:r w:rsidR="00613FD3" w:rsidRPr="00373AD0">
        <w:rPr>
          <w:rFonts w:eastAsia="Times New Roman"/>
          <w:color w:val="000000" w:themeColor="text1"/>
        </w:rPr>
        <w:t>other sensory domains</w:t>
      </w:r>
      <w:r w:rsidR="00FB32C6" w:rsidRPr="00373AD0">
        <w:rPr>
          <w:rFonts w:eastAsia="Times New Roman"/>
          <w:color w:val="000000" w:themeColor="text1"/>
        </w:rPr>
        <w:t>,</w:t>
      </w:r>
      <w:r w:rsidR="0089073F" w:rsidRPr="00373AD0">
        <w:rPr>
          <w:rFonts w:eastAsia="Times New Roman"/>
          <w:color w:val="000000" w:themeColor="text1"/>
        </w:rPr>
        <w:t xml:space="preserve"> </w:t>
      </w:r>
      <w:r w:rsidR="00FB32C6" w:rsidRPr="00373AD0">
        <w:rPr>
          <w:rFonts w:eastAsia="Times New Roman"/>
          <w:color w:val="000000" w:themeColor="text1"/>
        </w:rPr>
        <w:t>including</w:t>
      </w:r>
      <w:r w:rsidR="00613FD3" w:rsidRPr="00373AD0">
        <w:rPr>
          <w:rFonts w:eastAsia="Times New Roman"/>
          <w:color w:val="000000" w:themeColor="text1"/>
        </w:rPr>
        <w:t xml:space="preserve"> simple sounds</w:t>
      </w:r>
      <w:r w:rsidR="0089073F" w:rsidRPr="00373AD0">
        <w:rPr>
          <w:rFonts w:eastAsia="Times New Roman"/>
          <w:color w:val="000000" w:themeColor="text1"/>
        </w:rPr>
        <w:t>.  They consider that sounds that are higher in loudness and higher in pitch are</w:t>
      </w:r>
      <w:r w:rsidR="00613FD3" w:rsidRPr="00373AD0">
        <w:rPr>
          <w:rFonts w:eastAsia="Times New Roman"/>
          <w:color w:val="000000" w:themeColor="text1"/>
        </w:rPr>
        <w:t xml:space="preserve">, </w:t>
      </w:r>
      <w:r w:rsidR="00613FD3" w:rsidRPr="00373AD0">
        <w:rPr>
          <w:rFonts w:eastAsia="Times New Roman"/>
          <w:i/>
          <w:iCs/>
          <w:color w:val="000000" w:themeColor="text1"/>
        </w:rPr>
        <w:t>ipso facto,</w:t>
      </w:r>
      <w:r w:rsidR="00613FD3" w:rsidRPr="00373AD0">
        <w:rPr>
          <w:rFonts w:eastAsia="Times New Roman"/>
          <w:color w:val="000000" w:themeColor="text1"/>
        </w:rPr>
        <w:t xml:space="preserve"> </w:t>
      </w:r>
      <w:r w:rsidR="0089073F" w:rsidRPr="00373AD0">
        <w:rPr>
          <w:rFonts w:eastAsia="Times New Roman"/>
          <w:color w:val="000000" w:themeColor="text1"/>
        </w:rPr>
        <w:t xml:space="preserve">higher in density, and that </w:t>
      </w:r>
      <w:r w:rsidR="00FB32C6" w:rsidRPr="00373AD0">
        <w:rPr>
          <w:rFonts w:eastAsia="Times New Roman"/>
          <w:color w:val="000000" w:themeColor="text1"/>
        </w:rPr>
        <w:t xml:space="preserve">this more abstracted notion of </w:t>
      </w:r>
      <w:r w:rsidR="0089073F" w:rsidRPr="00373AD0">
        <w:rPr>
          <w:rFonts w:eastAsia="Times New Roman"/>
          <w:color w:val="000000" w:themeColor="text1"/>
        </w:rPr>
        <w:t>density</w:t>
      </w:r>
      <w:r w:rsidR="0031336D" w:rsidRPr="00373AD0">
        <w:rPr>
          <w:rFonts w:eastAsia="Times New Roman"/>
          <w:color w:val="000000" w:themeColor="text1"/>
        </w:rPr>
        <w:t>,</w:t>
      </w:r>
      <w:r w:rsidR="0089073F" w:rsidRPr="00373AD0">
        <w:rPr>
          <w:rFonts w:eastAsia="Times New Roman"/>
          <w:color w:val="000000" w:themeColor="text1"/>
        </w:rPr>
        <w:t xml:space="preserve"> alongside size (volume)</w:t>
      </w:r>
      <w:r w:rsidR="0031336D" w:rsidRPr="00373AD0">
        <w:rPr>
          <w:rFonts w:eastAsia="Times New Roman"/>
          <w:color w:val="000000" w:themeColor="text1"/>
        </w:rPr>
        <w:t>, might serve as an</w:t>
      </w:r>
      <w:r w:rsidR="0089073F" w:rsidRPr="00373AD0">
        <w:rPr>
          <w:rFonts w:eastAsia="Times New Roman"/>
          <w:color w:val="000000" w:themeColor="text1"/>
        </w:rPr>
        <w:t xml:space="preserve"> overarching feature shared by stimuli </w:t>
      </w:r>
      <w:r w:rsidR="00D018ED" w:rsidRPr="00373AD0">
        <w:rPr>
          <w:rFonts w:eastAsia="Times New Roman"/>
          <w:color w:val="000000" w:themeColor="text1"/>
        </w:rPr>
        <w:t>encoded in</w:t>
      </w:r>
      <w:r w:rsidR="0089073F" w:rsidRPr="00373AD0">
        <w:rPr>
          <w:rFonts w:eastAsia="Times New Roman"/>
          <w:color w:val="000000" w:themeColor="text1"/>
        </w:rPr>
        <w:t xml:space="preserve"> different </w:t>
      </w:r>
      <w:r w:rsidR="0031336D" w:rsidRPr="00373AD0">
        <w:rPr>
          <w:rFonts w:eastAsia="Times New Roman"/>
          <w:color w:val="000000" w:themeColor="text1"/>
        </w:rPr>
        <w:t xml:space="preserve">sensory domains.  </w:t>
      </w:r>
      <w:r w:rsidR="00D018ED" w:rsidRPr="00373AD0">
        <w:rPr>
          <w:rFonts w:eastAsia="Times New Roman"/>
          <w:color w:val="000000" w:themeColor="text1"/>
        </w:rPr>
        <w:t>In which case, density</w:t>
      </w:r>
      <w:r w:rsidR="0031336D" w:rsidRPr="00373AD0">
        <w:rPr>
          <w:rFonts w:eastAsia="Times New Roman"/>
          <w:color w:val="000000" w:themeColor="text1"/>
        </w:rPr>
        <w:t xml:space="preserve"> </w:t>
      </w:r>
      <w:r w:rsidR="00FB32C6" w:rsidRPr="00373AD0">
        <w:rPr>
          <w:rFonts w:eastAsia="Times New Roman"/>
          <w:color w:val="000000" w:themeColor="text1"/>
        </w:rPr>
        <w:t>could</w:t>
      </w:r>
      <w:r w:rsidR="0031336D" w:rsidRPr="00373AD0">
        <w:rPr>
          <w:rFonts w:eastAsia="Times New Roman"/>
          <w:color w:val="000000" w:themeColor="text1"/>
        </w:rPr>
        <w:t xml:space="preserve"> serve as a basis</w:t>
      </w:r>
      <w:r w:rsidR="0089073F" w:rsidRPr="00373AD0">
        <w:rPr>
          <w:rFonts w:eastAsia="Times New Roman"/>
          <w:color w:val="000000" w:themeColor="text1"/>
        </w:rPr>
        <w:t xml:space="preserve"> on which cross-sensory stimuli </w:t>
      </w:r>
      <w:r w:rsidR="00FB32C6" w:rsidRPr="00373AD0">
        <w:rPr>
          <w:rFonts w:eastAsia="Times New Roman"/>
          <w:color w:val="000000" w:themeColor="text1"/>
        </w:rPr>
        <w:t>are</w:t>
      </w:r>
      <w:r w:rsidR="0089073F" w:rsidRPr="00373AD0">
        <w:rPr>
          <w:rFonts w:eastAsia="Times New Roman"/>
          <w:color w:val="000000" w:themeColor="text1"/>
        </w:rPr>
        <w:t xml:space="preserve"> judged to correspond.  However, </w:t>
      </w:r>
      <w:r w:rsidR="00D04D67" w:rsidRPr="00373AD0">
        <w:rPr>
          <w:rFonts w:eastAsia="Times New Roman"/>
          <w:color w:val="000000" w:themeColor="text1"/>
        </w:rPr>
        <w:t>given the</w:t>
      </w:r>
      <w:r w:rsidR="0089073F" w:rsidRPr="00373AD0">
        <w:rPr>
          <w:rFonts w:eastAsia="Times New Roman"/>
          <w:color w:val="000000" w:themeColor="text1"/>
        </w:rPr>
        <w:t xml:space="preserve"> results from an unpublished study of </w:t>
      </w:r>
      <w:r w:rsidR="00D04D67" w:rsidRPr="00373AD0">
        <w:rPr>
          <w:rFonts w:eastAsia="Times New Roman"/>
          <w:color w:val="000000" w:themeColor="text1"/>
        </w:rPr>
        <w:t xml:space="preserve">the </w:t>
      </w:r>
      <w:r w:rsidR="0089073F" w:rsidRPr="00373AD0">
        <w:rPr>
          <w:rFonts w:eastAsia="Times New Roman"/>
          <w:color w:val="000000" w:themeColor="text1"/>
        </w:rPr>
        <w:t>similarity scaling of cross-modal re</w:t>
      </w:r>
      <w:r w:rsidR="00D04D67" w:rsidRPr="00373AD0">
        <w:rPr>
          <w:rFonts w:eastAsia="Times New Roman"/>
          <w:color w:val="000000" w:themeColor="text1"/>
        </w:rPr>
        <w:t>lations, Marks et al. reject this</w:t>
      </w:r>
      <w:r w:rsidR="0089073F" w:rsidRPr="00373AD0">
        <w:rPr>
          <w:rFonts w:eastAsia="Times New Roman"/>
          <w:color w:val="000000" w:themeColor="text1"/>
        </w:rPr>
        <w:t xml:space="preserve"> notion of a single dimension of density common to</w:t>
      </w:r>
      <w:r w:rsidR="00D04D67" w:rsidRPr="00373AD0">
        <w:rPr>
          <w:rFonts w:eastAsia="Times New Roman"/>
          <w:color w:val="000000" w:themeColor="text1"/>
        </w:rPr>
        <w:t>, say,</w:t>
      </w:r>
      <w:r w:rsidR="0089073F" w:rsidRPr="00373AD0">
        <w:rPr>
          <w:rFonts w:eastAsia="Times New Roman"/>
          <w:color w:val="000000" w:themeColor="text1"/>
        </w:rPr>
        <w:t xml:space="preserve"> hearing and vision, </w:t>
      </w:r>
      <w:r w:rsidR="00D04D67" w:rsidRPr="00373AD0">
        <w:rPr>
          <w:rFonts w:eastAsia="Times New Roman"/>
          <w:color w:val="000000" w:themeColor="text1"/>
        </w:rPr>
        <w:t>and instead favour</w:t>
      </w:r>
      <w:r w:rsidR="0089073F" w:rsidRPr="00373AD0">
        <w:rPr>
          <w:rFonts w:eastAsia="Times New Roman"/>
          <w:color w:val="000000" w:themeColor="text1"/>
        </w:rPr>
        <w:t xml:space="preserve"> a model in which sounds are characterized primarily by their pitch and loudness.  </w:t>
      </w:r>
    </w:p>
    <w:p w14:paraId="05E5219E" w14:textId="589EB0AB" w:rsidR="0089073F" w:rsidRPr="00373AD0" w:rsidRDefault="00FB32C6" w:rsidP="00007991">
      <w:pPr>
        <w:spacing w:line="480" w:lineRule="auto"/>
        <w:rPr>
          <w:rFonts w:eastAsia="Times New Roman"/>
          <w:color w:val="000000" w:themeColor="text1"/>
        </w:rPr>
      </w:pPr>
      <w:r w:rsidRPr="00373AD0">
        <w:rPr>
          <w:rFonts w:eastAsia="Times New Roman"/>
          <w:color w:val="000000" w:themeColor="text1"/>
        </w:rPr>
        <w:tab/>
      </w:r>
      <w:r w:rsidR="00D018ED" w:rsidRPr="00373AD0">
        <w:rPr>
          <w:rFonts w:eastAsia="Times New Roman"/>
          <w:color w:val="000000" w:themeColor="text1"/>
        </w:rPr>
        <w:t>The present study provides</w:t>
      </w:r>
      <w:r w:rsidRPr="00373AD0">
        <w:rPr>
          <w:rFonts w:eastAsia="Times New Roman"/>
          <w:color w:val="000000" w:themeColor="text1"/>
        </w:rPr>
        <w:t xml:space="preserve"> relatively direct </w:t>
      </w:r>
      <w:r w:rsidR="0089073F" w:rsidRPr="00373AD0">
        <w:rPr>
          <w:rFonts w:eastAsia="Times New Roman"/>
          <w:color w:val="000000" w:themeColor="text1"/>
        </w:rPr>
        <w:t xml:space="preserve">evidence </w:t>
      </w:r>
      <w:r w:rsidRPr="00373AD0">
        <w:rPr>
          <w:rFonts w:eastAsia="Times New Roman"/>
          <w:color w:val="000000" w:themeColor="text1"/>
        </w:rPr>
        <w:t>aga</w:t>
      </w:r>
      <w:r w:rsidR="00AF0B5C" w:rsidRPr="00373AD0">
        <w:rPr>
          <w:rFonts w:eastAsia="Times New Roman"/>
          <w:color w:val="000000" w:themeColor="text1"/>
        </w:rPr>
        <w:t>inst material density</w:t>
      </w:r>
      <w:r w:rsidR="00D018ED" w:rsidRPr="00373AD0">
        <w:rPr>
          <w:rFonts w:eastAsia="Times New Roman"/>
          <w:color w:val="000000" w:themeColor="text1"/>
        </w:rPr>
        <w:t xml:space="preserve">, rather than </w:t>
      </w:r>
      <w:r w:rsidR="00007991" w:rsidRPr="00373AD0">
        <w:rPr>
          <w:rFonts w:eastAsia="Times New Roman"/>
          <w:color w:val="000000" w:themeColor="text1"/>
        </w:rPr>
        <w:t xml:space="preserve">size and/or </w:t>
      </w:r>
      <w:r w:rsidR="00D018ED" w:rsidRPr="00373AD0">
        <w:rPr>
          <w:rFonts w:eastAsia="Times New Roman"/>
          <w:color w:val="000000" w:themeColor="text1"/>
        </w:rPr>
        <w:t>felt heaviness,</w:t>
      </w:r>
      <w:r w:rsidR="00AF0B5C" w:rsidRPr="00373AD0">
        <w:rPr>
          <w:rFonts w:eastAsia="Times New Roman"/>
          <w:color w:val="000000" w:themeColor="text1"/>
        </w:rPr>
        <w:t xml:space="preserve"> being the</w:t>
      </w:r>
      <w:r w:rsidRPr="00373AD0">
        <w:rPr>
          <w:rFonts w:eastAsia="Times New Roman"/>
          <w:color w:val="000000" w:themeColor="text1"/>
        </w:rPr>
        <w:t xml:space="preserve"> object feature </w:t>
      </w:r>
      <w:r w:rsidR="00D018ED" w:rsidRPr="00373AD0">
        <w:rPr>
          <w:rFonts w:eastAsia="Times New Roman"/>
          <w:color w:val="000000" w:themeColor="text1"/>
        </w:rPr>
        <w:t>responsible for the presumed</w:t>
      </w:r>
      <w:r w:rsidR="000E1EA3" w:rsidRPr="00373AD0">
        <w:rPr>
          <w:rFonts w:eastAsia="Times New Roman"/>
          <w:color w:val="000000" w:themeColor="text1"/>
        </w:rPr>
        <w:t xml:space="preserve"> heaviness-brightness </w:t>
      </w:r>
      <w:r w:rsidRPr="00373AD0">
        <w:rPr>
          <w:rFonts w:eastAsia="Times New Roman"/>
          <w:color w:val="000000" w:themeColor="text1"/>
        </w:rPr>
        <w:t>c</w:t>
      </w:r>
      <w:r w:rsidR="000E1EA3" w:rsidRPr="00373AD0">
        <w:rPr>
          <w:rFonts w:eastAsia="Times New Roman"/>
          <w:color w:val="000000" w:themeColor="text1"/>
        </w:rPr>
        <w:t>ongruence effect</w:t>
      </w:r>
      <w:r w:rsidRPr="00373AD0">
        <w:rPr>
          <w:rFonts w:eastAsia="Times New Roman"/>
          <w:color w:val="000000" w:themeColor="text1"/>
        </w:rPr>
        <w:t xml:space="preserve">.  For example, </w:t>
      </w:r>
      <w:r w:rsidR="0089073F" w:rsidRPr="00373AD0">
        <w:rPr>
          <w:rFonts w:eastAsia="Times New Roman"/>
          <w:color w:val="000000" w:themeColor="text1"/>
        </w:rPr>
        <w:t>despite objects A and I having the same</w:t>
      </w:r>
      <w:r w:rsidR="00472505" w:rsidRPr="00373AD0">
        <w:rPr>
          <w:rFonts w:eastAsia="Times New Roman"/>
          <w:color w:val="000000" w:themeColor="text1"/>
        </w:rPr>
        <w:t xml:space="preserve"> material density, they differ</w:t>
      </w:r>
      <w:r w:rsidR="0089073F" w:rsidRPr="00373AD0">
        <w:rPr>
          <w:rFonts w:eastAsia="Times New Roman"/>
          <w:color w:val="000000" w:themeColor="text1"/>
        </w:rPr>
        <w:t xml:space="preserve"> in their judged brightness and, </w:t>
      </w:r>
      <w:r w:rsidR="00472505" w:rsidRPr="00373AD0">
        <w:rPr>
          <w:rFonts w:eastAsia="Times New Roman"/>
          <w:color w:val="000000" w:themeColor="text1"/>
        </w:rPr>
        <w:t>because of this</w:t>
      </w:r>
      <w:r w:rsidR="0089073F" w:rsidRPr="00373AD0">
        <w:rPr>
          <w:rFonts w:eastAsia="Times New Roman"/>
          <w:color w:val="000000" w:themeColor="text1"/>
        </w:rPr>
        <w:t xml:space="preserve">, were </w:t>
      </w:r>
      <w:r w:rsidR="001627DE" w:rsidRPr="00373AD0">
        <w:rPr>
          <w:rFonts w:eastAsia="Times New Roman"/>
          <w:color w:val="000000" w:themeColor="text1"/>
        </w:rPr>
        <w:t xml:space="preserve">observed in Experiment 1 to be </w:t>
      </w:r>
      <w:r w:rsidR="0089073F" w:rsidRPr="00373AD0">
        <w:rPr>
          <w:rFonts w:eastAsia="Times New Roman"/>
          <w:color w:val="000000" w:themeColor="text1"/>
        </w:rPr>
        <w:t xml:space="preserve">congruent with </w:t>
      </w:r>
      <w:r w:rsidR="001627DE" w:rsidRPr="00373AD0">
        <w:rPr>
          <w:rFonts w:eastAsia="Times New Roman"/>
          <w:color w:val="000000" w:themeColor="text1"/>
        </w:rPr>
        <w:t>contrasting</w:t>
      </w:r>
      <w:r w:rsidR="0089073F" w:rsidRPr="00373AD0">
        <w:rPr>
          <w:rFonts w:eastAsia="Times New Roman"/>
          <w:color w:val="000000" w:themeColor="text1"/>
        </w:rPr>
        <w:t xml:space="preserve"> levels of </w:t>
      </w:r>
      <w:r w:rsidR="00F10D25" w:rsidRPr="00373AD0">
        <w:rPr>
          <w:rFonts w:eastAsia="Times New Roman"/>
          <w:color w:val="000000" w:themeColor="text1"/>
        </w:rPr>
        <w:t>brightness</w:t>
      </w:r>
      <w:r w:rsidR="001627DE" w:rsidRPr="00373AD0">
        <w:rPr>
          <w:rFonts w:eastAsia="Times New Roman"/>
          <w:color w:val="000000" w:themeColor="text1"/>
        </w:rPr>
        <w:t xml:space="preserve"> (i.e., the </w:t>
      </w:r>
      <w:r w:rsidR="005A30AF" w:rsidRPr="00373AD0">
        <w:rPr>
          <w:rFonts w:eastAsia="Times New Roman"/>
          <w:color w:val="000000" w:themeColor="text1"/>
        </w:rPr>
        <w:t>bigger/heavier</w:t>
      </w:r>
      <w:r w:rsidR="001627DE" w:rsidRPr="00373AD0">
        <w:rPr>
          <w:rFonts w:eastAsia="Times New Roman"/>
          <w:color w:val="000000" w:themeColor="text1"/>
        </w:rPr>
        <w:t xml:space="preserve"> object</w:t>
      </w:r>
      <w:r w:rsidR="00D018ED" w:rsidRPr="00373AD0">
        <w:rPr>
          <w:rFonts w:eastAsia="Times New Roman"/>
          <w:color w:val="000000" w:themeColor="text1"/>
        </w:rPr>
        <w:t>,</w:t>
      </w:r>
      <w:r w:rsidR="001627DE" w:rsidRPr="00373AD0">
        <w:rPr>
          <w:rFonts w:eastAsia="Times New Roman"/>
          <w:color w:val="000000" w:themeColor="text1"/>
        </w:rPr>
        <w:t xml:space="preserve"> A</w:t>
      </w:r>
      <w:r w:rsidR="00D018ED" w:rsidRPr="00373AD0">
        <w:rPr>
          <w:rFonts w:eastAsia="Times New Roman"/>
          <w:color w:val="000000" w:themeColor="text1"/>
        </w:rPr>
        <w:t>, proved</w:t>
      </w:r>
      <w:r w:rsidR="00F10D25" w:rsidRPr="00373AD0">
        <w:rPr>
          <w:rFonts w:eastAsia="Times New Roman"/>
          <w:color w:val="000000" w:themeColor="text1"/>
        </w:rPr>
        <w:t xml:space="preserve"> to be congruent with </w:t>
      </w:r>
      <w:r w:rsidR="00315252" w:rsidRPr="00373AD0">
        <w:rPr>
          <w:rFonts w:eastAsia="Times New Roman"/>
          <w:color w:val="000000" w:themeColor="text1"/>
        </w:rPr>
        <w:t xml:space="preserve">a </w:t>
      </w:r>
      <w:r w:rsidR="00F10D25" w:rsidRPr="00373AD0">
        <w:rPr>
          <w:rFonts w:eastAsia="Times New Roman"/>
          <w:color w:val="000000" w:themeColor="text1"/>
        </w:rPr>
        <w:t>darker</w:t>
      </w:r>
      <w:r w:rsidR="00315252" w:rsidRPr="00373AD0">
        <w:rPr>
          <w:rFonts w:eastAsia="Times New Roman"/>
          <w:color w:val="000000" w:themeColor="text1"/>
        </w:rPr>
        <w:t xml:space="preserve"> visual stimulus</w:t>
      </w:r>
      <w:r w:rsidR="00F10D25" w:rsidRPr="00373AD0">
        <w:rPr>
          <w:rFonts w:eastAsia="Times New Roman"/>
          <w:color w:val="000000" w:themeColor="text1"/>
        </w:rPr>
        <w:t>, and the smaller/lighter object</w:t>
      </w:r>
      <w:r w:rsidR="00D018ED" w:rsidRPr="00373AD0">
        <w:rPr>
          <w:rFonts w:eastAsia="Times New Roman"/>
          <w:color w:val="000000" w:themeColor="text1"/>
        </w:rPr>
        <w:t>,</w:t>
      </w:r>
      <w:r w:rsidR="00F10D25" w:rsidRPr="00373AD0">
        <w:rPr>
          <w:rFonts w:eastAsia="Times New Roman"/>
          <w:color w:val="000000" w:themeColor="text1"/>
        </w:rPr>
        <w:t xml:space="preserve"> I</w:t>
      </w:r>
      <w:r w:rsidR="00D018ED" w:rsidRPr="00373AD0">
        <w:rPr>
          <w:rFonts w:eastAsia="Times New Roman"/>
          <w:color w:val="000000" w:themeColor="text1"/>
        </w:rPr>
        <w:t>,</w:t>
      </w:r>
      <w:r w:rsidR="00F10D25" w:rsidRPr="00373AD0">
        <w:rPr>
          <w:rFonts w:eastAsia="Times New Roman"/>
          <w:color w:val="000000" w:themeColor="text1"/>
        </w:rPr>
        <w:t xml:space="preserve"> proving to be congruent with </w:t>
      </w:r>
      <w:r w:rsidR="00315252" w:rsidRPr="00373AD0">
        <w:rPr>
          <w:rFonts w:eastAsia="Times New Roman"/>
          <w:color w:val="000000" w:themeColor="text1"/>
        </w:rPr>
        <w:t xml:space="preserve">a </w:t>
      </w:r>
      <w:r w:rsidR="00F10D25" w:rsidRPr="00373AD0">
        <w:rPr>
          <w:rFonts w:eastAsia="Times New Roman"/>
          <w:color w:val="000000" w:themeColor="text1"/>
        </w:rPr>
        <w:t>brighter</w:t>
      </w:r>
      <w:r w:rsidR="00315252" w:rsidRPr="00373AD0">
        <w:rPr>
          <w:rFonts w:eastAsia="Times New Roman"/>
          <w:color w:val="000000" w:themeColor="text1"/>
        </w:rPr>
        <w:t xml:space="preserve"> visual stimulus</w:t>
      </w:r>
      <w:r w:rsidR="00F10D25" w:rsidRPr="00373AD0">
        <w:rPr>
          <w:rFonts w:eastAsia="Times New Roman"/>
          <w:color w:val="000000" w:themeColor="text1"/>
        </w:rPr>
        <w:t>)</w:t>
      </w:r>
      <w:r w:rsidR="0089073F" w:rsidRPr="00373AD0">
        <w:rPr>
          <w:rFonts w:eastAsia="Times New Roman"/>
          <w:color w:val="000000" w:themeColor="text1"/>
        </w:rPr>
        <w:t xml:space="preserve">.  </w:t>
      </w:r>
    </w:p>
    <w:p w14:paraId="7017764F" w14:textId="771E0692" w:rsidR="002A2DEB" w:rsidRPr="00373AD0" w:rsidRDefault="002A2DEB">
      <w:pPr>
        <w:rPr>
          <w:b/>
          <w:bCs/>
          <w:color w:val="000000" w:themeColor="text1"/>
        </w:rPr>
      </w:pPr>
    </w:p>
    <w:p w14:paraId="55EEF910" w14:textId="77777777" w:rsidR="00A8534D" w:rsidRPr="00373AD0" w:rsidRDefault="00A8534D">
      <w:pPr>
        <w:rPr>
          <w:b/>
          <w:bCs/>
          <w:color w:val="000000" w:themeColor="text1"/>
        </w:rPr>
      </w:pPr>
    </w:p>
    <w:p w14:paraId="532C8B02" w14:textId="77777777" w:rsidR="00612DC0" w:rsidRPr="00373AD0" w:rsidRDefault="00612DC0">
      <w:pPr>
        <w:rPr>
          <w:b/>
          <w:bCs/>
          <w:color w:val="000000" w:themeColor="text1"/>
        </w:rPr>
      </w:pPr>
      <w:r w:rsidRPr="00373AD0">
        <w:rPr>
          <w:b/>
          <w:bCs/>
          <w:color w:val="000000" w:themeColor="text1"/>
        </w:rPr>
        <w:br w:type="page"/>
      </w:r>
    </w:p>
    <w:p w14:paraId="7E0C102A" w14:textId="421C4FC2" w:rsidR="00AE17AA" w:rsidRDefault="00714075" w:rsidP="000F3EE5">
      <w:pPr>
        <w:spacing w:line="480" w:lineRule="auto"/>
        <w:jc w:val="center"/>
      </w:pPr>
      <w:r w:rsidRPr="00F14200">
        <w:rPr>
          <w:b/>
          <w:bCs/>
        </w:rPr>
        <w:lastRenderedPageBreak/>
        <w:t>Experiment 3</w:t>
      </w:r>
      <w:r w:rsidR="00A72C9E">
        <w:rPr>
          <w:b/>
          <w:bCs/>
        </w:rPr>
        <w:t xml:space="preserve">: Closing </w:t>
      </w:r>
      <w:r w:rsidR="007C5293">
        <w:rPr>
          <w:b/>
          <w:bCs/>
        </w:rPr>
        <w:t>micro</w:t>
      </w:r>
      <w:r w:rsidR="00A72C9E">
        <w:rPr>
          <w:b/>
          <w:bCs/>
        </w:rPr>
        <w:t xml:space="preserve">switches on response </w:t>
      </w:r>
      <w:r w:rsidR="00AE17AA">
        <w:rPr>
          <w:b/>
          <w:bCs/>
        </w:rPr>
        <w:t>keys</w:t>
      </w:r>
      <w:r w:rsidR="00A72C9E">
        <w:rPr>
          <w:b/>
          <w:bCs/>
        </w:rPr>
        <w:t xml:space="preserve"> </w:t>
      </w:r>
      <w:r w:rsidR="00881AE4">
        <w:rPr>
          <w:b/>
          <w:bCs/>
        </w:rPr>
        <w:t>contrasting</w:t>
      </w:r>
      <w:r w:rsidRPr="00F14200">
        <w:rPr>
          <w:b/>
          <w:bCs/>
        </w:rPr>
        <w:t xml:space="preserve"> </w:t>
      </w:r>
      <w:r w:rsidR="00A72C9E">
        <w:rPr>
          <w:b/>
          <w:bCs/>
        </w:rPr>
        <w:t>only in weight</w:t>
      </w:r>
      <w:r w:rsidR="003614BB">
        <w:rPr>
          <w:b/>
          <w:bCs/>
        </w:rPr>
        <w:t xml:space="preserve">, </w:t>
      </w:r>
      <w:r w:rsidR="00881AE4">
        <w:rPr>
          <w:b/>
          <w:bCs/>
        </w:rPr>
        <w:t>with</w:t>
      </w:r>
      <w:r w:rsidR="003614BB">
        <w:rPr>
          <w:b/>
          <w:bCs/>
        </w:rPr>
        <w:t xml:space="preserve"> </w:t>
      </w:r>
      <w:r w:rsidR="000F3EE5">
        <w:rPr>
          <w:b/>
          <w:bCs/>
        </w:rPr>
        <w:t xml:space="preserve">and without </w:t>
      </w:r>
      <w:r w:rsidR="00881AE4">
        <w:rPr>
          <w:b/>
          <w:bCs/>
        </w:rPr>
        <w:t xml:space="preserve">the imposition of </w:t>
      </w:r>
      <w:r w:rsidR="003614BB">
        <w:rPr>
          <w:b/>
          <w:bCs/>
        </w:rPr>
        <w:t>a co</w:t>
      </w:r>
      <w:r w:rsidR="00FE407D">
        <w:rPr>
          <w:b/>
          <w:bCs/>
        </w:rPr>
        <w:t>ncurrent verbal memory load</w:t>
      </w:r>
      <w:r w:rsidR="003614BB">
        <w:rPr>
          <w:b/>
          <w:bCs/>
        </w:rPr>
        <w:t xml:space="preserve"> </w:t>
      </w:r>
      <w:r w:rsidR="00881AE4">
        <w:rPr>
          <w:b/>
          <w:bCs/>
        </w:rPr>
        <w:t>task</w:t>
      </w:r>
    </w:p>
    <w:p w14:paraId="7DB10C77" w14:textId="321D9ECF" w:rsidR="003A17E7" w:rsidRDefault="00AF7F2A" w:rsidP="004D6F34">
      <w:pPr>
        <w:spacing w:line="480" w:lineRule="auto"/>
      </w:pPr>
      <w:r>
        <w:tab/>
        <w:t>Experiment 3 attempt</w:t>
      </w:r>
      <w:r w:rsidR="00F42029">
        <w:t>s</w:t>
      </w:r>
      <w:r>
        <w:t xml:space="preserve"> to replica</w:t>
      </w:r>
      <w:r w:rsidR="004161BA">
        <w:t xml:space="preserve">te the </w:t>
      </w:r>
      <w:r w:rsidR="00507D18">
        <w:t>heaviness-brightness congruence effect observed in</w:t>
      </w:r>
      <w:r w:rsidR="004161BA">
        <w:t xml:space="preserve"> Experiment 2.  </w:t>
      </w:r>
      <w:r w:rsidR="00507D18">
        <w:t>At the same time</w:t>
      </w:r>
      <w:r w:rsidR="00FE407D">
        <w:t xml:space="preserve">, </w:t>
      </w:r>
      <w:r w:rsidR="00F42029">
        <w:t xml:space="preserve">it begins to examine </w:t>
      </w:r>
      <w:r w:rsidR="00C018CD" w:rsidRPr="00503E30">
        <w:rPr>
          <w:i/>
          <w:iCs/>
        </w:rPr>
        <w:t>how</w:t>
      </w:r>
      <w:r w:rsidR="00F42029">
        <w:t xml:space="preserve"> heaviness contributes to this effect.  To do so, </w:t>
      </w:r>
      <w:r w:rsidR="006A4F2C">
        <w:t xml:space="preserve">the manner in which participants </w:t>
      </w:r>
      <w:r w:rsidR="009D0203">
        <w:t xml:space="preserve">were required to </w:t>
      </w:r>
      <w:r w:rsidR="006A4F2C">
        <w:t>manipulate the objects to communicate</w:t>
      </w:r>
      <w:r w:rsidR="009906AA">
        <w:t xml:space="preserve"> their classification decision wa</w:t>
      </w:r>
      <w:r w:rsidR="006A4F2C">
        <w:t xml:space="preserve">s </w:t>
      </w:r>
      <w:r w:rsidR="00F42029">
        <w:t>changed</w:t>
      </w:r>
      <w:r w:rsidR="004161BA">
        <w:t xml:space="preserve">.  </w:t>
      </w:r>
    </w:p>
    <w:p w14:paraId="154FF55F" w14:textId="142F996D" w:rsidR="001679AF" w:rsidRDefault="006A4F2C" w:rsidP="008C01FF">
      <w:pPr>
        <w:spacing w:line="480" w:lineRule="auto"/>
      </w:pPr>
      <w:r>
        <w:tab/>
        <w:t xml:space="preserve">Holding </w:t>
      </w:r>
      <w:r w:rsidR="00CF59DE">
        <w:t>an</w:t>
      </w:r>
      <w:r>
        <w:t xml:space="preserve"> object</w:t>
      </w:r>
      <w:r w:rsidR="00F42029">
        <w:t xml:space="preserve"> in the hand</w:t>
      </w:r>
      <w:r w:rsidR="00A056C1">
        <w:t>,</w:t>
      </w:r>
      <w:r>
        <w:t xml:space="preserve"> and tapping </w:t>
      </w:r>
      <w:r w:rsidR="00507D18">
        <w:t>it</w:t>
      </w:r>
      <w:r>
        <w:t xml:space="preserve"> </w:t>
      </w:r>
      <w:r w:rsidR="00825B95">
        <w:t xml:space="preserve">gently </w:t>
      </w:r>
      <w:r>
        <w:t>against a surface</w:t>
      </w:r>
      <w:r w:rsidR="00F42029">
        <w:t xml:space="preserve"> to reg</w:t>
      </w:r>
      <w:r w:rsidR="009906AA">
        <w:t xml:space="preserve">ister a </w:t>
      </w:r>
      <w:r w:rsidR="00B05904">
        <w:t xml:space="preserve">brightness </w:t>
      </w:r>
      <w:r w:rsidR="009906AA">
        <w:t>classification decision</w:t>
      </w:r>
      <w:r w:rsidR="00A056C1">
        <w:t>,</w:t>
      </w:r>
      <w:r>
        <w:t xml:space="preserve"> </w:t>
      </w:r>
      <w:r w:rsidR="00CF59DE">
        <w:t xml:space="preserve">ensures the object's </w:t>
      </w:r>
      <w:r>
        <w:t xml:space="preserve">heaviness </w:t>
      </w:r>
      <w:r w:rsidR="00CF59DE">
        <w:t>is relevant</w:t>
      </w:r>
      <w:r w:rsidR="00507D18">
        <w:t xml:space="preserve"> </w:t>
      </w:r>
      <w:r w:rsidR="00CF59DE">
        <w:t>to the</w:t>
      </w:r>
      <w:r w:rsidR="00507D18">
        <w:t xml:space="preserve"> classification</w:t>
      </w:r>
      <w:r w:rsidR="00CF59DE">
        <w:t xml:space="preserve"> response</w:t>
      </w:r>
      <w:r>
        <w:t xml:space="preserve"> in two ways.  First, heaviness </w:t>
      </w:r>
      <w:r w:rsidR="009906AA">
        <w:t>h</w:t>
      </w:r>
      <w:r w:rsidR="00FD2F56">
        <w:t>as relevance as</w:t>
      </w:r>
      <w:r>
        <w:t xml:space="preserve"> an </w:t>
      </w:r>
      <w:r w:rsidR="005C40A4">
        <w:t xml:space="preserve">enduring </w:t>
      </w:r>
      <w:r w:rsidR="00507D18">
        <w:t>feature</w:t>
      </w:r>
      <w:r>
        <w:t xml:space="preserve"> of </w:t>
      </w:r>
      <w:r w:rsidR="00CF59DE">
        <w:t>the</w:t>
      </w:r>
      <w:r w:rsidR="00303A58">
        <w:t xml:space="preserve"> </w:t>
      </w:r>
      <w:r w:rsidR="00FD2F56">
        <w:t xml:space="preserve">response </w:t>
      </w:r>
      <w:r w:rsidR="00303A58">
        <w:t>object</w:t>
      </w:r>
      <w:r w:rsidR="00507D18">
        <w:t xml:space="preserve">, </w:t>
      </w:r>
      <w:r w:rsidR="00CF59DE">
        <w:t xml:space="preserve">whether or not </w:t>
      </w:r>
      <w:r w:rsidR="00FD2F56">
        <w:t>the object</w:t>
      </w:r>
      <w:r w:rsidR="00CF59DE">
        <w:t xml:space="preserve"> is currently being </w:t>
      </w:r>
      <w:r w:rsidR="00507D18">
        <w:t>manipulated to communicate a classification decision</w:t>
      </w:r>
      <w:r>
        <w:t xml:space="preserve">.  Second, </w:t>
      </w:r>
      <w:r w:rsidR="00CF59DE">
        <w:t>heaviness</w:t>
      </w:r>
      <w:r w:rsidR="00FD2F56">
        <w:t xml:space="preserve"> has relevance as a factor </w:t>
      </w:r>
      <w:r w:rsidR="00987D17">
        <w:t>needing</w:t>
      </w:r>
      <w:r w:rsidR="00FD2F56">
        <w:t xml:space="preserve"> to be taken into account when executing </w:t>
      </w:r>
      <w:r w:rsidR="00B05904">
        <w:t>the action</w:t>
      </w:r>
      <w:r w:rsidR="00CF59DE">
        <w:t xml:space="preserve"> </w:t>
      </w:r>
      <w:r w:rsidR="00FD2F56">
        <w:t xml:space="preserve">that will ensure the object is tapped gently against the surface.  </w:t>
      </w:r>
      <w:r w:rsidR="00CF59DE">
        <w:t xml:space="preserve">That is, </w:t>
      </w:r>
      <w:r w:rsidR="00FD2F56">
        <w:t xml:space="preserve">apart from </w:t>
      </w:r>
      <w:r w:rsidR="00CF59DE">
        <w:t xml:space="preserve">an object's heaviness </w:t>
      </w:r>
      <w:r w:rsidR="00FD2F56">
        <w:t>being</w:t>
      </w:r>
      <w:r w:rsidR="00CF59DE">
        <w:t xml:space="preserve"> relevant for as long as </w:t>
      </w:r>
      <w:r w:rsidR="009906AA">
        <w:t>the object</w:t>
      </w:r>
      <w:r w:rsidR="00CF59DE">
        <w:t xml:space="preserve"> is </w:t>
      </w:r>
      <w:r w:rsidR="009906AA">
        <w:t xml:space="preserve">being </w:t>
      </w:r>
      <w:r w:rsidR="00CF59DE">
        <w:t>held in the hand</w:t>
      </w:r>
      <w:r w:rsidR="00B05904">
        <w:t xml:space="preserve"> (i.e., heaviness a</w:t>
      </w:r>
      <w:r w:rsidR="005B51E2">
        <w:t>s an aspect of the object)</w:t>
      </w:r>
      <w:r w:rsidR="00CF59DE">
        <w:t xml:space="preserve">, </w:t>
      </w:r>
      <w:r w:rsidR="00FD2F56">
        <w:t>it</w:t>
      </w:r>
      <w:r w:rsidR="00CF59DE">
        <w:t xml:space="preserve"> </w:t>
      </w:r>
      <w:r w:rsidR="009906AA">
        <w:t>has</w:t>
      </w:r>
      <w:r w:rsidR="00CF59DE">
        <w:t xml:space="preserve"> additional relevance for the action </w:t>
      </w:r>
      <w:r w:rsidR="00FD2F56">
        <w:t xml:space="preserve">that is to be undertaken </w:t>
      </w:r>
      <w:r w:rsidR="009906AA">
        <w:t xml:space="preserve">with </w:t>
      </w:r>
      <w:r w:rsidR="00CF59DE">
        <w:t>the object</w:t>
      </w:r>
      <w:r w:rsidR="00FD2F56">
        <w:t>.  Experiment 3 was designed t</w:t>
      </w:r>
      <w:r w:rsidR="005F7657">
        <w:t xml:space="preserve">o </w:t>
      </w:r>
      <w:r w:rsidR="00FD2F56">
        <w:t>determine</w:t>
      </w:r>
      <w:r w:rsidR="005B51E2">
        <w:t xml:space="preserve"> if</w:t>
      </w:r>
      <w:r w:rsidR="009906AA">
        <w:t>, after removing heaviness in the second sense,</w:t>
      </w:r>
      <w:r w:rsidR="005B51E2">
        <w:t xml:space="preserve"> heaviness as an </w:t>
      </w:r>
      <w:r w:rsidR="00324006">
        <w:t xml:space="preserve">enduring </w:t>
      </w:r>
      <w:r w:rsidR="005B51E2">
        <w:t>object feature</w:t>
      </w:r>
      <w:r w:rsidR="00324006">
        <w:t xml:space="preserve"> </w:t>
      </w:r>
      <w:r w:rsidR="001E46E7">
        <w:t>is able to</w:t>
      </w:r>
      <w:r w:rsidR="00324006">
        <w:t xml:space="preserve"> induce a </w:t>
      </w:r>
      <w:r w:rsidR="005B51E2">
        <w:t>heaviness-brightness congruence effect</w:t>
      </w:r>
      <w:r w:rsidR="00324006">
        <w:t>.  To do so</w:t>
      </w:r>
      <w:r w:rsidR="005B51E2">
        <w:t xml:space="preserve">, </w:t>
      </w:r>
      <w:r w:rsidR="005F7657">
        <w:t xml:space="preserve">the response </w:t>
      </w:r>
      <w:r w:rsidR="005F2DE4">
        <w:t>keys</w:t>
      </w:r>
      <w:r w:rsidR="00CA5362">
        <w:t xml:space="preserve"> were altered to reduce</w:t>
      </w:r>
      <w:r w:rsidR="00324006">
        <w:t xml:space="preserve"> markedly</w:t>
      </w:r>
      <w:r w:rsidR="00CA5362">
        <w:t xml:space="preserve">, if not eliminate, the relevance of </w:t>
      </w:r>
      <w:r w:rsidR="00324006">
        <w:t>an object's</w:t>
      </w:r>
      <w:r w:rsidR="00CA5362">
        <w:t xml:space="preserve"> weight to the </w:t>
      </w:r>
      <w:r w:rsidR="00B05904">
        <w:t>action needed</w:t>
      </w:r>
      <w:r w:rsidR="00CA5362">
        <w:t xml:space="preserve"> to communicate a classification decision.</w:t>
      </w:r>
      <w:r w:rsidR="00CB6BF8">
        <w:t xml:space="preserve">  This was the rationale for </w:t>
      </w:r>
      <w:r w:rsidR="009906AA">
        <w:t>adding</w:t>
      </w:r>
      <w:r w:rsidR="005B51E2">
        <w:t xml:space="preserve"> </w:t>
      </w:r>
      <w:r w:rsidR="007C5293">
        <w:t>a</w:t>
      </w:r>
      <w:r w:rsidR="005B51E2">
        <w:t xml:space="preserve"> small microswitch</w:t>
      </w:r>
      <w:r w:rsidR="00324006">
        <w:t xml:space="preserve"> to one end of each object.  The</w:t>
      </w:r>
      <w:r w:rsidR="00CB6BF8">
        <w:t xml:space="preserve"> assumption </w:t>
      </w:r>
      <w:r w:rsidR="00324006">
        <w:t>was</w:t>
      </w:r>
      <w:r w:rsidR="00CB6BF8">
        <w:t xml:space="preserve"> that </w:t>
      </w:r>
      <w:r w:rsidR="005B51E2">
        <w:t xml:space="preserve">the </w:t>
      </w:r>
      <w:r w:rsidR="005C40A4">
        <w:t xml:space="preserve">weight of the object </w:t>
      </w:r>
      <w:r w:rsidR="00324006">
        <w:t>would be</w:t>
      </w:r>
      <w:r w:rsidR="005C40A4">
        <w:t xml:space="preserve"> largely, if not totally</w:t>
      </w:r>
      <w:r w:rsidR="005B51E2">
        <w:t>,</w:t>
      </w:r>
      <w:r w:rsidR="005C40A4">
        <w:t xml:space="preserve"> irrelevant to the act of </w:t>
      </w:r>
      <w:r w:rsidR="005B51E2">
        <w:t xml:space="preserve">applying slight pressure </w:t>
      </w:r>
      <w:r w:rsidR="008C01FF">
        <w:t>with</w:t>
      </w:r>
      <w:r w:rsidR="005B51E2">
        <w:t xml:space="preserve"> the thumb to close</w:t>
      </w:r>
      <w:r w:rsidR="00CB6BF8">
        <w:t xml:space="preserve"> </w:t>
      </w:r>
      <w:r w:rsidR="005C40A4">
        <w:t xml:space="preserve">the </w:t>
      </w:r>
      <w:r w:rsidR="005B51E2">
        <w:t>microswitch</w:t>
      </w:r>
      <w:r w:rsidR="00324006">
        <w:t xml:space="preserve"> by just 2 mm.  </w:t>
      </w:r>
      <w:r w:rsidR="005C40A4">
        <w:t xml:space="preserve">If a heaviness-brightness congruence effect </w:t>
      </w:r>
      <w:r w:rsidR="00C45BEF">
        <w:t>were</w:t>
      </w:r>
      <w:r w:rsidR="005C40A4">
        <w:t xml:space="preserve"> still </w:t>
      </w:r>
      <w:r w:rsidR="00C45BEF">
        <w:t xml:space="preserve">to be </w:t>
      </w:r>
      <w:r w:rsidR="005C40A4">
        <w:t>observed</w:t>
      </w:r>
      <w:r w:rsidR="005B51E2">
        <w:t xml:space="preserve">, </w:t>
      </w:r>
      <w:r w:rsidR="009906AA">
        <w:t xml:space="preserve">then </w:t>
      </w:r>
      <w:r w:rsidR="005B51E2">
        <w:t xml:space="preserve">heaviness would </w:t>
      </w:r>
      <w:r w:rsidR="00324006">
        <w:t xml:space="preserve">begin to </w:t>
      </w:r>
      <w:r w:rsidR="005B51E2">
        <w:t xml:space="preserve">appear to have influence </w:t>
      </w:r>
      <w:r w:rsidR="00324006">
        <w:t>in its role as</w:t>
      </w:r>
      <w:r w:rsidR="005B51E2">
        <w:t xml:space="preserve"> a</w:t>
      </w:r>
      <w:r w:rsidR="00324006">
        <w:t>n enduring</w:t>
      </w:r>
      <w:r w:rsidR="005B51E2">
        <w:t xml:space="preserve"> feature of </w:t>
      </w:r>
      <w:r w:rsidR="00605A8D">
        <w:t>a response</w:t>
      </w:r>
      <w:r w:rsidR="005B51E2">
        <w:t xml:space="preserve"> object</w:t>
      </w:r>
      <w:r w:rsidR="00324006">
        <w:t>.</w:t>
      </w:r>
    </w:p>
    <w:p w14:paraId="2E04B9C3" w14:textId="4123F722" w:rsidR="00FE407D" w:rsidRDefault="003A193D" w:rsidP="00605A8D">
      <w:pPr>
        <w:spacing w:line="480" w:lineRule="auto"/>
      </w:pPr>
      <w:r>
        <w:lastRenderedPageBreak/>
        <w:tab/>
        <w:t>Experim</w:t>
      </w:r>
      <w:r w:rsidR="001E46E7">
        <w:t>ent 3 also assesses the possibility that</w:t>
      </w:r>
      <w:r>
        <w:t xml:space="preserve"> the heaviness-brightness congruence effect</w:t>
      </w:r>
      <w:r w:rsidR="001E46E7">
        <w:t xml:space="preserve"> is verbally mediated</w:t>
      </w:r>
      <w:r>
        <w:t xml:space="preserve">. </w:t>
      </w:r>
      <w:r w:rsidR="001E46E7">
        <w:t xml:space="preserve"> S</w:t>
      </w:r>
      <w:r>
        <w:t xml:space="preserve">ome congruence effects in speeded classification </w:t>
      </w:r>
      <w:r w:rsidR="001E46E7">
        <w:t xml:space="preserve">might </w:t>
      </w:r>
      <w:r>
        <w:t xml:space="preserve">reflect the fact that cross-sensory feature values </w:t>
      </w:r>
      <w:r w:rsidR="001E46E7">
        <w:t>in</w:t>
      </w:r>
      <w:r>
        <w:t xml:space="preserve"> different domai</w:t>
      </w:r>
      <w:r w:rsidR="008C01FF">
        <w:t xml:space="preserve">ns share the same verbal labels, </w:t>
      </w:r>
      <w:r w:rsidR="00FE407D">
        <w:t>allowing congruence</w:t>
      </w:r>
      <w:r>
        <w:t xml:space="preserve"> effects to be explained on a purely lexical basis</w:t>
      </w:r>
      <w:r w:rsidR="00F64EB1">
        <w:t xml:space="preserve"> (see Spence, 2011</w:t>
      </w:r>
      <w:r w:rsidR="00731A37">
        <w:t>, who allows for lexical explanations of correspondences)</w:t>
      </w:r>
      <w:r>
        <w:t>.  A</w:t>
      </w:r>
      <w:r w:rsidR="00FE407D">
        <w:t xml:space="preserve">n </w:t>
      </w:r>
      <w:r>
        <w:t>obvious example, in English, is the application of the labels</w:t>
      </w:r>
      <w:r w:rsidRPr="007A6AE0">
        <w:rPr>
          <w:i/>
          <w:iCs/>
        </w:rPr>
        <w:t xml:space="preserve"> high</w:t>
      </w:r>
      <w:r>
        <w:t xml:space="preserve"> and </w:t>
      </w:r>
      <w:r w:rsidRPr="007A6AE0">
        <w:rPr>
          <w:i/>
          <w:iCs/>
        </w:rPr>
        <w:t>low</w:t>
      </w:r>
      <w:r w:rsidR="00FE407D">
        <w:t xml:space="preserve"> to contrasting values for</w:t>
      </w:r>
      <w:r>
        <w:t xml:space="preserve"> both auditory pitch and visuospatial elevation.  </w:t>
      </w:r>
      <w:r w:rsidR="00605A8D">
        <w:t>Such</w:t>
      </w:r>
      <w:r>
        <w:t xml:space="preserve"> convergence onto the same lexical items provides a potential basis for the congruence effect </w:t>
      </w:r>
      <w:r w:rsidR="008C01FF">
        <w:t xml:space="preserve">that is </w:t>
      </w:r>
      <w:r w:rsidR="00FE407D">
        <w:t>induced by</w:t>
      </w:r>
      <w:r>
        <w:t xml:space="preserve"> the </w:t>
      </w:r>
      <w:r w:rsidR="00FE407D">
        <w:t>association</w:t>
      </w:r>
      <w:r>
        <w:t xml:space="preserve"> between pitch and visuospatial elevation.  For example, people might classify the relative spatial elevation of a visual stimulus (e.g.,</w:t>
      </w:r>
      <w:r w:rsidR="00FE407D">
        <w:t xml:space="preserve"> as being</w:t>
      </w:r>
      <w:r>
        <w:t xml:space="preserve"> </w:t>
      </w:r>
      <w:r w:rsidRPr="002030E9">
        <w:rPr>
          <w:i/>
          <w:iCs/>
        </w:rPr>
        <w:t>high</w:t>
      </w:r>
      <w:r>
        <w:rPr>
          <w:i/>
          <w:iCs/>
        </w:rPr>
        <w:t xml:space="preserve"> </w:t>
      </w:r>
      <w:r w:rsidRPr="009906AA">
        <w:t>rather than</w:t>
      </w:r>
      <w:r>
        <w:t xml:space="preserve"> </w:t>
      </w:r>
      <w:r w:rsidRPr="002030E9">
        <w:rPr>
          <w:i/>
          <w:iCs/>
        </w:rPr>
        <w:t>low</w:t>
      </w:r>
      <w:r>
        <w:t xml:space="preserve">) more </w:t>
      </w:r>
      <w:r w:rsidR="00112FE7">
        <w:t>quickly</w:t>
      </w:r>
      <w:r>
        <w:t xml:space="preserve"> when it is accompanied by a task-irrelevant sound that is </w:t>
      </w:r>
      <w:r w:rsidRPr="003D6B31">
        <w:rPr>
          <w:i/>
          <w:iCs/>
        </w:rPr>
        <w:t>high</w:t>
      </w:r>
      <w:r>
        <w:t xml:space="preserve"> rather than </w:t>
      </w:r>
      <w:r w:rsidRPr="003D6B31">
        <w:rPr>
          <w:i/>
          <w:iCs/>
        </w:rPr>
        <w:t>low</w:t>
      </w:r>
      <w:r w:rsidR="00462FCF">
        <w:t xml:space="preserve"> in pitch</w:t>
      </w:r>
      <w:r>
        <w:t xml:space="preserve"> because both stimuli converge on the same lexical entry, with this entry pointing to</w:t>
      </w:r>
      <w:r w:rsidR="00FE407D">
        <w:t>, and supporting,</w:t>
      </w:r>
      <w:r>
        <w:t xml:space="preserve"> the co</w:t>
      </w:r>
      <w:r w:rsidR="00FE407D">
        <w:t xml:space="preserve">rrect classification decision.  Of course, the verbal mediation hypothesis requires both the criterial and incidental feature values to be verbally recoded, despite the latter </w:t>
      </w:r>
      <w:r w:rsidR="001E46E7">
        <w:t xml:space="preserve">feature </w:t>
      </w:r>
      <w:r w:rsidR="00FE407D">
        <w:t xml:space="preserve">being task irrelevant and </w:t>
      </w:r>
      <w:r w:rsidR="001E46E7">
        <w:t xml:space="preserve">despite its recoding </w:t>
      </w:r>
      <w:r w:rsidR="00FE407D">
        <w:t>having the potential to disrupt performance by prompting incorrect classification decision</w:t>
      </w:r>
      <w:r w:rsidR="008C01FF">
        <w:t>s</w:t>
      </w:r>
      <w:r w:rsidR="00FE407D">
        <w:t>.</w:t>
      </w:r>
    </w:p>
    <w:p w14:paraId="0776799C" w14:textId="46D214D3" w:rsidR="003A193D" w:rsidRPr="00373AD0" w:rsidRDefault="00FE407D" w:rsidP="007D3259">
      <w:pPr>
        <w:spacing w:line="480" w:lineRule="auto"/>
        <w:rPr>
          <w:color w:val="000000" w:themeColor="text1"/>
        </w:rPr>
      </w:pPr>
      <w:r>
        <w:tab/>
      </w:r>
      <w:r w:rsidR="009B3537">
        <w:t xml:space="preserve">Verbal mediation is of relevance </w:t>
      </w:r>
      <w:r w:rsidR="003A193D">
        <w:t xml:space="preserve">to the heaviness-brightness correspondence, even though the lexical overlap </w:t>
      </w:r>
      <w:r w:rsidR="004515AB">
        <w:t xml:space="preserve">in this case </w:t>
      </w:r>
      <w:r w:rsidR="003A193D">
        <w:t xml:space="preserve">is confined to just one end of the two feature dimensions (i.e., the </w:t>
      </w:r>
      <w:r w:rsidR="00731A37">
        <w:t xml:space="preserve">verbal </w:t>
      </w:r>
      <w:r w:rsidR="003A193D">
        <w:t xml:space="preserve">facilitation of classification responses would be confined to occasions </w:t>
      </w:r>
      <w:r w:rsidR="007D3259">
        <w:t>when</w:t>
      </w:r>
      <w:r w:rsidR="003A193D">
        <w:t xml:space="preserve"> the response key that is </w:t>
      </w:r>
      <w:r w:rsidR="003A193D" w:rsidRPr="00BD5899">
        <w:rPr>
          <w:i/>
          <w:iCs/>
        </w:rPr>
        <w:t>light</w:t>
      </w:r>
      <w:r w:rsidR="003A193D">
        <w:t xml:space="preserve"> in weight is used to classify a visual stimulus as </w:t>
      </w:r>
      <w:r w:rsidR="003A193D" w:rsidRPr="00BD5899">
        <w:rPr>
          <w:i/>
          <w:iCs/>
        </w:rPr>
        <w:t>bright</w:t>
      </w:r>
      <w:r w:rsidR="003A193D">
        <w:rPr>
          <w:i/>
          <w:iCs/>
        </w:rPr>
        <w:t xml:space="preserve">/light </w:t>
      </w:r>
      <w:r w:rsidR="003A193D" w:rsidRPr="00450C55">
        <w:t>in colour</w:t>
      </w:r>
      <w:r w:rsidR="003A193D">
        <w:t xml:space="preserve">).  The more restricted lexical overlap </w:t>
      </w:r>
      <w:r w:rsidR="007D3259">
        <w:t>pertaining</w:t>
      </w:r>
      <w:r w:rsidR="004515AB">
        <w:t xml:space="preserve"> to this correspondence </w:t>
      </w:r>
      <w:r w:rsidR="003A193D">
        <w:t xml:space="preserve">would not preclude an overall congruence effect being observed, despite the absence of a congruence effect on those occasions where there is no convergence onto the same lexical item, that is, when a </w:t>
      </w:r>
      <w:r w:rsidR="003A193D" w:rsidRPr="00731A37">
        <w:rPr>
          <w:i/>
          <w:iCs/>
        </w:rPr>
        <w:t>heavy</w:t>
      </w:r>
      <w:r w:rsidR="003A193D">
        <w:t xml:space="preserve"> response key is being used to correctly classify a </w:t>
      </w:r>
      <w:r w:rsidR="003A193D" w:rsidRPr="00731A37">
        <w:rPr>
          <w:i/>
          <w:iCs/>
        </w:rPr>
        <w:t>darker</w:t>
      </w:r>
      <w:r w:rsidR="003A193D">
        <w:t xml:space="preserve"> visual stimulus.</w:t>
      </w:r>
    </w:p>
    <w:p w14:paraId="2486EF7A" w14:textId="4CE0DBDD" w:rsidR="005B2223" w:rsidRPr="00373AD0" w:rsidRDefault="003A193D" w:rsidP="00ED217D">
      <w:pPr>
        <w:spacing w:line="480" w:lineRule="auto"/>
        <w:rPr>
          <w:color w:val="000000" w:themeColor="text1"/>
        </w:rPr>
      </w:pPr>
      <w:r w:rsidRPr="00373AD0">
        <w:rPr>
          <w:color w:val="000000" w:themeColor="text1"/>
        </w:rPr>
        <w:lastRenderedPageBreak/>
        <w:tab/>
      </w:r>
      <w:r w:rsidR="007D3259" w:rsidRPr="00373AD0">
        <w:rPr>
          <w:color w:val="000000" w:themeColor="text1"/>
        </w:rPr>
        <w:t>There is</w:t>
      </w:r>
      <w:r w:rsidRPr="00373AD0">
        <w:rPr>
          <w:color w:val="000000" w:themeColor="text1"/>
        </w:rPr>
        <w:t xml:space="preserve"> evidence from Experiments 1 and 2</w:t>
      </w:r>
      <w:r w:rsidR="00117C64" w:rsidRPr="00373AD0">
        <w:rPr>
          <w:color w:val="000000" w:themeColor="text1"/>
        </w:rPr>
        <w:t>, and from Walker and Walker (</w:t>
      </w:r>
      <w:r w:rsidR="00C0003E" w:rsidRPr="00373AD0">
        <w:rPr>
          <w:color w:val="000000" w:themeColor="text1"/>
        </w:rPr>
        <w:t>2012),</w:t>
      </w:r>
      <w:r w:rsidRPr="00373AD0">
        <w:rPr>
          <w:color w:val="000000" w:themeColor="text1"/>
        </w:rPr>
        <w:t xml:space="preserve"> </w:t>
      </w:r>
      <w:r w:rsidR="007D3259" w:rsidRPr="00373AD0">
        <w:rPr>
          <w:color w:val="000000" w:themeColor="text1"/>
        </w:rPr>
        <w:t xml:space="preserve">that </w:t>
      </w:r>
      <w:r w:rsidRPr="00373AD0">
        <w:rPr>
          <w:color w:val="000000" w:themeColor="text1"/>
        </w:rPr>
        <w:t xml:space="preserve">speaks against the </w:t>
      </w:r>
      <w:r w:rsidR="004515AB" w:rsidRPr="00373AD0">
        <w:rPr>
          <w:color w:val="000000" w:themeColor="text1"/>
        </w:rPr>
        <w:t xml:space="preserve">verbal mediation </w:t>
      </w:r>
      <w:r w:rsidR="00352919" w:rsidRPr="00373AD0">
        <w:rPr>
          <w:color w:val="000000" w:themeColor="text1"/>
        </w:rPr>
        <w:t>hypothesis.</w:t>
      </w:r>
      <w:r w:rsidRPr="00373AD0">
        <w:rPr>
          <w:color w:val="000000" w:themeColor="text1"/>
        </w:rPr>
        <w:t xml:space="preserve"> </w:t>
      </w:r>
      <w:r w:rsidR="00352919" w:rsidRPr="00373AD0">
        <w:rPr>
          <w:color w:val="000000" w:themeColor="text1"/>
        </w:rPr>
        <w:t xml:space="preserve"> </w:t>
      </w:r>
      <w:r w:rsidRPr="00373AD0">
        <w:rPr>
          <w:color w:val="000000" w:themeColor="text1"/>
        </w:rPr>
        <w:t xml:space="preserve">Though the hypothesis predicts that a heaviness-brightness congruence effect should be in evidence only in relation to the response key that </w:t>
      </w:r>
      <w:r w:rsidR="00FD1913" w:rsidRPr="00373AD0">
        <w:rPr>
          <w:color w:val="000000" w:themeColor="text1"/>
        </w:rPr>
        <w:t>can be labelled as being</w:t>
      </w:r>
      <w:r w:rsidRPr="00373AD0">
        <w:rPr>
          <w:color w:val="000000" w:themeColor="text1"/>
        </w:rPr>
        <w:t xml:space="preserve"> relatively light in weight, this appears not to be the case.  As noted already, and as </w:t>
      </w:r>
      <w:r w:rsidR="001F64B5" w:rsidRPr="00373AD0">
        <w:rPr>
          <w:color w:val="000000" w:themeColor="text1"/>
        </w:rPr>
        <w:t>can be seen from Figures 1</w:t>
      </w:r>
      <w:r w:rsidRPr="00373AD0">
        <w:rPr>
          <w:color w:val="000000" w:themeColor="text1"/>
        </w:rPr>
        <w:t xml:space="preserve">, in </w:t>
      </w:r>
      <w:r w:rsidR="005723E2" w:rsidRPr="00373AD0">
        <w:rPr>
          <w:color w:val="000000" w:themeColor="text1"/>
        </w:rPr>
        <w:t>Experiments 1 &amp; 2</w:t>
      </w:r>
      <w:r w:rsidRPr="00373AD0">
        <w:rPr>
          <w:color w:val="000000" w:themeColor="text1"/>
        </w:rPr>
        <w:t xml:space="preserve"> </w:t>
      </w:r>
      <w:r w:rsidR="00FD1913" w:rsidRPr="00373AD0">
        <w:rPr>
          <w:color w:val="000000" w:themeColor="text1"/>
        </w:rPr>
        <w:t>an</w:t>
      </w:r>
      <w:r w:rsidRPr="00373AD0">
        <w:rPr>
          <w:color w:val="000000" w:themeColor="text1"/>
        </w:rPr>
        <w:t xml:space="preserve"> effect of categorical brightness on response speed </w:t>
      </w:r>
      <w:r w:rsidR="00FD1913" w:rsidRPr="00373AD0">
        <w:rPr>
          <w:color w:val="000000" w:themeColor="text1"/>
        </w:rPr>
        <w:t xml:space="preserve">appears only in relation </w:t>
      </w:r>
      <w:r w:rsidR="007D3259" w:rsidRPr="00373AD0">
        <w:rPr>
          <w:color w:val="000000" w:themeColor="text1"/>
        </w:rPr>
        <w:t>to</w:t>
      </w:r>
      <w:r w:rsidRPr="00373AD0">
        <w:rPr>
          <w:color w:val="000000" w:themeColor="text1"/>
        </w:rPr>
        <w:t xml:space="preserve"> the heavier of the two response keys.  </w:t>
      </w:r>
      <w:r w:rsidR="005723E2" w:rsidRPr="00373AD0">
        <w:rPr>
          <w:color w:val="000000" w:themeColor="text1"/>
        </w:rPr>
        <w:t xml:space="preserve">And in Walker and Walker's (2012) study, </w:t>
      </w:r>
      <w:r w:rsidR="005B2223" w:rsidRPr="00373AD0">
        <w:rPr>
          <w:color w:val="000000" w:themeColor="text1"/>
        </w:rPr>
        <w:t>where the response keys differed in size</w:t>
      </w:r>
      <w:r w:rsidR="00352919" w:rsidRPr="00373AD0">
        <w:rPr>
          <w:color w:val="000000" w:themeColor="text1"/>
        </w:rPr>
        <w:t xml:space="preserve"> (</w:t>
      </w:r>
      <w:r w:rsidR="005B2223" w:rsidRPr="00373AD0">
        <w:rPr>
          <w:color w:val="000000" w:themeColor="text1"/>
        </w:rPr>
        <w:t>and were not lifted</w:t>
      </w:r>
      <w:r w:rsidR="00352919" w:rsidRPr="00373AD0">
        <w:rPr>
          <w:color w:val="000000" w:themeColor="text1"/>
        </w:rPr>
        <w:t>)</w:t>
      </w:r>
      <w:r w:rsidR="005B2223" w:rsidRPr="00373AD0">
        <w:rPr>
          <w:color w:val="000000" w:themeColor="text1"/>
        </w:rPr>
        <w:t xml:space="preserve">, an effect of categorical brightness was confined to the bigger of the two keys.  This presents a real challenge to the view that the congruence effect under consideration can be explained solely as arising from overlap in the verbal labelling of feature values.  </w:t>
      </w:r>
      <w:r w:rsidR="001F64B5" w:rsidRPr="00373AD0">
        <w:rPr>
          <w:color w:val="000000" w:themeColor="text1"/>
        </w:rPr>
        <w:t>T</w:t>
      </w:r>
      <w:r w:rsidR="005B2223" w:rsidRPr="00373AD0">
        <w:rPr>
          <w:rFonts w:ascii="-webkit-standard" w:eastAsia="Times New Roman" w:hAnsi="-webkit-standard"/>
          <w:color w:val="000000" w:themeColor="text1"/>
        </w:rPr>
        <w:t>he same finding is</w:t>
      </w:r>
      <w:r w:rsidR="001F64B5" w:rsidRPr="00373AD0">
        <w:rPr>
          <w:rFonts w:ascii="-webkit-standard" w:eastAsia="Times New Roman" w:hAnsi="-webkit-standard"/>
          <w:color w:val="000000" w:themeColor="text1"/>
        </w:rPr>
        <w:t>, however,</w:t>
      </w:r>
      <w:r w:rsidR="005B2223" w:rsidRPr="00373AD0">
        <w:rPr>
          <w:rFonts w:ascii="-webkit-standard" w:eastAsia="Times New Roman" w:hAnsi="-webkit-standard"/>
          <w:color w:val="000000" w:themeColor="text1"/>
        </w:rPr>
        <w:t xml:space="preserve"> inconclusive with regard to other explanations, including the authors' claims regarding the processes underpinning correspondence-induced congruence effects.  This is because the restriction of a brightness effect to one key size/weight could simply be an inadvertent consequence of the fact that the interaction between key size/weight</w:t>
      </w:r>
      <w:r w:rsidR="00352919" w:rsidRPr="00373AD0">
        <w:rPr>
          <w:rFonts w:ascii="-webkit-standard" w:eastAsia="Times New Roman" w:hAnsi="-webkit-standard"/>
          <w:color w:val="000000" w:themeColor="text1"/>
        </w:rPr>
        <w:t xml:space="preserve"> and brightness wa</w:t>
      </w:r>
      <w:r w:rsidR="005B2223" w:rsidRPr="00373AD0">
        <w:rPr>
          <w:rFonts w:ascii="-webkit-standard" w:eastAsia="Times New Roman" w:hAnsi="-webkit-standard"/>
          <w:color w:val="000000" w:themeColor="text1"/>
        </w:rPr>
        <w:t xml:space="preserve">s accompanied by a main effect of brightness (with responses to darker test stimuli being faster than responses to brighter test stimuli). </w:t>
      </w:r>
      <w:r w:rsidR="00ED217D" w:rsidRPr="00373AD0">
        <w:rPr>
          <w:rFonts w:ascii="-webkit-standard" w:eastAsia="Times New Roman" w:hAnsi="-webkit-standard"/>
          <w:color w:val="000000" w:themeColor="text1"/>
        </w:rPr>
        <w:t xml:space="preserve"> </w:t>
      </w:r>
      <w:r w:rsidR="00ED217D" w:rsidRPr="00373AD0">
        <w:rPr>
          <w:rFonts w:eastAsia="Times New Roman"/>
          <w:color w:val="000000" w:themeColor="text1"/>
        </w:rPr>
        <w:t xml:space="preserve">As in all such situations, if one were to adjust the mean values for the four combinations of brightness and key size to remove the main effect of brightness, the result would be a cross-over interaction, with the mean responses to brighter and darker stimuli differing (though in opposite directions) for both levels of key size/heaviness.  </w:t>
      </w:r>
      <w:r w:rsidR="005B2223" w:rsidRPr="00373AD0">
        <w:rPr>
          <w:rFonts w:ascii="-webkit-standard" w:eastAsia="Times New Roman" w:hAnsi="-webkit-standard"/>
          <w:color w:val="000000" w:themeColor="text1"/>
        </w:rPr>
        <w:t xml:space="preserve"> </w:t>
      </w:r>
    </w:p>
    <w:p w14:paraId="6E76D1D8" w14:textId="4E086C9A" w:rsidR="003A193D" w:rsidRDefault="000255B1" w:rsidP="00F9629A">
      <w:pPr>
        <w:spacing w:line="480" w:lineRule="auto"/>
      </w:pPr>
      <w:r w:rsidRPr="00373AD0">
        <w:rPr>
          <w:color w:val="000000" w:themeColor="text1"/>
        </w:rPr>
        <w:tab/>
      </w:r>
      <w:r w:rsidR="007B33AE" w:rsidRPr="00373AD0">
        <w:rPr>
          <w:color w:val="000000" w:themeColor="text1"/>
        </w:rPr>
        <w:t>Notwithstanding</w:t>
      </w:r>
      <w:r w:rsidRPr="00373AD0">
        <w:rPr>
          <w:color w:val="000000" w:themeColor="text1"/>
        </w:rPr>
        <w:t xml:space="preserve"> these counter indications,</w:t>
      </w:r>
      <w:r w:rsidR="003A193D" w:rsidRPr="00373AD0">
        <w:rPr>
          <w:color w:val="000000" w:themeColor="text1"/>
        </w:rPr>
        <w:t xml:space="preserve"> a second </w:t>
      </w:r>
      <w:r w:rsidRPr="00373AD0">
        <w:rPr>
          <w:color w:val="000000" w:themeColor="text1"/>
        </w:rPr>
        <w:t>condition was introduced to Experiment 3 to assess</w:t>
      </w:r>
      <w:r w:rsidR="003A193D" w:rsidRPr="00373AD0">
        <w:rPr>
          <w:color w:val="000000" w:themeColor="text1"/>
        </w:rPr>
        <w:t xml:space="preserve"> the verbal mediation hypothesis </w:t>
      </w:r>
      <w:r w:rsidRPr="00373AD0">
        <w:rPr>
          <w:color w:val="000000" w:themeColor="text1"/>
        </w:rPr>
        <w:t>more directly</w:t>
      </w:r>
      <w:r w:rsidR="003A193D" w:rsidRPr="00373AD0">
        <w:rPr>
          <w:color w:val="000000" w:themeColor="text1"/>
        </w:rPr>
        <w:t>, that is, by endeavouring to disturb, if not block completely, any ta</w:t>
      </w:r>
      <w:r w:rsidRPr="00373AD0">
        <w:rPr>
          <w:color w:val="000000" w:themeColor="text1"/>
        </w:rPr>
        <w:t>sk relevant verbal processes</w:t>
      </w:r>
      <w:r w:rsidR="007D3259" w:rsidRPr="00373AD0">
        <w:rPr>
          <w:color w:val="000000" w:themeColor="text1"/>
        </w:rPr>
        <w:t xml:space="preserve">.  </w:t>
      </w:r>
      <w:r w:rsidR="00F24D4C" w:rsidRPr="00373AD0">
        <w:rPr>
          <w:color w:val="000000" w:themeColor="text1"/>
        </w:rPr>
        <w:t xml:space="preserve">In previous studies of </w:t>
      </w:r>
      <w:r w:rsidR="00822B93" w:rsidRPr="00373AD0">
        <w:rPr>
          <w:color w:val="000000" w:themeColor="text1"/>
        </w:rPr>
        <w:t>cross-sensory associations</w:t>
      </w:r>
      <w:r w:rsidR="00F24D4C" w:rsidRPr="00373AD0">
        <w:rPr>
          <w:color w:val="000000" w:themeColor="text1"/>
        </w:rPr>
        <w:t xml:space="preserve">, </w:t>
      </w:r>
      <w:r w:rsidR="00822B93" w:rsidRPr="00373AD0">
        <w:rPr>
          <w:color w:val="000000" w:themeColor="text1"/>
        </w:rPr>
        <w:t xml:space="preserve">such as </w:t>
      </w:r>
      <w:r w:rsidR="00224DFE" w:rsidRPr="00373AD0">
        <w:rPr>
          <w:color w:val="000000" w:themeColor="text1"/>
        </w:rPr>
        <w:t xml:space="preserve">those </w:t>
      </w:r>
      <w:r w:rsidR="00F24D4C" w:rsidRPr="00373AD0">
        <w:rPr>
          <w:color w:val="000000" w:themeColor="text1"/>
        </w:rPr>
        <w:t xml:space="preserve">between the colour and taste of </w:t>
      </w:r>
      <w:r w:rsidR="00224DFE" w:rsidRPr="00373AD0">
        <w:rPr>
          <w:color w:val="000000" w:themeColor="text1"/>
        </w:rPr>
        <w:t>different types of fruit</w:t>
      </w:r>
      <w:r w:rsidR="00822B93" w:rsidRPr="00373AD0">
        <w:rPr>
          <w:color w:val="000000" w:themeColor="text1"/>
        </w:rPr>
        <w:t xml:space="preserve"> (Stevenson &amp; Oaten, 2008)</w:t>
      </w:r>
      <w:r w:rsidR="00224DFE" w:rsidRPr="00373AD0">
        <w:rPr>
          <w:color w:val="000000" w:themeColor="text1"/>
        </w:rPr>
        <w:t>, articulatory suppression,</w:t>
      </w:r>
      <w:r w:rsidR="00F24D4C" w:rsidRPr="00373AD0">
        <w:rPr>
          <w:color w:val="000000" w:themeColor="text1"/>
        </w:rPr>
        <w:t xml:space="preserve"> in the form of </w:t>
      </w:r>
      <w:r w:rsidR="00F24D4C" w:rsidRPr="00373AD0">
        <w:rPr>
          <w:color w:val="000000" w:themeColor="text1"/>
        </w:rPr>
        <w:lastRenderedPageBreak/>
        <w:t>requiring participants to repeatedly utter the word '</w:t>
      </w:r>
      <w:r w:rsidR="00F24D4C" w:rsidRPr="00373AD0">
        <w:rPr>
          <w:i/>
          <w:iCs/>
          <w:color w:val="000000" w:themeColor="text1"/>
        </w:rPr>
        <w:t>the</w:t>
      </w:r>
      <w:r w:rsidR="00F24D4C" w:rsidRPr="00373AD0">
        <w:rPr>
          <w:color w:val="000000" w:themeColor="text1"/>
        </w:rPr>
        <w:t>'</w:t>
      </w:r>
      <w:r w:rsidR="00224DFE" w:rsidRPr="00373AD0">
        <w:rPr>
          <w:color w:val="000000" w:themeColor="text1"/>
        </w:rPr>
        <w:t xml:space="preserve"> alongside</w:t>
      </w:r>
      <w:r w:rsidR="00F24D4C" w:rsidRPr="00373AD0">
        <w:rPr>
          <w:color w:val="000000" w:themeColor="text1"/>
        </w:rPr>
        <w:t xml:space="preserve"> completing </w:t>
      </w:r>
      <w:r w:rsidR="00224DFE" w:rsidRPr="00373AD0">
        <w:rPr>
          <w:color w:val="000000" w:themeColor="text1"/>
        </w:rPr>
        <w:t>a different</w:t>
      </w:r>
      <w:r w:rsidR="00F24D4C" w:rsidRPr="00373AD0">
        <w:rPr>
          <w:color w:val="000000" w:themeColor="text1"/>
        </w:rPr>
        <w:t xml:space="preserve"> main task, ha</w:t>
      </w:r>
      <w:r w:rsidR="00822B93" w:rsidRPr="00373AD0">
        <w:rPr>
          <w:color w:val="000000" w:themeColor="text1"/>
        </w:rPr>
        <w:t>s been used successfully to block</w:t>
      </w:r>
      <w:r w:rsidR="00F24D4C" w:rsidRPr="00373AD0">
        <w:rPr>
          <w:color w:val="000000" w:themeColor="text1"/>
        </w:rPr>
        <w:t xml:space="preserve"> verbal recoding of relevant </w:t>
      </w:r>
      <w:r w:rsidR="00822B93" w:rsidRPr="00373AD0">
        <w:rPr>
          <w:color w:val="000000" w:themeColor="text1"/>
        </w:rPr>
        <w:t xml:space="preserve">stimulus </w:t>
      </w:r>
      <w:r w:rsidR="00F24D4C" w:rsidRPr="00373AD0">
        <w:rPr>
          <w:color w:val="000000" w:themeColor="text1"/>
        </w:rPr>
        <w:t>features (</w:t>
      </w:r>
      <w:r w:rsidR="00822B93" w:rsidRPr="00373AD0">
        <w:rPr>
          <w:color w:val="000000" w:themeColor="text1"/>
        </w:rPr>
        <w:t xml:space="preserve">see Reed, 2000; </w:t>
      </w:r>
      <w:r w:rsidR="00F24D4C" w:rsidRPr="00373AD0">
        <w:rPr>
          <w:color w:val="000000" w:themeColor="text1"/>
        </w:rPr>
        <w:t xml:space="preserve">Stevenson </w:t>
      </w:r>
      <w:r w:rsidR="00A057F6" w:rsidRPr="00373AD0">
        <w:rPr>
          <w:color w:val="000000" w:themeColor="text1"/>
        </w:rPr>
        <w:t>&amp;</w:t>
      </w:r>
      <w:r w:rsidR="00F24D4C" w:rsidRPr="00373AD0">
        <w:rPr>
          <w:color w:val="000000" w:themeColor="text1"/>
        </w:rPr>
        <w:t xml:space="preserve"> Oaten, 2008;</w:t>
      </w:r>
      <w:r w:rsidR="00A057F6" w:rsidRPr="00373AD0">
        <w:rPr>
          <w:color w:val="000000" w:themeColor="text1"/>
        </w:rPr>
        <w:t xml:space="preserve"> Stevenson, Sundq</w:t>
      </w:r>
      <w:r w:rsidR="003502A1" w:rsidRPr="00373AD0">
        <w:rPr>
          <w:color w:val="000000" w:themeColor="text1"/>
        </w:rPr>
        <w:t xml:space="preserve">vist, &amp; </w:t>
      </w:r>
      <w:proofErr w:type="spellStart"/>
      <w:r w:rsidR="003502A1" w:rsidRPr="00373AD0">
        <w:rPr>
          <w:color w:val="000000" w:themeColor="text1"/>
        </w:rPr>
        <w:t>Mahmut</w:t>
      </w:r>
      <w:proofErr w:type="spellEnd"/>
      <w:r w:rsidR="003502A1" w:rsidRPr="00373AD0">
        <w:rPr>
          <w:color w:val="000000" w:themeColor="text1"/>
        </w:rPr>
        <w:t>, 2007).</w:t>
      </w:r>
      <w:r w:rsidR="00822B93" w:rsidRPr="00373AD0">
        <w:rPr>
          <w:color w:val="000000" w:themeColor="text1"/>
        </w:rPr>
        <w:t xml:space="preserve"> </w:t>
      </w:r>
      <w:r w:rsidR="00F9629A" w:rsidRPr="00373AD0">
        <w:rPr>
          <w:color w:val="000000" w:themeColor="text1"/>
        </w:rPr>
        <w:t xml:space="preserve"> Ad</w:t>
      </w:r>
      <w:r w:rsidR="00F9629A">
        <w:t xml:space="preserve">opting a slightly different approach to target verbal recoding, </w:t>
      </w:r>
      <w:r w:rsidR="003A193D">
        <w:t xml:space="preserve">participants </w:t>
      </w:r>
      <w:r w:rsidR="00725A1F">
        <w:t xml:space="preserve">in this second condition </w:t>
      </w:r>
      <w:r w:rsidR="00F9629A">
        <w:t xml:space="preserve">of Experiment 3 </w:t>
      </w:r>
      <w:r w:rsidR="003A193D">
        <w:t xml:space="preserve">were required to complete a concurrent verbal memory load task to disrupt the verbal recoding of both the brightness of the visual test stimulus and the heaviness of the response key needing to be manipulated.  Specifically, </w:t>
      </w:r>
      <w:r w:rsidR="007D3259">
        <w:t>participants</w:t>
      </w:r>
      <w:r w:rsidR="003A193D">
        <w:t xml:space="preserve"> were presented with a spoken sequence of five letters prior to the start of </w:t>
      </w:r>
      <w:r w:rsidR="00306EE8">
        <w:t>each</w:t>
      </w:r>
      <w:r w:rsidR="003A193D">
        <w:t xml:space="preserve"> block of trials in the classification task and had to hold the sequence in mind so that they could recall it in the correct order on completion of the block of trials.  Similar concurrent verbal memory load tasks have already been used successfully to assess the involvement of verbal processes in the cross-sensory correspondence between auditory pitch and each of visuo-spatial elevation and visual thinness (Connell, Cai &amp; Holler, 2013; </w:t>
      </w:r>
      <w:proofErr w:type="spellStart"/>
      <w:r w:rsidR="003A193D">
        <w:t>Dolscheid</w:t>
      </w:r>
      <w:proofErr w:type="spellEnd"/>
      <w:r w:rsidR="003A193D">
        <w:t xml:space="preserve">, </w:t>
      </w:r>
      <w:proofErr w:type="spellStart"/>
      <w:r w:rsidR="003A193D">
        <w:t>Shayan</w:t>
      </w:r>
      <w:proofErr w:type="spellEnd"/>
      <w:r w:rsidR="003A193D">
        <w:t xml:space="preserve">, Majid &amp; </w:t>
      </w:r>
      <w:proofErr w:type="spellStart"/>
      <w:r w:rsidR="003A193D">
        <w:t>Casasanto</w:t>
      </w:r>
      <w:proofErr w:type="spellEnd"/>
      <w:r w:rsidR="003A193D">
        <w:t xml:space="preserve">, 2013).  </w:t>
      </w:r>
      <w:r w:rsidR="00725A1F">
        <w:t>Where</w:t>
      </w:r>
      <w:r w:rsidR="003A193D">
        <w:t xml:space="preserve"> participants perform well in </w:t>
      </w:r>
      <w:r w:rsidR="008C01FF">
        <w:t>such a</w:t>
      </w:r>
      <w:r w:rsidR="003A193D">
        <w:t xml:space="preserve"> concurrent task, it is presumed that </w:t>
      </w:r>
      <w:r w:rsidR="007D3259">
        <w:t xml:space="preserve">sufficient </w:t>
      </w:r>
      <w:r w:rsidR="003A193D">
        <w:t xml:space="preserve">demands have </w:t>
      </w:r>
      <w:r w:rsidR="000F3EE5">
        <w:t>been placed on verbal processes</w:t>
      </w:r>
      <w:r w:rsidR="003A193D">
        <w:t xml:space="preserve"> to disrupt </w:t>
      </w:r>
      <w:r w:rsidR="004A4643">
        <w:t xml:space="preserve">the </w:t>
      </w:r>
      <w:r w:rsidR="003A193D">
        <w:t>verbal recoding of salient features of the stimuli and response keys in the classification task.  In which case, according to the</w:t>
      </w:r>
      <w:r w:rsidR="00306516">
        <w:t xml:space="preserve"> verbal mediation hypothesis, the concurrent task</w:t>
      </w:r>
      <w:r w:rsidR="003A193D">
        <w:t xml:space="preserve"> should at least weaken the heaviness-brightness congruence effect.</w:t>
      </w:r>
    </w:p>
    <w:p w14:paraId="5F5D2C93" w14:textId="77777777" w:rsidR="003A193D" w:rsidRPr="00FD430D" w:rsidRDefault="003A193D" w:rsidP="003A193D">
      <w:pPr>
        <w:spacing w:line="480" w:lineRule="auto"/>
        <w:rPr>
          <w:b/>
          <w:color w:val="000000" w:themeColor="text1"/>
        </w:rPr>
      </w:pPr>
      <w:r w:rsidRPr="00FD430D">
        <w:rPr>
          <w:b/>
          <w:color w:val="000000" w:themeColor="text1"/>
        </w:rPr>
        <w:t>Method</w:t>
      </w:r>
    </w:p>
    <w:p w14:paraId="1483ECD4" w14:textId="77777777" w:rsidR="003A193D" w:rsidRPr="00FD430D" w:rsidRDefault="003A193D" w:rsidP="003A193D">
      <w:pPr>
        <w:spacing w:line="480" w:lineRule="auto"/>
        <w:rPr>
          <w:b/>
          <w:color w:val="000000" w:themeColor="text1"/>
        </w:rPr>
      </w:pPr>
      <w:r w:rsidRPr="00FD430D">
        <w:rPr>
          <w:b/>
          <w:color w:val="000000" w:themeColor="text1"/>
        </w:rPr>
        <w:t>Participants</w:t>
      </w:r>
    </w:p>
    <w:p w14:paraId="63478B5F" w14:textId="5F2A2703" w:rsidR="0038792E" w:rsidRPr="007637A2" w:rsidRDefault="003A193D" w:rsidP="001A6DC7">
      <w:pPr>
        <w:spacing w:line="480" w:lineRule="auto"/>
        <w:rPr>
          <w:color w:val="FF0000"/>
        </w:rPr>
      </w:pPr>
      <w:r w:rsidRPr="00FD430D">
        <w:rPr>
          <w:color w:val="000000" w:themeColor="text1"/>
        </w:rPr>
        <w:tab/>
      </w:r>
      <w:r w:rsidR="00550591">
        <w:rPr>
          <w:color w:val="000000" w:themeColor="text1"/>
        </w:rPr>
        <w:t xml:space="preserve">In line with the intention to </w:t>
      </w:r>
      <w:r w:rsidR="00EB79B4">
        <w:rPr>
          <w:color w:val="000000" w:themeColor="text1"/>
        </w:rPr>
        <w:t>have</w:t>
      </w:r>
      <w:r w:rsidR="00550591">
        <w:rPr>
          <w:color w:val="000000" w:themeColor="text1"/>
        </w:rPr>
        <w:t xml:space="preserve"> 20 participants </w:t>
      </w:r>
      <w:r w:rsidR="00EB79B4">
        <w:rPr>
          <w:color w:val="000000" w:themeColor="text1"/>
        </w:rPr>
        <w:t>complete each</w:t>
      </w:r>
      <w:r w:rsidR="00550591">
        <w:rPr>
          <w:color w:val="000000" w:themeColor="text1"/>
        </w:rPr>
        <w:t xml:space="preserve"> condition</w:t>
      </w:r>
      <w:r w:rsidR="00EB79B4">
        <w:rPr>
          <w:color w:val="000000" w:themeColor="text1"/>
        </w:rPr>
        <w:t xml:space="preserve"> of the experiment</w:t>
      </w:r>
      <w:r w:rsidR="00550591">
        <w:rPr>
          <w:color w:val="000000" w:themeColor="text1"/>
        </w:rPr>
        <w:t>, f</w:t>
      </w:r>
      <w:r w:rsidR="000D544B" w:rsidRPr="000D544B">
        <w:rPr>
          <w:color w:val="000000" w:themeColor="text1"/>
        </w:rPr>
        <w:t>orty</w:t>
      </w:r>
      <w:r w:rsidR="0087075F">
        <w:rPr>
          <w:color w:val="000000" w:themeColor="text1"/>
        </w:rPr>
        <w:t xml:space="preserve"> </w:t>
      </w:r>
      <w:r w:rsidRPr="000D544B">
        <w:rPr>
          <w:color w:val="000000" w:themeColor="text1"/>
        </w:rPr>
        <w:t>students</w:t>
      </w:r>
      <w:r w:rsidRPr="00FD430D">
        <w:rPr>
          <w:color w:val="000000" w:themeColor="text1"/>
        </w:rPr>
        <w:t xml:space="preserve"> (</w:t>
      </w:r>
      <w:r w:rsidR="000D544B">
        <w:rPr>
          <w:color w:val="000000" w:themeColor="text1"/>
        </w:rPr>
        <w:t>32</w:t>
      </w:r>
      <w:r w:rsidRPr="00FD430D">
        <w:rPr>
          <w:color w:val="000000" w:themeColor="text1"/>
        </w:rPr>
        <w:t xml:space="preserve"> females and </w:t>
      </w:r>
      <w:r w:rsidR="00DF4784">
        <w:rPr>
          <w:color w:val="000000" w:themeColor="text1"/>
        </w:rPr>
        <w:t>8</w:t>
      </w:r>
      <w:r w:rsidRPr="00FD430D">
        <w:rPr>
          <w:color w:val="000000" w:themeColor="text1"/>
        </w:rPr>
        <w:t xml:space="preserve"> males</w:t>
      </w:r>
      <w:r>
        <w:rPr>
          <w:color w:val="000000" w:themeColor="text1"/>
        </w:rPr>
        <w:t>)</w:t>
      </w:r>
      <w:r w:rsidRPr="00FD430D">
        <w:rPr>
          <w:color w:val="000000" w:themeColor="text1"/>
        </w:rPr>
        <w:t>, aged between 18 and 34</w:t>
      </w:r>
      <w:r w:rsidR="000D544B">
        <w:rPr>
          <w:color w:val="000000" w:themeColor="text1"/>
        </w:rPr>
        <w:t xml:space="preserve"> (mean age = 20.6</w:t>
      </w:r>
      <w:r>
        <w:rPr>
          <w:color w:val="000000" w:themeColor="text1"/>
        </w:rPr>
        <w:t xml:space="preserve"> years</w:t>
      </w:r>
      <w:r w:rsidRPr="00FD430D">
        <w:rPr>
          <w:color w:val="000000" w:themeColor="text1"/>
        </w:rPr>
        <w:t>)</w:t>
      </w:r>
      <w:r w:rsidR="000E6784">
        <w:rPr>
          <w:color w:val="000000" w:themeColor="text1"/>
        </w:rPr>
        <w:t>,</w:t>
      </w:r>
      <w:r w:rsidRPr="00FD430D">
        <w:rPr>
          <w:color w:val="000000" w:themeColor="text1"/>
        </w:rPr>
        <w:t xml:space="preserve"> completed the study for payment or course credit</w:t>
      </w:r>
      <w:r>
        <w:rPr>
          <w:color w:val="000000" w:themeColor="text1"/>
        </w:rPr>
        <w:t>s</w:t>
      </w:r>
      <w:r w:rsidRPr="00FD430D">
        <w:rPr>
          <w:color w:val="000000" w:themeColor="text1"/>
        </w:rPr>
        <w:t xml:space="preserve">.  </w:t>
      </w:r>
      <w:r w:rsidR="001A6DC7">
        <w:rPr>
          <w:color w:val="000000" w:themeColor="text1"/>
        </w:rPr>
        <w:t xml:space="preserve">English was the first language of 29 </w:t>
      </w:r>
      <w:r w:rsidRPr="00FD430D">
        <w:rPr>
          <w:color w:val="000000" w:themeColor="text1"/>
        </w:rPr>
        <w:t xml:space="preserve">participants.  The first languages of the remaining participants were </w:t>
      </w:r>
      <w:r w:rsidRPr="000F739A">
        <w:rPr>
          <w:color w:val="000000" w:themeColor="text1"/>
        </w:rPr>
        <w:t>Bulgarian (</w:t>
      </w:r>
      <w:r w:rsidRPr="000F739A">
        <w:rPr>
          <w:i/>
          <w:iCs/>
          <w:color w:val="000000" w:themeColor="text1"/>
        </w:rPr>
        <w:t>n</w:t>
      </w:r>
      <w:r w:rsidRPr="000F739A">
        <w:rPr>
          <w:color w:val="000000" w:themeColor="text1"/>
        </w:rPr>
        <w:t xml:space="preserve"> = 1), Chinese (</w:t>
      </w:r>
      <w:r w:rsidRPr="000F739A">
        <w:rPr>
          <w:i/>
          <w:iCs/>
          <w:color w:val="000000" w:themeColor="text1"/>
        </w:rPr>
        <w:t>n</w:t>
      </w:r>
      <w:r w:rsidR="000D544B">
        <w:rPr>
          <w:color w:val="000000" w:themeColor="text1"/>
        </w:rPr>
        <w:t xml:space="preserve"> = 5</w:t>
      </w:r>
      <w:r w:rsidRPr="000F739A">
        <w:rPr>
          <w:color w:val="000000" w:themeColor="text1"/>
        </w:rPr>
        <w:t>), French (</w:t>
      </w:r>
      <w:r w:rsidRPr="000F739A">
        <w:rPr>
          <w:i/>
          <w:iCs/>
          <w:color w:val="000000" w:themeColor="text1"/>
        </w:rPr>
        <w:t>n</w:t>
      </w:r>
      <w:r w:rsidRPr="000F739A">
        <w:rPr>
          <w:color w:val="000000" w:themeColor="text1"/>
        </w:rPr>
        <w:t xml:space="preserve"> = 1), German (</w:t>
      </w:r>
      <w:r w:rsidRPr="000F739A">
        <w:rPr>
          <w:i/>
          <w:iCs/>
          <w:color w:val="000000" w:themeColor="text1"/>
        </w:rPr>
        <w:t>n</w:t>
      </w:r>
      <w:r w:rsidRPr="000F739A">
        <w:rPr>
          <w:color w:val="000000" w:themeColor="text1"/>
        </w:rPr>
        <w:t xml:space="preserve"> = 1), Polish (</w:t>
      </w:r>
      <w:r w:rsidRPr="000F739A">
        <w:rPr>
          <w:i/>
          <w:iCs/>
          <w:color w:val="000000" w:themeColor="text1"/>
        </w:rPr>
        <w:t>n</w:t>
      </w:r>
      <w:r w:rsidRPr="000F739A">
        <w:rPr>
          <w:color w:val="000000" w:themeColor="text1"/>
        </w:rPr>
        <w:t xml:space="preserve"> = 1), Turkish (</w:t>
      </w:r>
      <w:r w:rsidRPr="000F739A">
        <w:rPr>
          <w:i/>
          <w:iCs/>
          <w:color w:val="000000" w:themeColor="text1"/>
        </w:rPr>
        <w:t>n</w:t>
      </w:r>
      <w:r w:rsidRPr="000F739A">
        <w:rPr>
          <w:color w:val="000000" w:themeColor="text1"/>
        </w:rPr>
        <w:t xml:space="preserve"> = 1) and </w:t>
      </w:r>
      <w:r w:rsidRPr="000F739A">
        <w:rPr>
          <w:color w:val="000000" w:themeColor="text1"/>
        </w:rPr>
        <w:lastRenderedPageBreak/>
        <w:t>Vietnamese (</w:t>
      </w:r>
      <w:r w:rsidRPr="000F739A">
        <w:rPr>
          <w:i/>
          <w:iCs/>
          <w:color w:val="000000" w:themeColor="text1"/>
        </w:rPr>
        <w:t>n</w:t>
      </w:r>
      <w:r w:rsidR="00306EE8">
        <w:rPr>
          <w:color w:val="000000" w:themeColor="text1"/>
        </w:rPr>
        <w:t xml:space="preserve"> = 1).  </w:t>
      </w:r>
      <w:r w:rsidR="000D544B">
        <w:rPr>
          <w:color w:val="000000" w:themeColor="text1"/>
        </w:rPr>
        <w:t>Three</w:t>
      </w:r>
      <w:r w:rsidRPr="000F739A">
        <w:rPr>
          <w:color w:val="000000" w:themeColor="text1"/>
        </w:rPr>
        <w:t xml:space="preserve"> participant </w:t>
      </w:r>
      <w:r w:rsidR="000D544B">
        <w:rPr>
          <w:color w:val="000000" w:themeColor="text1"/>
        </w:rPr>
        <w:t>were</w:t>
      </w:r>
      <w:r w:rsidRPr="000F739A">
        <w:rPr>
          <w:color w:val="000000" w:themeColor="text1"/>
        </w:rPr>
        <w:t xml:space="preserve"> left handed by self-repor</w:t>
      </w:r>
      <w:r w:rsidR="000D544B">
        <w:rPr>
          <w:color w:val="000000" w:themeColor="text1"/>
        </w:rPr>
        <w:t>t.  Based on the time they volunteered</w:t>
      </w:r>
      <w:r w:rsidR="00DF4784">
        <w:rPr>
          <w:color w:val="000000" w:themeColor="text1"/>
        </w:rPr>
        <w:t xml:space="preserve"> to participate in the study, 20</w:t>
      </w:r>
      <w:r w:rsidR="000D544B">
        <w:rPr>
          <w:color w:val="000000" w:themeColor="text1"/>
        </w:rPr>
        <w:t xml:space="preserve"> students were assigned </w:t>
      </w:r>
      <w:r w:rsidR="004A4643">
        <w:rPr>
          <w:color w:val="000000" w:themeColor="text1"/>
        </w:rPr>
        <w:t xml:space="preserve">to </w:t>
      </w:r>
      <w:r w:rsidR="00DF4784">
        <w:rPr>
          <w:color w:val="000000" w:themeColor="text1"/>
        </w:rPr>
        <w:t xml:space="preserve">each of </w:t>
      </w:r>
      <w:r w:rsidR="000D544B">
        <w:rPr>
          <w:color w:val="000000" w:themeColor="text1"/>
        </w:rPr>
        <w:t xml:space="preserve">the </w:t>
      </w:r>
      <w:r w:rsidR="004A4643">
        <w:rPr>
          <w:i/>
          <w:iCs/>
          <w:color w:val="000000" w:themeColor="text1"/>
        </w:rPr>
        <w:t xml:space="preserve">without </w:t>
      </w:r>
      <w:r w:rsidR="000D544B" w:rsidRPr="000D544B">
        <w:rPr>
          <w:i/>
          <w:iCs/>
          <w:color w:val="000000" w:themeColor="text1"/>
        </w:rPr>
        <w:t>concurrent</w:t>
      </w:r>
      <w:r w:rsidR="004A4643">
        <w:rPr>
          <w:i/>
          <w:iCs/>
          <w:color w:val="000000" w:themeColor="text1"/>
        </w:rPr>
        <w:t xml:space="preserve"> memory</w:t>
      </w:r>
      <w:r w:rsidR="000D544B" w:rsidRPr="000D544B">
        <w:rPr>
          <w:i/>
          <w:iCs/>
          <w:color w:val="000000" w:themeColor="text1"/>
        </w:rPr>
        <w:t xml:space="preserve"> ta</w:t>
      </w:r>
      <w:r w:rsidR="000D544B" w:rsidRPr="004A4643">
        <w:rPr>
          <w:i/>
          <w:iCs/>
          <w:color w:val="000000" w:themeColor="text1"/>
        </w:rPr>
        <w:t xml:space="preserve">sk condition </w:t>
      </w:r>
      <w:r w:rsidR="000D544B">
        <w:rPr>
          <w:color w:val="000000" w:themeColor="text1"/>
        </w:rPr>
        <w:t>and</w:t>
      </w:r>
      <w:r w:rsidR="001A6DC7">
        <w:rPr>
          <w:color w:val="000000" w:themeColor="text1"/>
        </w:rPr>
        <w:t xml:space="preserve"> </w:t>
      </w:r>
      <w:r w:rsidR="000D544B" w:rsidRPr="000D544B">
        <w:rPr>
          <w:i/>
          <w:iCs/>
          <w:color w:val="000000" w:themeColor="text1"/>
        </w:rPr>
        <w:t>with concurrent</w:t>
      </w:r>
      <w:r w:rsidR="004A4643">
        <w:rPr>
          <w:i/>
          <w:iCs/>
          <w:color w:val="000000" w:themeColor="text1"/>
        </w:rPr>
        <w:t xml:space="preserve"> memory</w:t>
      </w:r>
      <w:r w:rsidR="000D544B" w:rsidRPr="000D544B">
        <w:rPr>
          <w:i/>
          <w:iCs/>
          <w:color w:val="000000" w:themeColor="text1"/>
        </w:rPr>
        <w:t xml:space="preserve"> task</w:t>
      </w:r>
      <w:r w:rsidR="000D544B" w:rsidRPr="004A4643">
        <w:rPr>
          <w:i/>
          <w:iCs/>
          <w:color w:val="000000" w:themeColor="text1"/>
        </w:rPr>
        <w:t xml:space="preserve"> condition. </w:t>
      </w:r>
      <w:r w:rsidR="000D544B" w:rsidRPr="004A4643">
        <w:rPr>
          <w:b/>
          <w:bCs/>
          <w:i/>
          <w:iCs/>
          <w:color w:val="000000" w:themeColor="text1"/>
        </w:rPr>
        <w:t xml:space="preserve"> </w:t>
      </w:r>
      <w:r w:rsidR="001679AF" w:rsidRPr="001679AF">
        <w:rPr>
          <w:color w:val="000000" w:themeColor="text1"/>
        </w:rPr>
        <w:t xml:space="preserve">Data from </w:t>
      </w:r>
      <w:r w:rsidR="00550591">
        <w:rPr>
          <w:color w:val="000000" w:themeColor="text1"/>
        </w:rPr>
        <w:t>an additional</w:t>
      </w:r>
      <w:r w:rsidR="00987D17">
        <w:rPr>
          <w:color w:val="000000" w:themeColor="text1"/>
        </w:rPr>
        <w:t xml:space="preserve"> participant</w:t>
      </w:r>
      <w:r w:rsidR="0038792E" w:rsidRPr="001679AF">
        <w:rPr>
          <w:color w:val="000000" w:themeColor="text1"/>
        </w:rPr>
        <w:t xml:space="preserve"> </w:t>
      </w:r>
      <w:r w:rsidR="000D544B">
        <w:rPr>
          <w:color w:val="000000" w:themeColor="text1"/>
        </w:rPr>
        <w:t>in the latter condition were</w:t>
      </w:r>
      <w:r w:rsidR="0038792E" w:rsidRPr="001679AF">
        <w:rPr>
          <w:color w:val="000000" w:themeColor="text1"/>
        </w:rPr>
        <w:t xml:space="preserve"> not included in the analysis because </w:t>
      </w:r>
      <w:r w:rsidR="001679AF" w:rsidRPr="001679AF">
        <w:rPr>
          <w:color w:val="000000" w:themeColor="text1"/>
        </w:rPr>
        <w:t xml:space="preserve">they performed at </w:t>
      </w:r>
      <w:r w:rsidR="001679AF">
        <w:rPr>
          <w:color w:val="000000" w:themeColor="text1"/>
        </w:rPr>
        <w:t xml:space="preserve">overall levels </w:t>
      </w:r>
      <w:r w:rsidR="001679AF" w:rsidRPr="001679AF">
        <w:rPr>
          <w:color w:val="000000" w:themeColor="text1"/>
        </w:rPr>
        <w:t>equivalent to chance</w:t>
      </w:r>
      <w:r w:rsidR="001E5B5B">
        <w:rPr>
          <w:color w:val="000000" w:themeColor="text1"/>
        </w:rPr>
        <w:t xml:space="preserve">, </w:t>
      </w:r>
      <w:r w:rsidR="001679AF" w:rsidRPr="00C71279">
        <w:rPr>
          <w:color w:val="000000" w:themeColor="text1"/>
        </w:rPr>
        <w:t>seemingly because they mapped response key weight, rather than response hand, to contrastin</w:t>
      </w:r>
      <w:r w:rsidR="001E5B5B">
        <w:rPr>
          <w:color w:val="000000" w:themeColor="text1"/>
        </w:rPr>
        <w:t>g levels of brightness</w:t>
      </w:r>
      <w:r w:rsidR="00F91D83">
        <w:rPr>
          <w:color w:val="000000" w:themeColor="text1"/>
        </w:rPr>
        <w:t xml:space="preserve">.  </w:t>
      </w:r>
    </w:p>
    <w:p w14:paraId="2375C8C3" w14:textId="77777777" w:rsidR="00C71279" w:rsidRPr="00190947" w:rsidRDefault="00C71279" w:rsidP="004D6F34">
      <w:pPr>
        <w:spacing w:line="480" w:lineRule="auto"/>
        <w:rPr>
          <w:b/>
        </w:rPr>
      </w:pPr>
      <w:r>
        <w:rPr>
          <w:b/>
        </w:rPr>
        <w:t>Materials, design and procedure</w:t>
      </w:r>
    </w:p>
    <w:p w14:paraId="22292B75" w14:textId="15AD8A8E" w:rsidR="00306EE8" w:rsidRPr="00FA6352" w:rsidRDefault="00C71279" w:rsidP="00462FCF">
      <w:pPr>
        <w:spacing w:line="480" w:lineRule="auto"/>
      </w:pPr>
      <w:r>
        <w:tab/>
      </w:r>
      <w:r w:rsidR="00306EE8">
        <w:t>T</w:t>
      </w:r>
      <w:r w:rsidRPr="00696D43">
        <w:t xml:space="preserve">he </w:t>
      </w:r>
      <w:r>
        <w:t>materials, design and procedure</w:t>
      </w:r>
      <w:r w:rsidRPr="00696D43">
        <w:t xml:space="preserve"> were </w:t>
      </w:r>
      <w:r w:rsidR="00701569">
        <w:t>the same as</w:t>
      </w:r>
      <w:r>
        <w:t xml:space="preserve"> </w:t>
      </w:r>
      <w:r w:rsidR="00306EE8">
        <w:t xml:space="preserve">for </w:t>
      </w:r>
      <w:r>
        <w:t>Experiment</w:t>
      </w:r>
      <w:r w:rsidR="00701569">
        <w:t>s</w:t>
      </w:r>
      <w:r>
        <w:t xml:space="preserve"> 1</w:t>
      </w:r>
      <w:r w:rsidR="00701569">
        <w:t xml:space="preserve"> &amp; 2</w:t>
      </w:r>
      <w:r>
        <w:t xml:space="preserve">, but with </w:t>
      </w:r>
      <w:r w:rsidR="0062075A">
        <w:t>a different choice of</w:t>
      </w:r>
      <w:r>
        <w:t xml:space="preserve"> objects </w:t>
      </w:r>
      <w:r w:rsidR="0062075A">
        <w:t>to serve</w:t>
      </w:r>
      <w:r>
        <w:t xml:space="preserve"> as response keys</w:t>
      </w:r>
      <w:r w:rsidR="00FA6352">
        <w:t>,</w:t>
      </w:r>
      <w:r>
        <w:t xml:space="preserve"> and with a change in the manner in which the</w:t>
      </w:r>
      <w:r w:rsidR="00701569">
        <w:t>se</w:t>
      </w:r>
      <w:r>
        <w:t xml:space="preserve"> were </w:t>
      </w:r>
      <w:r w:rsidR="00701569">
        <w:t xml:space="preserve">to be </w:t>
      </w:r>
      <w:r>
        <w:t xml:space="preserve">manipulated to register </w:t>
      </w:r>
      <w:r w:rsidR="00701569">
        <w:t>a</w:t>
      </w:r>
      <w:r>
        <w:t xml:space="preserve"> bri</w:t>
      </w:r>
      <w:r w:rsidR="00701569">
        <w:t>ghtness classification decision</w:t>
      </w:r>
      <w:r w:rsidR="00306EE8">
        <w:t xml:space="preserve">.  </w:t>
      </w:r>
      <w:r w:rsidR="00701569">
        <w:t>Specifically, i</w:t>
      </w:r>
      <w:r w:rsidR="00D3618E">
        <w:t>n Experiment</w:t>
      </w:r>
      <w:r w:rsidR="00191464">
        <w:t xml:space="preserve"> 3</w:t>
      </w:r>
      <w:r w:rsidR="00FA6352">
        <w:t>,</w:t>
      </w:r>
      <w:r>
        <w:t xml:space="preserve"> </w:t>
      </w:r>
      <w:r w:rsidR="00731A37">
        <w:t xml:space="preserve">only </w:t>
      </w:r>
      <w:r>
        <w:t xml:space="preserve">the heaviest and lightest </w:t>
      </w:r>
      <w:r w:rsidR="00191464">
        <w:t>medium-</w:t>
      </w:r>
      <w:r w:rsidR="0079693F">
        <w:t xml:space="preserve">sized </w:t>
      </w:r>
      <w:r>
        <w:t>object</w:t>
      </w:r>
      <w:r w:rsidR="0079693F">
        <w:t>s</w:t>
      </w:r>
      <w:r>
        <w:t xml:space="preserve"> </w:t>
      </w:r>
      <w:r w:rsidR="0079693F">
        <w:t>served as</w:t>
      </w:r>
      <w:r>
        <w:t xml:space="preserve"> the </w:t>
      </w:r>
      <w:r w:rsidR="0079693F">
        <w:t>two</w:t>
      </w:r>
      <w:r>
        <w:t xml:space="preserve"> response keys (i.e., o</w:t>
      </w:r>
      <w:r w:rsidR="0079693F">
        <w:t xml:space="preserve">bjects D &amp; F, </w:t>
      </w:r>
      <w:r w:rsidR="00701569">
        <w:t>see Figure 1), with each having a small microswitch</w:t>
      </w:r>
      <w:r w:rsidR="00997CF8">
        <w:t xml:space="preserve"> attached </w:t>
      </w:r>
      <w:r w:rsidR="00191464">
        <w:t>to the centre of</w:t>
      </w:r>
      <w:r w:rsidR="00997CF8">
        <w:t xml:space="preserve"> one e</w:t>
      </w:r>
      <w:r w:rsidR="00191464">
        <w:t>nd</w:t>
      </w:r>
      <w:r w:rsidR="00701569">
        <w:t>.  P</w:t>
      </w:r>
      <w:r w:rsidR="00191464">
        <w:t xml:space="preserve">articipants </w:t>
      </w:r>
      <w:r w:rsidR="00701569">
        <w:t xml:space="preserve">held the objects in a manner that allowed them to rest their thumb gently on the microswitch and close it with minimal effort </w:t>
      </w:r>
      <w:r w:rsidR="009906AA">
        <w:t>(</w:t>
      </w:r>
      <w:r w:rsidR="00701569">
        <w:t xml:space="preserve">and </w:t>
      </w:r>
      <w:r w:rsidR="009906AA">
        <w:t xml:space="preserve">minimal </w:t>
      </w:r>
      <w:r w:rsidR="00701569">
        <w:t>movement</w:t>
      </w:r>
      <w:r w:rsidR="009906AA">
        <w:t>)</w:t>
      </w:r>
      <w:r w:rsidR="00701569">
        <w:t xml:space="preserve"> </w:t>
      </w:r>
      <w:r w:rsidR="00997CF8">
        <w:t xml:space="preserve">to register </w:t>
      </w:r>
      <w:r w:rsidR="00462FCF">
        <w:t>a</w:t>
      </w:r>
      <w:r w:rsidR="00997CF8">
        <w:t xml:space="preserve"> classification decision</w:t>
      </w:r>
      <w:r w:rsidR="00191464">
        <w:t xml:space="preserve">. </w:t>
      </w:r>
      <w:r w:rsidR="00306EE8">
        <w:t xml:space="preserve"> </w:t>
      </w:r>
      <w:r w:rsidR="00FA6352">
        <w:t xml:space="preserve">The concurrent verbal memory load task was </w:t>
      </w:r>
      <w:r w:rsidR="00D46DFA">
        <w:t>added to the situation</w:t>
      </w:r>
      <w:r w:rsidR="00FA6352">
        <w:t xml:space="preserve"> for the second group of participants</w:t>
      </w:r>
      <w:r w:rsidR="00306EE8" w:rsidRPr="00D52AF5">
        <w:rPr>
          <w:color w:val="000000" w:themeColor="text1"/>
        </w:rPr>
        <w:t>.</w:t>
      </w:r>
    </w:p>
    <w:p w14:paraId="23032563" w14:textId="77777777" w:rsidR="002E5689" w:rsidRPr="00D52AF5" w:rsidRDefault="002E5689" w:rsidP="002E5689">
      <w:pPr>
        <w:spacing w:line="480" w:lineRule="auto"/>
        <w:rPr>
          <w:b/>
          <w:bCs/>
          <w:color w:val="000000" w:themeColor="text1"/>
        </w:rPr>
      </w:pPr>
      <w:r w:rsidRPr="00D52AF5">
        <w:rPr>
          <w:b/>
          <w:bCs/>
          <w:color w:val="000000" w:themeColor="text1"/>
        </w:rPr>
        <w:t>Results</w:t>
      </w:r>
    </w:p>
    <w:p w14:paraId="4ABE1617" w14:textId="77777777" w:rsidR="002E5689" w:rsidRPr="00D52AF5" w:rsidRDefault="002E5689" w:rsidP="002E5689">
      <w:pPr>
        <w:spacing w:line="480" w:lineRule="auto"/>
        <w:rPr>
          <w:b/>
          <w:color w:val="000000" w:themeColor="text1"/>
        </w:rPr>
      </w:pPr>
      <w:r w:rsidRPr="00D52AF5">
        <w:rPr>
          <w:b/>
          <w:color w:val="000000" w:themeColor="text1"/>
        </w:rPr>
        <w:t>Performance in the concurrent verbal memory task</w:t>
      </w:r>
    </w:p>
    <w:p w14:paraId="79624300" w14:textId="77777777" w:rsidR="002E5689" w:rsidRPr="00D52AF5" w:rsidRDefault="002E5689" w:rsidP="002E5689">
      <w:pPr>
        <w:spacing w:line="480" w:lineRule="auto"/>
        <w:rPr>
          <w:color w:val="000000" w:themeColor="text1"/>
        </w:rPr>
      </w:pPr>
      <w:r w:rsidRPr="00D52AF5">
        <w:rPr>
          <w:color w:val="000000" w:themeColor="text1"/>
        </w:rPr>
        <w:tab/>
        <w:t xml:space="preserve">Recall of a letter sequence was marked as correct only if all the letters were recalled in the correct order.  Overall accuracy was 97.5%.  On only two occasions was recall incorrect, with one participant reversing the order of two adjacent letters, and another participant replacing two of the letters with letters that had not appeared in the to-be-remembered sequence. </w:t>
      </w:r>
    </w:p>
    <w:p w14:paraId="41AD6ADA" w14:textId="1298B3BD" w:rsidR="002E5689" w:rsidRPr="00AD0BD9" w:rsidRDefault="002E5689" w:rsidP="002E5689">
      <w:pPr>
        <w:spacing w:line="480" w:lineRule="auto"/>
        <w:rPr>
          <w:rFonts w:ascii="Times" w:hAnsi="Times"/>
          <w:b/>
          <w:bCs/>
          <w:color w:val="000000" w:themeColor="text1"/>
        </w:rPr>
      </w:pPr>
      <w:r w:rsidRPr="00AD0BD9">
        <w:rPr>
          <w:rFonts w:ascii="Times" w:hAnsi="Times"/>
          <w:b/>
          <w:bCs/>
          <w:color w:val="000000" w:themeColor="text1"/>
        </w:rPr>
        <w:t>Performance in the brightness classification task</w:t>
      </w:r>
      <w:r w:rsidR="001F64B5">
        <w:rPr>
          <w:rFonts w:ascii="Times" w:hAnsi="Times"/>
          <w:b/>
          <w:bCs/>
          <w:color w:val="000000" w:themeColor="text1"/>
        </w:rPr>
        <w:t xml:space="preserve"> regardless of the imposition of articulatory suppression</w:t>
      </w:r>
    </w:p>
    <w:p w14:paraId="34E90FE0" w14:textId="7A6E2798" w:rsidR="002E5689" w:rsidRPr="00B92EAF" w:rsidRDefault="002E5689" w:rsidP="00757FA4">
      <w:pPr>
        <w:spacing w:line="480" w:lineRule="auto"/>
        <w:rPr>
          <w:rFonts w:ascii="Times" w:hAnsi="Times"/>
          <w:color w:val="FF0000"/>
        </w:rPr>
      </w:pPr>
      <w:r w:rsidRPr="00B92EAF">
        <w:rPr>
          <w:rFonts w:ascii="Times" w:hAnsi="Times"/>
          <w:color w:val="FF0000"/>
        </w:rPr>
        <w:lastRenderedPageBreak/>
        <w:tab/>
      </w:r>
      <w:r w:rsidRPr="00B92EAF">
        <w:rPr>
          <w:rFonts w:ascii="Times" w:hAnsi="Times"/>
          <w:color w:val="000000" w:themeColor="text1"/>
        </w:rPr>
        <w:t xml:space="preserve">Incorrect responses were made </w:t>
      </w:r>
      <w:r w:rsidRPr="003E093D">
        <w:rPr>
          <w:rFonts w:ascii="Times" w:hAnsi="Times"/>
          <w:color w:val="000000" w:themeColor="text1"/>
        </w:rPr>
        <w:t xml:space="preserve">on 1.9% of </w:t>
      </w:r>
      <w:r w:rsidRPr="00B92EAF">
        <w:rPr>
          <w:rFonts w:ascii="Times" w:hAnsi="Times"/>
          <w:color w:val="000000" w:themeColor="text1"/>
        </w:rPr>
        <w:t xml:space="preserve">trials.  A </w:t>
      </w:r>
      <w:r w:rsidRPr="00D52AF5">
        <w:rPr>
          <w:rFonts w:ascii="Times" w:hAnsi="Times"/>
          <w:color w:val="000000" w:themeColor="text1"/>
        </w:rPr>
        <w:t xml:space="preserve">further </w:t>
      </w:r>
      <w:r>
        <w:rPr>
          <w:rFonts w:ascii="Times" w:hAnsi="Times"/>
          <w:color w:val="000000" w:themeColor="text1"/>
        </w:rPr>
        <w:t>2</w:t>
      </w:r>
      <w:r w:rsidRPr="00D52AF5">
        <w:rPr>
          <w:rFonts w:ascii="Times" w:hAnsi="Times"/>
          <w:color w:val="000000" w:themeColor="text1"/>
        </w:rPr>
        <w:t xml:space="preserve">.6% of </w:t>
      </w:r>
      <w:r w:rsidRPr="00B92EAF">
        <w:rPr>
          <w:rFonts w:ascii="Times" w:hAnsi="Times"/>
          <w:color w:val="000000" w:themeColor="text1"/>
        </w:rPr>
        <w:t xml:space="preserve">correct responses were identified as having RT outliers.  The resulting </w:t>
      </w:r>
      <w:r w:rsidRPr="00B92EAF">
        <w:rPr>
          <w:color w:val="000000" w:themeColor="text1"/>
        </w:rPr>
        <w:t xml:space="preserve">mean levels of accuracy and mean </w:t>
      </w:r>
      <w:r w:rsidRPr="00373AD0">
        <w:rPr>
          <w:color w:val="000000" w:themeColor="text1"/>
        </w:rPr>
        <w:t xml:space="preserve">correct RTs for </w:t>
      </w:r>
      <w:r w:rsidRPr="00373AD0">
        <w:rPr>
          <w:i/>
          <w:color w:val="000000" w:themeColor="text1"/>
        </w:rPr>
        <w:t xml:space="preserve">bright </w:t>
      </w:r>
      <w:r w:rsidRPr="00373AD0">
        <w:rPr>
          <w:color w:val="000000" w:themeColor="text1"/>
        </w:rPr>
        <w:t xml:space="preserve">and </w:t>
      </w:r>
      <w:r w:rsidRPr="00373AD0">
        <w:rPr>
          <w:i/>
          <w:color w:val="000000" w:themeColor="text1"/>
        </w:rPr>
        <w:t xml:space="preserve">dark </w:t>
      </w:r>
      <w:r w:rsidRPr="00373AD0">
        <w:rPr>
          <w:color w:val="000000" w:themeColor="text1"/>
        </w:rPr>
        <w:t xml:space="preserve">classifications made with the </w:t>
      </w:r>
      <w:r w:rsidRPr="00373AD0">
        <w:rPr>
          <w:i/>
          <w:iCs/>
          <w:color w:val="000000" w:themeColor="text1"/>
        </w:rPr>
        <w:t>heavy</w:t>
      </w:r>
      <w:r w:rsidRPr="00373AD0">
        <w:rPr>
          <w:color w:val="000000" w:themeColor="text1"/>
        </w:rPr>
        <w:t xml:space="preserve"> and </w:t>
      </w:r>
      <w:r w:rsidRPr="00373AD0">
        <w:rPr>
          <w:i/>
          <w:iCs/>
          <w:color w:val="000000" w:themeColor="text1"/>
        </w:rPr>
        <w:t>light</w:t>
      </w:r>
      <w:r w:rsidRPr="00373AD0">
        <w:rPr>
          <w:color w:val="000000" w:themeColor="text1"/>
        </w:rPr>
        <w:t xml:space="preserve"> response keys</w:t>
      </w:r>
      <w:r w:rsidR="00757FA4" w:rsidRPr="00373AD0">
        <w:rPr>
          <w:color w:val="000000" w:themeColor="text1"/>
        </w:rPr>
        <w:t xml:space="preserve">, </w:t>
      </w:r>
      <w:r w:rsidR="00C44AE8" w:rsidRPr="00373AD0">
        <w:rPr>
          <w:color w:val="000000" w:themeColor="text1"/>
        </w:rPr>
        <w:t xml:space="preserve">separately for the </w:t>
      </w:r>
      <w:r w:rsidR="00757FA4" w:rsidRPr="00373AD0">
        <w:rPr>
          <w:i/>
          <w:iCs/>
          <w:color w:val="000000" w:themeColor="text1"/>
        </w:rPr>
        <w:t>with</w:t>
      </w:r>
      <w:r w:rsidR="00C44AE8" w:rsidRPr="00373AD0">
        <w:rPr>
          <w:i/>
          <w:iCs/>
          <w:color w:val="000000" w:themeColor="text1"/>
        </w:rPr>
        <w:t>out</w:t>
      </w:r>
      <w:r w:rsidR="00C44AE8" w:rsidRPr="00373AD0">
        <w:rPr>
          <w:color w:val="000000" w:themeColor="text1"/>
        </w:rPr>
        <w:t xml:space="preserve"> and </w:t>
      </w:r>
      <w:r w:rsidR="00C44AE8" w:rsidRPr="00373AD0">
        <w:rPr>
          <w:i/>
          <w:iCs/>
          <w:color w:val="000000" w:themeColor="text1"/>
        </w:rPr>
        <w:t xml:space="preserve">with </w:t>
      </w:r>
      <w:r w:rsidR="00757FA4" w:rsidRPr="00373AD0">
        <w:rPr>
          <w:i/>
          <w:iCs/>
          <w:color w:val="000000" w:themeColor="text1"/>
        </w:rPr>
        <w:t>concurrent memory load</w:t>
      </w:r>
      <w:r w:rsidR="00462FCF" w:rsidRPr="00373AD0">
        <w:rPr>
          <w:color w:val="000000" w:themeColor="text1"/>
        </w:rPr>
        <w:t xml:space="preserve"> conditions</w:t>
      </w:r>
      <w:r w:rsidR="00757FA4" w:rsidRPr="00373AD0">
        <w:rPr>
          <w:color w:val="000000" w:themeColor="text1"/>
        </w:rPr>
        <w:t>,</w:t>
      </w:r>
      <w:r w:rsidRPr="00373AD0">
        <w:rPr>
          <w:color w:val="000000" w:themeColor="text1"/>
        </w:rPr>
        <w:t xml:space="preserve"> </w:t>
      </w:r>
      <w:r w:rsidRPr="00373AD0">
        <w:rPr>
          <w:rFonts w:ascii="Times" w:hAnsi="Times"/>
          <w:color w:val="000000" w:themeColor="text1"/>
        </w:rPr>
        <w:t xml:space="preserve">are summarised in </w:t>
      </w:r>
      <w:r w:rsidR="007F3558" w:rsidRPr="00373AD0">
        <w:rPr>
          <w:rFonts w:ascii="Times" w:hAnsi="Times"/>
          <w:color w:val="000000" w:themeColor="text1"/>
        </w:rPr>
        <w:t>Table 3</w:t>
      </w:r>
      <w:r w:rsidRPr="00373AD0">
        <w:rPr>
          <w:rFonts w:ascii="Times" w:hAnsi="Times"/>
          <w:color w:val="000000" w:themeColor="text1"/>
        </w:rPr>
        <w:t xml:space="preserve">. </w:t>
      </w:r>
      <w:r w:rsidRPr="00373AD0">
        <w:rPr>
          <w:color w:val="000000" w:themeColor="text1"/>
        </w:rPr>
        <w:t xml:space="preserve"> </w:t>
      </w:r>
    </w:p>
    <w:p w14:paraId="7691D737" w14:textId="77777777" w:rsidR="00612DC0" w:rsidRDefault="00612DC0" w:rsidP="00612DC0">
      <w:pPr>
        <w:spacing w:line="360" w:lineRule="auto"/>
        <w:ind w:right="110"/>
        <w:rPr>
          <w:rFonts w:asciiTheme="majorBidi" w:hAnsiTheme="majorBidi" w:cstheme="majorBidi"/>
          <w:b/>
          <w:bCs/>
          <w:iCs/>
          <w:color w:val="000000" w:themeColor="text1"/>
        </w:rPr>
      </w:pPr>
    </w:p>
    <w:p w14:paraId="53FA4866" w14:textId="77777777" w:rsidR="00612DC0" w:rsidRPr="00F81C17" w:rsidRDefault="00612DC0" w:rsidP="00612DC0">
      <w:pPr>
        <w:spacing w:line="360" w:lineRule="auto"/>
        <w:ind w:right="110"/>
        <w:rPr>
          <w:rFonts w:asciiTheme="majorBidi" w:hAnsiTheme="majorBidi" w:cstheme="majorBidi"/>
          <w:b/>
          <w:bCs/>
          <w:iCs/>
          <w:color w:val="000000" w:themeColor="text1"/>
          <w:sz w:val="22"/>
          <w:szCs w:val="22"/>
        </w:rPr>
      </w:pPr>
      <w:r>
        <w:rPr>
          <w:rFonts w:asciiTheme="majorBidi" w:hAnsiTheme="majorBidi" w:cstheme="majorBidi"/>
          <w:b/>
          <w:bCs/>
          <w:iCs/>
          <w:color w:val="000000" w:themeColor="text1"/>
        </w:rPr>
        <w:t xml:space="preserve">Table </w:t>
      </w:r>
      <w:proofErr w:type="gramStart"/>
      <w:r>
        <w:rPr>
          <w:rFonts w:asciiTheme="majorBidi" w:hAnsiTheme="majorBidi" w:cstheme="majorBidi"/>
          <w:b/>
          <w:bCs/>
          <w:iCs/>
          <w:color w:val="000000" w:themeColor="text1"/>
        </w:rPr>
        <w:t>3</w:t>
      </w:r>
      <w:r w:rsidRPr="004574CD">
        <w:rPr>
          <w:rFonts w:asciiTheme="majorBidi" w:hAnsiTheme="majorBidi" w:cstheme="majorBidi"/>
          <w:b/>
          <w:bCs/>
          <w:iCs/>
          <w:color w:val="000000" w:themeColor="text1"/>
        </w:rPr>
        <w:t xml:space="preserve">  </w:t>
      </w:r>
      <w:r w:rsidRPr="004574CD">
        <w:rPr>
          <w:rFonts w:asciiTheme="majorBidi" w:hAnsiTheme="majorBidi" w:cstheme="majorBidi"/>
          <w:iCs/>
          <w:color w:val="000000" w:themeColor="text1"/>
        </w:rPr>
        <w:t>Experiment</w:t>
      </w:r>
      <w:proofErr w:type="gramEnd"/>
      <w:r w:rsidRPr="004574CD">
        <w:rPr>
          <w:rFonts w:asciiTheme="majorBidi" w:hAnsiTheme="majorBidi" w:cstheme="majorBidi"/>
          <w:iCs/>
          <w:color w:val="000000" w:themeColor="text1"/>
        </w:rPr>
        <w:t xml:space="preserve"> 3:</w:t>
      </w:r>
      <w:r w:rsidRPr="00F81C17">
        <w:rPr>
          <w:rFonts w:asciiTheme="majorBidi" w:hAnsiTheme="majorBidi" w:cstheme="majorBidi"/>
          <w:b/>
          <w:bCs/>
          <w:iCs/>
          <w:color w:val="000000" w:themeColor="text1"/>
          <w:sz w:val="22"/>
          <w:szCs w:val="22"/>
        </w:rPr>
        <w:t xml:space="preserve"> </w:t>
      </w:r>
      <w:r w:rsidRPr="00F81C17">
        <w:rPr>
          <w:rFonts w:asciiTheme="majorBidi" w:hAnsiTheme="majorBidi" w:cstheme="majorBidi"/>
          <w:color w:val="000000" w:themeColor="text1"/>
          <w:sz w:val="22"/>
          <w:szCs w:val="22"/>
        </w:rPr>
        <w:t xml:space="preserve"> </w:t>
      </w:r>
      <w:r w:rsidRPr="002B0B8C">
        <w:rPr>
          <w:rFonts w:asciiTheme="majorBidi" w:hAnsiTheme="majorBidi" w:cstheme="majorBidi"/>
          <w:color w:val="000000" w:themeColor="text1"/>
        </w:rPr>
        <w:t xml:space="preserve">Mean correct </w:t>
      </w:r>
      <w:r w:rsidRPr="002B0B8C">
        <w:rPr>
          <w:rFonts w:asciiTheme="majorBidi" w:hAnsiTheme="majorBidi" w:cstheme="majorBidi"/>
          <w:iCs/>
          <w:color w:val="000000" w:themeColor="text1"/>
        </w:rPr>
        <w:t>RTs (</w:t>
      </w:r>
      <w:proofErr w:type="spellStart"/>
      <w:r w:rsidRPr="002B0B8C">
        <w:rPr>
          <w:rFonts w:asciiTheme="majorBidi" w:hAnsiTheme="majorBidi" w:cstheme="majorBidi"/>
          <w:iCs/>
          <w:color w:val="000000" w:themeColor="text1"/>
        </w:rPr>
        <w:t>ms</w:t>
      </w:r>
      <w:proofErr w:type="spellEnd"/>
      <w:r w:rsidRPr="002B0B8C">
        <w:rPr>
          <w:rFonts w:asciiTheme="majorBidi" w:hAnsiTheme="majorBidi" w:cstheme="majorBidi"/>
          <w:iCs/>
          <w:color w:val="000000" w:themeColor="text1"/>
        </w:rPr>
        <w:t>)</w:t>
      </w:r>
      <w:r w:rsidRPr="002B0B8C">
        <w:rPr>
          <w:rFonts w:asciiTheme="majorBidi" w:hAnsiTheme="majorBidi" w:cstheme="majorBidi"/>
          <w:color w:val="000000" w:themeColor="text1"/>
        </w:rPr>
        <w:t xml:space="preserve"> (</w:t>
      </w:r>
      <w:r w:rsidRPr="002B0B8C">
        <w:rPr>
          <w:rFonts w:asciiTheme="majorBidi" w:hAnsiTheme="majorBidi" w:cstheme="majorBidi"/>
          <w:i/>
          <w:color w:val="000000" w:themeColor="text1"/>
        </w:rPr>
        <w:t>SEMs</w:t>
      </w:r>
      <w:r w:rsidRPr="002B0B8C">
        <w:rPr>
          <w:rFonts w:asciiTheme="majorBidi" w:hAnsiTheme="majorBidi" w:cstheme="majorBidi"/>
          <w:color w:val="000000" w:themeColor="text1"/>
        </w:rPr>
        <w:t xml:space="preserve"> in parentheses) and </w:t>
      </w:r>
      <w:r w:rsidRPr="002B0B8C">
        <w:rPr>
          <w:rFonts w:asciiTheme="majorBidi" w:hAnsiTheme="majorBidi" w:cstheme="majorBidi"/>
          <w:i/>
          <w:color w:val="000000" w:themeColor="text1"/>
        </w:rPr>
        <w:t xml:space="preserve">p </w:t>
      </w:r>
      <w:r w:rsidRPr="002B0B8C">
        <w:rPr>
          <w:rFonts w:asciiTheme="majorBidi" w:hAnsiTheme="majorBidi" w:cstheme="majorBidi"/>
          <w:color w:val="000000" w:themeColor="text1"/>
        </w:rPr>
        <w:t>(correct) according to between-category brightness and response key weight, with associated differences in correct</w:t>
      </w:r>
      <w:r w:rsidRPr="002B0B8C">
        <w:rPr>
          <w:rFonts w:asciiTheme="majorBidi" w:hAnsiTheme="majorBidi" w:cstheme="majorBidi"/>
          <w:iCs/>
          <w:color w:val="000000" w:themeColor="text1"/>
        </w:rPr>
        <w:t xml:space="preserve"> RT</w:t>
      </w:r>
      <w:r w:rsidRPr="002B0B8C">
        <w:rPr>
          <w:rFonts w:asciiTheme="majorBidi" w:hAnsiTheme="majorBidi" w:cstheme="majorBidi"/>
          <w:color w:val="000000" w:themeColor="text1"/>
        </w:rPr>
        <w:t xml:space="preserve"> attributable to key weight, separately </w:t>
      </w:r>
      <w:r>
        <w:rPr>
          <w:rFonts w:asciiTheme="majorBidi" w:hAnsiTheme="majorBidi" w:cstheme="majorBidi"/>
          <w:color w:val="000000" w:themeColor="text1"/>
        </w:rPr>
        <w:t>for those</w:t>
      </w:r>
      <w:r w:rsidRPr="002B0B8C">
        <w:rPr>
          <w:rFonts w:asciiTheme="majorBidi" w:hAnsiTheme="majorBidi" w:cstheme="majorBidi"/>
          <w:color w:val="000000" w:themeColor="text1"/>
        </w:rPr>
        <w:t xml:space="preserve"> participants </w:t>
      </w:r>
      <w:r>
        <w:rPr>
          <w:rFonts w:asciiTheme="majorBidi" w:hAnsiTheme="majorBidi" w:cstheme="majorBidi"/>
          <w:color w:val="000000" w:themeColor="text1"/>
        </w:rPr>
        <w:t>who did not undertake</w:t>
      </w:r>
      <w:r w:rsidRPr="002B0B8C">
        <w:rPr>
          <w:rFonts w:asciiTheme="majorBidi" w:hAnsiTheme="majorBidi" w:cstheme="majorBidi"/>
          <w:color w:val="000000" w:themeColor="text1"/>
        </w:rPr>
        <w:t xml:space="preserve"> a concurrent memory load task</w:t>
      </w:r>
      <w:r>
        <w:rPr>
          <w:rFonts w:asciiTheme="majorBidi" w:hAnsiTheme="majorBidi" w:cstheme="majorBidi"/>
          <w:color w:val="000000" w:themeColor="text1"/>
        </w:rPr>
        <w:t xml:space="preserve">, and those who did </w:t>
      </w:r>
    </w:p>
    <w:p w14:paraId="43B84ECA" w14:textId="77777777" w:rsidR="00612DC0" w:rsidRPr="00F81C17" w:rsidRDefault="00612DC0" w:rsidP="00612DC0">
      <w:pPr>
        <w:tabs>
          <w:tab w:val="left" w:pos="9356"/>
        </w:tabs>
        <w:spacing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____________________________________________________________________________</w:t>
      </w:r>
      <w:r>
        <w:rPr>
          <w:rFonts w:asciiTheme="majorBidi" w:hAnsiTheme="majorBidi" w:cstheme="majorBidi"/>
          <w:color w:val="000000" w:themeColor="text1"/>
          <w:sz w:val="22"/>
          <w:szCs w:val="22"/>
        </w:rPr>
        <w:t>____</w:t>
      </w:r>
    </w:p>
    <w:p w14:paraId="10B37E24" w14:textId="77777777" w:rsidR="00612DC0" w:rsidRPr="00F81C17" w:rsidRDefault="00612DC0" w:rsidP="00612DC0">
      <w:pPr>
        <w:spacing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 xml:space="preserve">Concurrent Memory Task </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Without</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With</w:t>
      </w:r>
      <w:r w:rsidRPr="00F81C17">
        <w:rPr>
          <w:rFonts w:asciiTheme="majorBidi" w:hAnsiTheme="majorBidi" w:cstheme="majorBidi"/>
          <w:color w:val="000000" w:themeColor="text1"/>
          <w:sz w:val="22"/>
          <w:szCs w:val="22"/>
        </w:rPr>
        <w:tab/>
        <w:t xml:space="preserve"> ____________________________________________________________________________</w:t>
      </w:r>
      <w:r>
        <w:rPr>
          <w:rFonts w:asciiTheme="majorBidi" w:hAnsiTheme="majorBidi" w:cstheme="majorBidi"/>
          <w:color w:val="000000" w:themeColor="text1"/>
          <w:sz w:val="22"/>
          <w:szCs w:val="22"/>
        </w:rPr>
        <w:t>____</w:t>
      </w:r>
    </w:p>
    <w:p w14:paraId="50FAEDFD" w14:textId="77777777" w:rsidR="00612DC0" w:rsidRPr="00F81C17" w:rsidRDefault="00612DC0" w:rsidP="00612DC0">
      <w:pPr>
        <w:spacing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 xml:space="preserve">Categorical Brightness </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Bright</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Dark</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Bright</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Dark</w:t>
      </w:r>
    </w:p>
    <w:p w14:paraId="4588E49E" w14:textId="77777777" w:rsidR="00612DC0" w:rsidRPr="00F81C17" w:rsidRDefault="00612DC0" w:rsidP="00612DC0">
      <w:pPr>
        <w:tabs>
          <w:tab w:val="left" w:pos="9356"/>
        </w:tabs>
        <w:spacing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____________________________________________________________________________</w:t>
      </w:r>
      <w:r>
        <w:rPr>
          <w:rFonts w:asciiTheme="majorBidi" w:hAnsiTheme="majorBidi" w:cstheme="majorBidi"/>
          <w:color w:val="000000" w:themeColor="text1"/>
          <w:sz w:val="22"/>
          <w:szCs w:val="22"/>
        </w:rPr>
        <w:t>____</w:t>
      </w:r>
    </w:p>
    <w:p w14:paraId="2FB755D8" w14:textId="77777777" w:rsidR="00612DC0" w:rsidRPr="00F81C17" w:rsidRDefault="00612DC0" w:rsidP="00612DC0">
      <w:pPr>
        <w:spacing w:after="120"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Response Key Weight</w:t>
      </w:r>
    </w:p>
    <w:p w14:paraId="27650E25" w14:textId="77777777" w:rsidR="00612DC0" w:rsidRPr="002151EB" w:rsidRDefault="00612DC0" w:rsidP="00612DC0">
      <w:pPr>
        <w:spacing w:line="360" w:lineRule="auto"/>
        <w:ind w:right="20"/>
        <w:rPr>
          <w:rFonts w:asciiTheme="majorBidi" w:hAnsiTheme="majorBidi" w:cstheme="majorBidi"/>
          <w:color w:val="000000" w:themeColor="text1"/>
          <w:sz w:val="8"/>
          <w:szCs w:val="8"/>
        </w:rPr>
      </w:pPr>
      <w:r w:rsidRPr="002151EB">
        <w:rPr>
          <w:rFonts w:asciiTheme="majorBidi" w:hAnsiTheme="majorBidi" w:cstheme="majorBidi"/>
          <w:color w:val="000000" w:themeColor="text1"/>
          <w:sz w:val="8"/>
          <w:szCs w:val="8"/>
        </w:rPr>
        <w:t xml:space="preserve">    </w:t>
      </w:r>
    </w:p>
    <w:p w14:paraId="6ADC70A3" w14:textId="77777777" w:rsidR="00612DC0" w:rsidRPr="002151EB" w:rsidRDefault="00612DC0" w:rsidP="00612DC0">
      <w:pPr>
        <w:spacing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Light</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 xml:space="preserve"> </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2151EB">
        <w:rPr>
          <w:rFonts w:asciiTheme="majorBidi" w:hAnsiTheme="majorBidi" w:cstheme="majorBidi"/>
          <w:color w:val="000000" w:themeColor="text1"/>
          <w:sz w:val="22"/>
          <w:szCs w:val="22"/>
        </w:rPr>
        <w:t xml:space="preserve">528 (8)               528 (8) </w:t>
      </w:r>
      <w:r w:rsidRPr="002151EB">
        <w:rPr>
          <w:rFonts w:asciiTheme="majorBidi" w:hAnsiTheme="majorBidi" w:cstheme="majorBidi"/>
          <w:color w:val="000000" w:themeColor="text1"/>
          <w:sz w:val="22"/>
          <w:szCs w:val="22"/>
        </w:rPr>
        <w:tab/>
        <w:t>687 (13)             675 (13)</w:t>
      </w:r>
    </w:p>
    <w:p w14:paraId="25DA1D32" w14:textId="77777777" w:rsidR="00612DC0" w:rsidRPr="002151EB" w:rsidRDefault="00612DC0" w:rsidP="00612DC0">
      <w:pPr>
        <w:spacing w:line="360" w:lineRule="auto"/>
        <w:ind w:right="20"/>
        <w:rPr>
          <w:rFonts w:asciiTheme="majorBidi" w:hAnsiTheme="majorBidi" w:cstheme="majorBidi"/>
          <w:color w:val="000000" w:themeColor="text1"/>
          <w:sz w:val="22"/>
          <w:szCs w:val="22"/>
        </w:rPr>
      </w:pPr>
      <w:r w:rsidRPr="002151EB">
        <w:rPr>
          <w:rFonts w:asciiTheme="majorBidi" w:hAnsiTheme="majorBidi" w:cstheme="majorBidi"/>
          <w:color w:val="000000" w:themeColor="text1"/>
          <w:sz w:val="22"/>
          <w:szCs w:val="22"/>
        </w:rPr>
        <w:tab/>
      </w:r>
      <w:r w:rsidRPr="002151EB">
        <w:rPr>
          <w:rFonts w:asciiTheme="majorBidi" w:hAnsiTheme="majorBidi" w:cstheme="majorBidi"/>
          <w:color w:val="000000" w:themeColor="text1"/>
          <w:sz w:val="22"/>
          <w:szCs w:val="22"/>
        </w:rPr>
        <w:tab/>
      </w:r>
      <w:r w:rsidRPr="002151EB">
        <w:rPr>
          <w:rFonts w:asciiTheme="majorBidi" w:hAnsiTheme="majorBidi" w:cstheme="majorBidi"/>
          <w:color w:val="000000" w:themeColor="text1"/>
          <w:sz w:val="22"/>
          <w:szCs w:val="22"/>
        </w:rPr>
        <w:tab/>
      </w:r>
      <w:r w:rsidRPr="002151EB">
        <w:rPr>
          <w:rFonts w:asciiTheme="majorBidi" w:hAnsiTheme="majorBidi" w:cstheme="majorBidi"/>
          <w:color w:val="000000" w:themeColor="text1"/>
          <w:sz w:val="22"/>
          <w:szCs w:val="22"/>
        </w:rPr>
        <w:tab/>
        <w:t xml:space="preserve"> </w:t>
      </w:r>
      <w:r w:rsidRPr="002151EB">
        <w:rPr>
          <w:rFonts w:asciiTheme="majorBidi" w:hAnsiTheme="majorBidi" w:cstheme="majorBidi"/>
          <w:color w:val="000000" w:themeColor="text1"/>
          <w:sz w:val="22"/>
          <w:szCs w:val="22"/>
        </w:rPr>
        <w:tab/>
        <w:t>.98</w:t>
      </w:r>
      <w:r w:rsidRPr="002151EB">
        <w:rPr>
          <w:rFonts w:asciiTheme="majorBidi" w:hAnsiTheme="majorBidi" w:cstheme="majorBidi"/>
          <w:color w:val="000000" w:themeColor="text1"/>
          <w:sz w:val="22"/>
          <w:szCs w:val="22"/>
        </w:rPr>
        <w:tab/>
      </w:r>
      <w:r w:rsidRPr="002151EB">
        <w:rPr>
          <w:rFonts w:asciiTheme="majorBidi" w:hAnsiTheme="majorBidi" w:cstheme="majorBidi"/>
          <w:color w:val="000000" w:themeColor="text1"/>
          <w:sz w:val="22"/>
          <w:szCs w:val="22"/>
        </w:rPr>
        <w:tab/>
        <w:t>.98</w:t>
      </w:r>
      <w:r w:rsidRPr="002151EB">
        <w:rPr>
          <w:rFonts w:asciiTheme="majorBidi" w:hAnsiTheme="majorBidi" w:cstheme="majorBidi"/>
          <w:color w:val="000000" w:themeColor="text1"/>
          <w:sz w:val="22"/>
          <w:szCs w:val="22"/>
        </w:rPr>
        <w:tab/>
      </w:r>
      <w:r w:rsidRPr="002151EB">
        <w:rPr>
          <w:rFonts w:asciiTheme="majorBidi" w:hAnsiTheme="majorBidi" w:cstheme="majorBidi"/>
          <w:color w:val="000000" w:themeColor="text1"/>
          <w:sz w:val="22"/>
          <w:szCs w:val="22"/>
        </w:rPr>
        <w:tab/>
        <w:t>.97</w:t>
      </w:r>
      <w:r w:rsidRPr="002151EB">
        <w:rPr>
          <w:rFonts w:asciiTheme="majorBidi" w:hAnsiTheme="majorBidi" w:cstheme="majorBidi"/>
          <w:color w:val="000000" w:themeColor="text1"/>
          <w:sz w:val="22"/>
          <w:szCs w:val="22"/>
        </w:rPr>
        <w:tab/>
      </w:r>
      <w:r w:rsidRPr="002151EB">
        <w:rPr>
          <w:rFonts w:asciiTheme="majorBidi" w:hAnsiTheme="majorBidi" w:cstheme="majorBidi"/>
          <w:color w:val="000000" w:themeColor="text1"/>
          <w:sz w:val="22"/>
          <w:szCs w:val="22"/>
        </w:rPr>
        <w:tab/>
        <w:t>.98</w:t>
      </w:r>
    </w:p>
    <w:p w14:paraId="3B9EC3EE" w14:textId="77777777" w:rsidR="00612DC0" w:rsidRPr="002151EB" w:rsidRDefault="00612DC0" w:rsidP="00612DC0">
      <w:pPr>
        <w:spacing w:line="360" w:lineRule="auto"/>
        <w:ind w:right="20"/>
        <w:rPr>
          <w:rFonts w:asciiTheme="majorBidi" w:hAnsiTheme="majorBidi" w:cstheme="majorBidi"/>
          <w:color w:val="000000" w:themeColor="text1"/>
          <w:sz w:val="12"/>
          <w:szCs w:val="12"/>
        </w:rPr>
      </w:pPr>
      <w:r w:rsidRPr="002151EB">
        <w:rPr>
          <w:rFonts w:asciiTheme="majorBidi" w:hAnsiTheme="majorBidi" w:cstheme="majorBidi"/>
          <w:color w:val="000000" w:themeColor="text1"/>
          <w:sz w:val="12"/>
          <w:szCs w:val="12"/>
        </w:rPr>
        <w:t xml:space="preserve">    </w:t>
      </w:r>
    </w:p>
    <w:p w14:paraId="54CF6736" w14:textId="77777777" w:rsidR="00612DC0" w:rsidRPr="002151EB" w:rsidRDefault="00612DC0" w:rsidP="00612DC0">
      <w:pPr>
        <w:spacing w:line="360" w:lineRule="auto"/>
        <w:ind w:right="20"/>
        <w:rPr>
          <w:rFonts w:asciiTheme="majorBidi" w:hAnsiTheme="majorBidi" w:cstheme="majorBidi"/>
          <w:bCs/>
          <w:color w:val="000000" w:themeColor="text1"/>
          <w:sz w:val="22"/>
          <w:szCs w:val="22"/>
        </w:rPr>
      </w:pPr>
      <w:r w:rsidRPr="00F81C17">
        <w:rPr>
          <w:rFonts w:asciiTheme="majorBidi" w:hAnsiTheme="majorBidi" w:cstheme="majorBidi"/>
          <w:color w:val="000000" w:themeColor="text1"/>
          <w:sz w:val="22"/>
          <w:szCs w:val="22"/>
        </w:rPr>
        <w:t>Heavy</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2151EB">
        <w:rPr>
          <w:rFonts w:asciiTheme="majorBidi" w:hAnsiTheme="majorBidi" w:cstheme="majorBidi"/>
          <w:bCs/>
          <w:color w:val="000000" w:themeColor="text1"/>
          <w:sz w:val="22"/>
          <w:szCs w:val="22"/>
        </w:rPr>
        <w:t xml:space="preserve">542 (8)           </w:t>
      </w:r>
      <w:r w:rsidRPr="002151EB">
        <w:rPr>
          <w:rFonts w:asciiTheme="majorBidi" w:hAnsiTheme="majorBidi" w:cstheme="majorBidi"/>
          <w:bCs/>
          <w:color w:val="000000" w:themeColor="text1"/>
          <w:sz w:val="22"/>
          <w:szCs w:val="22"/>
        </w:rPr>
        <w:tab/>
        <w:t>518 (8)</w:t>
      </w:r>
      <w:r w:rsidRPr="002151EB">
        <w:rPr>
          <w:rFonts w:asciiTheme="majorBidi" w:hAnsiTheme="majorBidi" w:cstheme="majorBidi"/>
          <w:bCs/>
          <w:color w:val="000000" w:themeColor="text1"/>
          <w:sz w:val="22"/>
          <w:szCs w:val="22"/>
        </w:rPr>
        <w:tab/>
      </w:r>
      <w:r w:rsidRPr="002151EB">
        <w:rPr>
          <w:rFonts w:asciiTheme="majorBidi" w:hAnsiTheme="majorBidi" w:cstheme="majorBidi"/>
          <w:bCs/>
          <w:color w:val="000000" w:themeColor="text1"/>
          <w:sz w:val="22"/>
          <w:szCs w:val="22"/>
        </w:rPr>
        <w:tab/>
        <w:t xml:space="preserve">711 (13)           </w:t>
      </w:r>
      <w:r w:rsidRPr="002151EB">
        <w:rPr>
          <w:rFonts w:asciiTheme="majorBidi" w:hAnsiTheme="majorBidi" w:cstheme="majorBidi"/>
          <w:bCs/>
          <w:color w:val="000000" w:themeColor="text1"/>
          <w:sz w:val="22"/>
          <w:szCs w:val="22"/>
        </w:rPr>
        <w:tab/>
        <w:t>655 (13)</w:t>
      </w:r>
    </w:p>
    <w:p w14:paraId="33B77615" w14:textId="77777777" w:rsidR="00612DC0" w:rsidRPr="002151EB" w:rsidRDefault="00612DC0" w:rsidP="00612DC0">
      <w:pPr>
        <w:spacing w:line="360" w:lineRule="auto"/>
        <w:ind w:right="20"/>
        <w:rPr>
          <w:rFonts w:asciiTheme="majorBidi" w:hAnsiTheme="majorBidi" w:cstheme="majorBidi"/>
          <w:bCs/>
          <w:color w:val="000000" w:themeColor="text1"/>
          <w:sz w:val="22"/>
          <w:szCs w:val="22"/>
        </w:rPr>
      </w:pPr>
      <w:r w:rsidRPr="002151EB">
        <w:rPr>
          <w:rFonts w:asciiTheme="majorBidi" w:hAnsiTheme="majorBidi" w:cstheme="majorBidi"/>
          <w:bCs/>
          <w:color w:val="000000" w:themeColor="text1"/>
          <w:sz w:val="22"/>
          <w:szCs w:val="22"/>
        </w:rPr>
        <w:tab/>
      </w:r>
      <w:r w:rsidRPr="002151EB">
        <w:rPr>
          <w:rFonts w:asciiTheme="majorBidi" w:hAnsiTheme="majorBidi" w:cstheme="majorBidi"/>
          <w:bCs/>
          <w:color w:val="000000" w:themeColor="text1"/>
          <w:sz w:val="22"/>
          <w:szCs w:val="22"/>
        </w:rPr>
        <w:tab/>
      </w:r>
      <w:r w:rsidRPr="002151EB">
        <w:rPr>
          <w:rFonts w:asciiTheme="majorBidi" w:hAnsiTheme="majorBidi" w:cstheme="majorBidi"/>
          <w:bCs/>
          <w:color w:val="000000" w:themeColor="text1"/>
          <w:sz w:val="22"/>
          <w:szCs w:val="22"/>
        </w:rPr>
        <w:tab/>
      </w:r>
      <w:r w:rsidRPr="002151EB">
        <w:rPr>
          <w:rFonts w:asciiTheme="majorBidi" w:hAnsiTheme="majorBidi" w:cstheme="majorBidi"/>
          <w:bCs/>
          <w:color w:val="000000" w:themeColor="text1"/>
          <w:sz w:val="22"/>
          <w:szCs w:val="22"/>
        </w:rPr>
        <w:tab/>
      </w:r>
      <w:r w:rsidRPr="002151EB">
        <w:rPr>
          <w:rFonts w:asciiTheme="majorBidi" w:hAnsiTheme="majorBidi" w:cstheme="majorBidi"/>
          <w:bCs/>
          <w:color w:val="000000" w:themeColor="text1"/>
          <w:sz w:val="22"/>
          <w:szCs w:val="22"/>
        </w:rPr>
        <w:tab/>
        <w:t>.99</w:t>
      </w:r>
      <w:r w:rsidRPr="002151EB">
        <w:rPr>
          <w:rFonts w:asciiTheme="majorBidi" w:hAnsiTheme="majorBidi" w:cstheme="majorBidi"/>
          <w:bCs/>
          <w:color w:val="000000" w:themeColor="text1"/>
          <w:sz w:val="22"/>
          <w:szCs w:val="22"/>
        </w:rPr>
        <w:tab/>
      </w:r>
      <w:r w:rsidRPr="002151EB">
        <w:rPr>
          <w:rFonts w:asciiTheme="majorBidi" w:hAnsiTheme="majorBidi" w:cstheme="majorBidi"/>
          <w:bCs/>
          <w:color w:val="000000" w:themeColor="text1"/>
          <w:sz w:val="22"/>
          <w:szCs w:val="22"/>
        </w:rPr>
        <w:tab/>
        <w:t>.99</w:t>
      </w:r>
      <w:r w:rsidRPr="002151EB">
        <w:rPr>
          <w:rFonts w:asciiTheme="majorBidi" w:hAnsiTheme="majorBidi" w:cstheme="majorBidi"/>
          <w:bCs/>
          <w:color w:val="000000" w:themeColor="text1"/>
          <w:sz w:val="22"/>
          <w:szCs w:val="22"/>
        </w:rPr>
        <w:tab/>
      </w:r>
      <w:r w:rsidRPr="002151EB">
        <w:rPr>
          <w:rFonts w:asciiTheme="majorBidi" w:hAnsiTheme="majorBidi" w:cstheme="majorBidi"/>
          <w:bCs/>
          <w:color w:val="000000" w:themeColor="text1"/>
          <w:sz w:val="22"/>
          <w:szCs w:val="22"/>
        </w:rPr>
        <w:tab/>
        <w:t>.98</w:t>
      </w:r>
      <w:r w:rsidRPr="002151EB">
        <w:rPr>
          <w:rFonts w:asciiTheme="majorBidi" w:hAnsiTheme="majorBidi" w:cstheme="majorBidi"/>
          <w:bCs/>
          <w:color w:val="000000" w:themeColor="text1"/>
          <w:sz w:val="22"/>
          <w:szCs w:val="22"/>
        </w:rPr>
        <w:tab/>
      </w:r>
      <w:r w:rsidRPr="002151EB">
        <w:rPr>
          <w:rFonts w:asciiTheme="majorBidi" w:hAnsiTheme="majorBidi" w:cstheme="majorBidi"/>
          <w:bCs/>
          <w:color w:val="000000" w:themeColor="text1"/>
          <w:sz w:val="22"/>
          <w:szCs w:val="22"/>
        </w:rPr>
        <w:tab/>
        <w:t>.98</w:t>
      </w:r>
    </w:p>
    <w:p w14:paraId="2039D9F3" w14:textId="77777777" w:rsidR="00612DC0" w:rsidRPr="002151EB" w:rsidRDefault="00612DC0" w:rsidP="00612DC0">
      <w:pPr>
        <w:spacing w:line="360" w:lineRule="auto"/>
        <w:ind w:right="20"/>
        <w:rPr>
          <w:rFonts w:asciiTheme="majorBidi" w:hAnsiTheme="majorBidi" w:cstheme="majorBidi"/>
          <w:color w:val="000000" w:themeColor="text1"/>
          <w:sz w:val="8"/>
          <w:szCs w:val="8"/>
        </w:rPr>
      </w:pPr>
      <w:r w:rsidRPr="002151EB">
        <w:rPr>
          <w:rFonts w:asciiTheme="majorBidi" w:hAnsiTheme="majorBidi" w:cstheme="majorBidi"/>
          <w:color w:val="000000" w:themeColor="text1"/>
          <w:sz w:val="8"/>
          <w:szCs w:val="8"/>
        </w:rPr>
        <w:t xml:space="preserve">     </w:t>
      </w:r>
    </w:p>
    <w:p w14:paraId="666AFC58" w14:textId="77777777" w:rsidR="00612DC0" w:rsidRPr="00F81C17" w:rsidRDefault="00612DC0" w:rsidP="00612DC0">
      <w:pPr>
        <w:spacing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Difference (</w:t>
      </w:r>
      <w:proofErr w:type="spellStart"/>
      <w:proofErr w:type="gramStart"/>
      <w:r w:rsidRPr="00F81C17">
        <w:rPr>
          <w:rFonts w:asciiTheme="majorBidi" w:hAnsiTheme="majorBidi" w:cstheme="majorBidi"/>
          <w:i/>
          <w:color w:val="000000" w:themeColor="text1"/>
          <w:sz w:val="22"/>
          <w:szCs w:val="22"/>
        </w:rPr>
        <w:t>RT</w:t>
      </w:r>
      <w:r w:rsidRPr="00F81C17">
        <w:rPr>
          <w:rFonts w:asciiTheme="majorBidi" w:hAnsiTheme="majorBidi" w:cstheme="majorBidi"/>
          <w:i/>
          <w:color w:val="000000" w:themeColor="text1"/>
          <w:sz w:val="22"/>
          <w:szCs w:val="22"/>
          <w:vertAlign w:val="subscript"/>
        </w:rPr>
        <w:t>heavy</w:t>
      </w:r>
      <w:proofErr w:type="spellEnd"/>
      <w:r w:rsidRPr="00F81C17">
        <w:rPr>
          <w:rFonts w:asciiTheme="majorBidi" w:hAnsiTheme="majorBidi" w:cstheme="majorBidi"/>
          <w:i/>
          <w:color w:val="000000" w:themeColor="text1"/>
          <w:sz w:val="22"/>
          <w:szCs w:val="22"/>
          <w:vertAlign w:val="subscript"/>
        </w:rPr>
        <w:t xml:space="preserve">  </w:t>
      </w:r>
      <w:r w:rsidRPr="00F81C17">
        <w:rPr>
          <w:rFonts w:asciiTheme="majorBidi" w:hAnsiTheme="majorBidi" w:cstheme="majorBidi"/>
          <w:color w:val="000000" w:themeColor="text1"/>
          <w:sz w:val="22"/>
          <w:szCs w:val="22"/>
        </w:rPr>
        <w:t>–</w:t>
      </w:r>
      <w:proofErr w:type="gramEnd"/>
      <w:r w:rsidRPr="00F81C17">
        <w:rPr>
          <w:rFonts w:asciiTheme="majorBidi" w:hAnsiTheme="majorBidi" w:cstheme="majorBidi"/>
          <w:color w:val="000000" w:themeColor="text1"/>
          <w:sz w:val="22"/>
          <w:szCs w:val="22"/>
        </w:rPr>
        <w:t xml:space="preserve"> </w:t>
      </w:r>
      <w:proofErr w:type="spellStart"/>
      <w:r w:rsidRPr="00F81C17">
        <w:rPr>
          <w:rFonts w:asciiTheme="majorBidi" w:hAnsiTheme="majorBidi" w:cstheme="majorBidi"/>
          <w:i/>
          <w:color w:val="000000" w:themeColor="text1"/>
          <w:sz w:val="22"/>
          <w:szCs w:val="22"/>
        </w:rPr>
        <w:t>RT</w:t>
      </w:r>
      <w:r w:rsidRPr="00F81C17">
        <w:rPr>
          <w:rFonts w:asciiTheme="majorBidi" w:hAnsiTheme="majorBidi" w:cstheme="majorBidi"/>
          <w:i/>
          <w:color w:val="000000" w:themeColor="text1"/>
          <w:sz w:val="22"/>
          <w:szCs w:val="22"/>
          <w:vertAlign w:val="subscript"/>
        </w:rPr>
        <w:t>light</w:t>
      </w:r>
      <w:proofErr w:type="spellEnd"/>
      <w:r w:rsidRPr="00F81C17">
        <w:rPr>
          <w:rFonts w:asciiTheme="majorBidi" w:hAnsiTheme="majorBidi" w:cstheme="majorBidi"/>
          <w:color w:val="000000" w:themeColor="text1"/>
          <w:sz w:val="22"/>
          <w:szCs w:val="22"/>
        </w:rPr>
        <w:t>)</w:t>
      </w:r>
    </w:p>
    <w:p w14:paraId="315F973C" w14:textId="77777777" w:rsidR="00612DC0" w:rsidRPr="00F81C17" w:rsidRDefault="00612DC0" w:rsidP="00612DC0">
      <w:pPr>
        <w:spacing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 xml:space="preserve"> 14</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-10</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 xml:space="preserve"> 24</w:t>
      </w:r>
      <w:r w:rsidRPr="00F81C17">
        <w:rPr>
          <w:rFonts w:asciiTheme="majorBidi" w:hAnsiTheme="majorBidi" w:cstheme="majorBidi"/>
          <w:color w:val="000000" w:themeColor="text1"/>
          <w:sz w:val="22"/>
          <w:szCs w:val="22"/>
        </w:rPr>
        <w:tab/>
      </w:r>
      <w:r w:rsidRPr="00F81C17">
        <w:rPr>
          <w:rFonts w:asciiTheme="majorBidi" w:hAnsiTheme="majorBidi" w:cstheme="majorBidi"/>
          <w:color w:val="000000" w:themeColor="text1"/>
          <w:sz w:val="22"/>
          <w:szCs w:val="22"/>
        </w:rPr>
        <w:tab/>
        <w:t>-20</w:t>
      </w:r>
    </w:p>
    <w:p w14:paraId="3B39956A" w14:textId="77777777" w:rsidR="00612DC0" w:rsidRPr="00F81C17" w:rsidRDefault="00612DC0" w:rsidP="00612DC0">
      <w:pPr>
        <w:tabs>
          <w:tab w:val="left" w:pos="9356"/>
        </w:tabs>
        <w:spacing w:line="360" w:lineRule="auto"/>
        <w:ind w:right="20"/>
        <w:rPr>
          <w:rFonts w:asciiTheme="majorBidi" w:hAnsiTheme="majorBidi" w:cstheme="majorBidi"/>
          <w:color w:val="000000" w:themeColor="text1"/>
          <w:sz w:val="22"/>
          <w:szCs w:val="22"/>
        </w:rPr>
      </w:pPr>
      <w:r w:rsidRPr="00F81C17">
        <w:rPr>
          <w:rFonts w:asciiTheme="majorBidi" w:hAnsiTheme="majorBidi" w:cstheme="majorBidi"/>
          <w:color w:val="000000" w:themeColor="text1"/>
          <w:sz w:val="22"/>
          <w:szCs w:val="22"/>
        </w:rPr>
        <w:t>___________________________________________________________________________</w:t>
      </w:r>
      <w:r>
        <w:rPr>
          <w:rFonts w:asciiTheme="majorBidi" w:hAnsiTheme="majorBidi" w:cstheme="majorBidi"/>
          <w:color w:val="000000" w:themeColor="text1"/>
          <w:sz w:val="22"/>
          <w:szCs w:val="22"/>
        </w:rPr>
        <w:t>_____</w:t>
      </w:r>
    </w:p>
    <w:p w14:paraId="707DB961" w14:textId="0734099E" w:rsidR="00612DC0" w:rsidRPr="001F64B5" w:rsidRDefault="00612DC0" w:rsidP="001F64B5">
      <w:pPr>
        <w:spacing w:line="480" w:lineRule="auto"/>
        <w:rPr>
          <w:color w:val="000000" w:themeColor="text1"/>
        </w:rPr>
      </w:pPr>
      <w:r w:rsidRPr="00B92EAF">
        <w:rPr>
          <w:rFonts w:ascii="Times" w:hAnsi="Times"/>
          <w:color w:val="000000" w:themeColor="text1"/>
        </w:rPr>
        <w:tab/>
      </w:r>
    </w:p>
    <w:p w14:paraId="794D5A9B" w14:textId="00F1AF9A" w:rsidR="00D34BF6" w:rsidRPr="000E6784" w:rsidRDefault="002E5689" w:rsidP="000E6784">
      <w:pPr>
        <w:spacing w:line="480" w:lineRule="auto"/>
        <w:rPr>
          <w:rFonts w:asciiTheme="majorBidi" w:hAnsiTheme="majorBidi" w:cstheme="majorBidi"/>
          <w:color w:val="000000" w:themeColor="text1"/>
        </w:rPr>
      </w:pPr>
      <w:r w:rsidRPr="00B92EAF">
        <w:rPr>
          <w:rFonts w:ascii="Times" w:hAnsi="Times"/>
          <w:color w:val="FF0000"/>
        </w:rPr>
        <w:tab/>
      </w:r>
      <w:r w:rsidRPr="00B92EAF">
        <w:rPr>
          <w:rFonts w:ascii="Times" w:hAnsi="Times"/>
          <w:b/>
          <w:iCs/>
          <w:color w:val="000000" w:themeColor="text1"/>
        </w:rPr>
        <w:t>Response accuracy.</w:t>
      </w:r>
      <w:r w:rsidRPr="00B92EAF">
        <w:rPr>
          <w:rFonts w:ascii="Times" w:hAnsi="Times"/>
          <w:color w:val="000000" w:themeColor="text1"/>
        </w:rPr>
        <w:t xml:space="preserve">  Overall levels of accuracy on congruent and incongruent trials </w:t>
      </w:r>
      <w:r w:rsidRPr="00D52AF5">
        <w:rPr>
          <w:rFonts w:ascii="Times" w:hAnsi="Times"/>
          <w:color w:val="000000" w:themeColor="text1"/>
        </w:rPr>
        <w:t>were 97.8% and 98.4%, respectively</w:t>
      </w:r>
      <w:r w:rsidRPr="00B92EAF">
        <w:rPr>
          <w:rFonts w:ascii="Times" w:hAnsi="Times"/>
          <w:color w:val="000000" w:themeColor="text1"/>
        </w:rPr>
        <w:t xml:space="preserve">, a difference that was not significant, </w:t>
      </w:r>
      <w:r w:rsidRPr="00B92EAF">
        <w:rPr>
          <w:rFonts w:ascii="Times" w:hAnsi="Times"/>
          <w:i/>
          <w:color w:val="000000" w:themeColor="text1"/>
        </w:rPr>
        <w:t>Wilcoxon Signed Ranks Test p</w:t>
      </w:r>
      <w:r w:rsidRPr="00B92EAF">
        <w:rPr>
          <w:rFonts w:ascii="Times" w:hAnsi="Times"/>
          <w:color w:val="000000" w:themeColor="text1"/>
        </w:rPr>
        <w:t xml:space="preserve"> </w:t>
      </w:r>
      <w:r w:rsidRPr="00D52AF5">
        <w:rPr>
          <w:rFonts w:ascii="Times" w:hAnsi="Times"/>
          <w:color w:val="000000" w:themeColor="text1"/>
        </w:rPr>
        <w:t xml:space="preserve">= 0.21.  </w:t>
      </w:r>
      <w:r>
        <w:rPr>
          <w:rFonts w:asciiTheme="majorBidi" w:hAnsiTheme="majorBidi" w:cstheme="majorBidi"/>
          <w:color w:val="000000" w:themeColor="text1"/>
        </w:rPr>
        <w:t>Adding t</w:t>
      </w:r>
      <w:r w:rsidRPr="00D61FAB">
        <w:rPr>
          <w:rFonts w:asciiTheme="majorBidi" w:hAnsiTheme="majorBidi" w:cstheme="majorBidi"/>
          <w:color w:val="000000" w:themeColor="text1"/>
        </w:rPr>
        <w:t xml:space="preserve">he </w:t>
      </w:r>
      <w:r>
        <w:rPr>
          <w:rFonts w:asciiTheme="majorBidi" w:hAnsiTheme="majorBidi" w:cstheme="majorBidi"/>
          <w:color w:val="000000" w:themeColor="text1"/>
        </w:rPr>
        <w:t xml:space="preserve">concurrent </w:t>
      </w:r>
      <w:r w:rsidRPr="00D61FAB">
        <w:rPr>
          <w:rFonts w:asciiTheme="majorBidi" w:hAnsiTheme="majorBidi" w:cstheme="majorBidi"/>
          <w:color w:val="000000" w:themeColor="text1"/>
        </w:rPr>
        <w:t xml:space="preserve">verbal load task did not significantly change overall levels of accuracy, </w:t>
      </w:r>
      <w:r w:rsidRPr="00D61FAB">
        <w:rPr>
          <w:rFonts w:asciiTheme="majorBidi" w:hAnsiTheme="majorBidi" w:cstheme="majorBidi"/>
          <w:i/>
          <w:iCs/>
          <w:color w:val="000000" w:themeColor="text1"/>
        </w:rPr>
        <w:t>Mann-Whitney U Test</w:t>
      </w:r>
      <w:r w:rsidRPr="00D61FAB">
        <w:rPr>
          <w:rFonts w:asciiTheme="majorBidi" w:hAnsiTheme="majorBidi" w:cstheme="majorBidi"/>
          <w:color w:val="000000" w:themeColor="text1"/>
        </w:rPr>
        <w:t xml:space="preserve"> </w:t>
      </w:r>
      <w:r w:rsidRPr="00D61FAB">
        <w:rPr>
          <w:rFonts w:asciiTheme="majorBidi" w:hAnsiTheme="majorBidi" w:cstheme="majorBidi"/>
          <w:i/>
          <w:iCs/>
          <w:color w:val="000000" w:themeColor="text1"/>
        </w:rPr>
        <w:t>p</w:t>
      </w:r>
      <w:r w:rsidRPr="00D61FAB">
        <w:rPr>
          <w:rFonts w:asciiTheme="majorBidi" w:hAnsiTheme="majorBidi" w:cstheme="majorBidi"/>
          <w:color w:val="000000" w:themeColor="text1"/>
        </w:rPr>
        <w:t xml:space="preserve"> = .11.</w:t>
      </w:r>
    </w:p>
    <w:p w14:paraId="45C67763" w14:textId="665BD47E" w:rsidR="00111CD0" w:rsidRPr="00612DC0" w:rsidRDefault="0098483B" w:rsidP="00612DC0">
      <w:pPr>
        <w:spacing w:line="480" w:lineRule="auto"/>
        <w:rPr>
          <w:b/>
          <w:bCs/>
          <w:color w:val="000000" w:themeColor="text1"/>
        </w:rPr>
      </w:pPr>
      <w:r>
        <w:rPr>
          <w:b/>
          <w:bCs/>
          <w:color w:val="000000" w:themeColor="text1"/>
        </w:rPr>
        <w:lastRenderedPageBreak/>
        <w:tab/>
        <w:t xml:space="preserve">Response speed.  </w:t>
      </w:r>
      <w:r>
        <w:rPr>
          <w:rFonts w:asciiTheme="majorBidi" w:hAnsiTheme="majorBidi" w:cstheme="majorBidi"/>
          <w:color w:val="000000" w:themeColor="text1"/>
        </w:rPr>
        <w:t>The</w:t>
      </w:r>
      <w:r w:rsidRPr="00B4064A">
        <w:rPr>
          <w:rFonts w:asciiTheme="majorBidi" w:hAnsiTheme="majorBidi" w:cstheme="majorBidi"/>
          <w:color w:val="000000" w:themeColor="text1"/>
        </w:rPr>
        <w:t xml:space="preserve"> factors </w:t>
      </w:r>
      <w:r>
        <w:rPr>
          <w:rFonts w:asciiTheme="majorBidi" w:hAnsiTheme="majorBidi" w:cstheme="majorBidi"/>
          <w:color w:val="000000" w:themeColor="text1"/>
        </w:rPr>
        <w:t xml:space="preserve">entered into the linear mixed effects analyses of response speed </w:t>
      </w:r>
      <w:r w:rsidRPr="00B4064A">
        <w:rPr>
          <w:rFonts w:asciiTheme="majorBidi" w:hAnsiTheme="majorBidi" w:cstheme="majorBidi"/>
          <w:color w:val="000000" w:themeColor="text1"/>
        </w:rPr>
        <w:t xml:space="preserve">included </w:t>
      </w:r>
      <w:r w:rsidRPr="002B1B28">
        <w:rPr>
          <w:rFonts w:asciiTheme="majorBidi" w:hAnsiTheme="majorBidi" w:cstheme="majorBidi"/>
          <w:color w:val="000000" w:themeColor="text1"/>
        </w:rPr>
        <w:t>HEAVINESS</w:t>
      </w:r>
      <w:r w:rsidRPr="00B4064A">
        <w:rPr>
          <w:rFonts w:asciiTheme="majorBidi" w:hAnsiTheme="majorBidi" w:cstheme="majorBidi"/>
          <w:color w:val="000000" w:themeColor="text1"/>
        </w:rPr>
        <w:t xml:space="preserve">, </w:t>
      </w:r>
      <w:r w:rsidRPr="002B1B28">
        <w:rPr>
          <w:rFonts w:asciiTheme="majorBidi" w:hAnsiTheme="majorBidi" w:cstheme="majorBidi"/>
          <w:color w:val="000000" w:themeColor="text1"/>
        </w:rPr>
        <w:t>CATEGORICAL BRIGHTNESS</w:t>
      </w:r>
      <w:r>
        <w:rPr>
          <w:rFonts w:asciiTheme="majorBidi" w:hAnsiTheme="majorBidi" w:cstheme="majorBidi"/>
          <w:color w:val="000000" w:themeColor="text1"/>
        </w:rPr>
        <w:t>, WITHIN-</w:t>
      </w:r>
      <w:r w:rsidRPr="00B4064A">
        <w:rPr>
          <w:rFonts w:asciiTheme="majorBidi" w:hAnsiTheme="majorBidi" w:cstheme="majorBidi"/>
          <w:color w:val="000000" w:themeColor="text1"/>
        </w:rPr>
        <w:t xml:space="preserve">CATEGORY BRIGHTNESS, </w:t>
      </w:r>
      <w:r w:rsidRPr="002B1B28">
        <w:rPr>
          <w:rFonts w:asciiTheme="majorBidi" w:hAnsiTheme="majorBidi" w:cstheme="majorBidi"/>
          <w:color w:val="000000" w:themeColor="text1"/>
        </w:rPr>
        <w:t>CONTRAST</w:t>
      </w:r>
      <w:r w:rsidRPr="00B4064A">
        <w:rPr>
          <w:rFonts w:asciiTheme="majorBidi" w:hAnsiTheme="majorBidi" w:cstheme="majorBidi"/>
          <w:color w:val="000000" w:themeColor="text1"/>
        </w:rPr>
        <w:t xml:space="preserve">, </w:t>
      </w:r>
      <w:r w:rsidRPr="002B1B28">
        <w:rPr>
          <w:rFonts w:asciiTheme="majorBidi" w:hAnsiTheme="majorBidi" w:cstheme="majorBidi"/>
          <w:color w:val="000000" w:themeColor="text1"/>
        </w:rPr>
        <w:t>CONGRUENCE</w:t>
      </w:r>
      <w:r>
        <w:rPr>
          <w:rFonts w:asciiTheme="majorBidi" w:hAnsiTheme="majorBidi" w:cstheme="majorBidi"/>
          <w:color w:val="000000" w:themeColor="text1"/>
        </w:rPr>
        <w:t>, the CONGRUENCE x CONTRAST interaction, and CONCURRENT MEMORY LOAD (i.e., whether this was in place or not).</w:t>
      </w:r>
    </w:p>
    <w:p w14:paraId="4B250A24" w14:textId="229BACA0" w:rsidR="006629FB" w:rsidRDefault="00693396" w:rsidP="00F2534D">
      <w:pPr>
        <w:spacing w:line="480" w:lineRule="auto"/>
        <w:rPr>
          <w:rFonts w:asciiTheme="majorBidi" w:hAnsiTheme="majorBidi" w:cstheme="majorBidi"/>
          <w:color w:val="000000" w:themeColor="text1"/>
        </w:rPr>
      </w:pPr>
      <w:r>
        <w:rPr>
          <w:b/>
          <w:bCs/>
          <w:color w:val="000000" w:themeColor="text1"/>
        </w:rPr>
        <w:tab/>
      </w:r>
      <w:r w:rsidR="00E33BE1">
        <w:rPr>
          <w:rFonts w:asciiTheme="majorBidi" w:hAnsiTheme="majorBidi" w:cstheme="majorBidi"/>
          <w:color w:val="000000" w:themeColor="text1"/>
        </w:rPr>
        <w:t xml:space="preserve">Adding the memory load task significantly slowed participants' brightness classification responses, </w:t>
      </w:r>
      <w:r w:rsidR="00E33BE1" w:rsidRPr="00162341">
        <w:rPr>
          <w:i/>
          <w:color w:val="000000" w:themeColor="text1"/>
        </w:rPr>
        <w:t>χ</w:t>
      </w:r>
      <w:r w:rsidR="00E33BE1" w:rsidRPr="00162341">
        <w:rPr>
          <w:rFonts w:ascii="Times" w:hAnsi="Times"/>
          <w:color w:val="000000" w:themeColor="text1"/>
          <w:vertAlign w:val="superscript"/>
        </w:rPr>
        <w:t xml:space="preserve"> 2</w:t>
      </w:r>
      <w:r w:rsidR="00E33BE1" w:rsidRPr="00162341">
        <w:rPr>
          <w:rFonts w:ascii="Times" w:hAnsi="Times"/>
          <w:color w:val="000000" w:themeColor="text1"/>
        </w:rPr>
        <w:t xml:space="preserve">(1) = </w:t>
      </w:r>
      <w:r w:rsidR="00947213">
        <w:rPr>
          <w:rFonts w:ascii="Times" w:hAnsi="Times"/>
          <w:color w:val="000000" w:themeColor="text1"/>
        </w:rPr>
        <w:t>6.95</w:t>
      </w:r>
      <w:r w:rsidR="00E33BE1" w:rsidRPr="00162341">
        <w:rPr>
          <w:rFonts w:ascii="Times" w:hAnsi="Times"/>
          <w:color w:val="000000" w:themeColor="text1"/>
        </w:rPr>
        <w:t xml:space="preserve">, </w:t>
      </w:r>
      <w:r w:rsidR="00E33BE1" w:rsidRPr="00162341">
        <w:rPr>
          <w:rFonts w:ascii="Times" w:hAnsi="Times"/>
          <w:i/>
          <w:color w:val="000000" w:themeColor="text1"/>
        </w:rPr>
        <w:t>p</w:t>
      </w:r>
      <w:r w:rsidR="00947213">
        <w:rPr>
          <w:rFonts w:ascii="Times" w:hAnsi="Times"/>
          <w:color w:val="000000" w:themeColor="text1"/>
        </w:rPr>
        <w:t xml:space="preserve"> = .008</w:t>
      </w:r>
      <w:r w:rsidR="00E33BE1" w:rsidRPr="00947213">
        <w:rPr>
          <w:rFonts w:ascii="Times" w:hAnsi="Times"/>
          <w:color w:val="000000" w:themeColor="text1"/>
        </w:rPr>
        <w:t xml:space="preserve">, </w:t>
      </w:r>
      <w:r w:rsidR="00CC4CDC">
        <w:rPr>
          <w:rFonts w:ascii="Times" w:hAnsi="Times"/>
          <w:color w:val="000000" w:themeColor="text1"/>
        </w:rPr>
        <w:t>reducing</w:t>
      </w:r>
      <w:r w:rsidR="00E33BE1" w:rsidRPr="00947213">
        <w:rPr>
          <w:rFonts w:ascii="Times" w:hAnsi="Times"/>
          <w:color w:val="000000" w:themeColor="text1"/>
        </w:rPr>
        <w:t xml:space="preserve"> response speed by .</w:t>
      </w:r>
      <w:r w:rsidR="00947213" w:rsidRPr="00947213">
        <w:rPr>
          <w:rFonts w:ascii="Times" w:hAnsi="Times"/>
          <w:color w:val="000000" w:themeColor="text1"/>
        </w:rPr>
        <w:t>37</w:t>
      </w:r>
      <w:r w:rsidR="00E33BE1" w:rsidRPr="00947213">
        <w:rPr>
          <w:rFonts w:ascii="Times" w:hAnsi="Times"/>
          <w:color w:val="000000" w:themeColor="text1"/>
        </w:rPr>
        <w:t xml:space="preserve"> responses/sec (</w:t>
      </w:r>
      <w:r w:rsidR="00E33BE1" w:rsidRPr="00947213">
        <w:rPr>
          <w:rFonts w:ascii="Times" w:hAnsi="Times"/>
          <w:i/>
          <w:iCs/>
          <w:color w:val="000000" w:themeColor="text1"/>
        </w:rPr>
        <w:t>SE</w:t>
      </w:r>
      <w:r w:rsidR="00E33BE1" w:rsidRPr="00947213">
        <w:rPr>
          <w:rFonts w:ascii="Times" w:hAnsi="Times"/>
          <w:color w:val="000000" w:themeColor="text1"/>
        </w:rPr>
        <w:t xml:space="preserve"> = .</w:t>
      </w:r>
      <w:r w:rsidR="00947213" w:rsidRPr="00947213">
        <w:rPr>
          <w:rFonts w:ascii="Times" w:hAnsi="Times"/>
          <w:color w:val="000000" w:themeColor="text1"/>
        </w:rPr>
        <w:t>14</w:t>
      </w:r>
      <w:r w:rsidR="00E33BE1" w:rsidRPr="00947213">
        <w:rPr>
          <w:rFonts w:ascii="Times" w:hAnsi="Times"/>
          <w:color w:val="000000" w:themeColor="text1"/>
        </w:rPr>
        <w:t xml:space="preserve">), </w:t>
      </w:r>
      <w:proofErr w:type="gramStart"/>
      <w:r w:rsidR="00E33BE1" w:rsidRPr="00947213">
        <w:rPr>
          <w:rFonts w:ascii="Times" w:hAnsi="Times"/>
          <w:color w:val="000000" w:themeColor="text1"/>
        </w:rPr>
        <w:t>CI[</w:t>
      </w:r>
      <w:proofErr w:type="gramEnd"/>
      <w:r w:rsidR="00E33BE1" w:rsidRPr="00947213">
        <w:rPr>
          <w:rFonts w:ascii="Times" w:hAnsi="Times"/>
          <w:color w:val="000000" w:themeColor="text1"/>
        </w:rPr>
        <w:t>.</w:t>
      </w:r>
      <w:r w:rsidR="00947213" w:rsidRPr="00947213">
        <w:rPr>
          <w:rFonts w:ascii="Times" w:hAnsi="Times"/>
          <w:color w:val="000000" w:themeColor="text1"/>
        </w:rPr>
        <w:t>109</w:t>
      </w:r>
      <w:r w:rsidR="00E33BE1" w:rsidRPr="00947213">
        <w:rPr>
          <w:rFonts w:ascii="Times" w:hAnsi="Times"/>
          <w:color w:val="000000" w:themeColor="text1"/>
        </w:rPr>
        <w:t>, .</w:t>
      </w:r>
      <w:r w:rsidR="00947213" w:rsidRPr="00663180">
        <w:rPr>
          <w:rFonts w:ascii="Times" w:hAnsi="Times"/>
          <w:color w:val="000000" w:themeColor="text1"/>
        </w:rPr>
        <w:t>641</w:t>
      </w:r>
      <w:r w:rsidR="00E33BE1" w:rsidRPr="00663180">
        <w:rPr>
          <w:rFonts w:ascii="Times" w:hAnsi="Times"/>
          <w:color w:val="000000" w:themeColor="text1"/>
        </w:rPr>
        <w:t xml:space="preserve">], </w:t>
      </w:r>
      <w:r w:rsidR="00663180" w:rsidRPr="00663180">
        <w:rPr>
          <w:rFonts w:ascii="Times" w:hAnsi="Times"/>
          <w:color w:val="000000" w:themeColor="text1"/>
        </w:rPr>
        <w:t xml:space="preserve">reflecting </w:t>
      </w:r>
      <w:r w:rsidR="0062075A">
        <w:rPr>
          <w:rFonts w:ascii="Times" w:hAnsi="Times"/>
          <w:color w:val="000000" w:themeColor="text1"/>
        </w:rPr>
        <w:t xml:space="preserve">a </w:t>
      </w:r>
      <w:r w:rsidR="00663180" w:rsidRPr="00663180">
        <w:rPr>
          <w:rFonts w:ascii="Times" w:hAnsi="Times"/>
          <w:color w:val="000000" w:themeColor="text1"/>
        </w:rPr>
        <w:t>153</w:t>
      </w:r>
      <w:r w:rsidR="00947213" w:rsidRPr="00663180">
        <w:rPr>
          <w:rFonts w:ascii="Times" w:hAnsi="Times"/>
          <w:color w:val="000000" w:themeColor="text1"/>
        </w:rPr>
        <w:t xml:space="preserve"> </w:t>
      </w:r>
      <w:proofErr w:type="spellStart"/>
      <w:r w:rsidR="00E33BE1" w:rsidRPr="00663180">
        <w:rPr>
          <w:rFonts w:ascii="Times" w:hAnsi="Times"/>
          <w:color w:val="000000" w:themeColor="text1"/>
        </w:rPr>
        <w:t>ms</w:t>
      </w:r>
      <w:proofErr w:type="spellEnd"/>
      <w:r w:rsidR="00E33BE1" w:rsidRPr="00663180">
        <w:rPr>
          <w:rFonts w:ascii="Times" w:hAnsi="Times"/>
          <w:color w:val="000000" w:themeColor="text1"/>
        </w:rPr>
        <w:t xml:space="preserve"> </w:t>
      </w:r>
      <w:r w:rsidR="00663180" w:rsidRPr="00663180">
        <w:rPr>
          <w:rFonts w:ascii="Times" w:hAnsi="Times"/>
          <w:color w:val="000000" w:themeColor="text1"/>
        </w:rPr>
        <w:t>increase</w:t>
      </w:r>
      <w:r w:rsidR="00E33BE1" w:rsidRPr="00663180">
        <w:rPr>
          <w:rFonts w:ascii="Times" w:hAnsi="Times"/>
          <w:color w:val="000000" w:themeColor="text1"/>
        </w:rPr>
        <w:t xml:space="preserve"> in RT</w:t>
      </w:r>
      <w:r w:rsidR="002E5689">
        <w:rPr>
          <w:rFonts w:ascii="Times" w:hAnsi="Times"/>
          <w:color w:val="000000" w:themeColor="text1"/>
        </w:rPr>
        <w:t xml:space="preserve"> (see </w:t>
      </w:r>
      <w:r w:rsidR="007F3558" w:rsidRPr="00373AD0">
        <w:rPr>
          <w:rFonts w:ascii="Times" w:hAnsi="Times"/>
          <w:color w:val="000000" w:themeColor="text1"/>
        </w:rPr>
        <w:t>Table 3</w:t>
      </w:r>
      <w:r w:rsidR="002E5689" w:rsidRPr="00373AD0">
        <w:rPr>
          <w:rFonts w:ascii="Times" w:hAnsi="Times"/>
          <w:color w:val="000000" w:themeColor="text1"/>
        </w:rPr>
        <w:t>)</w:t>
      </w:r>
      <w:r w:rsidR="00E33BE1" w:rsidRPr="00373AD0">
        <w:rPr>
          <w:rFonts w:ascii="Times" w:hAnsi="Times"/>
          <w:color w:val="000000" w:themeColor="text1"/>
        </w:rPr>
        <w:t xml:space="preserve">. </w:t>
      </w:r>
      <w:r w:rsidR="00940320" w:rsidRPr="00373AD0">
        <w:rPr>
          <w:rFonts w:ascii="Times" w:hAnsi="Times"/>
          <w:color w:val="000000" w:themeColor="text1"/>
        </w:rPr>
        <w:t xml:space="preserve"> </w:t>
      </w:r>
      <w:r w:rsidR="00840715" w:rsidRPr="00373AD0">
        <w:rPr>
          <w:rFonts w:asciiTheme="majorBidi" w:hAnsiTheme="majorBidi" w:cstheme="majorBidi"/>
          <w:color w:val="000000" w:themeColor="text1"/>
        </w:rPr>
        <w:t xml:space="preserve">Critically, </w:t>
      </w:r>
      <w:r w:rsidR="00F841CA" w:rsidRPr="00373AD0">
        <w:rPr>
          <w:rFonts w:asciiTheme="majorBidi" w:hAnsiTheme="majorBidi" w:cstheme="majorBidi"/>
          <w:color w:val="000000" w:themeColor="text1"/>
        </w:rPr>
        <w:t xml:space="preserve">however, </w:t>
      </w:r>
      <w:r w:rsidR="00A752BA" w:rsidRPr="00373AD0">
        <w:rPr>
          <w:rFonts w:asciiTheme="majorBidi" w:hAnsiTheme="majorBidi" w:cstheme="majorBidi"/>
          <w:color w:val="000000" w:themeColor="text1"/>
        </w:rPr>
        <w:t>in contradiction of the verbal mediation hypothesis, introducing the concurrent task did not</w:t>
      </w:r>
      <w:r w:rsidR="00E33BE1" w:rsidRPr="00373AD0">
        <w:rPr>
          <w:rFonts w:asciiTheme="majorBidi" w:hAnsiTheme="majorBidi" w:cstheme="majorBidi"/>
          <w:color w:val="000000" w:themeColor="text1"/>
        </w:rPr>
        <w:t xml:space="preserve"> </w:t>
      </w:r>
      <w:r w:rsidR="00A752BA" w:rsidRPr="00373AD0">
        <w:rPr>
          <w:rFonts w:asciiTheme="majorBidi" w:hAnsiTheme="majorBidi" w:cstheme="majorBidi"/>
          <w:color w:val="000000" w:themeColor="text1"/>
        </w:rPr>
        <w:t xml:space="preserve">significantly </w:t>
      </w:r>
      <w:r w:rsidR="00E33BE1" w:rsidRPr="00373AD0">
        <w:rPr>
          <w:rFonts w:asciiTheme="majorBidi" w:hAnsiTheme="majorBidi" w:cstheme="majorBidi"/>
          <w:color w:val="000000" w:themeColor="text1"/>
        </w:rPr>
        <w:t xml:space="preserve">reduce the heaviness-brightness congruence effect, </w:t>
      </w:r>
      <w:r w:rsidR="00E33BE1" w:rsidRPr="00373AD0">
        <w:rPr>
          <w:rFonts w:asciiTheme="majorBidi" w:hAnsiTheme="majorBidi" w:cstheme="majorBidi"/>
          <w:i/>
          <w:color w:val="000000" w:themeColor="text1"/>
        </w:rPr>
        <w:t>χ</w:t>
      </w:r>
      <w:r w:rsidR="00E33BE1" w:rsidRPr="00373AD0">
        <w:rPr>
          <w:rFonts w:asciiTheme="majorBidi" w:hAnsiTheme="majorBidi" w:cstheme="majorBidi"/>
          <w:color w:val="000000" w:themeColor="text1"/>
          <w:vertAlign w:val="superscript"/>
        </w:rPr>
        <w:t xml:space="preserve"> 2</w:t>
      </w:r>
      <w:r w:rsidR="00E33BE1" w:rsidRPr="00373AD0">
        <w:rPr>
          <w:rFonts w:asciiTheme="majorBidi" w:hAnsiTheme="majorBidi" w:cstheme="majorBidi"/>
          <w:color w:val="000000" w:themeColor="text1"/>
        </w:rPr>
        <w:t xml:space="preserve">(1) = 2.84, </w:t>
      </w:r>
      <w:r w:rsidR="00E33BE1" w:rsidRPr="00373AD0">
        <w:rPr>
          <w:rFonts w:asciiTheme="majorBidi" w:hAnsiTheme="majorBidi" w:cstheme="majorBidi"/>
          <w:i/>
          <w:color w:val="000000" w:themeColor="text1"/>
        </w:rPr>
        <w:t>p</w:t>
      </w:r>
      <w:r w:rsidR="00E33BE1" w:rsidRPr="00373AD0">
        <w:rPr>
          <w:rFonts w:asciiTheme="majorBidi" w:hAnsiTheme="majorBidi" w:cstheme="majorBidi"/>
          <w:color w:val="000000" w:themeColor="text1"/>
        </w:rPr>
        <w:t xml:space="preserve"> = .09, </w:t>
      </w:r>
      <w:r w:rsidR="00F2534D" w:rsidRPr="00373AD0">
        <w:rPr>
          <w:rFonts w:asciiTheme="majorBidi" w:hAnsiTheme="majorBidi" w:cstheme="majorBidi"/>
          <w:color w:val="000000" w:themeColor="text1"/>
        </w:rPr>
        <w:t>but instead was linked to a non-significant</w:t>
      </w:r>
      <w:r w:rsidR="00A752BA" w:rsidRPr="00373AD0">
        <w:rPr>
          <w:rFonts w:asciiTheme="majorBidi" w:hAnsiTheme="majorBidi" w:cstheme="majorBidi"/>
          <w:color w:val="000000" w:themeColor="text1"/>
        </w:rPr>
        <w:t xml:space="preserve"> </w:t>
      </w:r>
      <w:r w:rsidR="00F2534D" w:rsidRPr="00373AD0">
        <w:rPr>
          <w:rFonts w:asciiTheme="majorBidi" w:hAnsiTheme="majorBidi" w:cstheme="majorBidi"/>
          <w:color w:val="000000" w:themeColor="text1"/>
        </w:rPr>
        <w:t>change</w:t>
      </w:r>
      <w:r w:rsidR="00A752BA" w:rsidRPr="00373AD0">
        <w:rPr>
          <w:rFonts w:asciiTheme="majorBidi" w:hAnsiTheme="majorBidi" w:cstheme="majorBidi"/>
          <w:color w:val="000000" w:themeColor="text1"/>
        </w:rPr>
        <w:t xml:space="preserve"> of</w:t>
      </w:r>
      <w:r w:rsidR="00E33BE1" w:rsidRPr="00373AD0">
        <w:rPr>
          <w:rFonts w:asciiTheme="majorBidi" w:hAnsiTheme="majorBidi" w:cstheme="majorBidi"/>
          <w:color w:val="000000" w:themeColor="text1"/>
        </w:rPr>
        <w:t xml:space="preserve"> .046 responses/sec (</w:t>
      </w:r>
      <w:r w:rsidR="00E33BE1" w:rsidRPr="00373AD0">
        <w:rPr>
          <w:rFonts w:asciiTheme="majorBidi" w:hAnsiTheme="majorBidi" w:cstheme="majorBidi"/>
          <w:i/>
          <w:iCs/>
          <w:color w:val="000000" w:themeColor="text1"/>
        </w:rPr>
        <w:t>SE</w:t>
      </w:r>
      <w:r w:rsidR="00E33BE1" w:rsidRPr="00373AD0">
        <w:rPr>
          <w:rFonts w:asciiTheme="majorBidi" w:hAnsiTheme="majorBidi" w:cstheme="majorBidi"/>
          <w:color w:val="000000" w:themeColor="text1"/>
        </w:rPr>
        <w:t xml:space="preserve"> = .027), CI[-.007, .</w:t>
      </w:r>
      <w:r w:rsidR="00F2534D" w:rsidRPr="00373AD0">
        <w:rPr>
          <w:rFonts w:asciiTheme="majorBidi" w:hAnsiTheme="majorBidi" w:cstheme="majorBidi"/>
          <w:color w:val="000000" w:themeColor="text1"/>
        </w:rPr>
        <w:t>01], equivalent to/reflecting a non-significant</w:t>
      </w:r>
      <w:r w:rsidR="00E33BE1" w:rsidRPr="00373AD0">
        <w:rPr>
          <w:rFonts w:asciiTheme="majorBidi" w:hAnsiTheme="majorBidi" w:cstheme="majorBidi"/>
          <w:color w:val="000000" w:themeColor="text1"/>
        </w:rPr>
        <w:t xml:space="preserve"> increase in the</w:t>
      </w:r>
      <w:r w:rsidR="007C54B0" w:rsidRPr="00373AD0">
        <w:rPr>
          <w:rFonts w:asciiTheme="majorBidi" w:hAnsiTheme="majorBidi" w:cstheme="majorBidi"/>
          <w:color w:val="000000" w:themeColor="text1"/>
        </w:rPr>
        <w:t xml:space="preserve"> RT congruence effect of 10</w:t>
      </w:r>
      <w:r w:rsidR="00E33BE1" w:rsidRPr="00373AD0">
        <w:rPr>
          <w:rFonts w:asciiTheme="majorBidi" w:hAnsiTheme="majorBidi" w:cstheme="majorBidi"/>
          <w:color w:val="000000" w:themeColor="text1"/>
        </w:rPr>
        <w:t xml:space="preserve"> </w:t>
      </w:r>
      <w:proofErr w:type="spellStart"/>
      <w:r w:rsidR="00E33BE1" w:rsidRPr="00373AD0">
        <w:rPr>
          <w:rFonts w:asciiTheme="majorBidi" w:hAnsiTheme="majorBidi" w:cstheme="majorBidi"/>
          <w:color w:val="000000" w:themeColor="text1"/>
        </w:rPr>
        <w:t>ms</w:t>
      </w:r>
      <w:proofErr w:type="spellEnd"/>
      <w:r w:rsidR="00E33BE1" w:rsidRPr="00373AD0">
        <w:rPr>
          <w:rFonts w:asciiTheme="majorBidi" w:hAnsiTheme="majorBidi" w:cstheme="majorBidi"/>
          <w:color w:val="000000" w:themeColor="text1"/>
        </w:rPr>
        <w:t xml:space="preserve"> (i.e., from a difference of 12 </w:t>
      </w:r>
      <w:proofErr w:type="spellStart"/>
      <w:r w:rsidR="00E33BE1" w:rsidRPr="00373AD0">
        <w:rPr>
          <w:rFonts w:asciiTheme="majorBidi" w:hAnsiTheme="majorBidi" w:cstheme="majorBidi"/>
          <w:color w:val="000000" w:themeColor="text1"/>
        </w:rPr>
        <w:t>ms</w:t>
      </w:r>
      <w:proofErr w:type="spellEnd"/>
      <w:r w:rsidR="00E33BE1" w:rsidRPr="00373AD0">
        <w:rPr>
          <w:rFonts w:asciiTheme="majorBidi" w:hAnsiTheme="majorBidi" w:cstheme="majorBidi"/>
          <w:color w:val="000000" w:themeColor="text1"/>
        </w:rPr>
        <w:t xml:space="preserve"> to a difference of 22 </w:t>
      </w:r>
      <w:proofErr w:type="spellStart"/>
      <w:r w:rsidR="00E33BE1" w:rsidRPr="00373AD0">
        <w:rPr>
          <w:rFonts w:asciiTheme="majorBidi" w:hAnsiTheme="majorBidi" w:cstheme="majorBidi"/>
          <w:color w:val="000000" w:themeColor="text1"/>
        </w:rPr>
        <w:t>ms</w:t>
      </w:r>
      <w:proofErr w:type="spellEnd"/>
      <w:r w:rsidR="00E33BE1" w:rsidRPr="00373AD0">
        <w:rPr>
          <w:rFonts w:asciiTheme="majorBidi" w:hAnsiTheme="majorBidi" w:cstheme="majorBidi"/>
          <w:color w:val="000000" w:themeColor="text1"/>
        </w:rPr>
        <w:t>).</w:t>
      </w:r>
      <w:r w:rsidR="00940320" w:rsidRPr="00373AD0">
        <w:rPr>
          <w:rFonts w:ascii="Times" w:hAnsi="Times"/>
          <w:color w:val="000000" w:themeColor="text1"/>
        </w:rPr>
        <w:t xml:space="preserve"> </w:t>
      </w:r>
      <w:r w:rsidR="002E5689" w:rsidRPr="00373AD0">
        <w:rPr>
          <w:rFonts w:ascii="Times" w:hAnsi="Times"/>
          <w:color w:val="000000" w:themeColor="text1"/>
        </w:rPr>
        <w:t xml:space="preserve"> </w:t>
      </w:r>
      <w:r w:rsidR="00940320" w:rsidRPr="00373AD0">
        <w:rPr>
          <w:rFonts w:ascii="Times" w:hAnsi="Times"/>
          <w:color w:val="000000" w:themeColor="text1"/>
        </w:rPr>
        <w:t xml:space="preserve">Otherwise, </w:t>
      </w:r>
      <w:r w:rsidR="00940320" w:rsidRPr="00373AD0">
        <w:rPr>
          <w:rFonts w:asciiTheme="majorBidi" w:hAnsiTheme="majorBidi" w:cstheme="majorBidi"/>
          <w:color w:val="000000" w:themeColor="text1"/>
        </w:rPr>
        <w:t xml:space="preserve">the same </w:t>
      </w:r>
      <w:r w:rsidR="00940320">
        <w:rPr>
          <w:rFonts w:asciiTheme="majorBidi" w:hAnsiTheme="majorBidi" w:cstheme="majorBidi"/>
          <w:color w:val="000000" w:themeColor="text1"/>
        </w:rPr>
        <w:t xml:space="preserve">pattern of significant and non-significant effects among the main factors was observed regardless of the </w:t>
      </w:r>
      <w:r w:rsidR="00F37638">
        <w:rPr>
          <w:rFonts w:asciiTheme="majorBidi" w:hAnsiTheme="majorBidi" w:cstheme="majorBidi"/>
          <w:color w:val="000000" w:themeColor="text1"/>
        </w:rPr>
        <w:t>imposition</w:t>
      </w:r>
      <w:r w:rsidR="00BD71D1">
        <w:rPr>
          <w:rFonts w:asciiTheme="majorBidi" w:hAnsiTheme="majorBidi" w:cstheme="majorBidi"/>
          <w:color w:val="000000" w:themeColor="text1"/>
        </w:rPr>
        <w:t>,</w:t>
      </w:r>
      <w:r w:rsidR="00F37638">
        <w:rPr>
          <w:rFonts w:asciiTheme="majorBidi" w:hAnsiTheme="majorBidi" w:cstheme="majorBidi"/>
          <w:color w:val="000000" w:themeColor="text1"/>
        </w:rPr>
        <w:t xml:space="preserve"> or not</w:t>
      </w:r>
      <w:r w:rsidR="00BD71D1">
        <w:rPr>
          <w:rFonts w:asciiTheme="majorBidi" w:hAnsiTheme="majorBidi" w:cstheme="majorBidi"/>
          <w:color w:val="000000" w:themeColor="text1"/>
        </w:rPr>
        <w:t>,</w:t>
      </w:r>
      <w:r w:rsidR="00F37638">
        <w:rPr>
          <w:rFonts w:asciiTheme="majorBidi" w:hAnsiTheme="majorBidi" w:cstheme="majorBidi"/>
          <w:color w:val="000000" w:themeColor="text1"/>
        </w:rPr>
        <w:t xml:space="preserve"> of the concurrent task. </w:t>
      </w:r>
      <w:r w:rsidR="00CE2D94">
        <w:rPr>
          <w:rFonts w:asciiTheme="majorBidi" w:hAnsiTheme="majorBidi" w:cstheme="majorBidi"/>
          <w:color w:val="000000" w:themeColor="text1"/>
        </w:rPr>
        <w:t xml:space="preserve"> The presence of the concurrent memory load task </w:t>
      </w:r>
      <w:r w:rsidR="007475E2">
        <w:rPr>
          <w:rFonts w:asciiTheme="majorBidi" w:hAnsiTheme="majorBidi" w:cstheme="majorBidi"/>
          <w:color w:val="000000" w:themeColor="text1"/>
        </w:rPr>
        <w:t xml:space="preserve">failed to interact significantly with </w:t>
      </w:r>
      <w:r w:rsidR="00CE2D94">
        <w:rPr>
          <w:rFonts w:asciiTheme="majorBidi" w:hAnsiTheme="majorBidi" w:cstheme="majorBidi"/>
          <w:color w:val="000000" w:themeColor="text1"/>
        </w:rPr>
        <w:t>the heaviness of the keys</w:t>
      </w:r>
      <w:r w:rsidR="007475E2">
        <w:rPr>
          <w:rFonts w:asciiTheme="majorBidi" w:hAnsiTheme="majorBidi" w:cstheme="majorBidi"/>
          <w:color w:val="000000" w:themeColor="text1"/>
        </w:rPr>
        <w:t xml:space="preserve">, </w:t>
      </w:r>
      <w:r w:rsidR="00CE2D94">
        <w:rPr>
          <w:rFonts w:asciiTheme="majorBidi" w:hAnsiTheme="majorBidi" w:cstheme="majorBidi"/>
          <w:color w:val="000000" w:themeColor="text1"/>
        </w:rPr>
        <w:t>with categorical brightness</w:t>
      </w:r>
      <w:r w:rsidR="007475E2">
        <w:rPr>
          <w:rFonts w:asciiTheme="majorBidi" w:hAnsiTheme="majorBidi" w:cstheme="majorBidi"/>
          <w:color w:val="000000" w:themeColor="text1"/>
        </w:rPr>
        <w:t xml:space="preserve">, or </w:t>
      </w:r>
      <w:r w:rsidR="00BD71D1">
        <w:rPr>
          <w:rFonts w:asciiTheme="majorBidi" w:hAnsiTheme="majorBidi" w:cstheme="majorBidi"/>
          <w:color w:val="000000" w:themeColor="text1"/>
        </w:rPr>
        <w:t>with within-</w:t>
      </w:r>
      <w:r w:rsidR="00CE2D94">
        <w:rPr>
          <w:rFonts w:asciiTheme="majorBidi" w:hAnsiTheme="majorBidi" w:cstheme="majorBidi"/>
          <w:color w:val="000000" w:themeColor="text1"/>
        </w:rPr>
        <w:t>category brightness</w:t>
      </w:r>
      <w:r w:rsidR="007475E2" w:rsidRPr="00861D3F">
        <w:rPr>
          <w:rFonts w:asciiTheme="majorBidi" w:hAnsiTheme="majorBidi" w:cstheme="majorBidi"/>
          <w:color w:val="000000" w:themeColor="text1"/>
        </w:rPr>
        <w:t xml:space="preserve">, </w:t>
      </w:r>
      <w:r w:rsidR="007475E2" w:rsidRPr="00861D3F">
        <w:rPr>
          <w:rFonts w:asciiTheme="majorBidi" w:hAnsiTheme="majorBidi" w:cstheme="majorBidi"/>
          <w:i/>
          <w:color w:val="000000" w:themeColor="text1"/>
        </w:rPr>
        <w:t>χ</w:t>
      </w:r>
      <w:r w:rsidR="007475E2" w:rsidRPr="00861D3F">
        <w:rPr>
          <w:rFonts w:asciiTheme="majorBidi" w:hAnsiTheme="majorBidi" w:cstheme="majorBidi"/>
          <w:color w:val="000000" w:themeColor="text1"/>
          <w:vertAlign w:val="superscript"/>
        </w:rPr>
        <w:t xml:space="preserve"> 2</w:t>
      </w:r>
      <w:r w:rsidR="00861D3F" w:rsidRPr="00861D3F">
        <w:rPr>
          <w:rFonts w:asciiTheme="majorBidi" w:hAnsiTheme="majorBidi" w:cstheme="majorBidi"/>
          <w:color w:val="000000" w:themeColor="text1"/>
        </w:rPr>
        <w:t>(1) = 1.20</w:t>
      </w:r>
      <w:r w:rsidR="007475E2" w:rsidRPr="00861D3F">
        <w:rPr>
          <w:rFonts w:asciiTheme="majorBidi" w:hAnsiTheme="majorBidi" w:cstheme="majorBidi"/>
          <w:color w:val="000000" w:themeColor="text1"/>
        </w:rPr>
        <w:t xml:space="preserve">, </w:t>
      </w:r>
      <w:r w:rsidR="007475E2" w:rsidRPr="00861D3F">
        <w:rPr>
          <w:rFonts w:asciiTheme="majorBidi" w:hAnsiTheme="majorBidi" w:cstheme="majorBidi"/>
          <w:i/>
          <w:color w:val="000000" w:themeColor="text1"/>
        </w:rPr>
        <w:t>p</w:t>
      </w:r>
      <w:r w:rsidR="00861D3F" w:rsidRPr="00861D3F">
        <w:rPr>
          <w:rFonts w:asciiTheme="majorBidi" w:hAnsiTheme="majorBidi" w:cstheme="majorBidi"/>
          <w:color w:val="000000" w:themeColor="text1"/>
        </w:rPr>
        <w:t xml:space="preserve"> = .27</w:t>
      </w:r>
      <w:r w:rsidR="007475E2" w:rsidRPr="00861D3F">
        <w:rPr>
          <w:rFonts w:asciiTheme="majorBidi" w:hAnsiTheme="majorBidi" w:cstheme="majorBidi"/>
          <w:color w:val="000000" w:themeColor="text1"/>
        </w:rPr>
        <w:t>,</w:t>
      </w:r>
      <w:r w:rsidR="007475E2" w:rsidRPr="00861D3F">
        <w:rPr>
          <w:rFonts w:asciiTheme="majorBidi" w:hAnsiTheme="majorBidi" w:cstheme="majorBidi"/>
          <w:i/>
          <w:color w:val="000000" w:themeColor="text1"/>
        </w:rPr>
        <w:t xml:space="preserve"> χ</w:t>
      </w:r>
      <w:r w:rsidR="007475E2" w:rsidRPr="00861D3F">
        <w:rPr>
          <w:rFonts w:asciiTheme="majorBidi" w:hAnsiTheme="majorBidi" w:cstheme="majorBidi"/>
          <w:color w:val="000000" w:themeColor="text1"/>
          <w:vertAlign w:val="superscript"/>
        </w:rPr>
        <w:t xml:space="preserve"> 2</w:t>
      </w:r>
      <w:r w:rsidR="00861D3F" w:rsidRPr="00861D3F">
        <w:rPr>
          <w:rFonts w:asciiTheme="majorBidi" w:hAnsiTheme="majorBidi" w:cstheme="majorBidi"/>
          <w:color w:val="000000" w:themeColor="text1"/>
        </w:rPr>
        <w:t>(1) &lt; 1,</w:t>
      </w:r>
      <w:r w:rsidR="007475E2" w:rsidRPr="00861D3F">
        <w:rPr>
          <w:rFonts w:asciiTheme="majorBidi" w:hAnsiTheme="majorBidi" w:cstheme="majorBidi"/>
          <w:color w:val="000000" w:themeColor="text1"/>
        </w:rPr>
        <w:t xml:space="preserve"> and</w:t>
      </w:r>
      <w:r w:rsidR="007475E2" w:rsidRPr="00861D3F">
        <w:rPr>
          <w:rFonts w:asciiTheme="majorBidi" w:hAnsiTheme="majorBidi" w:cstheme="majorBidi"/>
          <w:i/>
          <w:color w:val="000000" w:themeColor="text1"/>
        </w:rPr>
        <w:t xml:space="preserve"> χ</w:t>
      </w:r>
      <w:r w:rsidR="007475E2" w:rsidRPr="00861D3F">
        <w:rPr>
          <w:rFonts w:asciiTheme="majorBidi" w:hAnsiTheme="majorBidi" w:cstheme="majorBidi"/>
          <w:color w:val="000000" w:themeColor="text1"/>
          <w:vertAlign w:val="superscript"/>
        </w:rPr>
        <w:t xml:space="preserve"> 2</w:t>
      </w:r>
      <w:r w:rsidR="00861D3F" w:rsidRPr="00861D3F">
        <w:rPr>
          <w:rFonts w:asciiTheme="majorBidi" w:hAnsiTheme="majorBidi" w:cstheme="majorBidi"/>
          <w:color w:val="000000" w:themeColor="text1"/>
        </w:rPr>
        <w:t>(1) &lt; 1</w:t>
      </w:r>
      <w:r w:rsidR="007475E2" w:rsidRPr="00861D3F">
        <w:rPr>
          <w:rFonts w:asciiTheme="majorBidi" w:hAnsiTheme="majorBidi" w:cstheme="majorBidi"/>
          <w:color w:val="000000" w:themeColor="text1"/>
        </w:rPr>
        <w:t xml:space="preserve">, </w:t>
      </w:r>
      <w:r w:rsidR="007475E2">
        <w:rPr>
          <w:rFonts w:asciiTheme="majorBidi" w:hAnsiTheme="majorBidi" w:cstheme="majorBidi"/>
          <w:color w:val="000000" w:themeColor="text1"/>
        </w:rPr>
        <w:t xml:space="preserve">respectively. </w:t>
      </w:r>
    </w:p>
    <w:p w14:paraId="7261AF76" w14:textId="2265D84E" w:rsidR="001F64B5" w:rsidRDefault="001F64B5" w:rsidP="000D7D56">
      <w:pPr>
        <w:spacing w:line="480" w:lineRule="auto"/>
        <w:rPr>
          <w:rFonts w:ascii="Times" w:hAnsi="Times"/>
          <w:color w:val="000000" w:themeColor="text1"/>
        </w:rPr>
      </w:pPr>
      <w:r>
        <w:rPr>
          <w:b/>
          <w:bCs/>
          <w:color w:val="000000" w:themeColor="text1"/>
        </w:rPr>
        <w:t xml:space="preserve">Performance in the brightness classification task without </w:t>
      </w:r>
      <w:r w:rsidR="00D7601C" w:rsidRPr="00F81C17">
        <w:rPr>
          <w:b/>
          <w:bCs/>
          <w:color w:val="000000" w:themeColor="text1"/>
        </w:rPr>
        <w:t xml:space="preserve">the concurrent memory </w:t>
      </w:r>
      <w:r w:rsidR="00D7601C">
        <w:rPr>
          <w:b/>
          <w:bCs/>
          <w:color w:val="000000" w:themeColor="text1"/>
        </w:rPr>
        <w:t xml:space="preserve">load </w:t>
      </w:r>
      <w:r>
        <w:rPr>
          <w:b/>
          <w:bCs/>
          <w:color w:val="000000" w:themeColor="text1"/>
        </w:rPr>
        <w:t>task</w:t>
      </w:r>
      <w:r w:rsidR="00D7601C" w:rsidRPr="00F81C17">
        <w:rPr>
          <w:b/>
          <w:bCs/>
          <w:color w:val="000000" w:themeColor="text1"/>
        </w:rPr>
        <w:t xml:space="preserve"> </w:t>
      </w:r>
      <w:r w:rsidR="00D7601C" w:rsidRPr="00F81C17">
        <w:rPr>
          <w:rFonts w:ascii="Times" w:hAnsi="Times"/>
          <w:color w:val="000000" w:themeColor="text1"/>
        </w:rPr>
        <w:t xml:space="preserve"> </w:t>
      </w:r>
    </w:p>
    <w:p w14:paraId="228698DD" w14:textId="3BEC1C49" w:rsidR="006629FB" w:rsidRPr="000D7D56" w:rsidRDefault="001F64B5" w:rsidP="000D7D56">
      <w:pPr>
        <w:spacing w:line="480" w:lineRule="auto"/>
        <w:rPr>
          <w:rFonts w:asciiTheme="majorBidi" w:hAnsiTheme="majorBidi" w:cstheme="majorBidi"/>
          <w:color w:val="000000" w:themeColor="text1"/>
        </w:rPr>
      </w:pPr>
      <w:r>
        <w:rPr>
          <w:rFonts w:ascii="Times" w:hAnsi="Times"/>
          <w:color w:val="000000" w:themeColor="text1"/>
        </w:rPr>
        <w:tab/>
      </w:r>
      <w:r w:rsidRPr="001F64B5">
        <w:rPr>
          <w:rFonts w:ascii="Times" w:hAnsi="Times"/>
          <w:b/>
          <w:bCs/>
          <w:color w:val="000000" w:themeColor="text1"/>
        </w:rPr>
        <w:t>Response speed.</w:t>
      </w:r>
      <w:r>
        <w:rPr>
          <w:rFonts w:ascii="Times" w:hAnsi="Times"/>
          <w:color w:val="000000" w:themeColor="text1"/>
        </w:rPr>
        <w:t xml:space="preserve">  </w:t>
      </w:r>
      <w:r w:rsidR="00D7601C" w:rsidRPr="00F81C17">
        <w:rPr>
          <w:rFonts w:ascii="Times" w:hAnsi="Times"/>
          <w:color w:val="000000" w:themeColor="text1"/>
        </w:rPr>
        <w:t xml:space="preserve">Response speed was faster when the degree of contrast in brightness between the test circle and the background was relatively high, </w:t>
      </w:r>
      <w:r w:rsidR="00D7601C" w:rsidRPr="00F81C17">
        <w:rPr>
          <w:i/>
          <w:color w:val="000000" w:themeColor="text1"/>
        </w:rPr>
        <w:t>χ</w:t>
      </w:r>
      <w:r w:rsidR="00D7601C" w:rsidRPr="00F81C17">
        <w:rPr>
          <w:rFonts w:ascii="Times" w:hAnsi="Times"/>
          <w:color w:val="000000" w:themeColor="text1"/>
          <w:vertAlign w:val="superscript"/>
        </w:rPr>
        <w:t xml:space="preserve"> 2</w:t>
      </w:r>
      <w:r w:rsidR="00D7601C" w:rsidRPr="00F81C17">
        <w:rPr>
          <w:rFonts w:ascii="Times" w:hAnsi="Times"/>
          <w:color w:val="000000" w:themeColor="text1"/>
        </w:rPr>
        <w:t xml:space="preserve">(1) = 109.53, </w:t>
      </w:r>
      <w:r w:rsidR="00D7601C" w:rsidRPr="00F81C17">
        <w:rPr>
          <w:rFonts w:ascii="Times" w:hAnsi="Times"/>
          <w:i/>
          <w:color w:val="000000" w:themeColor="text1"/>
        </w:rPr>
        <w:t>p</w:t>
      </w:r>
      <w:r w:rsidR="00D7601C" w:rsidRPr="00F81C17">
        <w:rPr>
          <w:rFonts w:ascii="Times" w:hAnsi="Times"/>
          <w:color w:val="000000" w:themeColor="text1"/>
        </w:rPr>
        <w:t xml:space="preserve"> &lt; .0001, with higher contrast raising response speed by .20 responses/sec (</w:t>
      </w:r>
      <w:r w:rsidR="00D7601C" w:rsidRPr="00F81C17">
        <w:rPr>
          <w:rFonts w:ascii="Times" w:hAnsi="Times"/>
          <w:i/>
          <w:iCs/>
          <w:color w:val="000000" w:themeColor="text1"/>
        </w:rPr>
        <w:t>SE</w:t>
      </w:r>
      <w:r w:rsidR="00D7601C" w:rsidRPr="00F81C17">
        <w:rPr>
          <w:rFonts w:ascii="Times" w:hAnsi="Times"/>
          <w:color w:val="000000" w:themeColor="text1"/>
        </w:rPr>
        <w:t xml:space="preserve"> = .02), </w:t>
      </w:r>
      <w:proofErr w:type="gramStart"/>
      <w:r w:rsidR="00D7601C" w:rsidRPr="00F81C17">
        <w:rPr>
          <w:rFonts w:ascii="Times" w:hAnsi="Times"/>
          <w:color w:val="000000" w:themeColor="text1"/>
        </w:rPr>
        <w:t>CI[</w:t>
      </w:r>
      <w:proofErr w:type="gramEnd"/>
      <w:r w:rsidR="00D7601C" w:rsidRPr="00F81C17">
        <w:rPr>
          <w:rFonts w:ascii="Times" w:hAnsi="Times"/>
          <w:color w:val="000000" w:themeColor="text1"/>
        </w:rPr>
        <w:t>.161, .</w:t>
      </w:r>
      <w:r w:rsidR="00D7601C" w:rsidRPr="003F5381">
        <w:rPr>
          <w:rFonts w:ascii="Times" w:hAnsi="Times"/>
          <w:color w:val="000000" w:themeColor="text1"/>
        </w:rPr>
        <w:t xml:space="preserve">234], reflecting 57 </w:t>
      </w:r>
      <w:proofErr w:type="spellStart"/>
      <w:r w:rsidR="00D7601C" w:rsidRPr="003F5381">
        <w:rPr>
          <w:rFonts w:ascii="Times" w:hAnsi="Times"/>
          <w:color w:val="000000" w:themeColor="text1"/>
        </w:rPr>
        <w:t>ms</w:t>
      </w:r>
      <w:proofErr w:type="spellEnd"/>
      <w:r w:rsidR="00D7601C" w:rsidRPr="003F5381">
        <w:rPr>
          <w:rFonts w:ascii="Times" w:hAnsi="Times"/>
          <w:color w:val="000000" w:themeColor="text1"/>
        </w:rPr>
        <w:t xml:space="preserve"> reduction in RT.  </w:t>
      </w:r>
      <w:r w:rsidR="00D7601C" w:rsidRPr="003F5381">
        <w:rPr>
          <w:rFonts w:asciiTheme="majorBidi" w:hAnsiTheme="majorBidi" w:cstheme="majorBidi"/>
          <w:color w:val="000000" w:themeColor="text1"/>
        </w:rPr>
        <w:t xml:space="preserve">The </w:t>
      </w:r>
      <w:r w:rsidR="00D7601C" w:rsidRPr="00F81C17">
        <w:rPr>
          <w:rFonts w:asciiTheme="majorBidi" w:hAnsiTheme="majorBidi" w:cstheme="majorBidi"/>
          <w:color w:val="000000" w:themeColor="text1"/>
        </w:rPr>
        <w:t xml:space="preserve">categorical brightness of the test stimulus did not have a significant effect on response speed, </w:t>
      </w:r>
      <w:r w:rsidR="00D7601C" w:rsidRPr="00F81C17">
        <w:rPr>
          <w:i/>
          <w:color w:val="000000" w:themeColor="text1"/>
        </w:rPr>
        <w:t>χ</w:t>
      </w:r>
      <w:r w:rsidR="00D7601C" w:rsidRPr="00F81C17">
        <w:rPr>
          <w:rFonts w:ascii="Times" w:hAnsi="Times"/>
          <w:color w:val="000000" w:themeColor="text1"/>
          <w:vertAlign w:val="superscript"/>
        </w:rPr>
        <w:t xml:space="preserve"> 2</w:t>
      </w:r>
      <w:r w:rsidR="00D7601C" w:rsidRPr="00F81C17">
        <w:rPr>
          <w:rFonts w:ascii="Times" w:hAnsi="Times"/>
          <w:color w:val="000000" w:themeColor="text1"/>
        </w:rPr>
        <w:t xml:space="preserve">(1) = 2.57, </w:t>
      </w:r>
      <w:r w:rsidR="00D7601C" w:rsidRPr="00F81C17">
        <w:rPr>
          <w:rFonts w:ascii="Times" w:hAnsi="Times"/>
          <w:i/>
          <w:color w:val="000000" w:themeColor="text1"/>
        </w:rPr>
        <w:t>p</w:t>
      </w:r>
      <w:r w:rsidR="00D7601C" w:rsidRPr="00F81C17">
        <w:rPr>
          <w:rFonts w:ascii="Times" w:hAnsi="Times"/>
          <w:color w:val="000000" w:themeColor="text1"/>
        </w:rPr>
        <w:t xml:space="preserve"> = .11.  </w:t>
      </w:r>
      <w:r w:rsidR="00D7601C" w:rsidRPr="00F81C17">
        <w:rPr>
          <w:rFonts w:asciiTheme="majorBidi" w:hAnsiTheme="majorBidi" w:cstheme="majorBidi"/>
          <w:color w:val="000000" w:themeColor="text1"/>
        </w:rPr>
        <w:t xml:space="preserve">The </w:t>
      </w:r>
      <w:r w:rsidR="00D7601C" w:rsidRPr="00F81C17">
        <w:rPr>
          <w:rFonts w:asciiTheme="majorBidi" w:hAnsiTheme="majorBidi" w:cstheme="majorBidi"/>
          <w:color w:val="000000" w:themeColor="text1"/>
        </w:rPr>
        <w:lastRenderedPageBreak/>
        <w:t xml:space="preserve">heaviness of the response key did not have a significant effect on response speed, </w:t>
      </w:r>
      <w:r w:rsidR="00D7601C" w:rsidRPr="00F81C17">
        <w:rPr>
          <w:rFonts w:asciiTheme="majorBidi" w:hAnsiTheme="majorBidi" w:cstheme="majorBidi"/>
          <w:i/>
          <w:color w:val="000000" w:themeColor="text1"/>
        </w:rPr>
        <w:t>χ</w:t>
      </w:r>
      <w:r w:rsidR="00D7601C" w:rsidRPr="00F81C17">
        <w:rPr>
          <w:rFonts w:asciiTheme="majorBidi" w:hAnsiTheme="majorBidi" w:cstheme="majorBidi"/>
          <w:color w:val="000000" w:themeColor="text1"/>
          <w:vertAlign w:val="superscript"/>
        </w:rPr>
        <w:t xml:space="preserve"> 2</w:t>
      </w:r>
      <w:r w:rsidR="00D7601C" w:rsidRPr="00F81C17">
        <w:rPr>
          <w:rFonts w:asciiTheme="majorBidi" w:hAnsiTheme="majorBidi" w:cstheme="majorBidi"/>
          <w:color w:val="000000" w:themeColor="text1"/>
        </w:rPr>
        <w:t xml:space="preserve">(1) = 0.52, </w:t>
      </w:r>
      <w:r w:rsidR="00D7601C" w:rsidRPr="00F81C17">
        <w:rPr>
          <w:rFonts w:asciiTheme="majorBidi" w:hAnsiTheme="majorBidi" w:cstheme="majorBidi"/>
          <w:i/>
          <w:color w:val="000000" w:themeColor="text1"/>
        </w:rPr>
        <w:t>p</w:t>
      </w:r>
      <w:r w:rsidR="00D7601C" w:rsidRPr="00F81C17">
        <w:rPr>
          <w:rFonts w:asciiTheme="majorBidi" w:hAnsiTheme="majorBidi" w:cstheme="majorBidi"/>
          <w:color w:val="000000" w:themeColor="text1"/>
        </w:rPr>
        <w:t xml:space="preserve"> </w:t>
      </w:r>
      <w:r w:rsidR="00D7601C">
        <w:rPr>
          <w:rFonts w:asciiTheme="majorBidi" w:hAnsiTheme="majorBidi" w:cstheme="majorBidi"/>
          <w:color w:val="000000" w:themeColor="text1"/>
        </w:rPr>
        <w:t>=</w:t>
      </w:r>
      <w:r w:rsidR="00D7601C" w:rsidRPr="00F81C17">
        <w:rPr>
          <w:rFonts w:asciiTheme="majorBidi" w:hAnsiTheme="majorBidi" w:cstheme="majorBidi"/>
          <w:color w:val="000000" w:themeColor="text1"/>
        </w:rPr>
        <w:t xml:space="preserve"> .47.  However, h</w:t>
      </w:r>
      <w:r w:rsidR="00D7601C" w:rsidRPr="00F81C17">
        <w:rPr>
          <w:rFonts w:ascii="Times" w:hAnsi="Times"/>
          <w:color w:val="000000" w:themeColor="text1"/>
        </w:rPr>
        <w:t xml:space="preserve">eaviness-brightness congruence did have a significant effect on response speed, </w:t>
      </w:r>
      <w:r w:rsidR="00D7601C" w:rsidRPr="00F81C17">
        <w:rPr>
          <w:i/>
          <w:color w:val="000000" w:themeColor="text1"/>
        </w:rPr>
        <w:t>χ</w:t>
      </w:r>
      <w:r w:rsidR="00D7601C" w:rsidRPr="00F81C17">
        <w:rPr>
          <w:rFonts w:ascii="Times" w:hAnsi="Times"/>
          <w:color w:val="000000" w:themeColor="text1"/>
          <w:vertAlign w:val="superscript"/>
        </w:rPr>
        <w:t xml:space="preserve"> 2</w:t>
      </w:r>
      <w:r w:rsidR="00D7601C" w:rsidRPr="00F81C17">
        <w:rPr>
          <w:rFonts w:ascii="Times" w:hAnsi="Times"/>
          <w:color w:val="000000" w:themeColor="text1"/>
        </w:rPr>
        <w:t xml:space="preserve">(1) = 4.50, </w:t>
      </w:r>
      <w:r w:rsidR="00D7601C" w:rsidRPr="00F81C17">
        <w:rPr>
          <w:rFonts w:ascii="Times" w:hAnsi="Times"/>
          <w:i/>
          <w:color w:val="000000" w:themeColor="text1"/>
        </w:rPr>
        <w:t>p</w:t>
      </w:r>
      <w:r w:rsidR="00D7601C" w:rsidRPr="00F81C17">
        <w:rPr>
          <w:rFonts w:ascii="Times" w:hAnsi="Times"/>
          <w:color w:val="000000" w:themeColor="text1"/>
        </w:rPr>
        <w:t xml:space="preserve"> = .034, raising it by .039 responses/sec</w:t>
      </w:r>
      <w:r w:rsidR="00D7601C">
        <w:rPr>
          <w:rFonts w:asciiTheme="majorBidi" w:hAnsiTheme="majorBidi" w:cstheme="majorBidi"/>
          <w:color w:val="000000" w:themeColor="text1"/>
        </w:rPr>
        <w:t xml:space="preserve"> </w:t>
      </w:r>
      <w:r w:rsidR="00D7601C" w:rsidRPr="00F81C17">
        <w:rPr>
          <w:rFonts w:ascii="Times" w:hAnsi="Times"/>
          <w:color w:val="000000" w:themeColor="text1"/>
        </w:rPr>
        <w:t>(</w:t>
      </w:r>
      <w:r w:rsidR="00D7601C" w:rsidRPr="00F81C17">
        <w:rPr>
          <w:rFonts w:ascii="Times" w:hAnsi="Times"/>
          <w:i/>
          <w:iCs/>
          <w:color w:val="000000" w:themeColor="text1"/>
        </w:rPr>
        <w:t>SE</w:t>
      </w:r>
      <w:r w:rsidR="00D7601C" w:rsidRPr="00F81C17">
        <w:rPr>
          <w:rFonts w:ascii="Times" w:hAnsi="Times"/>
          <w:color w:val="000000" w:themeColor="text1"/>
        </w:rPr>
        <w:t xml:space="preserve"> = .018), </w:t>
      </w:r>
      <w:proofErr w:type="gramStart"/>
      <w:r w:rsidR="00D7601C" w:rsidRPr="00F81C17">
        <w:rPr>
          <w:rFonts w:ascii="Times" w:hAnsi="Times"/>
          <w:color w:val="000000" w:themeColor="text1"/>
        </w:rPr>
        <w:t>CI[</w:t>
      </w:r>
      <w:proofErr w:type="gramEnd"/>
      <w:r w:rsidR="00D7601C" w:rsidRPr="00F81C17">
        <w:rPr>
          <w:rFonts w:ascii="Times" w:hAnsi="Times"/>
          <w:color w:val="000000" w:themeColor="text1"/>
        </w:rPr>
        <w:t>.003</w:t>
      </w:r>
      <w:r w:rsidR="00D7601C" w:rsidRPr="003F5381">
        <w:rPr>
          <w:rFonts w:ascii="Times" w:hAnsi="Times"/>
          <w:color w:val="000000" w:themeColor="text1"/>
        </w:rPr>
        <w:t xml:space="preserve">, .076], reflecting a 12 </w:t>
      </w:r>
      <w:proofErr w:type="spellStart"/>
      <w:r w:rsidR="00D7601C" w:rsidRPr="003F5381">
        <w:rPr>
          <w:rFonts w:ascii="Times" w:hAnsi="Times"/>
          <w:color w:val="000000" w:themeColor="text1"/>
        </w:rPr>
        <w:t>ms</w:t>
      </w:r>
      <w:proofErr w:type="spellEnd"/>
      <w:r w:rsidR="00D7601C" w:rsidRPr="003F5381">
        <w:rPr>
          <w:rFonts w:ascii="Times" w:hAnsi="Times"/>
          <w:color w:val="000000" w:themeColor="text1"/>
        </w:rPr>
        <w:t xml:space="preserve"> reduction in RT</w:t>
      </w:r>
      <w:r w:rsidR="007F3558">
        <w:rPr>
          <w:rFonts w:ascii="Times" w:hAnsi="Times"/>
          <w:color w:val="000000" w:themeColor="text1"/>
        </w:rPr>
        <w:t xml:space="preserve"> (see Table 3</w:t>
      </w:r>
      <w:r>
        <w:rPr>
          <w:rFonts w:ascii="Times" w:hAnsi="Times"/>
          <w:color w:val="000000" w:themeColor="text1"/>
        </w:rPr>
        <w:t xml:space="preserve"> &amp; Figure 1</w:t>
      </w:r>
      <w:r w:rsidR="00D7601C">
        <w:rPr>
          <w:rFonts w:ascii="Times" w:hAnsi="Times"/>
          <w:color w:val="000000" w:themeColor="text1"/>
        </w:rPr>
        <w:t>)</w:t>
      </w:r>
      <w:r w:rsidR="00D7601C" w:rsidRPr="003F5381">
        <w:rPr>
          <w:rFonts w:ascii="Times" w:hAnsi="Times"/>
          <w:color w:val="000000" w:themeColor="text1"/>
        </w:rPr>
        <w:t xml:space="preserve">. </w:t>
      </w:r>
      <w:r w:rsidR="000D7D56">
        <w:rPr>
          <w:rFonts w:ascii="Times" w:hAnsi="Times"/>
          <w:color w:val="000000" w:themeColor="text1"/>
        </w:rPr>
        <w:t xml:space="preserve"> </w:t>
      </w:r>
      <w:r w:rsidR="0022100C" w:rsidRPr="003F5381">
        <w:rPr>
          <w:rFonts w:ascii="Times" w:hAnsi="Times"/>
          <w:color w:val="000000" w:themeColor="text1"/>
        </w:rPr>
        <w:t xml:space="preserve">This </w:t>
      </w:r>
      <w:r w:rsidR="0022100C" w:rsidRPr="00F81C17">
        <w:rPr>
          <w:rFonts w:ascii="Times" w:hAnsi="Times"/>
          <w:color w:val="000000" w:themeColor="text1"/>
        </w:rPr>
        <w:t xml:space="preserve">effect was linked to a reduction in the AIC value from 3645 to 3642 for the null and comparison model, respectively.  This is in line with the impact on </w:t>
      </w:r>
      <w:r w:rsidR="0022100C" w:rsidRPr="00F81C17">
        <w:rPr>
          <w:rFonts w:ascii="Noteworthy Bold" w:hAnsi="Noteworthy Bold" w:cs="Noteworthy Bold"/>
          <w:color w:val="000000" w:themeColor="text1"/>
          <w:lang w:val="el-GR"/>
        </w:rPr>
        <w:t>ω</w:t>
      </w:r>
      <w:r w:rsidR="0022100C" w:rsidRPr="00F81C17">
        <w:rPr>
          <w:rFonts w:ascii="Times" w:hAnsi="Times"/>
          <w:color w:val="000000" w:themeColor="text1"/>
          <w:sz w:val="28"/>
          <w:szCs w:val="28"/>
          <w:vertAlign w:val="superscript"/>
        </w:rPr>
        <w:t>2</w:t>
      </w:r>
      <w:r w:rsidR="0022100C" w:rsidRPr="00F81C17">
        <w:rPr>
          <w:rFonts w:ascii="Times" w:hAnsi="Times"/>
          <w:color w:val="000000" w:themeColor="text1"/>
        </w:rPr>
        <w:t xml:space="preserve"> of adding heaviness-brightness congruence to the model, which reveals that an extra 0.1% of the variance was explained, with </w:t>
      </w:r>
      <w:r w:rsidR="0022100C" w:rsidRPr="00F81C17">
        <w:rPr>
          <w:rFonts w:ascii="Noteworthy Bold" w:hAnsi="Noteworthy Bold" w:cs="Noteworthy Bold"/>
          <w:color w:val="000000" w:themeColor="text1"/>
          <w:lang w:val="el-GR"/>
        </w:rPr>
        <w:t>ω</w:t>
      </w:r>
      <w:r w:rsidR="0022100C" w:rsidRPr="00F81C17">
        <w:rPr>
          <w:rFonts w:ascii="Times" w:hAnsi="Times"/>
          <w:color w:val="000000" w:themeColor="text1"/>
          <w:sz w:val="28"/>
          <w:szCs w:val="28"/>
          <w:vertAlign w:val="superscript"/>
        </w:rPr>
        <w:t>2</w:t>
      </w:r>
      <w:r w:rsidR="0022100C" w:rsidRPr="00F81C17">
        <w:rPr>
          <w:rFonts w:ascii="Times" w:hAnsi="Times"/>
          <w:color w:val="000000" w:themeColor="text1"/>
        </w:rPr>
        <w:t xml:space="preserve"> increasing from 46.04 to 46.13 </w:t>
      </w:r>
      <w:r w:rsidR="0022100C" w:rsidRPr="0062075A">
        <w:rPr>
          <w:rFonts w:ascii="Times" w:hAnsi="Times"/>
          <w:color w:val="000000" w:themeColor="text1"/>
        </w:rPr>
        <w:t xml:space="preserve">%.  </w:t>
      </w:r>
      <w:r w:rsidR="0022100C" w:rsidRPr="0062075A">
        <w:rPr>
          <w:rFonts w:asciiTheme="majorBidi" w:hAnsiTheme="majorBidi" w:cstheme="majorBidi"/>
          <w:color w:val="000000" w:themeColor="text1"/>
        </w:rPr>
        <w:t xml:space="preserve">Cohen's </w:t>
      </w:r>
      <w:r w:rsidR="0022100C" w:rsidRPr="0062075A">
        <w:rPr>
          <w:rFonts w:asciiTheme="majorBidi" w:hAnsiTheme="majorBidi" w:cstheme="majorBidi"/>
          <w:i/>
          <w:iCs/>
          <w:color w:val="000000" w:themeColor="text1"/>
        </w:rPr>
        <w:t>d</w:t>
      </w:r>
      <w:r w:rsidR="0022100C">
        <w:rPr>
          <w:rFonts w:asciiTheme="majorBidi" w:hAnsiTheme="majorBidi" w:cstheme="majorBidi"/>
          <w:color w:val="000000" w:themeColor="text1"/>
        </w:rPr>
        <w:t xml:space="preserve"> was calculated to be</w:t>
      </w:r>
      <w:r w:rsidR="0022100C" w:rsidRPr="0062075A">
        <w:rPr>
          <w:rFonts w:asciiTheme="majorBidi" w:hAnsiTheme="majorBidi" w:cstheme="majorBidi"/>
          <w:color w:val="000000" w:themeColor="text1"/>
        </w:rPr>
        <w:t xml:space="preserve"> 0.062.  </w:t>
      </w:r>
      <w:r w:rsidR="0022100C" w:rsidRPr="00F81C17">
        <w:rPr>
          <w:rFonts w:ascii="Times" w:hAnsi="Times"/>
          <w:color w:val="000000" w:themeColor="text1"/>
        </w:rPr>
        <w:t xml:space="preserve">The heaviness-brightness congruence effect was not influenced significantly by the degree of brightness contrast between the test circle and the background, </w:t>
      </w:r>
      <w:r w:rsidR="0022100C" w:rsidRPr="00F81C17">
        <w:rPr>
          <w:i/>
          <w:color w:val="000000" w:themeColor="text1"/>
        </w:rPr>
        <w:t>χ</w:t>
      </w:r>
      <w:r w:rsidR="0022100C" w:rsidRPr="00F81C17">
        <w:rPr>
          <w:rFonts w:ascii="Times" w:hAnsi="Times"/>
          <w:color w:val="000000" w:themeColor="text1"/>
          <w:vertAlign w:val="superscript"/>
        </w:rPr>
        <w:t>2</w:t>
      </w:r>
      <w:r w:rsidR="0022100C" w:rsidRPr="00F81C17">
        <w:rPr>
          <w:rFonts w:ascii="Times" w:hAnsi="Times"/>
          <w:color w:val="000000" w:themeColor="text1"/>
        </w:rPr>
        <w:t xml:space="preserve">(1) = 0.901, </w:t>
      </w:r>
      <w:r w:rsidR="0022100C" w:rsidRPr="00F81C17">
        <w:rPr>
          <w:rFonts w:ascii="Times" w:hAnsi="Times"/>
          <w:i/>
          <w:iCs/>
          <w:color w:val="000000" w:themeColor="text1"/>
        </w:rPr>
        <w:t>p</w:t>
      </w:r>
      <w:r w:rsidR="0022100C" w:rsidRPr="00F81C17">
        <w:rPr>
          <w:rFonts w:ascii="Times" w:hAnsi="Times"/>
          <w:color w:val="000000" w:themeColor="text1"/>
        </w:rPr>
        <w:t xml:space="preserve"> = .34.  </w:t>
      </w:r>
      <w:r w:rsidR="0022100C" w:rsidRPr="00F81C17">
        <w:rPr>
          <w:rFonts w:asciiTheme="majorBidi" w:hAnsiTheme="majorBidi" w:cstheme="majorBidi"/>
          <w:color w:val="000000" w:themeColor="text1"/>
        </w:rPr>
        <w:t xml:space="preserve">Finally, when the effect of category brightness on response speed was assessed separately for the light and heavy response keys, the effect for the heavy key fell </w:t>
      </w:r>
      <w:r w:rsidR="0022100C">
        <w:rPr>
          <w:rFonts w:asciiTheme="majorBidi" w:hAnsiTheme="majorBidi" w:cstheme="majorBidi"/>
          <w:color w:val="000000" w:themeColor="text1"/>
        </w:rPr>
        <w:t xml:space="preserve">just </w:t>
      </w:r>
      <w:r w:rsidR="0022100C" w:rsidRPr="00F81C17">
        <w:rPr>
          <w:rFonts w:asciiTheme="majorBidi" w:hAnsiTheme="majorBidi" w:cstheme="majorBidi"/>
          <w:color w:val="000000" w:themeColor="text1"/>
        </w:rPr>
        <w:t xml:space="preserve">short of significance, </w:t>
      </w:r>
      <w:proofErr w:type="gramStart"/>
      <w:r w:rsidR="0022100C" w:rsidRPr="00F81C17">
        <w:rPr>
          <w:i/>
          <w:iCs/>
          <w:color w:val="000000" w:themeColor="text1"/>
        </w:rPr>
        <w:t>F</w:t>
      </w:r>
      <w:r w:rsidR="0022100C" w:rsidRPr="00F81C17">
        <w:rPr>
          <w:color w:val="000000" w:themeColor="text1"/>
        </w:rPr>
        <w:t>(</w:t>
      </w:r>
      <w:proofErr w:type="gramEnd"/>
      <w:r w:rsidR="0022100C" w:rsidRPr="00F81C17">
        <w:rPr>
          <w:color w:val="000000" w:themeColor="text1"/>
        </w:rPr>
        <w:t xml:space="preserve">1,18.02) = 2.20, </w:t>
      </w:r>
      <w:r w:rsidR="0022100C" w:rsidRPr="00F81C17">
        <w:rPr>
          <w:i/>
          <w:iCs/>
          <w:color w:val="000000" w:themeColor="text1"/>
        </w:rPr>
        <w:t xml:space="preserve">p </w:t>
      </w:r>
      <w:r w:rsidR="0022100C" w:rsidRPr="00F81C17">
        <w:rPr>
          <w:color w:val="000000" w:themeColor="text1"/>
        </w:rPr>
        <w:t xml:space="preserve">= .15, </w:t>
      </w:r>
      <w:r w:rsidR="0022100C" w:rsidRPr="00F81C17">
        <w:rPr>
          <w:i/>
          <w:color w:val="000000" w:themeColor="text1"/>
        </w:rPr>
        <w:sym w:font="Symbol" w:char="F068"/>
      </w:r>
      <w:r w:rsidR="0022100C" w:rsidRPr="00F81C17">
        <w:rPr>
          <w:i/>
          <w:color w:val="000000" w:themeColor="text1"/>
          <w:vertAlign w:val="subscript"/>
        </w:rPr>
        <w:t>p</w:t>
      </w:r>
      <w:r w:rsidR="0022100C" w:rsidRPr="00F81C17">
        <w:rPr>
          <w:color w:val="000000" w:themeColor="text1"/>
          <w:vertAlign w:val="superscript"/>
        </w:rPr>
        <w:t>2</w:t>
      </w:r>
      <w:r w:rsidR="0022100C" w:rsidRPr="00F81C17">
        <w:rPr>
          <w:color w:val="000000" w:themeColor="text1"/>
        </w:rPr>
        <w:t xml:space="preserve"> = .11,</w:t>
      </w:r>
      <w:r w:rsidR="0022100C" w:rsidRPr="00F81C17">
        <w:rPr>
          <w:rFonts w:asciiTheme="majorBidi" w:hAnsiTheme="majorBidi" w:cstheme="majorBidi"/>
          <w:color w:val="000000" w:themeColor="text1"/>
        </w:rPr>
        <w:t xml:space="preserve"> </w:t>
      </w:r>
      <w:r w:rsidR="0022100C">
        <w:rPr>
          <w:rFonts w:asciiTheme="majorBidi" w:hAnsiTheme="majorBidi" w:cstheme="majorBidi"/>
          <w:color w:val="000000" w:themeColor="text1"/>
        </w:rPr>
        <w:t>while</w:t>
      </w:r>
      <w:r w:rsidR="0022100C" w:rsidRPr="00F81C17">
        <w:rPr>
          <w:rFonts w:asciiTheme="majorBidi" w:hAnsiTheme="majorBidi" w:cstheme="majorBidi"/>
          <w:color w:val="000000" w:themeColor="text1"/>
        </w:rPr>
        <w:t xml:space="preserve"> the effect for the light weight key</w:t>
      </w:r>
      <w:r w:rsidR="0022100C">
        <w:rPr>
          <w:rFonts w:asciiTheme="majorBidi" w:hAnsiTheme="majorBidi" w:cstheme="majorBidi"/>
          <w:color w:val="000000" w:themeColor="text1"/>
        </w:rPr>
        <w:t xml:space="preserve"> was not </w:t>
      </w:r>
      <w:r w:rsidR="0022100C" w:rsidRPr="00F81C17">
        <w:rPr>
          <w:rFonts w:asciiTheme="majorBidi" w:hAnsiTheme="majorBidi" w:cstheme="majorBidi"/>
          <w:color w:val="000000" w:themeColor="text1"/>
        </w:rPr>
        <w:t xml:space="preserve">significant, </w:t>
      </w:r>
      <w:r w:rsidR="0022100C" w:rsidRPr="00F81C17">
        <w:rPr>
          <w:i/>
          <w:iCs/>
          <w:color w:val="000000" w:themeColor="text1"/>
        </w:rPr>
        <w:t>F</w:t>
      </w:r>
      <w:r w:rsidR="0022100C" w:rsidRPr="00F81C17">
        <w:rPr>
          <w:color w:val="000000" w:themeColor="text1"/>
        </w:rPr>
        <w:t xml:space="preserve">(1,18.02) = .08, </w:t>
      </w:r>
      <w:r w:rsidR="0022100C" w:rsidRPr="00F81C17">
        <w:rPr>
          <w:i/>
          <w:iCs/>
          <w:color w:val="000000" w:themeColor="text1"/>
        </w:rPr>
        <w:t xml:space="preserve">p </w:t>
      </w:r>
      <w:r w:rsidR="0022100C" w:rsidRPr="00F81C17">
        <w:rPr>
          <w:color w:val="000000" w:themeColor="text1"/>
        </w:rPr>
        <w:t xml:space="preserve">= .77, </w:t>
      </w:r>
      <w:r w:rsidR="0022100C" w:rsidRPr="00F81C17">
        <w:rPr>
          <w:i/>
          <w:color w:val="000000" w:themeColor="text1"/>
        </w:rPr>
        <w:sym w:font="Symbol" w:char="F068"/>
      </w:r>
      <w:r w:rsidR="0022100C" w:rsidRPr="00F81C17">
        <w:rPr>
          <w:i/>
          <w:color w:val="000000" w:themeColor="text1"/>
          <w:vertAlign w:val="subscript"/>
        </w:rPr>
        <w:t>p</w:t>
      </w:r>
      <w:r w:rsidR="0022100C" w:rsidRPr="00F81C17">
        <w:rPr>
          <w:color w:val="000000" w:themeColor="text1"/>
          <w:vertAlign w:val="superscript"/>
        </w:rPr>
        <w:t>2</w:t>
      </w:r>
      <w:r w:rsidR="0022100C" w:rsidRPr="00F81C17">
        <w:rPr>
          <w:color w:val="000000" w:themeColor="text1"/>
        </w:rPr>
        <w:t xml:space="preserve"> = .005.</w:t>
      </w:r>
    </w:p>
    <w:p w14:paraId="6C05F8D4" w14:textId="42AC73B2" w:rsidR="001F64B5" w:rsidRDefault="001F64B5" w:rsidP="001F64B5">
      <w:pPr>
        <w:spacing w:line="480" w:lineRule="auto"/>
        <w:ind w:right="20"/>
        <w:rPr>
          <w:rFonts w:ascii="Times" w:hAnsi="Times"/>
          <w:color w:val="000000" w:themeColor="text1"/>
        </w:rPr>
      </w:pPr>
      <w:r>
        <w:rPr>
          <w:b/>
          <w:bCs/>
          <w:color w:val="000000" w:themeColor="text1"/>
        </w:rPr>
        <w:t>Performance in the speeded classification task</w:t>
      </w:r>
      <w:r w:rsidR="006629FB">
        <w:rPr>
          <w:b/>
          <w:bCs/>
          <w:color w:val="000000" w:themeColor="text1"/>
        </w:rPr>
        <w:t xml:space="preserve"> w</w:t>
      </w:r>
      <w:r w:rsidR="0022100C" w:rsidRPr="00F81C17">
        <w:rPr>
          <w:b/>
          <w:bCs/>
          <w:color w:val="000000" w:themeColor="text1"/>
        </w:rPr>
        <w:t xml:space="preserve">ith the concurrent memory task. </w:t>
      </w:r>
      <w:r w:rsidR="0022100C" w:rsidRPr="00F81C17">
        <w:rPr>
          <w:rFonts w:ascii="Times" w:hAnsi="Times"/>
          <w:color w:val="000000" w:themeColor="text1"/>
        </w:rPr>
        <w:t xml:space="preserve"> </w:t>
      </w:r>
    </w:p>
    <w:p w14:paraId="69DEFB36" w14:textId="5F1C8D93" w:rsidR="00111CD0" w:rsidRPr="00111CD0" w:rsidRDefault="001F64B5" w:rsidP="00973536">
      <w:pPr>
        <w:spacing w:line="480" w:lineRule="auto"/>
        <w:ind w:right="20"/>
        <w:rPr>
          <w:rFonts w:asciiTheme="majorBidi" w:hAnsiTheme="majorBidi" w:cstheme="majorBidi"/>
          <w:color w:val="000000" w:themeColor="text1"/>
        </w:rPr>
      </w:pPr>
      <w:r>
        <w:rPr>
          <w:rFonts w:ascii="Times" w:hAnsi="Times"/>
          <w:color w:val="000000" w:themeColor="text1"/>
        </w:rPr>
        <w:tab/>
      </w:r>
      <w:r w:rsidRPr="001F64B5">
        <w:rPr>
          <w:rFonts w:ascii="Times" w:hAnsi="Times"/>
          <w:b/>
          <w:bCs/>
          <w:color w:val="000000" w:themeColor="text1"/>
        </w:rPr>
        <w:t>Response speed.</w:t>
      </w:r>
      <w:r>
        <w:rPr>
          <w:rFonts w:ascii="Times" w:hAnsi="Times"/>
          <w:color w:val="000000" w:themeColor="text1"/>
        </w:rPr>
        <w:t xml:space="preserve">  </w:t>
      </w:r>
      <w:r w:rsidR="0022100C" w:rsidRPr="00F81C17">
        <w:rPr>
          <w:rFonts w:ascii="Times" w:hAnsi="Times"/>
          <w:color w:val="000000" w:themeColor="text1"/>
        </w:rPr>
        <w:t xml:space="preserve">Response speed was faster when the contrast in brightness between the test circle and the background was relatively high, </w:t>
      </w:r>
      <w:r w:rsidR="0022100C" w:rsidRPr="00F81C17">
        <w:rPr>
          <w:i/>
          <w:color w:val="000000" w:themeColor="text1"/>
        </w:rPr>
        <w:t>χ</w:t>
      </w:r>
      <w:r w:rsidR="0022100C" w:rsidRPr="00F81C17">
        <w:rPr>
          <w:rFonts w:ascii="Times" w:hAnsi="Times"/>
          <w:color w:val="000000" w:themeColor="text1"/>
          <w:vertAlign w:val="superscript"/>
        </w:rPr>
        <w:t xml:space="preserve"> 2</w:t>
      </w:r>
      <w:r w:rsidR="0022100C" w:rsidRPr="00F81C17">
        <w:rPr>
          <w:rFonts w:ascii="Times" w:hAnsi="Times"/>
          <w:color w:val="000000" w:themeColor="text1"/>
        </w:rPr>
        <w:t xml:space="preserve">(1) = 226.05, </w:t>
      </w:r>
      <w:r w:rsidR="0022100C" w:rsidRPr="00F81C17">
        <w:rPr>
          <w:rFonts w:ascii="Times" w:hAnsi="Times"/>
          <w:i/>
          <w:color w:val="000000" w:themeColor="text1"/>
        </w:rPr>
        <w:t>p</w:t>
      </w:r>
      <w:r w:rsidR="0022100C" w:rsidRPr="00F81C17">
        <w:rPr>
          <w:rFonts w:ascii="Times" w:hAnsi="Times"/>
          <w:color w:val="000000" w:themeColor="text1"/>
        </w:rPr>
        <w:t xml:space="preserve"> &lt; .0001, with higher contrast raising </w:t>
      </w:r>
      <w:r w:rsidR="0022100C" w:rsidRPr="00F81C17">
        <w:rPr>
          <w:rFonts w:asciiTheme="majorBidi" w:hAnsiTheme="majorBidi" w:cstheme="majorBidi"/>
          <w:color w:val="000000" w:themeColor="text1"/>
        </w:rPr>
        <w:t>response speed by .29 responses/sec (</w:t>
      </w:r>
      <w:r w:rsidR="0022100C" w:rsidRPr="00F81C17">
        <w:rPr>
          <w:rFonts w:asciiTheme="majorBidi" w:hAnsiTheme="majorBidi" w:cstheme="majorBidi"/>
          <w:i/>
          <w:iCs/>
          <w:color w:val="000000" w:themeColor="text1"/>
        </w:rPr>
        <w:t>SE</w:t>
      </w:r>
      <w:r w:rsidR="0022100C" w:rsidRPr="00F81C17">
        <w:rPr>
          <w:rFonts w:asciiTheme="majorBidi" w:hAnsiTheme="majorBidi" w:cstheme="majorBidi"/>
          <w:color w:val="000000" w:themeColor="text1"/>
        </w:rPr>
        <w:t xml:space="preserve"> = .019), </w:t>
      </w:r>
      <w:proofErr w:type="gramStart"/>
      <w:r w:rsidR="0022100C" w:rsidRPr="00F81C17">
        <w:rPr>
          <w:rFonts w:asciiTheme="majorBidi" w:hAnsiTheme="majorBidi" w:cstheme="majorBidi"/>
          <w:color w:val="000000" w:themeColor="text1"/>
        </w:rPr>
        <w:t>CI[</w:t>
      </w:r>
      <w:proofErr w:type="gramEnd"/>
      <w:r w:rsidR="0022100C" w:rsidRPr="00F81C17">
        <w:rPr>
          <w:rFonts w:asciiTheme="majorBidi" w:hAnsiTheme="majorBidi" w:cstheme="majorBidi"/>
          <w:color w:val="000000" w:themeColor="text1"/>
        </w:rPr>
        <w:t>.253, .</w:t>
      </w:r>
      <w:r w:rsidR="0022100C" w:rsidRPr="003F5381">
        <w:rPr>
          <w:rFonts w:asciiTheme="majorBidi" w:hAnsiTheme="majorBidi" w:cstheme="majorBidi"/>
          <w:color w:val="000000" w:themeColor="text1"/>
        </w:rPr>
        <w:t xml:space="preserve">327], reflecting a 144 </w:t>
      </w:r>
      <w:proofErr w:type="spellStart"/>
      <w:r w:rsidR="0022100C" w:rsidRPr="003F5381">
        <w:rPr>
          <w:rFonts w:asciiTheme="majorBidi" w:hAnsiTheme="majorBidi" w:cstheme="majorBidi"/>
          <w:color w:val="000000" w:themeColor="text1"/>
        </w:rPr>
        <w:t>ms</w:t>
      </w:r>
      <w:proofErr w:type="spellEnd"/>
      <w:r w:rsidR="0022100C" w:rsidRPr="003F5381">
        <w:rPr>
          <w:rFonts w:asciiTheme="majorBidi" w:hAnsiTheme="majorBidi" w:cstheme="majorBidi"/>
          <w:color w:val="000000" w:themeColor="text1"/>
        </w:rPr>
        <w:t xml:space="preserve"> reduction in RT</w:t>
      </w:r>
      <w:r w:rsidR="00E92A01">
        <w:rPr>
          <w:rFonts w:asciiTheme="majorBidi" w:hAnsiTheme="majorBidi" w:cstheme="majorBidi"/>
          <w:color w:val="000000" w:themeColor="text1"/>
        </w:rPr>
        <w:t xml:space="preserve"> (see Table 3 &amp; Figure 2</w:t>
      </w:r>
      <w:r w:rsidR="006629FB">
        <w:rPr>
          <w:rFonts w:asciiTheme="majorBidi" w:hAnsiTheme="majorBidi" w:cstheme="majorBidi"/>
          <w:color w:val="000000" w:themeColor="text1"/>
        </w:rPr>
        <w:t>)</w:t>
      </w:r>
      <w:r w:rsidR="0022100C" w:rsidRPr="003F5381">
        <w:rPr>
          <w:rFonts w:asciiTheme="majorBidi" w:hAnsiTheme="majorBidi" w:cstheme="majorBidi"/>
          <w:color w:val="000000" w:themeColor="text1"/>
        </w:rPr>
        <w:t xml:space="preserve">.  The </w:t>
      </w:r>
      <w:r w:rsidR="0022100C" w:rsidRPr="00F81C17">
        <w:rPr>
          <w:rFonts w:asciiTheme="majorBidi" w:hAnsiTheme="majorBidi" w:cstheme="majorBidi"/>
          <w:color w:val="000000" w:themeColor="text1"/>
        </w:rPr>
        <w:t xml:space="preserve">categorical brightness of the test stimulus did not have a significant effect on response speed, </w:t>
      </w:r>
      <w:r w:rsidR="0022100C" w:rsidRPr="00F81C17">
        <w:rPr>
          <w:i/>
          <w:color w:val="000000" w:themeColor="text1"/>
        </w:rPr>
        <w:t>χ</w:t>
      </w:r>
      <w:r w:rsidR="0022100C" w:rsidRPr="00F81C17">
        <w:rPr>
          <w:rFonts w:ascii="Times" w:hAnsi="Times"/>
          <w:color w:val="000000" w:themeColor="text1"/>
          <w:vertAlign w:val="superscript"/>
        </w:rPr>
        <w:t xml:space="preserve"> 2</w:t>
      </w:r>
      <w:r w:rsidR="0022100C" w:rsidRPr="00F81C17">
        <w:rPr>
          <w:rFonts w:ascii="Times" w:hAnsi="Times"/>
          <w:color w:val="000000" w:themeColor="text1"/>
        </w:rPr>
        <w:t xml:space="preserve">(1) = 2.57, </w:t>
      </w:r>
      <w:r w:rsidR="0022100C" w:rsidRPr="00F81C17">
        <w:rPr>
          <w:rFonts w:ascii="Times" w:hAnsi="Times"/>
          <w:i/>
          <w:color w:val="000000" w:themeColor="text1"/>
        </w:rPr>
        <w:t>p</w:t>
      </w:r>
      <w:r w:rsidR="0022100C" w:rsidRPr="00F81C17">
        <w:rPr>
          <w:rFonts w:ascii="Times" w:hAnsi="Times"/>
          <w:color w:val="000000" w:themeColor="text1"/>
        </w:rPr>
        <w:t xml:space="preserve"> = .11.  </w:t>
      </w:r>
      <w:r w:rsidR="0022100C" w:rsidRPr="00F81C17">
        <w:rPr>
          <w:rFonts w:asciiTheme="majorBidi" w:hAnsiTheme="majorBidi" w:cstheme="majorBidi"/>
          <w:color w:val="000000" w:themeColor="text1"/>
        </w:rPr>
        <w:t xml:space="preserve">The heaviness of the response key did not have a significant effect on response speed, </w:t>
      </w:r>
      <w:r w:rsidR="0022100C" w:rsidRPr="00F81C17">
        <w:rPr>
          <w:rFonts w:asciiTheme="majorBidi" w:hAnsiTheme="majorBidi" w:cstheme="majorBidi"/>
          <w:i/>
          <w:color w:val="000000" w:themeColor="text1"/>
        </w:rPr>
        <w:t>χ</w:t>
      </w:r>
      <w:r w:rsidR="0022100C" w:rsidRPr="00F81C17">
        <w:rPr>
          <w:rFonts w:asciiTheme="majorBidi" w:hAnsiTheme="majorBidi" w:cstheme="majorBidi"/>
          <w:color w:val="000000" w:themeColor="text1"/>
          <w:vertAlign w:val="superscript"/>
        </w:rPr>
        <w:t xml:space="preserve"> 2</w:t>
      </w:r>
      <w:r w:rsidR="0022100C" w:rsidRPr="00F81C17">
        <w:rPr>
          <w:rFonts w:asciiTheme="majorBidi" w:hAnsiTheme="majorBidi" w:cstheme="majorBidi"/>
          <w:color w:val="000000" w:themeColor="text1"/>
        </w:rPr>
        <w:t xml:space="preserve">(1) = 0.73, </w:t>
      </w:r>
      <w:r w:rsidR="0022100C" w:rsidRPr="00F81C17">
        <w:rPr>
          <w:rFonts w:asciiTheme="majorBidi" w:hAnsiTheme="majorBidi" w:cstheme="majorBidi"/>
          <w:i/>
          <w:color w:val="000000" w:themeColor="text1"/>
        </w:rPr>
        <w:t>p</w:t>
      </w:r>
      <w:r w:rsidR="0022100C" w:rsidRPr="00F81C17">
        <w:rPr>
          <w:rFonts w:asciiTheme="majorBidi" w:hAnsiTheme="majorBidi" w:cstheme="majorBidi"/>
          <w:color w:val="000000" w:themeColor="text1"/>
        </w:rPr>
        <w:t xml:space="preserve"> = .39.  However, heaviness-brightness congruence did have a significant effect on response speed, </w:t>
      </w:r>
      <w:r w:rsidR="0022100C" w:rsidRPr="00F81C17">
        <w:rPr>
          <w:rFonts w:asciiTheme="majorBidi" w:hAnsiTheme="majorBidi" w:cstheme="majorBidi"/>
          <w:i/>
          <w:color w:val="000000" w:themeColor="text1"/>
        </w:rPr>
        <w:t>χ</w:t>
      </w:r>
      <w:r w:rsidR="0022100C" w:rsidRPr="00F81C17">
        <w:rPr>
          <w:rFonts w:asciiTheme="majorBidi" w:hAnsiTheme="majorBidi" w:cstheme="majorBidi"/>
          <w:color w:val="000000" w:themeColor="text1"/>
          <w:vertAlign w:val="superscript"/>
        </w:rPr>
        <w:t xml:space="preserve"> 2</w:t>
      </w:r>
      <w:r w:rsidR="0022100C" w:rsidRPr="00F81C17">
        <w:rPr>
          <w:rFonts w:asciiTheme="majorBidi" w:hAnsiTheme="majorBidi" w:cstheme="majorBidi"/>
          <w:color w:val="000000" w:themeColor="text1"/>
        </w:rPr>
        <w:t xml:space="preserve">(1) = 20.63, </w:t>
      </w:r>
      <w:r w:rsidR="0022100C" w:rsidRPr="00F81C17">
        <w:rPr>
          <w:rFonts w:asciiTheme="majorBidi" w:hAnsiTheme="majorBidi" w:cstheme="majorBidi"/>
          <w:i/>
          <w:color w:val="000000" w:themeColor="text1"/>
        </w:rPr>
        <w:t>p</w:t>
      </w:r>
      <w:r w:rsidR="0022100C" w:rsidRPr="00F81C17">
        <w:rPr>
          <w:rFonts w:asciiTheme="majorBidi" w:hAnsiTheme="majorBidi" w:cstheme="majorBidi"/>
          <w:color w:val="000000" w:themeColor="text1"/>
        </w:rPr>
        <w:t xml:space="preserve"> &lt; .0001, raising it by .085 responses/sec (</w:t>
      </w:r>
      <w:r w:rsidR="0022100C" w:rsidRPr="00F81C17">
        <w:rPr>
          <w:rFonts w:asciiTheme="majorBidi" w:hAnsiTheme="majorBidi" w:cstheme="majorBidi"/>
          <w:i/>
          <w:iCs/>
          <w:color w:val="000000" w:themeColor="text1"/>
        </w:rPr>
        <w:t>SE</w:t>
      </w:r>
      <w:r w:rsidR="0022100C" w:rsidRPr="00F81C17">
        <w:rPr>
          <w:rFonts w:asciiTheme="majorBidi" w:hAnsiTheme="majorBidi" w:cstheme="majorBidi"/>
          <w:color w:val="000000" w:themeColor="text1"/>
        </w:rPr>
        <w:t xml:space="preserve"> = .019), </w:t>
      </w:r>
      <w:proofErr w:type="gramStart"/>
      <w:r w:rsidR="0022100C" w:rsidRPr="00F81C17">
        <w:rPr>
          <w:rFonts w:asciiTheme="majorBidi" w:hAnsiTheme="majorBidi" w:cstheme="majorBidi"/>
          <w:color w:val="000000" w:themeColor="text1"/>
        </w:rPr>
        <w:t>CI[</w:t>
      </w:r>
      <w:proofErr w:type="gramEnd"/>
      <w:r w:rsidR="0022100C" w:rsidRPr="00F81C17">
        <w:rPr>
          <w:rFonts w:asciiTheme="majorBidi" w:hAnsiTheme="majorBidi" w:cstheme="majorBidi"/>
          <w:color w:val="000000" w:themeColor="text1"/>
        </w:rPr>
        <w:t>.049, .</w:t>
      </w:r>
      <w:r w:rsidR="0022100C">
        <w:rPr>
          <w:rFonts w:asciiTheme="majorBidi" w:hAnsiTheme="majorBidi" w:cstheme="majorBidi"/>
          <w:color w:val="000000" w:themeColor="text1"/>
        </w:rPr>
        <w:t>122], reflecting a 22</w:t>
      </w:r>
      <w:r w:rsidR="0022100C" w:rsidRPr="003F5381">
        <w:rPr>
          <w:rFonts w:asciiTheme="majorBidi" w:hAnsiTheme="majorBidi" w:cstheme="majorBidi"/>
          <w:color w:val="000000" w:themeColor="text1"/>
        </w:rPr>
        <w:t xml:space="preserve"> </w:t>
      </w:r>
      <w:proofErr w:type="spellStart"/>
      <w:r w:rsidR="0022100C" w:rsidRPr="003F5381">
        <w:rPr>
          <w:rFonts w:asciiTheme="majorBidi" w:hAnsiTheme="majorBidi" w:cstheme="majorBidi"/>
          <w:color w:val="000000" w:themeColor="text1"/>
        </w:rPr>
        <w:t>ms</w:t>
      </w:r>
      <w:proofErr w:type="spellEnd"/>
      <w:r w:rsidR="0022100C" w:rsidRPr="003F5381">
        <w:rPr>
          <w:rFonts w:asciiTheme="majorBidi" w:hAnsiTheme="majorBidi" w:cstheme="majorBidi"/>
          <w:color w:val="000000" w:themeColor="text1"/>
        </w:rPr>
        <w:t xml:space="preserve"> reduction in RT.  This </w:t>
      </w:r>
      <w:r w:rsidR="0022100C" w:rsidRPr="00F81C17">
        <w:rPr>
          <w:rFonts w:asciiTheme="majorBidi" w:hAnsiTheme="majorBidi" w:cstheme="majorBidi"/>
          <w:color w:val="000000" w:themeColor="text1"/>
        </w:rPr>
        <w:t xml:space="preserve">effect was linked to a reduction in </w:t>
      </w:r>
      <w:r w:rsidR="0022100C" w:rsidRPr="00F81C17">
        <w:rPr>
          <w:rFonts w:asciiTheme="majorBidi" w:hAnsiTheme="majorBidi" w:cstheme="majorBidi"/>
          <w:color w:val="000000" w:themeColor="text1"/>
        </w:rPr>
        <w:lastRenderedPageBreak/>
        <w:t xml:space="preserve">the AIC value from 3672 to 3653 for the null and comparison model, respectively.  This is in line with the impact on </w:t>
      </w:r>
      <w:r w:rsidR="0022100C" w:rsidRPr="00F81C17">
        <w:rPr>
          <w:rFonts w:asciiTheme="majorBidi" w:hAnsiTheme="majorBidi" w:cstheme="majorBidi"/>
          <w:color w:val="000000" w:themeColor="text1"/>
          <w:lang w:val="el-GR"/>
        </w:rPr>
        <w:t>ω</w:t>
      </w:r>
      <w:r w:rsidR="0022100C" w:rsidRPr="00F81C17">
        <w:rPr>
          <w:rFonts w:asciiTheme="majorBidi" w:hAnsiTheme="majorBidi" w:cstheme="majorBidi"/>
          <w:color w:val="000000" w:themeColor="text1"/>
          <w:vertAlign w:val="superscript"/>
        </w:rPr>
        <w:t>2</w:t>
      </w:r>
      <w:r w:rsidR="0022100C" w:rsidRPr="00F81C17">
        <w:rPr>
          <w:rFonts w:asciiTheme="majorBidi" w:hAnsiTheme="majorBidi" w:cstheme="majorBidi"/>
          <w:color w:val="000000" w:themeColor="text1"/>
        </w:rPr>
        <w:t xml:space="preserve"> of adding heaviness-brightness congruence to the model, which reveals that an extra 0.43% of the variance was explained, with </w:t>
      </w:r>
      <w:r w:rsidR="0022100C" w:rsidRPr="00F81C17">
        <w:rPr>
          <w:rFonts w:asciiTheme="majorBidi" w:hAnsiTheme="majorBidi" w:cstheme="majorBidi"/>
          <w:color w:val="000000" w:themeColor="text1"/>
          <w:lang w:val="el-GR"/>
        </w:rPr>
        <w:t>ω</w:t>
      </w:r>
      <w:r w:rsidR="0022100C" w:rsidRPr="00F81C17">
        <w:rPr>
          <w:rFonts w:asciiTheme="majorBidi" w:hAnsiTheme="majorBidi" w:cstheme="majorBidi"/>
          <w:color w:val="000000" w:themeColor="text1"/>
          <w:vertAlign w:val="superscript"/>
        </w:rPr>
        <w:t>2</w:t>
      </w:r>
      <w:r w:rsidR="0022100C" w:rsidRPr="00F81C17">
        <w:rPr>
          <w:rFonts w:asciiTheme="majorBidi" w:hAnsiTheme="majorBidi" w:cstheme="majorBidi"/>
          <w:color w:val="000000" w:themeColor="text1"/>
        </w:rPr>
        <w:t xml:space="preserve"> increasing from 45.21to 45.64%.  </w:t>
      </w:r>
      <w:r w:rsidR="0022100C" w:rsidRPr="0062075A">
        <w:rPr>
          <w:rFonts w:asciiTheme="majorBidi" w:hAnsiTheme="majorBidi" w:cstheme="majorBidi"/>
          <w:color w:val="000000" w:themeColor="text1"/>
        </w:rPr>
        <w:t xml:space="preserve">Cohen's </w:t>
      </w:r>
      <w:r w:rsidR="0022100C" w:rsidRPr="0062075A">
        <w:rPr>
          <w:rFonts w:asciiTheme="majorBidi" w:hAnsiTheme="majorBidi" w:cstheme="majorBidi"/>
          <w:i/>
          <w:iCs/>
          <w:color w:val="000000" w:themeColor="text1"/>
        </w:rPr>
        <w:t>d</w:t>
      </w:r>
      <w:r w:rsidR="0022100C">
        <w:rPr>
          <w:rFonts w:asciiTheme="majorBidi" w:hAnsiTheme="majorBidi" w:cstheme="majorBidi"/>
          <w:color w:val="000000" w:themeColor="text1"/>
        </w:rPr>
        <w:t xml:space="preserve"> was calculated to </w:t>
      </w:r>
      <w:r w:rsidR="0022100C" w:rsidRPr="0062075A">
        <w:rPr>
          <w:rFonts w:asciiTheme="majorBidi" w:hAnsiTheme="majorBidi" w:cstheme="majorBidi"/>
          <w:color w:val="000000" w:themeColor="text1"/>
        </w:rPr>
        <w:t xml:space="preserve">be 0.136.  </w:t>
      </w:r>
      <w:r w:rsidR="0022100C" w:rsidRPr="00F81C17">
        <w:rPr>
          <w:rFonts w:asciiTheme="majorBidi" w:hAnsiTheme="majorBidi" w:cstheme="majorBidi"/>
          <w:color w:val="000000" w:themeColor="text1"/>
        </w:rPr>
        <w:t xml:space="preserve">The heaviness-brightness congruence effect was not influenced significantly by the degree of brightness contrast between the test circle and the background, </w:t>
      </w:r>
      <w:r w:rsidR="0022100C" w:rsidRPr="00F81C17">
        <w:rPr>
          <w:rFonts w:asciiTheme="majorBidi" w:hAnsiTheme="majorBidi" w:cstheme="majorBidi"/>
          <w:i/>
          <w:color w:val="000000" w:themeColor="text1"/>
        </w:rPr>
        <w:t>χ</w:t>
      </w:r>
      <w:r w:rsidR="0022100C" w:rsidRPr="00F81C17">
        <w:rPr>
          <w:rFonts w:asciiTheme="majorBidi" w:hAnsiTheme="majorBidi" w:cstheme="majorBidi"/>
          <w:color w:val="000000" w:themeColor="text1"/>
          <w:vertAlign w:val="superscript"/>
        </w:rPr>
        <w:t>2</w:t>
      </w:r>
      <w:r w:rsidR="0022100C" w:rsidRPr="00F81C17">
        <w:rPr>
          <w:rFonts w:asciiTheme="majorBidi" w:hAnsiTheme="majorBidi" w:cstheme="majorBidi"/>
          <w:color w:val="000000" w:themeColor="text1"/>
        </w:rPr>
        <w:t xml:space="preserve">(1) = 0.954.  When the effect of category brightness on response speed was assessed separately for the light and heavy response keys, there was a significant effect for the heavy key, </w:t>
      </w:r>
      <w:proofErr w:type="gramStart"/>
      <w:r w:rsidR="0022100C" w:rsidRPr="00F81C17">
        <w:rPr>
          <w:rFonts w:asciiTheme="majorBidi" w:hAnsiTheme="majorBidi" w:cstheme="majorBidi"/>
          <w:i/>
          <w:iCs/>
          <w:color w:val="000000" w:themeColor="text1"/>
        </w:rPr>
        <w:t>F</w:t>
      </w:r>
      <w:r w:rsidR="0022100C" w:rsidRPr="00F81C17">
        <w:rPr>
          <w:rFonts w:asciiTheme="majorBidi" w:hAnsiTheme="majorBidi" w:cstheme="majorBidi"/>
          <w:color w:val="000000" w:themeColor="text1"/>
        </w:rPr>
        <w:t>(</w:t>
      </w:r>
      <w:proofErr w:type="gramEnd"/>
      <w:r w:rsidR="0022100C" w:rsidRPr="00F81C17">
        <w:rPr>
          <w:rFonts w:asciiTheme="majorBidi" w:hAnsiTheme="majorBidi" w:cstheme="majorBidi"/>
          <w:color w:val="000000" w:themeColor="text1"/>
        </w:rPr>
        <w:t xml:space="preserve">1,18.01) = 7.15, </w:t>
      </w:r>
      <w:r w:rsidR="0022100C" w:rsidRPr="00F81C17">
        <w:rPr>
          <w:rFonts w:asciiTheme="majorBidi" w:hAnsiTheme="majorBidi" w:cstheme="majorBidi"/>
          <w:i/>
          <w:iCs/>
          <w:color w:val="000000" w:themeColor="text1"/>
        </w:rPr>
        <w:t>p &lt;</w:t>
      </w:r>
      <w:r w:rsidR="0022100C" w:rsidRPr="00F81C17">
        <w:rPr>
          <w:rFonts w:asciiTheme="majorBidi" w:hAnsiTheme="majorBidi" w:cstheme="majorBidi"/>
          <w:color w:val="000000" w:themeColor="text1"/>
        </w:rPr>
        <w:t xml:space="preserve"> .015, </w:t>
      </w:r>
      <w:r w:rsidR="0022100C" w:rsidRPr="00F81C17">
        <w:rPr>
          <w:rFonts w:asciiTheme="majorBidi" w:hAnsiTheme="majorBidi" w:cstheme="majorBidi"/>
          <w:i/>
          <w:color w:val="000000" w:themeColor="text1"/>
        </w:rPr>
        <w:sym w:font="Symbol" w:char="F068"/>
      </w:r>
      <w:r w:rsidR="0022100C" w:rsidRPr="00F81C17">
        <w:rPr>
          <w:rFonts w:asciiTheme="majorBidi" w:hAnsiTheme="majorBidi" w:cstheme="majorBidi"/>
          <w:i/>
          <w:color w:val="000000" w:themeColor="text1"/>
          <w:vertAlign w:val="subscript"/>
        </w:rPr>
        <w:t>p</w:t>
      </w:r>
      <w:r w:rsidR="0022100C" w:rsidRPr="00F81C17">
        <w:rPr>
          <w:rFonts w:asciiTheme="majorBidi" w:hAnsiTheme="majorBidi" w:cstheme="majorBidi"/>
          <w:color w:val="000000" w:themeColor="text1"/>
          <w:vertAlign w:val="superscript"/>
        </w:rPr>
        <w:t>2</w:t>
      </w:r>
      <w:r w:rsidR="0022100C" w:rsidRPr="00F81C17">
        <w:rPr>
          <w:rFonts w:asciiTheme="majorBidi" w:hAnsiTheme="majorBidi" w:cstheme="majorBidi"/>
          <w:color w:val="000000" w:themeColor="text1"/>
        </w:rPr>
        <w:t xml:space="preserve"> = .28, but not for the light weight key, </w:t>
      </w:r>
      <w:r w:rsidR="0022100C" w:rsidRPr="00F81C17">
        <w:rPr>
          <w:rFonts w:asciiTheme="majorBidi" w:hAnsiTheme="majorBidi" w:cstheme="majorBidi"/>
          <w:i/>
          <w:iCs/>
          <w:color w:val="000000" w:themeColor="text1"/>
        </w:rPr>
        <w:t>F</w:t>
      </w:r>
      <w:r w:rsidR="0022100C" w:rsidRPr="00F81C17">
        <w:rPr>
          <w:rFonts w:asciiTheme="majorBidi" w:hAnsiTheme="majorBidi" w:cstheme="majorBidi"/>
          <w:color w:val="000000" w:themeColor="text1"/>
        </w:rPr>
        <w:t xml:space="preserve">(1,18.01) = 1.06, </w:t>
      </w:r>
      <w:r w:rsidR="0022100C" w:rsidRPr="00F81C17">
        <w:rPr>
          <w:rFonts w:asciiTheme="majorBidi" w:hAnsiTheme="majorBidi" w:cstheme="majorBidi"/>
          <w:i/>
          <w:iCs/>
          <w:color w:val="000000" w:themeColor="text1"/>
        </w:rPr>
        <w:t xml:space="preserve">p </w:t>
      </w:r>
      <w:r w:rsidR="0022100C" w:rsidRPr="00F81C17">
        <w:rPr>
          <w:rFonts w:asciiTheme="majorBidi" w:hAnsiTheme="majorBidi" w:cstheme="majorBidi"/>
          <w:color w:val="000000" w:themeColor="text1"/>
        </w:rPr>
        <w:t xml:space="preserve">= .31, </w:t>
      </w:r>
      <w:r w:rsidR="0022100C" w:rsidRPr="00F81C17">
        <w:rPr>
          <w:rFonts w:asciiTheme="majorBidi" w:hAnsiTheme="majorBidi" w:cstheme="majorBidi"/>
          <w:i/>
          <w:color w:val="000000" w:themeColor="text1"/>
        </w:rPr>
        <w:sym w:font="Symbol" w:char="F068"/>
      </w:r>
      <w:r w:rsidR="0022100C" w:rsidRPr="00F81C17">
        <w:rPr>
          <w:rFonts w:asciiTheme="majorBidi" w:hAnsiTheme="majorBidi" w:cstheme="majorBidi"/>
          <w:i/>
          <w:color w:val="000000" w:themeColor="text1"/>
          <w:vertAlign w:val="subscript"/>
        </w:rPr>
        <w:t>p</w:t>
      </w:r>
      <w:r w:rsidR="0022100C" w:rsidRPr="00F81C17">
        <w:rPr>
          <w:rFonts w:asciiTheme="majorBidi" w:hAnsiTheme="majorBidi" w:cstheme="majorBidi"/>
          <w:color w:val="000000" w:themeColor="text1"/>
          <w:vertAlign w:val="superscript"/>
        </w:rPr>
        <w:t>2</w:t>
      </w:r>
      <w:r w:rsidR="0022100C" w:rsidRPr="00F81C17">
        <w:rPr>
          <w:rFonts w:asciiTheme="majorBidi" w:hAnsiTheme="majorBidi" w:cstheme="majorBidi"/>
          <w:color w:val="000000" w:themeColor="text1"/>
        </w:rPr>
        <w:t xml:space="preserve"> = .056.</w:t>
      </w:r>
    </w:p>
    <w:p w14:paraId="45446F1F" w14:textId="09D321B5" w:rsidR="00E94AF6" w:rsidRPr="0062075A" w:rsidRDefault="00E94AF6" w:rsidP="0062075A">
      <w:pPr>
        <w:spacing w:line="480" w:lineRule="auto"/>
        <w:rPr>
          <w:rFonts w:asciiTheme="majorBidi" w:hAnsiTheme="majorBidi" w:cstheme="majorBidi"/>
          <w:color w:val="000000" w:themeColor="text1"/>
          <w:sz w:val="22"/>
          <w:szCs w:val="22"/>
        </w:rPr>
      </w:pPr>
      <w:r w:rsidRPr="0062075A">
        <w:rPr>
          <w:b/>
          <w:color w:val="000000" w:themeColor="text1"/>
        </w:rPr>
        <w:t>Discussion</w:t>
      </w:r>
    </w:p>
    <w:p w14:paraId="3E367B60" w14:textId="2C6BBE06" w:rsidR="00716C33" w:rsidRPr="0062075A" w:rsidRDefault="00C41EDA" w:rsidP="0062075A">
      <w:pPr>
        <w:spacing w:line="480" w:lineRule="auto"/>
        <w:rPr>
          <w:color w:val="000000" w:themeColor="text1"/>
        </w:rPr>
      </w:pPr>
      <w:r w:rsidRPr="0062075A">
        <w:rPr>
          <w:color w:val="000000" w:themeColor="text1"/>
        </w:rPr>
        <w:tab/>
      </w:r>
      <w:r w:rsidR="009D2849" w:rsidRPr="0062075A">
        <w:rPr>
          <w:color w:val="000000" w:themeColor="text1"/>
        </w:rPr>
        <w:t>When</w:t>
      </w:r>
      <w:r w:rsidR="009F73D5" w:rsidRPr="0062075A">
        <w:rPr>
          <w:color w:val="000000" w:themeColor="text1"/>
        </w:rPr>
        <w:t xml:space="preserve"> heaviness as an enduring feature of </w:t>
      </w:r>
      <w:r w:rsidRPr="0062075A">
        <w:rPr>
          <w:color w:val="000000" w:themeColor="text1"/>
        </w:rPr>
        <w:t xml:space="preserve">an object </w:t>
      </w:r>
      <w:r w:rsidR="00F21500" w:rsidRPr="0062075A">
        <w:rPr>
          <w:color w:val="000000" w:themeColor="text1"/>
        </w:rPr>
        <w:t>wa</w:t>
      </w:r>
      <w:r w:rsidR="00716C33" w:rsidRPr="0062075A">
        <w:rPr>
          <w:color w:val="000000" w:themeColor="text1"/>
        </w:rPr>
        <w:t>s</w:t>
      </w:r>
      <w:r w:rsidR="009D2849" w:rsidRPr="0062075A">
        <w:rPr>
          <w:color w:val="000000" w:themeColor="text1"/>
        </w:rPr>
        <w:t xml:space="preserve"> isolated </w:t>
      </w:r>
      <w:r w:rsidRPr="0062075A">
        <w:rPr>
          <w:color w:val="000000" w:themeColor="text1"/>
        </w:rPr>
        <w:t xml:space="preserve">as the </w:t>
      </w:r>
      <w:r w:rsidR="00F21500" w:rsidRPr="0062075A">
        <w:rPr>
          <w:color w:val="000000" w:themeColor="text1"/>
        </w:rPr>
        <w:t xml:space="preserve">only </w:t>
      </w:r>
      <w:r w:rsidRPr="0062075A">
        <w:rPr>
          <w:color w:val="000000" w:themeColor="text1"/>
        </w:rPr>
        <w:t xml:space="preserve">potential </w:t>
      </w:r>
      <w:r w:rsidR="00A056C1" w:rsidRPr="0062075A">
        <w:rPr>
          <w:color w:val="000000" w:themeColor="text1"/>
        </w:rPr>
        <w:t>basis for</w:t>
      </w:r>
      <w:r w:rsidRPr="0062075A">
        <w:rPr>
          <w:color w:val="000000" w:themeColor="text1"/>
        </w:rPr>
        <w:t xml:space="preserve"> a </w:t>
      </w:r>
      <w:r w:rsidR="009F73D5" w:rsidRPr="0062075A">
        <w:rPr>
          <w:color w:val="000000" w:themeColor="text1"/>
        </w:rPr>
        <w:t>correspondence-</w:t>
      </w:r>
      <w:r w:rsidR="00A056C1" w:rsidRPr="0062075A">
        <w:rPr>
          <w:color w:val="000000" w:themeColor="text1"/>
        </w:rPr>
        <w:t>induced</w:t>
      </w:r>
      <w:r w:rsidR="009F73D5" w:rsidRPr="0062075A">
        <w:rPr>
          <w:color w:val="000000" w:themeColor="text1"/>
        </w:rPr>
        <w:t xml:space="preserve"> congruence effect</w:t>
      </w:r>
      <w:r w:rsidR="009D2849" w:rsidRPr="0062075A">
        <w:rPr>
          <w:color w:val="000000" w:themeColor="text1"/>
        </w:rPr>
        <w:t xml:space="preserve"> in the brightness classification task</w:t>
      </w:r>
      <w:r w:rsidRPr="0062075A">
        <w:rPr>
          <w:color w:val="000000" w:themeColor="text1"/>
        </w:rPr>
        <w:t xml:space="preserve">, </w:t>
      </w:r>
      <w:r w:rsidR="00A96DB6">
        <w:rPr>
          <w:color w:val="000000" w:themeColor="text1"/>
        </w:rPr>
        <w:t xml:space="preserve">such an </w:t>
      </w:r>
      <w:r w:rsidRPr="0062075A">
        <w:rPr>
          <w:color w:val="000000" w:themeColor="text1"/>
        </w:rPr>
        <w:t xml:space="preserve">effect </w:t>
      </w:r>
      <w:r w:rsidR="00F21500" w:rsidRPr="0062075A">
        <w:rPr>
          <w:color w:val="000000" w:themeColor="text1"/>
        </w:rPr>
        <w:t>was</w:t>
      </w:r>
      <w:r w:rsidRPr="0062075A">
        <w:rPr>
          <w:color w:val="000000" w:themeColor="text1"/>
        </w:rPr>
        <w:t xml:space="preserve"> </w:t>
      </w:r>
      <w:r w:rsidR="0062075A" w:rsidRPr="0062075A">
        <w:rPr>
          <w:color w:val="000000" w:themeColor="text1"/>
        </w:rPr>
        <w:t>still</w:t>
      </w:r>
      <w:r w:rsidRPr="0062075A">
        <w:rPr>
          <w:color w:val="000000" w:themeColor="text1"/>
        </w:rPr>
        <w:t xml:space="preserve"> observed.  Though the strength of the effect </w:t>
      </w:r>
      <w:r w:rsidR="00A056C1" w:rsidRPr="0062075A">
        <w:rPr>
          <w:color w:val="000000" w:themeColor="text1"/>
        </w:rPr>
        <w:t>was</w:t>
      </w:r>
      <w:r w:rsidRPr="0062075A">
        <w:rPr>
          <w:color w:val="000000" w:themeColor="text1"/>
        </w:rPr>
        <w:t xml:space="preserve"> </w:t>
      </w:r>
      <w:r w:rsidR="009F73D5" w:rsidRPr="0062075A">
        <w:rPr>
          <w:color w:val="000000" w:themeColor="text1"/>
        </w:rPr>
        <w:t>reduced</w:t>
      </w:r>
      <w:r w:rsidR="00D057C5">
        <w:rPr>
          <w:color w:val="000000" w:themeColor="text1"/>
        </w:rPr>
        <w:t xml:space="preserve"> with the</w:t>
      </w:r>
      <w:r w:rsidR="009D2849" w:rsidRPr="0062075A">
        <w:rPr>
          <w:color w:val="000000" w:themeColor="text1"/>
        </w:rPr>
        <w:t xml:space="preserve"> change </w:t>
      </w:r>
      <w:r w:rsidR="00D75E02" w:rsidRPr="0062075A">
        <w:rPr>
          <w:color w:val="000000" w:themeColor="text1"/>
        </w:rPr>
        <w:t>in</w:t>
      </w:r>
      <w:r w:rsidR="009D2849" w:rsidRPr="0062075A">
        <w:rPr>
          <w:color w:val="000000" w:themeColor="text1"/>
        </w:rPr>
        <w:t xml:space="preserve"> procedure</w:t>
      </w:r>
      <w:r w:rsidR="009F73D5" w:rsidRPr="0062075A">
        <w:rPr>
          <w:color w:val="000000" w:themeColor="text1"/>
        </w:rPr>
        <w:t xml:space="preserve">, it is difficult to say if this </w:t>
      </w:r>
      <w:r w:rsidR="0062075A" w:rsidRPr="0062075A">
        <w:rPr>
          <w:color w:val="000000" w:themeColor="text1"/>
        </w:rPr>
        <w:t xml:space="preserve">reduction </w:t>
      </w:r>
      <w:r w:rsidR="008A7FF1" w:rsidRPr="0062075A">
        <w:rPr>
          <w:color w:val="000000" w:themeColor="text1"/>
        </w:rPr>
        <w:t>came about</w:t>
      </w:r>
      <w:r w:rsidR="009F73D5" w:rsidRPr="0062075A">
        <w:rPr>
          <w:color w:val="000000" w:themeColor="text1"/>
        </w:rPr>
        <w:t xml:space="preserve"> </w:t>
      </w:r>
      <w:r w:rsidR="00D75E02" w:rsidRPr="0062075A">
        <w:rPr>
          <w:color w:val="000000" w:themeColor="text1"/>
        </w:rPr>
        <w:t xml:space="preserve">simply </w:t>
      </w:r>
      <w:r w:rsidR="009F73D5" w:rsidRPr="0062075A">
        <w:rPr>
          <w:color w:val="000000" w:themeColor="text1"/>
        </w:rPr>
        <w:t xml:space="preserve">because </w:t>
      </w:r>
      <w:r w:rsidRPr="0062075A">
        <w:rPr>
          <w:color w:val="000000" w:themeColor="text1"/>
        </w:rPr>
        <w:t>overall classification</w:t>
      </w:r>
      <w:r w:rsidR="009F73D5" w:rsidRPr="0062075A">
        <w:rPr>
          <w:color w:val="000000" w:themeColor="text1"/>
        </w:rPr>
        <w:t xml:space="preserve"> speeds </w:t>
      </w:r>
      <w:r w:rsidRPr="0062075A">
        <w:rPr>
          <w:color w:val="000000" w:themeColor="text1"/>
        </w:rPr>
        <w:t xml:space="preserve">were much faster (reflecting the relative ease with which the microswitch on the hidden response </w:t>
      </w:r>
      <w:r w:rsidR="009D2849" w:rsidRPr="0062075A">
        <w:rPr>
          <w:color w:val="000000" w:themeColor="text1"/>
        </w:rPr>
        <w:t>key</w:t>
      </w:r>
      <w:r w:rsidRPr="0062075A">
        <w:rPr>
          <w:color w:val="000000" w:themeColor="text1"/>
        </w:rPr>
        <w:t xml:space="preserve"> could be pressed, compared to tapping the </w:t>
      </w:r>
      <w:r w:rsidR="009D2849" w:rsidRPr="0062075A">
        <w:rPr>
          <w:color w:val="000000" w:themeColor="text1"/>
        </w:rPr>
        <w:t>key</w:t>
      </w:r>
      <w:r w:rsidRPr="0062075A">
        <w:rPr>
          <w:color w:val="000000" w:themeColor="text1"/>
        </w:rPr>
        <w:t xml:space="preserve"> on a </w:t>
      </w:r>
      <w:r w:rsidR="009D2849" w:rsidRPr="0062075A">
        <w:rPr>
          <w:color w:val="000000" w:themeColor="text1"/>
        </w:rPr>
        <w:t xml:space="preserve">hidden </w:t>
      </w:r>
      <w:r w:rsidRPr="0062075A">
        <w:rPr>
          <w:color w:val="000000" w:themeColor="text1"/>
        </w:rPr>
        <w:t>contact-sensitive surface)</w:t>
      </w:r>
      <w:r w:rsidR="008C6F28" w:rsidRPr="0062075A">
        <w:rPr>
          <w:color w:val="000000" w:themeColor="text1"/>
        </w:rPr>
        <w:t>, or because a component of the congruence effect attributable to heaviness as an aspect of the action needing to be taken had been removed</w:t>
      </w:r>
      <w:r w:rsidR="009F73D5" w:rsidRPr="0062075A">
        <w:rPr>
          <w:color w:val="000000" w:themeColor="text1"/>
        </w:rPr>
        <w:t xml:space="preserve">.  </w:t>
      </w:r>
      <w:r w:rsidR="008C6F28" w:rsidRPr="0062075A">
        <w:rPr>
          <w:color w:val="000000" w:themeColor="text1"/>
        </w:rPr>
        <w:t>Therefore, n</w:t>
      </w:r>
      <w:r w:rsidR="009D2849" w:rsidRPr="0062075A">
        <w:rPr>
          <w:color w:val="000000" w:themeColor="text1"/>
        </w:rPr>
        <w:t>otwithstanding</w:t>
      </w:r>
      <w:r w:rsidR="002A6477" w:rsidRPr="0062075A">
        <w:rPr>
          <w:color w:val="000000" w:themeColor="text1"/>
        </w:rPr>
        <w:t xml:space="preserve"> </w:t>
      </w:r>
      <w:r w:rsidR="008C6F28" w:rsidRPr="0062075A">
        <w:rPr>
          <w:color w:val="000000" w:themeColor="text1"/>
        </w:rPr>
        <w:t>this</w:t>
      </w:r>
      <w:r w:rsidRPr="0062075A">
        <w:rPr>
          <w:color w:val="000000" w:themeColor="text1"/>
        </w:rPr>
        <w:t xml:space="preserve"> evidence </w:t>
      </w:r>
      <w:r w:rsidR="002A6477" w:rsidRPr="0062075A">
        <w:rPr>
          <w:color w:val="000000" w:themeColor="text1"/>
        </w:rPr>
        <w:t xml:space="preserve">of a role </w:t>
      </w:r>
      <w:r w:rsidRPr="0062075A">
        <w:rPr>
          <w:color w:val="000000" w:themeColor="text1"/>
        </w:rPr>
        <w:t>for heaviness as an enduring feature of a response object</w:t>
      </w:r>
      <w:r w:rsidR="002A6477" w:rsidRPr="0062075A">
        <w:rPr>
          <w:color w:val="000000" w:themeColor="text1"/>
        </w:rPr>
        <w:t>,</w:t>
      </w:r>
      <w:r w:rsidRPr="0062075A">
        <w:rPr>
          <w:color w:val="000000" w:themeColor="text1"/>
        </w:rPr>
        <w:t xml:space="preserve"> i</w:t>
      </w:r>
      <w:r w:rsidR="009F73D5" w:rsidRPr="0062075A">
        <w:rPr>
          <w:color w:val="000000" w:themeColor="text1"/>
        </w:rPr>
        <w:t xml:space="preserve">t remains a </w:t>
      </w:r>
      <w:r w:rsidRPr="0062075A">
        <w:rPr>
          <w:color w:val="000000" w:themeColor="text1"/>
        </w:rPr>
        <w:t>distinct possibility</w:t>
      </w:r>
      <w:r w:rsidR="009F73D5" w:rsidRPr="0062075A">
        <w:rPr>
          <w:color w:val="000000" w:themeColor="text1"/>
        </w:rPr>
        <w:t xml:space="preserve"> that heaviness as </w:t>
      </w:r>
      <w:r w:rsidRPr="0062075A">
        <w:rPr>
          <w:color w:val="000000" w:themeColor="text1"/>
        </w:rPr>
        <w:t xml:space="preserve">an aspect </w:t>
      </w:r>
      <w:r w:rsidR="009F73D5" w:rsidRPr="0062075A">
        <w:rPr>
          <w:color w:val="000000" w:themeColor="text1"/>
        </w:rPr>
        <w:t xml:space="preserve">of the action needing to be taken with the response </w:t>
      </w:r>
      <w:r w:rsidR="008A7FF1" w:rsidRPr="0062075A">
        <w:rPr>
          <w:color w:val="000000" w:themeColor="text1"/>
        </w:rPr>
        <w:t>object</w:t>
      </w:r>
      <w:r w:rsidR="009F73D5" w:rsidRPr="0062075A">
        <w:rPr>
          <w:color w:val="000000" w:themeColor="text1"/>
        </w:rPr>
        <w:t xml:space="preserve"> also </w:t>
      </w:r>
      <w:r w:rsidR="008C6F28" w:rsidRPr="0062075A">
        <w:rPr>
          <w:color w:val="000000" w:themeColor="text1"/>
        </w:rPr>
        <w:t xml:space="preserve">can </w:t>
      </w:r>
      <w:r w:rsidR="00A056C1" w:rsidRPr="0062075A">
        <w:rPr>
          <w:color w:val="000000" w:themeColor="text1"/>
        </w:rPr>
        <w:t>provide the basis for</w:t>
      </w:r>
      <w:r w:rsidRPr="0062075A">
        <w:rPr>
          <w:color w:val="000000" w:themeColor="text1"/>
        </w:rPr>
        <w:t xml:space="preserve"> a</w:t>
      </w:r>
      <w:r w:rsidR="009906AA" w:rsidRPr="0062075A">
        <w:rPr>
          <w:color w:val="000000" w:themeColor="text1"/>
        </w:rPr>
        <w:t xml:space="preserve"> </w:t>
      </w:r>
      <w:r w:rsidR="009F73D5" w:rsidRPr="0062075A">
        <w:rPr>
          <w:color w:val="000000" w:themeColor="text1"/>
        </w:rPr>
        <w:t>correspondence-</w:t>
      </w:r>
      <w:r w:rsidR="00A056C1" w:rsidRPr="0062075A">
        <w:rPr>
          <w:color w:val="000000" w:themeColor="text1"/>
        </w:rPr>
        <w:t>induced</w:t>
      </w:r>
      <w:r w:rsidR="009F73D5" w:rsidRPr="0062075A">
        <w:rPr>
          <w:color w:val="000000" w:themeColor="text1"/>
        </w:rPr>
        <w:t xml:space="preserve"> congruence effect</w:t>
      </w:r>
      <w:r w:rsidRPr="0062075A">
        <w:rPr>
          <w:color w:val="000000" w:themeColor="text1"/>
        </w:rPr>
        <w:t>, and did so</w:t>
      </w:r>
      <w:r w:rsidR="009906AA" w:rsidRPr="0062075A">
        <w:rPr>
          <w:color w:val="000000" w:themeColor="text1"/>
        </w:rPr>
        <w:t xml:space="preserve"> in Experiments 1 and 2.</w:t>
      </w:r>
      <w:r w:rsidR="009D2849" w:rsidRPr="0062075A">
        <w:rPr>
          <w:color w:val="000000" w:themeColor="text1"/>
        </w:rPr>
        <w:t xml:space="preserve">  </w:t>
      </w:r>
    </w:p>
    <w:p w14:paraId="192A64E9" w14:textId="0198EE11" w:rsidR="008B1720" w:rsidRPr="00373AD0" w:rsidRDefault="00742A99" w:rsidP="001E663A">
      <w:pPr>
        <w:spacing w:line="480" w:lineRule="auto"/>
        <w:rPr>
          <w:rFonts w:asciiTheme="majorBidi" w:hAnsiTheme="majorBidi" w:cstheme="majorBidi"/>
          <w:color w:val="000000" w:themeColor="text1"/>
        </w:rPr>
      </w:pPr>
      <w:r>
        <w:rPr>
          <w:rFonts w:asciiTheme="majorBidi" w:hAnsiTheme="majorBidi" w:cstheme="majorBidi"/>
          <w:color w:val="000000" w:themeColor="text1"/>
        </w:rPr>
        <w:tab/>
        <w:t>The</w:t>
      </w:r>
      <w:r w:rsidR="008476D5" w:rsidRPr="00D1176F">
        <w:rPr>
          <w:rFonts w:asciiTheme="majorBidi" w:hAnsiTheme="majorBidi" w:cstheme="majorBidi"/>
          <w:color w:val="000000" w:themeColor="text1"/>
        </w:rPr>
        <w:t xml:space="preserve"> </w:t>
      </w:r>
      <w:r w:rsidR="007153E9" w:rsidRPr="00D1176F">
        <w:rPr>
          <w:rFonts w:asciiTheme="majorBidi" w:hAnsiTheme="majorBidi" w:cstheme="majorBidi"/>
          <w:color w:val="000000" w:themeColor="text1"/>
        </w:rPr>
        <w:t xml:space="preserve">heaviness-brightness </w:t>
      </w:r>
      <w:r w:rsidR="008476D5" w:rsidRPr="00D1176F">
        <w:rPr>
          <w:rFonts w:asciiTheme="majorBidi" w:hAnsiTheme="majorBidi" w:cstheme="majorBidi"/>
          <w:color w:val="000000" w:themeColor="text1"/>
        </w:rPr>
        <w:t>congruence effect</w:t>
      </w:r>
      <w:r w:rsidR="007153E9" w:rsidRPr="00D1176F">
        <w:rPr>
          <w:rFonts w:asciiTheme="majorBidi" w:hAnsiTheme="majorBidi" w:cstheme="majorBidi"/>
          <w:color w:val="000000" w:themeColor="text1"/>
        </w:rPr>
        <w:t xml:space="preserve"> continued to be observed when participants completed</w:t>
      </w:r>
      <w:r w:rsidR="008476D5" w:rsidRPr="00D1176F">
        <w:rPr>
          <w:rFonts w:asciiTheme="majorBidi" w:hAnsiTheme="majorBidi" w:cstheme="majorBidi"/>
          <w:color w:val="000000" w:themeColor="text1"/>
        </w:rPr>
        <w:t xml:space="preserve"> a </w:t>
      </w:r>
      <w:r w:rsidR="00E6728C" w:rsidRPr="00D1176F">
        <w:rPr>
          <w:rFonts w:asciiTheme="majorBidi" w:hAnsiTheme="majorBidi" w:cstheme="majorBidi"/>
          <w:color w:val="000000" w:themeColor="text1"/>
        </w:rPr>
        <w:t xml:space="preserve">concurrent </w:t>
      </w:r>
      <w:r w:rsidR="008476D5" w:rsidRPr="00D1176F">
        <w:rPr>
          <w:rFonts w:asciiTheme="majorBidi" w:hAnsiTheme="majorBidi" w:cstheme="majorBidi"/>
          <w:color w:val="000000" w:themeColor="text1"/>
        </w:rPr>
        <w:t xml:space="preserve">verbal memory load task </w:t>
      </w:r>
      <w:r w:rsidR="00E6728C" w:rsidRPr="00D1176F">
        <w:rPr>
          <w:rFonts w:asciiTheme="majorBidi" w:hAnsiTheme="majorBidi" w:cstheme="majorBidi"/>
          <w:color w:val="000000" w:themeColor="text1"/>
        </w:rPr>
        <w:t xml:space="preserve">alongside </w:t>
      </w:r>
      <w:r w:rsidR="008476D5" w:rsidRPr="00D1176F">
        <w:rPr>
          <w:rFonts w:asciiTheme="majorBidi" w:hAnsiTheme="majorBidi" w:cstheme="majorBidi"/>
          <w:color w:val="000000" w:themeColor="text1"/>
        </w:rPr>
        <w:t>the</w:t>
      </w:r>
      <w:r w:rsidR="00137905" w:rsidRPr="00D1176F">
        <w:rPr>
          <w:rFonts w:asciiTheme="majorBidi" w:hAnsiTheme="majorBidi" w:cstheme="majorBidi"/>
          <w:color w:val="000000" w:themeColor="text1"/>
        </w:rPr>
        <w:t xml:space="preserve"> speeded classification task.  </w:t>
      </w:r>
      <w:r w:rsidR="00D057C5">
        <w:rPr>
          <w:rFonts w:asciiTheme="majorBidi" w:hAnsiTheme="majorBidi" w:cstheme="majorBidi"/>
          <w:color w:val="000000" w:themeColor="text1"/>
        </w:rPr>
        <w:t>I</w:t>
      </w:r>
      <w:r w:rsidR="00137905" w:rsidRPr="00D1176F">
        <w:rPr>
          <w:rFonts w:asciiTheme="majorBidi" w:hAnsiTheme="majorBidi" w:cstheme="majorBidi"/>
          <w:color w:val="000000" w:themeColor="text1"/>
        </w:rPr>
        <w:t>ndeed, r</w:t>
      </w:r>
      <w:r w:rsidR="008476D5" w:rsidRPr="00D1176F">
        <w:rPr>
          <w:rFonts w:asciiTheme="majorBidi" w:hAnsiTheme="majorBidi" w:cstheme="majorBidi"/>
          <w:color w:val="000000" w:themeColor="text1"/>
        </w:rPr>
        <w:t>ather than being reduced</w:t>
      </w:r>
      <w:r w:rsidR="005055C5" w:rsidRPr="00D1176F">
        <w:rPr>
          <w:rFonts w:asciiTheme="majorBidi" w:hAnsiTheme="majorBidi" w:cstheme="majorBidi"/>
          <w:color w:val="000000" w:themeColor="text1"/>
        </w:rPr>
        <w:t xml:space="preserve"> by</w:t>
      </w:r>
      <w:r w:rsidR="008476D5" w:rsidRPr="00D1176F">
        <w:rPr>
          <w:rFonts w:asciiTheme="majorBidi" w:hAnsiTheme="majorBidi" w:cstheme="majorBidi"/>
          <w:color w:val="000000" w:themeColor="text1"/>
        </w:rPr>
        <w:t xml:space="preserve"> the </w:t>
      </w:r>
      <w:r w:rsidR="00A056C1" w:rsidRPr="00D1176F">
        <w:rPr>
          <w:rFonts w:asciiTheme="majorBidi" w:hAnsiTheme="majorBidi" w:cstheme="majorBidi"/>
          <w:color w:val="000000" w:themeColor="text1"/>
        </w:rPr>
        <w:t xml:space="preserve">concurrent </w:t>
      </w:r>
      <w:r w:rsidR="008476D5" w:rsidRPr="00D1176F">
        <w:rPr>
          <w:rFonts w:asciiTheme="majorBidi" w:hAnsiTheme="majorBidi" w:cstheme="majorBidi"/>
          <w:color w:val="000000" w:themeColor="text1"/>
        </w:rPr>
        <w:t xml:space="preserve">task, </w:t>
      </w:r>
      <w:r w:rsidR="00611396" w:rsidRPr="00D1176F">
        <w:rPr>
          <w:rFonts w:asciiTheme="majorBidi" w:hAnsiTheme="majorBidi" w:cstheme="majorBidi"/>
          <w:color w:val="000000" w:themeColor="text1"/>
        </w:rPr>
        <w:t xml:space="preserve">the congruence </w:t>
      </w:r>
      <w:r w:rsidR="00611396" w:rsidRPr="00D1176F">
        <w:rPr>
          <w:rFonts w:asciiTheme="majorBidi" w:hAnsiTheme="majorBidi" w:cstheme="majorBidi"/>
          <w:color w:val="000000" w:themeColor="text1"/>
        </w:rPr>
        <w:lastRenderedPageBreak/>
        <w:t xml:space="preserve">effect </w:t>
      </w:r>
      <w:r w:rsidR="005055C5" w:rsidRPr="00D1176F">
        <w:rPr>
          <w:rFonts w:asciiTheme="majorBidi" w:hAnsiTheme="majorBidi" w:cstheme="majorBidi"/>
          <w:color w:val="000000" w:themeColor="text1"/>
        </w:rPr>
        <w:t xml:space="preserve">appeared to be </w:t>
      </w:r>
      <w:r w:rsidR="00611396" w:rsidRPr="00D1176F">
        <w:rPr>
          <w:rFonts w:asciiTheme="majorBidi" w:hAnsiTheme="majorBidi" w:cstheme="majorBidi"/>
          <w:color w:val="000000" w:themeColor="text1"/>
        </w:rPr>
        <w:t xml:space="preserve">enhanced, </w:t>
      </w:r>
      <w:r w:rsidR="005055C5" w:rsidRPr="00D1176F">
        <w:rPr>
          <w:rFonts w:asciiTheme="majorBidi" w:hAnsiTheme="majorBidi" w:cstheme="majorBidi"/>
          <w:color w:val="000000" w:themeColor="text1"/>
        </w:rPr>
        <w:t xml:space="preserve">despite </w:t>
      </w:r>
      <w:r w:rsidR="00611396" w:rsidRPr="00D1176F">
        <w:rPr>
          <w:rFonts w:asciiTheme="majorBidi" w:hAnsiTheme="majorBidi" w:cstheme="majorBidi"/>
          <w:color w:val="000000" w:themeColor="text1"/>
        </w:rPr>
        <w:t xml:space="preserve">the </w:t>
      </w:r>
      <w:r w:rsidR="005055C5" w:rsidRPr="00D1176F">
        <w:rPr>
          <w:rFonts w:asciiTheme="majorBidi" w:hAnsiTheme="majorBidi" w:cstheme="majorBidi"/>
          <w:color w:val="000000" w:themeColor="text1"/>
        </w:rPr>
        <w:t xml:space="preserve">memory </w:t>
      </w:r>
      <w:r w:rsidR="008476D5" w:rsidRPr="00D1176F">
        <w:rPr>
          <w:rFonts w:asciiTheme="majorBidi" w:hAnsiTheme="majorBidi" w:cstheme="majorBidi"/>
          <w:color w:val="000000" w:themeColor="text1"/>
        </w:rPr>
        <w:t xml:space="preserve">task </w:t>
      </w:r>
      <w:r w:rsidR="00A926AC" w:rsidRPr="00D1176F">
        <w:rPr>
          <w:rFonts w:asciiTheme="majorBidi" w:hAnsiTheme="majorBidi" w:cstheme="majorBidi"/>
          <w:color w:val="000000" w:themeColor="text1"/>
        </w:rPr>
        <w:t xml:space="preserve">being presumed to </w:t>
      </w:r>
      <w:r w:rsidR="00567761">
        <w:rPr>
          <w:rFonts w:asciiTheme="majorBidi" w:hAnsiTheme="majorBidi" w:cstheme="majorBidi"/>
          <w:color w:val="000000" w:themeColor="text1"/>
        </w:rPr>
        <w:t xml:space="preserve">have </w:t>
      </w:r>
      <w:r w:rsidR="008476D5" w:rsidRPr="00D1176F">
        <w:rPr>
          <w:rFonts w:asciiTheme="majorBidi" w:hAnsiTheme="majorBidi" w:cstheme="majorBidi"/>
          <w:color w:val="000000" w:themeColor="text1"/>
        </w:rPr>
        <w:t>interfere</w:t>
      </w:r>
      <w:r w:rsidR="00567761">
        <w:rPr>
          <w:rFonts w:asciiTheme="majorBidi" w:hAnsiTheme="majorBidi" w:cstheme="majorBidi"/>
          <w:color w:val="000000" w:themeColor="text1"/>
        </w:rPr>
        <w:t>d</w:t>
      </w:r>
      <w:r w:rsidR="008476D5" w:rsidRPr="00D1176F">
        <w:rPr>
          <w:rFonts w:asciiTheme="majorBidi" w:hAnsiTheme="majorBidi" w:cstheme="majorBidi"/>
          <w:color w:val="000000" w:themeColor="text1"/>
        </w:rPr>
        <w:t xml:space="preserve"> with the verbal recoding of </w:t>
      </w:r>
      <w:r w:rsidR="00867160" w:rsidRPr="00D1176F">
        <w:rPr>
          <w:rFonts w:asciiTheme="majorBidi" w:hAnsiTheme="majorBidi" w:cstheme="majorBidi"/>
          <w:color w:val="000000" w:themeColor="text1"/>
        </w:rPr>
        <w:t xml:space="preserve">both </w:t>
      </w:r>
      <w:r w:rsidR="008476D5" w:rsidRPr="00D1176F">
        <w:rPr>
          <w:rFonts w:asciiTheme="majorBidi" w:hAnsiTheme="majorBidi" w:cstheme="majorBidi"/>
          <w:color w:val="000000" w:themeColor="text1"/>
        </w:rPr>
        <w:t>the brigh</w:t>
      </w:r>
      <w:r w:rsidR="008A7FF1" w:rsidRPr="00D1176F">
        <w:rPr>
          <w:rFonts w:asciiTheme="majorBidi" w:hAnsiTheme="majorBidi" w:cstheme="majorBidi"/>
          <w:color w:val="000000" w:themeColor="text1"/>
        </w:rPr>
        <w:t>tness of the visual test stimulus</w:t>
      </w:r>
      <w:r w:rsidR="008476D5" w:rsidRPr="00D1176F">
        <w:rPr>
          <w:rFonts w:asciiTheme="majorBidi" w:hAnsiTheme="majorBidi" w:cstheme="majorBidi"/>
          <w:color w:val="000000" w:themeColor="text1"/>
        </w:rPr>
        <w:t xml:space="preserve"> </w:t>
      </w:r>
      <w:r w:rsidR="005055C5" w:rsidRPr="00D1176F">
        <w:rPr>
          <w:rFonts w:asciiTheme="majorBidi" w:hAnsiTheme="majorBidi" w:cstheme="majorBidi"/>
          <w:color w:val="000000" w:themeColor="text1"/>
        </w:rPr>
        <w:t>and</w:t>
      </w:r>
      <w:r w:rsidR="008476D5" w:rsidRPr="00D1176F">
        <w:rPr>
          <w:rFonts w:asciiTheme="majorBidi" w:hAnsiTheme="majorBidi" w:cstheme="majorBidi"/>
          <w:color w:val="000000" w:themeColor="text1"/>
        </w:rPr>
        <w:t xml:space="preserve"> the heaviness of the </w:t>
      </w:r>
      <w:r w:rsidR="001A39B4" w:rsidRPr="00D1176F">
        <w:rPr>
          <w:rFonts w:asciiTheme="majorBidi" w:hAnsiTheme="majorBidi" w:cstheme="majorBidi"/>
          <w:color w:val="000000" w:themeColor="text1"/>
        </w:rPr>
        <w:t xml:space="preserve">relevant </w:t>
      </w:r>
      <w:r w:rsidR="00611396" w:rsidRPr="00373AD0">
        <w:rPr>
          <w:rFonts w:asciiTheme="majorBidi" w:hAnsiTheme="majorBidi" w:cstheme="majorBidi"/>
          <w:color w:val="000000" w:themeColor="text1"/>
        </w:rPr>
        <w:t xml:space="preserve">response </w:t>
      </w:r>
      <w:r w:rsidR="008476D5" w:rsidRPr="00373AD0">
        <w:rPr>
          <w:rFonts w:asciiTheme="majorBidi" w:hAnsiTheme="majorBidi" w:cstheme="majorBidi"/>
          <w:color w:val="000000" w:themeColor="text1"/>
        </w:rPr>
        <w:t>key</w:t>
      </w:r>
      <w:r w:rsidR="00B1329B" w:rsidRPr="00373AD0">
        <w:rPr>
          <w:rFonts w:asciiTheme="majorBidi" w:hAnsiTheme="majorBidi" w:cstheme="majorBidi"/>
          <w:color w:val="000000" w:themeColor="text1"/>
        </w:rPr>
        <w:t>.  T</w:t>
      </w:r>
      <w:r w:rsidR="005055C5" w:rsidRPr="00373AD0">
        <w:rPr>
          <w:rFonts w:asciiTheme="majorBidi" w:hAnsiTheme="majorBidi" w:cstheme="majorBidi"/>
          <w:color w:val="000000" w:themeColor="text1"/>
        </w:rPr>
        <w:t>he</w:t>
      </w:r>
      <w:r w:rsidR="001E32DE" w:rsidRPr="00373AD0">
        <w:rPr>
          <w:rFonts w:asciiTheme="majorBidi" w:hAnsiTheme="majorBidi" w:cstheme="majorBidi"/>
          <w:color w:val="000000" w:themeColor="text1"/>
        </w:rPr>
        <w:t>refore, the</w:t>
      </w:r>
      <w:r w:rsidR="005055C5" w:rsidRPr="00373AD0">
        <w:rPr>
          <w:rFonts w:asciiTheme="majorBidi" w:hAnsiTheme="majorBidi" w:cstheme="majorBidi"/>
          <w:color w:val="000000" w:themeColor="text1"/>
        </w:rPr>
        <w:t xml:space="preserve"> results</w:t>
      </w:r>
      <w:r w:rsidR="008476D5" w:rsidRPr="00373AD0">
        <w:rPr>
          <w:rFonts w:asciiTheme="majorBidi" w:hAnsiTheme="majorBidi" w:cstheme="majorBidi"/>
          <w:color w:val="000000" w:themeColor="text1"/>
        </w:rPr>
        <w:t xml:space="preserve"> provide no support for </w:t>
      </w:r>
      <w:r w:rsidR="00D1176F" w:rsidRPr="00373AD0">
        <w:rPr>
          <w:rFonts w:asciiTheme="majorBidi" w:hAnsiTheme="majorBidi" w:cstheme="majorBidi"/>
          <w:color w:val="000000" w:themeColor="text1"/>
        </w:rPr>
        <w:t>the verbal mediation hypothesis.</w:t>
      </w:r>
    </w:p>
    <w:p w14:paraId="27B4FD4C" w14:textId="7DC873F5" w:rsidR="00A8534D" w:rsidRPr="00373AD0" w:rsidRDefault="001E663A" w:rsidP="001B42E7">
      <w:pPr>
        <w:spacing w:line="480" w:lineRule="auto"/>
        <w:rPr>
          <w:rFonts w:asciiTheme="majorBidi" w:hAnsiTheme="majorBidi" w:cstheme="majorBidi"/>
          <w:color w:val="000000" w:themeColor="text1"/>
        </w:rPr>
      </w:pPr>
      <w:r w:rsidRPr="00373AD0">
        <w:rPr>
          <w:rFonts w:asciiTheme="majorBidi" w:hAnsiTheme="majorBidi" w:cstheme="majorBidi"/>
          <w:color w:val="000000" w:themeColor="text1"/>
        </w:rPr>
        <w:tab/>
        <w:t xml:space="preserve">Finally, </w:t>
      </w:r>
      <w:r w:rsidR="0022348C" w:rsidRPr="00373AD0">
        <w:rPr>
          <w:rFonts w:asciiTheme="majorBidi" w:hAnsiTheme="majorBidi" w:cstheme="majorBidi"/>
          <w:color w:val="000000" w:themeColor="text1"/>
        </w:rPr>
        <w:t>the strength of the heaviness-brightness congruence effect was again insensitive to</w:t>
      </w:r>
      <w:r w:rsidR="0096473B" w:rsidRPr="00373AD0">
        <w:rPr>
          <w:rFonts w:asciiTheme="majorBidi" w:hAnsiTheme="majorBidi" w:cstheme="majorBidi"/>
          <w:color w:val="000000" w:themeColor="text1"/>
        </w:rPr>
        <w:t xml:space="preserve"> any</w:t>
      </w:r>
      <w:r w:rsidR="0022348C" w:rsidRPr="00373AD0">
        <w:rPr>
          <w:rFonts w:asciiTheme="majorBidi" w:hAnsiTheme="majorBidi" w:cstheme="majorBidi"/>
          <w:color w:val="000000" w:themeColor="text1"/>
        </w:rPr>
        <w:t xml:space="preserve"> </w:t>
      </w:r>
      <w:r w:rsidR="0096473B" w:rsidRPr="00373AD0">
        <w:rPr>
          <w:rFonts w:asciiTheme="majorBidi" w:hAnsiTheme="majorBidi" w:cstheme="majorBidi"/>
          <w:color w:val="000000" w:themeColor="text1"/>
        </w:rPr>
        <w:t>variations</w:t>
      </w:r>
      <w:r w:rsidR="0022348C" w:rsidRPr="00373AD0">
        <w:rPr>
          <w:rFonts w:asciiTheme="majorBidi" w:hAnsiTheme="majorBidi" w:cstheme="majorBidi"/>
          <w:color w:val="000000" w:themeColor="text1"/>
        </w:rPr>
        <w:t xml:space="preserve"> in the brightness of a visual test stimulus </w:t>
      </w:r>
      <w:r w:rsidR="0096473B" w:rsidRPr="00373AD0">
        <w:rPr>
          <w:rFonts w:asciiTheme="majorBidi" w:hAnsiTheme="majorBidi" w:cstheme="majorBidi"/>
          <w:color w:val="000000" w:themeColor="text1"/>
        </w:rPr>
        <w:t xml:space="preserve">that had no implications for response selection.  That is, the effect was sensitive only to variations in brightness </w:t>
      </w:r>
      <w:r w:rsidR="001B42E7" w:rsidRPr="00373AD0">
        <w:rPr>
          <w:rFonts w:asciiTheme="majorBidi" w:hAnsiTheme="majorBidi" w:cstheme="majorBidi"/>
          <w:color w:val="000000" w:themeColor="text1"/>
        </w:rPr>
        <w:t>that served</w:t>
      </w:r>
      <w:r w:rsidR="0096473B" w:rsidRPr="00373AD0">
        <w:rPr>
          <w:rFonts w:asciiTheme="majorBidi" w:hAnsiTheme="majorBidi" w:cstheme="majorBidi"/>
          <w:color w:val="000000" w:themeColor="text1"/>
        </w:rPr>
        <w:t xml:space="preserve"> to determine if the test stimulus was brighter than, or darker than, the </w:t>
      </w:r>
      <w:r w:rsidR="0022348C" w:rsidRPr="00373AD0">
        <w:rPr>
          <w:rFonts w:asciiTheme="majorBidi" w:hAnsiTheme="majorBidi" w:cstheme="majorBidi"/>
          <w:color w:val="000000" w:themeColor="text1"/>
        </w:rPr>
        <w:t>mid-grey background against which it appeared</w:t>
      </w:r>
      <w:r w:rsidR="0096473B" w:rsidRPr="00373AD0">
        <w:rPr>
          <w:rFonts w:asciiTheme="majorBidi" w:hAnsiTheme="majorBidi" w:cstheme="majorBidi"/>
          <w:color w:val="000000" w:themeColor="text1"/>
        </w:rPr>
        <w:t>.  T</w:t>
      </w:r>
      <w:r w:rsidR="0022348C" w:rsidRPr="00373AD0">
        <w:rPr>
          <w:rFonts w:asciiTheme="majorBidi" w:hAnsiTheme="majorBidi" w:cstheme="majorBidi"/>
          <w:color w:val="000000" w:themeColor="text1"/>
        </w:rPr>
        <w:t xml:space="preserve">he same theoretical implications regarding the functional significance of the dichotomous coding of relative brightness </w:t>
      </w:r>
      <w:r w:rsidR="0096473B" w:rsidRPr="00373AD0">
        <w:rPr>
          <w:rFonts w:asciiTheme="majorBidi" w:hAnsiTheme="majorBidi" w:cstheme="majorBidi"/>
          <w:color w:val="000000" w:themeColor="text1"/>
        </w:rPr>
        <w:t>apply to all three experiments rep</w:t>
      </w:r>
      <w:r w:rsidR="001B42E7" w:rsidRPr="00373AD0">
        <w:rPr>
          <w:rFonts w:asciiTheme="majorBidi" w:hAnsiTheme="majorBidi" w:cstheme="majorBidi"/>
          <w:color w:val="000000" w:themeColor="text1"/>
        </w:rPr>
        <w:t>orted here</w:t>
      </w:r>
      <w:r w:rsidR="0022348C" w:rsidRPr="00373AD0">
        <w:rPr>
          <w:rFonts w:asciiTheme="majorBidi" w:hAnsiTheme="majorBidi" w:cstheme="majorBidi"/>
          <w:color w:val="000000" w:themeColor="text1"/>
        </w:rPr>
        <w:t>.</w:t>
      </w:r>
    </w:p>
    <w:p w14:paraId="5612C53D" w14:textId="77777777" w:rsidR="008476D5" w:rsidRPr="00373AD0" w:rsidRDefault="008476D5" w:rsidP="006A3C4B">
      <w:pPr>
        <w:spacing w:line="480" w:lineRule="auto"/>
        <w:jc w:val="center"/>
        <w:rPr>
          <w:rFonts w:asciiTheme="majorBidi" w:hAnsiTheme="majorBidi" w:cstheme="majorBidi"/>
          <w:b/>
          <w:bCs/>
          <w:color w:val="000000" w:themeColor="text1"/>
        </w:rPr>
      </w:pPr>
      <w:r w:rsidRPr="00373AD0">
        <w:rPr>
          <w:rFonts w:asciiTheme="majorBidi" w:hAnsiTheme="majorBidi" w:cstheme="majorBidi"/>
          <w:b/>
          <w:bCs/>
          <w:color w:val="000000" w:themeColor="text1"/>
        </w:rPr>
        <w:t>General Discussion</w:t>
      </w:r>
    </w:p>
    <w:p w14:paraId="37049AF4" w14:textId="04584328" w:rsidR="00446D0A" w:rsidRPr="00FA158A" w:rsidRDefault="006A3C4B" w:rsidP="005A46DC">
      <w:pPr>
        <w:spacing w:line="480" w:lineRule="auto"/>
        <w:rPr>
          <w:rFonts w:asciiTheme="majorBidi" w:hAnsiTheme="majorBidi" w:cstheme="majorBidi"/>
          <w:color w:val="000000" w:themeColor="text1"/>
          <w:lang w:val="en-US"/>
        </w:rPr>
      </w:pPr>
      <w:r w:rsidRPr="00373AD0">
        <w:rPr>
          <w:rFonts w:asciiTheme="majorBidi" w:hAnsiTheme="majorBidi" w:cstheme="majorBidi"/>
          <w:color w:val="000000" w:themeColor="text1"/>
          <w:lang w:val="en-US"/>
        </w:rPr>
        <w:tab/>
        <w:t xml:space="preserve">The </w:t>
      </w:r>
      <w:r w:rsidR="00D057C5" w:rsidRPr="00373AD0">
        <w:rPr>
          <w:rFonts w:asciiTheme="majorBidi" w:hAnsiTheme="majorBidi" w:cstheme="majorBidi"/>
          <w:color w:val="000000" w:themeColor="text1"/>
          <w:lang w:val="en-US"/>
        </w:rPr>
        <w:t xml:space="preserve">results of the </w:t>
      </w:r>
      <w:r w:rsidRPr="00373AD0">
        <w:rPr>
          <w:rFonts w:asciiTheme="majorBidi" w:hAnsiTheme="majorBidi" w:cstheme="majorBidi"/>
          <w:color w:val="000000" w:themeColor="text1"/>
          <w:lang w:val="en-US"/>
        </w:rPr>
        <w:t xml:space="preserve">present study </w:t>
      </w:r>
      <w:r w:rsidR="000A61BE" w:rsidRPr="00373AD0">
        <w:rPr>
          <w:rFonts w:asciiTheme="majorBidi" w:hAnsiTheme="majorBidi" w:cstheme="majorBidi"/>
          <w:color w:val="000000" w:themeColor="text1"/>
          <w:lang w:val="en-US"/>
        </w:rPr>
        <w:t>confirm that heaviness functions as a feature dimension contributing to cross-sensory correspondences, alongside a</w:t>
      </w:r>
      <w:r w:rsidR="00BA0B3F" w:rsidRPr="00373AD0">
        <w:rPr>
          <w:rFonts w:asciiTheme="majorBidi" w:hAnsiTheme="majorBidi" w:cstheme="majorBidi"/>
          <w:color w:val="000000" w:themeColor="text1"/>
          <w:lang w:val="en-US"/>
        </w:rPr>
        <w:t>ny</w:t>
      </w:r>
      <w:r w:rsidR="000A61BE" w:rsidRPr="00373AD0">
        <w:rPr>
          <w:rFonts w:asciiTheme="majorBidi" w:hAnsiTheme="majorBidi" w:cstheme="majorBidi"/>
          <w:color w:val="000000" w:themeColor="text1"/>
          <w:lang w:val="en-US"/>
        </w:rPr>
        <w:t xml:space="preserve"> </w:t>
      </w:r>
      <w:r w:rsidR="000A61BE">
        <w:rPr>
          <w:rFonts w:asciiTheme="majorBidi" w:hAnsiTheme="majorBidi" w:cstheme="majorBidi"/>
          <w:color w:val="000000" w:themeColor="text1"/>
          <w:lang w:val="en-US"/>
        </w:rPr>
        <w:t xml:space="preserve">separate contribution from size.  They also confirm that </w:t>
      </w:r>
      <w:r w:rsidR="005A46DC">
        <w:rPr>
          <w:rFonts w:asciiTheme="majorBidi" w:hAnsiTheme="majorBidi" w:cstheme="majorBidi"/>
          <w:color w:val="000000" w:themeColor="text1"/>
          <w:lang w:val="en-US"/>
        </w:rPr>
        <w:t>heaviness contributes in this way when it</w:t>
      </w:r>
      <w:r w:rsidR="000A61BE">
        <w:rPr>
          <w:rFonts w:asciiTheme="majorBidi" w:hAnsiTheme="majorBidi" w:cstheme="majorBidi"/>
          <w:color w:val="000000" w:themeColor="text1"/>
          <w:lang w:val="en-US"/>
        </w:rPr>
        <w:t xml:space="preserve"> is a feature of the behavioral response to a stimulus</w:t>
      </w:r>
      <w:r w:rsidR="00A338A3">
        <w:rPr>
          <w:rFonts w:asciiTheme="majorBidi" w:hAnsiTheme="majorBidi" w:cstheme="majorBidi"/>
          <w:color w:val="000000" w:themeColor="text1"/>
          <w:lang w:val="en-US"/>
        </w:rPr>
        <w:t xml:space="preserve">, </w:t>
      </w:r>
      <w:r w:rsidR="005A46DC">
        <w:rPr>
          <w:rFonts w:asciiTheme="majorBidi" w:hAnsiTheme="majorBidi" w:cstheme="majorBidi"/>
          <w:color w:val="000000" w:themeColor="text1"/>
          <w:lang w:val="en-US"/>
        </w:rPr>
        <w:t>where it can reveal its influence in the guise of</w:t>
      </w:r>
      <w:r w:rsidR="00A338A3">
        <w:rPr>
          <w:rFonts w:asciiTheme="majorBidi" w:hAnsiTheme="majorBidi" w:cstheme="majorBidi"/>
          <w:color w:val="000000" w:themeColor="text1"/>
          <w:lang w:val="en-US"/>
        </w:rPr>
        <w:t xml:space="preserve"> a S-R compatibility effect.  More specifically</w:t>
      </w:r>
      <w:r w:rsidR="00D057C5" w:rsidRPr="00502268">
        <w:rPr>
          <w:rFonts w:asciiTheme="majorBidi" w:hAnsiTheme="majorBidi" w:cstheme="majorBidi"/>
          <w:color w:val="000000" w:themeColor="text1"/>
          <w:lang w:val="en-US"/>
        </w:rPr>
        <w:t xml:space="preserve">, taking care to dissociate heaviness from size, a heaviness-brightness </w:t>
      </w:r>
      <w:r w:rsidR="00D057C5" w:rsidRPr="00502268">
        <w:rPr>
          <w:color w:val="000000" w:themeColor="text1"/>
        </w:rPr>
        <w:t xml:space="preserve">correspondence </w:t>
      </w:r>
      <w:r w:rsidR="00A338A3">
        <w:rPr>
          <w:color w:val="000000" w:themeColor="text1"/>
        </w:rPr>
        <w:t>was</w:t>
      </w:r>
      <w:r w:rsidR="00585703">
        <w:rPr>
          <w:rFonts w:asciiTheme="majorBidi" w:hAnsiTheme="majorBidi" w:cstheme="majorBidi"/>
          <w:color w:val="000000" w:themeColor="text1"/>
          <w:lang w:val="en-US"/>
        </w:rPr>
        <w:t xml:space="preserve"> in evidence through its induction of </w:t>
      </w:r>
      <w:r w:rsidR="00D057C5" w:rsidRPr="007A7C99">
        <w:rPr>
          <w:rFonts w:asciiTheme="majorBidi" w:hAnsiTheme="majorBidi" w:cstheme="majorBidi"/>
          <w:color w:val="000000" w:themeColor="text1"/>
          <w:lang w:val="en-US"/>
        </w:rPr>
        <w:t>a congruity effect in speed</w:t>
      </w:r>
      <w:r w:rsidR="00567761">
        <w:rPr>
          <w:rFonts w:asciiTheme="majorBidi" w:hAnsiTheme="majorBidi" w:cstheme="majorBidi"/>
          <w:color w:val="000000" w:themeColor="text1"/>
          <w:lang w:val="en-US"/>
        </w:rPr>
        <w:t>ed brightness classification</w:t>
      </w:r>
      <w:r w:rsidR="005A46DC">
        <w:rPr>
          <w:rFonts w:asciiTheme="majorBidi" w:hAnsiTheme="majorBidi" w:cstheme="majorBidi"/>
          <w:color w:val="000000" w:themeColor="text1"/>
          <w:lang w:val="en-US"/>
        </w:rPr>
        <w:t>.  This</w:t>
      </w:r>
      <w:r w:rsidR="00D057C5" w:rsidRPr="007A7C99">
        <w:rPr>
          <w:rFonts w:asciiTheme="majorBidi" w:hAnsiTheme="majorBidi" w:cstheme="majorBidi"/>
          <w:color w:val="000000" w:themeColor="text1"/>
          <w:lang w:val="en-US"/>
        </w:rPr>
        <w:t xml:space="preserve"> effect </w:t>
      </w:r>
      <w:r w:rsidR="00A338A3">
        <w:rPr>
          <w:rFonts w:asciiTheme="majorBidi" w:hAnsiTheme="majorBidi" w:cstheme="majorBidi"/>
          <w:color w:val="000000" w:themeColor="text1"/>
          <w:lang w:val="en-US"/>
        </w:rPr>
        <w:t>was</w:t>
      </w:r>
      <w:r w:rsidR="00D057C5" w:rsidRPr="007A7C99">
        <w:rPr>
          <w:rFonts w:asciiTheme="majorBidi" w:hAnsiTheme="majorBidi" w:cstheme="majorBidi"/>
          <w:color w:val="000000" w:themeColor="text1"/>
          <w:lang w:val="en-US"/>
        </w:rPr>
        <w:t xml:space="preserve"> observed when </w:t>
      </w:r>
      <w:r w:rsidR="00A338A3">
        <w:rPr>
          <w:rFonts w:asciiTheme="majorBidi" w:hAnsiTheme="majorBidi" w:cstheme="majorBidi"/>
          <w:color w:val="000000" w:themeColor="text1"/>
          <w:lang w:val="en-US"/>
        </w:rPr>
        <w:t>heaviness wa</w:t>
      </w:r>
      <w:r w:rsidR="00567761">
        <w:rPr>
          <w:rFonts w:asciiTheme="majorBidi" w:hAnsiTheme="majorBidi" w:cstheme="majorBidi"/>
          <w:color w:val="000000" w:themeColor="text1"/>
          <w:lang w:val="en-US"/>
        </w:rPr>
        <w:t xml:space="preserve">s experienced as the </w:t>
      </w:r>
      <w:r w:rsidR="00D057C5" w:rsidRPr="007A7C99">
        <w:rPr>
          <w:rFonts w:asciiTheme="majorBidi" w:hAnsiTheme="majorBidi" w:cstheme="majorBidi"/>
          <w:color w:val="000000" w:themeColor="text1"/>
          <w:lang w:val="en-US"/>
        </w:rPr>
        <w:t xml:space="preserve">felt heaviness </w:t>
      </w:r>
      <w:r w:rsidR="00567761">
        <w:rPr>
          <w:rFonts w:asciiTheme="majorBidi" w:hAnsiTheme="majorBidi" w:cstheme="majorBidi"/>
          <w:color w:val="000000" w:themeColor="text1"/>
          <w:lang w:val="en-US"/>
        </w:rPr>
        <w:t>of an object and</w:t>
      </w:r>
      <w:r w:rsidR="00823F39">
        <w:rPr>
          <w:rFonts w:asciiTheme="majorBidi" w:hAnsiTheme="majorBidi" w:cstheme="majorBidi"/>
          <w:color w:val="000000" w:themeColor="text1"/>
          <w:lang w:val="en-US"/>
        </w:rPr>
        <w:t xml:space="preserve"> </w:t>
      </w:r>
      <w:r w:rsidR="00A338A3">
        <w:rPr>
          <w:rFonts w:asciiTheme="majorBidi" w:hAnsiTheme="majorBidi" w:cstheme="majorBidi"/>
          <w:color w:val="000000" w:themeColor="text1"/>
          <w:lang w:val="en-US"/>
        </w:rPr>
        <w:t>was</w:t>
      </w:r>
      <w:r w:rsidR="00C63A9A">
        <w:rPr>
          <w:rFonts w:asciiTheme="majorBidi" w:hAnsiTheme="majorBidi" w:cstheme="majorBidi"/>
          <w:color w:val="000000" w:themeColor="text1"/>
          <w:lang w:val="en-US"/>
        </w:rPr>
        <w:t xml:space="preserve"> a feature associated with</w:t>
      </w:r>
      <w:r w:rsidR="00D057C5" w:rsidRPr="007A7C99">
        <w:rPr>
          <w:rFonts w:asciiTheme="majorBidi" w:hAnsiTheme="majorBidi" w:cstheme="majorBidi"/>
          <w:color w:val="000000" w:themeColor="text1"/>
          <w:lang w:val="en-US"/>
        </w:rPr>
        <w:t xml:space="preserve"> the response </w:t>
      </w:r>
      <w:r w:rsidR="00823F39">
        <w:rPr>
          <w:rFonts w:asciiTheme="majorBidi" w:hAnsiTheme="majorBidi" w:cstheme="majorBidi"/>
          <w:color w:val="000000" w:themeColor="text1"/>
          <w:lang w:val="en-US"/>
        </w:rPr>
        <w:t>through</w:t>
      </w:r>
      <w:r w:rsidR="00D057C5" w:rsidRPr="007A7C99">
        <w:rPr>
          <w:rFonts w:asciiTheme="majorBidi" w:hAnsiTheme="majorBidi" w:cstheme="majorBidi"/>
          <w:color w:val="000000" w:themeColor="text1"/>
          <w:lang w:val="en-US"/>
        </w:rPr>
        <w:t xml:space="preserve"> which a person communicate</w:t>
      </w:r>
      <w:r w:rsidR="00BA0B3F">
        <w:rPr>
          <w:rFonts w:asciiTheme="majorBidi" w:hAnsiTheme="majorBidi" w:cstheme="majorBidi"/>
          <w:color w:val="000000" w:themeColor="text1"/>
          <w:lang w:val="en-US"/>
        </w:rPr>
        <w:t>d</w:t>
      </w:r>
      <w:r w:rsidR="00567761">
        <w:rPr>
          <w:rFonts w:asciiTheme="majorBidi" w:hAnsiTheme="majorBidi" w:cstheme="majorBidi"/>
          <w:color w:val="000000" w:themeColor="text1"/>
          <w:lang w:val="en-US"/>
        </w:rPr>
        <w:t xml:space="preserve"> their classification </w:t>
      </w:r>
      <w:r w:rsidR="00567761" w:rsidRPr="00FA158A">
        <w:rPr>
          <w:rFonts w:asciiTheme="majorBidi" w:hAnsiTheme="majorBidi" w:cstheme="majorBidi"/>
          <w:color w:val="000000" w:themeColor="text1"/>
          <w:lang w:val="en-US"/>
        </w:rPr>
        <w:t>decision</w:t>
      </w:r>
      <w:r w:rsidR="00D057C5" w:rsidRPr="00FA158A">
        <w:rPr>
          <w:rFonts w:asciiTheme="majorBidi" w:hAnsiTheme="majorBidi" w:cstheme="majorBidi"/>
          <w:color w:val="000000" w:themeColor="text1"/>
          <w:lang w:val="en-US"/>
        </w:rPr>
        <w:t xml:space="preserve">. </w:t>
      </w:r>
    </w:p>
    <w:p w14:paraId="07606B76" w14:textId="5EC31328" w:rsidR="00B9478A" w:rsidRPr="00115F0C" w:rsidRDefault="00115F0C" w:rsidP="006823DF">
      <w:pPr>
        <w:spacing w:line="480" w:lineRule="auto"/>
        <w:rPr>
          <w:rFonts w:asciiTheme="majorBidi" w:hAnsiTheme="majorBidi" w:cstheme="majorBidi"/>
          <w:b/>
          <w:bCs/>
          <w:color w:val="000000" w:themeColor="text1"/>
          <w:lang w:val="en-US"/>
        </w:rPr>
      </w:pPr>
      <w:r w:rsidRPr="00FA158A">
        <w:rPr>
          <w:rFonts w:asciiTheme="majorBidi" w:hAnsiTheme="majorBidi" w:cstheme="majorBidi"/>
          <w:b/>
          <w:bCs/>
          <w:color w:val="000000" w:themeColor="text1"/>
          <w:lang w:val="en-US"/>
        </w:rPr>
        <w:t>H</w:t>
      </w:r>
      <w:r w:rsidR="00B9478A" w:rsidRPr="00FA158A">
        <w:rPr>
          <w:rFonts w:asciiTheme="majorBidi" w:hAnsiTheme="majorBidi" w:cstheme="majorBidi"/>
          <w:b/>
          <w:bCs/>
          <w:color w:val="000000" w:themeColor="text1"/>
          <w:lang w:val="en-US"/>
        </w:rPr>
        <w:t xml:space="preserve">eaviness-brightness congruence in brightness </w:t>
      </w:r>
      <w:r w:rsidR="00B9478A" w:rsidRPr="00115F0C">
        <w:rPr>
          <w:rFonts w:asciiTheme="majorBidi" w:hAnsiTheme="majorBidi" w:cstheme="majorBidi"/>
          <w:b/>
          <w:bCs/>
          <w:color w:val="000000" w:themeColor="text1"/>
          <w:lang w:val="en-US"/>
        </w:rPr>
        <w:t>classification.</w:t>
      </w:r>
    </w:p>
    <w:p w14:paraId="5309CAAB" w14:textId="43940B31" w:rsidR="00446D0A" w:rsidRDefault="008B6D7D" w:rsidP="001F64B5">
      <w:pPr>
        <w:spacing w:line="480" w:lineRule="auto"/>
        <w:rPr>
          <w:rFonts w:asciiTheme="majorBidi" w:hAnsiTheme="majorBidi" w:cstheme="majorBidi"/>
        </w:rPr>
      </w:pPr>
      <w:r>
        <w:rPr>
          <w:rFonts w:asciiTheme="majorBidi" w:hAnsiTheme="majorBidi" w:cstheme="majorBidi"/>
          <w:color w:val="FF0000"/>
          <w:lang w:val="en-US"/>
        </w:rPr>
        <w:tab/>
      </w:r>
      <w:r w:rsidR="00B9478A">
        <w:rPr>
          <w:rFonts w:asciiTheme="majorBidi" w:hAnsiTheme="majorBidi" w:cstheme="majorBidi"/>
          <w:lang w:val="en-US"/>
        </w:rPr>
        <w:t>E</w:t>
      </w:r>
      <w:proofErr w:type="spellStart"/>
      <w:r w:rsidR="00916121">
        <w:rPr>
          <w:rFonts w:asciiTheme="majorBidi" w:hAnsiTheme="majorBidi" w:cstheme="majorBidi"/>
        </w:rPr>
        <w:t>xperiments</w:t>
      </w:r>
      <w:proofErr w:type="spellEnd"/>
      <w:r w:rsidR="00754D6A">
        <w:rPr>
          <w:rFonts w:asciiTheme="majorBidi" w:hAnsiTheme="majorBidi" w:cstheme="majorBidi"/>
        </w:rPr>
        <w:t xml:space="preserve"> 2 and 3</w:t>
      </w:r>
      <w:r w:rsidR="00B9478A">
        <w:rPr>
          <w:rFonts w:asciiTheme="majorBidi" w:hAnsiTheme="majorBidi" w:cstheme="majorBidi"/>
        </w:rPr>
        <w:t>, along with Experiment 1,</w:t>
      </w:r>
      <w:r w:rsidR="00916121">
        <w:rPr>
          <w:rFonts w:asciiTheme="majorBidi" w:hAnsiTheme="majorBidi" w:cstheme="majorBidi"/>
        </w:rPr>
        <w:t xml:space="preserve"> </w:t>
      </w:r>
      <w:r w:rsidR="00446D0A" w:rsidRPr="00D27CD0">
        <w:rPr>
          <w:rFonts w:asciiTheme="majorBidi" w:hAnsiTheme="majorBidi" w:cstheme="majorBidi"/>
        </w:rPr>
        <w:t xml:space="preserve">provide </w:t>
      </w:r>
      <w:r w:rsidR="00B9478A">
        <w:rPr>
          <w:rFonts w:asciiTheme="majorBidi" w:hAnsiTheme="majorBidi" w:cstheme="majorBidi"/>
        </w:rPr>
        <w:t>the most</w:t>
      </w:r>
      <w:r w:rsidR="00446D0A">
        <w:rPr>
          <w:rFonts w:asciiTheme="majorBidi" w:hAnsiTheme="majorBidi" w:cstheme="majorBidi"/>
        </w:rPr>
        <w:t xml:space="preserve"> compelling</w:t>
      </w:r>
      <w:r w:rsidR="00446D0A" w:rsidRPr="00D27CD0">
        <w:rPr>
          <w:rFonts w:asciiTheme="majorBidi" w:hAnsiTheme="majorBidi" w:cstheme="majorBidi"/>
        </w:rPr>
        <w:t xml:space="preserve"> evidence </w:t>
      </w:r>
      <w:r w:rsidR="00446D0A">
        <w:rPr>
          <w:rFonts w:asciiTheme="majorBidi" w:hAnsiTheme="majorBidi" w:cstheme="majorBidi"/>
        </w:rPr>
        <w:t xml:space="preserve">to date </w:t>
      </w:r>
      <w:r w:rsidR="00446D0A" w:rsidRPr="00D27CD0">
        <w:rPr>
          <w:rFonts w:asciiTheme="majorBidi" w:hAnsiTheme="majorBidi" w:cstheme="majorBidi"/>
        </w:rPr>
        <w:t>for a correspondence</w:t>
      </w:r>
      <w:r w:rsidR="00291641">
        <w:rPr>
          <w:rFonts w:asciiTheme="majorBidi" w:hAnsiTheme="majorBidi" w:cstheme="majorBidi"/>
        </w:rPr>
        <w:t xml:space="preserve"> between</w:t>
      </w:r>
      <w:r w:rsidR="00A338A3">
        <w:rPr>
          <w:rFonts w:asciiTheme="majorBidi" w:hAnsiTheme="majorBidi" w:cstheme="majorBidi"/>
        </w:rPr>
        <w:t xml:space="preserve"> heaviness and brightness</w:t>
      </w:r>
      <w:r w:rsidR="00291641">
        <w:rPr>
          <w:rFonts w:asciiTheme="majorBidi" w:hAnsiTheme="majorBidi" w:cstheme="majorBidi"/>
        </w:rPr>
        <w:t xml:space="preserve">, </w:t>
      </w:r>
      <w:r w:rsidR="005A46DC">
        <w:rPr>
          <w:rFonts w:asciiTheme="majorBidi" w:hAnsiTheme="majorBidi" w:cstheme="majorBidi"/>
        </w:rPr>
        <w:t>wherein</w:t>
      </w:r>
      <w:r w:rsidR="00291641">
        <w:rPr>
          <w:rFonts w:asciiTheme="majorBidi" w:hAnsiTheme="majorBidi" w:cstheme="majorBidi"/>
        </w:rPr>
        <w:t xml:space="preserve"> heavy </w:t>
      </w:r>
      <w:r w:rsidR="00A338A3">
        <w:rPr>
          <w:rFonts w:asciiTheme="majorBidi" w:hAnsiTheme="majorBidi" w:cstheme="majorBidi"/>
        </w:rPr>
        <w:t>is</w:t>
      </w:r>
      <w:r w:rsidR="00291641">
        <w:rPr>
          <w:rFonts w:asciiTheme="majorBidi" w:hAnsiTheme="majorBidi" w:cstheme="majorBidi"/>
        </w:rPr>
        <w:t xml:space="preserve"> aligned with dark</w:t>
      </w:r>
      <w:r w:rsidR="00446D0A" w:rsidRPr="00D27CD0">
        <w:rPr>
          <w:rFonts w:asciiTheme="majorBidi" w:hAnsiTheme="majorBidi" w:cstheme="majorBidi"/>
        </w:rPr>
        <w:t>.  The evi</w:t>
      </w:r>
      <w:r w:rsidR="00446D0A">
        <w:rPr>
          <w:rFonts w:asciiTheme="majorBidi" w:hAnsiTheme="majorBidi" w:cstheme="majorBidi"/>
        </w:rPr>
        <w:t xml:space="preserve">dence is compelling </w:t>
      </w:r>
      <w:r w:rsidR="00446D0A" w:rsidRPr="00D27CD0">
        <w:rPr>
          <w:rFonts w:asciiTheme="majorBidi" w:hAnsiTheme="majorBidi" w:cstheme="majorBidi"/>
        </w:rPr>
        <w:t xml:space="preserve">for </w:t>
      </w:r>
      <w:r w:rsidR="00446D0A">
        <w:rPr>
          <w:rFonts w:asciiTheme="majorBidi" w:hAnsiTheme="majorBidi" w:cstheme="majorBidi"/>
        </w:rPr>
        <w:t>three</w:t>
      </w:r>
      <w:r w:rsidR="00446D0A" w:rsidRPr="00D27CD0">
        <w:rPr>
          <w:rFonts w:asciiTheme="majorBidi" w:hAnsiTheme="majorBidi" w:cstheme="majorBidi"/>
        </w:rPr>
        <w:t xml:space="preserve"> reasons.  First, heaviness </w:t>
      </w:r>
      <w:r w:rsidR="00B9478A">
        <w:rPr>
          <w:rFonts w:asciiTheme="majorBidi" w:hAnsiTheme="majorBidi" w:cstheme="majorBidi"/>
        </w:rPr>
        <w:t>wa</w:t>
      </w:r>
      <w:r w:rsidR="00446D0A">
        <w:rPr>
          <w:rFonts w:asciiTheme="majorBidi" w:hAnsiTheme="majorBidi" w:cstheme="majorBidi"/>
        </w:rPr>
        <w:t xml:space="preserve">s instantiated </w:t>
      </w:r>
      <w:r w:rsidR="00446D0A" w:rsidRPr="00D27CD0">
        <w:rPr>
          <w:rFonts w:asciiTheme="majorBidi" w:hAnsiTheme="majorBidi" w:cstheme="majorBidi"/>
        </w:rPr>
        <w:t xml:space="preserve">as </w:t>
      </w:r>
      <w:r w:rsidR="00446D0A" w:rsidRPr="00D27CD0">
        <w:rPr>
          <w:rFonts w:asciiTheme="majorBidi" w:hAnsiTheme="majorBidi" w:cstheme="majorBidi"/>
        </w:rPr>
        <w:lastRenderedPageBreak/>
        <w:t xml:space="preserve">the felt heaviness of </w:t>
      </w:r>
      <w:r w:rsidR="00742A99">
        <w:rPr>
          <w:rFonts w:asciiTheme="majorBidi" w:hAnsiTheme="majorBidi" w:cstheme="majorBidi"/>
        </w:rPr>
        <w:t>a real object</w:t>
      </w:r>
      <w:r w:rsidR="00446D0A" w:rsidRPr="00D27CD0">
        <w:rPr>
          <w:rFonts w:asciiTheme="majorBidi" w:hAnsiTheme="majorBidi" w:cstheme="majorBidi"/>
        </w:rPr>
        <w:t xml:space="preserve"> rather than as the presumed heaviness of </w:t>
      </w:r>
      <w:r w:rsidR="00742A99">
        <w:rPr>
          <w:rFonts w:asciiTheme="majorBidi" w:hAnsiTheme="majorBidi" w:cstheme="majorBidi"/>
        </w:rPr>
        <w:t>an item</w:t>
      </w:r>
      <w:r w:rsidR="00446D0A">
        <w:rPr>
          <w:rFonts w:asciiTheme="majorBidi" w:hAnsiTheme="majorBidi" w:cstheme="majorBidi"/>
        </w:rPr>
        <w:t xml:space="preserve"> communicated verbally (e.g., where </w:t>
      </w:r>
      <w:r w:rsidR="00742A99">
        <w:rPr>
          <w:rFonts w:asciiTheme="majorBidi" w:hAnsiTheme="majorBidi" w:cstheme="majorBidi"/>
        </w:rPr>
        <w:t xml:space="preserve">a </w:t>
      </w:r>
      <w:r w:rsidR="00446D0A">
        <w:rPr>
          <w:rFonts w:asciiTheme="majorBidi" w:hAnsiTheme="majorBidi" w:cstheme="majorBidi"/>
        </w:rPr>
        <w:t>brighter</w:t>
      </w:r>
      <w:r w:rsidR="00742A99">
        <w:rPr>
          <w:rFonts w:asciiTheme="majorBidi" w:hAnsiTheme="majorBidi" w:cstheme="majorBidi"/>
        </w:rPr>
        <w:t xml:space="preserve"> visual shape is</w:t>
      </w:r>
      <w:r w:rsidR="00446D0A">
        <w:rPr>
          <w:rFonts w:asciiTheme="majorBidi" w:hAnsiTheme="majorBidi" w:cstheme="majorBidi"/>
        </w:rPr>
        <w:t xml:space="preserve"> </w:t>
      </w:r>
      <w:r w:rsidR="00446D0A" w:rsidRPr="00451F6E">
        <w:rPr>
          <w:rFonts w:asciiTheme="majorBidi" w:hAnsiTheme="majorBidi" w:cstheme="majorBidi"/>
          <w:i/>
          <w:iCs/>
        </w:rPr>
        <w:t>said</w:t>
      </w:r>
      <w:r w:rsidR="00446D0A">
        <w:rPr>
          <w:rFonts w:asciiTheme="majorBidi" w:hAnsiTheme="majorBidi" w:cstheme="majorBidi"/>
        </w:rPr>
        <w:t xml:space="preserve"> to look lighter in weight than </w:t>
      </w:r>
      <w:r w:rsidR="00742A99">
        <w:rPr>
          <w:rFonts w:asciiTheme="majorBidi" w:hAnsiTheme="majorBidi" w:cstheme="majorBidi"/>
        </w:rPr>
        <w:t>a darker shape</w:t>
      </w:r>
      <w:r w:rsidR="00446D0A" w:rsidRPr="00D27CD0">
        <w:rPr>
          <w:rFonts w:asciiTheme="majorBidi" w:hAnsiTheme="majorBidi" w:cstheme="majorBidi"/>
        </w:rPr>
        <w:t xml:space="preserve">). </w:t>
      </w:r>
      <w:r w:rsidR="00446D0A">
        <w:rPr>
          <w:rFonts w:asciiTheme="majorBidi" w:hAnsiTheme="majorBidi" w:cstheme="majorBidi"/>
        </w:rPr>
        <w:t xml:space="preserve"> </w:t>
      </w:r>
      <w:r w:rsidR="00446D0A">
        <w:rPr>
          <w:rFonts w:asciiTheme="majorBidi" w:hAnsiTheme="majorBidi" w:cstheme="majorBidi"/>
          <w:color w:val="000000" w:themeColor="text1"/>
        </w:rPr>
        <w:t>Second</w:t>
      </w:r>
      <w:r w:rsidR="00446D0A" w:rsidRPr="002C5B94">
        <w:rPr>
          <w:rFonts w:asciiTheme="majorBidi" w:hAnsiTheme="majorBidi" w:cstheme="majorBidi"/>
          <w:color w:val="000000" w:themeColor="text1"/>
        </w:rPr>
        <w:t xml:space="preserve">, the </w:t>
      </w:r>
      <w:r w:rsidR="00B9478A">
        <w:rPr>
          <w:rFonts w:asciiTheme="majorBidi" w:hAnsiTheme="majorBidi" w:cstheme="majorBidi"/>
        </w:rPr>
        <w:t>evidence emerged</w:t>
      </w:r>
      <w:r w:rsidR="00446D0A">
        <w:rPr>
          <w:rFonts w:asciiTheme="majorBidi" w:hAnsiTheme="majorBidi" w:cstheme="majorBidi"/>
        </w:rPr>
        <w:t xml:space="preserve"> when influence from </w:t>
      </w:r>
      <w:r w:rsidR="00446D0A" w:rsidRPr="00D27CD0">
        <w:rPr>
          <w:rFonts w:asciiTheme="majorBidi" w:hAnsiTheme="majorBidi" w:cstheme="majorBidi"/>
        </w:rPr>
        <w:t xml:space="preserve">the felt heaviness of an object </w:t>
      </w:r>
      <w:r w:rsidR="00B9478A">
        <w:rPr>
          <w:rFonts w:asciiTheme="majorBidi" w:hAnsiTheme="majorBidi" w:cstheme="majorBidi"/>
        </w:rPr>
        <w:t>wa</w:t>
      </w:r>
      <w:r w:rsidR="00446D0A">
        <w:rPr>
          <w:rFonts w:asciiTheme="majorBidi" w:hAnsiTheme="majorBidi" w:cstheme="majorBidi"/>
        </w:rPr>
        <w:t xml:space="preserve">s dissociated </w:t>
      </w:r>
      <w:r w:rsidR="00446D0A" w:rsidRPr="00D27CD0">
        <w:rPr>
          <w:rFonts w:asciiTheme="majorBidi" w:hAnsiTheme="majorBidi" w:cstheme="majorBidi"/>
        </w:rPr>
        <w:t>from</w:t>
      </w:r>
      <w:r w:rsidR="00446D0A">
        <w:rPr>
          <w:rFonts w:asciiTheme="majorBidi" w:hAnsiTheme="majorBidi" w:cstheme="majorBidi"/>
        </w:rPr>
        <w:t xml:space="preserve"> any influence </w:t>
      </w:r>
      <w:r w:rsidR="00742A99">
        <w:rPr>
          <w:rFonts w:asciiTheme="majorBidi" w:hAnsiTheme="majorBidi" w:cstheme="majorBidi"/>
        </w:rPr>
        <w:t>of</w:t>
      </w:r>
      <w:r w:rsidR="00446D0A" w:rsidRPr="00D27CD0">
        <w:rPr>
          <w:rFonts w:asciiTheme="majorBidi" w:hAnsiTheme="majorBidi" w:cstheme="majorBidi"/>
        </w:rPr>
        <w:t xml:space="preserve"> </w:t>
      </w:r>
      <w:r w:rsidR="00446D0A">
        <w:rPr>
          <w:rFonts w:asciiTheme="majorBidi" w:hAnsiTheme="majorBidi" w:cstheme="majorBidi"/>
        </w:rPr>
        <w:t xml:space="preserve">the object's </w:t>
      </w:r>
      <w:r w:rsidR="00446D0A" w:rsidRPr="00D27CD0">
        <w:rPr>
          <w:rFonts w:asciiTheme="majorBidi" w:hAnsiTheme="majorBidi" w:cstheme="majorBidi"/>
        </w:rPr>
        <w:t xml:space="preserve">size, two features </w:t>
      </w:r>
      <w:r w:rsidR="00446D0A">
        <w:rPr>
          <w:rFonts w:asciiTheme="majorBidi" w:hAnsiTheme="majorBidi" w:cstheme="majorBidi"/>
        </w:rPr>
        <w:t xml:space="preserve">that </w:t>
      </w:r>
      <w:r w:rsidR="005A46DC">
        <w:rPr>
          <w:rFonts w:asciiTheme="majorBidi" w:hAnsiTheme="majorBidi" w:cstheme="majorBidi"/>
        </w:rPr>
        <w:t>display</w:t>
      </w:r>
      <w:r w:rsidR="00446D0A">
        <w:rPr>
          <w:rFonts w:asciiTheme="majorBidi" w:hAnsiTheme="majorBidi" w:cstheme="majorBidi"/>
        </w:rPr>
        <w:t xml:space="preserve"> a very strong </w:t>
      </w:r>
      <w:r w:rsidR="001F64B5">
        <w:rPr>
          <w:rFonts w:asciiTheme="majorBidi" w:hAnsiTheme="majorBidi" w:cstheme="majorBidi"/>
        </w:rPr>
        <w:t>link</w:t>
      </w:r>
      <w:r w:rsidR="00446D0A" w:rsidRPr="00D27CD0">
        <w:rPr>
          <w:rFonts w:asciiTheme="majorBidi" w:hAnsiTheme="majorBidi" w:cstheme="majorBidi"/>
        </w:rPr>
        <w:t xml:space="preserve">. </w:t>
      </w:r>
      <w:r w:rsidR="00446D0A">
        <w:rPr>
          <w:rFonts w:asciiTheme="majorBidi" w:hAnsiTheme="majorBidi" w:cstheme="majorBidi"/>
        </w:rPr>
        <w:t xml:space="preserve"> Third</w:t>
      </w:r>
      <w:r w:rsidR="00446D0A" w:rsidRPr="00D27CD0">
        <w:rPr>
          <w:rFonts w:asciiTheme="majorBidi" w:hAnsiTheme="majorBidi" w:cstheme="majorBidi"/>
        </w:rPr>
        <w:t xml:space="preserve">, the </w:t>
      </w:r>
      <w:r w:rsidR="00446D0A">
        <w:rPr>
          <w:rFonts w:asciiTheme="majorBidi" w:hAnsiTheme="majorBidi" w:cstheme="majorBidi"/>
        </w:rPr>
        <w:t>evidence comes from a task requiring the</w:t>
      </w:r>
      <w:r w:rsidR="00446D0A" w:rsidRPr="00D27CD0">
        <w:rPr>
          <w:rFonts w:asciiTheme="majorBidi" w:hAnsiTheme="majorBidi" w:cstheme="majorBidi"/>
        </w:rPr>
        <w:t xml:space="preserve"> speeded classification </w:t>
      </w:r>
      <w:r w:rsidR="00C631BD">
        <w:rPr>
          <w:rFonts w:asciiTheme="majorBidi" w:hAnsiTheme="majorBidi" w:cstheme="majorBidi"/>
        </w:rPr>
        <w:t>of visual stimuli</w:t>
      </w:r>
      <w:r w:rsidR="00446D0A">
        <w:rPr>
          <w:rFonts w:asciiTheme="majorBidi" w:hAnsiTheme="majorBidi" w:cstheme="majorBidi"/>
        </w:rPr>
        <w:t xml:space="preserve"> in which heaviness (of the response key) is a task-irrelevant feature.  Because of </w:t>
      </w:r>
      <w:r w:rsidR="00C631BD">
        <w:rPr>
          <w:rFonts w:asciiTheme="majorBidi" w:hAnsiTheme="majorBidi" w:cstheme="majorBidi"/>
        </w:rPr>
        <w:t>its task-irrelevance</w:t>
      </w:r>
      <w:r w:rsidR="00446D0A">
        <w:rPr>
          <w:rFonts w:asciiTheme="majorBidi" w:hAnsiTheme="majorBidi" w:cstheme="majorBidi"/>
        </w:rPr>
        <w:t>, it is unlikely</w:t>
      </w:r>
      <w:r w:rsidR="00446D0A" w:rsidRPr="00BC036A">
        <w:rPr>
          <w:rFonts w:asciiTheme="majorBidi" w:hAnsiTheme="majorBidi" w:cstheme="majorBidi"/>
        </w:rPr>
        <w:t xml:space="preserve"> that participants </w:t>
      </w:r>
      <w:r w:rsidR="00C631BD">
        <w:rPr>
          <w:rFonts w:asciiTheme="majorBidi" w:hAnsiTheme="majorBidi" w:cstheme="majorBidi"/>
        </w:rPr>
        <w:t xml:space="preserve">deliberately </w:t>
      </w:r>
      <w:r w:rsidR="00446D0A">
        <w:rPr>
          <w:rFonts w:asciiTheme="majorBidi" w:hAnsiTheme="majorBidi" w:cstheme="majorBidi"/>
        </w:rPr>
        <w:t xml:space="preserve">referred to the heaviness of </w:t>
      </w:r>
      <w:r w:rsidR="00F617AD">
        <w:rPr>
          <w:rFonts w:asciiTheme="majorBidi" w:hAnsiTheme="majorBidi" w:cstheme="majorBidi"/>
        </w:rPr>
        <w:t>each response key</w:t>
      </w:r>
      <w:r w:rsidR="00446D0A">
        <w:rPr>
          <w:rFonts w:asciiTheme="majorBidi" w:hAnsiTheme="majorBidi" w:cstheme="majorBidi"/>
        </w:rPr>
        <w:t xml:space="preserve"> to inform their classification decision.  </w:t>
      </w:r>
      <w:r w:rsidR="00C631BD">
        <w:rPr>
          <w:rFonts w:asciiTheme="majorBidi" w:hAnsiTheme="majorBidi" w:cstheme="majorBidi"/>
        </w:rPr>
        <w:t>It is</w:t>
      </w:r>
      <w:r w:rsidR="00446D0A">
        <w:rPr>
          <w:rFonts w:asciiTheme="majorBidi" w:hAnsiTheme="majorBidi" w:cstheme="majorBidi"/>
        </w:rPr>
        <w:t xml:space="preserve"> </w:t>
      </w:r>
      <w:r w:rsidR="00742A99">
        <w:rPr>
          <w:rFonts w:asciiTheme="majorBidi" w:hAnsiTheme="majorBidi" w:cstheme="majorBidi"/>
        </w:rPr>
        <w:t xml:space="preserve">also </w:t>
      </w:r>
      <w:r w:rsidR="00446D0A">
        <w:rPr>
          <w:rFonts w:asciiTheme="majorBidi" w:hAnsiTheme="majorBidi" w:cstheme="majorBidi"/>
        </w:rPr>
        <w:t>unlikely</w:t>
      </w:r>
      <w:r w:rsidR="00FD018F">
        <w:rPr>
          <w:rFonts w:asciiTheme="majorBidi" w:hAnsiTheme="majorBidi" w:cstheme="majorBidi"/>
        </w:rPr>
        <w:t xml:space="preserve"> </w:t>
      </w:r>
      <w:r w:rsidR="00446D0A">
        <w:rPr>
          <w:rFonts w:asciiTheme="majorBidi" w:hAnsiTheme="majorBidi" w:cstheme="majorBidi"/>
        </w:rPr>
        <w:t>that participants will have verbally recoded</w:t>
      </w:r>
      <w:r w:rsidR="00446D0A" w:rsidRPr="00BC036A">
        <w:rPr>
          <w:rFonts w:asciiTheme="majorBidi" w:hAnsiTheme="majorBidi" w:cstheme="majorBidi"/>
        </w:rPr>
        <w:t xml:space="preserve"> </w:t>
      </w:r>
      <w:r w:rsidR="00446D0A">
        <w:rPr>
          <w:rFonts w:asciiTheme="majorBidi" w:hAnsiTheme="majorBidi" w:cstheme="majorBidi"/>
        </w:rPr>
        <w:t xml:space="preserve">the relative </w:t>
      </w:r>
      <w:r w:rsidR="00446D0A" w:rsidRPr="00BC036A">
        <w:rPr>
          <w:rFonts w:asciiTheme="majorBidi" w:hAnsiTheme="majorBidi" w:cstheme="majorBidi"/>
        </w:rPr>
        <w:t>heaviness</w:t>
      </w:r>
      <w:r w:rsidR="00446D0A">
        <w:rPr>
          <w:rFonts w:asciiTheme="majorBidi" w:hAnsiTheme="majorBidi" w:cstheme="majorBidi"/>
        </w:rPr>
        <w:t xml:space="preserve"> of the response key needing to be used, which in turn </w:t>
      </w:r>
      <w:r w:rsidR="0042031F">
        <w:rPr>
          <w:rFonts w:asciiTheme="majorBidi" w:hAnsiTheme="majorBidi" w:cstheme="majorBidi"/>
        </w:rPr>
        <w:t>mitigate</w:t>
      </w:r>
      <w:r w:rsidR="006823DF">
        <w:rPr>
          <w:rFonts w:asciiTheme="majorBidi" w:hAnsiTheme="majorBidi" w:cstheme="majorBidi"/>
        </w:rPr>
        <w:t>s</w:t>
      </w:r>
      <w:r w:rsidR="00446D0A">
        <w:rPr>
          <w:rFonts w:asciiTheme="majorBidi" w:hAnsiTheme="majorBidi" w:cstheme="majorBidi"/>
        </w:rPr>
        <w:t xml:space="preserve"> against the </w:t>
      </w:r>
      <w:r w:rsidR="006823DF" w:rsidRPr="00BC036A">
        <w:rPr>
          <w:rFonts w:asciiTheme="majorBidi" w:hAnsiTheme="majorBidi" w:cstheme="majorBidi"/>
        </w:rPr>
        <w:t>heaviness-brightness congruence effect</w:t>
      </w:r>
      <w:r w:rsidR="006823DF">
        <w:rPr>
          <w:rFonts w:asciiTheme="majorBidi" w:hAnsiTheme="majorBidi" w:cstheme="majorBidi"/>
        </w:rPr>
        <w:t xml:space="preserve"> being verbally mediated</w:t>
      </w:r>
      <w:r w:rsidR="00446D0A" w:rsidRPr="00BC036A">
        <w:rPr>
          <w:rFonts w:asciiTheme="majorBidi" w:hAnsiTheme="majorBidi" w:cstheme="majorBidi"/>
        </w:rPr>
        <w:t>.</w:t>
      </w:r>
      <w:r w:rsidR="00446D0A">
        <w:rPr>
          <w:rFonts w:asciiTheme="majorBidi" w:hAnsiTheme="majorBidi" w:cstheme="majorBidi"/>
        </w:rPr>
        <w:t xml:space="preserve">  The results of Experiment 3, in which </w:t>
      </w:r>
      <w:r w:rsidR="0042031F">
        <w:rPr>
          <w:rFonts w:asciiTheme="majorBidi" w:hAnsiTheme="majorBidi" w:cstheme="majorBidi"/>
        </w:rPr>
        <w:t xml:space="preserve">some </w:t>
      </w:r>
      <w:r w:rsidR="00446D0A">
        <w:rPr>
          <w:rFonts w:asciiTheme="majorBidi" w:hAnsiTheme="majorBidi" w:cstheme="majorBidi"/>
        </w:rPr>
        <w:t xml:space="preserve">participants completed a concurrent verbal memory load task, also argue against </w:t>
      </w:r>
      <w:r w:rsidR="001F64B5">
        <w:rPr>
          <w:rFonts w:asciiTheme="majorBidi" w:hAnsiTheme="majorBidi" w:cstheme="majorBidi"/>
        </w:rPr>
        <w:t>verbal mediation</w:t>
      </w:r>
      <w:r w:rsidR="00446D0A">
        <w:rPr>
          <w:rFonts w:asciiTheme="majorBidi" w:hAnsiTheme="majorBidi" w:cstheme="majorBidi"/>
        </w:rPr>
        <w:t xml:space="preserve">. </w:t>
      </w:r>
    </w:p>
    <w:p w14:paraId="06E8783F" w14:textId="77777777" w:rsidR="00522E12" w:rsidRDefault="00115F0C" w:rsidP="0085711D">
      <w:pPr>
        <w:spacing w:line="480" w:lineRule="auto"/>
        <w:rPr>
          <w:rFonts w:asciiTheme="majorBidi" w:hAnsiTheme="majorBidi" w:cstheme="majorBidi"/>
          <w:color w:val="000000" w:themeColor="text1"/>
        </w:rPr>
      </w:pPr>
      <w:r>
        <w:rPr>
          <w:rFonts w:asciiTheme="majorBidi" w:hAnsiTheme="majorBidi" w:cstheme="majorBidi"/>
        </w:rPr>
        <w:tab/>
      </w:r>
      <w:r>
        <w:rPr>
          <w:rFonts w:asciiTheme="majorBidi" w:hAnsiTheme="majorBidi" w:cstheme="majorBidi"/>
          <w:color w:val="000000" w:themeColor="text1"/>
        </w:rPr>
        <w:t>The present study confirms that</w:t>
      </w:r>
      <w:r w:rsidRPr="00C96BA0">
        <w:rPr>
          <w:rFonts w:asciiTheme="majorBidi" w:hAnsiTheme="majorBidi" w:cstheme="majorBidi"/>
          <w:color w:val="000000" w:themeColor="text1"/>
        </w:rPr>
        <w:t xml:space="preserve"> heaviness </w:t>
      </w:r>
      <w:r>
        <w:rPr>
          <w:rFonts w:asciiTheme="majorBidi" w:hAnsiTheme="majorBidi" w:cstheme="majorBidi"/>
          <w:color w:val="000000" w:themeColor="text1"/>
        </w:rPr>
        <w:t>contributes to</w:t>
      </w:r>
      <w:r w:rsidRPr="00C96BA0">
        <w:rPr>
          <w:rFonts w:asciiTheme="majorBidi" w:hAnsiTheme="majorBidi" w:cstheme="majorBidi"/>
          <w:color w:val="000000" w:themeColor="text1"/>
        </w:rPr>
        <w:t xml:space="preserve"> cross-sensory correspondences in its own right, and not simply through its association with size. </w:t>
      </w:r>
      <w:r>
        <w:rPr>
          <w:rFonts w:asciiTheme="majorBidi" w:hAnsiTheme="majorBidi" w:cstheme="majorBidi"/>
          <w:color w:val="000000" w:themeColor="text1"/>
        </w:rPr>
        <w:t>T</w:t>
      </w:r>
      <w:r w:rsidRPr="00C96BA0">
        <w:rPr>
          <w:rFonts w:asciiTheme="majorBidi" w:hAnsiTheme="majorBidi" w:cstheme="majorBidi"/>
          <w:color w:val="000000" w:themeColor="text1"/>
        </w:rPr>
        <w:t>ogether with evidence from other studies (e</w:t>
      </w:r>
      <w:r w:rsidRPr="00373AD0">
        <w:rPr>
          <w:rFonts w:asciiTheme="majorBidi" w:hAnsiTheme="majorBidi" w:cstheme="majorBidi"/>
          <w:color w:val="000000" w:themeColor="text1"/>
        </w:rPr>
        <w:t xml:space="preserve">.g., </w:t>
      </w:r>
      <w:r w:rsidR="00D1060B" w:rsidRPr="00373AD0">
        <w:rPr>
          <w:rFonts w:ascii="-webkit-standard" w:eastAsia="Times New Roman" w:hAnsi="-webkit-standard"/>
          <w:color w:val="000000" w:themeColor="text1"/>
        </w:rPr>
        <w:t xml:space="preserve">Hamilton-Fletcher et al., 2018; </w:t>
      </w:r>
      <w:r w:rsidRPr="00373AD0">
        <w:rPr>
          <w:rFonts w:asciiTheme="majorBidi" w:hAnsiTheme="majorBidi" w:cstheme="majorBidi"/>
          <w:color w:val="000000" w:themeColor="text1"/>
        </w:rPr>
        <w:t>Walker &amp; Walker</w:t>
      </w:r>
      <w:r w:rsidRPr="00C96BA0">
        <w:rPr>
          <w:rFonts w:asciiTheme="majorBidi" w:hAnsiTheme="majorBidi" w:cstheme="majorBidi"/>
          <w:color w:val="000000" w:themeColor="text1"/>
        </w:rPr>
        <w:t xml:space="preserve">, 2012; </w:t>
      </w:r>
      <w:r>
        <w:rPr>
          <w:rFonts w:asciiTheme="majorBidi" w:hAnsiTheme="majorBidi" w:cstheme="majorBidi"/>
          <w:color w:val="000000" w:themeColor="text1"/>
        </w:rPr>
        <w:t>Walker</w:t>
      </w:r>
      <w:r w:rsidRPr="00C96BA0">
        <w:rPr>
          <w:rFonts w:asciiTheme="majorBidi" w:hAnsiTheme="majorBidi" w:cstheme="majorBidi"/>
          <w:color w:val="000000" w:themeColor="text1"/>
        </w:rPr>
        <w:t xml:space="preserve">, </w:t>
      </w:r>
      <w:proofErr w:type="spellStart"/>
      <w:r w:rsidRPr="00C96BA0">
        <w:rPr>
          <w:rFonts w:asciiTheme="majorBidi" w:hAnsiTheme="majorBidi" w:cstheme="majorBidi"/>
          <w:color w:val="000000" w:themeColor="text1"/>
        </w:rPr>
        <w:t>Scallon</w:t>
      </w:r>
      <w:proofErr w:type="spellEnd"/>
      <w:r w:rsidRPr="00C96BA0">
        <w:rPr>
          <w:rFonts w:asciiTheme="majorBidi" w:hAnsiTheme="majorBidi" w:cstheme="majorBidi"/>
          <w:color w:val="000000" w:themeColor="text1"/>
        </w:rPr>
        <w:t xml:space="preserve">, &amp; Francis, 2016), size and heaviness are confirmed as being dissociable feature dimensions, each enjoying </w:t>
      </w:r>
      <w:r>
        <w:rPr>
          <w:rFonts w:asciiTheme="majorBidi" w:hAnsiTheme="majorBidi" w:cstheme="majorBidi"/>
          <w:color w:val="000000" w:themeColor="text1"/>
        </w:rPr>
        <w:t>its</w:t>
      </w:r>
      <w:r w:rsidRPr="00C96BA0">
        <w:rPr>
          <w:rFonts w:asciiTheme="majorBidi" w:hAnsiTheme="majorBidi" w:cstheme="majorBidi"/>
          <w:color w:val="000000" w:themeColor="text1"/>
        </w:rPr>
        <w:t xml:space="preserve"> own correspondences. </w:t>
      </w:r>
      <w:r w:rsidR="00310E5A">
        <w:rPr>
          <w:rFonts w:asciiTheme="majorBidi" w:hAnsiTheme="majorBidi" w:cstheme="majorBidi"/>
          <w:color w:val="000000" w:themeColor="text1"/>
        </w:rPr>
        <w:t xml:space="preserve"> </w:t>
      </w:r>
      <w:r w:rsidRPr="00C96BA0">
        <w:rPr>
          <w:rFonts w:asciiTheme="majorBidi" w:hAnsiTheme="majorBidi" w:cstheme="majorBidi"/>
          <w:color w:val="000000" w:themeColor="text1"/>
        </w:rPr>
        <w:t xml:space="preserve">This is an important </w:t>
      </w:r>
      <w:r w:rsidR="00694502">
        <w:rPr>
          <w:rFonts w:asciiTheme="majorBidi" w:hAnsiTheme="majorBidi" w:cstheme="majorBidi"/>
          <w:color w:val="000000" w:themeColor="text1"/>
        </w:rPr>
        <w:t>outcome</w:t>
      </w:r>
      <w:r w:rsidRPr="00C96BA0">
        <w:rPr>
          <w:rFonts w:asciiTheme="majorBidi" w:hAnsiTheme="majorBidi" w:cstheme="majorBidi"/>
          <w:color w:val="000000" w:themeColor="text1"/>
        </w:rPr>
        <w:t xml:space="preserve"> because it helps to validate the identities of the conceptual dimensions involved in </w:t>
      </w:r>
      <w:r w:rsidR="00694502">
        <w:rPr>
          <w:rFonts w:asciiTheme="majorBidi" w:hAnsiTheme="majorBidi" w:cstheme="majorBidi"/>
          <w:color w:val="000000" w:themeColor="text1"/>
        </w:rPr>
        <w:t xml:space="preserve">cross-sensory </w:t>
      </w:r>
      <w:r w:rsidRPr="00C96BA0">
        <w:rPr>
          <w:rFonts w:asciiTheme="majorBidi" w:hAnsiTheme="majorBidi" w:cstheme="majorBidi"/>
          <w:color w:val="000000" w:themeColor="text1"/>
        </w:rPr>
        <w:t>correspondences.  Withou</w:t>
      </w:r>
      <w:r>
        <w:rPr>
          <w:rFonts w:asciiTheme="majorBidi" w:hAnsiTheme="majorBidi" w:cstheme="majorBidi"/>
          <w:color w:val="000000" w:themeColor="text1"/>
        </w:rPr>
        <w:t xml:space="preserve">t this </w:t>
      </w:r>
      <w:r w:rsidR="00066B6A">
        <w:rPr>
          <w:rFonts w:asciiTheme="majorBidi" w:hAnsiTheme="majorBidi" w:cstheme="majorBidi"/>
          <w:color w:val="000000" w:themeColor="text1"/>
        </w:rPr>
        <w:t>outcome</w:t>
      </w:r>
      <w:r w:rsidR="00D1060B">
        <w:rPr>
          <w:rFonts w:asciiTheme="majorBidi" w:hAnsiTheme="majorBidi" w:cstheme="majorBidi"/>
          <w:color w:val="000000" w:themeColor="text1"/>
        </w:rPr>
        <w:t>,</w:t>
      </w:r>
      <w:r w:rsidRPr="00C96BA0">
        <w:rPr>
          <w:rFonts w:asciiTheme="majorBidi" w:hAnsiTheme="majorBidi" w:cstheme="majorBidi"/>
          <w:color w:val="000000" w:themeColor="text1"/>
        </w:rPr>
        <w:t xml:space="preserve"> it might be claimed that size and heaviness should be collapsed to form a single dimension.  </w:t>
      </w:r>
    </w:p>
    <w:p w14:paraId="28CC33F4" w14:textId="6C0D86D3" w:rsidR="00160DCD" w:rsidRPr="00F97ADD" w:rsidRDefault="00522E12" w:rsidP="001F64B5">
      <w:pPr>
        <w:spacing w:line="480" w:lineRule="auto"/>
        <w:rPr>
          <w:rFonts w:asciiTheme="majorBidi" w:hAnsiTheme="majorBidi" w:cstheme="majorBidi"/>
          <w:color w:val="000000" w:themeColor="text1"/>
        </w:rPr>
      </w:pPr>
      <w:r>
        <w:rPr>
          <w:rFonts w:asciiTheme="majorBidi" w:hAnsiTheme="majorBidi" w:cstheme="majorBidi"/>
          <w:color w:val="000000" w:themeColor="text1"/>
        </w:rPr>
        <w:tab/>
      </w:r>
      <w:r w:rsidR="0085711D" w:rsidRPr="00373AD0">
        <w:rPr>
          <w:rFonts w:asciiTheme="majorBidi" w:hAnsiTheme="majorBidi" w:cstheme="majorBidi"/>
          <w:color w:val="000000" w:themeColor="text1"/>
        </w:rPr>
        <w:t>Especially persuasive</w:t>
      </w:r>
      <w:r w:rsidR="00310E5A" w:rsidRPr="00373AD0">
        <w:rPr>
          <w:rFonts w:asciiTheme="majorBidi" w:hAnsiTheme="majorBidi" w:cstheme="majorBidi"/>
          <w:color w:val="000000" w:themeColor="text1"/>
        </w:rPr>
        <w:t xml:space="preserve"> evidence against collapsing </w:t>
      </w:r>
      <w:r w:rsidRPr="00373AD0">
        <w:rPr>
          <w:rFonts w:asciiTheme="majorBidi" w:hAnsiTheme="majorBidi" w:cstheme="majorBidi"/>
          <w:color w:val="000000" w:themeColor="text1"/>
        </w:rPr>
        <w:t>size and heaviness as cross-sensory feature dimensions</w:t>
      </w:r>
      <w:r w:rsidR="00310E5A" w:rsidRPr="00373AD0">
        <w:rPr>
          <w:rFonts w:asciiTheme="majorBidi" w:hAnsiTheme="majorBidi" w:cstheme="majorBidi"/>
          <w:color w:val="000000" w:themeColor="text1"/>
        </w:rPr>
        <w:t xml:space="preserve"> is provided by </w:t>
      </w:r>
      <w:r w:rsidR="00310E5A" w:rsidRPr="00373AD0">
        <w:rPr>
          <w:rFonts w:ascii="-webkit-standard" w:eastAsia="Times New Roman" w:hAnsi="-webkit-standard"/>
          <w:color w:val="000000" w:themeColor="text1"/>
        </w:rPr>
        <w:t xml:space="preserve">Hamilton-Fletcher et al. (2018).  </w:t>
      </w:r>
      <w:r w:rsidR="0085711D" w:rsidRPr="00373AD0">
        <w:rPr>
          <w:rFonts w:ascii="-webkit-standard" w:eastAsia="Times New Roman" w:hAnsi="-webkit-standard"/>
          <w:color w:val="000000" w:themeColor="text1"/>
        </w:rPr>
        <w:t>As in the present study, their</w:t>
      </w:r>
      <w:r w:rsidR="00310E5A" w:rsidRPr="00373AD0">
        <w:rPr>
          <w:rFonts w:ascii="-webkit-standard" w:eastAsia="Times New Roman" w:hAnsi="-webkit-standard"/>
          <w:color w:val="000000" w:themeColor="text1"/>
        </w:rPr>
        <w:t xml:space="preserve"> participants </w:t>
      </w:r>
      <w:r w:rsidR="0085711D" w:rsidRPr="00373AD0">
        <w:rPr>
          <w:rFonts w:ascii="-webkit-standard" w:eastAsia="Times New Roman" w:hAnsi="-webkit-standard"/>
          <w:color w:val="000000" w:themeColor="text1"/>
        </w:rPr>
        <w:t xml:space="preserve">were presented </w:t>
      </w:r>
      <w:r w:rsidR="00310E5A" w:rsidRPr="00373AD0">
        <w:rPr>
          <w:rFonts w:ascii="-webkit-standard" w:eastAsia="Times New Roman" w:hAnsi="-webkit-standard"/>
          <w:color w:val="000000" w:themeColor="text1"/>
        </w:rPr>
        <w:t xml:space="preserve">with pairs of objects to hold in their hands, </w:t>
      </w:r>
      <w:r w:rsidR="0085711D" w:rsidRPr="00373AD0">
        <w:rPr>
          <w:rFonts w:ascii="-webkit-standard" w:eastAsia="Times New Roman" w:hAnsi="-webkit-standard"/>
          <w:color w:val="000000" w:themeColor="text1"/>
        </w:rPr>
        <w:t>where</w:t>
      </w:r>
      <w:r w:rsidR="00310E5A" w:rsidRPr="00373AD0">
        <w:rPr>
          <w:rFonts w:ascii="-webkit-standard" w:eastAsia="Times New Roman" w:hAnsi="-webkit-standard"/>
          <w:color w:val="000000" w:themeColor="text1"/>
        </w:rPr>
        <w:t xml:space="preserve"> the objects in each pair had been carefully created to contrast</w:t>
      </w:r>
      <w:r w:rsidR="0085711D" w:rsidRPr="00373AD0">
        <w:rPr>
          <w:rFonts w:ascii="-webkit-standard" w:eastAsia="Times New Roman" w:hAnsi="-webkit-standard"/>
          <w:color w:val="000000" w:themeColor="text1"/>
        </w:rPr>
        <w:t xml:space="preserve"> in </w:t>
      </w:r>
      <w:r w:rsidRPr="00373AD0">
        <w:rPr>
          <w:rFonts w:ascii="-webkit-standard" w:eastAsia="Times New Roman" w:hAnsi="-webkit-standard"/>
          <w:color w:val="000000" w:themeColor="text1"/>
        </w:rPr>
        <w:t>just</w:t>
      </w:r>
      <w:r w:rsidR="0085711D" w:rsidRPr="00373AD0">
        <w:rPr>
          <w:rFonts w:ascii="-webkit-standard" w:eastAsia="Times New Roman" w:hAnsi="-webkit-standard"/>
          <w:color w:val="000000" w:themeColor="text1"/>
        </w:rPr>
        <w:t xml:space="preserve"> a single feature.  These researchers</w:t>
      </w:r>
      <w:r w:rsidR="00310E5A" w:rsidRPr="00373AD0">
        <w:rPr>
          <w:rFonts w:ascii="-webkit-standard" w:eastAsia="Times New Roman" w:hAnsi="-webkit-standard"/>
          <w:color w:val="000000" w:themeColor="text1"/>
        </w:rPr>
        <w:t xml:space="preserve"> demonstrate how sighted adults who are blindfolded, and blind adults (including </w:t>
      </w:r>
      <w:r w:rsidR="00310E5A" w:rsidRPr="00373AD0">
        <w:rPr>
          <w:rFonts w:ascii="-webkit-standard" w:eastAsia="Times New Roman" w:hAnsi="-webkit-standard"/>
          <w:color w:val="000000" w:themeColor="text1"/>
        </w:rPr>
        <w:lastRenderedPageBreak/>
        <w:t xml:space="preserve">early and late blind adults), are sensitive to the correspondence between auditory pitch and each of </w:t>
      </w:r>
      <w:r w:rsidR="001F64B5" w:rsidRPr="00373AD0">
        <w:rPr>
          <w:rFonts w:ascii="-webkit-standard" w:eastAsia="Times New Roman" w:hAnsi="-webkit-standard"/>
          <w:color w:val="000000" w:themeColor="text1"/>
        </w:rPr>
        <w:t>heaviness</w:t>
      </w:r>
      <w:r w:rsidR="00310E5A" w:rsidRPr="00373AD0">
        <w:rPr>
          <w:rFonts w:ascii="-webkit-standard" w:eastAsia="Times New Roman" w:hAnsi="-webkit-standard"/>
          <w:color w:val="000000" w:themeColor="text1"/>
        </w:rPr>
        <w:t xml:space="preserve">, size, and hardness (with heavier, bigger, and harder all aligning with lower pitch) </w:t>
      </w:r>
      <w:r w:rsidR="00310E5A" w:rsidRPr="00373AD0">
        <w:rPr>
          <w:rStyle w:val="FootnoteReference"/>
          <w:rFonts w:ascii="-webkit-standard" w:eastAsia="Times New Roman" w:hAnsi="-webkit-standard"/>
          <w:color w:val="000000" w:themeColor="text1"/>
        </w:rPr>
        <w:footnoteReference w:id="9"/>
      </w:r>
      <w:r w:rsidR="00310E5A" w:rsidRPr="00373AD0">
        <w:rPr>
          <w:rFonts w:ascii="-webkit-standard" w:eastAsia="Times New Roman" w:hAnsi="-webkit-standard"/>
          <w:color w:val="000000" w:themeColor="text1"/>
        </w:rPr>
        <w:t xml:space="preserve">   By confirming that </w:t>
      </w:r>
      <w:r w:rsidR="001F64B5" w:rsidRPr="00373AD0">
        <w:rPr>
          <w:rFonts w:ascii="-webkit-standard" w:eastAsia="Times New Roman" w:hAnsi="-webkit-standard"/>
          <w:color w:val="000000" w:themeColor="text1"/>
        </w:rPr>
        <w:t>heaviness</w:t>
      </w:r>
      <w:r w:rsidR="00310E5A" w:rsidRPr="00373AD0">
        <w:rPr>
          <w:rFonts w:ascii="-webkit-standard" w:eastAsia="Times New Roman" w:hAnsi="-webkit-standard"/>
          <w:color w:val="000000" w:themeColor="text1"/>
        </w:rPr>
        <w:t xml:space="preserve"> and size each enjoy their own correspondence with auditory pitch, and by implication with other cross-sensory features, they help to confirm that the two features should not be collapsed into a single feature.  </w:t>
      </w:r>
      <w:r w:rsidR="00115F0C" w:rsidRPr="00373AD0">
        <w:rPr>
          <w:rFonts w:asciiTheme="majorBidi" w:hAnsiTheme="majorBidi" w:cstheme="majorBidi"/>
          <w:color w:val="000000" w:themeColor="text1"/>
        </w:rPr>
        <w:t xml:space="preserve">Other cross-sensory dimensions also are candidates for being collapsed, including thickness </w:t>
      </w:r>
      <w:r w:rsidR="00115F0C" w:rsidRPr="00C96BA0">
        <w:rPr>
          <w:rFonts w:asciiTheme="majorBidi" w:hAnsiTheme="majorBidi" w:cstheme="majorBidi"/>
          <w:color w:val="000000" w:themeColor="text1"/>
        </w:rPr>
        <w:t xml:space="preserve">and size, and </w:t>
      </w:r>
      <w:r w:rsidR="00A338A3">
        <w:rPr>
          <w:rFonts w:asciiTheme="majorBidi" w:hAnsiTheme="majorBidi" w:cstheme="majorBidi"/>
          <w:color w:val="000000" w:themeColor="text1"/>
        </w:rPr>
        <w:t>thinness</w:t>
      </w:r>
      <w:r w:rsidR="00115F0C" w:rsidRPr="00C96BA0">
        <w:rPr>
          <w:rFonts w:asciiTheme="majorBidi" w:hAnsiTheme="majorBidi" w:cstheme="majorBidi"/>
          <w:color w:val="000000" w:themeColor="text1"/>
        </w:rPr>
        <w:t xml:space="preserve"> and sharpness, and similar attempts to demonstrate their distinctive contributions (or not) are needed. </w:t>
      </w:r>
    </w:p>
    <w:p w14:paraId="3CF1EB69" w14:textId="31D0584E" w:rsidR="00160DCD" w:rsidRPr="00373AD0" w:rsidRDefault="00160DCD" w:rsidP="00BA0B3F">
      <w:pPr>
        <w:spacing w:line="480" w:lineRule="auto"/>
        <w:rPr>
          <w:rFonts w:asciiTheme="majorBidi" w:hAnsiTheme="majorBidi" w:cstheme="majorBidi"/>
          <w:iCs/>
          <w:color w:val="000000" w:themeColor="text1"/>
        </w:rPr>
      </w:pPr>
      <w:r>
        <w:rPr>
          <w:rFonts w:asciiTheme="majorBidi" w:hAnsiTheme="majorBidi" w:cstheme="majorBidi"/>
          <w:iCs/>
          <w:color w:val="000000" w:themeColor="text1"/>
        </w:rPr>
        <w:tab/>
        <w:t xml:space="preserve">The </w:t>
      </w:r>
      <w:r w:rsidR="006823DF">
        <w:rPr>
          <w:rFonts w:asciiTheme="majorBidi" w:hAnsiTheme="majorBidi" w:cstheme="majorBidi"/>
          <w:iCs/>
          <w:color w:val="000000" w:themeColor="text1"/>
        </w:rPr>
        <w:t>presence of a congruity effect in</w:t>
      </w:r>
      <w:r>
        <w:rPr>
          <w:rFonts w:asciiTheme="majorBidi" w:hAnsiTheme="majorBidi" w:cstheme="majorBidi"/>
          <w:iCs/>
          <w:color w:val="000000" w:themeColor="text1"/>
        </w:rPr>
        <w:t xml:space="preserve"> Experiment 3</w:t>
      </w:r>
      <w:r w:rsidR="006823DF">
        <w:rPr>
          <w:rFonts w:asciiTheme="majorBidi" w:hAnsiTheme="majorBidi" w:cstheme="majorBidi"/>
          <w:iCs/>
          <w:color w:val="000000" w:themeColor="text1"/>
        </w:rPr>
        <w:t xml:space="preserve">, where participants pressed a microswitch on </w:t>
      </w:r>
      <w:r w:rsidR="00BA0B3F">
        <w:rPr>
          <w:rFonts w:asciiTheme="majorBidi" w:hAnsiTheme="majorBidi" w:cstheme="majorBidi"/>
          <w:iCs/>
          <w:color w:val="000000" w:themeColor="text1"/>
        </w:rPr>
        <w:t>one of the</w:t>
      </w:r>
      <w:r w:rsidR="006823DF">
        <w:rPr>
          <w:rFonts w:asciiTheme="majorBidi" w:hAnsiTheme="majorBidi" w:cstheme="majorBidi"/>
          <w:iCs/>
          <w:color w:val="000000" w:themeColor="text1"/>
        </w:rPr>
        <w:t xml:space="preserve"> object</w:t>
      </w:r>
      <w:r w:rsidR="00BA0B3F">
        <w:rPr>
          <w:rFonts w:asciiTheme="majorBidi" w:hAnsiTheme="majorBidi" w:cstheme="majorBidi"/>
          <w:iCs/>
          <w:color w:val="000000" w:themeColor="text1"/>
        </w:rPr>
        <w:t xml:space="preserve">s they were holding in </w:t>
      </w:r>
      <w:r w:rsidR="006823DF">
        <w:rPr>
          <w:rFonts w:asciiTheme="majorBidi" w:hAnsiTheme="majorBidi" w:cstheme="majorBidi"/>
          <w:iCs/>
          <w:color w:val="000000" w:themeColor="text1"/>
        </w:rPr>
        <w:t>their hands,</w:t>
      </w:r>
      <w:r>
        <w:rPr>
          <w:rFonts w:asciiTheme="majorBidi" w:hAnsiTheme="majorBidi" w:cstheme="majorBidi"/>
          <w:iCs/>
          <w:color w:val="000000" w:themeColor="text1"/>
        </w:rPr>
        <w:t xml:space="preserve"> indicate</w:t>
      </w:r>
      <w:r w:rsidR="006823DF">
        <w:rPr>
          <w:rFonts w:asciiTheme="majorBidi" w:hAnsiTheme="majorBidi" w:cstheme="majorBidi"/>
          <w:iCs/>
          <w:color w:val="000000" w:themeColor="text1"/>
        </w:rPr>
        <w:t>s</w:t>
      </w:r>
      <w:r>
        <w:rPr>
          <w:rFonts w:asciiTheme="majorBidi" w:hAnsiTheme="majorBidi" w:cstheme="majorBidi"/>
          <w:iCs/>
          <w:color w:val="000000" w:themeColor="text1"/>
        </w:rPr>
        <w:t xml:space="preserve"> that heaviness as an enduring feature of an object </w:t>
      </w:r>
      <w:r w:rsidR="005A46DC">
        <w:rPr>
          <w:rFonts w:asciiTheme="majorBidi" w:hAnsiTheme="majorBidi" w:cstheme="majorBidi"/>
          <w:iCs/>
          <w:color w:val="000000" w:themeColor="text1"/>
        </w:rPr>
        <w:t>participants are holding</w:t>
      </w:r>
      <w:r>
        <w:rPr>
          <w:rFonts w:asciiTheme="majorBidi" w:hAnsiTheme="majorBidi" w:cstheme="majorBidi"/>
          <w:iCs/>
          <w:color w:val="000000" w:themeColor="text1"/>
        </w:rPr>
        <w:t>, as opposed to a feature needing to be taken into account only when the object is to be manipulated, can provide the basis for a correspondence-induced congrui</w:t>
      </w:r>
      <w:r w:rsidR="00115F0C">
        <w:rPr>
          <w:rFonts w:asciiTheme="majorBidi" w:hAnsiTheme="majorBidi" w:cstheme="majorBidi"/>
          <w:iCs/>
          <w:color w:val="000000" w:themeColor="text1"/>
        </w:rPr>
        <w:t>ty effect</w:t>
      </w:r>
      <w:r w:rsidR="006823DF">
        <w:rPr>
          <w:rFonts w:asciiTheme="majorBidi" w:hAnsiTheme="majorBidi" w:cstheme="majorBidi"/>
          <w:iCs/>
          <w:color w:val="000000" w:themeColor="text1"/>
        </w:rPr>
        <w:t>.  It still remains a possibility</w:t>
      </w:r>
      <w:r w:rsidR="00115F0C">
        <w:rPr>
          <w:rFonts w:asciiTheme="majorBidi" w:hAnsiTheme="majorBidi" w:cstheme="majorBidi"/>
          <w:iCs/>
          <w:color w:val="000000" w:themeColor="text1"/>
        </w:rPr>
        <w:t>, however,</w:t>
      </w:r>
      <w:r w:rsidR="006823DF">
        <w:rPr>
          <w:rFonts w:asciiTheme="majorBidi" w:hAnsiTheme="majorBidi" w:cstheme="majorBidi"/>
          <w:iCs/>
          <w:color w:val="000000" w:themeColor="text1"/>
        </w:rPr>
        <w:t xml:space="preserve"> that heaviness as a feature needing to be taken into acc</w:t>
      </w:r>
      <w:r w:rsidR="000E6784">
        <w:rPr>
          <w:rFonts w:asciiTheme="majorBidi" w:hAnsiTheme="majorBidi" w:cstheme="majorBidi"/>
          <w:iCs/>
          <w:color w:val="000000" w:themeColor="text1"/>
        </w:rPr>
        <w:t xml:space="preserve">ount only when the object is </w:t>
      </w:r>
      <w:r w:rsidR="006823DF">
        <w:rPr>
          <w:rFonts w:asciiTheme="majorBidi" w:hAnsiTheme="majorBidi" w:cstheme="majorBidi"/>
          <w:iCs/>
          <w:color w:val="000000" w:themeColor="text1"/>
        </w:rPr>
        <w:t>be</w:t>
      </w:r>
      <w:r w:rsidR="000E6784">
        <w:rPr>
          <w:rFonts w:asciiTheme="majorBidi" w:hAnsiTheme="majorBidi" w:cstheme="majorBidi"/>
          <w:iCs/>
          <w:color w:val="000000" w:themeColor="text1"/>
        </w:rPr>
        <w:t>ing</w:t>
      </w:r>
      <w:r w:rsidR="006823DF">
        <w:rPr>
          <w:rFonts w:asciiTheme="majorBidi" w:hAnsiTheme="majorBidi" w:cstheme="majorBidi"/>
          <w:iCs/>
          <w:color w:val="000000" w:themeColor="text1"/>
        </w:rPr>
        <w:t xml:space="preserve"> manipulated</w:t>
      </w:r>
      <w:r w:rsidR="00E13CC8">
        <w:rPr>
          <w:rFonts w:asciiTheme="majorBidi" w:hAnsiTheme="majorBidi" w:cstheme="majorBidi"/>
          <w:iCs/>
          <w:color w:val="000000" w:themeColor="text1"/>
        </w:rPr>
        <w:t xml:space="preserve"> </w:t>
      </w:r>
      <w:r w:rsidR="00115F0C" w:rsidRPr="00373AD0">
        <w:rPr>
          <w:rFonts w:asciiTheme="majorBidi" w:hAnsiTheme="majorBidi" w:cstheme="majorBidi"/>
          <w:iCs/>
          <w:color w:val="000000" w:themeColor="text1"/>
        </w:rPr>
        <w:t xml:space="preserve">also </w:t>
      </w:r>
      <w:r w:rsidR="00E13CC8" w:rsidRPr="00373AD0">
        <w:rPr>
          <w:rFonts w:asciiTheme="majorBidi" w:hAnsiTheme="majorBidi" w:cstheme="majorBidi"/>
          <w:iCs/>
          <w:color w:val="000000" w:themeColor="text1"/>
        </w:rPr>
        <w:t>can induce a correspondence-based congruity effect.</w:t>
      </w:r>
    </w:p>
    <w:p w14:paraId="39B0DD3C" w14:textId="2E731D35" w:rsidR="00446D0A" w:rsidRPr="00373AD0" w:rsidRDefault="00160DCD" w:rsidP="009A2AF4">
      <w:pPr>
        <w:spacing w:line="480" w:lineRule="auto"/>
        <w:rPr>
          <w:rFonts w:asciiTheme="majorBidi" w:hAnsiTheme="majorBidi" w:cstheme="majorBidi"/>
          <w:iCs/>
          <w:color w:val="000000" w:themeColor="text1"/>
        </w:rPr>
      </w:pPr>
      <w:r w:rsidRPr="00373AD0">
        <w:rPr>
          <w:rFonts w:asciiTheme="majorBidi" w:hAnsiTheme="majorBidi" w:cstheme="majorBidi"/>
          <w:iCs/>
          <w:color w:val="000000" w:themeColor="text1"/>
        </w:rPr>
        <w:tab/>
        <w:t>In all three experiments</w:t>
      </w:r>
      <w:r w:rsidR="00A346F0" w:rsidRPr="00373AD0">
        <w:rPr>
          <w:rFonts w:asciiTheme="majorBidi" w:hAnsiTheme="majorBidi" w:cstheme="majorBidi"/>
          <w:iCs/>
          <w:color w:val="000000" w:themeColor="text1"/>
        </w:rPr>
        <w:t>,</w:t>
      </w:r>
      <w:r w:rsidRPr="00373AD0">
        <w:rPr>
          <w:rFonts w:asciiTheme="majorBidi" w:hAnsiTheme="majorBidi" w:cstheme="majorBidi"/>
          <w:iCs/>
          <w:color w:val="000000" w:themeColor="text1"/>
        </w:rPr>
        <w:t xml:space="preserve"> the heaviness-brightness congruence effect was </w:t>
      </w:r>
      <w:r w:rsidR="00A346F0" w:rsidRPr="00373AD0">
        <w:rPr>
          <w:rFonts w:asciiTheme="majorBidi" w:hAnsiTheme="majorBidi" w:cstheme="majorBidi"/>
          <w:iCs/>
          <w:color w:val="000000" w:themeColor="text1"/>
        </w:rPr>
        <w:t xml:space="preserve">independent of the level of brightness contrast between the visual test stimulus and the mid-grey background against which it appeared, reaffirming that it is the context-sensitive categorical </w:t>
      </w:r>
      <w:r w:rsidR="00A346F0" w:rsidRPr="00373AD0">
        <w:rPr>
          <w:rFonts w:asciiTheme="majorBidi" w:hAnsiTheme="majorBidi" w:cstheme="majorBidi"/>
          <w:iCs/>
          <w:color w:val="000000" w:themeColor="text1"/>
        </w:rPr>
        <w:lastRenderedPageBreak/>
        <w:t>brightness of a visual stimulus that enters into correspondence, here with heaviness</w:t>
      </w:r>
      <w:r w:rsidR="009A2AF4" w:rsidRPr="00373AD0">
        <w:rPr>
          <w:rFonts w:asciiTheme="majorBidi" w:hAnsiTheme="majorBidi" w:cstheme="majorBidi"/>
          <w:iCs/>
          <w:color w:val="000000" w:themeColor="text1"/>
        </w:rPr>
        <w:t>.  The same</w:t>
      </w:r>
      <w:r w:rsidRPr="00373AD0">
        <w:rPr>
          <w:rFonts w:asciiTheme="majorBidi" w:hAnsiTheme="majorBidi" w:cstheme="majorBidi"/>
          <w:iCs/>
          <w:color w:val="000000" w:themeColor="text1"/>
        </w:rPr>
        <w:t xml:space="preserve"> has also been observed</w:t>
      </w:r>
      <w:r w:rsidR="00306641" w:rsidRPr="00373AD0">
        <w:rPr>
          <w:rFonts w:asciiTheme="majorBidi" w:hAnsiTheme="majorBidi" w:cstheme="majorBidi"/>
          <w:iCs/>
          <w:color w:val="000000" w:themeColor="text1"/>
        </w:rPr>
        <w:t>, and discussed extensively,</w:t>
      </w:r>
      <w:r w:rsidRPr="00373AD0">
        <w:rPr>
          <w:rFonts w:asciiTheme="majorBidi" w:hAnsiTheme="majorBidi" w:cstheme="majorBidi"/>
          <w:iCs/>
          <w:color w:val="000000" w:themeColor="text1"/>
        </w:rPr>
        <w:t xml:space="preserve"> in the context of the size-brightness co</w:t>
      </w:r>
      <w:r w:rsidR="009A2AF4" w:rsidRPr="00373AD0">
        <w:rPr>
          <w:rFonts w:asciiTheme="majorBidi" w:hAnsiTheme="majorBidi" w:cstheme="majorBidi"/>
          <w:iCs/>
          <w:color w:val="000000" w:themeColor="text1"/>
        </w:rPr>
        <w:t xml:space="preserve">rrespondence (see, </w:t>
      </w:r>
      <w:r w:rsidRPr="00373AD0">
        <w:rPr>
          <w:rFonts w:asciiTheme="majorBidi" w:hAnsiTheme="majorBidi" w:cstheme="majorBidi"/>
          <w:iCs/>
          <w:color w:val="000000" w:themeColor="text1"/>
        </w:rPr>
        <w:t>Walker &amp; Walker, 2012)</w:t>
      </w:r>
      <w:r w:rsidR="00306641" w:rsidRPr="00373AD0">
        <w:rPr>
          <w:rFonts w:asciiTheme="majorBidi" w:hAnsiTheme="majorBidi" w:cstheme="majorBidi"/>
          <w:iCs/>
          <w:color w:val="000000" w:themeColor="text1"/>
        </w:rPr>
        <w:t>, where it</w:t>
      </w:r>
      <w:r w:rsidR="009A2AF4" w:rsidRPr="00373AD0">
        <w:rPr>
          <w:rFonts w:asciiTheme="majorBidi" w:hAnsiTheme="majorBidi" w:cstheme="majorBidi"/>
          <w:iCs/>
          <w:color w:val="000000" w:themeColor="text1"/>
        </w:rPr>
        <w:t xml:space="preserve"> wa</w:t>
      </w:r>
      <w:r w:rsidRPr="00373AD0">
        <w:rPr>
          <w:rFonts w:asciiTheme="majorBidi" w:hAnsiTheme="majorBidi" w:cstheme="majorBidi"/>
          <w:iCs/>
          <w:color w:val="000000" w:themeColor="text1"/>
        </w:rPr>
        <w:t>s taken as evidence that it is the</w:t>
      </w:r>
      <w:r w:rsidR="009A2AF4" w:rsidRPr="00373AD0">
        <w:rPr>
          <w:rFonts w:asciiTheme="majorBidi" w:hAnsiTheme="majorBidi" w:cstheme="majorBidi"/>
          <w:iCs/>
          <w:color w:val="000000" w:themeColor="text1"/>
        </w:rPr>
        <w:t xml:space="preserve"> relative coding of brightness </w:t>
      </w:r>
      <w:r w:rsidRPr="00373AD0">
        <w:rPr>
          <w:rFonts w:asciiTheme="majorBidi" w:hAnsiTheme="majorBidi" w:cstheme="majorBidi"/>
          <w:iCs/>
          <w:color w:val="000000" w:themeColor="text1"/>
        </w:rPr>
        <w:t>that contributes most strongly to cross-</w:t>
      </w:r>
      <w:r w:rsidR="009A2AF4" w:rsidRPr="00373AD0">
        <w:rPr>
          <w:rFonts w:asciiTheme="majorBidi" w:hAnsiTheme="majorBidi" w:cstheme="majorBidi"/>
          <w:iCs/>
          <w:color w:val="000000" w:themeColor="text1"/>
        </w:rPr>
        <w:t>sensory correspondences.  A</w:t>
      </w:r>
      <w:r w:rsidRPr="00373AD0">
        <w:rPr>
          <w:rFonts w:asciiTheme="majorBidi" w:hAnsiTheme="majorBidi" w:cstheme="majorBidi"/>
          <w:iCs/>
          <w:color w:val="000000" w:themeColor="text1"/>
        </w:rPr>
        <w:t xml:space="preserve">s Walker </w:t>
      </w:r>
      <w:r w:rsidR="00DD42C1">
        <w:rPr>
          <w:rFonts w:asciiTheme="majorBidi" w:hAnsiTheme="majorBidi" w:cstheme="majorBidi"/>
          <w:iCs/>
          <w:color w:val="000000" w:themeColor="text1"/>
        </w:rPr>
        <w:t>and</w:t>
      </w:r>
      <w:r w:rsidRPr="00373AD0">
        <w:rPr>
          <w:rFonts w:asciiTheme="majorBidi" w:hAnsiTheme="majorBidi" w:cstheme="majorBidi"/>
          <w:iCs/>
          <w:color w:val="000000" w:themeColor="text1"/>
        </w:rPr>
        <w:t xml:space="preserve"> Walker (2016) explain, the importance of the relative coding of features is more easily accommodated by the view that the cross-sensory feature dimensions most directly involved in correspondences </w:t>
      </w:r>
      <w:r w:rsidR="009A2AF4" w:rsidRPr="00373AD0">
        <w:rPr>
          <w:rFonts w:asciiTheme="majorBidi" w:hAnsiTheme="majorBidi" w:cstheme="majorBidi"/>
          <w:iCs/>
          <w:color w:val="000000" w:themeColor="text1"/>
        </w:rPr>
        <w:t>can be</w:t>
      </w:r>
      <w:r w:rsidRPr="00373AD0">
        <w:rPr>
          <w:rFonts w:asciiTheme="majorBidi" w:hAnsiTheme="majorBidi" w:cstheme="majorBidi"/>
          <w:iCs/>
          <w:color w:val="000000" w:themeColor="text1"/>
        </w:rPr>
        <w:t xml:space="preserve"> conceptual in nature, and that the congruence effects they induce reflect the crosstalk that takes place among these dimensions, rather than among representations at sensory levels of processing.</w:t>
      </w:r>
    </w:p>
    <w:p w14:paraId="73D1FE32" w14:textId="0B060C01" w:rsidR="00446D0A" w:rsidRPr="00A338A3" w:rsidRDefault="00115F0C" w:rsidP="00A338A3">
      <w:pPr>
        <w:spacing w:line="480" w:lineRule="auto"/>
        <w:rPr>
          <w:rFonts w:asciiTheme="majorBidi" w:hAnsiTheme="majorBidi" w:cstheme="majorBidi"/>
          <w:b/>
          <w:bCs/>
          <w:iCs/>
          <w:color w:val="000000" w:themeColor="text1"/>
        </w:rPr>
      </w:pPr>
      <w:r w:rsidRPr="00373AD0">
        <w:rPr>
          <w:rFonts w:asciiTheme="majorBidi" w:hAnsiTheme="majorBidi" w:cstheme="majorBidi"/>
          <w:b/>
          <w:bCs/>
          <w:iCs/>
          <w:color w:val="000000" w:themeColor="text1"/>
        </w:rPr>
        <w:t xml:space="preserve">Felt heaviness as a feature of the response by which the classification </w:t>
      </w:r>
      <w:r>
        <w:rPr>
          <w:rFonts w:asciiTheme="majorBidi" w:hAnsiTheme="majorBidi" w:cstheme="majorBidi"/>
          <w:b/>
          <w:bCs/>
          <w:iCs/>
          <w:color w:val="000000" w:themeColor="text1"/>
        </w:rPr>
        <w:t>decision is communicated</w:t>
      </w:r>
    </w:p>
    <w:p w14:paraId="72CA4861" w14:textId="1922EBF8" w:rsidR="00446D0A" w:rsidRPr="0054271B" w:rsidRDefault="00160DCD" w:rsidP="005A46DC">
      <w:pPr>
        <w:spacing w:line="480" w:lineRule="auto"/>
        <w:rPr>
          <w:rFonts w:asciiTheme="majorBidi" w:hAnsiTheme="majorBidi" w:cstheme="majorBidi"/>
          <w:color w:val="000000" w:themeColor="text1"/>
          <w:lang w:val="en-US"/>
        </w:rPr>
      </w:pPr>
      <w:r>
        <w:rPr>
          <w:rFonts w:asciiTheme="majorBidi" w:hAnsiTheme="majorBidi" w:cstheme="majorBidi"/>
          <w:lang w:val="en-US"/>
        </w:rPr>
        <w:tab/>
      </w:r>
      <w:r w:rsidR="00162691">
        <w:rPr>
          <w:rFonts w:asciiTheme="majorBidi" w:hAnsiTheme="majorBidi" w:cstheme="majorBidi"/>
          <w:lang w:val="en-US"/>
        </w:rPr>
        <w:t>In the</w:t>
      </w:r>
      <w:r w:rsidR="00446D0A">
        <w:rPr>
          <w:rFonts w:asciiTheme="majorBidi" w:hAnsiTheme="majorBidi" w:cstheme="majorBidi"/>
          <w:lang w:val="en-US"/>
        </w:rPr>
        <w:t xml:space="preserve"> speeded brightness classification task</w:t>
      </w:r>
      <w:r w:rsidR="00162691">
        <w:rPr>
          <w:rFonts w:asciiTheme="majorBidi" w:hAnsiTheme="majorBidi" w:cstheme="majorBidi"/>
          <w:lang w:val="en-US"/>
        </w:rPr>
        <w:t xml:space="preserve"> used here</w:t>
      </w:r>
      <w:r w:rsidR="00446D0A">
        <w:rPr>
          <w:rFonts w:asciiTheme="majorBidi" w:hAnsiTheme="majorBidi" w:cstheme="majorBidi"/>
          <w:lang w:val="en-US"/>
        </w:rPr>
        <w:t xml:space="preserve">, heaviness was introduced as a task-irrelevant feature by arranging for the two </w:t>
      </w:r>
      <w:r w:rsidR="00FD018F">
        <w:rPr>
          <w:rFonts w:asciiTheme="majorBidi" w:hAnsiTheme="majorBidi" w:cstheme="majorBidi"/>
          <w:lang w:val="en-US"/>
        </w:rPr>
        <w:t xml:space="preserve">'response </w:t>
      </w:r>
      <w:r w:rsidR="00446D0A">
        <w:rPr>
          <w:rFonts w:asciiTheme="majorBidi" w:hAnsiTheme="majorBidi" w:cstheme="majorBidi"/>
          <w:lang w:val="en-US"/>
        </w:rPr>
        <w:t>keys'</w:t>
      </w:r>
      <w:r w:rsidR="003A39B0">
        <w:rPr>
          <w:rFonts w:asciiTheme="majorBidi" w:hAnsiTheme="majorBidi" w:cstheme="majorBidi"/>
          <w:lang w:val="en-US"/>
        </w:rPr>
        <w:t xml:space="preserve"> being</w:t>
      </w:r>
      <w:r w:rsidR="00446D0A">
        <w:rPr>
          <w:rFonts w:asciiTheme="majorBidi" w:hAnsiTheme="majorBidi" w:cstheme="majorBidi"/>
          <w:lang w:val="en-US"/>
        </w:rPr>
        <w:t xml:space="preserve"> held in </w:t>
      </w:r>
      <w:r w:rsidR="00FD018F">
        <w:rPr>
          <w:rFonts w:asciiTheme="majorBidi" w:hAnsiTheme="majorBidi" w:cstheme="majorBidi"/>
          <w:lang w:val="en-US"/>
        </w:rPr>
        <w:t xml:space="preserve">a </w:t>
      </w:r>
      <w:r w:rsidR="00446D0A">
        <w:rPr>
          <w:rFonts w:asciiTheme="majorBidi" w:hAnsiTheme="majorBidi" w:cstheme="majorBidi"/>
          <w:lang w:val="en-US"/>
        </w:rPr>
        <w:t>partic</w:t>
      </w:r>
      <w:r w:rsidR="00115F0C">
        <w:rPr>
          <w:rFonts w:asciiTheme="majorBidi" w:hAnsiTheme="majorBidi" w:cstheme="majorBidi"/>
          <w:lang w:val="en-US"/>
        </w:rPr>
        <w:t>ipant</w:t>
      </w:r>
      <w:r w:rsidR="00FD018F">
        <w:rPr>
          <w:rFonts w:asciiTheme="majorBidi" w:hAnsiTheme="majorBidi" w:cstheme="majorBidi"/>
          <w:lang w:val="en-US"/>
        </w:rPr>
        <w:t>'s</w:t>
      </w:r>
      <w:r w:rsidR="00115F0C">
        <w:rPr>
          <w:rFonts w:asciiTheme="majorBidi" w:hAnsiTheme="majorBidi" w:cstheme="majorBidi"/>
          <w:lang w:val="en-US"/>
        </w:rPr>
        <w:t xml:space="preserve"> hands</w:t>
      </w:r>
      <w:r w:rsidR="00446D0A">
        <w:rPr>
          <w:rFonts w:asciiTheme="majorBidi" w:hAnsiTheme="majorBidi" w:cstheme="majorBidi"/>
          <w:lang w:val="en-US"/>
        </w:rPr>
        <w:t xml:space="preserve"> to differ in weight.  </w:t>
      </w:r>
      <w:r w:rsidR="002B6182">
        <w:rPr>
          <w:rFonts w:asciiTheme="majorBidi" w:hAnsiTheme="majorBidi" w:cstheme="majorBidi"/>
          <w:lang w:val="en-US"/>
        </w:rPr>
        <w:t xml:space="preserve">Though the focus in correspondences research </w:t>
      </w:r>
      <w:r w:rsidR="00FD018F">
        <w:rPr>
          <w:rFonts w:asciiTheme="majorBidi" w:hAnsiTheme="majorBidi" w:cstheme="majorBidi"/>
          <w:lang w:val="en-US"/>
        </w:rPr>
        <w:t>tends to be</w:t>
      </w:r>
      <w:r w:rsidR="000D6791">
        <w:rPr>
          <w:rFonts w:asciiTheme="majorBidi" w:hAnsiTheme="majorBidi" w:cstheme="majorBidi"/>
          <w:lang w:val="en-US"/>
        </w:rPr>
        <w:t xml:space="preserve"> on </w:t>
      </w:r>
      <w:r w:rsidR="002B6182">
        <w:rPr>
          <w:rFonts w:asciiTheme="majorBidi" w:hAnsiTheme="majorBidi" w:cstheme="majorBidi"/>
          <w:lang w:val="en-US"/>
        </w:rPr>
        <w:t xml:space="preserve">features linked to the to-be-classified stimuli, it was reasoned that, because cross-sensory correspondences appear capable of impacting on performance quickly and automatically, and through any sensory domain, a sensory-perceptual feature linked to the means by which a classification decision is communicated (i.e., the response) </w:t>
      </w:r>
      <w:r w:rsidR="00115F0C">
        <w:rPr>
          <w:rFonts w:asciiTheme="majorBidi" w:hAnsiTheme="majorBidi" w:cstheme="majorBidi"/>
          <w:lang w:val="en-US"/>
        </w:rPr>
        <w:t xml:space="preserve">also </w:t>
      </w:r>
      <w:r w:rsidR="002B6182">
        <w:rPr>
          <w:rFonts w:asciiTheme="majorBidi" w:hAnsiTheme="majorBidi" w:cstheme="majorBidi"/>
          <w:lang w:val="en-US"/>
        </w:rPr>
        <w:t xml:space="preserve">will be capable of contributing to a correspondence-based congruity effect.  Specifically, it was predicted </w:t>
      </w:r>
      <w:r w:rsidR="0054271B">
        <w:rPr>
          <w:rFonts w:asciiTheme="majorBidi" w:hAnsiTheme="majorBidi" w:cstheme="majorBidi"/>
          <w:lang w:val="en-US"/>
        </w:rPr>
        <w:t>that</w:t>
      </w:r>
      <w:r w:rsidR="0054271B">
        <w:rPr>
          <w:rFonts w:asciiTheme="majorBidi" w:hAnsiTheme="majorBidi" w:cstheme="majorBidi"/>
          <w:color w:val="000000" w:themeColor="text1"/>
          <w:lang w:val="en-US"/>
        </w:rPr>
        <w:t xml:space="preserve"> a correspondence-based congruence</w:t>
      </w:r>
      <w:r w:rsidR="00446D0A" w:rsidRPr="0005557E">
        <w:rPr>
          <w:rFonts w:asciiTheme="majorBidi" w:hAnsiTheme="majorBidi" w:cstheme="majorBidi"/>
          <w:color w:val="000000" w:themeColor="text1"/>
          <w:lang w:val="en-US"/>
        </w:rPr>
        <w:t xml:space="preserve"> effect would be observed</w:t>
      </w:r>
      <w:r w:rsidR="0054271B">
        <w:rPr>
          <w:rFonts w:asciiTheme="majorBidi" w:hAnsiTheme="majorBidi" w:cstheme="majorBidi"/>
          <w:color w:val="000000" w:themeColor="text1"/>
          <w:lang w:val="en-US"/>
        </w:rPr>
        <w:t xml:space="preserve"> in the form of a</w:t>
      </w:r>
      <w:r w:rsidR="00F90626">
        <w:rPr>
          <w:rFonts w:asciiTheme="majorBidi" w:hAnsiTheme="majorBidi" w:cstheme="majorBidi"/>
          <w:color w:val="000000" w:themeColor="text1"/>
          <w:lang w:val="en-US"/>
        </w:rPr>
        <w:t>n</w:t>
      </w:r>
      <w:r w:rsidR="0054271B">
        <w:rPr>
          <w:rFonts w:asciiTheme="majorBidi" w:hAnsiTheme="majorBidi" w:cstheme="majorBidi"/>
          <w:color w:val="000000" w:themeColor="text1"/>
          <w:lang w:val="en-US"/>
        </w:rPr>
        <w:t xml:space="preserve"> S-R compatibility effect</w:t>
      </w:r>
      <w:r w:rsidR="00446D0A" w:rsidRPr="0005557E">
        <w:rPr>
          <w:rFonts w:asciiTheme="majorBidi" w:hAnsiTheme="majorBidi" w:cstheme="majorBidi"/>
          <w:color w:val="000000" w:themeColor="text1"/>
          <w:lang w:val="en-US"/>
        </w:rPr>
        <w:t xml:space="preserve">, with participants classifying the relative brightness of a </w:t>
      </w:r>
      <w:r w:rsidR="00446D0A">
        <w:rPr>
          <w:rFonts w:asciiTheme="majorBidi" w:hAnsiTheme="majorBidi" w:cstheme="majorBidi"/>
          <w:color w:val="000000" w:themeColor="text1"/>
          <w:lang w:val="en-US"/>
        </w:rPr>
        <w:t xml:space="preserve">visual </w:t>
      </w:r>
      <w:r w:rsidR="00446D0A" w:rsidRPr="0005557E">
        <w:rPr>
          <w:rFonts w:asciiTheme="majorBidi" w:hAnsiTheme="majorBidi" w:cstheme="majorBidi"/>
          <w:color w:val="000000" w:themeColor="text1"/>
          <w:lang w:val="en-US"/>
        </w:rPr>
        <w:t xml:space="preserve">test stimulus more </w:t>
      </w:r>
      <w:r w:rsidR="00112FE7">
        <w:rPr>
          <w:rFonts w:asciiTheme="majorBidi" w:hAnsiTheme="majorBidi" w:cstheme="majorBidi"/>
          <w:color w:val="000000" w:themeColor="text1"/>
          <w:lang w:val="en-US"/>
        </w:rPr>
        <w:t>quickly and/or accurately</w:t>
      </w:r>
      <w:r w:rsidR="00446D0A" w:rsidRPr="0005557E">
        <w:rPr>
          <w:rFonts w:asciiTheme="majorBidi" w:hAnsiTheme="majorBidi" w:cstheme="majorBidi"/>
          <w:color w:val="000000" w:themeColor="text1"/>
          <w:lang w:val="en-US"/>
        </w:rPr>
        <w:t xml:space="preserve"> when this required them to use a key with corresponding </w:t>
      </w:r>
      <w:r w:rsidR="005A46DC">
        <w:rPr>
          <w:rFonts w:asciiTheme="majorBidi" w:hAnsiTheme="majorBidi" w:cstheme="majorBidi"/>
          <w:color w:val="000000" w:themeColor="text1"/>
          <w:lang w:val="en-US"/>
        </w:rPr>
        <w:t>heaviness</w:t>
      </w:r>
      <w:r w:rsidR="00446D0A" w:rsidRPr="0005557E">
        <w:rPr>
          <w:rFonts w:asciiTheme="majorBidi" w:hAnsiTheme="majorBidi" w:cstheme="majorBidi"/>
          <w:color w:val="000000" w:themeColor="text1"/>
          <w:lang w:val="en-US"/>
        </w:rPr>
        <w:t xml:space="preserve"> (e.g., the heavier key to classify a </w:t>
      </w:r>
      <w:r w:rsidR="00446D0A">
        <w:rPr>
          <w:rFonts w:asciiTheme="majorBidi" w:hAnsiTheme="majorBidi" w:cstheme="majorBidi"/>
          <w:color w:val="000000" w:themeColor="text1"/>
          <w:lang w:val="en-US"/>
        </w:rPr>
        <w:t xml:space="preserve">darker </w:t>
      </w:r>
      <w:r w:rsidR="00446D0A" w:rsidRPr="0005557E">
        <w:rPr>
          <w:rFonts w:asciiTheme="majorBidi" w:hAnsiTheme="majorBidi" w:cstheme="majorBidi"/>
          <w:color w:val="000000" w:themeColor="text1"/>
          <w:lang w:val="en-US"/>
        </w:rPr>
        <w:t>visual stimulus).</w:t>
      </w:r>
    </w:p>
    <w:p w14:paraId="48604849" w14:textId="77777777" w:rsidR="00875B9B" w:rsidRDefault="00160DCD" w:rsidP="002203F1">
      <w:pPr>
        <w:spacing w:line="480" w:lineRule="auto"/>
        <w:rPr>
          <w:rFonts w:asciiTheme="majorBidi" w:hAnsiTheme="majorBidi" w:cstheme="majorBidi"/>
          <w:iCs/>
          <w:color w:val="000000" w:themeColor="text1"/>
        </w:rPr>
      </w:pPr>
      <w:r>
        <w:rPr>
          <w:rFonts w:asciiTheme="majorBidi" w:hAnsiTheme="majorBidi" w:cstheme="majorBidi"/>
          <w:iCs/>
          <w:color w:val="000000" w:themeColor="text1"/>
        </w:rPr>
        <w:tab/>
        <w:t xml:space="preserve">Consistent with </w:t>
      </w:r>
      <w:r w:rsidR="00FD018F">
        <w:rPr>
          <w:rFonts w:asciiTheme="majorBidi" w:hAnsiTheme="majorBidi" w:cstheme="majorBidi"/>
          <w:iCs/>
          <w:color w:val="000000" w:themeColor="text1"/>
        </w:rPr>
        <w:t>cross-sensory correspondences</w:t>
      </w:r>
      <w:r>
        <w:rPr>
          <w:rFonts w:asciiTheme="majorBidi" w:hAnsiTheme="majorBidi" w:cstheme="majorBidi"/>
          <w:iCs/>
          <w:color w:val="000000" w:themeColor="text1"/>
        </w:rPr>
        <w:t xml:space="preserve"> </w:t>
      </w:r>
      <w:r w:rsidR="002203F1">
        <w:rPr>
          <w:rFonts w:asciiTheme="majorBidi" w:hAnsiTheme="majorBidi" w:cstheme="majorBidi"/>
          <w:iCs/>
          <w:color w:val="000000" w:themeColor="text1"/>
        </w:rPr>
        <w:t>having the potential to have</w:t>
      </w:r>
      <w:r>
        <w:rPr>
          <w:rFonts w:asciiTheme="majorBidi" w:hAnsiTheme="majorBidi" w:cstheme="majorBidi"/>
          <w:iCs/>
          <w:color w:val="000000" w:themeColor="text1"/>
        </w:rPr>
        <w:t xml:space="preserve"> a conceptual basis, </w:t>
      </w:r>
      <w:r w:rsidR="002203F1">
        <w:rPr>
          <w:rFonts w:asciiTheme="majorBidi" w:hAnsiTheme="majorBidi" w:cstheme="majorBidi"/>
          <w:iCs/>
          <w:color w:val="000000" w:themeColor="text1"/>
        </w:rPr>
        <w:t>rather than</w:t>
      </w:r>
      <w:r>
        <w:rPr>
          <w:rFonts w:asciiTheme="majorBidi" w:hAnsiTheme="majorBidi" w:cstheme="majorBidi"/>
          <w:iCs/>
          <w:color w:val="000000" w:themeColor="text1"/>
        </w:rPr>
        <w:t xml:space="preserve"> a modality-specific sensory basis, </w:t>
      </w:r>
      <w:r w:rsidR="00FD018F">
        <w:rPr>
          <w:rFonts w:asciiTheme="majorBidi" w:hAnsiTheme="majorBidi" w:cstheme="majorBidi"/>
          <w:iCs/>
          <w:color w:val="000000" w:themeColor="text1"/>
        </w:rPr>
        <w:t>they</w:t>
      </w:r>
      <w:r>
        <w:rPr>
          <w:rFonts w:asciiTheme="majorBidi" w:hAnsiTheme="majorBidi" w:cstheme="majorBidi"/>
          <w:iCs/>
          <w:color w:val="000000" w:themeColor="text1"/>
        </w:rPr>
        <w:t xml:space="preserve"> </w:t>
      </w:r>
      <w:r w:rsidR="00FD018F">
        <w:rPr>
          <w:rFonts w:asciiTheme="majorBidi" w:hAnsiTheme="majorBidi" w:cstheme="majorBidi"/>
          <w:iCs/>
          <w:color w:val="000000" w:themeColor="text1"/>
        </w:rPr>
        <w:t>appear</w:t>
      </w:r>
      <w:r>
        <w:rPr>
          <w:rFonts w:asciiTheme="majorBidi" w:hAnsiTheme="majorBidi" w:cstheme="majorBidi"/>
          <w:iCs/>
          <w:color w:val="000000" w:themeColor="text1"/>
        </w:rPr>
        <w:t xml:space="preserve"> able to influence </w:t>
      </w:r>
      <w:r>
        <w:rPr>
          <w:rFonts w:asciiTheme="majorBidi" w:hAnsiTheme="majorBidi" w:cstheme="majorBidi"/>
          <w:iCs/>
          <w:color w:val="000000" w:themeColor="text1"/>
        </w:rPr>
        <w:lastRenderedPageBreak/>
        <w:t>behaviour in many different ways and in many different situations (see Walker, 2016</w:t>
      </w:r>
      <w:r w:rsidR="0047461F">
        <w:rPr>
          <w:rFonts w:asciiTheme="majorBidi" w:hAnsiTheme="majorBidi" w:cstheme="majorBidi"/>
          <w:iCs/>
          <w:color w:val="000000" w:themeColor="text1"/>
        </w:rPr>
        <w:t>a</w:t>
      </w:r>
      <w:r>
        <w:rPr>
          <w:rFonts w:asciiTheme="majorBidi" w:hAnsiTheme="majorBidi" w:cstheme="majorBidi"/>
          <w:iCs/>
          <w:color w:val="000000" w:themeColor="text1"/>
        </w:rPr>
        <w:t>, for a recent review).  Walker and Walker (2012) have already demonstrated that the size of a response key needing to be pressed in a speeded brightness classification task can induce a congruence effect mediated by the size-brightness correspondence (see an earlier demonstration of this by Walker and Smith, 1985).  Not only does this confirm that cross-sensory correspondences extend to embrace proprioception, it also provides an example of a cross-sensory correspondence providing the basis for a</w:t>
      </w:r>
      <w:r w:rsidR="00F90626">
        <w:rPr>
          <w:rFonts w:asciiTheme="majorBidi" w:hAnsiTheme="majorBidi" w:cstheme="majorBidi"/>
          <w:iCs/>
          <w:color w:val="000000" w:themeColor="text1"/>
        </w:rPr>
        <w:t>n</w:t>
      </w:r>
      <w:r>
        <w:rPr>
          <w:rFonts w:asciiTheme="majorBidi" w:hAnsiTheme="majorBidi" w:cstheme="majorBidi"/>
          <w:iCs/>
          <w:color w:val="000000" w:themeColor="text1"/>
        </w:rPr>
        <w:t xml:space="preserve"> </w:t>
      </w:r>
      <w:r w:rsidR="00FD018F">
        <w:rPr>
          <w:rFonts w:asciiTheme="majorBidi" w:hAnsiTheme="majorBidi" w:cstheme="majorBidi"/>
          <w:iCs/>
          <w:color w:val="000000" w:themeColor="text1"/>
        </w:rPr>
        <w:t>S-R</w:t>
      </w:r>
      <w:r>
        <w:rPr>
          <w:rFonts w:asciiTheme="majorBidi" w:hAnsiTheme="majorBidi" w:cstheme="majorBidi"/>
          <w:iCs/>
          <w:color w:val="000000" w:themeColor="text1"/>
        </w:rPr>
        <w:t xml:space="preserve"> compatibility effect (i.e., by determining the level of compatibility between a stimulus and the required response).  The present findings extend this to include the heaviness of a </w:t>
      </w:r>
      <w:r w:rsidR="00FD018F">
        <w:rPr>
          <w:rFonts w:asciiTheme="majorBidi" w:hAnsiTheme="majorBidi" w:cstheme="majorBidi"/>
          <w:iCs/>
          <w:color w:val="000000" w:themeColor="text1"/>
        </w:rPr>
        <w:t xml:space="preserve">'response </w:t>
      </w:r>
      <w:r>
        <w:rPr>
          <w:rFonts w:asciiTheme="majorBidi" w:hAnsiTheme="majorBidi" w:cstheme="majorBidi"/>
          <w:iCs/>
          <w:color w:val="000000" w:themeColor="text1"/>
        </w:rPr>
        <w:t>key' that is held in the hand</w:t>
      </w:r>
      <w:r w:rsidR="00875B9B">
        <w:rPr>
          <w:rFonts w:asciiTheme="majorBidi" w:hAnsiTheme="majorBidi" w:cstheme="majorBidi"/>
          <w:iCs/>
          <w:color w:val="000000" w:themeColor="text1"/>
        </w:rPr>
        <w:t>, with</w:t>
      </w:r>
      <w:r>
        <w:rPr>
          <w:rFonts w:asciiTheme="majorBidi" w:hAnsiTheme="majorBidi" w:cstheme="majorBidi"/>
          <w:iCs/>
          <w:color w:val="000000" w:themeColor="text1"/>
        </w:rPr>
        <w:t xml:space="preserve"> broad</w:t>
      </w:r>
      <w:r w:rsidR="00875B9B">
        <w:rPr>
          <w:rFonts w:asciiTheme="majorBidi" w:hAnsiTheme="majorBidi" w:cstheme="majorBidi"/>
          <w:iCs/>
          <w:color w:val="000000" w:themeColor="text1"/>
        </w:rPr>
        <w:t xml:space="preserve"> and potentially considerable</w:t>
      </w:r>
      <w:r>
        <w:rPr>
          <w:rFonts w:asciiTheme="majorBidi" w:hAnsiTheme="majorBidi" w:cstheme="majorBidi"/>
          <w:iCs/>
          <w:color w:val="000000" w:themeColor="text1"/>
        </w:rPr>
        <w:t xml:space="preserve"> implications </w:t>
      </w:r>
      <w:r w:rsidR="00875B9B">
        <w:rPr>
          <w:rFonts w:asciiTheme="majorBidi" w:hAnsiTheme="majorBidi" w:cstheme="majorBidi"/>
          <w:iCs/>
          <w:color w:val="000000" w:themeColor="text1"/>
        </w:rPr>
        <w:t>f</w:t>
      </w:r>
      <w:r>
        <w:rPr>
          <w:rFonts w:asciiTheme="majorBidi" w:hAnsiTheme="majorBidi" w:cstheme="majorBidi"/>
          <w:iCs/>
          <w:color w:val="000000" w:themeColor="text1"/>
        </w:rPr>
        <w:t xml:space="preserve">or the design of optimum human-machine interfaces.  </w:t>
      </w:r>
    </w:p>
    <w:p w14:paraId="5348AB5E" w14:textId="6F277F92" w:rsidR="00393E62" w:rsidRPr="00A02163" w:rsidRDefault="00160DCD" w:rsidP="00875B9B">
      <w:pPr>
        <w:spacing w:line="480" w:lineRule="auto"/>
        <w:ind w:firstLine="720"/>
        <w:rPr>
          <w:rFonts w:asciiTheme="majorBidi" w:hAnsiTheme="majorBidi" w:cstheme="majorBidi"/>
          <w:iCs/>
          <w:color w:val="000000" w:themeColor="text1"/>
        </w:rPr>
      </w:pPr>
      <w:r>
        <w:rPr>
          <w:rFonts w:asciiTheme="majorBidi" w:hAnsiTheme="majorBidi" w:cstheme="majorBidi"/>
          <w:iCs/>
          <w:color w:val="000000" w:themeColor="text1"/>
        </w:rPr>
        <w:t xml:space="preserve">Equally significant is the encouragement to extend the </w:t>
      </w:r>
      <w:r w:rsidR="00F617AD">
        <w:rPr>
          <w:rFonts w:asciiTheme="majorBidi" w:hAnsiTheme="majorBidi" w:cstheme="majorBidi"/>
          <w:iCs/>
          <w:color w:val="000000" w:themeColor="text1"/>
        </w:rPr>
        <w:t>relevance</w:t>
      </w:r>
      <w:r>
        <w:rPr>
          <w:rFonts w:asciiTheme="majorBidi" w:hAnsiTheme="majorBidi" w:cstheme="majorBidi"/>
          <w:iCs/>
          <w:color w:val="000000" w:themeColor="text1"/>
        </w:rPr>
        <w:t xml:space="preserve"> of correspondences to situations where movements of the body, without </w:t>
      </w:r>
      <w:r w:rsidR="00F617AD">
        <w:rPr>
          <w:rFonts w:asciiTheme="majorBidi" w:hAnsiTheme="majorBidi" w:cstheme="majorBidi"/>
          <w:iCs/>
          <w:color w:val="000000" w:themeColor="text1"/>
        </w:rPr>
        <w:t>the involvement of</w:t>
      </w:r>
      <w:r w:rsidR="00AD6D06">
        <w:rPr>
          <w:rFonts w:asciiTheme="majorBidi" w:hAnsiTheme="majorBidi" w:cstheme="majorBidi"/>
          <w:iCs/>
          <w:color w:val="000000" w:themeColor="text1"/>
        </w:rPr>
        <w:t xml:space="preserve"> an object</w:t>
      </w:r>
      <w:r>
        <w:rPr>
          <w:rFonts w:asciiTheme="majorBidi" w:hAnsiTheme="majorBidi" w:cstheme="majorBidi"/>
          <w:iCs/>
          <w:color w:val="000000" w:themeColor="text1"/>
        </w:rPr>
        <w:t>, can more or less successfully c</w:t>
      </w:r>
      <w:r w:rsidR="005C3B0D">
        <w:rPr>
          <w:rFonts w:asciiTheme="majorBidi" w:hAnsiTheme="majorBidi" w:cstheme="majorBidi"/>
          <w:iCs/>
          <w:color w:val="000000" w:themeColor="text1"/>
        </w:rPr>
        <w:t>ommunicate simple concepts</w:t>
      </w:r>
      <w:r>
        <w:rPr>
          <w:rFonts w:asciiTheme="majorBidi" w:hAnsiTheme="majorBidi" w:cstheme="majorBidi"/>
          <w:iCs/>
          <w:color w:val="000000" w:themeColor="text1"/>
        </w:rPr>
        <w:t xml:space="preserve">, </w:t>
      </w:r>
      <w:r w:rsidR="005C3B0D">
        <w:rPr>
          <w:rFonts w:asciiTheme="majorBidi" w:hAnsiTheme="majorBidi" w:cstheme="majorBidi"/>
          <w:iCs/>
          <w:color w:val="000000" w:themeColor="text1"/>
        </w:rPr>
        <w:t>such as brightness,</w:t>
      </w:r>
      <w:r>
        <w:rPr>
          <w:rFonts w:asciiTheme="majorBidi" w:hAnsiTheme="majorBidi" w:cstheme="majorBidi"/>
          <w:iCs/>
          <w:color w:val="000000" w:themeColor="text1"/>
        </w:rPr>
        <w:t xml:space="preserve"> according to the degree to which they accord with a relevant cross-sensory correspondence.  For example, hand gestures tha</w:t>
      </w:r>
      <w:r w:rsidR="00AD6D06">
        <w:rPr>
          <w:rFonts w:asciiTheme="majorBidi" w:hAnsiTheme="majorBidi" w:cstheme="majorBidi"/>
          <w:iCs/>
          <w:color w:val="000000" w:themeColor="text1"/>
        </w:rPr>
        <w:t>t are more elevated in space,</w:t>
      </w:r>
      <w:r>
        <w:rPr>
          <w:rFonts w:asciiTheme="majorBidi" w:hAnsiTheme="majorBidi" w:cstheme="majorBidi"/>
          <w:iCs/>
          <w:color w:val="000000" w:themeColor="text1"/>
        </w:rPr>
        <w:t xml:space="preserve"> smaller in extent, </w:t>
      </w:r>
      <w:r w:rsidR="00AD6D06">
        <w:rPr>
          <w:rFonts w:asciiTheme="majorBidi" w:hAnsiTheme="majorBidi" w:cstheme="majorBidi"/>
          <w:iCs/>
          <w:color w:val="000000" w:themeColor="text1"/>
        </w:rPr>
        <w:t xml:space="preserve">or quicker, </w:t>
      </w:r>
      <w:r>
        <w:rPr>
          <w:rFonts w:asciiTheme="majorBidi" w:hAnsiTheme="majorBidi" w:cstheme="majorBidi"/>
          <w:iCs/>
          <w:color w:val="000000" w:themeColor="text1"/>
        </w:rPr>
        <w:t>might be especially effective for communicating the relative brightness and sharpness of an object, or the relative pitch of a sound (see Shinohara, Yamauchi, Kawahara &amp; Tanaka, 2016, for a demonstration close to this).</w:t>
      </w:r>
    </w:p>
    <w:p w14:paraId="2E7528ED" w14:textId="25F59242" w:rsidR="008F0BED" w:rsidRPr="008F0BED" w:rsidRDefault="007C62DB" w:rsidP="00160DCD">
      <w:pPr>
        <w:spacing w:line="480" w:lineRule="auto"/>
        <w:rPr>
          <w:rFonts w:asciiTheme="majorBidi" w:hAnsiTheme="majorBidi" w:cstheme="majorBidi"/>
          <w:b/>
          <w:bCs/>
          <w:color w:val="000000" w:themeColor="text1"/>
          <w:lang w:val="en-US"/>
        </w:rPr>
      </w:pPr>
      <w:r>
        <w:rPr>
          <w:rFonts w:asciiTheme="majorBidi" w:hAnsiTheme="majorBidi" w:cstheme="majorBidi"/>
          <w:b/>
          <w:bCs/>
          <w:color w:val="000000" w:themeColor="text1"/>
          <w:lang w:val="en-US"/>
        </w:rPr>
        <w:t>H</w:t>
      </w:r>
      <w:r w:rsidR="008F0BED">
        <w:rPr>
          <w:rFonts w:asciiTheme="majorBidi" w:hAnsiTheme="majorBidi" w:cstheme="majorBidi"/>
          <w:b/>
          <w:bCs/>
          <w:color w:val="000000" w:themeColor="text1"/>
          <w:lang w:val="en-US"/>
        </w:rPr>
        <w:t>eaviness-brightness correspondence</w:t>
      </w:r>
      <w:r>
        <w:rPr>
          <w:rFonts w:asciiTheme="majorBidi" w:hAnsiTheme="majorBidi" w:cstheme="majorBidi"/>
          <w:b/>
          <w:bCs/>
          <w:color w:val="000000" w:themeColor="text1"/>
          <w:lang w:val="en-US"/>
        </w:rPr>
        <w:t xml:space="preserve"> and the concurrent verbal memory load task</w:t>
      </w:r>
    </w:p>
    <w:p w14:paraId="2ADB107F" w14:textId="486FC8A3" w:rsidR="00813EF6" w:rsidRPr="008F0BED" w:rsidRDefault="008F0BED" w:rsidP="0023273E">
      <w:pPr>
        <w:spacing w:line="480" w:lineRule="auto"/>
        <w:rPr>
          <w:rFonts w:asciiTheme="majorBidi" w:hAnsiTheme="majorBidi" w:cstheme="majorBidi"/>
          <w:color w:val="000000" w:themeColor="text1"/>
          <w:lang w:val="en-US"/>
        </w:rPr>
      </w:pPr>
      <w:r>
        <w:rPr>
          <w:rFonts w:asciiTheme="majorBidi" w:hAnsiTheme="majorBidi" w:cstheme="majorBidi"/>
        </w:rPr>
        <w:tab/>
        <w:t>Because the heaviness of the response keys was irrelevant to the requirements of the task, at least as specified in the instructions, it is unlikely</w:t>
      </w:r>
      <w:r w:rsidRPr="00BC036A">
        <w:rPr>
          <w:rFonts w:asciiTheme="majorBidi" w:hAnsiTheme="majorBidi" w:cstheme="majorBidi"/>
        </w:rPr>
        <w:t xml:space="preserve"> that participants </w:t>
      </w:r>
      <w:r>
        <w:rPr>
          <w:rFonts w:asciiTheme="majorBidi" w:hAnsiTheme="majorBidi" w:cstheme="majorBidi"/>
        </w:rPr>
        <w:t xml:space="preserve">deliberately referred to the relative </w:t>
      </w:r>
      <w:r w:rsidRPr="00BC036A">
        <w:rPr>
          <w:rFonts w:asciiTheme="majorBidi" w:hAnsiTheme="majorBidi" w:cstheme="majorBidi"/>
        </w:rPr>
        <w:t>heaviness</w:t>
      </w:r>
      <w:r>
        <w:rPr>
          <w:rFonts w:asciiTheme="majorBidi" w:hAnsiTheme="majorBidi" w:cstheme="majorBidi"/>
        </w:rPr>
        <w:t xml:space="preserve"> of the response key needing to be </w:t>
      </w:r>
      <w:r w:rsidR="00AD6D06">
        <w:rPr>
          <w:rFonts w:asciiTheme="majorBidi" w:hAnsiTheme="majorBidi" w:cstheme="majorBidi"/>
        </w:rPr>
        <w:t>manipulated</w:t>
      </w:r>
      <w:r w:rsidR="00F617AD">
        <w:rPr>
          <w:rFonts w:asciiTheme="majorBidi" w:hAnsiTheme="majorBidi" w:cstheme="majorBidi"/>
        </w:rPr>
        <w:t>.  This</w:t>
      </w:r>
      <w:r>
        <w:rPr>
          <w:rFonts w:asciiTheme="majorBidi" w:hAnsiTheme="majorBidi" w:cstheme="majorBidi"/>
        </w:rPr>
        <w:t xml:space="preserve"> in turn mitigates against the </w:t>
      </w:r>
      <w:r w:rsidRPr="00BC036A">
        <w:rPr>
          <w:rFonts w:asciiTheme="majorBidi" w:hAnsiTheme="majorBidi" w:cstheme="majorBidi"/>
        </w:rPr>
        <w:t xml:space="preserve">heaviness-brightness </w:t>
      </w:r>
      <w:r>
        <w:rPr>
          <w:rFonts w:asciiTheme="majorBidi" w:hAnsiTheme="majorBidi" w:cstheme="majorBidi"/>
        </w:rPr>
        <w:t xml:space="preserve">correspondence, and the </w:t>
      </w:r>
      <w:r w:rsidRPr="00BC036A">
        <w:rPr>
          <w:rFonts w:asciiTheme="majorBidi" w:hAnsiTheme="majorBidi" w:cstheme="majorBidi"/>
        </w:rPr>
        <w:t>congruence effect</w:t>
      </w:r>
      <w:r>
        <w:rPr>
          <w:rFonts w:asciiTheme="majorBidi" w:hAnsiTheme="majorBidi" w:cstheme="majorBidi"/>
        </w:rPr>
        <w:t xml:space="preserve"> it induced, being verbally </w:t>
      </w:r>
      <w:r w:rsidRPr="008F0BED">
        <w:rPr>
          <w:rFonts w:asciiTheme="majorBidi" w:hAnsiTheme="majorBidi" w:cstheme="majorBidi"/>
          <w:color w:val="000000" w:themeColor="text1"/>
        </w:rPr>
        <w:t xml:space="preserve">mediated.  </w:t>
      </w:r>
      <w:r w:rsidRPr="008F0BED">
        <w:rPr>
          <w:rFonts w:asciiTheme="majorBidi" w:hAnsiTheme="majorBidi" w:cstheme="majorBidi"/>
          <w:color w:val="000000" w:themeColor="text1"/>
          <w:lang w:val="en-US"/>
        </w:rPr>
        <w:t xml:space="preserve">In this regard, </w:t>
      </w:r>
      <w:r w:rsidR="00446D0A" w:rsidRPr="008F0BED">
        <w:rPr>
          <w:rFonts w:asciiTheme="majorBidi" w:hAnsiTheme="majorBidi" w:cstheme="majorBidi"/>
          <w:color w:val="000000" w:themeColor="text1"/>
          <w:lang w:val="en-US"/>
        </w:rPr>
        <w:t xml:space="preserve">the results of Experiment 3 </w:t>
      </w:r>
      <w:r w:rsidR="00160DCD" w:rsidRPr="008F0BED">
        <w:rPr>
          <w:rFonts w:asciiTheme="majorBidi" w:hAnsiTheme="majorBidi" w:cstheme="majorBidi"/>
          <w:color w:val="000000" w:themeColor="text1"/>
          <w:lang w:val="en-US"/>
        </w:rPr>
        <w:t>incorporate</w:t>
      </w:r>
      <w:r w:rsidR="00446D0A" w:rsidRPr="008F0BED">
        <w:rPr>
          <w:rFonts w:asciiTheme="majorBidi" w:hAnsiTheme="majorBidi" w:cstheme="majorBidi"/>
          <w:color w:val="000000" w:themeColor="text1"/>
          <w:lang w:val="en-US"/>
        </w:rPr>
        <w:t xml:space="preserve"> </w:t>
      </w:r>
      <w:r w:rsidR="00446D0A" w:rsidRPr="008F0BED">
        <w:rPr>
          <w:rFonts w:asciiTheme="majorBidi" w:hAnsiTheme="majorBidi" w:cstheme="majorBidi"/>
          <w:color w:val="000000" w:themeColor="text1"/>
          <w:lang w:val="en-US"/>
        </w:rPr>
        <w:lastRenderedPageBreak/>
        <w:t>another</w:t>
      </w:r>
      <w:r w:rsidR="000B6BF2" w:rsidRPr="008F0BED">
        <w:rPr>
          <w:rFonts w:asciiTheme="majorBidi" w:hAnsiTheme="majorBidi" w:cstheme="majorBidi"/>
          <w:color w:val="000000" w:themeColor="text1"/>
          <w:lang w:val="en-US"/>
        </w:rPr>
        <w:t xml:space="preserve"> important </w:t>
      </w:r>
      <w:r w:rsidR="00160DCD" w:rsidRPr="008F0BED">
        <w:rPr>
          <w:rFonts w:asciiTheme="majorBidi" w:hAnsiTheme="majorBidi" w:cstheme="majorBidi"/>
          <w:color w:val="000000" w:themeColor="text1"/>
          <w:lang w:val="en-US"/>
        </w:rPr>
        <w:t>finding</w:t>
      </w:r>
      <w:r w:rsidR="000B6BF2" w:rsidRPr="008F0BED">
        <w:rPr>
          <w:rFonts w:asciiTheme="majorBidi" w:hAnsiTheme="majorBidi" w:cstheme="majorBidi"/>
          <w:color w:val="000000" w:themeColor="text1"/>
          <w:lang w:val="en-US"/>
        </w:rPr>
        <w:t xml:space="preserve">, </w:t>
      </w:r>
      <w:r w:rsidR="00160DCD" w:rsidRPr="008F0BED">
        <w:rPr>
          <w:rFonts w:asciiTheme="majorBidi" w:hAnsiTheme="majorBidi" w:cstheme="majorBidi"/>
          <w:color w:val="000000" w:themeColor="text1"/>
          <w:lang w:val="en-US"/>
        </w:rPr>
        <w:t>namely</w:t>
      </w:r>
      <w:r w:rsidR="000B6BF2" w:rsidRPr="008F0BED">
        <w:rPr>
          <w:rFonts w:asciiTheme="majorBidi" w:hAnsiTheme="majorBidi" w:cstheme="majorBidi"/>
          <w:color w:val="000000" w:themeColor="text1"/>
          <w:lang w:val="en-US"/>
        </w:rPr>
        <w:t>, that the congruity effect induced by the heavi</w:t>
      </w:r>
      <w:r w:rsidRPr="008F0BED">
        <w:rPr>
          <w:rFonts w:asciiTheme="majorBidi" w:hAnsiTheme="majorBidi" w:cstheme="majorBidi"/>
          <w:color w:val="000000" w:themeColor="text1"/>
          <w:lang w:val="en-US"/>
        </w:rPr>
        <w:t>ness-brightness correspondence wa</w:t>
      </w:r>
      <w:r w:rsidR="000B6BF2" w:rsidRPr="008F0BED">
        <w:rPr>
          <w:rFonts w:asciiTheme="majorBidi" w:hAnsiTheme="majorBidi" w:cstheme="majorBidi"/>
          <w:color w:val="000000" w:themeColor="text1"/>
          <w:lang w:val="en-US"/>
        </w:rPr>
        <w:t>s not reduced when participants complete</w:t>
      </w:r>
      <w:r w:rsidRPr="008F0BED">
        <w:rPr>
          <w:rFonts w:asciiTheme="majorBidi" w:hAnsiTheme="majorBidi" w:cstheme="majorBidi"/>
          <w:color w:val="000000" w:themeColor="text1"/>
          <w:lang w:val="en-US"/>
        </w:rPr>
        <w:t>d</w:t>
      </w:r>
      <w:r w:rsidR="000B6BF2" w:rsidRPr="008F0BED">
        <w:rPr>
          <w:rFonts w:asciiTheme="majorBidi" w:hAnsiTheme="majorBidi" w:cstheme="majorBidi"/>
          <w:color w:val="000000" w:themeColor="text1"/>
          <w:lang w:val="en-US"/>
        </w:rPr>
        <w:t xml:space="preserve"> a concurrent verbal memory load task alongside the brightness classification task.  On the reasonable assumption that the concurrent memory task will </w:t>
      </w:r>
      <w:r w:rsidRPr="008F0BED">
        <w:rPr>
          <w:rFonts w:asciiTheme="majorBidi" w:hAnsiTheme="majorBidi" w:cstheme="majorBidi"/>
          <w:color w:val="000000" w:themeColor="text1"/>
          <w:lang w:val="en-US"/>
        </w:rPr>
        <w:t>have interfered</w:t>
      </w:r>
      <w:r w:rsidR="000B6BF2" w:rsidRPr="008F0BED">
        <w:rPr>
          <w:rFonts w:asciiTheme="majorBidi" w:hAnsiTheme="majorBidi" w:cstheme="majorBidi"/>
          <w:color w:val="000000" w:themeColor="text1"/>
          <w:lang w:val="en-US"/>
        </w:rPr>
        <w:t xml:space="preserve"> with </w:t>
      </w:r>
      <w:r w:rsidR="007855B6" w:rsidRPr="008F0BED">
        <w:rPr>
          <w:rFonts w:asciiTheme="majorBidi" w:hAnsiTheme="majorBidi" w:cstheme="majorBidi"/>
          <w:color w:val="000000" w:themeColor="text1"/>
          <w:lang w:val="en-US"/>
        </w:rPr>
        <w:t xml:space="preserve">the verbal recoding of anything other than the to-be-remembered items, this </w:t>
      </w:r>
      <w:r w:rsidR="000B6BF2" w:rsidRPr="008F0BED">
        <w:rPr>
          <w:rFonts w:asciiTheme="majorBidi" w:hAnsiTheme="majorBidi" w:cstheme="majorBidi"/>
          <w:color w:val="000000" w:themeColor="text1"/>
          <w:lang w:val="en-US"/>
        </w:rPr>
        <w:t>additional observation counter</w:t>
      </w:r>
      <w:r w:rsidRPr="008F0BED">
        <w:rPr>
          <w:rFonts w:asciiTheme="majorBidi" w:hAnsiTheme="majorBidi" w:cstheme="majorBidi"/>
          <w:color w:val="000000" w:themeColor="text1"/>
          <w:lang w:val="en-US"/>
        </w:rPr>
        <w:t xml:space="preserve">s </w:t>
      </w:r>
      <w:r w:rsidR="000B6BF2" w:rsidRPr="008F0BED">
        <w:rPr>
          <w:rFonts w:asciiTheme="majorBidi" w:hAnsiTheme="majorBidi" w:cstheme="majorBidi"/>
          <w:color w:val="000000" w:themeColor="text1"/>
          <w:lang w:val="en-US"/>
        </w:rPr>
        <w:t>claims that</w:t>
      </w:r>
      <w:r w:rsidR="0023273E">
        <w:rPr>
          <w:rFonts w:asciiTheme="majorBidi" w:hAnsiTheme="majorBidi" w:cstheme="majorBidi"/>
          <w:color w:val="000000" w:themeColor="text1"/>
          <w:lang w:val="en-US"/>
        </w:rPr>
        <w:t xml:space="preserve"> congruity effects based on</w:t>
      </w:r>
      <w:r w:rsidR="000B6BF2" w:rsidRPr="008F0BED">
        <w:rPr>
          <w:rFonts w:asciiTheme="majorBidi" w:hAnsiTheme="majorBidi" w:cstheme="majorBidi"/>
          <w:color w:val="000000" w:themeColor="text1"/>
          <w:lang w:val="en-US"/>
        </w:rPr>
        <w:t xml:space="preserve"> cross-sensory correspondences</w:t>
      </w:r>
      <w:r w:rsidR="0023273E">
        <w:rPr>
          <w:rFonts w:asciiTheme="majorBidi" w:hAnsiTheme="majorBidi" w:cstheme="majorBidi"/>
          <w:color w:val="000000" w:themeColor="text1"/>
          <w:lang w:val="en-US"/>
        </w:rPr>
        <w:t xml:space="preserve"> in general</w:t>
      </w:r>
      <w:r w:rsidRPr="008F0BED">
        <w:rPr>
          <w:rFonts w:asciiTheme="majorBidi" w:hAnsiTheme="majorBidi" w:cstheme="majorBidi"/>
          <w:color w:val="000000" w:themeColor="text1"/>
          <w:lang w:val="en-US"/>
        </w:rPr>
        <w:t xml:space="preserve">, and </w:t>
      </w:r>
      <w:r w:rsidR="002203F1">
        <w:rPr>
          <w:rFonts w:asciiTheme="majorBidi" w:hAnsiTheme="majorBidi" w:cstheme="majorBidi"/>
          <w:color w:val="000000" w:themeColor="text1"/>
          <w:lang w:val="en-US"/>
        </w:rPr>
        <w:t xml:space="preserve">congruity effects based </w:t>
      </w:r>
      <w:r w:rsidR="0023273E">
        <w:rPr>
          <w:rFonts w:asciiTheme="majorBidi" w:hAnsiTheme="majorBidi" w:cstheme="majorBidi"/>
          <w:color w:val="000000" w:themeColor="text1"/>
          <w:lang w:val="en-US"/>
        </w:rPr>
        <w:t xml:space="preserve">on </w:t>
      </w:r>
      <w:r w:rsidRPr="008F0BED">
        <w:rPr>
          <w:rFonts w:asciiTheme="majorBidi" w:hAnsiTheme="majorBidi" w:cstheme="majorBidi"/>
          <w:color w:val="000000" w:themeColor="text1"/>
          <w:lang w:val="en-US"/>
        </w:rPr>
        <w:t xml:space="preserve">the </w:t>
      </w:r>
      <w:r w:rsidR="0023273E">
        <w:rPr>
          <w:rFonts w:asciiTheme="majorBidi" w:hAnsiTheme="majorBidi" w:cstheme="majorBidi"/>
          <w:color w:val="000000" w:themeColor="text1"/>
          <w:lang w:val="en-US"/>
        </w:rPr>
        <w:t>heaviness-brightness correspondence in particular</w:t>
      </w:r>
      <w:r w:rsidRPr="008F0BED">
        <w:rPr>
          <w:rFonts w:asciiTheme="majorBidi" w:hAnsiTheme="majorBidi" w:cstheme="majorBidi"/>
          <w:color w:val="000000" w:themeColor="text1"/>
          <w:lang w:val="en-US"/>
        </w:rPr>
        <w:t>,</w:t>
      </w:r>
      <w:r w:rsidR="000B6BF2" w:rsidRPr="008F0BED">
        <w:rPr>
          <w:rFonts w:asciiTheme="majorBidi" w:hAnsiTheme="majorBidi" w:cstheme="majorBidi"/>
          <w:color w:val="000000" w:themeColor="text1"/>
          <w:lang w:val="en-US"/>
        </w:rPr>
        <w:t xml:space="preserve"> are verbally mediated.</w:t>
      </w:r>
    </w:p>
    <w:p w14:paraId="11B09FF8" w14:textId="7001DBD7" w:rsidR="008F0BED" w:rsidRPr="008F0BED" w:rsidRDefault="008F0BED" w:rsidP="00FB708F">
      <w:pPr>
        <w:spacing w:line="480" w:lineRule="auto"/>
        <w:rPr>
          <w:rFonts w:asciiTheme="majorBidi" w:hAnsiTheme="majorBidi" w:cstheme="majorBidi"/>
          <w:b/>
          <w:bCs/>
          <w:iCs/>
          <w:color w:val="000000" w:themeColor="text1"/>
        </w:rPr>
      </w:pPr>
      <w:r w:rsidRPr="008F0BED">
        <w:rPr>
          <w:rFonts w:asciiTheme="majorBidi" w:hAnsiTheme="majorBidi" w:cstheme="majorBidi"/>
          <w:b/>
          <w:bCs/>
          <w:iCs/>
          <w:color w:val="000000" w:themeColor="text1"/>
        </w:rPr>
        <w:t>Where does the heaviness-brightness correspondence originate?</w:t>
      </w:r>
    </w:p>
    <w:p w14:paraId="1AE8EBB1" w14:textId="77777777" w:rsidR="00875B9B" w:rsidRDefault="005A46DC" w:rsidP="005E1AF5">
      <w:pPr>
        <w:spacing w:line="480" w:lineRule="auto"/>
        <w:rPr>
          <w:rFonts w:asciiTheme="majorBidi" w:hAnsiTheme="majorBidi" w:cstheme="majorBidi"/>
          <w:iCs/>
          <w:color w:val="000000" w:themeColor="text1"/>
        </w:rPr>
      </w:pPr>
      <w:r>
        <w:rPr>
          <w:rFonts w:asciiTheme="majorBidi" w:hAnsiTheme="majorBidi" w:cstheme="majorBidi"/>
          <w:iCs/>
          <w:color w:val="000000" w:themeColor="text1"/>
        </w:rPr>
        <w:tab/>
        <w:t>Having revealed a heaviness-brightness correspondence, it now seems important to begin asking</w:t>
      </w:r>
      <w:r w:rsidR="00821204">
        <w:rPr>
          <w:rFonts w:asciiTheme="majorBidi" w:hAnsiTheme="majorBidi" w:cstheme="majorBidi"/>
          <w:iCs/>
          <w:color w:val="000000" w:themeColor="text1"/>
        </w:rPr>
        <w:t xml:space="preserve"> where </w:t>
      </w:r>
      <w:r>
        <w:rPr>
          <w:rFonts w:asciiTheme="majorBidi" w:hAnsiTheme="majorBidi" w:cstheme="majorBidi"/>
          <w:iCs/>
          <w:color w:val="000000" w:themeColor="text1"/>
        </w:rPr>
        <w:t>this might originate</w:t>
      </w:r>
      <w:r w:rsidR="00821204">
        <w:rPr>
          <w:rFonts w:asciiTheme="majorBidi" w:hAnsiTheme="majorBidi" w:cstheme="majorBidi"/>
          <w:iCs/>
          <w:color w:val="000000" w:themeColor="text1"/>
        </w:rPr>
        <w:t>.  Does it, for example, reflect an association between the two features</w:t>
      </w:r>
      <w:r w:rsidR="002A6275">
        <w:rPr>
          <w:rFonts w:asciiTheme="majorBidi" w:hAnsiTheme="majorBidi" w:cstheme="majorBidi"/>
          <w:iCs/>
          <w:color w:val="000000" w:themeColor="text1"/>
        </w:rPr>
        <w:t xml:space="preserve"> existing</w:t>
      </w:r>
      <w:r w:rsidR="00821204">
        <w:rPr>
          <w:rFonts w:asciiTheme="majorBidi" w:hAnsiTheme="majorBidi" w:cstheme="majorBidi"/>
          <w:iCs/>
          <w:color w:val="000000" w:themeColor="text1"/>
        </w:rPr>
        <w:t xml:space="preserve"> in the natural world?  </w:t>
      </w:r>
      <w:r w:rsidR="002A7302">
        <w:rPr>
          <w:rFonts w:asciiTheme="majorBidi" w:hAnsiTheme="majorBidi" w:cstheme="majorBidi"/>
          <w:iCs/>
          <w:color w:val="000000" w:themeColor="text1"/>
        </w:rPr>
        <w:t xml:space="preserve">As </w:t>
      </w:r>
      <w:r w:rsidR="002A6275">
        <w:rPr>
          <w:rFonts w:asciiTheme="majorBidi" w:hAnsiTheme="majorBidi" w:cstheme="majorBidi"/>
          <w:iCs/>
          <w:color w:val="000000" w:themeColor="text1"/>
        </w:rPr>
        <w:t xml:space="preserve">pertinent </w:t>
      </w:r>
      <w:r w:rsidR="002A7302">
        <w:rPr>
          <w:rFonts w:asciiTheme="majorBidi" w:hAnsiTheme="majorBidi" w:cstheme="majorBidi"/>
          <w:iCs/>
          <w:color w:val="000000" w:themeColor="text1"/>
        </w:rPr>
        <w:t>evidence</w:t>
      </w:r>
      <w:r w:rsidR="006947B5">
        <w:rPr>
          <w:rFonts w:asciiTheme="majorBidi" w:hAnsiTheme="majorBidi" w:cstheme="majorBidi"/>
          <w:iCs/>
          <w:color w:val="000000" w:themeColor="text1"/>
        </w:rPr>
        <w:t>,</w:t>
      </w:r>
      <w:r w:rsidR="00FC7FF5" w:rsidRPr="00FC7FF5">
        <w:rPr>
          <w:rFonts w:asciiTheme="majorBidi" w:hAnsiTheme="majorBidi" w:cstheme="majorBidi"/>
          <w:iCs/>
          <w:color w:val="000000" w:themeColor="text1"/>
        </w:rPr>
        <w:t xml:space="preserve"> </w:t>
      </w:r>
      <w:r w:rsidR="00FC7FF5">
        <w:rPr>
          <w:rFonts w:asciiTheme="majorBidi" w:hAnsiTheme="majorBidi" w:cstheme="majorBidi"/>
          <w:iCs/>
          <w:color w:val="000000" w:themeColor="text1"/>
        </w:rPr>
        <w:t>of an admittedly anecdotal nature</w:t>
      </w:r>
      <w:r w:rsidR="002A7302">
        <w:rPr>
          <w:rFonts w:asciiTheme="majorBidi" w:hAnsiTheme="majorBidi" w:cstheme="majorBidi"/>
          <w:iCs/>
          <w:color w:val="000000" w:themeColor="text1"/>
        </w:rPr>
        <w:t xml:space="preserve">, </w:t>
      </w:r>
      <w:r w:rsidR="00AD6D06">
        <w:rPr>
          <w:rFonts w:asciiTheme="majorBidi" w:hAnsiTheme="majorBidi" w:cstheme="majorBidi"/>
          <w:iCs/>
          <w:color w:val="000000" w:themeColor="text1"/>
        </w:rPr>
        <w:t>the first author</w:t>
      </w:r>
      <w:r w:rsidR="00821204">
        <w:rPr>
          <w:rFonts w:asciiTheme="majorBidi" w:hAnsiTheme="majorBidi" w:cstheme="majorBidi"/>
          <w:iCs/>
          <w:color w:val="000000" w:themeColor="text1"/>
        </w:rPr>
        <w:t xml:space="preserve"> </w:t>
      </w:r>
      <w:r w:rsidR="002A6275">
        <w:rPr>
          <w:rFonts w:asciiTheme="majorBidi" w:hAnsiTheme="majorBidi" w:cstheme="majorBidi"/>
          <w:iCs/>
          <w:color w:val="000000" w:themeColor="text1"/>
        </w:rPr>
        <w:t xml:space="preserve">has </w:t>
      </w:r>
      <w:r w:rsidR="002A7302">
        <w:rPr>
          <w:rFonts w:asciiTheme="majorBidi" w:hAnsiTheme="majorBidi" w:cstheme="majorBidi"/>
          <w:iCs/>
          <w:color w:val="000000" w:themeColor="text1"/>
        </w:rPr>
        <w:t>examined samples</w:t>
      </w:r>
      <w:r w:rsidR="00821204">
        <w:rPr>
          <w:rFonts w:asciiTheme="majorBidi" w:hAnsiTheme="majorBidi" w:cstheme="majorBidi"/>
          <w:iCs/>
          <w:color w:val="000000" w:themeColor="text1"/>
        </w:rPr>
        <w:t xml:space="preserve"> </w:t>
      </w:r>
      <w:r w:rsidR="002A7302">
        <w:rPr>
          <w:rFonts w:asciiTheme="majorBidi" w:hAnsiTheme="majorBidi" w:cstheme="majorBidi"/>
          <w:iCs/>
          <w:color w:val="000000" w:themeColor="text1"/>
        </w:rPr>
        <w:t xml:space="preserve">of </w:t>
      </w:r>
      <w:r w:rsidR="00821204">
        <w:rPr>
          <w:rFonts w:asciiTheme="majorBidi" w:hAnsiTheme="majorBidi" w:cstheme="majorBidi"/>
          <w:iCs/>
          <w:color w:val="000000" w:themeColor="text1"/>
        </w:rPr>
        <w:t xml:space="preserve">pebbles </w:t>
      </w:r>
      <w:r w:rsidR="004F1FFD">
        <w:rPr>
          <w:rFonts w:asciiTheme="majorBidi" w:hAnsiTheme="majorBidi" w:cstheme="majorBidi"/>
          <w:iCs/>
          <w:color w:val="000000" w:themeColor="text1"/>
        </w:rPr>
        <w:t>collected</w:t>
      </w:r>
      <w:r w:rsidR="002A7302">
        <w:rPr>
          <w:rFonts w:asciiTheme="majorBidi" w:hAnsiTheme="majorBidi" w:cstheme="majorBidi"/>
          <w:iCs/>
          <w:color w:val="000000" w:themeColor="text1"/>
        </w:rPr>
        <w:t xml:space="preserve"> </w:t>
      </w:r>
      <w:r w:rsidR="00821204">
        <w:rPr>
          <w:rFonts w:asciiTheme="majorBidi" w:hAnsiTheme="majorBidi" w:cstheme="majorBidi"/>
          <w:iCs/>
          <w:color w:val="000000" w:themeColor="text1"/>
        </w:rPr>
        <w:t xml:space="preserve">from </w:t>
      </w:r>
      <w:r w:rsidR="002A6275">
        <w:rPr>
          <w:rFonts w:asciiTheme="majorBidi" w:hAnsiTheme="majorBidi" w:cstheme="majorBidi"/>
          <w:iCs/>
          <w:color w:val="000000" w:themeColor="text1"/>
        </w:rPr>
        <w:t xml:space="preserve">different </w:t>
      </w:r>
      <w:r w:rsidR="00821204" w:rsidRPr="00FB708F">
        <w:rPr>
          <w:rFonts w:asciiTheme="majorBidi" w:hAnsiTheme="majorBidi" w:cstheme="majorBidi"/>
          <w:iCs/>
          <w:color w:val="000000" w:themeColor="text1"/>
        </w:rPr>
        <w:t>beaches</w:t>
      </w:r>
      <w:r w:rsidR="00821204">
        <w:rPr>
          <w:rFonts w:asciiTheme="majorBidi" w:hAnsiTheme="majorBidi" w:cstheme="majorBidi"/>
          <w:iCs/>
          <w:color w:val="000000" w:themeColor="text1"/>
        </w:rPr>
        <w:t xml:space="preserve"> </w:t>
      </w:r>
      <w:r w:rsidR="00FB708F">
        <w:rPr>
          <w:rFonts w:asciiTheme="majorBidi" w:hAnsiTheme="majorBidi" w:cstheme="majorBidi"/>
          <w:iCs/>
          <w:color w:val="000000" w:themeColor="text1"/>
        </w:rPr>
        <w:t>a</w:t>
      </w:r>
      <w:r w:rsidR="00821204">
        <w:rPr>
          <w:rFonts w:asciiTheme="majorBidi" w:hAnsiTheme="majorBidi" w:cstheme="majorBidi"/>
          <w:iCs/>
          <w:color w:val="000000" w:themeColor="text1"/>
        </w:rPr>
        <w:t xml:space="preserve">cross the UK, </w:t>
      </w:r>
      <w:r w:rsidR="004F1FFD">
        <w:rPr>
          <w:rFonts w:asciiTheme="majorBidi" w:hAnsiTheme="majorBidi" w:cstheme="majorBidi"/>
          <w:iCs/>
          <w:color w:val="000000" w:themeColor="text1"/>
        </w:rPr>
        <w:t>along with</w:t>
      </w:r>
      <w:r w:rsidR="00821204">
        <w:rPr>
          <w:rFonts w:asciiTheme="majorBidi" w:hAnsiTheme="majorBidi" w:cstheme="majorBidi"/>
          <w:iCs/>
          <w:color w:val="000000" w:themeColor="text1"/>
        </w:rPr>
        <w:t xml:space="preserve"> different types of wood from across the world</w:t>
      </w:r>
      <w:r w:rsidR="00606AF4" w:rsidRPr="004F1FFD">
        <w:rPr>
          <w:rFonts w:asciiTheme="majorBidi" w:hAnsiTheme="majorBidi" w:cstheme="majorBidi"/>
          <w:iCs/>
          <w:color w:val="000000" w:themeColor="text1"/>
        </w:rPr>
        <w:t xml:space="preserve"> (provided in </w:t>
      </w:r>
      <w:proofErr w:type="spellStart"/>
      <w:r w:rsidR="00606AF4" w:rsidRPr="004F1FFD">
        <w:rPr>
          <w:rFonts w:asciiTheme="majorBidi" w:hAnsiTheme="majorBidi" w:cstheme="majorBidi"/>
          <w:iCs/>
          <w:color w:val="000000" w:themeColor="text1"/>
        </w:rPr>
        <w:t>Edlin</w:t>
      </w:r>
      <w:r w:rsidR="004F1FFD" w:rsidRPr="004F1FFD">
        <w:rPr>
          <w:rFonts w:asciiTheme="majorBidi" w:hAnsiTheme="majorBidi" w:cstheme="majorBidi"/>
          <w:iCs/>
          <w:color w:val="000000" w:themeColor="text1"/>
        </w:rPr>
        <w:t>'s</w:t>
      </w:r>
      <w:proofErr w:type="spellEnd"/>
      <w:r w:rsidR="00606AF4" w:rsidRPr="004F1FFD">
        <w:rPr>
          <w:rFonts w:asciiTheme="majorBidi" w:hAnsiTheme="majorBidi" w:cstheme="majorBidi"/>
          <w:iCs/>
          <w:color w:val="000000" w:themeColor="text1"/>
        </w:rPr>
        <w:t>, 1969</w:t>
      </w:r>
      <w:r w:rsidR="00821204">
        <w:rPr>
          <w:rFonts w:asciiTheme="majorBidi" w:hAnsiTheme="majorBidi" w:cstheme="majorBidi"/>
          <w:iCs/>
          <w:color w:val="000000" w:themeColor="text1"/>
        </w:rPr>
        <w:t xml:space="preserve">, </w:t>
      </w:r>
      <w:r w:rsidR="004F1FFD">
        <w:rPr>
          <w:rFonts w:asciiTheme="majorBidi" w:hAnsiTheme="majorBidi" w:cstheme="majorBidi"/>
          <w:iCs/>
          <w:color w:val="000000" w:themeColor="text1"/>
        </w:rPr>
        <w:t xml:space="preserve">book), </w:t>
      </w:r>
      <w:r w:rsidR="00FC7FF5">
        <w:rPr>
          <w:rFonts w:asciiTheme="majorBidi" w:hAnsiTheme="majorBidi" w:cstheme="majorBidi"/>
          <w:iCs/>
          <w:color w:val="000000" w:themeColor="text1"/>
        </w:rPr>
        <w:t>and</w:t>
      </w:r>
      <w:r w:rsidR="00821204">
        <w:rPr>
          <w:rFonts w:asciiTheme="majorBidi" w:hAnsiTheme="majorBidi" w:cstheme="majorBidi"/>
          <w:iCs/>
          <w:color w:val="000000" w:themeColor="text1"/>
        </w:rPr>
        <w:t xml:space="preserve"> found little</w:t>
      </w:r>
      <w:r w:rsidR="00FC7FF5">
        <w:rPr>
          <w:rFonts w:asciiTheme="majorBidi" w:hAnsiTheme="majorBidi" w:cstheme="majorBidi"/>
          <w:iCs/>
          <w:color w:val="000000" w:themeColor="text1"/>
        </w:rPr>
        <w:t>,</w:t>
      </w:r>
      <w:r w:rsidR="00821204">
        <w:rPr>
          <w:rFonts w:asciiTheme="majorBidi" w:hAnsiTheme="majorBidi" w:cstheme="majorBidi"/>
          <w:iCs/>
          <w:color w:val="000000" w:themeColor="text1"/>
        </w:rPr>
        <w:t xml:space="preserve"> or no</w:t>
      </w:r>
      <w:r w:rsidR="00FC7FF5">
        <w:rPr>
          <w:rFonts w:asciiTheme="majorBidi" w:hAnsiTheme="majorBidi" w:cstheme="majorBidi"/>
          <w:iCs/>
          <w:color w:val="000000" w:themeColor="text1"/>
        </w:rPr>
        <w:t>,</w:t>
      </w:r>
      <w:r w:rsidR="00821204">
        <w:rPr>
          <w:rFonts w:asciiTheme="majorBidi" w:hAnsiTheme="majorBidi" w:cstheme="majorBidi"/>
          <w:iCs/>
          <w:color w:val="000000" w:themeColor="text1"/>
        </w:rPr>
        <w:t xml:space="preserve"> association between surface brightness and </w:t>
      </w:r>
      <w:r w:rsidR="00383FB7">
        <w:rPr>
          <w:rFonts w:asciiTheme="majorBidi" w:hAnsiTheme="majorBidi" w:cstheme="majorBidi"/>
          <w:iCs/>
          <w:color w:val="000000" w:themeColor="text1"/>
        </w:rPr>
        <w:t>weight/</w:t>
      </w:r>
      <w:r w:rsidR="009834DB">
        <w:rPr>
          <w:rFonts w:asciiTheme="majorBidi" w:hAnsiTheme="majorBidi" w:cstheme="majorBidi"/>
          <w:iCs/>
          <w:color w:val="000000" w:themeColor="text1"/>
        </w:rPr>
        <w:t>material density</w:t>
      </w:r>
      <w:r w:rsidR="00821204">
        <w:rPr>
          <w:rFonts w:asciiTheme="majorBidi" w:hAnsiTheme="majorBidi" w:cstheme="majorBidi"/>
          <w:iCs/>
          <w:color w:val="000000" w:themeColor="text1"/>
        </w:rPr>
        <w:t xml:space="preserve"> (</w:t>
      </w:r>
      <w:r w:rsidR="00294723">
        <w:rPr>
          <w:rFonts w:asciiTheme="majorBidi" w:hAnsiTheme="majorBidi" w:cstheme="majorBidi"/>
          <w:iCs/>
          <w:color w:val="000000" w:themeColor="text1"/>
        </w:rPr>
        <w:t xml:space="preserve">see </w:t>
      </w:r>
      <w:r w:rsidR="00F328F0">
        <w:rPr>
          <w:rFonts w:asciiTheme="majorBidi" w:hAnsiTheme="majorBidi" w:cstheme="majorBidi"/>
          <w:iCs/>
          <w:color w:val="000000" w:themeColor="text1"/>
        </w:rPr>
        <w:t>Walker</w:t>
      </w:r>
      <w:r w:rsidR="00821204">
        <w:rPr>
          <w:rFonts w:asciiTheme="majorBidi" w:hAnsiTheme="majorBidi" w:cstheme="majorBidi"/>
          <w:iCs/>
          <w:color w:val="000000" w:themeColor="text1"/>
        </w:rPr>
        <w:t xml:space="preserve">, Francis, &amp; </w:t>
      </w:r>
      <w:r w:rsidR="00F328F0">
        <w:rPr>
          <w:rFonts w:asciiTheme="majorBidi" w:hAnsiTheme="majorBidi" w:cstheme="majorBidi"/>
          <w:iCs/>
          <w:color w:val="000000" w:themeColor="text1"/>
        </w:rPr>
        <w:t>Walker</w:t>
      </w:r>
      <w:r w:rsidR="00821204">
        <w:rPr>
          <w:rFonts w:asciiTheme="majorBidi" w:hAnsiTheme="majorBidi" w:cstheme="majorBidi"/>
          <w:iCs/>
          <w:color w:val="000000" w:themeColor="text1"/>
        </w:rPr>
        <w:t xml:space="preserve">, 2010).  </w:t>
      </w:r>
      <w:r w:rsidR="002A6275">
        <w:rPr>
          <w:rFonts w:asciiTheme="majorBidi" w:hAnsiTheme="majorBidi" w:cstheme="majorBidi"/>
          <w:iCs/>
          <w:color w:val="000000" w:themeColor="text1"/>
        </w:rPr>
        <w:t>Despite this</w:t>
      </w:r>
      <w:r w:rsidR="00821204">
        <w:rPr>
          <w:rFonts w:asciiTheme="majorBidi" w:hAnsiTheme="majorBidi" w:cstheme="majorBidi"/>
          <w:iCs/>
          <w:color w:val="000000" w:themeColor="text1"/>
        </w:rPr>
        <w:t xml:space="preserve">, </w:t>
      </w:r>
      <w:r w:rsidR="002A7302">
        <w:rPr>
          <w:rFonts w:asciiTheme="majorBidi" w:hAnsiTheme="majorBidi" w:cstheme="majorBidi"/>
          <w:iCs/>
          <w:color w:val="000000" w:themeColor="text1"/>
        </w:rPr>
        <w:t>it is worth noting</w:t>
      </w:r>
      <w:r w:rsidR="00294723">
        <w:rPr>
          <w:rFonts w:asciiTheme="majorBidi" w:hAnsiTheme="majorBidi" w:cstheme="majorBidi"/>
          <w:iCs/>
          <w:color w:val="000000" w:themeColor="text1"/>
        </w:rPr>
        <w:t xml:space="preserve"> </w:t>
      </w:r>
      <w:r w:rsidR="00821204">
        <w:rPr>
          <w:rFonts w:asciiTheme="majorBidi" w:hAnsiTheme="majorBidi" w:cstheme="majorBidi"/>
          <w:iCs/>
          <w:color w:val="000000" w:themeColor="text1"/>
        </w:rPr>
        <w:t>that many materials</w:t>
      </w:r>
      <w:r w:rsidR="00294723">
        <w:rPr>
          <w:rFonts w:asciiTheme="majorBidi" w:hAnsiTheme="majorBidi" w:cstheme="majorBidi"/>
          <w:iCs/>
          <w:color w:val="000000" w:themeColor="text1"/>
        </w:rPr>
        <w:t xml:space="preserve"> (e.g., </w:t>
      </w:r>
      <w:r w:rsidR="00821204">
        <w:rPr>
          <w:rFonts w:asciiTheme="majorBidi" w:hAnsiTheme="majorBidi" w:cstheme="majorBidi"/>
          <w:iCs/>
          <w:color w:val="000000" w:themeColor="text1"/>
        </w:rPr>
        <w:t>sand, soil, wood and straw</w:t>
      </w:r>
      <w:r w:rsidR="00294723">
        <w:rPr>
          <w:rFonts w:asciiTheme="majorBidi" w:hAnsiTheme="majorBidi" w:cstheme="majorBidi"/>
          <w:iCs/>
          <w:color w:val="000000" w:themeColor="text1"/>
        </w:rPr>
        <w:t>)</w:t>
      </w:r>
      <w:r w:rsidR="00821204">
        <w:rPr>
          <w:rFonts w:asciiTheme="majorBidi" w:hAnsiTheme="majorBidi" w:cstheme="majorBidi"/>
          <w:iCs/>
          <w:color w:val="000000" w:themeColor="text1"/>
        </w:rPr>
        <w:t xml:space="preserve"> get both heavier and darker as they get </w:t>
      </w:r>
      <w:r w:rsidR="00294723">
        <w:rPr>
          <w:rFonts w:asciiTheme="majorBidi" w:hAnsiTheme="majorBidi" w:cstheme="majorBidi"/>
          <w:iCs/>
          <w:color w:val="000000" w:themeColor="text1"/>
        </w:rPr>
        <w:t xml:space="preserve">increasingly </w:t>
      </w:r>
      <w:r w:rsidR="00821204">
        <w:rPr>
          <w:rFonts w:asciiTheme="majorBidi" w:hAnsiTheme="majorBidi" w:cstheme="majorBidi"/>
          <w:iCs/>
          <w:color w:val="000000" w:themeColor="text1"/>
        </w:rPr>
        <w:t xml:space="preserve">wet.  </w:t>
      </w:r>
      <w:r w:rsidR="00FB708F">
        <w:rPr>
          <w:rFonts w:asciiTheme="majorBidi" w:hAnsiTheme="majorBidi" w:cstheme="majorBidi"/>
          <w:iCs/>
          <w:color w:val="000000" w:themeColor="text1"/>
        </w:rPr>
        <w:t>With</w:t>
      </w:r>
      <w:r w:rsidR="00294723">
        <w:rPr>
          <w:rFonts w:asciiTheme="majorBidi" w:hAnsiTheme="majorBidi" w:cstheme="majorBidi"/>
          <w:iCs/>
          <w:color w:val="000000" w:themeColor="text1"/>
        </w:rPr>
        <w:t xml:space="preserve"> this </w:t>
      </w:r>
      <w:r w:rsidR="00821204">
        <w:rPr>
          <w:rFonts w:asciiTheme="majorBidi" w:hAnsiTheme="majorBidi" w:cstheme="majorBidi"/>
          <w:iCs/>
          <w:color w:val="000000" w:themeColor="text1"/>
        </w:rPr>
        <w:t>association between the two features</w:t>
      </w:r>
      <w:r w:rsidR="007E6E2F">
        <w:rPr>
          <w:rFonts w:asciiTheme="majorBidi" w:hAnsiTheme="majorBidi" w:cstheme="majorBidi"/>
          <w:iCs/>
          <w:color w:val="000000" w:themeColor="text1"/>
        </w:rPr>
        <w:t>,</w:t>
      </w:r>
      <w:r w:rsidR="00294723">
        <w:rPr>
          <w:rFonts w:asciiTheme="majorBidi" w:hAnsiTheme="majorBidi" w:cstheme="majorBidi"/>
          <w:iCs/>
          <w:color w:val="000000" w:themeColor="text1"/>
        </w:rPr>
        <w:t xml:space="preserve"> the relative darkness of a material </w:t>
      </w:r>
      <w:r>
        <w:rPr>
          <w:rFonts w:asciiTheme="majorBidi" w:hAnsiTheme="majorBidi" w:cstheme="majorBidi"/>
          <w:iCs/>
          <w:color w:val="000000" w:themeColor="text1"/>
        </w:rPr>
        <w:t xml:space="preserve">can </w:t>
      </w:r>
      <w:proofErr w:type="gramStart"/>
      <w:r>
        <w:rPr>
          <w:rFonts w:asciiTheme="majorBidi" w:hAnsiTheme="majorBidi" w:cstheme="majorBidi"/>
          <w:iCs/>
          <w:color w:val="000000" w:themeColor="text1"/>
        </w:rPr>
        <w:t>provide</w:t>
      </w:r>
      <w:proofErr w:type="gramEnd"/>
      <w:r w:rsidR="00294723">
        <w:rPr>
          <w:rFonts w:asciiTheme="majorBidi" w:hAnsiTheme="majorBidi" w:cstheme="majorBidi"/>
          <w:iCs/>
          <w:color w:val="000000" w:themeColor="text1"/>
        </w:rPr>
        <w:t xml:space="preserve"> a very valuable clue as to the effort needed to move</w:t>
      </w:r>
      <w:r w:rsidR="002A6275">
        <w:rPr>
          <w:rFonts w:asciiTheme="majorBidi" w:hAnsiTheme="majorBidi" w:cstheme="majorBidi"/>
          <w:iCs/>
          <w:color w:val="000000" w:themeColor="text1"/>
        </w:rPr>
        <w:t>,</w:t>
      </w:r>
      <w:r w:rsidR="00294723">
        <w:rPr>
          <w:rFonts w:asciiTheme="majorBidi" w:hAnsiTheme="majorBidi" w:cstheme="majorBidi"/>
          <w:iCs/>
          <w:color w:val="000000" w:themeColor="text1"/>
        </w:rPr>
        <w:t xml:space="preserve"> or </w:t>
      </w:r>
      <w:r w:rsidR="00612E8D">
        <w:rPr>
          <w:rFonts w:asciiTheme="majorBidi" w:hAnsiTheme="majorBidi" w:cstheme="majorBidi"/>
          <w:iCs/>
          <w:color w:val="000000" w:themeColor="text1"/>
        </w:rPr>
        <w:t xml:space="preserve">otherwise </w:t>
      </w:r>
      <w:r w:rsidR="00294723">
        <w:rPr>
          <w:rFonts w:asciiTheme="majorBidi" w:hAnsiTheme="majorBidi" w:cstheme="majorBidi"/>
          <w:iCs/>
          <w:color w:val="000000" w:themeColor="text1"/>
        </w:rPr>
        <w:t>work with</w:t>
      </w:r>
      <w:r w:rsidR="002A6275">
        <w:rPr>
          <w:rFonts w:asciiTheme="majorBidi" w:hAnsiTheme="majorBidi" w:cstheme="majorBidi"/>
          <w:iCs/>
          <w:color w:val="000000" w:themeColor="text1"/>
        </w:rPr>
        <w:t>,</w:t>
      </w:r>
      <w:r w:rsidR="00294723">
        <w:rPr>
          <w:rFonts w:asciiTheme="majorBidi" w:hAnsiTheme="majorBidi" w:cstheme="majorBidi"/>
          <w:iCs/>
          <w:color w:val="000000" w:themeColor="text1"/>
        </w:rPr>
        <w:t xml:space="preserve"> the material, </w:t>
      </w:r>
      <w:r w:rsidR="00002158">
        <w:rPr>
          <w:rFonts w:asciiTheme="majorBidi" w:hAnsiTheme="majorBidi" w:cstheme="majorBidi"/>
          <w:iCs/>
          <w:color w:val="000000" w:themeColor="text1"/>
        </w:rPr>
        <w:t xml:space="preserve">with this association </w:t>
      </w:r>
      <w:r w:rsidR="00821204">
        <w:rPr>
          <w:rFonts w:asciiTheme="majorBidi" w:hAnsiTheme="majorBidi" w:cstheme="majorBidi"/>
          <w:iCs/>
          <w:color w:val="000000" w:themeColor="text1"/>
        </w:rPr>
        <w:t>support</w:t>
      </w:r>
      <w:r w:rsidR="00002158">
        <w:rPr>
          <w:rFonts w:asciiTheme="majorBidi" w:hAnsiTheme="majorBidi" w:cstheme="majorBidi"/>
          <w:iCs/>
          <w:color w:val="000000" w:themeColor="text1"/>
        </w:rPr>
        <w:t>ing</w:t>
      </w:r>
      <w:r w:rsidR="00821204">
        <w:rPr>
          <w:rFonts w:asciiTheme="majorBidi" w:hAnsiTheme="majorBidi" w:cstheme="majorBidi"/>
          <w:iCs/>
          <w:color w:val="000000" w:themeColor="text1"/>
        </w:rPr>
        <w:t xml:space="preserve"> a </w:t>
      </w:r>
      <w:r w:rsidR="00612E8D">
        <w:rPr>
          <w:rFonts w:asciiTheme="majorBidi" w:hAnsiTheme="majorBidi" w:cstheme="majorBidi"/>
          <w:iCs/>
          <w:color w:val="000000" w:themeColor="text1"/>
        </w:rPr>
        <w:t xml:space="preserve">broad </w:t>
      </w:r>
      <w:r w:rsidR="00821204">
        <w:rPr>
          <w:rFonts w:asciiTheme="majorBidi" w:hAnsiTheme="majorBidi" w:cstheme="majorBidi"/>
          <w:iCs/>
          <w:color w:val="000000" w:themeColor="text1"/>
        </w:rPr>
        <w:t xml:space="preserve">generalisation that </w:t>
      </w:r>
      <w:r>
        <w:rPr>
          <w:rFonts w:asciiTheme="majorBidi" w:hAnsiTheme="majorBidi" w:cstheme="majorBidi"/>
          <w:iCs/>
          <w:color w:val="000000" w:themeColor="text1"/>
        </w:rPr>
        <w:t xml:space="preserve">when things become </w:t>
      </w:r>
      <w:r w:rsidR="00821204">
        <w:rPr>
          <w:rFonts w:asciiTheme="majorBidi" w:hAnsiTheme="majorBidi" w:cstheme="majorBidi"/>
          <w:iCs/>
          <w:color w:val="000000" w:themeColor="text1"/>
        </w:rPr>
        <w:t xml:space="preserve">darker </w:t>
      </w:r>
      <w:r>
        <w:rPr>
          <w:rFonts w:asciiTheme="majorBidi" w:hAnsiTheme="majorBidi" w:cstheme="majorBidi"/>
          <w:iCs/>
          <w:color w:val="000000" w:themeColor="text1"/>
        </w:rPr>
        <w:t>they</w:t>
      </w:r>
      <w:r w:rsidR="00821204">
        <w:rPr>
          <w:rFonts w:asciiTheme="majorBidi" w:hAnsiTheme="majorBidi" w:cstheme="majorBidi"/>
          <w:iCs/>
          <w:color w:val="000000" w:themeColor="text1"/>
        </w:rPr>
        <w:t xml:space="preserve"> tend </w:t>
      </w:r>
      <w:r>
        <w:rPr>
          <w:rFonts w:asciiTheme="majorBidi" w:hAnsiTheme="majorBidi" w:cstheme="majorBidi"/>
          <w:iCs/>
          <w:color w:val="000000" w:themeColor="text1"/>
        </w:rPr>
        <w:t>also to become heavier</w:t>
      </w:r>
      <w:r w:rsidR="00821204">
        <w:rPr>
          <w:rFonts w:asciiTheme="majorBidi" w:hAnsiTheme="majorBidi" w:cstheme="majorBidi"/>
          <w:iCs/>
          <w:color w:val="000000" w:themeColor="text1"/>
        </w:rPr>
        <w:t xml:space="preserve">. </w:t>
      </w:r>
      <w:r w:rsidR="00294723">
        <w:rPr>
          <w:rFonts w:asciiTheme="majorBidi" w:hAnsiTheme="majorBidi" w:cstheme="majorBidi"/>
          <w:iCs/>
          <w:color w:val="000000" w:themeColor="text1"/>
        </w:rPr>
        <w:t xml:space="preserve"> </w:t>
      </w:r>
    </w:p>
    <w:p w14:paraId="0F16FBC9" w14:textId="30C1EE8A" w:rsidR="005459B1" w:rsidRPr="005E1AF5" w:rsidRDefault="00294723" w:rsidP="00875B9B">
      <w:pPr>
        <w:spacing w:line="480" w:lineRule="auto"/>
        <w:ind w:firstLine="720"/>
        <w:rPr>
          <w:rFonts w:asciiTheme="majorBidi" w:hAnsiTheme="majorBidi" w:cstheme="majorBidi"/>
          <w:iCs/>
          <w:color w:val="000000" w:themeColor="text1"/>
        </w:rPr>
      </w:pPr>
      <w:r>
        <w:rPr>
          <w:rFonts w:asciiTheme="majorBidi" w:hAnsiTheme="majorBidi" w:cstheme="majorBidi"/>
          <w:iCs/>
          <w:color w:val="000000" w:themeColor="text1"/>
        </w:rPr>
        <w:t>In addition to the brightness-heaviness association</w:t>
      </w:r>
      <w:r w:rsidR="00821204">
        <w:rPr>
          <w:rFonts w:asciiTheme="majorBidi" w:hAnsiTheme="majorBidi" w:cstheme="majorBidi"/>
          <w:iCs/>
          <w:color w:val="000000" w:themeColor="text1"/>
        </w:rPr>
        <w:t xml:space="preserve"> </w:t>
      </w:r>
      <w:r w:rsidR="00AD6D06">
        <w:rPr>
          <w:rFonts w:asciiTheme="majorBidi" w:hAnsiTheme="majorBidi" w:cstheme="majorBidi"/>
          <w:iCs/>
          <w:color w:val="000000" w:themeColor="text1"/>
        </w:rPr>
        <w:t xml:space="preserve">being </w:t>
      </w:r>
      <w:r w:rsidR="00821204">
        <w:rPr>
          <w:rFonts w:asciiTheme="majorBidi" w:hAnsiTheme="majorBidi" w:cstheme="majorBidi"/>
          <w:iCs/>
          <w:color w:val="000000" w:themeColor="text1"/>
        </w:rPr>
        <w:t>mediated by wetness, there is also a natural a</w:t>
      </w:r>
      <w:r w:rsidR="004F4F22">
        <w:rPr>
          <w:rFonts w:asciiTheme="majorBidi" w:hAnsiTheme="majorBidi" w:cstheme="majorBidi"/>
          <w:iCs/>
          <w:color w:val="000000" w:themeColor="text1"/>
        </w:rPr>
        <w:t>ssociation between the thin</w:t>
      </w:r>
      <w:r w:rsidR="00821204">
        <w:rPr>
          <w:rFonts w:asciiTheme="majorBidi" w:hAnsiTheme="majorBidi" w:cstheme="majorBidi"/>
          <w:iCs/>
          <w:color w:val="000000" w:themeColor="text1"/>
        </w:rPr>
        <w:t>ness of items, such as leaves, and how lightly coloured they appear when</w:t>
      </w:r>
      <w:r w:rsidR="00384835">
        <w:rPr>
          <w:rFonts w:asciiTheme="majorBidi" w:hAnsiTheme="majorBidi" w:cstheme="majorBidi"/>
          <w:iCs/>
          <w:color w:val="000000" w:themeColor="text1"/>
        </w:rPr>
        <w:t xml:space="preserve"> illuminated from behind </w:t>
      </w:r>
      <w:r w:rsidR="002A6275">
        <w:rPr>
          <w:rFonts w:asciiTheme="majorBidi" w:hAnsiTheme="majorBidi" w:cstheme="majorBidi"/>
          <w:iCs/>
          <w:color w:val="000000" w:themeColor="text1"/>
        </w:rPr>
        <w:t>(so that</w:t>
      </w:r>
      <w:r w:rsidR="00384835">
        <w:rPr>
          <w:rFonts w:asciiTheme="majorBidi" w:hAnsiTheme="majorBidi" w:cstheme="majorBidi"/>
          <w:iCs/>
          <w:color w:val="000000" w:themeColor="text1"/>
        </w:rPr>
        <w:t xml:space="preserve"> </w:t>
      </w:r>
      <w:r w:rsidR="00821204">
        <w:rPr>
          <w:rFonts w:asciiTheme="majorBidi" w:hAnsiTheme="majorBidi" w:cstheme="majorBidi"/>
          <w:iCs/>
          <w:color w:val="000000" w:themeColor="text1"/>
        </w:rPr>
        <w:t>light passes through them</w:t>
      </w:r>
      <w:r w:rsidR="00384835">
        <w:rPr>
          <w:rFonts w:asciiTheme="majorBidi" w:hAnsiTheme="majorBidi" w:cstheme="majorBidi"/>
          <w:iCs/>
          <w:color w:val="000000" w:themeColor="text1"/>
        </w:rPr>
        <w:t>)</w:t>
      </w:r>
      <w:r w:rsidR="00821204">
        <w:rPr>
          <w:rFonts w:asciiTheme="majorBidi" w:hAnsiTheme="majorBidi" w:cstheme="majorBidi"/>
          <w:iCs/>
          <w:color w:val="000000" w:themeColor="text1"/>
        </w:rPr>
        <w:t>.  With thicker tend</w:t>
      </w:r>
      <w:r w:rsidR="004F4F22">
        <w:rPr>
          <w:rFonts w:asciiTheme="majorBidi" w:hAnsiTheme="majorBidi" w:cstheme="majorBidi"/>
          <w:iCs/>
          <w:color w:val="000000" w:themeColor="text1"/>
        </w:rPr>
        <w:t xml:space="preserve">ing to be heavier, </w:t>
      </w:r>
      <w:r w:rsidR="00FB708F">
        <w:rPr>
          <w:rFonts w:asciiTheme="majorBidi" w:hAnsiTheme="majorBidi" w:cstheme="majorBidi"/>
          <w:iCs/>
          <w:color w:val="000000" w:themeColor="text1"/>
        </w:rPr>
        <w:t>the association between thickness and darkness</w:t>
      </w:r>
      <w:r w:rsidR="004F4F22">
        <w:rPr>
          <w:rFonts w:asciiTheme="majorBidi" w:hAnsiTheme="majorBidi" w:cstheme="majorBidi"/>
          <w:iCs/>
          <w:color w:val="000000" w:themeColor="text1"/>
        </w:rPr>
        <w:t xml:space="preserve"> </w:t>
      </w:r>
      <w:r w:rsidR="00821204">
        <w:rPr>
          <w:rFonts w:asciiTheme="majorBidi" w:hAnsiTheme="majorBidi" w:cstheme="majorBidi"/>
          <w:iCs/>
          <w:color w:val="000000" w:themeColor="text1"/>
        </w:rPr>
        <w:t xml:space="preserve">would </w:t>
      </w:r>
      <w:r w:rsidR="00FB708F">
        <w:rPr>
          <w:rFonts w:asciiTheme="majorBidi" w:hAnsiTheme="majorBidi" w:cstheme="majorBidi"/>
          <w:iCs/>
          <w:color w:val="000000" w:themeColor="text1"/>
        </w:rPr>
        <w:t>mediate</w:t>
      </w:r>
      <w:r w:rsidR="00821204">
        <w:rPr>
          <w:rFonts w:asciiTheme="majorBidi" w:hAnsiTheme="majorBidi" w:cstheme="majorBidi"/>
          <w:iCs/>
          <w:color w:val="000000" w:themeColor="text1"/>
        </w:rPr>
        <w:t xml:space="preserve"> an association between </w:t>
      </w:r>
      <w:r w:rsidR="00FB708F">
        <w:rPr>
          <w:rFonts w:asciiTheme="majorBidi" w:hAnsiTheme="majorBidi" w:cstheme="majorBidi"/>
          <w:iCs/>
          <w:color w:val="000000" w:themeColor="text1"/>
        </w:rPr>
        <w:t xml:space="preserve">heaviness and </w:t>
      </w:r>
      <w:r w:rsidR="00821204">
        <w:rPr>
          <w:rFonts w:asciiTheme="majorBidi" w:hAnsiTheme="majorBidi" w:cstheme="majorBidi"/>
          <w:iCs/>
          <w:color w:val="000000" w:themeColor="text1"/>
        </w:rPr>
        <w:t>darkness of colour</w:t>
      </w:r>
      <w:r w:rsidR="00534653">
        <w:rPr>
          <w:rFonts w:asciiTheme="majorBidi" w:hAnsiTheme="majorBidi" w:cstheme="majorBidi"/>
          <w:iCs/>
          <w:color w:val="000000" w:themeColor="text1"/>
        </w:rPr>
        <w:t xml:space="preserve">, though </w:t>
      </w:r>
      <w:r w:rsidR="004F4F22">
        <w:rPr>
          <w:rFonts w:asciiTheme="majorBidi" w:hAnsiTheme="majorBidi" w:cstheme="majorBidi"/>
          <w:iCs/>
          <w:color w:val="000000" w:themeColor="text1"/>
        </w:rPr>
        <w:t xml:space="preserve">this would </w:t>
      </w:r>
      <w:r w:rsidR="00534653">
        <w:rPr>
          <w:rFonts w:asciiTheme="majorBidi" w:hAnsiTheme="majorBidi" w:cstheme="majorBidi"/>
          <w:iCs/>
          <w:color w:val="000000" w:themeColor="text1"/>
        </w:rPr>
        <w:t xml:space="preserve">not </w:t>
      </w:r>
      <w:r w:rsidR="004F4F22">
        <w:rPr>
          <w:rFonts w:asciiTheme="majorBidi" w:hAnsiTheme="majorBidi" w:cstheme="majorBidi"/>
          <w:iCs/>
          <w:color w:val="000000" w:themeColor="text1"/>
        </w:rPr>
        <w:t xml:space="preserve">be </w:t>
      </w:r>
      <w:r w:rsidR="00534653">
        <w:rPr>
          <w:rFonts w:asciiTheme="majorBidi" w:hAnsiTheme="majorBidi" w:cstheme="majorBidi"/>
          <w:iCs/>
          <w:color w:val="000000" w:themeColor="text1"/>
        </w:rPr>
        <w:t xml:space="preserve">the usual </w:t>
      </w:r>
      <w:r w:rsidR="00534653">
        <w:rPr>
          <w:rFonts w:asciiTheme="majorBidi" w:hAnsiTheme="majorBidi" w:cstheme="majorBidi"/>
          <w:iCs/>
          <w:color w:val="000000" w:themeColor="text1"/>
        </w:rPr>
        <w:lastRenderedPageBreak/>
        <w:t xml:space="preserve">surface darkness linked to the amount of light </w:t>
      </w:r>
      <w:r w:rsidR="00002158">
        <w:rPr>
          <w:rFonts w:asciiTheme="majorBidi" w:hAnsiTheme="majorBidi" w:cstheme="majorBidi"/>
          <w:iCs/>
          <w:color w:val="000000" w:themeColor="text1"/>
        </w:rPr>
        <w:t>that is</w:t>
      </w:r>
      <w:r w:rsidR="00534653">
        <w:rPr>
          <w:rFonts w:asciiTheme="majorBidi" w:hAnsiTheme="majorBidi" w:cstheme="majorBidi"/>
          <w:iCs/>
          <w:color w:val="000000" w:themeColor="text1"/>
        </w:rPr>
        <w:t xml:space="preserve"> reflected back from the surface of an object.  </w:t>
      </w:r>
      <w:r w:rsidR="009A7879">
        <w:rPr>
          <w:rFonts w:asciiTheme="majorBidi" w:hAnsiTheme="majorBidi" w:cstheme="majorBidi"/>
          <w:iCs/>
          <w:color w:val="000000" w:themeColor="text1"/>
        </w:rPr>
        <w:t xml:space="preserve">Confirming that there are sufficient instances </w:t>
      </w:r>
      <w:r w:rsidR="00612E8D">
        <w:rPr>
          <w:rFonts w:asciiTheme="majorBidi" w:hAnsiTheme="majorBidi" w:cstheme="majorBidi"/>
          <w:iCs/>
          <w:color w:val="000000" w:themeColor="text1"/>
        </w:rPr>
        <w:t xml:space="preserve">in the natural world </w:t>
      </w:r>
      <w:r w:rsidR="009A7879">
        <w:rPr>
          <w:rFonts w:asciiTheme="majorBidi" w:hAnsiTheme="majorBidi" w:cstheme="majorBidi"/>
          <w:iCs/>
          <w:color w:val="000000" w:themeColor="text1"/>
        </w:rPr>
        <w:t>of a heaviness-brightness association to support a general rule linking the two</w:t>
      </w:r>
      <w:r w:rsidR="00F21849">
        <w:rPr>
          <w:rFonts w:asciiTheme="majorBidi" w:hAnsiTheme="majorBidi" w:cstheme="majorBidi"/>
          <w:iCs/>
          <w:color w:val="000000" w:themeColor="text1"/>
        </w:rPr>
        <w:t xml:space="preserve"> features</w:t>
      </w:r>
      <w:r w:rsidR="009A7879">
        <w:rPr>
          <w:rFonts w:asciiTheme="majorBidi" w:hAnsiTheme="majorBidi" w:cstheme="majorBidi"/>
          <w:iCs/>
          <w:color w:val="000000" w:themeColor="text1"/>
        </w:rPr>
        <w:t>, and then confirmin</w:t>
      </w:r>
      <w:r w:rsidR="008B5510">
        <w:rPr>
          <w:rFonts w:asciiTheme="majorBidi" w:hAnsiTheme="majorBidi" w:cstheme="majorBidi"/>
          <w:iCs/>
          <w:color w:val="000000" w:themeColor="text1"/>
        </w:rPr>
        <w:t>g that this rule</w:t>
      </w:r>
      <w:r w:rsidR="009A7879">
        <w:rPr>
          <w:rFonts w:asciiTheme="majorBidi" w:hAnsiTheme="majorBidi" w:cstheme="majorBidi"/>
          <w:iCs/>
          <w:color w:val="000000" w:themeColor="text1"/>
        </w:rPr>
        <w:t xml:space="preserve"> </w:t>
      </w:r>
      <w:r w:rsidR="00002158">
        <w:rPr>
          <w:rFonts w:asciiTheme="majorBidi" w:hAnsiTheme="majorBidi" w:cstheme="majorBidi"/>
          <w:iCs/>
          <w:color w:val="000000" w:themeColor="text1"/>
        </w:rPr>
        <w:t xml:space="preserve">is </w:t>
      </w:r>
      <w:r w:rsidR="009A7879">
        <w:rPr>
          <w:rFonts w:asciiTheme="majorBidi" w:hAnsiTheme="majorBidi" w:cstheme="majorBidi"/>
          <w:iCs/>
          <w:color w:val="000000" w:themeColor="text1"/>
        </w:rPr>
        <w:t xml:space="preserve">the origin of the correspondence </w:t>
      </w:r>
      <w:r w:rsidR="004C67BA">
        <w:rPr>
          <w:rFonts w:asciiTheme="majorBidi" w:hAnsiTheme="majorBidi" w:cstheme="majorBidi"/>
          <w:iCs/>
          <w:color w:val="000000" w:themeColor="text1"/>
        </w:rPr>
        <w:t>observed in laboratory studies</w:t>
      </w:r>
      <w:r w:rsidR="00F21849">
        <w:rPr>
          <w:rFonts w:asciiTheme="majorBidi" w:hAnsiTheme="majorBidi" w:cstheme="majorBidi"/>
          <w:iCs/>
          <w:color w:val="000000" w:themeColor="text1"/>
        </w:rPr>
        <w:t>,</w:t>
      </w:r>
      <w:r w:rsidR="004C67BA">
        <w:rPr>
          <w:rFonts w:asciiTheme="majorBidi" w:hAnsiTheme="majorBidi" w:cstheme="majorBidi"/>
          <w:iCs/>
          <w:color w:val="000000" w:themeColor="text1"/>
        </w:rPr>
        <w:t xml:space="preserve"> </w:t>
      </w:r>
      <w:r w:rsidR="009A7879">
        <w:rPr>
          <w:rFonts w:asciiTheme="majorBidi" w:hAnsiTheme="majorBidi" w:cstheme="majorBidi"/>
          <w:iCs/>
          <w:color w:val="000000" w:themeColor="text1"/>
        </w:rPr>
        <w:t xml:space="preserve">are </w:t>
      </w:r>
      <w:r w:rsidR="004C67BA">
        <w:rPr>
          <w:rFonts w:asciiTheme="majorBidi" w:hAnsiTheme="majorBidi" w:cstheme="majorBidi"/>
          <w:iCs/>
          <w:color w:val="000000" w:themeColor="text1"/>
        </w:rPr>
        <w:t>exciting challenge</w:t>
      </w:r>
      <w:r w:rsidR="009A7879">
        <w:rPr>
          <w:rFonts w:asciiTheme="majorBidi" w:hAnsiTheme="majorBidi" w:cstheme="majorBidi"/>
          <w:iCs/>
          <w:color w:val="000000" w:themeColor="text1"/>
        </w:rPr>
        <w:t>s</w:t>
      </w:r>
      <w:r w:rsidR="004C67BA">
        <w:rPr>
          <w:rFonts w:asciiTheme="majorBidi" w:hAnsiTheme="majorBidi" w:cstheme="majorBidi"/>
          <w:iCs/>
          <w:color w:val="000000" w:themeColor="text1"/>
        </w:rPr>
        <w:t xml:space="preserve"> awaiting future research.</w:t>
      </w:r>
    </w:p>
    <w:p w14:paraId="01530E1D" w14:textId="097C36FE" w:rsidR="00AF1A6A" w:rsidRPr="00373AD0" w:rsidRDefault="00AF1A6A" w:rsidP="001122E8">
      <w:pPr>
        <w:spacing w:line="480" w:lineRule="auto"/>
        <w:rPr>
          <w:rFonts w:asciiTheme="majorBidi" w:hAnsiTheme="majorBidi" w:cstheme="majorBidi"/>
          <w:b/>
          <w:bCs/>
          <w:iCs/>
          <w:color w:val="000000" w:themeColor="text1"/>
        </w:rPr>
      </w:pPr>
      <w:r w:rsidRPr="00373AD0">
        <w:rPr>
          <w:rFonts w:asciiTheme="majorBidi" w:hAnsiTheme="majorBidi" w:cstheme="majorBidi"/>
          <w:b/>
          <w:bCs/>
          <w:iCs/>
          <w:color w:val="000000" w:themeColor="text1"/>
        </w:rPr>
        <w:t xml:space="preserve">The </w:t>
      </w:r>
      <w:r w:rsidR="004C7912" w:rsidRPr="00373AD0">
        <w:rPr>
          <w:rFonts w:asciiTheme="majorBidi" w:hAnsiTheme="majorBidi" w:cstheme="majorBidi"/>
          <w:b/>
          <w:bCs/>
          <w:iCs/>
          <w:color w:val="000000" w:themeColor="text1"/>
        </w:rPr>
        <w:t xml:space="preserve">fundamental </w:t>
      </w:r>
      <w:r w:rsidRPr="00373AD0">
        <w:rPr>
          <w:rFonts w:asciiTheme="majorBidi" w:hAnsiTheme="majorBidi" w:cstheme="majorBidi"/>
          <w:b/>
          <w:bCs/>
          <w:iCs/>
          <w:color w:val="000000" w:themeColor="text1"/>
        </w:rPr>
        <w:t xml:space="preserve">nature of </w:t>
      </w:r>
      <w:r w:rsidR="004C7912" w:rsidRPr="00373AD0">
        <w:rPr>
          <w:rFonts w:asciiTheme="majorBidi" w:hAnsiTheme="majorBidi" w:cstheme="majorBidi"/>
          <w:b/>
          <w:bCs/>
          <w:iCs/>
          <w:color w:val="000000" w:themeColor="text1"/>
        </w:rPr>
        <w:t xml:space="preserve">cross-sensory </w:t>
      </w:r>
      <w:r w:rsidRPr="00373AD0">
        <w:rPr>
          <w:rFonts w:asciiTheme="majorBidi" w:hAnsiTheme="majorBidi" w:cstheme="majorBidi"/>
          <w:b/>
          <w:bCs/>
          <w:iCs/>
          <w:color w:val="000000" w:themeColor="text1"/>
        </w:rPr>
        <w:t>correspondences</w:t>
      </w:r>
    </w:p>
    <w:p w14:paraId="45356ACD" w14:textId="07E2E621" w:rsidR="0041631F" w:rsidRPr="00373AD0" w:rsidRDefault="00674E66" w:rsidP="007E3E11">
      <w:pPr>
        <w:spacing w:line="480" w:lineRule="auto"/>
        <w:rPr>
          <w:rFonts w:eastAsiaTheme="minorHAnsi"/>
          <w:color w:val="000000" w:themeColor="text1"/>
        </w:rPr>
      </w:pPr>
      <w:r w:rsidRPr="00373AD0">
        <w:rPr>
          <w:rFonts w:eastAsiaTheme="minorHAnsi"/>
          <w:color w:val="000000" w:themeColor="text1"/>
        </w:rPr>
        <w:tab/>
      </w:r>
      <w:r w:rsidR="00A06230" w:rsidRPr="00373AD0">
        <w:rPr>
          <w:rFonts w:eastAsiaTheme="minorHAnsi"/>
          <w:color w:val="000000" w:themeColor="text1"/>
        </w:rPr>
        <w:t>C</w:t>
      </w:r>
      <w:r w:rsidR="004C7912" w:rsidRPr="00373AD0">
        <w:rPr>
          <w:rFonts w:eastAsiaTheme="minorHAnsi"/>
          <w:color w:val="000000" w:themeColor="text1"/>
        </w:rPr>
        <w:t>ross-sensory c</w:t>
      </w:r>
      <w:r w:rsidR="00A06230" w:rsidRPr="00373AD0">
        <w:rPr>
          <w:rFonts w:eastAsiaTheme="minorHAnsi"/>
          <w:color w:val="000000" w:themeColor="text1"/>
        </w:rPr>
        <w:t>orrespondences</w:t>
      </w:r>
      <w:r w:rsidR="0041631F" w:rsidRPr="00373AD0">
        <w:rPr>
          <w:rFonts w:eastAsiaTheme="minorHAnsi"/>
          <w:color w:val="000000" w:themeColor="text1"/>
        </w:rPr>
        <w:t>, as considered thus far in the present study,</w:t>
      </w:r>
      <w:r w:rsidR="00A06230" w:rsidRPr="00373AD0">
        <w:rPr>
          <w:rFonts w:eastAsiaTheme="minorHAnsi"/>
          <w:color w:val="000000" w:themeColor="text1"/>
        </w:rPr>
        <w:t xml:space="preserve"> </w:t>
      </w:r>
      <w:r w:rsidR="0081422F" w:rsidRPr="00373AD0">
        <w:rPr>
          <w:rFonts w:eastAsiaTheme="minorHAnsi"/>
          <w:color w:val="000000" w:themeColor="text1"/>
        </w:rPr>
        <w:t>involve</w:t>
      </w:r>
      <w:r w:rsidR="00A06230" w:rsidRPr="00373AD0">
        <w:rPr>
          <w:rFonts w:eastAsiaTheme="minorHAnsi"/>
          <w:color w:val="000000" w:themeColor="text1"/>
        </w:rPr>
        <w:t xml:space="preserve"> sets of feature values</w:t>
      </w:r>
      <w:r w:rsidR="00ED4CF5" w:rsidRPr="00373AD0">
        <w:rPr>
          <w:rFonts w:eastAsiaTheme="minorHAnsi"/>
          <w:color w:val="000000" w:themeColor="text1"/>
        </w:rPr>
        <w:t xml:space="preserve"> each </w:t>
      </w:r>
      <w:r w:rsidR="00E23AEA">
        <w:rPr>
          <w:rFonts w:eastAsiaTheme="minorHAnsi"/>
          <w:color w:val="000000" w:themeColor="text1"/>
        </w:rPr>
        <w:t>for</w:t>
      </w:r>
      <w:r w:rsidR="007E3E11">
        <w:rPr>
          <w:rFonts w:eastAsiaTheme="minorHAnsi"/>
          <w:color w:val="000000" w:themeColor="text1"/>
        </w:rPr>
        <w:t>m</w:t>
      </w:r>
      <w:r w:rsidR="00A06230" w:rsidRPr="00373AD0">
        <w:rPr>
          <w:rFonts w:eastAsiaTheme="minorHAnsi"/>
          <w:color w:val="000000" w:themeColor="text1"/>
        </w:rPr>
        <w:t xml:space="preserve"> </w:t>
      </w:r>
      <w:r w:rsidR="00ED4CF5" w:rsidRPr="00373AD0">
        <w:rPr>
          <w:rFonts w:eastAsiaTheme="minorHAnsi"/>
          <w:color w:val="000000" w:themeColor="text1"/>
        </w:rPr>
        <w:t xml:space="preserve">an </w:t>
      </w:r>
      <w:r w:rsidR="00A06230" w:rsidRPr="00373AD0">
        <w:rPr>
          <w:rFonts w:eastAsiaTheme="minorHAnsi"/>
          <w:color w:val="000000" w:themeColor="text1"/>
        </w:rPr>
        <w:t>ordered series (</w:t>
      </w:r>
      <w:r w:rsidR="00E23AEA">
        <w:rPr>
          <w:rFonts w:eastAsiaTheme="minorHAnsi"/>
          <w:color w:val="000000" w:themeColor="text1"/>
        </w:rPr>
        <w:t>e.g</w:t>
      </w:r>
      <w:r w:rsidR="007E3E11">
        <w:rPr>
          <w:rFonts w:eastAsiaTheme="minorHAnsi"/>
          <w:color w:val="000000" w:themeColor="text1"/>
        </w:rPr>
        <w:t>., feature dimensions such as</w:t>
      </w:r>
      <w:r w:rsidR="00A06230" w:rsidRPr="00373AD0">
        <w:rPr>
          <w:rFonts w:eastAsiaTheme="minorHAnsi"/>
          <w:color w:val="000000" w:themeColor="text1"/>
        </w:rPr>
        <w:t xml:space="preserve"> lightness in colour, auditory</w:t>
      </w:r>
      <w:r w:rsidR="004C7912" w:rsidRPr="00373AD0">
        <w:rPr>
          <w:rFonts w:eastAsiaTheme="minorHAnsi"/>
          <w:color w:val="000000" w:themeColor="text1"/>
        </w:rPr>
        <w:t xml:space="preserve"> frequency, spatial elevation).  </w:t>
      </w:r>
      <w:r w:rsidR="00A06230" w:rsidRPr="00373AD0">
        <w:rPr>
          <w:rFonts w:eastAsiaTheme="minorHAnsi"/>
          <w:color w:val="000000" w:themeColor="text1"/>
        </w:rPr>
        <w:t xml:space="preserve">Individual feature values across two such </w:t>
      </w:r>
      <w:r w:rsidR="007E3E11">
        <w:rPr>
          <w:rFonts w:eastAsiaTheme="minorHAnsi"/>
          <w:color w:val="000000" w:themeColor="text1"/>
        </w:rPr>
        <w:t>sets</w:t>
      </w:r>
      <w:r w:rsidR="00A06230" w:rsidRPr="00373AD0">
        <w:rPr>
          <w:rFonts w:eastAsiaTheme="minorHAnsi"/>
          <w:color w:val="000000" w:themeColor="text1"/>
        </w:rPr>
        <w:t xml:space="preserve"> </w:t>
      </w:r>
      <w:r w:rsidR="00CD3421" w:rsidRPr="00373AD0">
        <w:rPr>
          <w:rFonts w:eastAsiaTheme="minorHAnsi"/>
          <w:color w:val="000000" w:themeColor="text1"/>
        </w:rPr>
        <w:t>become</w:t>
      </w:r>
      <w:r w:rsidR="00ED4CF5" w:rsidRPr="00373AD0">
        <w:rPr>
          <w:rFonts w:eastAsiaTheme="minorHAnsi"/>
          <w:color w:val="000000" w:themeColor="text1"/>
        </w:rPr>
        <w:t xml:space="preserve"> </w:t>
      </w:r>
      <w:r w:rsidR="00A06230" w:rsidRPr="00373AD0">
        <w:rPr>
          <w:rFonts w:eastAsiaTheme="minorHAnsi"/>
          <w:color w:val="000000" w:themeColor="text1"/>
        </w:rPr>
        <w:t xml:space="preserve">associated by </w:t>
      </w:r>
      <w:r w:rsidR="00ED4CF5" w:rsidRPr="00373AD0">
        <w:rPr>
          <w:rFonts w:eastAsiaTheme="minorHAnsi"/>
          <w:color w:val="000000" w:themeColor="text1"/>
        </w:rPr>
        <w:t xml:space="preserve">virtue of </w:t>
      </w:r>
      <w:r w:rsidR="00385A02" w:rsidRPr="00373AD0">
        <w:rPr>
          <w:rFonts w:eastAsiaTheme="minorHAnsi"/>
          <w:color w:val="000000" w:themeColor="text1"/>
        </w:rPr>
        <w:t xml:space="preserve">them </w:t>
      </w:r>
      <w:r w:rsidR="00A06230" w:rsidRPr="00373AD0">
        <w:rPr>
          <w:rFonts w:eastAsiaTheme="minorHAnsi"/>
          <w:color w:val="000000" w:themeColor="text1"/>
        </w:rPr>
        <w:t>sharing the same ordinal position within their respective series</w:t>
      </w:r>
      <w:r w:rsidR="003C788D" w:rsidRPr="00373AD0">
        <w:rPr>
          <w:rFonts w:eastAsiaTheme="minorHAnsi"/>
          <w:color w:val="000000" w:themeColor="text1"/>
        </w:rPr>
        <w:t xml:space="preserve"> (</w:t>
      </w:r>
      <w:r w:rsidR="002225CF" w:rsidRPr="00373AD0">
        <w:rPr>
          <w:rFonts w:eastAsiaTheme="minorHAnsi"/>
          <w:color w:val="000000" w:themeColor="text1"/>
        </w:rPr>
        <w:t>see Figure 3A)</w:t>
      </w:r>
      <w:r w:rsidR="00A06230" w:rsidRPr="00373AD0">
        <w:rPr>
          <w:rFonts w:eastAsiaTheme="minorHAnsi"/>
          <w:color w:val="000000" w:themeColor="text1"/>
        </w:rPr>
        <w:t xml:space="preserve">. </w:t>
      </w:r>
      <w:r w:rsidR="00ED4CF5" w:rsidRPr="00373AD0">
        <w:rPr>
          <w:rFonts w:eastAsiaTheme="minorHAnsi"/>
          <w:color w:val="000000" w:themeColor="text1"/>
        </w:rPr>
        <w:t xml:space="preserve"> </w:t>
      </w:r>
      <w:r w:rsidR="00A06230" w:rsidRPr="00373AD0">
        <w:rPr>
          <w:rFonts w:eastAsiaTheme="minorHAnsi"/>
          <w:color w:val="000000" w:themeColor="text1"/>
        </w:rPr>
        <w:t xml:space="preserve">As a consequence, knowing how two or more feature values </w:t>
      </w:r>
      <w:r w:rsidR="00ED4CF5" w:rsidRPr="00373AD0">
        <w:rPr>
          <w:rFonts w:eastAsiaTheme="minorHAnsi"/>
          <w:color w:val="000000" w:themeColor="text1"/>
        </w:rPr>
        <w:t>across</w:t>
      </w:r>
      <w:r w:rsidR="00A06230" w:rsidRPr="00373AD0">
        <w:rPr>
          <w:rFonts w:eastAsiaTheme="minorHAnsi"/>
          <w:color w:val="000000" w:themeColor="text1"/>
        </w:rPr>
        <w:t xml:space="preserve"> </w:t>
      </w:r>
      <w:r w:rsidR="004C7912" w:rsidRPr="00373AD0">
        <w:rPr>
          <w:rFonts w:eastAsiaTheme="minorHAnsi"/>
          <w:color w:val="000000" w:themeColor="text1"/>
        </w:rPr>
        <w:t xml:space="preserve">different </w:t>
      </w:r>
      <w:r w:rsidR="00A06230" w:rsidRPr="00373AD0">
        <w:rPr>
          <w:rFonts w:eastAsiaTheme="minorHAnsi"/>
          <w:color w:val="000000" w:themeColor="text1"/>
        </w:rPr>
        <w:t xml:space="preserve">sensory domains are linked will constrain the other links </w:t>
      </w:r>
      <w:r w:rsidR="00631BE5" w:rsidRPr="00373AD0">
        <w:rPr>
          <w:rFonts w:eastAsiaTheme="minorHAnsi"/>
          <w:color w:val="000000" w:themeColor="text1"/>
        </w:rPr>
        <w:t>established</w:t>
      </w:r>
      <w:r w:rsidR="00A06230" w:rsidRPr="00373AD0">
        <w:rPr>
          <w:rFonts w:eastAsiaTheme="minorHAnsi"/>
          <w:color w:val="000000" w:themeColor="text1"/>
        </w:rPr>
        <w:t xml:space="preserve"> </w:t>
      </w:r>
      <w:r w:rsidR="004C7912" w:rsidRPr="00373AD0">
        <w:rPr>
          <w:rFonts w:eastAsiaTheme="minorHAnsi"/>
          <w:color w:val="000000" w:themeColor="text1"/>
        </w:rPr>
        <w:t>across</w:t>
      </w:r>
      <w:r w:rsidR="00A06230" w:rsidRPr="00373AD0">
        <w:rPr>
          <w:rFonts w:eastAsiaTheme="minorHAnsi"/>
          <w:color w:val="000000" w:themeColor="text1"/>
        </w:rPr>
        <w:t xml:space="preserve"> the same domains, and this is where the principle of transitivity comes into play.  For example, if a simple 100 Hz </w:t>
      </w:r>
      <w:r w:rsidR="004C7912" w:rsidRPr="00373AD0">
        <w:rPr>
          <w:rFonts w:eastAsiaTheme="minorHAnsi"/>
          <w:color w:val="000000" w:themeColor="text1"/>
        </w:rPr>
        <w:t xml:space="preserve">sound </w:t>
      </w:r>
      <w:r w:rsidR="00A06230" w:rsidRPr="00373AD0">
        <w:rPr>
          <w:rFonts w:eastAsiaTheme="minorHAnsi"/>
          <w:color w:val="000000" w:themeColor="text1"/>
        </w:rPr>
        <w:t xml:space="preserve">corresponds to a spatial elevation (from the ground) of 10 </w:t>
      </w:r>
      <w:proofErr w:type="spellStart"/>
      <w:r w:rsidR="00A06230" w:rsidRPr="00373AD0">
        <w:rPr>
          <w:rFonts w:eastAsiaTheme="minorHAnsi"/>
          <w:color w:val="000000" w:themeColor="text1"/>
        </w:rPr>
        <w:t>deg</w:t>
      </w:r>
      <w:proofErr w:type="spellEnd"/>
      <w:r w:rsidR="00A06230" w:rsidRPr="00373AD0">
        <w:rPr>
          <w:rFonts w:eastAsiaTheme="minorHAnsi"/>
          <w:color w:val="000000" w:themeColor="text1"/>
        </w:rPr>
        <w:t>,</w:t>
      </w:r>
      <w:r w:rsidR="00C05940" w:rsidRPr="00373AD0">
        <w:rPr>
          <w:rFonts w:eastAsiaTheme="minorHAnsi"/>
          <w:color w:val="000000" w:themeColor="text1"/>
        </w:rPr>
        <w:t xml:space="preserve"> say,</w:t>
      </w:r>
      <w:r w:rsidR="00A06230" w:rsidRPr="00373AD0">
        <w:rPr>
          <w:rFonts w:eastAsiaTheme="minorHAnsi"/>
          <w:color w:val="000000" w:themeColor="text1"/>
        </w:rPr>
        <w:t xml:space="preserve"> and a sound of 200 Hz corresponds to a spatial elevation of 20 </w:t>
      </w:r>
      <w:proofErr w:type="spellStart"/>
      <w:r w:rsidR="00A06230" w:rsidRPr="00373AD0">
        <w:rPr>
          <w:rFonts w:eastAsiaTheme="minorHAnsi"/>
          <w:color w:val="000000" w:themeColor="text1"/>
        </w:rPr>
        <w:t>deg</w:t>
      </w:r>
      <w:proofErr w:type="spellEnd"/>
      <w:r w:rsidR="00A06230" w:rsidRPr="00373AD0">
        <w:rPr>
          <w:rFonts w:eastAsiaTheme="minorHAnsi"/>
          <w:color w:val="000000" w:themeColor="text1"/>
        </w:rPr>
        <w:t xml:space="preserve">, we can assume that, in general, higher auditory frequency is aligned with higher spatial elevation.  On this basis, a 150 Hz </w:t>
      </w:r>
      <w:r w:rsidR="004C7912" w:rsidRPr="00373AD0">
        <w:rPr>
          <w:rFonts w:eastAsiaTheme="minorHAnsi"/>
          <w:color w:val="000000" w:themeColor="text1"/>
        </w:rPr>
        <w:t>sound would</w:t>
      </w:r>
      <w:r w:rsidR="00A06230" w:rsidRPr="00373AD0">
        <w:rPr>
          <w:rFonts w:eastAsiaTheme="minorHAnsi"/>
          <w:color w:val="000000" w:themeColor="text1"/>
        </w:rPr>
        <w:t xml:space="preserve"> be predicted to link with a spatial elevation somewhere between 10 and 20 deg., and a 400 Hz </w:t>
      </w:r>
      <w:r w:rsidR="004C7912" w:rsidRPr="00373AD0">
        <w:rPr>
          <w:rFonts w:eastAsiaTheme="minorHAnsi"/>
          <w:color w:val="000000" w:themeColor="text1"/>
        </w:rPr>
        <w:t xml:space="preserve">sound </w:t>
      </w:r>
      <w:r w:rsidR="00A06230" w:rsidRPr="00373AD0">
        <w:rPr>
          <w:rFonts w:eastAsiaTheme="minorHAnsi"/>
          <w:color w:val="000000" w:themeColor="text1"/>
        </w:rPr>
        <w:t>to link with a spatial elevation somewhere in excess of 20 deg.</w:t>
      </w:r>
      <w:r w:rsidR="0060776C" w:rsidRPr="00373AD0">
        <w:rPr>
          <w:rStyle w:val="FootnoteReference"/>
          <w:rFonts w:eastAsiaTheme="minorHAnsi"/>
          <w:color w:val="000000" w:themeColor="text1"/>
        </w:rPr>
        <w:footnoteReference w:id="10"/>
      </w:r>
      <w:r w:rsidR="00A06230" w:rsidRPr="00373AD0">
        <w:rPr>
          <w:rFonts w:eastAsiaTheme="minorHAnsi"/>
          <w:color w:val="000000" w:themeColor="text1"/>
        </w:rPr>
        <w:t xml:space="preserve">  </w:t>
      </w:r>
    </w:p>
    <w:p w14:paraId="1A99CB54" w14:textId="29B9D10A" w:rsidR="002225CF" w:rsidRPr="00E23AEA" w:rsidRDefault="001B7C72" w:rsidP="00A43D38">
      <w:pPr>
        <w:spacing w:line="480" w:lineRule="auto"/>
        <w:rPr>
          <w:rFonts w:eastAsiaTheme="minorHAnsi"/>
          <w:color w:val="000000" w:themeColor="text1"/>
        </w:rPr>
      </w:pPr>
      <w:r w:rsidRPr="00373AD0">
        <w:rPr>
          <w:rFonts w:eastAsiaTheme="minorHAnsi"/>
          <w:color w:val="000000" w:themeColor="text1"/>
        </w:rPr>
        <w:lastRenderedPageBreak/>
        <w:tab/>
        <w:t>M</w:t>
      </w:r>
      <w:r w:rsidR="00A06230" w:rsidRPr="00373AD0">
        <w:rPr>
          <w:rFonts w:eastAsiaTheme="minorHAnsi"/>
          <w:color w:val="000000" w:themeColor="text1"/>
        </w:rPr>
        <w:t xml:space="preserve">ere associations between individual feature values </w:t>
      </w:r>
      <w:r w:rsidR="004C7912" w:rsidRPr="00373AD0">
        <w:rPr>
          <w:rFonts w:eastAsiaTheme="minorHAnsi"/>
          <w:color w:val="000000" w:themeColor="text1"/>
        </w:rPr>
        <w:t>across</w:t>
      </w:r>
      <w:r w:rsidR="00A06230" w:rsidRPr="00373AD0">
        <w:rPr>
          <w:rFonts w:eastAsiaTheme="minorHAnsi"/>
          <w:color w:val="000000" w:themeColor="text1"/>
        </w:rPr>
        <w:t xml:space="preserve"> domains</w:t>
      </w:r>
      <w:r w:rsidRPr="00373AD0">
        <w:rPr>
          <w:rFonts w:eastAsiaTheme="minorHAnsi"/>
          <w:color w:val="000000" w:themeColor="text1"/>
        </w:rPr>
        <w:t>, by contrast,</w:t>
      </w:r>
      <w:r w:rsidR="00A06230" w:rsidRPr="00373AD0">
        <w:rPr>
          <w:rFonts w:eastAsiaTheme="minorHAnsi"/>
          <w:color w:val="000000" w:themeColor="text1"/>
        </w:rPr>
        <w:t xml:space="preserve"> need not involve </w:t>
      </w:r>
      <w:r w:rsidR="00ED4CF5" w:rsidRPr="00373AD0">
        <w:rPr>
          <w:rFonts w:eastAsiaTheme="minorHAnsi"/>
          <w:color w:val="000000" w:themeColor="text1"/>
        </w:rPr>
        <w:t xml:space="preserve">ordered </w:t>
      </w:r>
      <w:r w:rsidR="00A06230" w:rsidRPr="00373AD0">
        <w:rPr>
          <w:rFonts w:eastAsiaTheme="minorHAnsi"/>
          <w:color w:val="000000" w:themeColor="text1"/>
        </w:rPr>
        <w:t>sets of feature values</w:t>
      </w:r>
      <w:r w:rsidR="00ED4CF5" w:rsidRPr="00373AD0">
        <w:rPr>
          <w:rFonts w:eastAsiaTheme="minorHAnsi"/>
          <w:color w:val="000000" w:themeColor="text1"/>
        </w:rPr>
        <w:t>,</w:t>
      </w:r>
      <w:r w:rsidR="00A06230" w:rsidRPr="00373AD0">
        <w:rPr>
          <w:rFonts w:eastAsiaTheme="minorHAnsi"/>
          <w:color w:val="000000" w:themeColor="text1"/>
        </w:rPr>
        <w:t xml:space="preserve"> </w:t>
      </w:r>
      <w:r w:rsidR="0081422F" w:rsidRPr="00373AD0">
        <w:rPr>
          <w:rFonts w:eastAsiaTheme="minorHAnsi"/>
          <w:color w:val="000000" w:themeColor="text1"/>
        </w:rPr>
        <w:t xml:space="preserve">so that </w:t>
      </w:r>
      <w:r w:rsidR="00A06230" w:rsidRPr="00373AD0">
        <w:rPr>
          <w:rFonts w:eastAsiaTheme="minorHAnsi"/>
          <w:color w:val="000000" w:themeColor="text1"/>
        </w:rPr>
        <w:t xml:space="preserve">individual associations </w:t>
      </w:r>
      <w:r w:rsidR="004C7912" w:rsidRPr="00373AD0">
        <w:rPr>
          <w:rFonts w:eastAsiaTheme="minorHAnsi"/>
          <w:color w:val="000000" w:themeColor="text1"/>
        </w:rPr>
        <w:t>need</w:t>
      </w:r>
      <w:r w:rsidR="00A06230" w:rsidRPr="00373AD0">
        <w:rPr>
          <w:rFonts w:eastAsiaTheme="minorHAnsi"/>
          <w:color w:val="000000" w:themeColor="text1"/>
        </w:rPr>
        <w:t xml:space="preserve"> not be constrained by </w:t>
      </w:r>
      <w:r w:rsidR="004C7912" w:rsidRPr="00373AD0">
        <w:rPr>
          <w:rFonts w:eastAsiaTheme="minorHAnsi"/>
          <w:color w:val="000000" w:themeColor="text1"/>
        </w:rPr>
        <w:t>any</w:t>
      </w:r>
      <w:r w:rsidR="00A06230" w:rsidRPr="00373AD0">
        <w:rPr>
          <w:rFonts w:eastAsiaTheme="minorHAnsi"/>
          <w:color w:val="000000" w:themeColor="text1"/>
        </w:rPr>
        <w:t xml:space="preserve"> other associations linking </w:t>
      </w:r>
      <w:r w:rsidR="00E632EC" w:rsidRPr="00373AD0">
        <w:rPr>
          <w:rFonts w:eastAsiaTheme="minorHAnsi"/>
          <w:color w:val="000000" w:themeColor="text1"/>
        </w:rPr>
        <w:t xml:space="preserve">values across </w:t>
      </w:r>
      <w:r w:rsidR="00A06230" w:rsidRPr="00373AD0">
        <w:rPr>
          <w:rFonts w:eastAsiaTheme="minorHAnsi"/>
          <w:color w:val="000000" w:themeColor="text1"/>
        </w:rPr>
        <w:t xml:space="preserve">the two domains.  We can imagine, for example, that the basic colours (hues) we experience do not belong to a single psychologically ordered set. </w:t>
      </w:r>
      <w:r w:rsidR="00227BC7" w:rsidRPr="00373AD0">
        <w:rPr>
          <w:rFonts w:eastAsiaTheme="minorHAnsi"/>
          <w:color w:val="000000" w:themeColor="text1"/>
        </w:rPr>
        <w:t xml:space="preserve"> </w:t>
      </w:r>
      <w:r w:rsidR="00A06230" w:rsidRPr="00373AD0">
        <w:rPr>
          <w:rFonts w:eastAsiaTheme="minorHAnsi"/>
          <w:color w:val="000000" w:themeColor="text1"/>
        </w:rPr>
        <w:t xml:space="preserve">Consequently, knowing that red is associated with a sound of 200 Hz, say, and green is associated with a sound of 400 Hz, will not allow us to predict the auditory frequency associated with blue. </w:t>
      </w:r>
      <w:r w:rsidR="00227BC7" w:rsidRPr="00373AD0">
        <w:rPr>
          <w:rFonts w:eastAsiaTheme="minorHAnsi"/>
          <w:color w:val="000000" w:themeColor="text1"/>
        </w:rPr>
        <w:t xml:space="preserve"> </w:t>
      </w:r>
      <w:r w:rsidR="00A06230" w:rsidRPr="00373AD0">
        <w:rPr>
          <w:rFonts w:eastAsiaTheme="minorHAnsi"/>
          <w:color w:val="000000" w:themeColor="text1"/>
        </w:rPr>
        <w:t xml:space="preserve">Unlike spatial elevation, hue </w:t>
      </w:r>
      <w:r w:rsidR="004C7912" w:rsidRPr="00373AD0">
        <w:rPr>
          <w:rFonts w:eastAsiaTheme="minorHAnsi"/>
          <w:color w:val="000000" w:themeColor="text1"/>
        </w:rPr>
        <w:t>is not in itself an</w:t>
      </w:r>
      <w:r w:rsidR="00A06230" w:rsidRPr="00373AD0">
        <w:rPr>
          <w:rFonts w:eastAsiaTheme="minorHAnsi"/>
          <w:color w:val="000000" w:themeColor="text1"/>
        </w:rPr>
        <w:t xml:space="preserve"> ordered series able to enter </w:t>
      </w:r>
      <w:r w:rsidR="0041631F" w:rsidRPr="00373AD0">
        <w:rPr>
          <w:rFonts w:eastAsiaTheme="minorHAnsi"/>
          <w:color w:val="000000" w:themeColor="text1"/>
        </w:rPr>
        <w:t xml:space="preserve">relatively </w:t>
      </w:r>
      <w:r w:rsidR="004C7912" w:rsidRPr="00373AD0">
        <w:rPr>
          <w:rFonts w:eastAsiaTheme="minorHAnsi"/>
          <w:color w:val="000000" w:themeColor="text1"/>
        </w:rPr>
        <w:t xml:space="preserve">directly </w:t>
      </w:r>
      <w:r w:rsidR="00A06230" w:rsidRPr="00373AD0">
        <w:rPr>
          <w:rFonts w:eastAsiaTheme="minorHAnsi"/>
          <w:color w:val="000000" w:themeColor="text1"/>
        </w:rPr>
        <w:t xml:space="preserve">into alignment </w:t>
      </w:r>
      <w:r w:rsidR="004C7912" w:rsidRPr="00373AD0">
        <w:rPr>
          <w:rFonts w:eastAsiaTheme="minorHAnsi"/>
          <w:color w:val="000000" w:themeColor="text1"/>
        </w:rPr>
        <w:t xml:space="preserve">with </w:t>
      </w:r>
      <w:r w:rsidR="00A43D38">
        <w:rPr>
          <w:rFonts w:eastAsiaTheme="minorHAnsi"/>
          <w:color w:val="000000" w:themeColor="text1"/>
        </w:rPr>
        <w:t>a set of</w:t>
      </w:r>
      <w:r w:rsidR="004C7912" w:rsidRPr="00373AD0">
        <w:rPr>
          <w:rFonts w:eastAsiaTheme="minorHAnsi"/>
          <w:color w:val="000000" w:themeColor="text1"/>
        </w:rPr>
        <w:t xml:space="preserve"> values </w:t>
      </w:r>
      <w:r w:rsidR="00A43D38">
        <w:rPr>
          <w:rFonts w:eastAsiaTheme="minorHAnsi"/>
          <w:color w:val="000000" w:themeColor="text1"/>
        </w:rPr>
        <w:t>from</w:t>
      </w:r>
      <w:r w:rsidR="004C7912" w:rsidRPr="00373AD0">
        <w:rPr>
          <w:rFonts w:eastAsiaTheme="minorHAnsi"/>
          <w:color w:val="000000" w:themeColor="text1"/>
        </w:rPr>
        <w:t xml:space="preserve"> another </w:t>
      </w:r>
      <w:r w:rsidR="004C7912" w:rsidRPr="00E23AEA">
        <w:rPr>
          <w:rFonts w:eastAsiaTheme="minorHAnsi"/>
          <w:color w:val="000000" w:themeColor="text1"/>
        </w:rPr>
        <w:t>ordered series</w:t>
      </w:r>
      <w:r w:rsidR="00A06230" w:rsidRPr="00E23AEA">
        <w:rPr>
          <w:rFonts w:eastAsiaTheme="minorHAnsi"/>
          <w:color w:val="000000" w:themeColor="text1"/>
        </w:rPr>
        <w:t xml:space="preserve">.  </w:t>
      </w:r>
    </w:p>
    <w:p w14:paraId="109F2E61" w14:textId="1EB64436" w:rsidR="00603F49" w:rsidRPr="00E23AEA" w:rsidRDefault="002225CF" w:rsidP="00A2511F">
      <w:pPr>
        <w:spacing w:line="480" w:lineRule="auto"/>
        <w:rPr>
          <w:rFonts w:eastAsia="Times New Roman"/>
          <w:color w:val="000000" w:themeColor="text1"/>
        </w:rPr>
      </w:pPr>
      <w:r w:rsidRPr="00E23AEA">
        <w:rPr>
          <w:rFonts w:eastAsiaTheme="minorHAnsi"/>
          <w:color w:val="000000" w:themeColor="text1"/>
        </w:rPr>
        <w:tab/>
      </w:r>
      <w:r w:rsidR="00A06230" w:rsidRPr="00E23AEA">
        <w:rPr>
          <w:rFonts w:eastAsiaTheme="minorHAnsi"/>
          <w:color w:val="000000" w:themeColor="text1"/>
        </w:rPr>
        <w:t xml:space="preserve">It is possible, however, </w:t>
      </w:r>
      <w:r w:rsidR="00A06230" w:rsidRPr="00E23AEA">
        <w:rPr>
          <w:rFonts w:eastAsia="Times New Roman"/>
          <w:color w:val="000000" w:themeColor="text1"/>
        </w:rPr>
        <w:t xml:space="preserve">that in situations where the feature values in </w:t>
      </w:r>
      <w:r w:rsidRPr="00E23AEA">
        <w:rPr>
          <w:rFonts w:eastAsia="Times New Roman"/>
          <w:color w:val="000000" w:themeColor="text1"/>
        </w:rPr>
        <w:t>one or both</w:t>
      </w:r>
      <w:r w:rsidR="00A06230" w:rsidRPr="00E23AEA">
        <w:rPr>
          <w:rFonts w:eastAsia="Times New Roman"/>
          <w:color w:val="000000" w:themeColor="text1"/>
        </w:rPr>
        <w:t xml:space="preserve"> </w:t>
      </w:r>
      <w:r w:rsidR="001B7C72" w:rsidRPr="00E23AEA">
        <w:rPr>
          <w:rFonts w:eastAsia="Times New Roman"/>
          <w:color w:val="000000" w:themeColor="text1"/>
        </w:rPr>
        <w:t xml:space="preserve">of two </w:t>
      </w:r>
      <w:r w:rsidR="00A06230" w:rsidRPr="00E23AEA">
        <w:rPr>
          <w:rFonts w:eastAsia="Times New Roman"/>
          <w:color w:val="000000" w:themeColor="text1"/>
        </w:rPr>
        <w:t>domain</w:t>
      </w:r>
      <w:r w:rsidRPr="00E23AEA">
        <w:rPr>
          <w:rFonts w:eastAsia="Times New Roman"/>
          <w:color w:val="000000" w:themeColor="text1"/>
        </w:rPr>
        <w:t>s</w:t>
      </w:r>
      <w:r w:rsidR="00A06230" w:rsidRPr="00E23AEA">
        <w:rPr>
          <w:rFonts w:eastAsia="Times New Roman"/>
          <w:color w:val="000000" w:themeColor="text1"/>
        </w:rPr>
        <w:t xml:space="preserve"> do not themselves form an ordered series, they </w:t>
      </w:r>
      <w:r w:rsidR="00ED4CF5" w:rsidRPr="00E23AEA">
        <w:rPr>
          <w:rFonts w:eastAsia="Times New Roman"/>
          <w:color w:val="000000" w:themeColor="text1"/>
        </w:rPr>
        <w:t>can, in effect,</w:t>
      </w:r>
      <w:r w:rsidR="00A06230" w:rsidRPr="00E23AEA">
        <w:rPr>
          <w:rFonts w:eastAsia="Times New Roman"/>
          <w:color w:val="000000" w:themeColor="text1"/>
        </w:rPr>
        <w:t xml:space="preserve"> come to do so by</w:t>
      </w:r>
      <w:r w:rsidR="00631BE5" w:rsidRPr="00E23AEA">
        <w:rPr>
          <w:rFonts w:eastAsia="Times New Roman"/>
          <w:color w:val="000000" w:themeColor="text1"/>
        </w:rPr>
        <w:t xml:space="preserve"> first</w:t>
      </w:r>
      <w:r w:rsidR="00A06230" w:rsidRPr="00E23AEA">
        <w:rPr>
          <w:rFonts w:eastAsia="Times New Roman"/>
          <w:color w:val="000000" w:themeColor="text1"/>
        </w:rPr>
        <w:t xml:space="preserve"> mapping onto another dimension</w:t>
      </w:r>
      <w:r w:rsidR="00ED4CF5" w:rsidRPr="00E23AEA">
        <w:rPr>
          <w:rFonts w:eastAsia="Times New Roman"/>
          <w:color w:val="000000" w:themeColor="text1"/>
        </w:rPr>
        <w:t xml:space="preserve"> that is ordered</w:t>
      </w:r>
      <w:r w:rsidR="001B7C72" w:rsidRPr="00E23AEA">
        <w:rPr>
          <w:rFonts w:eastAsia="Times New Roman"/>
          <w:color w:val="000000" w:themeColor="text1"/>
        </w:rPr>
        <w:t xml:space="preserve">.  </w:t>
      </w:r>
      <w:r w:rsidR="0009376F" w:rsidRPr="00E23AEA">
        <w:rPr>
          <w:rFonts w:eastAsia="Times New Roman"/>
          <w:color w:val="000000" w:themeColor="text1"/>
        </w:rPr>
        <w:t xml:space="preserve">Several dimensions have been </w:t>
      </w:r>
      <w:r w:rsidR="00E632EC" w:rsidRPr="00E23AEA">
        <w:rPr>
          <w:rFonts w:eastAsia="Times New Roman"/>
          <w:color w:val="000000" w:themeColor="text1"/>
        </w:rPr>
        <w:t>suggested</w:t>
      </w:r>
      <w:r w:rsidR="0009376F" w:rsidRPr="00E23AEA">
        <w:rPr>
          <w:rFonts w:eastAsia="Times New Roman"/>
          <w:color w:val="000000" w:themeColor="text1"/>
        </w:rPr>
        <w:t xml:space="preserve"> to serve </w:t>
      </w:r>
      <w:r w:rsidR="0041631F" w:rsidRPr="00E23AEA">
        <w:rPr>
          <w:rFonts w:eastAsia="Times New Roman"/>
          <w:color w:val="000000" w:themeColor="text1"/>
        </w:rPr>
        <w:t>such a mediating role</w:t>
      </w:r>
      <w:r w:rsidR="0009376F" w:rsidRPr="00E23AEA">
        <w:rPr>
          <w:rFonts w:eastAsia="Times New Roman"/>
          <w:color w:val="000000" w:themeColor="text1"/>
        </w:rPr>
        <w:t xml:space="preserve">, including intensity/strength, processing fluency, and valence/pleasantness (cf. Becker, van </w:t>
      </w:r>
      <w:proofErr w:type="spellStart"/>
      <w:r w:rsidR="0009376F" w:rsidRPr="00E23AEA">
        <w:rPr>
          <w:rFonts w:eastAsia="Times New Roman"/>
          <w:color w:val="000000" w:themeColor="text1"/>
        </w:rPr>
        <w:t>Rompay</w:t>
      </w:r>
      <w:proofErr w:type="spellEnd"/>
      <w:r w:rsidR="0009376F" w:rsidRPr="00E23AEA">
        <w:rPr>
          <w:rFonts w:eastAsia="Times New Roman"/>
          <w:color w:val="000000" w:themeColor="text1"/>
        </w:rPr>
        <w:t xml:space="preserve">, </w:t>
      </w:r>
      <w:proofErr w:type="spellStart"/>
      <w:r w:rsidR="0009376F" w:rsidRPr="00E23AEA">
        <w:rPr>
          <w:rFonts w:eastAsia="Times New Roman"/>
          <w:color w:val="000000" w:themeColor="text1"/>
        </w:rPr>
        <w:t>Schifferstein</w:t>
      </w:r>
      <w:proofErr w:type="spellEnd"/>
      <w:r w:rsidR="0009376F" w:rsidRPr="00E23AEA">
        <w:rPr>
          <w:rFonts w:eastAsia="Times New Roman"/>
          <w:color w:val="000000" w:themeColor="text1"/>
        </w:rPr>
        <w:t xml:space="preserve"> &amp; </w:t>
      </w:r>
      <w:proofErr w:type="spellStart"/>
      <w:r w:rsidR="0009376F" w:rsidRPr="00E23AEA">
        <w:rPr>
          <w:rFonts w:eastAsia="Times New Roman"/>
          <w:color w:val="000000" w:themeColor="text1"/>
        </w:rPr>
        <w:t>Galetzka</w:t>
      </w:r>
      <w:proofErr w:type="spellEnd"/>
      <w:r w:rsidR="0009376F" w:rsidRPr="00E23AEA">
        <w:rPr>
          <w:rFonts w:eastAsia="Times New Roman"/>
          <w:color w:val="000000" w:themeColor="text1"/>
        </w:rPr>
        <w:t>, 2011; Guetta &amp; Loui, 2017; Spence et al., 2015; Velasco, Hyndman, &amp; Spence, 2018; Velasco, Woods, Petit, Cheok, &amp; Spence, 2016).</w:t>
      </w:r>
      <w:r w:rsidR="00A06230" w:rsidRPr="00E23AEA">
        <w:rPr>
          <w:rFonts w:eastAsia="Times New Roman"/>
          <w:color w:val="000000" w:themeColor="text1"/>
        </w:rPr>
        <w:t xml:space="preserve"> </w:t>
      </w:r>
      <w:r w:rsidR="00227BC7" w:rsidRPr="00E23AEA">
        <w:rPr>
          <w:rFonts w:eastAsia="Times New Roman"/>
          <w:color w:val="000000" w:themeColor="text1"/>
        </w:rPr>
        <w:t xml:space="preserve"> </w:t>
      </w:r>
      <w:r w:rsidR="0009376F" w:rsidRPr="00E23AEA">
        <w:rPr>
          <w:rFonts w:eastAsia="Times New Roman"/>
          <w:color w:val="000000" w:themeColor="text1"/>
        </w:rPr>
        <w:t>Taking valence as an example (see Figure 3B &amp; 3C), and a</w:t>
      </w:r>
      <w:r w:rsidR="00A06230" w:rsidRPr="00E23AEA">
        <w:rPr>
          <w:rFonts w:eastAsia="Times New Roman"/>
          <w:color w:val="000000" w:themeColor="text1"/>
        </w:rPr>
        <w:t>t the risk of oversimplifying</w:t>
      </w:r>
      <w:r w:rsidR="00E632EC" w:rsidRPr="00E23AEA">
        <w:rPr>
          <w:rFonts w:eastAsia="Times New Roman"/>
          <w:color w:val="000000" w:themeColor="text1"/>
        </w:rPr>
        <w:t xml:space="preserve"> matters somewhat</w:t>
      </w:r>
      <w:r w:rsidR="00A06230" w:rsidRPr="00E23AEA">
        <w:rPr>
          <w:rFonts w:eastAsia="Times New Roman"/>
          <w:color w:val="000000" w:themeColor="text1"/>
        </w:rPr>
        <w:t xml:space="preserve">, if it were the case that red is highly positively </w:t>
      </w:r>
      <w:proofErr w:type="spellStart"/>
      <w:r w:rsidR="00A06230" w:rsidRPr="00E23AEA">
        <w:rPr>
          <w:rFonts w:eastAsia="Times New Roman"/>
          <w:color w:val="000000" w:themeColor="text1"/>
        </w:rPr>
        <w:lastRenderedPageBreak/>
        <w:t>valenced</w:t>
      </w:r>
      <w:proofErr w:type="spellEnd"/>
      <w:r w:rsidR="00A06230" w:rsidRPr="00E23AEA">
        <w:rPr>
          <w:rFonts w:eastAsia="Times New Roman"/>
          <w:color w:val="000000" w:themeColor="text1"/>
        </w:rPr>
        <w:t xml:space="preserve">, green moderately </w:t>
      </w:r>
      <w:proofErr w:type="spellStart"/>
      <w:r w:rsidR="00A06230" w:rsidRPr="00E23AEA">
        <w:rPr>
          <w:rFonts w:eastAsia="Times New Roman"/>
          <w:color w:val="000000" w:themeColor="text1"/>
        </w:rPr>
        <w:t>valenced</w:t>
      </w:r>
      <w:proofErr w:type="spellEnd"/>
      <w:r w:rsidR="00A06230" w:rsidRPr="00E23AEA">
        <w:rPr>
          <w:rFonts w:eastAsia="Times New Roman"/>
          <w:color w:val="000000" w:themeColor="text1"/>
        </w:rPr>
        <w:t xml:space="preserve">, and blue negatively </w:t>
      </w:r>
      <w:proofErr w:type="spellStart"/>
      <w:r w:rsidR="00A06230" w:rsidRPr="00E23AEA">
        <w:rPr>
          <w:rFonts w:eastAsia="Times New Roman"/>
          <w:color w:val="000000" w:themeColor="text1"/>
        </w:rPr>
        <w:t>valenced</w:t>
      </w:r>
      <w:proofErr w:type="spellEnd"/>
      <w:r w:rsidR="00A06230" w:rsidRPr="00E23AEA">
        <w:rPr>
          <w:rFonts w:eastAsia="Times New Roman"/>
          <w:color w:val="000000" w:themeColor="text1"/>
        </w:rPr>
        <w:t xml:space="preserve">, we would have a basis for </w:t>
      </w:r>
      <w:r w:rsidR="00A43D38" w:rsidRPr="00E23AEA">
        <w:rPr>
          <w:rFonts w:eastAsia="Times New Roman"/>
          <w:color w:val="000000" w:themeColor="text1"/>
        </w:rPr>
        <w:t>systematically linking the colour</w:t>
      </w:r>
      <w:r w:rsidR="00A06230" w:rsidRPr="00E23AEA">
        <w:rPr>
          <w:rFonts w:eastAsia="Times New Roman"/>
          <w:color w:val="000000" w:themeColor="text1"/>
        </w:rPr>
        <w:t xml:space="preserve">s to </w:t>
      </w:r>
      <w:r w:rsidR="0081422F" w:rsidRPr="00E23AEA">
        <w:rPr>
          <w:rFonts w:eastAsia="Times New Roman"/>
          <w:color w:val="000000" w:themeColor="text1"/>
        </w:rPr>
        <w:t xml:space="preserve">sounds </w:t>
      </w:r>
      <w:r w:rsidR="00D03B25" w:rsidRPr="00E23AEA">
        <w:rPr>
          <w:rFonts w:eastAsia="Times New Roman"/>
          <w:color w:val="000000" w:themeColor="text1"/>
        </w:rPr>
        <w:t>with</w:t>
      </w:r>
      <w:r w:rsidR="00B62092" w:rsidRPr="00E23AEA">
        <w:rPr>
          <w:rFonts w:eastAsia="Times New Roman"/>
          <w:color w:val="000000" w:themeColor="text1"/>
        </w:rPr>
        <w:t xml:space="preserve"> different</w:t>
      </w:r>
      <w:r w:rsidR="00A06230" w:rsidRPr="00E23AEA">
        <w:rPr>
          <w:rFonts w:eastAsia="Times New Roman"/>
          <w:color w:val="000000" w:themeColor="text1"/>
        </w:rPr>
        <w:t xml:space="preserve"> auditory frequenc</w:t>
      </w:r>
      <w:r w:rsidRPr="00E23AEA">
        <w:rPr>
          <w:rFonts w:eastAsia="Times New Roman"/>
          <w:color w:val="000000" w:themeColor="text1"/>
        </w:rPr>
        <w:t>ies on the basis of the</w:t>
      </w:r>
      <w:r w:rsidR="00E632EC" w:rsidRPr="00E23AEA">
        <w:rPr>
          <w:rFonts w:eastAsia="Times New Roman"/>
          <w:color w:val="000000" w:themeColor="text1"/>
        </w:rPr>
        <w:t xml:space="preserve"> valence</w:t>
      </w:r>
      <w:r w:rsidR="0081422F" w:rsidRPr="00E23AEA">
        <w:rPr>
          <w:rFonts w:eastAsia="Times New Roman"/>
          <w:color w:val="000000" w:themeColor="text1"/>
        </w:rPr>
        <w:t xml:space="preserve"> of the sounds</w:t>
      </w:r>
      <w:r w:rsidR="00A06230" w:rsidRPr="00E23AEA">
        <w:rPr>
          <w:rFonts w:eastAsia="Times New Roman"/>
          <w:color w:val="000000" w:themeColor="text1"/>
        </w:rPr>
        <w:t xml:space="preserve">. </w:t>
      </w:r>
      <w:r w:rsidR="0081422F" w:rsidRPr="00E23AEA">
        <w:rPr>
          <w:rFonts w:eastAsia="Times New Roman"/>
          <w:color w:val="000000" w:themeColor="text1"/>
        </w:rPr>
        <w:t xml:space="preserve"> </w:t>
      </w:r>
      <w:r w:rsidR="00A43D38" w:rsidRPr="00E23AEA">
        <w:rPr>
          <w:rFonts w:eastAsia="Times New Roman"/>
          <w:color w:val="000000" w:themeColor="text1"/>
        </w:rPr>
        <w:t>N</w:t>
      </w:r>
      <w:r w:rsidR="00B62092" w:rsidRPr="00E23AEA">
        <w:rPr>
          <w:rFonts w:eastAsia="Times New Roman"/>
          <w:color w:val="000000" w:themeColor="text1"/>
        </w:rPr>
        <w:t xml:space="preserve">otwithstanding having a basis for linking </w:t>
      </w:r>
      <w:r w:rsidR="00A2511F" w:rsidRPr="00E23AEA">
        <w:rPr>
          <w:rFonts w:eastAsia="Times New Roman"/>
          <w:color w:val="000000" w:themeColor="text1"/>
        </w:rPr>
        <w:t xml:space="preserve">feature </w:t>
      </w:r>
      <w:r w:rsidR="00B62092" w:rsidRPr="00E23AEA">
        <w:rPr>
          <w:rFonts w:eastAsia="Times New Roman"/>
          <w:color w:val="000000" w:themeColor="text1"/>
        </w:rPr>
        <w:t xml:space="preserve">values across the two domains, </w:t>
      </w:r>
      <w:r w:rsidR="00A43D38" w:rsidRPr="00E23AEA">
        <w:rPr>
          <w:rFonts w:eastAsia="Times New Roman"/>
          <w:color w:val="000000" w:themeColor="text1"/>
        </w:rPr>
        <w:t xml:space="preserve">however, </w:t>
      </w:r>
      <w:r w:rsidR="00B62092" w:rsidRPr="00E23AEA">
        <w:rPr>
          <w:rFonts w:eastAsia="Times New Roman"/>
          <w:color w:val="000000" w:themeColor="text1"/>
        </w:rPr>
        <w:t xml:space="preserve">there will </w:t>
      </w:r>
      <w:r w:rsidR="00D03B25" w:rsidRPr="00E23AEA">
        <w:rPr>
          <w:rFonts w:eastAsia="Times New Roman"/>
          <w:color w:val="000000" w:themeColor="text1"/>
        </w:rPr>
        <w:t xml:space="preserve">likely </w:t>
      </w:r>
      <w:r w:rsidR="00B62092" w:rsidRPr="00E23AEA">
        <w:rPr>
          <w:rFonts w:eastAsia="Times New Roman"/>
          <w:color w:val="000000" w:themeColor="text1"/>
        </w:rPr>
        <w:t xml:space="preserve">be functional differences </w:t>
      </w:r>
      <w:r w:rsidR="00A2511F" w:rsidRPr="00E23AEA">
        <w:rPr>
          <w:rFonts w:eastAsia="Times New Roman"/>
          <w:color w:val="000000" w:themeColor="text1"/>
        </w:rPr>
        <w:t xml:space="preserve">between such mediated correspondences and </w:t>
      </w:r>
      <w:r w:rsidR="00B62092" w:rsidRPr="00E23AEA">
        <w:rPr>
          <w:rFonts w:eastAsia="Times New Roman"/>
          <w:color w:val="000000" w:themeColor="text1"/>
        </w:rPr>
        <w:t xml:space="preserve">relatively </w:t>
      </w:r>
      <w:r w:rsidR="00A2511F" w:rsidRPr="00E23AEA">
        <w:rPr>
          <w:rFonts w:eastAsia="Times New Roman"/>
          <w:color w:val="000000" w:themeColor="text1"/>
        </w:rPr>
        <w:t xml:space="preserve">more </w:t>
      </w:r>
      <w:r w:rsidR="00B62092" w:rsidRPr="00E23AEA">
        <w:rPr>
          <w:rFonts w:eastAsia="Times New Roman"/>
          <w:color w:val="000000" w:themeColor="text1"/>
        </w:rPr>
        <w:t>dir</w:t>
      </w:r>
      <w:r w:rsidR="00A43D38" w:rsidRPr="00E23AEA">
        <w:rPr>
          <w:rFonts w:eastAsia="Times New Roman"/>
          <w:color w:val="000000" w:themeColor="text1"/>
        </w:rPr>
        <w:t>ect (unmediated)</w:t>
      </w:r>
      <w:r w:rsidR="00A2511F" w:rsidRPr="00E23AEA">
        <w:rPr>
          <w:rFonts w:eastAsia="Times New Roman"/>
          <w:color w:val="000000" w:themeColor="text1"/>
        </w:rPr>
        <w:t xml:space="preserve"> correspondences</w:t>
      </w:r>
      <w:r w:rsidR="00B62092" w:rsidRPr="00E23AEA">
        <w:rPr>
          <w:rFonts w:eastAsia="Times New Roman"/>
          <w:color w:val="000000" w:themeColor="text1"/>
        </w:rPr>
        <w:t>.  For example</w:t>
      </w:r>
      <w:r w:rsidR="00A06230" w:rsidRPr="00E23AEA">
        <w:rPr>
          <w:rFonts w:eastAsia="Times New Roman"/>
          <w:color w:val="000000" w:themeColor="text1"/>
        </w:rPr>
        <w:t xml:space="preserve">, only by knowing the valence of a </w:t>
      </w:r>
      <w:r w:rsidR="00A2511F" w:rsidRPr="00E23AEA">
        <w:rPr>
          <w:rFonts w:eastAsia="Times New Roman"/>
          <w:color w:val="000000" w:themeColor="text1"/>
        </w:rPr>
        <w:t xml:space="preserve">particular </w:t>
      </w:r>
      <w:r w:rsidR="00A06230" w:rsidRPr="00E23AEA">
        <w:rPr>
          <w:rFonts w:eastAsia="Times New Roman"/>
          <w:color w:val="000000" w:themeColor="text1"/>
        </w:rPr>
        <w:t>colour</w:t>
      </w:r>
      <w:r w:rsidR="00E632EC" w:rsidRPr="00E23AEA">
        <w:rPr>
          <w:rFonts w:eastAsia="Times New Roman"/>
          <w:color w:val="000000" w:themeColor="text1"/>
        </w:rPr>
        <w:t>,</w:t>
      </w:r>
      <w:r w:rsidR="00A06230" w:rsidRPr="00E23AEA">
        <w:rPr>
          <w:rFonts w:eastAsia="Times New Roman"/>
          <w:color w:val="000000" w:themeColor="text1"/>
        </w:rPr>
        <w:t xml:space="preserve"> and the valence of </w:t>
      </w:r>
      <w:r w:rsidR="0041631F" w:rsidRPr="00E23AEA">
        <w:rPr>
          <w:rFonts w:eastAsia="Times New Roman"/>
          <w:color w:val="000000" w:themeColor="text1"/>
        </w:rPr>
        <w:t xml:space="preserve">a </w:t>
      </w:r>
      <w:r w:rsidR="00A2511F" w:rsidRPr="00E23AEA">
        <w:rPr>
          <w:rFonts w:eastAsia="Times New Roman"/>
          <w:color w:val="000000" w:themeColor="text1"/>
        </w:rPr>
        <w:t xml:space="preserve">particular </w:t>
      </w:r>
      <w:r w:rsidR="0041631F" w:rsidRPr="00E23AEA">
        <w:rPr>
          <w:rFonts w:eastAsia="Times New Roman"/>
          <w:color w:val="000000" w:themeColor="text1"/>
        </w:rPr>
        <w:t>sound</w:t>
      </w:r>
      <w:r w:rsidR="00E632EC" w:rsidRPr="00E23AEA">
        <w:rPr>
          <w:rFonts w:eastAsia="Times New Roman"/>
          <w:color w:val="000000" w:themeColor="text1"/>
        </w:rPr>
        <w:t>,</w:t>
      </w:r>
      <w:r w:rsidR="00A06230" w:rsidRPr="00E23AEA">
        <w:rPr>
          <w:rFonts w:eastAsia="Times New Roman"/>
          <w:color w:val="000000" w:themeColor="text1"/>
        </w:rPr>
        <w:t xml:space="preserve"> could we anticipate whether they will correspond or not, and only </w:t>
      </w:r>
      <w:r w:rsidR="00A2511F" w:rsidRPr="00E23AEA">
        <w:rPr>
          <w:rFonts w:eastAsia="Times New Roman"/>
          <w:color w:val="000000" w:themeColor="text1"/>
        </w:rPr>
        <w:t>on the basis of</w:t>
      </w:r>
      <w:r w:rsidR="00A06230" w:rsidRPr="00E23AEA">
        <w:rPr>
          <w:rFonts w:eastAsia="Times New Roman"/>
          <w:color w:val="000000" w:themeColor="text1"/>
        </w:rPr>
        <w:t xml:space="preserve"> valence could transitivity </w:t>
      </w:r>
      <w:r w:rsidR="00A2511F" w:rsidRPr="00E23AEA">
        <w:rPr>
          <w:rFonts w:eastAsia="Times New Roman"/>
          <w:color w:val="000000" w:themeColor="text1"/>
        </w:rPr>
        <w:t>be considered</w:t>
      </w:r>
      <w:r w:rsidR="00A06230" w:rsidRPr="00E23AEA">
        <w:rPr>
          <w:rFonts w:eastAsia="Times New Roman"/>
          <w:color w:val="000000" w:themeColor="text1"/>
        </w:rPr>
        <w:t xml:space="preserve"> (i.e., green is more positively </w:t>
      </w:r>
      <w:proofErr w:type="spellStart"/>
      <w:r w:rsidR="00A06230" w:rsidRPr="00E23AEA">
        <w:rPr>
          <w:rFonts w:eastAsia="Times New Roman"/>
          <w:color w:val="000000" w:themeColor="text1"/>
        </w:rPr>
        <w:t>valenced</w:t>
      </w:r>
      <w:proofErr w:type="spellEnd"/>
      <w:r w:rsidR="00A06230" w:rsidRPr="00E23AEA">
        <w:rPr>
          <w:rFonts w:eastAsia="Times New Roman"/>
          <w:color w:val="000000" w:themeColor="text1"/>
        </w:rPr>
        <w:t xml:space="preserve"> than blue, red is more positively </w:t>
      </w:r>
      <w:proofErr w:type="spellStart"/>
      <w:r w:rsidR="00A06230" w:rsidRPr="00E23AEA">
        <w:rPr>
          <w:rFonts w:eastAsia="Times New Roman"/>
          <w:color w:val="000000" w:themeColor="text1"/>
        </w:rPr>
        <w:t>valenced</w:t>
      </w:r>
      <w:proofErr w:type="spellEnd"/>
      <w:r w:rsidR="00A06230" w:rsidRPr="00E23AEA">
        <w:rPr>
          <w:rFonts w:eastAsia="Times New Roman"/>
          <w:color w:val="000000" w:themeColor="text1"/>
        </w:rPr>
        <w:t xml:space="preserve"> than green, therefore, red is more positively </w:t>
      </w:r>
      <w:proofErr w:type="spellStart"/>
      <w:r w:rsidR="00A06230" w:rsidRPr="00E23AEA">
        <w:rPr>
          <w:rFonts w:eastAsia="Times New Roman"/>
          <w:color w:val="000000" w:themeColor="text1"/>
        </w:rPr>
        <w:t>valenced</w:t>
      </w:r>
      <w:proofErr w:type="spellEnd"/>
      <w:r w:rsidR="00A06230" w:rsidRPr="00E23AEA">
        <w:rPr>
          <w:rFonts w:eastAsia="Times New Roman"/>
          <w:color w:val="000000" w:themeColor="text1"/>
        </w:rPr>
        <w:t xml:space="preserve"> than blue).  Transitivity would not operate on the basis of the </w:t>
      </w:r>
      <w:r w:rsidR="00F46C91" w:rsidRPr="00E23AEA">
        <w:rPr>
          <w:rFonts w:eastAsia="Times New Roman"/>
          <w:color w:val="000000" w:themeColor="text1"/>
        </w:rPr>
        <w:t xml:space="preserve">values for </w:t>
      </w:r>
      <w:r w:rsidR="00944946" w:rsidRPr="00E23AEA">
        <w:rPr>
          <w:rFonts w:eastAsia="Times New Roman"/>
          <w:color w:val="000000" w:themeColor="text1"/>
        </w:rPr>
        <w:t xml:space="preserve">either </w:t>
      </w:r>
      <w:r w:rsidR="00A06230" w:rsidRPr="00E23AEA">
        <w:rPr>
          <w:rFonts w:eastAsia="Times New Roman"/>
          <w:color w:val="000000" w:themeColor="text1"/>
        </w:rPr>
        <w:t xml:space="preserve">colour </w:t>
      </w:r>
      <w:r w:rsidR="0009376F" w:rsidRPr="00E23AEA">
        <w:rPr>
          <w:rFonts w:eastAsia="Times New Roman"/>
          <w:color w:val="000000" w:themeColor="text1"/>
        </w:rPr>
        <w:t>or</w:t>
      </w:r>
      <w:r w:rsidR="00F46C91" w:rsidRPr="00E23AEA">
        <w:rPr>
          <w:rFonts w:eastAsia="Times New Roman"/>
          <w:color w:val="000000" w:themeColor="text1"/>
        </w:rPr>
        <w:t xml:space="preserve"> auditory frequency</w:t>
      </w:r>
      <w:r w:rsidR="00A06230" w:rsidRPr="00E23AEA">
        <w:rPr>
          <w:rFonts w:eastAsia="Times New Roman"/>
          <w:color w:val="000000" w:themeColor="text1"/>
        </w:rPr>
        <w:t xml:space="preserve"> themselves.</w:t>
      </w:r>
      <w:r w:rsidR="00B62092" w:rsidRPr="00E23AEA">
        <w:rPr>
          <w:rFonts w:eastAsia="Times New Roman"/>
          <w:color w:val="000000" w:themeColor="text1"/>
        </w:rPr>
        <w:t xml:space="preserve">  Furthermore, were different colours and/or different sounds to </w:t>
      </w:r>
      <w:r w:rsidR="00A43D38" w:rsidRPr="00E23AEA">
        <w:rPr>
          <w:rFonts w:eastAsia="Times New Roman"/>
          <w:color w:val="000000" w:themeColor="text1"/>
        </w:rPr>
        <w:t>share</w:t>
      </w:r>
      <w:r w:rsidR="00B62092" w:rsidRPr="00E23AEA">
        <w:rPr>
          <w:rFonts w:eastAsia="Times New Roman"/>
          <w:color w:val="000000" w:themeColor="text1"/>
        </w:rPr>
        <w:t xml:space="preserve"> the same value for valence, individual cross-sensory associations would lose </w:t>
      </w:r>
      <w:r w:rsidR="00A2511F" w:rsidRPr="00E23AEA">
        <w:rPr>
          <w:rFonts w:eastAsia="Times New Roman"/>
          <w:color w:val="000000" w:themeColor="text1"/>
        </w:rPr>
        <w:t xml:space="preserve">something of </w:t>
      </w:r>
      <w:r w:rsidR="00B62092" w:rsidRPr="00E23AEA">
        <w:rPr>
          <w:rFonts w:eastAsia="Times New Roman"/>
          <w:color w:val="000000" w:themeColor="text1"/>
        </w:rPr>
        <w:t>their uniqueness</w:t>
      </w:r>
      <w:r w:rsidR="00944946" w:rsidRPr="00E23AEA">
        <w:rPr>
          <w:rFonts w:eastAsia="Times New Roman"/>
          <w:color w:val="000000" w:themeColor="text1"/>
        </w:rPr>
        <w:t>, with</w:t>
      </w:r>
      <w:r w:rsidR="00B62092" w:rsidRPr="00E23AEA">
        <w:rPr>
          <w:rFonts w:eastAsia="Times New Roman"/>
          <w:color w:val="000000" w:themeColor="text1"/>
        </w:rPr>
        <w:t xml:space="preserve"> </w:t>
      </w:r>
      <w:r w:rsidR="00944946" w:rsidRPr="00E23AEA">
        <w:rPr>
          <w:rFonts w:eastAsia="Times New Roman"/>
          <w:color w:val="000000" w:themeColor="text1"/>
        </w:rPr>
        <w:t xml:space="preserve">different colours </w:t>
      </w:r>
      <w:r w:rsidR="00B62092" w:rsidRPr="00E23AEA">
        <w:rPr>
          <w:rFonts w:eastAsia="Times New Roman"/>
          <w:color w:val="000000" w:themeColor="text1"/>
        </w:rPr>
        <w:t>map</w:t>
      </w:r>
      <w:r w:rsidR="00944946" w:rsidRPr="00E23AEA">
        <w:rPr>
          <w:rFonts w:eastAsia="Times New Roman"/>
          <w:color w:val="000000" w:themeColor="text1"/>
        </w:rPr>
        <w:t>ping</w:t>
      </w:r>
      <w:r w:rsidR="00B62092" w:rsidRPr="00E23AEA">
        <w:rPr>
          <w:rFonts w:eastAsia="Times New Roman"/>
          <w:color w:val="000000" w:themeColor="text1"/>
        </w:rPr>
        <w:t xml:space="preserve"> onto the same </w:t>
      </w:r>
      <w:r w:rsidR="00944946" w:rsidRPr="00E23AEA">
        <w:rPr>
          <w:rFonts w:eastAsia="Times New Roman"/>
          <w:color w:val="000000" w:themeColor="text1"/>
        </w:rPr>
        <w:t xml:space="preserve">sound and different sounds </w:t>
      </w:r>
      <w:r w:rsidR="00B62092" w:rsidRPr="00E23AEA">
        <w:rPr>
          <w:rFonts w:eastAsia="Times New Roman"/>
          <w:color w:val="000000" w:themeColor="text1"/>
        </w:rPr>
        <w:t>map</w:t>
      </w:r>
      <w:r w:rsidR="00944946" w:rsidRPr="00E23AEA">
        <w:rPr>
          <w:rFonts w:eastAsia="Times New Roman"/>
          <w:color w:val="000000" w:themeColor="text1"/>
        </w:rPr>
        <w:t>ping</w:t>
      </w:r>
      <w:r w:rsidR="00B62092" w:rsidRPr="00E23AEA">
        <w:rPr>
          <w:rFonts w:eastAsia="Times New Roman"/>
          <w:color w:val="000000" w:themeColor="text1"/>
        </w:rPr>
        <w:t xml:space="preserve"> onto the same colour.</w:t>
      </w:r>
    </w:p>
    <w:p w14:paraId="73F911AE" w14:textId="77777777" w:rsidR="00A86957" w:rsidRPr="00E23AEA" w:rsidRDefault="00A86957">
      <w:pPr>
        <w:rPr>
          <w:rFonts w:ascii="-webkit-standard" w:eastAsia="Times New Roman" w:hAnsi="-webkit-standard"/>
          <w:color w:val="000000" w:themeColor="text1"/>
        </w:rPr>
      </w:pPr>
    </w:p>
    <w:p w14:paraId="35284522" w14:textId="3D7616EB" w:rsidR="000155A4" w:rsidRPr="00373AD0" w:rsidRDefault="000155A4">
      <w:pPr>
        <w:rPr>
          <w:rFonts w:ascii="-webkit-standard" w:eastAsia="Times New Roman" w:hAnsi="-webkit-standard"/>
          <w:color w:val="000000" w:themeColor="text1"/>
        </w:rPr>
      </w:pPr>
      <w:r w:rsidRPr="00373AD0">
        <w:rPr>
          <w:rFonts w:ascii="-webkit-standard" w:eastAsia="Times New Roman" w:hAnsi="-webkit-standard"/>
          <w:color w:val="000000" w:themeColor="text1"/>
        </w:rPr>
        <w:br w:type="page"/>
      </w:r>
    </w:p>
    <w:p w14:paraId="04476919" w14:textId="14E8258D" w:rsidR="00A43D38" w:rsidRDefault="00A43D38" w:rsidP="00A43D38">
      <w:pPr>
        <w:ind w:left="630"/>
        <w:rPr>
          <w:rFonts w:ascii="-webkit-standard" w:eastAsia="Times New Roman" w:hAnsi="-webkit-standard"/>
          <w:color w:val="FF0000"/>
        </w:rPr>
      </w:pPr>
    </w:p>
    <w:p w14:paraId="3789F826" w14:textId="64965F0A" w:rsidR="00D3499F" w:rsidRDefault="00D3499F" w:rsidP="00A43D38">
      <w:pPr>
        <w:ind w:left="630"/>
        <w:rPr>
          <w:rFonts w:ascii="-webkit-standard" w:eastAsia="Times New Roman" w:hAnsi="-webkit-standard"/>
          <w:color w:val="FF0000"/>
        </w:rPr>
      </w:pPr>
    </w:p>
    <w:p w14:paraId="61E09C6F" w14:textId="36DF944A" w:rsidR="00A43D38" w:rsidRDefault="00F14CC6" w:rsidP="00A43D38">
      <w:pPr>
        <w:spacing w:line="360" w:lineRule="auto"/>
        <w:ind w:left="630"/>
        <w:rPr>
          <w:rFonts w:ascii="-webkit-standard" w:eastAsia="Times New Roman" w:hAnsi="-webkit-standard"/>
          <w:color w:val="FF0000"/>
        </w:rPr>
      </w:pPr>
      <w:r>
        <w:rPr>
          <w:rFonts w:ascii="-webkit-standard" w:eastAsia="Times New Roman" w:hAnsi="-webkit-standard"/>
          <w:noProof/>
          <w:color w:val="FF0000"/>
        </w:rPr>
        <w:drawing>
          <wp:inline distT="0" distB="0" distL="0" distR="0" wp14:anchorId="3A48A12B" wp14:editId="13D91B79">
            <wp:extent cx="4920283" cy="5933925"/>
            <wp:effectExtent l="0" t="0" r="7620" b="10160"/>
            <wp:docPr id="5" name="Picture 5" descr="../../../Screen%20Shot%202019-10-14%20at%2015.3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20Shot%202019-10-14%20at%2015.30.24.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22898" cy="5937079"/>
                    </a:xfrm>
                    <a:prstGeom prst="rect">
                      <a:avLst/>
                    </a:prstGeom>
                    <a:noFill/>
                    <a:ln>
                      <a:noFill/>
                    </a:ln>
                  </pic:spPr>
                </pic:pic>
              </a:graphicData>
            </a:graphic>
          </wp:inline>
        </w:drawing>
      </w:r>
    </w:p>
    <w:p w14:paraId="6A0675F5" w14:textId="77777777" w:rsidR="00F14CC6" w:rsidRDefault="00F14CC6" w:rsidP="00691C60">
      <w:pPr>
        <w:spacing w:line="360" w:lineRule="auto"/>
        <w:ind w:left="630" w:right="740"/>
        <w:rPr>
          <w:rFonts w:eastAsiaTheme="minorHAnsi"/>
          <w:i/>
          <w:iCs/>
          <w:color w:val="000000" w:themeColor="text1"/>
        </w:rPr>
      </w:pPr>
    </w:p>
    <w:p w14:paraId="306D0A7C" w14:textId="7322B553" w:rsidR="00A86957" w:rsidRPr="00A43D38" w:rsidRDefault="00A86957" w:rsidP="00691C60">
      <w:pPr>
        <w:spacing w:line="360" w:lineRule="auto"/>
        <w:ind w:left="630" w:right="740"/>
        <w:rPr>
          <w:rFonts w:ascii="-webkit-standard" w:eastAsia="Times New Roman" w:hAnsi="-webkit-standard"/>
          <w:color w:val="FF0000"/>
        </w:rPr>
      </w:pPr>
      <w:r w:rsidRPr="00373AD0">
        <w:rPr>
          <w:rFonts w:eastAsiaTheme="minorHAnsi"/>
          <w:i/>
          <w:iCs/>
          <w:color w:val="000000" w:themeColor="text1"/>
        </w:rPr>
        <w:t>Figure 3.</w:t>
      </w:r>
      <w:r w:rsidRPr="00373AD0">
        <w:rPr>
          <w:rFonts w:eastAsiaTheme="minorHAnsi"/>
          <w:color w:val="000000" w:themeColor="text1"/>
        </w:rPr>
        <w:t xml:space="preserve"> Different ways </w:t>
      </w:r>
      <w:r w:rsidR="00944946" w:rsidRPr="00373AD0">
        <w:rPr>
          <w:rFonts w:eastAsiaTheme="minorHAnsi"/>
          <w:color w:val="000000" w:themeColor="text1"/>
        </w:rPr>
        <w:t>in</w:t>
      </w:r>
      <w:r w:rsidRPr="00373AD0">
        <w:rPr>
          <w:rFonts w:eastAsiaTheme="minorHAnsi"/>
          <w:color w:val="000000" w:themeColor="text1"/>
        </w:rPr>
        <w:t xml:space="preserve"> which modality-specific feature</w:t>
      </w:r>
      <w:r w:rsidR="00944946" w:rsidRPr="00373AD0">
        <w:rPr>
          <w:rFonts w:eastAsiaTheme="minorHAnsi"/>
          <w:color w:val="000000" w:themeColor="text1"/>
        </w:rPr>
        <w:t xml:space="preserve">s from different domains can </w:t>
      </w:r>
      <w:r w:rsidR="00A43D38">
        <w:rPr>
          <w:rFonts w:eastAsiaTheme="minorHAnsi"/>
          <w:color w:val="000000" w:themeColor="text1"/>
        </w:rPr>
        <w:t>be</w:t>
      </w:r>
      <w:r w:rsidR="00B6223C" w:rsidRPr="00373AD0">
        <w:rPr>
          <w:rFonts w:eastAsiaTheme="minorHAnsi"/>
          <w:color w:val="000000" w:themeColor="text1"/>
        </w:rPr>
        <w:t xml:space="preserve"> </w:t>
      </w:r>
      <w:r w:rsidRPr="00373AD0">
        <w:rPr>
          <w:rFonts w:eastAsiaTheme="minorHAnsi"/>
          <w:color w:val="000000" w:themeColor="text1"/>
        </w:rPr>
        <w:t xml:space="preserve">associated with each other, </w:t>
      </w:r>
      <w:r w:rsidR="00B6223C" w:rsidRPr="00373AD0">
        <w:rPr>
          <w:rFonts w:eastAsiaTheme="minorHAnsi"/>
          <w:color w:val="000000" w:themeColor="text1"/>
        </w:rPr>
        <w:t xml:space="preserve">with a </w:t>
      </w:r>
      <w:r w:rsidR="00944946" w:rsidRPr="00373AD0">
        <w:rPr>
          <w:rFonts w:eastAsiaTheme="minorHAnsi"/>
          <w:color w:val="000000" w:themeColor="text1"/>
        </w:rPr>
        <w:t>potential</w:t>
      </w:r>
      <w:r w:rsidRPr="00373AD0">
        <w:rPr>
          <w:rFonts w:eastAsiaTheme="minorHAnsi"/>
          <w:color w:val="000000" w:themeColor="text1"/>
        </w:rPr>
        <w:t xml:space="preserve"> role for mediating features</w:t>
      </w:r>
      <w:r w:rsidR="00A43D38">
        <w:rPr>
          <w:rFonts w:eastAsiaTheme="minorHAnsi"/>
          <w:color w:val="000000" w:themeColor="text1"/>
        </w:rPr>
        <w:t xml:space="preserve"> </w:t>
      </w:r>
      <w:r w:rsidR="00944946" w:rsidRPr="00373AD0">
        <w:rPr>
          <w:rFonts w:eastAsiaTheme="minorHAnsi"/>
          <w:color w:val="000000" w:themeColor="text1"/>
        </w:rPr>
        <w:t>also</w:t>
      </w:r>
      <w:r w:rsidR="00B6223C" w:rsidRPr="00373AD0">
        <w:rPr>
          <w:rFonts w:eastAsiaTheme="minorHAnsi"/>
          <w:color w:val="000000" w:themeColor="text1"/>
        </w:rPr>
        <w:t xml:space="preserve"> being illustrated</w:t>
      </w:r>
      <w:r w:rsidRPr="00373AD0">
        <w:rPr>
          <w:rFonts w:eastAsiaTheme="minorHAnsi"/>
          <w:color w:val="000000" w:themeColor="text1"/>
        </w:rPr>
        <w:t xml:space="preserve">.  </w:t>
      </w:r>
      <w:r w:rsidRPr="00373AD0">
        <w:rPr>
          <w:rFonts w:eastAsiaTheme="minorHAnsi"/>
          <w:b/>
          <w:bCs/>
          <w:color w:val="000000" w:themeColor="text1"/>
        </w:rPr>
        <w:t>A.</w:t>
      </w:r>
      <w:r w:rsidRPr="00373AD0">
        <w:rPr>
          <w:rFonts w:eastAsiaTheme="minorHAnsi"/>
          <w:color w:val="000000" w:themeColor="text1"/>
        </w:rPr>
        <w:t xml:space="preserve"> The notion of cross-sensory correspondences adopted in the present study regards them as reflecting relatively direct associations </w:t>
      </w:r>
      <w:r w:rsidR="00944946" w:rsidRPr="00373AD0">
        <w:rPr>
          <w:rFonts w:eastAsiaTheme="minorHAnsi"/>
          <w:color w:val="000000" w:themeColor="text1"/>
        </w:rPr>
        <w:t>across</w:t>
      </w:r>
      <w:r w:rsidRPr="00373AD0">
        <w:rPr>
          <w:rFonts w:eastAsiaTheme="minorHAnsi"/>
          <w:color w:val="000000" w:themeColor="text1"/>
        </w:rPr>
        <w:t xml:space="preserve"> aligned feature dimensions (illustrated here with </w:t>
      </w:r>
      <w:r w:rsidR="00B6223C" w:rsidRPr="00373AD0">
        <w:rPr>
          <w:rFonts w:eastAsiaTheme="minorHAnsi"/>
          <w:color w:val="000000" w:themeColor="text1"/>
        </w:rPr>
        <w:t xml:space="preserve">the dimensions of </w:t>
      </w:r>
      <w:r w:rsidRPr="00373AD0">
        <w:rPr>
          <w:rFonts w:eastAsiaTheme="minorHAnsi"/>
          <w:color w:val="000000" w:themeColor="text1"/>
        </w:rPr>
        <w:t xml:space="preserve">visual brightness and auditory pitch).  The individual associations thereby established reflect the context-sensitive and relative mapping of feature values </w:t>
      </w:r>
      <w:r w:rsidR="00A43D38">
        <w:rPr>
          <w:rFonts w:eastAsiaTheme="minorHAnsi"/>
          <w:color w:val="000000" w:themeColor="text1"/>
        </w:rPr>
        <w:t xml:space="preserve">based on </w:t>
      </w:r>
      <w:r w:rsidRPr="00373AD0">
        <w:rPr>
          <w:rFonts w:eastAsiaTheme="minorHAnsi"/>
          <w:color w:val="000000" w:themeColor="text1"/>
        </w:rPr>
        <w:t xml:space="preserve">them sharing similar ordinal positions </w:t>
      </w:r>
      <w:r w:rsidR="00A43D38">
        <w:rPr>
          <w:rFonts w:eastAsiaTheme="minorHAnsi"/>
          <w:color w:val="000000" w:themeColor="text1"/>
        </w:rPr>
        <w:lastRenderedPageBreak/>
        <w:t>within</w:t>
      </w:r>
      <w:r w:rsidRPr="00373AD0">
        <w:rPr>
          <w:rFonts w:eastAsiaTheme="minorHAnsi"/>
          <w:color w:val="000000" w:themeColor="text1"/>
        </w:rPr>
        <w:t xml:space="preserve"> their respective </w:t>
      </w:r>
      <w:r w:rsidR="00A43D38">
        <w:rPr>
          <w:rFonts w:eastAsiaTheme="minorHAnsi"/>
          <w:color w:val="000000" w:themeColor="text1"/>
        </w:rPr>
        <w:t>feature sets (i.e., the highest pitch sound in the currently pertinent set of sounds will also be the brightest sound and on this basis will correspond with the brightest visual stimulus in the currently pertinent set).</w:t>
      </w:r>
      <w:r w:rsidRPr="00373AD0">
        <w:rPr>
          <w:rFonts w:eastAsiaTheme="minorHAnsi"/>
          <w:color w:val="000000" w:themeColor="text1"/>
        </w:rPr>
        <w:t xml:space="preserve">  </w:t>
      </w:r>
      <w:r w:rsidRPr="00373AD0">
        <w:rPr>
          <w:rFonts w:eastAsiaTheme="minorHAnsi"/>
          <w:b/>
          <w:bCs/>
          <w:color w:val="000000" w:themeColor="text1"/>
        </w:rPr>
        <w:t>B.</w:t>
      </w:r>
      <w:r w:rsidRPr="00373AD0">
        <w:rPr>
          <w:rFonts w:eastAsiaTheme="minorHAnsi"/>
          <w:color w:val="000000" w:themeColor="text1"/>
        </w:rPr>
        <w:t xml:space="preserve">  Where the different values for a particular feature do not themselves lie along a single dimension, illustrated here with hue, then the mapping of these values onto the values for another feature (here auditory pitch), that do lie on a dimension, can be mediated by </w:t>
      </w:r>
      <w:r w:rsidR="00944946" w:rsidRPr="00373AD0">
        <w:rPr>
          <w:rFonts w:eastAsiaTheme="minorHAnsi"/>
          <w:color w:val="000000" w:themeColor="text1"/>
        </w:rPr>
        <w:t xml:space="preserve">mapping </w:t>
      </w:r>
      <w:r w:rsidRPr="00373AD0">
        <w:rPr>
          <w:rFonts w:eastAsiaTheme="minorHAnsi"/>
          <w:color w:val="000000" w:themeColor="text1"/>
        </w:rPr>
        <w:t>both feature</w:t>
      </w:r>
      <w:r w:rsidR="00944946" w:rsidRPr="00373AD0">
        <w:rPr>
          <w:rFonts w:eastAsiaTheme="minorHAnsi"/>
          <w:color w:val="000000" w:themeColor="text1"/>
        </w:rPr>
        <w:t>s</w:t>
      </w:r>
      <w:r w:rsidRPr="00373AD0">
        <w:rPr>
          <w:rFonts w:eastAsiaTheme="minorHAnsi"/>
          <w:color w:val="000000" w:themeColor="text1"/>
        </w:rPr>
        <w:t xml:space="preserve"> onto some other dimension, such as valence.  In this way, valence </w:t>
      </w:r>
      <w:r w:rsidR="00944946" w:rsidRPr="00373AD0">
        <w:rPr>
          <w:rFonts w:eastAsiaTheme="minorHAnsi"/>
          <w:color w:val="000000" w:themeColor="text1"/>
        </w:rPr>
        <w:t>can</w:t>
      </w:r>
      <w:r w:rsidRPr="00373AD0">
        <w:rPr>
          <w:rFonts w:eastAsiaTheme="minorHAnsi"/>
          <w:color w:val="000000" w:themeColor="text1"/>
        </w:rPr>
        <w:t xml:space="preserve"> act as a mediator through which the individual values in the two other feature</w:t>
      </w:r>
      <w:r w:rsidR="00B6223C" w:rsidRPr="00373AD0">
        <w:rPr>
          <w:rFonts w:eastAsiaTheme="minorHAnsi"/>
          <w:color w:val="000000" w:themeColor="text1"/>
        </w:rPr>
        <w:t xml:space="preserve"> sets</w:t>
      </w:r>
      <w:r w:rsidRPr="00373AD0">
        <w:rPr>
          <w:rFonts w:eastAsiaTheme="minorHAnsi"/>
          <w:color w:val="000000" w:themeColor="text1"/>
        </w:rPr>
        <w:t xml:space="preserve"> </w:t>
      </w:r>
      <w:r w:rsidR="00944946" w:rsidRPr="00373AD0">
        <w:rPr>
          <w:rFonts w:eastAsiaTheme="minorHAnsi"/>
          <w:color w:val="000000" w:themeColor="text1"/>
        </w:rPr>
        <w:t>become</w:t>
      </w:r>
      <w:r w:rsidRPr="00373AD0">
        <w:rPr>
          <w:rFonts w:eastAsiaTheme="minorHAnsi"/>
          <w:color w:val="000000" w:themeColor="text1"/>
        </w:rPr>
        <w:t xml:space="preserve"> associated.  </w:t>
      </w:r>
      <w:r w:rsidRPr="00373AD0">
        <w:rPr>
          <w:rFonts w:eastAsiaTheme="minorHAnsi"/>
          <w:b/>
          <w:bCs/>
          <w:color w:val="000000" w:themeColor="text1"/>
        </w:rPr>
        <w:t>C.</w:t>
      </w:r>
      <w:r w:rsidRPr="00373AD0">
        <w:rPr>
          <w:rFonts w:eastAsiaTheme="minorHAnsi"/>
          <w:color w:val="000000" w:themeColor="text1"/>
        </w:rPr>
        <w:t xml:space="preserve">  A dimension such as valence </w:t>
      </w:r>
      <w:r w:rsidR="00FC459D">
        <w:rPr>
          <w:rFonts w:eastAsiaTheme="minorHAnsi"/>
          <w:color w:val="000000" w:themeColor="text1"/>
        </w:rPr>
        <w:t>can</w:t>
      </w:r>
      <w:r w:rsidRPr="00373AD0">
        <w:rPr>
          <w:rFonts w:eastAsiaTheme="minorHAnsi"/>
          <w:color w:val="000000" w:themeColor="text1"/>
        </w:rPr>
        <w:t xml:space="preserve"> serve equally well as a mediator between two sets of features</w:t>
      </w:r>
      <w:r w:rsidR="00944946" w:rsidRPr="00373AD0">
        <w:rPr>
          <w:rFonts w:eastAsiaTheme="minorHAnsi"/>
          <w:color w:val="000000" w:themeColor="text1"/>
        </w:rPr>
        <w:t xml:space="preserve"> for</w:t>
      </w:r>
      <w:r w:rsidRPr="00373AD0">
        <w:rPr>
          <w:rFonts w:eastAsiaTheme="minorHAnsi"/>
          <w:color w:val="000000" w:themeColor="text1"/>
        </w:rPr>
        <w:t xml:space="preserve"> neither of which </w:t>
      </w:r>
      <w:r w:rsidR="00944946" w:rsidRPr="00373AD0">
        <w:rPr>
          <w:rFonts w:eastAsiaTheme="minorHAnsi"/>
          <w:color w:val="000000" w:themeColor="text1"/>
        </w:rPr>
        <w:t>do the feature values</w:t>
      </w:r>
      <w:r w:rsidRPr="00373AD0">
        <w:rPr>
          <w:rFonts w:eastAsiaTheme="minorHAnsi"/>
          <w:color w:val="000000" w:themeColor="text1"/>
        </w:rPr>
        <w:t xml:space="preserve"> lie on a dimension (here illustrated with hue and flavour).  </w:t>
      </w:r>
      <w:r w:rsidRPr="00373AD0">
        <w:rPr>
          <w:rFonts w:eastAsiaTheme="minorHAnsi"/>
          <w:b/>
          <w:bCs/>
          <w:color w:val="000000" w:themeColor="text1"/>
        </w:rPr>
        <w:t>D.</w:t>
      </w:r>
      <w:r w:rsidRPr="00373AD0">
        <w:rPr>
          <w:rFonts w:eastAsiaTheme="minorHAnsi"/>
          <w:color w:val="000000" w:themeColor="text1"/>
        </w:rPr>
        <w:t xml:space="preserve"> </w:t>
      </w:r>
      <w:r w:rsidR="00944946" w:rsidRPr="007C5162">
        <w:rPr>
          <w:rFonts w:eastAsiaTheme="minorHAnsi"/>
          <w:color w:val="000000" w:themeColor="text1"/>
        </w:rPr>
        <w:t xml:space="preserve"> </w:t>
      </w:r>
      <w:r w:rsidR="00A15F0C">
        <w:rPr>
          <w:rFonts w:eastAsiaTheme="minorHAnsi"/>
          <w:color w:val="000000" w:themeColor="text1"/>
        </w:rPr>
        <w:t xml:space="preserve">Illustrating </w:t>
      </w:r>
      <w:r w:rsidR="007C5162">
        <w:rPr>
          <w:rFonts w:eastAsiaTheme="minorHAnsi"/>
          <w:color w:val="000000" w:themeColor="text1"/>
        </w:rPr>
        <w:t>h</w:t>
      </w:r>
      <w:r w:rsidR="007C5162" w:rsidRPr="007C5162">
        <w:rPr>
          <w:rFonts w:eastAsiaTheme="minorHAnsi"/>
          <w:color w:val="000000" w:themeColor="text1"/>
        </w:rPr>
        <w:t xml:space="preserve">ow the </w:t>
      </w:r>
      <w:r w:rsidR="00A15F0C">
        <w:rPr>
          <w:rFonts w:eastAsiaTheme="minorHAnsi"/>
          <w:color w:val="000000" w:themeColor="text1"/>
        </w:rPr>
        <w:t>alphabetic order</w:t>
      </w:r>
      <w:r w:rsidR="007C5162">
        <w:rPr>
          <w:rFonts w:eastAsiaTheme="minorHAnsi"/>
          <w:color w:val="000000" w:themeColor="text1"/>
        </w:rPr>
        <w:t xml:space="preserve"> of </w:t>
      </w:r>
      <w:r w:rsidR="007C5162" w:rsidRPr="007C5162">
        <w:rPr>
          <w:rFonts w:eastAsiaTheme="minorHAnsi"/>
          <w:color w:val="000000" w:themeColor="text1"/>
        </w:rPr>
        <w:t xml:space="preserve">a sample of different wines and a sample of different perfumes could, in principle, serve to associate individual wines </w:t>
      </w:r>
      <w:r w:rsidR="00A15F0C">
        <w:rPr>
          <w:rFonts w:eastAsiaTheme="minorHAnsi"/>
          <w:color w:val="000000" w:themeColor="text1"/>
        </w:rPr>
        <w:t>with individual</w:t>
      </w:r>
      <w:r w:rsidR="007C5162" w:rsidRPr="007C5162">
        <w:rPr>
          <w:rFonts w:eastAsiaTheme="minorHAnsi"/>
          <w:color w:val="000000" w:themeColor="text1"/>
        </w:rPr>
        <w:t xml:space="preserve"> perfumes.  </w:t>
      </w:r>
    </w:p>
    <w:p w14:paraId="6238062B" w14:textId="77777777" w:rsidR="00A86957" w:rsidRDefault="00A86957" w:rsidP="0041631F">
      <w:pPr>
        <w:spacing w:line="480" w:lineRule="auto"/>
        <w:rPr>
          <w:rFonts w:ascii="-webkit-standard" w:eastAsia="Times New Roman" w:hAnsi="-webkit-standard"/>
          <w:color w:val="000000" w:themeColor="text1"/>
        </w:rPr>
      </w:pPr>
    </w:p>
    <w:p w14:paraId="77ACEB8F" w14:textId="77777777" w:rsidR="00A43D38" w:rsidRPr="00E23AEA" w:rsidRDefault="00A43D38" w:rsidP="0041631F">
      <w:pPr>
        <w:spacing w:line="480" w:lineRule="auto"/>
        <w:rPr>
          <w:rFonts w:ascii="-webkit-standard" w:eastAsia="Times New Roman" w:hAnsi="-webkit-standard"/>
          <w:color w:val="000000" w:themeColor="text1"/>
        </w:rPr>
      </w:pPr>
    </w:p>
    <w:p w14:paraId="78ECD9C0" w14:textId="1E9CAAB2" w:rsidR="00EF0398" w:rsidRPr="00E23AEA" w:rsidRDefault="00EF0398" w:rsidP="00FC459D">
      <w:pPr>
        <w:spacing w:line="480" w:lineRule="auto"/>
        <w:rPr>
          <w:rFonts w:ascii="-webkit-standard" w:eastAsia="Times New Roman" w:hAnsi="-webkit-standard"/>
          <w:color w:val="000000" w:themeColor="text1"/>
        </w:rPr>
      </w:pPr>
      <w:r w:rsidRPr="00E23AEA">
        <w:rPr>
          <w:rFonts w:ascii="-webkit-standard" w:eastAsia="Times New Roman" w:hAnsi="-webkit-standard"/>
          <w:color w:val="000000" w:themeColor="text1"/>
        </w:rPr>
        <w:tab/>
      </w:r>
      <w:r w:rsidR="001A789E" w:rsidRPr="00E23AEA">
        <w:rPr>
          <w:rFonts w:ascii="-webkit-standard" w:eastAsia="Times New Roman" w:hAnsi="-webkit-standard"/>
          <w:color w:val="000000" w:themeColor="text1"/>
        </w:rPr>
        <w:t>Most stimuli outside the laboratory comprise a mix of feature values</w:t>
      </w:r>
      <w:r w:rsidR="00DB61D7" w:rsidRPr="00E23AEA">
        <w:rPr>
          <w:rFonts w:ascii="-webkit-standard" w:eastAsia="Times New Roman" w:hAnsi="-webkit-standard"/>
          <w:color w:val="000000" w:themeColor="text1"/>
        </w:rPr>
        <w:t>,</w:t>
      </w:r>
      <w:r w:rsidR="001A789E" w:rsidRPr="00E23AEA">
        <w:rPr>
          <w:rFonts w:ascii="-webkit-standard" w:eastAsia="Times New Roman" w:hAnsi="-webkit-standard"/>
          <w:color w:val="000000" w:themeColor="text1"/>
        </w:rPr>
        <w:t xml:space="preserve"> </w:t>
      </w:r>
      <w:r w:rsidR="00D420C8" w:rsidRPr="00E23AEA">
        <w:rPr>
          <w:rFonts w:ascii="-webkit-standard" w:eastAsia="Times New Roman" w:hAnsi="-webkit-standard"/>
          <w:color w:val="000000" w:themeColor="text1"/>
        </w:rPr>
        <w:t>from</w:t>
      </w:r>
      <w:r w:rsidR="001A789E" w:rsidRPr="00E23AEA">
        <w:rPr>
          <w:rFonts w:ascii="-webkit-standard" w:eastAsia="Times New Roman" w:hAnsi="-webkit-standard"/>
          <w:color w:val="000000" w:themeColor="text1"/>
        </w:rPr>
        <w:t xml:space="preserve"> different </w:t>
      </w:r>
      <w:r w:rsidR="0081422F" w:rsidRPr="00E23AEA">
        <w:rPr>
          <w:rFonts w:ascii="-webkit-standard" w:eastAsia="Times New Roman" w:hAnsi="-webkit-standard"/>
          <w:color w:val="000000" w:themeColor="text1"/>
        </w:rPr>
        <w:t xml:space="preserve">sensory </w:t>
      </w:r>
      <w:r w:rsidR="00DB61D7" w:rsidRPr="00E23AEA">
        <w:rPr>
          <w:rFonts w:ascii="-webkit-standard" w:eastAsia="Times New Roman" w:hAnsi="-webkit-standard"/>
          <w:color w:val="000000" w:themeColor="text1"/>
        </w:rPr>
        <w:t>feature</w:t>
      </w:r>
      <w:r w:rsidR="001A789E" w:rsidRPr="00E23AEA">
        <w:rPr>
          <w:rFonts w:ascii="-webkit-standard" w:eastAsia="Times New Roman" w:hAnsi="-webkit-standard"/>
          <w:color w:val="000000" w:themeColor="text1"/>
        </w:rPr>
        <w:t xml:space="preserve"> domains</w:t>
      </w:r>
      <w:r w:rsidR="00DB61D7" w:rsidRPr="00E23AEA">
        <w:rPr>
          <w:rFonts w:ascii="-webkit-standard" w:eastAsia="Times New Roman" w:hAnsi="-webkit-standard"/>
          <w:color w:val="000000" w:themeColor="text1"/>
        </w:rPr>
        <w:t>,</w:t>
      </w:r>
      <w:r w:rsidR="001A789E" w:rsidRPr="00E23AEA">
        <w:rPr>
          <w:rFonts w:ascii="-webkit-standard" w:eastAsia="Times New Roman" w:hAnsi="-webkit-standard"/>
          <w:color w:val="000000" w:themeColor="text1"/>
        </w:rPr>
        <w:t xml:space="preserve"> </w:t>
      </w:r>
      <w:r w:rsidR="00CA5274" w:rsidRPr="00E23AEA">
        <w:rPr>
          <w:rFonts w:ascii="-webkit-standard" w:eastAsia="Times New Roman" w:hAnsi="-webkit-standard"/>
          <w:color w:val="000000" w:themeColor="text1"/>
        </w:rPr>
        <w:t>which</w:t>
      </w:r>
      <w:r w:rsidR="0041631F" w:rsidRPr="00E23AEA">
        <w:rPr>
          <w:rFonts w:ascii="-webkit-standard" w:eastAsia="Times New Roman" w:hAnsi="-webkit-standard"/>
          <w:color w:val="000000" w:themeColor="text1"/>
        </w:rPr>
        <w:t xml:space="preserve"> </w:t>
      </w:r>
      <w:r w:rsidR="00801920" w:rsidRPr="00E23AEA">
        <w:rPr>
          <w:rFonts w:ascii="-webkit-standard" w:eastAsia="Times New Roman" w:hAnsi="-webkit-standard"/>
          <w:color w:val="000000" w:themeColor="text1"/>
        </w:rPr>
        <w:t>very likely</w:t>
      </w:r>
      <w:r w:rsidR="0041631F" w:rsidRPr="00E23AEA">
        <w:rPr>
          <w:rFonts w:ascii="-webkit-standard" w:eastAsia="Times New Roman" w:hAnsi="-webkit-standard"/>
          <w:color w:val="000000" w:themeColor="text1"/>
        </w:rPr>
        <w:t xml:space="preserve"> </w:t>
      </w:r>
      <w:r w:rsidR="00801920" w:rsidRPr="00E23AEA">
        <w:rPr>
          <w:rFonts w:ascii="-webkit-standard" w:eastAsia="Times New Roman" w:hAnsi="-webkit-standard"/>
          <w:color w:val="000000" w:themeColor="text1"/>
        </w:rPr>
        <w:t>incorporate some degree</w:t>
      </w:r>
      <w:r w:rsidR="00DB61D7" w:rsidRPr="00E23AEA">
        <w:rPr>
          <w:rFonts w:ascii="-webkit-standard" w:eastAsia="Times New Roman" w:hAnsi="-webkit-standard"/>
          <w:color w:val="000000" w:themeColor="text1"/>
        </w:rPr>
        <w:t xml:space="preserve"> of incoherence</w:t>
      </w:r>
      <w:r w:rsidR="001A789E" w:rsidRPr="00E23AEA">
        <w:rPr>
          <w:rFonts w:ascii="-webkit-standard" w:eastAsia="Times New Roman" w:hAnsi="-webkit-standard"/>
          <w:color w:val="000000" w:themeColor="text1"/>
        </w:rPr>
        <w:t xml:space="preserve"> </w:t>
      </w:r>
      <w:r w:rsidR="00801920" w:rsidRPr="00E23AEA">
        <w:rPr>
          <w:rFonts w:ascii="-webkit-standard" w:eastAsia="Times New Roman" w:hAnsi="-webkit-standard"/>
          <w:color w:val="000000" w:themeColor="text1"/>
        </w:rPr>
        <w:t>among</w:t>
      </w:r>
      <w:r w:rsidR="00F36A5E" w:rsidRPr="00E23AEA">
        <w:rPr>
          <w:rFonts w:ascii="-webkit-standard" w:eastAsia="Times New Roman" w:hAnsi="-webkit-standard"/>
          <w:color w:val="000000" w:themeColor="text1"/>
        </w:rPr>
        <w:t xml:space="preserve"> the</w:t>
      </w:r>
      <w:r w:rsidR="00801920" w:rsidRPr="00E23AEA">
        <w:rPr>
          <w:rFonts w:ascii="-webkit-standard" w:eastAsia="Times New Roman" w:hAnsi="-webkit-standard"/>
          <w:color w:val="000000" w:themeColor="text1"/>
        </w:rPr>
        <w:t>ir</w:t>
      </w:r>
      <w:r w:rsidR="00F36A5E" w:rsidRPr="00E23AEA">
        <w:rPr>
          <w:rFonts w:ascii="-webkit-standard" w:eastAsia="Times New Roman" w:hAnsi="-webkit-standard"/>
          <w:color w:val="000000" w:themeColor="text1"/>
        </w:rPr>
        <w:t xml:space="preserve"> cross-sensory </w:t>
      </w:r>
      <w:r w:rsidR="00801920" w:rsidRPr="00E23AEA">
        <w:rPr>
          <w:rFonts w:ascii="-webkit-standard" w:eastAsia="Times New Roman" w:hAnsi="-webkit-standard"/>
          <w:color w:val="000000" w:themeColor="text1"/>
        </w:rPr>
        <w:t>features</w:t>
      </w:r>
      <w:r w:rsidR="00DB61D7" w:rsidRPr="00E23AEA">
        <w:rPr>
          <w:rFonts w:ascii="-webkit-standard" w:eastAsia="Times New Roman" w:hAnsi="-webkit-standard"/>
          <w:color w:val="000000" w:themeColor="text1"/>
        </w:rPr>
        <w:t>.</w:t>
      </w:r>
      <w:r w:rsidR="001A789E" w:rsidRPr="00E23AEA">
        <w:rPr>
          <w:rFonts w:ascii="-webkit-standard" w:eastAsia="Times New Roman" w:hAnsi="-webkit-standard"/>
          <w:color w:val="000000" w:themeColor="text1"/>
        </w:rPr>
        <w:t xml:space="preserve">  A visual object, for example, might </w:t>
      </w:r>
      <w:r w:rsidR="00DB61D7" w:rsidRPr="00E23AEA">
        <w:rPr>
          <w:rFonts w:ascii="-webkit-standard" w:eastAsia="Times New Roman" w:hAnsi="-webkit-standard"/>
          <w:color w:val="000000" w:themeColor="text1"/>
        </w:rPr>
        <w:t>have a pointy</w:t>
      </w:r>
      <w:r w:rsidR="001A789E" w:rsidRPr="00E23AEA">
        <w:rPr>
          <w:rFonts w:ascii="-webkit-standard" w:eastAsia="Times New Roman" w:hAnsi="-webkit-standard"/>
          <w:color w:val="000000" w:themeColor="text1"/>
        </w:rPr>
        <w:t xml:space="preserve"> shape profile, </w:t>
      </w:r>
      <w:r w:rsidR="00DB61D7" w:rsidRPr="00E23AEA">
        <w:rPr>
          <w:rFonts w:ascii="-webkit-standard" w:eastAsia="Times New Roman" w:hAnsi="-webkit-standard"/>
          <w:color w:val="000000" w:themeColor="text1"/>
        </w:rPr>
        <w:t xml:space="preserve">be relatively large, </w:t>
      </w:r>
      <w:r w:rsidR="0081422F" w:rsidRPr="00E23AEA">
        <w:rPr>
          <w:rFonts w:ascii="-webkit-standard" w:eastAsia="Times New Roman" w:hAnsi="-webkit-standard"/>
          <w:color w:val="000000" w:themeColor="text1"/>
        </w:rPr>
        <w:t>and</w:t>
      </w:r>
      <w:r w:rsidR="00DB61D7" w:rsidRPr="00E23AEA">
        <w:rPr>
          <w:rFonts w:ascii="-webkit-standard" w:eastAsia="Times New Roman" w:hAnsi="-webkit-standard"/>
          <w:color w:val="000000" w:themeColor="text1"/>
        </w:rPr>
        <w:t xml:space="preserve"> </w:t>
      </w:r>
      <w:r w:rsidR="0081422F" w:rsidRPr="00E23AEA">
        <w:rPr>
          <w:rFonts w:ascii="-webkit-standard" w:eastAsia="Times New Roman" w:hAnsi="-webkit-standard"/>
          <w:color w:val="000000" w:themeColor="text1"/>
        </w:rPr>
        <w:t xml:space="preserve">have moderate </w:t>
      </w:r>
      <w:r w:rsidR="001A789E" w:rsidRPr="00E23AEA">
        <w:rPr>
          <w:rFonts w:ascii="-webkit-standard" w:eastAsia="Times New Roman" w:hAnsi="-webkit-standard"/>
          <w:color w:val="000000" w:themeColor="text1"/>
        </w:rPr>
        <w:t>surface brightness</w:t>
      </w:r>
      <w:r w:rsidR="0041631F" w:rsidRPr="00E23AEA">
        <w:rPr>
          <w:rFonts w:ascii="-webkit-standard" w:eastAsia="Times New Roman" w:hAnsi="-webkit-standard"/>
          <w:color w:val="000000" w:themeColor="text1"/>
        </w:rPr>
        <w:t xml:space="preserve">, thereby </w:t>
      </w:r>
      <w:r w:rsidR="00FC459D" w:rsidRPr="00E23AEA">
        <w:rPr>
          <w:rFonts w:ascii="-webkit-standard" w:eastAsia="Times New Roman" w:hAnsi="-webkit-standard"/>
          <w:color w:val="000000" w:themeColor="text1"/>
        </w:rPr>
        <w:t>incorporating</w:t>
      </w:r>
      <w:r w:rsidR="0041631F" w:rsidRPr="00E23AEA">
        <w:rPr>
          <w:rFonts w:ascii="-webkit-standard" w:eastAsia="Times New Roman" w:hAnsi="-webkit-standard"/>
          <w:color w:val="000000" w:themeColor="text1"/>
        </w:rPr>
        <w:t xml:space="preserve"> a significant degree of correspondence-based incongruity</w:t>
      </w:r>
      <w:r w:rsidR="00FC459D" w:rsidRPr="00E23AEA">
        <w:rPr>
          <w:rFonts w:ascii="-webkit-standard" w:eastAsia="Times New Roman" w:hAnsi="-webkit-standard"/>
          <w:color w:val="000000" w:themeColor="text1"/>
        </w:rPr>
        <w:t xml:space="preserve"> (e.g., though a relatively high level of visual pointiness corresponds with a relatively high pitch sound, a relatively large object corresponds with a relatively low pitch sound, and a moderate level of surface brightness with a sound of moderate pitch)</w:t>
      </w:r>
      <w:r w:rsidR="001A789E" w:rsidRPr="00E23AEA">
        <w:rPr>
          <w:rFonts w:ascii="-webkit-standard" w:eastAsia="Times New Roman" w:hAnsi="-webkit-standard"/>
          <w:color w:val="000000" w:themeColor="text1"/>
        </w:rPr>
        <w:t xml:space="preserve">.  With </w:t>
      </w:r>
      <w:r w:rsidR="00DB61D7" w:rsidRPr="00E23AEA">
        <w:rPr>
          <w:rFonts w:ascii="-webkit-standard" w:eastAsia="Times New Roman" w:hAnsi="-webkit-standard"/>
          <w:color w:val="000000" w:themeColor="text1"/>
        </w:rPr>
        <w:t>such a</w:t>
      </w:r>
      <w:r w:rsidR="001A789E" w:rsidRPr="00E23AEA">
        <w:rPr>
          <w:rFonts w:ascii="-webkit-standard" w:eastAsia="Times New Roman" w:hAnsi="-webkit-standard"/>
          <w:color w:val="000000" w:themeColor="text1"/>
        </w:rPr>
        <w:t xml:space="preserve"> combination of feature values, cross-sensory correspondences will not be able to link the object </w:t>
      </w:r>
      <w:r w:rsidR="0081422F" w:rsidRPr="00E23AEA">
        <w:rPr>
          <w:rFonts w:ascii="-webkit-standard" w:eastAsia="Times New Roman" w:hAnsi="-webkit-standard"/>
          <w:color w:val="000000" w:themeColor="text1"/>
        </w:rPr>
        <w:t xml:space="preserve">as a whole </w:t>
      </w:r>
      <w:r w:rsidR="007C10CC" w:rsidRPr="00E23AEA">
        <w:rPr>
          <w:rFonts w:ascii="-webkit-standard" w:eastAsia="Times New Roman" w:hAnsi="-webkit-standard"/>
          <w:color w:val="000000" w:themeColor="text1"/>
        </w:rPr>
        <w:t xml:space="preserve">directly </w:t>
      </w:r>
      <w:r w:rsidR="00944946" w:rsidRPr="00E23AEA">
        <w:rPr>
          <w:rFonts w:ascii="-webkit-standard" w:eastAsia="Times New Roman" w:hAnsi="-webkit-standard"/>
          <w:color w:val="000000" w:themeColor="text1"/>
        </w:rPr>
        <w:t>to</w:t>
      </w:r>
      <w:r w:rsidR="007C10CC" w:rsidRPr="00E23AEA">
        <w:rPr>
          <w:rFonts w:ascii="-webkit-standard" w:eastAsia="Times New Roman" w:hAnsi="-webkit-standard"/>
          <w:color w:val="000000" w:themeColor="text1"/>
        </w:rPr>
        <w:t>, for example,</w:t>
      </w:r>
      <w:r w:rsidR="001A789E" w:rsidRPr="00E23AEA">
        <w:rPr>
          <w:rFonts w:ascii="-webkit-standard" w:eastAsia="Times New Roman" w:hAnsi="-webkit-standard"/>
          <w:color w:val="000000" w:themeColor="text1"/>
        </w:rPr>
        <w:t xml:space="preserve"> a simple so</w:t>
      </w:r>
      <w:r w:rsidR="007C10CC" w:rsidRPr="00E23AEA">
        <w:rPr>
          <w:rFonts w:ascii="-webkit-standard" w:eastAsia="Times New Roman" w:hAnsi="-webkit-standard"/>
          <w:color w:val="000000" w:themeColor="text1"/>
        </w:rPr>
        <w:t>und with</w:t>
      </w:r>
      <w:r w:rsidR="0041631F" w:rsidRPr="00E23AEA">
        <w:rPr>
          <w:rFonts w:ascii="-webkit-standard" w:eastAsia="Times New Roman" w:hAnsi="-webkit-standard"/>
          <w:color w:val="000000" w:themeColor="text1"/>
        </w:rPr>
        <w:t xml:space="preserve"> a </w:t>
      </w:r>
      <w:r w:rsidR="007C10CC" w:rsidRPr="00E23AEA">
        <w:rPr>
          <w:rFonts w:ascii="-webkit-standard" w:eastAsia="Times New Roman" w:hAnsi="-webkit-standard"/>
          <w:color w:val="000000" w:themeColor="text1"/>
        </w:rPr>
        <w:t>specific</w:t>
      </w:r>
      <w:r w:rsidR="0041631F" w:rsidRPr="00E23AEA">
        <w:rPr>
          <w:rFonts w:ascii="-webkit-standard" w:eastAsia="Times New Roman" w:hAnsi="-webkit-standard"/>
          <w:color w:val="000000" w:themeColor="text1"/>
        </w:rPr>
        <w:t xml:space="preserve"> </w:t>
      </w:r>
      <w:r w:rsidR="00DB61D7" w:rsidRPr="00E23AEA">
        <w:rPr>
          <w:rFonts w:ascii="-webkit-standard" w:eastAsia="Times New Roman" w:hAnsi="-webkit-standard"/>
          <w:color w:val="000000" w:themeColor="text1"/>
        </w:rPr>
        <w:t xml:space="preserve">acoustic </w:t>
      </w:r>
      <w:r w:rsidR="001A789E" w:rsidRPr="00E23AEA">
        <w:rPr>
          <w:rFonts w:ascii="-webkit-standard" w:eastAsia="Times New Roman" w:hAnsi="-webkit-standard"/>
          <w:color w:val="000000" w:themeColor="text1"/>
        </w:rPr>
        <w:t xml:space="preserve">frequency, let alone to a complex sound </w:t>
      </w:r>
      <w:r w:rsidR="00944946" w:rsidRPr="00E23AEA">
        <w:rPr>
          <w:rFonts w:ascii="-webkit-standard" w:eastAsia="Times New Roman" w:hAnsi="-webkit-standard"/>
          <w:color w:val="000000" w:themeColor="text1"/>
        </w:rPr>
        <w:t xml:space="preserve">that </w:t>
      </w:r>
      <w:r w:rsidR="007C10CC" w:rsidRPr="00E23AEA">
        <w:rPr>
          <w:rFonts w:ascii="-webkit-standard" w:eastAsia="Times New Roman" w:hAnsi="-webkit-standard"/>
          <w:color w:val="000000" w:themeColor="text1"/>
        </w:rPr>
        <w:t xml:space="preserve">also </w:t>
      </w:r>
      <w:r w:rsidR="00944946" w:rsidRPr="00E23AEA">
        <w:rPr>
          <w:rFonts w:ascii="-webkit-standard" w:eastAsia="Times New Roman" w:hAnsi="-webkit-standard"/>
          <w:color w:val="000000" w:themeColor="text1"/>
        </w:rPr>
        <w:t>incorporates</w:t>
      </w:r>
      <w:r w:rsidR="001A789E" w:rsidRPr="00E23AEA">
        <w:rPr>
          <w:rFonts w:ascii="-webkit-standard" w:eastAsia="Times New Roman" w:hAnsi="-webkit-standard"/>
          <w:color w:val="000000" w:themeColor="text1"/>
        </w:rPr>
        <w:t xml:space="preserve"> an </w:t>
      </w:r>
      <w:r w:rsidR="0041631F" w:rsidRPr="00E23AEA">
        <w:rPr>
          <w:rFonts w:ascii="-webkit-standard" w:eastAsia="Times New Roman" w:hAnsi="-webkit-standard"/>
          <w:color w:val="000000" w:themeColor="text1"/>
        </w:rPr>
        <w:t>incoherent (incongruent)</w:t>
      </w:r>
      <w:r w:rsidR="001A789E" w:rsidRPr="00E23AEA">
        <w:rPr>
          <w:rFonts w:ascii="-webkit-standard" w:eastAsia="Times New Roman" w:hAnsi="-webkit-standard"/>
          <w:color w:val="000000" w:themeColor="text1"/>
        </w:rPr>
        <w:t xml:space="preserve"> mix of feature values. </w:t>
      </w:r>
      <w:r w:rsidR="007C10CC" w:rsidRPr="00E23AEA">
        <w:rPr>
          <w:rFonts w:ascii="-webkit-standard" w:eastAsia="Times New Roman" w:hAnsi="-webkit-standard"/>
          <w:color w:val="000000" w:themeColor="text1"/>
        </w:rPr>
        <w:t xml:space="preserve"> In most everyday situations, therefore, e</w:t>
      </w:r>
      <w:r w:rsidR="00FD2FFC" w:rsidRPr="00E23AEA">
        <w:rPr>
          <w:rFonts w:ascii="-webkit-standard" w:eastAsia="Times New Roman" w:hAnsi="-webkit-standard"/>
          <w:color w:val="000000" w:themeColor="text1"/>
        </w:rPr>
        <w:t xml:space="preserve">stablishing cross-sensory correspondences between </w:t>
      </w:r>
      <w:r w:rsidR="0081422F" w:rsidRPr="00E23AEA">
        <w:rPr>
          <w:rFonts w:ascii="-webkit-standard" w:eastAsia="Times New Roman" w:hAnsi="-webkit-standard"/>
          <w:color w:val="000000" w:themeColor="text1"/>
        </w:rPr>
        <w:t>complex</w:t>
      </w:r>
      <w:r w:rsidR="00FD2FFC" w:rsidRPr="00E23AEA">
        <w:rPr>
          <w:rFonts w:ascii="-webkit-standard" w:eastAsia="Times New Roman" w:hAnsi="-webkit-standard"/>
          <w:color w:val="000000" w:themeColor="text1"/>
        </w:rPr>
        <w:t xml:space="preserve"> visual objects and complex stimuli </w:t>
      </w:r>
      <w:r w:rsidR="00944946" w:rsidRPr="00E23AEA">
        <w:rPr>
          <w:rFonts w:ascii="-webkit-standard" w:eastAsia="Times New Roman" w:hAnsi="-webkit-standard"/>
          <w:color w:val="000000" w:themeColor="text1"/>
        </w:rPr>
        <w:t>in</w:t>
      </w:r>
      <w:r w:rsidR="00FD2FFC" w:rsidRPr="00E23AEA">
        <w:rPr>
          <w:rFonts w:ascii="-webkit-standard" w:eastAsia="Times New Roman" w:hAnsi="-webkit-standard"/>
          <w:color w:val="000000" w:themeColor="text1"/>
        </w:rPr>
        <w:t xml:space="preserve"> other domains, such as</w:t>
      </w:r>
      <w:r w:rsidR="001A789E" w:rsidRPr="00E23AEA">
        <w:rPr>
          <w:rFonts w:ascii="-webkit-standard" w:eastAsia="Times New Roman" w:hAnsi="-webkit-standard"/>
          <w:color w:val="000000" w:themeColor="text1"/>
        </w:rPr>
        <w:t xml:space="preserve"> </w:t>
      </w:r>
      <w:r w:rsidR="00DB61D7" w:rsidRPr="00E23AEA">
        <w:rPr>
          <w:rFonts w:ascii="-webkit-standard" w:eastAsia="Times New Roman" w:hAnsi="-webkit-standard"/>
          <w:color w:val="000000" w:themeColor="text1"/>
        </w:rPr>
        <w:t xml:space="preserve">musical excerpts and </w:t>
      </w:r>
      <w:r w:rsidR="001A789E" w:rsidRPr="00E23AEA">
        <w:rPr>
          <w:rFonts w:ascii="-webkit-standard" w:eastAsia="Times New Roman" w:hAnsi="-webkit-standard"/>
          <w:color w:val="000000" w:themeColor="text1"/>
        </w:rPr>
        <w:t xml:space="preserve">flavours, </w:t>
      </w:r>
      <w:r w:rsidR="007C10CC" w:rsidRPr="00E23AEA">
        <w:rPr>
          <w:rFonts w:ascii="-webkit-standard" w:eastAsia="Times New Roman" w:hAnsi="-webkit-standard"/>
          <w:color w:val="000000" w:themeColor="text1"/>
        </w:rPr>
        <w:t>will</w:t>
      </w:r>
      <w:r w:rsidR="0081422F" w:rsidRPr="00E23AEA">
        <w:rPr>
          <w:rFonts w:ascii="-webkit-standard" w:eastAsia="Times New Roman" w:hAnsi="-webkit-standard"/>
          <w:color w:val="000000" w:themeColor="text1"/>
        </w:rPr>
        <w:t xml:space="preserve"> require</w:t>
      </w:r>
      <w:r w:rsidR="00FD2FFC" w:rsidRPr="00E23AEA">
        <w:rPr>
          <w:rFonts w:ascii="-webkit-standard" w:eastAsia="Times New Roman" w:hAnsi="-webkit-standard"/>
          <w:color w:val="000000" w:themeColor="text1"/>
        </w:rPr>
        <w:t xml:space="preserve"> them to </w:t>
      </w:r>
      <w:r w:rsidR="00FD2FFC" w:rsidRPr="00E23AEA">
        <w:rPr>
          <w:rFonts w:ascii="-webkit-standard" w:eastAsia="Times New Roman" w:hAnsi="-webkit-standard"/>
          <w:color w:val="000000" w:themeColor="text1"/>
        </w:rPr>
        <w:lastRenderedPageBreak/>
        <w:t>be mediated correspondences</w:t>
      </w:r>
      <w:r w:rsidR="00801920" w:rsidRPr="00E23AEA">
        <w:rPr>
          <w:rFonts w:ascii="-webkit-standard" w:eastAsia="Times New Roman" w:hAnsi="-webkit-standard"/>
          <w:color w:val="000000" w:themeColor="text1"/>
        </w:rPr>
        <w:t>.  This suggests</w:t>
      </w:r>
      <w:r w:rsidR="00FD2FFC" w:rsidRPr="00E23AEA">
        <w:rPr>
          <w:rFonts w:ascii="-webkit-standard" w:eastAsia="Times New Roman" w:hAnsi="-webkit-standard"/>
          <w:color w:val="000000" w:themeColor="text1"/>
        </w:rPr>
        <w:t xml:space="preserve"> that mediated cross-sensory correspondences will be the most frequently encountered type of cross-sensory correspondence.</w:t>
      </w:r>
    </w:p>
    <w:p w14:paraId="2043A009" w14:textId="365652FB" w:rsidR="0037183A" w:rsidRPr="00E23AEA" w:rsidRDefault="00603F49" w:rsidP="00AC412B">
      <w:pPr>
        <w:spacing w:line="480" w:lineRule="auto"/>
        <w:rPr>
          <w:rFonts w:ascii="-webkit-standard" w:eastAsia="Times New Roman" w:hAnsi="-webkit-standard"/>
          <w:color w:val="000000" w:themeColor="text1"/>
        </w:rPr>
      </w:pPr>
      <w:r w:rsidRPr="00E23AEA">
        <w:rPr>
          <w:rFonts w:ascii="-webkit-standard" w:eastAsia="Times New Roman" w:hAnsi="-webkit-standard"/>
          <w:color w:val="000000" w:themeColor="text1"/>
        </w:rPr>
        <w:tab/>
      </w:r>
      <w:r w:rsidR="007C10CC" w:rsidRPr="00E23AEA">
        <w:rPr>
          <w:rFonts w:ascii="-webkit-standard" w:eastAsia="Times New Roman" w:hAnsi="-webkit-standard"/>
          <w:color w:val="000000" w:themeColor="text1"/>
        </w:rPr>
        <w:t xml:space="preserve">There is the potential for any number of dimensions to </w:t>
      </w:r>
      <w:r w:rsidR="00DB1DCA" w:rsidRPr="00E23AEA">
        <w:rPr>
          <w:rFonts w:ascii="-webkit-standard" w:eastAsia="Times New Roman" w:hAnsi="-webkit-standard"/>
          <w:color w:val="000000" w:themeColor="text1"/>
        </w:rPr>
        <w:t>mediate between</w:t>
      </w:r>
      <w:r w:rsidR="007C10CC" w:rsidRPr="00E23AEA">
        <w:rPr>
          <w:rFonts w:ascii="-webkit-standard" w:eastAsia="Times New Roman" w:hAnsi="-webkit-standard"/>
          <w:color w:val="000000" w:themeColor="text1"/>
        </w:rPr>
        <w:t xml:space="preserve"> feature values across different sensory domains, and</w:t>
      </w:r>
      <w:r w:rsidR="00E632EC" w:rsidRPr="00E23AEA">
        <w:rPr>
          <w:rFonts w:ascii="-webkit-standard" w:eastAsia="Times New Roman" w:hAnsi="-webkit-standard"/>
          <w:color w:val="000000" w:themeColor="text1"/>
        </w:rPr>
        <w:t xml:space="preserve"> </w:t>
      </w:r>
      <w:proofErr w:type="spellStart"/>
      <w:r w:rsidRPr="00E23AEA">
        <w:rPr>
          <w:rFonts w:ascii="-webkit-standard" w:eastAsia="Times New Roman" w:hAnsi="-webkit-standard"/>
          <w:color w:val="000000" w:themeColor="text1"/>
        </w:rPr>
        <w:t>Schietecat</w:t>
      </w:r>
      <w:proofErr w:type="spellEnd"/>
      <w:r w:rsidRPr="00E23AEA">
        <w:rPr>
          <w:rFonts w:ascii="-webkit-standard" w:eastAsia="Times New Roman" w:hAnsi="-webkit-standard"/>
          <w:color w:val="000000" w:themeColor="text1"/>
        </w:rPr>
        <w:t xml:space="preserve"> et al. (2018a, b) examine how </w:t>
      </w:r>
      <w:r w:rsidR="00193C99" w:rsidRPr="00E23AEA">
        <w:rPr>
          <w:rFonts w:ascii="-webkit-standard" w:eastAsia="Times New Roman" w:hAnsi="-webkit-standard"/>
          <w:color w:val="000000" w:themeColor="text1"/>
        </w:rPr>
        <w:t xml:space="preserve">each of </w:t>
      </w:r>
      <w:r w:rsidR="00E632EC" w:rsidRPr="00E23AEA">
        <w:rPr>
          <w:rFonts w:ascii="-webkit-standard" w:eastAsia="Times New Roman" w:hAnsi="-webkit-standard"/>
          <w:color w:val="000000" w:themeColor="text1"/>
        </w:rPr>
        <w:t xml:space="preserve">the </w:t>
      </w:r>
      <w:r w:rsidR="0009376F" w:rsidRPr="00E23AEA">
        <w:rPr>
          <w:rFonts w:ascii="-webkit-standard" w:eastAsia="Times New Roman" w:hAnsi="-webkit-standard"/>
          <w:color w:val="000000" w:themeColor="text1"/>
        </w:rPr>
        <w:t>dimension</w:t>
      </w:r>
      <w:r w:rsidR="0081422F" w:rsidRPr="00E23AEA">
        <w:rPr>
          <w:rFonts w:ascii="-webkit-standard" w:eastAsia="Times New Roman" w:hAnsi="-webkit-standard"/>
          <w:color w:val="000000" w:themeColor="text1"/>
        </w:rPr>
        <w:t>s</w:t>
      </w:r>
      <w:r w:rsidR="00193C99" w:rsidRPr="00E23AEA">
        <w:rPr>
          <w:rFonts w:ascii="-webkit-standard" w:eastAsia="Times New Roman" w:hAnsi="-webkit-standard"/>
          <w:color w:val="000000" w:themeColor="text1"/>
        </w:rPr>
        <w:t xml:space="preserve"> of affective meaning identified by Osgood, </w:t>
      </w:r>
      <w:proofErr w:type="spellStart"/>
      <w:r w:rsidR="00193C99" w:rsidRPr="00E23AEA">
        <w:rPr>
          <w:rFonts w:ascii="-webkit-standard" w:eastAsia="Times New Roman" w:hAnsi="-webkit-standard"/>
          <w:color w:val="000000" w:themeColor="text1"/>
        </w:rPr>
        <w:t>Suci</w:t>
      </w:r>
      <w:proofErr w:type="spellEnd"/>
      <w:r w:rsidR="00193C99" w:rsidRPr="00E23AEA">
        <w:rPr>
          <w:rFonts w:ascii="-webkit-standard" w:eastAsia="Times New Roman" w:hAnsi="-webkit-standard"/>
          <w:color w:val="000000" w:themeColor="text1"/>
        </w:rPr>
        <w:t xml:space="preserve"> and Tannenbaum (1957)</w:t>
      </w:r>
      <w:r w:rsidR="0081422F" w:rsidRPr="00E23AEA">
        <w:rPr>
          <w:rFonts w:ascii="-webkit-standard" w:eastAsia="Times New Roman" w:hAnsi="-webkit-standard"/>
          <w:color w:val="000000" w:themeColor="text1"/>
        </w:rPr>
        <w:t xml:space="preserve"> (i.e., evaluation, potency, and</w:t>
      </w:r>
      <w:r w:rsidR="0009376F" w:rsidRPr="00E23AEA">
        <w:rPr>
          <w:rFonts w:ascii="-webkit-standard" w:eastAsia="Times New Roman" w:hAnsi="-webkit-standard"/>
          <w:color w:val="000000" w:themeColor="text1"/>
        </w:rPr>
        <w:t xml:space="preserve"> activity)</w:t>
      </w:r>
      <w:r w:rsidR="00193C99" w:rsidRPr="00E23AEA">
        <w:rPr>
          <w:rFonts w:ascii="-webkit-standard" w:eastAsia="Times New Roman" w:hAnsi="-webkit-standard"/>
          <w:color w:val="000000" w:themeColor="text1"/>
        </w:rPr>
        <w:t xml:space="preserve"> might </w:t>
      </w:r>
      <w:r w:rsidR="007C10CC" w:rsidRPr="00E23AEA">
        <w:rPr>
          <w:rFonts w:ascii="-webkit-standard" w:eastAsia="Times New Roman" w:hAnsi="-webkit-standard"/>
          <w:color w:val="000000" w:themeColor="text1"/>
        </w:rPr>
        <w:t xml:space="preserve">do so.  </w:t>
      </w:r>
      <w:r w:rsidR="00DB1DCA" w:rsidRPr="00E23AEA">
        <w:rPr>
          <w:rFonts w:ascii="-webkit-standard" w:eastAsia="Times New Roman" w:hAnsi="-webkit-standard"/>
          <w:color w:val="000000" w:themeColor="text1"/>
        </w:rPr>
        <w:t>More specifically</w:t>
      </w:r>
      <w:r w:rsidR="0009376F" w:rsidRPr="00E23AEA">
        <w:rPr>
          <w:rFonts w:ascii="-webkit-standard" w:eastAsia="Times New Roman" w:hAnsi="-webkit-standard"/>
          <w:color w:val="000000" w:themeColor="text1"/>
        </w:rPr>
        <w:t>, they explore the context-sensitive manner in which a particular</w:t>
      </w:r>
      <w:r w:rsidR="00193C99" w:rsidRPr="00E23AEA">
        <w:rPr>
          <w:rFonts w:ascii="-webkit-standard" w:eastAsia="Times New Roman" w:hAnsi="-webkit-standard"/>
          <w:color w:val="000000" w:themeColor="text1"/>
        </w:rPr>
        <w:t xml:space="preserve"> affective dimension </w:t>
      </w:r>
      <w:r w:rsidR="00DB1DCA" w:rsidRPr="00E23AEA">
        <w:rPr>
          <w:rFonts w:ascii="-webkit-standard" w:eastAsia="Times New Roman" w:hAnsi="-webkit-standard"/>
          <w:color w:val="000000" w:themeColor="text1"/>
        </w:rPr>
        <w:t>might become the</w:t>
      </w:r>
      <w:r w:rsidR="00905B6F" w:rsidRPr="00E23AEA">
        <w:rPr>
          <w:rFonts w:ascii="-webkit-standard" w:eastAsia="Times New Roman" w:hAnsi="-webkit-standard"/>
          <w:color w:val="000000" w:themeColor="text1"/>
        </w:rPr>
        <w:t xml:space="preserve"> most salient</w:t>
      </w:r>
      <w:r w:rsidR="00193C99" w:rsidRPr="00E23AEA">
        <w:rPr>
          <w:rFonts w:ascii="-webkit-standard" w:eastAsia="Times New Roman" w:hAnsi="-webkit-standard"/>
          <w:color w:val="000000" w:themeColor="text1"/>
        </w:rPr>
        <w:t xml:space="preserve"> for this purpose.  The</w:t>
      </w:r>
      <w:r w:rsidR="0009376F" w:rsidRPr="00E23AEA">
        <w:rPr>
          <w:rFonts w:ascii="-webkit-standard" w:eastAsia="Times New Roman" w:hAnsi="-webkit-standard"/>
          <w:color w:val="000000" w:themeColor="text1"/>
        </w:rPr>
        <w:t>y</w:t>
      </w:r>
      <w:r w:rsidR="00193C99" w:rsidRPr="00E23AEA">
        <w:rPr>
          <w:rFonts w:ascii="-webkit-standard" w:eastAsia="Times New Roman" w:hAnsi="-webkit-standard"/>
          <w:color w:val="000000" w:themeColor="text1"/>
        </w:rPr>
        <w:t xml:space="preserve"> consider that the </w:t>
      </w:r>
      <w:r w:rsidR="0009376F" w:rsidRPr="00E23AEA">
        <w:rPr>
          <w:rFonts w:ascii="-webkit-standard" w:eastAsia="Times New Roman" w:hAnsi="-webkit-standard"/>
          <w:color w:val="000000" w:themeColor="text1"/>
        </w:rPr>
        <w:t xml:space="preserve">nature of the </w:t>
      </w:r>
      <w:r w:rsidR="00193C99" w:rsidRPr="00E23AEA">
        <w:rPr>
          <w:rFonts w:ascii="-webkit-standard" w:eastAsia="Times New Roman" w:hAnsi="-webkit-standard"/>
          <w:color w:val="000000" w:themeColor="text1"/>
        </w:rPr>
        <w:t xml:space="preserve">particular sensory contrast isolated for consideration can determine which </w:t>
      </w:r>
      <w:r w:rsidR="00AC412B" w:rsidRPr="00E23AEA">
        <w:rPr>
          <w:rFonts w:ascii="-webkit-standard" w:eastAsia="Times New Roman" w:hAnsi="-webkit-standard"/>
          <w:color w:val="000000" w:themeColor="text1"/>
        </w:rPr>
        <w:t xml:space="preserve">dimension of affective meaning </w:t>
      </w:r>
      <w:r w:rsidR="0009376F" w:rsidRPr="00E23AEA">
        <w:rPr>
          <w:rFonts w:ascii="-webkit-standard" w:eastAsia="Times New Roman" w:hAnsi="-webkit-standard"/>
          <w:color w:val="000000" w:themeColor="text1"/>
        </w:rPr>
        <w:t>becomes</w:t>
      </w:r>
      <w:r w:rsidR="00193C99" w:rsidRPr="00E23AEA">
        <w:rPr>
          <w:rFonts w:ascii="-webkit-standard" w:eastAsia="Times New Roman" w:hAnsi="-webkit-standard"/>
          <w:color w:val="000000" w:themeColor="text1"/>
        </w:rPr>
        <w:t xml:space="preserve"> most salient as a potential mediator</w:t>
      </w:r>
      <w:r w:rsidRPr="00E23AEA">
        <w:rPr>
          <w:rFonts w:ascii="-webkit-standard" w:eastAsia="Times New Roman" w:hAnsi="-webkit-standard"/>
          <w:color w:val="000000" w:themeColor="text1"/>
        </w:rPr>
        <w:t>.</w:t>
      </w:r>
      <w:r w:rsidRPr="00E23AEA">
        <w:rPr>
          <w:rStyle w:val="FootnoteReference"/>
          <w:rFonts w:ascii="-webkit-standard" w:eastAsia="Times New Roman" w:hAnsi="-webkit-standard"/>
          <w:color w:val="000000" w:themeColor="text1"/>
        </w:rPr>
        <w:footnoteReference w:id="11"/>
      </w:r>
      <w:r w:rsidRPr="00E23AEA">
        <w:rPr>
          <w:rFonts w:ascii="-webkit-standard" w:eastAsia="Times New Roman" w:hAnsi="-webkit-standard"/>
          <w:color w:val="000000" w:themeColor="text1"/>
        </w:rPr>
        <w:t xml:space="preserve"> </w:t>
      </w:r>
      <w:r w:rsidRPr="00E23AEA">
        <w:rPr>
          <w:rFonts w:ascii="-webkit-standard" w:eastAsia="Times New Roman" w:hAnsi="-webkit-standard"/>
          <w:color w:val="000000" w:themeColor="text1"/>
          <w:vertAlign w:val="superscript"/>
        </w:rPr>
        <w:t xml:space="preserve"> </w:t>
      </w:r>
      <w:r w:rsidRPr="00E23AEA">
        <w:rPr>
          <w:rFonts w:ascii="-webkit-standard" w:eastAsia="Times New Roman" w:hAnsi="-webkit-standard"/>
          <w:color w:val="000000" w:themeColor="text1"/>
        </w:rPr>
        <w:t xml:space="preserve">For example, </w:t>
      </w:r>
      <w:r w:rsidR="00DB1DCA" w:rsidRPr="00E23AEA">
        <w:rPr>
          <w:rFonts w:ascii="-webkit-standard" w:eastAsia="Times New Roman" w:hAnsi="-webkit-standard"/>
          <w:color w:val="000000" w:themeColor="text1"/>
        </w:rPr>
        <w:t>a</w:t>
      </w:r>
      <w:r w:rsidRPr="00E23AEA">
        <w:rPr>
          <w:rFonts w:ascii="-webkit-standard" w:eastAsia="Times New Roman" w:hAnsi="-webkit-standard"/>
          <w:color w:val="000000" w:themeColor="text1"/>
        </w:rPr>
        <w:t xml:space="preserve"> purple colo</w:t>
      </w:r>
      <w:r w:rsidR="00F46C91" w:rsidRPr="00E23AEA">
        <w:rPr>
          <w:rFonts w:ascii="-webkit-standard" w:eastAsia="Times New Roman" w:hAnsi="-webkit-standard"/>
          <w:color w:val="000000" w:themeColor="text1"/>
        </w:rPr>
        <w:t>u</w:t>
      </w:r>
      <w:r w:rsidRPr="00E23AEA">
        <w:rPr>
          <w:rFonts w:ascii="-webkit-standard" w:eastAsia="Times New Roman" w:hAnsi="-webkit-standard"/>
          <w:color w:val="000000" w:themeColor="text1"/>
        </w:rPr>
        <w:t xml:space="preserve">r </w:t>
      </w:r>
      <w:r w:rsidR="00AC412B" w:rsidRPr="00E23AEA">
        <w:rPr>
          <w:rFonts w:ascii="-webkit-standard" w:eastAsia="Times New Roman" w:hAnsi="-webkit-standard"/>
          <w:color w:val="000000" w:themeColor="text1"/>
        </w:rPr>
        <w:t>with</w:t>
      </w:r>
      <w:r w:rsidRPr="00E23AEA">
        <w:rPr>
          <w:rFonts w:ascii="-webkit-standard" w:eastAsia="Times New Roman" w:hAnsi="-webkit-standard"/>
          <w:color w:val="000000" w:themeColor="text1"/>
        </w:rPr>
        <w:t xml:space="preserve"> high saturation and high brightness will link either </w:t>
      </w:r>
      <w:r w:rsidR="00F46C91" w:rsidRPr="00E23AEA">
        <w:rPr>
          <w:rFonts w:ascii="-webkit-standard" w:eastAsia="Times New Roman" w:hAnsi="-webkit-standard"/>
          <w:color w:val="000000" w:themeColor="text1"/>
        </w:rPr>
        <w:t>to</w:t>
      </w:r>
      <w:r w:rsidRPr="00E23AEA">
        <w:rPr>
          <w:rFonts w:ascii="-webkit-standard" w:eastAsia="Times New Roman" w:hAnsi="-webkit-standard"/>
          <w:color w:val="000000" w:themeColor="text1"/>
        </w:rPr>
        <w:t xml:space="preserve"> the concept of</w:t>
      </w:r>
      <w:r w:rsidR="00E632EC" w:rsidRPr="00E23AEA">
        <w:rPr>
          <w:rFonts w:ascii="-webkit-standard" w:eastAsia="Times New Roman" w:hAnsi="-webkit-standard"/>
          <w:color w:val="000000" w:themeColor="text1"/>
        </w:rPr>
        <w:t xml:space="preserve"> being</w:t>
      </w:r>
      <w:r w:rsidR="00F46C91" w:rsidRPr="00E23AEA">
        <w:rPr>
          <w:rFonts w:ascii="-webkit-standard" w:eastAsia="Times New Roman" w:hAnsi="-webkit-standard"/>
          <w:color w:val="000000" w:themeColor="text1"/>
        </w:rPr>
        <w:t xml:space="preserve"> </w:t>
      </w:r>
      <w:r w:rsidRPr="00E23AEA">
        <w:rPr>
          <w:rFonts w:ascii="-webkit-standard" w:eastAsia="Times New Roman" w:hAnsi="-webkit-standard"/>
          <w:i/>
          <w:iCs/>
          <w:color w:val="000000" w:themeColor="text1"/>
        </w:rPr>
        <w:t>aggressive,</w:t>
      </w:r>
      <w:r w:rsidRPr="00E23AEA">
        <w:rPr>
          <w:rFonts w:ascii="-webkit-standard" w:eastAsia="Times New Roman" w:hAnsi="-webkit-standard"/>
          <w:color w:val="000000" w:themeColor="text1"/>
        </w:rPr>
        <w:t xml:space="preserve"> or </w:t>
      </w:r>
      <w:r w:rsidR="00F46C91" w:rsidRPr="00E23AEA">
        <w:rPr>
          <w:rFonts w:ascii="-webkit-standard" w:eastAsia="Times New Roman" w:hAnsi="-webkit-standard"/>
          <w:color w:val="000000" w:themeColor="text1"/>
        </w:rPr>
        <w:t>to</w:t>
      </w:r>
      <w:r w:rsidRPr="00E23AEA">
        <w:rPr>
          <w:rFonts w:ascii="-webkit-standard" w:eastAsia="Times New Roman" w:hAnsi="-webkit-standard"/>
          <w:color w:val="000000" w:themeColor="text1"/>
        </w:rPr>
        <w:t xml:space="preserve"> the contrasting concept of</w:t>
      </w:r>
      <w:r w:rsidR="00E632EC" w:rsidRPr="00E23AEA">
        <w:rPr>
          <w:rFonts w:ascii="-webkit-standard" w:eastAsia="Times New Roman" w:hAnsi="-webkit-standard"/>
          <w:color w:val="000000" w:themeColor="text1"/>
        </w:rPr>
        <w:t xml:space="preserve"> being</w:t>
      </w:r>
      <w:r w:rsidRPr="00E23AEA">
        <w:rPr>
          <w:rFonts w:ascii="-webkit-standard" w:eastAsia="Times New Roman" w:hAnsi="-webkit-standard"/>
          <w:color w:val="000000" w:themeColor="text1"/>
        </w:rPr>
        <w:t xml:space="preserve"> </w:t>
      </w:r>
      <w:r w:rsidRPr="00E23AEA">
        <w:rPr>
          <w:rFonts w:ascii="-webkit-standard" w:eastAsia="Times New Roman" w:hAnsi="-webkit-standard"/>
          <w:i/>
          <w:iCs/>
          <w:color w:val="000000" w:themeColor="text1"/>
        </w:rPr>
        <w:t>calm,</w:t>
      </w:r>
      <w:r w:rsidRPr="00E23AEA">
        <w:rPr>
          <w:rFonts w:ascii="-webkit-standard" w:eastAsia="Times New Roman" w:hAnsi="-webkit-standard"/>
          <w:color w:val="000000" w:themeColor="text1"/>
        </w:rPr>
        <w:t xml:space="preserve"> depending</w:t>
      </w:r>
      <w:r w:rsidR="00D30C69" w:rsidRPr="00E23AEA">
        <w:rPr>
          <w:rFonts w:ascii="-webkit-standard" w:eastAsia="Times New Roman" w:hAnsi="-webkit-standard"/>
          <w:color w:val="000000" w:themeColor="text1"/>
        </w:rPr>
        <w:t xml:space="preserve"> whether the other instance of</w:t>
      </w:r>
      <w:r w:rsidRPr="00E23AEA">
        <w:rPr>
          <w:rFonts w:ascii="-webkit-standard" w:eastAsia="Times New Roman" w:hAnsi="-webkit-standard"/>
          <w:color w:val="000000" w:themeColor="text1"/>
        </w:rPr>
        <w:t xml:space="preserve"> purple </w:t>
      </w:r>
      <w:r w:rsidR="00F46C91" w:rsidRPr="00E23AEA">
        <w:rPr>
          <w:rFonts w:ascii="-webkit-standard" w:eastAsia="Times New Roman" w:hAnsi="-webkit-standard"/>
          <w:color w:val="000000" w:themeColor="text1"/>
        </w:rPr>
        <w:t>against which it is being compared</w:t>
      </w:r>
      <w:r w:rsidRPr="00E23AEA">
        <w:rPr>
          <w:rFonts w:ascii="-webkit-standard" w:eastAsia="Times New Roman" w:hAnsi="-webkit-standard"/>
          <w:color w:val="000000" w:themeColor="text1"/>
        </w:rPr>
        <w:t xml:space="preserve"> differs </w:t>
      </w:r>
      <w:r w:rsidR="00ED4CF5" w:rsidRPr="00E23AEA">
        <w:rPr>
          <w:rFonts w:ascii="-webkit-standard" w:eastAsia="Times New Roman" w:hAnsi="-webkit-standard"/>
          <w:color w:val="000000" w:themeColor="text1"/>
        </w:rPr>
        <w:t xml:space="preserve">from it </w:t>
      </w:r>
      <w:r w:rsidRPr="00E23AEA">
        <w:rPr>
          <w:rFonts w:ascii="-webkit-standard" w:eastAsia="Times New Roman" w:hAnsi="-webkit-standard"/>
          <w:color w:val="000000" w:themeColor="text1"/>
        </w:rPr>
        <w:t>only in b</w:t>
      </w:r>
      <w:r w:rsidR="00F46C91" w:rsidRPr="00E23AEA">
        <w:rPr>
          <w:rFonts w:ascii="-webkit-standard" w:eastAsia="Times New Roman" w:hAnsi="-webkit-standard"/>
          <w:color w:val="000000" w:themeColor="text1"/>
        </w:rPr>
        <w:t xml:space="preserve">rightness or only in saturation. </w:t>
      </w:r>
      <w:r w:rsidRPr="00E23AEA">
        <w:rPr>
          <w:rFonts w:ascii="-webkit-standard" w:eastAsia="Times New Roman" w:hAnsi="-webkit-standard"/>
          <w:color w:val="000000" w:themeColor="text1"/>
        </w:rPr>
        <w:t xml:space="preserve"> </w:t>
      </w:r>
      <w:r w:rsidR="00F46C91" w:rsidRPr="00E23AEA">
        <w:rPr>
          <w:rFonts w:ascii="-webkit-standard" w:eastAsia="Times New Roman" w:hAnsi="-webkit-standard"/>
          <w:color w:val="000000" w:themeColor="text1"/>
        </w:rPr>
        <w:t xml:space="preserve">Where the two purples differ </w:t>
      </w:r>
      <w:r w:rsidR="0009376F" w:rsidRPr="00E23AEA">
        <w:rPr>
          <w:rFonts w:ascii="-webkit-standard" w:eastAsia="Times New Roman" w:hAnsi="-webkit-standard"/>
          <w:color w:val="000000" w:themeColor="text1"/>
        </w:rPr>
        <w:t xml:space="preserve">only </w:t>
      </w:r>
      <w:r w:rsidR="00F46C91" w:rsidRPr="00E23AEA">
        <w:rPr>
          <w:rFonts w:ascii="-webkit-standard" w:eastAsia="Times New Roman" w:hAnsi="-webkit-standard"/>
          <w:color w:val="000000" w:themeColor="text1"/>
        </w:rPr>
        <w:t xml:space="preserve">in brightness, the contrast between them </w:t>
      </w:r>
      <w:r w:rsidR="00D30C69" w:rsidRPr="00E23AEA">
        <w:rPr>
          <w:rFonts w:ascii="-webkit-standard" w:eastAsia="Times New Roman" w:hAnsi="-webkit-standard"/>
          <w:color w:val="000000" w:themeColor="text1"/>
        </w:rPr>
        <w:t xml:space="preserve">will </w:t>
      </w:r>
      <w:r w:rsidR="00F46C91" w:rsidRPr="00E23AEA">
        <w:rPr>
          <w:rFonts w:ascii="-webkit-standard" w:eastAsia="Times New Roman" w:hAnsi="-webkit-standard"/>
          <w:color w:val="000000" w:themeColor="text1"/>
        </w:rPr>
        <w:t xml:space="preserve">link </w:t>
      </w:r>
      <w:r w:rsidR="00783851" w:rsidRPr="00E23AEA">
        <w:rPr>
          <w:rFonts w:ascii="-webkit-standard" w:eastAsia="Times New Roman" w:hAnsi="-webkit-standard"/>
          <w:color w:val="000000" w:themeColor="text1"/>
        </w:rPr>
        <w:t xml:space="preserve">most strongly </w:t>
      </w:r>
      <w:r w:rsidR="00F46C91" w:rsidRPr="00E23AEA">
        <w:rPr>
          <w:rFonts w:ascii="-webkit-standard" w:eastAsia="Times New Roman" w:hAnsi="-webkit-standard"/>
          <w:color w:val="000000" w:themeColor="text1"/>
        </w:rPr>
        <w:t xml:space="preserve">with contrasting values </w:t>
      </w:r>
      <w:r w:rsidR="00783851" w:rsidRPr="00E23AEA">
        <w:rPr>
          <w:rFonts w:ascii="-webkit-standard" w:eastAsia="Times New Roman" w:hAnsi="-webkit-standard"/>
          <w:color w:val="000000" w:themeColor="text1"/>
        </w:rPr>
        <w:t>of</w:t>
      </w:r>
      <w:r w:rsidR="00F46C91" w:rsidRPr="00E23AEA">
        <w:rPr>
          <w:rFonts w:ascii="-webkit-standard" w:eastAsia="Times New Roman" w:hAnsi="-webkit-standard"/>
          <w:color w:val="000000" w:themeColor="text1"/>
        </w:rPr>
        <w:t xml:space="preserve"> </w:t>
      </w:r>
      <w:r w:rsidR="00F46C91" w:rsidRPr="00E23AEA">
        <w:rPr>
          <w:rFonts w:ascii="-webkit-standard" w:eastAsia="Times New Roman" w:hAnsi="-webkit-standard"/>
          <w:i/>
          <w:iCs/>
          <w:color w:val="000000" w:themeColor="text1"/>
        </w:rPr>
        <w:lastRenderedPageBreak/>
        <w:t>evaluation</w:t>
      </w:r>
      <w:r w:rsidR="00DB1DCA" w:rsidRPr="00E23AEA">
        <w:rPr>
          <w:rFonts w:ascii="-webkit-standard" w:eastAsia="Times New Roman" w:hAnsi="-webkit-standard"/>
          <w:i/>
          <w:iCs/>
          <w:color w:val="000000" w:themeColor="text1"/>
        </w:rPr>
        <w:t>,</w:t>
      </w:r>
      <w:r w:rsidR="00F46C91" w:rsidRPr="00E23AEA">
        <w:rPr>
          <w:rFonts w:ascii="-webkit-standard" w:eastAsia="Times New Roman" w:hAnsi="-webkit-standard"/>
          <w:color w:val="000000" w:themeColor="text1"/>
        </w:rPr>
        <w:t xml:space="preserve"> whereas, when they differ </w:t>
      </w:r>
      <w:r w:rsidR="0009376F" w:rsidRPr="00E23AEA">
        <w:rPr>
          <w:rFonts w:ascii="-webkit-standard" w:eastAsia="Times New Roman" w:hAnsi="-webkit-standard"/>
          <w:color w:val="000000" w:themeColor="text1"/>
        </w:rPr>
        <w:t xml:space="preserve">only </w:t>
      </w:r>
      <w:r w:rsidR="00F46C91" w:rsidRPr="00E23AEA">
        <w:rPr>
          <w:rFonts w:ascii="-webkit-standard" w:eastAsia="Times New Roman" w:hAnsi="-webkit-standard"/>
          <w:color w:val="000000" w:themeColor="text1"/>
        </w:rPr>
        <w:t xml:space="preserve">in saturation, the contrast between them </w:t>
      </w:r>
      <w:r w:rsidR="00D30C69" w:rsidRPr="00E23AEA">
        <w:rPr>
          <w:rFonts w:ascii="-webkit-standard" w:eastAsia="Times New Roman" w:hAnsi="-webkit-standard"/>
          <w:color w:val="000000" w:themeColor="text1"/>
        </w:rPr>
        <w:t xml:space="preserve">will </w:t>
      </w:r>
      <w:r w:rsidR="00F46C91" w:rsidRPr="00E23AEA">
        <w:rPr>
          <w:rFonts w:ascii="-webkit-standard" w:eastAsia="Times New Roman" w:hAnsi="-webkit-standard"/>
          <w:color w:val="000000" w:themeColor="text1"/>
        </w:rPr>
        <w:t xml:space="preserve">link </w:t>
      </w:r>
      <w:r w:rsidR="00783851" w:rsidRPr="00E23AEA">
        <w:rPr>
          <w:rFonts w:ascii="-webkit-standard" w:eastAsia="Times New Roman" w:hAnsi="-webkit-standard"/>
          <w:color w:val="000000" w:themeColor="text1"/>
        </w:rPr>
        <w:t xml:space="preserve">most strongly </w:t>
      </w:r>
      <w:r w:rsidR="00F46C91" w:rsidRPr="00E23AEA">
        <w:rPr>
          <w:rFonts w:ascii="-webkit-standard" w:eastAsia="Times New Roman" w:hAnsi="-webkit-standard"/>
          <w:color w:val="000000" w:themeColor="text1"/>
        </w:rPr>
        <w:t xml:space="preserve">with contrasting values </w:t>
      </w:r>
      <w:r w:rsidR="00783851" w:rsidRPr="00E23AEA">
        <w:rPr>
          <w:rFonts w:ascii="-webkit-standard" w:eastAsia="Times New Roman" w:hAnsi="-webkit-standard"/>
          <w:color w:val="000000" w:themeColor="text1"/>
        </w:rPr>
        <w:t>of</w:t>
      </w:r>
      <w:r w:rsidR="00F46C91" w:rsidRPr="00E23AEA">
        <w:rPr>
          <w:rFonts w:ascii="-webkit-standard" w:eastAsia="Times New Roman" w:hAnsi="-webkit-standard"/>
          <w:color w:val="000000" w:themeColor="text1"/>
        </w:rPr>
        <w:t xml:space="preserve"> </w:t>
      </w:r>
      <w:r w:rsidR="00F46C91" w:rsidRPr="00E23AEA">
        <w:rPr>
          <w:rFonts w:ascii="-webkit-standard" w:eastAsia="Times New Roman" w:hAnsi="-webkit-standard"/>
          <w:i/>
          <w:iCs/>
          <w:color w:val="000000" w:themeColor="text1"/>
        </w:rPr>
        <w:t>activity</w:t>
      </w:r>
      <w:r w:rsidR="00F46C91" w:rsidRPr="00E23AEA">
        <w:rPr>
          <w:rFonts w:ascii="-webkit-standard" w:eastAsia="Times New Roman" w:hAnsi="-webkit-standard"/>
          <w:color w:val="000000" w:themeColor="text1"/>
        </w:rPr>
        <w:t xml:space="preserve">. </w:t>
      </w:r>
      <w:r w:rsidRPr="00E23AEA">
        <w:rPr>
          <w:rFonts w:ascii="-webkit-standard" w:eastAsia="Times New Roman" w:hAnsi="-webkit-standard"/>
          <w:color w:val="000000" w:themeColor="text1"/>
        </w:rPr>
        <w:t xml:space="preserve">Thus, </w:t>
      </w:r>
      <w:r w:rsidR="0009376F" w:rsidRPr="00E23AEA">
        <w:rPr>
          <w:rFonts w:ascii="-webkit-standard" w:eastAsia="Times New Roman" w:hAnsi="-webkit-standard"/>
          <w:color w:val="000000" w:themeColor="text1"/>
        </w:rPr>
        <w:t xml:space="preserve">whether </w:t>
      </w:r>
      <w:r w:rsidRPr="00E23AEA">
        <w:rPr>
          <w:rFonts w:ascii="-webkit-standard" w:eastAsia="Times New Roman" w:hAnsi="-webkit-standard"/>
          <w:color w:val="000000" w:themeColor="text1"/>
        </w:rPr>
        <w:t xml:space="preserve">the </w:t>
      </w:r>
      <w:r w:rsidR="0009376F" w:rsidRPr="00E23AEA">
        <w:rPr>
          <w:rFonts w:ascii="-webkit-standard" w:eastAsia="Times New Roman" w:hAnsi="-webkit-standard"/>
          <w:color w:val="000000" w:themeColor="text1"/>
        </w:rPr>
        <w:t>saturated</w:t>
      </w:r>
      <w:r w:rsidR="00193C99" w:rsidRPr="00E23AEA">
        <w:rPr>
          <w:rFonts w:ascii="-webkit-standard" w:eastAsia="Times New Roman" w:hAnsi="-webkit-standard"/>
          <w:color w:val="000000" w:themeColor="text1"/>
        </w:rPr>
        <w:t xml:space="preserve"> bright </w:t>
      </w:r>
      <w:r w:rsidR="00783851" w:rsidRPr="00E23AEA">
        <w:rPr>
          <w:rFonts w:ascii="-webkit-standard" w:eastAsia="Times New Roman" w:hAnsi="-webkit-standard"/>
          <w:color w:val="000000" w:themeColor="text1"/>
        </w:rPr>
        <w:t>purple function</w:t>
      </w:r>
      <w:r w:rsidR="0009376F" w:rsidRPr="00E23AEA">
        <w:rPr>
          <w:rFonts w:ascii="-webkit-standard" w:eastAsia="Times New Roman" w:hAnsi="-webkit-standard"/>
          <w:color w:val="000000" w:themeColor="text1"/>
        </w:rPr>
        <w:t>s</w:t>
      </w:r>
      <w:r w:rsidR="00783851" w:rsidRPr="00E23AEA">
        <w:rPr>
          <w:rFonts w:ascii="-webkit-standard" w:eastAsia="Times New Roman" w:hAnsi="-webkit-standard"/>
          <w:color w:val="000000" w:themeColor="text1"/>
        </w:rPr>
        <w:t xml:space="preserve"> as a relatively </w:t>
      </w:r>
      <w:r w:rsidR="00EE676D" w:rsidRPr="00E23AEA">
        <w:rPr>
          <w:rFonts w:ascii="-webkit-standard" w:eastAsia="Times New Roman" w:hAnsi="-webkit-standard"/>
          <w:i/>
          <w:iCs/>
          <w:color w:val="000000" w:themeColor="text1"/>
        </w:rPr>
        <w:t>negative</w:t>
      </w:r>
      <w:r w:rsidR="00783851" w:rsidRPr="00E23AEA">
        <w:rPr>
          <w:rFonts w:ascii="-webkit-standard" w:eastAsia="Times New Roman" w:hAnsi="-webkit-standard"/>
          <w:color w:val="000000" w:themeColor="text1"/>
        </w:rPr>
        <w:t xml:space="preserve"> stimulus</w:t>
      </w:r>
      <w:r w:rsidR="00EE676D" w:rsidRPr="00E23AEA">
        <w:rPr>
          <w:rFonts w:ascii="-webkit-standard" w:eastAsia="Times New Roman" w:hAnsi="-webkit-standard"/>
          <w:color w:val="000000" w:themeColor="text1"/>
        </w:rPr>
        <w:t xml:space="preserve"> (as if it was </w:t>
      </w:r>
      <w:r w:rsidR="00EE676D" w:rsidRPr="00E23AEA">
        <w:rPr>
          <w:rFonts w:ascii="-webkit-standard" w:eastAsia="Times New Roman" w:hAnsi="-webkit-standard"/>
          <w:i/>
          <w:iCs/>
          <w:color w:val="000000" w:themeColor="text1"/>
        </w:rPr>
        <w:t>aggressive</w:t>
      </w:r>
      <w:r w:rsidR="00EE676D" w:rsidRPr="00E23AEA">
        <w:rPr>
          <w:rFonts w:ascii="-webkit-standard" w:eastAsia="Times New Roman" w:hAnsi="-webkit-standard"/>
          <w:color w:val="000000" w:themeColor="text1"/>
        </w:rPr>
        <w:t>)</w:t>
      </w:r>
      <w:r w:rsidR="00783851" w:rsidRPr="00E23AEA">
        <w:rPr>
          <w:rFonts w:ascii="-webkit-standard" w:eastAsia="Times New Roman" w:hAnsi="-webkit-standard"/>
          <w:color w:val="000000" w:themeColor="text1"/>
        </w:rPr>
        <w:t xml:space="preserve">, or as a relatively </w:t>
      </w:r>
      <w:r w:rsidR="00783851" w:rsidRPr="00E23AEA">
        <w:rPr>
          <w:rFonts w:ascii="-webkit-standard" w:eastAsia="Times New Roman" w:hAnsi="-webkit-standard"/>
          <w:i/>
          <w:iCs/>
          <w:color w:val="000000" w:themeColor="text1"/>
        </w:rPr>
        <w:t>inactive</w:t>
      </w:r>
      <w:r w:rsidR="00783851" w:rsidRPr="00E23AEA">
        <w:rPr>
          <w:rFonts w:ascii="-webkit-standard" w:eastAsia="Times New Roman" w:hAnsi="-webkit-standard"/>
          <w:color w:val="000000" w:themeColor="text1"/>
        </w:rPr>
        <w:t xml:space="preserve"> stimulus</w:t>
      </w:r>
      <w:r w:rsidR="00EE676D" w:rsidRPr="00E23AEA">
        <w:rPr>
          <w:rFonts w:ascii="-webkit-standard" w:eastAsia="Times New Roman" w:hAnsi="-webkit-standard"/>
          <w:color w:val="000000" w:themeColor="text1"/>
        </w:rPr>
        <w:t xml:space="preserve"> (as if it was </w:t>
      </w:r>
      <w:r w:rsidR="00EE676D" w:rsidRPr="00E23AEA">
        <w:rPr>
          <w:rFonts w:ascii="-webkit-standard" w:eastAsia="Times New Roman" w:hAnsi="-webkit-standard"/>
          <w:i/>
          <w:iCs/>
          <w:color w:val="000000" w:themeColor="text1"/>
        </w:rPr>
        <w:t>calm</w:t>
      </w:r>
      <w:r w:rsidR="00EE676D" w:rsidRPr="00E23AEA">
        <w:rPr>
          <w:rFonts w:ascii="-webkit-standard" w:eastAsia="Times New Roman" w:hAnsi="-webkit-standard"/>
          <w:color w:val="000000" w:themeColor="text1"/>
        </w:rPr>
        <w:t>)</w:t>
      </w:r>
      <w:r w:rsidR="00783851" w:rsidRPr="00E23AEA">
        <w:rPr>
          <w:rFonts w:ascii="-webkit-standard" w:eastAsia="Times New Roman" w:hAnsi="-webkit-standard"/>
          <w:color w:val="000000" w:themeColor="text1"/>
        </w:rPr>
        <w:t xml:space="preserve">, </w:t>
      </w:r>
      <w:r w:rsidR="0009376F" w:rsidRPr="00E23AEA">
        <w:rPr>
          <w:rFonts w:ascii="-webkit-standard" w:eastAsia="Times New Roman" w:hAnsi="-webkit-standard"/>
          <w:color w:val="000000" w:themeColor="text1"/>
        </w:rPr>
        <w:t>will depend</w:t>
      </w:r>
      <w:r w:rsidR="00783851" w:rsidRPr="00E23AEA">
        <w:rPr>
          <w:rFonts w:ascii="-webkit-standard" w:eastAsia="Times New Roman" w:hAnsi="-webkit-standard"/>
          <w:color w:val="000000" w:themeColor="text1"/>
        </w:rPr>
        <w:t xml:space="preserve"> </w:t>
      </w:r>
      <w:r w:rsidR="0081422F" w:rsidRPr="00E23AEA">
        <w:rPr>
          <w:rFonts w:ascii="-webkit-standard" w:eastAsia="Times New Roman" w:hAnsi="-webkit-standard"/>
          <w:color w:val="000000" w:themeColor="text1"/>
        </w:rPr>
        <w:t>how it contrasts</w:t>
      </w:r>
      <w:r w:rsidR="00CA169D" w:rsidRPr="00E23AEA">
        <w:rPr>
          <w:rFonts w:ascii="-webkit-standard" w:eastAsia="Times New Roman" w:hAnsi="-webkit-standard"/>
          <w:color w:val="000000" w:themeColor="text1"/>
        </w:rPr>
        <w:t xml:space="preserve"> </w:t>
      </w:r>
      <w:r w:rsidR="00946FF2" w:rsidRPr="00E23AEA">
        <w:rPr>
          <w:rFonts w:ascii="-webkit-standard" w:eastAsia="Times New Roman" w:hAnsi="-webkit-standard"/>
          <w:color w:val="000000" w:themeColor="text1"/>
        </w:rPr>
        <w:t>with</w:t>
      </w:r>
      <w:r w:rsidR="00CA169D" w:rsidRPr="00E23AEA">
        <w:rPr>
          <w:rFonts w:ascii="-webkit-standard" w:eastAsia="Times New Roman" w:hAnsi="-webkit-standard"/>
          <w:color w:val="000000" w:themeColor="text1"/>
        </w:rPr>
        <w:t xml:space="preserve"> the other purple colour</w:t>
      </w:r>
      <w:r w:rsidR="00946FF2" w:rsidRPr="00E23AEA">
        <w:rPr>
          <w:rFonts w:ascii="-webkit-standard" w:eastAsia="Times New Roman" w:hAnsi="-webkit-standard"/>
          <w:color w:val="000000" w:themeColor="text1"/>
        </w:rPr>
        <w:t xml:space="preserve"> </w:t>
      </w:r>
      <w:r w:rsidR="0041631F" w:rsidRPr="00E23AEA">
        <w:rPr>
          <w:rFonts w:ascii="-webkit-standard" w:eastAsia="Times New Roman" w:hAnsi="-webkit-standard"/>
          <w:color w:val="000000" w:themeColor="text1"/>
        </w:rPr>
        <w:t xml:space="preserve">selected for comparison </w:t>
      </w:r>
      <w:r w:rsidR="00946FF2" w:rsidRPr="00E23AEA">
        <w:rPr>
          <w:rFonts w:ascii="-webkit-standard" w:eastAsia="Times New Roman" w:hAnsi="-webkit-standard"/>
          <w:color w:val="000000" w:themeColor="text1"/>
        </w:rPr>
        <w:t>and, s</w:t>
      </w:r>
      <w:r w:rsidR="0009376F" w:rsidRPr="00E23AEA">
        <w:rPr>
          <w:rFonts w:ascii="-webkit-standard" w:eastAsia="Times New Roman" w:hAnsi="-webkit-standard"/>
          <w:color w:val="000000" w:themeColor="text1"/>
        </w:rPr>
        <w:t>pecifically</w:t>
      </w:r>
      <w:r w:rsidR="00CA169D" w:rsidRPr="00E23AEA">
        <w:rPr>
          <w:rFonts w:ascii="-webkit-standard" w:eastAsia="Times New Roman" w:hAnsi="-webkit-standard"/>
          <w:color w:val="000000" w:themeColor="text1"/>
        </w:rPr>
        <w:t xml:space="preserve">, whether </w:t>
      </w:r>
      <w:r w:rsidR="0009376F" w:rsidRPr="00E23AEA">
        <w:rPr>
          <w:rFonts w:ascii="-webkit-standard" w:eastAsia="Times New Roman" w:hAnsi="-webkit-standard"/>
          <w:color w:val="000000" w:themeColor="text1"/>
        </w:rPr>
        <w:t xml:space="preserve">this </w:t>
      </w:r>
      <w:r w:rsidR="0041631F" w:rsidRPr="00E23AEA">
        <w:rPr>
          <w:rFonts w:ascii="-webkit-standard" w:eastAsia="Times New Roman" w:hAnsi="-webkit-standard"/>
          <w:color w:val="000000" w:themeColor="text1"/>
        </w:rPr>
        <w:t xml:space="preserve">comparison highlights </w:t>
      </w:r>
      <w:r w:rsidR="0009376F" w:rsidRPr="00E23AEA">
        <w:rPr>
          <w:rFonts w:ascii="-webkit-standard" w:eastAsia="Times New Roman" w:hAnsi="-webkit-standard"/>
          <w:color w:val="000000" w:themeColor="text1"/>
        </w:rPr>
        <w:t>a contrast in</w:t>
      </w:r>
      <w:r w:rsidR="00CA169D" w:rsidRPr="00E23AEA">
        <w:rPr>
          <w:rFonts w:ascii="-webkit-standard" w:eastAsia="Times New Roman" w:hAnsi="-webkit-standard"/>
          <w:color w:val="000000" w:themeColor="text1"/>
        </w:rPr>
        <w:t xml:space="preserve"> </w:t>
      </w:r>
      <w:r w:rsidR="00CA169D" w:rsidRPr="00E23AEA">
        <w:rPr>
          <w:rFonts w:ascii="-webkit-standard" w:eastAsia="Times New Roman" w:hAnsi="-webkit-standard"/>
          <w:i/>
          <w:iCs/>
          <w:color w:val="000000" w:themeColor="text1"/>
        </w:rPr>
        <w:t>evaluation</w:t>
      </w:r>
      <w:r w:rsidR="00CA169D" w:rsidRPr="00E23AEA">
        <w:rPr>
          <w:rFonts w:ascii="-webkit-standard" w:eastAsia="Times New Roman" w:hAnsi="-webkit-standard"/>
          <w:color w:val="000000" w:themeColor="text1"/>
        </w:rPr>
        <w:t xml:space="preserve"> or</w:t>
      </w:r>
      <w:r w:rsidR="00946FF2" w:rsidRPr="00E23AEA">
        <w:rPr>
          <w:rFonts w:ascii="-webkit-standard" w:eastAsia="Times New Roman" w:hAnsi="-webkit-standard"/>
          <w:color w:val="000000" w:themeColor="text1"/>
        </w:rPr>
        <w:t xml:space="preserve"> a contrast</w:t>
      </w:r>
      <w:r w:rsidR="00CA169D" w:rsidRPr="00E23AEA">
        <w:rPr>
          <w:rFonts w:ascii="-webkit-standard" w:eastAsia="Times New Roman" w:hAnsi="-webkit-standard"/>
          <w:color w:val="000000" w:themeColor="text1"/>
        </w:rPr>
        <w:t xml:space="preserve"> </w:t>
      </w:r>
      <w:r w:rsidR="0009376F" w:rsidRPr="00E23AEA">
        <w:rPr>
          <w:rFonts w:ascii="-webkit-standard" w:eastAsia="Times New Roman" w:hAnsi="-webkit-standard"/>
          <w:color w:val="000000" w:themeColor="text1"/>
        </w:rPr>
        <w:t>in</w:t>
      </w:r>
      <w:r w:rsidR="00ED4CF5" w:rsidRPr="00E23AEA">
        <w:rPr>
          <w:rFonts w:ascii="-webkit-standard" w:eastAsia="Times New Roman" w:hAnsi="-webkit-standard"/>
          <w:color w:val="000000" w:themeColor="text1"/>
        </w:rPr>
        <w:t xml:space="preserve"> </w:t>
      </w:r>
      <w:r w:rsidR="00CA169D" w:rsidRPr="00E23AEA">
        <w:rPr>
          <w:rFonts w:ascii="-webkit-standard" w:eastAsia="Times New Roman" w:hAnsi="-webkit-standard"/>
          <w:i/>
          <w:iCs/>
          <w:color w:val="000000" w:themeColor="text1"/>
        </w:rPr>
        <w:t>activity</w:t>
      </w:r>
      <w:r w:rsidR="00CA169D" w:rsidRPr="00E23AEA">
        <w:rPr>
          <w:rFonts w:ascii="-webkit-standard" w:eastAsia="Times New Roman" w:hAnsi="-webkit-standard"/>
          <w:color w:val="000000" w:themeColor="text1"/>
        </w:rPr>
        <w:t>.</w:t>
      </w:r>
    </w:p>
    <w:p w14:paraId="0F0D279D" w14:textId="5C16E5CB" w:rsidR="00603F49" w:rsidRPr="00E23AEA" w:rsidRDefault="0009376F" w:rsidP="00461B22">
      <w:pPr>
        <w:spacing w:line="480" w:lineRule="auto"/>
        <w:rPr>
          <w:rFonts w:ascii="-webkit-standard" w:eastAsia="Times New Roman" w:hAnsi="-webkit-standard"/>
          <w:color w:val="000000" w:themeColor="text1"/>
        </w:rPr>
      </w:pPr>
      <w:r w:rsidRPr="00E23AEA">
        <w:rPr>
          <w:rFonts w:ascii="-webkit-standard" w:eastAsia="Times New Roman" w:hAnsi="-webkit-standard"/>
          <w:color w:val="000000" w:themeColor="text1"/>
        </w:rPr>
        <w:tab/>
      </w:r>
      <w:r w:rsidR="0033686B" w:rsidRPr="00E23AEA">
        <w:rPr>
          <w:rFonts w:ascii="-webkit-standard" w:eastAsia="Times New Roman" w:hAnsi="-webkit-standard"/>
          <w:color w:val="000000" w:themeColor="text1"/>
        </w:rPr>
        <w:t>How</w:t>
      </w:r>
      <w:r w:rsidR="00681DE9" w:rsidRPr="00E23AEA">
        <w:rPr>
          <w:rFonts w:ascii="-webkit-standard" w:eastAsia="Times New Roman" w:hAnsi="-webkit-standard"/>
          <w:color w:val="000000" w:themeColor="text1"/>
        </w:rPr>
        <w:t xml:space="preserve"> </w:t>
      </w:r>
      <w:r w:rsidR="0037183A" w:rsidRPr="00E23AEA">
        <w:rPr>
          <w:rFonts w:ascii="-webkit-standard" w:eastAsia="Times New Roman" w:hAnsi="-webkit-standard"/>
          <w:color w:val="000000" w:themeColor="text1"/>
        </w:rPr>
        <w:t xml:space="preserve">mediated correspondences </w:t>
      </w:r>
      <w:r w:rsidR="0033686B" w:rsidRPr="00E23AEA">
        <w:rPr>
          <w:rFonts w:ascii="-webkit-standard" w:eastAsia="Times New Roman" w:hAnsi="-webkit-standard"/>
          <w:color w:val="000000" w:themeColor="text1"/>
        </w:rPr>
        <w:t xml:space="preserve">differ from </w:t>
      </w:r>
      <w:r w:rsidR="0037183A" w:rsidRPr="00E23AEA">
        <w:rPr>
          <w:rFonts w:ascii="-webkit-standard" w:eastAsia="Times New Roman" w:hAnsi="-webkit-standard"/>
          <w:color w:val="000000" w:themeColor="text1"/>
        </w:rPr>
        <w:t xml:space="preserve">the </w:t>
      </w:r>
      <w:r w:rsidR="00681DE9" w:rsidRPr="00E23AEA">
        <w:rPr>
          <w:rFonts w:ascii="-webkit-standard" w:eastAsia="Times New Roman" w:hAnsi="-webkit-standard"/>
          <w:color w:val="000000" w:themeColor="text1"/>
        </w:rPr>
        <w:t>relatively</w:t>
      </w:r>
      <w:r w:rsidR="0037183A" w:rsidRPr="00E23AEA">
        <w:rPr>
          <w:rFonts w:ascii="-webkit-standard" w:eastAsia="Times New Roman" w:hAnsi="-webkit-standard"/>
          <w:color w:val="000000" w:themeColor="text1"/>
        </w:rPr>
        <w:t xml:space="preserve"> direct cross-sens</w:t>
      </w:r>
      <w:r w:rsidR="0081422F" w:rsidRPr="00E23AEA">
        <w:rPr>
          <w:rFonts w:ascii="-webkit-standard" w:eastAsia="Times New Roman" w:hAnsi="-webkit-standard"/>
          <w:color w:val="000000" w:themeColor="text1"/>
        </w:rPr>
        <w:t xml:space="preserve">ory correspondences </w:t>
      </w:r>
      <w:r w:rsidR="0033686B" w:rsidRPr="00E23AEA">
        <w:rPr>
          <w:rFonts w:ascii="-webkit-standard" w:eastAsia="Times New Roman" w:hAnsi="-webkit-standard"/>
          <w:color w:val="000000" w:themeColor="text1"/>
        </w:rPr>
        <w:t>central to</w:t>
      </w:r>
      <w:r w:rsidR="0037183A" w:rsidRPr="00E23AEA">
        <w:rPr>
          <w:rFonts w:ascii="-webkit-standard" w:eastAsia="Times New Roman" w:hAnsi="-webkit-standard"/>
          <w:color w:val="000000" w:themeColor="text1"/>
        </w:rPr>
        <w:t xml:space="preserve"> the present </w:t>
      </w:r>
      <w:r w:rsidR="0041631F" w:rsidRPr="00E23AEA">
        <w:rPr>
          <w:rFonts w:ascii="-webkit-standard" w:eastAsia="Times New Roman" w:hAnsi="-webkit-standard"/>
          <w:color w:val="000000" w:themeColor="text1"/>
        </w:rPr>
        <w:t>authors' research</w:t>
      </w:r>
      <w:r w:rsidR="0033686B" w:rsidRPr="00E23AEA">
        <w:rPr>
          <w:rFonts w:ascii="-webkit-standard" w:eastAsia="Times New Roman" w:hAnsi="-webkit-standard"/>
          <w:color w:val="000000" w:themeColor="text1"/>
        </w:rPr>
        <w:t xml:space="preserve"> remains a moot point</w:t>
      </w:r>
      <w:r w:rsidR="0041631F" w:rsidRPr="00E23AEA">
        <w:rPr>
          <w:rFonts w:ascii="-webkit-standard" w:eastAsia="Times New Roman" w:hAnsi="-webkit-standard"/>
          <w:color w:val="000000" w:themeColor="text1"/>
        </w:rPr>
        <w:t>.</w:t>
      </w:r>
      <w:r w:rsidR="00DB1DCA" w:rsidRPr="00E23AEA">
        <w:rPr>
          <w:rFonts w:ascii="-webkit-standard" w:eastAsia="Times New Roman" w:hAnsi="-webkit-standard"/>
          <w:color w:val="000000" w:themeColor="text1"/>
        </w:rPr>
        <w:t xml:space="preserve">  U</w:t>
      </w:r>
      <w:r w:rsidR="000C3445" w:rsidRPr="00E23AEA">
        <w:rPr>
          <w:rFonts w:ascii="-webkit-standard" w:eastAsia="Times New Roman" w:hAnsi="-webkit-standard"/>
          <w:color w:val="000000" w:themeColor="text1"/>
        </w:rPr>
        <w:t>nderlying difference</w:t>
      </w:r>
      <w:r w:rsidR="00DB1DCA" w:rsidRPr="00E23AEA">
        <w:rPr>
          <w:rFonts w:ascii="-webkit-standard" w:eastAsia="Times New Roman" w:hAnsi="-webkit-standard"/>
          <w:color w:val="000000" w:themeColor="text1"/>
        </w:rPr>
        <w:t>s</w:t>
      </w:r>
      <w:r w:rsidR="0037183A" w:rsidRPr="00E23AEA">
        <w:rPr>
          <w:rFonts w:ascii="-webkit-standard" w:eastAsia="Times New Roman" w:hAnsi="-webkit-standard"/>
          <w:color w:val="000000" w:themeColor="text1"/>
        </w:rPr>
        <w:t xml:space="preserve"> </w:t>
      </w:r>
      <w:r w:rsidR="000C3445" w:rsidRPr="00E23AEA">
        <w:rPr>
          <w:rFonts w:ascii="-webkit-standard" w:eastAsia="Times New Roman" w:hAnsi="-webkit-standard"/>
          <w:color w:val="000000" w:themeColor="text1"/>
        </w:rPr>
        <w:t>concerning</w:t>
      </w:r>
      <w:r w:rsidR="0037183A" w:rsidRPr="00E23AEA">
        <w:rPr>
          <w:rFonts w:ascii="-webkit-standard" w:eastAsia="Times New Roman" w:hAnsi="-webkit-standard"/>
          <w:color w:val="000000" w:themeColor="text1"/>
        </w:rPr>
        <w:t xml:space="preserve"> transitivity</w:t>
      </w:r>
      <w:r w:rsidR="00DB1DCA" w:rsidRPr="00E23AEA">
        <w:rPr>
          <w:rFonts w:ascii="-webkit-standard" w:eastAsia="Times New Roman" w:hAnsi="-webkit-standard"/>
          <w:color w:val="000000" w:themeColor="text1"/>
        </w:rPr>
        <w:t xml:space="preserve"> and the uniqueness of individual correspondences</w:t>
      </w:r>
      <w:r w:rsidR="0037183A" w:rsidRPr="00E23AEA">
        <w:rPr>
          <w:rFonts w:ascii="-webkit-standard" w:eastAsia="Times New Roman" w:hAnsi="-webkit-standard"/>
          <w:color w:val="000000" w:themeColor="text1"/>
        </w:rPr>
        <w:t xml:space="preserve"> </w:t>
      </w:r>
      <w:r w:rsidR="00DB1DCA" w:rsidRPr="00E23AEA">
        <w:rPr>
          <w:rFonts w:ascii="-webkit-standard" w:eastAsia="Times New Roman" w:hAnsi="-webkit-standard"/>
          <w:color w:val="000000" w:themeColor="text1"/>
        </w:rPr>
        <w:t>have</w:t>
      </w:r>
      <w:r w:rsidR="0037183A" w:rsidRPr="00E23AEA">
        <w:rPr>
          <w:rFonts w:ascii="-webkit-standard" w:eastAsia="Times New Roman" w:hAnsi="-webkit-standard"/>
          <w:color w:val="000000" w:themeColor="text1"/>
        </w:rPr>
        <w:t xml:space="preserve"> already been </w:t>
      </w:r>
      <w:r w:rsidR="00AC5CB2" w:rsidRPr="00E23AEA">
        <w:rPr>
          <w:rFonts w:ascii="-webkit-standard" w:eastAsia="Times New Roman" w:hAnsi="-webkit-standard"/>
          <w:color w:val="000000" w:themeColor="text1"/>
        </w:rPr>
        <w:t>mentioned</w:t>
      </w:r>
      <w:r w:rsidR="0037183A" w:rsidRPr="00E23AEA">
        <w:rPr>
          <w:rFonts w:ascii="-webkit-standard" w:eastAsia="Times New Roman" w:hAnsi="-webkit-standard"/>
          <w:color w:val="000000" w:themeColor="text1"/>
        </w:rPr>
        <w:t xml:space="preserve">, and there </w:t>
      </w:r>
      <w:r w:rsidR="000C3445" w:rsidRPr="00E23AEA">
        <w:rPr>
          <w:rFonts w:ascii="-webkit-standard" w:eastAsia="Times New Roman" w:hAnsi="-webkit-standard"/>
          <w:color w:val="000000" w:themeColor="text1"/>
        </w:rPr>
        <w:t>are likely to</w:t>
      </w:r>
      <w:r w:rsidR="0037183A" w:rsidRPr="00E23AEA">
        <w:rPr>
          <w:rFonts w:ascii="-webkit-standard" w:eastAsia="Times New Roman" w:hAnsi="-webkit-standard"/>
          <w:color w:val="000000" w:themeColor="text1"/>
        </w:rPr>
        <w:t xml:space="preserve"> be </w:t>
      </w:r>
      <w:r w:rsidR="002D330E" w:rsidRPr="00E23AEA">
        <w:rPr>
          <w:rFonts w:ascii="-webkit-standard" w:eastAsia="Times New Roman" w:hAnsi="-webkit-standard"/>
          <w:color w:val="000000" w:themeColor="text1"/>
        </w:rPr>
        <w:t>additional</w:t>
      </w:r>
      <w:r w:rsidR="0037183A" w:rsidRPr="00E23AEA">
        <w:rPr>
          <w:rFonts w:ascii="-webkit-standard" w:eastAsia="Times New Roman" w:hAnsi="-webkit-standard"/>
          <w:color w:val="000000" w:themeColor="text1"/>
        </w:rPr>
        <w:t xml:space="preserve"> </w:t>
      </w:r>
      <w:r w:rsidR="002B4262" w:rsidRPr="00E23AEA">
        <w:rPr>
          <w:rFonts w:ascii="-webkit-standard" w:eastAsia="Times New Roman" w:hAnsi="-webkit-standard"/>
          <w:color w:val="000000" w:themeColor="text1"/>
        </w:rPr>
        <w:t>such</w:t>
      </w:r>
      <w:r w:rsidR="0037183A" w:rsidRPr="00E23AEA">
        <w:rPr>
          <w:rFonts w:ascii="-webkit-standard" w:eastAsia="Times New Roman" w:hAnsi="-webkit-standard"/>
          <w:color w:val="000000" w:themeColor="text1"/>
        </w:rPr>
        <w:t xml:space="preserve"> differences </w:t>
      </w:r>
      <w:r w:rsidR="00AC5CB2" w:rsidRPr="00E23AEA">
        <w:rPr>
          <w:rFonts w:ascii="-webkit-standard" w:eastAsia="Times New Roman" w:hAnsi="-webkit-standard"/>
          <w:color w:val="000000" w:themeColor="text1"/>
        </w:rPr>
        <w:t>discouraging</w:t>
      </w:r>
      <w:r w:rsidR="0037183A" w:rsidRPr="00E23AEA">
        <w:rPr>
          <w:rFonts w:ascii="-webkit-standard" w:eastAsia="Times New Roman" w:hAnsi="-webkit-standard"/>
          <w:color w:val="000000" w:themeColor="text1"/>
        </w:rPr>
        <w:t xml:space="preserve"> </w:t>
      </w:r>
      <w:r w:rsidR="0081422F" w:rsidRPr="00E23AEA">
        <w:rPr>
          <w:rFonts w:ascii="-webkit-standard" w:eastAsia="Times New Roman" w:hAnsi="-webkit-standard"/>
          <w:color w:val="000000" w:themeColor="text1"/>
        </w:rPr>
        <w:t>us</w:t>
      </w:r>
      <w:r w:rsidR="0037183A" w:rsidRPr="00E23AEA">
        <w:rPr>
          <w:rFonts w:ascii="-webkit-standard" w:eastAsia="Times New Roman" w:hAnsi="-webkit-standard"/>
          <w:color w:val="000000" w:themeColor="text1"/>
        </w:rPr>
        <w:t xml:space="preserve"> </w:t>
      </w:r>
      <w:r w:rsidR="000C3445" w:rsidRPr="00E23AEA">
        <w:rPr>
          <w:rFonts w:ascii="-webkit-standard" w:eastAsia="Times New Roman" w:hAnsi="-webkit-standard"/>
          <w:color w:val="000000" w:themeColor="text1"/>
        </w:rPr>
        <w:t xml:space="preserve">from </w:t>
      </w:r>
      <w:r w:rsidR="0081422F" w:rsidRPr="00E23AEA">
        <w:rPr>
          <w:rFonts w:ascii="-webkit-standard" w:eastAsia="Times New Roman" w:hAnsi="-webkit-standard"/>
          <w:color w:val="000000" w:themeColor="text1"/>
        </w:rPr>
        <w:t>regarding both</w:t>
      </w:r>
      <w:r w:rsidR="0037183A" w:rsidRPr="00E23AEA">
        <w:rPr>
          <w:rFonts w:ascii="-webkit-standard" w:eastAsia="Times New Roman" w:hAnsi="-webkit-standard"/>
          <w:color w:val="000000" w:themeColor="text1"/>
        </w:rPr>
        <w:t xml:space="preserve"> </w:t>
      </w:r>
      <w:r w:rsidR="00F6006F" w:rsidRPr="00E23AEA">
        <w:rPr>
          <w:rFonts w:ascii="-webkit-standard" w:eastAsia="Times New Roman" w:hAnsi="-webkit-standard"/>
          <w:color w:val="000000" w:themeColor="text1"/>
        </w:rPr>
        <w:t xml:space="preserve">types of correspondence </w:t>
      </w:r>
      <w:r w:rsidR="0037183A" w:rsidRPr="00E23AEA">
        <w:rPr>
          <w:rFonts w:ascii="-webkit-standard" w:eastAsia="Times New Roman" w:hAnsi="-webkit-standard"/>
          <w:color w:val="000000" w:themeColor="text1"/>
        </w:rPr>
        <w:t xml:space="preserve">as </w:t>
      </w:r>
      <w:r w:rsidR="00681DE9" w:rsidRPr="00E23AEA">
        <w:rPr>
          <w:rFonts w:ascii="-webkit-standard" w:eastAsia="Times New Roman" w:hAnsi="-webkit-standard"/>
          <w:color w:val="000000" w:themeColor="text1"/>
        </w:rPr>
        <w:t>manifestations of</w:t>
      </w:r>
      <w:r w:rsidR="002D330E" w:rsidRPr="00E23AEA">
        <w:rPr>
          <w:rFonts w:ascii="-webkit-standard" w:eastAsia="Times New Roman" w:hAnsi="-webkit-standard"/>
          <w:color w:val="000000" w:themeColor="text1"/>
        </w:rPr>
        <w:t xml:space="preserve"> </w:t>
      </w:r>
      <w:r w:rsidR="0033686B" w:rsidRPr="00E23AEA">
        <w:rPr>
          <w:rFonts w:ascii="-webkit-standard" w:eastAsia="Times New Roman" w:hAnsi="-webkit-standard"/>
          <w:color w:val="000000" w:themeColor="text1"/>
        </w:rPr>
        <w:t>the</w:t>
      </w:r>
      <w:r w:rsidR="002D330E" w:rsidRPr="00E23AEA">
        <w:rPr>
          <w:rFonts w:ascii="-webkit-standard" w:eastAsia="Times New Roman" w:hAnsi="-webkit-standard"/>
          <w:color w:val="000000" w:themeColor="text1"/>
        </w:rPr>
        <w:t xml:space="preserve"> same underlying</w:t>
      </w:r>
      <w:r w:rsidR="0037183A" w:rsidRPr="00E23AEA">
        <w:rPr>
          <w:rFonts w:ascii="-webkit-standard" w:eastAsia="Times New Roman" w:hAnsi="-webkit-standard"/>
          <w:color w:val="000000" w:themeColor="text1"/>
        </w:rPr>
        <w:t xml:space="preserve"> processes.  </w:t>
      </w:r>
      <w:r w:rsidR="002C0A3A" w:rsidRPr="00E23AEA">
        <w:rPr>
          <w:rFonts w:ascii="-webkit-standard" w:eastAsia="Times New Roman" w:hAnsi="-webkit-standard"/>
          <w:color w:val="000000" w:themeColor="text1"/>
        </w:rPr>
        <w:t xml:space="preserve">As </w:t>
      </w:r>
      <w:r w:rsidR="00F6006F" w:rsidRPr="00E23AEA">
        <w:rPr>
          <w:rFonts w:ascii="-webkit-standard" w:eastAsia="Times New Roman" w:hAnsi="-webkit-standard"/>
          <w:color w:val="000000" w:themeColor="text1"/>
        </w:rPr>
        <w:t>matters stand</w:t>
      </w:r>
      <w:r w:rsidR="0037183A" w:rsidRPr="00E23AEA">
        <w:rPr>
          <w:rFonts w:ascii="-webkit-standard" w:eastAsia="Times New Roman" w:hAnsi="-webkit-standard"/>
          <w:color w:val="000000" w:themeColor="text1"/>
        </w:rPr>
        <w:t xml:space="preserve">, </w:t>
      </w:r>
      <w:r w:rsidR="000C3445" w:rsidRPr="00E23AEA">
        <w:rPr>
          <w:rFonts w:ascii="-webkit-standard" w:eastAsia="Times New Roman" w:hAnsi="-webkit-standard"/>
          <w:color w:val="000000" w:themeColor="text1"/>
        </w:rPr>
        <w:t xml:space="preserve">the authors </w:t>
      </w:r>
      <w:r w:rsidR="002C0A3A" w:rsidRPr="00E23AEA">
        <w:rPr>
          <w:rFonts w:ascii="-webkit-standard" w:eastAsia="Times New Roman" w:hAnsi="-webkit-standard"/>
          <w:color w:val="000000" w:themeColor="text1"/>
        </w:rPr>
        <w:t>would be</w:t>
      </w:r>
      <w:r w:rsidR="000C3445" w:rsidRPr="00E23AEA">
        <w:rPr>
          <w:rFonts w:ascii="-webkit-standard" w:eastAsia="Times New Roman" w:hAnsi="-webkit-standard"/>
          <w:color w:val="000000" w:themeColor="text1"/>
        </w:rPr>
        <w:t xml:space="preserve"> inclined to recommend that</w:t>
      </w:r>
      <w:r w:rsidR="0037183A" w:rsidRPr="00E23AEA">
        <w:rPr>
          <w:rFonts w:ascii="-webkit-standard" w:eastAsia="Times New Roman" w:hAnsi="-webkit-standard"/>
          <w:color w:val="000000" w:themeColor="text1"/>
        </w:rPr>
        <w:t xml:space="preserve"> </w:t>
      </w:r>
      <w:r w:rsidR="00E771C2" w:rsidRPr="00E23AEA">
        <w:rPr>
          <w:rFonts w:ascii="-webkit-standard" w:eastAsia="Times New Roman" w:hAnsi="-webkit-standard"/>
          <w:color w:val="000000" w:themeColor="text1"/>
        </w:rPr>
        <w:t>the</w:t>
      </w:r>
      <w:r w:rsidR="002D330E" w:rsidRPr="00E23AEA">
        <w:rPr>
          <w:rFonts w:ascii="-webkit-standard" w:eastAsia="Times New Roman" w:hAnsi="-webkit-standard"/>
          <w:color w:val="000000" w:themeColor="text1"/>
        </w:rPr>
        <w:t xml:space="preserve"> less direct</w:t>
      </w:r>
      <w:r w:rsidR="0037183A" w:rsidRPr="00E23AEA">
        <w:rPr>
          <w:rFonts w:ascii="-webkit-standard" w:eastAsia="Times New Roman" w:hAnsi="-webkit-standard"/>
          <w:color w:val="000000" w:themeColor="text1"/>
        </w:rPr>
        <w:t xml:space="preserve"> cross-sensory correspondences </w:t>
      </w:r>
      <w:r w:rsidR="000C3445" w:rsidRPr="00E23AEA">
        <w:rPr>
          <w:rFonts w:ascii="-webkit-standard" w:eastAsia="Times New Roman" w:hAnsi="-webkit-standard"/>
          <w:color w:val="000000" w:themeColor="text1"/>
        </w:rPr>
        <w:t xml:space="preserve">are referred to </w:t>
      </w:r>
      <w:r w:rsidR="0037183A" w:rsidRPr="00E23AEA">
        <w:rPr>
          <w:rFonts w:ascii="-webkit-standard" w:eastAsia="Times New Roman" w:hAnsi="-webkit-standard"/>
          <w:color w:val="000000" w:themeColor="text1"/>
        </w:rPr>
        <w:t xml:space="preserve">as </w:t>
      </w:r>
      <w:r w:rsidR="0037183A" w:rsidRPr="00E23AEA">
        <w:rPr>
          <w:rFonts w:ascii="-webkit-standard" w:eastAsia="Times New Roman" w:hAnsi="-webkit-standard"/>
          <w:i/>
          <w:iCs/>
          <w:color w:val="000000" w:themeColor="text1"/>
        </w:rPr>
        <w:t>mediated cross-sensory correspondences</w:t>
      </w:r>
      <w:r w:rsidR="000C3445" w:rsidRPr="00E23AEA">
        <w:rPr>
          <w:rFonts w:ascii="-webkit-standard" w:eastAsia="Times New Roman" w:hAnsi="-webkit-standard"/>
          <w:i/>
          <w:iCs/>
          <w:color w:val="000000" w:themeColor="text1"/>
        </w:rPr>
        <w:t>,</w:t>
      </w:r>
      <w:r w:rsidR="000C3445" w:rsidRPr="00E23AEA">
        <w:rPr>
          <w:rFonts w:ascii="-webkit-standard" w:eastAsia="Times New Roman" w:hAnsi="-webkit-standard"/>
          <w:color w:val="000000" w:themeColor="text1"/>
        </w:rPr>
        <w:t xml:space="preserve"> </w:t>
      </w:r>
      <w:r w:rsidR="00E771C2" w:rsidRPr="00E23AEA">
        <w:rPr>
          <w:rFonts w:ascii="-webkit-standard" w:eastAsia="Times New Roman" w:hAnsi="-webkit-standard"/>
          <w:color w:val="000000" w:themeColor="text1"/>
        </w:rPr>
        <w:t>especially</w:t>
      </w:r>
      <w:r w:rsidR="000C3445" w:rsidRPr="00E23AEA">
        <w:rPr>
          <w:rFonts w:ascii="-webkit-standard" w:eastAsia="Times New Roman" w:hAnsi="-webkit-standard"/>
          <w:color w:val="000000" w:themeColor="text1"/>
        </w:rPr>
        <w:t xml:space="preserve"> in contexts</w:t>
      </w:r>
      <w:r w:rsidR="0037183A" w:rsidRPr="00E23AEA">
        <w:rPr>
          <w:rFonts w:ascii="-webkit-standard" w:eastAsia="Times New Roman" w:hAnsi="-webkit-standard"/>
          <w:color w:val="000000" w:themeColor="text1"/>
        </w:rPr>
        <w:t xml:space="preserve"> </w:t>
      </w:r>
      <w:r w:rsidR="0091525A" w:rsidRPr="00E23AEA">
        <w:rPr>
          <w:rFonts w:ascii="-webkit-standard" w:eastAsia="Times New Roman" w:hAnsi="-webkit-standard"/>
          <w:color w:val="000000" w:themeColor="text1"/>
        </w:rPr>
        <w:t>where</w:t>
      </w:r>
      <w:r w:rsidR="0037183A" w:rsidRPr="00E23AEA">
        <w:rPr>
          <w:rFonts w:ascii="-webkit-standard" w:eastAsia="Times New Roman" w:hAnsi="-webkit-standard"/>
          <w:color w:val="000000" w:themeColor="text1"/>
        </w:rPr>
        <w:t xml:space="preserve"> </w:t>
      </w:r>
      <w:r w:rsidR="0091525A" w:rsidRPr="00E23AEA">
        <w:rPr>
          <w:rFonts w:ascii="-webkit-standard" w:eastAsia="Times New Roman" w:hAnsi="-webkit-standard"/>
          <w:color w:val="000000" w:themeColor="text1"/>
        </w:rPr>
        <w:t>mediation is a pertinent</w:t>
      </w:r>
      <w:r w:rsidR="00681DE9" w:rsidRPr="00E23AEA">
        <w:rPr>
          <w:rFonts w:ascii="-webkit-standard" w:eastAsia="Times New Roman" w:hAnsi="-webkit-standard"/>
          <w:color w:val="000000" w:themeColor="text1"/>
        </w:rPr>
        <w:t xml:space="preserve"> issue</w:t>
      </w:r>
      <w:r w:rsidR="0037183A" w:rsidRPr="00E23AEA">
        <w:rPr>
          <w:rFonts w:ascii="-webkit-standard" w:eastAsia="Times New Roman" w:hAnsi="-webkit-standard"/>
          <w:color w:val="000000" w:themeColor="text1"/>
        </w:rPr>
        <w:t>.</w:t>
      </w:r>
      <w:r w:rsidR="00F6006F" w:rsidRPr="00E23AEA">
        <w:rPr>
          <w:rFonts w:ascii="-webkit-standard" w:eastAsia="Times New Roman" w:hAnsi="-webkit-standard"/>
          <w:color w:val="000000" w:themeColor="text1"/>
        </w:rPr>
        <w:t xml:space="preserve">  At the same time, h</w:t>
      </w:r>
      <w:r w:rsidR="002C0A3A" w:rsidRPr="00E23AEA">
        <w:rPr>
          <w:rFonts w:ascii="-webkit-standard" w:eastAsia="Times New Roman" w:hAnsi="-webkit-standard"/>
          <w:color w:val="000000" w:themeColor="text1"/>
        </w:rPr>
        <w:t xml:space="preserve">owever, </w:t>
      </w:r>
      <w:r w:rsidR="00E771C2" w:rsidRPr="00E23AEA">
        <w:rPr>
          <w:rFonts w:ascii="-webkit-standard" w:eastAsia="Times New Roman" w:hAnsi="-webkit-standard"/>
          <w:color w:val="000000" w:themeColor="text1"/>
        </w:rPr>
        <w:t>the authors acknowledge the important task of distinguishing mediated correspondences from other f</w:t>
      </w:r>
      <w:r w:rsidR="007C5162" w:rsidRPr="00E23AEA">
        <w:rPr>
          <w:rFonts w:ascii="-webkit-standard" w:eastAsia="Times New Roman" w:hAnsi="-webkit-standard"/>
          <w:color w:val="000000" w:themeColor="text1"/>
        </w:rPr>
        <w:t>orms of systematic cross-domain</w:t>
      </w:r>
      <w:r w:rsidR="00E771C2" w:rsidRPr="00E23AEA">
        <w:rPr>
          <w:rFonts w:ascii="-webkit-standard" w:eastAsia="Times New Roman" w:hAnsi="-webkit-standard"/>
          <w:color w:val="000000" w:themeColor="text1"/>
        </w:rPr>
        <w:t xml:space="preserve"> association</w:t>
      </w:r>
      <w:r w:rsidR="007C5162" w:rsidRPr="00E23AEA">
        <w:rPr>
          <w:rFonts w:ascii="-webkit-standard" w:eastAsia="Times New Roman" w:hAnsi="-webkit-standard"/>
          <w:color w:val="000000" w:themeColor="text1"/>
        </w:rPr>
        <w:t>s</w:t>
      </w:r>
      <w:r w:rsidR="00E771C2" w:rsidRPr="00E23AEA">
        <w:rPr>
          <w:rFonts w:ascii="-webkit-standard" w:eastAsia="Times New Roman" w:hAnsi="-webkit-standard"/>
          <w:color w:val="000000" w:themeColor="text1"/>
        </w:rPr>
        <w:t xml:space="preserve">.  For example, it is easy to conceive of </w:t>
      </w:r>
      <w:r w:rsidR="00A15F0C">
        <w:rPr>
          <w:rFonts w:ascii="-webkit-standard" w:eastAsia="Times New Roman" w:hAnsi="-webkit-standard"/>
          <w:color w:val="000000" w:themeColor="text1"/>
        </w:rPr>
        <w:t>alphabetic order</w:t>
      </w:r>
      <w:r w:rsidR="00E771C2" w:rsidRPr="00E23AEA">
        <w:rPr>
          <w:rFonts w:ascii="-webkit-standard" w:eastAsia="Times New Roman" w:hAnsi="-webkit-standard"/>
          <w:color w:val="000000" w:themeColor="text1"/>
        </w:rPr>
        <w:t xml:space="preserve"> </w:t>
      </w:r>
      <w:r w:rsidR="00461B22">
        <w:rPr>
          <w:rFonts w:ascii="-webkit-standard" w:eastAsia="Times New Roman" w:hAnsi="-webkit-standard"/>
          <w:color w:val="000000" w:themeColor="text1"/>
        </w:rPr>
        <w:t xml:space="preserve">serving </w:t>
      </w:r>
      <w:r w:rsidR="00701F1C" w:rsidRPr="00E23AEA">
        <w:rPr>
          <w:rFonts w:ascii="-webkit-standard" w:eastAsia="Times New Roman" w:hAnsi="-webkit-standard"/>
          <w:color w:val="000000" w:themeColor="text1"/>
        </w:rPr>
        <w:t>as a mediator</w:t>
      </w:r>
      <w:r w:rsidR="00E771C2" w:rsidRPr="00E23AEA">
        <w:rPr>
          <w:rFonts w:ascii="-webkit-standard" w:eastAsia="Times New Roman" w:hAnsi="-webkit-standard"/>
          <w:color w:val="000000" w:themeColor="text1"/>
        </w:rPr>
        <w:t xml:space="preserve"> </w:t>
      </w:r>
      <w:r w:rsidR="00815E9E" w:rsidRPr="00E23AEA">
        <w:rPr>
          <w:rFonts w:ascii="-webkit-standard" w:eastAsia="Times New Roman" w:hAnsi="-webkit-standard"/>
          <w:color w:val="000000" w:themeColor="text1"/>
        </w:rPr>
        <w:t xml:space="preserve">to associate </w:t>
      </w:r>
      <w:r w:rsidR="00A15F0C">
        <w:rPr>
          <w:rFonts w:ascii="-webkit-standard" w:eastAsia="Times New Roman" w:hAnsi="-webkit-standard"/>
          <w:color w:val="000000" w:themeColor="text1"/>
        </w:rPr>
        <w:t xml:space="preserve">individual </w:t>
      </w:r>
      <w:r w:rsidR="00815E9E" w:rsidRPr="00E23AEA">
        <w:rPr>
          <w:rFonts w:ascii="-webkit-standard" w:eastAsia="Times New Roman" w:hAnsi="-webkit-standard"/>
          <w:color w:val="000000" w:themeColor="text1"/>
        </w:rPr>
        <w:t xml:space="preserve">products from different categories, such as </w:t>
      </w:r>
      <w:r w:rsidR="001526A6" w:rsidRPr="00E23AEA">
        <w:rPr>
          <w:rFonts w:ascii="-webkit-standard" w:eastAsia="Times New Roman" w:hAnsi="-webkit-standard"/>
          <w:color w:val="000000" w:themeColor="text1"/>
        </w:rPr>
        <w:t>wines</w:t>
      </w:r>
      <w:r w:rsidR="00E771C2" w:rsidRPr="00E23AEA">
        <w:rPr>
          <w:rFonts w:ascii="-webkit-standard" w:eastAsia="Times New Roman" w:hAnsi="-webkit-standard"/>
          <w:color w:val="000000" w:themeColor="text1"/>
        </w:rPr>
        <w:t xml:space="preserve"> and </w:t>
      </w:r>
      <w:r w:rsidR="001526A6" w:rsidRPr="00E23AEA">
        <w:rPr>
          <w:rFonts w:ascii="-webkit-standard" w:eastAsia="Times New Roman" w:hAnsi="-webkit-standard"/>
          <w:color w:val="000000" w:themeColor="text1"/>
        </w:rPr>
        <w:t>perfumes</w:t>
      </w:r>
      <w:r w:rsidR="00E771C2" w:rsidRPr="00E23AEA">
        <w:rPr>
          <w:rFonts w:ascii="-webkit-standard" w:eastAsia="Times New Roman" w:hAnsi="-webkit-standard"/>
          <w:color w:val="000000" w:themeColor="text1"/>
        </w:rPr>
        <w:t xml:space="preserve"> (</w:t>
      </w:r>
      <w:r w:rsidR="00A15F0C">
        <w:rPr>
          <w:rFonts w:ascii="-webkit-standard" w:eastAsia="Times New Roman" w:hAnsi="-webkit-standard"/>
          <w:color w:val="000000" w:themeColor="text1"/>
        </w:rPr>
        <w:t>see Figure 3D</w:t>
      </w:r>
      <w:r w:rsidR="00E771C2" w:rsidRPr="00E23AEA">
        <w:rPr>
          <w:rFonts w:ascii="-webkit-standard" w:eastAsia="Times New Roman" w:hAnsi="-webkit-standard"/>
          <w:color w:val="000000" w:themeColor="text1"/>
        </w:rPr>
        <w:t xml:space="preserve">).  But would </w:t>
      </w:r>
      <w:r w:rsidR="00815E9E" w:rsidRPr="00E23AEA">
        <w:rPr>
          <w:rFonts w:ascii="-webkit-standard" w:eastAsia="Times New Roman" w:hAnsi="-webkit-standard"/>
          <w:color w:val="000000" w:themeColor="text1"/>
        </w:rPr>
        <w:t xml:space="preserve">such a set of </w:t>
      </w:r>
      <w:r w:rsidR="00A15F0C">
        <w:rPr>
          <w:rFonts w:ascii="-webkit-standard" w:eastAsia="Times New Roman" w:hAnsi="-webkit-standard"/>
          <w:color w:val="000000" w:themeColor="text1"/>
        </w:rPr>
        <w:t xml:space="preserve">systematic </w:t>
      </w:r>
      <w:r w:rsidR="00E771C2" w:rsidRPr="00E23AEA">
        <w:rPr>
          <w:rFonts w:ascii="-webkit-standard" w:eastAsia="Times New Roman" w:hAnsi="-webkit-standard"/>
          <w:color w:val="000000" w:themeColor="text1"/>
        </w:rPr>
        <w:t>association</w:t>
      </w:r>
      <w:r w:rsidR="00815E9E" w:rsidRPr="00E23AEA">
        <w:rPr>
          <w:rFonts w:ascii="-webkit-standard" w:eastAsia="Times New Roman" w:hAnsi="-webkit-standard"/>
          <w:color w:val="000000" w:themeColor="text1"/>
        </w:rPr>
        <w:t>s</w:t>
      </w:r>
      <w:r w:rsidR="00E771C2" w:rsidRPr="00E23AEA">
        <w:rPr>
          <w:rFonts w:ascii="-webkit-standard" w:eastAsia="Times New Roman" w:hAnsi="-webkit-standard"/>
          <w:color w:val="000000" w:themeColor="text1"/>
        </w:rPr>
        <w:t xml:space="preserve"> </w:t>
      </w:r>
      <w:r w:rsidR="00815E9E" w:rsidRPr="00E23AEA">
        <w:rPr>
          <w:rFonts w:ascii="-webkit-standard" w:eastAsia="Times New Roman" w:hAnsi="-webkit-standard"/>
          <w:color w:val="000000" w:themeColor="text1"/>
        </w:rPr>
        <w:t xml:space="preserve">qualify as </w:t>
      </w:r>
      <w:r w:rsidR="00603C66" w:rsidRPr="00E23AEA">
        <w:rPr>
          <w:rFonts w:ascii="-webkit-standard" w:eastAsia="Times New Roman" w:hAnsi="-webkit-standard"/>
          <w:color w:val="000000" w:themeColor="text1"/>
        </w:rPr>
        <w:t>mediated cross-sensory correspondence</w:t>
      </w:r>
      <w:r w:rsidR="00815E9E" w:rsidRPr="00E23AEA">
        <w:rPr>
          <w:rFonts w:ascii="-webkit-standard" w:eastAsia="Times New Roman" w:hAnsi="-webkit-standard"/>
          <w:color w:val="000000" w:themeColor="text1"/>
        </w:rPr>
        <w:t>s</w:t>
      </w:r>
      <w:r w:rsidR="00603C66" w:rsidRPr="00E23AEA">
        <w:rPr>
          <w:rFonts w:ascii="-webkit-standard" w:eastAsia="Times New Roman" w:hAnsi="-webkit-standard"/>
          <w:color w:val="000000" w:themeColor="text1"/>
        </w:rPr>
        <w:t>?</w:t>
      </w:r>
    </w:p>
    <w:p w14:paraId="45D4A56D" w14:textId="6B7E9939" w:rsidR="000D7D56" w:rsidRPr="00E23AEA" w:rsidRDefault="00603F49" w:rsidP="00C01B24">
      <w:pPr>
        <w:spacing w:line="480" w:lineRule="auto"/>
        <w:rPr>
          <w:rFonts w:ascii="-webkit-standard" w:eastAsia="Times New Roman" w:hAnsi="-webkit-standard"/>
          <w:color w:val="000000" w:themeColor="text1"/>
        </w:rPr>
      </w:pPr>
      <w:r w:rsidRPr="00E23AEA">
        <w:rPr>
          <w:rFonts w:ascii="-webkit-standard" w:eastAsia="Times New Roman" w:hAnsi="-webkit-standard"/>
          <w:color w:val="000000" w:themeColor="text1"/>
        </w:rPr>
        <w:t xml:space="preserve"> </w:t>
      </w:r>
    </w:p>
    <w:p w14:paraId="7674EF08" w14:textId="77777777" w:rsidR="00CA173D" w:rsidRDefault="00CA173D">
      <w:pPr>
        <w:rPr>
          <w:rFonts w:asciiTheme="majorBidi" w:hAnsiTheme="majorBidi" w:cstheme="majorBidi"/>
          <w:b/>
          <w:bCs/>
          <w:iCs/>
          <w:color w:val="000000" w:themeColor="text1"/>
        </w:rPr>
      </w:pPr>
      <w:r>
        <w:rPr>
          <w:rFonts w:asciiTheme="majorBidi" w:hAnsiTheme="majorBidi" w:cstheme="majorBidi"/>
          <w:b/>
          <w:bCs/>
          <w:iCs/>
          <w:color w:val="000000" w:themeColor="text1"/>
        </w:rPr>
        <w:br w:type="page"/>
      </w:r>
    </w:p>
    <w:p w14:paraId="4F22BFF4" w14:textId="27B218FA" w:rsidR="00772F75" w:rsidRPr="00772F75" w:rsidRDefault="00772F75" w:rsidP="00772F75">
      <w:pPr>
        <w:spacing w:line="480" w:lineRule="auto"/>
        <w:rPr>
          <w:rFonts w:asciiTheme="majorBidi" w:hAnsiTheme="majorBidi" w:cstheme="majorBidi"/>
          <w:b/>
          <w:bCs/>
          <w:iCs/>
          <w:color w:val="000000" w:themeColor="text1"/>
        </w:rPr>
      </w:pPr>
      <w:r w:rsidRPr="00772F75">
        <w:rPr>
          <w:rFonts w:asciiTheme="majorBidi" w:hAnsiTheme="majorBidi" w:cstheme="majorBidi"/>
          <w:b/>
          <w:bCs/>
          <w:iCs/>
          <w:color w:val="000000" w:themeColor="text1"/>
        </w:rPr>
        <w:lastRenderedPageBreak/>
        <w:t>Open Practices Statement</w:t>
      </w:r>
    </w:p>
    <w:p w14:paraId="5C42D811" w14:textId="63EE7C48" w:rsidR="00BD0F67" w:rsidRPr="00BD0F67" w:rsidRDefault="00BD0F67" w:rsidP="00772F75">
      <w:pPr>
        <w:spacing w:line="480" w:lineRule="auto"/>
        <w:rPr>
          <w:rFonts w:asciiTheme="majorBidi" w:hAnsiTheme="majorBidi" w:cstheme="majorBidi"/>
          <w:iCs/>
          <w:color w:val="000000" w:themeColor="text1"/>
        </w:rPr>
      </w:pPr>
      <w:r>
        <w:rPr>
          <w:rFonts w:asciiTheme="majorBidi" w:hAnsiTheme="majorBidi" w:cstheme="majorBidi"/>
          <w:iCs/>
          <w:color w:val="000000" w:themeColor="text1"/>
        </w:rPr>
        <w:t xml:space="preserve">The data </w:t>
      </w:r>
      <w:r w:rsidRPr="00BD0F67">
        <w:rPr>
          <w:rFonts w:asciiTheme="majorBidi" w:hAnsiTheme="majorBidi" w:cstheme="majorBidi"/>
          <w:iCs/>
          <w:color w:val="000000" w:themeColor="text1"/>
        </w:rPr>
        <w:t>for all experiments are available at</w:t>
      </w:r>
      <w:r w:rsidRPr="00BD0F67">
        <w:rPr>
          <w:rFonts w:asciiTheme="majorBidi" w:hAnsiTheme="majorBidi" w:cstheme="majorBidi"/>
          <w:color w:val="000000" w:themeColor="text1"/>
        </w:rPr>
        <w:t> </w:t>
      </w:r>
      <w:r w:rsidRPr="00BD0F67">
        <w:rPr>
          <w:rFonts w:asciiTheme="majorBidi" w:hAnsiTheme="majorBidi" w:cstheme="majorBidi"/>
          <w:i/>
          <w:iCs/>
          <w:color w:val="000000" w:themeColor="text1"/>
        </w:rPr>
        <w:t>research.lancs.ac.uk</w:t>
      </w:r>
    </w:p>
    <w:p w14:paraId="6BD2AEFB" w14:textId="77777777" w:rsidR="00BD0F67" w:rsidRDefault="00BD0F67" w:rsidP="002D09FB">
      <w:pPr>
        <w:spacing w:line="480" w:lineRule="auto"/>
        <w:rPr>
          <w:rFonts w:asciiTheme="majorBidi" w:hAnsiTheme="majorBidi" w:cstheme="majorBidi"/>
          <w:iCs/>
          <w:color w:val="000000" w:themeColor="text1"/>
        </w:rPr>
      </w:pPr>
    </w:p>
    <w:p w14:paraId="0C8FCE38" w14:textId="6F7747F8" w:rsidR="00BD0F67" w:rsidRDefault="00BD0F67">
      <w:pPr>
        <w:rPr>
          <w:rFonts w:asciiTheme="majorBidi" w:hAnsiTheme="majorBidi" w:cstheme="majorBidi"/>
          <w:iCs/>
          <w:color w:val="000000" w:themeColor="text1"/>
        </w:rPr>
      </w:pPr>
      <w:r>
        <w:rPr>
          <w:rFonts w:asciiTheme="majorBidi" w:hAnsiTheme="majorBidi" w:cstheme="majorBidi"/>
          <w:iCs/>
          <w:color w:val="000000" w:themeColor="text1"/>
        </w:rPr>
        <w:br w:type="page"/>
      </w:r>
    </w:p>
    <w:p w14:paraId="30102BB6" w14:textId="1F37FE10" w:rsidR="008A2D95" w:rsidRPr="007A1EBB" w:rsidRDefault="008A2D95" w:rsidP="004D6F34">
      <w:pPr>
        <w:widowControl w:val="0"/>
        <w:autoSpaceDE w:val="0"/>
        <w:autoSpaceDN w:val="0"/>
        <w:adjustRightInd w:val="0"/>
        <w:spacing w:line="480" w:lineRule="auto"/>
        <w:ind w:left="567" w:hanging="567"/>
        <w:contextualSpacing/>
        <w:jc w:val="center"/>
        <w:rPr>
          <w:b/>
          <w:bCs/>
          <w:color w:val="000000" w:themeColor="text1"/>
        </w:rPr>
      </w:pPr>
      <w:r w:rsidRPr="007A1EBB">
        <w:rPr>
          <w:b/>
          <w:bCs/>
          <w:color w:val="000000" w:themeColor="text1"/>
        </w:rPr>
        <w:lastRenderedPageBreak/>
        <w:t>References</w:t>
      </w:r>
    </w:p>
    <w:p w14:paraId="19569E4B" w14:textId="3AAFA28B" w:rsidR="005977CB" w:rsidRPr="007A1EBB" w:rsidRDefault="005977CB" w:rsidP="00526EF4">
      <w:pPr>
        <w:spacing w:line="480" w:lineRule="auto"/>
        <w:ind w:left="567" w:hanging="567"/>
        <w:rPr>
          <w:rFonts w:asciiTheme="majorBidi" w:hAnsiTheme="majorBidi" w:cstheme="majorBidi"/>
          <w:color w:val="000000" w:themeColor="text1"/>
        </w:rPr>
      </w:pPr>
      <w:r w:rsidRPr="007A1EBB">
        <w:rPr>
          <w:rFonts w:asciiTheme="majorBidi" w:hAnsiTheme="majorBidi" w:cstheme="majorBidi"/>
          <w:color w:val="000000" w:themeColor="text1"/>
        </w:rPr>
        <w:t xml:space="preserve">Baneberry, Y. (2007). </w:t>
      </w:r>
      <w:r w:rsidRPr="007A1EBB">
        <w:rPr>
          <w:rFonts w:asciiTheme="majorBidi" w:hAnsiTheme="majorBidi" w:cstheme="majorBidi"/>
          <w:i/>
          <w:color w:val="000000" w:themeColor="text1"/>
        </w:rPr>
        <w:t>Bittersweet Nightshade.</w:t>
      </w:r>
      <w:r w:rsidRPr="007A1EBB">
        <w:rPr>
          <w:rFonts w:asciiTheme="majorBidi" w:hAnsiTheme="majorBidi" w:cstheme="majorBidi"/>
          <w:color w:val="000000" w:themeColor="text1"/>
        </w:rPr>
        <w:t xml:space="preserve"> Xlibris. </w:t>
      </w:r>
      <w:r w:rsidRPr="007A1EBB">
        <w:rPr>
          <w:rFonts w:asciiTheme="majorBidi" w:hAnsiTheme="majorBidi" w:cstheme="majorBidi"/>
          <w:i/>
          <w:color w:val="000000" w:themeColor="text1"/>
        </w:rPr>
        <w:t>p.</w:t>
      </w:r>
      <w:r w:rsidRPr="007A1EBB">
        <w:rPr>
          <w:rFonts w:asciiTheme="majorBidi" w:hAnsiTheme="majorBidi" w:cstheme="majorBidi"/>
          <w:color w:val="000000" w:themeColor="text1"/>
        </w:rPr>
        <w:t xml:space="preserve"> 75.</w:t>
      </w:r>
    </w:p>
    <w:p w14:paraId="3116BFFE" w14:textId="3125FC8E" w:rsidR="00B242C2" w:rsidRPr="007A1EBB" w:rsidRDefault="00B242C2" w:rsidP="00526EF4">
      <w:pPr>
        <w:widowControl w:val="0"/>
        <w:autoSpaceDE w:val="0"/>
        <w:autoSpaceDN w:val="0"/>
        <w:adjustRightInd w:val="0"/>
        <w:spacing w:line="480" w:lineRule="auto"/>
        <w:ind w:left="567" w:hanging="567"/>
        <w:contextualSpacing/>
        <w:rPr>
          <w:i/>
          <w:color w:val="000000" w:themeColor="text1"/>
        </w:rPr>
      </w:pPr>
      <w:r w:rsidRPr="007A1EBB">
        <w:rPr>
          <w:color w:val="000000" w:themeColor="text1"/>
        </w:rPr>
        <w:t xml:space="preserve">Bates D., </w:t>
      </w:r>
      <w:proofErr w:type="spellStart"/>
      <w:r w:rsidRPr="007A1EBB">
        <w:rPr>
          <w:color w:val="000000" w:themeColor="text1"/>
        </w:rPr>
        <w:t>Maechler</w:t>
      </w:r>
      <w:proofErr w:type="spellEnd"/>
      <w:r w:rsidRPr="007A1EBB">
        <w:rPr>
          <w:color w:val="000000" w:themeColor="text1"/>
        </w:rPr>
        <w:t xml:space="preserve">, M., </w:t>
      </w:r>
      <w:proofErr w:type="spellStart"/>
      <w:r w:rsidRPr="007A1EBB">
        <w:rPr>
          <w:color w:val="000000" w:themeColor="text1"/>
        </w:rPr>
        <w:t>Bolker</w:t>
      </w:r>
      <w:proofErr w:type="spellEnd"/>
      <w:r w:rsidRPr="007A1EBB">
        <w:rPr>
          <w:color w:val="000000" w:themeColor="text1"/>
        </w:rPr>
        <w:t>, B. &amp; Walker, S. (2014).  lme4: Linear mixed-effects models using Eigen and S4. R package version 1.1</w:t>
      </w:r>
      <w:r w:rsidR="00B22A59" w:rsidRPr="007A1EBB">
        <w:rPr>
          <w:color w:val="000000" w:themeColor="text1"/>
        </w:rPr>
        <w:t>-</w:t>
      </w:r>
      <w:r w:rsidRPr="007A1EBB">
        <w:rPr>
          <w:color w:val="000000" w:themeColor="text1"/>
        </w:rPr>
        <w:t xml:space="preserve">7, </w:t>
      </w:r>
      <w:r w:rsidRPr="007A1EBB">
        <w:rPr>
          <w:i/>
          <w:color w:val="000000" w:themeColor="text1"/>
        </w:rPr>
        <w:t xml:space="preserve">&lt;URL: </w:t>
      </w:r>
      <w:hyperlink r:id="rId11" w:history="1">
        <w:r w:rsidRPr="007A1EBB">
          <w:rPr>
            <w:i/>
            <w:color w:val="000000" w:themeColor="text1"/>
          </w:rPr>
          <w:t>http://CRAN.R-project.org/package=lme4</w:t>
        </w:r>
      </w:hyperlink>
      <w:r w:rsidRPr="007A1EBB">
        <w:rPr>
          <w:i/>
          <w:color w:val="000000" w:themeColor="text1"/>
        </w:rPr>
        <w:t>&gt;.</w:t>
      </w:r>
    </w:p>
    <w:p w14:paraId="18DB05BB" w14:textId="2AAE3A18" w:rsidR="000F3C9A" w:rsidRPr="007A1EBB" w:rsidRDefault="000F3C9A" w:rsidP="00B22A59">
      <w:pPr>
        <w:widowControl w:val="0"/>
        <w:autoSpaceDE w:val="0"/>
        <w:autoSpaceDN w:val="0"/>
        <w:adjustRightInd w:val="0"/>
        <w:spacing w:line="480" w:lineRule="auto"/>
        <w:ind w:left="567" w:hanging="567"/>
        <w:contextualSpacing/>
        <w:rPr>
          <w:iCs/>
          <w:color w:val="000000" w:themeColor="text1"/>
        </w:rPr>
      </w:pPr>
      <w:r w:rsidRPr="007A1EBB">
        <w:rPr>
          <w:iCs/>
          <w:color w:val="000000" w:themeColor="text1"/>
        </w:rPr>
        <w:t xml:space="preserve">Becker, L., van </w:t>
      </w:r>
      <w:proofErr w:type="spellStart"/>
      <w:r w:rsidRPr="007A1EBB">
        <w:rPr>
          <w:iCs/>
          <w:color w:val="000000" w:themeColor="text1"/>
        </w:rPr>
        <w:t>Rompay</w:t>
      </w:r>
      <w:proofErr w:type="spellEnd"/>
      <w:r w:rsidRPr="007A1EBB">
        <w:rPr>
          <w:iCs/>
          <w:color w:val="000000" w:themeColor="text1"/>
        </w:rPr>
        <w:t xml:space="preserve">, T. J. L., </w:t>
      </w:r>
      <w:proofErr w:type="spellStart"/>
      <w:r w:rsidRPr="007A1EBB">
        <w:rPr>
          <w:iCs/>
          <w:color w:val="000000" w:themeColor="text1"/>
        </w:rPr>
        <w:t>Schifferstein</w:t>
      </w:r>
      <w:proofErr w:type="spellEnd"/>
      <w:r w:rsidRPr="007A1EBB">
        <w:rPr>
          <w:iCs/>
          <w:color w:val="000000" w:themeColor="text1"/>
        </w:rPr>
        <w:t xml:space="preserve">, H. N. J., </w:t>
      </w:r>
      <w:proofErr w:type="spellStart"/>
      <w:r w:rsidRPr="007A1EBB">
        <w:rPr>
          <w:iCs/>
          <w:color w:val="000000" w:themeColor="text1"/>
        </w:rPr>
        <w:t>Galetzka</w:t>
      </w:r>
      <w:proofErr w:type="spellEnd"/>
      <w:r w:rsidRPr="007A1EBB">
        <w:rPr>
          <w:iCs/>
          <w:color w:val="000000" w:themeColor="text1"/>
        </w:rPr>
        <w:t xml:space="preserve">, M. (2011). Tough package, strong taste: The influence of packaging design on taste impressions and product evaluation. </w:t>
      </w:r>
      <w:r w:rsidRPr="007A1EBB">
        <w:rPr>
          <w:i/>
          <w:color w:val="000000" w:themeColor="text1"/>
        </w:rPr>
        <w:t>Food Quality and Preference, 22,</w:t>
      </w:r>
      <w:r w:rsidRPr="007A1EBB">
        <w:rPr>
          <w:iCs/>
          <w:color w:val="000000" w:themeColor="text1"/>
        </w:rPr>
        <w:t xml:space="preserve"> 17-23.</w:t>
      </w:r>
    </w:p>
    <w:p w14:paraId="7E0A5378" w14:textId="1114CF27" w:rsidR="000849A7" w:rsidRPr="007A1EBB" w:rsidRDefault="00570120" w:rsidP="00570120">
      <w:pPr>
        <w:widowControl w:val="0"/>
        <w:autoSpaceDE w:val="0"/>
        <w:autoSpaceDN w:val="0"/>
        <w:adjustRightInd w:val="0"/>
        <w:spacing w:line="480" w:lineRule="auto"/>
        <w:ind w:left="567" w:hanging="567"/>
        <w:contextualSpacing/>
        <w:rPr>
          <w:iCs/>
          <w:color w:val="000000" w:themeColor="text1"/>
        </w:rPr>
      </w:pPr>
      <w:proofErr w:type="spellStart"/>
      <w:r w:rsidRPr="007A1EBB">
        <w:rPr>
          <w:iCs/>
          <w:color w:val="000000" w:themeColor="text1"/>
        </w:rPr>
        <w:t>Bomba</w:t>
      </w:r>
      <w:proofErr w:type="spellEnd"/>
      <w:r w:rsidRPr="007A1EBB">
        <w:rPr>
          <w:iCs/>
          <w:color w:val="000000" w:themeColor="text1"/>
        </w:rPr>
        <w:t xml:space="preserve">, P. C., &amp; </w:t>
      </w:r>
      <w:proofErr w:type="spellStart"/>
      <w:r w:rsidRPr="007A1EBB">
        <w:rPr>
          <w:iCs/>
          <w:color w:val="000000" w:themeColor="text1"/>
        </w:rPr>
        <w:t>Siqueland</w:t>
      </w:r>
      <w:proofErr w:type="spellEnd"/>
      <w:r w:rsidRPr="007A1EBB">
        <w:rPr>
          <w:iCs/>
          <w:color w:val="000000" w:themeColor="text1"/>
        </w:rPr>
        <w:t xml:space="preserve">, E. R. (1983). The nature and structure of infant form categories. </w:t>
      </w:r>
      <w:r w:rsidRPr="007A1EBB">
        <w:rPr>
          <w:i/>
          <w:color w:val="000000" w:themeColor="text1"/>
        </w:rPr>
        <w:t>Journal of Experimental Child Psychology, 35,</w:t>
      </w:r>
      <w:r w:rsidRPr="007A1EBB">
        <w:rPr>
          <w:iCs/>
          <w:color w:val="000000" w:themeColor="text1"/>
        </w:rPr>
        <w:t xml:space="preserve"> 294-328.</w:t>
      </w:r>
    </w:p>
    <w:p w14:paraId="665BC3E3" w14:textId="6976C88F" w:rsidR="005977CB" w:rsidRPr="007A1EBB" w:rsidRDefault="005977CB" w:rsidP="00570120">
      <w:pPr>
        <w:widowControl w:val="0"/>
        <w:autoSpaceDE w:val="0"/>
        <w:autoSpaceDN w:val="0"/>
        <w:adjustRightInd w:val="0"/>
        <w:spacing w:line="480" w:lineRule="auto"/>
        <w:ind w:left="567" w:hanging="567"/>
        <w:contextualSpacing/>
        <w:rPr>
          <w:iCs/>
          <w:color w:val="000000" w:themeColor="text1"/>
        </w:rPr>
      </w:pPr>
      <w:r w:rsidRPr="007A1EBB">
        <w:rPr>
          <w:rFonts w:asciiTheme="majorBidi" w:hAnsiTheme="majorBidi" w:cstheme="majorBidi"/>
          <w:color w:val="000000" w:themeColor="text1"/>
        </w:rPr>
        <w:t xml:space="preserve">Bradford, M. (2015). </w:t>
      </w:r>
      <w:r w:rsidRPr="007A1EBB">
        <w:rPr>
          <w:rFonts w:asciiTheme="majorBidi" w:hAnsiTheme="majorBidi" w:cstheme="majorBidi"/>
          <w:i/>
          <w:color w:val="000000" w:themeColor="text1"/>
        </w:rPr>
        <w:t xml:space="preserve">Button Hill. </w:t>
      </w:r>
      <w:r w:rsidRPr="007A1EBB">
        <w:rPr>
          <w:rFonts w:asciiTheme="majorBidi" w:hAnsiTheme="majorBidi" w:cstheme="majorBidi"/>
          <w:color w:val="000000" w:themeColor="text1"/>
        </w:rPr>
        <w:t xml:space="preserve">Victoria, British Columbia: ORCA Book Publishers. </w:t>
      </w:r>
      <w:r w:rsidRPr="007A1EBB">
        <w:rPr>
          <w:rFonts w:asciiTheme="majorBidi" w:hAnsiTheme="majorBidi" w:cstheme="majorBidi"/>
          <w:i/>
          <w:color w:val="000000" w:themeColor="text1"/>
        </w:rPr>
        <w:t>p.</w:t>
      </w:r>
      <w:r w:rsidRPr="007A1EBB">
        <w:rPr>
          <w:rFonts w:asciiTheme="majorBidi" w:hAnsiTheme="majorBidi" w:cstheme="majorBidi"/>
          <w:color w:val="000000" w:themeColor="text1"/>
        </w:rPr>
        <w:t xml:space="preserve"> 24.</w:t>
      </w:r>
    </w:p>
    <w:p w14:paraId="799943F1" w14:textId="40896809" w:rsidR="007659F6" w:rsidRPr="007A1EBB" w:rsidRDefault="007659F6" w:rsidP="004D6F34">
      <w:pPr>
        <w:widowControl w:val="0"/>
        <w:autoSpaceDE w:val="0"/>
        <w:autoSpaceDN w:val="0"/>
        <w:adjustRightInd w:val="0"/>
        <w:spacing w:line="480" w:lineRule="auto"/>
        <w:ind w:left="567" w:hanging="567"/>
        <w:contextualSpacing/>
        <w:rPr>
          <w:iCs/>
          <w:color w:val="000000" w:themeColor="text1"/>
        </w:rPr>
      </w:pPr>
      <w:r w:rsidRPr="007A1EBB">
        <w:rPr>
          <w:iCs/>
          <w:color w:val="000000" w:themeColor="text1"/>
        </w:rPr>
        <w:t xml:space="preserve">Brunetti, R., </w:t>
      </w:r>
      <w:proofErr w:type="spellStart"/>
      <w:r w:rsidRPr="007A1EBB">
        <w:rPr>
          <w:iCs/>
          <w:color w:val="000000" w:themeColor="text1"/>
        </w:rPr>
        <w:t>Indraccolo</w:t>
      </w:r>
      <w:proofErr w:type="spellEnd"/>
      <w:r w:rsidRPr="007A1EBB">
        <w:rPr>
          <w:iCs/>
          <w:color w:val="000000" w:themeColor="text1"/>
        </w:rPr>
        <w:t xml:space="preserve">, A., Del </w:t>
      </w:r>
      <w:proofErr w:type="spellStart"/>
      <w:r w:rsidRPr="007A1EBB">
        <w:rPr>
          <w:iCs/>
          <w:color w:val="000000" w:themeColor="text1"/>
        </w:rPr>
        <w:t>Gatto</w:t>
      </w:r>
      <w:proofErr w:type="spellEnd"/>
      <w:r w:rsidRPr="007A1EBB">
        <w:rPr>
          <w:iCs/>
          <w:color w:val="000000" w:themeColor="text1"/>
        </w:rPr>
        <w:t xml:space="preserve">, C. &amp; Spence, C. (2018). Are </w:t>
      </w:r>
      <w:proofErr w:type="spellStart"/>
      <w:r w:rsidRPr="007A1EBB">
        <w:rPr>
          <w:iCs/>
          <w:color w:val="000000" w:themeColor="text1"/>
        </w:rPr>
        <w:t>crossmodal</w:t>
      </w:r>
      <w:proofErr w:type="spellEnd"/>
      <w:r w:rsidRPr="007A1EBB">
        <w:rPr>
          <w:iCs/>
          <w:color w:val="000000" w:themeColor="text1"/>
        </w:rPr>
        <w:t xml:space="preserve"> correspondences relative or absolute? Sequential effects on speeded classification. </w:t>
      </w:r>
      <w:r w:rsidRPr="007A1EBB">
        <w:rPr>
          <w:i/>
          <w:color w:val="000000" w:themeColor="text1"/>
        </w:rPr>
        <w:t>Attention, Perception &amp; Psychophysics, 80,</w:t>
      </w:r>
      <w:r w:rsidRPr="007A1EBB">
        <w:rPr>
          <w:iCs/>
          <w:color w:val="000000" w:themeColor="text1"/>
        </w:rPr>
        <w:t xml:space="preserve"> 527-534.</w:t>
      </w:r>
    </w:p>
    <w:p w14:paraId="1944BBC9" w14:textId="0A0A3A3D" w:rsidR="00D270E4" w:rsidRPr="007A1EBB" w:rsidRDefault="00D270E4" w:rsidP="004D6F34">
      <w:pPr>
        <w:spacing w:line="480" w:lineRule="auto"/>
        <w:ind w:left="567" w:hanging="567"/>
        <w:contextualSpacing/>
        <w:rPr>
          <w:color w:val="000000" w:themeColor="text1"/>
        </w:rPr>
      </w:pPr>
      <w:proofErr w:type="spellStart"/>
      <w:r w:rsidRPr="007A1EBB">
        <w:rPr>
          <w:color w:val="000000" w:themeColor="text1"/>
        </w:rPr>
        <w:t>Brysbaert</w:t>
      </w:r>
      <w:proofErr w:type="spellEnd"/>
      <w:r w:rsidRPr="007A1EBB">
        <w:rPr>
          <w:color w:val="000000" w:themeColor="text1"/>
        </w:rPr>
        <w:t xml:space="preserve">, M. &amp; Stevens, M. (2018). Power analysis and effect size in mixed effects models: A tutorial. </w:t>
      </w:r>
      <w:r w:rsidRPr="007A1EBB">
        <w:rPr>
          <w:i/>
          <w:iCs/>
          <w:color w:val="000000" w:themeColor="text1"/>
        </w:rPr>
        <w:t>J</w:t>
      </w:r>
      <w:r w:rsidR="00EB5810" w:rsidRPr="007A1EBB">
        <w:rPr>
          <w:i/>
          <w:iCs/>
          <w:color w:val="000000" w:themeColor="text1"/>
        </w:rPr>
        <w:t>ournal of Cognition, 1:9,</w:t>
      </w:r>
      <w:r w:rsidR="00EB5810" w:rsidRPr="007A1EBB">
        <w:rPr>
          <w:color w:val="000000" w:themeColor="text1"/>
        </w:rPr>
        <w:t xml:space="preserve"> 1-20.</w:t>
      </w:r>
      <w:r w:rsidRPr="007A1EBB">
        <w:rPr>
          <w:color w:val="000000" w:themeColor="text1"/>
        </w:rPr>
        <w:t xml:space="preserve"> </w:t>
      </w:r>
    </w:p>
    <w:p w14:paraId="4568EB36" w14:textId="5515048F" w:rsidR="005977CB" w:rsidRPr="007A1EBB" w:rsidRDefault="005977CB" w:rsidP="005977CB">
      <w:pPr>
        <w:spacing w:line="360" w:lineRule="auto"/>
        <w:ind w:left="567" w:hanging="567"/>
        <w:rPr>
          <w:rFonts w:asciiTheme="majorBidi" w:hAnsiTheme="majorBidi" w:cstheme="majorBidi"/>
          <w:i/>
          <w:color w:val="000000" w:themeColor="text1"/>
        </w:rPr>
      </w:pPr>
      <w:r w:rsidRPr="007A1EBB">
        <w:rPr>
          <w:rFonts w:asciiTheme="majorBidi" w:hAnsiTheme="majorBidi" w:cstheme="majorBidi"/>
          <w:color w:val="000000" w:themeColor="text1"/>
        </w:rPr>
        <w:t xml:space="preserve">Catholic World (1869). </w:t>
      </w:r>
      <w:r w:rsidRPr="007A1EBB">
        <w:rPr>
          <w:rFonts w:asciiTheme="majorBidi" w:hAnsiTheme="majorBidi" w:cstheme="majorBidi"/>
          <w:i/>
          <w:color w:val="000000" w:themeColor="text1"/>
        </w:rPr>
        <w:t>Monthly Magazine of General Literature and Science,</w:t>
      </w:r>
      <w:r w:rsidRPr="007A1EBB">
        <w:rPr>
          <w:rFonts w:asciiTheme="majorBidi" w:hAnsiTheme="majorBidi" w:cstheme="majorBidi"/>
          <w:color w:val="000000" w:themeColor="text1"/>
        </w:rPr>
        <w:t xml:space="preserve"> </w:t>
      </w:r>
      <w:r w:rsidRPr="007A1EBB">
        <w:rPr>
          <w:rFonts w:asciiTheme="majorBidi" w:hAnsiTheme="majorBidi" w:cstheme="majorBidi"/>
          <w:i/>
          <w:color w:val="000000" w:themeColor="text1"/>
        </w:rPr>
        <w:t xml:space="preserve">IX. </w:t>
      </w:r>
      <w:r w:rsidRPr="007A1EBB">
        <w:rPr>
          <w:rFonts w:asciiTheme="majorBidi" w:hAnsiTheme="majorBidi" w:cstheme="majorBidi"/>
          <w:color w:val="000000" w:themeColor="text1"/>
        </w:rPr>
        <w:t>New York: The Catholic Publication House.</w:t>
      </w:r>
      <w:r w:rsidRPr="007A1EBB">
        <w:rPr>
          <w:rFonts w:asciiTheme="majorBidi" w:hAnsiTheme="majorBidi" w:cstheme="majorBidi"/>
          <w:i/>
          <w:color w:val="000000" w:themeColor="text1"/>
        </w:rPr>
        <w:t xml:space="preserve"> p. 734.</w:t>
      </w:r>
    </w:p>
    <w:p w14:paraId="7CE5254E" w14:textId="77777777" w:rsidR="00B242C2" w:rsidRPr="007A1EBB" w:rsidRDefault="00B242C2" w:rsidP="004D6F34">
      <w:pPr>
        <w:spacing w:line="480" w:lineRule="auto"/>
        <w:ind w:left="567" w:hanging="567"/>
        <w:contextualSpacing/>
        <w:rPr>
          <w:color w:val="000000" w:themeColor="text1"/>
        </w:rPr>
      </w:pPr>
      <w:proofErr w:type="spellStart"/>
      <w:r w:rsidRPr="007A1EBB">
        <w:rPr>
          <w:color w:val="000000" w:themeColor="text1"/>
        </w:rPr>
        <w:t>Chiou</w:t>
      </w:r>
      <w:proofErr w:type="spellEnd"/>
      <w:r w:rsidRPr="007A1EBB">
        <w:rPr>
          <w:color w:val="000000" w:themeColor="text1"/>
        </w:rPr>
        <w:t xml:space="preserve">, R., &amp; Rich, A. N. (2012). Cross-modality correspondence between pitch and spatial location modulates attentional orienting. </w:t>
      </w:r>
      <w:r w:rsidRPr="007A1EBB">
        <w:rPr>
          <w:i/>
          <w:color w:val="000000" w:themeColor="text1"/>
        </w:rPr>
        <w:t>Perception</w:t>
      </w:r>
      <w:r w:rsidRPr="007A1EBB">
        <w:rPr>
          <w:color w:val="000000" w:themeColor="text1"/>
        </w:rPr>
        <w:t xml:space="preserve">, </w:t>
      </w:r>
      <w:r w:rsidRPr="007A1EBB">
        <w:rPr>
          <w:i/>
          <w:color w:val="000000" w:themeColor="text1"/>
        </w:rPr>
        <w:t>41</w:t>
      </w:r>
      <w:r w:rsidRPr="007A1EBB">
        <w:rPr>
          <w:color w:val="000000" w:themeColor="text1"/>
        </w:rPr>
        <w:t xml:space="preserve">, 339-353. </w:t>
      </w:r>
    </w:p>
    <w:p w14:paraId="211E4F11" w14:textId="31AE4D71" w:rsidR="003113FE" w:rsidRPr="007A1EBB" w:rsidRDefault="003113FE" w:rsidP="00B22A59">
      <w:pPr>
        <w:spacing w:line="480" w:lineRule="auto"/>
        <w:ind w:left="567" w:hanging="567"/>
        <w:contextualSpacing/>
        <w:rPr>
          <w:color w:val="000000" w:themeColor="text1"/>
        </w:rPr>
      </w:pPr>
      <w:r w:rsidRPr="007A1EBB">
        <w:rPr>
          <w:color w:val="000000" w:themeColor="text1"/>
        </w:rPr>
        <w:t>Connell, L., Ca</w:t>
      </w:r>
      <w:r w:rsidR="00DC007F" w:rsidRPr="007A1EBB">
        <w:rPr>
          <w:color w:val="000000" w:themeColor="text1"/>
        </w:rPr>
        <w:t xml:space="preserve">i, Z. G., &amp; Holler, J. (2013). </w:t>
      </w:r>
      <w:r w:rsidRPr="007A1EBB">
        <w:rPr>
          <w:color w:val="000000" w:themeColor="text1"/>
        </w:rPr>
        <w:t xml:space="preserve">Do you see what I'm singing? Visuospatial movement biases pitch perception. </w:t>
      </w:r>
      <w:r w:rsidRPr="007A1EBB">
        <w:rPr>
          <w:i/>
          <w:iCs/>
          <w:color w:val="000000" w:themeColor="text1"/>
        </w:rPr>
        <w:t>Brain and Cognition, 81,</w:t>
      </w:r>
      <w:r w:rsidRPr="007A1EBB">
        <w:rPr>
          <w:color w:val="000000" w:themeColor="text1"/>
        </w:rPr>
        <w:t xml:space="preserve"> 124</w:t>
      </w:r>
      <w:r w:rsidR="00B22A59" w:rsidRPr="007A1EBB">
        <w:rPr>
          <w:color w:val="000000" w:themeColor="text1"/>
        </w:rPr>
        <w:t>-</w:t>
      </w:r>
      <w:r w:rsidRPr="007A1EBB">
        <w:rPr>
          <w:color w:val="000000" w:themeColor="text1"/>
        </w:rPr>
        <w:t>130.</w:t>
      </w:r>
    </w:p>
    <w:p w14:paraId="4540D35B" w14:textId="26FEB683" w:rsidR="0079599E" w:rsidRPr="007A1EBB" w:rsidRDefault="0079599E" w:rsidP="00B22A59">
      <w:pPr>
        <w:spacing w:line="480" w:lineRule="auto"/>
        <w:ind w:left="567" w:hanging="567"/>
        <w:contextualSpacing/>
        <w:rPr>
          <w:color w:val="000000" w:themeColor="text1"/>
        </w:rPr>
      </w:pPr>
      <w:proofErr w:type="spellStart"/>
      <w:r w:rsidRPr="007A1EBB">
        <w:rPr>
          <w:color w:val="000000" w:themeColor="text1"/>
        </w:rPr>
        <w:t>Deroy</w:t>
      </w:r>
      <w:proofErr w:type="spellEnd"/>
      <w:r w:rsidRPr="007A1EBB">
        <w:rPr>
          <w:color w:val="000000" w:themeColor="text1"/>
        </w:rPr>
        <w:t>,</w:t>
      </w:r>
      <w:r w:rsidR="00DC007F" w:rsidRPr="007A1EBB">
        <w:rPr>
          <w:color w:val="000000" w:themeColor="text1"/>
        </w:rPr>
        <w:t xml:space="preserve"> O.,</w:t>
      </w:r>
      <w:r w:rsidRPr="007A1EBB">
        <w:rPr>
          <w:color w:val="000000" w:themeColor="text1"/>
        </w:rPr>
        <w:t xml:space="preserve"> </w:t>
      </w:r>
      <w:proofErr w:type="spellStart"/>
      <w:r w:rsidRPr="007A1EBB">
        <w:rPr>
          <w:color w:val="000000" w:themeColor="text1"/>
        </w:rPr>
        <w:t>Crisinel</w:t>
      </w:r>
      <w:proofErr w:type="spellEnd"/>
      <w:r w:rsidRPr="007A1EBB">
        <w:rPr>
          <w:color w:val="000000" w:themeColor="text1"/>
        </w:rPr>
        <w:t>,</w:t>
      </w:r>
      <w:r w:rsidR="00DC007F" w:rsidRPr="007A1EBB">
        <w:rPr>
          <w:color w:val="000000" w:themeColor="text1"/>
        </w:rPr>
        <w:t xml:space="preserve"> A-S.,</w:t>
      </w:r>
      <w:r w:rsidRPr="007A1EBB">
        <w:rPr>
          <w:color w:val="000000" w:themeColor="text1"/>
        </w:rPr>
        <w:t xml:space="preserve"> &amp; Spence</w:t>
      </w:r>
      <w:r w:rsidR="00DC007F" w:rsidRPr="007A1EBB">
        <w:rPr>
          <w:color w:val="000000" w:themeColor="text1"/>
        </w:rPr>
        <w:t>, C.</w:t>
      </w:r>
      <w:r w:rsidRPr="007A1EBB">
        <w:rPr>
          <w:color w:val="000000" w:themeColor="text1"/>
        </w:rPr>
        <w:t xml:space="preserve"> (2013). </w:t>
      </w:r>
      <w:proofErr w:type="spellStart"/>
      <w:r w:rsidR="00DC007F" w:rsidRPr="007A1EBB">
        <w:rPr>
          <w:color w:val="000000" w:themeColor="text1"/>
        </w:rPr>
        <w:t>Crossmodal</w:t>
      </w:r>
      <w:proofErr w:type="spellEnd"/>
      <w:r w:rsidR="00DC007F" w:rsidRPr="007A1EBB">
        <w:rPr>
          <w:color w:val="000000" w:themeColor="text1"/>
        </w:rPr>
        <w:t xml:space="preserve"> correspondences between </w:t>
      </w:r>
      <w:proofErr w:type="spellStart"/>
      <w:r w:rsidR="00DC007F" w:rsidRPr="007A1EBB">
        <w:rPr>
          <w:color w:val="000000" w:themeColor="text1"/>
        </w:rPr>
        <w:t>odors</w:t>
      </w:r>
      <w:proofErr w:type="spellEnd"/>
      <w:r w:rsidR="00DC007F" w:rsidRPr="007A1EBB">
        <w:rPr>
          <w:color w:val="000000" w:themeColor="text1"/>
        </w:rPr>
        <w:t xml:space="preserve"> and contingent features: </w:t>
      </w:r>
      <w:proofErr w:type="spellStart"/>
      <w:r w:rsidR="00DC007F" w:rsidRPr="007A1EBB">
        <w:rPr>
          <w:color w:val="000000" w:themeColor="text1"/>
        </w:rPr>
        <w:t>Odors</w:t>
      </w:r>
      <w:proofErr w:type="spellEnd"/>
      <w:r w:rsidR="00DC007F" w:rsidRPr="007A1EBB">
        <w:rPr>
          <w:color w:val="000000" w:themeColor="text1"/>
        </w:rPr>
        <w:t xml:space="preserve">, musical notes, and geometric shapes. </w:t>
      </w:r>
      <w:r w:rsidR="00DC007F" w:rsidRPr="007A1EBB">
        <w:rPr>
          <w:i/>
          <w:iCs/>
          <w:color w:val="000000" w:themeColor="text1"/>
        </w:rPr>
        <w:t>Psychonomic Bulletin and Review, 20,</w:t>
      </w:r>
      <w:r w:rsidR="00DC007F" w:rsidRPr="007A1EBB">
        <w:rPr>
          <w:color w:val="000000" w:themeColor="text1"/>
        </w:rPr>
        <w:t xml:space="preserve"> 878-896.</w:t>
      </w:r>
    </w:p>
    <w:p w14:paraId="7E68E66B" w14:textId="056F79B1" w:rsidR="000849A7" w:rsidRPr="007A1EBB" w:rsidRDefault="00AC4224" w:rsidP="00B22A59">
      <w:pPr>
        <w:spacing w:line="480" w:lineRule="auto"/>
        <w:ind w:left="567" w:hanging="567"/>
        <w:contextualSpacing/>
        <w:rPr>
          <w:color w:val="000000" w:themeColor="text1"/>
        </w:rPr>
      </w:pPr>
      <w:proofErr w:type="spellStart"/>
      <w:r w:rsidRPr="007A1EBB">
        <w:rPr>
          <w:color w:val="000000" w:themeColor="text1"/>
        </w:rPr>
        <w:lastRenderedPageBreak/>
        <w:t>Dolscheid</w:t>
      </w:r>
      <w:proofErr w:type="spellEnd"/>
      <w:r w:rsidRPr="007A1EBB">
        <w:rPr>
          <w:color w:val="000000" w:themeColor="text1"/>
        </w:rPr>
        <w:t xml:space="preserve">, S., </w:t>
      </w:r>
      <w:proofErr w:type="spellStart"/>
      <w:r w:rsidRPr="007A1EBB">
        <w:rPr>
          <w:color w:val="000000" w:themeColor="text1"/>
        </w:rPr>
        <w:t>Hunnius</w:t>
      </w:r>
      <w:proofErr w:type="spellEnd"/>
      <w:r w:rsidRPr="007A1EBB">
        <w:rPr>
          <w:color w:val="000000" w:themeColor="text1"/>
        </w:rPr>
        <w:t xml:space="preserve">, S., </w:t>
      </w:r>
      <w:proofErr w:type="spellStart"/>
      <w:r w:rsidRPr="007A1EBB">
        <w:rPr>
          <w:color w:val="000000" w:themeColor="text1"/>
        </w:rPr>
        <w:t>Casasanto</w:t>
      </w:r>
      <w:proofErr w:type="spellEnd"/>
      <w:r w:rsidRPr="007A1EBB">
        <w:rPr>
          <w:color w:val="000000" w:themeColor="text1"/>
        </w:rPr>
        <w:t xml:space="preserve">, D., &amp; Majid, A. (2014). Prelinguistic infants are sensitive to space-pitch associations found across cultures. </w:t>
      </w:r>
      <w:r w:rsidRPr="007A1EBB">
        <w:rPr>
          <w:i/>
          <w:iCs/>
          <w:color w:val="000000" w:themeColor="text1"/>
        </w:rPr>
        <w:t>Psychological Science, 24,</w:t>
      </w:r>
      <w:r w:rsidRPr="007A1EBB">
        <w:rPr>
          <w:color w:val="000000" w:themeColor="text1"/>
        </w:rPr>
        <w:t xml:space="preserve"> 613</w:t>
      </w:r>
      <w:r w:rsidR="00B22A59" w:rsidRPr="007A1EBB">
        <w:rPr>
          <w:color w:val="000000" w:themeColor="text1"/>
        </w:rPr>
        <w:t>-</w:t>
      </w:r>
      <w:r w:rsidRPr="007A1EBB">
        <w:rPr>
          <w:color w:val="000000" w:themeColor="text1"/>
        </w:rPr>
        <w:t>621.</w:t>
      </w:r>
    </w:p>
    <w:p w14:paraId="7AD1F9B1" w14:textId="77777777" w:rsidR="00B242C2" w:rsidRPr="007A1EBB" w:rsidRDefault="00B242C2" w:rsidP="004D6F34">
      <w:pPr>
        <w:spacing w:line="480" w:lineRule="auto"/>
        <w:ind w:left="567" w:hanging="567"/>
        <w:rPr>
          <w:color w:val="000000" w:themeColor="text1"/>
        </w:rPr>
      </w:pPr>
      <w:proofErr w:type="spellStart"/>
      <w:r w:rsidRPr="007A1EBB">
        <w:rPr>
          <w:color w:val="000000" w:themeColor="text1"/>
        </w:rPr>
        <w:t>Dolscheid</w:t>
      </w:r>
      <w:proofErr w:type="spellEnd"/>
      <w:r w:rsidRPr="007A1EBB">
        <w:rPr>
          <w:color w:val="000000" w:themeColor="text1"/>
        </w:rPr>
        <w:t xml:space="preserve">, S., </w:t>
      </w:r>
      <w:proofErr w:type="spellStart"/>
      <w:r w:rsidRPr="007A1EBB">
        <w:rPr>
          <w:color w:val="000000" w:themeColor="text1"/>
        </w:rPr>
        <w:t>Shayan</w:t>
      </w:r>
      <w:proofErr w:type="spellEnd"/>
      <w:r w:rsidRPr="007A1EBB">
        <w:rPr>
          <w:color w:val="000000" w:themeColor="text1"/>
        </w:rPr>
        <w:t xml:space="preserve">, S., Majid, A., &amp; </w:t>
      </w:r>
      <w:proofErr w:type="spellStart"/>
      <w:r w:rsidRPr="007A1EBB">
        <w:rPr>
          <w:color w:val="000000" w:themeColor="text1"/>
        </w:rPr>
        <w:t>Casasanto</w:t>
      </w:r>
      <w:proofErr w:type="spellEnd"/>
      <w:r w:rsidRPr="007A1EBB">
        <w:rPr>
          <w:color w:val="000000" w:themeColor="text1"/>
        </w:rPr>
        <w:t xml:space="preserve">, D. (2013). The thickness of musical pitch: Psychophysical evidence for linguistic relativity. </w:t>
      </w:r>
      <w:r w:rsidRPr="007A1EBB">
        <w:rPr>
          <w:i/>
          <w:color w:val="000000" w:themeColor="text1"/>
        </w:rPr>
        <w:t xml:space="preserve">Psychological Science, 24, </w:t>
      </w:r>
      <w:r w:rsidRPr="007A1EBB">
        <w:rPr>
          <w:color w:val="000000" w:themeColor="text1"/>
        </w:rPr>
        <w:t>613-621.</w:t>
      </w:r>
    </w:p>
    <w:p w14:paraId="33F4BC11" w14:textId="57F66B1D" w:rsidR="005C4221" w:rsidRPr="007A1EBB" w:rsidRDefault="005C4221" w:rsidP="005C4221">
      <w:pPr>
        <w:spacing w:line="480" w:lineRule="auto"/>
        <w:ind w:left="567" w:hanging="567"/>
        <w:contextualSpacing/>
        <w:rPr>
          <w:color w:val="000000" w:themeColor="text1"/>
        </w:rPr>
      </w:pPr>
      <w:proofErr w:type="spellStart"/>
      <w:r w:rsidRPr="007A1EBB">
        <w:rPr>
          <w:color w:val="000000" w:themeColor="text1"/>
        </w:rPr>
        <w:t>Edlin</w:t>
      </w:r>
      <w:proofErr w:type="spellEnd"/>
      <w:r w:rsidRPr="007A1EBB">
        <w:rPr>
          <w:color w:val="000000" w:themeColor="text1"/>
        </w:rPr>
        <w:t xml:space="preserve">, H. L. (1969). </w:t>
      </w:r>
      <w:r w:rsidRPr="007A1EBB">
        <w:rPr>
          <w:i/>
          <w:iCs/>
          <w:color w:val="000000" w:themeColor="text1"/>
        </w:rPr>
        <w:t>What wood is that? A manual of wood identification.</w:t>
      </w:r>
      <w:r w:rsidRPr="007A1EBB">
        <w:rPr>
          <w:color w:val="000000" w:themeColor="text1"/>
        </w:rPr>
        <w:t xml:space="preserve"> Ammanford, Carmarthenshire: Stobart Davies.</w:t>
      </w:r>
    </w:p>
    <w:p w14:paraId="57313642" w14:textId="24BDE2D1" w:rsidR="00B242C2" w:rsidRPr="007A1EBB" w:rsidRDefault="00B242C2" w:rsidP="00B22A59">
      <w:pPr>
        <w:spacing w:line="480" w:lineRule="auto"/>
        <w:ind w:left="567" w:hanging="567"/>
        <w:contextualSpacing/>
        <w:rPr>
          <w:color w:val="000000" w:themeColor="text1"/>
        </w:rPr>
      </w:pPr>
      <w:r w:rsidRPr="007A1EBB">
        <w:rPr>
          <w:color w:val="000000" w:themeColor="text1"/>
        </w:rPr>
        <w:t xml:space="preserve">Evans, K., &amp; </w:t>
      </w:r>
      <w:proofErr w:type="spellStart"/>
      <w:r w:rsidRPr="007A1EBB">
        <w:rPr>
          <w:color w:val="000000" w:themeColor="text1"/>
        </w:rPr>
        <w:t>Treisman</w:t>
      </w:r>
      <w:proofErr w:type="spellEnd"/>
      <w:r w:rsidRPr="007A1EBB">
        <w:rPr>
          <w:color w:val="000000" w:themeColor="text1"/>
        </w:rPr>
        <w:t xml:space="preserve">, A. (2010). Natural cross-modal mappings between visual and auditory features. </w:t>
      </w:r>
      <w:r w:rsidRPr="007A1EBB">
        <w:rPr>
          <w:i/>
          <w:color w:val="000000" w:themeColor="text1"/>
        </w:rPr>
        <w:t>Journal of Vision, 10,</w:t>
      </w:r>
      <w:r w:rsidRPr="007A1EBB">
        <w:rPr>
          <w:color w:val="000000" w:themeColor="text1"/>
        </w:rPr>
        <w:t xml:space="preserve"> 1</w:t>
      </w:r>
      <w:r w:rsidR="00B22A59" w:rsidRPr="007A1EBB">
        <w:rPr>
          <w:color w:val="000000" w:themeColor="text1"/>
        </w:rPr>
        <w:t>-</w:t>
      </w:r>
      <w:r w:rsidRPr="007A1EBB">
        <w:rPr>
          <w:color w:val="000000" w:themeColor="text1"/>
        </w:rPr>
        <w:t>12.</w:t>
      </w:r>
    </w:p>
    <w:p w14:paraId="78F77A97" w14:textId="77777777" w:rsidR="000F3C9A" w:rsidRPr="007A1EBB" w:rsidRDefault="005C4221" w:rsidP="00B22A59">
      <w:pPr>
        <w:spacing w:line="480" w:lineRule="auto"/>
        <w:ind w:left="567" w:hanging="567"/>
        <w:contextualSpacing/>
        <w:rPr>
          <w:color w:val="000000" w:themeColor="text1"/>
        </w:rPr>
      </w:pPr>
      <w:proofErr w:type="spellStart"/>
      <w:r w:rsidRPr="007A1EBB">
        <w:rPr>
          <w:color w:val="000000" w:themeColor="text1"/>
        </w:rPr>
        <w:t>Gallace</w:t>
      </w:r>
      <w:proofErr w:type="spellEnd"/>
      <w:r w:rsidRPr="007A1EBB">
        <w:rPr>
          <w:color w:val="000000" w:themeColor="text1"/>
        </w:rPr>
        <w:t xml:space="preserve">, A., &amp; Spence, C. (2006). Multisensory synesthetic interactions in the speeded classification of visual size. </w:t>
      </w:r>
      <w:r w:rsidRPr="007A1EBB">
        <w:rPr>
          <w:i/>
          <w:iCs/>
          <w:color w:val="000000" w:themeColor="text1"/>
        </w:rPr>
        <w:t>Perception &amp; Psychophysics, 68,</w:t>
      </w:r>
      <w:r w:rsidRPr="007A1EBB">
        <w:rPr>
          <w:color w:val="000000" w:themeColor="text1"/>
        </w:rPr>
        <w:t xml:space="preserve"> 1191</w:t>
      </w:r>
      <w:r w:rsidR="00B22A59" w:rsidRPr="007A1EBB">
        <w:rPr>
          <w:color w:val="000000" w:themeColor="text1"/>
        </w:rPr>
        <w:t>-</w:t>
      </w:r>
      <w:r w:rsidRPr="007A1EBB">
        <w:rPr>
          <w:color w:val="000000" w:themeColor="text1"/>
        </w:rPr>
        <w:t>1203.</w:t>
      </w:r>
    </w:p>
    <w:p w14:paraId="3F5B3B0B" w14:textId="2B0DDCF5" w:rsidR="0059668B" w:rsidRPr="007A1EBB" w:rsidRDefault="000F3C9A" w:rsidP="00B22A59">
      <w:pPr>
        <w:spacing w:line="480" w:lineRule="auto"/>
        <w:ind w:left="567" w:hanging="567"/>
        <w:contextualSpacing/>
        <w:rPr>
          <w:color w:val="000000" w:themeColor="text1"/>
        </w:rPr>
      </w:pPr>
      <w:r w:rsidRPr="007A1EBB">
        <w:rPr>
          <w:color w:val="000000" w:themeColor="text1"/>
        </w:rPr>
        <w:t xml:space="preserve">Guetta, R., &amp; Loui, P. (2017). When music is salty: The </w:t>
      </w:r>
      <w:proofErr w:type="spellStart"/>
      <w:r w:rsidRPr="007A1EBB">
        <w:rPr>
          <w:color w:val="000000" w:themeColor="text1"/>
        </w:rPr>
        <w:t>crossmodal</w:t>
      </w:r>
      <w:proofErr w:type="spellEnd"/>
      <w:r w:rsidRPr="007A1EBB">
        <w:rPr>
          <w:color w:val="000000" w:themeColor="text1"/>
        </w:rPr>
        <w:t xml:space="preserve"> associations between sound and taste. </w:t>
      </w:r>
      <w:proofErr w:type="spellStart"/>
      <w:r w:rsidRPr="007A1EBB">
        <w:rPr>
          <w:i/>
          <w:iCs/>
          <w:color w:val="000000" w:themeColor="text1"/>
        </w:rPr>
        <w:t>PLoS</w:t>
      </w:r>
      <w:proofErr w:type="spellEnd"/>
      <w:r w:rsidRPr="007A1EBB">
        <w:rPr>
          <w:i/>
          <w:iCs/>
          <w:color w:val="000000" w:themeColor="text1"/>
        </w:rPr>
        <w:t xml:space="preserve"> ONE, 12,</w:t>
      </w:r>
      <w:r w:rsidRPr="007A1EBB">
        <w:rPr>
          <w:color w:val="000000" w:themeColor="text1"/>
        </w:rPr>
        <w:t xml:space="preserve"> e0173366. </w:t>
      </w:r>
      <w:proofErr w:type="spellStart"/>
      <w:r w:rsidRPr="007A1EBB">
        <w:rPr>
          <w:color w:val="000000" w:themeColor="text1"/>
        </w:rPr>
        <w:t>doi</w:t>
      </w:r>
      <w:proofErr w:type="spellEnd"/>
      <w:r w:rsidRPr="007A1EBB">
        <w:rPr>
          <w:color w:val="000000" w:themeColor="text1"/>
        </w:rPr>
        <w:t>: 10.1371/</w:t>
      </w:r>
      <w:proofErr w:type="spellStart"/>
      <w:r w:rsidRPr="007A1EBB">
        <w:rPr>
          <w:color w:val="000000" w:themeColor="text1"/>
        </w:rPr>
        <w:t>journal.pone</w:t>
      </w:r>
      <w:proofErr w:type="spellEnd"/>
      <w:r w:rsidRPr="007A1EBB">
        <w:rPr>
          <w:color w:val="000000" w:themeColor="text1"/>
        </w:rPr>
        <w:t>. 0173366</w:t>
      </w:r>
    </w:p>
    <w:p w14:paraId="43112FF9" w14:textId="32102F7D" w:rsidR="00B242C2" w:rsidRPr="007A1EBB" w:rsidRDefault="00B242C2" w:rsidP="00B22A59">
      <w:pPr>
        <w:spacing w:line="480" w:lineRule="auto"/>
        <w:ind w:left="567" w:hanging="567"/>
        <w:contextualSpacing/>
        <w:rPr>
          <w:color w:val="000000" w:themeColor="text1"/>
        </w:rPr>
      </w:pPr>
      <w:r w:rsidRPr="007A1EBB">
        <w:rPr>
          <w:color w:val="000000" w:themeColor="text1"/>
        </w:rPr>
        <w:t xml:space="preserve">Gundlach, C., &amp; </w:t>
      </w:r>
      <w:proofErr w:type="spellStart"/>
      <w:r w:rsidRPr="007A1EBB">
        <w:rPr>
          <w:color w:val="000000" w:themeColor="text1"/>
        </w:rPr>
        <w:t>Macoubray</w:t>
      </w:r>
      <w:proofErr w:type="spellEnd"/>
      <w:r w:rsidRPr="007A1EBB">
        <w:rPr>
          <w:color w:val="000000" w:themeColor="text1"/>
        </w:rPr>
        <w:t xml:space="preserve">, C. (1931). The effect of </w:t>
      </w:r>
      <w:proofErr w:type="spellStart"/>
      <w:r w:rsidRPr="007A1EBB">
        <w:rPr>
          <w:color w:val="000000" w:themeColor="text1"/>
        </w:rPr>
        <w:t>color</w:t>
      </w:r>
      <w:proofErr w:type="spellEnd"/>
      <w:r w:rsidRPr="007A1EBB">
        <w:rPr>
          <w:color w:val="000000" w:themeColor="text1"/>
        </w:rPr>
        <w:t xml:space="preserve"> on apparent size. </w:t>
      </w:r>
      <w:r w:rsidRPr="007A1EBB">
        <w:rPr>
          <w:i/>
          <w:color w:val="000000" w:themeColor="text1"/>
        </w:rPr>
        <w:t>American Journal of Psychology, 43,</w:t>
      </w:r>
      <w:r w:rsidRPr="007A1EBB">
        <w:rPr>
          <w:color w:val="000000" w:themeColor="text1"/>
        </w:rPr>
        <w:t xml:space="preserve"> 109</w:t>
      </w:r>
      <w:r w:rsidR="00B22A59" w:rsidRPr="007A1EBB">
        <w:rPr>
          <w:color w:val="000000" w:themeColor="text1"/>
        </w:rPr>
        <w:t>-</w:t>
      </w:r>
      <w:r w:rsidRPr="007A1EBB">
        <w:rPr>
          <w:color w:val="000000" w:themeColor="text1"/>
        </w:rPr>
        <w:t>111.</w:t>
      </w:r>
    </w:p>
    <w:p w14:paraId="3052D225" w14:textId="1CAD6AB7" w:rsidR="0004204B" w:rsidRPr="007A1EBB" w:rsidRDefault="0004204B" w:rsidP="00B22A59">
      <w:pPr>
        <w:spacing w:line="480" w:lineRule="auto"/>
        <w:ind w:left="567" w:hanging="567"/>
        <w:contextualSpacing/>
        <w:rPr>
          <w:color w:val="000000" w:themeColor="text1"/>
        </w:rPr>
      </w:pPr>
      <w:r w:rsidRPr="007A1EBB">
        <w:rPr>
          <w:color w:val="000000" w:themeColor="text1"/>
        </w:rPr>
        <w:t xml:space="preserve">Hamilton-Fletcher, G., </w:t>
      </w:r>
      <w:proofErr w:type="spellStart"/>
      <w:r w:rsidRPr="007A1EBB">
        <w:rPr>
          <w:color w:val="000000" w:themeColor="text1"/>
        </w:rPr>
        <w:t>Pisanski</w:t>
      </w:r>
      <w:proofErr w:type="spellEnd"/>
      <w:r w:rsidRPr="007A1EBB">
        <w:rPr>
          <w:color w:val="000000" w:themeColor="text1"/>
        </w:rPr>
        <w:t xml:space="preserve">, K., </w:t>
      </w:r>
      <w:proofErr w:type="spellStart"/>
      <w:r w:rsidRPr="007A1EBB">
        <w:rPr>
          <w:color w:val="000000" w:themeColor="text1"/>
        </w:rPr>
        <w:t>Reby</w:t>
      </w:r>
      <w:proofErr w:type="spellEnd"/>
      <w:r w:rsidRPr="007A1EBB">
        <w:rPr>
          <w:color w:val="000000" w:themeColor="text1"/>
        </w:rPr>
        <w:t xml:space="preserve">, D., </w:t>
      </w:r>
      <w:proofErr w:type="spellStart"/>
      <w:r w:rsidRPr="007A1EBB">
        <w:rPr>
          <w:color w:val="000000" w:themeColor="text1"/>
        </w:rPr>
        <w:t>Stefanczyk</w:t>
      </w:r>
      <w:proofErr w:type="spellEnd"/>
      <w:r w:rsidRPr="007A1EBB">
        <w:rPr>
          <w:color w:val="000000" w:themeColor="text1"/>
        </w:rPr>
        <w:t xml:space="preserve">, M., Ward, J., &amp; </w:t>
      </w:r>
      <w:proofErr w:type="spellStart"/>
      <w:r w:rsidRPr="007A1EBB">
        <w:rPr>
          <w:color w:val="000000" w:themeColor="text1"/>
        </w:rPr>
        <w:t>Sorokowska</w:t>
      </w:r>
      <w:proofErr w:type="spellEnd"/>
      <w:r w:rsidRPr="007A1EBB">
        <w:rPr>
          <w:color w:val="000000" w:themeColor="text1"/>
        </w:rPr>
        <w:t xml:space="preserve">, A. (2018). The role of visual experience in the emergence of cross-modal correspondences. </w:t>
      </w:r>
      <w:r w:rsidRPr="007A1EBB">
        <w:rPr>
          <w:i/>
          <w:iCs/>
          <w:color w:val="000000" w:themeColor="text1"/>
        </w:rPr>
        <w:t>Cognition, 175,</w:t>
      </w:r>
      <w:r w:rsidRPr="007A1EBB">
        <w:rPr>
          <w:color w:val="000000" w:themeColor="text1"/>
        </w:rPr>
        <w:t xml:space="preserve"> 114-121.</w:t>
      </w:r>
    </w:p>
    <w:p w14:paraId="2104AD91" w14:textId="77777777" w:rsidR="00B242C2" w:rsidRPr="007A1EBB" w:rsidRDefault="00B242C2" w:rsidP="004D6F34">
      <w:pPr>
        <w:spacing w:line="480" w:lineRule="auto"/>
        <w:ind w:left="567" w:hanging="567"/>
        <w:contextualSpacing/>
        <w:rPr>
          <w:color w:val="000000" w:themeColor="text1"/>
        </w:rPr>
      </w:pPr>
      <w:proofErr w:type="spellStart"/>
      <w:r w:rsidRPr="007A1EBB">
        <w:rPr>
          <w:color w:val="000000" w:themeColor="text1"/>
        </w:rPr>
        <w:t>Karwoski</w:t>
      </w:r>
      <w:proofErr w:type="spellEnd"/>
      <w:r w:rsidRPr="007A1EBB">
        <w:rPr>
          <w:color w:val="000000" w:themeColor="text1"/>
        </w:rPr>
        <w:t xml:space="preserve">, T. F., </w:t>
      </w:r>
      <w:proofErr w:type="spellStart"/>
      <w:r w:rsidRPr="007A1EBB">
        <w:rPr>
          <w:color w:val="000000" w:themeColor="text1"/>
        </w:rPr>
        <w:t>Odbert</w:t>
      </w:r>
      <w:proofErr w:type="spellEnd"/>
      <w:r w:rsidRPr="007A1EBB">
        <w:rPr>
          <w:color w:val="000000" w:themeColor="text1"/>
        </w:rPr>
        <w:t xml:space="preserve">, H. S., &amp; Osgood, C. E. (1942). Studies in synesthetic thinking: II. The role of form in visual responses to music. </w:t>
      </w:r>
      <w:r w:rsidRPr="007A1EBB">
        <w:rPr>
          <w:i/>
          <w:color w:val="000000" w:themeColor="text1"/>
        </w:rPr>
        <w:t>The Journal of General Psychology, 26,</w:t>
      </w:r>
      <w:r w:rsidRPr="007A1EBB">
        <w:rPr>
          <w:color w:val="000000" w:themeColor="text1"/>
        </w:rPr>
        <w:t xml:space="preserve"> 199-222.</w:t>
      </w:r>
    </w:p>
    <w:p w14:paraId="3DA389B5" w14:textId="289BA91A" w:rsidR="0017431B" w:rsidRPr="007A1EBB" w:rsidRDefault="00777B18" w:rsidP="00777B18">
      <w:pPr>
        <w:spacing w:line="480" w:lineRule="auto"/>
        <w:ind w:left="567" w:hanging="567"/>
        <w:contextualSpacing/>
        <w:rPr>
          <w:color w:val="000000" w:themeColor="text1"/>
        </w:rPr>
      </w:pPr>
      <w:proofErr w:type="spellStart"/>
      <w:r w:rsidRPr="007A1EBB">
        <w:rPr>
          <w:color w:val="000000" w:themeColor="text1"/>
        </w:rPr>
        <w:t>Lidji</w:t>
      </w:r>
      <w:proofErr w:type="spellEnd"/>
      <w:r w:rsidRPr="007A1EBB">
        <w:rPr>
          <w:color w:val="000000" w:themeColor="text1"/>
        </w:rPr>
        <w:t xml:space="preserve">, P., Kolinsky, R., </w:t>
      </w:r>
      <w:proofErr w:type="spellStart"/>
      <w:r w:rsidRPr="007A1EBB">
        <w:rPr>
          <w:color w:val="000000" w:themeColor="text1"/>
        </w:rPr>
        <w:t>Lochy</w:t>
      </w:r>
      <w:proofErr w:type="spellEnd"/>
      <w:r w:rsidRPr="007A1EBB">
        <w:rPr>
          <w:color w:val="000000" w:themeColor="text1"/>
        </w:rPr>
        <w:t xml:space="preserve">, A. &amp; </w:t>
      </w:r>
      <w:proofErr w:type="spellStart"/>
      <w:r w:rsidRPr="007A1EBB">
        <w:rPr>
          <w:color w:val="000000" w:themeColor="text1"/>
        </w:rPr>
        <w:t>Morais</w:t>
      </w:r>
      <w:proofErr w:type="spellEnd"/>
      <w:r w:rsidRPr="007A1EBB">
        <w:rPr>
          <w:color w:val="000000" w:themeColor="text1"/>
        </w:rPr>
        <w:t xml:space="preserve">, J. </w:t>
      </w:r>
      <w:r w:rsidR="0017431B" w:rsidRPr="007A1EBB">
        <w:rPr>
          <w:color w:val="000000" w:themeColor="text1"/>
        </w:rPr>
        <w:t>(2007).</w:t>
      </w:r>
      <w:r w:rsidR="00886A11" w:rsidRPr="007A1EBB">
        <w:rPr>
          <w:color w:val="000000" w:themeColor="text1"/>
        </w:rPr>
        <w:t xml:space="preserve"> Spatial associations for musical stimuli: A piano in the head? </w:t>
      </w:r>
      <w:r w:rsidR="00886A11" w:rsidRPr="007A1EBB">
        <w:rPr>
          <w:i/>
          <w:iCs/>
          <w:color w:val="000000" w:themeColor="text1"/>
        </w:rPr>
        <w:t>Journal of Experimental Psychology: Human Perception and Performance, 33,</w:t>
      </w:r>
      <w:r w:rsidR="00886A11" w:rsidRPr="007A1EBB">
        <w:rPr>
          <w:color w:val="000000" w:themeColor="text1"/>
        </w:rPr>
        <w:t xml:space="preserve"> 1189-1207.</w:t>
      </w:r>
    </w:p>
    <w:p w14:paraId="49289C57" w14:textId="5BBA0285" w:rsidR="00F52D3A" w:rsidRPr="007A1EBB" w:rsidRDefault="00F52D3A" w:rsidP="00913061">
      <w:pPr>
        <w:spacing w:line="480" w:lineRule="auto"/>
        <w:ind w:left="567" w:hanging="567"/>
        <w:contextualSpacing/>
        <w:rPr>
          <w:color w:val="000000" w:themeColor="text1"/>
        </w:rPr>
      </w:pPr>
      <w:r w:rsidRPr="007A1EBB">
        <w:rPr>
          <w:color w:val="000000" w:themeColor="text1"/>
        </w:rPr>
        <w:lastRenderedPageBreak/>
        <w:t xml:space="preserve">Ludwig, V. U., Adachi, I., &amp; Matsuzawa, T. (2011). </w:t>
      </w:r>
      <w:proofErr w:type="spellStart"/>
      <w:r w:rsidRPr="007A1EBB">
        <w:rPr>
          <w:color w:val="000000" w:themeColor="text1"/>
        </w:rPr>
        <w:t>Visuoauditory</w:t>
      </w:r>
      <w:proofErr w:type="spellEnd"/>
      <w:r w:rsidRPr="007A1EBB">
        <w:rPr>
          <w:color w:val="000000" w:themeColor="text1"/>
        </w:rPr>
        <w:t xml:space="preserve"> mappings between high luminance and high pitch are shared by chimpanzees (</w:t>
      </w:r>
      <w:r w:rsidRPr="007A1EBB">
        <w:rPr>
          <w:i/>
          <w:iCs/>
          <w:color w:val="000000" w:themeColor="text1"/>
        </w:rPr>
        <w:t>Pan troglodytes</w:t>
      </w:r>
      <w:r w:rsidRPr="007A1EBB">
        <w:rPr>
          <w:color w:val="000000" w:themeColor="text1"/>
        </w:rPr>
        <w:t xml:space="preserve">) and humans. </w:t>
      </w:r>
      <w:r w:rsidR="0060475D" w:rsidRPr="007A1EBB">
        <w:rPr>
          <w:i/>
          <w:iCs/>
          <w:color w:val="000000" w:themeColor="text1"/>
        </w:rPr>
        <w:t>P</w:t>
      </w:r>
      <w:r w:rsidR="00913061" w:rsidRPr="007A1EBB">
        <w:rPr>
          <w:i/>
          <w:iCs/>
          <w:color w:val="000000" w:themeColor="text1"/>
        </w:rPr>
        <w:t>roceedings of the National Academy of Sciences of the United States of America,</w:t>
      </w:r>
      <w:r w:rsidR="0060475D" w:rsidRPr="007A1EBB">
        <w:rPr>
          <w:i/>
          <w:iCs/>
          <w:color w:val="000000" w:themeColor="text1"/>
        </w:rPr>
        <w:t xml:space="preserve"> 108,</w:t>
      </w:r>
      <w:r w:rsidR="0060475D" w:rsidRPr="007A1EBB">
        <w:rPr>
          <w:color w:val="000000" w:themeColor="text1"/>
        </w:rPr>
        <w:t xml:space="preserve"> 20661-20665.</w:t>
      </w:r>
    </w:p>
    <w:p w14:paraId="30547C32" w14:textId="75C4FFF0" w:rsidR="00B41AAB" w:rsidRPr="007A1EBB" w:rsidRDefault="00B41AAB" w:rsidP="004D6F34">
      <w:pPr>
        <w:spacing w:line="480" w:lineRule="auto"/>
        <w:ind w:left="567" w:hanging="567"/>
        <w:contextualSpacing/>
        <w:rPr>
          <w:color w:val="000000" w:themeColor="text1"/>
          <w:lang w:val="en-US"/>
        </w:rPr>
      </w:pPr>
      <w:r w:rsidRPr="007A1EBB">
        <w:rPr>
          <w:color w:val="000000" w:themeColor="text1"/>
          <w:lang w:val="en-US"/>
        </w:rPr>
        <w:t xml:space="preserve">Ludwig, V. U. &amp; </w:t>
      </w:r>
      <w:proofErr w:type="spellStart"/>
      <w:r w:rsidRPr="007A1EBB">
        <w:rPr>
          <w:color w:val="000000" w:themeColor="text1"/>
          <w:lang w:val="en-US"/>
        </w:rPr>
        <w:t>Simner</w:t>
      </w:r>
      <w:proofErr w:type="spellEnd"/>
      <w:r w:rsidRPr="007A1EBB">
        <w:rPr>
          <w:color w:val="000000" w:themeColor="text1"/>
          <w:lang w:val="en-US"/>
        </w:rPr>
        <w:t xml:space="preserve">, J. (2013). What </w:t>
      </w:r>
      <w:proofErr w:type="spellStart"/>
      <w:r w:rsidRPr="007A1EBB">
        <w:rPr>
          <w:color w:val="000000" w:themeColor="text1"/>
          <w:lang w:val="en-US"/>
        </w:rPr>
        <w:t>colour</w:t>
      </w:r>
      <w:proofErr w:type="spellEnd"/>
      <w:r w:rsidRPr="007A1EBB">
        <w:rPr>
          <w:color w:val="000000" w:themeColor="text1"/>
          <w:lang w:val="en-US"/>
        </w:rPr>
        <w:t xml:space="preserve"> does that </w:t>
      </w:r>
      <w:r w:rsidRPr="007A1EBB">
        <w:rPr>
          <w:i/>
          <w:iCs/>
          <w:color w:val="000000" w:themeColor="text1"/>
          <w:lang w:val="en-US"/>
        </w:rPr>
        <w:t>feel</w:t>
      </w:r>
      <w:r w:rsidRPr="007A1EBB">
        <w:rPr>
          <w:color w:val="000000" w:themeColor="text1"/>
          <w:lang w:val="en-US"/>
        </w:rPr>
        <w:t xml:space="preserve">? Tactile-visual mapping and the development of cross-modality. </w:t>
      </w:r>
      <w:r w:rsidRPr="007A1EBB">
        <w:rPr>
          <w:i/>
          <w:iCs/>
          <w:color w:val="000000" w:themeColor="text1"/>
          <w:lang w:val="en-US"/>
        </w:rPr>
        <w:t>Cortex, 49,</w:t>
      </w:r>
      <w:r w:rsidRPr="007A1EBB">
        <w:rPr>
          <w:color w:val="000000" w:themeColor="text1"/>
          <w:lang w:val="en-US"/>
        </w:rPr>
        <w:t xml:space="preserve"> 1089-1099.</w:t>
      </w:r>
    </w:p>
    <w:p w14:paraId="28E1B62B" w14:textId="77777777" w:rsidR="00E87FD0" w:rsidRPr="007A1EBB" w:rsidRDefault="00B242C2" w:rsidP="00E87FD0">
      <w:pPr>
        <w:spacing w:line="480" w:lineRule="auto"/>
        <w:ind w:left="567" w:hanging="567"/>
        <w:contextualSpacing/>
        <w:rPr>
          <w:color w:val="000000" w:themeColor="text1"/>
        </w:rPr>
      </w:pPr>
      <w:r w:rsidRPr="007A1EBB">
        <w:rPr>
          <w:color w:val="000000" w:themeColor="text1"/>
        </w:rPr>
        <w:t xml:space="preserve">Marks, L. E. (1978). </w:t>
      </w:r>
      <w:r w:rsidRPr="007A1EBB">
        <w:rPr>
          <w:i/>
          <w:color w:val="000000" w:themeColor="text1"/>
        </w:rPr>
        <w:t>The Unity of the Senses: Interrelations among the modalities.</w:t>
      </w:r>
      <w:r w:rsidRPr="007A1EBB">
        <w:rPr>
          <w:color w:val="000000" w:themeColor="text1"/>
        </w:rPr>
        <w:t xml:space="preserve"> New York: Academic Press.</w:t>
      </w:r>
    </w:p>
    <w:p w14:paraId="468B7B41" w14:textId="76165DFE" w:rsidR="00B242C2" w:rsidRPr="007A1EBB" w:rsidRDefault="00B242C2" w:rsidP="00E87FD0">
      <w:pPr>
        <w:spacing w:line="480" w:lineRule="auto"/>
        <w:ind w:left="567" w:hanging="567"/>
        <w:contextualSpacing/>
        <w:rPr>
          <w:color w:val="000000" w:themeColor="text1"/>
        </w:rPr>
      </w:pPr>
      <w:r w:rsidRPr="007A1EBB">
        <w:rPr>
          <w:color w:val="000000" w:themeColor="text1"/>
        </w:rPr>
        <w:t xml:space="preserve">Marks, L. E. (1987). On cross-modal similarity: Auditory–visual interactions in speeded discrimination. </w:t>
      </w:r>
      <w:r w:rsidRPr="007A1EBB">
        <w:rPr>
          <w:i/>
          <w:color w:val="000000" w:themeColor="text1"/>
        </w:rPr>
        <w:t>Journal of Experimental Psychology: Human Perception and Performance, 13,</w:t>
      </w:r>
      <w:r w:rsidRPr="007A1EBB">
        <w:rPr>
          <w:color w:val="000000" w:themeColor="text1"/>
        </w:rPr>
        <w:t xml:space="preserve"> 384</w:t>
      </w:r>
      <w:r w:rsidR="00B22A59" w:rsidRPr="007A1EBB">
        <w:rPr>
          <w:color w:val="000000" w:themeColor="text1"/>
        </w:rPr>
        <w:t>-</w:t>
      </w:r>
      <w:r w:rsidRPr="007A1EBB">
        <w:rPr>
          <w:color w:val="000000" w:themeColor="text1"/>
        </w:rPr>
        <w:t>394.</w:t>
      </w:r>
    </w:p>
    <w:p w14:paraId="377AB696" w14:textId="5A0829A6" w:rsidR="00FD0999" w:rsidRPr="007A1EBB" w:rsidRDefault="00FD0999" w:rsidP="00B22A59">
      <w:pPr>
        <w:spacing w:line="480" w:lineRule="auto"/>
        <w:ind w:left="567" w:hanging="567"/>
        <w:contextualSpacing/>
        <w:rPr>
          <w:color w:val="000000" w:themeColor="text1"/>
        </w:rPr>
      </w:pPr>
      <w:r w:rsidRPr="007A1EBB">
        <w:rPr>
          <w:color w:val="000000" w:themeColor="text1"/>
        </w:rPr>
        <w:t xml:space="preserve">Marks, L. E., </w:t>
      </w:r>
      <w:proofErr w:type="spellStart"/>
      <w:r w:rsidRPr="007A1EBB">
        <w:rPr>
          <w:color w:val="000000" w:themeColor="text1"/>
        </w:rPr>
        <w:t>Hammeal</w:t>
      </w:r>
      <w:proofErr w:type="spellEnd"/>
      <w:r w:rsidRPr="007A1EBB">
        <w:rPr>
          <w:color w:val="000000" w:themeColor="text1"/>
        </w:rPr>
        <w:t xml:space="preserve">, R. J., &amp; Bornstein, M. H. (1987). Perceiving similarity and comprehending metaphor. </w:t>
      </w:r>
      <w:r w:rsidRPr="007A1EBB">
        <w:rPr>
          <w:i/>
          <w:iCs/>
          <w:color w:val="000000" w:themeColor="text1"/>
        </w:rPr>
        <w:t xml:space="preserve">Monographs of the Society for Research in Child Development, 52, </w:t>
      </w:r>
      <w:r w:rsidRPr="007A1EBB">
        <w:rPr>
          <w:color w:val="000000" w:themeColor="text1"/>
        </w:rPr>
        <w:t>1-102.</w:t>
      </w:r>
    </w:p>
    <w:p w14:paraId="70044806" w14:textId="77777777" w:rsidR="00B242C2" w:rsidRPr="007A1EBB" w:rsidRDefault="00B242C2" w:rsidP="004D6F34">
      <w:pPr>
        <w:widowControl w:val="0"/>
        <w:autoSpaceDE w:val="0"/>
        <w:autoSpaceDN w:val="0"/>
        <w:adjustRightInd w:val="0"/>
        <w:spacing w:after="240" w:line="480" w:lineRule="auto"/>
        <w:ind w:left="567" w:hanging="567"/>
        <w:contextualSpacing/>
        <w:rPr>
          <w:color w:val="000000" w:themeColor="text1"/>
        </w:rPr>
      </w:pPr>
      <w:r w:rsidRPr="007A1EBB">
        <w:rPr>
          <w:color w:val="000000" w:themeColor="text1"/>
        </w:rPr>
        <w:t xml:space="preserve">Martino, G. &amp; Marks, L. E. (1999). Perceptual and linguistic interactions in speeded classification: Tests of the semantic coding hypothesis. </w:t>
      </w:r>
      <w:r w:rsidRPr="007A1EBB">
        <w:rPr>
          <w:i/>
          <w:color w:val="000000" w:themeColor="text1"/>
        </w:rPr>
        <w:t xml:space="preserve">Perception, 28, </w:t>
      </w:r>
      <w:r w:rsidRPr="007A1EBB">
        <w:rPr>
          <w:color w:val="000000" w:themeColor="text1"/>
        </w:rPr>
        <w:t>903-923.</w:t>
      </w:r>
    </w:p>
    <w:p w14:paraId="5CDCE551" w14:textId="44F956B3" w:rsidR="00DC007F" w:rsidRPr="007A1EBB" w:rsidRDefault="00DC007F" w:rsidP="004D6F34">
      <w:pPr>
        <w:widowControl w:val="0"/>
        <w:autoSpaceDE w:val="0"/>
        <w:autoSpaceDN w:val="0"/>
        <w:adjustRightInd w:val="0"/>
        <w:spacing w:after="240" w:line="480" w:lineRule="auto"/>
        <w:ind w:left="567" w:hanging="567"/>
        <w:contextualSpacing/>
        <w:rPr>
          <w:color w:val="000000" w:themeColor="text1"/>
        </w:rPr>
      </w:pPr>
      <w:r w:rsidRPr="007A1EBB">
        <w:rPr>
          <w:color w:val="000000" w:themeColor="text1"/>
        </w:rPr>
        <w:t>Martino, G. &amp; Marks, L. E. (</w:t>
      </w:r>
      <w:r w:rsidR="000F2047" w:rsidRPr="007A1EBB">
        <w:rPr>
          <w:color w:val="000000" w:themeColor="text1"/>
        </w:rPr>
        <w:t>2001</w:t>
      </w:r>
      <w:r w:rsidRPr="007A1EBB">
        <w:rPr>
          <w:color w:val="000000" w:themeColor="text1"/>
        </w:rPr>
        <w:t xml:space="preserve">). </w:t>
      </w:r>
      <w:proofErr w:type="spellStart"/>
      <w:r w:rsidR="000F2047" w:rsidRPr="007A1EBB">
        <w:rPr>
          <w:color w:val="000000" w:themeColor="text1"/>
        </w:rPr>
        <w:t>Synesthesia</w:t>
      </w:r>
      <w:proofErr w:type="spellEnd"/>
      <w:r w:rsidR="000F2047" w:rsidRPr="007A1EBB">
        <w:rPr>
          <w:color w:val="000000" w:themeColor="text1"/>
        </w:rPr>
        <w:t>: Strong and weak</w:t>
      </w:r>
      <w:r w:rsidR="000F2047" w:rsidRPr="007A1EBB">
        <w:rPr>
          <w:i/>
          <w:iCs/>
          <w:color w:val="000000" w:themeColor="text1"/>
        </w:rPr>
        <w:t>. Current Directions in Psychological Science, 10,</w:t>
      </w:r>
      <w:r w:rsidR="000F2047" w:rsidRPr="007A1EBB">
        <w:rPr>
          <w:color w:val="000000" w:themeColor="text1"/>
        </w:rPr>
        <w:t xml:space="preserve"> 61-65.</w:t>
      </w:r>
    </w:p>
    <w:p w14:paraId="242EB012" w14:textId="77777777" w:rsidR="00B242C2" w:rsidRPr="007A1EBB" w:rsidRDefault="00B242C2" w:rsidP="004D6F34">
      <w:pPr>
        <w:spacing w:line="480" w:lineRule="auto"/>
        <w:ind w:left="567" w:hanging="567"/>
        <w:contextualSpacing/>
        <w:rPr>
          <w:color w:val="000000" w:themeColor="text1"/>
        </w:rPr>
      </w:pPr>
      <w:proofErr w:type="spellStart"/>
      <w:r w:rsidRPr="007A1EBB">
        <w:rPr>
          <w:color w:val="000000" w:themeColor="text1"/>
        </w:rPr>
        <w:t>Melara</w:t>
      </w:r>
      <w:proofErr w:type="spellEnd"/>
      <w:r w:rsidRPr="007A1EBB">
        <w:rPr>
          <w:color w:val="000000" w:themeColor="text1"/>
        </w:rPr>
        <w:t xml:space="preserve">, R. D. (1989). Dimensional interaction between </w:t>
      </w:r>
      <w:proofErr w:type="spellStart"/>
      <w:r w:rsidRPr="007A1EBB">
        <w:rPr>
          <w:color w:val="000000" w:themeColor="text1"/>
        </w:rPr>
        <w:t>color</w:t>
      </w:r>
      <w:proofErr w:type="spellEnd"/>
      <w:r w:rsidRPr="007A1EBB">
        <w:rPr>
          <w:color w:val="000000" w:themeColor="text1"/>
        </w:rPr>
        <w:t xml:space="preserve"> and pitch.  </w:t>
      </w:r>
      <w:r w:rsidRPr="007A1EBB">
        <w:rPr>
          <w:i/>
          <w:color w:val="000000" w:themeColor="text1"/>
        </w:rPr>
        <w:t>Journal of Experimental Psychology: Human Perception and Performance, 15,</w:t>
      </w:r>
      <w:r w:rsidRPr="007A1EBB">
        <w:rPr>
          <w:color w:val="000000" w:themeColor="text1"/>
        </w:rPr>
        <w:t xml:space="preserve"> 69-79.</w:t>
      </w:r>
    </w:p>
    <w:p w14:paraId="485B1EAB" w14:textId="77777777" w:rsidR="00517132" w:rsidRPr="007A1EBB" w:rsidRDefault="00B242C2" w:rsidP="004D6F34">
      <w:pPr>
        <w:spacing w:line="480" w:lineRule="auto"/>
        <w:ind w:left="567" w:hanging="567"/>
        <w:contextualSpacing/>
        <w:rPr>
          <w:color w:val="000000" w:themeColor="text1"/>
        </w:rPr>
      </w:pPr>
      <w:proofErr w:type="spellStart"/>
      <w:r w:rsidRPr="007A1EBB">
        <w:rPr>
          <w:color w:val="000000" w:themeColor="text1"/>
        </w:rPr>
        <w:t>Melara</w:t>
      </w:r>
      <w:proofErr w:type="spellEnd"/>
      <w:r w:rsidRPr="007A1EBB">
        <w:rPr>
          <w:color w:val="000000" w:themeColor="text1"/>
        </w:rPr>
        <w:t xml:space="preserve">, R. D. &amp; Marks, L. E. (1990) Processes underlying dimensional interactions: Correspondences between linguistic and non-linguistic dimensions. </w:t>
      </w:r>
      <w:r w:rsidRPr="007A1EBB">
        <w:rPr>
          <w:i/>
          <w:color w:val="000000" w:themeColor="text1"/>
        </w:rPr>
        <w:t>Memory and Cognition, 18,</w:t>
      </w:r>
      <w:r w:rsidRPr="007A1EBB">
        <w:rPr>
          <w:color w:val="000000" w:themeColor="text1"/>
        </w:rPr>
        <w:t xml:space="preserve"> 477-495.</w:t>
      </w:r>
    </w:p>
    <w:p w14:paraId="4433A2BE" w14:textId="2445E5B1" w:rsidR="0050381C" w:rsidRPr="007A1EBB" w:rsidRDefault="0050381C" w:rsidP="00D21380">
      <w:pPr>
        <w:spacing w:line="480" w:lineRule="auto"/>
        <w:ind w:left="567" w:hanging="567"/>
        <w:contextualSpacing/>
        <w:rPr>
          <w:color w:val="000000" w:themeColor="text1"/>
        </w:rPr>
      </w:pPr>
      <w:r w:rsidRPr="007A1EBB">
        <w:rPr>
          <w:color w:val="000000" w:themeColor="text1"/>
        </w:rPr>
        <w:t xml:space="preserve">Morton, E. S. (1977). On the occurrence and significance of motivation-structural rules in some bird and mammal sounds. </w:t>
      </w:r>
      <w:r w:rsidRPr="007A1EBB">
        <w:rPr>
          <w:i/>
          <w:iCs/>
          <w:color w:val="000000" w:themeColor="text1"/>
        </w:rPr>
        <w:t>American Naturalist,</w:t>
      </w:r>
      <w:r w:rsidRPr="007A1EBB">
        <w:rPr>
          <w:color w:val="000000" w:themeColor="text1"/>
        </w:rPr>
        <w:t xml:space="preserve"> </w:t>
      </w:r>
      <w:r w:rsidR="00D21380" w:rsidRPr="007A1EBB">
        <w:rPr>
          <w:i/>
          <w:iCs/>
          <w:color w:val="000000" w:themeColor="text1"/>
        </w:rPr>
        <w:t xml:space="preserve">111, </w:t>
      </w:r>
      <w:r w:rsidR="00D21380" w:rsidRPr="007A1EBB">
        <w:rPr>
          <w:color w:val="000000" w:themeColor="text1"/>
        </w:rPr>
        <w:t>855-869.</w:t>
      </w:r>
    </w:p>
    <w:p w14:paraId="2E2573EA" w14:textId="11A6CA22" w:rsidR="00B242C2" w:rsidRPr="007A1EBB" w:rsidRDefault="00517132" w:rsidP="004D6F34">
      <w:pPr>
        <w:spacing w:line="480" w:lineRule="auto"/>
        <w:ind w:left="567" w:hanging="567"/>
        <w:contextualSpacing/>
        <w:rPr>
          <w:color w:val="000000" w:themeColor="text1"/>
        </w:rPr>
      </w:pPr>
      <w:proofErr w:type="spellStart"/>
      <w:r w:rsidRPr="007A1EBB">
        <w:rPr>
          <w:color w:val="000000" w:themeColor="text1"/>
        </w:rPr>
        <w:lastRenderedPageBreak/>
        <w:t>Murai</w:t>
      </w:r>
      <w:proofErr w:type="spellEnd"/>
      <w:r w:rsidRPr="007A1EBB">
        <w:rPr>
          <w:color w:val="000000" w:themeColor="text1"/>
        </w:rPr>
        <w:t xml:space="preserve">, C., </w:t>
      </w:r>
      <w:proofErr w:type="spellStart"/>
      <w:r w:rsidRPr="007A1EBB">
        <w:rPr>
          <w:color w:val="000000" w:themeColor="text1"/>
        </w:rPr>
        <w:t>Kosugi</w:t>
      </w:r>
      <w:proofErr w:type="spellEnd"/>
      <w:r w:rsidRPr="007A1EBB">
        <w:rPr>
          <w:color w:val="000000" w:themeColor="text1"/>
        </w:rPr>
        <w:t xml:space="preserve">, D., </w:t>
      </w:r>
      <w:proofErr w:type="spellStart"/>
      <w:r w:rsidRPr="007A1EBB">
        <w:rPr>
          <w:color w:val="000000" w:themeColor="text1"/>
        </w:rPr>
        <w:t>Tomonaga</w:t>
      </w:r>
      <w:proofErr w:type="spellEnd"/>
      <w:r w:rsidRPr="007A1EBB">
        <w:rPr>
          <w:color w:val="000000" w:themeColor="text1"/>
        </w:rPr>
        <w:t xml:space="preserve">, M., Tanaka, M., Matsuzawa, T., &amp; </w:t>
      </w:r>
      <w:proofErr w:type="spellStart"/>
      <w:r w:rsidRPr="007A1EBB">
        <w:rPr>
          <w:color w:val="000000" w:themeColor="text1"/>
        </w:rPr>
        <w:t>Itakura</w:t>
      </w:r>
      <w:proofErr w:type="spellEnd"/>
      <w:r w:rsidRPr="007A1EBB">
        <w:rPr>
          <w:color w:val="000000" w:themeColor="text1"/>
        </w:rPr>
        <w:t>, S.</w:t>
      </w:r>
      <w:r w:rsidR="00AC6B94" w:rsidRPr="007A1EBB">
        <w:rPr>
          <w:color w:val="000000" w:themeColor="text1"/>
        </w:rPr>
        <w:t xml:space="preserve"> (2005). Can </w:t>
      </w:r>
      <w:proofErr w:type="spellStart"/>
      <w:r w:rsidR="00AC6B94" w:rsidRPr="007A1EBB">
        <w:rPr>
          <w:color w:val="000000" w:themeColor="text1"/>
        </w:rPr>
        <w:t>champanzee</w:t>
      </w:r>
      <w:proofErr w:type="spellEnd"/>
      <w:r w:rsidR="00AC6B94" w:rsidRPr="007A1EBB">
        <w:rPr>
          <w:color w:val="000000" w:themeColor="text1"/>
        </w:rPr>
        <w:t xml:space="preserve"> infants (</w:t>
      </w:r>
      <w:r w:rsidR="00AC6B94" w:rsidRPr="007A1EBB">
        <w:rPr>
          <w:i/>
          <w:iCs/>
          <w:color w:val="000000" w:themeColor="text1"/>
        </w:rPr>
        <w:t>Pan troglodytes</w:t>
      </w:r>
      <w:r w:rsidR="00AC6B94" w:rsidRPr="007A1EBB">
        <w:rPr>
          <w:color w:val="000000" w:themeColor="text1"/>
        </w:rPr>
        <w:t>) form categorical representations in the same manner as human infants (</w:t>
      </w:r>
      <w:r w:rsidR="00AC6B94" w:rsidRPr="007A1EBB">
        <w:rPr>
          <w:i/>
          <w:iCs/>
          <w:color w:val="000000" w:themeColor="text1"/>
        </w:rPr>
        <w:t>Homo sapiens</w:t>
      </w:r>
      <w:r w:rsidR="00AC6B94" w:rsidRPr="007A1EBB">
        <w:rPr>
          <w:color w:val="000000" w:themeColor="text1"/>
        </w:rPr>
        <w:t xml:space="preserve">)? </w:t>
      </w:r>
      <w:r w:rsidR="00AC6B94" w:rsidRPr="007A1EBB">
        <w:rPr>
          <w:i/>
          <w:iCs/>
          <w:color w:val="000000" w:themeColor="text1"/>
        </w:rPr>
        <w:t>Developmental Science, 8,</w:t>
      </w:r>
      <w:r w:rsidR="00AC6B94" w:rsidRPr="007A1EBB">
        <w:rPr>
          <w:color w:val="000000" w:themeColor="text1"/>
        </w:rPr>
        <w:t xml:space="preserve"> 240-254.</w:t>
      </w:r>
    </w:p>
    <w:p w14:paraId="7C5A3B8B" w14:textId="64610BB0" w:rsidR="009D4031" w:rsidRPr="007A1EBB" w:rsidRDefault="009D4031" w:rsidP="004D6F34">
      <w:pPr>
        <w:spacing w:line="480" w:lineRule="auto"/>
        <w:ind w:left="567" w:hanging="567"/>
        <w:contextualSpacing/>
        <w:rPr>
          <w:color w:val="000000" w:themeColor="text1"/>
        </w:rPr>
      </w:pPr>
      <w:r w:rsidRPr="007A1EBB">
        <w:rPr>
          <w:color w:val="000000" w:themeColor="text1"/>
        </w:rPr>
        <w:t xml:space="preserve">Nava, E., Grassi, M., &amp; </w:t>
      </w:r>
      <w:proofErr w:type="spellStart"/>
      <w:r w:rsidRPr="007A1EBB">
        <w:rPr>
          <w:color w:val="000000" w:themeColor="text1"/>
        </w:rPr>
        <w:t>Turati</w:t>
      </w:r>
      <w:proofErr w:type="spellEnd"/>
      <w:r w:rsidRPr="007A1EBB">
        <w:rPr>
          <w:color w:val="000000" w:themeColor="text1"/>
        </w:rPr>
        <w:t xml:space="preserve">, C. (2016). Audio-visual, visuo-tactile and audio-tactile correspondences in </w:t>
      </w:r>
      <w:proofErr w:type="spellStart"/>
      <w:r w:rsidRPr="007A1EBB">
        <w:rPr>
          <w:color w:val="000000" w:themeColor="text1"/>
        </w:rPr>
        <w:t>preschoolers</w:t>
      </w:r>
      <w:proofErr w:type="spellEnd"/>
      <w:r w:rsidRPr="007A1EBB">
        <w:rPr>
          <w:color w:val="000000" w:themeColor="text1"/>
        </w:rPr>
        <w:t xml:space="preserve">. </w:t>
      </w:r>
      <w:r w:rsidRPr="007A1EBB">
        <w:rPr>
          <w:i/>
          <w:iCs/>
          <w:color w:val="000000" w:themeColor="text1"/>
        </w:rPr>
        <w:t>Multisensory Research, 29,</w:t>
      </w:r>
      <w:r w:rsidRPr="007A1EBB">
        <w:rPr>
          <w:color w:val="000000" w:themeColor="text1"/>
        </w:rPr>
        <w:t xml:space="preserve"> 93-111.</w:t>
      </w:r>
    </w:p>
    <w:p w14:paraId="7CECCB61" w14:textId="2343527C" w:rsidR="00192D84" w:rsidRPr="007A1EBB" w:rsidRDefault="00B242C2" w:rsidP="00192D84">
      <w:pPr>
        <w:spacing w:line="480" w:lineRule="auto"/>
        <w:ind w:left="567" w:hanging="567"/>
        <w:contextualSpacing/>
        <w:rPr>
          <w:color w:val="000000" w:themeColor="text1"/>
        </w:rPr>
      </w:pPr>
      <w:proofErr w:type="spellStart"/>
      <w:r w:rsidRPr="007A1EBB">
        <w:rPr>
          <w:color w:val="000000" w:themeColor="text1"/>
        </w:rPr>
        <w:t>Occelli</w:t>
      </w:r>
      <w:proofErr w:type="spellEnd"/>
      <w:r w:rsidRPr="007A1EBB">
        <w:rPr>
          <w:color w:val="000000" w:themeColor="text1"/>
        </w:rPr>
        <w:t xml:space="preserve">, V., Spence, C., &amp; </w:t>
      </w:r>
      <w:proofErr w:type="spellStart"/>
      <w:r w:rsidRPr="007A1EBB">
        <w:rPr>
          <w:color w:val="000000" w:themeColor="text1"/>
        </w:rPr>
        <w:t>Zampini</w:t>
      </w:r>
      <w:proofErr w:type="spellEnd"/>
      <w:r w:rsidRPr="007A1EBB">
        <w:rPr>
          <w:color w:val="000000" w:themeColor="text1"/>
        </w:rPr>
        <w:t xml:space="preserve">, M. (2009). Compatibility effects between sound frequency and tactile elevation. </w:t>
      </w:r>
      <w:proofErr w:type="spellStart"/>
      <w:r w:rsidRPr="007A1EBB">
        <w:rPr>
          <w:i/>
          <w:iCs/>
          <w:color w:val="000000" w:themeColor="text1"/>
        </w:rPr>
        <w:t>NeuroReport</w:t>
      </w:r>
      <w:proofErr w:type="spellEnd"/>
      <w:r w:rsidRPr="007A1EBB">
        <w:rPr>
          <w:i/>
          <w:iCs/>
          <w:color w:val="000000" w:themeColor="text1"/>
        </w:rPr>
        <w:t>, 20,</w:t>
      </w:r>
      <w:r w:rsidRPr="007A1EBB">
        <w:rPr>
          <w:color w:val="000000" w:themeColor="text1"/>
        </w:rPr>
        <w:t xml:space="preserve"> 793-797.</w:t>
      </w:r>
    </w:p>
    <w:p w14:paraId="647F105F" w14:textId="6FE6B8DA" w:rsidR="00192D84" w:rsidRPr="007A1EBB" w:rsidRDefault="00192D84" w:rsidP="00192D84">
      <w:pPr>
        <w:spacing w:line="480" w:lineRule="auto"/>
        <w:ind w:left="567" w:hanging="567"/>
        <w:contextualSpacing/>
        <w:rPr>
          <w:color w:val="000000" w:themeColor="text1"/>
        </w:rPr>
      </w:pPr>
      <w:r w:rsidRPr="007A1EBB">
        <w:rPr>
          <w:color w:val="000000" w:themeColor="text1"/>
        </w:rPr>
        <w:t xml:space="preserve">Osgood, C. E., </w:t>
      </w:r>
      <w:proofErr w:type="spellStart"/>
      <w:r w:rsidRPr="007A1EBB">
        <w:rPr>
          <w:color w:val="000000" w:themeColor="text1"/>
        </w:rPr>
        <w:t>Suci</w:t>
      </w:r>
      <w:proofErr w:type="spellEnd"/>
      <w:r w:rsidRPr="007A1EBB">
        <w:rPr>
          <w:color w:val="000000" w:themeColor="text1"/>
        </w:rPr>
        <w:t xml:space="preserve">, G. J., &amp; Tannenbaum, P. H. (1957). </w:t>
      </w:r>
      <w:r w:rsidRPr="007A1EBB">
        <w:rPr>
          <w:i/>
          <w:iCs/>
          <w:color w:val="000000" w:themeColor="text1"/>
        </w:rPr>
        <w:t>The Measurement of Meaning.</w:t>
      </w:r>
      <w:r w:rsidRPr="007A1EBB">
        <w:rPr>
          <w:color w:val="000000" w:themeColor="text1"/>
        </w:rPr>
        <w:t xml:space="preserve"> Univ. Illinois Press: Urbana, IL.</w:t>
      </w:r>
    </w:p>
    <w:p w14:paraId="2341BF97" w14:textId="14BFB2B6" w:rsidR="00F344F8" w:rsidRPr="007A1EBB" w:rsidRDefault="00F344F8" w:rsidP="006A164A">
      <w:pPr>
        <w:spacing w:line="480" w:lineRule="auto"/>
        <w:ind w:left="567" w:hanging="567"/>
        <w:contextualSpacing/>
        <w:rPr>
          <w:color w:val="000000" w:themeColor="text1"/>
        </w:rPr>
      </w:pPr>
      <w:r w:rsidRPr="007A1EBB">
        <w:rPr>
          <w:color w:val="000000" w:themeColor="text1"/>
        </w:rPr>
        <w:t xml:space="preserve">Page, E. B. (1963). Ordered hypotheses for multiple treatments: A significance test for linear ranks. </w:t>
      </w:r>
      <w:r w:rsidRPr="007A1EBB">
        <w:rPr>
          <w:i/>
          <w:iCs/>
          <w:color w:val="000000" w:themeColor="text1"/>
        </w:rPr>
        <w:t>Journal of the American Statistical Association, 58,</w:t>
      </w:r>
      <w:r w:rsidRPr="007A1EBB">
        <w:rPr>
          <w:color w:val="000000" w:themeColor="text1"/>
        </w:rPr>
        <w:t xml:space="preserve"> 216-230.</w:t>
      </w:r>
    </w:p>
    <w:p w14:paraId="238A7CA2" w14:textId="51F504FB" w:rsidR="00E34480" w:rsidRPr="007A1EBB" w:rsidRDefault="00E34480" w:rsidP="00E34480">
      <w:pPr>
        <w:spacing w:line="480" w:lineRule="auto"/>
        <w:ind w:left="567" w:hanging="567"/>
        <w:contextualSpacing/>
        <w:rPr>
          <w:color w:val="000000" w:themeColor="text1"/>
        </w:rPr>
      </w:pPr>
      <w:r w:rsidRPr="007A1EBB">
        <w:rPr>
          <w:color w:val="000000" w:themeColor="text1"/>
        </w:rPr>
        <w:t xml:space="preserve">Parise, C. V., </w:t>
      </w:r>
      <w:proofErr w:type="spellStart"/>
      <w:r w:rsidRPr="007A1EBB">
        <w:rPr>
          <w:color w:val="000000" w:themeColor="text1"/>
        </w:rPr>
        <w:t>Knorre</w:t>
      </w:r>
      <w:proofErr w:type="spellEnd"/>
      <w:r w:rsidRPr="007A1EBB">
        <w:rPr>
          <w:color w:val="000000" w:themeColor="text1"/>
        </w:rPr>
        <w:t xml:space="preserve">, K., &amp; Ernst, M. O. (2014). Natural auditory scene statistics shapes human spatial hearing. </w:t>
      </w:r>
      <w:r w:rsidRPr="007A1EBB">
        <w:rPr>
          <w:i/>
          <w:iCs/>
          <w:color w:val="000000" w:themeColor="text1"/>
        </w:rPr>
        <w:t>Proceedings of the National Academy of Sciences of the United States of America, 111,</w:t>
      </w:r>
      <w:r w:rsidRPr="007A1EBB">
        <w:rPr>
          <w:color w:val="000000" w:themeColor="text1"/>
        </w:rPr>
        <w:t xml:space="preserve"> 6104-6108.</w:t>
      </w:r>
    </w:p>
    <w:p w14:paraId="7F5A0509" w14:textId="6A355E68" w:rsidR="003502A1" w:rsidRPr="007A1EBB" w:rsidRDefault="00B242C2" w:rsidP="00A8534D">
      <w:pPr>
        <w:spacing w:line="480" w:lineRule="auto"/>
        <w:ind w:left="567" w:hanging="567"/>
        <w:contextualSpacing/>
        <w:rPr>
          <w:color w:val="000000" w:themeColor="text1"/>
        </w:rPr>
      </w:pPr>
      <w:r w:rsidRPr="007A1EBB">
        <w:rPr>
          <w:color w:val="000000" w:themeColor="text1"/>
        </w:rPr>
        <w:t xml:space="preserve">R Core Team (2012). R: A language and environment for statistical computing. </w:t>
      </w:r>
      <w:r w:rsidRPr="007A1EBB">
        <w:rPr>
          <w:i/>
          <w:color w:val="000000" w:themeColor="text1"/>
        </w:rPr>
        <w:t xml:space="preserve">R Foundation for Statistical Computing. </w:t>
      </w:r>
      <w:r w:rsidRPr="007A1EBB">
        <w:rPr>
          <w:color w:val="000000" w:themeColor="text1"/>
        </w:rPr>
        <w:t>Vienna: Austria.</w:t>
      </w:r>
    </w:p>
    <w:p w14:paraId="3D154ED9" w14:textId="710A237A" w:rsidR="003502A1" w:rsidRPr="007A1EBB" w:rsidRDefault="003502A1" w:rsidP="004D6F34">
      <w:pPr>
        <w:spacing w:line="480" w:lineRule="auto"/>
        <w:ind w:left="567" w:hanging="567"/>
        <w:contextualSpacing/>
        <w:rPr>
          <w:color w:val="000000" w:themeColor="text1"/>
        </w:rPr>
      </w:pPr>
      <w:r w:rsidRPr="007A1EBB">
        <w:rPr>
          <w:color w:val="000000" w:themeColor="text1"/>
        </w:rPr>
        <w:t xml:space="preserve">Reed, P. (2000). Serial position effects in recognition memory for </w:t>
      </w:r>
      <w:proofErr w:type="spellStart"/>
      <w:r w:rsidRPr="007A1EBB">
        <w:rPr>
          <w:color w:val="000000" w:themeColor="text1"/>
        </w:rPr>
        <w:t>odors</w:t>
      </w:r>
      <w:proofErr w:type="spellEnd"/>
      <w:r w:rsidRPr="007A1EBB">
        <w:rPr>
          <w:color w:val="000000" w:themeColor="text1"/>
        </w:rPr>
        <w:t xml:space="preserve">. </w:t>
      </w:r>
      <w:r w:rsidRPr="007A1EBB">
        <w:rPr>
          <w:i/>
          <w:iCs/>
          <w:color w:val="000000" w:themeColor="text1"/>
        </w:rPr>
        <w:t>Journal of Experimental Psychology: Learning, Memory, &amp; Cognition, 26,</w:t>
      </w:r>
      <w:r w:rsidRPr="007A1EBB">
        <w:rPr>
          <w:color w:val="000000" w:themeColor="text1"/>
        </w:rPr>
        <w:t xml:space="preserve"> 411-422.</w:t>
      </w:r>
    </w:p>
    <w:p w14:paraId="74565E04" w14:textId="757EAD40" w:rsidR="00B242C2" w:rsidRPr="007A1EBB" w:rsidRDefault="00B242C2" w:rsidP="004D6F34">
      <w:pPr>
        <w:spacing w:line="480" w:lineRule="auto"/>
        <w:ind w:left="567" w:hanging="567"/>
        <w:contextualSpacing/>
        <w:rPr>
          <w:color w:val="000000" w:themeColor="text1"/>
        </w:rPr>
      </w:pPr>
      <w:r w:rsidRPr="007A1EBB">
        <w:rPr>
          <w:color w:val="000000" w:themeColor="text1"/>
        </w:rPr>
        <w:t xml:space="preserve">Ro, T., Hsu, J., Yasar, N. E., Elmore, L. C., &amp; Beauchamp, M. S. (2009). Sound enhances touch perception. </w:t>
      </w:r>
      <w:r w:rsidRPr="007A1EBB">
        <w:rPr>
          <w:i/>
          <w:color w:val="000000" w:themeColor="text1"/>
        </w:rPr>
        <w:t xml:space="preserve">Experimental Brain Research, 195, </w:t>
      </w:r>
      <w:r w:rsidRPr="007A1EBB">
        <w:rPr>
          <w:color w:val="000000" w:themeColor="text1"/>
        </w:rPr>
        <w:t>135-143.</w:t>
      </w:r>
    </w:p>
    <w:p w14:paraId="3061A5E2" w14:textId="4FA44D17" w:rsidR="00B242C2" w:rsidRPr="007A1EBB" w:rsidRDefault="00B242C2" w:rsidP="00B22A59">
      <w:pPr>
        <w:spacing w:line="480" w:lineRule="auto"/>
        <w:ind w:left="567" w:hanging="567"/>
        <w:contextualSpacing/>
        <w:rPr>
          <w:color w:val="000000" w:themeColor="text1"/>
        </w:rPr>
      </w:pPr>
      <w:r w:rsidRPr="007A1EBB">
        <w:rPr>
          <w:color w:val="000000" w:themeColor="text1"/>
        </w:rPr>
        <w:t xml:space="preserve">Robinson, E. J. (1954). The influence of photometric brightness on judgements of size. </w:t>
      </w:r>
      <w:r w:rsidRPr="007A1EBB">
        <w:rPr>
          <w:i/>
          <w:color w:val="000000" w:themeColor="text1"/>
        </w:rPr>
        <w:t>American Journal of Psychology, 67,</w:t>
      </w:r>
      <w:r w:rsidRPr="007A1EBB">
        <w:rPr>
          <w:color w:val="000000" w:themeColor="text1"/>
        </w:rPr>
        <w:t xml:space="preserve"> 464</w:t>
      </w:r>
      <w:r w:rsidR="00B22A59" w:rsidRPr="007A1EBB">
        <w:rPr>
          <w:color w:val="000000" w:themeColor="text1"/>
        </w:rPr>
        <w:t>-</w:t>
      </w:r>
      <w:r w:rsidRPr="007A1EBB">
        <w:rPr>
          <w:color w:val="000000" w:themeColor="text1"/>
        </w:rPr>
        <w:t>474.</w:t>
      </w:r>
    </w:p>
    <w:p w14:paraId="3D8CDD06" w14:textId="278995B9" w:rsidR="0017431B" w:rsidRPr="007A1EBB" w:rsidRDefault="0017431B" w:rsidP="004D6F34">
      <w:pPr>
        <w:spacing w:line="480" w:lineRule="auto"/>
        <w:ind w:left="567" w:hanging="567"/>
        <w:contextualSpacing/>
        <w:rPr>
          <w:color w:val="000000" w:themeColor="text1"/>
        </w:rPr>
      </w:pPr>
      <w:proofErr w:type="spellStart"/>
      <w:r w:rsidRPr="007A1EBB">
        <w:rPr>
          <w:color w:val="000000" w:themeColor="text1"/>
        </w:rPr>
        <w:t>Rusconi</w:t>
      </w:r>
      <w:proofErr w:type="spellEnd"/>
      <w:r w:rsidR="00CB0A5F" w:rsidRPr="007A1EBB">
        <w:rPr>
          <w:color w:val="000000" w:themeColor="text1"/>
        </w:rPr>
        <w:t xml:space="preserve">, E., Kwan, B., Giordano, B. L., </w:t>
      </w:r>
      <w:proofErr w:type="spellStart"/>
      <w:r w:rsidR="00CB0A5F" w:rsidRPr="007A1EBB">
        <w:rPr>
          <w:color w:val="000000" w:themeColor="text1"/>
        </w:rPr>
        <w:t>Umilta</w:t>
      </w:r>
      <w:proofErr w:type="spellEnd"/>
      <w:r w:rsidR="00CB0A5F" w:rsidRPr="007A1EBB">
        <w:rPr>
          <w:color w:val="000000" w:themeColor="text1"/>
        </w:rPr>
        <w:t>, C. &amp; Butterworth, B.</w:t>
      </w:r>
      <w:r w:rsidRPr="007A1EBB">
        <w:rPr>
          <w:color w:val="000000" w:themeColor="text1"/>
        </w:rPr>
        <w:t xml:space="preserve"> (2006).</w:t>
      </w:r>
      <w:r w:rsidR="00CB0A5F" w:rsidRPr="007A1EBB">
        <w:rPr>
          <w:color w:val="000000" w:themeColor="text1"/>
        </w:rPr>
        <w:t xml:space="preserve"> Spatial representation of pitch height: the SMARC effect. </w:t>
      </w:r>
      <w:r w:rsidR="00CB0A5F" w:rsidRPr="007A1EBB">
        <w:rPr>
          <w:i/>
          <w:iCs/>
          <w:color w:val="000000" w:themeColor="text1"/>
        </w:rPr>
        <w:t>Cognition, 99,</w:t>
      </w:r>
      <w:r w:rsidR="00CB0A5F" w:rsidRPr="007A1EBB">
        <w:rPr>
          <w:color w:val="000000" w:themeColor="text1"/>
        </w:rPr>
        <w:t xml:space="preserve"> 113-129.</w:t>
      </w:r>
    </w:p>
    <w:p w14:paraId="7C09526D" w14:textId="4BE495B4" w:rsidR="005D6FD1" w:rsidRPr="007A1EBB" w:rsidRDefault="00AA75D8" w:rsidP="00AA75D8">
      <w:pPr>
        <w:spacing w:line="480" w:lineRule="auto"/>
        <w:ind w:left="567" w:hanging="567"/>
        <w:contextualSpacing/>
        <w:rPr>
          <w:color w:val="000000" w:themeColor="text1"/>
        </w:rPr>
      </w:pPr>
      <w:proofErr w:type="spellStart"/>
      <w:r w:rsidRPr="007A1EBB">
        <w:rPr>
          <w:color w:val="000000" w:themeColor="text1"/>
        </w:rPr>
        <w:lastRenderedPageBreak/>
        <w:t>Schietecat</w:t>
      </w:r>
      <w:proofErr w:type="spellEnd"/>
      <w:r w:rsidRPr="007A1EBB">
        <w:rPr>
          <w:color w:val="000000" w:themeColor="text1"/>
        </w:rPr>
        <w:t xml:space="preserve">, A. C., </w:t>
      </w:r>
      <w:proofErr w:type="spellStart"/>
      <w:r w:rsidRPr="007A1EBB">
        <w:rPr>
          <w:color w:val="000000" w:themeColor="text1"/>
        </w:rPr>
        <w:t>Lakens</w:t>
      </w:r>
      <w:proofErr w:type="spellEnd"/>
      <w:r w:rsidRPr="007A1EBB">
        <w:rPr>
          <w:color w:val="000000" w:themeColor="text1"/>
        </w:rPr>
        <w:t xml:space="preserve">, D., </w:t>
      </w:r>
      <w:proofErr w:type="spellStart"/>
      <w:r w:rsidRPr="007A1EBB">
        <w:rPr>
          <w:color w:val="000000" w:themeColor="text1"/>
        </w:rPr>
        <w:t>IJsselsteijn</w:t>
      </w:r>
      <w:proofErr w:type="spellEnd"/>
      <w:r w:rsidRPr="007A1EBB">
        <w:rPr>
          <w:color w:val="000000" w:themeColor="text1"/>
        </w:rPr>
        <w:t xml:space="preserve">, W. A., &amp; de </w:t>
      </w:r>
      <w:proofErr w:type="spellStart"/>
      <w:r w:rsidRPr="007A1EBB">
        <w:rPr>
          <w:color w:val="000000" w:themeColor="text1"/>
        </w:rPr>
        <w:t>Kort</w:t>
      </w:r>
      <w:proofErr w:type="spellEnd"/>
      <w:r w:rsidRPr="007A1EBB">
        <w:rPr>
          <w:color w:val="000000" w:themeColor="text1"/>
        </w:rPr>
        <w:t>, Y. A. W. (2018</w:t>
      </w:r>
      <w:r w:rsidR="005D6FD1" w:rsidRPr="007A1EBB">
        <w:rPr>
          <w:color w:val="000000" w:themeColor="text1"/>
        </w:rPr>
        <w:t>a</w:t>
      </w:r>
      <w:r w:rsidRPr="007A1EBB">
        <w:rPr>
          <w:color w:val="000000" w:themeColor="text1"/>
        </w:rPr>
        <w:t>). Predicting context-dependent cross-modal associations with dimension-specific </w:t>
      </w:r>
      <w:r w:rsidR="005D6FD1" w:rsidRPr="007A1EBB">
        <w:rPr>
          <w:color w:val="000000" w:themeColor="text1"/>
        </w:rPr>
        <w:t>polarity attributions. Part 1:</w:t>
      </w:r>
      <w:r w:rsidRPr="007A1EBB">
        <w:rPr>
          <w:color w:val="000000" w:themeColor="text1"/>
        </w:rPr>
        <w:t xml:space="preserve"> Brightness and aggression. </w:t>
      </w:r>
      <w:r w:rsidRPr="007A1EBB">
        <w:rPr>
          <w:i/>
          <w:iCs/>
          <w:color w:val="000000" w:themeColor="text1"/>
        </w:rPr>
        <w:t>Collabra: Psychology, 4</w:t>
      </w:r>
      <w:r w:rsidRPr="007A1EBB">
        <w:rPr>
          <w:color w:val="000000" w:themeColor="text1"/>
        </w:rPr>
        <w:t xml:space="preserve">, 14. </w:t>
      </w:r>
      <w:proofErr w:type="spellStart"/>
      <w:r w:rsidR="00691C60" w:rsidRPr="007A1EBB">
        <w:rPr>
          <w:color w:val="000000" w:themeColor="text1"/>
        </w:rPr>
        <w:t>doi</w:t>
      </w:r>
      <w:proofErr w:type="spellEnd"/>
      <w:r w:rsidRPr="007A1EBB">
        <w:rPr>
          <w:color w:val="000000" w:themeColor="text1"/>
        </w:rPr>
        <w:t>: https:// doi.org/10.1525/collabra.110</w:t>
      </w:r>
      <w:r w:rsidR="005D6FD1" w:rsidRPr="007A1EBB">
        <w:rPr>
          <w:color w:val="000000" w:themeColor="text1"/>
        </w:rPr>
        <w:t>.</w:t>
      </w:r>
    </w:p>
    <w:p w14:paraId="6E0DFA64" w14:textId="65566D3C" w:rsidR="00AA75D8" w:rsidRPr="007A1EBB" w:rsidRDefault="005D6FD1" w:rsidP="00526EF4">
      <w:pPr>
        <w:spacing w:line="480" w:lineRule="auto"/>
        <w:ind w:left="540" w:hanging="540"/>
        <w:contextualSpacing/>
        <w:rPr>
          <w:color w:val="000000" w:themeColor="text1"/>
        </w:rPr>
      </w:pPr>
      <w:proofErr w:type="spellStart"/>
      <w:r w:rsidRPr="007A1EBB">
        <w:rPr>
          <w:color w:val="000000" w:themeColor="text1"/>
        </w:rPr>
        <w:t>Schietecat</w:t>
      </w:r>
      <w:proofErr w:type="spellEnd"/>
      <w:r w:rsidRPr="007A1EBB">
        <w:rPr>
          <w:color w:val="000000" w:themeColor="text1"/>
        </w:rPr>
        <w:t xml:space="preserve">, A. C., </w:t>
      </w:r>
      <w:proofErr w:type="spellStart"/>
      <w:r w:rsidRPr="007A1EBB">
        <w:rPr>
          <w:color w:val="000000" w:themeColor="text1"/>
        </w:rPr>
        <w:t>Lakens</w:t>
      </w:r>
      <w:proofErr w:type="spellEnd"/>
      <w:r w:rsidRPr="007A1EBB">
        <w:rPr>
          <w:color w:val="000000" w:themeColor="text1"/>
        </w:rPr>
        <w:t xml:space="preserve">, D., </w:t>
      </w:r>
      <w:proofErr w:type="spellStart"/>
      <w:r w:rsidRPr="007A1EBB">
        <w:rPr>
          <w:color w:val="000000" w:themeColor="text1"/>
        </w:rPr>
        <w:t>IJsselsteijn</w:t>
      </w:r>
      <w:proofErr w:type="spellEnd"/>
      <w:r w:rsidRPr="007A1EBB">
        <w:rPr>
          <w:color w:val="000000" w:themeColor="text1"/>
        </w:rPr>
        <w:t xml:space="preserve">, W. A., &amp; de </w:t>
      </w:r>
      <w:proofErr w:type="spellStart"/>
      <w:r w:rsidRPr="007A1EBB">
        <w:rPr>
          <w:color w:val="000000" w:themeColor="text1"/>
        </w:rPr>
        <w:t>Kort</w:t>
      </w:r>
      <w:proofErr w:type="spellEnd"/>
      <w:r w:rsidRPr="007A1EBB">
        <w:rPr>
          <w:color w:val="000000" w:themeColor="text1"/>
        </w:rPr>
        <w:t xml:space="preserve">, Y. A. W. (2018b). Predicting context-dependent cross-modal associations with dimension-specific polarity attributions. Part 2: Red and valence. </w:t>
      </w:r>
      <w:r w:rsidRPr="007A1EBB">
        <w:rPr>
          <w:i/>
          <w:iCs/>
          <w:color w:val="000000" w:themeColor="text1"/>
        </w:rPr>
        <w:t>Collabra: Psychology, 4</w:t>
      </w:r>
      <w:r w:rsidRPr="007A1EBB">
        <w:rPr>
          <w:color w:val="000000" w:themeColor="text1"/>
        </w:rPr>
        <w:t xml:space="preserve">, 21. </w:t>
      </w:r>
      <w:proofErr w:type="spellStart"/>
      <w:r w:rsidR="00691C60" w:rsidRPr="007A1EBB">
        <w:rPr>
          <w:color w:val="000000" w:themeColor="text1"/>
        </w:rPr>
        <w:t>doi</w:t>
      </w:r>
      <w:proofErr w:type="spellEnd"/>
      <w:r w:rsidRPr="007A1EBB">
        <w:rPr>
          <w:color w:val="000000" w:themeColor="text1"/>
        </w:rPr>
        <w:t>: https://doi.org/10.1525/collabra.126.</w:t>
      </w:r>
    </w:p>
    <w:p w14:paraId="4B3D71F1" w14:textId="006DD42B" w:rsidR="005977CB" w:rsidRPr="007A1EBB" w:rsidRDefault="005977CB" w:rsidP="00526EF4">
      <w:pPr>
        <w:spacing w:line="480" w:lineRule="auto"/>
        <w:ind w:left="567" w:hanging="567"/>
        <w:rPr>
          <w:rFonts w:asciiTheme="majorBidi" w:hAnsiTheme="majorBidi" w:cstheme="majorBidi"/>
          <w:color w:val="000000" w:themeColor="text1"/>
        </w:rPr>
      </w:pPr>
      <w:r w:rsidRPr="007A1EBB">
        <w:rPr>
          <w:rFonts w:asciiTheme="majorBidi" w:hAnsiTheme="majorBidi" w:cstheme="majorBidi"/>
          <w:color w:val="000000" w:themeColor="text1"/>
        </w:rPr>
        <w:t xml:space="preserve">Shearing, J. (1965). </w:t>
      </w:r>
      <w:r w:rsidRPr="007A1EBB">
        <w:rPr>
          <w:rFonts w:asciiTheme="majorBidi" w:hAnsiTheme="majorBidi" w:cstheme="majorBidi"/>
          <w:i/>
          <w:color w:val="000000" w:themeColor="text1"/>
        </w:rPr>
        <w:t xml:space="preserve">Aunt </w:t>
      </w:r>
      <w:proofErr w:type="spellStart"/>
      <w:r w:rsidRPr="007A1EBB">
        <w:rPr>
          <w:rFonts w:asciiTheme="majorBidi" w:hAnsiTheme="majorBidi" w:cstheme="majorBidi"/>
          <w:i/>
          <w:color w:val="000000" w:themeColor="text1"/>
        </w:rPr>
        <w:t>Beardie</w:t>
      </w:r>
      <w:proofErr w:type="spellEnd"/>
      <w:r w:rsidRPr="007A1EBB">
        <w:rPr>
          <w:rFonts w:asciiTheme="majorBidi" w:hAnsiTheme="majorBidi" w:cstheme="majorBidi"/>
          <w:i/>
          <w:color w:val="000000" w:themeColor="text1"/>
        </w:rPr>
        <w:t>.</w:t>
      </w:r>
      <w:r w:rsidRPr="007A1EBB">
        <w:rPr>
          <w:rFonts w:asciiTheme="majorBidi" w:hAnsiTheme="majorBidi" w:cstheme="majorBidi"/>
          <w:color w:val="000000" w:themeColor="text1"/>
        </w:rPr>
        <w:t xml:space="preserve"> New York: Berkley Publishing Corporation. </w:t>
      </w:r>
      <w:r w:rsidRPr="007A1EBB">
        <w:rPr>
          <w:rFonts w:asciiTheme="majorBidi" w:hAnsiTheme="majorBidi" w:cstheme="majorBidi"/>
          <w:i/>
          <w:color w:val="000000" w:themeColor="text1"/>
        </w:rPr>
        <w:t>p.</w:t>
      </w:r>
      <w:r w:rsidRPr="007A1EBB">
        <w:rPr>
          <w:rFonts w:asciiTheme="majorBidi" w:hAnsiTheme="majorBidi" w:cstheme="majorBidi"/>
          <w:color w:val="000000" w:themeColor="text1"/>
        </w:rPr>
        <w:t xml:space="preserve"> 89.</w:t>
      </w:r>
    </w:p>
    <w:p w14:paraId="3348C0B6" w14:textId="5D59F740" w:rsidR="006A164A" w:rsidRPr="007A1EBB" w:rsidRDefault="00612E8D" w:rsidP="00526EF4">
      <w:pPr>
        <w:spacing w:line="480" w:lineRule="auto"/>
        <w:ind w:left="567" w:hanging="567"/>
        <w:contextualSpacing/>
        <w:rPr>
          <w:color w:val="000000" w:themeColor="text1"/>
        </w:rPr>
      </w:pPr>
      <w:r w:rsidRPr="007A1EBB">
        <w:rPr>
          <w:color w:val="000000" w:themeColor="text1"/>
        </w:rPr>
        <w:t xml:space="preserve">Shinohara, K., Yamauchi, N., Kawahara, S., &amp; Tanaka, H. (2016). </w:t>
      </w:r>
      <w:proofErr w:type="spellStart"/>
      <w:r w:rsidRPr="007A1EBB">
        <w:rPr>
          <w:i/>
          <w:iCs/>
          <w:color w:val="000000" w:themeColor="text1"/>
        </w:rPr>
        <w:t>Takete</w:t>
      </w:r>
      <w:proofErr w:type="spellEnd"/>
      <w:r w:rsidRPr="007A1EBB">
        <w:rPr>
          <w:color w:val="000000" w:themeColor="text1"/>
        </w:rPr>
        <w:t xml:space="preserve"> and </w:t>
      </w:r>
      <w:proofErr w:type="spellStart"/>
      <w:r w:rsidRPr="007A1EBB">
        <w:rPr>
          <w:i/>
          <w:iCs/>
          <w:color w:val="000000" w:themeColor="text1"/>
        </w:rPr>
        <w:t>Maluma</w:t>
      </w:r>
      <w:proofErr w:type="spellEnd"/>
      <w:r w:rsidRPr="007A1EBB">
        <w:rPr>
          <w:color w:val="000000" w:themeColor="text1"/>
        </w:rPr>
        <w:t xml:space="preserve"> in action: A cross-modal relationship between gestures and sounds. </w:t>
      </w:r>
      <w:proofErr w:type="spellStart"/>
      <w:r w:rsidRPr="007A1EBB">
        <w:rPr>
          <w:i/>
          <w:iCs/>
          <w:color w:val="000000" w:themeColor="text1"/>
        </w:rPr>
        <w:t>PLoS</w:t>
      </w:r>
      <w:proofErr w:type="spellEnd"/>
      <w:r w:rsidRPr="007A1EBB">
        <w:rPr>
          <w:i/>
          <w:iCs/>
          <w:color w:val="000000" w:themeColor="text1"/>
        </w:rPr>
        <w:t xml:space="preserve"> ONE, 11,</w:t>
      </w:r>
      <w:r w:rsidRPr="007A1EBB">
        <w:rPr>
          <w:color w:val="000000" w:themeColor="text1"/>
        </w:rPr>
        <w:t xml:space="preserve"> e0163525. </w:t>
      </w:r>
      <w:proofErr w:type="spellStart"/>
      <w:r w:rsidRPr="007A1EBB">
        <w:rPr>
          <w:color w:val="000000" w:themeColor="text1"/>
        </w:rPr>
        <w:t>doi</w:t>
      </w:r>
      <w:proofErr w:type="spellEnd"/>
      <w:r w:rsidRPr="007A1EBB">
        <w:rPr>
          <w:color w:val="000000" w:themeColor="text1"/>
        </w:rPr>
        <w:t>: 10.1371/</w:t>
      </w:r>
      <w:proofErr w:type="spellStart"/>
      <w:r w:rsidRPr="007A1EBB">
        <w:rPr>
          <w:color w:val="000000" w:themeColor="text1"/>
        </w:rPr>
        <w:t>journal.</w:t>
      </w:r>
      <w:bookmarkStart w:id="0" w:name="_GoBack"/>
      <w:r w:rsidRPr="007A1EBB">
        <w:rPr>
          <w:color w:val="000000" w:themeColor="text1"/>
        </w:rPr>
        <w:t>pone</w:t>
      </w:r>
      <w:proofErr w:type="spellEnd"/>
      <w:r w:rsidRPr="007A1EBB">
        <w:rPr>
          <w:color w:val="000000" w:themeColor="text1"/>
        </w:rPr>
        <w:t>. 0163525</w:t>
      </w:r>
    </w:p>
    <w:p w14:paraId="5F6F3052" w14:textId="065D14D3" w:rsidR="005977CB" w:rsidRPr="007A1EBB" w:rsidRDefault="005977CB" w:rsidP="00526EF4">
      <w:pPr>
        <w:spacing w:line="480" w:lineRule="auto"/>
        <w:ind w:left="567" w:hanging="567"/>
        <w:rPr>
          <w:rFonts w:asciiTheme="majorBidi" w:hAnsiTheme="majorBidi" w:cstheme="majorBidi"/>
          <w:color w:val="000000" w:themeColor="text1"/>
        </w:rPr>
      </w:pPr>
      <w:r w:rsidRPr="007A1EBB">
        <w:rPr>
          <w:rFonts w:asciiTheme="majorBidi" w:hAnsiTheme="majorBidi" w:cstheme="majorBidi"/>
          <w:color w:val="000000" w:themeColor="text1"/>
        </w:rPr>
        <w:t xml:space="preserve">Silko, L. M. (1999). </w:t>
      </w:r>
      <w:r w:rsidRPr="007A1EBB">
        <w:rPr>
          <w:rFonts w:asciiTheme="majorBidi" w:hAnsiTheme="majorBidi" w:cstheme="majorBidi"/>
          <w:i/>
          <w:color w:val="000000" w:themeColor="text1"/>
        </w:rPr>
        <w:t>Gardens in the Dunes.</w:t>
      </w:r>
      <w:r w:rsidRPr="007A1EBB">
        <w:rPr>
          <w:rFonts w:asciiTheme="majorBidi" w:hAnsiTheme="majorBidi" w:cstheme="majorBidi"/>
          <w:color w:val="000000" w:themeColor="text1"/>
        </w:rPr>
        <w:t xml:space="preserve"> New York: Simon &amp; Schuster. </w:t>
      </w:r>
      <w:r w:rsidRPr="007A1EBB">
        <w:rPr>
          <w:rFonts w:asciiTheme="majorBidi" w:hAnsiTheme="majorBidi" w:cstheme="majorBidi"/>
          <w:i/>
          <w:color w:val="000000" w:themeColor="text1"/>
        </w:rPr>
        <w:t>p.</w:t>
      </w:r>
      <w:r w:rsidRPr="007A1EBB">
        <w:rPr>
          <w:rFonts w:asciiTheme="majorBidi" w:hAnsiTheme="majorBidi" w:cstheme="majorBidi"/>
          <w:color w:val="000000" w:themeColor="text1"/>
        </w:rPr>
        <w:t xml:space="preserve"> 83.</w:t>
      </w:r>
    </w:p>
    <w:p w14:paraId="39F4FEF5" w14:textId="1C4F799D" w:rsidR="00CE1D89" w:rsidRPr="007A1EBB" w:rsidRDefault="000B2676" w:rsidP="00526EF4">
      <w:pPr>
        <w:spacing w:line="480" w:lineRule="auto"/>
        <w:ind w:left="567" w:hanging="567"/>
        <w:contextualSpacing/>
        <w:rPr>
          <w:color w:val="000000" w:themeColor="text1"/>
        </w:rPr>
      </w:pPr>
      <w:r w:rsidRPr="007A1EBB">
        <w:rPr>
          <w:color w:val="000000" w:themeColor="text1"/>
        </w:rPr>
        <w:t xml:space="preserve">Spence, C. (2011). </w:t>
      </w:r>
      <w:proofErr w:type="spellStart"/>
      <w:r w:rsidRPr="007A1EBB">
        <w:rPr>
          <w:color w:val="000000" w:themeColor="text1"/>
        </w:rPr>
        <w:t>Crossmodal</w:t>
      </w:r>
      <w:proofErr w:type="spellEnd"/>
      <w:r w:rsidRPr="007A1EBB">
        <w:rPr>
          <w:color w:val="000000" w:themeColor="text1"/>
        </w:rPr>
        <w:t xml:space="preserve"> correspondences: A tutorial review. </w:t>
      </w:r>
      <w:r w:rsidRPr="007A1EBB">
        <w:rPr>
          <w:i/>
          <w:iCs/>
          <w:color w:val="000000" w:themeColor="text1"/>
        </w:rPr>
        <w:t>Attention, Perception, &amp; Psychophysics, 73,</w:t>
      </w:r>
      <w:r w:rsidRPr="007A1EBB">
        <w:rPr>
          <w:color w:val="000000" w:themeColor="text1"/>
        </w:rPr>
        <w:t xml:space="preserve"> 971</w:t>
      </w:r>
      <w:r w:rsidR="00B22A59" w:rsidRPr="007A1EBB">
        <w:rPr>
          <w:color w:val="000000" w:themeColor="text1"/>
        </w:rPr>
        <w:t>-</w:t>
      </w:r>
      <w:r w:rsidRPr="007A1EBB">
        <w:rPr>
          <w:color w:val="000000" w:themeColor="text1"/>
        </w:rPr>
        <w:t>995.</w:t>
      </w:r>
    </w:p>
    <w:bookmarkEnd w:id="0"/>
    <w:p w14:paraId="2FF93F3F" w14:textId="2AA81CC3" w:rsidR="00875B9B" w:rsidRPr="007A1EBB" w:rsidRDefault="00875B9B" w:rsidP="00B22A59">
      <w:pPr>
        <w:spacing w:line="480" w:lineRule="auto"/>
        <w:ind w:left="567" w:hanging="567"/>
        <w:contextualSpacing/>
        <w:rPr>
          <w:color w:val="000000" w:themeColor="text1"/>
        </w:rPr>
      </w:pPr>
      <w:r w:rsidRPr="007A1EBB">
        <w:rPr>
          <w:color w:val="000000" w:themeColor="text1"/>
        </w:rPr>
        <w:t xml:space="preserve">Spence, C. (2019). On the relative nature of (pitch-based) </w:t>
      </w:r>
      <w:proofErr w:type="spellStart"/>
      <w:r w:rsidRPr="007A1EBB">
        <w:rPr>
          <w:color w:val="000000" w:themeColor="text1"/>
        </w:rPr>
        <w:t>crossmodal</w:t>
      </w:r>
      <w:proofErr w:type="spellEnd"/>
      <w:r w:rsidRPr="007A1EBB">
        <w:rPr>
          <w:color w:val="000000" w:themeColor="text1"/>
        </w:rPr>
        <w:t xml:space="preserve"> correspondences. </w:t>
      </w:r>
      <w:r w:rsidRPr="007A1EBB">
        <w:rPr>
          <w:i/>
          <w:color w:val="000000" w:themeColor="text1"/>
        </w:rPr>
        <w:t>Multisensory Research, 32,</w:t>
      </w:r>
      <w:r w:rsidRPr="007A1EBB">
        <w:rPr>
          <w:color w:val="000000" w:themeColor="text1"/>
        </w:rPr>
        <w:t xml:space="preserve"> 235-265.</w:t>
      </w:r>
    </w:p>
    <w:p w14:paraId="3997E6DD" w14:textId="393DB4A1" w:rsidR="0018470E" w:rsidRPr="007A1EBB" w:rsidRDefault="0018470E" w:rsidP="00B22A59">
      <w:pPr>
        <w:spacing w:line="480" w:lineRule="auto"/>
        <w:ind w:left="567" w:hanging="567"/>
        <w:contextualSpacing/>
        <w:rPr>
          <w:color w:val="000000" w:themeColor="text1"/>
        </w:rPr>
      </w:pPr>
      <w:r w:rsidRPr="007A1EBB">
        <w:rPr>
          <w:color w:val="000000" w:themeColor="text1"/>
        </w:rPr>
        <w:t>Spence, C., Wan, X.</w:t>
      </w:r>
      <w:r w:rsidR="00D37C62" w:rsidRPr="007A1EBB">
        <w:rPr>
          <w:color w:val="000000" w:themeColor="text1"/>
        </w:rPr>
        <w:t xml:space="preserve">, Woods, A., Velasco, C., Deng, J., Youssef, J., &amp; </w:t>
      </w:r>
      <w:proofErr w:type="spellStart"/>
      <w:r w:rsidR="00D37C62" w:rsidRPr="007A1EBB">
        <w:rPr>
          <w:color w:val="000000" w:themeColor="text1"/>
        </w:rPr>
        <w:t>Deroy</w:t>
      </w:r>
      <w:proofErr w:type="spellEnd"/>
      <w:r w:rsidR="00D37C62" w:rsidRPr="007A1EBB">
        <w:rPr>
          <w:color w:val="000000" w:themeColor="text1"/>
        </w:rPr>
        <w:t xml:space="preserve">, O. (2015). On tasty colours and colourful tastes? Assessing, explaining, and utilizing </w:t>
      </w:r>
      <w:proofErr w:type="spellStart"/>
      <w:r w:rsidR="00D37C62" w:rsidRPr="007A1EBB">
        <w:rPr>
          <w:color w:val="000000" w:themeColor="text1"/>
        </w:rPr>
        <w:t>crossmodal</w:t>
      </w:r>
      <w:proofErr w:type="spellEnd"/>
      <w:r w:rsidR="00D37C62" w:rsidRPr="007A1EBB">
        <w:rPr>
          <w:color w:val="000000" w:themeColor="text1"/>
        </w:rPr>
        <w:t xml:space="preserve"> correspondences between colours and basic tastes. </w:t>
      </w:r>
      <w:r w:rsidR="00D37C62" w:rsidRPr="007A1EBB">
        <w:rPr>
          <w:i/>
          <w:iCs/>
          <w:color w:val="000000" w:themeColor="text1"/>
        </w:rPr>
        <w:t>Flavour, 4:23</w:t>
      </w:r>
      <w:r w:rsidR="00D37C62" w:rsidRPr="007A1EBB">
        <w:rPr>
          <w:color w:val="000000" w:themeColor="text1"/>
        </w:rPr>
        <w:t xml:space="preserve"> </w:t>
      </w:r>
      <w:proofErr w:type="spellStart"/>
      <w:r w:rsidR="00D37C62" w:rsidRPr="007A1EBB">
        <w:rPr>
          <w:color w:val="000000" w:themeColor="text1"/>
        </w:rPr>
        <w:t>doi</w:t>
      </w:r>
      <w:proofErr w:type="spellEnd"/>
      <w:r w:rsidR="00D37C62" w:rsidRPr="007A1EBB">
        <w:rPr>
          <w:color w:val="000000" w:themeColor="text1"/>
        </w:rPr>
        <w:t xml:space="preserve"> 10.1186/s 13411-015-0033-1</w:t>
      </w:r>
    </w:p>
    <w:p w14:paraId="3F247354" w14:textId="2C9E2638" w:rsidR="003502A1" w:rsidRPr="007A1EBB" w:rsidRDefault="003502A1" w:rsidP="003502A1">
      <w:pPr>
        <w:spacing w:line="480" w:lineRule="auto"/>
        <w:ind w:left="567" w:hanging="567"/>
        <w:contextualSpacing/>
        <w:rPr>
          <w:color w:val="000000" w:themeColor="text1"/>
        </w:rPr>
      </w:pPr>
      <w:r w:rsidRPr="007A1EBB">
        <w:rPr>
          <w:color w:val="000000" w:themeColor="text1"/>
        </w:rPr>
        <w:t xml:space="preserve">Stevenson, </w:t>
      </w:r>
      <w:r w:rsidR="00AD1071" w:rsidRPr="007A1EBB">
        <w:rPr>
          <w:color w:val="000000" w:themeColor="text1"/>
        </w:rPr>
        <w:t xml:space="preserve">R. J. &amp; Oaten, M. (2008). The effect of appropriate and inappropriate stimulus </w:t>
      </w:r>
      <w:proofErr w:type="spellStart"/>
      <w:r w:rsidR="00AD1071" w:rsidRPr="007A1EBB">
        <w:rPr>
          <w:color w:val="000000" w:themeColor="text1"/>
        </w:rPr>
        <w:t>color</w:t>
      </w:r>
      <w:proofErr w:type="spellEnd"/>
      <w:r w:rsidR="00AD1071" w:rsidRPr="007A1EBB">
        <w:rPr>
          <w:color w:val="000000" w:themeColor="text1"/>
        </w:rPr>
        <w:t xml:space="preserve"> on </w:t>
      </w:r>
      <w:proofErr w:type="spellStart"/>
      <w:r w:rsidR="00AD1071" w:rsidRPr="007A1EBB">
        <w:rPr>
          <w:color w:val="000000" w:themeColor="text1"/>
        </w:rPr>
        <w:t>odor</w:t>
      </w:r>
      <w:proofErr w:type="spellEnd"/>
      <w:r w:rsidR="00AD1071" w:rsidRPr="007A1EBB">
        <w:rPr>
          <w:color w:val="000000" w:themeColor="text1"/>
        </w:rPr>
        <w:t xml:space="preserve"> discrimination. </w:t>
      </w:r>
      <w:r w:rsidR="00AD1071" w:rsidRPr="007A1EBB">
        <w:rPr>
          <w:i/>
          <w:iCs/>
          <w:color w:val="000000" w:themeColor="text1"/>
        </w:rPr>
        <w:t>Perception and Psychophysics, 70,</w:t>
      </w:r>
      <w:r w:rsidR="00AD1071" w:rsidRPr="007A1EBB">
        <w:rPr>
          <w:color w:val="000000" w:themeColor="text1"/>
        </w:rPr>
        <w:t xml:space="preserve"> 640-646.</w:t>
      </w:r>
    </w:p>
    <w:p w14:paraId="2CFFF8B5" w14:textId="0A6A86E7" w:rsidR="003502A1" w:rsidRPr="007A1EBB" w:rsidRDefault="003502A1" w:rsidP="00B22A59">
      <w:pPr>
        <w:spacing w:line="480" w:lineRule="auto"/>
        <w:ind w:left="567" w:hanging="567"/>
        <w:contextualSpacing/>
        <w:rPr>
          <w:color w:val="000000" w:themeColor="text1"/>
        </w:rPr>
      </w:pPr>
      <w:r w:rsidRPr="007A1EBB">
        <w:rPr>
          <w:color w:val="000000" w:themeColor="text1"/>
        </w:rPr>
        <w:t xml:space="preserve">Stevenson, R. J., Sundqvist, N., &amp; </w:t>
      </w:r>
      <w:proofErr w:type="spellStart"/>
      <w:r w:rsidRPr="007A1EBB">
        <w:rPr>
          <w:color w:val="000000" w:themeColor="text1"/>
        </w:rPr>
        <w:t>Mahmut</w:t>
      </w:r>
      <w:proofErr w:type="spellEnd"/>
      <w:r w:rsidRPr="007A1EBB">
        <w:rPr>
          <w:color w:val="000000" w:themeColor="text1"/>
        </w:rPr>
        <w:t xml:space="preserve">, M. (2007). Age-related changes in discrimination of unfamiliar </w:t>
      </w:r>
      <w:proofErr w:type="spellStart"/>
      <w:r w:rsidRPr="007A1EBB">
        <w:rPr>
          <w:color w:val="000000" w:themeColor="text1"/>
        </w:rPr>
        <w:t>odors</w:t>
      </w:r>
      <w:proofErr w:type="spellEnd"/>
      <w:r w:rsidRPr="007A1EBB">
        <w:rPr>
          <w:color w:val="000000" w:themeColor="text1"/>
        </w:rPr>
        <w:t xml:space="preserve">. </w:t>
      </w:r>
      <w:r w:rsidRPr="007A1EBB">
        <w:rPr>
          <w:i/>
          <w:iCs/>
          <w:color w:val="000000" w:themeColor="text1"/>
        </w:rPr>
        <w:t>Perception &amp; Psychophysics, 60,</w:t>
      </w:r>
      <w:r w:rsidRPr="007A1EBB">
        <w:rPr>
          <w:color w:val="000000" w:themeColor="text1"/>
        </w:rPr>
        <w:t xml:space="preserve"> 185-192.</w:t>
      </w:r>
    </w:p>
    <w:p w14:paraId="5E881319" w14:textId="37C5BE6E" w:rsidR="0004204B" w:rsidRPr="007A1EBB" w:rsidRDefault="007B1337" w:rsidP="007B1337">
      <w:pPr>
        <w:pStyle w:val="p1"/>
        <w:spacing w:line="480" w:lineRule="auto"/>
        <w:ind w:left="540" w:hanging="540"/>
        <w:rPr>
          <w:rFonts w:ascii="Times New Roman" w:hAnsi="Times New Roman"/>
          <w:color w:val="000000" w:themeColor="text1"/>
          <w:sz w:val="24"/>
          <w:szCs w:val="24"/>
        </w:rPr>
      </w:pPr>
      <w:r w:rsidRPr="007A1EBB">
        <w:rPr>
          <w:rFonts w:ascii="Times New Roman" w:hAnsi="Times New Roman"/>
          <w:color w:val="000000" w:themeColor="text1"/>
          <w:sz w:val="24"/>
          <w:szCs w:val="24"/>
        </w:rPr>
        <w:lastRenderedPageBreak/>
        <w:t xml:space="preserve">Tarte, R. D. (1982). The relationship between monosyllables and pure tones: An investigation of phonetic symbolism. </w:t>
      </w:r>
      <w:r w:rsidRPr="007A1EBB">
        <w:rPr>
          <w:rFonts w:ascii="Times New Roman" w:hAnsi="Times New Roman"/>
          <w:i/>
          <w:iCs/>
          <w:color w:val="000000" w:themeColor="text1"/>
          <w:sz w:val="24"/>
          <w:szCs w:val="24"/>
        </w:rPr>
        <w:t xml:space="preserve">Journal of Verbal Learning and Verbal </w:t>
      </w:r>
      <w:proofErr w:type="spellStart"/>
      <w:r w:rsidRPr="007A1EBB">
        <w:rPr>
          <w:rFonts w:ascii="Times New Roman" w:hAnsi="Times New Roman"/>
          <w:i/>
          <w:iCs/>
          <w:color w:val="000000" w:themeColor="text1"/>
          <w:sz w:val="24"/>
          <w:szCs w:val="24"/>
        </w:rPr>
        <w:t>Behavior</w:t>
      </w:r>
      <w:proofErr w:type="spellEnd"/>
      <w:r w:rsidRPr="007A1EBB">
        <w:rPr>
          <w:rFonts w:ascii="Times New Roman" w:hAnsi="Times New Roman"/>
          <w:i/>
          <w:iCs/>
          <w:color w:val="000000" w:themeColor="text1"/>
          <w:sz w:val="24"/>
          <w:szCs w:val="24"/>
        </w:rPr>
        <w:t>, 21,</w:t>
      </w:r>
      <w:r w:rsidRPr="007A1EBB">
        <w:rPr>
          <w:rFonts w:ascii="Times New Roman" w:hAnsi="Times New Roman"/>
          <w:color w:val="000000" w:themeColor="text1"/>
          <w:sz w:val="24"/>
          <w:szCs w:val="24"/>
        </w:rPr>
        <w:t xml:space="preserve"> 352–360. </w:t>
      </w:r>
    </w:p>
    <w:p w14:paraId="0F4757E3" w14:textId="08572D79" w:rsidR="00D37C62" w:rsidRPr="007A1EBB" w:rsidRDefault="00D37C62" w:rsidP="00B22A59">
      <w:pPr>
        <w:spacing w:line="480" w:lineRule="auto"/>
        <w:ind w:left="567" w:hanging="567"/>
        <w:contextualSpacing/>
        <w:rPr>
          <w:color w:val="000000" w:themeColor="text1"/>
        </w:rPr>
      </w:pPr>
      <w:r w:rsidRPr="007A1EBB">
        <w:rPr>
          <w:color w:val="000000" w:themeColor="text1"/>
        </w:rPr>
        <w:t xml:space="preserve">Velasco, C., Hyndman, S., &amp; Spence, C. (2018). The role of typeface curvilinearity on taste expectations and perception. </w:t>
      </w:r>
      <w:r w:rsidRPr="007A1EBB">
        <w:rPr>
          <w:i/>
          <w:iCs/>
          <w:color w:val="000000" w:themeColor="text1"/>
        </w:rPr>
        <w:t>International Journal of Gastronomy and Food Science, 11,</w:t>
      </w:r>
      <w:r w:rsidRPr="007A1EBB">
        <w:rPr>
          <w:color w:val="000000" w:themeColor="text1"/>
        </w:rPr>
        <w:t xml:space="preserve"> 63-74.</w:t>
      </w:r>
    </w:p>
    <w:p w14:paraId="257C6E0D" w14:textId="5B4F8C0C" w:rsidR="009C32A8" w:rsidRPr="007A1EBB" w:rsidRDefault="009C32A8" w:rsidP="00B22A59">
      <w:pPr>
        <w:spacing w:line="480" w:lineRule="auto"/>
        <w:ind w:left="567" w:hanging="567"/>
        <w:contextualSpacing/>
        <w:rPr>
          <w:color w:val="000000" w:themeColor="text1"/>
        </w:rPr>
      </w:pPr>
      <w:r w:rsidRPr="007A1EBB">
        <w:rPr>
          <w:color w:val="000000" w:themeColor="text1"/>
        </w:rPr>
        <w:t xml:space="preserve">Velasco, </w:t>
      </w:r>
      <w:r w:rsidR="00CD5592" w:rsidRPr="007A1EBB">
        <w:rPr>
          <w:color w:val="000000" w:themeColor="text1"/>
        </w:rPr>
        <w:t xml:space="preserve">C., Woods, A. T., Marks, L. E., Cheok, A. D., &amp; Spence, C. (2016). The semantic basis of taste-shape associations. </w:t>
      </w:r>
      <w:proofErr w:type="spellStart"/>
      <w:r w:rsidR="00CD5592" w:rsidRPr="007A1EBB">
        <w:rPr>
          <w:i/>
          <w:iCs/>
          <w:color w:val="000000" w:themeColor="text1"/>
        </w:rPr>
        <w:t>PeerJ</w:t>
      </w:r>
      <w:proofErr w:type="spellEnd"/>
      <w:r w:rsidR="00CD5592" w:rsidRPr="007A1EBB">
        <w:rPr>
          <w:i/>
          <w:iCs/>
          <w:color w:val="000000" w:themeColor="text1"/>
        </w:rPr>
        <w:t xml:space="preserve"> </w:t>
      </w:r>
      <w:proofErr w:type="gramStart"/>
      <w:r w:rsidR="00CD5592" w:rsidRPr="007A1EBB">
        <w:rPr>
          <w:i/>
          <w:iCs/>
          <w:color w:val="000000" w:themeColor="text1"/>
        </w:rPr>
        <w:t>4:e</w:t>
      </w:r>
      <w:proofErr w:type="gramEnd"/>
      <w:r w:rsidR="00CD5592" w:rsidRPr="007A1EBB">
        <w:rPr>
          <w:i/>
          <w:iCs/>
          <w:color w:val="000000" w:themeColor="text1"/>
        </w:rPr>
        <w:t>1644;</w:t>
      </w:r>
      <w:r w:rsidR="00CD5592" w:rsidRPr="007A1EBB">
        <w:rPr>
          <w:color w:val="000000" w:themeColor="text1"/>
        </w:rPr>
        <w:t xml:space="preserve"> DOI 10.7717/peerj.1644</w:t>
      </w:r>
    </w:p>
    <w:p w14:paraId="333CA980" w14:textId="77B943FA" w:rsidR="00D37C62" w:rsidRPr="007A1EBB" w:rsidRDefault="00D37C62" w:rsidP="00B22A59">
      <w:pPr>
        <w:spacing w:line="480" w:lineRule="auto"/>
        <w:ind w:left="567" w:hanging="567"/>
        <w:contextualSpacing/>
        <w:rPr>
          <w:color w:val="000000" w:themeColor="text1"/>
        </w:rPr>
      </w:pPr>
      <w:r w:rsidRPr="007A1EBB">
        <w:rPr>
          <w:color w:val="000000" w:themeColor="text1"/>
        </w:rPr>
        <w:t xml:space="preserve">Velasco, C., Woods, A. T., Petit, O., Cheok, A. D., &amp; Spence, C. (2016). </w:t>
      </w:r>
      <w:proofErr w:type="spellStart"/>
      <w:r w:rsidRPr="007A1EBB">
        <w:rPr>
          <w:color w:val="000000" w:themeColor="text1"/>
        </w:rPr>
        <w:t>Crossmodal</w:t>
      </w:r>
      <w:proofErr w:type="spellEnd"/>
      <w:r w:rsidRPr="007A1EBB">
        <w:rPr>
          <w:color w:val="000000" w:themeColor="text1"/>
        </w:rPr>
        <w:t xml:space="preserve"> correspondences between taste and shape, and their implications for product packaging: A review. </w:t>
      </w:r>
      <w:r w:rsidRPr="007A1EBB">
        <w:rPr>
          <w:i/>
          <w:iCs/>
          <w:color w:val="000000" w:themeColor="text1"/>
        </w:rPr>
        <w:t xml:space="preserve">Food Quality and Preference, 52, </w:t>
      </w:r>
      <w:r w:rsidRPr="007A1EBB">
        <w:rPr>
          <w:color w:val="000000" w:themeColor="text1"/>
        </w:rPr>
        <w:t>17-26.</w:t>
      </w:r>
    </w:p>
    <w:p w14:paraId="14CFA544" w14:textId="0915DBB0" w:rsidR="00B242C2" w:rsidRPr="007A1EBB" w:rsidRDefault="00B242C2" w:rsidP="006A164A">
      <w:pPr>
        <w:spacing w:line="480" w:lineRule="auto"/>
        <w:ind w:left="567" w:hanging="567"/>
        <w:contextualSpacing/>
        <w:rPr>
          <w:color w:val="000000" w:themeColor="text1"/>
        </w:rPr>
      </w:pPr>
      <w:r w:rsidRPr="007A1EBB">
        <w:rPr>
          <w:color w:val="000000" w:themeColor="text1"/>
        </w:rPr>
        <w:t xml:space="preserve">Walker, L. &amp; Walker, P. (2016). Cross-sensory mapping of feature values in the size-brightness correspondence can be more relative than absolute. </w:t>
      </w:r>
      <w:r w:rsidRPr="007A1EBB">
        <w:rPr>
          <w:i/>
          <w:color w:val="000000" w:themeColor="text1"/>
        </w:rPr>
        <w:t>Journal of Experimental Psychology: Human Perception and Performance,42,</w:t>
      </w:r>
      <w:r w:rsidRPr="007A1EBB">
        <w:rPr>
          <w:iCs/>
          <w:color w:val="000000" w:themeColor="text1"/>
        </w:rPr>
        <w:t xml:space="preserve"> 138-150.</w:t>
      </w:r>
    </w:p>
    <w:p w14:paraId="7D03DE04" w14:textId="77777777" w:rsidR="00B242C2" w:rsidRPr="007A1EBB" w:rsidRDefault="00B242C2" w:rsidP="004D6F34">
      <w:pPr>
        <w:spacing w:line="480" w:lineRule="auto"/>
        <w:ind w:left="567" w:hanging="567"/>
        <w:contextualSpacing/>
        <w:rPr>
          <w:color w:val="000000" w:themeColor="text1"/>
        </w:rPr>
      </w:pPr>
      <w:r w:rsidRPr="007A1EBB">
        <w:rPr>
          <w:color w:val="000000" w:themeColor="text1"/>
        </w:rPr>
        <w:t xml:space="preserve">Walker, L., Walker, P., &amp; Francis, B. J. (2012). A common scheme for cross-sensory correspondences across stimulus domains. </w:t>
      </w:r>
      <w:r w:rsidRPr="007A1EBB">
        <w:rPr>
          <w:i/>
          <w:color w:val="000000" w:themeColor="text1"/>
        </w:rPr>
        <w:t xml:space="preserve">Perception, 41(10), </w:t>
      </w:r>
      <w:r w:rsidRPr="007A1EBB">
        <w:rPr>
          <w:color w:val="000000" w:themeColor="text1"/>
        </w:rPr>
        <w:t>1186-1192.</w:t>
      </w:r>
    </w:p>
    <w:p w14:paraId="18694820" w14:textId="77777777" w:rsidR="00B242C2" w:rsidRPr="007A1EBB" w:rsidRDefault="00B242C2" w:rsidP="004D6F34">
      <w:pPr>
        <w:spacing w:line="480" w:lineRule="auto"/>
        <w:ind w:left="567" w:hanging="567"/>
        <w:contextualSpacing/>
        <w:rPr>
          <w:color w:val="000000" w:themeColor="text1"/>
        </w:rPr>
      </w:pPr>
      <w:r w:rsidRPr="007A1EBB">
        <w:rPr>
          <w:color w:val="000000" w:themeColor="text1"/>
        </w:rPr>
        <w:t xml:space="preserve">Walker, P. (2012a). Cross-sensory correspondences and crosstalk between dimensions of connotative meaning: Visual angularity is hard, high-pitched, and bright. </w:t>
      </w:r>
      <w:r w:rsidRPr="007A1EBB">
        <w:rPr>
          <w:i/>
          <w:color w:val="000000" w:themeColor="text1"/>
        </w:rPr>
        <w:t>Attention, Perception, &amp; Psychophysics,</w:t>
      </w:r>
      <w:r w:rsidRPr="007A1EBB">
        <w:rPr>
          <w:color w:val="000000" w:themeColor="text1"/>
        </w:rPr>
        <w:t xml:space="preserve"> </w:t>
      </w:r>
      <w:r w:rsidRPr="007A1EBB">
        <w:rPr>
          <w:i/>
          <w:color w:val="000000" w:themeColor="text1"/>
        </w:rPr>
        <w:t xml:space="preserve">74, </w:t>
      </w:r>
      <w:r w:rsidRPr="007A1EBB">
        <w:rPr>
          <w:color w:val="000000" w:themeColor="text1"/>
        </w:rPr>
        <w:t>1792-1809.</w:t>
      </w:r>
    </w:p>
    <w:p w14:paraId="1A00B318" w14:textId="77777777" w:rsidR="00B242C2" w:rsidRPr="007A1EBB" w:rsidRDefault="00B242C2" w:rsidP="004D6F34">
      <w:pPr>
        <w:spacing w:line="480" w:lineRule="auto"/>
        <w:ind w:left="567" w:hanging="567"/>
        <w:contextualSpacing/>
        <w:rPr>
          <w:color w:val="000000" w:themeColor="text1"/>
        </w:rPr>
      </w:pPr>
      <w:r w:rsidRPr="007A1EBB">
        <w:rPr>
          <w:color w:val="000000" w:themeColor="text1"/>
        </w:rPr>
        <w:t xml:space="preserve">Walker, P. (2012b). Cross-sensory correspondences and naïve conceptions of natural phenomena.  </w:t>
      </w:r>
      <w:r w:rsidRPr="007A1EBB">
        <w:rPr>
          <w:i/>
          <w:color w:val="000000" w:themeColor="text1"/>
        </w:rPr>
        <w:t>Perception, 41,</w:t>
      </w:r>
      <w:r w:rsidRPr="007A1EBB">
        <w:rPr>
          <w:color w:val="000000" w:themeColor="text1"/>
        </w:rPr>
        <w:t xml:space="preserve"> 620-622.</w:t>
      </w:r>
    </w:p>
    <w:p w14:paraId="27E34D6D" w14:textId="6B0CDE31" w:rsidR="00B242C2" w:rsidRPr="007A1EBB" w:rsidRDefault="00B242C2" w:rsidP="004D6F34">
      <w:pPr>
        <w:spacing w:line="480" w:lineRule="auto"/>
        <w:ind w:left="567" w:hanging="567"/>
        <w:contextualSpacing/>
        <w:rPr>
          <w:rFonts w:eastAsia="Times New Roman"/>
          <w:iCs/>
          <w:color w:val="000000" w:themeColor="text1"/>
        </w:rPr>
      </w:pPr>
      <w:r w:rsidRPr="007A1EBB">
        <w:rPr>
          <w:color w:val="000000" w:themeColor="text1"/>
        </w:rPr>
        <w:t>Walker, P. (2016</w:t>
      </w:r>
      <w:r w:rsidR="0047461F" w:rsidRPr="007A1EBB">
        <w:rPr>
          <w:color w:val="000000" w:themeColor="text1"/>
        </w:rPr>
        <w:t>a</w:t>
      </w:r>
      <w:r w:rsidRPr="007A1EBB">
        <w:rPr>
          <w:color w:val="000000" w:themeColor="text1"/>
        </w:rPr>
        <w:t xml:space="preserve">). Cross-sensory correspondences: A theoretical framework and their relevance to music. </w:t>
      </w:r>
      <w:proofErr w:type="spellStart"/>
      <w:r w:rsidRPr="007A1EBB">
        <w:rPr>
          <w:rFonts w:eastAsia="Times New Roman"/>
          <w:i/>
          <w:color w:val="000000" w:themeColor="text1"/>
        </w:rPr>
        <w:t>Psychomusicology</w:t>
      </w:r>
      <w:proofErr w:type="spellEnd"/>
      <w:r w:rsidRPr="007A1EBB">
        <w:rPr>
          <w:rFonts w:eastAsia="Times New Roman"/>
          <w:i/>
          <w:color w:val="000000" w:themeColor="text1"/>
        </w:rPr>
        <w:t xml:space="preserve">: Music, Mind and Brain, 26, </w:t>
      </w:r>
      <w:r w:rsidRPr="007A1EBB">
        <w:rPr>
          <w:rFonts w:eastAsia="Times New Roman"/>
          <w:iCs/>
          <w:color w:val="000000" w:themeColor="text1"/>
        </w:rPr>
        <w:t>103-116.</w:t>
      </w:r>
    </w:p>
    <w:p w14:paraId="67B4EFB1" w14:textId="4D1D88B1" w:rsidR="0047461F" w:rsidRPr="007A1EBB" w:rsidRDefault="0047461F" w:rsidP="0047461F">
      <w:pPr>
        <w:spacing w:line="480" w:lineRule="auto"/>
        <w:ind w:left="567" w:hanging="567"/>
        <w:contextualSpacing/>
        <w:rPr>
          <w:color w:val="000000" w:themeColor="text1"/>
        </w:rPr>
      </w:pPr>
      <w:r w:rsidRPr="007A1EBB">
        <w:rPr>
          <w:color w:val="000000" w:themeColor="text1"/>
        </w:rPr>
        <w:t xml:space="preserve">Walker, P. (2016b). Cross-sensory correspondences and symbolism in spoken and written language.  </w:t>
      </w:r>
      <w:r w:rsidRPr="007A1EBB">
        <w:rPr>
          <w:i/>
          <w:iCs/>
          <w:color w:val="000000" w:themeColor="text1"/>
        </w:rPr>
        <w:t xml:space="preserve">Journal of Experimental Psychology: Learning, Memory, &amp; Cognition, 42, </w:t>
      </w:r>
      <w:r w:rsidRPr="007A1EBB">
        <w:rPr>
          <w:color w:val="000000" w:themeColor="text1"/>
        </w:rPr>
        <w:t>1339-1361.</w:t>
      </w:r>
    </w:p>
    <w:p w14:paraId="4EB47155" w14:textId="050C04BF" w:rsidR="000849A7" w:rsidRPr="007A1EBB" w:rsidRDefault="00570120" w:rsidP="00570120">
      <w:pPr>
        <w:spacing w:line="480" w:lineRule="auto"/>
        <w:ind w:left="567" w:hanging="567"/>
        <w:contextualSpacing/>
        <w:rPr>
          <w:color w:val="000000" w:themeColor="text1"/>
        </w:rPr>
      </w:pPr>
      <w:r w:rsidRPr="007A1EBB">
        <w:rPr>
          <w:color w:val="000000" w:themeColor="text1"/>
        </w:rPr>
        <w:lastRenderedPageBreak/>
        <w:t xml:space="preserve">Walker, P., </w:t>
      </w:r>
      <w:proofErr w:type="spellStart"/>
      <w:r w:rsidRPr="007A1EBB">
        <w:rPr>
          <w:color w:val="000000" w:themeColor="text1"/>
        </w:rPr>
        <w:t>Bremner</w:t>
      </w:r>
      <w:proofErr w:type="spellEnd"/>
      <w:r w:rsidRPr="007A1EBB">
        <w:rPr>
          <w:color w:val="000000" w:themeColor="text1"/>
        </w:rPr>
        <w:t xml:space="preserve">, J. G., Mason, U., Spring, J., Mattock, K., Slater, A., &amp; Johnson, S. P. (2010). Preverbal infants’ sensitivity to </w:t>
      </w:r>
      <w:proofErr w:type="spellStart"/>
      <w:r w:rsidRPr="007A1EBB">
        <w:rPr>
          <w:color w:val="000000" w:themeColor="text1"/>
        </w:rPr>
        <w:t>synaesthetic</w:t>
      </w:r>
      <w:proofErr w:type="spellEnd"/>
      <w:r w:rsidRPr="007A1EBB">
        <w:rPr>
          <w:color w:val="000000" w:themeColor="text1"/>
        </w:rPr>
        <w:t xml:space="preserve"> cross-modality correspondences. </w:t>
      </w:r>
      <w:r w:rsidRPr="007A1EBB">
        <w:rPr>
          <w:i/>
          <w:iCs/>
          <w:color w:val="000000" w:themeColor="text1"/>
        </w:rPr>
        <w:t xml:space="preserve">Psychological Science, 21, </w:t>
      </w:r>
      <w:r w:rsidRPr="007A1EBB">
        <w:rPr>
          <w:color w:val="000000" w:themeColor="text1"/>
        </w:rPr>
        <w:t>21–25.</w:t>
      </w:r>
    </w:p>
    <w:p w14:paraId="7B6CBB04" w14:textId="24D37110" w:rsidR="000849A7" w:rsidRPr="007A1EBB" w:rsidRDefault="00570120" w:rsidP="00570120">
      <w:pPr>
        <w:spacing w:line="480" w:lineRule="auto"/>
        <w:ind w:left="567" w:hanging="567"/>
        <w:contextualSpacing/>
        <w:rPr>
          <w:color w:val="000000" w:themeColor="text1"/>
        </w:rPr>
      </w:pPr>
      <w:r w:rsidRPr="007A1EBB">
        <w:rPr>
          <w:color w:val="000000" w:themeColor="text1"/>
        </w:rPr>
        <w:t xml:space="preserve">Walker, P., </w:t>
      </w:r>
      <w:proofErr w:type="spellStart"/>
      <w:r w:rsidRPr="007A1EBB">
        <w:rPr>
          <w:color w:val="000000" w:themeColor="text1"/>
        </w:rPr>
        <w:t>Bremner</w:t>
      </w:r>
      <w:proofErr w:type="spellEnd"/>
      <w:r w:rsidRPr="007A1EBB">
        <w:rPr>
          <w:color w:val="000000" w:themeColor="text1"/>
        </w:rPr>
        <w:t xml:space="preserve">, J. G., </w:t>
      </w:r>
      <w:proofErr w:type="spellStart"/>
      <w:r w:rsidRPr="007A1EBB">
        <w:rPr>
          <w:color w:val="000000" w:themeColor="text1"/>
        </w:rPr>
        <w:t>Lunghi</w:t>
      </w:r>
      <w:proofErr w:type="spellEnd"/>
      <w:r w:rsidRPr="007A1EBB">
        <w:rPr>
          <w:color w:val="000000" w:themeColor="text1"/>
        </w:rPr>
        <w:t xml:space="preserve">, M., </w:t>
      </w:r>
      <w:proofErr w:type="spellStart"/>
      <w:r w:rsidRPr="007A1EBB">
        <w:rPr>
          <w:color w:val="000000" w:themeColor="text1"/>
        </w:rPr>
        <w:t>Dolscheid</w:t>
      </w:r>
      <w:proofErr w:type="spellEnd"/>
      <w:r w:rsidRPr="007A1EBB">
        <w:rPr>
          <w:color w:val="000000" w:themeColor="text1"/>
        </w:rPr>
        <w:t xml:space="preserve">, S., </w:t>
      </w:r>
      <w:proofErr w:type="spellStart"/>
      <w:r w:rsidRPr="007A1EBB">
        <w:rPr>
          <w:color w:val="000000" w:themeColor="text1"/>
        </w:rPr>
        <w:t>Dalla</w:t>
      </w:r>
      <w:proofErr w:type="spellEnd"/>
      <w:r w:rsidRPr="007A1EBB">
        <w:rPr>
          <w:color w:val="000000" w:themeColor="text1"/>
        </w:rPr>
        <w:t xml:space="preserve"> Barba, B., &amp; </w:t>
      </w:r>
      <w:proofErr w:type="spellStart"/>
      <w:r w:rsidRPr="007A1EBB">
        <w:rPr>
          <w:color w:val="000000" w:themeColor="text1"/>
        </w:rPr>
        <w:t>Simion</w:t>
      </w:r>
      <w:proofErr w:type="spellEnd"/>
      <w:r w:rsidRPr="007A1EBB">
        <w:rPr>
          <w:color w:val="000000" w:themeColor="text1"/>
        </w:rPr>
        <w:t xml:space="preserve">, F. (2018). </w:t>
      </w:r>
      <w:proofErr w:type="spellStart"/>
      <w:r w:rsidRPr="007A1EBB">
        <w:rPr>
          <w:color w:val="000000" w:themeColor="text1"/>
        </w:rPr>
        <w:t>Newborns</w:t>
      </w:r>
      <w:proofErr w:type="spellEnd"/>
      <w:r w:rsidRPr="007A1EBB">
        <w:rPr>
          <w:color w:val="000000" w:themeColor="text1"/>
        </w:rPr>
        <w:t xml:space="preserve"> are sensitive to the correspondence between auditory pitch and visuospatial elevation. </w:t>
      </w:r>
      <w:r w:rsidRPr="007A1EBB">
        <w:rPr>
          <w:i/>
          <w:iCs/>
          <w:color w:val="000000" w:themeColor="text1"/>
        </w:rPr>
        <w:t>Developmental Psychobiology, 60,</w:t>
      </w:r>
      <w:r w:rsidRPr="007A1EBB">
        <w:rPr>
          <w:color w:val="000000" w:themeColor="text1"/>
        </w:rPr>
        <w:t xml:space="preserve"> 216-223.</w:t>
      </w:r>
    </w:p>
    <w:p w14:paraId="5CDCEF8D" w14:textId="77777777" w:rsidR="00B242C2" w:rsidRPr="007A1EBB" w:rsidRDefault="00B242C2" w:rsidP="004D6F34">
      <w:pPr>
        <w:spacing w:line="480" w:lineRule="auto"/>
        <w:ind w:left="567" w:hanging="567"/>
        <w:contextualSpacing/>
        <w:rPr>
          <w:color w:val="000000" w:themeColor="text1"/>
        </w:rPr>
      </w:pPr>
      <w:r w:rsidRPr="007A1EBB">
        <w:rPr>
          <w:color w:val="000000" w:themeColor="text1"/>
        </w:rPr>
        <w:t xml:space="preserve">Walker, P., Francis, B. J., &amp; Walker, L. (2010). The brightness-weight illusion: Darker objects look heavier but feel lighter. </w:t>
      </w:r>
      <w:r w:rsidRPr="007A1EBB">
        <w:rPr>
          <w:i/>
          <w:color w:val="000000" w:themeColor="text1"/>
        </w:rPr>
        <w:t>Experimental Psychology, 57,</w:t>
      </w:r>
      <w:r w:rsidRPr="007A1EBB">
        <w:rPr>
          <w:color w:val="000000" w:themeColor="text1"/>
        </w:rPr>
        <w:t xml:space="preserve"> 462-469. </w:t>
      </w:r>
    </w:p>
    <w:p w14:paraId="3881290F" w14:textId="1B81D246" w:rsidR="00E55471" w:rsidRPr="007A1EBB" w:rsidRDefault="00E55471" w:rsidP="00D84422">
      <w:pPr>
        <w:spacing w:line="480" w:lineRule="auto"/>
        <w:ind w:left="567" w:hanging="567"/>
        <w:contextualSpacing/>
        <w:rPr>
          <w:color w:val="000000" w:themeColor="text1"/>
        </w:rPr>
      </w:pPr>
      <w:r w:rsidRPr="007A1EBB">
        <w:rPr>
          <w:color w:val="000000" w:themeColor="text1"/>
        </w:rPr>
        <w:t xml:space="preserve">Walker, P., </w:t>
      </w:r>
      <w:proofErr w:type="spellStart"/>
      <w:r w:rsidRPr="007A1EBB">
        <w:rPr>
          <w:color w:val="000000" w:themeColor="text1"/>
        </w:rPr>
        <w:t>Scallon</w:t>
      </w:r>
      <w:proofErr w:type="spellEnd"/>
      <w:r w:rsidRPr="007A1EBB">
        <w:rPr>
          <w:color w:val="000000" w:themeColor="text1"/>
        </w:rPr>
        <w:t xml:space="preserve">, G., &amp; Francis, </w:t>
      </w:r>
      <w:r w:rsidR="0017044D" w:rsidRPr="007A1EBB">
        <w:rPr>
          <w:color w:val="000000" w:themeColor="text1"/>
        </w:rPr>
        <w:t xml:space="preserve">B. J. (2016). Cross-sensory correspondences: Heaviness is dark and low-pitched. </w:t>
      </w:r>
      <w:r w:rsidR="0017044D" w:rsidRPr="007A1EBB">
        <w:rPr>
          <w:i/>
          <w:iCs/>
          <w:color w:val="000000" w:themeColor="text1"/>
        </w:rPr>
        <w:t xml:space="preserve">Perception, </w:t>
      </w:r>
      <w:r w:rsidR="00106D43" w:rsidRPr="007A1EBB">
        <w:rPr>
          <w:i/>
          <w:iCs/>
          <w:color w:val="000000" w:themeColor="text1"/>
        </w:rPr>
        <w:t>46,</w:t>
      </w:r>
      <w:r w:rsidR="00106D43" w:rsidRPr="007A1EBB">
        <w:rPr>
          <w:color w:val="000000" w:themeColor="text1"/>
        </w:rPr>
        <w:t xml:space="preserve"> 772-792.</w:t>
      </w:r>
    </w:p>
    <w:p w14:paraId="22DECBF7" w14:textId="4B4CF143" w:rsidR="00B242C2" w:rsidRPr="007A1EBB" w:rsidRDefault="00B242C2" w:rsidP="00B22A59">
      <w:pPr>
        <w:spacing w:line="480" w:lineRule="auto"/>
        <w:ind w:left="567" w:hanging="567"/>
        <w:contextualSpacing/>
        <w:rPr>
          <w:color w:val="000000" w:themeColor="text1"/>
        </w:rPr>
      </w:pPr>
      <w:r w:rsidRPr="007A1EBB">
        <w:rPr>
          <w:color w:val="000000" w:themeColor="text1"/>
        </w:rPr>
        <w:t xml:space="preserve">Walker, P. &amp; Smith, S. (1984). Stroop interference based on the </w:t>
      </w:r>
      <w:proofErr w:type="spellStart"/>
      <w:r w:rsidRPr="007A1EBB">
        <w:rPr>
          <w:color w:val="000000" w:themeColor="text1"/>
        </w:rPr>
        <w:t>synaesthetic</w:t>
      </w:r>
      <w:proofErr w:type="spellEnd"/>
      <w:r w:rsidRPr="007A1EBB">
        <w:rPr>
          <w:color w:val="000000" w:themeColor="text1"/>
        </w:rPr>
        <w:t xml:space="preserve"> qualities of auditory pitch. </w:t>
      </w:r>
      <w:r w:rsidRPr="007A1EBB">
        <w:rPr>
          <w:i/>
          <w:color w:val="000000" w:themeColor="text1"/>
        </w:rPr>
        <w:t>Perception, 13,</w:t>
      </w:r>
      <w:r w:rsidRPr="007A1EBB">
        <w:rPr>
          <w:color w:val="000000" w:themeColor="text1"/>
        </w:rPr>
        <w:t xml:space="preserve"> 75</w:t>
      </w:r>
      <w:r w:rsidR="00B22A59" w:rsidRPr="007A1EBB">
        <w:rPr>
          <w:color w:val="000000" w:themeColor="text1"/>
        </w:rPr>
        <w:t>-</w:t>
      </w:r>
      <w:r w:rsidRPr="007A1EBB">
        <w:rPr>
          <w:color w:val="000000" w:themeColor="text1"/>
        </w:rPr>
        <w:t>81.</w:t>
      </w:r>
    </w:p>
    <w:p w14:paraId="5843911B" w14:textId="77777777" w:rsidR="00B242C2" w:rsidRPr="007A1EBB" w:rsidRDefault="00B242C2" w:rsidP="004D6F34">
      <w:pPr>
        <w:spacing w:line="480" w:lineRule="auto"/>
        <w:ind w:left="567" w:hanging="567"/>
        <w:contextualSpacing/>
        <w:rPr>
          <w:i/>
          <w:color w:val="000000" w:themeColor="text1"/>
        </w:rPr>
      </w:pPr>
      <w:r w:rsidRPr="007A1EBB">
        <w:rPr>
          <w:color w:val="000000" w:themeColor="text1"/>
        </w:rPr>
        <w:t xml:space="preserve">Walker, P. &amp; Smith, S. (1985). Stroop interference based on the multimodal correlates of haptic size and auditory pitch. </w:t>
      </w:r>
      <w:r w:rsidRPr="007A1EBB">
        <w:rPr>
          <w:i/>
          <w:color w:val="000000" w:themeColor="text1"/>
        </w:rPr>
        <w:t xml:space="preserve">Perception, 14, </w:t>
      </w:r>
      <w:r w:rsidRPr="007A1EBB">
        <w:rPr>
          <w:color w:val="000000" w:themeColor="text1"/>
        </w:rPr>
        <w:t>729-736.</w:t>
      </w:r>
    </w:p>
    <w:p w14:paraId="33229280" w14:textId="77777777" w:rsidR="00B242C2" w:rsidRPr="007A1EBB" w:rsidRDefault="00B242C2" w:rsidP="004D6F34">
      <w:pPr>
        <w:spacing w:line="480" w:lineRule="auto"/>
        <w:ind w:left="567" w:hanging="567"/>
        <w:contextualSpacing/>
        <w:rPr>
          <w:color w:val="000000" w:themeColor="text1"/>
        </w:rPr>
      </w:pPr>
      <w:r w:rsidRPr="007A1EBB">
        <w:rPr>
          <w:color w:val="000000" w:themeColor="text1"/>
        </w:rPr>
        <w:t>Walker, P. &amp; Walker, L. (2012).</w:t>
      </w:r>
      <w:r w:rsidRPr="007A1EBB">
        <w:rPr>
          <w:i/>
          <w:color w:val="000000" w:themeColor="text1"/>
        </w:rPr>
        <w:t xml:space="preserve"> </w:t>
      </w:r>
      <w:r w:rsidRPr="007A1EBB">
        <w:rPr>
          <w:color w:val="000000" w:themeColor="text1"/>
        </w:rPr>
        <w:t xml:space="preserve">Size-brightness correspondence: Crosstalk and congruity among dimensions of connotative meaning. </w:t>
      </w:r>
      <w:r w:rsidRPr="007A1EBB">
        <w:rPr>
          <w:i/>
          <w:color w:val="000000" w:themeColor="text1"/>
        </w:rPr>
        <w:t xml:space="preserve">Attention, Perception, &amp; Psychophysics, 74(6), </w:t>
      </w:r>
      <w:r w:rsidRPr="007A1EBB">
        <w:rPr>
          <w:color w:val="000000" w:themeColor="text1"/>
        </w:rPr>
        <w:t>1226-1240.</w:t>
      </w:r>
    </w:p>
    <w:p w14:paraId="505AFC3C" w14:textId="77777777" w:rsidR="00B242C2" w:rsidRPr="007A1EBB" w:rsidRDefault="00B242C2" w:rsidP="004D6F34">
      <w:pPr>
        <w:spacing w:line="480" w:lineRule="auto"/>
        <w:ind w:left="567" w:hanging="567"/>
        <w:contextualSpacing/>
        <w:rPr>
          <w:color w:val="000000" w:themeColor="text1"/>
        </w:rPr>
      </w:pPr>
      <w:r w:rsidRPr="007A1EBB">
        <w:rPr>
          <w:color w:val="000000" w:themeColor="text1"/>
        </w:rPr>
        <w:t xml:space="preserve">Walker, P. Walker, L., &amp; Francis, B. J. (2015). The size-brightness correspondence: Evidence for crosstalk among aligned conceptual feature dimensions. </w:t>
      </w:r>
      <w:r w:rsidRPr="007A1EBB">
        <w:rPr>
          <w:i/>
          <w:color w:val="000000" w:themeColor="text1"/>
        </w:rPr>
        <w:t xml:space="preserve">Attention, Perception &amp; Psychophysics, 77, </w:t>
      </w:r>
      <w:r w:rsidRPr="007A1EBB">
        <w:rPr>
          <w:color w:val="000000" w:themeColor="text1"/>
        </w:rPr>
        <w:t>2694-2710.</w:t>
      </w:r>
    </w:p>
    <w:p w14:paraId="4D8B6B6E" w14:textId="172225E6" w:rsidR="00B242C2" w:rsidRPr="007A1EBB" w:rsidRDefault="00B242C2" w:rsidP="00B22A59">
      <w:pPr>
        <w:spacing w:line="480" w:lineRule="auto"/>
        <w:ind w:left="567" w:hanging="567"/>
        <w:contextualSpacing/>
        <w:rPr>
          <w:color w:val="000000" w:themeColor="text1"/>
        </w:rPr>
      </w:pPr>
      <w:r w:rsidRPr="007A1EBB">
        <w:rPr>
          <w:color w:val="000000" w:themeColor="text1"/>
        </w:rPr>
        <w:t xml:space="preserve">Wallis, W. A. (1935). The influence of </w:t>
      </w:r>
      <w:proofErr w:type="spellStart"/>
      <w:r w:rsidRPr="007A1EBB">
        <w:rPr>
          <w:color w:val="000000" w:themeColor="text1"/>
        </w:rPr>
        <w:t>color</w:t>
      </w:r>
      <w:proofErr w:type="spellEnd"/>
      <w:r w:rsidRPr="007A1EBB">
        <w:rPr>
          <w:color w:val="000000" w:themeColor="text1"/>
        </w:rPr>
        <w:t xml:space="preserve"> on apparent size. </w:t>
      </w:r>
      <w:r w:rsidRPr="007A1EBB">
        <w:rPr>
          <w:i/>
          <w:color w:val="000000" w:themeColor="text1"/>
        </w:rPr>
        <w:t xml:space="preserve">Journal of General Psychology, 13, </w:t>
      </w:r>
      <w:r w:rsidRPr="007A1EBB">
        <w:rPr>
          <w:color w:val="000000" w:themeColor="text1"/>
        </w:rPr>
        <w:t>193</w:t>
      </w:r>
      <w:r w:rsidR="00B22A59" w:rsidRPr="007A1EBB">
        <w:rPr>
          <w:color w:val="000000" w:themeColor="text1"/>
        </w:rPr>
        <w:t>-</w:t>
      </w:r>
      <w:r w:rsidRPr="007A1EBB">
        <w:rPr>
          <w:color w:val="000000" w:themeColor="text1"/>
        </w:rPr>
        <w:t>199.</w:t>
      </w:r>
    </w:p>
    <w:p w14:paraId="586C9ECB" w14:textId="620EB60F" w:rsidR="00966A40" w:rsidRPr="007A1EBB" w:rsidRDefault="00966A40" w:rsidP="004D6F34">
      <w:pPr>
        <w:spacing w:line="480" w:lineRule="auto"/>
        <w:ind w:left="567" w:hanging="567"/>
        <w:contextualSpacing/>
        <w:rPr>
          <w:color w:val="000000" w:themeColor="text1"/>
        </w:rPr>
      </w:pPr>
      <w:r w:rsidRPr="007A1EBB">
        <w:rPr>
          <w:color w:val="000000" w:themeColor="text1"/>
        </w:rPr>
        <w:t xml:space="preserve">Westfall, J., Kenny, D. A., &amp; Judd, C. M. (2014). Statistical power and optimal design in experiments in which samples of participants respond to samples of stimuli. </w:t>
      </w:r>
      <w:r w:rsidRPr="007A1EBB">
        <w:rPr>
          <w:i/>
          <w:iCs/>
          <w:color w:val="000000" w:themeColor="text1"/>
        </w:rPr>
        <w:t>Journal of Experimental Psychology: General, 143,</w:t>
      </w:r>
      <w:r w:rsidRPr="007A1EBB">
        <w:rPr>
          <w:color w:val="000000" w:themeColor="text1"/>
        </w:rPr>
        <w:t xml:space="preserve"> 2020-2045.</w:t>
      </w:r>
    </w:p>
    <w:p w14:paraId="46A54834" w14:textId="77777777" w:rsidR="00AC6B94" w:rsidRPr="007A1EBB" w:rsidRDefault="00845745" w:rsidP="006A164A">
      <w:pPr>
        <w:spacing w:line="480" w:lineRule="auto"/>
        <w:ind w:left="540" w:hanging="540"/>
        <w:rPr>
          <w:color w:val="000000" w:themeColor="text1"/>
          <w:lang w:val="en-US"/>
        </w:rPr>
      </w:pPr>
      <w:r w:rsidRPr="007A1EBB">
        <w:rPr>
          <w:color w:val="000000" w:themeColor="text1"/>
          <w:lang w:val="en-US"/>
        </w:rPr>
        <w:lastRenderedPageBreak/>
        <w:t xml:space="preserve">Xu, R. (2003). Measuring explained variation in linear mixed effect models. </w:t>
      </w:r>
      <w:r w:rsidRPr="007A1EBB">
        <w:rPr>
          <w:i/>
          <w:iCs/>
          <w:color w:val="000000" w:themeColor="text1"/>
          <w:lang w:val="en-US"/>
        </w:rPr>
        <w:t>Statistics in Medicine, 22,</w:t>
      </w:r>
      <w:r w:rsidRPr="007A1EBB">
        <w:rPr>
          <w:color w:val="000000" w:themeColor="text1"/>
          <w:lang w:val="en-US"/>
        </w:rPr>
        <w:t xml:space="preserve"> 3527-3541.</w:t>
      </w:r>
    </w:p>
    <w:p w14:paraId="132DB180" w14:textId="09C0A3EC" w:rsidR="00710813" w:rsidRPr="007A1EBB" w:rsidRDefault="00AC6B94" w:rsidP="006A164A">
      <w:pPr>
        <w:spacing w:line="480" w:lineRule="auto"/>
        <w:ind w:left="540" w:hanging="540"/>
        <w:rPr>
          <w:color w:val="000000" w:themeColor="text1"/>
          <w:lang w:val="en-US"/>
        </w:rPr>
      </w:pPr>
      <w:proofErr w:type="spellStart"/>
      <w:r w:rsidRPr="007A1EBB">
        <w:rPr>
          <w:color w:val="000000" w:themeColor="text1"/>
          <w:lang w:val="en-US"/>
        </w:rPr>
        <w:t>Zentall</w:t>
      </w:r>
      <w:proofErr w:type="spellEnd"/>
      <w:r w:rsidRPr="007A1EBB">
        <w:rPr>
          <w:color w:val="000000" w:themeColor="text1"/>
          <w:lang w:val="en-US"/>
        </w:rPr>
        <w:t xml:space="preserve">, T. R., Wasserman, E. A., </w:t>
      </w:r>
      <w:proofErr w:type="spellStart"/>
      <w:r w:rsidRPr="007A1EBB">
        <w:rPr>
          <w:color w:val="000000" w:themeColor="text1"/>
          <w:lang w:val="en-US"/>
        </w:rPr>
        <w:t>Lazareva</w:t>
      </w:r>
      <w:proofErr w:type="spellEnd"/>
      <w:r w:rsidRPr="007A1EBB">
        <w:rPr>
          <w:color w:val="000000" w:themeColor="text1"/>
          <w:lang w:val="en-US"/>
        </w:rPr>
        <w:t xml:space="preserve">, O. F., Thompson, R. K. R., &amp; </w:t>
      </w:r>
      <w:proofErr w:type="spellStart"/>
      <w:r w:rsidRPr="007A1EBB">
        <w:rPr>
          <w:color w:val="000000" w:themeColor="text1"/>
          <w:lang w:val="en-US"/>
        </w:rPr>
        <w:t>Ratterman</w:t>
      </w:r>
      <w:proofErr w:type="spellEnd"/>
      <w:r w:rsidRPr="007A1EBB">
        <w:rPr>
          <w:color w:val="000000" w:themeColor="text1"/>
          <w:lang w:val="en-US"/>
        </w:rPr>
        <w:t xml:space="preserve">, M. J. (2008). </w:t>
      </w:r>
      <w:r w:rsidR="005E12FA" w:rsidRPr="007A1EBB">
        <w:rPr>
          <w:color w:val="000000" w:themeColor="text1"/>
          <w:lang w:val="en-US"/>
        </w:rPr>
        <w:t xml:space="preserve">Concept learning in animals. </w:t>
      </w:r>
      <w:r w:rsidR="0019462E" w:rsidRPr="007A1EBB">
        <w:rPr>
          <w:i/>
          <w:iCs/>
          <w:color w:val="000000" w:themeColor="text1"/>
          <w:lang w:val="en-US"/>
        </w:rPr>
        <w:t xml:space="preserve">Comparative Cognition &amp; Behavior Reviews, </w:t>
      </w:r>
      <w:r w:rsidR="002340C8" w:rsidRPr="007A1EBB">
        <w:rPr>
          <w:i/>
          <w:iCs/>
          <w:color w:val="000000" w:themeColor="text1"/>
          <w:lang w:val="en-US"/>
        </w:rPr>
        <w:t>3,</w:t>
      </w:r>
      <w:r w:rsidR="002340C8" w:rsidRPr="007A1EBB">
        <w:rPr>
          <w:color w:val="000000" w:themeColor="text1"/>
          <w:lang w:val="en-US"/>
        </w:rPr>
        <w:t xml:space="preserve"> 13-45.</w:t>
      </w:r>
      <w:r w:rsidR="007F6D30" w:rsidRPr="007A1EBB">
        <w:rPr>
          <w:color w:val="000000" w:themeColor="text1"/>
          <w:lang w:val="en-US"/>
        </w:rPr>
        <w:t xml:space="preserve"> </w:t>
      </w:r>
    </w:p>
    <w:p w14:paraId="03BA4492" w14:textId="1956994C" w:rsidR="004A091C" w:rsidRPr="007A1EBB" w:rsidRDefault="004A091C" w:rsidP="00180BED">
      <w:pPr>
        <w:spacing w:line="360" w:lineRule="auto"/>
        <w:ind w:left="900" w:right="740"/>
        <w:rPr>
          <w:color w:val="000000" w:themeColor="text1"/>
        </w:rPr>
      </w:pPr>
      <w:r w:rsidRPr="007A1EBB">
        <w:rPr>
          <w:color w:val="000000" w:themeColor="text1"/>
        </w:rPr>
        <w:t xml:space="preserve"> </w:t>
      </w:r>
    </w:p>
    <w:sectPr w:rsidR="004A091C" w:rsidRPr="007A1EBB" w:rsidSect="00903C22">
      <w:headerReference w:type="default" r:id="rId12"/>
      <w:footerReference w:type="even" r:id="rId13"/>
      <w:footerReference w:type="default" r:id="rId14"/>
      <w:pgSz w:w="11900" w:h="16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6F669" w14:textId="77777777" w:rsidR="0050300F" w:rsidRDefault="0050300F" w:rsidP="00E3166C">
      <w:r>
        <w:separator/>
      </w:r>
    </w:p>
  </w:endnote>
  <w:endnote w:type="continuationSeparator" w:id="0">
    <w:p w14:paraId="00A18966" w14:textId="77777777" w:rsidR="0050300F" w:rsidRDefault="0050300F" w:rsidP="00E31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webkit-standard">
    <w:altName w:val="Times New Roman"/>
    <w:panose1 w:val="020B0604020202020204"/>
    <w:charset w:val="00"/>
    <w:family w:val="roman"/>
    <w:notTrueType/>
    <w:pitch w:val="default"/>
  </w:font>
  <w:font w:name="Times">
    <w:panose1 w:val="00000000000000000000"/>
    <w:charset w:val="00"/>
    <w:family w:val="auto"/>
    <w:pitch w:val="variable"/>
    <w:sig w:usb0="E00002FF" w:usb1="5000205A" w:usb2="00000000" w:usb3="00000000" w:csb0="0000019F" w:csb1="00000000"/>
  </w:font>
  <w:font w:name="Noteworthy Bold">
    <w:altName w:val="Noteworthy"/>
    <w:panose1 w:val="02000400000000000000"/>
    <w:charset w:val="00"/>
    <w:family w:val="auto"/>
    <w:pitch w:val="variable"/>
    <w:sig w:usb0="8000006F" w:usb1="08000048" w:usb2="14600000" w:usb3="00000000" w:csb0="00000111" w:csb1="00000000"/>
  </w:font>
  <w:font w:name="Symbol">
    <w:panose1 w:val="05050102010706020507"/>
    <w:charset w:val="02"/>
    <w:family w:val="decorative"/>
    <w:pitch w:val="variable"/>
    <w:sig w:usb0="00000000" w:usb1="10000000" w:usb2="00000000" w:usb3="00000000" w:csb0="8000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DCAB6" w14:textId="77777777" w:rsidR="00470859" w:rsidRDefault="00470859" w:rsidP="00366A2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74278" w14:textId="77777777" w:rsidR="00470859" w:rsidRDefault="00470859" w:rsidP="00E316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43FE" w14:textId="77777777" w:rsidR="00470859" w:rsidRPr="00441930" w:rsidRDefault="00470859" w:rsidP="00366A27">
    <w:pPr>
      <w:pStyle w:val="Footer"/>
      <w:framePr w:wrap="none" w:vAnchor="text" w:hAnchor="margin" w:xAlign="right" w:y="1"/>
      <w:rPr>
        <w:rStyle w:val="PageNumber"/>
        <w:rFonts w:asciiTheme="majorBidi" w:hAnsiTheme="majorBidi" w:cstheme="majorBidi"/>
      </w:rPr>
    </w:pPr>
    <w:r w:rsidRPr="00441930">
      <w:rPr>
        <w:rStyle w:val="PageNumber"/>
        <w:rFonts w:asciiTheme="majorBidi" w:hAnsiTheme="majorBidi" w:cstheme="majorBidi"/>
      </w:rPr>
      <w:fldChar w:fldCharType="begin"/>
    </w:r>
    <w:r w:rsidRPr="00441930">
      <w:rPr>
        <w:rStyle w:val="PageNumber"/>
        <w:rFonts w:asciiTheme="majorBidi" w:hAnsiTheme="majorBidi" w:cstheme="majorBidi"/>
      </w:rPr>
      <w:instrText xml:space="preserve">PAGE  </w:instrText>
    </w:r>
    <w:r w:rsidRPr="00441930">
      <w:rPr>
        <w:rStyle w:val="PageNumber"/>
        <w:rFonts w:asciiTheme="majorBidi" w:hAnsiTheme="majorBidi" w:cstheme="majorBidi"/>
      </w:rPr>
      <w:fldChar w:fldCharType="separate"/>
    </w:r>
    <w:r w:rsidR="00F14CC6">
      <w:rPr>
        <w:rStyle w:val="PageNumber"/>
        <w:rFonts w:asciiTheme="majorBidi" w:hAnsiTheme="majorBidi" w:cstheme="majorBidi"/>
        <w:noProof/>
      </w:rPr>
      <w:t>57</w:t>
    </w:r>
    <w:r w:rsidRPr="00441930">
      <w:rPr>
        <w:rStyle w:val="PageNumber"/>
        <w:rFonts w:asciiTheme="majorBidi" w:hAnsiTheme="majorBidi" w:cstheme="majorBidi"/>
      </w:rPr>
      <w:fldChar w:fldCharType="end"/>
    </w:r>
  </w:p>
  <w:p w14:paraId="719E4EE9" w14:textId="77777777" w:rsidR="00470859" w:rsidRDefault="00470859" w:rsidP="00E316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8B4D9B" w14:textId="77777777" w:rsidR="0050300F" w:rsidRDefault="0050300F" w:rsidP="00E3166C">
      <w:r>
        <w:separator/>
      </w:r>
    </w:p>
  </w:footnote>
  <w:footnote w:type="continuationSeparator" w:id="0">
    <w:p w14:paraId="6F690DEB" w14:textId="77777777" w:rsidR="0050300F" w:rsidRDefault="0050300F" w:rsidP="00E3166C">
      <w:r>
        <w:continuationSeparator/>
      </w:r>
    </w:p>
  </w:footnote>
  <w:footnote w:id="1">
    <w:p w14:paraId="41A6E1F1" w14:textId="18AFFFFA" w:rsidR="00470859" w:rsidRPr="00653919" w:rsidRDefault="00470859" w:rsidP="00A65435">
      <w:pPr>
        <w:spacing w:line="360" w:lineRule="auto"/>
        <w:rPr>
          <w:rFonts w:ascii="-webkit-standard" w:eastAsia="Times New Roman" w:hAnsi="-webkit-standard"/>
          <w:color w:val="000000" w:themeColor="text1"/>
        </w:rPr>
      </w:pPr>
      <w:r w:rsidRPr="00653919">
        <w:rPr>
          <w:rStyle w:val="FootnoteReference"/>
          <w:rFonts w:asciiTheme="majorBidi" w:hAnsiTheme="majorBidi" w:cstheme="majorBidi"/>
          <w:color w:val="000000" w:themeColor="text1"/>
        </w:rPr>
        <w:footnoteRef/>
      </w:r>
      <w:r w:rsidRPr="00653919">
        <w:rPr>
          <w:rStyle w:val="FootnoteReference"/>
          <w:rFonts w:asciiTheme="majorBidi" w:hAnsiTheme="majorBidi" w:cstheme="majorBidi"/>
          <w:color w:val="000000" w:themeColor="text1"/>
        </w:rPr>
        <w:t xml:space="preserve"> </w:t>
      </w:r>
      <w:r w:rsidRPr="00653919">
        <w:rPr>
          <w:rFonts w:asciiTheme="majorBidi" w:hAnsiTheme="majorBidi" w:cstheme="majorBidi"/>
          <w:color w:val="000000" w:themeColor="text1"/>
        </w:rPr>
        <w:t xml:space="preserve"> </w:t>
      </w:r>
      <w:r w:rsidR="00BF0AA4" w:rsidRPr="00653919">
        <w:rPr>
          <w:rFonts w:asciiTheme="majorBidi" w:hAnsiTheme="majorBidi" w:cstheme="majorBidi"/>
          <w:color w:val="000000" w:themeColor="text1"/>
        </w:rPr>
        <w:t xml:space="preserve">Google </w:t>
      </w:r>
      <w:proofErr w:type="spellStart"/>
      <w:r w:rsidR="00BF0AA4" w:rsidRPr="00653919">
        <w:rPr>
          <w:rFonts w:asciiTheme="majorBidi" w:hAnsiTheme="majorBidi" w:cstheme="majorBidi"/>
          <w:color w:val="000000" w:themeColor="text1"/>
        </w:rPr>
        <w:t>Ngram</w:t>
      </w:r>
      <w:proofErr w:type="spellEnd"/>
      <w:r w:rsidR="00BF0AA4" w:rsidRPr="00653919">
        <w:rPr>
          <w:rFonts w:asciiTheme="majorBidi" w:hAnsiTheme="majorBidi" w:cstheme="majorBidi"/>
          <w:color w:val="000000" w:themeColor="text1"/>
        </w:rPr>
        <w:t xml:space="preserve"> Viewer confirms the appearance of the phrase 'thick perfume', along with 'thick odour', 'thick scent' and 'thick stench', in English language books over the period 1800 to 2008, with 'thin perfume', 'thin odour', 'thin scent', and 'thin stench' appearing much less frequently. It also confirms use of the phrases 'dark perfume', 'bright perfume', 'heavy perfume' and 'light perfume.'  Examples of the use of 'thick perfume' include: </w:t>
      </w:r>
      <w:proofErr w:type="gramStart"/>
      <w:r w:rsidR="00BF0AA4" w:rsidRPr="00653919">
        <w:rPr>
          <w:rFonts w:asciiTheme="majorBidi" w:hAnsiTheme="majorBidi" w:cstheme="majorBidi"/>
          <w:i/>
          <w:color w:val="000000" w:themeColor="text1"/>
        </w:rPr>
        <w:t>‘..</w:t>
      </w:r>
      <w:proofErr w:type="gramEnd"/>
      <w:r w:rsidR="00BF0AA4" w:rsidRPr="00653919">
        <w:rPr>
          <w:rFonts w:asciiTheme="majorBidi" w:hAnsiTheme="majorBidi" w:cstheme="majorBidi"/>
          <w:i/>
          <w:color w:val="000000" w:themeColor="text1"/>
        </w:rPr>
        <w:t xml:space="preserve"> and a thick perfume of sweet-fern rises about you’ </w:t>
      </w:r>
      <w:r w:rsidR="00BF0AA4" w:rsidRPr="00653919">
        <w:rPr>
          <w:rFonts w:asciiTheme="majorBidi" w:hAnsiTheme="majorBidi" w:cstheme="majorBidi"/>
          <w:color w:val="000000" w:themeColor="text1"/>
        </w:rPr>
        <w:t xml:space="preserve">(Catholic World, 1869); </w:t>
      </w:r>
      <w:proofErr w:type="gramStart"/>
      <w:r w:rsidR="00BF0AA4" w:rsidRPr="00653919">
        <w:rPr>
          <w:rFonts w:asciiTheme="majorBidi" w:hAnsiTheme="majorBidi" w:cstheme="majorBidi"/>
          <w:i/>
          <w:color w:val="000000" w:themeColor="text1"/>
        </w:rPr>
        <w:t>‘..</w:t>
      </w:r>
      <w:proofErr w:type="gramEnd"/>
      <w:r w:rsidR="00BF0AA4" w:rsidRPr="00653919">
        <w:rPr>
          <w:rFonts w:asciiTheme="majorBidi" w:hAnsiTheme="majorBidi" w:cstheme="majorBidi"/>
          <w:i/>
          <w:color w:val="000000" w:themeColor="text1"/>
        </w:rPr>
        <w:t xml:space="preserve"> like a thick perfume wafting around her head’</w:t>
      </w:r>
      <w:r w:rsidR="00BF0AA4" w:rsidRPr="00653919">
        <w:rPr>
          <w:rFonts w:asciiTheme="majorBidi" w:hAnsiTheme="majorBidi" w:cstheme="majorBidi"/>
          <w:color w:val="000000" w:themeColor="text1"/>
        </w:rPr>
        <w:t xml:space="preserve"> (Baneberry, 2007); </w:t>
      </w:r>
      <w:r w:rsidR="00BF0AA4" w:rsidRPr="00653919">
        <w:rPr>
          <w:rFonts w:asciiTheme="majorBidi" w:hAnsiTheme="majorBidi" w:cstheme="majorBidi"/>
          <w:i/>
          <w:color w:val="000000" w:themeColor="text1"/>
        </w:rPr>
        <w:t>‘A thick perfume tickled Dekker’s nose’</w:t>
      </w:r>
      <w:r w:rsidR="00BF0AA4" w:rsidRPr="00653919">
        <w:rPr>
          <w:rFonts w:asciiTheme="majorBidi" w:hAnsiTheme="majorBidi" w:cstheme="majorBidi"/>
          <w:color w:val="000000" w:themeColor="text1"/>
        </w:rPr>
        <w:t xml:space="preserve"> (Bradford, 2015); </w:t>
      </w:r>
      <w:r w:rsidR="00BF0AA4" w:rsidRPr="00653919">
        <w:rPr>
          <w:rFonts w:asciiTheme="majorBidi" w:hAnsiTheme="majorBidi" w:cstheme="majorBidi"/>
          <w:i/>
          <w:color w:val="000000" w:themeColor="text1"/>
        </w:rPr>
        <w:t>‘A thick perfume of stale incense hung in the tainted air</w:t>
      </w:r>
      <w:proofErr w:type="gramStart"/>
      <w:r w:rsidR="00BF0AA4" w:rsidRPr="00653919">
        <w:rPr>
          <w:rFonts w:asciiTheme="majorBidi" w:hAnsiTheme="majorBidi" w:cstheme="majorBidi"/>
          <w:i/>
          <w:color w:val="000000" w:themeColor="text1"/>
        </w:rPr>
        <w:t xml:space="preserve"> ..</w:t>
      </w:r>
      <w:proofErr w:type="gramEnd"/>
      <w:r w:rsidR="00BF0AA4" w:rsidRPr="00653919">
        <w:rPr>
          <w:rFonts w:asciiTheme="majorBidi" w:hAnsiTheme="majorBidi" w:cstheme="majorBidi"/>
          <w:i/>
          <w:color w:val="000000" w:themeColor="text1"/>
        </w:rPr>
        <w:t>’</w:t>
      </w:r>
      <w:r w:rsidR="00BF0AA4" w:rsidRPr="00653919">
        <w:rPr>
          <w:rFonts w:asciiTheme="majorBidi" w:hAnsiTheme="majorBidi" w:cstheme="majorBidi"/>
          <w:color w:val="000000" w:themeColor="text1"/>
        </w:rPr>
        <w:t xml:space="preserve"> (Shearing, 1965);</w:t>
      </w:r>
      <w:r w:rsidR="003F20D3" w:rsidRPr="00653919">
        <w:rPr>
          <w:rFonts w:asciiTheme="majorBidi" w:hAnsiTheme="majorBidi" w:cstheme="majorBidi"/>
          <w:color w:val="000000" w:themeColor="text1"/>
        </w:rPr>
        <w:t xml:space="preserve"> and,</w:t>
      </w:r>
      <w:r w:rsidR="00BF0AA4" w:rsidRPr="00653919">
        <w:rPr>
          <w:rFonts w:asciiTheme="majorBidi" w:hAnsiTheme="majorBidi" w:cstheme="majorBidi"/>
          <w:color w:val="000000" w:themeColor="text1"/>
        </w:rPr>
        <w:t xml:space="preserve"> </w:t>
      </w:r>
      <w:proofErr w:type="gramStart"/>
      <w:r w:rsidR="00BF0AA4" w:rsidRPr="00653919">
        <w:rPr>
          <w:rFonts w:asciiTheme="majorBidi" w:hAnsiTheme="majorBidi" w:cstheme="majorBidi"/>
          <w:i/>
          <w:color w:val="000000" w:themeColor="text1"/>
        </w:rPr>
        <w:t>‘..</w:t>
      </w:r>
      <w:proofErr w:type="gramEnd"/>
      <w:r w:rsidR="00BF0AA4" w:rsidRPr="00653919">
        <w:rPr>
          <w:rFonts w:asciiTheme="majorBidi" w:hAnsiTheme="majorBidi" w:cstheme="majorBidi"/>
          <w:i/>
          <w:color w:val="000000" w:themeColor="text1"/>
        </w:rPr>
        <w:t xml:space="preserve"> the thick perfume of orange blossoms’</w:t>
      </w:r>
      <w:r w:rsidR="00BF0AA4" w:rsidRPr="00653919">
        <w:rPr>
          <w:rFonts w:asciiTheme="majorBidi" w:hAnsiTheme="majorBidi" w:cstheme="majorBidi"/>
          <w:color w:val="000000" w:themeColor="text1"/>
        </w:rPr>
        <w:t xml:space="preserve"> (Silko, 1999).</w:t>
      </w:r>
    </w:p>
  </w:footnote>
  <w:footnote w:id="2">
    <w:p w14:paraId="38355BD1" w14:textId="72405A9A" w:rsidR="00470859" w:rsidRPr="00F92E0E" w:rsidRDefault="00470859" w:rsidP="00A65435">
      <w:pPr>
        <w:pStyle w:val="FootnoteText"/>
        <w:spacing w:line="360" w:lineRule="auto"/>
        <w:rPr>
          <w:rFonts w:asciiTheme="majorBidi" w:hAnsiTheme="majorBidi" w:cstheme="majorBidi"/>
          <w:sz w:val="24"/>
          <w:szCs w:val="24"/>
        </w:rPr>
      </w:pPr>
      <w:r w:rsidRPr="00653919">
        <w:rPr>
          <w:rStyle w:val="FootnoteReference"/>
          <w:rFonts w:asciiTheme="majorBidi" w:hAnsiTheme="majorBidi" w:cstheme="majorBidi"/>
          <w:color w:val="000000" w:themeColor="text1"/>
          <w:sz w:val="24"/>
          <w:szCs w:val="24"/>
        </w:rPr>
        <w:footnoteRef/>
      </w:r>
      <w:r w:rsidRPr="00653919">
        <w:rPr>
          <w:rFonts w:asciiTheme="majorBidi" w:hAnsiTheme="majorBidi" w:cstheme="majorBidi"/>
          <w:color w:val="000000" w:themeColor="text1"/>
          <w:sz w:val="24"/>
          <w:szCs w:val="24"/>
        </w:rPr>
        <w:t xml:space="preserve">  The amount of light provided by a source, and the amount of light coming </w:t>
      </w:r>
      <w:r>
        <w:rPr>
          <w:rFonts w:asciiTheme="majorBidi" w:hAnsiTheme="majorBidi" w:cstheme="majorBidi"/>
          <w:sz w:val="24"/>
          <w:szCs w:val="24"/>
        </w:rPr>
        <w:t xml:space="preserve">from a surface, are both often referred to as </w:t>
      </w:r>
      <w:r w:rsidRPr="00F92E0E">
        <w:rPr>
          <w:rFonts w:asciiTheme="majorBidi" w:hAnsiTheme="majorBidi" w:cstheme="majorBidi"/>
          <w:i/>
          <w:iCs/>
          <w:sz w:val="24"/>
          <w:szCs w:val="24"/>
        </w:rPr>
        <w:t>brightness</w:t>
      </w:r>
      <w:r>
        <w:rPr>
          <w:rFonts w:asciiTheme="majorBidi" w:hAnsiTheme="majorBidi" w:cstheme="majorBidi"/>
          <w:sz w:val="24"/>
          <w:szCs w:val="24"/>
        </w:rPr>
        <w:t xml:space="preserve">.  It is the latter that is of most concern here, and that is referred to as </w:t>
      </w:r>
      <w:r w:rsidRPr="00F92E0E">
        <w:rPr>
          <w:rFonts w:asciiTheme="majorBidi" w:hAnsiTheme="majorBidi" w:cstheme="majorBidi"/>
          <w:i/>
          <w:iCs/>
          <w:sz w:val="24"/>
          <w:szCs w:val="24"/>
        </w:rPr>
        <w:t>brightness</w:t>
      </w:r>
      <w:r>
        <w:rPr>
          <w:rFonts w:asciiTheme="majorBidi" w:hAnsiTheme="majorBidi" w:cstheme="majorBidi"/>
          <w:sz w:val="24"/>
          <w:szCs w:val="24"/>
        </w:rPr>
        <w:t>.</w:t>
      </w:r>
    </w:p>
  </w:footnote>
  <w:footnote w:id="3">
    <w:p w14:paraId="6029A77E" w14:textId="4122019B" w:rsidR="00470859" w:rsidRPr="00AF5A42" w:rsidRDefault="00470859" w:rsidP="00876FDD">
      <w:pPr>
        <w:pStyle w:val="FootnoteText"/>
        <w:spacing w:line="360" w:lineRule="auto"/>
        <w:rPr>
          <w:color w:val="8EAADB" w:themeColor="accent1" w:themeTint="99"/>
        </w:rPr>
      </w:pPr>
      <w:r w:rsidRPr="00373AD0">
        <w:rPr>
          <w:rStyle w:val="FootnoteReference"/>
          <w:color w:val="000000" w:themeColor="text1"/>
          <w:sz w:val="24"/>
          <w:szCs w:val="24"/>
        </w:rPr>
        <w:footnoteRef/>
      </w:r>
      <w:r w:rsidRPr="00373AD0">
        <w:rPr>
          <w:color w:val="000000" w:themeColor="text1"/>
        </w:rPr>
        <w:t xml:space="preserve">  </w:t>
      </w:r>
      <w:r w:rsidRPr="00373AD0">
        <w:rPr>
          <w:rFonts w:asciiTheme="majorBidi" w:hAnsiTheme="majorBidi" w:cstheme="majorBidi"/>
          <w:color w:val="000000" w:themeColor="text1"/>
          <w:sz w:val="24"/>
          <w:szCs w:val="24"/>
        </w:rPr>
        <w:t xml:space="preserve">A conceptual basis for correspondences is not incompatible with their appearance in preverbal infants (e.g., </w:t>
      </w:r>
      <w:proofErr w:type="spellStart"/>
      <w:r w:rsidRPr="00373AD0">
        <w:rPr>
          <w:rFonts w:asciiTheme="majorBidi" w:hAnsiTheme="majorBidi" w:cstheme="majorBidi"/>
          <w:color w:val="000000" w:themeColor="text1"/>
          <w:sz w:val="24"/>
          <w:szCs w:val="24"/>
        </w:rPr>
        <w:t>Dolscheid</w:t>
      </w:r>
      <w:proofErr w:type="spellEnd"/>
      <w:r w:rsidRPr="00373AD0">
        <w:rPr>
          <w:rFonts w:asciiTheme="majorBidi" w:hAnsiTheme="majorBidi" w:cstheme="majorBidi"/>
          <w:color w:val="000000" w:themeColor="text1"/>
          <w:sz w:val="24"/>
          <w:szCs w:val="24"/>
        </w:rPr>
        <w:t xml:space="preserve">, </w:t>
      </w:r>
      <w:proofErr w:type="spellStart"/>
      <w:r w:rsidRPr="00373AD0">
        <w:rPr>
          <w:rFonts w:asciiTheme="majorBidi" w:hAnsiTheme="majorBidi" w:cstheme="majorBidi"/>
          <w:color w:val="000000" w:themeColor="text1"/>
          <w:sz w:val="24"/>
          <w:szCs w:val="24"/>
        </w:rPr>
        <w:t>H</w:t>
      </w:r>
      <w:r w:rsidR="00FC1C03">
        <w:rPr>
          <w:rFonts w:asciiTheme="majorBidi" w:hAnsiTheme="majorBidi" w:cstheme="majorBidi"/>
          <w:color w:val="000000" w:themeColor="text1"/>
          <w:sz w:val="24"/>
          <w:szCs w:val="24"/>
        </w:rPr>
        <w:t>unnius</w:t>
      </w:r>
      <w:proofErr w:type="spellEnd"/>
      <w:r w:rsidR="00FC1C03">
        <w:rPr>
          <w:rFonts w:asciiTheme="majorBidi" w:hAnsiTheme="majorBidi" w:cstheme="majorBidi"/>
          <w:color w:val="000000" w:themeColor="text1"/>
          <w:sz w:val="24"/>
          <w:szCs w:val="24"/>
        </w:rPr>
        <w:t xml:space="preserve">, </w:t>
      </w:r>
      <w:proofErr w:type="spellStart"/>
      <w:r w:rsidR="00FC1C03">
        <w:rPr>
          <w:rFonts w:asciiTheme="majorBidi" w:hAnsiTheme="majorBidi" w:cstheme="majorBidi"/>
          <w:color w:val="000000" w:themeColor="text1"/>
          <w:sz w:val="24"/>
          <w:szCs w:val="24"/>
        </w:rPr>
        <w:t>Casasanto</w:t>
      </w:r>
      <w:proofErr w:type="spellEnd"/>
      <w:r w:rsidR="00FC1C03">
        <w:rPr>
          <w:rFonts w:asciiTheme="majorBidi" w:hAnsiTheme="majorBidi" w:cstheme="majorBidi"/>
          <w:color w:val="000000" w:themeColor="text1"/>
          <w:sz w:val="24"/>
          <w:szCs w:val="24"/>
        </w:rPr>
        <w:t>, &amp; Majid, 2014</w:t>
      </w:r>
      <w:r w:rsidRPr="00373AD0">
        <w:rPr>
          <w:rFonts w:asciiTheme="majorBidi" w:hAnsiTheme="majorBidi" w:cstheme="majorBidi"/>
          <w:color w:val="000000" w:themeColor="text1"/>
          <w:sz w:val="24"/>
          <w:szCs w:val="24"/>
        </w:rPr>
        <w:t xml:space="preserve">; Walker, </w:t>
      </w:r>
      <w:proofErr w:type="spellStart"/>
      <w:r w:rsidRPr="00373AD0">
        <w:rPr>
          <w:rFonts w:asciiTheme="majorBidi" w:hAnsiTheme="majorBidi" w:cstheme="majorBidi"/>
          <w:color w:val="000000" w:themeColor="text1"/>
          <w:sz w:val="24"/>
          <w:szCs w:val="24"/>
        </w:rPr>
        <w:t>Bremner</w:t>
      </w:r>
      <w:proofErr w:type="spellEnd"/>
      <w:r w:rsidRPr="00373AD0">
        <w:rPr>
          <w:rFonts w:asciiTheme="majorBidi" w:hAnsiTheme="majorBidi" w:cstheme="majorBidi"/>
          <w:color w:val="000000" w:themeColor="text1"/>
          <w:sz w:val="24"/>
          <w:szCs w:val="24"/>
        </w:rPr>
        <w:t xml:space="preserve"> et al., 2010; 2018), chimpanzees (Ludwig, Adachi, &amp; Matsuzawa, 2011), and other non-human animals (e.g., birds, dogs, and frogs all make and exploit the correspondence between pitch of vocalization and body size) (e.g., Morton, 1977).  Thus, human infants, chimpanzee infants, and other non-human animals are able to acquire and use abstracted categorical representations of stimuli (e.g., </w:t>
      </w:r>
      <w:proofErr w:type="spellStart"/>
      <w:r w:rsidRPr="00373AD0">
        <w:rPr>
          <w:rFonts w:asciiTheme="majorBidi" w:hAnsiTheme="majorBidi" w:cstheme="majorBidi"/>
          <w:color w:val="000000" w:themeColor="text1"/>
          <w:sz w:val="24"/>
          <w:szCs w:val="24"/>
        </w:rPr>
        <w:t>Bomba</w:t>
      </w:r>
      <w:proofErr w:type="spellEnd"/>
      <w:r w:rsidRPr="00373AD0">
        <w:rPr>
          <w:rFonts w:asciiTheme="majorBidi" w:hAnsiTheme="majorBidi" w:cstheme="majorBidi"/>
          <w:color w:val="000000" w:themeColor="text1"/>
          <w:sz w:val="24"/>
          <w:szCs w:val="24"/>
        </w:rPr>
        <w:t xml:space="preserve"> &amp; </w:t>
      </w:r>
      <w:proofErr w:type="spellStart"/>
      <w:r w:rsidRPr="00373AD0">
        <w:rPr>
          <w:rFonts w:asciiTheme="majorBidi" w:hAnsiTheme="majorBidi" w:cstheme="majorBidi"/>
          <w:color w:val="000000" w:themeColor="text1"/>
          <w:sz w:val="24"/>
          <w:szCs w:val="24"/>
        </w:rPr>
        <w:t>Siqueland</w:t>
      </w:r>
      <w:proofErr w:type="spellEnd"/>
      <w:r w:rsidRPr="00373AD0">
        <w:rPr>
          <w:rFonts w:asciiTheme="majorBidi" w:hAnsiTheme="majorBidi" w:cstheme="majorBidi"/>
          <w:color w:val="000000" w:themeColor="text1"/>
          <w:sz w:val="24"/>
          <w:szCs w:val="24"/>
        </w:rPr>
        <w:t xml:space="preserve">, 1983; </w:t>
      </w:r>
      <w:proofErr w:type="spellStart"/>
      <w:r w:rsidRPr="00373AD0">
        <w:rPr>
          <w:rFonts w:asciiTheme="majorBidi" w:hAnsiTheme="majorBidi" w:cstheme="majorBidi"/>
          <w:color w:val="000000" w:themeColor="text1"/>
          <w:sz w:val="24"/>
          <w:szCs w:val="24"/>
        </w:rPr>
        <w:t>Murai</w:t>
      </w:r>
      <w:proofErr w:type="spellEnd"/>
      <w:r w:rsidRPr="00373AD0">
        <w:rPr>
          <w:rFonts w:asciiTheme="majorBidi" w:hAnsiTheme="majorBidi" w:cstheme="majorBidi"/>
          <w:color w:val="000000" w:themeColor="text1"/>
          <w:sz w:val="24"/>
          <w:szCs w:val="24"/>
        </w:rPr>
        <w:t xml:space="preserve"> et al., 2005; and, for a comparative review, </w:t>
      </w:r>
      <w:proofErr w:type="spellStart"/>
      <w:r w:rsidRPr="00373AD0">
        <w:rPr>
          <w:rFonts w:asciiTheme="majorBidi" w:hAnsiTheme="majorBidi" w:cstheme="majorBidi"/>
          <w:color w:val="000000" w:themeColor="text1"/>
          <w:sz w:val="24"/>
          <w:szCs w:val="24"/>
        </w:rPr>
        <w:t>Zentall</w:t>
      </w:r>
      <w:proofErr w:type="spellEnd"/>
      <w:r w:rsidRPr="00373AD0">
        <w:rPr>
          <w:rFonts w:asciiTheme="majorBidi" w:hAnsiTheme="majorBidi" w:cstheme="majorBidi"/>
          <w:color w:val="000000" w:themeColor="text1"/>
          <w:sz w:val="24"/>
          <w:szCs w:val="24"/>
        </w:rPr>
        <w:t xml:space="preserve"> et al., 2008). </w:t>
      </w:r>
    </w:p>
  </w:footnote>
  <w:footnote w:id="4">
    <w:p w14:paraId="5CBBA26B" w14:textId="0598122F" w:rsidR="00470859" w:rsidRDefault="00470859" w:rsidP="001D60F2">
      <w:pPr>
        <w:pStyle w:val="FootnoteText"/>
        <w:spacing w:line="360" w:lineRule="auto"/>
      </w:pPr>
      <w:r w:rsidRPr="005C76A0">
        <w:rPr>
          <w:rStyle w:val="FootnoteReference"/>
          <w:rFonts w:asciiTheme="majorBidi" w:hAnsiTheme="majorBidi" w:cstheme="majorBidi"/>
          <w:sz w:val="24"/>
          <w:szCs w:val="24"/>
        </w:rPr>
        <w:footnoteRef/>
      </w:r>
      <w:r w:rsidRPr="005C76A0">
        <w:rPr>
          <w:rStyle w:val="FootnoteReference"/>
          <w:rFonts w:asciiTheme="majorBidi" w:hAnsiTheme="majorBidi" w:cstheme="majorBidi"/>
          <w:sz w:val="24"/>
          <w:szCs w:val="24"/>
        </w:rPr>
        <w:t xml:space="preserve"> </w:t>
      </w:r>
      <w:r>
        <w:rPr>
          <w:rFonts w:asciiTheme="majorBidi" w:hAnsiTheme="majorBidi" w:cstheme="majorBidi"/>
          <w:sz w:val="24"/>
          <w:szCs w:val="24"/>
        </w:rPr>
        <w:t xml:space="preserve"> B</w:t>
      </w:r>
      <w:r w:rsidRPr="00657E49">
        <w:rPr>
          <w:rFonts w:asciiTheme="majorBidi" w:hAnsiTheme="majorBidi" w:cstheme="majorBidi"/>
          <w:sz w:val="24"/>
          <w:szCs w:val="24"/>
        </w:rPr>
        <w:t xml:space="preserve">rightness, like most of the other features under discussion, is both a </w:t>
      </w:r>
      <w:r>
        <w:rPr>
          <w:rFonts w:asciiTheme="majorBidi" w:hAnsiTheme="majorBidi" w:cstheme="majorBidi"/>
          <w:sz w:val="24"/>
          <w:szCs w:val="24"/>
        </w:rPr>
        <w:t>modality</w:t>
      </w:r>
      <w:r w:rsidRPr="00657E49">
        <w:rPr>
          <w:rFonts w:asciiTheme="majorBidi" w:hAnsiTheme="majorBidi" w:cstheme="majorBidi"/>
          <w:sz w:val="24"/>
          <w:szCs w:val="24"/>
        </w:rPr>
        <w:t xml:space="preserve">-specific feature (i.e., visual brightness) and a modality independent concept (into which visual brightness feeds). </w:t>
      </w:r>
      <w:r>
        <w:rPr>
          <w:rFonts w:asciiTheme="majorBidi" w:hAnsiTheme="majorBidi" w:cstheme="majorBidi"/>
          <w:sz w:val="24"/>
          <w:szCs w:val="24"/>
        </w:rPr>
        <w:t xml:space="preserve"> </w:t>
      </w:r>
      <w:r w:rsidRPr="00657E49">
        <w:rPr>
          <w:rFonts w:asciiTheme="majorBidi" w:hAnsiTheme="majorBidi" w:cstheme="majorBidi"/>
          <w:sz w:val="24"/>
          <w:szCs w:val="24"/>
        </w:rPr>
        <w:t>The theoretical framework from which predictions are being made focusses on brightness as a modality-independent concept</w:t>
      </w:r>
      <w:r>
        <w:rPr>
          <w:rFonts w:asciiTheme="majorBidi" w:hAnsiTheme="majorBidi" w:cstheme="majorBidi"/>
          <w:sz w:val="24"/>
          <w:szCs w:val="24"/>
        </w:rPr>
        <w:t xml:space="preserve">, but in doing so does </w:t>
      </w:r>
      <w:r w:rsidRPr="00657E49">
        <w:rPr>
          <w:rFonts w:asciiTheme="majorBidi" w:hAnsiTheme="majorBidi" w:cstheme="majorBidi"/>
          <w:sz w:val="24"/>
          <w:szCs w:val="24"/>
        </w:rPr>
        <w:t>not de</w:t>
      </w:r>
      <w:r>
        <w:rPr>
          <w:rFonts w:asciiTheme="majorBidi" w:hAnsiTheme="majorBidi" w:cstheme="majorBidi"/>
          <w:sz w:val="24"/>
          <w:szCs w:val="24"/>
        </w:rPr>
        <w:t xml:space="preserve">ny the reality of brightness as </w:t>
      </w:r>
      <w:r w:rsidRPr="00657E49">
        <w:rPr>
          <w:rFonts w:asciiTheme="majorBidi" w:hAnsiTheme="majorBidi" w:cstheme="majorBidi"/>
          <w:sz w:val="24"/>
          <w:szCs w:val="24"/>
        </w:rPr>
        <w:t>a specifically visual feature also</w:t>
      </w:r>
      <w:r w:rsidR="000D091E">
        <w:rPr>
          <w:rFonts w:asciiTheme="majorBidi" w:hAnsiTheme="majorBidi" w:cstheme="majorBidi"/>
          <w:sz w:val="24"/>
          <w:szCs w:val="24"/>
        </w:rPr>
        <w:t xml:space="preserve"> (see Marks, 1978, for a consideration of longstanding claims that brightness can function as a broad, modality-independent concept)</w:t>
      </w:r>
      <w:r w:rsidRPr="00657E49">
        <w:rPr>
          <w:rFonts w:asciiTheme="majorBidi" w:hAnsiTheme="majorBidi" w:cstheme="majorBidi"/>
          <w:sz w:val="24"/>
          <w:szCs w:val="24"/>
        </w:rPr>
        <w:t>.</w:t>
      </w:r>
    </w:p>
  </w:footnote>
  <w:footnote w:id="5">
    <w:p w14:paraId="6F353D41" w14:textId="48A62DEE" w:rsidR="00470859" w:rsidRPr="00487259" w:rsidRDefault="00470859" w:rsidP="005F5041">
      <w:pPr>
        <w:pStyle w:val="FootnoteText"/>
        <w:spacing w:line="360" w:lineRule="auto"/>
        <w:rPr>
          <w:vertAlign w:val="superscript"/>
        </w:rPr>
      </w:pPr>
      <w:r w:rsidRPr="00487259">
        <w:rPr>
          <w:rFonts w:asciiTheme="majorBidi" w:eastAsiaTheme="minorEastAsia" w:hAnsiTheme="majorBidi" w:cstheme="majorBidi"/>
          <w:sz w:val="24"/>
          <w:szCs w:val="24"/>
          <w:vertAlign w:val="superscript"/>
          <w:lang w:val="en-US" w:eastAsia="zh-CN"/>
        </w:rPr>
        <w:footnoteRef/>
      </w:r>
      <w:r w:rsidRPr="00487259">
        <w:rPr>
          <w:rFonts w:asciiTheme="majorBidi" w:eastAsiaTheme="minorEastAsia" w:hAnsiTheme="majorBidi" w:cstheme="majorBidi"/>
          <w:sz w:val="24"/>
          <w:szCs w:val="24"/>
          <w:vertAlign w:val="superscript"/>
          <w:lang w:val="en-US" w:eastAsia="zh-CN"/>
        </w:rPr>
        <w:t xml:space="preserve"> </w:t>
      </w:r>
      <w:r>
        <w:rPr>
          <w:rFonts w:asciiTheme="majorBidi" w:eastAsiaTheme="minorEastAsia" w:hAnsiTheme="majorBidi" w:cstheme="majorBidi"/>
          <w:sz w:val="24"/>
          <w:szCs w:val="24"/>
          <w:vertAlign w:val="superscript"/>
          <w:lang w:val="en-US" w:eastAsia="zh-CN"/>
        </w:rPr>
        <w:t xml:space="preserve"> </w:t>
      </w:r>
      <w:r>
        <w:rPr>
          <w:rFonts w:asciiTheme="majorBidi" w:eastAsiaTheme="minorEastAsia" w:hAnsiTheme="majorBidi" w:cstheme="majorBidi"/>
          <w:color w:val="000000" w:themeColor="text1"/>
          <w:sz w:val="24"/>
          <w:szCs w:val="24"/>
          <w:lang w:eastAsia="zh-CN"/>
        </w:rPr>
        <w:t xml:space="preserve"> </w:t>
      </w:r>
      <w:r w:rsidRPr="00487259">
        <w:rPr>
          <w:rFonts w:asciiTheme="majorBidi" w:eastAsiaTheme="minorEastAsia" w:hAnsiTheme="majorBidi" w:cstheme="majorBidi"/>
          <w:color w:val="000000" w:themeColor="text1"/>
          <w:sz w:val="24"/>
          <w:szCs w:val="24"/>
          <w:lang w:eastAsia="zh-CN"/>
        </w:rPr>
        <w:t>The purpose of the word searc</w:t>
      </w:r>
      <w:r>
        <w:rPr>
          <w:rFonts w:asciiTheme="majorBidi" w:eastAsiaTheme="minorEastAsia" w:hAnsiTheme="majorBidi" w:cstheme="majorBidi"/>
          <w:color w:val="000000" w:themeColor="text1"/>
          <w:sz w:val="24"/>
          <w:szCs w:val="24"/>
          <w:lang w:eastAsia="zh-CN"/>
        </w:rPr>
        <w:t xml:space="preserve">h task was to get </w:t>
      </w:r>
      <w:r w:rsidRPr="00487259">
        <w:rPr>
          <w:rFonts w:asciiTheme="majorBidi" w:eastAsiaTheme="minorEastAsia" w:hAnsiTheme="majorBidi" w:cstheme="majorBidi"/>
          <w:color w:val="000000" w:themeColor="text1"/>
          <w:sz w:val="24"/>
          <w:szCs w:val="24"/>
          <w:lang w:eastAsia="zh-CN"/>
        </w:rPr>
        <w:t xml:space="preserve">participants away from the equipment, thereby allowing the experimenter to switch the left-right positioning of the two keys without </w:t>
      </w:r>
      <w:r>
        <w:rPr>
          <w:rFonts w:asciiTheme="majorBidi" w:eastAsiaTheme="minorEastAsia" w:hAnsiTheme="majorBidi" w:cstheme="majorBidi"/>
          <w:color w:val="000000" w:themeColor="text1"/>
          <w:sz w:val="24"/>
          <w:szCs w:val="24"/>
          <w:lang w:eastAsia="zh-CN"/>
        </w:rPr>
        <w:t>this being noticed</w:t>
      </w:r>
      <w:r w:rsidRPr="00487259">
        <w:rPr>
          <w:rFonts w:asciiTheme="majorBidi" w:eastAsiaTheme="minorEastAsia" w:hAnsiTheme="majorBidi" w:cstheme="majorBidi"/>
          <w:color w:val="000000" w:themeColor="text1"/>
          <w:sz w:val="24"/>
          <w:szCs w:val="24"/>
          <w:lang w:eastAsia="zh-CN"/>
        </w:rPr>
        <w:t>.  Other tasks could have been used, provided they did not have any elements overlapping with the experimental task. The word search task did not have any such overlapping elements, and so was not expected to 'contaminate' performance in the main experimental</w:t>
      </w:r>
      <w:r>
        <w:rPr>
          <w:rFonts w:asciiTheme="majorBidi" w:eastAsiaTheme="minorEastAsia" w:hAnsiTheme="majorBidi" w:cstheme="majorBidi"/>
          <w:color w:val="000000" w:themeColor="text1"/>
          <w:sz w:val="24"/>
          <w:szCs w:val="24"/>
          <w:lang w:eastAsia="zh-CN"/>
        </w:rPr>
        <w:t>.</w:t>
      </w:r>
    </w:p>
  </w:footnote>
  <w:footnote w:id="6">
    <w:p w14:paraId="5852535C" w14:textId="14165CE2" w:rsidR="00470859" w:rsidRPr="003D2B64" w:rsidRDefault="00470859" w:rsidP="0097241A">
      <w:pPr>
        <w:pStyle w:val="FootnoteText"/>
        <w:spacing w:line="360" w:lineRule="auto"/>
        <w:rPr>
          <w:rFonts w:asciiTheme="majorBidi" w:hAnsiTheme="majorBidi" w:cstheme="majorBidi"/>
          <w:color w:val="000000" w:themeColor="text1"/>
          <w:sz w:val="24"/>
          <w:szCs w:val="24"/>
        </w:rPr>
      </w:pPr>
      <w:r w:rsidRPr="002828B0">
        <w:rPr>
          <w:rStyle w:val="FootnoteReference"/>
          <w:rFonts w:asciiTheme="majorBidi" w:hAnsiTheme="majorBidi" w:cstheme="majorBidi"/>
          <w:sz w:val="28"/>
          <w:szCs w:val="28"/>
        </w:rPr>
        <w:footnoteRef/>
      </w:r>
      <w:r w:rsidRPr="003D2B64">
        <w:rPr>
          <w:rFonts w:asciiTheme="majorBidi" w:hAnsiTheme="majorBidi" w:cstheme="majorBidi"/>
          <w:sz w:val="24"/>
          <w:szCs w:val="24"/>
        </w:rPr>
        <w:t xml:space="preserve">  </w:t>
      </w:r>
      <w:r w:rsidRPr="003D2B64">
        <w:rPr>
          <w:rFonts w:asciiTheme="majorBidi" w:hAnsiTheme="majorBidi" w:cstheme="majorBidi"/>
          <w:color w:val="000000" w:themeColor="text1"/>
          <w:sz w:val="24"/>
          <w:szCs w:val="24"/>
        </w:rPr>
        <w:t>The R code used to calculate</w:t>
      </w:r>
      <w:r w:rsidRPr="003D2B64">
        <w:rPr>
          <w:rFonts w:asciiTheme="majorBidi" w:hAnsiTheme="majorBidi" w:cstheme="majorBidi"/>
          <w:sz w:val="24"/>
          <w:szCs w:val="24"/>
        </w:rPr>
        <w:t xml:space="preserve"> </w:t>
      </w:r>
      <w:r w:rsidRPr="0097241A">
        <w:rPr>
          <w:rFonts w:ascii="Noteworthy Bold" w:hAnsi="Noteworthy Bold" w:cs="Noteworthy Bold"/>
          <w:i/>
          <w:iCs/>
          <w:color w:val="000000" w:themeColor="text1"/>
          <w:sz w:val="24"/>
          <w:szCs w:val="24"/>
          <w:lang w:val="el-GR"/>
        </w:rPr>
        <w:t>ω</w:t>
      </w:r>
      <w:r w:rsidRPr="003D2B64">
        <w:rPr>
          <w:rFonts w:asciiTheme="majorBidi" w:hAnsiTheme="majorBidi" w:cstheme="majorBidi"/>
          <w:color w:val="000000" w:themeColor="text1"/>
          <w:sz w:val="28"/>
          <w:szCs w:val="28"/>
          <w:vertAlign w:val="superscript"/>
        </w:rPr>
        <w:t xml:space="preserve"> 2</w:t>
      </w:r>
      <w:r w:rsidRPr="003D2B64">
        <w:rPr>
          <w:rFonts w:asciiTheme="majorBidi" w:hAnsiTheme="majorBidi" w:cstheme="majorBidi"/>
          <w:color w:val="000000" w:themeColor="text1"/>
        </w:rPr>
        <w:t xml:space="preserve"> </w:t>
      </w:r>
      <w:r w:rsidRPr="003D2B64">
        <w:rPr>
          <w:rFonts w:asciiTheme="majorBidi" w:hAnsiTheme="majorBidi" w:cstheme="majorBidi"/>
          <w:color w:val="000000" w:themeColor="text1"/>
          <w:sz w:val="24"/>
          <w:szCs w:val="24"/>
        </w:rPr>
        <w:t xml:space="preserve">is:  </w:t>
      </w:r>
    </w:p>
    <w:p w14:paraId="6954CB15" w14:textId="77777777" w:rsidR="00470859" w:rsidRDefault="00470859" w:rsidP="00607005">
      <w:pPr>
        <w:pStyle w:val="FootnoteText"/>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3D2B64">
        <w:rPr>
          <w:rFonts w:asciiTheme="majorBidi" w:hAnsiTheme="majorBidi" w:cstheme="majorBidi"/>
          <w:color w:val="000000" w:themeColor="text1"/>
          <w:sz w:val="24"/>
          <w:szCs w:val="24"/>
        </w:rPr>
        <w:t>1-var(residuals(m))/(</w:t>
      </w:r>
      <w:proofErr w:type="spellStart"/>
      <w:r w:rsidRPr="003D2B64">
        <w:rPr>
          <w:rFonts w:asciiTheme="majorBidi" w:hAnsiTheme="majorBidi" w:cstheme="majorBidi"/>
          <w:color w:val="000000" w:themeColor="text1"/>
          <w:sz w:val="24"/>
          <w:szCs w:val="24"/>
        </w:rPr>
        <w:t>var</w:t>
      </w:r>
      <w:proofErr w:type="spellEnd"/>
      <w:r w:rsidRPr="003D2B64">
        <w:rPr>
          <w:rFonts w:asciiTheme="majorBidi" w:hAnsiTheme="majorBidi" w:cstheme="majorBidi"/>
          <w:color w:val="000000" w:themeColor="text1"/>
          <w:sz w:val="24"/>
          <w:szCs w:val="24"/>
        </w:rPr>
        <w:t>(</w:t>
      </w:r>
      <w:proofErr w:type="spellStart"/>
      <w:proofErr w:type="gramStart"/>
      <w:r w:rsidRPr="003D2B64">
        <w:rPr>
          <w:rFonts w:asciiTheme="majorBidi" w:hAnsiTheme="majorBidi" w:cstheme="majorBidi"/>
          <w:color w:val="000000" w:themeColor="text1"/>
          <w:sz w:val="24"/>
          <w:szCs w:val="24"/>
        </w:rPr>
        <w:t>model.response</w:t>
      </w:r>
      <w:proofErr w:type="spellEnd"/>
      <w:proofErr w:type="gramEnd"/>
      <w:r w:rsidRPr="003D2B64">
        <w:rPr>
          <w:rFonts w:asciiTheme="majorBidi" w:hAnsiTheme="majorBidi" w:cstheme="majorBidi"/>
          <w:color w:val="000000" w:themeColor="text1"/>
          <w:sz w:val="24"/>
          <w:szCs w:val="24"/>
        </w:rPr>
        <w:t>(</w:t>
      </w:r>
      <w:proofErr w:type="spellStart"/>
      <w:r w:rsidRPr="003D2B64">
        <w:rPr>
          <w:rFonts w:asciiTheme="majorBidi" w:hAnsiTheme="majorBidi" w:cstheme="majorBidi"/>
          <w:color w:val="000000" w:themeColor="text1"/>
          <w:sz w:val="24"/>
          <w:szCs w:val="24"/>
        </w:rPr>
        <w:t>model.frame</w:t>
      </w:r>
      <w:proofErr w:type="spellEnd"/>
      <w:r w:rsidRPr="003D2B64">
        <w:rPr>
          <w:rFonts w:asciiTheme="majorBidi" w:hAnsiTheme="majorBidi" w:cstheme="majorBidi"/>
          <w:color w:val="000000" w:themeColor="text1"/>
          <w:sz w:val="24"/>
          <w:szCs w:val="24"/>
        </w:rPr>
        <w:t>(m))))</w:t>
      </w:r>
    </w:p>
    <w:p w14:paraId="74FFDC96" w14:textId="77777777" w:rsidR="00470859" w:rsidRDefault="00470859" w:rsidP="00607005">
      <w:pPr>
        <w:pStyle w:val="FootnoteText"/>
        <w:spacing w:line="360" w:lineRule="auto"/>
        <w:rPr>
          <w:rFonts w:asciiTheme="majorBidi" w:hAnsiTheme="majorBidi" w:cstheme="majorBidi"/>
          <w:color w:val="000000" w:themeColor="text1"/>
          <w:sz w:val="24"/>
          <w:szCs w:val="24"/>
        </w:rPr>
      </w:pPr>
      <w:r w:rsidRPr="00D57A01">
        <w:rPr>
          <w:rFonts w:asciiTheme="majorBidi" w:hAnsiTheme="majorBidi" w:cstheme="majorBidi"/>
          <w:i/>
          <w:iCs/>
          <w:color w:val="000000" w:themeColor="text1"/>
          <w:sz w:val="24"/>
          <w:szCs w:val="24"/>
        </w:rPr>
        <w:t>d</w:t>
      </w:r>
      <w:r>
        <w:rPr>
          <w:rFonts w:asciiTheme="majorBidi" w:hAnsiTheme="majorBidi" w:cstheme="majorBidi"/>
          <w:color w:val="000000" w:themeColor="text1"/>
          <w:sz w:val="24"/>
          <w:szCs w:val="24"/>
        </w:rPr>
        <w:t xml:space="preserve"> was calculated as:</w:t>
      </w:r>
    </w:p>
    <w:p w14:paraId="16BE5F48" w14:textId="77777777" w:rsidR="00470859" w:rsidRDefault="00470859" w:rsidP="00607005">
      <w:pPr>
        <w:pStyle w:val="FootnoteText"/>
        <w:spacing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(difference between means)/square </w:t>
      </w:r>
      <w:proofErr w:type="gramStart"/>
      <w:r>
        <w:rPr>
          <w:rFonts w:asciiTheme="majorBidi" w:hAnsiTheme="majorBidi" w:cstheme="majorBidi"/>
          <w:color w:val="000000" w:themeColor="text1"/>
          <w:sz w:val="24"/>
          <w:szCs w:val="24"/>
        </w:rPr>
        <w:t>root(</w:t>
      </w:r>
      <w:proofErr w:type="gramEnd"/>
      <w:r>
        <w:rPr>
          <w:rFonts w:asciiTheme="majorBidi" w:hAnsiTheme="majorBidi" w:cstheme="majorBidi"/>
          <w:color w:val="000000" w:themeColor="text1"/>
          <w:sz w:val="24"/>
          <w:szCs w:val="24"/>
        </w:rPr>
        <w:t>participant variance + residual variance)</w:t>
      </w:r>
      <w:r w:rsidRPr="003D2B64">
        <w:rPr>
          <w:rFonts w:asciiTheme="majorBidi" w:hAnsiTheme="majorBidi" w:cstheme="majorBidi"/>
          <w:color w:val="000000" w:themeColor="text1"/>
          <w:sz w:val="24"/>
          <w:szCs w:val="24"/>
        </w:rPr>
        <w:t xml:space="preserve"> </w:t>
      </w:r>
    </w:p>
    <w:p w14:paraId="2059F924" w14:textId="77777777" w:rsidR="00470859" w:rsidRPr="00212D11" w:rsidRDefault="00470859" w:rsidP="00607005">
      <w:pPr>
        <w:pStyle w:val="FootnoteText"/>
        <w:spacing w:line="360" w:lineRule="auto"/>
        <w:rPr>
          <w:rFonts w:asciiTheme="majorBidi" w:hAnsiTheme="majorBidi" w:cstheme="majorBidi"/>
          <w:color w:val="000000" w:themeColor="text1"/>
          <w:sz w:val="24"/>
          <w:szCs w:val="24"/>
        </w:rPr>
      </w:pPr>
    </w:p>
  </w:footnote>
  <w:footnote w:id="7">
    <w:p w14:paraId="61984B7E" w14:textId="77777777" w:rsidR="00470859" w:rsidRDefault="00470859" w:rsidP="00D7601C">
      <w:pPr>
        <w:pStyle w:val="FootnoteText"/>
        <w:spacing w:line="360" w:lineRule="auto"/>
      </w:pPr>
      <w:r w:rsidRPr="002828B0">
        <w:rPr>
          <w:rFonts w:asciiTheme="majorBidi" w:eastAsiaTheme="minorEastAsia" w:hAnsiTheme="majorBidi" w:cstheme="majorBidi"/>
          <w:color w:val="000000" w:themeColor="text1"/>
          <w:sz w:val="28"/>
          <w:szCs w:val="28"/>
          <w:vertAlign w:val="superscript"/>
          <w:lang w:eastAsia="zh-CN"/>
        </w:rPr>
        <w:footnoteRef/>
      </w:r>
      <w:r w:rsidRPr="00B472F9">
        <w:rPr>
          <w:rFonts w:asciiTheme="majorBidi" w:eastAsiaTheme="minorEastAsia" w:hAnsiTheme="majorBidi" w:cstheme="majorBidi"/>
          <w:color w:val="000000" w:themeColor="text1"/>
          <w:sz w:val="24"/>
          <w:szCs w:val="24"/>
          <w:lang w:eastAsia="zh-CN"/>
        </w:rPr>
        <w:t xml:space="preserve"> </w:t>
      </w:r>
      <w:r w:rsidRPr="008F01E8">
        <w:rPr>
          <w:rFonts w:asciiTheme="majorBidi" w:eastAsiaTheme="minorEastAsia" w:hAnsiTheme="majorBidi" w:cstheme="majorBidi"/>
          <w:color w:val="000000" w:themeColor="text1"/>
          <w:sz w:val="24"/>
          <w:szCs w:val="24"/>
          <w:lang w:eastAsia="zh-CN"/>
        </w:rPr>
        <w:t xml:space="preserve">This result is relevant to the verbal mediation hypothesis and will be discussed as part of the rationale for Experiment </w:t>
      </w:r>
      <w:r>
        <w:rPr>
          <w:rFonts w:asciiTheme="majorBidi" w:eastAsiaTheme="minorEastAsia" w:hAnsiTheme="majorBidi" w:cstheme="majorBidi"/>
          <w:color w:val="000000" w:themeColor="text1"/>
          <w:sz w:val="24"/>
          <w:szCs w:val="24"/>
          <w:lang w:eastAsia="zh-CN"/>
        </w:rPr>
        <w:t>3</w:t>
      </w:r>
      <w:r w:rsidRPr="008F01E8">
        <w:rPr>
          <w:rFonts w:asciiTheme="majorBidi" w:eastAsiaTheme="minorEastAsia" w:hAnsiTheme="majorBidi" w:cstheme="majorBidi"/>
          <w:color w:val="000000" w:themeColor="text1"/>
          <w:sz w:val="24"/>
          <w:szCs w:val="24"/>
          <w:lang w:eastAsia="zh-CN"/>
        </w:rPr>
        <w:t>.</w:t>
      </w:r>
    </w:p>
  </w:footnote>
  <w:footnote w:id="8">
    <w:p w14:paraId="6B63A395" w14:textId="71B2D5DA" w:rsidR="00470859" w:rsidRPr="009162E6" w:rsidRDefault="00470859" w:rsidP="001F64B5">
      <w:pPr>
        <w:pStyle w:val="FootnoteText"/>
        <w:spacing w:line="360" w:lineRule="auto"/>
        <w:rPr>
          <w:rFonts w:asciiTheme="majorBidi" w:eastAsiaTheme="minorEastAsia" w:hAnsiTheme="majorBidi" w:cstheme="majorBidi"/>
          <w:color w:val="FF0000"/>
          <w:sz w:val="24"/>
          <w:szCs w:val="24"/>
          <w:lang w:eastAsia="zh-CN"/>
        </w:rPr>
      </w:pPr>
      <w:r w:rsidRPr="00373AD0">
        <w:rPr>
          <w:rFonts w:asciiTheme="majorBidi" w:eastAsiaTheme="minorEastAsia" w:hAnsiTheme="majorBidi" w:cstheme="majorBidi"/>
          <w:color w:val="000000" w:themeColor="text1"/>
          <w:sz w:val="24"/>
          <w:szCs w:val="24"/>
          <w:vertAlign w:val="superscript"/>
          <w:lang w:val="en-US" w:eastAsia="zh-CN"/>
        </w:rPr>
        <w:footnoteRef/>
      </w:r>
      <w:r w:rsidRPr="00373AD0">
        <w:rPr>
          <w:rFonts w:asciiTheme="majorBidi" w:eastAsiaTheme="minorEastAsia" w:hAnsiTheme="majorBidi" w:cstheme="majorBidi"/>
          <w:color w:val="000000" w:themeColor="text1"/>
          <w:sz w:val="24"/>
          <w:szCs w:val="24"/>
          <w:vertAlign w:val="superscript"/>
          <w:lang w:val="en-US" w:eastAsia="zh-CN"/>
        </w:rPr>
        <w:t xml:space="preserve">  </w:t>
      </w:r>
      <w:r w:rsidRPr="00373AD0">
        <w:rPr>
          <w:rFonts w:asciiTheme="majorBidi" w:eastAsiaTheme="minorEastAsia" w:hAnsiTheme="majorBidi" w:cstheme="majorBidi"/>
          <w:color w:val="000000" w:themeColor="text1"/>
          <w:sz w:val="24"/>
          <w:szCs w:val="24"/>
          <w:lang w:eastAsia="zh-CN"/>
        </w:rPr>
        <w:t>Because material density is the weight of an object proportional to its size (as volume), for any specific change in weight there will be a bigger change in material density the smaller the object.  Thus, increasing the weight of the bigger, 98 cm</w:t>
      </w:r>
      <w:r w:rsidRPr="00373AD0">
        <w:rPr>
          <w:rFonts w:asciiTheme="majorBidi" w:eastAsiaTheme="minorEastAsia" w:hAnsiTheme="majorBidi" w:cstheme="majorBidi"/>
          <w:color w:val="000000" w:themeColor="text1"/>
          <w:sz w:val="24"/>
          <w:szCs w:val="24"/>
          <w:vertAlign w:val="superscript"/>
          <w:lang w:eastAsia="zh-CN"/>
        </w:rPr>
        <w:t>3</w:t>
      </w:r>
      <w:r w:rsidRPr="00373AD0">
        <w:rPr>
          <w:rFonts w:asciiTheme="majorBidi" w:eastAsiaTheme="minorEastAsia" w:hAnsiTheme="majorBidi" w:cstheme="majorBidi"/>
          <w:color w:val="000000" w:themeColor="text1"/>
          <w:sz w:val="24"/>
          <w:szCs w:val="24"/>
          <w:lang w:eastAsia="zh-CN"/>
        </w:rPr>
        <w:t xml:space="preserve"> object from 44 to 190 gm increases its material density from 0.45 to 1.94 gm/cm</w:t>
      </w:r>
      <w:r w:rsidRPr="00373AD0">
        <w:rPr>
          <w:rFonts w:asciiTheme="majorBidi" w:eastAsiaTheme="minorEastAsia" w:hAnsiTheme="majorBidi" w:cstheme="majorBidi"/>
          <w:color w:val="000000" w:themeColor="text1"/>
          <w:sz w:val="24"/>
          <w:szCs w:val="24"/>
          <w:vertAlign w:val="superscript"/>
          <w:lang w:eastAsia="zh-CN"/>
        </w:rPr>
        <w:t>3</w:t>
      </w:r>
      <w:r w:rsidRPr="00373AD0">
        <w:rPr>
          <w:rFonts w:asciiTheme="majorBidi" w:eastAsiaTheme="minorEastAsia" w:hAnsiTheme="majorBidi" w:cstheme="majorBidi"/>
          <w:color w:val="000000" w:themeColor="text1"/>
          <w:sz w:val="24"/>
          <w:szCs w:val="24"/>
          <w:lang w:eastAsia="zh-CN"/>
        </w:rPr>
        <w:t>, whereas doing the same for the smaller, 22 cm</w:t>
      </w:r>
      <w:r w:rsidRPr="00373AD0">
        <w:rPr>
          <w:rFonts w:asciiTheme="majorBidi" w:eastAsiaTheme="minorEastAsia" w:hAnsiTheme="majorBidi" w:cstheme="majorBidi"/>
          <w:color w:val="000000" w:themeColor="text1"/>
          <w:sz w:val="24"/>
          <w:szCs w:val="24"/>
          <w:vertAlign w:val="superscript"/>
          <w:lang w:eastAsia="zh-CN"/>
        </w:rPr>
        <w:t>3</w:t>
      </w:r>
      <w:r w:rsidRPr="00373AD0">
        <w:rPr>
          <w:rFonts w:asciiTheme="majorBidi" w:eastAsiaTheme="minorEastAsia" w:hAnsiTheme="majorBidi" w:cstheme="majorBidi"/>
          <w:color w:val="000000" w:themeColor="text1"/>
          <w:sz w:val="24"/>
          <w:szCs w:val="24"/>
          <w:lang w:eastAsia="zh-CN"/>
        </w:rPr>
        <w:t xml:space="preserve"> object increases its material density from 2.10 to 9.05 gm/cm</w:t>
      </w:r>
      <w:r w:rsidRPr="00373AD0">
        <w:rPr>
          <w:rFonts w:asciiTheme="majorBidi" w:eastAsiaTheme="minorEastAsia" w:hAnsiTheme="majorBidi" w:cstheme="majorBidi"/>
          <w:color w:val="000000" w:themeColor="text1"/>
          <w:sz w:val="24"/>
          <w:szCs w:val="24"/>
          <w:vertAlign w:val="superscript"/>
          <w:lang w:eastAsia="zh-CN"/>
        </w:rPr>
        <w:t>3</w:t>
      </w:r>
      <w:r w:rsidRPr="00373AD0">
        <w:rPr>
          <w:rFonts w:asciiTheme="majorBidi" w:eastAsiaTheme="minorEastAsia" w:hAnsiTheme="majorBidi" w:cstheme="majorBidi"/>
          <w:color w:val="000000" w:themeColor="text1"/>
          <w:sz w:val="24"/>
          <w:szCs w:val="24"/>
          <w:lang w:eastAsia="zh-CN"/>
        </w:rPr>
        <w:t>.  Whereas in both cases material density is being increased by a factor of 4.35, the change in absolute terms is 1.49 gm/cm</w:t>
      </w:r>
      <w:r w:rsidRPr="00373AD0">
        <w:rPr>
          <w:rFonts w:asciiTheme="majorBidi" w:eastAsiaTheme="minorEastAsia" w:hAnsiTheme="majorBidi" w:cstheme="majorBidi"/>
          <w:color w:val="000000" w:themeColor="text1"/>
          <w:sz w:val="24"/>
          <w:szCs w:val="24"/>
          <w:vertAlign w:val="superscript"/>
          <w:lang w:eastAsia="zh-CN"/>
        </w:rPr>
        <w:t>3</w:t>
      </w:r>
      <w:r w:rsidRPr="00373AD0">
        <w:rPr>
          <w:rFonts w:asciiTheme="majorBidi" w:eastAsiaTheme="minorEastAsia" w:hAnsiTheme="majorBidi" w:cstheme="majorBidi"/>
          <w:color w:val="000000" w:themeColor="text1"/>
          <w:sz w:val="24"/>
          <w:szCs w:val="24"/>
          <w:lang w:eastAsia="zh-CN"/>
        </w:rPr>
        <w:t xml:space="preserve"> in the case of the bigger object and 6.95 gm/cm</w:t>
      </w:r>
      <w:r w:rsidRPr="00373AD0">
        <w:rPr>
          <w:rFonts w:asciiTheme="majorBidi" w:eastAsiaTheme="minorEastAsia" w:hAnsiTheme="majorBidi" w:cstheme="majorBidi"/>
          <w:color w:val="000000" w:themeColor="text1"/>
          <w:sz w:val="24"/>
          <w:szCs w:val="24"/>
          <w:vertAlign w:val="superscript"/>
          <w:lang w:eastAsia="zh-CN"/>
        </w:rPr>
        <w:t>3</w:t>
      </w:r>
      <w:r w:rsidRPr="00373AD0">
        <w:rPr>
          <w:rFonts w:asciiTheme="majorBidi" w:eastAsiaTheme="minorEastAsia" w:hAnsiTheme="majorBidi" w:cstheme="majorBidi"/>
          <w:color w:val="000000" w:themeColor="text1"/>
          <w:sz w:val="24"/>
          <w:szCs w:val="24"/>
          <w:lang w:eastAsia="zh-CN"/>
        </w:rPr>
        <w:t xml:space="preserve"> in the case of the smaller object.  The contention here is that the absolute value of an object's material density can contribute to felt heaviness, and that the difference in the felt heaviness of two objects can be sensitive to the absolute difference in their material density, and not just to the two densities expressed as a ratio.</w:t>
      </w:r>
    </w:p>
  </w:footnote>
  <w:footnote w:id="9">
    <w:p w14:paraId="6081A854" w14:textId="68546D0F" w:rsidR="00470859" w:rsidRPr="00373AD0" w:rsidRDefault="00470859" w:rsidP="00F97ADD">
      <w:pPr>
        <w:pStyle w:val="FootnoteText"/>
        <w:spacing w:line="360" w:lineRule="auto"/>
        <w:rPr>
          <w:rFonts w:asciiTheme="majorBidi" w:eastAsiaTheme="minorEastAsia" w:hAnsiTheme="majorBidi" w:cstheme="majorBidi"/>
          <w:color w:val="000000" w:themeColor="text1"/>
          <w:sz w:val="24"/>
          <w:szCs w:val="24"/>
          <w:lang w:eastAsia="zh-CN"/>
        </w:rPr>
      </w:pPr>
      <w:r w:rsidRPr="00373AD0">
        <w:rPr>
          <w:rFonts w:asciiTheme="majorBidi" w:eastAsiaTheme="minorEastAsia" w:hAnsiTheme="majorBidi" w:cstheme="majorBidi"/>
          <w:color w:val="000000" w:themeColor="text1"/>
          <w:sz w:val="24"/>
          <w:szCs w:val="24"/>
          <w:vertAlign w:val="superscript"/>
          <w:lang w:val="en-US" w:eastAsia="zh-CN"/>
        </w:rPr>
        <w:footnoteRef/>
      </w:r>
      <w:r w:rsidRPr="00373AD0">
        <w:rPr>
          <w:rFonts w:asciiTheme="majorBidi" w:eastAsiaTheme="minorEastAsia" w:hAnsiTheme="majorBidi" w:cstheme="majorBidi"/>
          <w:color w:val="000000" w:themeColor="text1"/>
          <w:sz w:val="24"/>
          <w:szCs w:val="24"/>
          <w:vertAlign w:val="superscript"/>
          <w:lang w:val="en-US" w:eastAsia="zh-CN"/>
        </w:rPr>
        <w:t xml:space="preserve"> </w:t>
      </w:r>
      <w:r w:rsidRPr="00373AD0">
        <w:rPr>
          <w:rFonts w:ascii="-webkit-standard" w:eastAsia="Times New Roman" w:hAnsi="-webkit-standard" w:cs="Times New Roman"/>
          <w:color w:val="000000" w:themeColor="text1"/>
          <w:lang w:eastAsia="zh-CN"/>
        </w:rPr>
        <w:t xml:space="preserve"> </w:t>
      </w:r>
      <w:r w:rsidRPr="00373AD0">
        <w:rPr>
          <w:rFonts w:asciiTheme="majorBidi" w:eastAsiaTheme="minorEastAsia" w:hAnsiTheme="majorBidi" w:cstheme="majorBidi"/>
          <w:color w:val="000000" w:themeColor="text1"/>
          <w:sz w:val="24"/>
          <w:szCs w:val="24"/>
          <w:lang w:eastAsia="zh-CN"/>
        </w:rPr>
        <w:t>This link between hardness and auditory pitch is at odds with at least one form of natural association between these two features.  Specifically, it is at odds with evidence that when colliding objects create an impact sound, it is the softness of the objects that serves to selectively dampen the higher acoustic frequencies in the sound.  On this point, it is worth noting that Walker &amp; Smith (1984) failed to find a consistent association between these two features when they asked people to rate the hardness-softness of simple sounds differing in pitch.  Other research also has revealed hardness to be inconsistently associated with auditory pitch (see Tarte, 1982, for evidence that they are not associated, and Walker, Walker &amp; Francis, 2012, for evidence that they can be associated).</w:t>
      </w:r>
    </w:p>
  </w:footnote>
  <w:footnote w:id="10">
    <w:p w14:paraId="77520394" w14:textId="017C59CF" w:rsidR="00470859" w:rsidRPr="0060776C" w:rsidRDefault="00470859" w:rsidP="00631BE5">
      <w:pPr>
        <w:pStyle w:val="FootnoteText"/>
        <w:spacing w:line="360" w:lineRule="auto"/>
        <w:rPr>
          <w:vertAlign w:val="superscript"/>
        </w:rPr>
      </w:pPr>
      <w:r w:rsidRPr="00373AD0">
        <w:rPr>
          <w:rFonts w:asciiTheme="majorBidi" w:eastAsiaTheme="minorEastAsia" w:hAnsiTheme="majorBidi" w:cstheme="majorBidi"/>
          <w:color w:val="000000" w:themeColor="text1"/>
          <w:sz w:val="24"/>
          <w:szCs w:val="24"/>
          <w:vertAlign w:val="superscript"/>
          <w:lang w:val="en-US" w:eastAsia="zh-CN"/>
        </w:rPr>
        <w:footnoteRef/>
      </w:r>
      <w:r w:rsidRPr="00373AD0">
        <w:rPr>
          <w:rFonts w:asciiTheme="majorBidi" w:eastAsiaTheme="minorEastAsia" w:hAnsiTheme="majorBidi" w:cstheme="majorBidi"/>
          <w:color w:val="000000" w:themeColor="text1"/>
          <w:sz w:val="24"/>
          <w:szCs w:val="24"/>
          <w:vertAlign w:val="superscript"/>
          <w:lang w:val="en-US" w:eastAsia="zh-CN"/>
        </w:rPr>
        <w:t xml:space="preserve"> </w:t>
      </w:r>
      <w:r w:rsidRPr="00373AD0">
        <w:rPr>
          <w:rFonts w:ascii="Times New Roman" w:hAnsi="Times New Roman" w:cs="Times New Roman"/>
          <w:color w:val="000000" w:themeColor="text1"/>
          <w:sz w:val="24"/>
          <w:szCs w:val="24"/>
          <w:lang w:eastAsia="zh-CN"/>
        </w:rPr>
        <w:t xml:space="preserve"> </w:t>
      </w:r>
      <w:r w:rsidRPr="00373AD0">
        <w:rPr>
          <w:rFonts w:asciiTheme="majorBidi" w:eastAsiaTheme="minorEastAsia" w:hAnsiTheme="majorBidi" w:cstheme="majorBidi"/>
          <w:color w:val="000000" w:themeColor="text1"/>
          <w:sz w:val="24"/>
          <w:szCs w:val="24"/>
          <w:lang w:eastAsia="zh-CN"/>
        </w:rPr>
        <w:t xml:space="preserve">A reviewer of the present article kindly pointed out that Parise, </w:t>
      </w:r>
      <w:proofErr w:type="spellStart"/>
      <w:r w:rsidRPr="00373AD0">
        <w:rPr>
          <w:rFonts w:asciiTheme="majorBidi" w:eastAsiaTheme="minorEastAsia" w:hAnsiTheme="majorBidi" w:cstheme="majorBidi"/>
          <w:color w:val="000000" w:themeColor="text1"/>
          <w:sz w:val="24"/>
          <w:szCs w:val="24"/>
          <w:lang w:eastAsia="zh-CN"/>
        </w:rPr>
        <w:t>Knorre</w:t>
      </w:r>
      <w:proofErr w:type="spellEnd"/>
      <w:r w:rsidRPr="00373AD0">
        <w:rPr>
          <w:rFonts w:asciiTheme="majorBidi" w:eastAsiaTheme="minorEastAsia" w:hAnsiTheme="majorBidi" w:cstheme="majorBidi"/>
          <w:color w:val="000000" w:themeColor="text1"/>
          <w:sz w:val="24"/>
          <w:szCs w:val="24"/>
          <w:lang w:eastAsia="zh-CN"/>
        </w:rPr>
        <w:t xml:space="preserve"> and Ernst (2014) report evidence indicating that the pitch-elevation correspondence might not be monotonic. At first blush, the graph appearing in Figure 1B of the Parise et al. article gives the impression that there is a non-monotonic relationship between auditory frequency (pitch) and spatial elevation.  However, considered without the extreme two values along the x-axis of this graph, an axis labelled </w:t>
      </w:r>
      <w:r w:rsidRPr="00373AD0">
        <w:rPr>
          <w:rFonts w:asciiTheme="majorBidi" w:eastAsiaTheme="minorEastAsia" w:hAnsiTheme="majorBidi" w:cstheme="majorBidi"/>
          <w:i/>
          <w:iCs/>
          <w:color w:val="000000" w:themeColor="text1"/>
          <w:sz w:val="24"/>
          <w:szCs w:val="24"/>
          <w:lang w:eastAsia="zh-CN"/>
        </w:rPr>
        <w:t>Band-pass frequency</w:t>
      </w:r>
      <w:r w:rsidRPr="00373AD0">
        <w:rPr>
          <w:rFonts w:asciiTheme="majorBidi" w:eastAsiaTheme="minorEastAsia" w:hAnsiTheme="majorBidi" w:cstheme="majorBidi"/>
          <w:color w:val="000000" w:themeColor="text1"/>
          <w:sz w:val="24"/>
          <w:szCs w:val="24"/>
          <w:lang w:eastAsia="zh-CN"/>
        </w:rPr>
        <w:t xml:space="preserve">, the relationship is nicely monotonic, reflecting what is the general understanding in the wider research literature.  The extreme two values concern the band-pass frequency ranges of &lt; 0.8 kHz and &gt; 8.0 kHz, that is, frequency ranges that are open-ended at the lower and upper ends, respectively.  The result is that the corresponding sounds appear to be qualitatively different from the other sounds (to the present authors at least).  This qualitative difference becomes apparent when one listens to the sounds, which Parise et al. kindly make available as </w:t>
      </w:r>
      <w:r w:rsidRPr="00373AD0">
        <w:rPr>
          <w:rFonts w:asciiTheme="majorBidi" w:eastAsiaTheme="minorEastAsia" w:hAnsiTheme="majorBidi" w:cstheme="majorBidi"/>
          <w:i/>
          <w:iCs/>
          <w:color w:val="000000" w:themeColor="text1"/>
          <w:sz w:val="24"/>
          <w:szCs w:val="24"/>
          <w:lang w:eastAsia="zh-CN"/>
        </w:rPr>
        <w:t>Supporting Information</w:t>
      </w:r>
      <w:r w:rsidRPr="00373AD0">
        <w:rPr>
          <w:rFonts w:asciiTheme="majorBidi" w:eastAsiaTheme="minorEastAsia" w:hAnsiTheme="majorBidi" w:cstheme="majorBidi"/>
          <w:color w:val="000000" w:themeColor="text1"/>
          <w:sz w:val="24"/>
          <w:szCs w:val="24"/>
          <w:lang w:eastAsia="zh-CN"/>
        </w:rPr>
        <w:t xml:space="preserve">.  Thus, neither of these two extreme sounds appears to have an obviously distinguishable pitch, with the higher band sound seeming not much different from white noise.  The exceptional nature of these two sounds, emanating from the open-ended range of extreme frequencies they embrace, appears to link to the reason why Parise et al. excluded them from the statistical analysis used to assess the similarity in the shapes of the frequency-elevation mapping function as determined from their psychophysical task and from the statistics of the stimulus (cf. </w:t>
      </w:r>
      <w:r w:rsidRPr="00373AD0">
        <w:rPr>
          <w:rFonts w:asciiTheme="majorBidi" w:eastAsiaTheme="minorEastAsia" w:hAnsiTheme="majorBidi" w:cstheme="majorBidi"/>
          <w:i/>
          <w:iCs/>
          <w:color w:val="000000" w:themeColor="text1"/>
          <w:sz w:val="24"/>
          <w:szCs w:val="24"/>
          <w:lang w:eastAsia="zh-CN"/>
        </w:rPr>
        <w:t>p.</w:t>
      </w:r>
      <w:r w:rsidRPr="00373AD0">
        <w:rPr>
          <w:rFonts w:asciiTheme="majorBidi" w:eastAsiaTheme="minorEastAsia" w:hAnsiTheme="majorBidi" w:cstheme="majorBidi"/>
          <w:color w:val="000000" w:themeColor="text1"/>
          <w:sz w:val="24"/>
          <w:szCs w:val="24"/>
          <w:lang w:eastAsia="zh-CN"/>
        </w:rPr>
        <w:t xml:space="preserve"> 6108 of the Parise et al. article).</w:t>
      </w:r>
      <w:r w:rsidRPr="00373AD0">
        <w:rPr>
          <w:rFonts w:ascii="-webkit-standard" w:eastAsia="Times New Roman" w:hAnsi="-webkit-standard" w:cs="Times New Roman"/>
          <w:color w:val="000000" w:themeColor="text1"/>
          <w:lang w:eastAsia="zh-CN"/>
        </w:rPr>
        <w:t xml:space="preserve">  </w:t>
      </w:r>
    </w:p>
  </w:footnote>
  <w:footnote w:id="11">
    <w:p w14:paraId="7704DDC8" w14:textId="4AF42FCA" w:rsidR="00470859" w:rsidRPr="00AC412B" w:rsidRDefault="00470859" w:rsidP="00AC412B">
      <w:pPr>
        <w:pStyle w:val="FootnoteText"/>
        <w:spacing w:line="360" w:lineRule="auto"/>
        <w:rPr>
          <w:rFonts w:ascii="Times New Roman" w:eastAsia="Times New Roman" w:hAnsi="Times New Roman" w:cs="Times New Roman"/>
          <w:color w:val="000000" w:themeColor="text1"/>
          <w:sz w:val="24"/>
          <w:szCs w:val="24"/>
          <w:lang w:eastAsia="zh-CN"/>
        </w:rPr>
      </w:pPr>
      <w:r w:rsidRPr="00373AD0">
        <w:rPr>
          <w:rStyle w:val="FootnoteReference"/>
          <w:rFonts w:ascii="Times New Roman" w:hAnsi="Times New Roman" w:cs="Times New Roman"/>
          <w:color w:val="000000" w:themeColor="text1"/>
          <w:sz w:val="24"/>
          <w:szCs w:val="24"/>
        </w:rPr>
        <w:footnoteRef/>
      </w:r>
      <w:r w:rsidRPr="00373AD0">
        <w:rPr>
          <w:color w:val="000000" w:themeColor="text1"/>
        </w:rPr>
        <w:t xml:space="preserve">  </w:t>
      </w:r>
      <w:proofErr w:type="spellStart"/>
      <w:r w:rsidRPr="00373AD0">
        <w:rPr>
          <w:rFonts w:ascii="Times New Roman" w:eastAsia="Times New Roman" w:hAnsi="Times New Roman" w:cs="Times New Roman"/>
          <w:color w:val="000000" w:themeColor="text1"/>
          <w:sz w:val="24"/>
          <w:szCs w:val="24"/>
          <w:lang w:eastAsia="zh-CN"/>
        </w:rPr>
        <w:t>Schietecat</w:t>
      </w:r>
      <w:proofErr w:type="spellEnd"/>
      <w:r w:rsidRPr="00373AD0">
        <w:rPr>
          <w:rFonts w:ascii="Times New Roman" w:eastAsia="Times New Roman" w:hAnsi="Times New Roman" w:cs="Times New Roman"/>
          <w:color w:val="000000" w:themeColor="text1"/>
          <w:sz w:val="24"/>
          <w:szCs w:val="24"/>
          <w:lang w:eastAsia="zh-CN"/>
        </w:rPr>
        <w:t xml:space="preserve"> et al. (2018a, b) treat cross-sensory correspondences</w:t>
      </w:r>
      <w:r>
        <w:rPr>
          <w:rFonts w:ascii="Times New Roman" w:eastAsia="Times New Roman" w:hAnsi="Times New Roman" w:cs="Times New Roman"/>
          <w:color w:val="000000" w:themeColor="text1"/>
          <w:sz w:val="24"/>
          <w:szCs w:val="24"/>
          <w:lang w:eastAsia="zh-CN"/>
        </w:rPr>
        <w:t>,</w:t>
      </w:r>
      <w:r w:rsidRPr="00373AD0">
        <w:rPr>
          <w:rFonts w:ascii="Times New Roman" w:eastAsia="Times New Roman" w:hAnsi="Times New Roman" w:cs="Times New Roman"/>
          <w:color w:val="000000" w:themeColor="text1"/>
          <w:sz w:val="24"/>
          <w:szCs w:val="24"/>
          <w:lang w:eastAsia="zh-CN"/>
        </w:rPr>
        <w:t xml:space="preserve"> </w:t>
      </w:r>
      <w:r>
        <w:rPr>
          <w:rFonts w:ascii="Times New Roman" w:eastAsia="Times New Roman" w:hAnsi="Times New Roman" w:cs="Times New Roman"/>
          <w:color w:val="000000" w:themeColor="text1"/>
          <w:sz w:val="24"/>
          <w:szCs w:val="24"/>
          <w:lang w:eastAsia="zh-CN"/>
        </w:rPr>
        <w:t>as conceived</w:t>
      </w:r>
      <w:r w:rsidRPr="00373AD0">
        <w:rPr>
          <w:rFonts w:ascii="Times New Roman" w:eastAsia="Times New Roman" w:hAnsi="Times New Roman" w:cs="Times New Roman"/>
          <w:color w:val="000000" w:themeColor="text1"/>
          <w:sz w:val="24"/>
          <w:szCs w:val="24"/>
          <w:lang w:eastAsia="zh-CN"/>
        </w:rPr>
        <w:t xml:space="preserve"> in the present study</w:t>
      </w:r>
      <w:r>
        <w:rPr>
          <w:rFonts w:ascii="Times New Roman" w:eastAsia="Times New Roman" w:hAnsi="Times New Roman" w:cs="Times New Roman"/>
          <w:color w:val="000000" w:themeColor="text1"/>
          <w:sz w:val="24"/>
          <w:szCs w:val="24"/>
          <w:lang w:eastAsia="zh-CN"/>
        </w:rPr>
        <w:t>,</w:t>
      </w:r>
      <w:r w:rsidRPr="00373AD0">
        <w:rPr>
          <w:rFonts w:ascii="Times New Roman" w:eastAsia="Times New Roman" w:hAnsi="Times New Roman" w:cs="Times New Roman"/>
          <w:color w:val="000000" w:themeColor="text1"/>
          <w:sz w:val="24"/>
          <w:szCs w:val="24"/>
          <w:lang w:eastAsia="zh-CN"/>
        </w:rPr>
        <w:t xml:space="preserve"> as being distinct from </w:t>
      </w:r>
      <w:r>
        <w:rPr>
          <w:rFonts w:ascii="Times New Roman" w:eastAsia="Times New Roman" w:hAnsi="Times New Roman" w:cs="Times New Roman"/>
          <w:color w:val="000000" w:themeColor="text1"/>
          <w:sz w:val="24"/>
          <w:szCs w:val="24"/>
          <w:lang w:eastAsia="zh-CN"/>
        </w:rPr>
        <w:t xml:space="preserve">the </w:t>
      </w:r>
      <w:r w:rsidRPr="00373AD0">
        <w:rPr>
          <w:rFonts w:ascii="Times New Roman" w:eastAsia="Times New Roman" w:hAnsi="Times New Roman" w:cs="Times New Roman"/>
          <w:color w:val="000000" w:themeColor="text1"/>
          <w:sz w:val="24"/>
          <w:szCs w:val="24"/>
          <w:lang w:eastAsia="zh-CN"/>
        </w:rPr>
        <w:t xml:space="preserve">cross-sensory associations </w:t>
      </w:r>
      <w:r>
        <w:rPr>
          <w:rFonts w:ascii="Times New Roman" w:eastAsia="Times New Roman" w:hAnsi="Times New Roman" w:cs="Times New Roman"/>
          <w:color w:val="000000" w:themeColor="text1"/>
          <w:sz w:val="24"/>
          <w:szCs w:val="24"/>
          <w:lang w:eastAsia="zh-CN"/>
        </w:rPr>
        <w:t>mediated by</w:t>
      </w:r>
      <w:r w:rsidRPr="00373AD0">
        <w:rPr>
          <w:rFonts w:ascii="Times New Roman" w:eastAsia="Times New Roman" w:hAnsi="Times New Roman" w:cs="Times New Roman"/>
          <w:color w:val="000000" w:themeColor="text1"/>
          <w:sz w:val="24"/>
          <w:szCs w:val="24"/>
          <w:lang w:eastAsia="zh-CN"/>
        </w:rPr>
        <w:t xml:space="preserve"> the affective meanings </w:t>
      </w:r>
      <w:r>
        <w:rPr>
          <w:rFonts w:ascii="Times New Roman" w:eastAsia="Times New Roman" w:hAnsi="Times New Roman" w:cs="Times New Roman"/>
          <w:color w:val="000000" w:themeColor="text1"/>
          <w:sz w:val="24"/>
          <w:szCs w:val="24"/>
          <w:lang w:eastAsia="zh-CN"/>
        </w:rPr>
        <w:t>identified</w:t>
      </w:r>
      <w:r w:rsidRPr="00373AD0">
        <w:rPr>
          <w:rFonts w:ascii="Times New Roman" w:eastAsia="Times New Roman" w:hAnsi="Times New Roman" w:cs="Times New Roman"/>
          <w:color w:val="000000" w:themeColor="text1"/>
          <w:sz w:val="24"/>
          <w:szCs w:val="24"/>
          <w:lang w:eastAsia="zh-CN"/>
        </w:rPr>
        <w:t xml:space="preserve"> by Osgood et al. (1957).  Putting aside concerns we might have regarding the manner in which Osgood et al. identify the underlying dimensions of affective meaning, we might question both the logic and the legitimacy of </w:t>
      </w:r>
      <w:proofErr w:type="spellStart"/>
      <w:r w:rsidRPr="00373AD0">
        <w:rPr>
          <w:rFonts w:ascii="Times New Roman" w:eastAsia="Times New Roman" w:hAnsi="Times New Roman" w:cs="Times New Roman"/>
          <w:color w:val="000000" w:themeColor="text1"/>
          <w:sz w:val="24"/>
          <w:szCs w:val="24"/>
          <w:lang w:eastAsia="zh-CN"/>
        </w:rPr>
        <w:t>Schietecat</w:t>
      </w:r>
      <w:proofErr w:type="spellEnd"/>
      <w:r w:rsidRPr="00373AD0">
        <w:rPr>
          <w:rFonts w:ascii="Times New Roman" w:eastAsia="Times New Roman" w:hAnsi="Times New Roman" w:cs="Times New Roman"/>
          <w:color w:val="000000" w:themeColor="text1"/>
          <w:sz w:val="24"/>
          <w:szCs w:val="24"/>
          <w:lang w:eastAsia="zh-CN"/>
        </w:rPr>
        <w:t xml:space="preserve"> et al.'s claim that people attribute positive polarity to one end of each of the three affective dimensions, and that it is the 'more' ends of all these dimensions that are positive (i.e., active and strong are good, whereas passive and weak are bad).  Reference to the 'more' ends implies that they are all magnitude dimensions, and that 'more' is necessarily positive, which is clearly not the case.  For example, a more active 'flu virus is negative rather than positive, just as a stronger </w:t>
      </w:r>
      <w:proofErr w:type="spellStart"/>
      <w:r w:rsidRPr="00373AD0">
        <w:rPr>
          <w:rFonts w:ascii="Times New Roman" w:eastAsia="Times New Roman" w:hAnsi="Times New Roman" w:cs="Times New Roman"/>
          <w:color w:val="000000" w:themeColor="text1"/>
          <w:sz w:val="24"/>
          <w:szCs w:val="24"/>
          <w:lang w:eastAsia="zh-CN"/>
        </w:rPr>
        <w:t>odor</w:t>
      </w:r>
      <w:proofErr w:type="spellEnd"/>
      <w:r w:rsidRPr="00373AD0">
        <w:rPr>
          <w:rFonts w:ascii="Times New Roman" w:eastAsia="Times New Roman" w:hAnsi="Times New Roman" w:cs="Times New Roman"/>
          <w:color w:val="000000" w:themeColor="text1"/>
          <w:sz w:val="24"/>
          <w:szCs w:val="24"/>
          <w:lang w:eastAsia="zh-CN"/>
        </w:rPr>
        <w:t xml:space="preserve"> in a cowshed is likely to be negative.  Apart from anything else, by arguing that these dimensions are all aligned with each other in a particular way, </w:t>
      </w:r>
      <w:proofErr w:type="spellStart"/>
      <w:r w:rsidRPr="00373AD0">
        <w:rPr>
          <w:rFonts w:ascii="Times New Roman" w:eastAsia="Times New Roman" w:hAnsi="Times New Roman" w:cs="Times New Roman"/>
          <w:color w:val="000000" w:themeColor="text1"/>
          <w:sz w:val="24"/>
          <w:szCs w:val="24"/>
          <w:lang w:eastAsia="zh-CN"/>
        </w:rPr>
        <w:t>Schietecat</w:t>
      </w:r>
      <w:proofErr w:type="spellEnd"/>
      <w:r w:rsidRPr="00373AD0">
        <w:rPr>
          <w:rFonts w:ascii="Times New Roman" w:eastAsia="Times New Roman" w:hAnsi="Times New Roman" w:cs="Times New Roman"/>
          <w:color w:val="000000" w:themeColor="text1"/>
          <w:sz w:val="24"/>
          <w:szCs w:val="24"/>
          <w:lang w:eastAsia="zh-CN"/>
        </w:rPr>
        <w:t xml:space="preserve"> and colleagues appear to be contradicting the notion that valence, potency, and activity are independent conceptual dimensions, such that, for example, high potency can covary equally with positive and negative valence.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85D0" w14:textId="6DFDF718" w:rsidR="00470859" w:rsidRPr="0020143C" w:rsidRDefault="00470859">
    <w:pPr>
      <w:pStyle w:val="Header"/>
      <w:rPr>
        <w:rFonts w:asciiTheme="majorBidi" w:hAnsiTheme="majorBidi" w:cstheme="majorBidi"/>
      </w:rPr>
    </w:pPr>
    <w:r w:rsidRPr="0020143C">
      <w:rPr>
        <w:rFonts w:asciiTheme="majorBidi" w:hAnsiTheme="majorBidi" w:cstheme="majorBidi"/>
      </w:rPr>
      <w:t>R</w:t>
    </w:r>
    <w:r>
      <w:rPr>
        <w:rFonts w:asciiTheme="majorBidi" w:hAnsiTheme="majorBidi" w:cstheme="majorBidi"/>
      </w:rPr>
      <w:t>unning h</w:t>
    </w:r>
    <w:r w:rsidRPr="0020143C">
      <w:rPr>
        <w:rFonts w:asciiTheme="majorBidi" w:hAnsiTheme="majorBidi" w:cstheme="majorBidi"/>
      </w:rPr>
      <w:t>ead</w:t>
    </w:r>
    <w:r>
      <w:rPr>
        <w:rFonts w:asciiTheme="majorBidi" w:hAnsiTheme="majorBidi" w:cstheme="majorBidi"/>
      </w:rPr>
      <w:t>: HEAVINESS-BRIGHTNESS CORRESPONDENCE</w:t>
    </w:r>
  </w:p>
  <w:p w14:paraId="6BF64768" w14:textId="77777777" w:rsidR="00470859" w:rsidRDefault="004708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2C2"/>
    <w:rsid w:val="000013F9"/>
    <w:rsid w:val="00001822"/>
    <w:rsid w:val="00002158"/>
    <w:rsid w:val="000033E8"/>
    <w:rsid w:val="00003CAE"/>
    <w:rsid w:val="00005055"/>
    <w:rsid w:val="00007410"/>
    <w:rsid w:val="00007979"/>
    <w:rsid w:val="00007991"/>
    <w:rsid w:val="00013EE5"/>
    <w:rsid w:val="000155A4"/>
    <w:rsid w:val="000163CA"/>
    <w:rsid w:val="000170A5"/>
    <w:rsid w:val="00017E64"/>
    <w:rsid w:val="00020EA1"/>
    <w:rsid w:val="000255B1"/>
    <w:rsid w:val="00025BCB"/>
    <w:rsid w:val="00026466"/>
    <w:rsid w:val="000301D4"/>
    <w:rsid w:val="00030480"/>
    <w:rsid w:val="00031989"/>
    <w:rsid w:val="0003328A"/>
    <w:rsid w:val="000335F3"/>
    <w:rsid w:val="00035D64"/>
    <w:rsid w:val="00037930"/>
    <w:rsid w:val="00037B8D"/>
    <w:rsid w:val="00040027"/>
    <w:rsid w:val="00040247"/>
    <w:rsid w:val="00041669"/>
    <w:rsid w:val="0004204B"/>
    <w:rsid w:val="00043C11"/>
    <w:rsid w:val="00045513"/>
    <w:rsid w:val="000532F1"/>
    <w:rsid w:val="00053E24"/>
    <w:rsid w:val="000549CF"/>
    <w:rsid w:val="0005557E"/>
    <w:rsid w:val="000574CA"/>
    <w:rsid w:val="000574E0"/>
    <w:rsid w:val="000578EE"/>
    <w:rsid w:val="00061021"/>
    <w:rsid w:val="0006647A"/>
    <w:rsid w:val="00066B6A"/>
    <w:rsid w:val="00067AE5"/>
    <w:rsid w:val="00070B40"/>
    <w:rsid w:val="00070CAA"/>
    <w:rsid w:val="00072B93"/>
    <w:rsid w:val="00073434"/>
    <w:rsid w:val="00073DB5"/>
    <w:rsid w:val="00075D2C"/>
    <w:rsid w:val="000765D2"/>
    <w:rsid w:val="00077198"/>
    <w:rsid w:val="00080B92"/>
    <w:rsid w:val="0008341F"/>
    <w:rsid w:val="000835A8"/>
    <w:rsid w:val="00083B17"/>
    <w:rsid w:val="000849A7"/>
    <w:rsid w:val="00084F13"/>
    <w:rsid w:val="00090BA3"/>
    <w:rsid w:val="00091194"/>
    <w:rsid w:val="000913D8"/>
    <w:rsid w:val="0009177A"/>
    <w:rsid w:val="000936D2"/>
    <w:rsid w:val="0009376F"/>
    <w:rsid w:val="00095018"/>
    <w:rsid w:val="000A144F"/>
    <w:rsid w:val="000A1A77"/>
    <w:rsid w:val="000A2D7C"/>
    <w:rsid w:val="000A3C33"/>
    <w:rsid w:val="000A5923"/>
    <w:rsid w:val="000A60B6"/>
    <w:rsid w:val="000A61BE"/>
    <w:rsid w:val="000B019F"/>
    <w:rsid w:val="000B15D4"/>
    <w:rsid w:val="000B2676"/>
    <w:rsid w:val="000B2BBE"/>
    <w:rsid w:val="000B5024"/>
    <w:rsid w:val="000B5352"/>
    <w:rsid w:val="000B6A96"/>
    <w:rsid w:val="000B6BF2"/>
    <w:rsid w:val="000B6EB6"/>
    <w:rsid w:val="000C0528"/>
    <w:rsid w:val="000C291C"/>
    <w:rsid w:val="000C2A3C"/>
    <w:rsid w:val="000C3445"/>
    <w:rsid w:val="000C4592"/>
    <w:rsid w:val="000C5BB8"/>
    <w:rsid w:val="000C6244"/>
    <w:rsid w:val="000D091E"/>
    <w:rsid w:val="000D099D"/>
    <w:rsid w:val="000D0B67"/>
    <w:rsid w:val="000D1A8E"/>
    <w:rsid w:val="000D1C33"/>
    <w:rsid w:val="000D3631"/>
    <w:rsid w:val="000D3F6D"/>
    <w:rsid w:val="000D4096"/>
    <w:rsid w:val="000D4840"/>
    <w:rsid w:val="000D544B"/>
    <w:rsid w:val="000D5806"/>
    <w:rsid w:val="000D6523"/>
    <w:rsid w:val="000D6791"/>
    <w:rsid w:val="000D6984"/>
    <w:rsid w:val="000D71E4"/>
    <w:rsid w:val="000D7849"/>
    <w:rsid w:val="000D7D56"/>
    <w:rsid w:val="000E0B8B"/>
    <w:rsid w:val="000E0C47"/>
    <w:rsid w:val="000E1EA3"/>
    <w:rsid w:val="000E3165"/>
    <w:rsid w:val="000E3B97"/>
    <w:rsid w:val="000E4E32"/>
    <w:rsid w:val="000E4EAB"/>
    <w:rsid w:val="000E5063"/>
    <w:rsid w:val="000E6784"/>
    <w:rsid w:val="000E69B4"/>
    <w:rsid w:val="000E7892"/>
    <w:rsid w:val="000F0A46"/>
    <w:rsid w:val="000F0DC6"/>
    <w:rsid w:val="000F1060"/>
    <w:rsid w:val="000F12D2"/>
    <w:rsid w:val="000F2047"/>
    <w:rsid w:val="000F2EB9"/>
    <w:rsid w:val="000F3063"/>
    <w:rsid w:val="000F3C9A"/>
    <w:rsid w:val="000F3EE5"/>
    <w:rsid w:val="000F4823"/>
    <w:rsid w:val="000F4A13"/>
    <w:rsid w:val="000F59B1"/>
    <w:rsid w:val="000F6747"/>
    <w:rsid w:val="000F739A"/>
    <w:rsid w:val="001008B1"/>
    <w:rsid w:val="00100C14"/>
    <w:rsid w:val="00100F1C"/>
    <w:rsid w:val="00101482"/>
    <w:rsid w:val="00101D34"/>
    <w:rsid w:val="001029BE"/>
    <w:rsid w:val="001050F9"/>
    <w:rsid w:val="0010585A"/>
    <w:rsid w:val="001066DB"/>
    <w:rsid w:val="00106D43"/>
    <w:rsid w:val="00107829"/>
    <w:rsid w:val="00107BC6"/>
    <w:rsid w:val="001107D0"/>
    <w:rsid w:val="00110C86"/>
    <w:rsid w:val="0011169A"/>
    <w:rsid w:val="00111CD0"/>
    <w:rsid w:val="0011200B"/>
    <w:rsid w:val="001122E8"/>
    <w:rsid w:val="00112FE7"/>
    <w:rsid w:val="00115094"/>
    <w:rsid w:val="00115B6B"/>
    <w:rsid w:val="00115F0C"/>
    <w:rsid w:val="001170AA"/>
    <w:rsid w:val="001172BA"/>
    <w:rsid w:val="00117C64"/>
    <w:rsid w:val="0012130B"/>
    <w:rsid w:val="001223FF"/>
    <w:rsid w:val="00122B6C"/>
    <w:rsid w:val="00123076"/>
    <w:rsid w:val="00124EAB"/>
    <w:rsid w:val="0012683C"/>
    <w:rsid w:val="00126F90"/>
    <w:rsid w:val="0013105F"/>
    <w:rsid w:val="0013117A"/>
    <w:rsid w:val="00131590"/>
    <w:rsid w:val="0013309E"/>
    <w:rsid w:val="00133887"/>
    <w:rsid w:val="00134976"/>
    <w:rsid w:val="00135317"/>
    <w:rsid w:val="00136B5E"/>
    <w:rsid w:val="00136C49"/>
    <w:rsid w:val="0013723E"/>
    <w:rsid w:val="001373CE"/>
    <w:rsid w:val="001376EB"/>
    <w:rsid w:val="00137905"/>
    <w:rsid w:val="00137CFA"/>
    <w:rsid w:val="001402C5"/>
    <w:rsid w:val="00143804"/>
    <w:rsid w:val="001448C8"/>
    <w:rsid w:val="0014576A"/>
    <w:rsid w:val="001509A7"/>
    <w:rsid w:val="00152136"/>
    <w:rsid w:val="001526A6"/>
    <w:rsid w:val="0015281E"/>
    <w:rsid w:val="001530C6"/>
    <w:rsid w:val="0015501B"/>
    <w:rsid w:val="001552D1"/>
    <w:rsid w:val="0016003C"/>
    <w:rsid w:val="00160DCD"/>
    <w:rsid w:val="00162341"/>
    <w:rsid w:val="00162691"/>
    <w:rsid w:val="001627DE"/>
    <w:rsid w:val="00164D89"/>
    <w:rsid w:val="00165225"/>
    <w:rsid w:val="001652CB"/>
    <w:rsid w:val="001654F4"/>
    <w:rsid w:val="00165842"/>
    <w:rsid w:val="001661F2"/>
    <w:rsid w:val="001679AF"/>
    <w:rsid w:val="001702DC"/>
    <w:rsid w:val="0017044D"/>
    <w:rsid w:val="00171C0E"/>
    <w:rsid w:val="00173813"/>
    <w:rsid w:val="0017431B"/>
    <w:rsid w:val="00175F1F"/>
    <w:rsid w:val="0017718B"/>
    <w:rsid w:val="0017732C"/>
    <w:rsid w:val="00180BED"/>
    <w:rsid w:val="0018236F"/>
    <w:rsid w:val="0018383A"/>
    <w:rsid w:val="00183E14"/>
    <w:rsid w:val="0018470E"/>
    <w:rsid w:val="0018567D"/>
    <w:rsid w:val="00187090"/>
    <w:rsid w:val="00187475"/>
    <w:rsid w:val="00190FA3"/>
    <w:rsid w:val="0019114C"/>
    <w:rsid w:val="00191464"/>
    <w:rsid w:val="00192D84"/>
    <w:rsid w:val="001939C5"/>
    <w:rsid w:val="00193C99"/>
    <w:rsid w:val="00194139"/>
    <w:rsid w:val="0019461E"/>
    <w:rsid w:val="0019462E"/>
    <w:rsid w:val="001A2E11"/>
    <w:rsid w:val="001A39B4"/>
    <w:rsid w:val="001A66B7"/>
    <w:rsid w:val="001A6996"/>
    <w:rsid w:val="001A6DC7"/>
    <w:rsid w:val="001A789E"/>
    <w:rsid w:val="001A7DA6"/>
    <w:rsid w:val="001B121D"/>
    <w:rsid w:val="001B4273"/>
    <w:rsid w:val="001B42E7"/>
    <w:rsid w:val="001B4E4A"/>
    <w:rsid w:val="001B5504"/>
    <w:rsid w:val="001B75F1"/>
    <w:rsid w:val="001B77FE"/>
    <w:rsid w:val="001B7C72"/>
    <w:rsid w:val="001C1208"/>
    <w:rsid w:val="001C12B7"/>
    <w:rsid w:val="001C24E1"/>
    <w:rsid w:val="001C4AA2"/>
    <w:rsid w:val="001C5117"/>
    <w:rsid w:val="001C54F5"/>
    <w:rsid w:val="001C7A7D"/>
    <w:rsid w:val="001D1D4C"/>
    <w:rsid w:val="001D2A6C"/>
    <w:rsid w:val="001D3180"/>
    <w:rsid w:val="001D3AB3"/>
    <w:rsid w:val="001D45AA"/>
    <w:rsid w:val="001D4749"/>
    <w:rsid w:val="001D4E9D"/>
    <w:rsid w:val="001D5D7E"/>
    <w:rsid w:val="001D5DBF"/>
    <w:rsid w:val="001D60F2"/>
    <w:rsid w:val="001E256A"/>
    <w:rsid w:val="001E32DE"/>
    <w:rsid w:val="001E3DC6"/>
    <w:rsid w:val="001E4662"/>
    <w:rsid w:val="001E46E7"/>
    <w:rsid w:val="001E5ACC"/>
    <w:rsid w:val="001E5B5B"/>
    <w:rsid w:val="001E64DA"/>
    <w:rsid w:val="001E663A"/>
    <w:rsid w:val="001E7B63"/>
    <w:rsid w:val="001F06B2"/>
    <w:rsid w:val="001F1184"/>
    <w:rsid w:val="001F1229"/>
    <w:rsid w:val="001F2A69"/>
    <w:rsid w:val="001F37AF"/>
    <w:rsid w:val="001F4018"/>
    <w:rsid w:val="001F48B9"/>
    <w:rsid w:val="001F4BAA"/>
    <w:rsid w:val="001F622C"/>
    <w:rsid w:val="001F64B5"/>
    <w:rsid w:val="001F78C2"/>
    <w:rsid w:val="00200A2E"/>
    <w:rsid w:val="0020143C"/>
    <w:rsid w:val="00201A4C"/>
    <w:rsid w:val="00201D9F"/>
    <w:rsid w:val="002030E9"/>
    <w:rsid w:val="00203BB5"/>
    <w:rsid w:val="00204749"/>
    <w:rsid w:val="00205E05"/>
    <w:rsid w:val="00207CB6"/>
    <w:rsid w:val="0021174B"/>
    <w:rsid w:val="002121C9"/>
    <w:rsid w:val="00212D11"/>
    <w:rsid w:val="0021342A"/>
    <w:rsid w:val="0021450F"/>
    <w:rsid w:val="002203F1"/>
    <w:rsid w:val="00220925"/>
    <w:rsid w:val="0022100C"/>
    <w:rsid w:val="00221F2A"/>
    <w:rsid w:val="002225CF"/>
    <w:rsid w:val="0022348C"/>
    <w:rsid w:val="00224170"/>
    <w:rsid w:val="00224DFE"/>
    <w:rsid w:val="002276FE"/>
    <w:rsid w:val="00227BC7"/>
    <w:rsid w:val="00227FB6"/>
    <w:rsid w:val="002314A9"/>
    <w:rsid w:val="00231CDA"/>
    <w:rsid w:val="0023273E"/>
    <w:rsid w:val="0023336A"/>
    <w:rsid w:val="00233D79"/>
    <w:rsid w:val="002340C8"/>
    <w:rsid w:val="00234F25"/>
    <w:rsid w:val="00236938"/>
    <w:rsid w:val="00236BDF"/>
    <w:rsid w:val="002371E0"/>
    <w:rsid w:val="00241E68"/>
    <w:rsid w:val="0024486A"/>
    <w:rsid w:val="0024773B"/>
    <w:rsid w:val="002477A0"/>
    <w:rsid w:val="00247D02"/>
    <w:rsid w:val="00251ED6"/>
    <w:rsid w:val="002563DC"/>
    <w:rsid w:val="00256F19"/>
    <w:rsid w:val="00257095"/>
    <w:rsid w:val="00257BB8"/>
    <w:rsid w:val="00257C68"/>
    <w:rsid w:val="0026192F"/>
    <w:rsid w:val="00263CC0"/>
    <w:rsid w:val="00263EBE"/>
    <w:rsid w:val="00265E7C"/>
    <w:rsid w:val="002661BB"/>
    <w:rsid w:val="00266711"/>
    <w:rsid w:val="00270027"/>
    <w:rsid w:val="002708A8"/>
    <w:rsid w:val="00270A3D"/>
    <w:rsid w:val="00272986"/>
    <w:rsid w:val="002730D5"/>
    <w:rsid w:val="00273EDF"/>
    <w:rsid w:val="0027422F"/>
    <w:rsid w:val="0027534B"/>
    <w:rsid w:val="00275A91"/>
    <w:rsid w:val="002767A1"/>
    <w:rsid w:val="002769DA"/>
    <w:rsid w:val="0027758E"/>
    <w:rsid w:val="0028096F"/>
    <w:rsid w:val="00281748"/>
    <w:rsid w:val="002817DA"/>
    <w:rsid w:val="002828B0"/>
    <w:rsid w:val="002830AC"/>
    <w:rsid w:val="00284400"/>
    <w:rsid w:val="00285DFB"/>
    <w:rsid w:val="00290F97"/>
    <w:rsid w:val="00291641"/>
    <w:rsid w:val="002923D0"/>
    <w:rsid w:val="0029282E"/>
    <w:rsid w:val="00294723"/>
    <w:rsid w:val="00294CFA"/>
    <w:rsid w:val="00295B0B"/>
    <w:rsid w:val="00295C30"/>
    <w:rsid w:val="00296F40"/>
    <w:rsid w:val="0029789B"/>
    <w:rsid w:val="002A01E9"/>
    <w:rsid w:val="002A0A34"/>
    <w:rsid w:val="002A2732"/>
    <w:rsid w:val="002A2DEB"/>
    <w:rsid w:val="002A3074"/>
    <w:rsid w:val="002A3444"/>
    <w:rsid w:val="002A396E"/>
    <w:rsid w:val="002A3F91"/>
    <w:rsid w:val="002A4EA3"/>
    <w:rsid w:val="002A4F55"/>
    <w:rsid w:val="002A6275"/>
    <w:rsid w:val="002A62FE"/>
    <w:rsid w:val="002A6477"/>
    <w:rsid w:val="002A7302"/>
    <w:rsid w:val="002A7529"/>
    <w:rsid w:val="002B0B8C"/>
    <w:rsid w:val="002B0C8C"/>
    <w:rsid w:val="002B1050"/>
    <w:rsid w:val="002B1B28"/>
    <w:rsid w:val="002B24E4"/>
    <w:rsid w:val="002B3EBA"/>
    <w:rsid w:val="002B4262"/>
    <w:rsid w:val="002B6182"/>
    <w:rsid w:val="002B65E7"/>
    <w:rsid w:val="002B6EFB"/>
    <w:rsid w:val="002B7ABB"/>
    <w:rsid w:val="002B7CE6"/>
    <w:rsid w:val="002C02EA"/>
    <w:rsid w:val="002C0A3A"/>
    <w:rsid w:val="002C13F3"/>
    <w:rsid w:val="002C51BF"/>
    <w:rsid w:val="002C54B6"/>
    <w:rsid w:val="002C5B94"/>
    <w:rsid w:val="002C704B"/>
    <w:rsid w:val="002C72FA"/>
    <w:rsid w:val="002C785D"/>
    <w:rsid w:val="002D038C"/>
    <w:rsid w:val="002D04F2"/>
    <w:rsid w:val="002D09FB"/>
    <w:rsid w:val="002D0D31"/>
    <w:rsid w:val="002D0FE0"/>
    <w:rsid w:val="002D223D"/>
    <w:rsid w:val="002D2622"/>
    <w:rsid w:val="002D2EF9"/>
    <w:rsid w:val="002D2FE5"/>
    <w:rsid w:val="002D330E"/>
    <w:rsid w:val="002D4F48"/>
    <w:rsid w:val="002D6E7D"/>
    <w:rsid w:val="002D7733"/>
    <w:rsid w:val="002E0098"/>
    <w:rsid w:val="002E23BB"/>
    <w:rsid w:val="002E27DF"/>
    <w:rsid w:val="002E37A4"/>
    <w:rsid w:val="002E4709"/>
    <w:rsid w:val="002E5689"/>
    <w:rsid w:val="002E6707"/>
    <w:rsid w:val="002E6EE7"/>
    <w:rsid w:val="002E74E6"/>
    <w:rsid w:val="002E7B6C"/>
    <w:rsid w:val="002F1FAA"/>
    <w:rsid w:val="002F2F77"/>
    <w:rsid w:val="002F37F0"/>
    <w:rsid w:val="002F4F19"/>
    <w:rsid w:val="002F6B40"/>
    <w:rsid w:val="002F721C"/>
    <w:rsid w:val="00300577"/>
    <w:rsid w:val="0030336F"/>
    <w:rsid w:val="00303A58"/>
    <w:rsid w:val="00305B0D"/>
    <w:rsid w:val="00305DB2"/>
    <w:rsid w:val="00306507"/>
    <w:rsid w:val="00306516"/>
    <w:rsid w:val="00306641"/>
    <w:rsid w:val="00306EE8"/>
    <w:rsid w:val="003079DC"/>
    <w:rsid w:val="00310383"/>
    <w:rsid w:val="003104A6"/>
    <w:rsid w:val="003108EC"/>
    <w:rsid w:val="00310E5A"/>
    <w:rsid w:val="00311066"/>
    <w:rsid w:val="003113FE"/>
    <w:rsid w:val="00311FC4"/>
    <w:rsid w:val="003120D0"/>
    <w:rsid w:val="0031336D"/>
    <w:rsid w:val="00313832"/>
    <w:rsid w:val="00314838"/>
    <w:rsid w:val="00314FB7"/>
    <w:rsid w:val="00315252"/>
    <w:rsid w:val="00315CA0"/>
    <w:rsid w:val="003169B6"/>
    <w:rsid w:val="00324006"/>
    <w:rsid w:val="003245A2"/>
    <w:rsid w:val="00325601"/>
    <w:rsid w:val="003272F0"/>
    <w:rsid w:val="00327871"/>
    <w:rsid w:val="00327A4D"/>
    <w:rsid w:val="00330235"/>
    <w:rsid w:val="0033073A"/>
    <w:rsid w:val="00330A29"/>
    <w:rsid w:val="0033129D"/>
    <w:rsid w:val="00331A44"/>
    <w:rsid w:val="00331E6D"/>
    <w:rsid w:val="0033260E"/>
    <w:rsid w:val="00332ED0"/>
    <w:rsid w:val="00332F32"/>
    <w:rsid w:val="00333791"/>
    <w:rsid w:val="00333D8D"/>
    <w:rsid w:val="003346F0"/>
    <w:rsid w:val="00335978"/>
    <w:rsid w:val="0033686B"/>
    <w:rsid w:val="0034005F"/>
    <w:rsid w:val="003405E7"/>
    <w:rsid w:val="00343783"/>
    <w:rsid w:val="003455EE"/>
    <w:rsid w:val="003467BE"/>
    <w:rsid w:val="0034728A"/>
    <w:rsid w:val="003476B9"/>
    <w:rsid w:val="003502A1"/>
    <w:rsid w:val="0035182C"/>
    <w:rsid w:val="00351DCB"/>
    <w:rsid w:val="00352777"/>
    <w:rsid w:val="00352919"/>
    <w:rsid w:val="003529D7"/>
    <w:rsid w:val="00353232"/>
    <w:rsid w:val="003533FC"/>
    <w:rsid w:val="00353A95"/>
    <w:rsid w:val="0035643C"/>
    <w:rsid w:val="00356C11"/>
    <w:rsid w:val="003612E6"/>
    <w:rsid w:val="00361308"/>
    <w:rsid w:val="003614BB"/>
    <w:rsid w:val="003618C9"/>
    <w:rsid w:val="00361F82"/>
    <w:rsid w:val="00362CBF"/>
    <w:rsid w:val="00363704"/>
    <w:rsid w:val="00363C44"/>
    <w:rsid w:val="00363F55"/>
    <w:rsid w:val="003652A4"/>
    <w:rsid w:val="00366152"/>
    <w:rsid w:val="00366A27"/>
    <w:rsid w:val="00366D23"/>
    <w:rsid w:val="003674D6"/>
    <w:rsid w:val="00367E01"/>
    <w:rsid w:val="00367EC2"/>
    <w:rsid w:val="00370B10"/>
    <w:rsid w:val="003714AC"/>
    <w:rsid w:val="00371566"/>
    <w:rsid w:val="0037183A"/>
    <w:rsid w:val="00373A11"/>
    <w:rsid w:val="00373AD0"/>
    <w:rsid w:val="00377441"/>
    <w:rsid w:val="003774FD"/>
    <w:rsid w:val="00381290"/>
    <w:rsid w:val="0038236D"/>
    <w:rsid w:val="00383777"/>
    <w:rsid w:val="00383FB7"/>
    <w:rsid w:val="00384835"/>
    <w:rsid w:val="00385A02"/>
    <w:rsid w:val="0038628F"/>
    <w:rsid w:val="0038792E"/>
    <w:rsid w:val="00390976"/>
    <w:rsid w:val="00390B7D"/>
    <w:rsid w:val="00390EAD"/>
    <w:rsid w:val="0039129D"/>
    <w:rsid w:val="00391DA2"/>
    <w:rsid w:val="00391F1E"/>
    <w:rsid w:val="00392185"/>
    <w:rsid w:val="00393544"/>
    <w:rsid w:val="00393E62"/>
    <w:rsid w:val="0039430F"/>
    <w:rsid w:val="003A018D"/>
    <w:rsid w:val="003A17E7"/>
    <w:rsid w:val="003A193D"/>
    <w:rsid w:val="003A31B5"/>
    <w:rsid w:val="003A32A7"/>
    <w:rsid w:val="003A39B0"/>
    <w:rsid w:val="003A50BC"/>
    <w:rsid w:val="003A6261"/>
    <w:rsid w:val="003B00C1"/>
    <w:rsid w:val="003B0555"/>
    <w:rsid w:val="003B0F97"/>
    <w:rsid w:val="003B1C20"/>
    <w:rsid w:val="003B272C"/>
    <w:rsid w:val="003B304F"/>
    <w:rsid w:val="003B3400"/>
    <w:rsid w:val="003B3EEF"/>
    <w:rsid w:val="003B4904"/>
    <w:rsid w:val="003B52E1"/>
    <w:rsid w:val="003C0F15"/>
    <w:rsid w:val="003C0F6C"/>
    <w:rsid w:val="003C5192"/>
    <w:rsid w:val="003C788D"/>
    <w:rsid w:val="003D054B"/>
    <w:rsid w:val="003D12D0"/>
    <w:rsid w:val="003D2AB7"/>
    <w:rsid w:val="003D2B64"/>
    <w:rsid w:val="003D36C4"/>
    <w:rsid w:val="003D3FD6"/>
    <w:rsid w:val="003D4FFA"/>
    <w:rsid w:val="003D6B31"/>
    <w:rsid w:val="003E093D"/>
    <w:rsid w:val="003E2118"/>
    <w:rsid w:val="003E3111"/>
    <w:rsid w:val="003E4CEC"/>
    <w:rsid w:val="003E5E28"/>
    <w:rsid w:val="003E5F2A"/>
    <w:rsid w:val="003E60E8"/>
    <w:rsid w:val="003E64CF"/>
    <w:rsid w:val="003E7F29"/>
    <w:rsid w:val="003F0934"/>
    <w:rsid w:val="003F0FD8"/>
    <w:rsid w:val="003F1A22"/>
    <w:rsid w:val="003F1CFD"/>
    <w:rsid w:val="003F20D3"/>
    <w:rsid w:val="003F3176"/>
    <w:rsid w:val="003F3923"/>
    <w:rsid w:val="003F4DD2"/>
    <w:rsid w:val="003F5381"/>
    <w:rsid w:val="003F6DCD"/>
    <w:rsid w:val="003F7319"/>
    <w:rsid w:val="003F7ACB"/>
    <w:rsid w:val="004001D9"/>
    <w:rsid w:val="0040185A"/>
    <w:rsid w:val="0040292D"/>
    <w:rsid w:val="00403096"/>
    <w:rsid w:val="00407016"/>
    <w:rsid w:val="00410BFA"/>
    <w:rsid w:val="00410EF8"/>
    <w:rsid w:val="00414B31"/>
    <w:rsid w:val="004161BA"/>
    <w:rsid w:val="0041631F"/>
    <w:rsid w:val="00416473"/>
    <w:rsid w:val="0042031F"/>
    <w:rsid w:val="00420468"/>
    <w:rsid w:val="004265C8"/>
    <w:rsid w:val="00427AAD"/>
    <w:rsid w:val="0043052C"/>
    <w:rsid w:val="0043130B"/>
    <w:rsid w:val="00431815"/>
    <w:rsid w:val="00433B5B"/>
    <w:rsid w:val="00435CC4"/>
    <w:rsid w:val="0043749D"/>
    <w:rsid w:val="00441930"/>
    <w:rsid w:val="004419D7"/>
    <w:rsid w:val="00443A2D"/>
    <w:rsid w:val="00445E0D"/>
    <w:rsid w:val="00446D0A"/>
    <w:rsid w:val="00450C55"/>
    <w:rsid w:val="004515AB"/>
    <w:rsid w:val="00451F6E"/>
    <w:rsid w:val="0045295B"/>
    <w:rsid w:val="00453951"/>
    <w:rsid w:val="00453EEF"/>
    <w:rsid w:val="00454DBF"/>
    <w:rsid w:val="0045502E"/>
    <w:rsid w:val="00456F7D"/>
    <w:rsid w:val="004574CD"/>
    <w:rsid w:val="00461345"/>
    <w:rsid w:val="004618A5"/>
    <w:rsid w:val="00461B22"/>
    <w:rsid w:val="00462FCF"/>
    <w:rsid w:val="004636C1"/>
    <w:rsid w:val="00464596"/>
    <w:rsid w:val="0046577F"/>
    <w:rsid w:val="004672E6"/>
    <w:rsid w:val="00467B55"/>
    <w:rsid w:val="00470859"/>
    <w:rsid w:val="004715E0"/>
    <w:rsid w:val="00472505"/>
    <w:rsid w:val="00472DDB"/>
    <w:rsid w:val="0047461F"/>
    <w:rsid w:val="00475611"/>
    <w:rsid w:val="004758BE"/>
    <w:rsid w:val="0047605D"/>
    <w:rsid w:val="0047641E"/>
    <w:rsid w:val="004809AC"/>
    <w:rsid w:val="004819FD"/>
    <w:rsid w:val="00481D55"/>
    <w:rsid w:val="004823BA"/>
    <w:rsid w:val="00482D6A"/>
    <w:rsid w:val="004836F4"/>
    <w:rsid w:val="00486DBE"/>
    <w:rsid w:val="00487259"/>
    <w:rsid w:val="004912AD"/>
    <w:rsid w:val="00491AAF"/>
    <w:rsid w:val="00492E49"/>
    <w:rsid w:val="00495441"/>
    <w:rsid w:val="004959F0"/>
    <w:rsid w:val="00497C0F"/>
    <w:rsid w:val="00497FDB"/>
    <w:rsid w:val="004A0404"/>
    <w:rsid w:val="004A091C"/>
    <w:rsid w:val="004A19F6"/>
    <w:rsid w:val="004A24FC"/>
    <w:rsid w:val="004A25F3"/>
    <w:rsid w:val="004A2F76"/>
    <w:rsid w:val="004A32A3"/>
    <w:rsid w:val="004A39D5"/>
    <w:rsid w:val="004A4643"/>
    <w:rsid w:val="004A5E00"/>
    <w:rsid w:val="004A5F2B"/>
    <w:rsid w:val="004A706E"/>
    <w:rsid w:val="004B13A5"/>
    <w:rsid w:val="004B16CA"/>
    <w:rsid w:val="004B1D1B"/>
    <w:rsid w:val="004B22D7"/>
    <w:rsid w:val="004B4254"/>
    <w:rsid w:val="004B53EE"/>
    <w:rsid w:val="004B5EA1"/>
    <w:rsid w:val="004B6406"/>
    <w:rsid w:val="004B7363"/>
    <w:rsid w:val="004C0DE2"/>
    <w:rsid w:val="004C1C34"/>
    <w:rsid w:val="004C23D8"/>
    <w:rsid w:val="004C2B1A"/>
    <w:rsid w:val="004C60F0"/>
    <w:rsid w:val="004C67BA"/>
    <w:rsid w:val="004C6A71"/>
    <w:rsid w:val="004C7912"/>
    <w:rsid w:val="004D0FF1"/>
    <w:rsid w:val="004D1100"/>
    <w:rsid w:val="004D1FB4"/>
    <w:rsid w:val="004D232B"/>
    <w:rsid w:val="004D3BD8"/>
    <w:rsid w:val="004D6BB7"/>
    <w:rsid w:val="004D6F34"/>
    <w:rsid w:val="004D71A7"/>
    <w:rsid w:val="004D7231"/>
    <w:rsid w:val="004E0105"/>
    <w:rsid w:val="004E13FB"/>
    <w:rsid w:val="004E2773"/>
    <w:rsid w:val="004E27E1"/>
    <w:rsid w:val="004E3234"/>
    <w:rsid w:val="004E5AE5"/>
    <w:rsid w:val="004E5EE9"/>
    <w:rsid w:val="004E6402"/>
    <w:rsid w:val="004E6742"/>
    <w:rsid w:val="004E7006"/>
    <w:rsid w:val="004E70FC"/>
    <w:rsid w:val="004E7634"/>
    <w:rsid w:val="004E7C57"/>
    <w:rsid w:val="004E7D07"/>
    <w:rsid w:val="004F1EB1"/>
    <w:rsid w:val="004F1FFD"/>
    <w:rsid w:val="004F21C3"/>
    <w:rsid w:val="004F37A3"/>
    <w:rsid w:val="004F4CAB"/>
    <w:rsid w:val="004F4F22"/>
    <w:rsid w:val="004F6AD2"/>
    <w:rsid w:val="004F748F"/>
    <w:rsid w:val="004F7A53"/>
    <w:rsid w:val="00500625"/>
    <w:rsid w:val="00501373"/>
    <w:rsid w:val="005019E6"/>
    <w:rsid w:val="00502260"/>
    <w:rsid w:val="00502268"/>
    <w:rsid w:val="00502B0B"/>
    <w:rsid w:val="0050300F"/>
    <w:rsid w:val="0050351E"/>
    <w:rsid w:val="0050381C"/>
    <w:rsid w:val="005039F9"/>
    <w:rsid w:val="00503E30"/>
    <w:rsid w:val="00505190"/>
    <w:rsid w:val="005055C5"/>
    <w:rsid w:val="00505698"/>
    <w:rsid w:val="00507D18"/>
    <w:rsid w:val="00507D34"/>
    <w:rsid w:val="00511AC8"/>
    <w:rsid w:val="005123F4"/>
    <w:rsid w:val="005132AE"/>
    <w:rsid w:val="005137DA"/>
    <w:rsid w:val="00515856"/>
    <w:rsid w:val="005166D8"/>
    <w:rsid w:val="00517132"/>
    <w:rsid w:val="00517CBD"/>
    <w:rsid w:val="00520734"/>
    <w:rsid w:val="00520BB5"/>
    <w:rsid w:val="00522554"/>
    <w:rsid w:val="00522E12"/>
    <w:rsid w:val="00523524"/>
    <w:rsid w:val="0052454C"/>
    <w:rsid w:val="00526CC0"/>
    <w:rsid w:val="00526EF4"/>
    <w:rsid w:val="00527255"/>
    <w:rsid w:val="00527B33"/>
    <w:rsid w:val="00530223"/>
    <w:rsid w:val="00532397"/>
    <w:rsid w:val="0053308B"/>
    <w:rsid w:val="005330D1"/>
    <w:rsid w:val="00533B0B"/>
    <w:rsid w:val="00533D2A"/>
    <w:rsid w:val="0053425C"/>
    <w:rsid w:val="005345CB"/>
    <w:rsid w:val="00534653"/>
    <w:rsid w:val="00534796"/>
    <w:rsid w:val="00535164"/>
    <w:rsid w:val="00535721"/>
    <w:rsid w:val="00537489"/>
    <w:rsid w:val="0054271B"/>
    <w:rsid w:val="0054277C"/>
    <w:rsid w:val="00544655"/>
    <w:rsid w:val="005459B1"/>
    <w:rsid w:val="00545BC7"/>
    <w:rsid w:val="005468F5"/>
    <w:rsid w:val="00546A89"/>
    <w:rsid w:val="00547359"/>
    <w:rsid w:val="00547361"/>
    <w:rsid w:val="0055005E"/>
    <w:rsid w:val="00550083"/>
    <w:rsid w:val="00550245"/>
    <w:rsid w:val="0055037E"/>
    <w:rsid w:val="00550591"/>
    <w:rsid w:val="00551058"/>
    <w:rsid w:val="005521ED"/>
    <w:rsid w:val="00553F32"/>
    <w:rsid w:val="00554179"/>
    <w:rsid w:val="00554A4C"/>
    <w:rsid w:val="00555929"/>
    <w:rsid w:val="00556477"/>
    <w:rsid w:val="00556BA1"/>
    <w:rsid w:val="0055744D"/>
    <w:rsid w:val="005601BC"/>
    <w:rsid w:val="00560794"/>
    <w:rsid w:val="00560D8A"/>
    <w:rsid w:val="00562DBA"/>
    <w:rsid w:val="0056336B"/>
    <w:rsid w:val="00563C81"/>
    <w:rsid w:val="00563EF4"/>
    <w:rsid w:val="005662B0"/>
    <w:rsid w:val="005671D5"/>
    <w:rsid w:val="00567761"/>
    <w:rsid w:val="00567ABE"/>
    <w:rsid w:val="00570120"/>
    <w:rsid w:val="00571799"/>
    <w:rsid w:val="005723E2"/>
    <w:rsid w:val="005753A1"/>
    <w:rsid w:val="00580A84"/>
    <w:rsid w:val="005813E6"/>
    <w:rsid w:val="00585703"/>
    <w:rsid w:val="005879C8"/>
    <w:rsid w:val="00587F7C"/>
    <w:rsid w:val="00590928"/>
    <w:rsid w:val="00590D66"/>
    <w:rsid w:val="005918CA"/>
    <w:rsid w:val="005947BC"/>
    <w:rsid w:val="00595B0C"/>
    <w:rsid w:val="0059668B"/>
    <w:rsid w:val="0059771E"/>
    <w:rsid w:val="005977CB"/>
    <w:rsid w:val="00597D7A"/>
    <w:rsid w:val="005A16C8"/>
    <w:rsid w:val="005A1D52"/>
    <w:rsid w:val="005A248B"/>
    <w:rsid w:val="005A30AF"/>
    <w:rsid w:val="005A46DC"/>
    <w:rsid w:val="005A4B82"/>
    <w:rsid w:val="005A66F0"/>
    <w:rsid w:val="005B1A54"/>
    <w:rsid w:val="005B2223"/>
    <w:rsid w:val="005B27ED"/>
    <w:rsid w:val="005B36E6"/>
    <w:rsid w:val="005B4100"/>
    <w:rsid w:val="005B51E2"/>
    <w:rsid w:val="005B705C"/>
    <w:rsid w:val="005C34EC"/>
    <w:rsid w:val="005C360F"/>
    <w:rsid w:val="005C3A23"/>
    <w:rsid w:val="005C3B0D"/>
    <w:rsid w:val="005C3D95"/>
    <w:rsid w:val="005C40A4"/>
    <w:rsid w:val="005C4221"/>
    <w:rsid w:val="005C4A02"/>
    <w:rsid w:val="005C4F39"/>
    <w:rsid w:val="005C6AAB"/>
    <w:rsid w:val="005C76A0"/>
    <w:rsid w:val="005C7782"/>
    <w:rsid w:val="005C7D51"/>
    <w:rsid w:val="005D1625"/>
    <w:rsid w:val="005D469B"/>
    <w:rsid w:val="005D4CD1"/>
    <w:rsid w:val="005D6FD1"/>
    <w:rsid w:val="005E0A57"/>
    <w:rsid w:val="005E12FA"/>
    <w:rsid w:val="005E14F0"/>
    <w:rsid w:val="005E1AF5"/>
    <w:rsid w:val="005E1DE9"/>
    <w:rsid w:val="005E1E9B"/>
    <w:rsid w:val="005E2234"/>
    <w:rsid w:val="005E2B64"/>
    <w:rsid w:val="005E2CEB"/>
    <w:rsid w:val="005F1C0B"/>
    <w:rsid w:val="005F225A"/>
    <w:rsid w:val="005F2DE4"/>
    <w:rsid w:val="005F2FA5"/>
    <w:rsid w:val="005F337C"/>
    <w:rsid w:val="005F3694"/>
    <w:rsid w:val="005F4174"/>
    <w:rsid w:val="005F5041"/>
    <w:rsid w:val="005F5635"/>
    <w:rsid w:val="005F6200"/>
    <w:rsid w:val="005F7580"/>
    <w:rsid w:val="005F7657"/>
    <w:rsid w:val="0060161F"/>
    <w:rsid w:val="0060288D"/>
    <w:rsid w:val="00603C66"/>
    <w:rsid w:val="00603E67"/>
    <w:rsid w:val="00603F49"/>
    <w:rsid w:val="00604740"/>
    <w:rsid w:val="0060475D"/>
    <w:rsid w:val="00605A8D"/>
    <w:rsid w:val="006069C4"/>
    <w:rsid w:val="00606A80"/>
    <w:rsid w:val="00606AF4"/>
    <w:rsid w:val="00607005"/>
    <w:rsid w:val="0060720E"/>
    <w:rsid w:val="0060776C"/>
    <w:rsid w:val="00610BA2"/>
    <w:rsid w:val="00611396"/>
    <w:rsid w:val="006113E3"/>
    <w:rsid w:val="00611E78"/>
    <w:rsid w:val="00612DC0"/>
    <w:rsid w:val="00612E8D"/>
    <w:rsid w:val="00612EAB"/>
    <w:rsid w:val="00613FD3"/>
    <w:rsid w:val="00616A3D"/>
    <w:rsid w:val="00616E1F"/>
    <w:rsid w:val="0062075A"/>
    <w:rsid w:val="00622A03"/>
    <w:rsid w:val="006237FB"/>
    <w:rsid w:val="00623AF2"/>
    <w:rsid w:val="00624824"/>
    <w:rsid w:val="006249FF"/>
    <w:rsid w:val="00625D45"/>
    <w:rsid w:val="00625E4A"/>
    <w:rsid w:val="00627F1D"/>
    <w:rsid w:val="006308C5"/>
    <w:rsid w:val="00631757"/>
    <w:rsid w:val="00631995"/>
    <w:rsid w:val="00631BE5"/>
    <w:rsid w:val="00631DBC"/>
    <w:rsid w:val="006321CD"/>
    <w:rsid w:val="00633BFB"/>
    <w:rsid w:val="00635487"/>
    <w:rsid w:val="006355D1"/>
    <w:rsid w:val="006362FC"/>
    <w:rsid w:val="006365A9"/>
    <w:rsid w:val="00636E4D"/>
    <w:rsid w:val="00637CEB"/>
    <w:rsid w:val="00641C20"/>
    <w:rsid w:val="00644D56"/>
    <w:rsid w:val="006456B5"/>
    <w:rsid w:val="00646A4C"/>
    <w:rsid w:val="0065145D"/>
    <w:rsid w:val="00651BBC"/>
    <w:rsid w:val="00653919"/>
    <w:rsid w:val="00655D51"/>
    <w:rsid w:val="00655FAC"/>
    <w:rsid w:val="006567DB"/>
    <w:rsid w:val="006572C4"/>
    <w:rsid w:val="00657BB8"/>
    <w:rsid w:val="00657E49"/>
    <w:rsid w:val="0066025A"/>
    <w:rsid w:val="00661808"/>
    <w:rsid w:val="006629FB"/>
    <w:rsid w:val="00663180"/>
    <w:rsid w:val="00666B6D"/>
    <w:rsid w:val="0066791E"/>
    <w:rsid w:val="00670505"/>
    <w:rsid w:val="0067164D"/>
    <w:rsid w:val="006717DE"/>
    <w:rsid w:val="00671961"/>
    <w:rsid w:val="0067218C"/>
    <w:rsid w:val="0067260B"/>
    <w:rsid w:val="00674347"/>
    <w:rsid w:val="00674AA4"/>
    <w:rsid w:val="00674B7B"/>
    <w:rsid w:val="00674E66"/>
    <w:rsid w:val="00675D40"/>
    <w:rsid w:val="00675DB5"/>
    <w:rsid w:val="00677A60"/>
    <w:rsid w:val="00680980"/>
    <w:rsid w:val="00681CCD"/>
    <w:rsid w:val="00681DE9"/>
    <w:rsid w:val="006823DF"/>
    <w:rsid w:val="00684018"/>
    <w:rsid w:val="00684757"/>
    <w:rsid w:val="006848B2"/>
    <w:rsid w:val="006849C9"/>
    <w:rsid w:val="00684AEE"/>
    <w:rsid w:val="0068602B"/>
    <w:rsid w:val="00691C60"/>
    <w:rsid w:val="0069207A"/>
    <w:rsid w:val="006925BB"/>
    <w:rsid w:val="006928A5"/>
    <w:rsid w:val="00693396"/>
    <w:rsid w:val="0069357A"/>
    <w:rsid w:val="00694502"/>
    <w:rsid w:val="006947B5"/>
    <w:rsid w:val="006949ED"/>
    <w:rsid w:val="00695C9F"/>
    <w:rsid w:val="0069634F"/>
    <w:rsid w:val="00696804"/>
    <w:rsid w:val="00696B4A"/>
    <w:rsid w:val="00697B78"/>
    <w:rsid w:val="00697E04"/>
    <w:rsid w:val="006A02F8"/>
    <w:rsid w:val="006A164A"/>
    <w:rsid w:val="006A3C4B"/>
    <w:rsid w:val="006A3FCC"/>
    <w:rsid w:val="006A40D0"/>
    <w:rsid w:val="006A4F2C"/>
    <w:rsid w:val="006B02C5"/>
    <w:rsid w:val="006B3A73"/>
    <w:rsid w:val="006B4703"/>
    <w:rsid w:val="006B59A4"/>
    <w:rsid w:val="006B7757"/>
    <w:rsid w:val="006C049B"/>
    <w:rsid w:val="006C2478"/>
    <w:rsid w:val="006C25B2"/>
    <w:rsid w:val="006C33D0"/>
    <w:rsid w:val="006C3446"/>
    <w:rsid w:val="006C3655"/>
    <w:rsid w:val="006C7B0A"/>
    <w:rsid w:val="006D0C3B"/>
    <w:rsid w:val="006D0D31"/>
    <w:rsid w:val="006D0FED"/>
    <w:rsid w:val="006D1084"/>
    <w:rsid w:val="006D1109"/>
    <w:rsid w:val="006D325D"/>
    <w:rsid w:val="006D505F"/>
    <w:rsid w:val="006D53C6"/>
    <w:rsid w:val="006D6779"/>
    <w:rsid w:val="006D70A1"/>
    <w:rsid w:val="006D7428"/>
    <w:rsid w:val="006D7A46"/>
    <w:rsid w:val="006E10FE"/>
    <w:rsid w:val="006E3AD6"/>
    <w:rsid w:val="006E49B2"/>
    <w:rsid w:val="006E4CA4"/>
    <w:rsid w:val="006E6184"/>
    <w:rsid w:val="006E6977"/>
    <w:rsid w:val="006E7B80"/>
    <w:rsid w:val="006F0D3C"/>
    <w:rsid w:val="006F0E45"/>
    <w:rsid w:val="006F169A"/>
    <w:rsid w:val="006F462C"/>
    <w:rsid w:val="006F4912"/>
    <w:rsid w:val="006F4BB7"/>
    <w:rsid w:val="006F7799"/>
    <w:rsid w:val="006F7BE0"/>
    <w:rsid w:val="00700CE3"/>
    <w:rsid w:val="007014D6"/>
    <w:rsid w:val="00701546"/>
    <w:rsid w:val="00701569"/>
    <w:rsid w:val="00701AC7"/>
    <w:rsid w:val="00701F1C"/>
    <w:rsid w:val="00702B94"/>
    <w:rsid w:val="00702C71"/>
    <w:rsid w:val="00702CCA"/>
    <w:rsid w:val="00702D55"/>
    <w:rsid w:val="00702DD5"/>
    <w:rsid w:val="00702FDF"/>
    <w:rsid w:val="00705F3F"/>
    <w:rsid w:val="00705FC8"/>
    <w:rsid w:val="00707E97"/>
    <w:rsid w:val="00710813"/>
    <w:rsid w:val="00712058"/>
    <w:rsid w:val="00712B95"/>
    <w:rsid w:val="00713726"/>
    <w:rsid w:val="00713A7B"/>
    <w:rsid w:val="00713F35"/>
    <w:rsid w:val="00714075"/>
    <w:rsid w:val="00714BD9"/>
    <w:rsid w:val="007150D5"/>
    <w:rsid w:val="007153E9"/>
    <w:rsid w:val="00716680"/>
    <w:rsid w:val="00716929"/>
    <w:rsid w:val="00716C33"/>
    <w:rsid w:val="0071718B"/>
    <w:rsid w:val="00717765"/>
    <w:rsid w:val="00720C35"/>
    <w:rsid w:val="007225A9"/>
    <w:rsid w:val="00722D34"/>
    <w:rsid w:val="0072327E"/>
    <w:rsid w:val="00725A1F"/>
    <w:rsid w:val="0072611B"/>
    <w:rsid w:val="007262DE"/>
    <w:rsid w:val="00727889"/>
    <w:rsid w:val="007303F8"/>
    <w:rsid w:val="00731A37"/>
    <w:rsid w:val="00733ED8"/>
    <w:rsid w:val="00733FA4"/>
    <w:rsid w:val="00736871"/>
    <w:rsid w:val="0074025B"/>
    <w:rsid w:val="007403E1"/>
    <w:rsid w:val="0074064B"/>
    <w:rsid w:val="007413B5"/>
    <w:rsid w:val="00742A99"/>
    <w:rsid w:val="00743664"/>
    <w:rsid w:val="00743EDC"/>
    <w:rsid w:val="00744363"/>
    <w:rsid w:val="00744F60"/>
    <w:rsid w:val="007475E2"/>
    <w:rsid w:val="007517D2"/>
    <w:rsid w:val="00753660"/>
    <w:rsid w:val="00753D05"/>
    <w:rsid w:val="00754679"/>
    <w:rsid w:val="00754D6A"/>
    <w:rsid w:val="00754ECA"/>
    <w:rsid w:val="007562FC"/>
    <w:rsid w:val="00756947"/>
    <w:rsid w:val="00756959"/>
    <w:rsid w:val="00757AD2"/>
    <w:rsid w:val="00757FA4"/>
    <w:rsid w:val="00761C39"/>
    <w:rsid w:val="00762F3E"/>
    <w:rsid w:val="007637A2"/>
    <w:rsid w:val="00764E07"/>
    <w:rsid w:val="00764E39"/>
    <w:rsid w:val="0076582D"/>
    <w:rsid w:val="007658B0"/>
    <w:rsid w:val="007659F6"/>
    <w:rsid w:val="00766781"/>
    <w:rsid w:val="0076696F"/>
    <w:rsid w:val="0076779D"/>
    <w:rsid w:val="00767ED0"/>
    <w:rsid w:val="00772F75"/>
    <w:rsid w:val="007731ED"/>
    <w:rsid w:val="007747EC"/>
    <w:rsid w:val="007749D2"/>
    <w:rsid w:val="00777781"/>
    <w:rsid w:val="007778B4"/>
    <w:rsid w:val="00777A38"/>
    <w:rsid w:val="00777B18"/>
    <w:rsid w:val="00777B52"/>
    <w:rsid w:val="007804E1"/>
    <w:rsid w:val="0078095C"/>
    <w:rsid w:val="00781AE4"/>
    <w:rsid w:val="00782E8C"/>
    <w:rsid w:val="007836B9"/>
    <w:rsid w:val="00783851"/>
    <w:rsid w:val="007855B6"/>
    <w:rsid w:val="00786BBB"/>
    <w:rsid w:val="00787820"/>
    <w:rsid w:val="00787ECD"/>
    <w:rsid w:val="00790546"/>
    <w:rsid w:val="00791FC2"/>
    <w:rsid w:val="0079244C"/>
    <w:rsid w:val="00792D7D"/>
    <w:rsid w:val="00793137"/>
    <w:rsid w:val="007940B9"/>
    <w:rsid w:val="007944E4"/>
    <w:rsid w:val="00794E52"/>
    <w:rsid w:val="0079599E"/>
    <w:rsid w:val="0079693F"/>
    <w:rsid w:val="00796E84"/>
    <w:rsid w:val="007A01EE"/>
    <w:rsid w:val="007A1097"/>
    <w:rsid w:val="007A1EBB"/>
    <w:rsid w:val="007A404E"/>
    <w:rsid w:val="007A53C7"/>
    <w:rsid w:val="007A6AE0"/>
    <w:rsid w:val="007A759C"/>
    <w:rsid w:val="007A7C99"/>
    <w:rsid w:val="007B1165"/>
    <w:rsid w:val="007B1337"/>
    <w:rsid w:val="007B2E35"/>
    <w:rsid w:val="007B315F"/>
    <w:rsid w:val="007B33AE"/>
    <w:rsid w:val="007B3C67"/>
    <w:rsid w:val="007C0DB2"/>
    <w:rsid w:val="007C10CC"/>
    <w:rsid w:val="007C16FD"/>
    <w:rsid w:val="007C1E25"/>
    <w:rsid w:val="007C2B36"/>
    <w:rsid w:val="007C2CA0"/>
    <w:rsid w:val="007C439A"/>
    <w:rsid w:val="007C5162"/>
    <w:rsid w:val="007C5293"/>
    <w:rsid w:val="007C54B0"/>
    <w:rsid w:val="007C5FB5"/>
    <w:rsid w:val="007C62DB"/>
    <w:rsid w:val="007C6876"/>
    <w:rsid w:val="007C793B"/>
    <w:rsid w:val="007C7C17"/>
    <w:rsid w:val="007D1F4C"/>
    <w:rsid w:val="007D3259"/>
    <w:rsid w:val="007D3AE6"/>
    <w:rsid w:val="007D3DE4"/>
    <w:rsid w:val="007D72BF"/>
    <w:rsid w:val="007D73B8"/>
    <w:rsid w:val="007E247D"/>
    <w:rsid w:val="007E3AEC"/>
    <w:rsid w:val="007E3E11"/>
    <w:rsid w:val="007E3FFB"/>
    <w:rsid w:val="007E4110"/>
    <w:rsid w:val="007E5424"/>
    <w:rsid w:val="007E6C5C"/>
    <w:rsid w:val="007E6CD8"/>
    <w:rsid w:val="007E6E2F"/>
    <w:rsid w:val="007E7047"/>
    <w:rsid w:val="007F0FA5"/>
    <w:rsid w:val="007F1548"/>
    <w:rsid w:val="007F334A"/>
    <w:rsid w:val="007F3558"/>
    <w:rsid w:val="007F3CDA"/>
    <w:rsid w:val="007F54D4"/>
    <w:rsid w:val="007F5653"/>
    <w:rsid w:val="007F6D30"/>
    <w:rsid w:val="00801426"/>
    <w:rsid w:val="00801920"/>
    <w:rsid w:val="008036D2"/>
    <w:rsid w:val="00804061"/>
    <w:rsid w:val="00805E8B"/>
    <w:rsid w:val="00807ADB"/>
    <w:rsid w:val="00810F55"/>
    <w:rsid w:val="00813117"/>
    <w:rsid w:val="0081322C"/>
    <w:rsid w:val="008132BA"/>
    <w:rsid w:val="00813B9E"/>
    <w:rsid w:val="00813EF6"/>
    <w:rsid w:val="0081422F"/>
    <w:rsid w:val="00814E42"/>
    <w:rsid w:val="00815E9E"/>
    <w:rsid w:val="0081764D"/>
    <w:rsid w:val="00821204"/>
    <w:rsid w:val="00822B93"/>
    <w:rsid w:val="00822F1C"/>
    <w:rsid w:val="00823F39"/>
    <w:rsid w:val="00824D67"/>
    <w:rsid w:val="008251C9"/>
    <w:rsid w:val="00825590"/>
    <w:rsid w:val="00825B95"/>
    <w:rsid w:val="00826DC4"/>
    <w:rsid w:val="008273BE"/>
    <w:rsid w:val="00830875"/>
    <w:rsid w:val="0083102E"/>
    <w:rsid w:val="0083108B"/>
    <w:rsid w:val="008321DD"/>
    <w:rsid w:val="00840715"/>
    <w:rsid w:val="00840828"/>
    <w:rsid w:val="00841D5F"/>
    <w:rsid w:val="00845745"/>
    <w:rsid w:val="00846903"/>
    <w:rsid w:val="00846CBA"/>
    <w:rsid w:val="008476D5"/>
    <w:rsid w:val="00847C8E"/>
    <w:rsid w:val="00850AA2"/>
    <w:rsid w:val="008527CB"/>
    <w:rsid w:val="008532A4"/>
    <w:rsid w:val="00856002"/>
    <w:rsid w:val="0085670F"/>
    <w:rsid w:val="0085711D"/>
    <w:rsid w:val="00861D3F"/>
    <w:rsid w:val="00864820"/>
    <w:rsid w:val="0086594D"/>
    <w:rsid w:val="00865E3F"/>
    <w:rsid w:val="00866631"/>
    <w:rsid w:val="00866A23"/>
    <w:rsid w:val="00867160"/>
    <w:rsid w:val="00870113"/>
    <w:rsid w:val="0087075F"/>
    <w:rsid w:val="00871800"/>
    <w:rsid w:val="008733C7"/>
    <w:rsid w:val="00873C79"/>
    <w:rsid w:val="008745AE"/>
    <w:rsid w:val="008748BA"/>
    <w:rsid w:val="00875B9B"/>
    <w:rsid w:val="0087679C"/>
    <w:rsid w:val="008768F9"/>
    <w:rsid w:val="00876FDD"/>
    <w:rsid w:val="008803CB"/>
    <w:rsid w:val="00881419"/>
    <w:rsid w:val="00881AE4"/>
    <w:rsid w:val="00883FDE"/>
    <w:rsid w:val="008851FA"/>
    <w:rsid w:val="00885A4C"/>
    <w:rsid w:val="00886A11"/>
    <w:rsid w:val="00886FB8"/>
    <w:rsid w:val="0089031F"/>
    <w:rsid w:val="0089073F"/>
    <w:rsid w:val="00890C61"/>
    <w:rsid w:val="00895437"/>
    <w:rsid w:val="008956C4"/>
    <w:rsid w:val="00897CD2"/>
    <w:rsid w:val="008A2D95"/>
    <w:rsid w:val="008A7FF1"/>
    <w:rsid w:val="008B1720"/>
    <w:rsid w:val="008B2BB1"/>
    <w:rsid w:val="008B31D0"/>
    <w:rsid w:val="008B5510"/>
    <w:rsid w:val="008B6D7D"/>
    <w:rsid w:val="008B76EC"/>
    <w:rsid w:val="008C01DE"/>
    <w:rsid w:val="008C01FF"/>
    <w:rsid w:val="008C0521"/>
    <w:rsid w:val="008C57A2"/>
    <w:rsid w:val="008C5DA8"/>
    <w:rsid w:val="008C620C"/>
    <w:rsid w:val="008C69EA"/>
    <w:rsid w:val="008C6F28"/>
    <w:rsid w:val="008C7E31"/>
    <w:rsid w:val="008D1E9C"/>
    <w:rsid w:val="008D2567"/>
    <w:rsid w:val="008D36DA"/>
    <w:rsid w:val="008D3AF9"/>
    <w:rsid w:val="008D3C1B"/>
    <w:rsid w:val="008D7297"/>
    <w:rsid w:val="008E088A"/>
    <w:rsid w:val="008E26E8"/>
    <w:rsid w:val="008E282C"/>
    <w:rsid w:val="008E5514"/>
    <w:rsid w:val="008E6817"/>
    <w:rsid w:val="008F01E8"/>
    <w:rsid w:val="008F07DC"/>
    <w:rsid w:val="008F0BED"/>
    <w:rsid w:val="008F1CDF"/>
    <w:rsid w:val="008F22C5"/>
    <w:rsid w:val="008F244C"/>
    <w:rsid w:val="008F5009"/>
    <w:rsid w:val="00900193"/>
    <w:rsid w:val="0090095C"/>
    <w:rsid w:val="00900DC2"/>
    <w:rsid w:val="009027E7"/>
    <w:rsid w:val="00903C22"/>
    <w:rsid w:val="00905B6F"/>
    <w:rsid w:val="009071D4"/>
    <w:rsid w:val="00907928"/>
    <w:rsid w:val="00910700"/>
    <w:rsid w:val="009114BB"/>
    <w:rsid w:val="00911C83"/>
    <w:rsid w:val="00913061"/>
    <w:rsid w:val="00914219"/>
    <w:rsid w:val="00914F76"/>
    <w:rsid w:val="0091525A"/>
    <w:rsid w:val="00916121"/>
    <w:rsid w:val="009162E6"/>
    <w:rsid w:val="00916F46"/>
    <w:rsid w:val="00917016"/>
    <w:rsid w:val="009179E7"/>
    <w:rsid w:val="00920A3C"/>
    <w:rsid w:val="0092140D"/>
    <w:rsid w:val="009215B8"/>
    <w:rsid w:val="00921B45"/>
    <w:rsid w:val="0092280B"/>
    <w:rsid w:val="0092344A"/>
    <w:rsid w:val="00923AC7"/>
    <w:rsid w:val="009255B1"/>
    <w:rsid w:val="00925679"/>
    <w:rsid w:val="00925F1D"/>
    <w:rsid w:val="00927B60"/>
    <w:rsid w:val="00927B75"/>
    <w:rsid w:val="00932DF4"/>
    <w:rsid w:val="0093430B"/>
    <w:rsid w:val="00936E7C"/>
    <w:rsid w:val="00940320"/>
    <w:rsid w:val="00940FD3"/>
    <w:rsid w:val="00941D04"/>
    <w:rsid w:val="0094316F"/>
    <w:rsid w:val="009438ED"/>
    <w:rsid w:val="00944946"/>
    <w:rsid w:val="0094495F"/>
    <w:rsid w:val="00944F17"/>
    <w:rsid w:val="00945820"/>
    <w:rsid w:val="0094646C"/>
    <w:rsid w:val="00946FF2"/>
    <w:rsid w:val="00947213"/>
    <w:rsid w:val="00947939"/>
    <w:rsid w:val="00947D2C"/>
    <w:rsid w:val="0095174F"/>
    <w:rsid w:val="00953D25"/>
    <w:rsid w:val="00955582"/>
    <w:rsid w:val="0095578F"/>
    <w:rsid w:val="00956C70"/>
    <w:rsid w:val="009605F2"/>
    <w:rsid w:val="009629A7"/>
    <w:rsid w:val="0096386E"/>
    <w:rsid w:val="0096473B"/>
    <w:rsid w:val="0096493C"/>
    <w:rsid w:val="0096625C"/>
    <w:rsid w:val="00966A40"/>
    <w:rsid w:val="00966F47"/>
    <w:rsid w:val="00967A3F"/>
    <w:rsid w:val="009704C9"/>
    <w:rsid w:val="009715AA"/>
    <w:rsid w:val="0097241A"/>
    <w:rsid w:val="00973536"/>
    <w:rsid w:val="00974A6F"/>
    <w:rsid w:val="00974E5F"/>
    <w:rsid w:val="0098211E"/>
    <w:rsid w:val="009834DB"/>
    <w:rsid w:val="0098483B"/>
    <w:rsid w:val="00985241"/>
    <w:rsid w:val="00985636"/>
    <w:rsid w:val="00987813"/>
    <w:rsid w:val="00987D17"/>
    <w:rsid w:val="00990283"/>
    <w:rsid w:val="009906AA"/>
    <w:rsid w:val="009906BA"/>
    <w:rsid w:val="00991DD3"/>
    <w:rsid w:val="009949DA"/>
    <w:rsid w:val="009949DE"/>
    <w:rsid w:val="00995905"/>
    <w:rsid w:val="00995A07"/>
    <w:rsid w:val="00995E25"/>
    <w:rsid w:val="009967FA"/>
    <w:rsid w:val="0099686E"/>
    <w:rsid w:val="00997B56"/>
    <w:rsid w:val="00997BCF"/>
    <w:rsid w:val="00997CF8"/>
    <w:rsid w:val="00997F59"/>
    <w:rsid w:val="009A24DF"/>
    <w:rsid w:val="009A2AF4"/>
    <w:rsid w:val="009A320E"/>
    <w:rsid w:val="009A33BC"/>
    <w:rsid w:val="009A367F"/>
    <w:rsid w:val="009A3A5C"/>
    <w:rsid w:val="009A4C80"/>
    <w:rsid w:val="009A7879"/>
    <w:rsid w:val="009A7C1A"/>
    <w:rsid w:val="009A7F14"/>
    <w:rsid w:val="009B1EAD"/>
    <w:rsid w:val="009B3537"/>
    <w:rsid w:val="009B5BA5"/>
    <w:rsid w:val="009B6794"/>
    <w:rsid w:val="009B679D"/>
    <w:rsid w:val="009B6F68"/>
    <w:rsid w:val="009B7945"/>
    <w:rsid w:val="009C240D"/>
    <w:rsid w:val="009C32A8"/>
    <w:rsid w:val="009C5B0E"/>
    <w:rsid w:val="009C5B1E"/>
    <w:rsid w:val="009C61E6"/>
    <w:rsid w:val="009D0203"/>
    <w:rsid w:val="009D2496"/>
    <w:rsid w:val="009D2849"/>
    <w:rsid w:val="009D2A46"/>
    <w:rsid w:val="009D2A4A"/>
    <w:rsid w:val="009D324C"/>
    <w:rsid w:val="009D39D5"/>
    <w:rsid w:val="009D3A89"/>
    <w:rsid w:val="009D3EB9"/>
    <w:rsid w:val="009D4031"/>
    <w:rsid w:val="009D4417"/>
    <w:rsid w:val="009D719D"/>
    <w:rsid w:val="009D77B8"/>
    <w:rsid w:val="009D7A8C"/>
    <w:rsid w:val="009E0A7E"/>
    <w:rsid w:val="009E10C1"/>
    <w:rsid w:val="009E2A90"/>
    <w:rsid w:val="009E34FD"/>
    <w:rsid w:val="009E440D"/>
    <w:rsid w:val="009E462A"/>
    <w:rsid w:val="009E4D7A"/>
    <w:rsid w:val="009E576C"/>
    <w:rsid w:val="009E58D0"/>
    <w:rsid w:val="009E5D2D"/>
    <w:rsid w:val="009E673E"/>
    <w:rsid w:val="009F0016"/>
    <w:rsid w:val="009F11E0"/>
    <w:rsid w:val="009F1B42"/>
    <w:rsid w:val="009F23E2"/>
    <w:rsid w:val="009F2FE5"/>
    <w:rsid w:val="009F3689"/>
    <w:rsid w:val="009F455E"/>
    <w:rsid w:val="009F4570"/>
    <w:rsid w:val="009F457B"/>
    <w:rsid w:val="009F47F6"/>
    <w:rsid w:val="009F484D"/>
    <w:rsid w:val="009F4B87"/>
    <w:rsid w:val="009F6474"/>
    <w:rsid w:val="009F69DB"/>
    <w:rsid w:val="009F73D5"/>
    <w:rsid w:val="009F7A32"/>
    <w:rsid w:val="00A00516"/>
    <w:rsid w:val="00A011A5"/>
    <w:rsid w:val="00A02163"/>
    <w:rsid w:val="00A026FD"/>
    <w:rsid w:val="00A03ACC"/>
    <w:rsid w:val="00A04996"/>
    <w:rsid w:val="00A056C1"/>
    <w:rsid w:val="00A057F6"/>
    <w:rsid w:val="00A05AE4"/>
    <w:rsid w:val="00A05BE4"/>
    <w:rsid w:val="00A06230"/>
    <w:rsid w:val="00A1166C"/>
    <w:rsid w:val="00A12986"/>
    <w:rsid w:val="00A1444F"/>
    <w:rsid w:val="00A146FC"/>
    <w:rsid w:val="00A15294"/>
    <w:rsid w:val="00A159A8"/>
    <w:rsid w:val="00A15F0C"/>
    <w:rsid w:val="00A16712"/>
    <w:rsid w:val="00A17755"/>
    <w:rsid w:val="00A202B3"/>
    <w:rsid w:val="00A20C36"/>
    <w:rsid w:val="00A20CC2"/>
    <w:rsid w:val="00A227F1"/>
    <w:rsid w:val="00A24799"/>
    <w:rsid w:val="00A2511F"/>
    <w:rsid w:val="00A254A3"/>
    <w:rsid w:val="00A26698"/>
    <w:rsid w:val="00A271C4"/>
    <w:rsid w:val="00A27BAF"/>
    <w:rsid w:val="00A3094D"/>
    <w:rsid w:val="00A31E48"/>
    <w:rsid w:val="00A33237"/>
    <w:rsid w:val="00A338A3"/>
    <w:rsid w:val="00A346F0"/>
    <w:rsid w:val="00A357E5"/>
    <w:rsid w:val="00A35A64"/>
    <w:rsid w:val="00A35F30"/>
    <w:rsid w:val="00A401CF"/>
    <w:rsid w:val="00A4208C"/>
    <w:rsid w:val="00A422E8"/>
    <w:rsid w:val="00A42D26"/>
    <w:rsid w:val="00A42DD7"/>
    <w:rsid w:val="00A435CD"/>
    <w:rsid w:val="00A43A51"/>
    <w:rsid w:val="00A43D38"/>
    <w:rsid w:val="00A43FC6"/>
    <w:rsid w:val="00A45EBA"/>
    <w:rsid w:val="00A47B83"/>
    <w:rsid w:val="00A51181"/>
    <w:rsid w:val="00A51190"/>
    <w:rsid w:val="00A511DE"/>
    <w:rsid w:val="00A55336"/>
    <w:rsid w:val="00A56C53"/>
    <w:rsid w:val="00A56F9A"/>
    <w:rsid w:val="00A57D36"/>
    <w:rsid w:val="00A57D4B"/>
    <w:rsid w:val="00A57D7A"/>
    <w:rsid w:val="00A616F2"/>
    <w:rsid w:val="00A62521"/>
    <w:rsid w:val="00A631A4"/>
    <w:rsid w:val="00A63921"/>
    <w:rsid w:val="00A65435"/>
    <w:rsid w:val="00A6587C"/>
    <w:rsid w:val="00A662D1"/>
    <w:rsid w:val="00A66C01"/>
    <w:rsid w:val="00A70155"/>
    <w:rsid w:val="00A7059E"/>
    <w:rsid w:val="00A72C9E"/>
    <w:rsid w:val="00A735D2"/>
    <w:rsid w:val="00A736F6"/>
    <w:rsid w:val="00A74497"/>
    <w:rsid w:val="00A74AED"/>
    <w:rsid w:val="00A74C8A"/>
    <w:rsid w:val="00A752BA"/>
    <w:rsid w:val="00A75C0F"/>
    <w:rsid w:val="00A80AD8"/>
    <w:rsid w:val="00A80FCD"/>
    <w:rsid w:val="00A81E2B"/>
    <w:rsid w:val="00A82D23"/>
    <w:rsid w:val="00A82E00"/>
    <w:rsid w:val="00A83FA7"/>
    <w:rsid w:val="00A8534D"/>
    <w:rsid w:val="00A85675"/>
    <w:rsid w:val="00A86769"/>
    <w:rsid w:val="00A86957"/>
    <w:rsid w:val="00A87FB1"/>
    <w:rsid w:val="00A90158"/>
    <w:rsid w:val="00A914DF"/>
    <w:rsid w:val="00A91836"/>
    <w:rsid w:val="00A926AC"/>
    <w:rsid w:val="00A92B28"/>
    <w:rsid w:val="00A93545"/>
    <w:rsid w:val="00A942CE"/>
    <w:rsid w:val="00A96DB6"/>
    <w:rsid w:val="00A971C7"/>
    <w:rsid w:val="00AA0F4B"/>
    <w:rsid w:val="00AA14D0"/>
    <w:rsid w:val="00AA1B28"/>
    <w:rsid w:val="00AA298E"/>
    <w:rsid w:val="00AA50AE"/>
    <w:rsid w:val="00AA5AEA"/>
    <w:rsid w:val="00AA5FE1"/>
    <w:rsid w:val="00AA6F23"/>
    <w:rsid w:val="00AA75D8"/>
    <w:rsid w:val="00AB05C9"/>
    <w:rsid w:val="00AB0AA7"/>
    <w:rsid w:val="00AB1B75"/>
    <w:rsid w:val="00AB3CDF"/>
    <w:rsid w:val="00AB58A4"/>
    <w:rsid w:val="00AB6B09"/>
    <w:rsid w:val="00AB6B43"/>
    <w:rsid w:val="00AC138C"/>
    <w:rsid w:val="00AC257B"/>
    <w:rsid w:val="00AC412B"/>
    <w:rsid w:val="00AC4224"/>
    <w:rsid w:val="00AC44CD"/>
    <w:rsid w:val="00AC5335"/>
    <w:rsid w:val="00AC57E8"/>
    <w:rsid w:val="00AC5CB2"/>
    <w:rsid w:val="00AC619D"/>
    <w:rsid w:val="00AC6B94"/>
    <w:rsid w:val="00AC7345"/>
    <w:rsid w:val="00AC78EE"/>
    <w:rsid w:val="00AD0803"/>
    <w:rsid w:val="00AD0BD9"/>
    <w:rsid w:val="00AD1071"/>
    <w:rsid w:val="00AD2745"/>
    <w:rsid w:val="00AD3B87"/>
    <w:rsid w:val="00AD3ECB"/>
    <w:rsid w:val="00AD485B"/>
    <w:rsid w:val="00AD54E6"/>
    <w:rsid w:val="00AD5B3D"/>
    <w:rsid w:val="00AD5F0D"/>
    <w:rsid w:val="00AD6AE8"/>
    <w:rsid w:val="00AD6D06"/>
    <w:rsid w:val="00AD7825"/>
    <w:rsid w:val="00AE17AA"/>
    <w:rsid w:val="00AE2365"/>
    <w:rsid w:val="00AE27A7"/>
    <w:rsid w:val="00AE6B47"/>
    <w:rsid w:val="00AE6B82"/>
    <w:rsid w:val="00AE7E39"/>
    <w:rsid w:val="00AF09F8"/>
    <w:rsid w:val="00AF0B5C"/>
    <w:rsid w:val="00AF1A6A"/>
    <w:rsid w:val="00AF5A42"/>
    <w:rsid w:val="00AF5B62"/>
    <w:rsid w:val="00AF6157"/>
    <w:rsid w:val="00AF7336"/>
    <w:rsid w:val="00AF7F2A"/>
    <w:rsid w:val="00B00036"/>
    <w:rsid w:val="00B00E06"/>
    <w:rsid w:val="00B017B7"/>
    <w:rsid w:val="00B022E5"/>
    <w:rsid w:val="00B04124"/>
    <w:rsid w:val="00B04F89"/>
    <w:rsid w:val="00B0519E"/>
    <w:rsid w:val="00B052BC"/>
    <w:rsid w:val="00B05904"/>
    <w:rsid w:val="00B06215"/>
    <w:rsid w:val="00B068FD"/>
    <w:rsid w:val="00B0698A"/>
    <w:rsid w:val="00B06AC0"/>
    <w:rsid w:val="00B1000C"/>
    <w:rsid w:val="00B10FDD"/>
    <w:rsid w:val="00B1197E"/>
    <w:rsid w:val="00B12E9D"/>
    <w:rsid w:val="00B1329B"/>
    <w:rsid w:val="00B13633"/>
    <w:rsid w:val="00B16F5A"/>
    <w:rsid w:val="00B1760A"/>
    <w:rsid w:val="00B22A59"/>
    <w:rsid w:val="00B242C2"/>
    <w:rsid w:val="00B2533E"/>
    <w:rsid w:val="00B27E99"/>
    <w:rsid w:val="00B31A19"/>
    <w:rsid w:val="00B31FCB"/>
    <w:rsid w:val="00B33F0D"/>
    <w:rsid w:val="00B35089"/>
    <w:rsid w:val="00B356AB"/>
    <w:rsid w:val="00B35E5C"/>
    <w:rsid w:val="00B4064A"/>
    <w:rsid w:val="00B41AAB"/>
    <w:rsid w:val="00B42408"/>
    <w:rsid w:val="00B42C3D"/>
    <w:rsid w:val="00B43187"/>
    <w:rsid w:val="00B47183"/>
    <w:rsid w:val="00B472F9"/>
    <w:rsid w:val="00B47D66"/>
    <w:rsid w:val="00B5031C"/>
    <w:rsid w:val="00B5092D"/>
    <w:rsid w:val="00B51037"/>
    <w:rsid w:val="00B515A7"/>
    <w:rsid w:val="00B51691"/>
    <w:rsid w:val="00B51E32"/>
    <w:rsid w:val="00B52B3F"/>
    <w:rsid w:val="00B543DC"/>
    <w:rsid w:val="00B54C69"/>
    <w:rsid w:val="00B62092"/>
    <w:rsid w:val="00B6223C"/>
    <w:rsid w:val="00B63E8D"/>
    <w:rsid w:val="00B64D8B"/>
    <w:rsid w:val="00B64E68"/>
    <w:rsid w:val="00B66611"/>
    <w:rsid w:val="00B70367"/>
    <w:rsid w:val="00B7166D"/>
    <w:rsid w:val="00B71691"/>
    <w:rsid w:val="00B7477F"/>
    <w:rsid w:val="00B74C77"/>
    <w:rsid w:val="00B7660A"/>
    <w:rsid w:val="00B76F45"/>
    <w:rsid w:val="00B77BAB"/>
    <w:rsid w:val="00B801BB"/>
    <w:rsid w:val="00B829C3"/>
    <w:rsid w:val="00B82C65"/>
    <w:rsid w:val="00B83AF2"/>
    <w:rsid w:val="00B83DA7"/>
    <w:rsid w:val="00B84393"/>
    <w:rsid w:val="00B8548E"/>
    <w:rsid w:val="00B903E9"/>
    <w:rsid w:val="00B915A1"/>
    <w:rsid w:val="00B9231A"/>
    <w:rsid w:val="00B92EAF"/>
    <w:rsid w:val="00B9478A"/>
    <w:rsid w:val="00B965AA"/>
    <w:rsid w:val="00B966A4"/>
    <w:rsid w:val="00B96D9D"/>
    <w:rsid w:val="00B97C18"/>
    <w:rsid w:val="00BA0B3F"/>
    <w:rsid w:val="00BA677D"/>
    <w:rsid w:val="00BB0753"/>
    <w:rsid w:val="00BB11ED"/>
    <w:rsid w:val="00BB1F67"/>
    <w:rsid w:val="00BB32A0"/>
    <w:rsid w:val="00BB340C"/>
    <w:rsid w:val="00BB3744"/>
    <w:rsid w:val="00BB4452"/>
    <w:rsid w:val="00BB608E"/>
    <w:rsid w:val="00BB6276"/>
    <w:rsid w:val="00BB77D3"/>
    <w:rsid w:val="00BC036A"/>
    <w:rsid w:val="00BC21E8"/>
    <w:rsid w:val="00BC2973"/>
    <w:rsid w:val="00BC3193"/>
    <w:rsid w:val="00BC3AE3"/>
    <w:rsid w:val="00BC3C04"/>
    <w:rsid w:val="00BC4397"/>
    <w:rsid w:val="00BD0301"/>
    <w:rsid w:val="00BD0F67"/>
    <w:rsid w:val="00BD1579"/>
    <w:rsid w:val="00BD2F08"/>
    <w:rsid w:val="00BD4DCC"/>
    <w:rsid w:val="00BD5899"/>
    <w:rsid w:val="00BD5CB3"/>
    <w:rsid w:val="00BD62FE"/>
    <w:rsid w:val="00BD6512"/>
    <w:rsid w:val="00BD71D1"/>
    <w:rsid w:val="00BE22BE"/>
    <w:rsid w:val="00BE3889"/>
    <w:rsid w:val="00BE3C10"/>
    <w:rsid w:val="00BE413B"/>
    <w:rsid w:val="00BE737E"/>
    <w:rsid w:val="00BF0AA4"/>
    <w:rsid w:val="00BF30D4"/>
    <w:rsid w:val="00BF4829"/>
    <w:rsid w:val="00BF6D5F"/>
    <w:rsid w:val="00C0003E"/>
    <w:rsid w:val="00C018CD"/>
    <w:rsid w:val="00C01B24"/>
    <w:rsid w:val="00C01F6B"/>
    <w:rsid w:val="00C0265F"/>
    <w:rsid w:val="00C0361F"/>
    <w:rsid w:val="00C04BA9"/>
    <w:rsid w:val="00C04C1B"/>
    <w:rsid w:val="00C04E68"/>
    <w:rsid w:val="00C05049"/>
    <w:rsid w:val="00C052AF"/>
    <w:rsid w:val="00C05940"/>
    <w:rsid w:val="00C10B27"/>
    <w:rsid w:val="00C12981"/>
    <w:rsid w:val="00C159E2"/>
    <w:rsid w:val="00C15C5C"/>
    <w:rsid w:val="00C15F0B"/>
    <w:rsid w:val="00C1741A"/>
    <w:rsid w:val="00C2250F"/>
    <w:rsid w:val="00C23D7C"/>
    <w:rsid w:val="00C24291"/>
    <w:rsid w:val="00C24D97"/>
    <w:rsid w:val="00C25FB2"/>
    <w:rsid w:val="00C26233"/>
    <w:rsid w:val="00C274A8"/>
    <w:rsid w:val="00C27D66"/>
    <w:rsid w:val="00C309D7"/>
    <w:rsid w:val="00C30BF1"/>
    <w:rsid w:val="00C31588"/>
    <w:rsid w:val="00C34296"/>
    <w:rsid w:val="00C343AA"/>
    <w:rsid w:val="00C35F3A"/>
    <w:rsid w:val="00C3663B"/>
    <w:rsid w:val="00C41EDA"/>
    <w:rsid w:val="00C442B3"/>
    <w:rsid w:val="00C44AE8"/>
    <w:rsid w:val="00C45BEF"/>
    <w:rsid w:val="00C45F97"/>
    <w:rsid w:val="00C46896"/>
    <w:rsid w:val="00C46D85"/>
    <w:rsid w:val="00C47E6F"/>
    <w:rsid w:val="00C501C1"/>
    <w:rsid w:val="00C508D6"/>
    <w:rsid w:val="00C50905"/>
    <w:rsid w:val="00C518D0"/>
    <w:rsid w:val="00C5229C"/>
    <w:rsid w:val="00C55EAE"/>
    <w:rsid w:val="00C566DC"/>
    <w:rsid w:val="00C5685F"/>
    <w:rsid w:val="00C62A0E"/>
    <w:rsid w:val="00C62CFC"/>
    <w:rsid w:val="00C631BD"/>
    <w:rsid w:val="00C63350"/>
    <w:rsid w:val="00C63405"/>
    <w:rsid w:val="00C63A9A"/>
    <w:rsid w:val="00C660F1"/>
    <w:rsid w:val="00C66AD7"/>
    <w:rsid w:val="00C66AE3"/>
    <w:rsid w:val="00C6765E"/>
    <w:rsid w:val="00C70A0A"/>
    <w:rsid w:val="00C71279"/>
    <w:rsid w:val="00C713C7"/>
    <w:rsid w:val="00C7214A"/>
    <w:rsid w:val="00C738E8"/>
    <w:rsid w:val="00C7561B"/>
    <w:rsid w:val="00C7586C"/>
    <w:rsid w:val="00C75C95"/>
    <w:rsid w:val="00C8057C"/>
    <w:rsid w:val="00C81557"/>
    <w:rsid w:val="00C8205C"/>
    <w:rsid w:val="00C82A8D"/>
    <w:rsid w:val="00C82BBC"/>
    <w:rsid w:val="00C83865"/>
    <w:rsid w:val="00C83BE6"/>
    <w:rsid w:val="00C84567"/>
    <w:rsid w:val="00C875D2"/>
    <w:rsid w:val="00C900C2"/>
    <w:rsid w:val="00C90BE3"/>
    <w:rsid w:val="00C90E2A"/>
    <w:rsid w:val="00C9170F"/>
    <w:rsid w:val="00C934FF"/>
    <w:rsid w:val="00C9463F"/>
    <w:rsid w:val="00C9657F"/>
    <w:rsid w:val="00C96BA0"/>
    <w:rsid w:val="00C979A0"/>
    <w:rsid w:val="00CA169D"/>
    <w:rsid w:val="00CA173D"/>
    <w:rsid w:val="00CA1E21"/>
    <w:rsid w:val="00CA2288"/>
    <w:rsid w:val="00CA3FCA"/>
    <w:rsid w:val="00CA5274"/>
    <w:rsid w:val="00CA5362"/>
    <w:rsid w:val="00CA583D"/>
    <w:rsid w:val="00CA70E2"/>
    <w:rsid w:val="00CB00CD"/>
    <w:rsid w:val="00CB02DC"/>
    <w:rsid w:val="00CB0A5F"/>
    <w:rsid w:val="00CB116F"/>
    <w:rsid w:val="00CB394B"/>
    <w:rsid w:val="00CB6370"/>
    <w:rsid w:val="00CB63BC"/>
    <w:rsid w:val="00CB6BF8"/>
    <w:rsid w:val="00CB7739"/>
    <w:rsid w:val="00CB7B45"/>
    <w:rsid w:val="00CC0447"/>
    <w:rsid w:val="00CC08C3"/>
    <w:rsid w:val="00CC0F71"/>
    <w:rsid w:val="00CC1C72"/>
    <w:rsid w:val="00CC205C"/>
    <w:rsid w:val="00CC4CDC"/>
    <w:rsid w:val="00CC4D2B"/>
    <w:rsid w:val="00CC542D"/>
    <w:rsid w:val="00CC607D"/>
    <w:rsid w:val="00CD03D3"/>
    <w:rsid w:val="00CD3421"/>
    <w:rsid w:val="00CD35EA"/>
    <w:rsid w:val="00CD410F"/>
    <w:rsid w:val="00CD437F"/>
    <w:rsid w:val="00CD522B"/>
    <w:rsid w:val="00CD5592"/>
    <w:rsid w:val="00CD7205"/>
    <w:rsid w:val="00CD7611"/>
    <w:rsid w:val="00CD780D"/>
    <w:rsid w:val="00CD7AB1"/>
    <w:rsid w:val="00CD7C12"/>
    <w:rsid w:val="00CE1D89"/>
    <w:rsid w:val="00CE2D2D"/>
    <w:rsid w:val="00CE2D94"/>
    <w:rsid w:val="00CE3224"/>
    <w:rsid w:val="00CE32F6"/>
    <w:rsid w:val="00CF040E"/>
    <w:rsid w:val="00CF08B4"/>
    <w:rsid w:val="00CF0CB3"/>
    <w:rsid w:val="00CF398D"/>
    <w:rsid w:val="00CF59DE"/>
    <w:rsid w:val="00CF59EE"/>
    <w:rsid w:val="00CF6B8F"/>
    <w:rsid w:val="00D002DF"/>
    <w:rsid w:val="00D01195"/>
    <w:rsid w:val="00D01375"/>
    <w:rsid w:val="00D018ED"/>
    <w:rsid w:val="00D01D8C"/>
    <w:rsid w:val="00D02619"/>
    <w:rsid w:val="00D03B25"/>
    <w:rsid w:val="00D03BA9"/>
    <w:rsid w:val="00D03E23"/>
    <w:rsid w:val="00D04793"/>
    <w:rsid w:val="00D04D67"/>
    <w:rsid w:val="00D0557B"/>
    <w:rsid w:val="00D057C5"/>
    <w:rsid w:val="00D06CF7"/>
    <w:rsid w:val="00D1060B"/>
    <w:rsid w:val="00D10EAC"/>
    <w:rsid w:val="00D1176F"/>
    <w:rsid w:val="00D13B97"/>
    <w:rsid w:val="00D14774"/>
    <w:rsid w:val="00D161CA"/>
    <w:rsid w:val="00D21380"/>
    <w:rsid w:val="00D23515"/>
    <w:rsid w:val="00D2371A"/>
    <w:rsid w:val="00D23984"/>
    <w:rsid w:val="00D242B0"/>
    <w:rsid w:val="00D247F5"/>
    <w:rsid w:val="00D2628F"/>
    <w:rsid w:val="00D270E4"/>
    <w:rsid w:val="00D27B69"/>
    <w:rsid w:val="00D30C69"/>
    <w:rsid w:val="00D30D96"/>
    <w:rsid w:val="00D3229C"/>
    <w:rsid w:val="00D340EF"/>
    <w:rsid w:val="00D343B9"/>
    <w:rsid w:val="00D3499F"/>
    <w:rsid w:val="00D34BF6"/>
    <w:rsid w:val="00D350A2"/>
    <w:rsid w:val="00D350C0"/>
    <w:rsid w:val="00D3598B"/>
    <w:rsid w:val="00D3618E"/>
    <w:rsid w:val="00D364C5"/>
    <w:rsid w:val="00D36A37"/>
    <w:rsid w:val="00D36B77"/>
    <w:rsid w:val="00D37C62"/>
    <w:rsid w:val="00D416F7"/>
    <w:rsid w:val="00D420C8"/>
    <w:rsid w:val="00D43430"/>
    <w:rsid w:val="00D441C2"/>
    <w:rsid w:val="00D44940"/>
    <w:rsid w:val="00D45447"/>
    <w:rsid w:val="00D45C72"/>
    <w:rsid w:val="00D46DFA"/>
    <w:rsid w:val="00D52AF5"/>
    <w:rsid w:val="00D53958"/>
    <w:rsid w:val="00D5595F"/>
    <w:rsid w:val="00D5597E"/>
    <w:rsid w:val="00D57A01"/>
    <w:rsid w:val="00D601FE"/>
    <w:rsid w:val="00D61F38"/>
    <w:rsid w:val="00D61FAB"/>
    <w:rsid w:val="00D623F5"/>
    <w:rsid w:val="00D72EA5"/>
    <w:rsid w:val="00D73CFF"/>
    <w:rsid w:val="00D759AC"/>
    <w:rsid w:val="00D75E02"/>
    <w:rsid w:val="00D7601C"/>
    <w:rsid w:val="00D7638B"/>
    <w:rsid w:val="00D763E4"/>
    <w:rsid w:val="00D7644F"/>
    <w:rsid w:val="00D809C1"/>
    <w:rsid w:val="00D80C1E"/>
    <w:rsid w:val="00D8209E"/>
    <w:rsid w:val="00D821A0"/>
    <w:rsid w:val="00D84422"/>
    <w:rsid w:val="00D85B8F"/>
    <w:rsid w:val="00D85DE7"/>
    <w:rsid w:val="00D86D1B"/>
    <w:rsid w:val="00D87A13"/>
    <w:rsid w:val="00D90F98"/>
    <w:rsid w:val="00D917FC"/>
    <w:rsid w:val="00D9474C"/>
    <w:rsid w:val="00D951FF"/>
    <w:rsid w:val="00D960FC"/>
    <w:rsid w:val="00D96DE8"/>
    <w:rsid w:val="00D97500"/>
    <w:rsid w:val="00D97F66"/>
    <w:rsid w:val="00DA0DBF"/>
    <w:rsid w:val="00DA0FD0"/>
    <w:rsid w:val="00DA2842"/>
    <w:rsid w:val="00DA34D5"/>
    <w:rsid w:val="00DA37CB"/>
    <w:rsid w:val="00DA4237"/>
    <w:rsid w:val="00DA4B2A"/>
    <w:rsid w:val="00DA6D6E"/>
    <w:rsid w:val="00DA72A6"/>
    <w:rsid w:val="00DB19A1"/>
    <w:rsid w:val="00DB1DCA"/>
    <w:rsid w:val="00DB261E"/>
    <w:rsid w:val="00DB26F3"/>
    <w:rsid w:val="00DB2AE9"/>
    <w:rsid w:val="00DB5306"/>
    <w:rsid w:val="00DB5CCE"/>
    <w:rsid w:val="00DB61D7"/>
    <w:rsid w:val="00DB61E8"/>
    <w:rsid w:val="00DB6345"/>
    <w:rsid w:val="00DB6F2C"/>
    <w:rsid w:val="00DB7AC1"/>
    <w:rsid w:val="00DC007F"/>
    <w:rsid w:val="00DC45E1"/>
    <w:rsid w:val="00DC4ECF"/>
    <w:rsid w:val="00DC620C"/>
    <w:rsid w:val="00DC6C15"/>
    <w:rsid w:val="00DC781B"/>
    <w:rsid w:val="00DD0339"/>
    <w:rsid w:val="00DD0952"/>
    <w:rsid w:val="00DD0D60"/>
    <w:rsid w:val="00DD32F9"/>
    <w:rsid w:val="00DD3412"/>
    <w:rsid w:val="00DD42C1"/>
    <w:rsid w:val="00DD6556"/>
    <w:rsid w:val="00DD68DD"/>
    <w:rsid w:val="00DD74D7"/>
    <w:rsid w:val="00DE020E"/>
    <w:rsid w:val="00DE08D3"/>
    <w:rsid w:val="00DE0CD7"/>
    <w:rsid w:val="00DE23D9"/>
    <w:rsid w:val="00DE3F33"/>
    <w:rsid w:val="00DE4A2B"/>
    <w:rsid w:val="00DE4BC7"/>
    <w:rsid w:val="00DF1B44"/>
    <w:rsid w:val="00DF2FA6"/>
    <w:rsid w:val="00DF3493"/>
    <w:rsid w:val="00DF42CE"/>
    <w:rsid w:val="00DF4784"/>
    <w:rsid w:val="00DF5698"/>
    <w:rsid w:val="00DF74A3"/>
    <w:rsid w:val="00E0009F"/>
    <w:rsid w:val="00E02E6E"/>
    <w:rsid w:val="00E03A6B"/>
    <w:rsid w:val="00E043D1"/>
    <w:rsid w:val="00E067CA"/>
    <w:rsid w:val="00E11E30"/>
    <w:rsid w:val="00E11FED"/>
    <w:rsid w:val="00E13CC8"/>
    <w:rsid w:val="00E168A5"/>
    <w:rsid w:val="00E17D30"/>
    <w:rsid w:val="00E20222"/>
    <w:rsid w:val="00E22032"/>
    <w:rsid w:val="00E23576"/>
    <w:rsid w:val="00E23AD8"/>
    <w:rsid w:val="00E23AEA"/>
    <w:rsid w:val="00E243A4"/>
    <w:rsid w:val="00E24EAD"/>
    <w:rsid w:val="00E24FB1"/>
    <w:rsid w:val="00E258E1"/>
    <w:rsid w:val="00E30645"/>
    <w:rsid w:val="00E3166C"/>
    <w:rsid w:val="00E32F0F"/>
    <w:rsid w:val="00E33044"/>
    <w:rsid w:val="00E3315B"/>
    <w:rsid w:val="00E33BE1"/>
    <w:rsid w:val="00E34480"/>
    <w:rsid w:val="00E35253"/>
    <w:rsid w:val="00E40183"/>
    <w:rsid w:val="00E40E0C"/>
    <w:rsid w:val="00E420D4"/>
    <w:rsid w:val="00E42B5E"/>
    <w:rsid w:val="00E43D0A"/>
    <w:rsid w:val="00E45A99"/>
    <w:rsid w:val="00E45E11"/>
    <w:rsid w:val="00E46183"/>
    <w:rsid w:val="00E47658"/>
    <w:rsid w:val="00E47788"/>
    <w:rsid w:val="00E50B73"/>
    <w:rsid w:val="00E52E7A"/>
    <w:rsid w:val="00E5366B"/>
    <w:rsid w:val="00E54136"/>
    <w:rsid w:val="00E54C1B"/>
    <w:rsid w:val="00E55471"/>
    <w:rsid w:val="00E555BD"/>
    <w:rsid w:val="00E5689E"/>
    <w:rsid w:val="00E57472"/>
    <w:rsid w:val="00E60DA4"/>
    <w:rsid w:val="00E612F6"/>
    <w:rsid w:val="00E621AC"/>
    <w:rsid w:val="00E632EC"/>
    <w:rsid w:val="00E63E34"/>
    <w:rsid w:val="00E6441C"/>
    <w:rsid w:val="00E651B4"/>
    <w:rsid w:val="00E659AD"/>
    <w:rsid w:val="00E6728C"/>
    <w:rsid w:val="00E70B54"/>
    <w:rsid w:val="00E71317"/>
    <w:rsid w:val="00E717B6"/>
    <w:rsid w:val="00E71B5C"/>
    <w:rsid w:val="00E72BD9"/>
    <w:rsid w:val="00E743FC"/>
    <w:rsid w:val="00E76C0D"/>
    <w:rsid w:val="00E771A2"/>
    <w:rsid w:val="00E771C2"/>
    <w:rsid w:val="00E77731"/>
    <w:rsid w:val="00E81DBF"/>
    <w:rsid w:val="00E8415D"/>
    <w:rsid w:val="00E861A2"/>
    <w:rsid w:val="00E87FD0"/>
    <w:rsid w:val="00E918A4"/>
    <w:rsid w:val="00E92A01"/>
    <w:rsid w:val="00E94119"/>
    <w:rsid w:val="00E94AF6"/>
    <w:rsid w:val="00E95C87"/>
    <w:rsid w:val="00EA0DAE"/>
    <w:rsid w:val="00EA3192"/>
    <w:rsid w:val="00EA3AF0"/>
    <w:rsid w:val="00EA497F"/>
    <w:rsid w:val="00EA5006"/>
    <w:rsid w:val="00EA56E9"/>
    <w:rsid w:val="00EA5F6F"/>
    <w:rsid w:val="00EA75BC"/>
    <w:rsid w:val="00EB09D1"/>
    <w:rsid w:val="00EB14A9"/>
    <w:rsid w:val="00EB212E"/>
    <w:rsid w:val="00EB4A3D"/>
    <w:rsid w:val="00EB54FF"/>
    <w:rsid w:val="00EB5810"/>
    <w:rsid w:val="00EB74B1"/>
    <w:rsid w:val="00EB79B4"/>
    <w:rsid w:val="00EC03C2"/>
    <w:rsid w:val="00EC1125"/>
    <w:rsid w:val="00EC1219"/>
    <w:rsid w:val="00EC3066"/>
    <w:rsid w:val="00EC7AE8"/>
    <w:rsid w:val="00ED03F1"/>
    <w:rsid w:val="00ED0867"/>
    <w:rsid w:val="00ED1E82"/>
    <w:rsid w:val="00ED217D"/>
    <w:rsid w:val="00ED354C"/>
    <w:rsid w:val="00ED3B0D"/>
    <w:rsid w:val="00ED414D"/>
    <w:rsid w:val="00ED43FD"/>
    <w:rsid w:val="00ED4CF5"/>
    <w:rsid w:val="00ED571E"/>
    <w:rsid w:val="00ED6ACB"/>
    <w:rsid w:val="00EE0992"/>
    <w:rsid w:val="00EE137E"/>
    <w:rsid w:val="00EE1907"/>
    <w:rsid w:val="00EE64F5"/>
    <w:rsid w:val="00EE676D"/>
    <w:rsid w:val="00EE6E13"/>
    <w:rsid w:val="00EF0398"/>
    <w:rsid w:val="00EF0565"/>
    <w:rsid w:val="00EF09F8"/>
    <w:rsid w:val="00EF1A40"/>
    <w:rsid w:val="00EF2B66"/>
    <w:rsid w:val="00EF5F58"/>
    <w:rsid w:val="00EF64EB"/>
    <w:rsid w:val="00F00A4F"/>
    <w:rsid w:val="00F018E6"/>
    <w:rsid w:val="00F01BC3"/>
    <w:rsid w:val="00F01C26"/>
    <w:rsid w:val="00F029DF"/>
    <w:rsid w:val="00F02FD7"/>
    <w:rsid w:val="00F0469A"/>
    <w:rsid w:val="00F05AAE"/>
    <w:rsid w:val="00F061E1"/>
    <w:rsid w:val="00F063BE"/>
    <w:rsid w:val="00F070BD"/>
    <w:rsid w:val="00F0710C"/>
    <w:rsid w:val="00F07CE7"/>
    <w:rsid w:val="00F100F5"/>
    <w:rsid w:val="00F10D25"/>
    <w:rsid w:val="00F13216"/>
    <w:rsid w:val="00F13415"/>
    <w:rsid w:val="00F14200"/>
    <w:rsid w:val="00F147C3"/>
    <w:rsid w:val="00F14CC6"/>
    <w:rsid w:val="00F15985"/>
    <w:rsid w:val="00F15D54"/>
    <w:rsid w:val="00F17638"/>
    <w:rsid w:val="00F21500"/>
    <w:rsid w:val="00F21849"/>
    <w:rsid w:val="00F21FA5"/>
    <w:rsid w:val="00F2392B"/>
    <w:rsid w:val="00F24D4C"/>
    <w:rsid w:val="00F2534D"/>
    <w:rsid w:val="00F257AC"/>
    <w:rsid w:val="00F259BB"/>
    <w:rsid w:val="00F328F0"/>
    <w:rsid w:val="00F344F8"/>
    <w:rsid w:val="00F35760"/>
    <w:rsid w:val="00F36946"/>
    <w:rsid w:val="00F36A5E"/>
    <w:rsid w:val="00F373D3"/>
    <w:rsid w:val="00F37638"/>
    <w:rsid w:val="00F37D28"/>
    <w:rsid w:val="00F40275"/>
    <w:rsid w:val="00F41BAD"/>
    <w:rsid w:val="00F42029"/>
    <w:rsid w:val="00F42581"/>
    <w:rsid w:val="00F430B7"/>
    <w:rsid w:val="00F46C91"/>
    <w:rsid w:val="00F476EF"/>
    <w:rsid w:val="00F52D3A"/>
    <w:rsid w:val="00F54685"/>
    <w:rsid w:val="00F5479D"/>
    <w:rsid w:val="00F548C0"/>
    <w:rsid w:val="00F54E43"/>
    <w:rsid w:val="00F55592"/>
    <w:rsid w:val="00F57C60"/>
    <w:rsid w:val="00F57DAC"/>
    <w:rsid w:val="00F6006F"/>
    <w:rsid w:val="00F601D8"/>
    <w:rsid w:val="00F617AD"/>
    <w:rsid w:val="00F620A3"/>
    <w:rsid w:val="00F625FA"/>
    <w:rsid w:val="00F62F5F"/>
    <w:rsid w:val="00F63154"/>
    <w:rsid w:val="00F64EB1"/>
    <w:rsid w:val="00F6729C"/>
    <w:rsid w:val="00F672D7"/>
    <w:rsid w:val="00F70413"/>
    <w:rsid w:val="00F70D0F"/>
    <w:rsid w:val="00F715E7"/>
    <w:rsid w:val="00F76443"/>
    <w:rsid w:val="00F802AA"/>
    <w:rsid w:val="00F810B8"/>
    <w:rsid w:val="00F81358"/>
    <w:rsid w:val="00F81C17"/>
    <w:rsid w:val="00F821A2"/>
    <w:rsid w:val="00F841CA"/>
    <w:rsid w:val="00F8487E"/>
    <w:rsid w:val="00F848A6"/>
    <w:rsid w:val="00F84B77"/>
    <w:rsid w:val="00F84EA2"/>
    <w:rsid w:val="00F87F8E"/>
    <w:rsid w:val="00F90626"/>
    <w:rsid w:val="00F90AB0"/>
    <w:rsid w:val="00F91D83"/>
    <w:rsid w:val="00F91E48"/>
    <w:rsid w:val="00F921B8"/>
    <w:rsid w:val="00F92E0E"/>
    <w:rsid w:val="00F9629A"/>
    <w:rsid w:val="00F97ADD"/>
    <w:rsid w:val="00FA093E"/>
    <w:rsid w:val="00FA0BD4"/>
    <w:rsid w:val="00FA158A"/>
    <w:rsid w:val="00FA159C"/>
    <w:rsid w:val="00FA206A"/>
    <w:rsid w:val="00FA48C5"/>
    <w:rsid w:val="00FA6352"/>
    <w:rsid w:val="00FA7161"/>
    <w:rsid w:val="00FB1469"/>
    <w:rsid w:val="00FB28E9"/>
    <w:rsid w:val="00FB2A8E"/>
    <w:rsid w:val="00FB2C69"/>
    <w:rsid w:val="00FB32C6"/>
    <w:rsid w:val="00FB46B4"/>
    <w:rsid w:val="00FB4DB9"/>
    <w:rsid w:val="00FB579C"/>
    <w:rsid w:val="00FB5981"/>
    <w:rsid w:val="00FB708F"/>
    <w:rsid w:val="00FC047F"/>
    <w:rsid w:val="00FC0770"/>
    <w:rsid w:val="00FC1B55"/>
    <w:rsid w:val="00FC1C03"/>
    <w:rsid w:val="00FC3122"/>
    <w:rsid w:val="00FC3CE4"/>
    <w:rsid w:val="00FC432D"/>
    <w:rsid w:val="00FC459D"/>
    <w:rsid w:val="00FC52B3"/>
    <w:rsid w:val="00FC55CD"/>
    <w:rsid w:val="00FC73C0"/>
    <w:rsid w:val="00FC7FF5"/>
    <w:rsid w:val="00FD00F3"/>
    <w:rsid w:val="00FD018F"/>
    <w:rsid w:val="00FD0999"/>
    <w:rsid w:val="00FD1913"/>
    <w:rsid w:val="00FD20DA"/>
    <w:rsid w:val="00FD2F56"/>
    <w:rsid w:val="00FD2FFC"/>
    <w:rsid w:val="00FD41E2"/>
    <w:rsid w:val="00FD430D"/>
    <w:rsid w:val="00FD48EE"/>
    <w:rsid w:val="00FD4B1B"/>
    <w:rsid w:val="00FD624C"/>
    <w:rsid w:val="00FD730B"/>
    <w:rsid w:val="00FD776F"/>
    <w:rsid w:val="00FD794D"/>
    <w:rsid w:val="00FE04AF"/>
    <w:rsid w:val="00FE0DB1"/>
    <w:rsid w:val="00FE2850"/>
    <w:rsid w:val="00FE407D"/>
    <w:rsid w:val="00FE53C9"/>
    <w:rsid w:val="00FE6756"/>
    <w:rsid w:val="00FF12CB"/>
    <w:rsid w:val="00FF1985"/>
    <w:rsid w:val="00FF19F2"/>
    <w:rsid w:val="00FF513B"/>
    <w:rsid w:val="00FF6562"/>
    <w:rsid w:val="00FF68E8"/>
    <w:rsid w:val="00FF787B"/>
    <w:rsid w:val="00FF7D7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9599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64F5"/>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242C2"/>
  </w:style>
  <w:style w:type="paragraph" w:styleId="Footer">
    <w:name w:val="footer"/>
    <w:basedOn w:val="Normal"/>
    <w:link w:val="FooterChar"/>
    <w:uiPriority w:val="99"/>
    <w:unhideWhenUsed/>
    <w:rsid w:val="00E3166C"/>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E3166C"/>
  </w:style>
  <w:style w:type="character" w:styleId="PageNumber">
    <w:name w:val="page number"/>
    <w:basedOn w:val="DefaultParagraphFont"/>
    <w:uiPriority w:val="99"/>
    <w:semiHidden/>
    <w:unhideWhenUsed/>
    <w:rsid w:val="00E3166C"/>
  </w:style>
  <w:style w:type="character" w:styleId="Hyperlink">
    <w:name w:val="Hyperlink"/>
    <w:uiPriority w:val="99"/>
    <w:unhideWhenUsed/>
    <w:rsid w:val="0020143C"/>
    <w:rPr>
      <w:color w:val="0000FF"/>
      <w:u w:val="single"/>
    </w:rPr>
  </w:style>
  <w:style w:type="paragraph" w:styleId="Header">
    <w:name w:val="header"/>
    <w:basedOn w:val="Normal"/>
    <w:link w:val="HeaderChar"/>
    <w:uiPriority w:val="99"/>
    <w:unhideWhenUsed/>
    <w:rsid w:val="0020143C"/>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20143C"/>
  </w:style>
  <w:style w:type="table" w:styleId="TableGrid">
    <w:name w:val="Table Grid"/>
    <w:basedOn w:val="TableNormal"/>
    <w:uiPriority w:val="59"/>
    <w:rsid w:val="00AC57E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019E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5019E6"/>
    <w:rPr>
      <w:rFonts w:eastAsiaTheme="minorHAnsi"/>
      <w:sz w:val="20"/>
      <w:szCs w:val="20"/>
      <w:lang w:eastAsia="en-US"/>
    </w:rPr>
  </w:style>
  <w:style w:type="character" w:styleId="FootnoteReference">
    <w:name w:val="footnote reference"/>
    <w:basedOn w:val="DefaultParagraphFont"/>
    <w:uiPriority w:val="99"/>
    <w:unhideWhenUsed/>
    <w:rsid w:val="005019E6"/>
    <w:rPr>
      <w:vertAlign w:val="superscript"/>
    </w:rPr>
  </w:style>
  <w:style w:type="paragraph" w:styleId="ListParagraph">
    <w:name w:val="List Paragraph"/>
    <w:basedOn w:val="Normal"/>
    <w:uiPriority w:val="34"/>
    <w:qFormat/>
    <w:rsid w:val="005019E6"/>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1">
    <w:name w:val="p1"/>
    <w:basedOn w:val="Normal"/>
    <w:rsid w:val="00EE64F5"/>
    <w:rPr>
      <w:rFonts w:ascii="Helvetica" w:hAnsi="Helvetica"/>
      <w:sz w:val="18"/>
      <w:szCs w:val="18"/>
    </w:rPr>
  </w:style>
  <w:style w:type="paragraph" w:customStyle="1" w:styleId="p2">
    <w:name w:val="p2"/>
    <w:basedOn w:val="Normal"/>
    <w:rsid w:val="00EE64F5"/>
    <w:pPr>
      <w:spacing w:line="240" w:lineRule="atLeast"/>
      <w:ind w:left="45"/>
      <w:jc w:val="center"/>
    </w:pPr>
    <w:rPr>
      <w:rFonts w:ascii="Arial" w:hAnsi="Arial" w:cs="Arial"/>
      <w:color w:val="010204"/>
      <w:sz w:val="23"/>
      <w:szCs w:val="23"/>
    </w:rPr>
  </w:style>
  <w:style w:type="paragraph" w:customStyle="1" w:styleId="p3">
    <w:name w:val="p3"/>
    <w:basedOn w:val="Normal"/>
    <w:rsid w:val="00EE64F5"/>
    <w:pPr>
      <w:spacing w:line="240" w:lineRule="atLeast"/>
    </w:pPr>
    <w:rPr>
      <w:rFonts w:ascii="Arial" w:hAnsi="Arial" w:cs="Arial"/>
      <w:color w:val="010204"/>
      <w:sz w:val="18"/>
      <w:szCs w:val="18"/>
    </w:rPr>
  </w:style>
  <w:style w:type="paragraph" w:customStyle="1" w:styleId="p4">
    <w:name w:val="p4"/>
    <w:basedOn w:val="Normal"/>
    <w:rsid w:val="00EE64F5"/>
    <w:pPr>
      <w:spacing w:line="240" w:lineRule="atLeast"/>
      <w:ind w:left="45"/>
    </w:pPr>
    <w:rPr>
      <w:rFonts w:ascii="Arial" w:hAnsi="Arial" w:cs="Arial"/>
      <w:color w:val="315D73"/>
      <w:sz w:val="18"/>
      <w:szCs w:val="18"/>
    </w:rPr>
  </w:style>
  <w:style w:type="paragraph" w:customStyle="1" w:styleId="p5">
    <w:name w:val="p5"/>
    <w:basedOn w:val="Normal"/>
    <w:rsid w:val="00EE64F5"/>
    <w:pPr>
      <w:spacing w:line="240" w:lineRule="atLeast"/>
      <w:ind w:left="45"/>
      <w:jc w:val="center"/>
    </w:pPr>
    <w:rPr>
      <w:rFonts w:ascii="Arial" w:hAnsi="Arial" w:cs="Arial"/>
      <w:color w:val="315D73"/>
      <w:sz w:val="18"/>
      <w:szCs w:val="18"/>
    </w:rPr>
  </w:style>
  <w:style w:type="paragraph" w:customStyle="1" w:styleId="p6">
    <w:name w:val="p6"/>
    <w:basedOn w:val="Normal"/>
    <w:rsid w:val="00EE64F5"/>
    <w:pPr>
      <w:spacing w:line="240" w:lineRule="atLeast"/>
      <w:ind w:left="45"/>
      <w:jc w:val="right"/>
    </w:pPr>
    <w:rPr>
      <w:rFonts w:ascii="Arial" w:hAnsi="Arial" w:cs="Arial"/>
      <w:color w:val="010204"/>
      <w:sz w:val="18"/>
      <w:szCs w:val="18"/>
    </w:rPr>
  </w:style>
  <w:style w:type="paragraph" w:customStyle="1" w:styleId="p7">
    <w:name w:val="p7"/>
    <w:basedOn w:val="Normal"/>
    <w:rsid w:val="00EE64F5"/>
    <w:pPr>
      <w:spacing w:line="300" w:lineRule="atLeast"/>
    </w:pPr>
    <w:rPr>
      <w:sz w:val="18"/>
      <w:szCs w:val="18"/>
    </w:rPr>
  </w:style>
  <w:style w:type="paragraph" w:styleId="NormalWeb">
    <w:name w:val="Normal (Web)"/>
    <w:basedOn w:val="Normal"/>
    <w:uiPriority w:val="99"/>
    <w:unhideWhenUsed/>
    <w:rsid w:val="00B83AF2"/>
    <w:pPr>
      <w:spacing w:before="100" w:beforeAutospacing="1" w:after="100" w:afterAutospacing="1"/>
    </w:pPr>
    <w:rPr>
      <w:rFonts w:eastAsiaTheme="minorHAnsi"/>
    </w:rPr>
  </w:style>
  <w:style w:type="paragraph" w:styleId="DocumentMap">
    <w:name w:val="Document Map"/>
    <w:basedOn w:val="Normal"/>
    <w:link w:val="DocumentMapChar"/>
    <w:uiPriority w:val="99"/>
    <w:semiHidden/>
    <w:unhideWhenUsed/>
    <w:rsid w:val="0018236F"/>
  </w:style>
  <w:style w:type="character" w:customStyle="1" w:styleId="DocumentMapChar">
    <w:name w:val="Document Map Char"/>
    <w:basedOn w:val="DefaultParagraphFont"/>
    <w:link w:val="DocumentMap"/>
    <w:uiPriority w:val="99"/>
    <w:semiHidden/>
    <w:rsid w:val="0018236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12393">
      <w:bodyDiv w:val="1"/>
      <w:marLeft w:val="0"/>
      <w:marRight w:val="0"/>
      <w:marTop w:val="0"/>
      <w:marBottom w:val="0"/>
      <w:divBdr>
        <w:top w:val="none" w:sz="0" w:space="0" w:color="auto"/>
        <w:left w:val="none" w:sz="0" w:space="0" w:color="auto"/>
        <w:bottom w:val="none" w:sz="0" w:space="0" w:color="auto"/>
        <w:right w:val="none" w:sz="0" w:space="0" w:color="auto"/>
      </w:divBdr>
    </w:div>
    <w:div w:id="221984900">
      <w:bodyDiv w:val="1"/>
      <w:marLeft w:val="0"/>
      <w:marRight w:val="0"/>
      <w:marTop w:val="0"/>
      <w:marBottom w:val="0"/>
      <w:divBdr>
        <w:top w:val="none" w:sz="0" w:space="0" w:color="auto"/>
        <w:left w:val="none" w:sz="0" w:space="0" w:color="auto"/>
        <w:bottom w:val="none" w:sz="0" w:space="0" w:color="auto"/>
        <w:right w:val="none" w:sz="0" w:space="0" w:color="auto"/>
      </w:divBdr>
    </w:div>
    <w:div w:id="225915795">
      <w:bodyDiv w:val="1"/>
      <w:marLeft w:val="0"/>
      <w:marRight w:val="0"/>
      <w:marTop w:val="0"/>
      <w:marBottom w:val="0"/>
      <w:divBdr>
        <w:top w:val="none" w:sz="0" w:space="0" w:color="auto"/>
        <w:left w:val="none" w:sz="0" w:space="0" w:color="auto"/>
        <w:bottom w:val="none" w:sz="0" w:space="0" w:color="auto"/>
        <w:right w:val="none" w:sz="0" w:space="0" w:color="auto"/>
      </w:divBdr>
    </w:div>
    <w:div w:id="513349285">
      <w:bodyDiv w:val="1"/>
      <w:marLeft w:val="0"/>
      <w:marRight w:val="0"/>
      <w:marTop w:val="0"/>
      <w:marBottom w:val="0"/>
      <w:divBdr>
        <w:top w:val="none" w:sz="0" w:space="0" w:color="auto"/>
        <w:left w:val="none" w:sz="0" w:space="0" w:color="auto"/>
        <w:bottom w:val="none" w:sz="0" w:space="0" w:color="auto"/>
        <w:right w:val="none" w:sz="0" w:space="0" w:color="auto"/>
      </w:divBdr>
    </w:div>
    <w:div w:id="591470252">
      <w:bodyDiv w:val="1"/>
      <w:marLeft w:val="0"/>
      <w:marRight w:val="0"/>
      <w:marTop w:val="0"/>
      <w:marBottom w:val="0"/>
      <w:divBdr>
        <w:top w:val="none" w:sz="0" w:space="0" w:color="auto"/>
        <w:left w:val="none" w:sz="0" w:space="0" w:color="auto"/>
        <w:bottom w:val="none" w:sz="0" w:space="0" w:color="auto"/>
        <w:right w:val="none" w:sz="0" w:space="0" w:color="auto"/>
      </w:divBdr>
    </w:div>
    <w:div w:id="729116170">
      <w:bodyDiv w:val="1"/>
      <w:marLeft w:val="0"/>
      <w:marRight w:val="0"/>
      <w:marTop w:val="0"/>
      <w:marBottom w:val="0"/>
      <w:divBdr>
        <w:top w:val="none" w:sz="0" w:space="0" w:color="auto"/>
        <w:left w:val="none" w:sz="0" w:space="0" w:color="auto"/>
        <w:bottom w:val="none" w:sz="0" w:space="0" w:color="auto"/>
        <w:right w:val="none" w:sz="0" w:space="0" w:color="auto"/>
      </w:divBdr>
      <w:divsChild>
        <w:div w:id="1421295398">
          <w:marLeft w:val="0"/>
          <w:marRight w:val="0"/>
          <w:marTop w:val="0"/>
          <w:marBottom w:val="0"/>
          <w:divBdr>
            <w:top w:val="none" w:sz="0" w:space="0" w:color="auto"/>
            <w:left w:val="none" w:sz="0" w:space="0" w:color="auto"/>
            <w:bottom w:val="none" w:sz="0" w:space="0" w:color="auto"/>
            <w:right w:val="none" w:sz="0" w:space="0" w:color="auto"/>
          </w:divBdr>
          <w:divsChild>
            <w:div w:id="414669956">
              <w:marLeft w:val="0"/>
              <w:marRight w:val="0"/>
              <w:marTop w:val="0"/>
              <w:marBottom w:val="0"/>
              <w:divBdr>
                <w:top w:val="none" w:sz="0" w:space="0" w:color="auto"/>
                <w:left w:val="none" w:sz="0" w:space="0" w:color="auto"/>
                <w:bottom w:val="none" w:sz="0" w:space="0" w:color="auto"/>
                <w:right w:val="none" w:sz="0" w:space="0" w:color="auto"/>
              </w:divBdr>
              <w:divsChild>
                <w:div w:id="1835680630">
                  <w:marLeft w:val="0"/>
                  <w:marRight w:val="0"/>
                  <w:marTop w:val="0"/>
                  <w:marBottom w:val="0"/>
                  <w:divBdr>
                    <w:top w:val="none" w:sz="0" w:space="0" w:color="auto"/>
                    <w:left w:val="none" w:sz="0" w:space="0" w:color="auto"/>
                    <w:bottom w:val="none" w:sz="0" w:space="0" w:color="auto"/>
                    <w:right w:val="none" w:sz="0" w:space="0" w:color="auto"/>
                  </w:divBdr>
                  <w:divsChild>
                    <w:div w:id="168270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47297">
      <w:bodyDiv w:val="1"/>
      <w:marLeft w:val="0"/>
      <w:marRight w:val="0"/>
      <w:marTop w:val="0"/>
      <w:marBottom w:val="0"/>
      <w:divBdr>
        <w:top w:val="none" w:sz="0" w:space="0" w:color="auto"/>
        <w:left w:val="none" w:sz="0" w:space="0" w:color="auto"/>
        <w:bottom w:val="none" w:sz="0" w:space="0" w:color="auto"/>
        <w:right w:val="none" w:sz="0" w:space="0" w:color="auto"/>
      </w:divBdr>
    </w:div>
    <w:div w:id="780412960">
      <w:bodyDiv w:val="1"/>
      <w:marLeft w:val="0"/>
      <w:marRight w:val="0"/>
      <w:marTop w:val="0"/>
      <w:marBottom w:val="0"/>
      <w:divBdr>
        <w:top w:val="none" w:sz="0" w:space="0" w:color="auto"/>
        <w:left w:val="none" w:sz="0" w:space="0" w:color="auto"/>
        <w:bottom w:val="none" w:sz="0" w:space="0" w:color="auto"/>
        <w:right w:val="none" w:sz="0" w:space="0" w:color="auto"/>
      </w:divBdr>
    </w:div>
    <w:div w:id="971179699">
      <w:bodyDiv w:val="1"/>
      <w:marLeft w:val="0"/>
      <w:marRight w:val="0"/>
      <w:marTop w:val="0"/>
      <w:marBottom w:val="0"/>
      <w:divBdr>
        <w:top w:val="none" w:sz="0" w:space="0" w:color="auto"/>
        <w:left w:val="none" w:sz="0" w:space="0" w:color="auto"/>
        <w:bottom w:val="none" w:sz="0" w:space="0" w:color="auto"/>
        <w:right w:val="none" w:sz="0" w:space="0" w:color="auto"/>
      </w:divBdr>
    </w:div>
    <w:div w:id="990720842">
      <w:bodyDiv w:val="1"/>
      <w:marLeft w:val="0"/>
      <w:marRight w:val="0"/>
      <w:marTop w:val="0"/>
      <w:marBottom w:val="0"/>
      <w:divBdr>
        <w:top w:val="none" w:sz="0" w:space="0" w:color="auto"/>
        <w:left w:val="none" w:sz="0" w:space="0" w:color="auto"/>
        <w:bottom w:val="none" w:sz="0" w:space="0" w:color="auto"/>
        <w:right w:val="none" w:sz="0" w:space="0" w:color="auto"/>
      </w:divBdr>
    </w:div>
    <w:div w:id="1236624107">
      <w:bodyDiv w:val="1"/>
      <w:marLeft w:val="0"/>
      <w:marRight w:val="0"/>
      <w:marTop w:val="0"/>
      <w:marBottom w:val="0"/>
      <w:divBdr>
        <w:top w:val="none" w:sz="0" w:space="0" w:color="auto"/>
        <w:left w:val="none" w:sz="0" w:space="0" w:color="auto"/>
        <w:bottom w:val="none" w:sz="0" w:space="0" w:color="auto"/>
        <w:right w:val="none" w:sz="0" w:space="0" w:color="auto"/>
      </w:divBdr>
    </w:div>
    <w:div w:id="1343699119">
      <w:bodyDiv w:val="1"/>
      <w:marLeft w:val="0"/>
      <w:marRight w:val="0"/>
      <w:marTop w:val="0"/>
      <w:marBottom w:val="0"/>
      <w:divBdr>
        <w:top w:val="none" w:sz="0" w:space="0" w:color="auto"/>
        <w:left w:val="none" w:sz="0" w:space="0" w:color="auto"/>
        <w:bottom w:val="none" w:sz="0" w:space="0" w:color="auto"/>
        <w:right w:val="none" w:sz="0" w:space="0" w:color="auto"/>
      </w:divBdr>
    </w:div>
    <w:div w:id="1439328821">
      <w:bodyDiv w:val="1"/>
      <w:marLeft w:val="0"/>
      <w:marRight w:val="0"/>
      <w:marTop w:val="0"/>
      <w:marBottom w:val="0"/>
      <w:divBdr>
        <w:top w:val="none" w:sz="0" w:space="0" w:color="auto"/>
        <w:left w:val="none" w:sz="0" w:space="0" w:color="auto"/>
        <w:bottom w:val="none" w:sz="0" w:space="0" w:color="auto"/>
        <w:right w:val="none" w:sz="0" w:space="0" w:color="auto"/>
      </w:divBdr>
    </w:div>
    <w:div w:id="1819372106">
      <w:bodyDiv w:val="1"/>
      <w:marLeft w:val="0"/>
      <w:marRight w:val="0"/>
      <w:marTop w:val="0"/>
      <w:marBottom w:val="0"/>
      <w:divBdr>
        <w:top w:val="none" w:sz="0" w:space="0" w:color="auto"/>
        <w:left w:val="none" w:sz="0" w:space="0" w:color="auto"/>
        <w:bottom w:val="none" w:sz="0" w:space="0" w:color="auto"/>
        <w:right w:val="none" w:sz="0" w:space="0" w:color="auto"/>
      </w:divBdr>
    </w:div>
    <w:div w:id="1947543726">
      <w:bodyDiv w:val="1"/>
      <w:marLeft w:val="0"/>
      <w:marRight w:val="0"/>
      <w:marTop w:val="0"/>
      <w:marBottom w:val="0"/>
      <w:divBdr>
        <w:top w:val="none" w:sz="0" w:space="0" w:color="auto"/>
        <w:left w:val="none" w:sz="0" w:space="0" w:color="auto"/>
        <w:bottom w:val="none" w:sz="0" w:space="0" w:color="auto"/>
        <w:right w:val="none" w:sz="0" w:space="0" w:color="auto"/>
      </w:divBdr>
    </w:div>
    <w:div w:id="20083166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p.walker@lancaster.ac.uk" TargetMode="External"/><Relationship Id="rId11" Type="http://schemas.openxmlformats.org/officeDocument/2006/relationships/hyperlink" Target="http://CRAN.R-project.org/package=lme4"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2329</TotalTime>
  <Pages>65</Pages>
  <Words>16897</Words>
  <Characters>96316</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Walker, Peter</cp:lastModifiedBy>
  <cp:revision>245</cp:revision>
  <cp:lastPrinted>2019-10-13T15:02:00Z</cp:lastPrinted>
  <dcterms:created xsi:type="dcterms:W3CDTF">2019-02-12T12:54:00Z</dcterms:created>
  <dcterms:modified xsi:type="dcterms:W3CDTF">2019-12-27T07:49:00Z</dcterms:modified>
</cp:coreProperties>
</file>