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AD763A" w14:textId="77777777" w:rsidR="00C80E38" w:rsidRDefault="00C80E38" w:rsidP="00C80E38">
      <w:pPr>
        <w:pStyle w:val="Heading1"/>
        <w:spacing w:before="90"/>
        <w:ind w:right="514"/>
      </w:pPr>
      <w:bookmarkStart w:id="0" w:name="_GoBack"/>
      <w:bookmarkEnd w:id="0"/>
    </w:p>
    <w:p w14:paraId="3F28A55E" w14:textId="77777777" w:rsidR="00C80E38" w:rsidRDefault="00C80E38" w:rsidP="00C80E38">
      <w:pPr>
        <w:pStyle w:val="Heading1"/>
        <w:spacing w:before="90"/>
        <w:ind w:right="514"/>
      </w:pPr>
    </w:p>
    <w:p w14:paraId="274FBA29" w14:textId="77777777" w:rsidR="00C80E38" w:rsidRDefault="00C80E38" w:rsidP="00C80E38">
      <w:pPr>
        <w:pStyle w:val="Heading1"/>
        <w:spacing w:before="90"/>
        <w:ind w:right="514"/>
      </w:pPr>
    </w:p>
    <w:p w14:paraId="4191BAC6" w14:textId="77777777" w:rsidR="00C80E38" w:rsidRDefault="00C80E38" w:rsidP="00C80E38">
      <w:pPr>
        <w:pStyle w:val="Heading1"/>
        <w:spacing w:before="90"/>
        <w:ind w:right="514"/>
      </w:pPr>
    </w:p>
    <w:p w14:paraId="18EE228D" w14:textId="38A58951" w:rsidR="00C80E38" w:rsidRPr="004A1656" w:rsidRDefault="00C80E38" w:rsidP="00C80E38">
      <w:pPr>
        <w:pStyle w:val="Heading1"/>
        <w:spacing w:before="90"/>
        <w:ind w:right="514"/>
        <w:jc w:val="center"/>
        <w:rPr>
          <w:rFonts w:ascii="Times New Roman" w:hAnsi="Times New Roman" w:cs="Times New Roman"/>
          <w:color w:val="000000" w:themeColor="text1"/>
          <w:sz w:val="24"/>
          <w:szCs w:val="24"/>
        </w:rPr>
      </w:pPr>
      <w:r w:rsidRPr="004A1656">
        <w:rPr>
          <w:rFonts w:ascii="Times New Roman" w:hAnsi="Times New Roman" w:cs="Times New Roman"/>
          <w:color w:val="000000" w:themeColor="text1"/>
          <w:sz w:val="24"/>
          <w:szCs w:val="24"/>
        </w:rPr>
        <w:t>Mentalisation Based Treatment (MBT) and Its Evidence-Base Status: A Systematic Literature Review</w:t>
      </w:r>
    </w:p>
    <w:p w14:paraId="02B02F01" w14:textId="77777777" w:rsidR="00C80E38" w:rsidRDefault="00C80E38" w:rsidP="00C80E38">
      <w:pPr>
        <w:pStyle w:val="BodyText"/>
        <w:rPr>
          <w:b/>
          <w:sz w:val="26"/>
        </w:rPr>
      </w:pPr>
    </w:p>
    <w:p w14:paraId="3C07DA2F" w14:textId="77777777" w:rsidR="00C80E38" w:rsidRDefault="00C80E38" w:rsidP="00C80E38">
      <w:pPr>
        <w:pStyle w:val="BodyText"/>
        <w:rPr>
          <w:b/>
          <w:sz w:val="26"/>
        </w:rPr>
      </w:pPr>
    </w:p>
    <w:p w14:paraId="144A05FC" w14:textId="77777777" w:rsidR="00C80E38" w:rsidRDefault="00C80E38" w:rsidP="00C80E38">
      <w:pPr>
        <w:pStyle w:val="BodyText"/>
        <w:rPr>
          <w:b/>
          <w:sz w:val="26"/>
        </w:rPr>
      </w:pPr>
    </w:p>
    <w:p w14:paraId="76D454E8" w14:textId="77777777" w:rsidR="00C80E38" w:rsidRDefault="00C80E38" w:rsidP="00C80E38">
      <w:pPr>
        <w:pStyle w:val="BodyText"/>
        <w:rPr>
          <w:b/>
          <w:sz w:val="26"/>
        </w:rPr>
      </w:pPr>
    </w:p>
    <w:p w14:paraId="4ACA499B" w14:textId="77777777" w:rsidR="00C80E38" w:rsidRDefault="00C80E38" w:rsidP="00C80E38">
      <w:pPr>
        <w:pStyle w:val="BodyText"/>
        <w:rPr>
          <w:b/>
          <w:sz w:val="26"/>
        </w:rPr>
      </w:pPr>
    </w:p>
    <w:p w14:paraId="4D76ACEE" w14:textId="77777777" w:rsidR="00C80E38" w:rsidRDefault="00C80E38" w:rsidP="00C80E38">
      <w:pPr>
        <w:pStyle w:val="BodyText"/>
        <w:rPr>
          <w:b/>
          <w:sz w:val="26"/>
        </w:rPr>
      </w:pPr>
    </w:p>
    <w:p w14:paraId="5CD4F655" w14:textId="77777777" w:rsidR="00C80E38" w:rsidRDefault="00C80E38" w:rsidP="00C80E38">
      <w:pPr>
        <w:pStyle w:val="BodyText"/>
        <w:spacing w:before="8"/>
        <w:rPr>
          <w:b/>
          <w:sz w:val="35"/>
        </w:rPr>
      </w:pPr>
    </w:p>
    <w:p w14:paraId="70FB0CD8" w14:textId="15ABB4C2" w:rsidR="00C80E38" w:rsidRDefault="00C80E38" w:rsidP="00C80E38">
      <w:pPr>
        <w:pStyle w:val="BodyText"/>
        <w:ind w:left="1829" w:right="509"/>
        <w:jc w:val="center"/>
      </w:pPr>
      <w:r>
        <w:t xml:space="preserve">Word count: </w:t>
      </w:r>
      <w:r w:rsidR="001E6774">
        <w:t>6,000</w:t>
      </w:r>
      <w:r w:rsidR="00FB2681">
        <w:t xml:space="preserve"> </w:t>
      </w:r>
      <w:r>
        <w:t>(without abstract, tables &amp; figure)</w:t>
      </w:r>
    </w:p>
    <w:p w14:paraId="45520CE8" w14:textId="77777777" w:rsidR="00693B2B" w:rsidRDefault="00693B2B" w:rsidP="00A5628A">
      <w:pPr>
        <w:spacing w:line="480" w:lineRule="auto"/>
        <w:ind w:left="7200" w:firstLine="720"/>
        <w:rPr>
          <w:rFonts w:eastAsia="Cambria"/>
        </w:rPr>
      </w:pPr>
    </w:p>
    <w:p w14:paraId="2AAFE4B3" w14:textId="77777777" w:rsidR="00A5628A" w:rsidRDefault="00A5628A" w:rsidP="00693B2B">
      <w:pPr>
        <w:ind w:left="7200" w:firstLine="720"/>
        <w:rPr>
          <w:rFonts w:eastAsia="Cambria"/>
        </w:rPr>
      </w:pPr>
    </w:p>
    <w:p w14:paraId="38E577F3" w14:textId="77777777" w:rsidR="00A5628A" w:rsidRDefault="00A5628A" w:rsidP="00693B2B">
      <w:pPr>
        <w:ind w:left="7200" w:firstLine="720"/>
        <w:rPr>
          <w:rFonts w:eastAsia="Cambria"/>
        </w:rPr>
      </w:pPr>
    </w:p>
    <w:p w14:paraId="1EECEB33" w14:textId="77777777" w:rsidR="00C80E38" w:rsidRDefault="00C80E38" w:rsidP="0071236C">
      <w:pPr>
        <w:ind w:left="7920" w:firstLine="720"/>
        <w:rPr>
          <w:rFonts w:eastAsia="Cambria"/>
        </w:rPr>
      </w:pPr>
    </w:p>
    <w:p w14:paraId="01292351" w14:textId="77777777" w:rsidR="00C80E38" w:rsidRDefault="00C80E38" w:rsidP="0071236C">
      <w:pPr>
        <w:ind w:left="7920" w:firstLine="720"/>
        <w:rPr>
          <w:rFonts w:eastAsia="Cambria"/>
        </w:rPr>
      </w:pPr>
    </w:p>
    <w:p w14:paraId="0A1F4871" w14:textId="77777777" w:rsidR="00C80E38" w:rsidRDefault="00C80E38" w:rsidP="0071236C">
      <w:pPr>
        <w:ind w:left="7920" w:firstLine="720"/>
        <w:rPr>
          <w:rFonts w:eastAsia="Cambria"/>
        </w:rPr>
      </w:pPr>
    </w:p>
    <w:p w14:paraId="1DCC5D1A" w14:textId="77777777" w:rsidR="00C80E38" w:rsidRDefault="00C80E38" w:rsidP="0071236C">
      <w:pPr>
        <w:ind w:left="7920" w:firstLine="720"/>
        <w:rPr>
          <w:rFonts w:eastAsia="Cambria"/>
        </w:rPr>
      </w:pPr>
    </w:p>
    <w:p w14:paraId="10BFE295" w14:textId="77777777" w:rsidR="00C80E38" w:rsidRDefault="00C80E38" w:rsidP="0071236C">
      <w:pPr>
        <w:ind w:left="7920" w:firstLine="720"/>
        <w:rPr>
          <w:rFonts w:eastAsia="Cambria"/>
        </w:rPr>
      </w:pPr>
    </w:p>
    <w:p w14:paraId="1BA80C5E" w14:textId="6A289EDF" w:rsidR="0071236C" w:rsidRDefault="0071236C" w:rsidP="003C77C5">
      <w:pPr>
        <w:widowControl w:val="0"/>
        <w:autoSpaceDE w:val="0"/>
        <w:autoSpaceDN w:val="0"/>
        <w:adjustRightInd w:val="0"/>
        <w:spacing w:line="480" w:lineRule="auto"/>
        <w:jc w:val="center"/>
      </w:pPr>
    </w:p>
    <w:p w14:paraId="3363BA23" w14:textId="13E8A47D" w:rsidR="00C80E38" w:rsidRDefault="00C80E38" w:rsidP="003C77C5">
      <w:pPr>
        <w:widowControl w:val="0"/>
        <w:autoSpaceDE w:val="0"/>
        <w:autoSpaceDN w:val="0"/>
        <w:adjustRightInd w:val="0"/>
        <w:spacing w:line="480" w:lineRule="auto"/>
        <w:jc w:val="center"/>
      </w:pPr>
    </w:p>
    <w:p w14:paraId="5EFB05BB" w14:textId="5F17CB39" w:rsidR="00C80E38" w:rsidRDefault="00C80E38" w:rsidP="003C77C5">
      <w:pPr>
        <w:widowControl w:val="0"/>
        <w:autoSpaceDE w:val="0"/>
        <w:autoSpaceDN w:val="0"/>
        <w:adjustRightInd w:val="0"/>
        <w:spacing w:line="480" w:lineRule="auto"/>
        <w:jc w:val="center"/>
      </w:pPr>
    </w:p>
    <w:p w14:paraId="2EDC1FF3" w14:textId="4DC289BD" w:rsidR="00C80E38" w:rsidRDefault="00C80E38" w:rsidP="003C77C5">
      <w:pPr>
        <w:widowControl w:val="0"/>
        <w:autoSpaceDE w:val="0"/>
        <w:autoSpaceDN w:val="0"/>
        <w:adjustRightInd w:val="0"/>
        <w:spacing w:line="480" w:lineRule="auto"/>
        <w:jc w:val="center"/>
      </w:pPr>
    </w:p>
    <w:p w14:paraId="3B2AF70B" w14:textId="7A544399" w:rsidR="00C80E38" w:rsidRDefault="00C80E38" w:rsidP="003C77C5">
      <w:pPr>
        <w:widowControl w:val="0"/>
        <w:autoSpaceDE w:val="0"/>
        <w:autoSpaceDN w:val="0"/>
        <w:adjustRightInd w:val="0"/>
        <w:spacing w:line="480" w:lineRule="auto"/>
        <w:jc w:val="center"/>
      </w:pPr>
    </w:p>
    <w:p w14:paraId="0DB24649" w14:textId="0B3F222F" w:rsidR="00C80E38" w:rsidRDefault="00C80E38" w:rsidP="003C77C5">
      <w:pPr>
        <w:widowControl w:val="0"/>
        <w:autoSpaceDE w:val="0"/>
        <w:autoSpaceDN w:val="0"/>
        <w:adjustRightInd w:val="0"/>
        <w:spacing w:line="480" w:lineRule="auto"/>
        <w:jc w:val="center"/>
      </w:pPr>
    </w:p>
    <w:p w14:paraId="100F1961" w14:textId="2E4D4979" w:rsidR="00C80E38" w:rsidRDefault="00C80E38" w:rsidP="003C77C5">
      <w:pPr>
        <w:widowControl w:val="0"/>
        <w:autoSpaceDE w:val="0"/>
        <w:autoSpaceDN w:val="0"/>
        <w:adjustRightInd w:val="0"/>
        <w:spacing w:line="480" w:lineRule="auto"/>
        <w:jc w:val="center"/>
      </w:pPr>
    </w:p>
    <w:p w14:paraId="66087960" w14:textId="6E255095" w:rsidR="00C80E38" w:rsidRDefault="00C80E38" w:rsidP="003C77C5">
      <w:pPr>
        <w:widowControl w:val="0"/>
        <w:autoSpaceDE w:val="0"/>
        <w:autoSpaceDN w:val="0"/>
        <w:adjustRightInd w:val="0"/>
        <w:spacing w:line="480" w:lineRule="auto"/>
        <w:jc w:val="center"/>
      </w:pPr>
    </w:p>
    <w:p w14:paraId="289155DF" w14:textId="6A981BA9" w:rsidR="00C80E38" w:rsidRDefault="00C80E38" w:rsidP="003C77C5">
      <w:pPr>
        <w:widowControl w:val="0"/>
        <w:autoSpaceDE w:val="0"/>
        <w:autoSpaceDN w:val="0"/>
        <w:adjustRightInd w:val="0"/>
        <w:spacing w:line="480" w:lineRule="auto"/>
        <w:jc w:val="center"/>
      </w:pPr>
    </w:p>
    <w:p w14:paraId="6F201BCD" w14:textId="01176A7A" w:rsidR="00C80E38" w:rsidRDefault="00C80E38" w:rsidP="003C77C5">
      <w:pPr>
        <w:widowControl w:val="0"/>
        <w:autoSpaceDE w:val="0"/>
        <w:autoSpaceDN w:val="0"/>
        <w:adjustRightInd w:val="0"/>
        <w:spacing w:line="480" w:lineRule="auto"/>
        <w:jc w:val="center"/>
      </w:pPr>
    </w:p>
    <w:p w14:paraId="7A5C75B3" w14:textId="77777777" w:rsidR="00506B59" w:rsidRDefault="00506B59" w:rsidP="003C77C5">
      <w:pPr>
        <w:widowControl w:val="0"/>
        <w:autoSpaceDE w:val="0"/>
        <w:autoSpaceDN w:val="0"/>
        <w:adjustRightInd w:val="0"/>
        <w:spacing w:line="480" w:lineRule="auto"/>
        <w:jc w:val="center"/>
      </w:pPr>
    </w:p>
    <w:p w14:paraId="5D3F9262" w14:textId="77777777" w:rsidR="00C80E38" w:rsidRPr="003940A3" w:rsidRDefault="00C80E38" w:rsidP="00C80E38">
      <w:pPr>
        <w:pStyle w:val="BodyText"/>
        <w:spacing w:before="90"/>
        <w:ind w:left="1440" w:right="1440"/>
        <w:jc w:val="center"/>
      </w:pPr>
      <w:r w:rsidRPr="003940A3">
        <w:t>Abstract</w:t>
      </w:r>
    </w:p>
    <w:p w14:paraId="6ADFA1C0" w14:textId="77777777" w:rsidR="00C80E38" w:rsidRPr="003940A3" w:rsidRDefault="00C80E38" w:rsidP="00C80E38">
      <w:pPr>
        <w:pStyle w:val="BodyText"/>
        <w:ind w:left="1440" w:right="1440"/>
      </w:pPr>
    </w:p>
    <w:p w14:paraId="204D2F06" w14:textId="52CAE00D" w:rsidR="00C80E38" w:rsidRPr="003940A3" w:rsidRDefault="00C80E38" w:rsidP="002141A9">
      <w:pPr>
        <w:pStyle w:val="BodyText"/>
        <w:spacing w:line="480" w:lineRule="auto"/>
        <w:ind w:right="-48"/>
      </w:pPr>
      <w:r w:rsidRPr="003940A3">
        <w:rPr>
          <w:b/>
        </w:rPr>
        <w:t>Purpose</w:t>
      </w:r>
      <w:r w:rsidRPr="003940A3">
        <w:t xml:space="preserve">: This study reviewed the evidence base status of Mentalisation Based Treatment (MBT), its quality, strengths and limitations. The aim was to pave the way for further MBT research. </w:t>
      </w:r>
      <w:r w:rsidRPr="003940A3">
        <w:rPr>
          <w:b/>
        </w:rPr>
        <w:t>Method</w:t>
      </w:r>
      <w:r w:rsidRPr="003940A3">
        <w:t xml:space="preserve">: An electronic database and reference lists search identified MBT outcome papers and these were systematically reviewed. The quality of the studies and the risk of bias were determined using two validated checklist tools. </w:t>
      </w:r>
      <w:r w:rsidRPr="003940A3">
        <w:rPr>
          <w:b/>
        </w:rPr>
        <w:t>Results</w:t>
      </w:r>
      <w:r w:rsidRPr="003940A3">
        <w:t xml:space="preserve">: </w:t>
      </w:r>
      <w:r w:rsidR="001E7CD7" w:rsidRPr="003940A3">
        <w:t>Twenty-three</w:t>
      </w:r>
      <w:r w:rsidRPr="003940A3">
        <w:t xml:space="preserve"> studies were included in the review. This included nine randomised controlled trials, seven uncontrolled pre-post effectiveness studies, three retrospective cohort studies, two uncontrolled randomised trials and two case studies. The methodological quality of almost half of the papers was assessed as fair (4</w:t>
      </w:r>
      <w:r w:rsidR="00CA3651" w:rsidRPr="003940A3">
        <w:t>3</w:t>
      </w:r>
      <w:r w:rsidRPr="003940A3">
        <w:t>%), followed by good (3</w:t>
      </w:r>
      <w:r w:rsidR="00CA3651" w:rsidRPr="003940A3">
        <w:t>4</w:t>
      </w:r>
      <w:r w:rsidRPr="003940A3">
        <w:t>%) poor (</w:t>
      </w:r>
      <w:r w:rsidR="00CA3651" w:rsidRPr="003940A3">
        <w:t>17</w:t>
      </w:r>
      <w:r w:rsidRPr="003940A3">
        <w:t>%) and excellent (</w:t>
      </w:r>
      <w:r w:rsidR="00CA3651" w:rsidRPr="003940A3">
        <w:t>4</w:t>
      </w:r>
      <w:r w:rsidRPr="003940A3">
        <w:t>%) ratings. Nevertheless, the review identified risk of confounding bias across the majority of studies (</w:t>
      </w:r>
      <w:r w:rsidR="00346916" w:rsidRPr="003940A3">
        <w:t>6</w:t>
      </w:r>
      <w:r w:rsidRPr="003940A3">
        <w:t xml:space="preserve">0%) and fidelity to treatment was poorly reported in </w:t>
      </w:r>
      <w:r w:rsidR="007B02EF" w:rsidRPr="003940A3">
        <w:t>almost h</w:t>
      </w:r>
      <w:r w:rsidRPr="003940A3">
        <w:t>alf of the studies (</w:t>
      </w:r>
      <w:r w:rsidR="00235239">
        <w:t>47</w:t>
      </w:r>
      <w:r w:rsidRPr="003940A3">
        <w:t>%).</w:t>
      </w:r>
      <w:r w:rsidR="00261619" w:rsidRPr="003940A3">
        <w:t xml:space="preserve"> </w:t>
      </w:r>
      <w:r w:rsidRPr="003940A3">
        <w:t>Most of the studies focused on Border</w:t>
      </w:r>
      <w:r w:rsidR="00EB18B4" w:rsidRPr="003940A3">
        <w:t xml:space="preserve">line Personality Disorder (BPD), showing positive clinical outcomes for this population </w:t>
      </w:r>
      <w:r w:rsidR="00CF61F5" w:rsidRPr="003940A3">
        <w:t>but</w:t>
      </w:r>
      <w:r w:rsidR="00EB18B4" w:rsidRPr="003940A3">
        <w:t xml:space="preserve"> </w:t>
      </w:r>
      <w:r w:rsidRPr="003940A3">
        <w:t>the evidence base for other prese</w:t>
      </w:r>
      <w:r w:rsidR="00EB18B4" w:rsidRPr="003940A3">
        <w:t xml:space="preserve">ntations was still developing. </w:t>
      </w:r>
      <w:r w:rsidRPr="003940A3">
        <w:t>The treatment of adolescents who self-harm and at-risk mothers in substance abuse treatment showed particularly promising results, as these are client groups that ha</w:t>
      </w:r>
      <w:r w:rsidR="00400460" w:rsidRPr="003940A3">
        <w:t>ve</w:t>
      </w:r>
      <w:r w:rsidRPr="003940A3">
        <w:t xml:space="preserve"> previously shown limited positive response to psychological interventions. </w:t>
      </w:r>
      <w:r w:rsidRPr="003940A3">
        <w:rPr>
          <w:b/>
        </w:rPr>
        <w:t xml:space="preserve">Conclusions: </w:t>
      </w:r>
      <w:r w:rsidRPr="00ED32BC">
        <w:lastRenderedPageBreak/>
        <w:t xml:space="preserve">MBT </w:t>
      </w:r>
      <w:r w:rsidR="00875BB0" w:rsidRPr="00ED32BC">
        <w:t xml:space="preserve">is a potentially effective method across a </w:t>
      </w:r>
      <w:r w:rsidRPr="00ED32BC">
        <w:t>wide range of clinical presentations but</w:t>
      </w:r>
      <w:r w:rsidRPr="003940A3">
        <w:t xml:space="preserve"> further research should focus on increasing the quality and the quantity of the MBT evidence outside the treatment of BPD.</w:t>
      </w:r>
    </w:p>
    <w:p w14:paraId="4C11BECA" w14:textId="77777777" w:rsidR="00C80E38" w:rsidRPr="003940A3" w:rsidRDefault="00C80E38" w:rsidP="00826967">
      <w:pPr>
        <w:pStyle w:val="Heading1"/>
        <w:spacing w:before="6"/>
        <w:ind w:left="1440" w:right="1440"/>
        <w:rPr>
          <w:rFonts w:ascii="Times New Roman" w:hAnsi="Times New Roman" w:cs="Times New Roman"/>
          <w:color w:val="auto"/>
          <w:sz w:val="24"/>
          <w:szCs w:val="24"/>
        </w:rPr>
      </w:pPr>
      <w:r w:rsidRPr="003940A3">
        <w:rPr>
          <w:rFonts w:ascii="Times New Roman" w:hAnsi="Times New Roman" w:cs="Times New Roman"/>
          <w:color w:val="auto"/>
          <w:sz w:val="24"/>
          <w:szCs w:val="24"/>
        </w:rPr>
        <w:t>Practitioner points</w:t>
      </w:r>
    </w:p>
    <w:p w14:paraId="5FD11B68" w14:textId="77777777" w:rsidR="00C80E38" w:rsidRPr="003940A3" w:rsidRDefault="00C80E38" w:rsidP="00826967">
      <w:pPr>
        <w:pStyle w:val="ListParagraph"/>
        <w:numPr>
          <w:ilvl w:val="0"/>
          <w:numId w:val="5"/>
        </w:numPr>
        <w:tabs>
          <w:tab w:val="left" w:pos="2161"/>
        </w:tabs>
        <w:spacing w:before="6" w:line="276" w:lineRule="auto"/>
        <w:ind w:left="1440" w:right="1440"/>
        <w:rPr>
          <w:sz w:val="24"/>
        </w:rPr>
      </w:pPr>
      <w:r w:rsidRPr="003940A3">
        <w:rPr>
          <w:sz w:val="24"/>
        </w:rPr>
        <w:t>MBT can be a particularly effective intervention for the treatment of adults with a diagnosis of BPD and of adolescents who self-harm and mothers enrolled in substance abuse</w:t>
      </w:r>
      <w:r w:rsidRPr="003940A3">
        <w:rPr>
          <w:spacing w:val="-4"/>
          <w:sz w:val="24"/>
        </w:rPr>
        <w:t xml:space="preserve"> </w:t>
      </w:r>
      <w:r w:rsidRPr="003940A3">
        <w:rPr>
          <w:sz w:val="24"/>
        </w:rPr>
        <w:t>treatments.</w:t>
      </w:r>
    </w:p>
    <w:p w14:paraId="74153E51" w14:textId="77777777" w:rsidR="00C80E38" w:rsidRPr="003940A3" w:rsidRDefault="00C80E38" w:rsidP="00826967">
      <w:pPr>
        <w:pStyle w:val="ListParagraph"/>
        <w:numPr>
          <w:ilvl w:val="0"/>
          <w:numId w:val="5"/>
        </w:numPr>
        <w:tabs>
          <w:tab w:val="left" w:pos="2161"/>
        </w:tabs>
        <w:spacing w:before="12" w:line="276" w:lineRule="auto"/>
        <w:ind w:left="1440" w:right="1440"/>
        <w:rPr>
          <w:sz w:val="24"/>
        </w:rPr>
      </w:pPr>
      <w:r w:rsidRPr="003940A3">
        <w:rPr>
          <w:sz w:val="24"/>
        </w:rPr>
        <w:t>MBT can be an effective intervention for depression and eating disorders but the evidence is currently limited.</w:t>
      </w:r>
    </w:p>
    <w:p w14:paraId="37652BB6" w14:textId="075CFEFD" w:rsidR="00C80E38" w:rsidRPr="00CF7B16" w:rsidRDefault="00C80E38" w:rsidP="00CF7B16">
      <w:pPr>
        <w:pStyle w:val="ListParagraph"/>
        <w:numPr>
          <w:ilvl w:val="0"/>
          <w:numId w:val="5"/>
        </w:numPr>
        <w:tabs>
          <w:tab w:val="left" w:pos="2161"/>
        </w:tabs>
        <w:spacing w:before="10" w:line="276" w:lineRule="auto"/>
        <w:ind w:left="1440" w:right="1440"/>
        <w:rPr>
          <w:sz w:val="24"/>
        </w:rPr>
      </w:pPr>
      <w:r w:rsidRPr="003940A3">
        <w:rPr>
          <w:sz w:val="24"/>
        </w:rPr>
        <w:t>Professionals supporting mothers of children at risk may benefit from receiving training in the principles</w:t>
      </w:r>
      <w:r w:rsidRPr="003940A3">
        <w:rPr>
          <w:spacing w:val="-21"/>
          <w:sz w:val="24"/>
        </w:rPr>
        <w:t xml:space="preserve"> </w:t>
      </w:r>
      <w:r w:rsidRPr="003940A3">
        <w:rPr>
          <w:sz w:val="24"/>
        </w:rPr>
        <w:t>of MBT.</w:t>
      </w:r>
    </w:p>
    <w:p w14:paraId="5D045D2B" w14:textId="14578A7A" w:rsidR="00EC05A7" w:rsidRPr="003940A3" w:rsidRDefault="00F24555" w:rsidP="00766BCA">
      <w:pPr>
        <w:pStyle w:val="BodyText"/>
        <w:spacing w:before="90" w:line="480" w:lineRule="auto"/>
        <w:ind w:right="126" w:firstLine="720"/>
      </w:pPr>
      <w:r w:rsidRPr="003940A3">
        <w:rPr>
          <w:u w:val="single"/>
        </w:rPr>
        <w:t>M</w:t>
      </w:r>
      <w:r w:rsidR="00EC05A7" w:rsidRPr="003940A3">
        <w:t>entalisation was first described by Fonagy (1989) as an ability that helps make sense of one’s own, and others’ states of mind regarding desires, intentions, thoughts, feelings and behaviour. An example of mentalising failure is becoming upset with someone else’s behaviour and developing quick assumptions about</w:t>
      </w:r>
      <w:r w:rsidR="00EC05A7" w:rsidRPr="003940A3">
        <w:rPr>
          <w:spacing w:val="-28"/>
        </w:rPr>
        <w:t xml:space="preserve"> </w:t>
      </w:r>
      <w:r w:rsidR="00EC05A7" w:rsidRPr="003940A3">
        <w:t xml:space="preserve">their thoughts and intentions. Conversely, good mentalising would involve putting yourself in the other’s position and generating alternative reasons for their behavior (Fonagy &amp; Luyten, 2009). Given that people with a diagnosis of Borderline Personality Disorder ([BPD] appear to struggle with mentalising (Bateman &amp; Fonagy, 2010), this theory strongly influenced a partial hospitalisation psychodynamic treatment programme for clients with a diagnosis of BPD (Bateman &amp; Fonagy, 1999). The program was manualised, labelled Mentalisation-Based Treatment (MBT) and tested in a randomised controlled trial (RCT), which constituted the first published paper on MBT (Bateman &amp; </w:t>
      </w:r>
      <w:r w:rsidR="00EC05A7" w:rsidRPr="003940A3">
        <w:lastRenderedPageBreak/>
        <w:t>Fonagy,</w:t>
      </w:r>
      <w:r w:rsidR="00EC05A7" w:rsidRPr="003940A3">
        <w:rPr>
          <w:spacing w:val="-1"/>
        </w:rPr>
        <w:t xml:space="preserve"> </w:t>
      </w:r>
      <w:r w:rsidR="00EC05A7" w:rsidRPr="003940A3">
        <w:t>1999).</w:t>
      </w:r>
    </w:p>
    <w:p w14:paraId="0B77332F" w14:textId="34590D35" w:rsidR="00EC05A7" w:rsidRPr="003940A3" w:rsidRDefault="00EC05A7" w:rsidP="003940A3">
      <w:pPr>
        <w:pStyle w:val="Heading1"/>
        <w:spacing w:before="6" w:line="480" w:lineRule="auto"/>
        <w:rPr>
          <w:rFonts w:ascii="Times New Roman" w:hAnsi="Times New Roman" w:cs="Times New Roman"/>
          <w:color w:val="auto"/>
          <w:sz w:val="24"/>
          <w:szCs w:val="24"/>
        </w:rPr>
      </w:pPr>
      <w:r w:rsidRPr="003940A3">
        <w:rPr>
          <w:rFonts w:ascii="Times New Roman" w:hAnsi="Times New Roman" w:cs="Times New Roman"/>
          <w:color w:val="auto"/>
          <w:sz w:val="24"/>
          <w:szCs w:val="24"/>
        </w:rPr>
        <w:t>MBT: Theoretic</w:t>
      </w:r>
      <w:r w:rsidR="00444AF5" w:rsidRPr="003940A3">
        <w:rPr>
          <w:rFonts w:ascii="Times New Roman" w:hAnsi="Times New Roman" w:cs="Times New Roman"/>
          <w:color w:val="auto"/>
          <w:sz w:val="24"/>
          <w:szCs w:val="24"/>
        </w:rPr>
        <w:t>al Foundations and Mentalising</w:t>
      </w:r>
      <w:r w:rsidRPr="003940A3">
        <w:rPr>
          <w:rFonts w:ascii="Times New Roman" w:hAnsi="Times New Roman" w:cs="Times New Roman"/>
          <w:color w:val="auto"/>
          <w:sz w:val="24"/>
          <w:szCs w:val="24"/>
        </w:rPr>
        <w:t xml:space="preserve"> Practice</w:t>
      </w:r>
    </w:p>
    <w:p w14:paraId="45670945" w14:textId="51F49638" w:rsidR="00BA76C8" w:rsidRPr="003940A3" w:rsidRDefault="00EC05A7" w:rsidP="00766BCA">
      <w:pPr>
        <w:pStyle w:val="BodyText"/>
        <w:spacing w:before="1" w:line="480" w:lineRule="auto"/>
        <w:ind w:right="187" w:firstLine="720"/>
      </w:pPr>
      <w:r w:rsidRPr="003940A3">
        <w:t>MBT is a psychodynamic treatment rooted in attachment, cognitive and neuropsychology principles (Bateman &amp; Fonagy, 2016). One of the main assets of MBT is its links with neurosciences as evidenced by the publication of a wide range of neuroimaging studies exploring the neuroanatomical correlates of mentalising (Denny et al., 2012; Frith &amp; Frith,</w:t>
      </w:r>
      <w:r w:rsidR="00E523A1">
        <w:t xml:space="preserve"> </w:t>
      </w:r>
      <w:r w:rsidRPr="003940A3">
        <w:t xml:space="preserve">2006; </w:t>
      </w:r>
      <w:r w:rsidR="00232342" w:rsidRPr="003940A3">
        <w:t xml:space="preserve">Nolte et al., 2013; </w:t>
      </w:r>
      <w:r w:rsidRPr="003940A3">
        <w:t xml:space="preserve">Stuss et al., 2001). </w:t>
      </w:r>
      <w:r w:rsidR="00243A04" w:rsidRPr="003940A3">
        <w:t xml:space="preserve">However, this is an evolving area that requires further consideration after addressing current limitations highlighted by van Zuthpen, Siep, Jacob, Goebel and Arntz (2015). </w:t>
      </w:r>
    </w:p>
    <w:p w14:paraId="35675E24" w14:textId="3A3390A7" w:rsidR="007B216B" w:rsidRPr="003940A3" w:rsidRDefault="00A62EDE" w:rsidP="00F24555">
      <w:pPr>
        <w:pStyle w:val="BodyText"/>
        <w:spacing w:before="1" w:line="480" w:lineRule="auto"/>
        <w:ind w:right="187"/>
        <w:rPr>
          <w:rFonts w:eastAsia="Cambria"/>
        </w:rPr>
      </w:pPr>
      <w:r w:rsidRPr="003940A3">
        <w:t>Despite the mixed evidence, the literature suggests</w:t>
      </w:r>
      <w:r w:rsidR="00EC05A7" w:rsidRPr="003940A3">
        <w:t xml:space="preserve"> that mentalising is a mechanism that operates at a neurobiological level, that is influenced by attachment relationships and that affects how individuals are able to reflect over themselves and </w:t>
      </w:r>
      <w:r w:rsidR="00EA53C8">
        <w:t>others (Karterud &amp; Bateman, 2010</w:t>
      </w:r>
      <w:r w:rsidR="00EC05A7" w:rsidRPr="003940A3">
        <w:t xml:space="preserve">). Noteworthy, the difficulty to establish a reflective dialogue over one´s own or others emotions and thoughts is relevant to a wide range of mental health difficulties.  Thus, the hypothesized underlying mechanism of change proposed by MBT not only can be measured but </w:t>
      </w:r>
      <w:r w:rsidR="00BA76C8" w:rsidRPr="00E523A1">
        <w:t>could</w:t>
      </w:r>
      <w:r w:rsidR="00EC05A7" w:rsidRPr="003940A3">
        <w:t xml:space="preserve"> have a transdiagnostic nature. </w:t>
      </w:r>
    </w:p>
    <w:p w14:paraId="33727266" w14:textId="2F33D031" w:rsidR="00EC05A7" w:rsidRPr="003940A3" w:rsidRDefault="00EC05A7" w:rsidP="00B24BF9">
      <w:pPr>
        <w:pStyle w:val="BodyText"/>
        <w:spacing w:before="1" w:line="480" w:lineRule="auto"/>
        <w:ind w:right="120" w:firstLine="720"/>
      </w:pPr>
      <w:r w:rsidRPr="003940A3">
        <w:t xml:space="preserve">A central assumption of MBT is that mentalising is a skill that develops as a result of early interactions with caregivers and that it is a main contributor to the ability of orchestrating affect regulation and to the development of a sense of self (Fonagy, 1998). In order to develop full mentalising abilities, Bateman </w:t>
      </w:r>
      <w:r w:rsidRPr="003940A3">
        <w:lastRenderedPageBreak/>
        <w:t>and Fonagy (2016)</w:t>
      </w:r>
      <w:r w:rsidR="00FB5AD4" w:rsidRPr="003940A3">
        <w:t xml:space="preserve"> </w:t>
      </w:r>
      <w:r w:rsidR="00863356" w:rsidRPr="003940A3">
        <w:t xml:space="preserve">emphasize </w:t>
      </w:r>
      <w:r w:rsidR="00FB5AD4" w:rsidRPr="003940A3">
        <w:t>“</w:t>
      </w:r>
      <w:r w:rsidRPr="003940A3">
        <w:t>the import</w:t>
      </w:r>
      <w:r w:rsidR="00863356" w:rsidRPr="003940A3">
        <w:t xml:space="preserve">ance of marked mirroring” (p.6) </w:t>
      </w:r>
      <w:r w:rsidRPr="003940A3">
        <w:t>of attentive adults who are able to convey an</w:t>
      </w:r>
      <w:r w:rsidR="004B0FA7" w:rsidRPr="003940A3">
        <w:t xml:space="preserve">d understand the baby´s affect and </w:t>
      </w:r>
      <w:r w:rsidRPr="003940A3">
        <w:t>states of mind</w:t>
      </w:r>
      <w:r w:rsidR="004B0FA7" w:rsidRPr="003940A3">
        <w:t xml:space="preserve"> </w:t>
      </w:r>
      <w:r w:rsidR="00AE2B74" w:rsidRPr="003940A3">
        <w:t xml:space="preserve">(for further information </w:t>
      </w:r>
      <w:r w:rsidR="009B21C0" w:rsidRPr="003940A3">
        <w:t xml:space="preserve">see </w:t>
      </w:r>
      <w:r w:rsidR="00CF0A5E" w:rsidRPr="003940A3">
        <w:t>Gergely &amp; Watson, 1996).</w:t>
      </w:r>
      <w:r w:rsidR="003857AA" w:rsidRPr="003940A3">
        <w:t xml:space="preserve"> </w:t>
      </w:r>
      <w:r w:rsidR="00863356" w:rsidRPr="003940A3">
        <w:t xml:space="preserve"> </w:t>
      </w:r>
      <w:r w:rsidRPr="003940A3">
        <w:t>In contrast, neglectful, abusive or dysfunctional attachment experiences are likely to impair the development of robust mentalising, which could in turn lead to impulsivity, affect dysregulation, self-harm or anxiety among others (Bateman &amp; Fonagy,</w:t>
      </w:r>
      <w:r w:rsidR="00E523A1">
        <w:t xml:space="preserve"> </w:t>
      </w:r>
      <w:r w:rsidRPr="003940A3">
        <w:t xml:space="preserve">2011;2012;2016).  </w:t>
      </w:r>
    </w:p>
    <w:p w14:paraId="02D24D66" w14:textId="20F4868E" w:rsidR="00506B59" w:rsidRPr="003940A3" w:rsidRDefault="00EC05A7" w:rsidP="00EC05A7">
      <w:pPr>
        <w:pStyle w:val="BodyText"/>
        <w:spacing w:before="1" w:line="480" w:lineRule="auto"/>
        <w:ind w:right="120" w:firstLine="720"/>
      </w:pPr>
      <w:r w:rsidRPr="003940A3">
        <w:t>In essence, mentalis</w:t>
      </w:r>
      <w:r w:rsidR="00F24555" w:rsidRPr="003940A3">
        <w:t>ing</w:t>
      </w:r>
      <w:r w:rsidRPr="003940A3">
        <w:t xml:space="preserve"> describes how individuals acquire the ability of having reflexive dialogues that allow for different perspectives, and how this ability supports them to cope with the demands of the social world, without experiencing emotional dysregulation or distorted thinking patterns (Karterud &amp; Bateman, 2010). The difficulty to deal with negative thoughts or overwhelming emotional </w:t>
      </w:r>
      <w:r w:rsidR="000D64DB" w:rsidRPr="003940A3">
        <w:t xml:space="preserve">states </w:t>
      </w:r>
      <w:r w:rsidRPr="003940A3">
        <w:t xml:space="preserve">is consistent across a wide range of mental health difficulties and is what makes MBT promising. </w:t>
      </w:r>
    </w:p>
    <w:p w14:paraId="12454CB2" w14:textId="77777777" w:rsidR="00EC05A7" w:rsidRPr="003940A3" w:rsidRDefault="00EC05A7" w:rsidP="00B24BF9">
      <w:pPr>
        <w:pStyle w:val="BodyText"/>
        <w:spacing w:before="1" w:line="480" w:lineRule="auto"/>
        <w:ind w:right="120"/>
      </w:pPr>
      <w:r w:rsidRPr="003940A3">
        <w:rPr>
          <w:b/>
        </w:rPr>
        <w:t>Clinical Implementation of MBT</w:t>
      </w:r>
    </w:p>
    <w:p w14:paraId="0FF23632" w14:textId="43B75F2A" w:rsidR="00EC05A7" w:rsidRPr="003940A3" w:rsidRDefault="00EC05A7" w:rsidP="00B24BF9">
      <w:pPr>
        <w:pStyle w:val="BodyText"/>
        <w:spacing w:line="480" w:lineRule="auto"/>
        <w:ind w:right="127" w:firstLine="720"/>
      </w:pPr>
      <w:r w:rsidRPr="003940A3">
        <w:t>In the last two decades, MBT captured the interest of researchers and clinicians due to its ability to sim</w:t>
      </w:r>
      <w:r w:rsidR="00C105E2" w:rsidRPr="003940A3">
        <w:t xml:space="preserve">plify and integrate attachment and </w:t>
      </w:r>
      <w:r w:rsidRPr="003940A3">
        <w:t>psychodynamic</w:t>
      </w:r>
      <w:r w:rsidR="00C105E2" w:rsidRPr="003940A3">
        <w:t xml:space="preserve"> principles</w:t>
      </w:r>
      <w:r w:rsidRPr="003940A3">
        <w:t xml:space="preserve">. According to the Thompson Reuter search tool of Web of Science, the use of the term “mentalisation" increased from </w:t>
      </w:r>
      <w:r w:rsidR="00EB57C0" w:rsidRPr="003940A3">
        <w:t xml:space="preserve">7 </w:t>
      </w:r>
      <w:r w:rsidRPr="003940A3">
        <w:t xml:space="preserve">to 844 between 1991 and 2017 (Web of Science, 2017). Clinicians have incorporated MBT as an intervention for a wide range of clinical presentations (Bateman &amp; Fonagy, 2013) </w:t>
      </w:r>
      <w:r w:rsidRPr="003940A3">
        <w:lastRenderedPageBreak/>
        <w:t>such as eating disorders (Balestrieri et al., 2015; Robinson et al., 2016), depression (Jakobsen et al., 2014) and self-harm (Rossouw &amp; Fonagy, 2012) among others. MBT has been implemented</w:t>
      </w:r>
      <w:r w:rsidR="006A48B2">
        <w:t xml:space="preserve"> in different countries such as Denmark and Netherlands </w:t>
      </w:r>
      <w:r w:rsidRPr="003940A3">
        <w:t>(Bales et al., 2017; Jakobsen, 2014; Jørgensen et al., 2014)</w:t>
      </w:r>
      <w:r w:rsidR="00522D74" w:rsidRPr="003940A3">
        <w:t>,</w:t>
      </w:r>
      <w:r w:rsidRPr="003940A3">
        <w:t xml:space="preserve"> and is recommended in the Australian Clinical Practice guidelines (National Health and Medical Research Council, 2012) for the treatment and management of BPD. However, MBT is still not recommended as a first line</w:t>
      </w:r>
      <w:r w:rsidR="00855AA7" w:rsidRPr="003940A3">
        <w:rPr>
          <w:rStyle w:val="FootnoteReference"/>
        </w:rPr>
        <w:footnoteReference w:customMarkFollows="1" w:id="1"/>
        <w:t>1</w:t>
      </w:r>
      <w:r w:rsidR="00C105E2" w:rsidRPr="003940A3">
        <w:t xml:space="preserve"> </w:t>
      </w:r>
      <w:r w:rsidRPr="003940A3">
        <w:t>treatment for BPD in the National Institute for Health and Care Excellence guidelines (NICE, 2009) and its evidence base for other psychological difficulties is still developing.</w:t>
      </w:r>
      <w:r w:rsidR="008F260C" w:rsidRPr="003940A3">
        <w:t xml:space="preserve"> </w:t>
      </w:r>
      <w:r w:rsidRPr="003940A3">
        <w:t>The absence of MBT in the current guidelines may have hindered its expansion in the National Health Service (NHS).</w:t>
      </w:r>
      <w:r w:rsidR="0007589F" w:rsidRPr="003940A3">
        <w:t xml:space="preserve"> </w:t>
      </w:r>
      <w:r w:rsidRPr="003940A3">
        <w:t>In fact, a recent report about the provision of talking therapies in England (Mind, 2013) did not identify MBT as one of the commonly available treatments in mainstream mental health services.</w:t>
      </w:r>
    </w:p>
    <w:p w14:paraId="5A15D7BB" w14:textId="77777777" w:rsidR="00EC05A7" w:rsidRPr="003940A3" w:rsidRDefault="00EC05A7" w:rsidP="00EC05A7">
      <w:pPr>
        <w:pStyle w:val="BodyText"/>
        <w:spacing w:line="480" w:lineRule="auto"/>
        <w:ind w:right="127"/>
      </w:pPr>
      <w:r w:rsidRPr="003940A3">
        <w:rPr>
          <w:b/>
        </w:rPr>
        <w:t>Integrating New Evidence</w:t>
      </w:r>
    </w:p>
    <w:p w14:paraId="6308F4A1" w14:textId="5311E266" w:rsidR="00346474" w:rsidRPr="003940A3" w:rsidRDefault="00DA7227" w:rsidP="00FB2681">
      <w:pPr>
        <w:pStyle w:val="BodyText"/>
        <w:spacing w:line="480" w:lineRule="auto"/>
        <w:ind w:right="127" w:firstLine="720"/>
      </w:pPr>
      <w:r w:rsidRPr="003940A3">
        <w:rPr>
          <w:bCs/>
        </w:rPr>
        <w:t>T</w:t>
      </w:r>
      <w:r w:rsidR="00EC05A7" w:rsidRPr="003940A3">
        <w:rPr>
          <w:bCs/>
        </w:rPr>
        <w:t xml:space="preserve">o coordinate and integrate the evidence base of psychological therapies, previous literature has proposed the ´hourglass model´ (Salkovksis, 1995). This model uses a three-stage evaluation process to examine the efficacy-effectiveness continuum. The first stage occurs when a new theoretical framework is proposed to treat a clinical problem that concerns a large number of practitioners (Barkham &amp; Mellor-Clark, 2000;2010). This approach is initially tested with </w:t>
      </w:r>
      <w:r w:rsidR="00EC05A7" w:rsidRPr="003940A3">
        <w:rPr>
          <w:bCs/>
        </w:rPr>
        <w:lastRenderedPageBreak/>
        <w:t>small-scale methods such as case studies. The findings are then translated to the second stage where more stringent methodology such as RCTs is employed as a way of testing the efficacy of the intervention (Barkham &amp; Mellor-Clark, 2000). In the third stage, the treatment is implemented in settings that are closer to standard clinical practice to assess its effectiveness and external validity (Barkham &amp; Mellor-Clark, 2000; Calvert &amp; Kellet, 2014).</w:t>
      </w:r>
    </w:p>
    <w:p w14:paraId="5B303FB3" w14:textId="33BCCDF5" w:rsidR="00EC05A7" w:rsidRPr="003940A3" w:rsidRDefault="00F40AED" w:rsidP="00F545D4">
      <w:pPr>
        <w:pStyle w:val="BodyText"/>
        <w:spacing w:line="480" w:lineRule="auto"/>
        <w:ind w:right="127" w:firstLine="720"/>
      </w:pPr>
      <w:r w:rsidRPr="003940A3">
        <w:t xml:space="preserve">Regarding MBT, several research studies </w:t>
      </w:r>
      <w:r w:rsidR="00F545D4" w:rsidRPr="003940A3">
        <w:t xml:space="preserve">have </w:t>
      </w:r>
      <w:r w:rsidRPr="003940A3">
        <w:t xml:space="preserve">tested </w:t>
      </w:r>
      <w:r w:rsidR="008B1D10" w:rsidRPr="003940A3">
        <w:t>the</w:t>
      </w:r>
      <w:r w:rsidR="00F545D4" w:rsidRPr="003940A3">
        <w:t xml:space="preserve"> efficacy and effectiveness of outpatient and inpatient programmes</w:t>
      </w:r>
      <w:r w:rsidRPr="003940A3">
        <w:t xml:space="preserve"> in randomized trials and clinical settings</w:t>
      </w:r>
      <w:r w:rsidR="00F545D4" w:rsidRPr="003940A3">
        <w:t xml:space="preserve">. </w:t>
      </w:r>
      <w:r w:rsidR="005852F4" w:rsidRPr="003940A3">
        <w:t xml:space="preserve">The promising results of such trials have favoured the expansion of MBT concepts across clinicians from other therapeutic modalities. However, the systematic integration of MBT in the routine clinical practice has been more limited. </w:t>
      </w:r>
    </w:p>
    <w:p w14:paraId="6508AB70" w14:textId="77777777" w:rsidR="00EC05A7" w:rsidRPr="003940A3" w:rsidRDefault="00EC05A7" w:rsidP="00B24BF9">
      <w:pPr>
        <w:pStyle w:val="Heading1"/>
        <w:spacing w:before="5" w:line="480" w:lineRule="auto"/>
        <w:rPr>
          <w:rFonts w:ascii="Times New Roman" w:hAnsi="Times New Roman" w:cs="Times New Roman"/>
          <w:color w:val="auto"/>
          <w:sz w:val="24"/>
          <w:szCs w:val="24"/>
        </w:rPr>
      </w:pPr>
      <w:r w:rsidRPr="003940A3">
        <w:rPr>
          <w:rFonts w:ascii="Times New Roman" w:hAnsi="Times New Roman" w:cs="Times New Roman"/>
          <w:color w:val="auto"/>
          <w:sz w:val="24"/>
          <w:szCs w:val="24"/>
        </w:rPr>
        <w:t>Current Review</w:t>
      </w:r>
    </w:p>
    <w:p w14:paraId="6B563F5A" w14:textId="77777777" w:rsidR="002F5F46" w:rsidRDefault="00EC05A7" w:rsidP="002F5F46">
      <w:pPr>
        <w:pStyle w:val="BodyText"/>
        <w:spacing w:line="480" w:lineRule="auto"/>
        <w:ind w:right="387" w:firstLine="720"/>
      </w:pPr>
      <w:r w:rsidRPr="003940A3">
        <w:t xml:space="preserve">Despite MBT’s limited implementation in routine clinical practice, there is a significant amount of research that deserves attention. The efficacy of MBT treatment has only been systematically synthesised in reviews of </w:t>
      </w:r>
      <w:r w:rsidR="00F24555" w:rsidRPr="003940A3">
        <w:t>BPD</w:t>
      </w:r>
      <w:r w:rsidRPr="003940A3">
        <w:t xml:space="preserve"> treatment (Stoffers-Winterling et al., 2012). To date, no systematic review has focused on exploring the evidence base of MBT for </w:t>
      </w:r>
      <w:r w:rsidR="00DB2300" w:rsidRPr="003940A3">
        <w:t>other</w:t>
      </w:r>
      <w:r w:rsidRPr="003940A3">
        <w:t xml:space="preserve"> mental health presentations.</w:t>
      </w:r>
      <w:r w:rsidR="00FB2681" w:rsidRPr="003940A3">
        <w:t xml:space="preserve"> </w:t>
      </w:r>
      <w:r w:rsidRPr="003940A3">
        <w:t>Therefore, this review has three main objectives. First, it aims to describe and integrate all of the published MBT outcome evidence using the ´hourglass model´ as a framework to determine the status of such evi</w:t>
      </w:r>
      <w:r w:rsidRPr="003940A3">
        <w:lastRenderedPageBreak/>
        <w:t>dence.</w:t>
      </w:r>
      <w:r w:rsidR="00FB2681" w:rsidRPr="003940A3">
        <w:t xml:space="preserve"> </w:t>
      </w:r>
      <w:r w:rsidRPr="003940A3">
        <w:t xml:space="preserve">Second, it aims to </w:t>
      </w:r>
      <w:r w:rsidR="004C13EC" w:rsidRPr="00E523A1">
        <w:t>investigate</w:t>
      </w:r>
      <w:r w:rsidRPr="00E523A1">
        <w:t xml:space="preserve"> </w:t>
      </w:r>
      <w:r w:rsidRPr="003940A3">
        <w:t>whether MBT interventions lead to clinical improvements across different mental health presentations. Third, it attempts to assess the methodological quality of such evidence and pave the way for further research in the field.</w:t>
      </w:r>
    </w:p>
    <w:p w14:paraId="396AC58E" w14:textId="66C94DEA" w:rsidR="00EC05A7" w:rsidRPr="002F5F46" w:rsidRDefault="00EC05A7" w:rsidP="002F5F46">
      <w:pPr>
        <w:pStyle w:val="BodyText"/>
        <w:spacing w:line="480" w:lineRule="auto"/>
        <w:ind w:right="387" w:firstLine="720"/>
        <w:jc w:val="center"/>
        <w:rPr>
          <w:b/>
        </w:rPr>
      </w:pPr>
      <w:r w:rsidRPr="002F5F46">
        <w:rPr>
          <w:b/>
        </w:rPr>
        <w:t>Method</w:t>
      </w:r>
    </w:p>
    <w:p w14:paraId="61E08AE1" w14:textId="24FE4DB0" w:rsidR="00346474" w:rsidRPr="003940A3" w:rsidRDefault="00EC05A7" w:rsidP="00766BCA">
      <w:pPr>
        <w:pStyle w:val="BodyText"/>
        <w:spacing w:before="1" w:line="480" w:lineRule="auto"/>
        <w:ind w:firstLine="720"/>
      </w:pPr>
      <w:r w:rsidRPr="003940A3">
        <w:t>This systematic review adhered to the guidelines specified by the Preferred Reporting Items for Systematic Reviews and Meta-Analyses (PRISMA; Liberati et al., 2009; Moher, Liberati, Tetzlaff &amp; Altman, 2010).</w:t>
      </w:r>
    </w:p>
    <w:p w14:paraId="69D45B19" w14:textId="08AC646A" w:rsidR="00EC05A7" w:rsidRPr="003940A3" w:rsidRDefault="00D841A2" w:rsidP="00B24BF9">
      <w:pPr>
        <w:pStyle w:val="BodyText"/>
        <w:spacing w:before="1" w:line="480" w:lineRule="auto"/>
      </w:pPr>
      <w:r w:rsidRPr="003940A3">
        <w:rPr>
          <w:b/>
        </w:rPr>
        <w:t>Literature Search</w:t>
      </w:r>
    </w:p>
    <w:p w14:paraId="12B7ADC5" w14:textId="2C55F7C8" w:rsidR="00EC05A7" w:rsidRPr="003940A3" w:rsidRDefault="00EC05A7" w:rsidP="00EC05A7">
      <w:pPr>
        <w:pStyle w:val="BodyText"/>
        <w:spacing w:before="90" w:line="480" w:lineRule="auto"/>
        <w:ind w:right="127" w:firstLine="720"/>
      </w:pPr>
      <w:r w:rsidRPr="003940A3">
        <w:t xml:space="preserve">The search was conducted with the support </w:t>
      </w:r>
      <w:r w:rsidR="00C12525" w:rsidRPr="003940A3">
        <w:t xml:space="preserve">of </w:t>
      </w:r>
      <w:r w:rsidR="001F369C" w:rsidRPr="003940A3">
        <w:t>the</w:t>
      </w:r>
      <w:r w:rsidR="00A4474E" w:rsidRPr="003940A3">
        <w:t xml:space="preserve"> </w:t>
      </w:r>
      <w:r w:rsidRPr="003940A3">
        <w:t>academic liaison service</w:t>
      </w:r>
      <w:r w:rsidR="00C12525" w:rsidRPr="003940A3">
        <w:t xml:space="preserve"> at</w:t>
      </w:r>
      <w:r w:rsidRPr="003940A3">
        <w:t xml:space="preserve"> the</w:t>
      </w:r>
      <w:r w:rsidRPr="003940A3">
        <w:rPr>
          <w:spacing w:val="-1"/>
        </w:rPr>
        <w:t xml:space="preserve"> </w:t>
      </w:r>
      <w:r w:rsidRPr="003940A3">
        <w:t>university</w:t>
      </w:r>
      <w:r w:rsidRPr="003940A3">
        <w:rPr>
          <w:spacing w:val="-5"/>
        </w:rPr>
        <w:t xml:space="preserve"> </w:t>
      </w:r>
      <w:r w:rsidRPr="003940A3">
        <w:t>library. Papers were identified by searching six relevant databases: Medline, CINAHL, Psychinfo, Embase, Scopus and Web of Science. Databases were searched for studies published between 1999 (when the first MBT paper was published) and March 2018. All databases were searched using terms related to the treatment approach. Four terms relating to the same concept were combined using the Boolean operator ‘OR’ (‘Mentalis*ation based treatment’ OR ‘Mentalis*ation based therapy OR ´Mentaliz*ation based treatment´ OR Mentaliz*ation based therapy´). These terms were searched for in the titles, abstracts, and keywords of articles in the six databases, and full texts of relevant articles were retrieved accordingly. Furthermore, the reference lists of the retrieved articles</w:t>
      </w:r>
      <w:r w:rsidRPr="003940A3">
        <w:rPr>
          <w:spacing w:val="-18"/>
        </w:rPr>
        <w:t xml:space="preserve"> </w:t>
      </w:r>
      <w:r w:rsidRPr="003940A3">
        <w:t>were searched by hand in order to find any relevant articles not already included in the</w:t>
      </w:r>
      <w:r w:rsidRPr="003940A3">
        <w:rPr>
          <w:spacing w:val="-14"/>
        </w:rPr>
        <w:t xml:space="preserve"> </w:t>
      </w:r>
      <w:r w:rsidRPr="003940A3">
        <w:t>search.</w:t>
      </w:r>
    </w:p>
    <w:p w14:paraId="6CBD5247" w14:textId="4351AB7D" w:rsidR="00B660D5" w:rsidRPr="003940A3" w:rsidRDefault="00B660D5" w:rsidP="00B660D5">
      <w:pPr>
        <w:pStyle w:val="BodyText"/>
        <w:spacing w:before="1" w:line="477" w:lineRule="auto"/>
        <w:ind w:right="187"/>
      </w:pPr>
      <w:r w:rsidRPr="00ED32BC">
        <w:lastRenderedPageBreak/>
        <w:t>Studies were deemed eligible based on the following criteria: 1) papers that reported pre and post outcome data; 2) published in English or Spanish in peer-reviewed journals between 1999 and 8</w:t>
      </w:r>
      <w:r w:rsidRPr="00ED32BC">
        <w:rPr>
          <w:vertAlign w:val="superscript"/>
        </w:rPr>
        <w:t>th</w:t>
      </w:r>
      <w:r w:rsidRPr="00ED32BC">
        <w:rPr>
          <w:position w:val="9"/>
          <w:sz w:val="16"/>
        </w:rPr>
        <w:t xml:space="preserve"> </w:t>
      </w:r>
      <w:r w:rsidRPr="00ED32BC">
        <w:t xml:space="preserve">March 2018; 3) participants received </w:t>
      </w:r>
      <w:r w:rsidR="00CD253C" w:rsidRPr="00ED32BC">
        <w:t>an inte</w:t>
      </w:r>
      <w:r w:rsidR="00F35EF8" w:rsidRPr="00ED32BC">
        <w:t>rvention credible informed by a</w:t>
      </w:r>
      <w:r w:rsidR="00CD253C" w:rsidRPr="00ED32BC">
        <w:t xml:space="preserve"> MBT therapeutic stance </w:t>
      </w:r>
      <w:r w:rsidR="00AC655C" w:rsidRPr="00ED32BC">
        <w:t xml:space="preserve"> (i.e. not-knowing stance, focus on client´s mind, and </w:t>
      </w:r>
      <w:r w:rsidR="00CF0A5E" w:rsidRPr="00ED32BC">
        <w:t>enhancing mentalising</w:t>
      </w:r>
      <w:r w:rsidR="00AC655C" w:rsidRPr="00ED32BC">
        <w:t>)</w:t>
      </w:r>
      <w:r w:rsidRPr="00ED32BC">
        <w:t>; 4) papers</w:t>
      </w:r>
      <w:r w:rsidRPr="003940A3">
        <w:t xml:space="preserve"> both with and without comparison groups 5) populations with any type of mental health presentation, including children, adolescents, adults and older adults; 6) studies conducted within all types of healthcare settings; 7) at least one psychometric measure showing quantitative outcomes.</w:t>
      </w:r>
    </w:p>
    <w:p w14:paraId="756AC572" w14:textId="3E629044" w:rsidR="002141A9" w:rsidRPr="000224E6" w:rsidRDefault="00B660D5" w:rsidP="00B24BF9">
      <w:pPr>
        <w:pStyle w:val="BodyText"/>
        <w:spacing w:before="2" w:line="480" w:lineRule="auto"/>
        <w:ind w:right="259"/>
      </w:pPr>
      <w:r w:rsidRPr="003940A3">
        <w:t xml:space="preserve">Papers were excluded from the current literature review according to the following criteria: 1) qualitative papers; 2) study protocols, theoretical discussions, unpublished articles, theses, dissertations or abstracts; 3) papers where MBT was limited to an adjunct component of another primary intervention (for example, CBT intervention </w:t>
      </w:r>
      <w:r w:rsidR="00A4474E" w:rsidRPr="003940A3">
        <w:t xml:space="preserve"> with </w:t>
      </w:r>
      <w:r w:rsidRPr="003940A3">
        <w:t>MBT components).</w:t>
      </w:r>
    </w:p>
    <w:p w14:paraId="689F59D9" w14:textId="2F7AB73C" w:rsidR="00B660D5" w:rsidRPr="003940A3" w:rsidRDefault="00B660D5" w:rsidP="00B24BF9">
      <w:pPr>
        <w:pStyle w:val="BodyText"/>
        <w:spacing w:before="2" w:line="480" w:lineRule="auto"/>
        <w:ind w:right="259"/>
      </w:pPr>
      <w:r w:rsidRPr="003940A3">
        <w:rPr>
          <w:b/>
        </w:rPr>
        <w:t>Methodological Quality Assessment</w:t>
      </w:r>
    </w:p>
    <w:p w14:paraId="77AE7838" w14:textId="170FF517" w:rsidR="00B660D5" w:rsidRPr="003940A3" w:rsidRDefault="00B660D5" w:rsidP="00B24BF9">
      <w:pPr>
        <w:pStyle w:val="BodyText"/>
        <w:spacing w:line="480" w:lineRule="auto"/>
        <w:ind w:right="214" w:firstLine="720"/>
      </w:pPr>
      <w:r w:rsidRPr="003940A3">
        <w:t xml:space="preserve">The review employed a methodological quality assessment tool (Downs &amp; Black, 1998) and a risk of bias assessment tool (Viswanathan et al., 2012). The methodological quality of each study was assessed using Trac et al.’s (2016) adaptation of the Downs and Black (1998) checklist tool. This 27- item instrument has been considered as suitable for use in systematic reviews (Deeks et al., 2003) and allowed the calculation of a score that reflected the quality of </w:t>
      </w:r>
      <w:r w:rsidRPr="003940A3">
        <w:lastRenderedPageBreak/>
        <w:t xml:space="preserve">each study ranging from 0 to 28. Following the guidelines of a recently published comparative study (O’Connor et al., 2015), of the Downs and Black checklist tool (1998) the current review assessed the methodological quality of the included papers as following: poor (&lt;14 points), fair (14-18 points), good (19-23) or excellent (24-28 points). The Downs and Black checklist tool was scored by the first author, who does not have an allegiance to MBT. Five randomly selected papers also received scores from an independent blind rater, which allowed for a calculation of an inter-rater reliability score.  </w:t>
      </w:r>
    </w:p>
    <w:p w14:paraId="7B46EE62" w14:textId="77777777" w:rsidR="00B660D5" w:rsidRPr="003940A3" w:rsidRDefault="00B660D5" w:rsidP="00B660D5">
      <w:pPr>
        <w:pStyle w:val="BodyText"/>
        <w:spacing w:line="480" w:lineRule="auto"/>
        <w:ind w:right="547" w:firstLine="720"/>
      </w:pPr>
      <w:r w:rsidRPr="003940A3">
        <w:t>However, methodological quality assessment tools use a single numerical value, which includes different elements such as ethical issues, statistical analyses or reporting strategy. These factors are not always directly associated with risk of bias (Wood et al., 2008) and thus papers with significant biases can receive high quality ratings if they are well reported.</w:t>
      </w:r>
    </w:p>
    <w:p w14:paraId="3607E730" w14:textId="4AFBB880" w:rsidR="0069365B" w:rsidRPr="003940A3" w:rsidRDefault="00B660D5" w:rsidP="0078749A">
      <w:pPr>
        <w:pStyle w:val="BodyText"/>
        <w:spacing w:before="1" w:line="480" w:lineRule="auto"/>
        <w:ind w:right="213" w:firstLine="720"/>
      </w:pPr>
      <w:r w:rsidRPr="003940A3">
        <w:t xml:space="preserve">In order to overcome this, the review also assessed risk of bias, which plays an important role in establishing the robustness of evidence (Viswanathan et al., 2012) and is a requirement of the PRISMA guidelines (Liberati et al., 2009). The first author was the only coder for a tool developed by the Agency for Healthcare Research and Quality ([AHRQ]; Viswanathan et al., 2012), which was constructed following the principles of the Cochrane ´risk of bias´ tool (Higgins &amp; Green, 2011). </w:t>
      </w:r>
      <w:r w:rsidR="00CA0484" w:rsidRPr="003940A3">
        <w:t>The first</w:t>
      </w:r>
      <w:r w:rsidR="00083D75" w:rsidRPr="003940A3">
        <w:t xml:space="preserve"> author </w:t>
      </w:r>
      <w:r w:rsidR="00CA0484" w:rsidRPr="003940A3">
        <w:t>clarified inconsistencies in the scoring with research supervisors.</w:t>
      </w:r>
    </w:p>
    <w:p w14:paraId="5C87BA6C" w14:textId="1C25ACD7" w:rsidR="00B660D5" w:rsidRPr="002141A9" w:rsidRDefault="00B660D5" w:rsidP="002141A9">
      <w:pPr>
        <w:pStyle w:val="BodyText"/>
        <w:spacing w:before="1" w:line="480" w:lineRule="auto"/>
        <w:ind w:right="213" w:firstLine="720"/>
        <w:jc w:val="center"/>
        <w:rPr>
          <w:b/>
        </w:rPr>
      </w:pPr>
      <w:r w:rsidRPr="003940A3">
        <w:rPr>
          <w:b/>
        </w:rPr>
        <w:t>Results</w:t>
      </w:r>
    </w:p>
    <w:p w14:paraId="5E079620" w14:textId="0D4D71E3" w:rsidR="00B660D5" w:rsidRPr="003940A3" w:rsidRDefault="00B660D5" w:rsidP="00B24BF9">
      <w:pPr>
        <w:pStyle w:val="BodyText"/>
        <w:spacing w:line="477" w:lineRule="auto"/>
        <w:ind w:right="193" w:firstLine="720"/>
      </w:pPr>
      <w:r w:rsidRPr="003940A3">
        <w:lastRenderedPageBreak/>
        <w:t>Figure 1 shows a flow diagram of the search process, which was divided into four separate stages: identification, screening, eligibility and inclusion (Moher et al., 2010). In the identification stage, the search generated 1136 citations. These were exported to EndNote</w:t>
      </w:r>
      <w:r w:rsidRPr="003940A3">
        <w:rPr>
          <w:position w:val="9"/>
          <w:sz w:val="16"/>
        </w:rPr>
        <w:t xml:space="preserve">TM </w:t>
      </w:r>
      <w:r w:rsidRPr="003940A3">
        <w:t>and screening identified 651 citations as duplicates, which were removed. The titles and abstracts of the remaining 485 citations were screened, of which 463 were removed. Thus, 22 studies were deemed appropriate for the eligibility stage</w:t>
      </w:r>
      <w:r w:rsidR="00400460" w:rsidRPr="003940A3">
        <w:t xml:space="preserve"> </w:t>
      </w:r>
      <w:r w:rsidRPr="003940A3">
        <w:t>and were assessed attending to exclusion and inclusion criteria of the present review. After scrutiny, two articles were finally excluded from the present review according to the reasons presented in Figure 1.</w:t>
      </w:r>
    </w:p>
    <w:p w14:paraId="1E300CDB" w14:textId="62231998" w:rsidR="00B660D5" w:rsidRPr="003940A3" w:rsidRDefault="00B660D5" w:rsidP="00B660D5">
      <w:pPr>
        <w:pStyle w:val="BodyText"/>
        <w:spacing w:line="477" w:lineRule="auto"/>
        <w:ind w:right="193" w:firstLine="720"/>
      </w:pPr>
      <w:r w:rsidRPr="003940A3">
        <w:t>An additional search of the twenty papers’ reference lists was then conducted and seven new studies were identified (Bateman &amp; Fonagy, 1999; 2008; Hauber, Eduard Boon &amp; Vermeiren,</w:t>
      </w:r>
      <w:r w:rsidR="002141A9">
        <w:t xml:space="preserve"> </w:t>
      </w:r>
      <w:r w:rsidRPr="003940A3">
        <w:t>2017; Laurenssen et al., 2018;Philips, Wennberg, Konradsson &amp; Franck, 2018;Kvarstein et al., 2015; Suchman et al., 2010). Out of those twenty-seven studies, three (Bateman &amp; Fonagy, 2001;2008; Jørgensen et al., 2014) were combined due to providing follow-up data for original trials (Bateman &amp; Fonagy, 1999; Jørgensen et al., 2013) and one (Bateman, O´Connell, Lorenzini,Gardner &amp; Fonagy, 2016) for presenting extended analyses of an original dataset from another article in this review (Bateman &amp; Fonagy, 2009). Therefore, as presented in Figure 1, 23 studies were included in the current systematic review.</w:t>
      </w:r>
    </w:p>
    <w:p w14:paraId="5EA5C6A2" w14:textId="1DB6BF14" w:rsidR="00B660D5" w:rsidRPr="003940A3" w:rsidRDefault="00B660D5" w:rsidP="00B24BF9">
      <w:pPr>
        <w:pStyle w:val="BodyText"/>
        <w:spacing w:line="477" w:lineRule="auto"/>
        <w:ind w:right="193"/>
        <w:rPr>
          <w:b/>
        </w:rPr>
      </w:pPr>
      <w:r w:rsidRPr="003940A3">
        <w:rPr>
          <w:b/>
        </w:rPr>
        <w:t>Data Synthesis</w:t>
      </w:r>
    </w:p>
    <w:p w14:paraId="6199B478" w14:textId="19872755" w:rsidR="00D841A2" w:rsidRPr="00ED32BC" w:rsidRDefault="00B660D5" w:rsidP="00194335">
      <w:pPr>
        <w:pStyle w:val="BodyText"/>
        <w:spacing w:line="480" w:lineRule="auto"/>
        <w:ind w:right="826" w:firstLine="720"/>
      </w:pPr>
      <w:r w:rsidRPr="00ED32BC">
        <w:lastRenderedPageBreak/>
        <w:t xml:space="preserve">The papers are summarised in Table 1, which clusters them according to their design, consistent with the different stages of the ´hourglass model´ (Salkovskis, 1995). </w:t>
      </w:r>
      <w:r w:rsidR="00122718" w:rsidRPr="00ED32BC">
        <w:t>The included</w:t>
      </w:r>
      <w:r w:rsidRPr="00ED32BC">
        <w:t xml:space="preserve"> studies were highly heterogeneous,</w:t>
      </w:r>
      <w:r w:rsidR="00122718" w:rsidRPr="00ED32BC">
        <w:t xml:space="preserve"> with a wide range of treatment intensities and lengths (table 1). Thus, narrative synthesis </w:t>
      </w:r>
      <w:r w:rsidRPr="00ED32BC">
        <w:t>was employed, as recommended by the Cochrane guidelines (Ryan, 2014).</w:t>
      </w:r>
    </w:p>
    <w:p w14:paraId="2B084AF6" w14:textId="5894DAC6" w:rsidR="00B660D5" w:rsidRPr="003940A3" w:rsidRDefault="00B660D5" w:rsidP="00B660D5">
      <w:pPr>
        <w:pStyle w:val="BodyText"/>
        <w:spacing w:line="480" w:lineRule="auto"/>
        <w:ind w:right="826"/>
        <w:rPr>
          <w:b/>
        </w:rPr>
      </w:pPr>
      <w:r w:rsidRPr="003940A3">
        <w:rPr>
          <w:b/>
        </w:rPr>
        <w:t>Study and Participant Characteristics</w:t>
      </w:r>
    </w:p>
    <w:p w14:paraId="5BA81B89" w14:textId="549EADD8" w:rsidR="004C4596" w:rsidRPr="00ED32BC" w:rsidRDefault="00B660D5" w:rsidP="004C4596">
      <w:pPr>
        <w:pStyle w:val="BodyText"/>
        <w:spacing w:before="1" w:line="480" w:lineRule="auto"/>
        <w:ind w:right="406" w:firstLine="720"/>
      </w:pPr>
      <w:r w:rsidRPr="00ED32BC">
        <w:t>The N=27 studies were published between 1999 and 2018 and consisted of nine RCTs, seven uncontrolled pre- post effectiveness studies, three retrospective cohort studies, two uncontrolled randomised trials, and two case studies. These studies were conducted in a wide variety of countries including the UK (n=6), Netherlands (n=6)</w:t>
      </w:r>
      <w:r w:rsidR="00DD5E9C" w:rsidRPr="00ED32BC">
        <w:t xml:space="preserve"> Denmark (n=4)</w:t>
      </w:r>
      <w:r w:rsidRPr="00ED32BC">
        <w:t>, USA (n=2), Norway (n=2), Sweden (n=1), Italy (n=1) and Brazil (n=1).</w:t>
      </w:r>
      <w:r w:rsidR="00ED32BC">
        <w:t xml:space="preserve"> </w:t>
      </w:r>
      <w:r w:rsidRPr="00ED32BC">
        <w:t>The total sample across the 23 studies was N=1980. All the studies consistently reported a high proportion of female (range between 47%-100%) and Caucasian (range between 68%-85%) participants. The mean age ranged between 15.4 and 38.5. Although there was a relative degree of diversity in psychiatric diagnoses, a significant number of the studies (n=12) were focused on BPD.</w:t>
      </w:r>
      <w:r w:rsidRPr="00ED32BC" w:rsidDel="00482C76">
        <w:t xml:space="preserve"> </w:t>
      </w:r>
    </w:p>
    <w:p w14:paraId="23D6BC23" w14:textId="2FF7BCD3" w:rsidR="00B660D5" w:rsidRPr="003940A3" w:rsidRDefault="00B660D5" w:rsidP="004C4596">
      <w:pPr>
        <w:pStyle w:val="BodyText"/>
        <w:spacing w:before="1" w:line="480" w:lineRule="auto"/>
        <w:ind w:right="406"/>
        <w:rPr>
          <w:b/>
        </w:rPr>
      </w:pPr>
      <w:r w:rsidRPr="003940A3">
        <w:rPr>
          <w:b/>
        </w:rPr>
        <w:t xml:space="preserve">Methodological Quality and Risk of Bias </w:t>
      </w:r>
    </w:p>
    <w:p w14:paraId="0F3A7DD1" w14:textId="6C64627C" w:rsidR="00B660D5" w:rsidRPr="002141A9" w:rsidRDefault="00B660D5" w:rsidP="002141A9">
      <w:pPr>
        <w:pStyle w:val="BodyText"/>
        <w:spacing w:before="1" w:line="480" w:lineRule="auto"/>
        <w:ind w:firstLine="720"/>
      </w:pPr>
      <w:r w:rsidRPr="003940A3">
        <w:t>Methodological quality scores are presented in table 1 and risk of bias judgements are described in table 2.</w:t>
      </w:r>
    </w:p>
    <w:p w14:paraId="6791C829" w14:textId="4341E4D5" w:rsidR="00B660D5" w:rsidRPr="003940A3" w:rsidRDefault="00B660D5" w:rsidP="004C4596">
      <w:pPr>
        <w:pStyle w:val="BodyText"/>
        <w:spacing w:line="480" w:lineRule="auto"/>
        <w:ind w:right="104"/>
      </w:pPr>
      <w:r w:rsidRPr="003940A3">
        <w:t xml:space="preserve">Regarding methodological quality, two case studies were assessed as poor </w:t>
      </w:r>
      <w:r w:rsidRPr="003940A3">
        <w:lastRenderedPageBreak/>
        <w:t xml:space="preserve">(M=5.5, range 4-7). </w:t>
      </w:r>
      <w:r w:rsidR="00A4474E" w:rsidRPr="003940A3">
        <w:t>Out</w:t>
      </w:r>
      <w:r w:rsidRPr="003940A3">
        <w:t xml:space="preserve"> of </w:t>
      </w:r>
      <w:r w:rsidR="00360161" w:rsidRPr="003940A3">
        <w:t xml:space="preserve">nine </w:t>
      </w:r>
      <w:r w:rsidRPr="003940A3">
        <w:t xml:space="preserve">RCTs, </w:t>
      </w:r>
      <w:r w:rsidR="00360161" w:rsidRPr="003940A3">
        <w:t xml:space="preserve">seven </w:t>
      </w:r>
      <w:r w:rsidRPr="003940A3">
        <w:t>were rated as good, one as excellent and one as fair (M=20</w:t>
      </w:r>
      <w:r w:rsidR="00360161" w:rsidRPr="003940A3">
        <w:t>.7</w:t>
      </w:r>
      <w:r w:rsidRPr="003940A3">
        <w:t xml:space="preserve">, range 17-24). </w:t>
      </w:r>
      <w:r w:rsidR="00794314" w:rsidRPr="003940A3">
        <w:t>O</w:t>
      </w:r>
      <w:r w:rsidR="00A4474E" w:rsidRPr="003940A3">
        <w:t xml:space="preserve">ut </w:t>
      </w:r>
      <w:r w:rsidRPr="003940A3">
        <w:t xml:space="preserve">of </w:t>
      </w:r>
      <w:r w:rsidR="00360161" w:rsidRPr="003940A3">
        <w:t xml:space="preserve">twelve </w:t>
      </w:r>
      <w:r w:rsidRPr="003940A3">
        <w:t xml:space="preserve">practice based effectiveness studies, </w:t>
      </w:r>
      <w:r w:rsidR="00360161" w:rsidRPr="003940A3">
        <w:t xml:space="preserve">nine </w:t>
      </w:r>
      <w:r w:rsidRPr="003940A3">
        <w:t>were assessed to be fair, one as good and two as poor (M=</w:t>
      </w:r>
      <w:r w:rsidR="004D4DDB" w:rsidRPr="003940A3">
        <w:t>16</w:t>
      </w:r>
      <w:r w:rsidRPr="003940A3">
        <w:t xml:space="preserve"> range 11-19)</w:t>
      </w:r>
      <w:r w:rsidR="00E523A1" w:rsidRPr="003940A3">
        <w:t>. Therefore</w:t>
      </w:r>
      <w:r w:rsidRPr="003940A3">
        <w:t>, 4</w:t>
      </w:r>
      <w:r w:rsidR="00360161" w:rsidRPr="003940A3">
        <w:t>3</w:t>
      </w:r>
      <w:r w:rsidRPr="003940A3">
        <w:t>% of the included MBT studies (</w:t>
      </w:r>
      <w:r w:rsidR="00360161" w:rsidRPr="003940A3">
        <w:t>10</w:t>
      </w:r>
      <w:r w:rsidRPr="003940A3">
        <w:t>/2</w:t>
      </w:r>
      <w:r w:rsidR="00360161" w:rsidRPr="003940A3">
        <w:t>3</w:t>
      </w:r>
      <w:r w:rsidRPr="003940A3">
        <w:t>) were considered to have fair methodological quality, 3</w:t>
      </w:r>
      <w:r w:rsidR="00360161" w:rsidRPr="003940A3">
        <w:t>4</w:t>
      </w:r>
      <w:r w:rsidRPr="003940A3">
        <w:t>% good (</w:t>
      </w:r>
      <w:r w:rsidR="00360161" w:rsidRPr="003940A3">
        <w:t>8</w:t>
      </w:r>
      <w:r w:rsidRPr="003940A3">
        <w:t>/2</w:t>
      </w:r>
      <w:r w:rsidR="00360161" w:rsidRPr="003940A3">
        <w:t>3</w:t>
      </w:r>
      <w:r w:rsidRPr="003940A3">
        <w:t xml:space="preserve">), </w:t>
      </w:r>
      <w:r w:rsidR="00360161" w:rsidRPr="003940A3">
        <w:t>17</w:t>
      </w:r>
      <w:r w:rsidRPr="003940A3">
        <w:t xml:space="preserve">% </w:t>
      </w:r>
      <w:r w:rsidRPr="00ED32BC">
        <w:t>poor (4/2</w:t>
      </w:r>
      <w:r w:rsidR="00360161" w:rsidRPr="00ED32BC">
        <w:t>3</w:t>
      </w:r>
      <w:r w:rsidRPr="00ED32BC">
        <w:t xml:space="preserve">) and </w:t>
      </w:r>
      <w:r w:rsidR="00360161" w:rsidRPr="00ED32BC">
        <w:t>4</w:t>
      </w:r>
      <w:r w:rsidRPr="00ED32BC">
        <w:t>% excellent (1/2</w:t>
      </w:r>
      <w:r w:rsidR="00360161" w:rsidRPr="00ED32BC">
        <w:t>3</w:t>
      </w:r>
      <w:r w:rsidRPr="00ED32BC">
        <w:t xml:space="preserve">). An independent rater assessed five randomly selected papers </w:t>
      </w:r>
      <w:r w:rsidR="00360161" w:rsidRPr="00ED32BC">
        <w:t>with the</w:t>
      </w:r>
      <w:r w:rsidRPr="00ED32BC">
        <w:t xml:space="preserve"> Downs and Black (1998) checklist tool and the </w:t>
      </w:r>
      <w:r w:rsidR="00261619" w:rsidRPr="00ED32BC">
        <w:t xml:space="preserve">estimated </w:t>
      </w:r>
      <w:r w:rsidRPr="00ED32BC">
        <w:t xml:space="preserve">intraclass </w:t>
      </w:r>
      <w:r w:rsidR="00D023C9" w:rsidRPr="00ED32BC">
        <w:t>correlation coefficient</w:t>
      </w:r>
      <w:r w:rsidR="00261619" w:rsidRPr="00ED32BC">
        <w:t xml:space="preserve"> (ICC</w:t>
      </w:r>
      <w:r w:rsidR="00DD5E9C" w:rsidRPr="00ED32BC">
        <w:t>, 3.1</w:t>
      </w:r>
      <w:r w:rsidR="00261619" w:rsidRPr="00ED32BC">
        <w:t>)</w:t>
      </w:r>
      <w:r w:rsidR="00D023C9" w:rsidRPr="00DD5E9C">
        <w:rPr>
          <w:color w:val="FF0000"/>
        </w:rPr>
        <w:t xml:space="preserve"> </w:t>
      </w:r>
      <w:r w:rsidR="00D023C9" w:rsidRPr="003940A3">
        <w:t xml:space="preserve">was 0.85 </w:t>
      </w:r>
      <w:r w:rsidRPr="003940A3">
        <w:t>suggesting excellent inter-rater reliability (Cichetti, 1994).</w:t>
      </w:r>
    </w:p>
    <w:p w14:paraId="46A26584" w14:textId="5FE14320" w:rsidR="00FF79D6" w:rsidRPr="003940A3" w:rsidRDefault="003A3B87" w:rsidP="00FF79D6">
      <w:pPr>
        <w:pStyle w:val="BodyText"/>
        <w:spacing w:before="90" w:line="480" w:lineRule="auto"/>
        <w:ind w:right="113" w:firstLine="720"/>
      </w:pPr>
      <w:r w:rsidRPr="003940A3">
        <w:t xml:space="preserve"> </w:t>
      </w:r>
      <w:r w:rsidR="00FF79D6" w:rsidRPr="003940A3">
        <w:t xml:space="preserve">Similarly, selection bias ratings showed that seven of the eleven (63%) studies that conducted randomisation processes had low risk of bias and twelve studies had low risk of recruitment bias (52%). However, risk of confounding bias was present in fourteen studies (60%). </w:t>
      </w:r>
      <w:r w:rsidR="009C1C0A" w:rsidRPr="003940A3">
        <w:t xml:space="preserve"> </w:t>
      </w:r>
      <w:r w:rsidR="00CC1A76" w:rsidRPr="00ED32BC">
        <w:t>Eleven</w:t>
      </w:r>
      <w:r w:rsidR="009C1C0A" w:rsidRPr="00ED32BC">
        <w:t xml:space="preserve"> </w:t>
      </w:r>
      <w:r w:rsidR="00FF79D6" w:rsidRPr="00ED32BC">
        <w:t>studies (</w:t>
      </w:r>
      <w:r w:rsidR="00CC1A76" w:rsidRPr="00ED32BC">
        <w:t>47</w:t>
      </w:r>
      <w:r w:rsidR="00FF79D6" w:rsidRPr="00ED32BC">
        <w:t>%) had an unclear</w:t>
      </w:r>
      <w:r w:rsidR="00FF79D6" w:rsidRPr="003940A3">
        <w:t xml:space="preserve"> or high risk of fidelity to treatment bias. </w:t>
      </w:r>
    </w:p>
    <w:p w14:paraId="3F2FCFAC" w14:textId="06469A2C" w:rsidR="00DC6D8A" w:rsidRPr="003940A3" w:rsidRDefault="00FF79D6" w:rsidP="0007589F">
      <w:pPr>
        <w:pStyle w:val="BodyText"/>
        <w:spacing w:before="90" w:line="480" w:lineRule="auto"/>
        <w:ind w:right="113" w:firstLine="720"/>
      </w:pPr>
      <w:r w:rsidRPr="003940A3">
        <w:t xml:space="preserve">In contrast, the risk of bias due to attrition was assessed as low in </w:t>
      </w:r>
      <w:r w:rsidR="00484486" w:rsidRPr="003940A3">
        <w:t>sixteen studies (69</w:t>
      </w:r>
      <w:r w:rsidRPr="003940A3">
        <w:t xml:space="preserve">%). Judgments of detection bias showed </w:t>
      </w:r>
      <w:r w:rsidR="00050A91" w:rsidRPr="003940A3">
        <w:t xml:space="preserve">that </w:t>
      </w:r>
      <w:r w:rsidR="00D97885">
        <w:t>an overwhelming majority of</w:t>
      </w:r>
      <w:r w:rsidR="00FC5ED2" w:rsidRPr="003940A3">
        <w:t xml:space="preserve"> studies</w:t>
      </w:r>
      <w:r w:rsidRPr="003940A3">
        <w:t xml:space="preserve"> employed valid and reliable </w:t>
      </w:r>
      <w:r w:rsidR="00D97885">
        <w:t xml:space="preserve">measures. </w:t>
      </w:r>
      <w:r w:rsidR="00050A91" w:rsidRPr="003940A3">
        <w:t xml:space="preserve">However, assessors’ blindness was unclear </w:t>
      </w:r>
      <w:r w:rsidR="00A22BB5" w:rsidRPr="003940A3">
        <w:t xml:space="preserve">or </w:t>
      </w:r>
      <w:r w:rsidR="00050A91" w:rsidRPr="003940A3">
        <w:t xml:space="preserve">for </w:t>
      </w:r>
      <w:r w:rsidR="00A22BB5" w:rsidRPr="003940A3">
        <w:t>twelve</w:t>
      </w:r>
      <w:r w:rsidR="00050A91" w:rsidRPr="003940A3">
        <w:t xml:space="preserve"> papers (</w:t>
      </w:r>
      <w:r w:rsidR="00A22BB5" w:rsidRPr="003940A3">
        <w:t>52</w:t>
      </w:r>
      <w:r w:rsidR="00050A91" w:rsidRPr="003940A3">
        <w:t xml:space="preserve">%) and </w:t>
      </w:r>
      <w:r w:rsidR="000D2AC3">
        <w:t>36</w:t>
      </w:r>
      <w:r w:rsidR="00614524" w:rsidRPr="003940A3">
        <w:t>%</w:t>
      </w:r>
      <w:r w:rsidR="000D2AC3">
        <w:t xml:space="preserve"> of the controlled </w:t>
      </w:r>
      <w:r w:rsidR="00076F76" w:rsidRPr="003940A3">
        <w:t xml:space="preserve">studies </w:t>
      </w:r>
      <w:r w:rsidRPr="003940A3">
        <w:t xml:space="preserve">showed </w:t>
      </w:r>
      <w:r w:rsidR="00614524" w:rsidRPr="003940A3">
        <w:t>unclear</w:t>
      </w:r>
      <w:r w:rsidRPr="003940A3">
        <w:t xml:space="preserve"> risk of reporting bias.</w:t>
      </w:r>
    </w:p>
    <w:p w14:paraId="4AA24EC9" w14:textId="67C6428E" w:rsidR="00B660D5" w:rsidRPr="003940A3" w:rsidRDefault="00B660D5" w:rsidP="0007589F">
      <w:pPr>
        <w:pStyle w:val="BodyText"/>
        <w:spacing w:before="90" w:line="480" w:lineRule="auto"/>
        <w:ind w:right="113"/>
        <w:rPr>
          <w:b/>
        </w:rPr>
      </w:pPr>
      <w:r w:rsidRPr="003940A3">
        <w:rPr>
          <w:b/>
        </w:rPr>
        <w:t xml:space="preserve">Clinical Outcomes </w:t>
      </w:r>
    </w:p>
    <w:p w14:paraId="20C3FFA4" w14:textId="71C6A637" w:rsidR="0007589F" w:rsidRPr="00E523A1" w:rsidRDefault="00B660D5" w:rsidP="00E523A1">
      <w:pPr>
        <w:pStyle w:val="BodyText"/>
        <w:spacing w:line="480" w:lineRule="auto"/>
      </w:pPr>
      <w:r w:rsidRPr="003940A3">
        <w:t>Table 1 presents the main clinical outcomes of MBT across different mental health presentations.</w:t>
      </w:r>
    </w:p>
    <w:p w14:paraId="3F44EE17" w14:textId="3BF4288A" w:rsidR="00B660D5" w:rsidRPr="003940A3" w:rsidRDefault="00B660D5" w:rsidP="004C4596">
      <w:pPr>
        <w:pStyle w:val="BodyText"/>
        <w:rPr>
          <w:b/>
        </w:rPr>
      </w:pPr>
      <w:r w:rsidRPr="003940A3">
        <w:rPr>
          <w:b/>
        </w:rPr>
        <w:lastRenderedPageBreak/>
        <w:t>Personality Disorders</w:t>
      </w:r>
    </w:p>
    <w:p w14:paraId="526ECD95" w14:textId="77777777" w:rsidR="00B660D5" w:rsidRPr="003940A3" w:rsidRDefault="00B660D5" w:rsidP="00B660D5">
      <w:pPr>
        <w:pStyle w:val="BodyText"/>
        <w:spacing w:before="7"/>
        <w:rPr>
          <w:b/>
          <w:sz w:val="23"/>
        </w:rPr>
      </w:pPr>
    </w:p>
    <w:p w14:paraId="7FD1B62D" w14:textId="5D628C0A" w:rsidR="00B660D5" w:rsidRPr="003940A3" w:rsidRDefault="00B660D5" w:rsidP="004C4596">
      <w:pPr>
        <w:pStyle w:val="BodyText"/>
        <w:spacing w:line="475" w:lineRule="auto"/>
        <w:ind w:right="128" w:firstLine="720"/>
      </w:pPr>
      <w:r w:rsidRPr="003940A3">
        <w:t xml:space="preserve">The status of evidence for MBT according to the hourglass model indicates one case study corresponding to stage one, four RCTs corresponding to stage two and </w:t>
      </w:r>
      <w:r w:rsidR="00B24BF9" w:rsidRPr="003940A3">
        <w:t xml:space="preserve">six </w:t>
      </w:r>
      <w:r w:rsidRPr="003940A3">
        <w:t xml:space="preserve">studies corresponding to stage three. </w:t>
      </w:r>
    </w:p>
    <w:p w14:paraId="27243F32" w14:textId="116F43B4" w:rsidR="00150E64" w:rsidRPr="003940A3" w:rsidRDefault="00B660D5" w:rsidP="004C4596">
      <w:pPr>
        <w:pStyle w:val="BodyText"/>
        <w:spacing w:line="475" w:lineRule="auto"/>
        <w:ind w:right="128" w:firstLine="720"/>
      </w:pPr>
      <w:r w:rsidRPr="003940A3">
        <w:t>The first MBT published study (Bateman &amp; Fonagy, 1999) was a RCT conducted in a partially hospitalised setting for adults diagnosed with BPD (N=44). Self-harming behaviours and suicide attempts were reduced significantly in the MBT arm compared to the treatment as usual</w:t>
      </w:r>
      <w:r w:rsidR="00823FF2" w:rsidRPr="003940A3">
        <w:t xml:space="preserve"> (TAU)</w:t>
      </w:r>
      <w:r w:rsidRPr="003940A3">
        <w:t xml:space="preserve"> condition posttreatment.</w:t>
      </w:r>
      <w:r w:rsidR="00823FF2" w:rsidRPr="003940A3">
        <w:t xml:space="preserve"> </w:t>
      </w:r>
      <w:r w:rsidRPr="003940A3">
        <w:t>After five years follow-up</w:t>
      </w:r>
      <w:r w:rsidR="00823FF2" w:rsidRPr="003940A3">
        <w:t>,</w:t>
      </w:r>
      <w:r w:rsidRPr="003940A3">
        <w:t xml:space="preserve"> the MBT group maintained a consisten</w:t>
      </w:r>
      <w:r w:rsidR="00823FF2" w:rsidRPr="003940A3">
        <w:t>t</w:t>
      </w:r>
      <w:r w:rsidRPr="003940A3">
        <w:t>ly lower suicidality, self-harm and better psychiatric outcomes than the control group. Although this follow-up</w:t>
      </w:r>
      <w:r w:rsidR="00823FF2" w:rsidRPr="003940A3">
        <w:t xml:space="preserve"> </w:t>
      </w:r>
      <w:r w:rsidRPr="003940A3">
        <w:t>included reco</w:t>
      </w:r>
      <w:r w:rsidR="000B2CED">
        <w:t xml:space="preserve">rds from all the participants </w:t>
      </w:r>
      <w:r w:rsidR="000B2CED" w:rsidRPr="00ED32BC">
        <w:t>(12</w:t>
      </w:r>
      <w:r w:rsidRPr="00ED32BC">
        <w:t>% attrition), the study had a relatively small simple size (N=44) and did not follow a</w:t>
      </w:r>
      <w:r w:rsidRPr="003940A3">
        <w:t xml:space="preserve"> manualised approach.</w:t>
      </w:r>
      <w:r w:rsidR="004C4596" w:rsidRPr="003940A3">
        <w:t xml:space="preserve"> </w:t>
      </w:r>
    </w:p>
    <w:p w14:paraId="1F7C98F7" w14:textId="631F3EC7" w:rsidR="00B660D5" w:rsidRPr="003940A3" w:rsidRDefault="00B660D5" w:rsidP="004C4596">
      <w:pPr>
        <w:pStyle w:val="BodyText"/>
        <w:spacing w:line="475" w:lineRule="auto"/>
        <w:ind w:right="128" w:firstLine="720"/>
      </w:pPr>
      <w:r w:rsidRPr="003940A3">
        <w:t>Subsequently, Bateman and Fonagy (2009) conducted a RCT in an outpatient service for participants with</w:t>
      </w:r>
      <w:r w:rsidR="004C4596" w:rsidRPr="003940A3">
        <w:t xml:space="preserve"> </w:t>
      </w:r>
      <w:r w:rsidRPr="003940A3">
        <w:t>diagnoses of Antisocial PD (APD) and BPD</w:t>
      </w:r>
      <w:r w:rsidR="00150E64" w:rsidRPr="003940A3">
        <w:t xml:space="preserve"> (N=134)</w:t>
      </w:r>
      <w:r w:rsidRPr="003940A3">
        <w:t>. The results showed medium and modest effect sizes for the reduction in rates of suicide attempts (</w:t>
      </w:r>
      <w:r w:rsidRPr="003940A3">
        <w:rPr>
          <w:i/>
        </w:rPr>
        <w:t>d</w:t>
      </w:r>
      <w:r w:rsidRPr="003940A3">
        <w:t xml:space="preserve">=0.65, 95%, </w:t>
      </w:r>
      <w:r w:rsidRPr="003940A3">
        <w:rPr>
          <w:i/>
        </w:rPr>
        <w:t>CI</w:t>
      </w:r>
      <w:r w:rsidRPr="003940A3">
        <w:t>=0.58-0.73), self-harming behaviours (d=0.62, 95% CI=028-0.97) and depressive symptoms (</w:t>
      </w:r>
      <w:r w:rsidRPr="003940A3">
        <w:rPr>
          <w:i/>
        </w:rPr>
        <w:t>d</w:t>
      </w:r>
      <w:r w:rsidRPr="003940A3">
        <w:t xml:space="preserve">=0.45, 95%, </w:t>
      </w:r>
      <w:r w:rsidRPr="003940A3">
        <w:rPr>
          <w:i/>
        </w:rPr>
        <w:t>CI</w:t>
      </w:r>
      <w:r w:rsidRPr="003940A3">
        <w:t xml:space="preserve">=0.10-0.79) in the MBT group as compared with </w:t>
      </w:r>
      <w:r w:rsidR="001C5B50" w:rsidRPr="003940A3">
        <w:t>S</w:t>
      </w:r>
      <w:r w:rsidR="00150E64" w:rsidRPr="003940A3">
        <w:t>tructured Clinical Management (SCM)</w:t>
      </w:r>
      <w:r w:rsidRPr="003940A3">
        <w:t xml:space="preserve">. </w:t>
      </w:r>
    </w:p>
    <w:p w14:paraId="7DE5ED0E" w14:textId="609F1B76" w:rsidR="00B660D5" w:rsidRPr="003940A3" w:rsidRDefault="00B660D5" w:rsidP="00B24BF9">
      <w:pPr>
        <w:pStyle w:val="BodyText"/>
        <w:spacing w:before="1" w:line="480" w:lineRule="auto"/>
        <w:ind w:right="160" w:firstLine="720"/>
      </w:pPr>
      <w:r w:rsidRPr="003940A3">
        <w:t xml:space="preserve">The first </w:t>
      </w:r>
      <w:r w:rsidR="000B502A" w:rsidRPr="003940A3">
        <w:t xml:space="preserve">uncontrolled clinical trial </w:t>
      </w:r>
      <w:r w:rsidRPr="003940A3">
        <w:t xml:space="preserve">testing the effectiveness of MBT (Jørgensen et al., 2013) compared a </w:t>
      </w:r>
      <w:r w:rsidR="002141A9" w:rsidRPr="003940A3">
        <w:t>two-year</w:t>
      </w:r>
      <w:r w:rsidRPr="003940A3">
        <w:t xml:space="preserve"> manualised MBT intervention </w:t>
      </w:r>
      <w:r w:rsidRPr="003940A3">
        <w:lastRenderedPageBreak/>
        <w:t>with two years of supportive group therapy in Denmark (N=111). The pre-post analyses suggested that psychiatric symptoms of both groups decreased significantly although the differences between the two treatments were not statistically significant</w:t>
      </w:r>
      <w:r w:rsidR="000B502A" w:rsidRPr="003940A3">
        <w:t>.</w:t>
      </w:r>
    </w:p>
    <w:p w14:paraId="78C433EF" w14:textId="522F3DC7" w:rsidR="00B660D5" w:rsidRPr="003940A3" w:rsidRDefault="00B660D5" w:rsidP="004C4596">
      <w:pPr>
        <w:pStyle w:val="BodyText"/>
        <w:spacing w:line="480" w:lineRule="auto"/>
        <w:ind w:right="328" w:firstLine="720"/>
      </w:pPr>
      <w:r w:rsidRPr="003940A3">
        <w:t>A prospective cohort study conducted by Bales et al., (2012) tested the applicability of a manualised MBT intervention in a day hospital setting in the Netherlands. The scores of depression, general symptom distress and quality of life improved significantly (</w:t>
      </w:r>
      <w:r w:rsidRPr="003940A3">
        <w:rPr>
          <w:i/>
        </w:rPr>
        <w:t>p</w:t>
      </w:r>
      <w:r w:rsidRPr="003940A3">
        <w:t>&lt;0.05) at 18 months posttreatment. This research study offered promising evidence regarding the generalisability of the results but lacked a control comparison group, which hinders the possibility of drawing conclusions about the efficacy of MBT.</w:t>
      </w:r>
    </w:p>
    <w:p w14:paraId="5E8A110E" w14:textId="6D581C98" w:rsidR="001C5B50" w:rsidRPr="003940A3" w:rsidRDefault="00B660D5" w:rsidP="004C4596">
      <w:pPr>
        <w:pStyle w:val="BodyText"/>
        <w:spacing w:before="1" w:line="480" w:lineRule="auto"/>
        <w:ind w:right="115" w:firstLine="720"/>
      </w:pPr>
      <w:r w:rsidRPr="003940A3">
        <w:t>Morken et al., (2014) reported on a case study from a clinic in Norway, which attempted to use MBT as part of a substance misuse treatment. The client, described by the authors as a 28-year-old female with features of borderline, schizotypal and avoidant PDs seemed to benefit from the treatment</w:t>
      </w:r>
      <w:r w:rsidR="001C5B50" w:rsidRPr="003940A3">
        <w:t>,</w:t>
      </w:r>
      <w:r w:rsidRPr="003940A3">
        <w:t xml:space="preserve"> a</w:t>
      </w:r>
      <w:r w:rsidR="001C5B50" w:rsidRPr="003940A3">
        <w:t xml:space="preserve">lthough </w:t>
      </w:r>
      <w:r w:rsidRPr="003940A3">
        <w:t xml:space="preserve">the </w:t>
      </w:r>
      <w:r w:rsidR="003A0D88" w:rsidRPr="003940A3">
        <w:t>design of the study did not allow to infer whether the improvements were a direct consequence of the intervention.</w:t>
      </w:r>
      <w:r w:rsidR="004C4596" w:rsidRPr="003940A3">
        <w:t xml:space="preserve"> </w:t>
      </w:r>
    </w:p>
    <w:p w14:paraId="22202602" w14:textId="2D6414E9" w:rsidR="004C4596" w:rsidRPr="003940A3" w:rsidRDefault="00B660D5" w:rsidP="004C4596">
      <w:pPr>
        <w:pStyle w:val="BodyText"/>
        <w:spacing w:before="1" w:line="480" w:lineRule="auto"/>
        <w:ind w:right="115" w:firstLine="720"/>
      </w:pPr>
      <w:r w:rsidRPr="003940A3">
        <w:t>Bales et al., (2015) developed a matched control study (N=204) for participants with a diagnosis of BPD. This</w:t>
      </w:r>
      <w:r w:rsidR="004C4596" w:rsidRPr="003940A3">
        <w:t xml:space="preserve"> </w:t>
      </w:r>
      <w:r w:rsidRPr="003940A3">
        <w:t>paper compared a manualised MBT intervention with a heterogeneous group named ‘other psychological treatments’ (OPT) that included a wide range of therapeutic approaches, lengths and set</w:t>
      </w:r>
      <w:r w:rsidRPr="003940A3">
        <w:lastRenderedPageBreak/>
        <w:t>tings. Results suggested that psychiatric symptoms decreased in both groups after 18-month follow-up</w:t>
      </w:r>
      <w:r w:rsidR="00823FF2" w:rsidRPr="003940A3">
        <w:t xml:space="preserve">, with </w:t>
      </w:r>
      <w:r w:rsidR="006E0EA3" w:rsidRPr="003940A3">
        <w:t>bigger</w:t>
      </w:r>
      <w:r w:rsidR="00823FF2" w:rsidRPr="003940A3">
        <w:t xml:space="preserve"> effect sizes in favour of the </w:t>
      </w:r>
      <w:r w:rsidRPr="003940A3">
        <w:t>MBT arm.</w:t>
      </w:r>
    </w:p>
    <w:p w14:paraId="7BFFA736" w14:textId="7D9F0271" w:rsidR="004C4596" w:rsidRPr="003940A3" w:rsidRDefault="00B660D5" w:rsidP="001C5B50">
      <w:pPr>
        <w:pStyle w:val="BodyText"/>
        <w:spacing w:before="1" w:line="480" w:lineRule="auto"/>
        <w:ind w:right="115" w:firstLine="720"/>
      </w:pPr>
      <w:r w:rsidRPr="003940A3">
        <w:t xml:space="preserve">Similarly, a retrospective cohort study (Kvarstein et al., 2015) compared MBT (n=68) with psychodynamic psychotherapy (n=281) in Norway. </w:t>
      </w:r>
      <w:r w:rsidR="001C5B50" w:rsidRPr="003940A3">
        <w:t>P</w:t>
      </w:r>
      <w:r w:rsidRPr="003940A3">
        <w:t xml:space="preserve">re-post analyses indicated that </w:t>
      </w:r>
      <w:r w:rsidR="001C5B50" w:rsidRPr="003940A3">
        <w:t>both groups showed significant improvements across different clinical variables but that these were superior in the</w:t>
      </w:r>
      <w:r w:rsidR="00370804" w:rsidRPr="003940A3">
        <w:t xml:space="preserve"> </w:t>
      </w:r>
      <w:r w:rsidRPr="003940A3">
        <w:t>MBT group. Nevertheless, the study suffered from recruitment bias because participants were recruited from different periods of time.</w:t>
      </w:r>
    </w:p>
    <w:p w14:paraId="05AD01BA" w14:textId="6213343B" w:rsidR="004C4596" w:rsidRPr="003940A3" w:rsidRDefault="00B660D5" w:rsidP="00B24BF9">
      <w:pPr>
        <w:pStyle w:val="BodyText"/>
        <w:spacing w:before="1" w:line="480" w:lineRule="auto"/>
        <w:ind w:right="115" w:firstLine="720"/>
      </w:pPr>
      <w:r w:rsidRPr="003940A3">
        <w:t xml:space="preserve">Thomsen et al., (2017) developed the first study testing neurocognitive functioning before and after a MBT intervention. This matched control study reported on the differences between a MBT group (n=18) of participants with a BPD diagnosis and a non-psychiatric control group (n=28) matched on parental education. </w:t>
      </w:r>
      <w:r w:rsidR="0083248C" w:rsidRPr="003940A3">
        <w:t xml:space="preserve"> Despite the fact that r</w:t>
      </w:r>
      <w:r w:rsidRPr="003940A3">
        <w:t>esults showed that neuropsychological functioning can be associated with improvements in BPD related symptoms, the non-controlled nature of the study does not allow the attribution of such improvements to MBT.</w:t>
      </w:r>
      <w:r w:rsidRPr="003940A3">
        <w:rPr>
          <w:sz w:val="20"/>
        </w:rPr>
        <w:t xml:space="preserve"> </w:t>
      </w:r>
    </w:p>
    <w:p w14:paraId="009B6FE1" w14:textId="15C7A982" w:rsidR="00B660D5" w:rsidRPr="003940A3" w:rsidRDefault="00B660D5" w:rsidP="00B24BF9">
      <w:pPr>
        <w:pStyle w:val="BodyText"/>
        <w:spacing w:before="1" w:line="480" w:lineRule="auto"/>
        <w:ind w:right="115" w:firstLine="720"/>
      </w:pPr>
      <w:r w:rsidRPr="003940A3">
        <w:t>Bales et al., (2017) reported on the effectiveness of MBT in the treatment of BPD before and after a large reorganisation process. This retrospective cohort study (N=46) showed that psychiatric symptoms were reduced and personality functioning improved at 18 month follow up for both groups (</w:t>
      </w:r>
      <w:r w:rsidRPr="003940A3">
        <w:rPr>
          <w:i/>
        </w:rPr>
        <w:t>p</w:t>
      </w:r>
      <w:r w:rsidRPr="003940A3">
        <w:t>&lt;0.05). In spite of its small sample, the study further suggests the external validity and effectiveness of MBT in the treatment of BPD.</w:t>
      </w:r>
    </w:p>
    <w:p w14:paraId="22DDBA0A" w14:textId="3CCAFB23" w:rsidR="000E42CC" w:rsidRPr="003940A3" w:rsidRDefault="000E42CC" w:rsidP="00B24BF9">
      <w:pPr>
        <w:pStyle w:val="BodyText"/>
        <w:spacing w:before="1" w:line="480" w:lineRule="auto"/>
        <w:ind w:right="115" w:firstLine="720"/>
      </w:pPr>
      <w:r w:rsidRPr="003940A3">
        <w:lastRenderedPageBreak/>
        <w:t>Finally Laurenssen et al., (2018) described the efficacy of an intensive day hospital MBT treatment as compared with TAU</w:t>
      </w:r>
      <w:r w:rsidR="004C11B0" w:rsidRPr="003940A3">
        <w:t xml:space="preserve"> in a sample of participants diagnosed with BPD (N=95)</w:t>
      </w:r>
      <w:r w:rsidRPr="003940A3">
        <w:t xml:space="preserve">. </w:t>
      </w:r>
      <w:r w:rsidR="002A410A" w:rsidRPr="003940A3">
        <w:t>T</w:t>
      </w:r>
      <w:r w:rsidRPr="003940A3">
        <w:t>here were no significant differences between groups in any of the outcome variables. Similar results were report</w:t>
      </w:r>
      <w:r w:rsidR="00E42F2D" w:rsidRPr="003940A3">
        <w:t xml:space="preserve">ed by Phillips, Wennberg, Konradsson &amp; Franck </w:t>
      </w:r>
      <w:r w:rsidRPr="003940A3">
        <w:t>(2018) who compared the efficacy of 18 months MBT intervention with TAU in a sample of participants with diagnoses of BPD and substance misuse</w:t>
      </w:r>
      <w:r w:rsidR="004C11B0" w:rsidRPr="003940A3">
        <w:t xml:space="preserve"> (N=46)</w:t>
      </w:r>
      <w:r w:rsidRPr="003940A3">
        <w:t xml:space="preserve">. Results indicated that there were not significant differences between groups in any of the </w:t>
      </w:r>
      <w:r w:rsidR="002A410A" w:rsidRPr="003940A3">
        <w:t xml:space="preserve">clinical </w:t>
      </w:r>
      <w:r w:rsidRPr="003940A3">
        <w:t xml:space="preserve">outcomes </w:t>
      </w:r>
    </w:p>
    <w:p w14:paraId="42F5BEC7" w14:textId="2C2ED147" w:rsidR="00823FF2" w:rsidRPr="003940A3" w:rsidRDefault="00B660D5" w:rsidP="005D32B1">
      <w:pPr>
        <w:pStyle w:val="BodyText"/>
        <w:spacing w:line="482" w:lineRule="auto"/>
        <w:ind w:right="296" w:firstLine="720"/>
      </w:pPr>
      <w:r w:rsidRPr="003940A3">
        <w:t>Overall, the summarised evidence corresponded to the three stages of the ´hourglass model´</w:t>
      </w:r>
      <w:r w:rsidR="000E7526" w:rsidRPr="003940A3">
        <w:t xml:space="preserve">. </w:t>
      </w:r>
      <w:r w:rsidRPr="003940A3">
        <w:t xml:space="preserve"> </w:t>
      </w:r>
      <w:r w:rsidR="00584FD7" w:rsidRPr="003940A3">
        <w:t>Most of the evidence</w:t>
      </w:r>
      <w:r w:rsidR="000E7526" w:rsidRPr="003940A3">
        <w:t xml:space="preserve"> </w:t>
      </w:r>
      <w:r w:rsidRPr="003940A3">
        <w:t xml:space="preserve">suggested that MBT has the potential of improving the clinical outcomes of people with a PD diagnosis, particularly BPD. </w:t>
      </w:r>
    </w:p>
    <w:p w14:paraId="661FCC60" w14:textId="3AFACF76" w:rsidR="00B660D5" w:rsidRPr="003940A3" w:rsidRDefault="00B660D5" w:rsidP="000E42CC">
      <w:pPr>
        <w:pStyle w:val="BodyText"/>
        <w:spacing w:line="482" w:lineRule="auto"/>
        <w:ind w:right="296" w:firstLine="720"/>
        <w:rPr>
          <w:b/>
        </w:rPr>
      </w:pPr>
      <w:r w:rsidRPr="003940A3">
        <w:rPr>
          <w:b/>
        </w:rPr>
        <w:t>Depression</w:t>
      </w:r>
    </w:p>
    <w:p w14:paraId="6F8D8EAF" w14:textId="77777777" w:rsidR="004C4596" w:rsidRPr="003940A3" w:rsidRDefault="00B660D5" w:rsidP="004C4596">
      <w:pPr>
        <w:pStyle w:val="BodyText"/>
        <w:spacing w:line="480" w:lineRule="auto"/>
        <w:ind w:right="264" w:firstLine="720"/>
      </w:pPr>
      <w:r w:rsidRPr="003940A3">
        <w:t>The status of MBT for the treatment of depression indicates that only evidence from the second stage of the hourglass model is currently available. This review only identified one study exploring the benefits of MBT in depression. Jakobsen et al., (2014) developed a RCT (N=44) that compared the benefits of five months of third wave (non-specified) cognitive therapy (CT) with five months of MBT. The mean depression and psychiatric symptoms decreased for both conditions but the analyses indicated that the third wave CT group achieved significantly greater reduction in the scores of the HDRS than the MBT group (</w:t>
      </w:r>
      <w:r w:rsidRPr="003940A3">
        <w:rPr>
          <w:i/>
        </w:rPr>
        <w:t>p</w:t>
      </w:r>
      <w:r w:rsidRPr="003940A3">
        <w:t xml:space="preserve">=0.039). Nevertheless, the treatment offered in this trial only </w:t>
      </w:r>
      <w:r w:rsidRPr="003940A3">
        <w:lastRenderedPageBreak/>
        <w:t>recruited 52% of the sample size that was estimated in the original power calculation. Thus, currently there is not enough available evidence of MBT outcomes in the treatment of depression.</w:t>
      </w:r>
    </w:p>
    <w:p w14:paraId="5DEDD393" w14:textId="58C097D4" w:rsidR="00B660D5" w:rsidRPr="003940A3" w:rsidRDefault="00B660D5" w:rsidP="004C4596">
      <w:pPr>
        <w:pStyle w:val="BodyText"/>
        <w:spacing w:line="480" w:lineRule="auto"/>
        <w:ind w:right="264"/>
        <w:rPr>
          <w:b/>
        </w:rPr>
      </w:pPr>
      <w:r w:rsidRPr="003940A3">
        <w:rPr>
          <w:b/>
        </w:rPr>
        <w:t>Eating Disorders</w:t>
      </w:r>
    </w:p>
    <w:p w14:paraId="67DCEAD8" w14:textId="24C2B323" w:rsidR="00B660D5" w:rsidRPr="003940A3" w:rsidRDefault="00B660D5" w:rsidP="004C4596">
      <w:pPr>
        <w:pStyle w:val="BodyText"/>
        <w:spacing w:before="1" w:line="477" w:lineRule="auto"/>
        <w:ind w:right="368" w:firstLine="720"/>
      </w:pPr>
      <w:r w:rsidRPr="003940A3">
        <w:t xml:space="preserve">The reviewed evidence of MBT for the treatment of eating </w:t>
      </w:r>
      <w:r w:rsidR="00E523A1" w:rsidRPr="003940A3">
        <w:t>disorders accumulated</w:t>
      </w:r>
      <w:r w:rsidRPr="003940A3">
        <w:t xml:space="preserve"> </w:t>
      </w:r>
      <w:r w:rsidR="0069365B" w:rsidRPr="003940A3">
        <w:t>one study from the second</w:t>
      </w:r>
      <w:r w:rsidR="00400460" w:rsidRPr="003940A3">
        <w:t xml:space="preserve">, </w:t>
      </w:r>
      <w:r w:rsidR="00E523A1" w:rsidRPr="003940A3">
        <w:t>and one</w:t>
      </w:r>
      <w:r w:rsidR="00A4474E" w:rsidRPr="003940A3">
        <w:t xml:space="preserve"> </w:t>
      </w:r>
      <w:r w:rsidR="0069365B" w:rsidRPr="003940A3">
        <w:t>from the third</w:t>
      </w:r>
      <w:r w:rsidRPr="003940A3">
        <w:t xml:space="preserve"> stage of the hourglass model. </w:t>
      </w:r>
    </w:p>
    <w:p w14:paraId="212A5E20" w14:textId="41C6B751" w:rsidR="00B660D5" w:rsidRPr="003940A3" w:rsidRDefault="00B660D5" w:rsidP="004C4596">
      <w:pPr>
        <w:pStyle w:val="BodyText"/>
        <w:spacing w:before="1" w:line="477" w:lineRule="auto"/>
        <w:ind w:right="368" w:firstLine="720"/>
      </w:pPr>
      <w:r w:rsidRPr="003940A3">
        <w:t>Balestrieri et al., (2015) described the results of the first MBT matched control study (N=24) for eating disorders (MBT-ED). The paper compared the effectiveness of a</w:t>
      </w:r>
      <w:r w:rsidR="00400460" w:rsidRPr="003940A3">
        <w:t>n</w:t>
      </w:r>
      <w:r w:rsidRPr="003940A3">
        <w:t xml:space="preserve"> 18 month manualised MBT-ED with a psychodynamic intervention</w:t>
      </w:r>
      <w:r w:rsidR="001200D8" w:rsidRPr="003940A3">
        <w:t xml:space="preserve"> </w:t>
      </w:r>
      <w:r w:rsidRPr="003940A3">
        <w:t xml:space="preserve">indicated that </w:t>
      </w:r>
      <w:r w:rsidR="00794314" w:rsidRPr="003940A3">
        <w:t>a</w:t>
      </w:r>
      <w:r w:rsidR="00A4474E" w:rsidRPr="003940A3">
        <w:t xml:space="preserve">ll </w:t>
      </w:r>
      <w:r w:rsidRPr="003940A3">
        <w:t>psychiatric symptoms were reduced significantly in both groups and the only significant between-group effects emerged in the GAF scores, which favoured the MBT group.</w:t>
      </w:r>
    </w:p>
    <w:p w14:paraId="6A2C820D" w14:textId="02FBBAAD" w:rsidR="000B2CED" w:rsidRPr="00ED32BC" w:rsidRDefault="00B660D5" w:rsidP="000B2CED">
      <w:pPr>
        <w:pStyle w:val="BodyText"/>
        <w:spacing w:before="2" w:line="480" w:lineRule="auto"/>
        <w:ind w:right="129" w:firstLine="720"/>
      </w:pPr>
      <w:r w:rsidRPr="003940A3">
        <w:t>A year later, Robinson et al., 2016 developed a RCT (N=68)</w:t>
      </w:r>
      <w:r w:rsidR="000B2CED">
        <w:t>,</w:t>
      </w:r>
      <w:r w:rsidRPr="003940A3">
        <w:t xml:space="preserve"> which compared the outcomes of MBT-ED with an eating disorders adapted structural clinical management group (SCM-ED). The global scores in the eating disorder examination (EDE) improved at posttreatment in the MBT-ED condition.</w:t>
      </w:r>
      <w:r w:rsidR="000B2CED">
        <w:rPr>
          <w:i/>
        </w:rPr>
        <w:t xml:space="preserve"> </w:t>
      </w:r>
      <w:r w:rsidRPr="003940A3">
        <w:t xml:space="preserve">Furthermore, the MBT-ED group showed a significantly </w:t>
      </w:r>
      <w:r w:rsidRPr="003940A3">
        <w:rPr>
          <w:i/>
        </w:rPr>
        <w:t>(p&lt;</w:t>
      </w:r>
      <w:r w:rsidRPr="003940A3">
        <w:t>0.05) greater reduction in shape and weight concern posttreatment than SSCM-ED</w:t>
      </w:r>
      <w:r w:rsidRPr="00ED32BC">
        <w:t xml:space="preserve">. </w:t>
      </w:r>
      <w:r w:rsidR="00A71E81" w:rsidRPr="00ED32BC">
        <w:t xml:space="preserve">However, the attrition rate was high </w:t>
      </w:r>
      <w:r w:rsidR="000B2CED" w:rsidRPr="00ED32BC">
        <w:t xml:space="preserve">with 21 participants dropping out and </w:t>
      </w:r>
      <w:r w:rsidR="00984248" w:rsidRPr="00ED32BC">
        <w:t>15 participants completing the 18-</w:t>
      </w:r>
      <w:r w:rsidR="000B2CED" w:rsidRPr="00ED32BC">
        <w:t>mont</w:t>
      </w:r>
      <w:r w:rsidR="00984248" w:rsidRPr="00ED32BC">
        <w:t xml:space="preserve">h </w:t>
      </w:r>
      <w:r w:rsidR="000B2CED" w:rsidRPr="00ED32BC">
        <w:t xml:space="preserve">follow up assessment. </w:t>
      </w:r>
      <w:r w:rsidRPr="00ED32BC">
        <w:t xml:space="preserve">Given the limited available evidence, it is currently challenging to extrapolate conclusions regarding the MBT </w:t>
      </w:r>
      <w:r w:rsidRPr="00ED32BC">
        <w:lastRenderedPageBreak/>
        <w:t>outcomes in the treatment of eating disorders</w:t>
      </w:r>
      <w:r w:rsidR="004C4596" w:rsidRPr="00ED32BC">
        <w:t xml:space="preserve">. </w:t>
      </w:r>
    </w:p>
    <w:p w14:paraId="6AF8B472" w14:textId="3D28F052" w:rsidR="00B660D5" w:rsidRPr="003940A3" w:rsidRDefault="00B660D5" w:rsidP="004C4596">
      <w:pPr>
        <w:pStyle w:val="BodyText"/>
        <w:spacing w:before="2" w:line="480" w:lineRule="auto"/>
        <w:ind w:right="129"/>
        <w:rPr>
          <w:b/>
          <w:i/>
        </w:rPr>
      </w:pPr>
      <w:r w:rsidRPr="003940A3">
        <w:rPr>
          <w:b/>
        </w:rPr>
        <w:t>Children and Adolescents</w:t>
      </w:r>
    </w:p>
    <w:p w14:paraId="4D20D05B" w14:textId="02D0CAEA" w:rsidR="00B660D5" w:rsidRPr="003940A3" w:rsidRDefault="00B660D5" w:rsidP="004C4596">
      <w:pPr>
        <w:pStyle w:val="BodyText"/>
        <w:spacing w:line="480" w:lineRule="auto"/>
        <w:ind w:right="180" w:firstLine="720"/>
      </w:pPr>
      <w:r w:rsidRPr="003940A3">
        <w:t xml:space="preserve">The evidence of MBT for the treatment of children and adolescents suggested accumulated </w:t>
      </w:r>
      <w:r w:rsidR="00CE2F6C" w:rsidRPr="003940A3">
        <w:t xml:space="preserve">six </w:t>
      </w:r>
      <w:r w:rsidRPr="003940A3">
        <w:t>studies. Two corresponded to the first and second stage</w:t>
      </w:r>
      <w:r w:rsidR="001B2C53" w:rsidRPr="003940A3">
        <w:t xml:space="preserve"> respectively</w:t>
      </w:r>
      <w:r w:rsidRPr="003940A3">
        <w:t xml:space="preserve">, and </w:t>
      </w:r>
      <w:r w:rsidR="00CE2F6C" w:rsidRPr="003940A3">
        <w:t xml:space="preserve">four </w:t>
      </w:r>
      <w:r w:rsidRPr="003940A3">
        <w:t xml:space="preserve">to the third stage of the hourglass model.  </w:t>
      </w:r>
    </w:p>
    <w:p w14:paraId="5C47312E" w14:textId="107E8A0E" w:rsidR="00B660D5" w:rsidRPr="003940A3" w:rsidRDefault="00B660D5" w:rsidP="004C4596">
      <w:pPr>
        <w:pStyle w:val="BodyText"/>
        <w:spacing w:line="480" w:lineRule="auto"/>
        <w:ind w:right="180" w:firstLine="720"/>
      </w:pPr>
      <w:r w:rsidRPr="003940A3">
        <w:t xml:space="preserve">A case study conducted by Ramires et al., (2012) reported on the outcomes of a six-month MBT intervention for a seven-year-old boy who had experienced early abuse and neglect in Brazil. </w:t>
      </w:r>
      <w:r w:rsidR="004C4596" w:rsidRPr="003940A3">
        <w:t xml:space="preserve"> </w:t>
      </w:r>
      <w:r w:rsidRPr="003940A3">
        <w:t>The results showed a significant decrease in the child depression inventory (CDI) from 40 at baseline to 5 after six months of treatment. Despite the encouraging results for that individual at that particular time, no further conclusions can be drawn from this study.</w:t>
      </w:r>
    </w:p>
    <w:p w14:paraId="32369897" w14:textId="77777777" w:rsidR="00B660D5" w:rsidRPr="003940A3" w:rsidRDefault="00B660D5" w:rsidP="004C4596">
      <w:pPr>
        <w:pStyle w:val="BodyText"/>
        <w:spacing w:before="1" w:line="480" w:lineRule="auto"/>
        <w:ind w:right="286" w:firstLine="720"/>
      </w:pPr>
      <w:r w:rsidRPr="003940A3">
        <w:t>Rossouw and Fonagy (2012) developed the first one-year manualised MBT intervention for adolescents (MBT-A) and tested its efficacy in the treatment of self-harm. This RCT (N=80) compared MBT-A with treatment as usual (TAU). Results posttreatment suggested significantly higher decreases in self-harming behaviour (</w:t>
      </w:r>
      <w:r w:rsidRPr="003940A3">
        <w:rPr>
          <w:i/>
        </w:rPr>
        <w:t>p</w:t>
      </w:r>
      <w:r w:rsidRPr="003940A3">
        <w:t>&lt;0.04) and self-reported BPD related symptoms in the MBT-A arm than in the TAU arm.</w:t>
      </w:r>
    </w:p>
    <w:p w14:paraId="73889B64" w14:textId="77777777" w:rsidR="00B660D5" w:rsidRPr="003940A3" w:rsidRDefault="00B660D5" w:rsidP="004C4596">
      <w:pPr>
        <w:pStyle w:val="BodyText"/>
        <w:spacing w:before="1" w:line="480" w:lineRule="auto"/>
        <w:ind w:right="164" w:firstLine="720"/>
      </w:pPr>
      <w:r w:rsidRPr="003940A3">
        <w:t>Laurenssen et al., (2014), further tested the implementation of MBT with adolescents in a practice based effectiveness study (N=12). This uncontrolled research showed that adolescents from an inpatient unit benefited from a one year MBT-A intervention. The findings indicated that scores in the BSI de</w:t>
      </w:r>
      <w:r w:rsidRPr="003940A3">
        <w:lastRenderedPageBreak/>
        <w:t>creased significantly (</w:t>
      </w:r>
      <w:r w:rsidRPr="003940A3">
        <w:rPr>
          <w:i/>
        </w:rPr>
        <w:t>p</w:t>
      </w:r>
      <w:r w:rsidRPr="003940A3">
        <w:t xml:space="preserve">&lt;0.001, </w:t>
      </w:r>
      <w:r w:rsidRPr="003940A3">
        <w:rPr>
          <w:i/>
        </w:rPr>
        <w:t>d</w:t>
      </w:r>
      <w:r w:rsidRPr="003940A3">
        <w:t>=1.46) and quality of life and personality functioning improved</w:t>
      </w:r>
      <w:r w:rsidRPr="003940A3">
        <w:rPr>
          <w:spacing w:val="-12"/>
        </w:rPr>
        <w:t xml:space="preserve"> </w:t>
      </w:r>
      <w:r w:rsidRPr="003940A3">
        <w:t>(</w:t>
      </w:r>
      <w:r w:rsidRPr="003940A3">
        <w:rPr>
          <w:i/>
        </w:rPr>
        <w:t>ps</w:t>
      </w:r>
      <w:r w:rsidRPr="003940A3">
        <w:t>&lt;0.001).</w:t>
      </w:r>
    </w:p>
    <w:p w14:paraId="5ABE308E" w14:textId="50BA30B5" w:rsidR="00B660D5" w:rsidRPr="003940A3" w:rsidRDefault="00B660D5" w:rsidP="00B660D5">
      <w:pPr>
        <w:pStyle w:val="BodyText"/>
        <w:spacing w:line="480" w:lineRule="auto"/>
        <w:ind w:right="149"/>
      </w:pPr>
      <w:r w:rsidRPr="003940A3">
        <w:t>In a similar study (Bo et al., 2016) reported results from an uncontrolled practice based study (N=25). Their findings showed that after a one year MBT group intervention participants reported significant (</w:t>
      </w:r>
      <w:r w:rsidRPr="003940A3">
        <w:rPr>
          <w:i/>
        </w:rPr>
        <w:t>ps</w:t>
      </w:r>
      <w:r w:rsidRPr="003940A3">
        <w:t xml:space="preserve">&lt;0.01) reductions of general psychopathology, depressive symptoms as well as improved mentalising and peer and parent attachment. Nevertheless, this study also lacked a comparison group, </w:t>
      </w:r>
      <w:r w:rsidR="00A4474E" w:rsidRPr="003940A3">
        <w:t>and so conclusions cannot be confidently attributed to the intervention.</w:t>
      </w:r>
    </w:p>
    <w:p w14:paraId="48139691" w14:textId="11EB621A" w:rsidR="00FE5C6D" w:rsidRPr="003940A3" w:rsidRDefault="00B660D5" w:rsidP="004C4596">
      <w:pPr>
        <w:pStyle w:val="BodyText"/>
        <w:spacing w:before="1" w:line="477" w:lineRule="auto"/>
        <w:ind w:right="174" w:firstLine="720"/>
      </w:pPr>
      <w:r w:rsidRPr="003940A3">
        <w:t xml:space="preserve">Griffiths et al., (2017) reported on the implementation of the Adolescent Mentalization-Based Integrative Therapy (AMBIT) approach in a tier 4 child and adolescent mental health service (CAMHS). This retrospective cohort study (N=302) showed consistently significant reductions in psychiatric symptoms between admission and discharge. Furthermore, results suggested high overall attendance rates and higher professional involvement with those participants who experienced difficulties with engaging. Nevertheless, changes cannot be attributed to the implementation of AMBIT since the design did not control for natural fluctuations in the self-reported distress. </w:t>
      </w:r>
    </w:p>
    <w:p w14:paraId="3BD64F3D" w14:textId="1C41A6DA" w:rsidR="00FE5C6D" w:rsidRPr="003940A3" w:rsidRDefault="00FE5C6D" w:rsidP="004C4596">
      <w:pPr>
        <w:pStyle w:val="BodyText"/>
        <w:spacing w:before="1" w:line="477" w:lineRule="auto"/>
        <w:ind w:right="174" w:firstLine="720"/>
      </w:pPr>
      <w:r w:rsidRPr="003940A3">
        <w:t>More recently, Hauber et al., (2017) examined BPD traits and symptoms in a sample of adolescents undergoing partial hospitalisation MBT treatment (N=115). The results suggested significant positive changes in BPD traits and symptomatology posttreatment</w:t>
      </w:r>
      <w:r w:rsidR="001200D8" w:rsidRPr="003940A3">
        <w:t xml:space="preserve">. </w:t>
      </w:r>
    </w:p>
    <w:p w14:paraId="3F460FA6" w14:textId="7EDD68A0" w:rsidR="004C4596" w:rsidRPr="003940A3" w:rsidRDefault="00B660D5" w:rsidP="004C4596">
      <w:pPr>
        <w:pStyle w:val="BodyText"/>
        <w:spacing w:before="1" w:line="477" w:lineRule="auto"/>
        <w:ind w:right="174" w:firstLine="720"/>
      </w:pPr>
      <w:r w:rsidRPr="003940A3">
        <w:t xml:space="preserve">Overall, there is promising evidence in the effectiveness of MBT-A for </w:t>
      </w:r>
      <w:r w:rsidRPr="003940A3">
        <w:lastRenderedPageBreak/>
        <w:t>reduction of self-harming behaviour</w:t>
      </w:r>
      <w:r w:rsidR="007147DE" w:rsidRPr="003940A3">
        <w:t>.</w:t>
      </w:r>
      <w:r w:rsidR="00A4474E" w:rsidRPr="003940A3">
        <w:t xml:space="preserve"> </w:t>
      </w:r>
      <w:r w:rsidR="007147DE" w:rsidRPr="003940A3">
        <w:t>H</w:t>
      </w:r>
      <w:r w:rsidR="00A4474E" w:rsidRPr="003940A3">
        <w:t>owever</w:t>
      </w:r>
      <w:r w:rsidR="007147DE" w:rsidRPr="003940A3">
        <w:t>,</w:t>
      </w:r>
      <w:r w:rsidRPr="003940A3">
        <w:t xml:space="preserve"> the evidence for the treatment of children and other clinical presentations of adolescenc</w:t>
      </w:r>
      <w:r w:rsidR="00A4474E" w:rsidRPr="003940A3">
        <w:t xml:space="preserve">e, </w:t>
      </w:r>
      <w:r w:rsidRPr="003940A3">
        <w:t>still lacks robustness.</w:t>
      </w:r>
    </w:p>
    <w:p w14:paraId="7A196C46" w14:textId="002C51AD" w:rsidR="00B660D5" w:rsidRPr="003940A3" w:rsidRDefault="00B660D5" w:rsidP="004C4596">
      <w:pPr>
        <w:pStyle w:val="BodyText"/>
        <w:spacing w:before="1" w:line="477" w:lineRule="auto"/>
        <w:ind w:right="174"/>
        <w:rPr>
          <w:b/>
          <w:sz w:val="20"/>
        </w:rPr>
      </w:pPr>
      <w:r w:rsidRPr="003940A3">
        <w:rPr>
          <w:b/>
        </w:rPr>
        <w:t>Parental Interventions</w:t>
      </w:r>
    </w:p>
    <w:p w14:paraId="23388CD8" w14:textId="212D8AE5" w:rsidR="00B660D5" w:rsidRPr="003940A3" w:rsidRDefault="00B660D5" w:rsidP="004C4596">
      <w:pPr>
        <w:pStyle w:val="BodyText"/>
        <w:spacing w:line="480" w:lineRule="auto"/>
        <w:ind w:right="395"/>
      </w:pPr>
      <w:r w:rsidRPr="003940A3">
        <w:t xml:space="preserve">The reviewed evidence status of MBT parental interventions accumulated three studies and all of them corresponded to the second stage of the hourglass model. </w:t>
      </w:r>
    </w:p>
    <w:p w14:paraId="6A43799A" w14:textId="197BA884" w:rsidR="006A7D1D" w:rsidRPr="003940A3" w:rsidRDefault="00B660D5" w:rsidP="004C4596">
      <w:pPr>
        <w:pStyle w:val="BodyText"/>
        <w:spacing w:line="480" w:lineRule="auto"/>
        <w:ind w:right="395" w:firstLine="720"/>
      </w:pPr>
      <w:r w:rsidRPr="003940A3">
        <w:t>In line with prior research focused on attachment-based interventions with at-risk mothers, Suchman et al., (2010) developed the first MBT based parental intervention (MIO). Its efficacy was tested in a RCT (N=47) that compared the effects of MIO with a control parent education (PE) group. The sample was comprised of mothers enrolled in a substance misuse treatment with children between birth and three years of age. The results were promising with a significantly greater increase in mentalising</w:t>
      </w:r>
      <w:r w:rsidR="006A7D1D" w:rsidRPr="003940A3">
        <w:t xml:space="preserve"> </w:t>
      </w:r>
      <w:r w:rsidRPr="003940A3">
        <w:t xml:space="preserve">and caregiving behaviour in the MIO arm. </w:t>
      </w:r>
    </w:p>
    <w:p w14:paraId="4B7FF729" w14:textId="17246500" w:rsidR="00B660D5" w:rsidRPr="003940A3" w:rsidRDefault="00B660D5" w:rsidP="004C4596">
      <w:pPr>
        <w:pStyle w:val="BodyText"/>
        <w:spacing w:line="480" w:lineRule="auto"/>
        <w:ind w:right="395" w:firstLine="720"/>
      </w:pPr>
      <w:r w:rsidRPr="003940A3">
        <w:t>A subsequent RCT (N=87) developed by Suchman et al., (2017) further tested the efficacy of MIO in a sample of mothers enrolled in substance abuse treatment with children between one and five years of age. Similar results emerged with higher reflective functioning, mental coherent representation scores and engagement with their children  in the MIO group than in the control PE group posttreatment.</w:t>
      </w:r>
    </w:p>
    <w:p w14:paraId="0739BEAF" w14:textId="37FC9C9B" w:rsidR="00B660D5" w:rsidRPr="003940A3" w:rsidRDefault="00B660D5" w:rsidP="004C4596">
      <w:pPr>
        <w:pStyle w:val="BodyText"/>
        <w:spacing w:before="2" w:line="480" w:lineRule="auto"/>
        <w:ind w:right="212" w:firstLine="720"/>
      </w:pPr>
      <w:r w:rsidRPr="003940A3">
        <w:t xml:space="preserve">In addition, Hertzmann et al., (2016) reported on the only non-clinical study included in this review. This RCT compared the efficacy of an MBT </w:t>
      </w:r>
      <w:r w:rsidRPr="003940A3">
        <w:lastRenderedPageBreak/>
        <w:t xml:space="preserve">adapted intervention for parents in separation (entrenched) conflict (N=30) with a control parent group. </w:t>
      </w:r>
      <w:r w:rsidR="006A7D1D" w:rsidRPr="003940A3">
        <w:t xml:space="preserve">Parents </w:t>
      </w:r>
      <w:r w:rsidRPr="003940A3">
        <w:t>in both groups showed reduced scores in anger, stress and depression.</w:t>
      </w:r>
    </w:p>
    <w:p w14:paraId="530969A7" w14:textId="7110B92D" w:rsidR="00B660D5" w:rsidRPr="003940A3" w:rsidRDefault="00B660D5" w:rsidP="00B24BF9">
      <w:pPr>
        <w:pStyle w:val="BodyText"/>
        <w:spacing w:before="1" w:line="480" w:lineRule="auto"/>
        <w:ind w:right="728" w:firstLine="720"/>
      </w:pPr>
      <w:r w:rsidRPr="003940A3">
        <w:t>Hence, the studies summarised show that there is promising evidence for the use of MBT adapted parental interventions.</w:t>
      </w:r>
    </w:p>
    <w:p w14:paraId="2B271B8A" w14:textId="458B49E5" w:rsidR="00B660D5" w:rsidRPr="003940A3" w:rsidRDefault="00B660D5" w:rsidP="00E523A1">
      <w:pPr>
        <w:pStyle w:val="BodyText"/>
        <w:spacing w:before="90" w:line="480" w:lineRule="auto"/>
        <w:ind w:left="1417" w:right="385"/>
        <w:jc w:val="center"/>
        <w:rPr>
          <w:b/>
        </w:rPr>
      </w:pPr>
      <w:r w:rsidRPr="003940A3">
        <w:rPr>
          <w:b/>
        </w:rPr>
        <w:t>Discussion</w:t>
      </w:r>
    </w:p>
    <w:p w14:paraId="003DB250" w14:textId="299CEF81" w:rsidR="003F4DAB" w:rsidRPr="003940A3" w:rsidRDefault="00B660D5" w:rsidP="00B24BF9">
      <w:pPr>
        <w:pStyle w:val="BodyText"/>
        <w:spacing w:before="90" w:line="480" w:lineRule="auto"/>
        <w:ind w:right="385" w:firstLine="720"/>
      </w:pPr>
      <w:r w:rsidRPr="003940A3">
        <w:t>This systematic review is the first to analyse the outcome evidence base of published MBT studies. The review sought to achieve three main objectives. First, it aimed to describe the integration of MBT outcome evidence following the different stages of the ´hourglass model´ (Salkovskis, 1995). Second, it attempted to explore the</w:t>
      </w:r>
      <w:r w:rsidR="00DF2669" w:rsidRPr="003940A3">
        <w:t xml:space="preserve"> </w:t>
      </w:r>
      <w:r w:rsidRPr="003940A3">
        <w:t>potential of MBT to produce clinical improvements across different presentations, settings and populations. Third, this stu</w:t>
      </w:r>
      <w:r w:rsidR="00400460" w:rsidRPr="003940A3">
        <w:t>d</w:t>
      </w:r>
      <w:r w:rsidRPr="003940A3">
        <w:t>y sought to establish the quality of the published evidence for MBT</w:t>
      </w:r>
      <w:r w:rsidR="004C4596" w:rsidRPr="003940A3">
        <w:t>.</w:t>
      </w:r>
    </w:p>
    <w:p w14:paraId="4C5E7251" w14:textId="049D00F5" w:rsidR="00B660D5" w:rsidRPr="003940A3" w:rsidRDefault="00B660D5" w:rsidP="00B24BF9">
      <w:pPr>
        <w:pStyle w:val="BodyText"/>
        <w:spacing w:before="90" w:line="480" w:lineRule="auto"/>
        <w:ind w:right="385"/>
        <w:rPr>
          <w:b/>
          <w:sz w:val="23"/>
        </w:rPr>
      </w:pPr>
      <w:r w:rsidRPr="003940A3">
        <w:rPr>
          <w:b/>
        </w:rPr>
        <w:t>Coherence of MBT Research</w:t>
      </w:r>
    </w:p>
    <w:p w14:paraId="49646F51" w14:textId="4EB507C1" w:rsidR="00F21EB0" w:rsidRPr="003940A3" w:rsidRDefault="00B660D5" w:rsidP="00823FF2">
      <w:pPr>
        <w:pStyle w:val="BodyText"/>
        <w:spacing w:before="1" w:line="480" w:lineRule="auto"/>
        <w:ind w:right="500" w:firstLine="720"/>
      </w:pPr>
      <w:r w:rsidRPr="003940A3">
        <w:t>The ´hourglass model´ framework suggests that papers that measured treatment effects of MBT on participants with a diagnosis of BPD and on children and adolescents provide evidence from the three stages of the model. Furthermore, MBT for eating disorders accumulated evidence from stages two and three. This indicates that MBT treatment of BPD, eating disorders and children and adolescents has accumulated evidence from highly controlled</w:t>
      </w:r>
      <w:r w:rsidR="00823FF2" w:rsidRPr="003940A3">
        <w:t xml:space="preserve"> settings (Bateman &amp; Fonagy,1999;2008;2009; Jørgensen et al., 2013; Robinson, 2016, Rossouw &amp; Fonagy, 2012), </w:t>
      </w:r>
      <w:r w:rsidRPr="003940A3">
        <w:t>practice-based settings</w:t>
      </w:r>
      <w:r w:rsidR="00823FF2" w:rsidRPr="003940A3">
        <w:t xml:space="preserve"> </w:t>
      </w:r>
      <w:r w:rsidR="00823FF2" w:rsidRPr="003940A3">
        <w:lastRenderedPageBreak/>
        <w:t xml:space="preserve">(Balestrieri et al., 2013; Bales et al., 2012;2015; Kvarstein et al., 2015 and large service evaluations (Bales et al., 2017). </w:t>
      </w:r>
      <w:r w:rsidRPr="003940A3">
        <w:t>On the contrary, studies on MBT treatment of depression and parental interventions failed to progress through the three stages of the model</w:t>
      </w:r>
      <w:r w:rsidR="00F21EB0" w:rsidRPr="003940A3">
        <w:t xml:space="preserve"> and only provided evidence from the second stage with studies in highly controlled settings</w:t>
      </w:r>
      <w:r w:rsidRPr="003940A3">
        <w:t>.</w:t>
      </w:r>
    </w:p>
    <w:p w14:paraId="7031873A" w14:textId="608533E6" w:rsidR="00823FF2" w:rsidRPr="003940A3" w:rsidRDefault="00F21EB0" w:rsidP="00B24BF9">
      <w:pPr>
        <w:pStyle w:val="BodyText"/>
        <w:spacing w:before="2" w:line="480" w:lineRule="auto"/>
        <w:ind w:right="165" w:firstLine="720"/>
      </w:pPr>
      <w:r w:rsidRPr="003940A3">
        <w:t xml:space="preserve">Given that RCTs often assess psychological treatments in ideal conditions (Barkham, Hardy &amp; Mellor-Clark, 2010), future research should aim to retrieve both efficacy and effectiveness evidence. This would help to clarify whether results obtained using MBT in </w:t>
      </w:r>
      <w:r w:rsidR="00574215" w:rsidRPr="003940A3">
        <w:t>highly controlled</w:t>
      </w:r>
      <w:r w:rsidRPr="003940A3">
        <w:t xml:space="preserve"> environments can be translated to the highly complex and heterogeneous population encountered in standard clinical practice and vice versa. By doing this, MBT can lay the foundations of accumulating a more consistent and robust evidence that attracts policy makers´ attention and</w:t>
      </w:r>
      <w:r w:rsidRPr="003940A3">
        <w:rPr>
          <w:spacing w:val="-11"/>
        </w:rPr>
        <w:t xml:space="preserve"> </w:t>
      </w:r>
      <w:r w:rsidRPr="003940A3">
        <w:t>funding.</w:t>
      </w:r>
    </w:p>
    <w:p w14:paraId="7808086A" w14:textId="6E8DD9CB" w:rsidR="00B660D5" w:rsidRPr="003940A3" w:rsidRDefault="00B660D5" w:rsidP="00B24BF9">
      <w:pPr>
        <w:pStyle w:val="BodyText"/>
        <w:spacing w:before="2" w:line="480" w:lineRule="auto"/>
        <w:ind w:right="165"/>
        <w:rPr>
          <w:b/>
          <w:sz w:val="23"/>
        </w:rPr>
      </w:pPr>
      <w:r w:rsidRPr="003940A3">
        <w:rPr>
          <w:b/>
        </w:rPr>
        <w:t>Quality of MBT and Clinical Findings</w:t>
      </w:r>
    </w:p>
    <w:p w14:paraId="6737BDAC" w14:textId="0F1A3B92" w:rsidR="00B660D5" w:rsidRPr="003940A3" w:rsidRDefault="00B660D5" w:rsidP="004C4596">
      <w:pPr>
        <w:pStyle w:val="BodyText"/>
        <w:spacing w:before="1" w:line="480" w:lineRule="auto"/>
        <w:ind w:right="162" w:firstLine="720"/>
      </w:pPr>
      <w:r w:rsidRPr="003940A3">
        <w:t>The majority of MBT published evidence was assessed to be of fair (4</w:t>
      </w:r>
      <w:r w:rsidR="004D4DDB" w:rsidRPr="003940A3">
        <w:t>3</w:t>
      </w:r>
      <w:r w:rsidRPr="003940A3">
        <w:t>%) or good</w:t>
      </w:r>
      <w:r w:rsidR="00DF2669" w:rsidRPr="003940A3">
        <w:t xml:space="preserve"> (</w:t>
      </w:r>
      <w:r w:rsidR="007147DE" w:rsidRPr="003940A3">
        <w:t>34%</w:t>
      </w:r>
      <w:r w:rsidR="00DF2669" w:rsidRPr="003940A3">
        <w:t>)</w:t>
      </w:r>
      <w:r w:rsidRPr="003940A3">
        <w:t xml:space="preserve"> quality with </w:t>
      </w:r>
      <w:r w:rsidR="004D4DDB" w:rsidRPr="003940A3">
        <w:t xml:space="preserve">very </w:t>
      </w:r>
      <w:r w:rsidRPr="003940A3">
        <w:t>similar mean ratings for RCTs (M= 20) and practice based effectiveness studies (M=1</w:t>
      </w:r>
      <w:r w:rsidR="004D4DDB" w:rsidRPr="003940A3">
        <w:t>6</w:t>
      </w:r>
      <w:r w:rsidRPr="003940A3">
        <w:t>) to those reported by Calvert and Kellett (2014) when assessing the quality of CAT (M=22 and 16) with the same tool.</w:t>
      </w:r>
    </w:p>
    <w:p w14:paraId="5BC8827D" w14:textId="77777777" w:rsidR="00ED32BC" w:rsidRDefault="00B660D5" w:rsidP="00ED32BC">
      <w:pPr>
        <w:spacing w:line="480" w:lineRule="auto"/>
      </w:pPr>
      <w:r w:rsidRPr="007A5FD0">
        <w:t>Yet, quality checklist tools</w:t>
      </w:r>
      <w:r w:rsidR="00823FF2" w:rsidRPr="007A5FD0">
        <w:t xml:space="preserve"> </w:t>
      </w:r>
      <w:r w:rsidRPr="007A5FD0">
        <w:t xml:space="preserve">that rely on single numerical scales often fail to identify studies with increased risk of bias (O´connor et al., 2015) and therefore this </w:t>
      </w:r>
      <w:r w:rsidRPr="007A5FD0">
        <w:lastRenderedPageBreak/>
        <w:t>review also employed a risk of bias assessment tool</w:t>
      </w:r>
      <w:r w:rsidRPr="00ED32BC">
        <w:t>.</w:t>
      </w:r>
      <w:r w:rsidR="007A5FD0" w:rsidRPr="00ED32BC">
        <w:t xml:space="preserve"> </w:t>
      </w:r>
      <w:r w:rsidR="008B7FA0" w:rsidRPr="00ED32BC">
        <w:t xml:space="preserve">For the purpose of transparency, risk of bias judgements </w:t>
      </w:r>
      <w:r w:rsidR="001B3EB2" w:rsidRPr="00ED32BC">
        <w:t xml:space="preserve">criteria </w:t>
      </w:r>
      <w:r w:rsidR="008B7FA0" w:rsidRPr="00ED32BC">
        <w:t xml:space="preserve">can be requested from the first author. </w:t>
      </w:r>
    </w:p>
    <w:p w14:paraId="69461617" w14:textId="3DD607BF" w:rsidR="00574215" w:rsidRPr="00ED32BC" w:rsidRDefault="007A5FD0" w:rsidP="00ED32BC">
      <w:pPr>
        <w:spacing w:line="480" w:lineRule="auto"/>
        <w:ind w:firstLine="720"/>
      </w:pPr>
      <w:r>
        <w:t>D</w:t>
      </w:r>
      <w:r w:rsidR="00EB3DE8" w:rsidRPr="003940A3">
        <w:t>etection</w:t>
      </w:r>
      <w:r w:rsidR="00B660D5" w:rsidRPr="003940A3">
        <w:t xml:space="preserve"> and attrition bias remained consistently</w:t>
      </w:r>
      <w:r w:rsidR="00EB3DE8" w:rsidRPr="003940A3">
        <w:t xml:space="preserve"> low across the reviewed papers, although assessors’ blindness was </w:t>
      </w:r>
      <w:r w:rsidR="00A22BB5" w:rsidRPr="003940A3">
        <w:t>not</w:t>
      </w:r>
      <w:r w:rsidR="00EB3DE8" w:rsidRPr="003940A3">
        <w:t xml:space="preserve"> clearly reported in </w:t>
      </w:r>
      <w:r w:rsidR="00A22BB5" w:rsidRPr="003940A3">
        <w:t>52</w:t>
      </w:r>
      <w:r w:rsidR="00EB3DE8" w:rsidRPr="003940A3">
        <w:t>% of the papers.</w:t>
      </w:r>
      <w:r w:rsidR="00B660D5" w:rsidRPr="003940A3">
        <w:t xml:space="preserve"> </w:t>
      </w:r>
      <w:r w:rsidR="00EB3DE8" w:rsidRPr="00ED32BC">
        <w:t xml:space="preserve">Additionally, </w:t>
      </w:r>
      <w:r w:rsidR="00A22BB5" w:rsidRPr="00ED32BC">
        <w:t xml:space="preserve">almost </w:t>
      </w:r>
      <w:r w:rsidR="00B660D5" w:rsidRPr="00ED32BC">
        <w:t>half of the studies presented with unclear or high risk of treatment fidelity bias (</w:t>
      </w:r>
      <w:r w:rsidR="00E56ACC" w:rsidRPr="00ED32BC">
        <w:t>47</w:t>
      </w:r>
      <w:r w:rsidR="00A22BB5" w:rsidRPr="00ED32BC">
        <w:t xml:space="preserve">%) and </w:t>
      </w:r>
      <w:r w:rsidR="00DC6D8A" w:rsidRPr="00ED32BC">
        <w:t>unclear reporting bias</w:t>
      </w:r>
      <w:r w:rsidR="00A22BB5" w:rsidRPr="00ED32BC">
        <w:t xml:space="preserve"> (</w:t>
      </w:r>
      <w:r w:rsidR="00662E10" w:rsidRPr="00ED32BC">
        <w:t>36</w:t>
      </w:r>
      <w:r w:rsidR="00A22BB5" w:rsidRPr="00ED32BC">
        <w:t xml:space="preserve">%). Similarly, risk </w:t>
      </w:r>
      <w:r w:rsidR="00B660D5" w:rsidRPr="00ED32BC">
        <w:t xml:space="preserve">of confounding bias was </w:t>
      </w:r>
      <w:r w:rsidR="00A22BB5" w:rsidRPr="00ED32BC">
        <w:t xml:space="preserve">also </w:t>
      </w:r>
      <w:r w:rsidR="00B660D5" w:rsidRPr="00ED32BC">
        <w:t>identified in a substantial amount of the included studies</w:t>
      </w:r>
      <w:r w:rsidR="00B660D5" w:rsidRPr="003940A3">
        <w:t xml:space="preserve"> (</w:t>
      </w:r>
      <w:r w:rsidR="009D6A99" w:rsidRPr="003940A3">
        <w:t>60</w:t>
      </w:r>
      <w:r w:rsidR="00B660D5" w:rsidRPr="003940A3">
        <w:t>%).</w:t>
      </w:r>
      <w:r w:rsidR="00A32D93" w:rsidRPr="003940A3">
        <w:t xml:space="preserve"> This suggests that a substantial number o</w:t>
      </w:r>
      <w:r w:rsidR="00CA37AB" w:rsidRPr="003940A3">
        <w:t>f papers did not report adherence</w:t>
      </w:r>
      <w:r w:rsidR="00A32D93" w:rsidRPr="003940A3">
        <w:t xml:space="preserve"> scales to the treatment manual,</w:t>
      </w:r>
      <w:r w:rsidR="00DC6D8A" w:rsidRPr="003940A3">
        <w:t xml:space="preserve"> and that it was not clear whether </w:t>
      </w:r>
      <w:r w:rsidR="003C7688" w:rsidRPr="003940A3">
        <w:t>researchers pre</w:t>
      </w:r>
      <w:r w:rsidR="003C7688">
        <w:t>-</w:t>
      </w:r>
      <w:r w:rsidR="003C7688" w:rsidRPr="003940A3">
        <w:t>specified the potential outcomes</w:t>
      </w:r>
      <w:r w:rsidR="00DC6D8A" w:rsidRPr="003940A3">
        <w:t xml:space="preserve">. </w:t>
      </w:r>
      <w:r w:rsidR="003F71E0" w:rsidRPr="003940A3">
        <w:t>Future studies would benefit from</w:t>
      </w:r>
      <w:r w:rsidR="00DC6D8A" w:rsidRPr="003940A3">
        <w:t xml:space="preserve"> addressing these issues and from</w:t>
      </w:r>
      <w:r w:rsidR="003F71E0" w:rsidRPr="003940A3">
        <w:t xml:space="preserve"> providing a clear description of the assessment procedure, with special attention to whether those involved in the assessment were blinded to the treatment condition</w:t>
      </w:r>
      <w:r w:rsidR="00F569E7" w:rsidRPr="003940A3">
        <w:t xml:space="preserve"> or exposure status of participants</w:t>
      </w:r>
      <w:r w:rsidR="003F71E0" w:rsidRPr="003940A3">
        <w:t>, as this was</w:t>
      </w:r>
      <w:r w:rsidR="00AE60C4" w:rsidRPr="003940A3">
        <w:t xml:space="preserve"> also</w:t>
      </w:r>
      <w:r w:rsidR="003F71E0" w:rsidRPr="003940A3">
        <w:t xml:space="preserve"> poorly described. Finally, </w:t>
      </w:r>
      <w:r w:rsidR="00435CF0" w:rsidRPr="003940A3">
        <w:t>a substantial amount of papers did</w:t>
      </w:r>
      <w:r w:rsidR="00AE60C4" w:rsidRPr="003940A3">
        <w:t xml:space="preserve"> not</w:t>
      </w:r>
      <w:r w:rsidR="00435CF0" w:rsidRPr="003940A3">
        <w:t xml:space="preserve"> </w:t>
      </w:r>
      <w:r w:rsidR="00353852" w:rsidRPr="003940A3">
        <w:t>describe clearly</w:t>
      </w:r>
      <w:r w:rsidR="00574215" w:rsidRPr="003940A3">
        <w:t xml:space="preserve"> whether the distribution</w:t>
      </w:r>
      <w:r w:rsidR="00435CF0" w:rsidRPr="003940A3">
        <w:t xml:space="preserve"> of confounders in each group </w:t>
      </w:r>
      <w:r w:rsidR="00574215" w:rsidRPr="003940A3">
        <w:t xml:space="preserve">could </w:t>
      </w:r>
      <w:r w:rsidR="00353852" w:rsidRPr="003940A3">
        <w:t>a</w:t>
      </w:r>
      <w:r w:rsidR="00574215" w:rsidRPr="003940A3">
        <w:t xml:space="preserve">ffect the interpretation of the results, </w:t>
      </w:r>
      <w:r w:rsidR="00DF2669" w:rsidRPr="003940A3">
        <w:t xml:space="preserve">which </w:t>
      </w:r>
      <w:r w:rsidR="00435CF0" w:rsidRPr="003940A3">
        <w:t xml:space="preserve">requires attention. </w:t>
      </w:r>
    </w:p>
    <w:p w14:paraId="6EBD5250" w14:textId="67541003" w:rsidR="00406D97" w:rsidRPr="003940A3" w:rsidRDefault="003F71E0" w:rsidP="00654DDE">
      <w:pPr>
        <w:pStyle w:val="BodyText"/>
        <w:spacing w:line="480" w:lineRule="auto"/>
        <w:ind w:right="126" w:firstLine="720"/>
      </w:pPr>
      <w:r w:rsidRPr="003940A3">
        <w:t xml:space="preserve">Despite these methodological issues, the </w:t>
      </w:r>
      <w:r w:rsidR="00B660D5" w:rsidRPr="003940A3">
        <w:t>findings suggest that</w:t>
      </w:r>
      <w:r w:rsidR="00CA37AB" w:rsidRPr="003940A3">
        <w:t xml:space="preserve"> participants in</w:t>
      </w:r>
      <w:r w:rsidR="00B660D5" w:rsidRPr="003940A3">
        <w:t xml:space="preserve"> MBT </w:t>
      </w:r>
      <w:r w:rsidR="00CA37AB" w:rsidRPr="003940A3">
        <w:t xml:space="preserve">treatment </w:t>
      </w:r>
      <w:r w:rsidR="00960FCA" w:rsidRPr="003940A3">
        <w:t>groups experienced</w:t>
      </w:r>
      <w:r w:rsidR="00B660D5" w:rsidRPr="003940A3">
        <w:t xml:space="preserve"> positive clinical </w:t>
      </w:r>
      <w:r w:rsidR="00A67039" w:rsidRPr="003940A3">
        <w:t xml:space="preserve">outcomes </w:t>
      </w:r>
      <w:r w:rsidR="004D4DDB" w:rsidRPr="003940A3">
        <w:t xml:space="preserve">in </w:t>
      </w:r>
      <w:r w:rsidR="00335A0D" w:rsidRPr="003940A3">
        <w:t>19 out</w:t>
      </w:r>
      <w:r w:rsidR="004D4DDB" w:rsidRPr="003940A3">
        <w:t xml:space="preserve"> of</w:t>
      </w:r>
      <w:r w:rsidR="00A67039" w:rsidRPr="003940A3">
        <w:t xml:space="preserve"> </w:t>
      </w:r>
      <w:r w:rsidR="00B660D5" w:rsidRPr="003940A3">
        <w:t xml:space="preserve">the </w:t>
      </w:r>
      <w:r w:rsidR="004D4DDB" w:rsidRPr="003940A3">
        <w:t xml:space="preserve">23 </w:t>
      </w:r>
      <w:r w:rsidR="00335A0D" w:rsidRPr="003940A3">
        <w:t>studies</w:t>
      </w:r>
      <w:r w:rsidR="00CA37AB" w:rsidRPr="003940A3">
        <w:t>. In fact,</w:t>
      </w:r>
      <w:r w:rsidR="00335A0D" w:rsidRPr="003940A3">
        <w:t xml:space="preserve"> the findings suggested that MBT was particularly effective for participants with a </w:t>
      </w:r>
      <w:r w:rsidR="00B660D5" w:rsidRPr="003940A3">
        <w:t>BPD</w:t>
      </w:r>
      <w:r w:rsidR="00335A0D" w:rsidRPr="003940A3">
        <w:t xml:space="preserve"> diagnosis</w:t>
      </w:r>
      <w:r w:rsidR="00B660D5" w:rsidRPr="003940A3">
        <w:t xml:space="preserve">, as the therapy gains were maintained after long follow-up periods (Bateman &amp; Fonagy, 1999; 2008). To date, </w:t>
      </w:r>
      <w:r w:rsidR="00B660D5" w:rsidRPr="003940A3">
        <w:lastRenderedPageBreak/>
        <w:t>no other psychological intervention has reported improvements of such endurance in the treatment of BPD (Levy, Ablon &amp; Kächele, 2011). Furthermore, the positive outcomes obtained by Bateman and Fonagy (2009;2016) in the treatment of Antisocial PD (APD) are also noteworthy given the very limited available evidence showing positive treatment results with this population (Gibbon et al., 2010; Yakeley &amp; Williams, 2014). Despite the promising nature of the results,</w:t>
      </w:r>
      <w:r w:rsidR="0070164A" w:rsidRPr="003940A3">
        <w:t xml:space="preserve"> </w:t>
      </w:r>
      <w:r w:rsidR="00B660D5" w:rsidRPr="003940A3">
        <w:t xml:space="preserve">caution should be </w:t>
      </w:r>
      <w:r w:rsidR="00DF2669" w:rsidRPr="003940A3">
        <w:t>noted due to</w:t>
      </w:r>
      <w:r w:rsidR="0070164A" w:rsidRPr="003940A3">
        <w:t xml:space="preserve"> l</w:t>
      </w:r>
      <w:r w:rsidR="00B660D5" w:rsidRPr="003940A3">
        <w:t>imitations such as unclear treatment fidelity or small sample</w:t>
      </w:r>
      <w:r w:rsidR="00B660D5" w:rsidRPr="003940A3">
        <w:rPr>
          <w:spacing w:val="-2"/>
        </w:rPr>
        <w:t xml:space="preserve"> </w:t>
      </w:r>
      <w:r w:rsidR="00B660D5" w:rsidRPr="003940A3">
        <w:t>sizes</w:t>
      </w:r>
      <w:r w:rsidR="00DF2669" w:rsidRPr="003940A3">
        <w:t xml:space="preserve">. </w:t>
      </w:r>
      <w:r w:rsidR="00CA37AB" w:rsidRPr="003940A3">
        <w:t>For instance</w:t>
      </w:r>
      <w:r w:rsidR="000474C4" w:rsidRPr="003940A3">
        <w:t xml:space="preserve">, </w:t>
      </w:r>
      <w:r w:rsidR="000D17B5" w:rsidRPr="003940A3">
        <w:t>MBT fidelity</w:t>
      </w:r>
      <w:r w:rsidR="000474C4" w:rsidRPr="003940A3">
        <w:t xml:space="preserve"> warrants attention, given </w:t>
      </w:r>
      <w:r w:rsidR="00654DDE" w:rsidRPr="003940A3">
        <w:t xml:space="preserve">that recent research by Folmo et al., (2017) has showed that MBT fidelity can be measured reliably, </w:t>
      </w:r>
      <w:r w:rsidR="000474C4" w:rsidRPr="003940A3">
        <w:t xml:space="preserve">whilst </w:t>
      </w:r>
      <w:r w:rsidR="00654DDE" w:rsidRPr="003940A3">
        <w:t xml:space="preserve">Möller et al., (2017) showed that adhering to MBT competencies was associated with increased in-session mentalising capacity. </w:t>
      </w:r>
    </w:p>
    <w:p w14:paraId="1B29F549" w14:textId="6BDFCCDB" w:rsidR="00B660D5" w:rsidRPr="003940A3" w:rsidRDefault="00B660D5" w:rsidP="00EF575B">
      <w:pPr>
        <w:pStyle w:val="BodyText"/>
        <w:spacing w:before="1" w:line="480" w:lineRule="auto"/>
        <w:ind w:right="187" w:firstLine="720"/>
      </w:pPr>
      <w:r w:rsidRPr="003940A3">
        <w:t>Regarding depression, a RCT demonstrated that participants receiving MBT improved in all the self-reported symptoms although the improvements were greater for those receiving third wave CT. However, this trial lacked statistical power including only</w:t>
      </w:r>
      <w:r w:rsidR="00677B38" w:rsidRPr="003940A3">
        <w:t xml:space="preserve"> </w:t>
      </w:r>
      <w:r w:rsidRPr="003940A3">
        <w:t>52% of the originally calculated sample size.</w:t>
      </w:r>
      <w:r w:rsidR="008168D5" w:rsidRPr="003940A3">
        <w:t xml:space="preserve"> </w:t>
      </w:r>
      <w:r w:rsidR="00EF575B" w:rsidRPr="003940A3">
        <w:t xml:space="preserve">Moreover, the blinded outcome rating might have been breached due to the unique educative vocabulary of both models, which could </w:t>
      </w:r>
      <w:r w:rsidR="00024DC3" w:rsidRPr="003940A3">
        <w:t>have</w:t>
      </w:r>
      <w:r w:rsidR="00EF575B" w:rsidRPr="003940A3">
        <w:t xml:space="preserve"> easily</w:t>
      </w:r>
      <w:r w:rsidR="00024DC3" w:rsidRPr="003940A3">
        <w:t xml:space="preserve"> been</w:t>
      </w:r>
      <w:r w:rsidR="00EF575B" w:rsidRPr="003940A3">
        <w:t xml:space="preserve"> exposed by the way participants spoke about their difficulties. Another significant issue is that </w:t>
      </w:r>
      <w:r w:rsidRPr="003940A3">
        <w:t>HDRS was used as th</w:t>
      </w:r>
      <w:r w:rsidR="00EF575B" w:rsidRPr="003940A3">
        <w:t>e primary outcome measure, even though its</w:t>
      </w:r>
      <w:r w:rsidRPr="003940A3">
        <w:t xml:space="preserve"> validity and ability to predict suicide attempts has been extensively questioned (Bagby et al., 2004; Chakraborty &amp; Chatterjee, 2006; Jakobsen et al., 2013; ). Additionally, the paper did not include any measure of mentalising, which is </w:t>
      </w:r>
      <w:r w:rsidRPr="003940A3">
        <w:lastRenderedPageBreak/>
        <w:t>particularly relevant given that a previous paper has identified mentalising deficits in female inpatient service users with diagnoses of major depressive disorder (Fischer-Kern et al., 2013).</w:t>
      </w:r>
      <w:r w:rsidR="004C4596" w:rsidRPr="003940A3">
        <w:t xml:space="preserve"> </w:t>
      </w:r>
      <w:r w:rsidRPr="003940A3">
        <w:t>Therefore, more randomised trials that assess the efficacy of MBT in depression are needed.</w:t>
      </w:r>
    </w:p>
    <w:p w14:paraId="2A5C4CFD" w14:textId="476BB9AC" w:rsidR="00B660D5" w:rsidRPr="003940A3" w:rsidRDefault="00B660D5" w:rsidP="004C4596">
      <w:pPr>
        <w:pStyle w:val="BodyText"/>
        <w:spacing w:line="480" w:lineRule="auto"/>
        <w:ind w:firstLine="720"/>
      </w:pPr>
      <w:r w:rsidRPr="003940A3">
        <w:t>Similarly, the development of a new protocol of MBT for eating disorders (MBT-ED) yielded positive results (Balestrieri et al.</w:t>
      </w:r>
      <w:r w:rsidR="00CC630E" w:rsidRPr="003940A3">
        <w:t>, 2015</w:t>
      </w:r>
      <w:r w:rsidRPr="003940A3">
        <w:t>; Robinson et al., 2016). In the trial of Robinson et al., (2016) changes of participants with bulimia in the EDE instrument showed a mean effect size of 1.2, which is comparable to those reported by CBT-E (Fairburn et al., 2009; Mitchell et al., 2011) a treatment recommended in the NICE guidelines (2004).</w:t>
      </w:r>
    </w:p>
    <w:p w14:paraId="32024A9F" w14:textId="4EB184CC" w:rsidR="00B660D5" w:rsidRPr="00ED32BC" w:rsidRDefault="00B660D5" w:rsidP="004C4596">
      <w:pPr>
        <w:pStyle w:val="BodyText"/>
        <w:spacing w:line="480" w:lineRule="auto"/>
        <w:ind w:right="226" w:firstLine="720"/>
      </w:pPr>
      <w:r w:rsidRPr="003940A3">
        <w:t>Despite the fact that this trial was well-designed, employed blind independent assessors and treatment adherence scales, the study lacked statistical power and the dropout rates were very high with 70% of participants in the MBT- ED not finishing treatment.</w:t>
      </w:r>
      <w:r w:rsidR="00C31F17">
        <w:t xml:space="preserve"> </w:t>
      </w:r>
      <w:r w:rsidR="00C31F17" w:rsidRPr="00ED32BC">
        <w:t xml:space="preserve">This and the decease of one participant during the trial, highlights the importance of </w:t>
      </w:r>
      <w:r w:rsidR="00CC630E" w:rsidRPr="00ED32BC">
        <w:rPr>
          <w:lang w:val="en-US"/>
        </w:rPr>
        <w:t>better evaluations of potential iatrogenic effects of psychotherapy, including MBT.</w:t>
      </w:r>
    </w:p>
    <w:p w14:paraId="1CF58A65" w14:textId="36AB0F59" w:rsidR="00B660D5" w:rsidRPr="003940A3" w:rsidRDefault="00B660D5" w:rsidP="004C4596">
      <w:pPr>
        <w:pStyle w:val="BodyText"/>
        <w:spacing w:before="1" w:line="480" w:lineRule="auto"/>
        <w:ind w:right="187" w:firstLine="720"/>
      </w:pPr>
      <w:r w:rsidRPr="003940A3">
        <w:t xml:space="preserve">The research concerning interventions with adolescents was </w:t>
      </w:r>
      <w:r w:rsidR="001101BE" w:rsidRPr="003940A3">
        <w:t>ground breaking</w:t>
      </w:r>
      <w:r w:rsidRPr="003940A3">
        <w:t xml:space="preserve"> with the MBT version for adolescents ([MBT-A], Rossouw &amp; Fonagy, 2012) being one of the few psychological treatments that demonstrated to be efficacious in reducing self-harm among adolescents (Ougrin et al., 2012). Although further research in standard clinical practices expanded on the effectiveness of MBT-A (Bo et al., 2016;</w:t>
      </w:r>
      <w:r w:rsidR="00150E64" w:rsidRPr="003940A3">
        <w:t xml:space="preserve"> Hauber, Boon &amp; Vermeiren, 2017;</w:t>
      </w:r>
      <w:r w:rsidRPr="003940A3">
        <w:t xml:space="preserve"> Laurenssen </w:t>
      </w:r>
      <w:r w:rsidRPr="003940A3">
        <w:lastRenderedPageBreak/>
        <w:t xml:space="preserve">et al., 2014) in outpatient and inpatient services, more </w:t>
      </w:r>
      <w:r w:rsidR="00EE19A8" w:rsidRPr="003940A3">
        <w:t>RCTs</w:t>
      </w:r>
      <w:r w:rsidRPr="003940A3">
        <w:t xml:space="preserve"> and practice based effectiveness studies are required to draw definite conclusions.</w:t>
      </w:r>
    </w:p>
    <w:p w14:paraId="12CB119C" w14:textId="56FC3B02" w:rsidR="00B660D5" w:rsidRPr="003940A3" w:rsidRDefault="00B660D5" w:rsidP="006B06E8">
      <w:pPr>
        <w:pStyle w:val="BodyText"/>
        <w:spacing w:line="480" w:lineRule="auto"/>
        <w:ind w:right="356" w:firstLine="720"/>
      </w:pPr>
      <w:r w:rsidRPr="003940A3">
        <w:t xml:space="preserve">Ultimately, the MBT intervention for parents at separation conflicts (Hertzmann et al., 2016) and mothers </w:t>
      </w:r>
      <w:r w:rsidR="006B06E8" w:rsidRPr="003940A3">
        <w:t xml:space="preserve">at risk (Suchman et al., 2010; 2017) </w:t>
      </w:r>
      <w:r w:rsidRPr="003940A3">
        <w:t xml:space="preserve">showed promising evidence. The results with mothers in substance abuse treatment are deeply encouraging, as this is a population that has previously been overlooked by other programs such as “The incredible years” (Webster-Stratton &amp; Reid, 2010) and for which treatment drop-outs and lack of positive outcomes are very common (Kerwin, 2005; Suchman et al., 2017). The next step could be to provide MBT training in professionals involved in the care and support of this </w:t>
      </w:r>
      <w:r w:rsidR="0061193B" w:rsidRPr="003940A3">
        <w:t>population and</w:t>
      </w:r>
      <w:r w:rsidR="00492583" w:rsidRPr="003940A3">
        <w:t xml:space="preserve"> to </w:t>
      </w:r>
      <w:r w:rsidRPr="003940A3">
        <w:t xml:space="preserve">recognise the importance of including mentalising enhancement as one of </w:t>
      </w:r>
      <w:r w:rsidR="00492583" w:rsidRPr="003940A3">
        <w:t xml:space="preserve">the </w:t>
      </w:r>
      <w:r w:rsidRPr="003940A3">
        <w:t>main treatment targets.</w:t>
      </w:r>
    </w:p>
    <w:p w14:paraId="0F0FD495" w14:textId="2AE086B6" w:rsidR="00B660D5" w:rsidRPr="003940A3" w:rsidRDefault="00B660D5" w:rsidP="004C4596">
      <w:pPr>
        <w:pStyle w:val="BodyText"/>
        <w:spacing w:before="1" w:line="480" w:lineRule="auto"/>
        <w:ind w:right="172" w:firstLine="720"/>
      </w:pPr>
      <w:r w:rsidRPr="003940A3">
        <w:t xml:space="preserve">However, caution should be taken when interpreting the results. Participants of these studies were largely Caucasian female, </w:t>
      </w:r>
      <w:r w:rsidR="00492583" w:rsidRPr="003940A3">
        <w:t xml:space="preserve">and so similar </w:t>
      </w:r>
      <w:r w:rsidRPr="003940A3">
        <w:t xml:space="preserve">results </w:t>
      </w:r>
      <w:r w:rsidR="00492583" w:rsidRPr="003940A3">
        <w:t xml:space="preserve">may not </w:t>
      </w:r>
      <w:r w:rsidRPr="003940A3">
        <w:t xml:space="preserve">apply to male and ethnic minority </w:t>
      </w:r>
      <w:r w:rsidR="0059145B" w:rsidRPr="003940A3">
        <w:t>clients</w:t>
      </w:r>
      <w:r w:rsidRPr="003940A3">
        <w:t xml:space="preserve">. </w:t>
      </w:r>
      <w:r w:rsidR="0059145B" w:rsidRPr="003940A3">
        <w:t>F</w:t>
      </w:r>
      <w:r w:rsidRPr="003940A3">
        <w:t>ew studies used mentalising or reflective functioning measure</w:t>
      </w:r>
      <w:r w:rsidR="0059145B" w:rsidRPr="003940A3">
        <w:t>s</w:t>
      </w:r>
      <w:r w:rsidRPr="003940A3">
        <w:t>, which hinders the ability to draw conclusions on the mechanisms of change. In spite of this, most of the participants included in this review presented with high diagnostic comorbidity, as MBT studies were often designed with very</w:t>
      </w:r>
      <w:r w:rsidR="004C4596" w:rsidRPr="003940A3">
        <w:t xml:space="preserve"> </w:t>
      </w:r>
      <w:r w:rsidRPr="003940A3">
        <w:t>few exclusion criteria. Furthermore, research was conducted in a variety of countries and the original authors were</w:t>
      </w:r>
      <w:r w:rsidR="0059145B" w:rsidRPr="003940A3">
        <w:t xml:space="preserve"> only involved in three studies, </w:t>
      </w:r>
      <w:r w:rsidRPr="003940A3">
        <w:t>suggesting that risk of research allegiance was minimal.</w:t>
      </w:r>
    </w:p>
    <w:p w14:paraId="55B8A856" w14:textId="77777777" w:rsidR="004C4596" w:rsidRPr="003940A3" w:rsidRDefault="00B660D5" w:rsidP="002F5F46">
      <w:pPr>
        <w:pStyle w:val="BodyText"/>
        <w:spacing w:line="480" w:lineRule="auto"/>
        <w:ind w:right="635" w:firstLine="720"/>
      </w:pPr>
      <w:r w:rsidRPr="003940A3">
        <w:lastRenderedPageBreak/>
        <w:t>Taken together, these findings suggest that MBT is a favourable intervention across different presentations. Nevertheless, future research should address the risk of biases identified in this review, expand the selection of participants to male and minority client groups and increase the outcome evidence across all the presentations, especially for depression and eating disorders.</w:t>
      </w:r>
    </w:p>
    <w:p w14:paraId="112D5823" w14:textId="3EA9B1BE" w:rsidR="00B660D5" w:rsidRPr="003940A3" w:rsidRDefault="00B660D5" w:rsidP="004C4596">
      <w:pPr>
        <w:pStyle w:val="BodyText"/>
        <w:spacing w:line="480" w:lineRule="auto"/>
        <w:ind w:right="635"/>
        <w:rPr>
          <w:b/>
        </w:rPr>
      </w:pPr>
      <w:r w:rsidRPr="003940A3">
        <w:rPr>
          <w:b/>
        </w:rPr>
        <w:t>Strengths and Limitations</w:t>
      </w:r>
    </w:p>
    <w:p w14:paraId="5F6AFFAC" w14:textId="56F40D11" w:rsidR="001B3EB2" w:rsidRPr="00ED32BC" w:rsidRDefault="00B660D5" w:rsidP="00ED32BC">
      <w:pPr>
        <w:pStyle w:val="BodyText"/>
        <w:spacing w:line="480" w:lineRule="auto"/>
        <w:ind w:right="159" w:firstLine="720"/>
      </w:pPr>
      <w:r w:rsidRPr="003940A3">
        <w:t xml:space="preserve">There are some limitations to this review. First, it was limited to articles written in English which </w:t>
      </w:r>
      <w:r w:rsidR="00492583" w:rsidRPr="003940A3">
        <w:t xml:space="preserve">may impact </w:t>
      </w:r>
      <w:r w:rsidRPr="003940A3">
        <w:t>on the findings</w:t>
      </w:r>
      <w:r w:rsidR="00492583" w:rsidRPr="003940A3">
        <w:t>,</w:t>
      </w:r>
      <w:r w:rsidRPr="003940A3">
        <w:t xml:space="preserve"> particularly given the increasing body of MBT research conducted in Scandinavian countries (Bo et al., 2016; Jørgensen et al., 2013;2014; Jakobsen et al., 2014; Thomsen et al., 2017). Additionally, papers with non-significant results are </w:t>
      </w:r>
      <w:r w:rsidR="006230D8" w:rsidRPr="003940A3">
        <w:t xml:space="preserve">less </w:t>
      </w:r>
      <w:r w:rsidRPr="003940A3">
        <w:t>likely</w:t>
      </w:r>
      <w:r w:rsidR="006230D8" w:rsidRPr="003940A3">
        <w:t xml:space="preserve"> to be published in peer-reviewed journals, or if they are published, is more likely to be</w:t>
      </w:r>
      <w:r w:rsidRPr="003940A3">
        <w:t xml:space="preserve"> in non-English journals (Egger et al., 1997)</w:t>
      </w:r>
      <w:r w:rsidR="006230D8" w:rsidRPr="003940A3">
        <w:t xml:space="preserve">, </w:t>
      </w:r>
      <w:r w:rsidRPr="003940A3">
        <w:t xml:space="preserve">suggesting that this review </w:t>
      </w:r>
      <w:r w:rsidR="00492583" w:rsidRPr="003940A3">
        <w:t>m</w:t>
      </w:r>
      <w:r w:rsidR="008364EC" w:rsidRPr="003940A3">
        <w:t>ight</w:t>
      </w:r>
      <w:r w:rsidR="00492583" w:rsidRPr="003940A3">
        <w:t xml:space="preserve"> </w:t>
      </w:r>
      <w:r w:rsidRPr="003940A3">
        <w:t xml:space="preserve">contribute to publication bias by not including such studies. Second, although inter-rater reliability was employed in the quality assessment, the review was primarily conducted by the first author, which </w:t>
      </w:r>
      <w:r w:rsidR="00492583" w:rsidRPr="003940A3">
        <w:t xml:space="preserve">may have affected </w:t>
      </w:r>
      <w:r w:rsidRPr="003940A3">
        <w:t>the database search, inclusion and exclusion criteria assessment</w:t>
      </w:r>
      <w:r w:rsidR="00492583" w:rsidRPr="003940A3">
        <w:t>,</w:t>
      </w:r>
      <w:r w:rsidRPr="003940A3">
        <w:t xml:space="preserve"> as well as on the extraction of relevant data. In spite of this, the review presents with several strengths such as including two well established and validated risk of bias and quality assessment tools.</w:t>
      </w:r>
      <w:r w:rsidR="00855AA7" w:rsidRPr="003940A3">
        <w:t xml:space="preserve"> </w:t>
      </w:r>
      <w:r w:rsidRPr="003940A3">
        <w:t>Moreover, the review adhered to the PRISMA guidelines and is the first one to systematically integrate the outcome evidence of MBT treatment.</w:t>
      </w:r>
    </w:p>
    <w:p w14:paraId="53BEEB57" w14:textId="77777777" w:rsidR="002F5F46" w:rsidRDefault="002F5F46" w:rsidP="00B24BF9">
      <w:pPr>
        <w:pStyle w:val="BodyText"/>
        <w:spacing w:before="2" w:line="480" w:lineRule="auto"/>
        <w:ind w:right="226"/>
        <w:rPr>
          <w:b/>
        </w:rPr>
      </w:pPr>
    </w:p>
    <w:p w14:paraId="7D97FCAC" w14:textId="49214F14" w:rsidR="00B660D5" w:rsidRPr="003940A3" w:rsidRDefault="00B660D5" w:rsidP="00B24BF9">
      <w:pPr>
        <w:pStyle w:val="BodyText"/>
        <w:spacing w:before="2" w:line="480" w:lineRule="auto"/>
        <w:ind w:right="226"/>
        <w:rPr>
          <w:b/>
          <w:sz w:val="23"/>
        </w:rPr>
      </w:pPr>
      <w:r w:rsidRPr="003940A3">
        <w:rPr>
          <w:b/>
        </w:rPr>
        <w:t>Conclusions</w:t>
      </w:r>
    </w:p>
    <w:p w14:paraId="4333E9DC" w14:textId="33FCD2B4" w:rsidR="00B660D5" w:rsidRPr="003940A3" w:rsidRDefault="00B660D5" w:rsidP="004C4596">
      <w:pPr>
        <w:pStyle w:val="BodyText"/>
        <w:spacing w:line="480" w:lineRule="auto"/>
        <w:ind w:right="126" w:firstLine="720"/>
        <w:rPr>
          <w:spacing w:val="-3"/>
        </w:rPr>
      </w:pPr>
      <w:r w:rsidRPr="003940A3">
        <w:t>In summary, although studies included in this review suggest that MBT is a promising intervention for a</w:t>
      </w:r>
      <w:r w:rsidRPr="003940A3">
        <w:rPr>
          <w:spacing w:val="-20"/>
        </w:rPr>
        <w:t xml:space="preserve"> </w:t>
      </w:r>
      <w:r w:rsidRPr="003940A3">
        <w:t xml:space="preserve">wide range of presentations, there is currently insufficient evidence to consider MBT as a first-line treatment. The reviewed evidence is of acceptable quality but relevant risk of treatment, confounding and detection biases have been identified and should be taken into account </w:t>
      </w:r>
      <w:r w:rsidR="00492583" w:rsidRPr="003940A3">
        <w:t xml:space="preserve">for </w:t>
      </w:r>
      <w:r w:rsidRPr="003940A3">
        <w:t xml:space="preserve">future studies. However, the results are promising and </w:t>
      </w:r>
      <w:r w:rsidRPr="00ED32BC">
        <w:t xml:space="preserve">suggest that MBT </w:t>
      </w:r>
      <w:r w:rsidR="008A1AF8" w:rsidRPr="00ED32BC">
        <w:t>is an effective intervention</w:t>
      </w:r>
      <w:r w:rsidRPr="00ED32BC">
        <w:t xml:space="preserve"> </w:t>
      </w:r>
      <w:r w:rsidR="008A1AF8" w:rsidRPr="00ED32BC">
        <w:t>in both highly controlled</w:t>
      </w:r>
      <w:r w:rsidR="008E094F" w:rsidRPr="00ED32BC">
        <w:t xml:space="preserve"> and standard clinical practice settings. </w:t>
      </w:r>
      <w:r w:rsidR="00752938" w:rsidRPr="00ED32BC">
        <w:t xml:space="preserve">The </w:t>
      </w:r>
      <w:r w:rsidR="008E094F" w:rsidRPr="00ED32BC">
        <w:t>findi</w:t>
      </w:r>
      <w:r w:rsidR="00752938" w:rsidRPr="00ED32BC">
        <w:t xml:space="preserve">ngs also suggest that MBT is superior to SCM and TAU </w:t>
      </w:r>
      <w:r w:rsidR="00B5290E" w:rsidRPr="00ED32BC">
        <w:t xml:space="preserve">in most studies </w:t>
      </w:r>
      <w:r w:rsidR="00752938" w:rsidRPr="00ED32BC">
        <w:t xml:space="preserve">and that it offers positive outcomes </w:t>
      </w:r>
      <w:r w:rsidRPr="00ED32BC">
        <w:t xml:space="preserve">for </w:t>
      </w:r>
      <w:r w:rsidR="00F60A5D" w:rsidRPr="00ED32BC">
        <w:t>clients</w:t>
      </w:r>
      <w:r w:rsidRPr="00ED32BC">
        <w:t xml:space="preserve"> </w:t>
      </w:r>
      <w:r w:rsidR="00752938" w:rsidRPr="00ED32BC">
        <w:t>with</w:t>
      </w:r>
      <w:r w:rsidRPr="00ED32BC">
        <w:t xml:space="preserve"> multifaceted presentations, high comorbidities and that often do not fit into a specific diagnostic category, making the treatment of choice difficult.</w:t>
      </w:r>
      <w:r w:rsidRPr="00ED32BC">
        <w:rPr>
          <w:spacing w:val="-10"/>
        </w:rPr>
        <w:t xml:space="preserve"> </w:t>
      </w:r>
      <w:r w:rsidRPr="00ED32BC">
        <w:rPr>
          <w:spacing w:val="-3"/>
        </w:rPr>
        <w:t>In</w:t>
      </w:r>
      <w:r w:rsidR="004C4596" w:rsidRPr="00ED32BC">
        <w:rPr>
          <w:spacing w:val="-3"/>
        </w:rPr>
        <w:t xml:space="preserve"> </w:t>
      </w:r>
      <w:r w:rsidRPr="00ED32BC">
        <w:t>fact, MBT often provides</w:t>
      </w:r>
      <w:r w:rsidRPr="003940A3">
        <w:t xml:space="preserve"> long-term positive outcomes, which are often absent in other established psychotherapies. Future research should aim to expand the currently available evidence on the effectiveness and efficacy of MBT across different presentations, with special emphasis on increasing the available number of controlled trials in BPD so that this treatment can be included in the future revision of NICE guidelines (2009) in the treatment of BPD.</w:t>
      </w:r>
    </w:p>
    <w:p w14:paraId="03F06155" w14:textId="77777777" w:rsidR="00B660D5" w:rsidRPr="00C17D8B" w:rsidRDefault="00B660D5" w:rsidP="00C94A20">
      <w:pPr>
        <w:widowControl w:val="0"/>
        <w:autoSpaceDE w:val="0"/>
        <w:autoSpaceDN w:val="0"/>
        <w:adjustRightInd w:val="0"/>
        <w:spacing w:line="480" w:lineRule="auto"/>
        <w:rPr>
          <w:rFonts w:eastAsia="Cambria"/>
        </w:rPr>
        <w:sectPr w:rsidR="00B660D5" w:rsidRPr="00C17D8B" w:rsidSect="002141A9">
          <w:headerReference w:type="even" r:id="rId8"/>
          <w:headerReference w:type="default" r:id="rId9"/>
          <w:pgSz w:w="11904" w:h="16836"/>
          <w:pgMar w:top="1440" w:right="1440" w:bottom="1440" w:left="1440" w:header="709" w:footer="709" w:gutter="0"/>
          <w:pgNumType w:start="0"/>
          <w:cols w:space="708"/>
          <w:titlePg/>
          <w:docGrid w:linePitch="360"/>
        </w:sectPr>
      </w:pPr>
    </w:p>
    <w:p w14:paraId="2F143ADC" w14:textId="77777777" w:rsidR="00401738" w:rsidRPr="00B24BF9" w:rsidRDefault="00401738" w:rsidP="002E1577">
      <w:pPr>
        <w:spacing w:before="80" w:after="80" w:line="480" w:lineRule="auto"/>
        <w:jc w:val="center"/>
        <w:rPr>
          <w:b/>
          <w:lang w:val="de-DE"/>
        </w:rPr>
      </w:pPr>
      <w:r w:rsidRPr="00B24BF9">
        <w:rPr>
          <w:b/>
          <w:lang w:val="de-DE"/>
        </w:rPr>
        <w:lastRenderedPageBreak/>
        <w:t>References</w:t>
      </w:r>
    </w:p>
    <w:p w14:paraId="7D1F9437" w14:textId="453936F6" w:rsidR="00067016" w:rsidRDefault="00067016" w:rsidP="000C369B">
      <w:pPr>
        <w:shd w:val="clear" w:color="auto" w:fill="FFFFFF"/>
        <w:spacing w:line="480" w:lineRule="auto"/>
        <w:ind w:left="425" w:hanging="425"/>
        <w:jc w:val="both"/>
      </w:pPr>
      <w:r w:rsidRPr="00B24BF9">
        <w:rPr>
          <w:lang w:val="de-DE"/>
        </w:rPr>
        <w:t>Aber, J., Slade,</w:t>
      </w:r>
      <w:r w:rsidR="00855FEE" w:rsidRPr="00B24BF9">
        <w:rPr>
          <w:lang w:val="de-DE"/>
        </w:rPr>
        <w:t xml:space="preserve"> A.,</w:t>
      </w:r>
      <w:r w:rsidRPr="00B24BF9">
        <w:rPr>
          <w:lang w:val="de-DE"/>
        </w:rPr>
        <w:t xml:space="preserve"> Berger, </w:t>
      </w:r>
      <w:r w:rsidR="00855FEE" w:rsidRPr="00B24BF9">
        <w:rPr>
          <w:lang w:val="de-DE"/>
        </w:rPr>
        <w:t xml:space="preserve">B., </w:t>
      </w:r>
      <w:r w:rsidRPr="00B24BF9">
        <w:rPr>
          <w:lang w:val="de-DE"/>
        </w:rPr>
        <w:t>Bresgi</w:t>
      </w:r>
      <w:r w:rsidR="00855FEE" w:rsidRPr="00B24BF9">
        <w:rPr>
          <w:lang w:val="de-DE"/>
        </w:rPr>
        <w:t>, I.,</w:t>
      </w:r>
      <w:r w:rsidRPr="00B24BF9">
        <w:rPr>
          <w:lang w:val="de-DE"/>
        </w:rPr>
        <w:t xml:space="preserve"> &amp; Kaplan,</w:t>
      </w:r>
      <w:r w:rsidR="00855FEE" w:rsidRPr="00B24BF9">
        <w:rPr>
          <w:lang w:val="de-DE"/>
        </w:rPr>
        <w:t xml:space="preserve"> M.</w:t>
      </w:r>
      <w:r w:rsidRPr="00B24BF9">
        <w:rPr>
          <w:lang w:val="de-DE"/>
        </w:rPr>
        <w:t xml:space="preserve"> (1985)</w:t>
      </w:r>
      <w:r w:rsidR="00855FEE" w:rsidRPr="00B24BF9">
        <w:rPr>
          <w:lang w:val="de-DE"/>
        </w:rPr>
        <w:t>.</w:t>
      </w:r>
      <w:r w:rsidRPr="00B24BF9">
        <w:rPr>
          <w:lang w:val="de-DE"/>
        </w:rPr>
        <w:t xml:space="preserve"> </w:t>
      </w:r>
      <w:r w:rsidRPr="00324072">
        <w:rPr>
          <w:i/>
        </w:rPr>
        <w:t xml:space="preserve">The </w:t>
      </w:r>
      <w:r w:rsidR="00855FEE">
        <w:rPr>
          <w:i/>
        </w:rPr>
        <w:t>p</w:t>
      </w:r>
      <w:r w:rsidRPr="00324072">
        <w:rPr>
          <w:i/>
        </w:rPr>
        <w:t xml:space="preserve">arent </w:t>
      </w:r>
      <w:r w:rsidR="00855FEE">
        <w:rPr>
          <w:i/>
        </w:rPr>
        <w:t>d</w:t>
      </w:r>
      <w:r w:rsidRPr="00324072">
        <w:rPr>
          <w:i/>
        </w:rPr>
        <w:t xml:space="preserve">evelopment </w:t>
      </w:r>
      <w:r w:rsidR="00855FEE">
        <w:rPr>
          <w:i/>
        </w:rPr>
        <w:t>i</w:t>
      </w:r>
      <w:r w:rsidRPr="00324072">
        <w:rPr>
          <w:i/>
        </w:rPr>
        <w:t xml:space="preserve">nterview: </w:t>
      </w:r>
      <w:r w:rsidR="00E36EF2">
        <w:rPr>
          <w:i/>
        </w:rPr>
        <w:t>I</w:t>
      </w:r>
      <w:r w:rsidRPr="00324072">
        <w:rPr>
          <w:i/>
        </w:rPr>
        <w:t xml:space="preserve">nterview </w:t>
      </w:r>
      <w:r w:rsidR="00855FEE">
        <w:rPr>
          <w:i/>
        </w:rPr>
        <w:t>p</w:t>
      </w:r>
      <w:r w:rsidRPr="00324072">
        <w:rPr>
          <w:i/>
        </w:rPr>
        <w:t xml:space="preserve">rotocol </w:t>
      </w:r>
      <w:r w:rsidR="00855FEE">
        <w:t>(</w:t>
      </w:r>
      <w:r w:rsidRPr="00C94A20">
        <w:t>Unpublished manuscript</w:t>
      </w:r>
      <w:r w:rsidR="00855FEE">
        <w:t>,</w:t>
      </w:r>
      <w:r w:rsidRPr="00067016">
        <w:t xml:space="preserve"> Barnard College, Columbia University,</w:t>
      </w:r>
      <w:r>
        <w:t xml:space="preserve"> </w:t>
      </w:r>
      <w:r w:rsidRPr="00067016">
        <w:t>New York</w:t>
      </w:r>
      <w:r w:rsidR="00855FEE">
        <w:t>)</w:t>
      </w:r>
      <w:r w:rsidRPr="00067016">
        <w:t>.</w:t>
      </w:r>
    </w:p>
    <w:p w14:paraId="26412627" w14:textId="57FE8321" w:rsidR="00092719" w:rsidRDefault="00EB5BBA" w:rsidP="000C369B">
      <w:pPr>
        <w:shd w:val="clear" w:color="auto" w:fill="FFFFFF"/>
        <w:spacing w:line="480" w:lineRule="auto"/>
        <w:ind w:left="425" w:hanging="425"/>
        <w:jc w:val="both"/>
      </w:pPr>
      <w:r>
        <w:t xml:space="preserve">Abidin, R. R., &amp; Konold, T. R. (1999). </w:t>
      </w:r>
      <w:r w:rsidRPr="00EB5BBA">
        <w:rPr>
          <w:i/>
        </w:rPr>
        <w:t xml:space="preserve">Parenting </w:t>
      </w:r>
      <w:r w:rsidR="00855FEE">
        <w:rPr>
          <w:i/>
        </w:rPr>
        <w:t>a</w:t>
      </w:r>
      <w:r w:rsidR="00855FEE" w:rsidRPr="00EB5BBA">
        <w:rPr>
          <w:i/>
        </w:rPr>
        <w:t xml:space="preserve">lliance </w:t>
      </w:r>
      <w:r w:rsidR="00855FEE">
        <w:rPr>
          <w:i/>
        </w:rPr>
        <w:t>m</w:t>
      </w:r>
      <w:r w:rsidR="00855FEE" w:rsidRPr="00EB5BBA">
        <w:rPr>
          <w:i/>
        </w:rPr>
        <w:t xml:space="preserve">easure </w:t>
      </w:r>
      <w:r w:rsidR="00855FEE">
        <w:rPr>
          <w:i/>
        </w:rPr>
        <w:t>p</w:t>
      </w:r>
      <w:r w:rsidR="00855FEE" w:rsidRPr="00EB5BBA">
        <w:rPr>
          <w:i/>
        </w:rPr>
        <w:t xml:space="preserve">rofessional </w:t>
      </w:r>
      <w:r w:rsidR="00855FEE">
        <w:rPr>
          <w:i/>
        </w:rPr>
        <w:t>m</w:t>
      </w:r>
      <w:r w:rsidR="00855FEE" w:rsidRPr="00EB5BBA">
        <w:rPr>
          <w:i/>
        </w:rPr>
        <w:t>anual</w:t>
      </w:r>
      <w:r>
        <w:t xml:space="preserve">. Odessa, FL: Psychological Assessment Resources. </w:t>
      </w:r>
    </w:p>
    <w:p w14:paraId="2BB6E247" w14:textId="6F04FACB" w:rsidR="00092719" w:rsidRDefault="00092719" w:rsidP="000C369B">
      <w:pPr>
        <w:shd w:val="clear" w:color="auto" w:fill="FFFFFF"/>
        <w:spacing w:line="480" w:lineRule="auto"/>
        <w:ind w:left="425" w:hanging="425"/>
        <w:jc w:val="both"/>
      </w:pPr>
      <w:r w:rsidRPr="00092719">
        <w:rPr>
          <w:rFonts w:eastAsia="Times New Roman"/>
          <w:shd w:val="clear" w:color="auto" w:fill="FFFFFF"/>
        </w:rPr>
        <w:t xml:space="preserve">Achenbach, T. M. (1991). </w:t>
      </w:r>
      <w:r w:rsidRPr="00092719">
        <w:rPr>
          <w:rFonts w:eastAsia="Times New Roman"/>
          <w:i/>
          <w:shd w:val="clear" w:color="auto" w:fill="FFFFFF"/>
        </w:rPr>
        <w:t xml:space="preserve">Manual for the </w:t>
      </w:r>
      <w:r w:rsidR="00855FEE">
        <w:rPr>
          <w:rFonts w:eastAsia="Times New Roman"/>
          <w:i/>
          <w:shd w:val="clear" w:color="auto" w:fill="FFFFFF"/>
        </w:rPr>
        <w:t>y</w:t>
      </w:r>
      <w:r w:rsidR="00855FEE" w:rsidRPr="00092719">
        <w:rPr>
          <w:rFonts w:eastAsia="Times New Roman"/>
          <w:i/>
          <w:shd w:val="clear" w:color="auto" w:fill="FFFFFF"/>
        </w:rPr>
        <w:t xml:space="preserve">outh </w:t>
      </w:r>
      <w:r w:rsidR="00855FEE">
        <w:rPr>
          <w:rFonts w:eastAsia="Times New Roman"/>
          <w:i/>
          <w:shd w:val="clear" w:color="auto" w:fill="FFFFFF"/>
        </w:rPr>
        <w:t>s</w:t>
      </w:r>
      <w:r w:rsidR="00855FEE" w:rsidRPr="00092719">
        <w:rPr>
          <w:rFonts w:eastAsia="Times New Roman"/>
          <w:i/>
          <w:shd w:val="clear" w:color="auto" w:fill="FFFFFF"/>
        </w:rPr>
        <w:t>elf</w:t>
      </w:r>
      <w:r w:rsidRPr="00092719">
        <w:rPr>
          <w:rFonts w:eastAsia="Times New Roman"/>
          <w:i/>
          <w:shd w:val="clear" w:color="auto" w:fill="FFFFFF"/>
        </w:rPr>
        <w:t>-</w:t>
      </w:r>
      <w:r w:rsidR="00855FEE">
        <w:rPr>
          <w:rFonts w:eastAsia="Times New Roman"/>
          <w:i/>
          <w:shd w:val="clear" w:color="auto" w:fill="FFFFFF"/>
        </w:rPr>
        <w:t>r</w:t>
      </w:r>
      <w:r w:rsidR="00855FEE" w:rsidRPr="00092719">
        <w:rPr>
          <w:rFonts w:eastAsia="Times New Roman"/>
          <w:i/>
          <w:shd w:val="clear" w:color="auto" w:fill="FFFFFF"/>
        </w:rPr>
        <w:t xml:space="preserve">eport </w:t>
      </w:r>
      <w:r w:rsidRPr="00092719">
        <w:rPr>
          <w:rFonts w:eastAsia="Times New Roman"/>
          <w:i/>
          <w:shd w:val="clear" w:color="auto" w:fill="FFFFFF"/>
        </w:rPr>
        <w:t>and profile</w:t>
      </w:r>
      <w:r w:rsidRPr="00092719">
        <w:rPr>
          <w:rFonts w:eastAsia="Times New Roman"/>
          <w:shd w:val="clear" w:color="auto" w:fill="FFFFFF"/>
        </w:rPr>
        <w:t>. Burlington, VT: University of Vermont, Department of Psychiatry.</w:t>
      </w:r>
    </w:p>
    <w:p w14:paraId="56A54FF3" w14:textId="29F4D1B1" w:rsidR="00CF0C51" w:rsidRPr="006104D1" w:rsidRDefault="006104D1" w:rsidP="000C369B">
      <w:pPr>
        <w:shd w:val="clear" w:color="auto" w:fill="FFFFFF"/>
        <w:spacing w:line="480" w:lineRule="auto"/>
        <w:ind w:left="425" w:hanging="425"/>
        <w:jc w:val="both"/>
        <w:rPr>
          <w:rFonts w:eastAsia="Times New Roman"/>
          <w:shd w:val="clear" w:color="auto" w:fill="FFFFFF"/>
        </w:rPr>
      </w:pPr>
      <w:r w:rsidRPr="006104D1">
        <w:rPr>
          <w:rFonts w:eastAsia="Times New Roman"/>
          <w:shd w:val="clear" w:color="auto" w:fill="FFFFFF"/>
        </w:rPr>
        <w:t>Ainsworth, M. D. S</w:t>
      </w:r>
      <w:r w:rsidR="00855FEE">
        <w:rPr>
          <w:rFonts w:eastAsia="Times New Roman"/>
          <w:shd w:val="clear" w:color="auto" w:fill="FFFFFF"/>
        </w:rPr>
        <w:t>.</w:t>
      </w:r>
      <w:r w:rsidRPr="006104D1">
        <w:rPr>
          <w:rFonts w:eastAsia="Times New Roman"/>
          <w:shd w:val="clear" w:color="auto" w:fill="FFFFFF"/>
        </w:rPr>
        <w:t xml:space="preserve">, &amp; Bell, S.M. (1970). Attachment, exploration and separation: </w:t>
      </w:r>
      <w:r w:rsidR="00855FEE">
        <w:rPr>
          <w:rFonts w:eastAsia="Times New Roman"/>
          <w:shd w:val="clear" w:color="auto" w:fill="FFFFFF"/>
        </w:rPr>
        <w:t>i</w:t>
      </w:r>
      <w:r w:rsidRPr="006104D1">
        <w:rPr>
          <w:rFonts w:eastAsia="Times New Roman"/>
          <w:shd w:val="clear" w:color="auto" w:fill="FFFFFF"/>
        </w:rPr>
        <w:t xml:space="preserve">llustrated by the behavior of one-year-olds in a strange situation. </w:t>
      </w:r>
      <w:r w:rsidRPr="006104D1">
        <w:rPr>
          <w:rFonts w:eastAsia="Times New Roman"/>
          <w:i/>
          <w:shd w:val="clear" w:color="auto" w:fill="FFFFFF"/>
        </w:rPr>
        <w:t>Child Development, 41</w:t>
      </w:r>
      <w:r w:rsidR="00CF0C51" w:rsidRPr="00C94A20">
        <w:rPr>
          <w:rFonts w:eastAsia="Times New Roman"/>
          <w:shd w:val="clear" w:color="auto" w:fill="FFFFFF"/>
        </w:rPr>
        <w:t>(1)</w:t>
      </w:r>
      <w:r w:rsidRPr="006104D1">
        <w:rPr>
          <w:rFonts w:eastAsia="Times New Roman"/>
          <w:shd w:val="clear" w:color="auto" w:fill="FFFFFF"/>
        </w:rPr>
        <w:t>, 49–67.</w:t>
      </w:r>
      <w:r w:rsidR="00CF0C51">
        <w:rPr>
          <w:rFonts w:eastAsia="Times New Roman"/>
          <w:shd w:val="clear" w:color="auto" w:fill="FFFFFF"/>
        </w:rPr>
        <w:t xml:space="preserve"> </w:t>
      </w:r>
      <w:r w:rsidR="00855FEE">
        <w:rPr>
          <w:rFonts w:eastAsia="Times New Roman"/>
          <w:shd w:val="clear" w:color="auto" w:fill="FFFFFF"/>
        </w:rPr>
        <w:t>d</w:t>
      </w:r>
      <w:r w:rsidR="00CF0C51">
        <w:rPr>
          <w:rFonts w:eastAsia="Times New Roman"/>
          <w:shd w:val="clear" w:color="auto" w:fill="FFFFFF"/>
        </w:rPr>
        <w:t>oi: 10.2307/1127388</w:t>
      </w:r>
    </w:p>
    <w:p w14:paraId="56A9BD62" w14:textId="3EF4FD56" w:rsidR="00E32CD1" w:rsidRDefault="00F264EE" w:rsidP="000C369B">
      <w:pPr>
        <w:shd w:val="clear" w:color="auto" w:fill="FFFFFF"/>
        <w:spacing w:line="480" w:lineRule="auto"/>
        <w:ind w:left="425" w:hanging="425"/>
        <w:jc w:val="both"/>
        <w:rPr>
          <w:rStyle w:val="mixed-citation"/>
          <w:lang w:val="en"/>
        </w:rPr>
      </w:pPr>
      <w:r w:rsidRPr="00F264EE">
        <w:rPr>
          <w:rStyle w:val="mixed-citation"/>
          <w:lang w:val="en"/>
        </w:rPr>
        <w:t>Angold</w:t>
      </w:r>
      <w:r w:rsidR="00855FEE">
        <w:rPr>
          <w:rStyle w:val="mixed-citation"/>
          <w:lang w:val="en"/>
        </w:rPr>
        <w:t>,</w:t>
      </w:r>
      <w:r w:rsidRPr="00F264EE">
        <w:rPr>
          <w:rStyle w:val="mixed-citation"/>
          <w:lang w:val="en"/>
        </w:rPr>
        <w:t xml:space="preserve"> A., Costello</w:t>
      </w:r>
      <w:r w:rsidR="00855FEE">
        <w:rPr>
          <w:rStyle w:val="mixed-citation"/>
          <w:lang w:val="en"/>
        </w:rPr>
        <w:t>,</w:t>
      </w:r>
      <w:r w:rsidRPr="00F264EE">
        <w:rPr>
          <w:rStyle w:val="mixed-citation"/>
          <w:lang w:val="en"/>
        </w:rPr>
        <w:t xml:space="preserve"> E., Pickles E.,</w:t>
      </w:r>
      <w:r w:rsidR="00855FEE">
        <w:rPr>
          <w:rStyle w:val="mixed-citation"/>
          <w:lang w:val="en"/>
        </w:rPr>
        <w:t xml:space="preserve"> &amp;</w:t>
      </w:r>
      <w:r w:rsidRPr="00F264EE">
        <w:rPr>
          <w:rStyle w:val="mixed-citation"/>
          <w:lang w:val="en"/>
        </w:rPr>
        <w:t xml:space="preserve"> Winder</w:t>
      </w:r>
      <w:r w:rsidR="00855FEE">
        <w:rPr>
          <w:rStyle w:val="mixed-citation"/>
          <w:lang w:val="en"/>
        </w:rPr>
        <w:t>,</w:t>
      </w:r>
      <w:r w:rsidRPr="00F264EE">
        <w:rPr>
          <w:rStyle w:val="mixed-citation"/>
          <w:lang w:val="en"/>
        </w:rPr>
        <w:t xml:space="preserve"> F. (1987). </w:t>
      </w:r>
      <w:r w:rsidRPr="00F264EE">
        <w:rPr>
          <w:rStyle w:val="ref-journal"/>
          <w:i/>
          <w:lang w:val="en"/>
        </w:rPr>
        <w:t xml:space="preserve">The </w:t>
      </w:r>
      <w:r w:rsidR="00855FEE">
        <w:rPr>
          <w:rStyle w:val="ref-journal"/>
          <w:i/>
          <w:lang w:val="en"/>
        </w:rPr>
        <w:t>d</w:t>
      </w:r>
      <w:r w:rsidR="00855FEE" w:rsidRPr="00F264EE">
        <w:rPr>
          <w:rStyle w:val="ref-journal"/>
          <w:i/>
          <w:lang w:val="en"/>
        </w:rPr>
        <w:t xml:space="preserve">evelopment </w:t>
      </w:r>
      <w:r w:rsidRPr="00F264EE">
        <w:rPr>
          <w:rStyle w:val="ref-journal"/>
          <w:i/>
          <w:lang w:val="en"/>
        </w:rPr>
        <w:t xml:space="preserve">of a </w:t>
      </w:r>
      <w:r w:rsidR="00855FEE">
        <w:rPr>
          <w:rStyle w:val="ref-journal"/>
          <w:i/>
          <w:lang w:val="en"/>
        </w:rPr>
        <w:t>q</w:t>
      </w:r>
      <w:r w:rsidR="00855FEE" w:rsidRPr="00F264EE">
        <w:rPr>
          <w:rStyle w:val="ref-journal"/>
          <w:i/>
          <w:lang w:val="en"/>
        </w:rPr>
        <w:t xml:space="preserve">uestionnaire </w:t>
      </w:r>
      <w:r w:rsidRPr="00F264EE">
        <w:rPr>
          <w:rStyle w:val="ref-journal"/>
          <w:i/>
          <w:lang w:val="en"/>
        </w:rPr>
        <w:t xml:space="preserve">for </w:t>
      </w:r>
      <w:r w:rsidR="00855FEE">
        <w:rPr>
          <w:rStyle w:val="ref-journal"/>
          <w:i/>
          <w:lang w:val="en"/>
        </w:rPr>
        <w:t>u</w:t>
      </w:r>
      <w:r w:rsidR="00855FEE" w:rsidRPr="00F264EE">
        <w:rPr>
          <w:rStyle w:val="ref-journal"/>
          <w:i/>
          <w:lang w:val="en"/>
        </w:rPr>
        <w:t xml:space="preserve">se </w:t>
      </w:r>
      <w:r w:rsidRPr="00F264EE">
        <w:rPr>
          <w:rStyle w:val="ref-journal"/>
          <w:i/>
          <w:lang w:val="en"/>
        </w:rPr>
        <w:t xml:space="preserve">in </w:t>
      </w:r>
      <w:r w:rsidR="00855FEE">
        <w:rPr>
          <w:rStyle w:val="ref-journal"/>
          <w:i/>
          <w:lang w:val="en"/>
        </w:rPr>
        <w:t>e</w:t>
      </w:r>
      <w:r w:rsidR="00855FEE" w:rsidRPr="00F264EE">
        <w:rPr>
          <w:rStyle w:val="ref-journal"/>
          <w:i/>
          <w:lang w:val="en"/>
        </w:rPr>
        <w:t xml:space="preserve">pidemiological </w:t>
      </w:r>
      <w:r w:rsidR="00855FEE">
        <w:rPr>
          <w:rStyle w:val="ref-journal"/>
          <w:i/>
          <w:lang w:val="en"/>
        </w:rPr>
        <w:t>s</w:t>
      </w:r>
      <w:r w:rsidR="00855FEE" w:rsidRPr="00F264EE">
        <w:rPr>
          <w:rStyle w:val="ref-journal"/>
          <w:i/>
          <w:lang w:val="en"/>
        </w:rPr>
        <w:t xml:space="preserve">tudies </w:t>
      </w:r>
      <w:r w:rsidRPr="00F264EE">
        <w:rPr>
          <w:rStyle w:val="ref-journal"/>
          <w:i/>
          <w:lang w:val="en"/>
        </w:rPr>
        <w:t xml:space="preserve">of </w:t>
      </w:r>
      <w:r w:rsidR="00855FEE">
        <w:rPr>
          <w:rStyle w:val="ref-journal"/>
          <w:i/>
          <w:lang w:val="en"/>
        </w:rPr>
        <w:t>d</w:t>
      </w:r>
      <w:r w:rsidR="00855FEE" w:rsidRPr="00F264EE">
        <w:rPr>
          <w:rStyle w:val="ref-journal"/>
          <w:i/>
          <w:lang w:val="en"/>
        </w:rPr>
        <w:t xml:space="preserve">epression </w:t>
      </w:r>
      <w:r w:rsidRPr="00F264EE">
        <w:rPr>
          <w:rStyle w:val="ref-journal"/>
          <w:i/>
          <w:lang w:val="en"/>
        </w:rPr>
        <w:t xml:space="preserve">in </w:t>
      </w:r>
      <w:r w:rsidR="00855FEE">
        <w:rPr>
          <w:rStyle w:val="ref-journal"/>
          <w:i/>
          <w:lang w:val="en"/>
        </w:rPr>
        <w:t>c</w:t>
      </w:r>
      <w:r w:rsidR="00855FEE" w:rsidRPr="00F264EE">
        <w:rPr>
          <w:rStyle w:val="ref-journal"/>
          <w:i/>
          <w:lang w:val="en"/>
        </w:rPr>
        <w:t xml:space="preserve">hildren </w:t>
      </w:r>
      <w:r w:rsidRPr="00F264EE">
        <w:rPr>
          <w:rStyle w:val="ref-journal"/>
          <w:i/>
          <w:lang w:val="en"/>
        </w:rPr>
        <w:t xml:space="preserve">and </w:t>
      </w:r>
      <w:r w:rsidR="00855FEE">
        <w:rPr>
          <w:rStyle w:val="ref-journal"/>
          <w:i/>
          <w:lang w:val="en"/>
        </w:rPr>
        <w:t>a</w:t>
      </w:r>
      <w:r w:rsidR="00855FEE" w:rsidRPr="00F264EE">
        <w:rPr>
          <w:rStyle w:val="ref-journal"/>
          <w:i/>
          <w:lang w:val="en"/>
        </w:rPr>
        <w:t>dolescents</w:t>
      </w:r>
      <w:r w:rsidRPr="00F264EE">
        <w:rPr>
          <w:rStyle w:val="mixed-citation"/>
          <w:lang w:val="en"/>
        </w:rPr>
        <w:t>. London: Medical research Council</w:t>
      </w:r>
      <w:r w:rsidR="00855FEE">
        <w:rPr>
          <w:rStyle w:val="mixed-citation"/>
          <w:lang w:val="en"/>
        </w:rPr>
        <w:t>.</w:t>
      </w:r>
    </w:p>
    <w:p w14:paraId="7280BAFF" w14:textId="42728739" w:rsidR="00FB0FCB" w:rsidRPr="00FB0FCB" w:rsidRDefault="00E32CD1" w:rsidP="000C369B">
      <w:pPr>
        <w:shd w:val="clear" w:color="auto" w:fill="FFFFFF"/>
        <w:spacing w:line="480" w:lineRule="auto"/>
        <w:ind w:left="425" w:hanging="425"/>
        <w:jc w:val="both"/>
        <w:rPr>
          <w:rStyle w:val="mixed-citation"/>
        </w:rPr>
      </w:pPr>
      <w:r w:rsidRPr="00B24BF9">
        <w:rPr>
          <w:lang w:val="de-DE"/>
        </w:rPr>
        <w:t xml:space="preserve">Armsden, G. C., &amp; Greenberg, M. T.  </w:t>
      </w:r>
      <w:r w:rsidRPr="00E32CD1">
        <w:t xml:space="preserve">(1987). The </w:t>
      </w:r>
      <w:r w:rsidR="00855FEE">
        <w:t>i</w:t>
      </w:r>
      <w:r w:rsidR="00855FEE" w:rsidRPr="00E32CD1">
        <w:t xml:space="preserve">nventory </w:t>
      </w:r>
      <w:r w:rsidRPr="00E32CD1">
        <w:t xml:space="preserve">of </w:t>
      </w:r>
      <w:r w:rsidR="00855FEE">
        <w:t>p</w:t>
      </w:r>
      <w:r w:rsidR="00855FEE" w:rsidRPr="00E32CD1">
        <w:t xml:space="preserve">arent </w:t>
      </w:r>
      <w:r w:rsidRPr="00E32CD1">
        <w:t xml:space="preserve">and </w:t>
      </w:r>
      <w:r w:rsidR="00855FEE">
        <w:t>p</w:t>
      </w:r>
      <w:r w:rsidR="00855FEE" w:rsidRPr="00E32CD1">
        <w:t xml:space="preserve">eer </w:t>
      </w:r>
      <w:r w:rsidR="00855FEE">
        <w:t>a</w:t>
      </w:r>
      <w:r w:rsidR="00855FEE" w:rsidRPr="00E32CD1">
        <w:t>ttachment</w:t>
      </w:r>
      <w:r w:rsidRPr="00E32CD1">
        <w:t xml:space="preserve">:  </w:t>
      </w:r>
      <w:r w:rsidR="00E36EF2">
        <w:t>R</w:t>
      </w:r>
      <w:r w:rsidR="00855FEE" w:rsidRPr="00E32CD1">
        <w:t xml:space="preserve">elationships </w:t>
      </w:r>
      <w:r w:rsidRPr="00E32CD1">
        <w:t xml:space="preserve">to well-being in adolescence.  </w:t>
      </w:r>
      <w:r w:rsidRPr="00E32CD1">
        <w:rPr>
          <w:i/>
        </w:rPr>
        <w:t>Journal of Youth and Adolescence, 16</w:t>
      </w:r>
      <w:r w:rsidRPr="00E32CD1">
        <w:t>(5), 427</w:t>
      </w:r>
      <w:r w:rsidR="00855FEE">
        <w:t>–</w:t>
      </w:r>
      <w:r w:rsidRPr="00E32CD1">
        <w:t>454.</w:t>
      </w:r>
      <w:r w:rsidR="00FB0FCB">
        <w:t xml:space="preserve"> </w:t>
      </w:r>
      <w:r w:rsidR="00855FEE">
        <w:t>d</w:t>
      </w:r>
      <w:r w:rsidR="00FB0FCB">
        <w:t xml:space="preserve">oi:10.1007/BF02202939 </w:t>
      </w:r>
    </w:p>
    <w:p w14:paraId="01E61A4B" w14:textId="77777777" w:rsidR="00A707B1" w:rsidRDefault="006104D1" w:rsidP="000C369B">
      <w:pPr>
        <w:shd w:val="clear" w:color="auto" w:fill="FFFFFF"/>
        <w:spacing w:line="480" w:lineRule="auto"/>
        <w:ind w:left="425" w:hanging="425"/>
        <w:jc w:val="both"/>
      </w:pPr>
      <w:r w:rsidRPr="006104D1">
        <w:t xml:space="preserve">Arntz, A. (1999). </w:t>
      </w:r>
      <w:r w:rsidRPr="00C94A20">
        <w:rPr>
          <w:i/>
        </w:rPr>
        <w:t>Borderline personality disorder</w:t>
      </w:r>
      <w:r w:rsidRPr="00C94A20">
        <w:rPr>
          <w:rFonts w:eastAsia="Times New Roman"/>
          <w:i/>
          <w:color w:val="333333"/>
          <w:shd w:val="clear" w:color="auto" w:fill="FFFFFF"/>
        </w:rPr>
        <w:t xml:space="preserve"> </w:t>
      </w:r>
      <w:r w:rsidRPr="00C94A20">
        <w:rPr>
          <w:i/>
        </w:rPr>
        <w:t>severity index, version IV. Revision of</w:t>
      </w:r>
      <w:r w:rsidRPr="00C94A20">
        <w:rPr>
          <w:rFonts w:eastAsia="Times New Roman"/>
          <w:i/>
          <w:color w:val="333333"/>
          <w:shd w:val="clear" w:color="auto" w:fill="FFFFFF"/>
        </w:rPr>
        <w:t xml:space="preserve"> </w:t>
      </w:r>
      <w:r w:rsidRPr="00C94A20">
        <w:rPr>
          <w:i/>
        </w:rPr>
        <w:t>Weaver &amp; Clum, 1993.</w:t>
      </w:r>
      <w:r w:rsidRPr="006104D1">
        <w:t xml:space="preserve"> Maastricht: Department</w:t>
      </w:r>
      <w:r w:rsidRPr="006104D1">
        <w:rPr>
          <w:rFonts w:eastAsia="Times New Roman"/>
          <w:color w:val="333333"/>
          <w:shd w:val="clear" w:color="auto" w:fill="FFFFFF"/>
        </w:rPr>
        <w:t xml:space="preserve"> </w:t>
      </w:r>
      <w:r w:rsidRPr="006104D1">
        <w:t>Medical, Clinical and Experimental</w:t>
      </w:r>
      <w:r w:rsidRPr="006104D1">
        <w:rPr>
          <w:rFonts w:eastAsia="Times New Roman"/>
          <w:color w:val="333333"/>
          <w:shd w:val="clear" w:color="auto" w:fill="FFFFFF"/>
        </w:rPr>
        <w:t xml:space="preserve"> </w:t>
      </w:r>
      <w:r w:rsidRPr="006104D1">
        <w:t>Psychology, University of Maastricht.</w:t>
      </w:r>
    </w:p>
    <w:p w14:paraId="68B12457" w14:textId="3EBA6714" w:rsidR="00FB0FCB" w:rsidRDefault="00A707B1" w:rsidP="000C369B">
      <w:pPr>
        <w:shd w:val="clear" w:color="auto" w:fill="FFFFFF"/>
        <w:spacing w:line="480" w:lineRule="auto"/>
        <w:ind w:left="425" w:hanging="425"/>
        <w:jc w:val="both"/>
        <w:rPr>
          <w:rFonts w:ascii="Times" w:eastAsia="Times New Roman" w:hAnsi="Times"/>
        </w:rPr>
      </w:pPr>
      <w:r w:rsidRPr="00A707B1">
        <w:rPr>
          <w:rFonts w:ascii="Times" w:eastAsia="Times New Roman" w:hAnsi="Times"/>
        </w:rPr>
        <w:t>Bagby, R. M., Parker, J. D. A., &amp; Taylor, G. J. (1994). The twenty</w:t>
      </w:r>
      <w:r w:rsidR="00ED711A">
        <w:rPr>
          <w:rFonts w:ascii="Times" w:eastAsia="Times New Roman" w:hAnsi="Times"/>
        </w:rPr>
        <w:t xml:space="preserve"> </w:t>
      </w:r>
      <w:r w:rsidRPr="00A707B1">
        <w:rPr>
          <w:rFonts w:ascii="Times" w:eastAsia="Times New Roman" w:hAnsi="Times"/>
        </w:rPr>
        <w:t>item Toronto alexithymia scale I. Item selection and cross</w:t>
      </w:r>
      <w:r w:rsidR="002C54E8">
        <w:rPr>
          <w:rFonts w:ascii="Times" w:eastAsia="Times New Roman" w:hAnsi="Times"/>
        </w:rPr>
        <w:t xml:space="preserve"> </w:t>
      </w:r>
      <w:r w:rsidRPr="00A707B1">
        <w:rPr>
          <w:rFonts w:ascii="Times" w:eastAsia="Times New Roman" w:hAnsi="Times"/>
        </w:rPr>
        <w:t>val</w:t>
      </w:r>
      <w:r w:rsidR="00FB0FCB">
        <w:rPr>
          <w:rFonts w:ascii="Times" w:eastAsia="Times New Roman" w:hAnsi="Times"/>
        </w:rPr>
        <w:t>idation of the factor structure.</w:t>
      </w:r>
      <w:r w:rsidRPr="00A707B1">
        <w:rPr>
          <w:rFonts w:ascii="Times" w:eastAsia="Times New Roman" w:hAnsi="Times"/>
        </w:rPr>
        <w:t xml:space="preserve"> </w:t>
      </w:r>
      <w:r w:rsidRPr="00A707B1">
        <w:rPr>
          <w:rFonts w:ascii="Times" w:eastAsia="Times New Roman" w:hAnsi="Times"/>
          <w:i/>
        </w:rPr>
        <w:lastRenderedPageBreak/>
        <w:t>Journal of Psychosomatic Research, 38</w:t>
      </w:r>
      <w:r w:rsidRPr="00A707B1">
        <w:rPr>
          <w:rFonts w:ascii="Times" w:eastAsia="Times New Roman" w:hAnsi="Times"/>
        </w:rPr>
        <w:t>, 23–32</w:t>
      </w:r>
      <w:r w:rsidR="00FB0FCB">
        <w:rPr>
          <w:rFonts w:ascii="Times" w:eastAsia="Times New Roman" w:hAnsi="Times"/>
        </w:rPr>
        <w:t xml:space="preserve">. </w:t>
      </w:r>
      <w:r w:rsidR="00855FEE">
        <w:rPr>
          <w:rFonts w:ascii="Times" w:eastAsia="Times New Roman" w:hAnsi="Times"/>
        </w:rPr>
        <w:t>d</w:t>
      </w:r>
      <w:r w:rsidR="00FB0FCB">
        <w:rPr>
          <w:rFonts w:ascii="Times" w:eastAsia="Times New Roman" w:hAnsi="Times"/>
        </w:rPr>
        <w:t xml:space="preserve">oi:10.1016/0022-3999(94)90005-1 </w:t>
      </w:r>
    </w:p>
    <w:p w14:paraId="165597BD" w14:textId="42AB626C" w:rsidR="006321C9" w:rsidRPr="00A707B1" w:rsidRDefault="006321C9" w:rsidP="000C369B">
      <w:pPr>
        <w:widowControl w:val="0"/>
        <w:autoSpaceDE w:val="0"/>
        <w:autoSpaceDN w:val="0"/>
        <w:adjustRightInd w:val="0"/>
        <w:spacing w:before="80" w:after="80" w:line="480" w:lineRule="auto"/>
        <w:ind w:left="425" w:hanging="425"/>
        <w:jc w:val="both"/>
      </w:pPr>
      <w:r w:rsidRPr="00F536CD">
        <w:t>Bagby</w:t>
      </w:r>
      <w:r w:rsidR="0049104C">
        <w:t>,</w:t>
      </w:r>
      <w:r w:rsidRPr="00F536CD">
        <w:t xml:space="preserve"> R</w:t>
      </w:r>
      <w:r w:rsidR="0049104C">
        <w:t xml:space="preserve">. </w:t>
      </w:r>
      <w:r>
        <w:t>M</w:t>
      </w:r>
      <w:r w:rsidR="0049104C">
        <w:t>.</w:t>
      </w:r>
      <w:r>
        <w:t>, Ryder</w:t>
      </w:r>
      <w:r w:rsidR="0049104C">
        <w:t>,</w:t>
      </w:r>
      <w:r>
        <w:t xml:space="preserve"> A</w:t>
      </w:r>
      <w:r w:rsidR="0049104C">
        <w:t xml:space="preserve">. </w:t>
      </w:r>
      <w:r>
        <w:t>G</w:t>
      </w:r>
      <w:r w:rsidR="0049104C">
        <w:t>.</w:t>
      </w:r>
      <w:r>
        <w:t>, Schuller</w:t>
      </w:r>
      <w:r w:rsidR="0049104C">
        <w:t>,</w:t>
      </w:r>
      <w:r>
        <w:t xml:space="preserve"> D</w:t>
      </w:r>
      <w:r w:rsidR="0049104C">
        <w:t xml:space="preserve">. </w:t>
      </w:r>
      <w:r>
        <w:t>R</w:t>
      </w:r>
      <w:r w:rsidR="0049104C">
        <w:t>.</w:t>
      </w:r>
      <w:r>
        <w:t xml:space="preserve">, </w:t>
      </w:r>
      <w:r w:rsidR="004718E7">
        <w:t>&amp; Marshall, M.B.</w:t>
      </w:r>
      <w:r>
        <w:t xml:space="preserve"> (2004). </w:t>
      </w:r>
      <w:r w:rsidRPr="00F536CD">
        <w:t>The Hamilton Depression</w:t>
      </w:r>
      <w:r>
        <w:t xml:space="preserve"> </w:t>
      </w:r>
      <w:r w:rsidRPr="00F536CD">
        <w:t xml:space="preserve">Rating Scale: </w:t>
      </w:r>
      <w:r w:rsidR="00E36EF2">
        <w:t>H</w:t>
      </w:r>
      <w:r w:rsidRPr="00F536CD">
        <w:t xml:space="preserve">as the gold standard become a lead weight? </w:t>
      </w:r>
      <w:r w:rsidRPr="00F536CD">
        <w:rPr>
          <w:i/>
        </w:rPr>
        <w:t>American Journal of  Psychiatry, 161</w:t>
      </w:r>
      <w:r w:rsidR="00B672CF">
        <w:t>(12)</w:t>
      </w:r>
      <w:r>
        <w:t xml:space="preserve">, </w:t>
      </w:r>
      <w:r w:rsidRPr="00F536CD">
        <w:t>2163–77.</w:t>
      </w:r>
    </w:p>
    <w:p w14:paraId="65267D48" w14:textId="79AF53C2" w:rsidR="00705FCC" w:rsidRDefault="009C744B" w:rsidP="000C369B">
      <w:pPr>
        <w:shd w:val="clear" w:color="auto" w:fill="FFFFFF"/>
        <w:spacing w:line="480" w:lineRule="auto"/>
        <w:ind w:left="425" w:hanging="425"/>
        <w:jc w:val="both"/>
        <w:rPr>
          <w:rFonts w:eastAsia="Times New Roman"/>
        </w:rPr>
      </w:pPr>
      <w:r w:rsidRPr="003F12B9">
        <w:rPr>
          <w:rFonts w:eastAsia="Times New Roman"/>
        </w:rPr>
        <w:t>Bales, D. J., Van Beek, N., Smits, M., Busschbach, J., Andrea, H., Willemsen, S., &amp; Verheul, R. (2012). Treatment outcome of 18-month, day hospital Mentalization-Based Treatment (MBT) in patients with severe borderline personality disorder in the Netherlands. </w:t>
      </w:r>
      <w:r w:rsidRPr="003F12B9">
        <w:rPr>
          <w:rFonts w:eastAsia="Times New Roman"/>
          <w:i/>
          <w:iCs/>
        </w:rPr>
        <w:t>Journal of Personality Disorders,</w:t>
      </w:r>
      <w:r w:rsidRPr="003F12B9">
        <w:rPr>
          <w:rFonts w:eastAsia="Times New Roman"/>
        </w:rPr>
        <w:t> </w:t>
      </w:r>
      <w:r w:rsidRPr="003F12B9">
        <w:rPr>
          <w:rFonts w:eastAsia="Times New Roman"/>
          <w:i/>
          <w:iCs/>
        </w:rPr>
        <w:t>26</w:t>
      </w:r>
      <w:r w:rsidRPr="003F12B9">
        <w:rPr>
          <w:rFonts w:eastAsia="Times New Roman"/>
        </w:rPr>
        <w:t>(4), 568</w:t>
      </w:r>
      <w:r w:rsidR="00E36EF2">
        <w:rPr>
          <w:rFonts w:eastAsia="Times New Roman"/>
        </w:rPr>
        <w:t>–</w:t>
      </w:r>
      <w:r w:rsidRPr="003F12B9">
        <w:rPr>
          <w:rFonts w:eastAsia="Times New Roman"/>
        </w:rPr>
        <w:t>582.</w:t>
      </w:r>
      <w:r w:rsidR="00C42EEA">
        <w:rPr>
          <w:rFonts w:eastAsia="Times New Roman"/>
        </w:rPr>
        <w:t xml:space="preserve"> </w:t>
      </w:r>
      <w:r w:rsidR="00E36EF2">
        <w:rPr>
          <w:rFonts w:eastAsia="Times New Roman"/>
        </w:rPr>
        <w:t>d</w:t>
      </w:r>
      <w:r w:rsidR="007F4F7D" w:rsidRPr="003F12B9">
        <w:rPr>
          <w:rFonts w:eastAsia="Times New Roman"/>
        </w:rPr>
        <w:t xml:space="preserve">oi:10.1521/pedi.2012.26.4.568  </w:t>
      </w:r>
    </w:p>
    <w:p w14:paraId="10A11025" w14:textId="18DBD405" w:rsidR="00B76AA4" w:rsidRPr="008353B8" w:rsidRDefault="00B76AA4" w:rsidP="000C369B">
      <w:pPr>
        <w:spacing w:before="80" w:after="80" w:line="480" w:lineRule="auto"/>
        <w:ind w:left="425" w:hanging="425"/>
        <w:jc w:val="both"/>
      </w:pPr>
      <w:r w:rsidRPr="00F03F9A">
        <w:rPr>
          <w:lang w:val="de-DE"/>
        </w:rPr>
        <w:t xml:space="preserve">Bales, D. L., Timman, R., Andrea, H., Busschbach, J. J., Verheul, R., &amp; Kamphuis, J. H. (2014). </w:t>
      </w:r>
      <w:r>
        <w:t xml:space="preserve">Effectiveness of </w:t>
      </w:r>
      <w:r w:rsidR="00E36EF2">
        <w:t>day hospital mentalization</w:t>
      </w:r>
      <w:r>
        <w:t>-</w:t>
      </w:r>
      <w:r w:rsidR="00E36EF2">
        <w:t xml:space="preserve">based treatment </w:t>
      </w:r>
      <w:r>
        <w:t xml:space="preserve">for </w:t>
      </w:r>
      <w:r w:rsidR="00E36EF2">
        <w:t xml:space="preserve">patients </w:t>
      </w:r>
      <w:r>
        <w:t xml:space="preserve">with </w:t>
      </w:r>
      <w:r w:rsidR="00E36EF2">
        <w:t>severe borderline personality disorder</w:t>
      </w:r>
      <w:r>
        <w:t xml:space="preserve">: </w:t>
      </w:r>
      <w:r w:rsidR="00E36EF2">
        <w:t>A matched control study</w:t>
      </w:r>
      <w:r>
        <w:t xml:space="preserve">. </w:t>
      </w:r>
      <w:r w:rsidR="008353B8">
        <w:rPr>
          <w:i/>
        </w:rPr>
        <w:t xml:space="preserve">Clinical Psychology and Psychotherapy, 22, </w:t>
      </w:r>
      <w:r w:rsidR="008353B8">
        <w:t>409</w:t>
      </w:r>
      <w:r w:rsidR="00E36EF2">
        <w:t>–</w:t>
      </w:r>
      <w:r w:rsidR="008353B8">
        <w:t xml:space="preserve">417. </w:t>
      </w:r>
      <w:r w:rsidR="00E36EF2">
        <w:t>d</w:t>
      </w:r>
      <w:r w:rsidR="008353B8">
        <w:t>oi:</w:t>
      </w:r>
      <w:r w:rsidR="00E36EF2">
        <w:t xml:space="preserve"> </w:t>
      </w:r>
      <w:r w:rsidR="008353B8">
        <w:t xml:space="preserve">10.1002/cpp.1914 </w:t>
      </w:r>
    </w:p>
    <w:p w14:paraId="0DF51EE1" w14:textId="0C7981EA" w:rsidR="009B635A" w:rsidRDefault="00AC101B" w:rsidP="000C369B">
      <w:pPr>
        <w:spacing w:before="80" w:after="80" w:line="480" w:lineRule="auto"/>
        <w:ind w:left="425" w:hanging="425"/>
        <w:jc w:val="both"/>
      </w:pPr>
      <w:r>
        <w:t>Bales, D. L., Timman, R., Luyten, P., Busschback, J., Verheul, R</w:t>
      </w:r>
      <w:r w:rsidR="00E36EF2">
        <w:t>.,</w:t>
      </w:r>
      <w:r>
        <w:t xml:space="preserve"> &amp; Hutsebaut, J. (2017). Implementation of evidence-based treatments for borderline personality disorder: </w:t>
      </w:r>
      <w:r w:rsidR="00E36EF2">
        <w:t>T</w:t>
      </w:r>
      <w:r>
        <w:t xml:space="preserve">he impact of organizational changes on treatment outcome of mentalization-based treatment. </w:t>
      </w:r>
      <w:r w:rsidR="00C42EEA">
        <w:rPr>
          <w:i/>
        </w:rPr>
        <w:t>Personality and Mental Health, 11</w:t>
      </w:r>
      <w:r w:rsidR="00C42EEA">
        <w:t>(4).</w:t>
      </w:r>
      <w:r>
        <w:rPr>
          <w:i/>
        </w:rPr>
        <w:t xml:space="preserve"> </w:t>
      </w:r>
      <w:r w:rsidR="00E36EF2">
        <w:t>d</w:t>
      </w:r>
      <w:r>
        <w:t>oi: 10.1002/pmh.1381</w:t>
      </w:r>
    </w:p>
    <w:p w14:paraId="0FAE6380" w14:textId="0FF52925" w:rsidR="009B635A" w:rsidRPr="003F12B9" w:rsidRDefault="009B635A" w:rsidP="000C369B">
      <w:pPr>
        <w:spacing w:before="80" w:after="80" w:line="480" w:lineRule="auto"/>
        <w:ind w:left="425" w:hanging="425"/>
        <w:jc w:val="both"/>
      </w:pPr>
      <w:r w:rsidRPr="003F12B9">
        <w:rPr>
          <w:rFonts w:eastAsia="Times New Roman"/>
        </w:rPr>
        <w:t xml:space="preserve">Balestrieri, M., Zuanon, S., Pellizzari, J., Zappoli-Thyrion, E., &amp; Ciano, R. (2015). Mentalization in eating disorders: </w:t>
      </w:r>
      <w:r w:rsidR="00E36EF2">
        <w:rPr>
          <w:rFonts w:eastAsia="Times New Roman"/>
        </w:rPr>
        <w:t>A</w:t>
      </w:r>
      <w:r w:rsidR="00E36EF2" w:rsidRPr="003F12B9">
        <w:rPr>
          <w:rFonts w:eastAsia="Times New Roman"/>
        </w:rPr>
        <w:t xml:space="preserve"> </w:t>
      </w:r>
      <w:r w:rsidRPr="003F12B9">
        <w:rPr>
          <w:rFonts w:eastAsia="Times New Roman"/>
        </w:rPr>
        <w:t>preliminary trial comparing mentalization-based treatment (MBT) with a psychodynamic-oriented treatment. </w:t>
      </w:r>
      <w:r w:rsidRPr="003F12B9">
        <w:rPr>
          <w:rFonts w:eastAsia="Times New Roman"/>
          <w:i/>
          <w:iCs/>
        </w:rPr>
        <w:t xml:space="preserve">Eating </w:t>
      </w:r>
      <w:r w:rsidRPr="003F12B9">
        <w:rPr>
          <w:rFonts w:eastAsia="Times New Roman"/>
          <w:i/>
          <w:iCs/>
        </w:rPr>
        <w:lastRenderedPageBreak/>
        <w:t xml:space="preserve">and Weight Disorders </w:t>
      </w:r>
      <w:r w:rsidR="00E36EF2">
        <w:rPr>
          <w:rFonts w:eastAsia="Times New Roman"/>
          <w:i/>
          <w:iCs/>
        </w:rPr>
        <w:t>–</w:t>
      </w:r>
      <w:r w:rsidRPr="003F12B9">
        <w:rPr>
          <w:rFonts w:eastAsia="Times New Roman"/>
          <w:i/>
          <w:iCs/>
        </w:rPr>
        <w:t xml:space="preserve"> Studies on Anorexia, Bulimia and Obesity,</w:t>
      </w:r>
      <w:r w:rsidRPr="003F12B9">
        <w:rPr>
          <w:rFonts w:eastAsia="Times New Roman"/>
        </w:rPr>
        <w:t> </w:t>
      </w:r>
      <w:r w:rsidRPr="003F12B9">
        <w:rPr>
          <w:rFonts w:eastAsia="Times New Roman"/>
          <w:i/>
          <w:iCs/>
        </w:rPr>
        <w:t>20</w:t>
      </w:r>
      <w:r w:rsidRPr="003F12B9">
        <w:rPr>
          <w:rFonts w:eastAsia="Times New Roman"/>
        </w:rPr>
        <w:t>(4), 525</w:t>
      </w:r>
      <w:r w:rsidR="00E36EF2">
        <w:rPr>
          <w:rFonts w:eastAsia="Times New Roman"/>
        </w:rPr>
        <w:t>–</w:t>
      </w:r>
      <w:r w:rsidRPr="003F12B9">
        <w:rPr>
          <w:rFonts w:eastAsia="Times New Roman"/>
        </w:rPr>
        <w:t>528.</w:t>
      </w:r>
      <w:r w:rsidR="003856D0" w:rsidRPr="003F12B9">
        <w:rPr>
          <w:rFonts w:eastAsia="Times New Roman"/>
        </w:rPr>
        <w:t xml:space="preserve"> </w:t>
      </w:r>
      <w:r w:rsidR="00E36EF2">
        <w:rPr>
          <w:rFonts w:eastAsia="Times New Roman"/>
        </w:rPr>
        <w:t>d</w:t>
      </w:r>
      <w:r w:rsidR="003856D0" w:rsidRPr="003F12B9">
        <w:rPr>
          <w:rFonts w:eastAsia="Times New Roman"/>
        </w:rPr>
        <w:t>oi:</w:t>
      </w:r>
      <w:r w:rsidR="00E36EF2">
        <w:rPr>
          <w:rFonts w:eastAsia="Times New Roman"/>
        </w:rPr>
        <w:t xml:space="preserve"> </w:t>
      </w:r>
      <w:r w:rsidR="003856D0" w:rsidRPr="003F12B9">
        <w:rPr>
          <w:rFonts w:eastAsia="Times New Roman"/>
        </w:rPr>
        <w:t xml:space="preserve">10.1007/s40519-015-0204-1 </w:t>
      </w:r>
    </w:p>
    <w:p w14:paraId="638EF09D" w14:textId="22F7CE2A" w:rsidR="00DD1624" w:rsidRDefault="00401738" w:rsidP="000C369B">
      <w:pPr>
        <w:widowControl w:val="0"/>
        <w:autoSpaceDE w:val="0"/>
        <w:autoSpaceDN w:val="0"/>
        <w:adjustRightInd w:val="0"/>
        <w:spacing w:before="80" w:after="80" w:line="480" w:lineRule="auto"/>
        <w:ind w:left="425" w:hanging="425"/>
        <w:jc w:val="both"/>
      </w:pPr>
      <w:r w:rsidRPr="00401738">
        <w:t>Barkham, M.</w:t>
      </w:r>
      <w:r w:rsidR="000B4502">
        <w:t>,</w:t>
      </w:r>
      <w:r w:rsidRPr="00401738">
        <w:t xml:space="preserve"> &amp; Mellor-Clark, J. (2000). Rigour and relevance: </w:t>
      </w:r>
      <w:r w:rsidR="00E36EF2">
        <w:t>T</w:t>
      </w:r>
      <w:r w:rsidRPr="00401738">
        <w:t>he role of practice based evidence in psychological therapies. In</w:t>
      </w:r>
      <w:r w:rsidR="00E36EF2">
        <w:t>:</w:t>
      </w:r>
      <w:r w:rsidRPr="00401738">
        <w:t xml:space="preserve"> </w:t>
      </w:r>
      <w:r w:rsidR="00E36EF2">
        <w:t xml:space="preserve">N. </w:t>
      </w:r>
      <w:r w:rsidRPr="00401738">
        <w:t xml:space="preserve">Rowland &amp; </w:t>
      </w:r>
      <w:r w:rsidR="00E36EF2">
        <w:t xml:space="preserve">S. </w:t>
      </w:r>
      <w:r w:rsidRPr="00401738">
        <w:t>Goss (</w:t>
      </w:r>
      <w:r w:rsidR="00E36EF2">
        <w:t>Eds.</w:t>
      </w:r>
      <w:r w:rsidRPr="00401738">
        <w:t>)</w:t>
      </w:r>
      <w:r w:rsidR="00E36EF2">
        <w:t>,</w:t>
      </w:r>
      <w:r w:rsidRPr="00401738">
        <w:t xml:space="preserve"> </w:t>
      </w:r>
      <w:r w:rsidRPr="00401738">
        <w:rPr>
          <w:i/>
        </w:rPr>
        <w:t>Evidence-</w:t>
      </w:r>
      <w:r w:rsidR="00E36EF2">
        <w:rPr>
          <w:i/>
        </w:rPr>
        <w:t>b</w:t>
      </w:r>
      <w:r w:rsidR="00E36EF2" w:rsidRPr="00401738">
        <w:rPr>
          <w:i/>
        </w:rPr>
        <w:t xml:space="preserve">ase </w:t>
      </w:r>
      <w:r w:rsidRPr="00401738">
        <w:rPr>
          <w:i/>
        </w:rPr>
        <w:t xml:space="preserve">counseling and </w:t>
      </w:r>
      <w:r w:rsidR="00E36EF2">
        <w:rPr>
          <w:i/>
        </w:rPr>
        <w:t>p</w:t>
      </w:r>
      <w:r w:rsidR="00E36EF2" w:rsidRPr="00401738">
        <w:rPr>
          <w:i/>
        </w:rPr>
        <w:t xml:space="preserve">sychological </w:t>
      </w:r>
      <w:r w:rsidR="00E36EF2">
        <w:rPr>
          <w:i/>
        </w:rPr>
        <w:t>t</w:t>
      </w:r>
      <w:r w:rsidR="00E36EF2" w:rsidRPr="00401738">
        <w:rPr>
          <w:i/>
        </w:rPr>
        <w:t>herapies</w:t>
      </w:r>
      <w:r w:rsidRPr="00401738">
        <w:rPr>
          <w:i/>
        </w:rPr>
        <w:t xml:space="preserve">: </w:t>
      </w:r>
      <w:r w:rsidR="00E36EF2">
        <w:rPr>
          <w:i/>
        </w:rPr>
        <w:t>R</w:t>
      </w:r>
      <w:r w:rsidRPr="00401738">
        <w:rPr>
          <w:i/>
        </w:rPr>
        <w:t xml:space="preserve">esearch and application </w:t>
      </w:r>
      <w:r w:rsidRPr="00401738">
        <w:t>(pp</w:t>
      </w:r>
      <w:r w:rsidR="00E36EF2">
        <w:t>.</w:t>
      </w:r>
      <w:r w:rsidRPr="00401738">
        <w:t xml:space="preserve"> 127</w:t>
      </w:r>
      <w:r w:rsidR="00E36EF2">
        <w:t>–</w:t>
      </w:r>
      <w:r w:rsidRPr="00401738">
        <w:t>144). London: Routledge</w:t>
      </w:r>
      <w:r w:rsidR="00E36EF2">
        <w:t>.</w:t>
      </w:r>
    </w:p>
    <w:p w14:paraId="35B0FB09" w14:textId="4786FB62" w:rsidR="00DB5820" w:rsidRDefault="00DB5820" w:rsidP="000C369B">
      <w:pPr>
        <w:widowControl w:val="0"/>
        <w:autoSpaceDE w:val="0"/>
        <w:autoSpaceDN w:val="0"/>
        <w:adjustRightInd w:val="0"/>
        <w:spacing w:before="80" w:after="80" w:line="480" w:lineRule="auto"/>
        <w:ind w:left="425" w:hanging="425"/>
        <w:jc w:val="both"/>
      </w:pPr>
      <w:r>
        <w:t xml:space="preserve">Barkham, M., Hardy, G., &amp; Mellor-Clark, J. (2010). </w:t>
      </w:r>
      <w:r w:rsidRPr="00B22D94">
        <w:rPr>
          <w:i/>
        </w:rPr>
        <w:t xml:space="preserve">Developing and </w:t>
      </w:r>
      <w:r w:rsidR="00E36EF2">
        <w:rPr>
          <w:i/>
        </w:rPr>
        <w:t>d</w:t>
      </w:r>
      <w:r w:rsidR="00E36EF2" w:rsidRPr="00B22D94">
        <w:rPr>
          <w:i/>
        </w:rPr>
        <w:t xml:space="preserve">elivering </w:t>
      </w:r>
      <w:r w:rsidR="00E36EF2">
        <w:rPr>
          <w:i/>
        </w:rPr>
        <w:t>p</w:t>
      </w:r>
      <w:r w:rsidR="00E36EF2" w:rsidRPr="00B22D94">
        <w:rPr>
          <w:i/>
        </w:rPr>
        <w:t>ractice</w:t>
      </w:r>
      <w:r w:rsidRPr="00B22D94">
        <w:rPr>
          <w:i/>
        </w:rPr>
        <w:t>-</w:t>
      </w:r>
      <w:r w:rsidR="00E36EF2">
        <w:rPr>
          <w:i/>
        </w:rPr>
        <w:t>b</w:t>
      </w:r>
      <w:r w:rsidR="00E36EF2" w:rsidRPr="00B22D94">
        <w:rPr>
          <w:i/>
        </w:rPr>
        <w:t xml:space="preserve">ased </w:t>
      </w:r>
      <w:r w:rsidR="00E36EF2">
        <w:rPr>
          <w:i/>
        </w:rPr>
        <w:t>e</w:t>
      </w:r>
      <w:r w:rsidR="00E36EF2" w:rsidRPr="00B22D94">
        <w:rPr>
          <w:i/>
        </w:rPr>
        <w:t>vidence</w:t>
      </w:r>
      <w:r w:rsidRPr="00B22D94">
        <w:rPr>
          <w:i/>
        </w:rPr>
        <w:t xml:space="preserve">: A </w:t>
      </w:r>
      <w:r w:rsidR="00E36EF2">
        <w:rPr>
          <w:i/>
        </w:rPr>
        <w:t>g</w:t>
      </w:r>
      <w:r w:rsidR="00E36EF2" w:rsidRPr="00B22D94">
        <w:rPr>
          <w:i/>
        </w:rPr>
        <w:t xml:space="preserve">uide </w:t>
      </w:r>
      <w:r w:rsidRPr="00B22D94">
        <w:rPr>
          <w:i/>
        </w:rPr>
        <w:t xml:space="preserve">for the </w:t>
      </w:r>
      <w:r w:rsidR="00E36EF2">
        <w:rPr>
          <w:i/>
        </w:rPr>
        <w:t>p</w:t>
      </w:r>
      <w:r w:rsidR="00E36EF2" w:rsidRPr="00B22D94">
        <w:rPr>
          <w:i/>
        </w:rPr>
        <w:t xml:space="preserve">sychological </w:t>
      </w:r>
      <w:r w:rsidR="00E36EF2">
        <w:rPr>
          <w:i/>
        </w:rPr>
        <w:t>t</w:t>
      </w:r>
      <w:r w:rsidR="00E36EF2" w:rsidRPr="00B22D94">
        <w:rPr>
          <w:i/>
        </w:rPr>
        <w:t>herapies</w:t>
      </w:r>
      <w:r w:rsidRPr="00B22D94">
        <w:rPr>
          <w:i/>
        </w:rPr>
        <w:t xml:space="preserve">: Effectiveness </w:t>
      </w:r>
      <w:r w:rsidR="00E36EF2">
        <w:rPr>
          <w:i/>
        </w:rPr>
        <w:t>r</w:t>
      </w:r>
      <w:r w:rsidR="00E36EF2" w:rsidRPr="00B22D94">
        <w:rPr>
          <w:i/>
        </w:rPr>
        <w:t xml:space="preserve">esearch </w:t>
      </w:r>
      <w:r w:rsidRPr="00B22D94">
        <w:rPr>
          <w:i/>
        </w:rPr>
        <w:t xml:space="preserve">in </w:t>
      </w:r>
      <w:r w:rsidR="00E36EF2">
        <w:rPr>
          <w:i/>
        </w:rPr>
        <w:t>c</w:t>
      </w:r>
      <w:r w:rsidR="00E36EF2" w:rsidRPr="00B22D94">
        <w:rPr>
          <w:i/>
        </w:rPr>
        <w:t xml:space="preserve">ounselling </w:t>
      </w:r>
      <w:r w:rsidRPr="00B22D94">
        <w:rPr>
          <w:i/>
        </w:rPr>
        <w:t xml:space="preserve">and the </w:t>
      </w:r>
      <w:r w:rsidR="00E36EF2">
        <w:rPr>
          <w:i/>
        </w:rPr>
        <w:t>p</w:t>
      </w:r>
      <w:r w:rsidR="00E36EF2" w:rsidRPr="00B22D94">
        <w:rPr>
          <w:i/>
        </w:rPr>
        <w:t xml:space="preserve">sychological </w:t>
      </w:r>
      <w:r w:rsidR="00E36EF2">
        <w:rPr>
          <w:i/>
        </w:rPr>
        <w:t>t</w:t>
      </w:r>
      <w:r w:rsidR="00E36EF2" w:rsidRPr="00B22D94">
        <w:rPr>
          <w:i/>
        </w:rPr>
        <w:t>herapies</w:t>
      </w:r>
      <w:r w:rsidRPr="00B22D94">
        <w:rPr>
          <w:i/>
        </w:rPr>
        <w:t>.</w:t>
      </w:r>
      <w:r>
        <w:t xml:space="preserve"> (1</w:t>
      </w:r>
      <w:r w:rsidRPr="00C94A20">
        <w:t>st</w:t>
      </w:r>
      <w:r w:rsidR="00B22D94">
        <w:t xml:space="preserve"> ed.). Oxford</w:t>
      </w:r>
      <w:r>
        <w:t xml:space="preserve">: Willey-Blackwell. </w:t>
      </w:r>
    </w:p>
    <w:p w14:paraId="762946E7" w14:textId="1D79F2D9" w:rsidR="00DD1624" w:rsidRPr="00DD1624" w:rsidRDefault="00DD1624" w:rsidP="000C369B">
      <w:pPr>
        <w:widowControl w:val="0"/>
        <w:autoSpaceDE w:val="0"/>
        <w:autoSpaceDN w:val="0"/>
        <w:adjustRightInd w:val="0"/>
        <w:spacing w:before="80" w:after="80" w:line="480" w:lineRule="auto"/>
        <w:ind w:left="425" w:hanging="425"/>
        <w:jc w:val="both"/>
      </w:pPr>
      <w:r w:rsidRPr="00DD1624">
        <w:t>Barnard, K</w:t>
      </w:r>
      <w:r>
        <w:t xml:space="preserve">. </w:t>
      </w:r>
      <w:r w:rsidRPr="00DD1624">
        <w:t>E</w:t>
      </w:r>
      <w:r>
        <w:t>.</w:t>
      </w:r>
      <w:r w:rsidR="00E36EF2">
        <w:t>, &amp;</w:t>
      </w:r>
      <w:r>
        <w:t xml:space="preserve"> </w:t>
      </w:r>
      <w:r w:rsidRPr="00DD1624">
        <w:t>Eyres, S</w:t>
      </w:r>
      <w:r>
        <w:t>. J. (1979)</w:t>
      </w:r>
      <w:r w:rsidRPr="00DD1624">
        <w:t xml:space="preserve">. </w:t>
      </w:r>
      <w:r w:rsidRPr="00DD1624">
        <w:rPr>
          <w:i/>
        </w:rPr>
        <w:t xml:space="preserve">Child health assessment, </w:t>
      </w:r>
      <w:r w:rsidR="00E36EF2">
        <w:rPr>
          <w:i/>
        </w:rPr>
        <w:t>p</w:t>
      </w:r>
      <w:r w:rsidRPr="00DD1624">
        <w:rPr>
          <w:i/>
        </w:rPr>
        <w:t>art 2: The first year of life.</w:t>
      </w:r>
      <w:r w:rsidRPr="00DD1624">
        <w:t xml:space="preserve"> U.S.</w:t>
      </w:r>
      <w:r w:rsidR="00B22D94">
        <w:t xml:space="preserve"> </w:t>
      </w:r>
      <w:r>
        <w:t xml:space="preserve">Government. </w:t>
      </w:r>
      <w:r w:rsidRPr="00DD1624">
        <w:t>Pri</w:t>
      </w:r>
      <w:r w:rsidR="00B22D94">
        <w:t>nting Office: Washington, D.C.</w:t>
      </w:r>
    </w:p>
    <w:p w14:paraId="1DCDD962" w14:textId="6F32D4D9" w:rsidR="00483E17" w:rsidRDefault="00483E17" w:rsidP="000C369B">
      <w:pPr>
        <w:widowControl w:val="0"/>
        <w:autoSpaceDE w:val="0"/>
        <w:autoSpaceDN w:val="0"/>
        <w:adjustRightInd w:val="0"/>
        <w:spacing w:before="80" w:after="80" w:line="480" w:lineRule="auto"/>
        <w:ind w:left="425" w:hanging="425"/>
        <w:jc w:val="both"/>
      </w:pPr>
      <w:r w:rsidRPr="00401738">
        <w:t>Bateman, A., &amp; Fonagy, P. (1999)</w:t>
      </w:r>
      <w:r w:rsidR="00E36EF2">
        <w:t>.</w:t>
      </w:r>
      <w:r w:rsidRPr="00401738">
        <w:t xml:space="preserve"> The effectiveness of partial hospitalization in the treatment of Borderline</w:t>
      </w:r>
      <w:r>
        <w:t xml:space="preserve"> </w:t>
      </w:r>
      <w:r w:rsidRPr="00401738">
        <w:t>Personality Disorder</w:t>
      </w:r>
      <w:r w:rsidR="00E36EF2">
        <w:t xml:space="preserve"> – </w:t>
      </w:r>
      <w:r w:rsidRPr="00401738">
        <w:t xml:space="preserve">A randomised controlled trial. </w:t>
      </w:r>
      <w:r w:rsidRPr="003B1C03">
        <w:rPr>
          <w:i/>
        </w:rPr>
        <w:t>American Journal of Psychiatry, 156</w:t>
      </w:r>
      <w:r w:rsidR="007D77AE">
        <w:t>(10)</w:t>
      </w:r>
      <w:r w:rsidRPr="00401738">
        <w:t>, 1563–1569.</w:t>
      </w:r>
    </w:p>
    <w:p w14:paraId="7D193B25" w14:textId="30976B3F" w:rsidR="00483E17" w:rsidRPr="00F33712" w:rsidRDefault="00483E17" w:rsidP="000C369B">
      <w:pPr>
        <w:widowControl w:val="0"/>
        <w:autoSpaceDE w:val="0"/>
        <w:autoSpaceDN w:val="0"/>
        <w:adjustRightInd w:val="0"/>
        <w:spacing w:before="80" w:after="80" w:line="480" w:lineRule="auto"/>
        <w:ind w:left="425" w:hanging="425"/>
        <w:jc w:val="both"/>
      </w:pPr>
      <w:r>
        <w:t>Bateman, A., &amp; F</w:t>
      </w:r>
      <w:r w:rsidR="00B22D94">
        <w:t xml:space="preserve">onagy, P. (2001). Treatment of </w:t>
      </w:r>
      <w:r>
        <w:t xml:space="preserve">Borderline Personality Disorder </w:t>
      </w:r>
      <w:r w:rsidR="00E36EF2">
        <w:t>with psychoanalytically oriented partial hospitalization</w:t>
      </w:r>
      <w:r>
        <w:t xml:space="preserve">: An 18 </w:t>
      </w:r>
      <w:r w:rsidR="00E36EF2">
        <w:t>month follow</w:t>
      </w:r>
      <w:r>
        <w:t>-</w:t>
      </w:r>
      <w:r w:rsidR="00E36EF2">
        <w:t>up</w:t>
      </w:r>
      <w:r>
        <w:t xml:space="preserve">. </w:t>
      </w:r>
      <w:r>
        <w:rPr>
          <w:i/>
        </w:rPr>
        <w:t>American Journal of Psychiatry, 158</w:t>
      </w:r>
      <w:r>
        <w:t>(1), 36</w:t>
      </w:r>
      <w:r w:rsidR="00E36EF2">
        <w:t>–</w:t>
      </w:r>
      <w:r>
        <w:t xml:space="preserve">42. </w:t>
      </w:r>
    </w:p>
    <w:p w14:paraId="4BFF03A2" w14:textId="3BFA1E7D" w:rsidR="00483E17" w:rsidRDefault="00483E17" w:rsidP="000C369B">
      <w:pPr>
        <w:widowControl w:val="0"/>
        <w:autoSpaceDE w:val="0"/>
        <w:autoSpaceDN w:val="0"/>
        <w:adjustRightInd w:val="0"/>
        <w:spacing w:before="80" w:after="80" w:line="480" w:lineRule="auto"/>
        <w:ind w:left="425" w:hanging="425"/>
        <w:jc w:val="both"/>
      </w:pPr>
      <w:r w:rsidRPr="00401738">
        <w:t xml:space="preserve">Bateman, A. W., &amp; Fonagy, P. (2004). </w:t>
      </w:r>
      <w:r w:rsidRPr="00EC2625">
        <w:rPr>
          <w:i/>
        </w:rPr>
        <w:t>Psychotherapy for borderline personality disorder: Mentalization based treatment</w:t>
      </w:r>
      <w:r w:rsidRPr="00401738">
        <w:t xml:space="preserve"> </w:t>
      </w:r>
      <w:r w:rsidR="00B22D94">
        <w:t>(1</w:t>
      </w:r>
      <w:r w:rsidR="00B22D94" w:rsidRPr="00C94A20">
        <w:t>st</w:t>
      </w:r>
      <w:r w:rsidR="00B22D94">
        <w:t xml:space="preserve"> ed.). </w:t>
      </w:r>
      <w:r w:rsidRPr="00401738">
        <w:t>Oxford: Oxford University.</w:t>
      </w:r>
    </w:p>
    <w:p w14:paraId="2B32AC2D" w14:textId="09D74669" w:rsidR="00483E17" w:rsidRPr="00F1058E" w:rsidRDefault="00483E17" w:rsidP="000C369B">
      <w:pPr>
        <w:widowControl w:val="0"/>
        <w:autoSpaceDE w:val="0"/>
        <w:autoSpaceDN w:val="0"/>
        <w:adjustRightInd w:val="0"/>
        <w:spacing w:before="80" w:after="80" w:line="480" w:lineRule="auto"/>
        <w:ind w:left="425" w:hanging="425"/>
        <w:jc w:val="both"/>
      </w:pPr>
      <w:r>
        <w:lastRenderedPageBreak/>
        <w:t xml:space="preserve">Bateman, A., &amp; Fonagy, P. (2008). 8 </w:t>
      </w:r>
      <w:r w:rsidR="000B4502">
        <w:t>year follow</w:t>
      </w:r>
      <w:r>
        <w:t>-</w:t>
      </w:r>
      <w:r w:rsidR="000B4502">
        <w:t xml:space="preserve">up </w:t>
      </w:r>
      <w:r>
        <w:t xml:space="preserve">of </w:t>
      </w:r>
      <w:r w:rsidR="000B4502">
        <w:t xml:space="preserve">patients treated </w:t>
      </w:r>
      <w:r>
        <w:t xml:space="preserve">for </w:t>
      </w:r>
      <w:r w:rsidR="000B4502">
        <w:t>borderline personality disorder</w:t>
      </w:r>
      <w:r>
        <w:t>: Mentalization-</w:t>
      </w:r>
      <w:r w:rsidR="000B4502">
        <w:t xml:space="preserve">based treatment versus treatment </w:t>
      </w:r>
      <w:r>
        <w:t xml:space="preserve">as </w:t>
      </w:r>
      <w:r w:rsidR="000B4502">
        <w:t>usual</w:t>
      </w:r>
      <w:r>
        <w:t xml:space="preserve">. </w:t>
      </w:r>
      <w:r>
        <w:rPr>
          <w:i/>
        </w:rPr>
        <w:t xml:space="preserve">American Journal of Psychiatry, </w:t>
      </w:r>
      <w:r w:rsidRPr="00C94A20">
        <w:t>165</w:t>
      </w:r>
      <w:r w:rsidR="007D77AE">
        <w:rPr>
          <w:i/>
        </w:rPr>
        <w:t xml:space="preserve"> </w:t>
      </w:r>
      <w:r w:rsidR="007D77AE">
        <w:t>(5)</w:t>
      </w:r>
      <w:r>
        <w:rPr>
          <w:i/>
        </w:rPr>
        <w:t xml:space="preserve">, </w:t>
      </w:r>
      <w:r>
        <w:t>631</w:t>
      </w:r>
      <w:r w:rsidR="000B4502">
        <w:t>–</w:t>
      </w:r>
      <w:r>
        <w:t xml:space="preserve">638. </w:t>
      </w:r>
    </w:p>
    <w:p w14:paraId="0A489182" w14:textId="2A00A872" w:rsidR="00EB7BAE" w:rsidRDefault="003B1C03" w:rsidP="000C369B">
      <w:pPr>
        <w:spacing w:line="480" w:lineRule="auto"/>
        <w:ind w:left="425" w:hanging="425"/>
        <w:jc w:val="both"/>
        <w:textAlignment w:val="baseline"/>
      </w:pPr>
      <w:r w:rsidRPr="003F12B9">
        <w:t>Bateman, A.</w:t>
      </w:r>
      <w:r w:rsidR="000B4502">
        <w:t>,</w:t>
      </w:r>
      <w:r w:rsidRPr="003F12B9">
        <w:t xml:space="preserve"> &amp; Fonagy, P. (2009). Randomized controlled trial of outpatient mentalization-based treatment versus structured clinical management for borderline personality disorder. </w:t>
      </w:r>
      <w:r w:rsidRPr="003F12B9">
        <w:rPr>
          <w:i/>
        </w:rPr>
        <w:t>American Journal of Psychiatry, 166</w:t>
      </w:r>
      <w:r w:rsidRPr="00C94A20">
        <w:t>(12),</w:t>
      </w:r>
      <w:r w:rsidR="000B4502">
        <w:t xml:space="preserve"> </w:t>
      </w:r>
      <w:r w:rsidRPr="00C94A20">
        <w:t>1355</w:t>
      </w:r>
      <w:r w:rsidR="000B4502">
        <w:t>–</w:t>
      </w:r>
      <w:r w:rsidRPr="00C94A20">
        <w:t>1364.</w:t>
      </w:r>
      <w:r w:rsidRPr="003F12B9">
        <w:rPr>
          <w:i/>
        </w:rPr>
        <w:t xml:space="preserve"> </w:t>
      </w:r>
      <w:r w:rsidR="000B4502">
        <w:t>d</w:t>
      </w:r>
      <w:r w:rsidRPr="00B22D94">
        <w:t>oi: 10.1176/appi.ajp.2009.09040539</w:t>
      </w:r>
    </w:p>
    <w:p w14:paraId="2AD10746" w14:textId="764AD8AE" w:rsidR="00111E9D" w:rsidRPr="00B22D94" w:rsidRDefault="00111E9D" w:rsidP="000C369B">
      <w:pPr>
        <w:spacing w:line="480" w:lineRule="auto"/>
        <w:ind w:left="425" w:hanging="425"/>
        <w:jc w:val="both"/>
        <w:textAlignment w:val="baseline"/>
      </w:pPr>
      <w:r>
        <w:t xml:space="preserve">Bateman, A., &amp; Fonagy, P. (2010). Mentalization based treatment for borderline personality disorder. </w:t>
      </w:r>
      <w:r>
        <w:rPr>
          <w:i/>
          <w:iCs/>
        </w:rPr>
        <w:t>World Psychiatry</w:t>
      </w:r>
      <w:r>
        <w:t xml:space="preserve">, </w:t>
      </w:r>
      <w:r>
        <w:rPr>
          <w:i/>
          <w:iCs/>
        </w:rPr>
        <w:t>9</w:t>
      </w:r>
      <w:r w:rsidR="007D77AE">
        <w:t xml:space="preserve">(1), 11–15. </w:t>
      </w:r>
      <w:r w:rsidR="000B4502">
        <w:t>d</w:t>
      </w:r>
      <w:r w:rsidR="007D77AE">
        <w:t>oi:</w:t>
      </w:r>
      <w:r>
        <w:t xml:space="preserve">10.1002/j.2051-5545.2010.tb00255.x </w:t>
      </w:r>
    </w:p>
    <w:p w14:paraId="002896E4" w14:textId="212296C3" w:rsidR="00401738" w:rsidRDefault="00401738" w:rsidP="000C369B">
      <w:pPr>
        <w:widowControl w:val="0"/>
        <w:autoSpaceDE w:val="0"/>
        <w:autoSpaceDN w:val="0"/>
        <w:adjustRightInd w:val="0"/>
        <w:spacing w:before="80" w:after="80" w:line="480" w:lineRule="auto"/>
        <w:ind w:left="425" w:hanging="425"/>
        <w:jc w:val="both"/>
      </w:pPr>
      <w:r w:rsidRPr="00401738">
        <w:t xml:space="preserve">Bateman, A. W., &amp; Fonagy, P. (2011). Mentalization </w:t>
      </w:r>
      <w:r w:rsidR="000B4502">
        <w:t>b</w:t>
      </w:r>
      <w:r w:rsidR="000B4502" w:rsidRPr="00401738">
        <w:t xml:space="preserve">ased </w:t>
      </w:r>
      <w:r w:rsidR="000B4502">
        <w:t>t</w:t>
      </w:r>
      <w:r w:rsidR="000B4502" w:rsidRPr="00401738">
        <w:t>reatment</w:t>
      </w:r>
      <w:r w:rsidRPr="00401738">
        <w:t xml:space="preserve">. </w:t>
      </w:r>
      <w:r w:rsidRPr="00401738">
        <w:rPr>
          <w:i/>
        </w:rPr>
        <w:t xml:space="preserve">Psychoanalytic Inquiry, 33 </w:t>
      </w:r>
      <w:r w:rsidRPr="00401738">
        <w:t>(6), 595</w:t>
      </w:r>
      <w:r w:rsidR="000B4502">
        <w:t>–</w:t>
      </w:r>
      <w:r w:rsidRPr="00401738">
        <w:t>613</w:t>
      </w:r>
      <w:r w:rsidRPr="00401738">
        <w:rPr>
          <w:i/>
        </w:rPr>
        <w:t>.</w:t>
      </w:r>
      <w:r w:rsidR="000B4502">
        <w:rPr>
          <w:i/>
        </w:rPr>
        <w:t xml:space="preserve"> </w:t>
      </w:r>
      <w:r w:rsidR="000B4502">
        <w:t>d</w:t>
      </w:r>
      <w:r w:rsidRPr="00401738">
        <w:t>oi:</w:t>
      </w:r>
      <w:r w:rsidRPr="00401738">
        <w:rPr>
          <w:i/>
        </w:rPr>
        <w:t xml:space="preserve"> </w:t>
      </w:r>
      <w:r w:rsidRPr="00401738">
        <w:t>10.1080/07351690.2013.835170</w:t>
      </w:r>
    </w:p>
    <w:p w14:paraId="30315FE7" w14:textId="402E0A4F" w:rsidR="00DE4C4D" w:rsidRDefault="00DE4C4D" w:rsidP="000C369B">
      <w:pPr>
        <w:widowControl w:val="0"/>
        <w:autoSpaceDE w:val="0"/>
        <w:autoSpaceDN w:val="0"/>
        <w:adjustRightInd w:val="0"/>
        <w:spacing w:before="80" w:after="80" w:line="480" w:lineRule="auto"/>
        <w:ind w:left="425" w:hanging="425"/>
        <w:jc w:val="both"/>
      </w:pPr>
      <w:r>
        <w:t>Bateman, A.</w:t>
      </w:r>
      <w:r w:rsidR="000B4502">
        <w:t>,</w:t>
      </w:r>
      <w:r>
        <w:t xml:space="preserve"> &amp; Fonagy, P. (2012). </w:t>
      </w:r>
      <w:r>
        <w:rPr>
          <w:i/>
        </w:rPr>
        <w:t xml:space="preserve">Handbook of mentalizing in mental health practice. </w:t>
      </w:r>
      <w:r>
        <w:t>(1</w:t>
      </w:r>
      <w:r w:rsidRPr="00C94A20">
        <w:t>st</w:t>
      </w:r>
      <w:r>
        <w:t xml:space="preserve"> ed.).</w:t>
      </w:r>
      <w:r>
        <w:rPr>
          <w:i/>
        </w:rPr>
        <w:t xml:space="preserve"> </w:t>
      </w:r>
      <w:r>
        <w:t xml:space="preserve">Washington, DC: American Psychiatric Publishing. </w:t>
      </w:r>
    </w:p>
    <w:p w14:paraId="7138E7CD" w14:textId="0B355E53" w:rsidR="00DE4C4D" w:rsidRPr="00DE4C4D" w:rsidRDefault="00DE4C4D" w:rsidP="000C369B">
      <w:pPr>
        <w:widowControl w:val="0"/>
        <w:autoSpaceDE w:val="0"/>
        <w:autoSpaceDN w:val="0"/>
        <w:adjustRightInd w:val="0"/>
        <w:spacing w:before="80" w:after="80" w:line="480" w:lineRule="auto"/>
        <w:ind w:left="425" w:hanging="425"/>
        <w:jc w:val="both"/>
        <w:rPr>
          <w:i/>
        </w:rPr>
      </w:pPr>
      <w:r>
        <w:t>Bateman, A.</w:t>
      </w:r>
      <w:r w:rsidR="000B4502">
        <w:t>,</w:t>
      </w:r>
      <w:r>
        <w:t xml:space="preserve"> &amp; Fonagy, P. (2016). </w:t>
      </w:r>
      <w:r w:rsidRPr="00DE4C4D">
        <w:rPr>
          <w:i/>
        </w:rPr>
        <w:t>Mentalization-</w:t>
      </w:r>
      <w:r w:rsidR="000B4502">
        <w:rPr>
          <w:i/>
        </w:rPr>
        <w:t>b</w:t>
      </w:r>
      <w:r w:rsidR="000B4502" w:rsidRPr="00DE4C4D">
        <w:rPr>
          <w:i/>
        </w:rPr>
        <w:t xml:space="preserve">ased </w:t>
      </w:r>
      <w:r w:rsidR="000B4502">
        <w:rPr>
          <w:i/>
        </w:rPr>
        <w:t>t</w:t>
      </w:r>
      <w:r w:rsidR="000B4502" w:rsidRPr="00DE4C4D">
        <w:rPr>
          <w:i/>
        </w:rPr>
        <w:t xml:space="preserve">reatment </w:t>
      </w:r>
      <w:r w:rsidRPr="00DE4C4D">
        <w:rPr>
          <w:i/>
        </w:rPr>
        <w:t xml:space="preserve">for </w:t>
      </w:r>
      <w:r w:rsidR="000B4502">
        <w:rPr>
          <w:i/>
        </w:rPr>
        <w:t>p</w:t>
      </w:r>
      <w:r w:rsidR="000B4502" w:rsidRPr="00DE4C4D">
        <w:rPr>
          <w:i/>
        </w:rPr>
        <w:t xml:space="preserve">ersonality </w:t>
      </w:r>
      <w:r w:rsidR="000B4502">
        <w:rPr>
          <w:i/>
        </w:rPr>
        <w:t>d</w:t>
      </w:r>
      <w:r w:rsidR="000B4502" w:rsidRPr="00DE4C4D">
        <w:rPr>
          <w:i/>
        </w:rPr>
        <w:t>isorders</w:t>
      </w:r>
      <w:r w:rsidRPr="00DE4C4D">
        <w:rPr>
          <w:i/>
        </w:rPr>
        <w:t xml:space="preserve">: A </w:t>
      </w:r>
      <w:r w:rsidR="000B4502">
        <w:rPr>
          <w:i/>
        </w:rPr>
        <w:t>p</w:t>
      </w:r>
      <w:r w:rsidR="000B4502" w:rsidRPr="00DE4C4D">
        <w:rPr>
          <w:i/>
        </w:rPr>
        <w:t xml:space="preserve">ractical </w:t>
      </w:r>
      <w:r w:rsidR="000B4502">
        <w:rPr>
          <w:i/>
        </w:rPr>
        <w:t>g</w:t>
      </w:r>
      <w:r w:rsidR="000B4502" w:rsidRPr="00DE4C4D">
        <w:rPr>
          <w:i/>
        </w:rPr>
        <w:t>uide</w:t>
      </w:r>
      <w:r w:rsidRPr="00DE4C4D">
        <w:rPr>
          <w:i/>
        </w:rPr>
        <w:t>.</w:t>
      </w:r>
      <w:r>
        <w:t xml:space="preserve"> (1</w:t>
      </w:r>
      <w:r w:rsidRPr="00C94A20">
        <w:t>st</w:t>
      </w:r>
      <w:r>
        <w:t xml:space="preserve"> ed.). </w:t>
      </w:r>
      <w:r w:rsidR="00820A67">
        <w:t xml:space="preserve">Oxford: </w:t>
      </w:r>
      <w:r>
        <w:t xml:space="preserve">Oxford University Press. </w:t>
      </w:r>
    </w:p>
    <w:p w14:paraId="2F218541" w14:textId="69578499" w:rsidR="00E13B95" w:rsidRDefault="008F4B60" w:rsidP="000C369B">
      <w:pPr>
        <w:widowControl w:val="0"/>
        <w:autoSpaceDE w:val="0"/>
        <w:autoSpaceDN w:val="0"/>
        <w:adjustRightInd w:val="0"/>
        <w:spacing w:before="80" w:after="80" w:line="480" w:lineRule="auto"/>
        <w:ind w:left="425" w:hanging="425"/>
        <w:jc w:val="both"/>
      </w:pPr>
      <w:r>
        <w:t xml:space="preserve">Bateman, A., &amp; Krawitz, R. (2013). </w:t>
      </w:r>
      <w:r w:rsidRPr="008F4B60">
        <w:rPr>
          <w:i/>
        </w:rPr>
        <w:t>Borderline personality disorder: An evidence-based guide for generalist mental health professionals</w:t>
      </w:r>
      <w:r>
        <w:t>.</w:t>
      </w:r>
      <w:r w:rsidR="00551DD1">
        <w:t xml:space="preserve"> (1</w:t>
      </w:r>
      <w:r w:rsidR="00551DD1" w:rsidRPr="00C94A20">
        <w:t>st</w:t>
      </w:r>
      <w:r w:rsidR="00551DD1">
        <w:t xml:space="preserve"> ed.).</w:t>
      </w:r>
      <w:r>
        <w:t xml:space="preserve"> Oxford, UK: Oxford University Press. </w:t>
      </w:r>
    </w:p>
    <w:p w14:paraId="52A2D88C" w14:textId="5FAC209C" w:rsidR="00855C3C" w:rsidRDefault="00DE032C" w:rsidP="000C369B">
      <w:pPr>
        <w:widowControl w:val="0"/>
        <w:autoSpaceDE w:val="0"/>
        <w:autoSpaceDN w:val="0"/>
        <w:adjustRightInd w:val="0"/>
        <w:spacing w:before="80" w:after="80" w:line="480" w:lineRule="auto"/>
        <w:ind w:left="425" w:hanging="425"/>
        <w:jc w:val="both"/>
      </w:pPr>
      <w:r w:rsidRPr="00B24BF9">
        <w:rPr>
          <w:lang w:val="it-IT"/>
        </w:rPr>
        <w:t>Bateman, A., O</w:t>
      </w:r>
      <w:r w:rsidR="000B4502" w:rsidRPr="00B24BF9">
        <w:rPr>
          <w:lang w:val="it-IT"/>
        </w:rPr>
        <w:t>’</w:t>
      </w:r>
      <w:r w:rsidRPr="00B24BF9">
        <w:rPr>
          <w:lang w:val="it-IT"/>
        </w:rPr>
        <w:t xml:space="preserve">Connell, J., Lorenzini, N., Gardner, T., &amp; Fonagy, P. (2016). </w:t>
      </w:r>
      <w:r>
        <w:t xml:space="preserve">A randomized controlled trial of mentalization-based treatment versus structured </w:t>
      </w:r>
      <w:r>
        <w:lastRenderedPageBreak/>
        <w:t xml:space="preserve">clinical management for patients with comorbid borderline personality disorder and antisocial personality disorder. </w:t>
      </w:r>
      <w:r>
        <w:rPr>
          <w:i/>
        </w:rPr>
        <w:t xml:space="preserve">Biomed Central Psychiatry, 16, </w:t>
      </w:r>
      <w:r>
        <w:t>304</w:t>
      </w:r>
      <w:r w:rsidR="000B4502">
        <w:t>–</w:t>
      </w:r>
      <w:r>
        <w:t xml:space="preserve">315. </w:t>
      </w:r>
      <w:r w:rsidR="000B4502">
        <w:t>d</w:t>
      </w:r>
      <w:r>
        <w:t xml:space="preserve">oi:10.1186/s12888-016-1000-9 </w:t>
      </w:r>
    </w:p>
    <w:p w14:paraId="265119A0" w14:textId="696BF436" w:rsidR="00855C3C" w:rsidRPr="00855C3C" w:rsidRDefault="00855C3C" w:rsidP="000C369B">
      <w:pPr>
        <w:widowControl w:val="0"/>
        <w:autoSpaceDE w:val="0"/>
        <w:autoSpaceDN w:val="0"/>
        <w:adjustRightInd w:val="0"/>
        <w:spacing w:before="80" w:after="80" w:line="480" w:lineRule="auto"/>
        <w:ind w:left="425" w:hanging="425"/>
        <w:jc w:val="both"/>
      </w:pPr>
      <w:r w:rsidRPr="00855C3C">
        <w:t xml:space="preserve"> Bech, P. (2004). Measuring the dimensions of psychological general</w:t>
      </w:r>
      <w:r w:rsidR="00DB5D8F">
        <w:t xml:space="preserve"> </w:t>
      </w:r>
      <w:r w:rsidRPr="00855C3C">
        <w:t xml:space="preserve">well-being by the WHO-5. </w:t>
      </w:r>
      <w:r w:rsidRPr="00855C3C">
        <w:rPr>
          <w:i/>
        </w:rPr>
        <w:t>Q</w:t>
      </w:r>
      <w:r w:rsidR="000B4502">
        <w:rPr>
          <w:i/>
        </w:rPr>
        <w:t>O</w:t>
      </w:r>
      <w:r w:rsidRPr="00855C3C">
        <w:rPr>
          <w:i/>
        </w:rPr>
        <w:t>L Newsletter</w:t>
      </w:r>
      <w:r w:rsidRPr="00855C3C">
        <w:t>, 32, 15–16.</w:t>
      </w:r>
    </w:p>
    <w:p w14:paraId="26267258" w14:textId="4DB7873F" w:rsidR="00A5498B" w:rsidRPr="00A5498B" w:rsidRDefault="00A5498B" w:rsidP="000C369B">
      <w:pPr>
        <w:widowControl w:val="0"/>
        <w:autoSpaceDE w:val="0"/>
        <w:autoSpaceDN w:val="0"/>
        <w:adjustRightInd w:val="0"/>
        <w:spacing w:before="80" w:after="80" w:line="480" w:lineRule="auto"/>
        <w:ind w:left="425" w:hanging="425"/>
        <w:jc w:val="both"/>
      </w:pPr>
      <w:r w:rsidRPr="00A5498B">
        <w:t xml:space="preserve">Beck, A. T., &amp; Steer, R. A. (1990). </w:t>
      </w:r>
      <w:r w:rsidRPr="00A5498B">
        <w:rPr>
          <w:i/>
        </w:rPr>
        <w:t>Manual for the Beck anxiety inventory</w:t>
      </w:r>
      <w:r w:rsidR="00551DD1">
        <w:t xml:space="preserve">. </w:t>
      </w:r>
      <w:r w:rsidRPr="00A5498B">
        <w:t>San Antonio: Psychological</w:t>
      </w:r>
      <w:r>
        <w:t xml:space="preserve"> </w:t>
      </w:r>
      <w:r w:rsidR="00551DD1">
        <w:t>Co</w:t>
      </w:r>
      <w:r w:rsidRPr="00A5498B">
        <w:t>rporation.</w:t>
      </w:r>
    </w:p>
    <w:p w14:paraId="24BFB3F0" w14:textId="77777777" w:rsidR="00166072" w:rsidRDefault="003F12B9" w:rsidP="000C369B">
      <w:pPr>
        <w:widowControl w:val="0"/>
        <w:autoSpaceDE w:val="0"/>
        <w:autoSpaceDN w:val="0"/>
        <w:adjustRightInd w:val="0"/>
        <w:spacing w:before="80" w:after="80" w:line="480" w:lineRule="auto"/>
        <w:ind w:left="425" w:hanging="425"/>
        <w:jc w:val="both"/>
        <w:rPr>
          <w:color w:val="000000"/>
          <w:lang w:val="en"/>
        </w:rPr>
      </w:pPr>
      <w:r w:rsidRPr="003F12B9">
        <w:rPr>
          <w:color w:val="000000"/>
          <w:lang w:val="en"/>
        </w:rPr>
        <w:t xml:space="preserve">Beck, A.T., Steer, R.A., &amp; Brown, G.K. (1996). </w:t>
      </w:r>
      <w:r w:rsidRPr="003F12B9">
        <w:rPr>
          <w:i/>
          <w:color w:val="000000"/>
          <w:lang w:val="en"/>
        </w:rPr>
        <w:t>Manual for the Beck Depression Inventory-II</w:t>
      </w:r>
      <w:r w:rsidRPr="003F12B9">
        <w:rPr>
          <w:color w:val="000000"/>
          <w:lang w:val="en"/>
        </w:rPr>
        <w:t>. San Antonio, TX: Psychological Corporation.</w:t>
      </w:r>
    </w:p>
    <w:p w14:paraId="7D9B6655" w14:textId="3C6942C9" w:rsidR="00166072" w:rsidRPr="00C94A20" w:rsidRDefault="00551DD1" w:rsidP="000C369B">
      <w:pPr>
        <w:widowControl w:val="0"/>
        <w:autoSpaceDE w:val="0"/>
        <w:autoSpaceDN w:val="0"/>
        <w:adjustRightInd w:val="0"/>
        <w:spacing w:before="80" w:after="80" w:line="480" w:lineRule="auto"/>
        <w:ind w:left="425" w:hanging="425"/>
        <w:jc w:val="both"/>
        <w:rPr>
          <w:lang w:val="en"/>
        </w:rPr>
      </w:pPr>
      <w:r w:rsidRPr="00C94A20">
        <w:t>Beck, J.</w:t>
      </w:r>
      <w:r w:rsidR="000B4502" w:rsidRPr="00C94A20">
        <w:t>,</w:t>
      </w:r>
      <w:r w:rsidRPr="00C94A20">
        <w:t xml:space="preserve"> Beck, A.</w:t>
      </w:r>
      <w:r w:rsidR="000B4502" w:rsidRPr="00C94A20">
        <w:t>,</w:t>
      </w:r>
      <w:r w:rsidRPr="00C94A20">
        <w:t xml:space="preserve"> &amp; </w:t>
      </w:r>
      <w:r w:rsidR="00166072" w:rsidRPr="00C94A20">
        <w:t xml:space="preserve">Jolly, J. (2005). </w:t>
      </w:r>
      <w:r w:rsidR="00166072" w:rsidRPr="00C94A20">
        <w:rPr>
          <w:i/>
        </w:rPr>
        <w:t>Beck Youth Inventories for Children and Adolescents: Manual</w:t>
      </w:r>
      <w:r w:rsidR="00166072" w:rsidRPr="00C94A20">
        <w:t xml:space="preserve"> (2nd ed.) San Antonio, TX: Harcourt Assessment</w:t>
      </w:r>
      <w:r w:rsidR="000B4502" w:rsidRPr="00C94A20">
        <w:t>.</w:t>
      </w:r>
    </w:p>
    <w:p w14:paraId="08AC6866" w14:textId="73BB1930" w:rsidR="00B1359A" w:rsidRDefault="00CA00F9" w:rsidP="000C369B">
      <w:pPr>
        <w:widowControl w:val="0"/>
        <w:autoSpaceDE w:val="0"/>
        <w:autoSpaceDN w:val="0"/>
        <w:adjustRightInd w:val="0"/>
        <w:spacing w:before="80" w:after="80" w:line="480" w:lineRule="auto"/>
        <w:ind w:left="425" w:hanging="425"/>
        <w:jc w:val="both"/>
      </w:pPr>
      <w:r w:rsidRPr="00B24BF9">
        <w:rPr>
          <w:lang w:val="de-DE"/>
        </w:rPr>
        <w:t>Bernstein, E</w:t>
      </w:r>
      <w:r w:rsidR="000B4502" w:rsidRPr="00B24BF9">
        <w:rPr>
          <w:lang w:val="de-DE"/>
        </w:rPr>
        <w:t>.</w:t>
      </w:r>
      <w:r w:rsidRPr="00B24BF9">
        <w:rPr>
          <w:lang w:val="de-DE"/>
        </w:rPr>
        <w:t xml:space="preserve"> M.</w:t>
      </w:r>
      <w:r w:rsidR="000B4502" w:rsidRPr="00B24BF9">
        <w:rPr>
          <w:lang w:val="de-DE"/>
        </w:rPr>
        <w:t>,</w:t>
      </w:r>
      <w:r w:rsidRPr="00B24BF9">
        <w:rPr>
          <w:lang w:val="de-DE"/>
        </w:rPr>
        <w:t xml:space="preserve"> &amp; Putnam, F. W. (1986). </w:t>
      </w:r>
      <w:r>
        <w:t xml:space="preserve">Development, reliability and validity of a dissociation scale. </w:t>
      </w:r>
      <w:r>
        <w:rPr>
          <w:i/>
        </w:rPr>
        <w:t>Nervous Mental Disease, 174</w:t>
      </w:r>
      <w:r>
        <w:t>(12), 727</w:t>
      </w:r>
      <w:r w:rsidR="000B4502">
        <w:t>–</w:t>
      </w:r>
      <w:r>
        <w:t xml:space="preserve">735. </w:t>
      </w:r>
    </w:p>
    <w:p w14:paraId="1901CF88" w14:textId="2DE8A594" w:rsidR="00B1359A" w:rsidRPr="00CA00F9" w:rsidRDefault="00B1359A" w:rsidP="000C369B">
      <w:pPr>
        <w:widowControl w:val="0"/>
        <w:autoSpaceDE w:val="0"/>
        <w:autoSpaceDN w:val="0"/>
        <w:adjustRightInd w:val="0"/>
        <w:spacing w:before="80" w:after="80" w:line="480" w:lineRule="auto"/>
        <w:ind w:left="425" w:hanging="425"/>
        <w:jc w:val="both"/>
      </w:pPr>
      <w:r>
        <w:rPr>
          <w:rFonts w:ascii="Times" w:eastAsia="Times New Roman" w:hAnsi="Times"/>
        </w:rPr>
        <w:t>Bevington, D.</w:t>
      </w:r>
      <w:r w:rsidR="000B4502">
        <w:rPr>
          <w:rFonts w:ascii="Times" w:eastAsia="Times New Roman" w:hAnsi="Times"/>
        </w:rPr>
        <w:t>,</w:t>
      </w:r>
      <w:r>
        <w:rPr>
          <w:rFonts w:ascii="Times" w:eastAsia="Times New Roman" w:hAnsi="Times"/>
        </w:rPr>
        <w:t xml:space="preserve"> Fuggle, P.</w:t>
      </w:r>
      <w:r w:rsidR="000B4502">
        <w:rPr>
          <w:rFonts w:ascii="Times" w:eastAsia="Times New Roman" w:hAnsi="Times"/>
        </w:rPr>
        <w:t>,</w:t>
      </w:r>
      <w:r>
        <w:rPr>
          <w:rFonts w:ascii="Times" w:eastAsia="Times New Roman" w:hAnsi="Times"/>
        </w:rPr>
        <w:t xml:space="preserve"> Fonagy, P.</w:t>
      </w:r>
      <w:r w:rsidR="000B4502">
        <w:rPr>
          <w:rFonts w:ascii="Times" w:eastAsia="Times New Roman" w:hAnsi="Times"/>
        </w:rPr>
        <w:t>,</w:t>
      </w:r>
      <w:r>
        <w:rPr>
          <w:rFonts w:ascii="Times" w:eastAsia="Times New Roman" w:hAnsi="Times"/>
        </w:rPr>
        <w:t xml:space="preserve"> Target, M.</w:t>
      </w:r>
      <w:r w:rsidR="000B4502">
        <w:rPr>
          <w:rFonts w:ascii="Times" w:eastAsia="Times New Roman" w:hAnsi="Times"/>
        </w:rPr>
        <w:t>, &amp;</w:t>
      </w:r>
      <w:r>
        <w:rPr>
          <w:rFonts w:ascii="Times" w:eastAsia="Times New Roman" w:hAnsi="Times"/>
        </w:rPr>
        <w:t xml:space="preserve"> Asen, E.</w:t>
      </w:r>
      <w:r w:rsidRPr="00B1359A">
        <w:rPr>
          <w:rFonts w:ascii="Times" w:eastAsia="Times New Roman" w:hAnsi="Times"/>
        </w:rPr>
        <w:t xml:space="preserve"> (2013)</w:t>
      </w:r>
      <w:r>
        <w:rPr>
          <w:rFonts w:ascii="Times" w:eastAsia="Times New Roman" w:hAnsi="Times"/>
        </w:rPr>
        <w:t>.</w:t>
      </w:r>
      <w:r w:rsidRPr="00B1359A">
        <w:rPr>
          <w:rFonts w:ascii="Times" w:eastAsia="Times New Roman" w:hAnsi="Times"/>
        </w:rPr>
        <w:t xml:space="preserve"> Innovations in </w:t>
      </w:r>
      <w:r w:rsidR="000B4502">
        <w:rPr>
          <w:rFonts w:ascii="Times" w:eastAsia="Times New Roman" w:hAnsi="Times"/>
        </w:rPr>
        <w:t>p</w:t>
      </w:r>
      <w:r w:rsidR="000B4502" w:rsidRPr="00B1359A">
        <w:rPr>
          <w:rFonts w:ascii="Times" w:eastAsia="Times New Roman" w:hAnsi="Times"/>
        </w:rPr>
        <w:t>ractice</w:t>
      </w:r>
      <w:r w:rsidRPr="00B1359A">
        <w:rPr>
          <w:rFonts w:ascii="Times" w:eastAsia="Times New Roman" w:hAnsi="Times"/>
        </w:rPr>
        <w:t xml:space="preserve">: Adolescent Mentalization-Based Integrative Therapy (AMBIT) – a new integrated approach to working with the most hard to reach adolescents with severe complex mental health needs. </w:t>
      </w:r>
      <w:r w:rsidRPr="00B1359A">
        <w:rPr>
          <w:rFonts w:ascii="Times" w:eastAsia="Times New Roman" w:hAnsi="Times"/>
          <w:i/>
        </w:rPr>
        <w:t>Chi</w:t>
      </w:r>
      <w:r>
        <w:rPr>
          <w:rFonts w:ascii="Times" w:eastAsia="Times New Roman" w:hAnsi="Times"/>
          <w:i/>
        </w:rPr>
        <w:t>ld and Adolescent Mental Health</w:t>
      </w:r>
      <w:r w:rsidRPr="00B1359A">
        <w:rPr>
          <w:rFonts w:ascii="Times" w:eastAsia="Times New Roman" w:hAnsi="Times"/>
          <w:i/>
        </w:rPr>
        <w:t>, 18</w:t>
      </w:r>
      <w:r w:rsidRPr="00B1359A">
        <w:rPr>
          <w:rFonts w:ascii="Times" w:eastAsia="Times New Roman" w:hAnsi="Times"/>
        </w:rPr>
        <w:t>(1)</w:t>
      </w:r>
      <w:r w:rsidR="000B4502">
        <w:rPr>
          <w:rFonts w:ascii="Times" w:eastAsia="Times New Roman" w:hAnsi="Times"/>
        </w:rPr>
        <w:t>,</w:t>
      </w:r>
      <w:r w:rsidRPr="00B1359A">
        <w:rPr>
          <w:rFonts w:ascii="Times" w:eastAsia="Times New Roman" w:hAnsi="Times"/>
        </w:rPr>
        <w:t xml:space="preserve"> 46</w:t>
      </w:r>
      <w:r w:rsidR="000B4502">
        <w:rPr>
          <w:rFonts w:ascii="Times" w:eastAsia="Times New Roman" w:hAnsi="Times"/>
        </w:rPr>
        <w:t>–</w:t>
      </w:r>
      <w:r w:rsidRPr="00B1359A">
        <w:rPr>
          <w:rFonts w:ascii="Times" w:eastAsia="Times New Roman" w:hAnsi="Times"/>
        </w:rPr>
        <w:t xml:space="preserve">51. </w:t>
      </w:r>
      <w:r w:rsidR="000B4502">
        <w:rPr>
          <w:rFonts w:ascii="Times" w:eastAsia="Times New Roman" w:hAnsi="Times"/>
        </w:rPr>
        <w:t>d</w:t>
      </w:r>
      <w:r>
        <w:rPr>
          <w:rFonts w:ascii="Times" w:eastAsia="Times New Roman" w:hAnsi="Times"/>
        </w:rPr>
        <w:t>oi:</w:t>
      </w:r>
      <w:r w:rsidRPr="00B1359A">
        <w:rPr>
          <w:rFonts w:ascii="Times" w:eastAsia="Times New Roman" w:hAnsi="Times"/>
        </w:rPr>
        <w:t>10.1111/j.1475-3588.2012.00666.x.</w:t>
      </w:r>
    </w:p>
    <w:p w14:paraId="491F2468" w14:textId="20EFCC97" w:rsidR="00224B6B" w:rsidRDefault="00B55661" w:rsidP="000C369B">
      <w:pPr>
        <w:widowControl w:val="0"/>
        <w:autoSpaceDE w:val="0"/>
        <w:autoSpaceDN w:val="0"/>
        <w:adjustRightInd w:val="0"/>
        <w:spacing w:before="80" w:after="80" w:line="480" w:lineRule="auto"/>
        <w:ind w:left="425" w:hanging="425"/>
        <w:jc w:val="both"/>
        <w:rPr>
          <w:rFonts w:eastAsia="Times New Roman"/>
        </w:rPr>
      </w:pPr>
      <w:r w:rsidRPr="003F12B9">
        <w:rPr>
          <w:rFonts w:eastAsia="Times New Roman"/>
        </w:rPr>
        <w:t xml:space="preserve">Bo, S., Sharp, C., Beck, E., Pedersen, J., Gondan, M., &amp; Simonsen, E. (2016). First </w:t>
      </w:r>
      <w:r w:rsidR="000B4502">
        <w:rPr>
          <w:rFonts w:eastAsia="Times New Roman"/>
        </w:rPr>
        <w:t>e</w:t>
      </w:r>
      <w:r w:rsidR="000B4502" w:rsidRPr="003F12B9">
        <w:rPr>
          <w:rFonts w:eastAsia="Times New Roman"/>
        </w:rPr>
        <w:t xml:space="preserve">mpirical </w:t>
      </w:r>
      <w:r w:rsidR="000B4502">
        <w:rPr>
          <w:rFonts w:eastAsia="Times New Roman"/>
        </w:rPr>
        <w:t>e</w:t>
      </w:r>
      <w:r w:rsidR="000B4502" w:rsidRPr="003F12B9">
        <w:rPr>
          <w:rFonts w:eastAsia="Times New Roman"/>
        </w:rPr>
        <w:t xml:space="preserve">valuation </w:t>
      </w:r>
      <w:r w:rsidRPr="003F12B9">
        <w:rPr>
          <w:rFonts w:eastAsia="Times New Roman"/>
        </w:rPr>
        <w:t xml:space="preserve">of </w:t>
      </w:r>
      <w:r w:rsidR="000B4502">
        <w:rPr>
          <w:rFonts w:eastAsia="Times New Roman"/>
        </w:rPr>
        <w:t>o</w:t>
      </w:r>
      <w:r w:rsidR="000B4502" w:rsidRPr="003F12B9">
        <w:rPr>
          <w:rFonts w:eastAsia="Times New Roman"/>
        </w:rPr>
        <w:t xml:space="preserve">utcomes </w:t>
      </w:r>
      <w:r w:rsidRPr="003F12B9">
        <w:rPr>
          <w:rFonts w:eastAsia="Times New Roman"/>
        </w:rPr>
        <w:t xml:space="preserve">for </w:t>
      </w:r>
      <w:r w:rsidR="000B4502">
        <w:rPr>
          <w:rFonts w:eastAsia="Times New Roman"/>
        </w:rPr>
        <w:t>m</w:t>
      </w:r>
      <w:r w:rsidR="000B4502" w:rsidRPr="003F12B9">
        <w:rPr>
          <w:rFonts w:eastAsia="Times New Roman"/>
        </w:rPr>
        <w:t>entalization</w:t>
      </w:r>
      <w:r w:rsidRPr="003F12B9">
        <w:rPr>
          <w:rFonts w:eastAsia="Times New Roman"/>
        </w:rPr>
        <w:t>-</w:t>
      </w:r>
      <w:r w:rsidR="000B4502">
        <w:rPr>
          <w:rFonts w:eastAsia="Times New Roman"/>
        </w:rPr>
        <w:t>b</w:t>
      </w:r>
      <w:r w:rsidR="000B4502" w:rsidRPr="003F12B9">
        <w:rPr>
          <w:rFonts w:eastAsia="Times New Roman"/>
        </w:rPr>
        <w:t xml:space="preserve">ased </w:t>
      </w:r>
      <w:r w:rsidR="000B4502">
        <w:rPr>
          <w:rFonts w:eastAsia="Times New Roman"/>
        </w:rPr>
        <w:t>g</w:t>
      </w:r>
      <w:r w:rsidR="000B4502" w:rsidRPr="003F12B9">
        <w:rPr>
          <w:rFonts w:eastAsia="Times New Roman"/>
        </w:rPr>
        <w:t xml:space="preserve">roup </w:t>
      </w:r>
      <w:r w:rsidR="000B4502">
        <w:rPr>
          <w:rFonts w:eastAsia="Times New Roman"/>
        </w:rPr>
        <w:t>t</w:t>
      </w:r>
      <w:r w:rsidR="000B4502" w:rsidRPr="003F12B9">
        <w:rPr>
          <w:rFonts w:eastAsia="Times New Roman"/>
        </w:rPr>
        <w:t xml:space="preserve">herapy </w:t>
      </w:r>
      <w:r w:rsidRPr="003F12B9">
        <w:rPr>
          <w:rFonts w:eastAsia="Times New Roman"/>
        </w:rPr>
        <w:t xml:space="preserve">for </w:t>
      </w:r>
      <w:r w:rsidR="000B4502">
        <w:rPr>
          <w:rFonts w:eastAsia="Times New Roman"/>
        </w:rPr>
        <w:lastRenderedPageBreak/>
        <w:t>a</w:t>
      </w:r>
      <w:r w:rsidR="000B4502" w:rsidRPr="003F12B9">
        <w:rPr>
          <w:rFonts w:eastAsia="Times New Roman"/>
        </w:rPr>
        <w:t xml:space="preserve">dolescents </w:t>
      </w:r>
      <w:r w:rsidR="000B4502">
        <w:rPr>
          <w:rFonts w:eastAsia="Times New Roman"/>
        </w:rPr>
        <w:t>w</w:t>
      </w:r>
      <w:r w:rsidR="000B4502" w:rsidRPr="003F12B9">
        <w:rPr>
          <w:rFonts w:eastAsia="Times New Roman"/>
        </w:rPr>
        <w:t xml:space="preserve">ith </w:t>
      </w:r>
      <w:r w:rsidRPr="003F12B9">
        <w:rPr>
          <w:rFonts w:eastAsia="Times New Roman"/>
        </w:rPr>
        <w:t>BPD. </w:t>
      </w:r>
      <w:r w:rsidRPr="003F12B9">
        <w:rPr>
          <w:rFonts w:eastAsia="Times New Roman"/>
          <w:i/>
          <w:iCs/>
        </w:rPr>
        <w:t>Personality Disorders: Theory, Research, and Treatment,</w:t>
      </w:r>
      <w:r w:rsidRPr="003F12B9">
        <w:rPr>
          <w:rFonts w:eastAsia="Times New Roman"/>
        </w:rPr>
        <w:t xml:space="preserve"> 1</w:t>
      </w:r>
      <w:r w:rsidR="000B4502">
        <w:rPr>
          <w:rFonts w:eastAsia="Times New Roman"/>
        </w:rPr>
        <w:t>–</w:t>
      </w:r>
      <w:r w:rsidRPr="003F12B9">
        <w:rPr>
          <w:rFonts w:eastAsia="Times New Roman"/>
        </w:rPr>
        <w:t xml:space="preserve">6. </w:t>
      </w:r>
      <w:r w:rsidR="000B4502">
        <w:rPr>
          <w:rFonts w:eastAsia="Times New Roman"/>
        </w:rPr>
        <w:t>d</w:t>
      </w:r>
      <w:r w:rsidRPr="003F12B9">
        <w:rPr>
          <w:rFonts w:eastAsia="Times New Roman"/>
        </w:rPr>
        <w:t xml:space="preserve">oi:10.1037/per0000210 </w:t>
      </w:r>
    </w:p>
    <w:p w14:paraId="4F221679" w14:textId="51F93FA4" w:rsidR="00AF51A3" w:rsidRPr="000B4502" w:rsidRDefault="00224B6B" w:rsidP="000C369B">
      <w:pPr>
        <w:widowControl w:val="0"/>
        <w:autoSpaceDE w:val="0"/>
        <w:autoSpaceDN w:val="0"/>
        <w:adjustRightInd w:val="0"/>
        <w:spacing w:before="80" w:after="80" w:line="480" w:lineRule="auto"/>
        <w:ind w:left="425" w:hanging="425"/>
        <w:jc w:val="both"/>
        <w:rPr>
          <w:bCs/>
        </w:rPr>
      </w:pPr>
      <w:r w:rsidRPr="00CA00F9">
        <w:rPr>
          <w:bCs/>
        </w:rPr>
        <w:t>Bosc</w:t>
      </w:r>
      <w:r w:rsidR="00A063A0" w:rsidRPr="00CA00F9">
        <w:rPr>
          <w:bCs/>
        </w:rPr>
        <w:t>,</w:t>
      </w:r>
      <w:r w:rsidRPr="00CA00F9">
        <w:rPr>
          <w:bCs/>
        </w:rPr>
        <w:t xml:space="preserve"> M</w:t>
      </w:r>
      <w:r w:rsidR="00A063A0" w:rsidRPr="00CA00F9">
        <w:rPr>
          <w:bCs/>
        </w:rPr>
        <w:t>.</w:t>
      </w:r>
      <w:r w:rsidRPr="00CA00F9">
        <w:rPr>
          <w:bCs/>
        </w:rPr>
        <w:t>, Dubini</w:t>
      </w:r>
      <w:r w:rsidR="00A063A0" w:rsidRPr="00CA00F9">
        <w:rPr>
          <w:bCs/>
        </w:rPr>
        <w:t>,</w:t>
      </w:r>
      <w:r w:rsidRPr="00CA00F9">
        <w:rPr>
          <w:bCs/>
        </w:rPr>
        <w:t xml:space="preserve"> A</w:t>
      </w:r>
      <w:r w:rsidR="00A063A0" w:rsidRPr="00CA00F9">
        <w:rPr>
          <w:bCs/>
        </w:rPr>
        <w:t>.</w:t>
      </w:r>
      <w:r w:rsidRPr="00CA00F9">
        <w:rPr>
          <w:bCs/>
        </w:rPr>
        <w:t>,</w:t>
      </w:r>
      <w:r w:rsidR="00A063A0" w:rsidRPr="00CA00F9">
        <w:rPr>
          <w:bCs/>
        </w:rPr>
        <w:t xml:space="preserve"> &amp;</w:t>
      </w:r>
      <w:r w:rsidRPr="00CA00F9">
        <w:rPr>
          <w:bCs/>
        </w:rPr>
        <w:t xml:space="preserve"> Polin</w:t>
      </w:r>
      <w:r w:rsidR="00A063A0" w:rsidRPr="00CA00F9">
        <w:rPr>
          <w:bCs/>
        </w:rPr>
        <w:t>,</w:t>
      </w:r>
      <w:r w:rsidRPr="00CA00F9">
        <w:rPr>
          <w:bCs/>
        </w:rPr>
        <w:t xml:space="preserve"> V. (1997). Development and validation of a social functioning scale, the Social Adaptation Self-evaluation Scale. </w:t>
      </w:r>
      <w:r w:rsidRPr="00CA00F9">
        <w:rPr>
          <w:bCs/>
          <w:i/>
        </w:rPr>
        <w:t xml:space="preserve">European </w:t>
      </w:r>
      <w:r w:rsidRPr="000B4502">
        <w:rPr>
          <w:bCs/>
          <w:i/>
        </w:rPr>
        <w:t>Neuropsychopharmacology, 7</w:t>
      </w:r>
      <w:r w:rsidRPr="000B4502">
        <w:rPr>
          <w:bCs/>
        </w:rPr>
        <w:t>(1),</w:t>
      </w:r>
      <w:r w:rsidR="00CE31CA" w:rsidRPr="000B4502">
        <w:rPr>
          <w:bCs/>
        </w:rPr>
        <w:t xml:space="preserve"> </w:t>
      </w:r>
      <w:r w:rsidRPr="000B4502">
        <w:rPr>
          <w:bCs/>
        </w:rPr>
        <w:t>57</w:t>
      </w:r>
      <w:r w:rsidR="000B4502" w:rsidRPr="000B4502">
        <w:rPr>
          <w:bCs/>
        </w:rPr>
        <w:t>–</w:t>
      </w:r>
      <w:r w:rsidRPr="000B4502">
        <w:rPr>
          <w:bCs/>
        </w:rPr>
        <w:t xml:space="preserve">70. </w:t>
      </w:r>
    </w:p>
    <w:p w14:paraId="2348BCA5" w14:textId="49026AB9" w:rsidR="00AF51A3" w:rsidRPr="00C94A20" w:rsidRDefault="00AF51A3" w:rsidP="000C369B">
      <w:pPr>
        <w:widowControl w:val="0"/>
        <w:autoSpaceDE w:val="0"/>
        <w:autoSpaceDN w:val="0"/>
        <w:adjustRightInd w:val="0"/>
        <w:spacing w:before="80" w:after="80" w:line="480" w:lineRule="auto"/>
        <w:ind w:left="425" w:hanging="425"/>
        <w:jc w:val="both"/>
        <w:rPr>
          <w:rFonts w:eastAsia="Times New Roman"/>
        </w:rPr>
      </w:pPr>
      <w:r w:rsidRPr="00C94A20">
        <w:rPr>
          <w:rFonts w:eastAsia="Times New Roman"/>
        </w:rPr>
        <w:t>Brandt, J. (1991). The Hopkins verbal learning test: Development of a new memory test with six equivalent forms. </w:t>
      </w:r>
      <w:r w:rsidRPr="00C94A20">
        <w:rPr>
          <w:rFonts w:eastAsia="Times New Roman"/>
          <w:i/>
          <w:iCs/>
        </w:rPr>
        <w:t>Clinical Neuropsychologist, 5</w:t>
      </w:r>
      <w:r w:rsidRPr="00C94A20">
        <w:rPr>
          <w:rFonts w:eastAsia="Times New Roman"/>
        </w:rPr>
        <w:t>, 125–142.</w:t>
      </w:r>
      <w:r w:rsidR="0049314B" w:rsidRPr="00C94A20">
        <w:rPr>
          <w:rFonts w:eastAsia="Times New Roman"/>
        </w:rPr>
        <w:t xml:space="preserve"> </w:t>
      </w:r>
    </w:p>
    <w:p w14:paraId="26D4D69F" w14:textId="346FD1B7" w:rsidR="00AE20F7" w:rsidRPr="00F66BCE" w:rsidRDefault="00AE20F7" w:rsidP="000C369B">
      <w:pPr>
        <w:widowControl w:val="0"/>
        <w:autoSpaceDE w:val="0"/>
        <w:autoSpaceDN w:val="0"/>
        <w:adjustRightInd w:val="0"/>
        <w:spacing w:before="80" w:after="80" w:line="480" w:lineRule="auto"/>
        <w:ind w:left="425" w:hanging="425"/>
        <w:jc w:val="both"/>
        <w:rPr>
          <w:rFonts w:eastAsia="Times New Roman"/>
          <w:color w:val="000000" w:themeColor="text1"/>
        </w:rPr>
      </w:pPr>
      <w:r w:rsidRPr="00EC4ECF">
        <w:rPr>
          <w:rFonts w:eastAsia="Times New Roman"/>
          <w:color w:val="000000" w:themeColor="text1"/>
        </w:rPr>
        <w:t xml:space="preserve">Calvert, R., &amp; Kellett, S. (2014). Cognitive </w:t>
      </w:r>
      <w:r w:rsidR="000B4502">
        <w:rPr>
          <w:rFonts w:eastAsia="Times New Roman"/>
          <w:color w:val="000000" w:themeColor="text1"/>
        </w:rPr>
        <w:t>a</w:t>
      </w:r>
      <w:r w:rsidR="000B4502" w:rsidRPr="00EC4ECF">
        <w:rPr>
          <w:rFonts w:eastAsia="Times New Roman"/>
          <w:color w:val="000000" w:themeColor="text1"/>
        </w:rPr>
        <w:t xml:space="preserve">nalytic </w:t>
      </w:r>
      <w:r w:rsidR="000B4502">
        <w:rPr>
          <w:rFonts w:eastAsia="Times New Roman"/>
          <w:color w:val="000000" w:themeColor="text1"/>
        </w:rPr>
        <w:t>t</w:t>
      </w:r>
      <w:r w:rsidR="000B4502" w:rsidRPr="00EC4ECF">
        <w:rPr>
          <w:rFonts w:eastAsia="Times New Roman"/>
          <w:color w:val="000000" w:themeColor="text1"/>
        </w:rPr>
        <w:t>herapy</w:t>
      </w:r>
      <w:r w:rsidRPr="00EC4ECF">
        <w:rPr>
          <w:rFonts w:eastAsia="Times New Roman"/>
          <w:color w:val="000000" w:themeColor="text1"/>
        </w:rPr>
        <w:t xml:space="preserve">: A </w:t>
      </w:r>
      <w:r w:rsidR="000B4502">
        <w:rPr>
          <w:rFonts w:eastAsia="Times New Roman"/>
          <w:color w:val="000000" w:themeColor="text1"/>
        </w:rPr>
        <w:t>r</w:t>
      </w:r>
      <w:r w:rsidR="000B4502" w:rsidRPr="00EC4ECF">
        <w:rPr>
          <w:rFonts w:eastAsia="Times New Roman"/>
          <w:color w:val="000000" w:themeColor="text1"/>
        </w:rPr>
        <w:t xml:space="preserve">eview </w:t>
      </w:r>
      <w:r w:rsidRPr="00EC4ECF">
        <w:rPr>
          <w:rFonts w:eastAsia="Times New Roman"/>
          <w:color w:val="000000" w:themeColor="text1"/>
        </w:rPr>
        <w:t xml:space="preserve">of the </w:t>
      </w:r>
      <w:r w:rsidR="000B4502">
        <w:rPr>
          <w:rFonts w:eastAsia="Times New Roman"/>
          <w:color w:val="000000" w:themeColor="text1"/>
        </w:rPr>
        <w:t>o</w:t>
      </w:r>
      <w:r w:rsidR="000B4502" w:rsidRPr="00EC4ECF">
        <w:rPr>
          <w:rFonts w:eastAsia="Times New Roman"/>
          <w:color w:val="000000" w:themeColor="text1"/>
        </w:rPr>
        <w:t xml:space="preserve">utcome </w:t>
      </w:r>
      <w:r w:rsidR="000B4502">
        <w:rPr>
          <w:rFonts w:eastAsia="Times New Roman"/>
          <w:color w:val="000000" w:themeColor="text1"/>
        </w:rPr>
        <w:t>e</w:t>
      </w:r>
      <w:r w:rsidR="000B4502" w:rsidRPr="00EC4ECF">
        <w:rPr>
          <w:rFonts w:eastAsia="Times New Roman"/>
          <w:color w:val="000000" w:themeColor="text1"/>
        </w:rPr>
        <w:t xml:space="preserve">vidence </w:t>
      </w:r>
      <w:r w:rsidR="000B4502">
        <w:rPr>
          <w:rFonts w:eastAsia="Times New Roman"/>
          <w:color w:val="000000" w:themeColor="text1"/>
        </w:rPr>
        <w:t>b</w:t>
      </w:r>
      <w:r w:rsidR="000B4502" w:rsidRPr="00EC4ECF">
        <w:rPr>
          <w:rFonts w:eastAsia="Times New Roman"/>
          <w:color w:val="000000" w:themeColor="text1"/>
        </w:rPr>
        <w:t xml:space="preserve">ase </w:t>
      </w:r>
      <w:r w:rsidRPr="00EC4ECF">
        <w:rPr>
          <w:rFonts w:eastAsia="Times New Roman"/>
          <w:color w:val="000000" w:themeColor="text1"/>
        </w:rPr>
        <w:t xml:space="preserve">for </w:t>
      </w:r>
      <w:r w:rsidR="000B4502">
        <w:rPr>
          <w:rFonts w:eastAsia="Times New Roman"/>
          <w:color w:val="000000" w:themeColor="text1"/>
        </w:rPr>
        <w:t>t</w:t>
      </w:r>
      <w:r w:rsidR="000B4502" w:rsidRPr="00EC4ECF">
        <w:rPr>
          <w:rFonts w:eastAsia="Times New Roman"/>
          <w:color w:val="000000" w:themeColor="text1"/>
        </w:rPr>
        <w:t>reatment</w:t>
      </w:r>
      <w:r w:rsidRPr="00EC4ECF">
        <w:rPr>
          <w:rFonts w:eastAsia="Times New Roman"/>
          <w:color w:val="000000" w:themeColor="text1"/>
        </w:rPr>
        <w:t>. </w:t>
      </w:r>
      <w:r w:rsidRPr="00EC4ECF">
        <w:rPr>
          <w:rFonts w:eastAsia="Times New Roman"/>
          <w:i/>
          <w:iCs/>
          <w:color w:val="000000" w:themeColor="text1"/>
        </w:rPr>
        <w:t>Psychology and Psychotherapy: Theory, Research and Practice</w:t>
      </w:r>
      <w:r w:rsidRPr="00EC4ECF">
        <w:rPr>
          <w:rFonts w:eastAsia="Times New Roman"/>
          <w:color w:val="000000" w:themeColor="text1"/>
        </w:rPr>
        <w:t xml:space="preserve">, </w:t>
      </w:r>
      <w:r w:rsidRPr="00EC4ECF">
        <w:rPr>
          <w:rFonts w:eastAsia="Times New Roman"/>
          <w:i/>
          <w:color w:val="000000" w:themeColor="text1"/>
        </w:rPr>
        <w:t>87</w:t>
      </w:r>
      <w:r w:rsidRPr="00EC4ECF">
        <w:rPr>
          <w:rFonts w:eastAsia="Times New Roman"/>
          <w:color w:val="000000" w:themeColor="text1"/>
        </w:rPr>
        <w:t>(3), 253–277.</w:t>
      </w:r>
      <w:r>
        <w:rPr>
          <w:rFonts w:eastAsia="Times New Roman"/>
          <w:color w:val="000000" w:themeColor="text1"/>
        </w:rPr>
        <w:t xml:space="preserve"> </w:t>
      </w:r>
      <w:r w:rsidR="000B4502">
        <w:rPr>
          <w:rFonts w:eastAsia="Times New Roman"/>
          <w:color w:val="000000" w:themeColor="text1"/>
        </w:rPr>
        <w:t>d</w:t>
      </w:r>
      <w:r>
        <w:rPr>
          <w:rFonts w:eastAsia="Times New Roman"/>
          <w:color w:val="000000" w:themeColor="text1"/>
        </w:rPr>
        <w:t xml:space="preserve">oi:10.1111/papt.12020 </w:t>
      </w:r>
    </w:p>
    <w:p w14:paraId="46B52ABC" w14:textId="57C2A1FD" w:rsidR="006321C9" w:rsidRDefault="006321C9" w:rsidP="000C369B">
      <w:pPr>
        <w:widowControl w:val="0"/>
        <w:autoSpaceDE w:val="0"/>
        <w:autoSpaceDN w:val="0"/>
        <w:adjustRightInd w:val="0"/>
        <w:spacing w:before="80" w:after="80" w:line="480" w:lineRule="auto"/>
        <w:ind w:left="425" w:hanging="425"/>
        <w:jc w:val="both"/>
      </w:pPr>
      <w:r w:rsidRPr="00F536CD">
        <w:t>Chakraborty</w:t>
      </w:r>
      <w:r w:rsidR="000B4502">
        <w:t>,</w:t>
      </w:r>
      <w:r w:rsidRPr="00F536CD">
        <w:t xml:space="preserve"> R</w:t>
      </w:r>
      <w:r w:rsidR="000B4502">
        <w:t>.</w:t>
      </w:r>
      <w:r w:rsidRPr="00F536CD">
        <w:t>,</w:t>
      </w:r>
      <w:r w:rsidR="000B4502">
        <w:t xml:space="preserve"> &amp;</w:t>
      </w:r>
      <w:r w:rsidRPr="00F536CD">
        <w:t xml:space="preserve"> Chatterjee</w:t>
      </w:r>
      <w:r w:rsidR="000B4502">
        <w:t>,</w:t>
      </w:r>
      <w:r w:rsidRPr="00F536CD">
        <w:t xml:space="preserve"> A.</w:t>
      </w:r>
      <w:r>
        <w:t xml:space="preserve"> (2006).</w:t>
      </w:r>
      <w:r w:rsidRPr="00F536CD">
        <w:t xml:space="preserve"> Predictors of suicide attempt among</w:t>
      </w:r>
      <w:r>
        <w:t xml:space="preserve"> </w:t>
      </w:r>
      <w:r w:rsidRPr="00F536CD">
        <w:t xml:space="preserve">those with depression in an Indian sample: </w:t>
      </w:r>
      <w:r w:rsidR="000B4502">
        <w:t>A</w:t>
      </w:r>
      <w:r w:rsidRPr="00F536CD">
        <w:t xml:space="preserve"> brief report. </w:t>
      </w:r>
      <w:r w:rsidRPr="00551DD1">
        <w:rPr>
          <w:i/>
        </w:rPr>
        <w:t>Internet Journal of Mental Health,</w:t>
      </w:r>
      <w:r w:rsidR="000B4502">
        <w:rPr>
          <w:i/>
        </w:rPr>
        <w:t xml:space="preserve"> </w:t>
      </w:r>
      <w:r w:rsidRPr="00551DD1">
        <w:rPr>
          <w:i/>
        </w:rPr>
        <w:t>4</w:t>
      </w:r>
      <w:r w:rsidRPr="00551DD1">
        <w:t>(2),</w:t>
      </w:r>
      <w:r w:rsidRPr="00551DD1">
        <w:rPr>
          <w:i/>
        </w:rPr>
        <w:t xml:space="preserve"> </w:t>
      </w:r>
      <w:r w:rsidR="0004182D">
        <w:t>1</w:t>
      </w:r>
      <w:r w:rsidR="000B4502">
        <w:t>–</w:t>
      </w:r>
      <w:r w:rsidR="0004182D">
        <w:t xml:space="preserve">6. </w:t>
      </w:r>
    </w:p>
    <w:p w14:paraId="79C52E6C" w14:textId="695D439A" w:rsidR="00AE20F7" w:rsidRPr="0049104C" w:rsidRDefault="00AE20F7" w:rsidP="000C369B">
      <w:pPr>
        <w:widowControl w:val="0"/>
        <w:autoSpaceDE w:val="0"/>
        <w:autoSpaceDN w:val="0"/>
        <w:adjustRightInd w:val="0"/>
        <w:spacing w:before="80" w:after="80" w:line="480" w:lineRule="auto"/>
        <w:ind w:left="425" w:hanging="425"/>
        <w:jc w:val="both"/>
        <w:rPr>
          <w:color w:val="000000" w:themeColor="text1"/>
        </w:rPr>
      </w:pPr>
      <w:r w:rsidRPr="006A6A31">
        <w:rPr>
          <w:rFonts w:eastAsia="Times New Roman"/>
          <w:color w:val="000000" w:themeColor="text1"/>
          <w:shd w:val="clear" w:color="auto" w:fill="FFFFFF"/>
        </w:rPr>
        <w:t>Cicchetti, D. V. (1994). </w:t>
      </w:r>
      <w:hyperlink r:id="rId10" w:history="1">
        <w:r w:rsidRPr="006A6A31">
          <w:rPr>
            <w:rStyle w:val="Hyperlink"/>
            <w:rFonts w:eastAsia="Times New Roman"/>
            <w:color w:val="000000" w:themeColor="text1"/>
            <w:u w:val="none"/>
          </w:rPr>
          <w:t>Guidelines, criteria, and rules of thumb for evaluating normed and standardized assessment instruments in psychology</w:t>
        </w:r>
      </w:hyperlink>
      <w:r w:rsidRPr="006A6A31">
        <w:rPr>
          <w:rFonts w:eastAsia="Times New Roman"/>
          <w:color w:val="000000" w:themeColor="text1"/>
          <w:shd w:val="clear" w:color="auto" w:fill="FFFFFF"/>
        </w:rPr>
        <w:t>. </w:t>
      </w:r>
      <w:r w:rsidRPr="006A6A31">
        <w:rPr>
          <w:rFonts w:eastAsia="Times New Roman"/>
          <w:i/>
          <w:iCs/>
          <w:color w:val="000000" w:themeColor="text1"/>
          <w:shd w:val="clear" w:color="auto" w:fill="FFFFFF"/>
        </w:rPr>
        <w:t>Psychological Assessment</w:t>
      </w:r>
      <w:r w:rsidR="00BC4EC1">
        <w:rPr>
          <w:rFonts w:eastAsia="Times New Roman"/>
          <w:color w:val="000000" w:themeColor="text1"/>
          <w:shd w:val="clear" w:color="auto" w:fill="FFFFFF"/>
        </w:rPr>
        <w:t>,</w:t>
      </w:r>
      <w:r w:rsidRPr="006A6A31">
        <w:rPr>
          <w:rFonts w:eastAsia="Times New Roman"/>
          <w:color w:val="000000" w:themeColor="text1"/>
          <w:shd w:val="clear" w:color="auto" w:fill="FFFFFF"/>
        </w:rPr>
        <w:t> </w:t>
      </w:r>
      <w:r w:rsidRPr="006A6A31">
        <w:rPr>
          <w:rFonts w:eastAsia="Times New Roman"/>
          <w:bCs/>
          <w:i/>
          <w:color w:val="000000" w:themeColor="text1"/>
          <w:shd w:val="clear" w:color="auto" w:fill="FFFFFF"/>
        </w:rPr>
        <w:t>6</w:t>
      </w:r>
      <w:r>
        <w:rPr>
          <w:rFonts w:eastAsia="Times New Roman"/>
          <w:color w:val="000000" w:themeColor="text1"/>
          <w:shd w:val="clear" w:color="auto" w:fill="FFFFFF"/>
        </w:rPr>
        <w:t xml:space="preserve">(4), </w:t>
      </w:r>
      <w:r w:rsidRPr="006A6A31">
        <w:rPr>
          <w:rFonts w:eastAsia="Times New Roman"/>
          <w:color w:val="000000" w:themeColor="text1"/>
          <w:shd w:val="clear" w:color="auto" w:fill="FFFFFF"/>
        </w:rPr>
        <w:t>284–290. </w:t>
      </w:r>
      <w:hyperlink r:id="rId11" w:tooltip="Digital object identifier" w:history="1">
        <w:r w:rsidR="000B4502">
          <w:rPr>
            <w:rStyle w:val="Hyperlink"/>
            <w:rFonts w:eastAsia="Times New Roman"/>
            <w:color w:val="000000" w:themeColor="text1"/>
            <w:u w:val="none"/>
            <w:shd w:val="clear" w:color="auto" w:fill="FFFFFF"/>
          </w:rPr>
          <w:t>d</w:t>
        </w:r>
      </w:hyperlink>
      <w:r w:rsidR="00AA7869">
        <w:rPr>
          <w:rStyle w:val="Hyperlink"/>
          <w:rFonts w:eastAsia="Times New Roman"/>
          <w:color w:val="000000" w:themeColor="text1"/>
          <w:u w:val="none"/>
          <w:shd w:val="clear" w:color="auto" w:fill="FFFFFF"/>
        </w:rPr>
        <w:t>oi</w:t>
      </w:r>
      <w:r w:rsidRPr="006A6A31">
        <w:rPr>
          <w:rFonts w:eastAsia="Times New Roman"/>
          <w:color w:val="000000" w:themeColor="text1"/>
          <w:shd w:val="clear" w:color="auto" w:fill="FFFFFF"/>
        </w:rPr>
        <w:t>:</w:t>
      </w:r>
      <w:hyperlink r:id="rId12" w:history="1">
        <w:r w:rsidRPr="006A6A31">
          <w:rPr>
            <w:rStyle w:val="Hyperlink"/>
            <w:rFonts w:eastAsia="Times New Roman"/>
            <w:color w:val="000000" w:themeColor="text1"/>
            <w:u w:val="none"/>
          </w:rPr>
          <w:t>10.1037/1040-3590.6.4.284</w:t>
        </w:r>
      </w:hyperlink>
    </w:p>
    <w:p w14:paraId="5DA5B7A2" w14:textId="2F5A851E" w:rsidR="00B35A6A" w:rsidRDefault="00B35A6A" w:rsidP="000C369B">
      <w:pPr>
        <w:widowControl w:val="0"/>
        <w:autoSpaceDE w:val="0"/>
        <w:autoSpaceDN w:val="0"/>
        <w:adjustRightInd w:val="0"/>
        <w:spacing w:before="80" w:after="80" w:line="480" w:lineRule="auto"/>
        <w:ind w:left="425" w:hanging="425"/>
        <w:jc w:val="both"/>
      </w:pPr>
      <w:r w:rsidRPr="00B35A6A">
        <w:t xml:space="preserve">Cohen, S., Kamarck, T., </w:t>
      </w:r>
      <w:r w:rsidR="00AA7869">
        <w:t>&amp;</w:t>
      </w:r>
      <w:r w:rsidR="00AA7869" w:rsidRPr="00B35A6A">
        <w:t xml:space="preserve"> </w:t>
      </w:r>
      <w:r w:rsidRPr="00B35A6A">
        <w:t>Mermelstein, R.</w:t>
      </w:r>
      <w:r w:rsidR="00CE31CA">
        <w:t xml:space="preserve"> </w:t>
      </w:r>
      <w:r w:rsidRPr="00B35A6A">
        <w:t xml:space="preserve">(1983). A global measure of perceived stress. </w:t>
      </w:r>
      <w:r w:rsidRPr="00B35A6A">
        <w:rPr>
          <w:i/>
        </w:rPr>
        <w:t>Journal of Health and Social Behavior, 24</w:t>
      </w:r>
      <w:r w:rsidR="00BA61BC">
        <w:t>(4)</w:t>
      </w:r>
      <w:r w:rsidRPr="00B35A6A">
        <w:t>, 386</w:t>
      </w:r>
      <w:r w:rsidR="00AA7869">
        <w:t>–</w:t>
      </w:r>
      <w:r w:rsidRPr="00B35A6A">
        <w:t>396.</w:t>
      </w:r>
    </w:p>
    <w:p w14:paraId="15BB49B9" w14:textId="6D584D53" w:rsidR="00BF64D7" w:rsidRDefault="00C567B0" w:rsidP="000C369B">
      <w:pPr>
        <w:widowControl w:val="0"/>
        <w:autoSpaceDE w:val="0"/>
        <w:autoSpaceDN w:val="0"/>
        <w:adjustRightInd w:val="0"/>
        <w:spacing w:before="80" w:after="80" w:line="480" w:lineRule="auto"/>
        <w:ind w:left="425" w:hanging="425"/>
        <w:jc w:val="both"/>
      </w:pPr>
      <w:r w:rsidRPr="00C567B0">
        <w:t xml:space="preserve">Crick, N. R., Murray-Close, D., &amp; Woods, K. (2005). Borderline personality features in childhood: </w:t>
      </w:r>
      <w:r w:rsidR="00AA7869">
        <w:t>A</w:t>
      </w:r>
      <w:r w:rsidRPr="00C567B0">
        <w:t xml:space="preserve"> short-term longitudinal study. </w:t>
      </w:r>
      <w:r w:rsidRPr="00C567B0">
        <w:rPr>
          <w:rStyle w:val="Emphasis"/>
        </w:rPr>
        <w:t>Development and Psychopathology, 17</w:t>
      </w:r>
      <w:r w:rsidR="0004182D">
        <w:t xml:space="preserve">, 1051–1070. </w:t>
      </w:r>
      <w:r w:rsidR="00AA7869">
        <w:t>d</w:t>
      </w:r>
      <w:r w:rsidRPr="00C567B0">
        <w:t>oi:</w:t>
      </w:r>
      <w:hyperlink r:id="rId13" w:tgtFrame="_blank" w:history="1">
        <w:r w:rsidRPr="00C567B0">
          <w:rPr>
            <w:rStyle w:val="refsource"/>
          </w:rPr>
          <w:t>10.1017/0S0954579405050492</w:t>
        </w:r>
      </w:hyperlink>
    </w:p>
    <w:p w14:paraId="6962BF5E" w14:textId="34D4FD5D" w:rsidR="0004182D" w:rsidRDefault="00BF64D7" w:rsidP="000C369B">
      <w:pPr>
        <w:widowControl w:val="0"/>
        <w:autoSpaceDE w:val="0"/>
        <w:autoSpaceDN w:val="0"/>
        <w:adjustRightInd w:val="0"/>
        <w:spacing w:before="80" w:after="80" w:line="480" w:lineRule="auto"/>
        <w:ind w:left="425" w:hanging="425"/>
        <w:jc w:val="both"/>
        <w:rPr>
          <w:rFonts w:eastAsia="Times New Roman"/>
        </w:rPr>
      </w:pPr>
      <w:r w:rsidRPr="00BF64D7">
        <w:rPr>
          <w:rFonts w:eastAsia="Times New Roman"/>
        </w:rPr>
        <w:lastRenderedPageBreak/>
        <w:t>Cuzzolaro,</w:t>
      </w:r>
      <w:r>
        <w:rPr>
          <w:rFonts w:eastAsia="Times New Roman"/>
        </w:rPr>
        <w:t xml:space="preserve"> M.</w:t>
      </w:r>
      <w:r w:rsidR="00AA7869">
        <w:rPr>
          <w:rFonts w:eastAsia="Times New Roman"/>
        </w:rPr>
        <w:t>,</w:t>
      </w:r>
      <w:r w:rsidRPr="00BF64D7">
        <w:rPr>
          <w:rFonts w:eastAsia="Times New Roman"/>
        </w:rPr>
        <w:t xml:space="preserve"> Vetrone, </w:t>
      </w:r>
      <w:r>
        <w:rPr>
          <w:rFonts w:eastAsia="Times New Roman"/>
        </w:rPr>
        <w:t xml:space="preserve">G., </w:t>
      </w:r>
      <w:r w:rsidRPr="00BF64D7">
        <w:rPr>
          <w:rFonts w:eastAsia="Times New Roman"/>
        </w:rPr>
        <w:t xml:space="preserve">Marano, </w:t>
      </w:r>
      <w:r>
        <w:rPr>
          <w:rFonts w:eastAsia="Times New Roman"/>
        </w:rPr>
        <w:t>G., &amp; Garfinkel, P. E.</w:t>
      </w:r>
      <w:r w:rsidRPr="00BF64D7">
        <w:rPr>
          <w:rFonts w:eastAsia="Times New Roman"/>
        </w:rPr>
        <w:t xml:space="preserve"> (2006). The Body Uneasiness Test (BUT): Development and validation of a new body image assessment scale. </w:t>
      </w:r>
      <w:r w:rsidRPr="00BF64D7">
        <w:rPr>
          <w:rFonts w:eastAsia="Times New Roman"/>
          <w:i/>
          <w:iCs/>
        </w:rPr>
        <w:t xml:space="preserve">Eating and Weight Disorders </w:t>
      </w:r>
      <w:r w:rsidR="00AA7869">
        <w:rPr>
          <w:rFonts w:eastAsia="Times New Roman"/>
          <w:i/>
          <w:iCs/>
        </w:rPr>
        <w:t>–</w:t>
      </w:r>
      <w:r w:rsidRPr="00BF64D7">
        <w:rPr>
          <w:rFonts w:eastAsia="Times New Roman"/>
          <w:i/>
          <w:iCs/>
        </w:rPr>
        <w:t xml:space="preserve"> Studies on Anorexia, Bulimia and Obesity,</w:t>
      </w:r>
      <w:r w:rsidRPr="00BF64D7">
        <w:rPr>
          <w:rFonts w:eastAsia="Times New Roman"/>
        </w:rPr>
        <w:t> </w:t>
      </w:r>
      <w:r w:rsidRPr="00BF64D7">
        <w:rPr>
          <w:rFonts w:eastAsia="Times New Roman"/>
          <w:i/>
          <w:iCs/>
        </w:rPr>
        <w:t>11</w:t>
      </w:r>
      <w:r w:rsidRPr="00BF64D7">
        <w:rPr>
          <w:rFonts w:eastAsia="Times New Roman"/>
        </w:rPr>
        <w:t>(1), 1</w:t>
      </w:r>
      <w:r w:rsidR="00AA7869">
        <w:rPr>
          <w:rFonts w:eastAsia="Times New Roman"/>
        </w:rPr>
        <w:t>–</w:t>
      </w:r>
      <w:r w:rsidRPr="00BF64D7">
        <w:rPr>
          <w:rFonts w:eastAsia="Times New Roman"/>
        </w:rPr>
        <w:t>13.</w:t>
      </w:r>
      <w:r w:rsidR="0004182D">
        <w:rPr>
          <w:rFonts w:eastAsia="Times New Roman"/>
        </w:rPr>
        <w:t xml:space="preserve"> </w:t>
      </w:r>
      <w:r w:rsidR="00AA7869">
        <w:rPr>
          <w:rFonts w:eastAsia="Times New Roman"/>
        </w:rPr>
        <w:t>d</w:t>
      </w:r>
      <w:r w:rsidR="0004182D">
        <w:rPr>
          <w:rFonts w:eastAsia="Times New Roman"/>
        </w:rPr>
        <w:t>oi: 10.1007/BF03327738</w:t>
      </w:r>
    </w:p>
    <w:p w14:paraId="0BC4FA78" w14:textId="6A9CB716" w:rsidR="00EA4CBC" w:rsidRPr="00696E6F" w:rsidRDefault="00EA4CBC" w:rsidP="000C369B">
      <w:pPr>
        <w:autoSpaceDE w:val="0"/>
        <w:autoSpaceDN w:val="0"/>
        <w:adjustRightInd w:val="0"/>
        <w:spacing w:line="480" w:lineRule="auto"/>
        <w:ind w:left="425" w:hanging="425"/>
        <w:jc w:val="both"/>
        <w:rPr>
          <w:rFonts w:eastAsia="Times New Roman"/>
        </w:rPr>
      </w:pPr>
      <w:r w:rsidRPr="00B24BF9">
        <w:t>Davis, J.</w:t>
      </w:r>
      <w:r w:rsidR="00AA7869" w:rsidRPr="00B24BF9">
        <w:t>,</w:t>
      </w:r>
      <w:r w:rsidRPr="00B24BF9">
        <w:t xml:space="preserve"> Lister, J., </w:t>
      </w:r>
      <w:r w:rsidR="00AA7869" w:rsidRPr="00B24BF9">
        <w:t xml:space="preserve">&amp; </w:t>
      </w:r>
      <w:r w:rsidRPr="00B24BF9">
        <w:t xml:space="preserve">Wrigley, D. (2015). </w:t>
      </w:r>
      <w:r w:rsidRPr="00B24BF9">
        <w:rPr>
          <w:i/>
        </w:rPr>
        <w:t xml:space="preserve">NHS for </w:t>
      </w:r>
      <w:r w:rsidR="00AA7869" w:rsidRPr="00B24BF9">
        <w:rPr>
          <w:i/>
        </w:rPr>
        <w:t>s</w:t>
      </w:r>
      <w:r w:rsidRPr="00B24BF9">
        <w:rPr>
          <w:i/>
        </w:rPr>
        <w:t>ale</w:t>
      </w:r>
      <w:r w:rsidRPr="00B24BF9">
        <w:t xml:space="preserve"> (1st ed.). London: Merlin Press</w:t>
      </w:r>
      <w:r w:rsidR="00AA7869" w:rsidRPr="00B24BF9">
        <w:t>.</w:t>
      </w:r>
    </w:p>
    <w:p w14:paraId="141A2A65" w14:textId="1928C998" w:rsidR="00324953" w:rsidRPr="00324953" w:rsidRDefault="00324953" w:rsidP="000C369B">
      <w:pPr>
        <w:widowControl w:val="0"/>
        <w:autoSpaceDE w:val="0"/>
        <w:autoSpaceDN w:val="0"/>
        <w:adjustRightInd w:val="0"/>
        <w:spacing w:before="80" w:after="80" w:line="480" w:lineRule="auto"/>
        <w:ind w:left="425" w:hanging="425"/>
        <w:jc w:val="both"/>
      </w:pPr>
      <w:r w:rsidRPr="00324953">
        <w:rPr>
          <w:rFonts w:eastAsia="Times New Roman"/>
          <w:color w:val="000000"/>
          <w:shd w:val="clear" w:color="auto" w:fill="FFFFFF"/>
        </w:rPr>
        <w:t>Davies</w:t>
      </w:r>
      <w:r>
        <w:rPr>
          <w:rFonts w:eastAsia="Times New Roman"/>
          <w:color w:val="000000"/>
          <w:shd w:val="clear" w:color="auto" w:fill="FFFFFF"/>
        </w:rPr>
        <w:t>,</w:t>
      </w:r>
      <w:r w:rsidRPr="00324953">
        <w:rPr>
          <w:rFonts w:eastAsia="Times New Roman"/>
          <w:color w:val="000000"/>
          <w:shd w:val="clear" w:color="auto" w:fill="FFFFFF"/>
        </w:rPr>
        <w:t xml:space="preserve"> P</w:t>
      </w:r>
      <w:r>
        <w:rPr>
          <w:rFonts w:eastAsia="Times New Roman"/>
          <w:color w:val="000000"/>
          <w:shd w:val="clear" w:color="auto" w:fill="FFFFFF"/>
        </w:rPr>
        <w:t xml:space="preserve">. </w:t>
      </w:r>
      <w:r w:rsidRPr="00324953">
        <w:rPr>
          <w:rFonts w:eastAsia="Times New Roman"/>
          <w:color w:val="000000"/>
          <w:shd w:val="clear" w:color="auto" w:fill="FFFFFF"/>
        </w:rPr>
        <w:t>T</w:t>
      </w:r>
      <w:r w:rsidR="00AA7869">
        <w:rPr>
          <w:rFonts w:eastAsia="Times New Roman"/>
          <w:color w:val="000000"/>
          <w:shd w:val="clear" w:color="auto" w:fill="FFFFFF"/>
        </w:rPr>
        <w:t>.</w:t>
      </w:r>
      <w:r w:rsidRPr="00324953">
        <w:rPr>
          <w:rFonts w:eastAsia="Times New Roman"/>
          <w:color w:val="000000"/>
          <w:shd w:val="clear" w:color="auto" w:fill="FFFFFF"/>
        </w:rPr>
        <w:t>, Forman</w:t>
      </w:r>
      <w:r>
        <w:rPr>
          <w:rFonts w:eastAsia="Times New Roman"/>
          <w:color w:val="000000"/>
          <w:shd w:val="clear" w:color="auto" w:fill="FFFFFF"/>
        </w:rPr>
        <w:t>,</w:t>
      </w:r>
      <w:r w:rsidRPr="00324953">
        <w:rPr>
          <w:rFonts w:eastAsia="Times New Roman"/>
          <w:color w:val="000000"/>
          <w:shd w:val="clear" w:color="auto" w:fill="FFFFFF"/>
        </w:rPr>
        <w:t xml:space="preserve"> E</w:t>
      </w:r>
      <w:r>
        <w:rPr>
          <w:rFonts w:eastAsia="Times New Roman"/>
          <w:color w:val="000000"/>
          <w:shd w:val="clear" w:color="auto" w:fill="FFFFFF"/>
        </w:rPr>
        <w:t xml:space="preserve">. </w:t>
      </w:r>
      <w:r w:rsidRPr="00324953">
        <w:rPr>
          <w:rFonts w:eastAsia="Times New Roman"/>
          <w:color w:val="000000"/>
          <w:shd w:val="clear" w:color="auto" w:fill="FFFFFF"/>
        </w:rPr>
        <w:t>M</w:t>
      </w:r>
      <w:r>
        <w:rPr>
          <w:rFonts w:eastAsia="Times New Roman"/>
          <w:color w:val="000000"/>
          <w:shd w:val="clear" w:color="auto" w:fill="FFFFFF"/>
        </w:rPr>
        <w:t>.</w:t>
      </w:r>
      <w:r w:rsidRPr="00324953">
        <w:rPr>
          <w:rFonts w:eastAsia="Times New Roman"/>
          <w:color w:val="000000"/>
          <w:shd w:val="clear" w:color="auto" w:fill="FFFFFF"/>
        </w:rPr>
        <w:t>, Rasi</w:t>
      </w:r>
      <w:r>
        <w:rPr>
          <w:rFonts w:eastAsia="Times New Roman"/>
          <w:color w:val="000000"/>
          <w:shd w:val="clear" w:color="auto" w:fill="FFFFFF"/>
        </w:rPr>
        <w:t>,</w:t>
      </w:r>
      <w:r w:rsidRPr="00324953">
        <w:rPr>
          <w:rFonts w:eastAsia="Times New Roman"/>
          <w:color w:val="000000"/>
          <w:shd w:val="clear" w:color="auto" w:fill="FFFFFF"/>
        </w:rPr>
        <w:t xml:space="preserve"> J</w:t>
      </w:r>
      <w:r>
        <w:rPr>
          <w:rFonts w:eastAsia="Times New Roman"/>
          <w:color w:val="000000"/>
          <w:shd w:val="clear" w:color="auto" w:fill="FFFFFF"/>
        </w:rPr>
        <w:t xml:space="preserve">. </w:t>
      </w:r>
      <w:r w:rsidRPr="00324953">
        <w:rPr>
          <w:rFonts w:eastAsia="Times New Roman"/>
          <w:color w:val="000000"/>
          <w:shd w:val="clear" w:color="auto" w:fill="FFFFFF"/>
        </w:rPr>
        <w:t>A</w:t>
      </w:r>
      <w:r>
        <w:rPr>
          <w:rFonts w:eastAsia="Times New Roman"/>
          <w:color w:val="000000"/>
          <w:shd w:val="clear" w:color="auto" w:fill="FFFFFF"/>
        </w:rPr>
        <w:t>.</w:t>
      </w:r>
      <w:r w:rsidRPr="00324953">
        <w:rPr>
          <w:rFonts w:eastAsia="Times New Roman"/>
          <w:color w:val="000000"/>
          <w:shd w:val="clear" w:color="auto" w:fill="FFFFFF"/>
        </w:rPr>
        <w:t xml:space="preserve">, </w:t>
      </w:r>
      <w:r w:rsidR="00AA7869">
        <w:rPr>
          <w:rFonts w:eastAsia="Times New Roman"/>
          <w:color w:val="000000"/>
          <w:shd w:val="clear" w:color="auto" w:fill="FFFFFF"/>
        </w:rPr>
        <w:t xml:space="preserve">&amp; </w:t>
      </w:r>
      <w:r w:rsidRPr="00324953">
        <w:rPr>
          <w:rFonts w:eastAsia="Times New Roman"/>
          <w:color w:val="000000"/>
          <w:shd w:val="clear" w:color="auto" w:fill="FFFFFF"/>
        </w:rPr>
        <w:t>Stevens</w:t>
      </w:r>
      <w:r>
        <w:rPr>
          <w:rFonts w:eastAsia="Times New Roman"/>
          <w:color w:val="000000"/>
          <w:shd w:val="clear" w:color="auto" w:fill="FFFFFF"/>
        </w:rPr>
        <w:t>,</w:t>
      </w:r>
      <w:r w:rsidRPr="00324953">
        <w:rPr>
          <w:rFonts w:eastAsia="Times New Roman"/>
          <w:color w:val="000000"/>
          <w:shd w:val="clear" w:color="auto" w:fill="FFFFFF"/>
        </w:rPr>
        <w:t xml:space="preserve"> K</w:t>
      </w:r>
      <w:r>
        <w:rPr>
          <w:rFonts w:eastAsia="Times New Roman"/>
          <w:color w:val="000000"/>
          <w:shd w:val="clear" w:color="auto" w:fill="FFFFFF"/>
        </w:rPr>
        <w:t>.</w:t>
      </w:r>
      <w:r w:rsidRPr="00324953">
        <w:rPr>
          <w:rFonts w:eastAsia="Times New Roman"/>
          <w:color w:val="000000"/>
          <w:shd w:val="clear" w:color="auto" w:fill="FFFFFF"/>
        </w:rPr>
        <w:t xml:space="preserve">I. </w:t>
      </w:r>
      <w:r>
        <w:rPr>
          <w:rFonts w:eastAsia="Times New Roman"/>
          <w:color w:val="000000"/>
          <w:shd w:val="clear" w:color="auto" w:fill="FFFFFF"/>
        </w:rPr>
        <w:t xml:space="preserve">(2002). </w:t>
      </w:r>
      <w:r w:rsidRPr="00324953">
        <w:rPr>
          <w:rFonts w:eastAsia="Times New Roman"/>
          <w:color w:val="000000"/>
          <w:shd w:val="clear" w:color="auto" w:fill="FFFFFF"/>
        </w:rPr>
        <w:t>Assessing children’s emotional security in the interparental relationship: The security in the interparental subsystem scales. </w:t>
      </w:r>
      <w:r w:rsidRPr="00324953">
        <w:rPr>
          <w:rFonts w:eastAsia="Times New Roman"/>
          <w:i/>
          <w:color w:val="000000"/>
          <w:shd w:val="clear" w:color="auto" w:fill="FFFFFF"/>
        </w:rPr>
        <w:t>Child Development</w:t>
      </w:r>
      <w:r>
        <w:rPr>
          <w:rFonts w:eastAsia="Times New Roman"/>
          <w:color w:val="000000"/>
          <w:shd w:val="clear" w:color="auto" w:fill="FFFFFF"/>
        </w:rPr>
        <w:t xml:space="preserve">, </w:t>
      </w:r>
      <w:r w:rsidRPr="00324953">
        <w:rPr>
          <w:rFonts w:eastAsia="Times New Roman"/>
          <w:i/>
          <w:color w:val="000000"/>
          <w:shd w:val="clear" w:color="auto" w:fill="FFFFFF"/>
        </w:rPr>
        <w:t>73</w:t>
      </w:r>
      <w:r w:rsidR="00BA61BC">
        <w:rPr>
          <w:rFonts w:eastAsia="Times New Roman"/>
          <w:color w:val="000000"/>
          <w:shd w:val="clear" w:color="auto" w:fill="FFFFFF"/>
        </w:rPr>
        <w:t>(2)</w:t>
      </w:r>
      <w:r>
        <w:rPr>
          <w:rFonts w:eastAsia="Times New Roman"/>
          <w:color w:val="000000"/>
          <w:shd w:val="clear" w:color="auto" w:fill="FFFFFF"/>
        </w:rPr>
        <w:t xml:space="preserve">, </w:t>
      </w:r>
      <w:r w:rsidRPr="00324953">
        <w:rPr>
          <w:rFonts w:eastAsia="Times New Roman"/>
          <w:color w:val="000000"/>
          <w:shd w:val="clear" w:color="auto" w:fill="FFFFFF"/>
        </w:rPr>
        <w:t>544–562</w:t>
      </w:r>
      <w:r w:rsidR="00AA7869">
        <w:rPr>
          <w:rFonts w:eastAsia="Times New Roman"/>
          <w:color w:val="000000"/>
          <w:shd w:val="clear" w:color="auto" w:fill="FFFFFF"/>
        </w:rPr>
        <w:t>.</w:t>
      </w:r>
    </w:p>
    <w:p w14:paraId="0E708A8A" w14:textId="3D29734D" w:rsidR="00D34075" w:rsidRDefault="006D4D09" w:rsidP="000C369B">
      <w:pPr>
        <w:widowControl w:val="0"/>
        <w:autoSpaceDE w:val="0"/>
        <w:autoSpaceDN w:val="0"/>
        <w:adjustRightInd w:val="0"/>
        <w:spacing w:before="80" w:after="80" w:line="480" w:lineRule="auto"/>
        <w:ind w:left="425" w:hanging="425"/>
        <w:jc w:val="both"/>
        <w:rPr>
          <w:rFonts w:eastAsia="Times New Roman"/>
          <w:color w:val="000000" w:themeColor="text1"/>
        </w:rPr>
      </w:pPr>
      <w:r>
        <w:rPr>
          <w:rFonts w:eastAsia="Times New Roman"/>
          <w:color w:val="000000" w:themeColor="text1"/>
        </w:rPr>
        <w:t>Deeks, J., Dinnes, J., D</w:t>
      </w:r>
      <w:r w:rsidR="00AA7869">
        <w:rPr>
          <w:rFonts w:eastAsia="Times New Roman"/>
          <w:color w:val="000000" w:themeColor="text1"/>
        </w:rPr>
        <w:t>’</w:t>
      </w:r>
      <w:r>
        <w:rPr>
          <w:rFonts w:eastAsia="Times New Roman"/>
          <w:color w:val="000000" w:themeColor="text1"/>
        </w:rPr>
        <w:t>Amico, R., Sowden, A., Sakarovitch, C., Song, F.,</w:t>
      </w:r>
      <w:r w:rsidR="00AA7869">
        <w:rPr>
          <w:rFonts w:eastAsia="Times New Roman"/>
          <w:color w:val="000000" w:themeColor="text1"/>
        </w:rPr>
        <w:t>…</w:t>
      </w:r>
      <w:r>
        <w:rPr>
          <w:rFonts w:eastAsia="Times New Roman"/>
          <w:color w:val="000000" w:themeColor="text1"/>
        </w:rPr>
        <w:t>Altman, D. G.</w:t>
      </w:r>
      <w:r w:rsidR="00AA7869">
        <w:rPr>
          <w:rFonts w:eastAsia="Times New Roman"/>
          <w:color w:val="000000" w:themeColor="text1"/>
        </w:rPr>
        <w:t>,</w:t>
      </w:r>
      <w:r>
        <w:rPr>
          <w:rFonts w:eastAsia="Times New Roman"/>
          <w:color w:val="000000" w:themeColor="text1"/>
        </w:rPr>
        <w:t xml:space="preserve"> </w:t>
      </w:r>
      <w:r w:rsidR="00AA7869">
        <w:rPr>
          <w:rFonts w:eastAsia="Times New Roman"/>
          <w:color w:val="000000" w:themeColor="text1"/>
        </w:rPr>
        <w:t xml:space="preserve">International Stroke Trial Intervention Group and European Carotid Surgery Trial Collaborative Group </w:t>
      </w:r>
      <w:r>
        <w:rPr>
          <w:rFonts w:eastAsia="Times New Roman"/>
          <w:color w:val="000000" w:themeColor="text1"/>
        </w:rPr>
        <w:t xml:space="preserve">(2003). Evaluating non-randomized intervention studies. </w:t>
      </w:r>
      <w:r>
        <w:rPr>
          <w:rFonts w:eastAsia="Times New Roman"/>
          <w:i/>
          <w:color w:val="000000" w:themeColor="text1"/>
        </w:rPr>
        <w:t>Health Technology Assessment, 7</w:t>
      </w:r>
      <w:r w:rsidR="00B0483B">
        <w:rPr>
          <w:rFonts w:eastAsia="Times New Roman"/>
          <w:color w:val="000000" w:themeColor="text1"/>
        </w:rPr>
        <w:t>(27), 1</w:t>
      </w:r>
      <w:r w:rsidR="00AA7869">
        <w:rPr>
          <w:rFonts w:eastAsia="Times New Roman"/>
          <w:color w:val="000000" w:themeColor="text1"/>
        </w:rPr>
        <w:t>–</w:t>
      </w:r>
      <w:r w:rsidR="00B0483B">
        <w:rPr>
          <w:rFonts w:eastAsia="Times New Roman"/>
          <w:color w:val="000000" w:themeColor="text1"/>
        </w:rPr>
        <w:t>173.</w:t>
      </w:r>
    </w:p>
    <w:p w14:paraId="260AB7FE" w14:textId="408B3CEB" w:rsidR="0073675A" w:rsidRPr="00C94A20" w:rsidRDefault="0073675A" w:rsidP="000C369B">
      <w:pPr>
        <w:widowControl w:val="0"/>
        <w:autoSpaceDE w:val="0"/>
        <w:autoSpaceDN w:val="0"/>
        <w:adjustRightInd w:val="0"/>
        <w:spacing w:before="80" w:after="80" w:line="480" w:lineRule="auto"/>
        <w:ind w:left="425" w:hanging="425"/>
        <w:jc w:val="both"/>
        <w:rPr>
          <w:rFonts w:eastAsia="Times New Roman"/>
        </w:rPr>
      </w:pPr>
      <w:r w:rsidRPr="00C94A20">
        <w:rPr>
          <w:shd w:val="clear" w:color="auto" w:fill="FFFFFF"/>
        </w:rPr>
        <w:t xml:space="preserve">Denny, B. T., Kober, H., Wager, T. D., &amp; Ochsner, K. N. (2012). A </w:t>
      </w:r>
      <w:r w:rsidR="00AA7869">
        <w:rPr>
          <w:shd w:val="clear" w:color="auto" w:fill="FFFFFF"/>
        </w:rPr>
        <w:t>m</w:t>
      </w:r>
      <w:r w:rsidR="00AA7869" w:rsidRPr="00C94A20">
        <w:rPr>
          <w:shd w:val="clear" w:color="auto" w:fill="FFFFFF"/>
        </w:rPr>
        <w:t>eta</w:t>
      </w:r>
      <w:r w:rsidRPr="00C94A20">
        <w:rPr>
          <w:shd w:val="clear" w:color="auto" w:fill="FFFFFF"/>
        </w:rPr>
        <w:t>-</w:t>
      </w:r>
      <w:r w:rsidR="00AA7869">
        <w:rPr>
          <w:shd w:val="clear" w:color="auto" w:fill="FFFFFF"/>
        </w:rPr>
        <w:t>a</w:t>
      </w:r>
      <w:r w:rsidR="00AA7869" w:rsidRPr="00C94A20">
        <w:rPr>
          <w:shd w:val="clear" w:color="auto" w:fill="FFFFFF"/>
        </w:rPr>
        <w:t xml:space="preserve">nalysis </w:t>
      </w:r>
      <w:r w:rsidRPr="00C94A20">
        <w:rPr>
          <w:shd w:val="clear" w:color="auto" w:fill="FFFFFF"/>
        </w:rPr>
        <w:t xml:space="preserve">of </w:t>
      </w:r>
      <w:r w:rsidR="00AA7869">
        <w:rPr>
          <w:shd w:val="clear" w:color="auto" w:fill="FFFFFF"/>
        </w:rPr>
        <w:t>f</w:t>
      </w:r>
      <w:r w:rsidR="00AA7869" w:rsidRPr="00C94A20">
        <w:rPr>
          <w:shd w:val="clear" w:color="auto" w:fill="FFFFFF"/>
        </w:rPr>
        <w:t xml:space="preserve">unctional </w:t>
      </w:r>
      <w:r w:rsidR="00AA7869">
        <w:rPr>
          <w:shd w:val="clear" w:color="auto" w:fill="FFFFFF"/>
        </w:rPr>
        <w:t>n</w:t>
      </w:r>
      <w:r w:rsidR="00AA7869" w:rsidRPr="00C94A20">
        <w:rPr>
          <w:shd w:val="clear" w:color="auto" w:fill="FFFFFF"/>
        </w:rPr>
        <w:t xml:space="preserve">euroimaging </w:t>
      </w:r>
      <w:r w:rsidR="00AA7869">
        <w:rPr>
          <w:shd w:val="clear" w:color="auto" w:fill="FFFFFF"/>
        </w:rPr>
        <w:t>s</w:t>
      </w:r>
      <w:r w:rsidR="00AA7869" w:rsidRPr="00C94A20">
        <w:rPr>
          <w:shd w:val="clear" w:color="auto" w:fill="FFFFFF"/>
        </w:rPr>
        <w:t xml:space="preserve">tudies </w:t>
      </w:r>
      <w:r w:rsidRPr="00C94A20">
        <w:rPr>
          <w:shd w:val="clear" w:color="auto" w:fill="FFFFFF"/>
        </w:rPr>
        <w:t xml:space="preserve">of </w:t>
      </w:r>
      <w:r w:rsidR="00AA7869">
        <w:rPr>
          <w:shd w:val="clear" w:color="auto" w:fill="FFFFFF"/>
        </w:rPr>
        <w:t>s</w:t>
      </w:r>
      <w:r w:rsidR="00AA7869" w:rsidRPr="00C94A20">
        <w:rPr>
          <w:shd w:val="clear" w:color="auto" w:fill="FFFFFF"/>
        </w:rPr>
        <w:t xml:space="preserve">elf </w:t>
      </w:r>
      <w:r w:rsidRPr="00C94A20">
        <w:rPr>
          <w:shd w:val="clear" w:color="auto" w:fill="FFFFFF"/>
        </w:rPr>
        <w:t xml:space="preserve">and </w:t>
      </w:r>
      <w:r w:rsidR="00AA7869">
        <w:rPr>
          <w:shd w:val="clear" w:color="auto" w:fill="FFFFFF"/>
        </w:rPr>
        <w:t>o</w:t>
      </w:r>
      <w:r w:rsidR="00AA7869" w:rsidRPr="00C94A20">
        <w:rPr>
          <w:shd w:val="clear" w:color="auto" w:fill="FFFFFF"/>
        </w:rPr>
        <w:t xml:space="preserve">ther </w:t>
      </w:r>
      <w:r w:rsidR="00AA7869">
        <w:rPr>
          <w:shd w:val="clear" w:color="auto" w:fill="FFFFFF"/>
        </w:rPr>
        <w:t>j</w:t>
      </w:r>
      <w:r w:rsidR="00AA7869" w:rsidRPr="00C94A20">
        <w:rPr>
          <w:shd w:val="clear" w:color="auto" w:fill="FFFFFF"/>
        </w:rPr>
        <w:t xml:space="preserve">udgments </w:t>
      </w:r>
      <w:r w:rsidR="00AA7869">
        <w:rPr>
          <w:shd w:val="clear" w:color="auto" w:fill="FFFFFF"/>
        </w:rPr>
        <w:t>r</w:t>
      </w:r>
      <w:r w:rsidR="00AA7869" w:rsidRPr="00C94A20">
        <w:rPr>
          <w:shd w:val="clear" w:color="auto" w:fill="FFFFFF"/>
        </w:rPr>
        <w:t xml:space="preserve">eveals </w:t>
      </w:r>
      <w:r w:rsidRPr="00C94A20">
        <w:rPr>
          <w:shd w:val="clear" w:color="auto" w:fill="FFFFFF"/>
        </w:rPr>
        <w:t xml:space="preserve">a </w:t>
      </w:r>
      <w:r w:rsidR="00AA7869">
        <w:rPr>
          <w:shd w:val="clear" w:color="auto" w:fill="FFFFFF"/>
        </w:rPr>
        <w:t>s</w:t>
      </w:r>
      <w:r w:rsidR="00AA7869" w:rsidRPr="00C94A20">
        <w:rPr>
          <w:shd w:val="clear" w:color="auto" w:fill="FFFFFF"/>
        </w:rPr>
        <w:t xml:space="preserve">patial </w:t>
      </w:r>
      <w:r w:rsidR="00AA7869">
        <w:rPr>
          <w:shd w:val="clear" w:color="auto" w:fill="FFFFFF"/>
        </w:rPr>
        <w:t>g</w:t>
      </w:r>
      <w:r w:rsidR="00AA7869" w:rsidRPr="00C94A20">
        <w:rPr>
          <w:shd w:val="clear" w:color="auto" w:fill="FFFFFF"/>
        </w:rPr>
        <w:t xml:space="preserve">radient </w:t>
      </w:r>
      <w:r w:rsidRPr="00C94A20">
        <w:rPr>
          <w:shd w:val="clear" w:color="auto" w:fill="FFFFFF"/>
        </w:rPr>
        <w:t xml:space="preserve">for </w:t>
      </w:r>
      <w:r w:rsidR="00AA7869">
        <w:rPr>
          <w:shd w:val="clear" w:color="auto" w:fill="FFFFFF"/>
        </w:rPr>
        <w:t>m</w:t>
      </w:r>
      <w:r w:rsidR="00AA7869" w:rsidRPr="00C94A20">
        <w:rPr>
          <w:shd w:val="clear" w:color="auto" w:fill="FFFFFF"/>
        </w:rPr>
        <w:t xml:space="preserve">entalizing </w:t>
      </w:r>
      <w:r w:rsidRPr="00C94A20">
        <w:rPr>
          <w:shd w:val="clear" w:color="auto" w:fill="FFFFFF"/>
        </w:rPr>
        <w:t xml:space="preserve">in </w:t>
      </w:r>
      <w:r w:rsidR="00AA7869">
        <w:rPr>
          <w:shd w:val="clear" w:color="auto" w:fill="FFFFFF"/>
        </w:rPr>
        <w:t>m</w:t>
      </w:r>
      <w:r w:rsidR="00AA7869" w:rsidRPr="00C94A20">
        <w:rPr>
          <w:shd w:val="clear" w:color="auto" w:fill="FFFFFF"/>
        </w:rPr>
        <w:t xml:space="preserve">edial </w:t>
      </w:r>
      <w:r w:rsidR="00AA7869">
        <w:rPr>
          <w:shd w:val="clear" w:color="auto" w:fill="FFFFFF"/>
        </w:rPr>
        <w:t>p</w:t>
      </w:r>
      <w:r w:rsidR="00AA7869" w:rsidRPr="00C94A20">
        <w:rPr>
          <w:shd w:val="clear" w:color="auto" w:fill="FFFFFF"/>
        </w:rPr>
        <w:t xml:space="preserve">refrontal </w:t>
      </w:r>
      <w:r w:rsidR="00AA7869">
        <w:rPr>
          <w:shd w:val="clear" w:color="auto" w:fill="FFFFFF"/>
        </w:rPr>
        <w:t>c</w:t>
      </w:r>
      <w:r w:rsidR="00AA7869" w:rsidRPr="00C94A20">
        <w:rPr>
          <w:shd w:val="clear" w:color="auto" w:fill="FFFFFF"/>
        </w:rPr>
        <w:t>ortex</w:t>
      </w:r>
      <w:r w:rsidRPr="00C94A20">
        <w:rPr>
          <w:shd w:val="clear" w:color="auto" w:fill="FFFFFF"/>
        </w:rPr>
        <w:t>. </w:t>
      </w:r>
      <w:r w:rsidRPr="00C94A20">
        <w:rPr>
          <w:i/>
          <w:iCs/>
          <w:shd w:val="clear" w:color="auto" w:fill="FFFFFF"/>
        </w:rPr>
        <w:t>Journal of Cognitive Neuroscience</w:t>
      </w:r>
      <w:r w:rsidRPr="00C94A20">
        <w:rPr>
          <w:shd w:val="clear" w:color="auto" w:fill="FFFFFF"/>
        </w:rPr>
        <w:t>, </w:t>
      </w:r>
      <w:r w:rsidRPr="00C94A20">
        <w:rPr>
          <w:i/>
          <w:iCs/>
          <w:shd w:val="clear" w:color="auto" w:fill="FFFFFF"/>
        </w:rPr>
        <w:t>24</w:t>
      </w:r>
      <w:r w:rsidRPr="00C94A20">
        <w:rPr>
          <w:shd w:val="clear" w:color="auto" w:fill="FFFFFF"/>
        </w:rPr>
        <w:t xml:space="preserve">(8), 1742–1752. </w:t>
      </w:r>
      <w:r w:rsidR="00AA7869">
        <w:rPr>
          <w:shd w:val="clear" w:color="auto" w:fill="FFFFFF"/>
        </w:rPr>
        <w:t>d</w:t>
      </w:r>
      <w:r w:rsidR="00AA7869" w:rsidRPr="00C94A20">
        <w:rPr>
          <w:shd w:val="clear" w:color="auto" w:fill="FFFFFF"/>
        </w:rPr>
        <w:t>oi</w:t>
      </w:r>
      <w:r w:rsidR="00463797" w:rsidRPr="00C94A20">
        <w:rPr>
          <w:shd w:val="clear" w:color="auto" w:fill="FFFFFF"/>
        </w:rPr>
        <w:t>:</w:t>
      </w:r>
      <w:r w:rsidR="00AA7869">
        <w:rPr>
          <w:shd w:val="clear" w:color="auto" w:fill="FFFFFF"/>
        </w:rPr>
        <w:t xml:space="preserve"> </w:t>
      </w:r>
      <w:r w:rsidRPr="00C94A20">
        <w:rPr>
          <w:shd w:val="clear" w:color="auto" w:fill="FFFFFF"/>
        </w:rPr>
        <w:t>10.1162/jocn_a_00233</w:t>
      </w:r>
    </w:p>
    <w:p w14:paraId="40236278" w14:textId="40D33B97" w:rsidR="00696E6F" w:rsidRPr="00DE47C8" w:rsidRDefault="00696E6F" w:rsidP="000C369B">
      <w:pPr>
        <w:widowControl w:val="0"/>
        <w:autoSpaceDE w:val="0"/>
        <w:autoSpaceDN w:val="0"/>
        <w:adjustRightInd w:val="0"/>
        <w:spacing w:before="80" w:after="80" w:line="480" w:lineRule="auto"/>
        <w:ind w:left="425" w:hanging="425"/>
        <w:jc w:val="both"/>
        <w:rPr>
          <w:rFonts w:eastAsia="Times New Roman"/>
        </w:rPr>
      </w:pPr>
      <w:r w:rsidRPr="00DE47C8">
        <w:rPr>
          <w:rFonts w:eastAsia="Times New Roman"/>
        </w:rPr>
        <w:t xml:space="preserve">Department of Health (2011). </w:t>
      </w:r>
      <w:r w:rsidRPr="00DE47C8">
        <w:rPr>
          <w:rFonts w:eastAsia="Times New Roman"/>
          <w:i/>
        </w:rPr>
        <w:t xml:space="preserve">No </w:t>
      </w:r>
      <w:r w:rsidR="0005257F">
        <w:rPr>
          <w:rFonts w:eastAsia="Times New Roman"/>
          <w:i/>
        </w:rPr>
        <w:t>h</w:t>
      </w:r>
      <w:r w:rsidR="0005257F" w:rsidRPr="00DE47C8">
        <w:rPr>
          <w:rFonts w:eastAsia="Times New Roman"/>
          <w:i/>
        </w:rPr>
        <w:t xml:space="preserve">ealth </w:t>
      </w:r>
      <w:r w:rsidR="0005257F">
        <w:rPr>
          <w:rFonts w:eastAsia="Times New Roman"/>
          <w:i/>
        </w:rPr>
        <w:t>w</w:t>
      </w:r>
      <w:r w:rsidR="0005257F" w:rsidRPr="00DE47C8">
        <w:rPr>
          <w:rFonts w:eastAsia="Times New Roman"/>
          <w:i/>
        </w:rPr>
        <w:t xml:space="preserve">ithout </w:t>
      </w:r>
      <w:r w:rsidR="0005257F">
        <w:rPr>
          <w:rFonts w:eastAsia="Times New Roman"/>
          <w:i/>
        </w:rPr>
        <w:t>m</w:t>
      </w:r>
      <w:r w:rsidR="0005257F" w:rsidRPr="00DE47C8">
        <w:rPr>
          <w:rFonts w:eastAsia="Times New Roman"/>
          <w:i/>
        </w:rPr>
        <w:t xml:space="preserve">ental </w:t>
      </w:r>
      <w:r w:rsidR="0005257F">
        <w:rPr>
          <w:rFonts w:eastAsia="Times New Roman"/>
          <w:i/>
        </w:rPr>
        <w:t>h</w:t>
      </w:r>
      <w:r w:rsidR="0005257F" w:rsidRPr="00DE47C8">
        <w:rPr>
          <w:rFonts w:eastAsia="Times New Roman"/>
          <w:i/>
        </w:rPr>
        <w:t>ealth</w:t>
      </w:r>
      <w:r w:rsidRPr="00DE47C8">
        <w:rPr>
          <w:rFonts w:eastAsia="Times New Roman"/>
          <w:i/>
        </w:rPr>
        <w:t xml:space="preserve">. </w:t>
      </w:r>
      <w:r w:rsidRPr="00DE47C8">
        <w:rPr>
          <w:rFonts w:eastAsia="Times New Roman"/>
        </w:rPr>
        <w:t xml:space="preserve">Mental Health and Disability: Department of Health. Retrieved </w:t>
      </w:r>
      <w:r w:rsidR="0005257F" w:rsidRPr="00DE47C8">
        <w:rPr>
          <w:rFonts w:eastAsia="Times New Roman"/>
        </w:rPr>
        <w:t>October</w:t>
      </w:r>
      <w:r w:rsidR="0005257F">
        <w:rPr>
          <w:rFonts w:eastAsia="Times New Roman"/>
        </w:rPr>
        <w:t xml:space="preserve"> 16,</w:t>
      </w:r>
      <w:r w:rsidR="0005257F" w:rsidRPr="00DE47C8">
        <w:rPr>
          <w:rFonts w:eastAsia="Times New Roman"/>
        </w:rPr>
        <w:t xml:space="preserve"> 2017</w:t>
      </w:r>
      <w:r w:rsidR="0005257F">
        <w:rPr>
          <w:rFonts w:eastAsia="Times New Roman"/>
        </w:rPr>
        <w:t xml:space="preserve">, </w:t>
      </w:r>
      <w:r w:rsidRPr="00DE47C8">
        <w:rPr>
          <w:rFonts w:eastAsia="Times New Roman"/>
        </w:rPr>
        <w:t xml:space="preserve">from </w:t>
      </w:r>
      <w:hyperlink r:id="rId14" w:history="1">
        <w:r w:rsidRPr="00DE47C8">
          <w:rPr>
            <w:rStyle w:val="Hyperlink"/>
            <w:rFonts w:eastAsia="Times New Roman"/>
            <w:color w:val="auto"/>
            <w:u w:val="none"/>
          </w:rPr>
          <w:t>https://www.gov.uk/government/uploads/system/uploads/attachment_data/file/138253/dh_124058.pdf</w:t>
        </w:r>
      </w:hyperlink>
      <w:r w:rsidRPr="00DE47C8">
        <w:rPr>
          <w:rFonts w:eastAsia="Times New Roman"/>
        </w:rPr>
        <w:t xml:space="preserve">. </w:t>
      </w:r>
    </w:p>
    <w:p w14:paraId="71144B8F" w14:textId="17EE2A95" w:rsidR="00D34075" w:rsidRPr="00D34075" w:rsidRDefault="00D34075" w:rsidP="000C369B">
      <w:pPr>
        <w:widowControl w:val="0"/>
        <w:autoSpaceDE w:val="0"/>
        <w:autoSpaceDN w:val="0"/>
        <w:adjustRightInd w:val="0"/>
        <w:spacing w:before="80" w:after="80" w:line="480" w:lineRule="auto"/>
        <w:ind w:left="425" w:hanging="425"/>
        <w:jc w:val="both"/>
        <w:rPr>
          <w:rFonts w:eastAsia="Times New Roman"/>
          <w:color w:val="000000" w:themeColor="text1"/>
        </w:rPr>
      </w:pPr>
      <w:r w:rsidRPr="00D34075">
        <w:lastRenderedPageBreak/>
        <w:t xml:space="preserve">Derogatis, L. R. (1975). </w:t>
      </w:r>
      <w:r w:rsidRPr="00D34075">
        <w:rPr>
          <w:i/>
        </w:rPr>
        <w:t xml:space="preserve">Brief </w:t>
      </w:r>
      <w:r w:rsidR="0005257F">
        <w:rPr>
          <w:i/>
        </w:rPr>
        <w:t>s</w:t>
      </w:r>
      <w:r w:rsidR="0005257F" w:rsidRPr="00D34075">
        <w:rPr>
          <w:i/>
        </w:rPr>
        <w:t xml:space="preserve">ymptom </w:t>
      </w:r>
      <w:r w:rsidR="0005257F">
        <w:rPr>
          <w:i/>
        </w:rPr>
        <w:t>i</w:t>
      </w:r>
      <w:r w:rsidR="0005257F" w:rsidRPr="00D34075">
        <w:rPr>
          <w:i/>
        </w:rPr>
        <w:t>nventory</w:t>
      </w:r>
      <w:r w:rsidRPr="00D34075">
        <w:rPr>
          <w:i/>
        </w:rPr>
        <w:t xml:space="preserve">. </w:t>
      </w:r>
      <w:r w:rsidRPr="00C94A20">
        <w:t>Baltimore</w:t>
      </w:r>
      <w:r w:rsidRPr="008D18AF">
        <w:t>,</w:t>
      </w:r>
      <w:r w:rsidRPr="00D34075">
        <w:t xml:space="preserve"> MD: Clinical</w:t>
      </w:r>
      <w:r>
        <w:t xml:space="preserve"> </w:t>
      </w:r>
      <w:r w:rsidRPr="00D34075">
        <w:t>Psychometric Research.</w:t>
      </w:r>
    </w:p>
    <w:p w14:paraId="762CE73A" w14:textId="3B0E12A7" w:rsidR="00B0483B" w:rsidRPr="00B0483B" w:rsidRDefault="00B0483B" w:rsidP="000C369B">
      <w:pPr>
        <w:widowControl w:val="0"/>
        <w:autoSpaceDE w:val="0"/>
        <w:autoSpaceDN w:val="0"/>
        <w:adjustRightInd w:val="0"/>
        <w:spacing w:before="80" w:after="80" w:line="480" w:lineRule="auto"/>
        <w:ind w:left="425" w:hanging="425"/>
        <w:jc w:val="both"/>
        <w:rPr>
          <w:rFonts w:eastAsia="Times New Roman"/>
          <w:color w:val="000000" w:themeColor="text1"/>
        </w:rPr>
      </w:pPr>
      <w:r w:rsidRPr="00B0483B">
        <w:t xml:space="preserve">Derogatis, L. R. (1977). </w:t>
      </w:r>
      <w:r w:rsidRPr="00C94A20">
        <w:rPr>
          <w:i/>
        </w:rPr>
        <w:t>SCL-90-R: Administration, scoring &amp;</w:t>
      </w:r>
      <w:r w:rsidR="0005257F" w:rsidRPr="00C94A20">
        <w:rPr>
          <w:i/>
        </w:rPr>
        <w:t xml:space="preserve"> </w:t>
      </w:r>
      <w:r w:rsidRPr="00C94A20">
        <w:rPr>
          <w:i/>
        </w:rPr>
        <w:t xml:space="preserve">procedures manual-II for the </w:t>
      </w:r>
      <w:r w:rsidR="0005257F" w:rsidRPr="00C94A20">
        <w:rPr>
          <w:i/>
        </w:rPr>
        <w:t>r</w:t>
      </w:r>
      <w:r w:rsidRPr="00C94A20">
        <w:rPr>
          <w:i/>
        </w:rPr>
        <w:t>evised version</w:t>
      </w:r>
      <w:r w:rsidR="0005257F" w:rsidRPr="00C94A20">
        <w:rPr>
          <w:i/>
        </w:rPr>
        <w:t xml:space="preserve"> and other instruments of the psychopathology rating scale series</w:t>
      </w:r>
      <w:r w:rsidR="0005257F">
        <w:t>.</w:t>
      </w:r>
      <w:r w:rsidR="0005257F" w:rsidRPr="00B0483B">
        <w:t xml:space="preserve"> </w:t>
      </w:r>
      <w:r w:rsidRPr="00B0483B">
        <w:t>Baltimore,</w:t>
      </w:r>
      <w:r>
        <w:t xml:space="preserve"> </w:t>
      </w:r>
      <w:r w:rsidRPr="00B0483B">
        <w:t>MD: Clinical Psychometric Research.</w:t>
      </w:r>
    </w:p>
    <w:p w14:paraId="0E278B24" w14:textId="7E3EE4F7" w:rsidR="00BA61BC" w:rsidRDefault="00D769A1" w:rsidP="000C369B">
      <w:pPr>
        <w:widowControl w:val="0"/>
        <w:autoSpaceDE w:val="0"/>
        <w:autoSpaceDN w:val="0"/>
        <w:adjustRightInd w:val="0"/>
        <w:spacing w:before="80" w:after="80" w:line="480" w:lineRule="auto"/>
        <w:ind w:left="425" w:hanging="425"/>
        <w:jc w:val="both"/>
      </w:pPr>
      <w:r w:rsidRPr="00D769A1">
        <w:t>Derogatis, L.</w:t>
      </w:r>
      <w:r w:rsidR="000077F8">
        <w:t>,</w:t>
      </w:r>
      <w:r w:rsidRPr="00D769A1">
        <w:t xml:space="preserve"> &amp; Melisaratos, N. (1983). </w:t>
      </w:r>
      <w:r w:rsidRPr="00D769A1">
        <w:rPr>
          <w:iCs/>
        </w:rPr>
        <w:t xml:space="preserve">The Brief Symptom Inventory: </w:t>
      </w:r>
      <w:r w:rsidR="000077F8">
        <w:rPr>
          <w:iCs/>
        </w:rPr>
        <w:t>A</w:t>
      </w:r>
      <w:r w:rsidRPr="00D769A1">
        <w:rPr>
          <w:iCs/>
        </w:rPr>
        <w:t>n introductory report</w:t>
      </w:r>
      <w:r w:rsidRPr="00D769A1">
        <w:rPr>
          <w:i/>
          <w:iCs/>
        </w:rPr>
        <w:t xml:space="preserve">. </w:t>
      </w:r>
      <w:r w:rsidRPr="00D769A1">
        <w:rPr>
          <w:i/>
        </w:rPr>
        <w:t>The Journal of Psychological Medicine, 13</w:t>
      </w:r>
      <w:r w:rsidR="00BA61BC">
        <w:t>(3)</w:t>
      </w:r>
      <w:r w:rsidRPr="00D769A1">
        <w:t>, 595</w:t>
      </w:r>
      <w:r w:rsidR="000077F8">
        <w:t>–</w:t>
      </w:r>
      <w:r w:rsidRPr="00D769A1">
        <w:t>605</w:t>
      </w:r>
      <w:r w:rsidR="00BA61BC">
        <w:t xml:space="preserve">. </w:t>
      </w:r>
      <w:r w:rsidR="000077F8">
        <w:t>doi</w:t>
      </w:r>
      <w:r w:rsidR="00BA61BC">
        <w:t>:</w:t>
      </w:r>
      <w:r w:rsidR="000077F8">
        <w:t xml:space="preserve"> </w:t>
      </w:r>
      <w:r w:rsidR="00BA61BC">
        <w:t xml:space="preserve">10.1017/S0033291700048017 </w:t>
      </w:r>
    </w:p>
    <w:p w14:paraId="7CEA41B8" w14:textId="77777777" w:rsidR="00F656FB" w:rsidRDefault="00ED4B97" w:rsidP="00B24BF9">
      <w:pPr>
        <w:spacing w:before="80" w:after="80" w:line="480" w:lineRule="auto"/>
        <w:ind w:left="425" w:hanging="425"/>
        <w:jc w:val="both"/>
      </w:pPr>
      <w:r w:rsidRPr="00ED4B97">
        <w:t>Downs, S. H., &amp; Black, N. (1998). The feasibility of creating a checklist for the assessment of the</w:t>
      </w:r>
      <w:r w:rsidR="000077F8">
        <w:t xml:space="preserve"> </w:t>
      </w:r>
      <w:r w:rsidRPr="00ED4B97">
        <w:t>methodological quality both of randomised and non-randomised studies of health care</w:t>
      </w:r>
      <w:r w:rsidR="000077F8">
        <w:t xml:space="preserve"> </w:t>
      </w:r>
      <w:r w:rsidRPr="00ED4B97">
        <w:t xml:space="preserve">interventions. </w:t>
      </w:r>
      <w:r w:rsidRPr="00ED4B97">
        <w:rPr>
          <w:i/>
        </w:rPr>
        <w:t>Journal of Epidemiology and Community Health, 52</w:t>
      </w:r>
      <w:r w:rsidR="0073031D">
        <w:t xml:space="preserve">, 377–384. </w:t>
      </w:r>
      <w:r w:rsidR="000077F8">
        <w:t>d</w:t>
      </w:r>
      <w:r w:rsidRPr="00ED4B97">
        <w:t>oi:10.1136/jech.52.6.377</w:t>
      </w:r>
    </w:p>
    <w:p w14:paraId="29FA9A3E" w14:textId="2619576A" w:rsidR="00F656FB" w:rsidRPr="00B24BF9" w:rsidRDefault="00F656FB" w:rsidP="00F656FB">
      <w:pPr>
        <w:spacing w:before="80" w:after="80" w:line="480" w:lineRule="auto"/>
        <w:ind w:left="425" w:hanging="425"/>
        <w:jc w:val="both"/>
      </w:pPr>
      <w:r w:rsidRPr="00F656FB">
        <w:rPr>
          <w:rFonts w:eastAsia="Times New Roman"/>
          <w:color w:val="000000"/>
          <w:shd w:val="clear" w:color="auto" w:fill="FFFFFF"/>
        </w:rPr>
        <w:t>Duijsens</w:t>
      </w:r>
      <w:r>
        <w:rPr>
          <w:rFonts w:eastAsia="Times New Roman"/>
          <w:color w:val="000000"/>
          <w:shd w:val="clear" w:color="auto" w:fill="FFFFFF"/>
        </w:rPr>
        <w:t>,</w:t>
      </w:r>
      <w:r w:rsidRPr="00F656FB">
        <w:rPr>
          <w:rFonts w:eastAsia="Times New Roman"/>
          <w:color w:val="000000"/>
          <w:shd w:val="clear" w:color="auto" w:fill="FFFFFF"/>
        </w:rPr>
        <w:t xml:space="preserve"> I</w:t>
      </w:r>
      <w:r>
        <w:rPr>
          <w:rFonts w:eastAsia="Times New Roman"/>
          <w:color w:val="000000"/>
          <w:shd w:val="clear" w:color="auto" w:fill="FFFFFF"/>
        </w:rPr>
        <w:t xml:space="preserve">. </w:t>
      </w:r>
      <w:r w:rsidRPr="00F656FB">
        <w:rPr>
          <w:rFonts w:eastAsia="Times New Roman"/>
          <w:color w:val="000000"/>
          <w:shd w:val="clear" w:color="auto" w:fill="FFFFFF"/>
        </w:rPr>
        <w:t>J</w:t>
      </w:r>
      <w:r>
        <w:rPr>
          <w:rFonts w:eastAsia="Times New Roman"/>
          <w:color w:val="000000"/>
          <w:shd w:val="clear" w:color="auto" w:fill="FFFFFF"/>
        </w:rPr>
        <w:t>.</w:t>
      </w:r>
      <w:r w:rsidRPr="00F656FB">
        <w:rPr>
          <w:rFonts w:eastAsia="Times New Roman"/>
          <w:color w:val="000000"/>
          <w:shd w:val="clear" w:color="auto" w:fill="FFFFFF"/>
        </w:rPr>
        <w:t>, Eur</w:t>
      </w:r>
      <w:r>
        <w:rPr>
          <w:rFonts w:eastAsia="Times New Roman"/>
          <w:color w:val="000000"/>
          <w:shd w:val="clear" w:color="auto" w:fill="FFFFFF"/>
        </w:rPr>
        <w:t xml:space="preserve">elings-Bontekoe, </w:t>
      </w:r>
      <w:r w:rsidRPr="00F656FB">
        <w:rPr>
          <w:rFonts w:eastAsia="Times New Roman"/>
          <w:color w:val="000000"/>
          <w:shd w:val="clear" w:color="auto" w:fill="FFFFFF"/>
        </w:rPr>
        <w:t>E</w:t>
      </w:r>
      <w:r>
        <w:rPr>
          <w:rFonts w:eastAsia="Times New Roman"/>
          <w:color w:val="000000"/>
          <w:shd w:val="clear" w:color="auto" w:fill="FFFFFF"/>
        </w:rPr>
        <w:t xml:space="preserve">. </w:t>
      </w:r>
      <w:r w:rsidRPr="00F656FB">
        <w:rPr>
          <w:rFonts w:eastAsia="Times New Roman"/>
          <w:color w:val="000000"/>
          <w:shd w:val="clear" w:color="auto" w:fill="FFFFFF"/>
        </w:rPr>
        <w:t>H</w:t>
      </w:r>
      <w:r>
        <w:rPr>
          <w:rFonts w:eastAsia="Times New Roman"/>
          <w:color w:val="000000"/>
          <w:shd w:val="clear" w:color="auto" w:fill="FFFFFF"/>
        </w:rPr>
        <w:t xml:space="preserve">. </w:t>
      </w:r>
      <w:r w:rsidRPr="00F656FB">
        <w:rPr>
          <w:rFonts w:eastAsia="Times New Roman"/>
          <w:color w:val="000000"/>
          <w:shd w:val="clear" w:color="auto" w:fill="FFFFFF"/>
        </w:rPr>
        <w:t>M</w:t>
      </w:r>
      <w:r>
        <w:rPr>
          <w:rFonts w:eastAsia="Times New Roman"/>
          <w:color w:val="000000"/>
          <w:shd w:val="clear" w:color="auto" w:fill="FFFFFF"/>
        </w:rPr>
        <w:t>.</w:t>
      </w:r>
      <w:r w:rsidRPr="00F656FB">
        <w:rPr>
          <w:rFonts w:eastAsia="Times New Roman"/>
          <w:color w:val="000000"/>
          <w:shd w:val="clear" w:color="auto" w:fill="FFFFFF"/>
        </w:rPr>
        <w:t xml:space="preserve">, </w:t>
      </w:r>
      <w:r>
        <w:rPr>
          <w:rFonts w:eastAsia="Times New Roman"/>
          <w:color w:val="000000"/>
          <w:shd w:val="clear" w:color="auto" w:fill="FFFFFF"/>
        </w:rPr>
        <w:t xml:space="preserve">&amp; </w:t>
      </w:r>
      <w:r w:rsidRPr="00F656FB">
        <w:rPr>
          <w:rFonts w:eastAsia="Times New Roman"/>
          <w:color w:val="000000"/>
          <w:shd w:val="clear" w:color="auto" w:fill="FFFFFF"/>
        </w:rPr>
        <w:t>Diekstra</w:t>
      </w:r>
      <w:r>
        <w:rPr>
          <w:rFonts w:eastAsia="Times New Roman"/>
          <w:color w:val="000000"/>
          <w:shd w:val="clear" w:color="auto" w:fill="FFFFFF"/>
        </w:rPr>
        <w:t>,</w:t>
      </w:r>
      <w:r w:rsidRPr="00F656FB">
        <w:rPr>
          <w:rFonts w:eastAsia="Times New Roman"/>
          <w:color w:val="000000"/>
          <w:shd w:val="clear" w:color="auto" w:fill="FFFFFF"/>
        </w:rPr>
        <w:t xml:space="preserve"> R</w:t>
      </w:r>
      <w:r>
        <w:rPr>
          <w:rFonts w:eastAsia="Times New Roman"/>
          <w:color w:val="000000"/>
          <w:shd w:val="clear" w:color="auto" w:fill="FFFFFF"/>
        </w:rPr>
        <w:t xml:space="preserve">. </w:t>
      </w:r>
      <w:r w:rsidRPr="00F656FB">
        <w:rPr>
          <w:rFonts w:eastAsia="Times New Roman"/>
          <w:color w:val="000000"/>
          <w:shd w:val="clear" w:color="auto" w:fill="FFFFFF"/>
        </w:rPr>
        <w:t>F</w:t>
      </w:r>
      <w:r>
        <w:rPr>
          <w:rFonts w:eastAsia="Times New Roman"/>
          <w:color w:val="000000"/>
          <w:shd w:val="clear" w:color="auto" w:fill="FFFFFF"/>
        </w:rPr>
        <w:t xml:space="preserve">. </w:t>
      </w:r>
      <w:r w:rsidRPr="00F656FB">
        <w:rPr>
          <w:rFonts w:eastAsia="Times New Roman"/>
          <w:color w:val="000000"/>
          <w:shd w:val="clear" w:color="auto" w:fill="FFFFFF"/>
        </w:rPr>
        <w:t>W.</w:t>
      </w:r>
      <w:r>
        <w:rPr>
          <w:rFonts w:eastAsia="Times New Roman"/>
          <w:color w:val="000000"/>
          <w:shd w:val="clear" w:color="auto" w:fill="FFFFFF"/>
        </w:rPr>
        <w:t xml:space="preserve"> (1996).</w:t>
      </w:r>
      <w:r w:rsidRPr="00F656FB">
        <w:rPr>
          <w:rFonts w:eastAsia="Times New Roman"/>
          <w:color w:val="000000"/>
          <w:shd w:val="clear" w:color="auto" w:fill="FFFFFF"/>
        </w:rPr>
        <w:t xml:space="preserve"> The VKP, a self-report instrument for DSM-III-R and CD-10 personality disorders: construction and psychometric properties. </w:t>
      </w:r>
      <w:r>
        <w:rPr>
          <w:rFonts w:eastAsia="Times New Roman"/>
          <w:i/>
          <w:color w:val="000000"/>
          <w:shd w:val="clear" w:color="auto" w:fill="FFFFFF"/>
        </w:rPr>
        <w:t xml:space="preserve">Personality Individual Differences, </w:t>
      </w:r>
      <w:r w:rsidRPr="00B24BF9">
        <w:rPr>
          <w:rFonts w:eastAsia="Times New Roman"/>
          <w:i/>
          <w:color w:val="000000"/>
          <w:shd w:val="clear" w:color="auto" w:fill="FFFFFF"/>
        </w:rPr>
        <w:t>2</w:t>
      </w:r>
      <w:r w:rsidRPr="00B24BF9">
        <w:rPr>
          <w:i/>
          <w:color w:val="000000"/>
          <w:shd w:val="clear" w:color="auto" w:fill="FFFFFF"/>
        </w:rPr>
        <w:t>0</w:t>
      </w:r>
      <w:r>
        <w:rPr>
          <w:color w:val="000000"/>
          <w:shd w:val="clear" w:color="auto" w:fill="FFFFFF"/>
        </w:rPr>
        <w:t xml:space="preserve"> </w:t>
      </w:r>
      <w:r>
        <w:rPr>
          <w:rFonts w:eastAsia="Times New Roman"/>
          <w:color w:val="000000"/>
          <w:shd w:val="clear" w:color="auto" w:fill="FFFFFF"/>
        </w:rPr>
        <w:t>(2),171–182. Doi:</w:t>
      </w:r>
      <w:r w:rsidRPr="00F656FB">
        <w:rPr>
          <w:rFonts w:eastAsia="Times New Roman"/>
          <w:color w:val="000000"/>
          <w:shd w:val="clear" w:color="auto" w:fill="FFFFFF"/>
        </w:rPr>
        <w:t>10.1016/0191-8869(95)00161-1.</w:t>
      </w:r>
    </w:p>
    <w:p w14:paraId="3C8D01C6" w14:textId="7C3EBB7F" w:rsidR="005902F6" w:rsidRDefault="00640FCF" w:rsidP="008D18AF">
      <w:pPr>
        <w:widowControl w:val="0"/>
        <w:autoSpaceDE w:val="0"/>
        <w:autoSpaceDN w:val="0"/>
        <w:adjustRightInd w:val="0"/>
        <w:spacing w:before="80" w:after="80" w:line="480" w:lineRule="auto"/>
        <w:ind w:left="425" w:hanging="425"/>
        <w:jc w:val="both"/>
      </w:pPr>
      <w:r w:rsidRPr="008B2CCB">
        <w:rPr>
          <w:rFonts w:eastAsia="Times New Roman"/>
          <w:color w:val="000000" w:themeColor="text1"/>
          <w:spacing w:val="-5"/>
        </w:rPr>
        <w:t xml:space="preserve">Effective Practice and Organisation of Care (2002). </w:t>
      </w:r>
      <w:r w:rsidRPr="008B2CCB">
        <w:rPr>
          <w:rFonts w:eastAsia="Times New Roman"/>
          <w:i/>
          <w:color w:val="000000" w:themeColor="text1"/>
          <w:spacing w:val="-5"/>
        </w:rPr>
        <w:t xml:space="preserve">Data </w:t>
      </w:r>
      <w:r w:rsidR="000077F8">
        <w:rPr>
          <w:rFonts w:eastAsia="Times New Roman"/>
          <w:i/>
          <w:color w:val="000000" w:themeColor="text1"/>
          <w:spacing w:val="-5"/>
        </w:rPr>
        <w:t>a</w:t>
      </w:r>
      <w:r w:rsidRPr="008B2CCB">
        <w:rPr>
          <w:rFonts w:eastAsia="Times New Roman"/>
          <w:i/>
          <w:color w:val="000000" w:themeColor="text1"/>
          <w:spacing w:val="-5"/>
        </w:rPr>
        <w:t xml:space="preserve">bstraction </w:t>
      </w:r>
      <w:r w:rsidR="000077F8">
        <w:rPr>
          <w:rFonts w:eastAsia="Times New Roman"/>
          <w:i/>
          <w:color w:val="000000" w:themeColor="text1"/>
          <w:spacing w:val="-5"/>
        </w:rPr>
        <w:t>f</w:t>
      </w:r>
      <w:r w:rsidRPr="008B2CCB">
        <w:rPr>
          <w:rFonts w:eastAsia="Times New Roman"/>
          <w:i/>
          <w:color w:val="000000" w:themeColor="text1"/>
          <w:spacing w:val="-5"/>
        </w:rPr>
        <w:t xml:space="preserve">orm.  </w:t>
      </w:r>
      <w:r w:rsidRPr="008B2CCB">
        <w:rPr>
          <w:rFonts w:eastAsia="Times New Roman"/>
          <w:color w:val="000000" w:themeColor="text1"/>
          <w:spacing w:val="-5"/>
        </w:rPr>
        <w:t xml:space="preserve">Retrieved </w:t>
      </w:r>
      <w:r w:rsidR="000077F8">
        <w:rPr>
          <w:rFonts w:eastAsia="Times New Roman"/>
          <w:color w:val="000000" w:themeColor="text1"/>
          <w:spacing w:val="-5"/>
        </w:rPr>
        <w:t xml:space="preserve">September 20, 2017, </w:t>
      </w:r>
      <w:r w:rsidRPr="008B2CCB">
        <w:rPr>
          <w:rFonts w:eastAsia="Times New Roman"/>
          <w:color w:val="000000" w:themeColor="text1"/>
          <w:spacing w:val="-5"/>
        </w:rPr>
        <w:t>from</w:t>
      </w:r>
      <w:r w:rsidR="000077F8">
        <w:rPr>
          <w:rFonts w:eastAsia="Times New Roman"/>
          <w:color w:val="000000" w:themeColor="text1"/>
          <w:spacing w:val="-5"/>
        </w:rPr>
        <w:t xml:space="preserve"> </w:t>
      </w:r>
      <w:r w:rsidR="008B2CCB" w:rsidRPr="008B2CCB">
        <w:t xml:space="preserve">https://epoc.cochrane.org/sites/epoc.cochrane.org/files/uploads/Data%20Abstraction%20Form%20-%20EPOC%20-%202012-Feb-23.doc </w:t>
      </w:r>
    </w:p>
    <w:p w14:paraId="1BFA1E46" w14:textId="20369235" w:rsidR="005305BC" w:rsidRPr="005902F6" w:rsidRDefault="005902F6" w:rsidP="000C369B">
      <w:pPr>
        <w:widowControl w:val="0"/>
        <w:autoSpaceDE w:val="0"/>
        <w:autoSpaceDN w:val="0"/>
        <w:adjustRightInd w:val="0"/>
        <w:spacing w:before="80" w:after="80" w:line="480" w:lineRule="auto"/>
        <w:ind w:left="425" w:hanging="425"/>
        <w:jc w:val="both"/>
      </w:pPr>
      <w:r w:rsidRPr="00B24BF9">
        <w:rPr>
          <w:lang w:val="de-DE"/>
        </w:rPr>
        <w:t>Egger</w:t>
      </w:r>
      <w:r w:rsidR="00BA61BC" w:rsidRPr="00B24BF9">
        <w:rPr>
          <w:lang w:val="de-DE"/>
        </w:rPr>
        <w:t>,</w:t>
      </w:r>
      <w:r w:rsidRPr="00B24BF9">
        <w:rPr>
          <w:lang w:val="de-DE"/>
        </w:rPr>
        <w:t xml:space="preserve"> M</w:t>
      </w:r>
      <w:r w:rsidR="00BA61BC" w:rsidRPr="00B24BF9">
        <w:rPr>
          <w:lang w:val="de-DE"/>
        </w:rPr>
        <w:t>.</w:t>
      </w:r>
      <w:r w:rsidRPr="00B24BF9">
        <w:rPr>
          <w:lang w:val="de-DE"/>
        </w:rPr>
        <w:t>, Zellweger-Zähner</w:t>
      </w:r>
      <w:r w:rsidR="00BA61BC" w:rsidRPr="00B24BF9">
        <w:rPr>
          <w:lang w:val="de-DE"/>
        </w:rPr>
        <w:t>,</w:t>
      </w:r>
      <w:r w:rsidRPr="00B24BF9">
        <w:rPr>
          <w:lang w:val="de-DE"/>
        </w:rPr>
        <w:t xml:space="preserve"> T</w:t>
      </w:r>
      <w:r w:rsidR="00BA61BC" w:rsidRPr="00B24BF9">
        <w:rPr>
          <w:lang w:val="de-DE"/>
        </w:rPr>
        <w:t>.</w:t>
      </w:r>
      <w:r w:rsidRPr="00B24BF9">
        <w:rPr>
          <w:lang w:val="de-DE"/>
        </w:rPr>
        <w:t>, Schneider</w:t>
      </w:r>
      <w:r w:rsidR="00BA61BC" w:rsidRPr="00B24BF9">
        <w:rPr>
          <w:lang w:val="de-DE"/>
        </w:rPr>
        <w:t>,</w:t>
      </w:r>
      <w:r w:rsidRPr="00B24BF9">
        <w:rPr>
          <w:lang w:val="de-DE"/>
        </w:rPr>
        <w:t xml:space="preserve"> M</w:t>
      </w:r>
      <w:r w:rsidR="00BA61BC" w:rsidRPr="00B24BF9">
        <w:rPr>
          <w:lang w:val="de-DE"/>
        </w:rPr>
        <w:t>.</w:t>
      </w:r>
      <w:r w:rsidRPr="00B24BF9">
        <w:rPr>
          <w:lang w:val="de-DE"/>
        </w:rPr>
        <w:t>, Junker</w:t>
      </w:r>
      <w:r w:rsidR="00BA61BC" w:rsidRPr="00B24BF9">
        <w:rPr>
          <w:lang w:val="de-DE"/>
        </w:rPr>
        <w:t>,</w:t>
      </w:r>
      <w:r w:rsidRPr="00B24BF9">
        <w:rPr>
          <w:lang w:val="de-DE"/>
        </w:rPr>
        <w:t xml:space="preserve"> C</w:t>
      </w:r>
      <w:r w:rsidR="00BA61BC" w:rsidRPr="00B24BF9">
        <w:rPr>
          <w:lang w:val="de-DE"/>
        </w:rPr>
        <w:t>.</w:t>
      </w:r>
      <w:r w:rsidRPr="00B24BF9">
        <w:rPr>
          <w:lang w:val="de-DE"/>
        </w:rPr>
        <w:t>, Lengeler</w:t>
      </w:r>
      <w:r w:rsidR="00BA61BC" w:rsidRPr="00B24BF9">
        <w:rPr>
          <w:lang w:val="de-DE"/>
        </w:rPr>
        <w:t>,</w:t>
      </w:r>
      <w:r w:rsidRPr="00B24BF9">
        <w:rPr>
          <w:lang w:val="de-DE"/>
        </w:rPr>
        <w:t xml:space="preserve"> C</w:t>
      </w:r>
      <w:r w:rsidR="00BA61BC" w:rsidRPr="00B24BF9">
        <w:rPr>
          <w:lang w:val="de-DE"/>
        </w:rPr>
        <w:t>.</w:t>
      </w:r>
      <w:r w:rsidRPr="00B24BF9">
        <w:rPr>
          <w:lang w:val="de-DE"/>
        </w:rPr>
        <w:t xml:space="preserve">, </w:t>
      </w:r>
      <w:r w:rsidR="008D18AF" w:rsidRPr="00B24BF9">
        <w:rPr>
          <w:lang w:val="de-DE"/>
        </w:rPr>
        <w:t xml:space="preserve">&amp; </w:t>
      </w:r>
      <w:r w:rsidRPr="00B24BF9">
        <w:rPr>
          <w:lang w:val="de-DE"/>
        </w:rPr>
        <w:t>Antes</w:t>
      </w:r>
      <w:r w:rsidR="00BA61BC" w:rsidRPr="00B24BF9">
        <w:rPr>
          <w:lang w:val="de-DE"/>
        </w:rPr>
        <w:t>,</w:t>
      </w:r>
      <w:r w:rsidRPr="00B24BF9">
        <w:rPr>
          <w:lang w:val="de-DE"/>
        </w:rPr>
        <w:t xml:space="preserve"> </w:t>
      </w:r>
      <w:r w:rsidRPr="00B24BF9">
        <w:rPr>
          <w:lang w:val="de-DE"/>
        </w:rPr>
        <w:lastRenderedPageBreak/>
        <w:t xml:space="preserve">G.  </w:t>
      </w:r>
      <w:r w:rsidRPr="005902F6">
        <w:t xml:space="preserve">(1997). Language bias in randomised controlled trials published in English and German. </w:t>
      </w:r>
      <w:r w:rsidRPr="005902F6">
        <w:rPr>
          <w:i/>
        </w:rPr>
        <w:t>The Lancet, 350</w:t>
      </w:r>
      <w:r w:rsidR="00523EC4">
        <w:rPr>
          <w:i/>
        </w:rPr>
        <w:t xml:space="preserve"> </w:t>
      </w:r>
      <w:r w:rsidRPr="005902F6">
        <w:t>(9074), 326</w:t>
      </w:r>
      <w:r w:rsidR="008D18AF">
        <w:t>–32</w:t>
      </w:r>
      <w:r w:rsidRPr="005902F6">
        <w:t>9.</w:t>
      </w:r>
      <w:r w:rsidR="009464B7">
        <w:t xml:space="preserve"> </w:t>
      </w:r>
      <w:r w:rsidR="008D18AF">
        <w:t>d</w:t>
      </w:r>
      <w:r w:rsidR="005305BC">
        <w:t>oi:</w:t>
      </w:r>
      <w:r w:rsidR="008D18AF">
        <w:t xml:space="preserve"> </w:t>
      </w:r>
      <w:r w:rsidR="005305BC">
        <w:t>10.1016/S0140-6736(97)02419-7</w:t>
      </w:r>
    </w:p>
    <w:p w14:paraId="300CEBE4" w14:textId="123520DF" w:rsidR="008201D8" w:rsidRPr="008201D8" w:rsidRDefault="008201D8" w:rsidP="000C369B">
      <w:pPr>
        <w:widowControl w:val="0"/>
        <w:autoSpaceDE w:val="0"/>
        <w:autoSpaceDN w:val="0"/>
        <w:adjustRightInd w:val="0"/>
        <w:spacing w:before="80" w:after="80" w:line="480" w:lineRule="auto"/>
        <w:ind w:left="425" w:hanging="425"/>
        <w:jc w:val="both"/>
      </w:pPr>
      <w:r w:rsidRPr="008201D8">
        <w:t>EuroQol</w:t>
      </w:r>
      <w:r w:rsidR="008D18AF">
        <w:t xml:space="preserve"> Group</w:t>
      </w:r>
      <w:r w:rsidRPr="008201D8">
        <w:t xml:space="preserve"> (1990). EuroQol</w:t>
      </w:r>
      <w:r w:rsidR="008D18AF">
        <w:t xml:space="preserve"> – </w:t>
      </w:r>
      <w:r w:rsidRPr="008201D8">
        <w:t>a new facility for the measurement of</w:t>
      </w:r>
      <w:r w:rsidR="009464B7">
        <w:t xml:space="preserve"> </w:t>
      </w:r>
      <w:r w:rsidRPr="008201D8">
        <w:t xml:space="preserve">health-related quality of life. </w:t>
      </w:r>
      <w:r w:rsidRPr="008201D8">
        <w:rPr>
          <w:i/>
        </w:rPr>
        <w:t>Health Policy</w:t>
      </w:r>
      <w:r w:rsidR="008D18AF" w:rsidRPr="008201D8">
        <w:rPr>
          <w:i/>
        </w:rPr>
        <w:t>, 16</w:t>
      </w:r>
      <w:r w:rsidRPr="008201D8">
        <w:t>(3), 199–208.</w:t>
      </w:r>
    </w:p>
    <w:p w14:paraId="3D9CDFEC" w14:textId="72266649" w:rsidR="00CF18CD" w:rsidRDefault="000C1760" w:rsidP="000C369B">
      <w:pPr>
        <w:widowControl w:val="0"/>
        <w:autoSpaceDE w:val="0"/>
        <w:autoSpaceDN w:val="0"/>
        <w:adjustRightInd w:val="0"/>
        <w:spacing w:before="80" w:after="80" w:line="480" w:lineRule="auto"/>
        <w:ind w:left="425" w:hanging="425"/>
        <w:jc w:val="both"/>
      </w:pPr>
      <w:r w:rsidRPr="000C1760">
        <w:t>Fairburn</w:t>
      </w:r>
      <w:r w:rsidR="0073031D">
        <w:t>,</w:t>
      </w:r>
      <w:r w:rsidRPr="000C1760">
        <w:t xml:space="preserve"> C</w:t>
      </w:r>
      <w:r w:rsidR="0073031D">
        <w:t xml:space="preserve">. </w:t>
      </w:r>
      <w:r w:rsidRPr="000C1760">
        <w:t>G</w:t>
      </w:r>
      <w:r w:rsidR="0073031D">
        <w:t>.,</w:t>
      </w:r>
      <w:r w:rsidRPr="000C1760">
        <w:t xml:space="preserve"> &amp; Cooper</w:t>
      </w:r>
      <w:r w:rsidR="0073031D">
        <w:t>,</w:t>
      </w:r>
      <w:r w:rsidRPr="000C1760">
        <w:t xml:space="preserve"> Z.</w:t>
      </w:r>
      <w:r>
        <w:t xml:space="preserve"> (1993).</w:t>
      </w:r>
      <w:r w:rsidRPr="000C1760">
        <w:t xml:space="preserve"> The </w:t>
      </w:r>
      <w:r w:rsidR="008D18AF">
        <w:t>e</w:t>
      </w:r>
      <w:r w:rsidR="008D18AF" w:rsidRPr="000C1760">
        <w:t xml:space="preserve">ating </w:t>
      </w:r>
      <w:r w:rsidR="008D18AF">
        <w:t>d</w:t>
      </w:r>
      <w:r w:rsidR="008D18AF" w:rsidRPr="000C1760">
        <w:t xml:space="preserve">isorder </w:t>
      </w:r>
      <w:r w:rsidR="008D18AF">
        <w:t>e</w:t>
      </w:r>
      <w:r w:rsidR="008D18AF" w:rsidRPr="000C1760">
        <w:t>xamination</w:t>
      </w:r>
      <w:r w:rsidR="0018784F">
        <w:t xml:space="preserve">. </w:t>
      </w:r>
      <w:r w:rsidRPr="000C1760">
        <w:t>In C</w:t>
      </w:r>
      <w:r w:rsidR="008D18AF">
        <w:t xml:space="preserve">. </w:t>
      </w:r>
      <w:r w:rsidRPr="000C1760">
        <w:t>G</w:t>
      </w:r>
      <w:r w:rsidR="008D18AF">
        <w:t>.</w:t>
      </w:r>
      <w:r w:rsidRPr="000C1760">
        <w:t xml:space="preserve"> Fairburn &amp; G</w:t>
      </w:r>
      <w:r w:rsidR="008D18AF">
        <w:t xml:space="preserve">. </w:t>
      </w:r>
      <w:r w:rsidRPr="000C1760">
        <w:t>T</w:t>
      </w:r>
      <w:r w:rsidR="008D18AF">
        <w:t>.</w:t>
      </w:r>
      <w:r w:rsidRPr="000C1760">
        <w:t xml:space="preserve"> Wilson </w:t>
      </w:r>
      <w:r w:rsidR="008D18AF">
        <w:t>(</w:t>
      </w:r>
      <w:r w:rsidR="0018784F">
        <w:t>12</w:t>
      </w:r>
      <w:r w:rsidR="0018784F" w:rsidRPr="0018784F">
        <w:rPr>
          <w:vertAlign w:val="superscript"/>
        </w:rPr>
        <w:t>th</w:t>
      </w:r>
      <w:r w:rsidR="0018784F">
        <w:t xml:space="preserve"> ed</w:t>
      </w:r>
      <w:r w:rsidR="008D18AF">
        <w:t>.),</w:t>
      </w:r>
      <w:r w:rsidRPr="000C1760">
        <w:t xml:space="preserve"> </w:t>
      </w:r>
      <w:r w:rsidRPr="000C1760">
        <w:rPr>
          <w:i/>
          <w:iCs/>
        </w:rPr>
        <w:t xml:space="preserve">Binge </w:t>
      </w:r>
      <w:r w:rsidR="008D18AF">
        <w:rPr>
          <w:i/>
          <w:iCs/>
        </w:rPr>
        <w:t>e</w:t>
      </w:r>
      <w:r w:rsidR="008D18AF" w:rsidRPr="000C1760">
        <w:rPr>
          <w:i/>
          <w:iCs/>
        </w:rPr>
        <w:t>ating</w:t>
      </w:r>
      <w:r w:rsidRPr="000C1760">
        <w:rPr>
          <w:i/>
          <w:iCs/>
        </w:rPr>
        <w:t xml:space="preserve">: Nature, </w:t>
      </w:r>
      <w:r w:rsidR="008D18AF">
        <w:rPr>
          <w:i/>
          <w:iCs/>
        </w:rPr>
        <w:t>a</w:t>
      </w:r>
      <w:r w:rsidR="008D18AF" w:rsidRPr="000C1760">
        <w:rPr>
          <w:i/>
          <w:iCs/>
        </w:rPr>
        <w:t xml:space="preserve">ssessment </w:t>
      </w:r>
      <w:r w:rsidRPr="000C1760">
        <w:rPr>
          <w:i/>
          <w:iCs/>
        </w:rPr>
        <w:t xml:space="preserve">and </w:t>
      </w:r>
      <w:r w:rsidR="008D18AF">
        <w:rPr>
          <w:i/>
          <w:iCs/>
        </w:rPr>
        <w:t>t</w:t>
      </w:r>
      <w:r w:rsidR="008D18AF" w:rsidRPr="000C1760">
        <w:rPr>
          <w:i/>
          <w:iCs/>
        </w:rPr>
        <w:t>reatment</w:t>
      </w:r>
      <w:r w:rsidRPr="000C1760">
        <w:t xml:space="preserve"> (pp. 317</w:t>
      </w:r>
      <w:r w:rsidR="008D18AF">
        <w:t>–</w:t>
      </w:r>
      <w:r w:rsidR="00570E72">
        <w:t>360). New York: Guilford Press</w:t>
      </w:r>
      <w:r w:rsidRPr="000C1760">
        <w:t>.</w:t>
      </w:r>
    </w:p>
    <w:p w14:paraId="33212F1E" w14:textId="0CBD0474" w:rsidR="00CF18CD" w:rsidRPr="00CF18CD" w:rsidRDefault="00CF18CD" w:rsidP="000C369B">
      <w:pPr>
        <w:widowControl w:val="0"/>
        <w:autoSpaceDE w:val="0"/>
        <w:autoSpaceDN w:val="0"/>
        <w:adjustRightInd w:val="0"/>
        <w:spacing w:before="80" w:after="80" w:line="480" w:lineRule="auto"/>
        <w:ind w:left="425" w:hanging="425"/>
        <w:jc w:val="both"/>
      </w:pPr>
      <w:r w:rsidRPr="00CF18CD">
        <w:rPr>
          <w:color w:val="131413"/>
        </w:rPr>
        <w:t>Fairburn</w:t>
      </w:r>
      <w:r w:rsidR="0073031D">
        <w:rPr>
          <w:color w:val="131413"/>
        </w:rPr>
        <w:t>,</w:t>
      </w:r>
      <w:r w:rsidRPr="00CF18CD">
        <w:rPr>
          <w:color w:val="131413"/>
        </w:rPr>
        <w:t xml:space="preserve"> C</w:t>
      </w:r>
      <w:r w:rsidR="0073031D">
        <w:rPr>
          <w:color w:val="131413"/>
        </w:rPr>
        <w:t xml:space="preserve">. </w:t>
      </w:r>
      <w:r w:rsidRPr="00CF18CD">
        <w:rPr>
          <w:color w:val="131413"/>
        </w:rPr>
        <w:t>G</w:t>
      </w:r>
      <w:r w:rsidR="0073031D">
        <w:rPr>
          <w:color w:val="131413"/>
        </w:rPr>
        <w:t>.</w:t>
      </w:r>
      <w:r w:rsidRPr="00CF18CD">
        <w:rPr>
          <w:color w:val="131413"/>
        </w:rPr>
        <w:t>, Cooper</w:t>
      </w:r>
      <w:r w:rsidR="0073031D">
        <w:rPr>
          <w:color w:val="131413"/>
        </w:rPr>
        <w:t>,</w:t>
      </w:r>
      <w:r w:rsidRPr="00CF18CD">
        <w:rPr>
          <w:color w:val="131413"/>
        </w:rPr>
        <w:t xml:space="preserve"> Z</w:t>
      </w:r>
      <w:r w:rsidR="0073031D">
        <w:rPr>
          <w:color w:val="131413"/>
        </w:rPr>
        <w:t>.</w:t>
      </w:r>
      <w:r w:rsidRPr="00CF18CD">
        <w:rPr>
          <w:color w:val="131413"/>
        </w:rPr>
        <w:t>, Doll</w:t>
      </w:r>
      <w:r w:rsidR="0073031D">
        <w:rPr>
          <w:color w:val="131413"/>
        </w:rPr>
        <w:t>,</w:t>
      </w:r>
      <w:r w:rsidRPr="00CF18CD">
        <w:rPr>
          <w:color w:val="131413"/>
        </w:rPr>
        <w:t xml:space="preserve"> H</w:t>
      </w:r>
      <w:r w:rsidR="0073031D">
        <w:rPr>
          <w:color w:val="131413"/>
        </w:rPr>
        <w:t xml:space="preserve">. </w:t>
      </w:r>
      <w:r w:rsidRPr="00CF18CD">
        <w:rPr>
          <w:color w:val="131413"/>
        </w:rPr>
        <w:t>A</w:t>
      </w:r>
      <w:r w:rsidR="0073031D">
        <w:rPr>
          <w:color w:val="131413"/>
        </w:rPr>
        <w:t>.</w:t>
      </w:r>
      <w:r w:rsidRPr="00CF18CD">
        <w:rPr>
          <w:color w:val="131413"/>
        </w:rPr>
        <w:t>, O</w:t>
      </w:r>
      <w:r w:rsidR="008D18AF">
        <w:rPr>
          <w:color w:val="131413"/>
        </w:rPr>
        <w:t>’</w:t>
      </w:r>
      <w:r w:rsidRPr="00CF18CD">
        <w:rPr>
          <w:color w:val="131413"/>
        </w:rPr>
        <w:t>Connor</w:t>
      </w:r>
      <w:r w:rsidR="0073031D">
        <w:rPr>
          <w:color w:val="131413"/>
        </w:rPr>
        <w:t>,</w:t>
      </w:r>
      <w:r w:rsidRPr="00CF18CD">
        <w:rPr>
          <w:color w:val="131413"/>
        </w:rPr>
        <w:t xml:space="preserve"> M</w:t>
      </w:r>
      <w:r w:rsidR="0073031D">
        <w:rPr>
          <w:color w:val="131413"/>
        </w:rPr>
        <w:t xml:space="preserve">. </w:t>
      </w:r>
      <w:r w:rsidRPr="00CF18CD">
        <w:rPr>
          <w:color w:val="131413"/>
        </w:rPr>
        <w:t>E</w:t>
      </w:r>
      <w:r w:rsidR="0073031D">
        <w:rPr>
          <w:color w:val="131413"/>
        </w:rPr>
        <w:t>.</w:t>
      </w:r>
      <w:r w:rsidRPr="00CF18CD">
        <w:rPr>
          <w:color w:val="131413"/>
        </w:rPr>
        <w:t>, Bohn</w:t>
      </w:r>
      <w:r w:rsidR="0073031D">
        <w:rPr>
          <w:color w:val="131413"/>
        </w:rPr>
        <w:t>,</w:t>
      </w:r>
      <w:r w:rsidRPr="00CF18CD">
        <w:rPr>
          <w:color w:val="131413"/>
        </w:rPr>
        <w:t xml:space="preserve"> K</w:t>
      </w:r>
      <w:r w:rsidR="0073031D">
        <w:rPr>
          <w:color w:val="131413"/>
        </w:rPr>
        <w:t>.</w:t>
      </w:r>
      <w:r w:rsidRPr="00CF18CD">
        <w:rPr>
          <w:color w:val="131413"/>
        </w:rPr>
        <w:t>, Hawker</w:t>
      </w:r>
      <w:r w:rsidR="0073031D">
        <w:rPr>
          <w:color w:val="131413"/>
        </w:rPr>
        <w:t>,</w:t>
      </w:r>
      <w:r w:rsidRPr="00CF18CD">
        <w:rPr>
          <w:color w:val="131413"/>
        </w:rPr>
        <w:t xml:space="preserve"> D</w:t>
      </w:r>
      <w:r w:rsidR="0073031D">
        <w:rPr>
          <w:color w:val="131413"/>
        </w:rPr>
        <w:t xml:space="preserve">. </w:t>
      </w:r>
      <w:r w:rsidRPr="00CF18CD">
        <w:rPr>
          <w:color w:val="131413"/>
        </w:rPr>
        <w:t>M,</w:t>
      </w:r>
      <w:r w:rsidR="008D18AF">
        <w:rPr>
          <w:color w:val="131413"/>
        </w:rPr>
        <w:t>…Palmer, R. L.</w:t>
      </w:r>
      <w:r>
        <w:rPr>
          <w:color w:val="131413"/>
        </w:rPr>
        <w:t xml:space="preserve"> (2009). </w:t>
      </w:r>
      <w:r w:rsidRPr="00CF18CD">
        <w:rPr>
          <w:color w:val="131413"/>
        </w:rPr>
        <w:t>Transdiagnostic cognitive-behavioral therapy for patients with eating disorders:</w:t>
      </w:r>
      <w:r w:rsidRPr="00CF18CD">
        <w:t xml:space="preserve"> </w:t>
      </w:r>
      <w:r w:rsidR="00E614BA">
        <w:rPr>
          <w:color w:val="131413"/>
        </w:rPr>
        <w:t>A</w:t>
      </w:r>
      <w:r w:rsidRPr="00CF18CD">
        <w:rPr>
          <w:color w:val="131413"/>
        </w:rPr>
        <w:t xml:space="preserve"> two-site t</w:t>
      </w:r>
      <w:r>
        <w:rPr>
          <w:color w:val="131413"/>
        </w:rPr>
        <w:t xml:space="preserve">rial with 60-week follow-up. </w:t>
      </w:r>
      <w:r w:rsidRPr="00CF18CD">
        <w:rPr>
          <w:i/>
          <w:color w:val="131413"/>
        </w:rPr>
        <w:t>American Journal of Psychiatry,166</w:t>
      </w:r>
      <w:r w:rsidR="009464B7">
        <w:rPr>
          <w:color w:val="131413"/>
        </w:rPr>
        <w:t xml:space="preserve">(3), </w:t>
      </w:r>
      <w:r w:rsidRPr="00CF18CD">
        <w:rPr>
          <w:color w:val="131413"/>
        </w:rPr>
        <w:t>311–</w:t>
      </w:r>
      <w:r>
        <w:rPr>
          <w:color w:val="131413"/>
        </w:rPr>
        <w:t>31</w:t>
      </w:r>
      <w:r w:rsidRPr="00CF18CD">
        <w:rPr>
          <w:color w:val="131413"/>
        </w:rPr>
        <w:t>9.</w:t>
      </w:r>
    </w:p>
    <w:p w14:paraId="18814A1B" w14:textId="2AC71991" w:rsidR="009464B7" w:rsidRDefault="005E494B" w:rsidP="000C369B">
      <w:pPr>
        <w:widowControl w:val="0"/>
        <w:autoSpaceDE w:val="0"/>
        <w:autoSpaceDN w:val="0"/>
        <w:adjustRightInd w:val="0"/>
        <w:spacing w:before="80" w:after="80" w:line="480" w:lineRule="auto"/>
        <w:ind w:left="425" w:hanging="425"/>
        <w:jc w:val="both"/>
        <w:rPr>
          <w:rFonts w:ascii="Times" w:hAnsi="Times"/>
        </w:rPr>
      </w:pPr>
      <w:r w:rsidRPr="005E494B">
        <w:rPr>
          <w:rFonts w:ascii="Times" w:hAnsi="Times"/>
        </w:rPr>
        <w:t xml:space="preserve">Fincham, F.D., &amp; Bradbury, T.N. (1992). Assessing attributions in marriage: The Relationship Attribution Measure. </w:t>
      </w:r>
      <w:r w:rsidRPr="005E494B">
        <w:rPr>
          <w:rFonts w:ascii="Times" w:hAnsi="Times"/>
          <w:i/>
        </w:rPr>
        <w:t>Journal of Personality and Social Psychology, 62</w:t>
      </w:r>
      <w:r w:rsidR="009464B7" w:rsidRPr="009464B7">
        <w:rPr>
          <w:rFonts w:ascii="Times" w:hAnsi="Times"/>
        </w:rPr>
        <w:t>(3)</w:t>
      </w:r>
      <w:r w:rsidRPr="009464B7">
        <w:rPr>
          <w:rFonts w:ascii="Times" w:hAnsi="Times"/>
        </w:rPr>
        <w:t xml:space="preserve">, </w:t>
      </w:r>
      <w:r w:rsidRPr="005E494B">
        <w:rPr>
          <w:rFonts w:ascii="Times" w:hAnsi="Times"/>
        </w:rPr>
        <w:t>457</w:t>
      </w:r>
      <w:r w:rsidR="00E614BA">
        <w:rPr>
          <w:rFonts w:ascii="Times" w:hAnsi="Times"/>
        </w:rPr>
        <w:t>–</w:t>
      </w:r>
      <w:r w:rsidRPr="005E494B">
        <w:rPr>
          <w:rFonts w:ascii="Times" w:hAnsi="Times"/>
        </w:rPr>
        <w:t>468. </w:t>
      </w:r>
      <w:r w:rsidR="00E614BA">
        <w:rPr>
          <w:rFonts w:ascii="Times" w:hAnsi="Times"/>
        </w:rPr>
        <w:t>d</w:t>
      </w:r>
      <w:r w:rsidR="009464B7">
        <w:rPr>
          <w:rFonts w:ascii="Times" w:hAnsi="Times"/>
        </w:rPr>
        <w:t>oi:</w:t>
      </w:r>
      <w:r w:rsidR="00E614BA">
        <w:rPr>
          <w:rFonts w:ascii="Times" w:hAnsi="Times"/>
        </w:rPr>
        <w:t xml:space="preserve"> </w:t>
      </w:r>
      <w:r w:rsidR="009464B7">
        <w:rPr>
          <w:rFonts w:ascii="Times" w:hAnsi="Times"/>
        </w:rPr>
        <w:t>10.1037/0022-3514.62.3.457</w:t>
      </w:r>
    </w:p>
    <w:p w14:paraId="17B9C664" w14:textId="309CD871" w:rsidR="0073031D" w:rsidRPr="006321C9" w:rsidRDefault="006321C9" w:rsidP="000C369B">
      <w:pPr>
        <w:widowControl w:val="0"/>
        <w:autoSpaceDE w:val="0"/>
        <w:autoSpaceDN w:val="0"/>
        <w:adjustRightInd w:val="0"/>
        <w:spacing w:before="80" w:after="80" w:line="480" w:lineRule="auto"/>
        <w:ind w:left="425" w:hanging="425"/>
        <w:jc w:val="both"/>
      </w:pPr>
      <w:r w:rsidRPr="00F536CD">
        <w:t>Fischer-Kern</w:t>
      </w:r>
      <w:r w:rsidR="00E614BA">
        <w:t>,</w:t>
      </w:r>
      <w:r w:rsidRPr="00F536CD">
        <w:t xml:space="preserve"> M</w:t>
      </w:r>
      <w:r w:rsidR="00E614BA">
        <w:t>.</w:t>
      </w:r>
      <w:r w:rsidRPr="00F536CD">
        <w:t>, Fonagy</w:t>
      </w:r>
      <w:r w:rsidR="00E614BA">
        <w:t>,</w:t>
      </w:r>
      <w:r w:rsidRPr="00F536CD">
        <w:t xml:space="preserve"> P</w:t>
      </w:r>
      <w:r w:rsidR="00E614BA">
        <w:t>.</w:t>
      </w:r>
      <w:r w:rsidRPr="00F536CD">
        <w:t>, Kapusta</w:t>
      </w:r>
      <w:r w:rsidR="00E614BA">
        <w:t>,</w:t>
      </w:r>
      <w:r w:rsidRPr="00F536CD">
        <w:t xml:space="preserve"> N</w:t>
      </w:r>
      <w:r w:rsidR="00E614BA">
        <w:t>.</w:t>
      </w:r>
      <w:r w:rsidRPr="00F536CD">
        <w:t>D</w:t>
      </w:r>
      <w:r w:rsidR="00E614BA">
        <w:t>.</w:t>
      </w:r>
      <w:r w:rsidRPr="00F536CD">
        <w:t xml:space="preserve">, </w:t>
      </w:r>
      <w:r w:rsidR="00E614BA">
        <w:t>Luyten, P., Boss, S., Naderer, A.,…Leithner, K.</w:t>
      </w:r>
      <w:r>
        <w:t xml:space="preserve"> (2013).</w:t>
      </w:r>
      <w:r w:rsidRPr="00F536CD">
        <w:t xml:space="preserve"> Mentalizing in female</w:t>
      </w:r>
      <w:r>
        <w:t xml:space="preserve"> </w:t>
      </w:r>
      <w:r w:rsidRPr="00F536CD">
        <w:t xml:space="preserve">inpatients with major depressive disorder. </w:t>
      </w:r>
      <w:r w:rsidRPr="00F536CD">
        <w:rPr>
          <w:i/>
        </w:rPr>
        <w:t>Journal of Nervous Mental Disease, 201</w:t>
      </w:r>
      <w:r>
        <w:t xml:space="preserve">, </w:t>
      </w:r>
      <w:r w:rsidRPr="00F536CD">
        <w:t>202–7.</w:t>
      </w:r>
      <w:r w:rsidR="00DD506B">
        <w:t xml:space="preserve"> </w:t>
      </w:r>
      <w:r w:rsidR="00E614BA">
        <w:t>d</w:t>
      </w:r>
      <w:r w:rsidR="0073031D">
        <w:t>oi:</w:t>
      </w:r>
      <w:r w:rsidR="00E614BA">
        <w:t xml:space="preserve"> </w:t>
      </w:r>
      <w:r w:rsidR="0073031D">
        <w:t xml:space="preserve">10.1097/NMD.0b013e3182845c0a </w:t>
      </w:r>
    </w:p>
    <w:p w14:paraId="0CC38CE4" w14:textId="522024FC" w:rsidR="007A23D6" w:rsidRPr="005E494B" w:rsidRDefault="007A23D6" w:rsidP="000C369B">
      <w:pPr>
        <w:spacing w:before="80" w:after="80" w:line="480" w:lineRule="auto"/>
        <w:ind w:left="425" w:hanging="425"/>
        <w:jc w:val="both"/>
      </w:pPr>
      <w:r w:rsidRPr="008732C0">
        <w:rPr>
          <w:rFonts w:eastAsia="Times New Roman"/>
          <w:shd w:val="clear" w:color="auto" w:fill="FFFFFF"/>
        </w:rPr>
        <w:t>Fray, P. J., &amp; Robbins, T. W. (1999). CANTAB battery: Proposed utility in neurotoxicology. </w:t>
      </w:r>
      <w:r w:rsidRPr="008732C0">
        <w:rPr>
          <w:rFonts w:eastAsia="Times New Roman"/>
          <w:i/>
          <w:iCs/>
          <w:shd w:val="clear" w:color="auto" w:fill="FFFFFF"/>
        </w:rPr>
        <w:t>Neurotoxicology and Teratology, 18</w:t>
      </w:r>
      <w:r w:rsidRPr="008732C0">
        <w:rPr>
          <w:rFonts w:eastAsia="Times New Roman"/>
          <w:shd w:val="clear" w:color="auto" w:fill="FFFFFF"/>
        </w:rPr>
        <w:t>, 499–504.</w:t>
      </w:r>
    </w:p>
    <w:p w14:paraId="09C4DEDB" w14:textId="22BB72DE" w:rsidR="00D65E96" w:rsidRDefault="000C1760" w:rsidP="000C369B">
      <w:pPr>
        <w:widowControl w:val="0"/>
        <w:autoSpaceDE w:val="0"/>
        <w:autoSpaceDN w:val="0"/>
        <w:adjustRightInd w:val="0"/>
        <w:spacing w:before="80" w:after="80" w:line="480" w:lineRule="auto"/>
        <w:ind w:left="425" w:hanging="425"/>
        <w:jc w:val="both"/>
        <w:rPr>
          <w:rFonts w:eastAsia="Times New Roman"/>
          <w:lang w:eastAsia="en-GB"/>
        </w:rPr>
      </w:pPr>
      <w:r w:rsidRPr="000C1760">
        <w:rPr>
          <w:rFonts w:eastAsia="Times New Roman"/>
          <w:lang w:eastAsia="en-GB"/>
        </w:rPr>
        <w:lastRenderedPageBreak/>
        <w:t xml:space="preserve">Fraley, R. C., Waller, N. G., &amp; Brennan, K. A. (2000). An item-response theory analysis of self-report measures of adult attachment. </w:t>
      </w:r>
      <w:r w:rsidRPr="000C1760">
        <w:rPr>
          <w:rFonts w:eastAsia="Times New Roman"/>
          <w:i/>
          <w:iCs/>
          <w:lang w:eastAsia="en-GB"/>
        </w:rPr>
        <w:t>Journal of Personality and Social Psychology</w:t>
      </w:r>
      <w:r w:rsidRPr="000C1760">
        <w:rPr>
          <w:rFonts w:eastAsia="Times New Roman"/>
          <w:lang w:eastAsia="en-GB"/>
        </w:rPr>
        <w:t xml:space="preserve">, </w:t>
      </w:r>
      <w:r w:rsidRPr="000C1760">
        <w:rPr>
          <w:rFonts w:eastAsia="Times New Roman"/>
          <w:i/>
          <w:iCs/>
          <w:lang w:eastAsia="en-GB"/>
        </w:rPr>
        <w:t>78</w:t>
      </w:r>
      <w:r w:rsidR="00DD506B">
        <w:rPr>
          <w:rFonts w:eastAsia="Times New Roman"/>
          <w:iCs/>
          <w:lang w:eastAsia="en-GB"/>
        </w:rPr>
        <w:t>(2)</w:t>
      </w:r>
      <w:r w:rsidRPr="000C1760">
        <w:rPr>
          <w:rFonts w:eastAsia="Times New Roman"/>
          <w:lang w:eastAsia="en-GB"/>
        </w:rPr>
        <w:t>, 350</w:t>
      </w:r>
      <w:r w:rsidR="00E614BA">
        <w:rPr>
          <w:rFonts w:eastAsia="Times New Roman"/>
          <w:lang w:eastAsia="en-GB"/>
        </w:rPr>
        <w:t>–</w:t>
      </w:r>
      <w:r w:rsidRPr="000C1760">
        <w:rPr>
          <w:rFonts w:eastAsia="Times New Roman"/>
          <w:lang w:eastAsia="en-GB"/>
        </w:rPr>
        <w:t xml:space="preserve">365. </w:t>
      </w:r>
      <w:r w:rsidR="00E614BA">
        <w:rPr>
          <w:rFonts w:eastAsia="Times New Roman"/>
          <w:lang w:eastAsia="en-GB"/>
        </w:rPr>
        <w:t>d</w:t>
      </w:r>
      <w:r w:rsidR="00DD506B">
        <w:rPr>
          <w:rFonts w:eastAsia="Times New Roman"/>
          <w:lang w:eastAsia="en-GB"/>
        </w:rPr>
        <w:t>oi:</w:t>
      </w:r>
      <w:r w:rsidR="00E614BA">
        <w:rPr>
          <w:rFonts w:eastAsia="Times New Roman"/>
          <w:lang w:eastAsia="en-GB"/>
        </w:rPr>
        <w:t xml:space="preserve"> </w:t>
      </w:r>
      <w:r w:rsidR="00DD506B">
        <w:rPr>
          <w:rFonts w:eastAsia="Times New Roman"/>
          <w:lang w:eastAsia="en-GB"/>
        </w:rPr>
        <w:t>10.1037/0022-3514.78.2.350</w:t>
      </w:r>
    </w:p>
    <w:p w14:paraId="0C327AB4" w14:textId="1FE870C2" w:rsidR="00AD0B10" w:rsidRPr="00AD0B10" w:rsidRDefault="00AD0B10" w:rsidP="000C369B">
      <w:pPr>
        <w:widowControl w:val="0"/>
        <w:autoSpaceDE w:val="0"/>
        <w:autoSpaceDN w:val="0"/>
        <w:adjustRightInd w:val="0"/>
        <w:spacing w:before="80" w:after="80" w:line="480" w:lineRule="auto"/>
        <w:ind w:left="425" w:hanging="425"/>
        <w:jc w:val="both"/>
        <w:rPr>
          <w:rFonts w:eastAsia="Times New Roman"/>
          <w:lang w:eastAsia="en-GB"/>
        </w:rPr>
      </w:pPr>
      <w:r>
        <w:rPr>
          <w:rFonts w:eastAsia="Times New Roman"/>
          <w:lang w:eastAsia="en-GB"/>
        </w:rPr>
        <w:t xml:space="preserve">Folmo, E. J., Karterud, S. W., Bremer, K., Walther, K. L., Kvarstein, E. H. &amp; Pedersen, G. A. (2017). The design of the MBT-G adherence and quality scale. </w:t>
      </w:r>
      <w:r>
        <w:rPr>
          <w:rFonts w:eastAsia="Times New Roman"/>
          <w:i/>
          <w:lang w:eastAsia="en-GB"/>
        </w:rPr>
        <w:t>Scandinavian journal of psychology, 58 (4)</w:t>
      </w:r>
      <w:r>
        <w:rPr>
          <w:rFonts w:eastAsia="Times New Roman"/>
          <w:lang w:eastAsia="en-GB"/>
        </w:rPr>
        <w:t xml:space="preserve">, 341-349. Doi:10.1111/sjop.12375 </w:t>
      </w:r>
    </w:p>
    <w:p w14:paraId="67C3DC83" w14:textId="0DA39F4D" w:rsidR="00D355A8" w:rsidRPr="000C1760" w:rsidRDefault="00D355A8" w:rsidP="000C369B">
      <w:pPr>
        <w:widowControl w:val="0"/>
        <w:autoSpaceDE w:val="0"/>
        <w:autoSpaceDN w:val="0"/>
        <w:adjustRightInd w:val="0"/>
        <w:spacing w:before="80" w:after="80" w:line="480" w:lineRule="auto"/>
        <w:ind w:left="425" w:hanging="425"/>
        <w:jc w:val="both"/>
      </w:pPr>
      <w:r>
        <w:t xml:space="preserve">Fonagy, P. (1989). On tolerating mental states: Theory of mind in borderline patients. </w:t>
      </w:r>
      <w:r w:rsidRPr="00D355A8">
        <w:rPr>
          <w:i/>
        </w:rPr>
        <w:t>Bulleting of the Anna Freud Centre, 12</w:t>
      </w:r>
      <w:r>
        <w:t>, 91</w:t>
      </w:r>
      <w:r w:rsidR="00E614BA">
        <w:t>–</w:t>
      </w:r>
      <w:r>
        <w:t xml:space="preserve">115. </w:t>
      </w:r>
    </w:p>
    <w:p w14:paraId="6EF5FADF" w14:textId="59231859" w:rsidR="002C2838" w:rsidRDefault="002A29EF" w:rsidP="000C369B">
      <w:pPr>
        <w:widowControl w:val="0"/>
        <w:autoSpaceDE w:val="0"/>
        <w:autoSpaceDN w:val="0"/>
        <w:adjustRightInd w:val="0"/>
        <w:spacing w:before="80" w:after="80" w:line="480" w:lineRule="auto"/>
        <w:ind w:left="425" w:hanging="425"/>
        <w:jc w:val="both"/>
      </w:pPr>
      <w:r w:rsidRPr="002A29EF">
        <w:t>Fonagy P.</w:t>
      </w:r>
      <w:r>
        <w:t xml:space="preserve"> (1998).</w:t>
      </w:r>
      <w:r w:rsidRPr="002A29EF">
        <w:t xml:space="preserve"> An attachment theory approach to treatment of the </w:t>
      </w:r>
      <w:r>
        <w:t xml:space="preserve">difficult patient. </w:t>
      </w:r>
      <w:r w:rsidRPr="00CF4E12">
        <w:rPr>
          <w:i/>
        </w:rPr>
        <w:t>Bulletin of the Menninger Clinic, 62,</w:t>
      </w:r>
      <w:r w:rsidRPr="00CF4E12">
        <w:t xml:space="preserve"> </w:t>
      </w:r>
      <w:r w:rsidRPr="001B7A87">
        <w:t>147</w:t>
      </w:r>
      <w:r w:rsidR="00E614BA">
        <w:t>–</w:t>
      </w:r>
      <w:r w:rsidRPr="001B7A87">
        <w:t>169.</w:t>
      </w:r>
    </w:p>
    <w:p w14:paraId="22CFB180" w14:textId="282FC14A" w:rsidR="00E366A9" w:rsidRDefault="002C2838" w:rsidP="000C369B">
      <w:pPr>
        <w:widowControl w:val="0"/>
        <w:autoSpaceDE w:val="0"/>
        <w:autoSpaceDN w:val="0"/>
        <w:adjustRightInd w:val="0"/>
        <w:spacing w:before="80" w:after="80" w:line="480" w:lineRule="auto"/>
        <w:ind w:left="425" w:hanging="425"/>
        <w:jc w:val="both"/>
      </w:pPr>
      <w:r w:rsidRPr="002C2838">
        <w:t>Fonagy, P., &amp; Luyten, P. (2009). A developmental, mentalization-based approach to the understanding and</w:t>
      </w:r>
      <w:r w:rsidR="00CA1307">
        <w:t xml:space="preserve"> </w:t>
      </w:r>
      <w:r w:rsidRPr="002C2838">
        <w:t xml:space="preserve">treatment of borderline personality disorder. </w:t>
      </w:r>
      <w:r w:rsidRPr="002C2838">
        <w:rPr>
          <w:i/>
          <w:iCs/>
        </w:rPr>
        <w:t>Development and Psychopathology, 21</w:t>
      </w:r>
      <w:r w:rsidRPr="00C94A20">
        <w:rPr>
          <w:iCs/>
        </w:rPr>
        <w:t>(4),</w:t>
      </w:r>
      <w:r w:rsidRPr="002C2838">
        <w:rPr>
          <w:i/>
          <w:iCs/>
        </w:rPr>
        <w:t xml:space="preserve"> </w:t>
      </w:r>
      <w:r w:rsidRPr="00C94A20">
        <w:rPr>
          <w:iCs/>
        </w:rPr>
        <w:t>1355</w:t>
      </w:r>
      <w:r w:rsidR="00EA48D8">
        <w:rPr>
          <w:iCs/>
        </w:rPr>
        <w:t>–</w:t>
      </w:r>
      <w:r w:rsidRPr="00C94A20">
        <w:rPr>
          <w:iCs/>
        </w:rPr>
        <w:t>1381.</w:t>
      </w:r>
      <w:r w:rsidRPr="002C2838">
        <w:t xml:space="preserve"> </w:t>
      </w:r>
      <w:r w:rsidR="00EA48D8">
        <w:t>d</w:t>
      </w:r>
      <w:r w:rsidR="00E366A9">
        <w:t>oi:</w:t>
      </w:r>
      <w:r w:rsidR="00EA48D8">
        <w:t xml:space="preserve"> </w:t>
      </w:r>
      <w:r w:rsidR="00E366A9">
        <w:t xml:space="preserve">10.1017/S0954579409990198 </w:t>
      </w:r>
    </w:p>
    <w:p w14:paraId="73F40683" w14:textId="7993C044" w:rsidR="00BF3C46" w:rsidRPr="00B24BF9" w:rsidRDefault="00BF3C46" w:rsidP="00B24BF9">
      <w:pPr>
        <w:pStyle w:val="BodyText"/>
        <w:tabs>
          <w:tab w:val="left" w:pos="1323"/>
          <w:tab w:val="left" w:pos="2134"/>
          <w:tab w:val="left" w:pos="3298"/>
          <w:tab w:val="left" w:pos="4135"/>
          <w:tab w:val="left" w:pos="5347"/>
          <w:tab w:val="left" w:pos="6156"/>
          <w:tab w:val="left" w:pos="7073"/>
          <w:tab w:val="left" w:pos="8172"/>
          <w:tab w:val="left" w:pos="9569"/>
        </w:tabs>
        <w:spacing w:line="480" w:lineRule="auto"/>
        <w:ind w:left="425" w:hanging="425"/>
        <w:jc w:val="both"/>
        <w:rPr>
          <w:color w:val="333333"/>
          <w:shd w:val="clear" w:color="auto" w:fill="FFFFFF"/>
        </w:rPr>
      </w:pPr>
      <w:r w:rsidRPr="00FD5054">
        <w:rPr>
          <w:color w:val="333333"/>
          <w:shd w:val="clear" w:color="auto" w:fill="FFFFFF"/>
        </w:rPr>
        <w:t xml:space="preserve">Fonagy, P., Luyten, P., Moulton-Perkins, A., Lee, Y.-W., Warren, F., Howard, S., Ghinai, R., Fearon, P. &amp; Lowych, B. (2016) Development and Validation of a Self-Report Measure of Mentalizing: The Reflective Functioning Questionnaire. </w:t>
      </w:r>
      <w:r w:rsidRPr="00FD5054">
        <w:rPr>
          <w:i/>
          <w:color w:val="333333"/>
          <w:shd w:val="clear" w:color="auto" w:fill="FFFFFF"/>
        </w:rPr>
        <w:t>PLoS ONE 11</w:t>
      </w:r>
      <w:r w:rsidRPr="00FD5054">
        <w:rPr>
          <w:color w:val="333333"/>
          <w:shd w:val="clear" w:color="auto" w:fill="FFFFFF"/>
        </w:rPr>
        <w:t xml:space="preserve">(7), 1-28. Doi:10.1371/journal.pone.0158678 </w:t>
      </w:r>
    </w:p>
    <w:p w14:paraId="1488CAD7" w14:textId="762C6E41" w:rsidR="001D1422" w:rsidRDefault="00CF4E12" w:rsidP="000C369B">
      <w:pPr>
        <w:widowControl w:val="0"/>
        <w:autoSpaceDE w:val="0"/>
        <w:autoSpaceDN w:val="0"/>
        <w:adjustRightInd w:val="0"/>
        <w:spacing w:before="80" w:after="80" w:line="480" w:lineRule="auto"/>
        <w:ind w:left="425" w:hanging="425"/>
        <w:jc w:val="both"/>
        <w:rPr>
          <w:rFonts w:eastAsia="Times New Roman"/>
          <w:lang w:eastAsia="en-GB"/>
        </w:rPr>
      </w:pPr>
      <w:r w:rsidRPr="006F350D">
        <w:rPr>
          <w:rFonts w:eastAsia="Times New Roman"/>
          <w:lang w:eastAsia="en-GB"/>
        </w:rPr>
        <w:t xml:space="preserve">Frith, C. D., &amp; Frith, U. (2006). The </w:t>
      </w:r>
      <w:r w:rsidR="00EA48D8">
        <w:rPr>
          <w:rFonts w:eastAsia="Times New Roman"/>
          <w:lang w:eastAsia="en-GB"/>
        </w:rPr>
        <w:t>n</w:t>
      </w:r>
      <w:r w:rsidR="00EA48D8" w:rsidRPr="006F350D">
        <w:rPr>
          <w:rFonts w:eastAsia="Times New Roman"/>
          <w:lang w:eastAsia="en-GB"/>
        </w:rPr>
        <w:t xml:space="preserve">eural </w:t>
      </w:r>
      <w:r w:rsidR="00EA48D8">
        <w:rPr>
          <w:rFonts w:eastAsia="Times New Roman"/>
          <w:lang w:eastAsia="en-GB"/>
        </w:rPr>
        <w:t>b</w:t>
      </w:r>
      <w:r w:rsidR="00EA48D8" w:rsidRPr="006F350D">
        <w:rPr>
          <w:rFonts w:eastAsia="Times New Roman"/>
          <w:lang w:eastAsia="en-GB"/>
        </w:rPr>
        <w:t xml:space="preserve">asis </w:t>
      </w:r>
      <w:r w:rsidRPr="006F350D">
        <w:rPr>
          <w:rFonts w:eastAsia="Times New Roman"/>
          <w:lang w:eastAsia="en-GB"/>
        </w:rPr>
        <w:t xml:space="preserve">of </w:t>
      </w:r>
      <w:r w:rsidR="00EA48D8">
        <w:rPr>
          <w:rFonts w:eastAsia="Times New Roman"/>
          <w:lang w:eastAsia="en-GB"/>
        </w:rPr>
        <w:t>m</w:t>
      </w:r>
      <w:r w:rsidR="00EA48D8" w:rsidRPr="006F350D">
        <w:rPr>
          <w:rFonts w:eastAsia="Times New Roman"/>
          <w:lang w:eastAsia="en-GB"/>
        </w:rPr>
        <w:t>entalizing</w:t>
      </w:r>
      <w:r w:rsidRPr="006F350D">
        <w:rPr>
          <w:rFonts w:eastAsia="Times New Roman"/>
          <w:lang w:eastAsia="en-GB"/>
        </w:rPr>
        <w:t>. </w:t>
      </w:r>
      <w:r w:rsidRPr="006F350D">
        <w:rPr>
          <w:rFonts w:eastAsia="Times New Roman"/>
          <w:i/>
          <w:iCs/>
          <w:lang w:eastAsia="en-GB"/>
        </w:rPr>
        <w:t>Neuron,</w:t>
      </w:r>
      <w:r w:rsidRPr="006F350D">
        <w:rPr>
          <w:rFonts w:eastAsia="Times New Roman"/>
          <w:lang w:eastAsia="en-GB"/>
        </w:rPr>
        <w:t> </w:t>
      </w:r>
      <w:r w:rsidRPr="006F350D">
        <w:rPr>
          <w:rFonts w:eastAsia="Times New Roman"/>
          <w:i/>
          <w:iCs/>
          <w:lang w:eastAsia="en-GB"/>
        </w:rPr>
        <w:t>50</w:t>
      </w:r>
      <w:r w:rsidRPr="00C94A20">
        <w:rPr>
          <w:rFonts w:eastAsia="Times New Roman"/>
          <w:iCs/>
          <w:lang w:eastAsia="en-GB"/>
        </w:rPr>
        <w:t>(4)</w:t>
      </w:r>
      <w:r w:rsidRPr="006F350D">
        <w:rPr>
          <w:rFonts w:eastAsia="Times New Roman"/>
          <w:i/>
          <w:iCs/>
          <w:lang w:eastAsia="en-GB"/>
        </w:rPr>
        <w:t xml:space="preserve"> </w:t>
      </w:r>
      <w:r w:rsidRPr="006F350D">
        <w:rPr>
          <w:rFonts w:eastAsia="Times New Roman"/>
          <w:lang w:eastAsia="en-GB"/>
        </w:rPr>
        <w:t>531</w:t>
      </w:r>
      <w:r w:rsidR="00EA48D8">
        <w:rPr>
          <w:rFonts w:eastAsia="Times New Roman"/>
          <w:lang w:eastAsia="en-GB"/>
        </w:rPr>
        <w:t>–</w:t>
      </w:r>
      <w:r w:rsidRPr="006F350D">
        <w:rPr>
          <w:rFonts w:eastAsia="Times New Roman"/>
          <w:lang w:eastAsia="en-GB"/>
        </w:rPr>
        <w:t xml:space="preserve">534. </w:t>
      </w:r>
      <w:r w:rsidR="00EA48D8">
        <w:rPr>
          <w:rFonts w:eastAsia="Times New Roman"/>
          <w:lang w:eastAsia="en-GB"/>
        </w:rPr>
        <w:t>d</w:t>
      </w:r>
      <w:r w:rsidR="001D1422">
        <w:rPr>
          <w:rFonts w:eastAsia="Times New Roman"/>
          <w:lang w:eastAsia="en-GB"/>
        </w:rPr>
        <w:t>oi:</w:t>
      </w:r>
      <w:r w:rsidR="00EA48D8">
        <w:rPr>
          <w:rFonts w:eastAsia="Times New Roman"/>
          <w:lang w:eastAsia="en-GB"/>
        </w:rPr>
        <w:t xml:space="preserve"> </w:t>
      </w:r>
      <w:r w:rsidR="001D1422">
        <w:rPr>
          <w:rFonts w:eastAsia="Times New Roman"/>
          <w:lang w:eastAsia="en-GB"/>
        </w:rPr>
        <w:t>10.1016/j.neuron.2006.05.001</w:t>
      </w:r>
    </w:p>
    <w:p w14:paraId="53AD4A83" w14:textId="2B9C49F0" w:rsidR="00330A3F" w:rsidRDefault="00E77DBA" w:rsidP="000C369B">
      <w:pPr>
        <w:widowControl w:val="0"/>
        <w:autoSpaceDE w:val="0"/>
        <w:autoSpaceDN w:val="0"/>
        <w:adjustRightInd w:val="0"/>
        <w:spacing w:before="80" w:after="80" w:line="480" w:lineRule="auto"/>
        <w:ind w:left="425" w:hanging="425"/>
        <w:jc w:val="both"/>
        <w:rPr>
          <w:lang w:val="fr-FR"/>
        </w:rPr>
      </w:pPr>
      <w:r w:rsidRPr="006F350D">
        <w:lastRenderedPageBreak/>
        <w:t xml:space="preserve">Garner, D. M. (1991). </w:t>
      </w:r>
      <w:r w:rsidRPr="006F350D">
        <w:rPr>
          <w:i/>
        </w:rPr>
        <w:t xml:space="preserve">Manual for </w:t>
      </w:r>
      <w:r w:rsidR="00EA48D8">
        <w:rPr>
          <w:i/>
        </w:rPr>
        <w:t>e</w:t>
      </w:r>
      <w:r w:rsidR="00EA48D8" w:rsidRPr="006F350D">
        <w:rPr>
          <w:i/>
        </w:rPr>
        <w:t xml:space="preserve">ating </w:t>
      </w:r>
      <w:r w:rsidR="00EA48D8">
        <w:rPr>
          <w:i/>
        </w:rPr>
        <w:t>d</w:t>
      </w:r>
      <w:r w:rsidR="00EA48D8" w:rsidRPr="006F350D">
        <w:rPr>
          <w:i/>
        </w:rPr>
        <w:t xml:space="preserve">isorder </w:t>
      </w:r>
      <w:r w:rsidR="00EA48D8">
        <w:rPr>
          <w:i/>
        </w:rPr>
        <w:t>i</w:t>
      </w:r>
      <w:r w:rsidR="00EA48D8" w:rsidRPr="006F350D">
        <w:rPr>
          <w:i/>
        </w:rPr>
        <w:t>nventory</w:t>
      </w:r>
      <w:r w:rsidRPr="006F350D">
        <w:rPr>
          <w:i/>
        </w:rPr>
        <w:t>.</w:t>
      </w:r>
      <w:r w:rsidRPr="006F350D">
        <w:t xml:space="preserve"> </w:t>
      </w:r>
      <w:r w:rsidRPr="00B24BF9">
        <w:rPr>
          <w:lang w:val="fr-FR"/>
        </w:rPr>
        <w:t>Odessa, FL:</w:t>
      </w:r>
      <w:r w:rsidR="0030013A" w:rsidRPr="00B24BF9">
        <w:rPr>
          <w:lang w:val="fr-FR"/>
        </w:rPr>
        <w:t xml:space="preserve"> </w:t>
      </w:r>
      <w:r w:rsidRPr="00B24BF9">
        <w:rPr>
          <w:lang w:val="fr-FR"/>
        </w:rPr>
        <w:t xml:space="preserve">Psychological Assessment Resources, Inc. </w:t>
      </w:r>
    </w:p>
    <w:p w14:paraId="25CD53EE" w14:textId="647F5E67" w:rsidR="004C13EC" w:rsidRPr="004C13EC" w:rsidRDefault="004C13EC" w:rsidP="000C369B">
      <w:pPr>
        <w:widowControl w:val="0"/>
        <w:autoSpaceDE w:val="0"/>
        <w:autoSpaceDN w:val="0"/>
        <w:adjustRightInd w:val="0"/>
        <w:spacing w:before="80" w:after="80" w:line="480" w:lineRule="auto"/>
        <w:ind w:left="425" w:hanging="425"/>
        <w:jc w:val="both"/>
        <w:rPr>
          <w:lang w:val="fr-FR"/>
        </w:rPr>
      </w:pPr>
      <w:r>
        <w:rPr>
          <w:lang w:val="fr-FR"/>
        </w:rPr>
        <w:t xml:space="preserve">Gergely, G., &amp; Watson, J. S. (1996). The social biofeedback theory of parental affect-mirroring : the development of emotional self-awareness and self-control in infancy. </w:t>
      </w:r>
      <w:r>
        <w:rPr>
          <w:i/>
          <w:lang w:val="fr-FR"/>
        </w:rPr>
        <w:t xml:space="preserve">International Journal of Psychoanalysis, 77, 1181-1212. </w:t>
      </w:r>
    </w:p>
    <w:p w14:paraId="325F03B2" w14:textId="13255301" w:rsidR="00330A3F" w:rsidRPr="00091D60" w:rsidRDefault="00330A3F" w:rsidP="000C369B">
      <w:pPr>
        <w:widowControl w:val="0"/>
        <w:autoSpaceDE w:val="0"/>
        <w:autoSpaceDN w:val="0"/>
        <w:adjustRightInd w:val="0"/>
        <w:spacing w:before="80" w:after="80" w:line="480" w:lineRule="auto"/>
        <w:ind w:left="425" w:hanging="425"/>
        <w:jc w:val="both"/>
        <w:rPr>
          <w:color w:val="000000" w:themeColor="text1"/>
        </w:rPr>
      </w:pPr>
      <w:r w:rsidRPr="00B24BF9">
        <w:rPr>
          <w:rFonts w:eastAsia="Times New Roman"/>
          <w:color w:val="000000" w:themeColor="text1"/>
          <w:lang w:val="de-DE"/>
        </w:rPr>
        <w:t xml:space="preserve">Gibbon, S., Duggan, C., Stoffers, J., Huband, N., Vllm, B., Ferriter, M., &amp; Lieb, K. (2010). </w:t>
      </w:r>
      <w:r w:rsidRPr="004F5D74">
        <w:rPr>
          <w:rFonts w:eastAsia="Times New Roman"/>
          <w:color w:val="000000" w:themeColor="text1"/>
        </w:rPr>
        <w:t>Psychological interventions for antisocial personality disorder. </w:t>
      </w:r>
      <w:r w:rsidRPr="004F5D74">
        <w:rPr>
          <w:rFonts w:eastAsia="Times New Roman"/>
          <w:i/>
          <w:iCs/>
          <w:color w:val="000000" w:themeColor="text1"/>
        </w:rPr>
        <w:t xml:space="preserve">Cochrane </w:t>
      </w:r>
      <w:r w:rsidR="00091D60" w:rsidRPr="00C94A20">
        <w:rPr>
          <w:rFonts w:eastAsia="Times New Roman"/>
          <w:i/>
          <w:color w:val="000000" w:themeColor="text1"/>
        </w:rPr>
        <w:t>Database of Systematic Reviews</w:t>
      </w:r>
      <w:r w:rsidRPr="004F5D74">
        <w:rPr>
          <w:rFonts w:eastAsia="Times New Roman"/>
          <w:i/>
          <w:iCs/>
          <w:color w:val="000000" w:themeColor="text1"/>
        </w:rPr>
        <w:t>,</w:t>
      </w:r>
      <w:r w:rsidRPr="004F5D74">
        <w:rPr>
          <w:rFonts w:eastAsia="Times New Roman"/>
          <w:color w:val="000000" w:themeColor="text1"/>
        </w:rPr>
        <w:t> (6)</w:t>
      </w:r>
      <w:r w:rsidR="00091D60">
        <w:rPr>
          <w:rFonts w:eastAsia="Times New Roman"/>
          <w:color w:val="000000" w:themeColor="text1"/>
        </w:rPr>
        <w:t xml:space="preserve">. doi: </w:t>
      </w:r>
      <w:r w:rsidR="00091D60" w:rsidRPr="00C94A20">
        <w:rPr>
          <w:color w:val="000000"/>
          <w:shd w:val="clear" w:color="auto" w:fill="FFFFFF"/>
        </w:rPr>
        <w:t>10.1002/14651858.CD007668.pub2</w:t>
      </w:r>
    </w:p>
    <w:p w14:paraId="7DC7B413" w14:textId="60240CDE" w:rsidR="00775582" w:rsidRDefault="005E494B" w:rsidP="000C369B">
      <w:pPr>
        <w:widowControl w:val="0"/>
        <w:autoSpaceDE w:val="0"/>
        <w:autoSpaceDN w:val="0"/>
        <w:adjustRightInd w:val="0"/>
        <w:spacing w:before="80" w:after="80" w:line="480" w:lineRule="auto"/>
        <w:ind w:left="425" w:hanging="425"/>
        <w:jc w:val="both"/>
      </w:pPr>
      <w:r w:rsidRPr="006F350D">
        <w:t xml:space="preserve">Goodman, R. (1997). </w:t>
      </w:r>
      <w:r w:rsidR="004F4E9E" w:rsidRPr="006F350D">
        <w:t>Strengths</w:t>
      </w:r>
      <w:r w:rsidRPr="006F350D">
        <w:t xml:space="preserve"> and Difficulties Questionnaire</w:t>
      </w:r>
      <w:r>
        <w:t xml:space="preserve">: </w:t>
      </w:r>
      <w:r w:rsidR="00295E6C">
        <w:t>A</w:t>
      </w:r>
      <w:r>
        <w:t xml:space="preserve"> research note. </w:t>
      </w:r>
      <w:r w:rsidRPr="005E494B">
        <w:rPr>
          <w:i/>
        </w:rPr>
        <w:t>Journal of Child Psychology and Psychiatry</w:t>
      </w:r>
      <w:r>
        <w:t xml:space="preserve">, </w:t>
      </w:r>
      <w:r w:rsidRPr="005E494B">
        <w:rPr>
          <w:i/>
        </w:rPr>
        <w:t>38</w:t>
      </w:r>
      <w:r w:rsidR="003F66DB">
        <w:t>(5)</w:t>
      </w:r>
      <w:r>
        <w:t>, 581</w:t>
      </w:r>
      <w:r w:rsidR="00295E6C">
        <w:t>–</w:t>
      </w:r>
      <w:r>
        <w:t xml:space="preserve">586. </w:t>
      </w:r>
      <w:r w:rsidR="00295E6C">
        <w:t>d</w:t>
      </w:r>
      <w:r w:rsidR="003F66DB">
        <w:t>oi:</w:t>
      </w:r>
      <w:r w:rsidR="00295E6C">
        <w:t xml:space="preserve"> </w:t>
      </w:r>
      <w:r w:rsidR="003F66DB">
        <w:t>10.1111/j.469-7610.1997.tb01545.x</w:t>
      </w:r>
    </w:p>
    <w:p w14:paraId="474030C5" w14:textId="77777777" w:rsidR="00D70EBC" w:rsidRDefault="00580195" w:rsidP="00B24BF9">
      <w:pPr>
        <w:widowControl w:val="0"/>
        <w:autoSpaceDE w:val="0"/>
        <w:autoSpaceDN w:val="0"/>
        <w:adjustRightInd w:val="0"/>
        <w:spacing w:before="80" w:after="80" w:line="480" w:lineRule="auto"/>
        <w:ind w:left="425" w:hanging="425"/>
        <w:jc w:val="both"/>
        <w:rPr>
          <w:rFonts w:eastAsia="Times New Roman"/>
          <w:color w:val="000000"/>
          <w:shd w:val="clear" w:color="auto" w:fill="FFFFFF"/>
        </w:rPr>
      </w:pPr>
      <w:r>
        <w:rPr>
          <w:rFonts w:eastAsia="Times New Roman"/>
          <w:color w:val="000000"/>
          <w:shd w:val="clear" w:color="auto" w:fill="FFFFFF"/>
        </w:rPr>
        <w:t xml:space="preserve">Gormally, </w:t>
      </w:r>
      <w:r w:rsidR="00775582" w:rsidRPr="00775582">
        <w:rPr>
          <w:rFonts w:eastAsia="Times New Roman"/>
          <w:color w:val="000000"/>
          <w:shd w:val="clear" w:color="auto" w:fill="FFFFFF"/>
        </w:rPr>
        <w:t>J</w:t>
      </w:r>
      <w:r>
        <w:rPr>
          <w:rFonts w:eastAsia="Times New Roman"/>
          <w:color w:val="000000"/>
          <w:shd w:val="clear" w:color="auto" w:fill="FFFFFF"/>
        </w:rPr>
        <w:t>.</w:t>
      </w:r>
      <w:r w:rsidR="00775582" w:rsidRPr="00775582">
        <w:rPr>
          <w:rFonts w:eastAsia="Times New Roman"/>
          <w:color w:val="000000"/>
          <w:shd w:val="clear" w:color="auto" w:fill="FFFFFF"/>
        </w:rPr>
        <w:t>, Black</w:t>
      </w:r>
      <w:r>
        <w:rPr>
          <w:rFonts w:eastAsia="Times New Roman"/>
          <w:color w:val="000000"/>
          <w:shd w:val="clear" w:color="auto" w:fill="FFFFFF"/>
        </w:rPr>
        <w:t>,</w:t>
      </w:r>
      <w:r w:rsidR="00775582" w:rsidRPr="00775582">
        <w:rPr>
          <w:rFonts w:eastAsia="Times New Roman"/>
          <w:color w:val="000000"/>
          <w:shd w:val="clear" w:color="auto" w:fill="FFFFFF"/>
        </w:rPr>
        <w:t xml:space="preserve"> S</w:t>
      </w:r>
      <w:r>
        <w:rPr>
          <w:rFonts w:eastAsia="Times New Roman"/>
          <w:color w:val="000000"/>
          <w:shd w:val="clear" w:color="auto" w:fill="FFFFFF"/>
        </w:rPr>
        <w:t>.</w:t>
      </w:r>
      <w:r w:rsidR="00775582" w:rsidRPr="00775582">
        <w:rPr>
          <w:rFonts w:eastAsia="Times New Roman"/>
          <w:color w:val="000000"/>
          <w:shd w:val="clear" w:color="auto" w:fill="FFFFFF"/>
        </w:rPr>
        <w:t>, Daston</w:t>
      </w:r>
      <w:r>
        <w:rPr>
          <w:rFonts w:eastAsia="Times New Roman"/>
          <w:color w:val="000000"/>
          <w:shd w:val="clear" w:color="auto" w:fill="FFFFFF"/>
        </w:rPr>
        <w:t>,</w:t>
      </w:r>
      <w:r w:rsidR="00775582" w:rsidRPr="00775582">
        <w:rPr>
          <w:rFonts w:eastAsia="Times New Roman"/>
          <w:color w:val="000000"/>
          <w:shd w:val="clear" w:color="auto" w:fill="FFFFFF"/>
        </w:rPr>
        <w:t xml:space="preserve"> S</w:t>
      </w:r>
      <w:r>
        <w:rPr>
          <w:rFonts w:eastAsia="Times New Roman"/>
          <w:color w:val="000000"/>
          <w:shd w:val="clear" w:color="auto" w:fill="FFFFFF"/>
        </w:rPr>
        <w:t>.</w:t>
      </w:r>
      <w:r w:rsidR="00775582" w:rsidRPr="00775582">
        <w:rPr>
          <w:rFonts w:eastAsia="Times New Roman"/>
          <w:color w:val="000000"/>
          <w:shd w:val="clear" w:color="auto" w:fill="FFFFFF"/>
        </w:rPr>
        <w:t>,</w:t>
      </w:r>
      <w:r>
        <w:rPr>
          <w:rFonts w:eastAsia="Times New Roman"/>
          <w:color w:val="000000"/>
          <w:shd w:val="clear" w:color="auto" w:fill="FFFFFF"/>
        </w:rPr>
        <w:t xml:space="preserve"> &amp;</w:t>
      </w:r>
      <w:r w:rsidR="00775582" w:rsidRPr="00775582">
        <w:rPr>
          <w:rFonts w:eastAsia="Times New Roman"/>
          <w:color w:val="000000"/>
          <w:shd w:val="clear" w:color="auto" w:fill="FFFFFF"/>
        </w:rPr>
        <w:t xml:space="preserve"> Rardin</w:t>
      </w:r>
      <w:r>
        <w:rPr>
          <w:rFonts w:eastAsia="Times New Roman"/>
          <w:color w:val="000000"/>
          <w:shd w:val="clear" w:color="auto" w:fill="FFFFFF"/>
        </w:rPr>
        <w:t>,</w:t>
      </w:r>
      <w:r w:rsidR="00775582" w:rsidRPr="00775582">
        <w:rPr>
          <w:rFonts w:eastAsia="Times New Roman"/>
          <w:color w:val="000000"/>
          <w:shd w:val="clear" w:color="auto" w:fill="FFFFFF"/>
        </w:rPr>
        <w:t xml:space="preserve"> D.</w:t>
      </w:r>
      <w:r w:rsidR="00775582">
        <w:rPr>
          <w:rFonts w:eastAsia="Times New Roman"/>
          <w:color w:val="000000"/>
          <w:shd w:val="clear" w:color="auto" w:fill="FFFFFF"/>
        </w:rPr>
        <w:t xml:space="preserve"> (1982).</w:t>
      </w:r>
      <w:r w:rsidR="00775582" w:rsidRPr="00775582">
        <w:rPr>
          <w:rFonts w:eastAsia="Times New Roman"/>
          <w:color w:val="000000"/>
          <w:shd w:val="clear" w:color="auto" w:fill="FFFFFF"/>
        </w:rPr>
        <w:t xml:space="preserve"> The assessment of binge eating severity among obese persons. </w:t>
      </w:r>
      <w:r w:rsidR="004F5D74">
        <w:rPr>
          <w:rFonts w:eastAsia="Times New Roman"/>
          <w:i/>
          <w:color w:val="000000"/>
          <w:shd w:val="clear" w:color="auto" w:fill="FFFFFF"/>
        </w:rPr>
        <w:t>Addictive</w:t>
      </w:r>
      <w:r w:rsidR="00775582" w:rsidRPr="00775582">
        <w:rPr>
          <w:rFonts w:eastAsia="Times New Roman"/>
          <w:i/>
          <w:color w:val="000000"/>
          <w:shd w:val="clear" w:color="auto" w:fill="FFFFFF"/>
        </w:rPr>
        <w:t xml:space="preserve"> Behav</w:t>
      </w:r>
      <w:r w:rsidR="004F5D74">
        <w:rPr>
          <w:rFonts w:eastAsia="Times New Roman"/>
          <w:i/>
          <w:color w:val="000000"/>
          <w:shd w:val="clear" w:color="auto" w:fill="FFFFFF"/>
        </w:rPr>
        <w:t>iours</w:t>
      </w:r>
      <w:r w:rsidR="00775582" w:rsidRPr="00775582">
        <w:rPr>
          <w:rFonts w:eastAsia="Times New Roman"/>
          <w:i/>
          <w:color w:val="000000"/>
          <w:shd w:val="clear" w:color="auto" w:fill="FFFFFF"/>
        </w:rPr>
        <w:t>,</w:t>
      </w:r>
      <w:r w:rsidR="00775582">
        <w:rPr>
          <w:rFonts w:eastAsia="Times New Roman"/>
          <w:color w:val="000000"/>
          <w:shd w:val="clear" w:color="auto" w:fill="FFFFFF"/>
        </w:rPr>
        <w:t xml:space="preserve"> </w:t>
      </w:r>
      <w:r w:rsidR="00775582" w:rsidRPr="00580195">
        <w:rPr>
          <w:rFonts w:eastAsia="Times New Roman"/>
          <w:i/>
          <w:color w:val="000000"/>
          <w:shd w:val="clear" w:color="auto" w:fill="FFFFFF"/>
        </w:rPr>
        <w:t>7</w:t>
      </w:r>
      <w:r w:rsidR="00775582">
        <w:rPr>
          <w:rFonts w:eastAsia="Times New Roman"/>
          <w:color w:val="000000"/>
          <w:shd w:val="clear" w:color="auto" w:fill="FFFFFF"/>
        </w:rPr>
        <w:t xml:space="preserve">, </w:t>
      </w:r>
      <w:r w:rsidR="00775582" w:rsidRPr="00775582">
        <w:rPr>
          <w:rFonts w:eastAsia="Times New Roman"/>
          <w:color w:val="000000"/>
          <w:shd w:val="clear" w:color="auto" w:fill="FFFFFF"/>
        </w:rPr>
        <w:t>47–55.</w:t>
      </w:r>
      <w:r w:rsidR="004F5D74">
        <w:rPr>
          <w:rFonts w:eastAsia="Times New Roman"/>
          <w:color w:val="000000"/>
          <w:shd w:val="clear" w:color="auto" w:fill="FFFFFF"/>
        </w:rPr>
        <w:t xml:space="preserve"> </w:t>
      </w:r>
      <w:r w:rsidR="00295E6C">
        <w:rPr>
          <w:rFonts w:eastAsia="Times New Roman"/>
          <w:color w:val="000000"/>
          <w:shd w:val="clear" w:color="auto" w:fill="FFFFFF"/>
        </w:rPr>
        <w:t>d</w:t>
      </w:r>
      <w:r w:rsidR="004F5D74">
        <w:rPr>
          <w:rFonts w:eastAsia="Times New Roman"/>
          <w:color w:val="000000"/>
          <w:shd w:val="clear" w:color="auto" w:fill="FFFFFF"/>
        </w:rPr>
        <w:t>oi:</w:t>
      </w:r>
      <w:r w:rsidR="00295E6C">
        <w:rPr>
          <w:rFonts w:eastAsia="Times New Roman"/>
          <w:color w:val="000000"/>
          <w:shd w:val="clear" w:color="auto" w:fill="FFFFFF"/>
        </w:rPr>
        <w:t xml:space="preserve"> </w:t>
      </w:r>
      <w:r w:rsidR="004F5D74">
        <w:rPr>
          <w:rFonts w:eastAsia="Times New Roman"/>
          <w:color w:val="000000"/>
          <w:shd w:val="clear" w:color="auto" w:fill="FFFFFF"/>
        </w:rPr>
        <w:t>10.1016/0306-4603(82)90024-7</w:t>
      </w:r>
    </w:p>
    <w:p w14:paraId="37EA1C6E" w14:textId="50DE6A2F" w:rsidR="006D647A" w:rsidRPr="00B24BF9" w:rsidRDefault="00D70EBC" w:rsidP="006D647A">
      <w:pPr>
        <w:widowControl w:val="0"/>
        <w:autoSpaceDE w:val="0"/>
        <w:autoSpaceDN w:val="0"/>
        <w:adjustRightInd w:val="0"/>
        <w:spacing w:before="80" w:after="80" w:line="480" w:lineRule="auto"/>
        <w:ind w:left="425" w:hanging="425"/>
        <w:jc w:val="both"/>
        <w:rPr>
          <w:rFonts w:eastAsia="Times New Roman"/>
          <w:color w:val="333333"/>
        </w:rPr>
      </w:pPr>
      <w:r w:rsidRPr="00B24BF9">
        <w:rPr>
          <w:rFonts w:eastAsia="Times New Roman"/>
          <w:color w:val="333333"/>
        </w:rPr>
        <w:t>Gratz</w:t>
      </w:r>
      <w:r>
        <w:rPr>
          <w:rFonts w:eastAsia="Times New Roman"/>
          <w:color w:val="333333"/>
        </w:rPr>
        <w:t>,</w:t>
      </w:r>
      <w:r w:rsidRPr="00B24BF9">
        <w:rPr>
          <w:rFonts w:eastAsia="Times New Roman"/>
          <w:color w:val="333333"/>
        </w:rPr>
        <w:t xml:space="preserve"> K</w:t>
      </w:r>
      <w:r>
        <w:rPr>
          <w:rFonts w:eastAsia="Times New Roman"/>
          <w:color w:val="333333"/>
        </w:rPr>
        <w:t>., L. (2001).</w:t>
      </w:r>
      <w:r w:rsidRPr="00B24BF9">
        <w:rPr>
          <w:rFonts w:eastAsia="Times New Roman"/>
          <w:color w:val="333333"/>
        </w:rPr>
        <w:t>Measurement of deliberate self-harm: preliminary data on the De</w:t>
      </w:r>
      <w:r w:rsidRPr="00D70EBC">
        <w:rPr>
          <w:rFonts w:eastAsia="Times New Roman"/>
          <w:color w:val="333333"/>
        </w:rPr>
        <w:t xml:space="preserve">liberate Self-Harm Inventory. </w:t>
      </w:r>
      <w:r w:rsidRPr="00B24BF9">
        <w:rPr>
          <w:rFonts w:eastAsia="Times New Roman"/>
          <w:i/>
          <w:color w:val="333333"/>
        </w:rPr>
        <w:t>Journal of</w:t>
      </w:r>
      <w:r w:rsidR="001F5F59" w:rsidRPr="00B24BF9">
        <w:rPr>
          <w:rFonts w:eastAsia="Times New Roman"/>
          <w:i/>
          <w:color w:val="333333"/>
        </w:rPr>
        <w:t xml:space="preserve"> </w:t>
      </w:r>
      <w:r w:rsidRPr="00B24BF9">
        <w:rPr>
          <w:rFonts w:eastAsia="Times New Roman"/>
          <w:i/>
          <w:color w:val="333333"/>
        </w:rPr>
        <w:t>Psychopathology and Behavioural Assessment, 23</w:t>
      </w:r>
      <w:r w:rsidRPr="00D70EBC">
        <w:rPr>
          <w:rFonts w:eastAsia="Times New Roman"/>
          <w:color w:val="333333"/>
        </w:rPr>
        <w:t xml:space="preserve">, </w:t>
      </w:r>
      <w:r w:rsidRPr="00B24BF9">
        <w:rPr>
          <w:rFonts w:eastAsia="Times New Roman"/>
          <w:color w:val="333333"/>
        </w:rPr>
        <w:t>253–263.</w:t>
      </w:r>
      <w:bookmarkStart w:id="1" w:name="ref47"/>
      <w:bookmarkEnd w:id="1"/>
      <w:r w:rsidR="006D647A">
        <w:rPr>
          <w:rFonts w:eastAsia="Times New Roman"/>
          <w:color w:val="333333"/>
        </w:rPr>
        <w:t xml:space="preserve"> Doi:10.1023/A:1012779403943</w:t>
      </w:r>
    </w:p>
    <w:p w14:paraId="768CDCC7" w14:textId="3ADC139C" w:rsidR="00B10743" w:rsidRDefault="006D2A63" w:rsidP="000C369B">
      <w:pPr>
        <w:widowControl w:val="0"/>
        <w:autoSpaceDE w:val="0"/>
        <w:autoSpaceDN w:val="0"/>
        <w:adjustRightInd w:val="0"/>
        <w:spacing w:before="80" w:after="80" w:line="480" w:lineRule="auto"/>
        <w:ind w:left="425" w:hanging="425"/>
        <w:jc w:val="both"/>
        <w:rPr>
          <w:rFonts w:eastAsia="Times New Roman"/>
        </w:rPr>
      </w:pPr>
      <w:r w:rsidRPr="0075490F">
        <w:rPr>
          <w:rFonts w:eastAsia="Times New Roman"/>
        </w:rPr>
        <w:t xml:space="preserve">Griffiths, H., Noble, A., Duffy, F., &amp; Schwannauer, M. (2017). Innovations in </w:t>
      </w:r>
      <w:r w:rsidR="00295E6C">
        <w:rPr>
          <w:rFonts w:eastAsia="Times New Roman"/>
        </w:rPr>
        <w:t>p</w:t>
      </w:r>
      <w:r w:rsidRPr="0075490F">
        <w:rPr>
          <w:rFonts w:eastAsia="Times New Roman"/>
        </w:rPr>
        <w:t>ractice: Evaluating clinical outcome and service utilization in an AMBIT</w:t>
      </w:r>
      <w:r w:rsidRPr="0075490F">
        <w:rPr>
          <w:rFonts w:ascii="American Typewriter Light" w:eastAsia="Times New Roman" w:hAnsi="American Typewriter Light" w:cs="American Typewriter Light"/>
        </w:rPr>
        <w:t>‐</w:t>
      </w:r>
      <w:r w:rsidRPr="0075490F">
        <w:rPr>
          <w:rFonts w:eastAsia="Times New Roman"/>
        </w:rPr>
        <w:t xml:space="preserve">trained </w:t>
      </w:r>
      <w:r w:rsidRPr="0075490F">
        <w:rPr>
          <w:rFonts w:eastAsia="Times New Roman"/>
        </w:rPr>
        <w:lastRenderedPageBreak/>
        <w:t>Tier 4 child and adolescent mental health service. </w:t>
      </w:r>
      <w:r w:rsidRPr="0075490F">
        <w:rPr>
          <w:rFonts w:eastAsia="Times New Roman"/>
          <w:i/>
          <w:iCs/>
        </w:rPr>
        <w:t>Child and Adolescent Mental Health,</w:t>
      </w:r>
      <w:r w:rsidRPr="0075490F">
        <w:rPr>
          <w:rFonts w:eastAsia="Times New Roman"/>
        </w:rPr>
        <w:t> </w:t>
      </w:r>
      <w:r w:rsidRPr="0075490F">
        <w:rPr>
          <w:rFonts w:eastAsia="Times New Roman"/>
          <w:i/>
          <w:iCs/>
        </w:rPr>
        <w:t>22</w:t>
      </w:r>
      <w:r w:rsidRPr="0075490F">
        <w:rPr>
          <w:rFonts w:eastAsia="Times New Roman"/>
        </w:rPr>
        <w:t>(3), 170</w:t>
      </w:r>
      <w:r w:rsidR="00295E6C">
        <w:rPr>
          <w:rFonts w:eastAsia="Times New Roman"/>
        </w:rPr>
        <w:t>–</w:t>
      </w:r>
      <w:r w:rsidRPr="0075490F">
        <w:rPr>
          <w:rFonts w:eastAsia="Times New Roman"/>
        </w:rPr>
        <w:t xml:space="preserve">174. </w:t>
      </w:r>
      <w:r w:rsidR="00295E6C">
        <w:rPr>
          <w:rFonts w:eastAsia="Times New Roman"/>
        </w:rPr>
        <w:t>d</w:t>
      </w:r>
      <w:r w:rsidRPr="0075490F">
        <w:rPr>
          <w:rFonts w:eastAsia="Times New Roman"/>
        </w:rPr>
        <w:t xml:space="preserve">oi:10.1111/camh.12181 </w:t>
      </w:r>
    </w:p>
    <w:p w14:paraId="5B9E220B" w14:textId="696B7FFD" w:rsidR="004D7D6C" w:rsidRPr="004D7D6C" w:rsidRDefault="004D7D6C" w:rsidP="000C369B">
      <w:pPr>
        <w:widowControl w:val="0"/>
        <w:autoSpaceDE w:val="0"/>
        <w:autoSpaceDN w:val="0"/>
        <w:adjustRightInd w:val="0"/>
        <w:spacing w:before="80" w:after="80" w:line="480" w:lineRule="auto"/>
        <w:ind w:left="425" w:hanging="425"/>
        <w:jc w:val="both"/>
        <w:rPr>
          <w:rFonts w:eastAsia="Times New Roman"/>
        </w:rPr>
      </w:pPr>
      <w:r>
        <w:rPr>
          <w:rFonts w:eastAsia="Times New Roman"/>
        </w:rPr>
        <w:t xml:space="preserve">Ha, C., Sharp, C., Ensink, K., Fonagy, P., &amp; Cirino, P. (2013). The measurement of reflective function in adolescents with and without borderline traits. </w:t>
      </w:r>
      <w:r>
        <w:rPr>
          <w:rFonts w:eastAsia="Times New Roman"/>
          <w:i/>
        </w:rPr>
        <w:t>Journal of Adolescence, 36</w:t>
      </w:r>
      <w:r>
        <w:rPr>
          <w:rFonts w:eastAsia="Times New Roman"/>
        </w:rPr>
        <w:t>(6), 1215</w:t>
      </w:r>
      <w:r w:rsidR="00295E6C">
        <w:rPr>
          <w:rFonts w:eastAsia="Times New Roman"/>
        </w:rPr>
        <w:t>–</w:t>
      </w:r>
      <w:r>
        <w:rPr>
          <w:rFonts w:eastAsia="Times New Roman"/>
        </w:rPr>
        <w:t xml:space="preserve">1223. </w:t>
      </w:r>
      <w:r w:rsidR="00295E6C">
        <w:rPr>
          <w:rFonts w:eastAsia="Times New Roman"/>
        </w:rPr>
        <w:t>d</w:t>
      </w:r>
      <w:r>
        <w:rPr>
          <w:rFonts w:eastAsia="Times New Roman"/>
        </w:rPr>
        <w:t>oi: 10.1016/j.adolescence.2013.09.008</w:t>
      </w:r>
    </w:p>
    <w:p w14:paraId="6FDE74F4" w14:textId="38870218" w:rsidR="00B10743" w:rsidRPr="00B10743" w:rsidRDefault="00B10743" w:rsidP="000C369B">
      <w:pPr>
        <w:widowControl w:val="0"/>
        <w:autoSpaceDE w:val="0"/>
        <w:autoSpaceDN w:val="0"/>
        <w:adjustRightInd w:val="0"/>
        <w:spacing w:before="80" w:after="80" w:line="480" w:lineRule="auto"/>
        <w:ind w:left="425" w:hanging="425"/>
        <w:jc w:val="both"/>
        <w:rPr>
          <w:rFonts w:eastAsia="Times New Roman"/>
        </w:rPr>
      </w:pPr>
      <w:r w:rsidRPr="00B10743">
        <w:rPr>
          <w:rFonts w:ascii="Times" w:eastAsia="Times New Roman" w:hAnsi="Times"/>
        </w:rPr>
        <w:t xml:space="preserve">Hamilton, M. (1959). The assessment of anxiety states by rating. </w:t>
      </w:r>
      <w:r w:rsidRPr="00B10743">
        <w:rPr>
          <w:rFonts w:ascii="Times" w:eastAsia="Times New Roman" w:hAnsi="Times"/>
          <w:i/>
        </w:rPr>
        <w:t>British Journal of Medical Psychology,</w:t>
      </w:r>
      <w:r w:rsidRPr="00B10743">
        <w:rPr>
          <w:rFonts w:ascii="Times" w:eastAsia="Times New Roman" w:hAnsi="Times"/>
        </w:rPr>
        <w:t xml:space="preserve"> </w:t>
      </w:r>
      <w:r w:rsidRPr="00C94A20">
        <w:rPr>
          <w:rFonts w:ascii="Times" w:eastAsia="Times New Roman" w:hAnsi="Times"/>
          <w:i/>
        </w:rPr>
        <w:t>32</w:t>
      </w:r>
      <w:r w:rsidRPr="00B10743">
        <w:rPr>
          <w:rFonts w:ascii="Times" w:eastAsia="Times New Roman" w:hAnsi="Times"/>
        </w:rPr>
        <w:t>, 50–55.</w:t>
      </w:r>
    </w:p>
    <w:p w14:paraId="3F223584" w14:textId="0614C737" w:rsidR="00D20389" w:rsidRPr="00D20389" w:rsidRDefault="00D20389" w:rsidP="000C369B">
      <w:pPr>
        <w:widowControl w:val="0"/>
        <w:autoSpaceDE w:val="0"/>
        <w:autoSpaceDN w:val="0"/>
        <w:adjustRightInd w:val="0"/>
        <w:spacing w:before="80" w:after="80" w:line="480" w:lineRule="auto"/>
        <w:ind w:left="425" w:hanging="425"/>
        <w:jc w:val="both"/>
        <w:rPr>
          <w:rFonts w:eastAsia="Times New Roman"/>
        </w:rPr>
      </w:pPr>
      <w:r w:rsidRPr="00D20389">
        <w:t>Hamilton M. A</w:t>
      </w:r>
      <w:r>
        <w:t>. (1960). R</w:t>
      </w:r>
      <w:r w:rsidRPr="00D20389">
        <w:t xml:space="preserve">ating scale for depression. </w:t>
      </w:r>
      <w:r w:rsidRPr="002F37B1">
        <w:rPr>
          <w:i/>
        </w:rPr>
        <w:t>Journal of Neurology, Neurosurgery and Psychiatry</w:t>
      </w:r>
      <w:r>
        <w:t xml:space="preserve">, </w:t>
      </w:r>
      <w:r w:rsidRPr="00D20389">
        <w:rPr>
          <w:i/>
        </w:rPr>
        <w:t>23</w:t>
      </w:r>
      <w:r>
        <w:t>,</w:t>
      </w:r>
      <w:r w:rsidR="00295E6C">
        <w:t xml:space="preserve"> </w:t>
      </w:r>
      <w:r w:rsidRPr="00D20389">
        <w:t>56–61.</w:t>
      </w:r>
    </w:p>
    <w:p w14:paraId="0F61D211" w14:textId="5C19E94C" w:rsidR="00922AAF" w:rsidRDefault="006878D6" w:rsidP="000C369B">
      <w:pPr>
        <w:widowControl w:val="0"/>
        <w:autoSpaceDE w:val="0"/>
        <w:autoSpaceDN w:val="0"/>
        <w:adjustRightInd w:val="0"/>
        <w:spacing w:before="80" w:after="80" w:line="480" w:lineRule="auto"/>
        <w:ind w:left="425" w:hanging="425"/>
        <w:jc w:val="both"/>
      </w:pPr>
      <w:r>
        <w:t xml:space="preserve">Health and Social Care Act (2012). </w:t>
      </w:r>
      <w:r w:rsidR="00FA5C03">
        <w:rPr>
          <w:i/>
        </w:rPr>
        <w:t xml:space="preserve">The Health and Social Care Act. </w:t>
      </w:r>
      <w:r w:rsidR="00FA5C03">
        <w:t xml:space="preserve">Retrieved </w:t>
      </w:r>
      <w:r w:rsidR="008268D9">
        <w:t xml:space="preserve">August 28, 2017, </w:t>
      </w:r>
      <w:r w:rsidR="00FA5C03">
        <w:t xml:space="preserve">from </w:t>
      </w:r>
      <w:hyperlink r:id="rId15" w:history="1">
        <w:r w:rsidR="00FA5C03" w:rsidRPr="00297845">
          <w:rPr>
            <w:rStyle w:val="Hyperlink"/>
          </w:rPr>
          <w:t>http://www.legislation.gov.uk/ukpga/2012/7/pdfs/ukpga_20120007_en.pdf</w:t>
        </w:r>
      </w:hyperlink>
      <w:r w:rsidR="00FA5C03">
        <w:t xml:space="preserve"> </w:t>
      </w:r>
    </w:p>
    <w:p w14:paraId="36C48F6C" w14:textId="50851401" w:rsidR="0075490F" w:rsidRDefault="00922AAF" w:rsidP="000C369B">
      <w:pPr>
        <w:widowControl w:val="0"/>
        <w:autoSpaceDE w:val="0"/>
        <w:autoSpaceDN w:val="0"/>
        <w:adjustRightInd w:val="0"/>
        <w:spacing w:before="80" w:after="80" w:line="480" w:lineRule="auto"/>
        <w:ind w:left="425" w:hanging="425"/>
        <w:jc w:val="both"/>
        <w:rPr>
          <w:rFonts w:ascii="Times" w:eastAsia="Times New Roman" w:hAnsi="Times"/>
        </w:rPr>
      </w:pPr>
      <w:r w:rsidRPr="00922AAF">
        <w:rPr>
          <w:rFonts w:ascii="Times" w:eastAsia="Times New Roman" w:hAnsi="Times"/>
        </w:rPr>
        <w:t xml:space="preserve">Health and Social Care Information Centre (2013), </w:t>
      </w:r>
      <w:r w:rsidRPr="00922AAF">
        <w:rPr>
          <w:rFonts w:ascii="Times" w:eastAsia="Times New Roman" w:hAnsi="Times"/>
          <w:i/>
        </w:rPr>
        <w:t xml:space="preserve">Improving </w:t>
      </w:r>
      <w:r w:rsidR="008268D9">
        <w:rPr>
          <w:rFonts w:ascii="Times" w:eastAsia="Times New Roman" w:hAnsi="Times"/>
          <w:i/>
        </w:rPr>
        <w:t>a</w:t>
      </w:r>
      <w:r w:rsidR="008268D9" w:rsidRPr="00922AAF">
        <w:rPr>
          <w:rFonts w:ascii="Times" w:eastAsia="Times New Roman" w:hAnsi="Times"/>
          <w:i/>
        </w:rPr>
        <w:t xml:space="preserve">ccess </w:t>
      </w:r>
      <w:r w:rsidRPr="00922AAF">
        <w:rPr>
          <w:rFonts w:ascii="Times" w:eastAsia="Times New Roman" w:hAnsi="Times"/>
          <w:i/>
        </w:rPr>
        <w:t xml:space="preserve">to </w:t>
      </w:r>
      <w:r w:rsidR="008268D9">
        <w:rPr>
          <w:rFonts w:ascii="Times" w:eastAsia="Times New Roman" w:hAnsi="Times"/>
          <w:i/>
        </w:rPr>
        <w:t>p</w:t>
      </w:r>
      <w:r w:rsidR="008268D9" w:rsidRPr="00922AAF">
        <w:rPr>
          <w:rFonts w:ascii="Times" w:eastAsia="Times New Roman" w:hAnsi="Times"/>
          <w:i/>
        </w:rPr>
        <w:t xml:space="preserve">sychological </w:t>
      </w:r>
      <w:r w:rsidR="008268D9">
        <w:rPr>
          <w:rFonts w:ascii="Times" w:eastAsia="Times New Roman" w:hAnsi="Times"/>
          <w:i/>
        </w:rPr>
        <w:t>t</w:t>
      </w:r>
      <w:r w:rsidR="008268D9" w:rsidRPr="00922AAF">
        <w:rPr>
          <w:rFonts w:ascii="Times" w:eastAsia="Times New Roman" w:hAnsi="Times"/>
          <w:i/>
        </w:rPr>
        <w:t>herapies</w:t>
      </w:r>
      <w:r w:rsidRPr="00922AAF">
        <w:rPr>
          <w:rFonts w:ascii="Times" w:eastAsia="Times New Roman" w:hAnsi="Times"/>
          <w:i/>
        </w:rPr>
        <w:t xml:space="preserve">, </w:t>
      </w:r>
      <w:r w:rsidR="008268D9">
        <w:rPr>
          <w:rFonts w:ascii="Times" w:eastAsia="Times New Roman" w:hAnsi="Times"/>
          <w:i/>
        </w:rPr>
        <w:t>k</w:t>
      </w:r>
      <w:r w:rsidR="008268D9" w:rsidRPr="00922AAF">
        <w:rPr>
          <w:rFonts w:ascii="Times" w:eastAsia="Times New Roman" w:hAnsi="Times"/>
          <w:i/>
        </w:rPr>
        <w:t xml:space="preserve">ey </w:t>
      </w:r>
      <w:r w:rsidR="008268D9">
        <w:rPr>
          <w:rFonts w:ascii="Times" w:eastAsia="Times New Roman" w:hAnsi="Times"/>
          <w:i/>
        </w:rPr>
        <w:t>p</w:t>
      </w:r>
      <w:r w:rsidRPr="00922AAF">
        <w:rPr>
          <w:rFonts w:ascii="Times" w:eastAsia="Times New Roman" w:hAnsi="Times"/>
          <w:i/>
        </w:rPr>
        <w:t xml:space="preserve">erformance </w:t>
      </w:r>
      <w:r w:rsidR="008268D9">
        <w:rPr>
          <w:rFonts w:ascii="Times" w:eastAsia="Times New Roman" w:hAnsi="Times"/>
          <w:i/>
        </w:rPr>
        <w:t>i</w:t>
      </w:r>
      <w:r w:rsidRPr="00922AAF">
        <w:rPr>
          <w:rFonts w:ascii="Times" w:eastAsia="Times New Roman" w:hAnsi="Times"/>
          <w:i/>
        </w:rPr>
        <w:t xml:space="preserve">ndicators (IAPT KPIs) – </w:t>
      </w:r>
      <w:r w:rsidR="008268D9">
        <w:rPr>
          <w:rFonts w:ascii="Times" w:eastAsia="Times New Roman" w:hAnsi="Times"/>
          <w:i/>
        </w:rPr>
        <w:t>f</w:t>
      </w:r>
      <w:r w:rsidRPr="00922AAF">
        <w:rPr>
          <w:rFonts w:ascii="Times" w:eastAsia="Times New Roman" w:hAnsi="Times"/>
          <w:i/>
        </w:rPr>
        <w:t>inal Q3 2012–13 and provisional Q4 2012</w:t>
      </w:r>
      <w:r w:rsidR="008268D9">
        <w:rPr>
          <w:rFonts w:ascii="Times" w:eastAsia="Times New Roman" w:hAnsi="Times"/>
          <w:i/>
        </w:rPr>
        <w:t>–</w:t>
      </w:r>
      <w:r w:rsidRPr="00922AAF">
        <w:rPr>
          <w:rFonts w:ascii="Times" w:eastAsia="Times New Roman" w:hAnsi="Times"/>
          <w:i/>
        </w:rPr>
        <w:t>13.</w:t>
      </w:r>
      <w:r w:rsidRPr="00922AAF">
        <w:rPr>
          <w:rFonts w:ascii="Times" w:eastAsia="Times New Roman" w:hAnsi="Times"/>
        </w:rPr>
        <w:t xml:space="preserve"> </w:t>
      </w:r>
      <w:r>
        <w:rPr>
          <w:rFonts w:ascii="Times" w:eastAsia="Times New Roman" w:hAnsi="Times"/>
        </w:rPr>
        <w:t>Retrieved</w:t>
      </w:r>
      <w:r w:rsidR="008268D9">
        <w:rPr>
          <w:rFonts w:ascii="Times" w:eastAsia="Times New Roman" w:hAnsi="Times"/>
        </w:rPr>
        <w:t xml:space="preserve"> August 28, 2017,</w:t>
      </w:r>
      <w:r>
        <w:rPr>
          <w:rFonts w:ascii="Times" w:eastAsia="Times New Roman" w:hAnsi="Times"/>
        </w:rPr>
        <w:t xml:space="preserve"> from http://www.hscic.gov.uk/sear</w:t>
      </w:r>
      <w:r w:rsidRPr="00922AAF">
        <w:rPr>
          <w:rFonts w:ascii="Times" w:eastAsia="Times New Roman" w:hAnsi="Times"/>
        </w:rPr>
        <w:t>chcatalogue?productid=11773&amp;topics=0/Mental+he alth&amp;sort=Relevance&amp;size=10&amp;page=1#top</w:t>
      </w:r>
      <w:r>
        <w:rPr>
          <w:rFonts w:ascii="Times" w:eastAsia="Times New Roman" w:hAnsi="Times"/>
        </w:rPr>
        <w:t xml:space="preserve"> </w:t>
      </w:r>
    </w:p>
    <w:p w14:paraId="135E2563" w14:textId="44ABE6EB" w:rsidR="003F66DB" w:rsidRPr="003F66DB" w:rsidRDefault="0075490F" w:rsidP="000C369B">
      <w:pPr>
        <w:widowControl w:val="0"/>
        <w:autoSpaceDE w:val="0"/>
        <w:autoSpaceDN w:val="0"/>
        <w:adjustRightInd w:val="0"/>
        <w:spacing w:before="80" w:after="80" w:line="480" w:lineRule="auto"/>
        <w:ind w:left="425" w:hanging="425"/>
        <w:jc w:val="both"/>
        <w:rPr>
          <w:color w:val="292526"/>
        </w:rPr>
      </w:pPr>
      <w:r w:rsidRPr="00B24BF9">
        <w:rPr>
          <w:bCs/>
          <w:color w:val="292526"/>
          <w:lang w:val="de-DE"/>
        </w:rPr>
        <w:t>Helsel,W. J., &amp; Matson, J. L</w:t>
      </w:r>
      <w:r w:rsidR="008268D9" w:rsidRPr="00B24BF9">
        <w:rPr>
          <w:bCs/>
          <w:color w:val="292526"/>
          <w:lang w:val="de-DE"/>
        </w:rPr>
        <w:t>.</w:t>
      </w:r>
      <w:r w:rsidRPr="00B24BF9">
        <w:rPr>
          <w:bCs/>
          <w:color w:val="292526"/>
          <w:lang w:val="de-DE"/>
        </w:rPr>
        <w:t xml:space="preserve"> (1984)</w:t>
      </w:r>
      <w:r w:rsidRPr="00B24BF9">
        <w:rPr>
          <w:color w:val="292526"/>
          <w:lang w:val="de-DE"/>
        </w:rPr>
        <w:t xml:space="preserve">. </w:t>
      </w:r>
      <w:r w:rsidRPr="0075490F">
        <w:rPr>
          <w:color w:val="292526"/>
        </w:rPr>
        <w:t>The assessment of depression in</w:t>
      </w:r>
      <w:r w:rsidR="003F66DB">
        <w:rPr>
          <w:color w:val="292526"/>
        </w:rPr>
        <w:t xml:space="preserve"> </w:t>
      </w:r>
      <w:r w:rsidRPr="0075490F">
        <w:rPr>
          <w:color w:val="292526"/>
        </w:rPr>
        <w:t>children: The internal structure of the Child Depression Inventory</w:t>
      </w:r>
      <w:r w:rsidRPr="0075490F">
        <w:rPr>
          <w:rFonts w:eastAsia="Times New Roman"/>
        </w:rPr>
        <w:t xml:space="preserve"> </w:t>
      </w:r>
      <w:r w:rsidRPr="0075490F">
        <w:rPr>
          <w:color w:val="292526"/>
        </w:rPr>
        <w:t xml:space="preserve">(CDI). </w:t>
      </w:r>
      <w:r w:rsidRPr="0075490F">
        <w:rPr>
          <w:i/>
          <w:iCs/>
          <w:color w:val="292526"/>
        </w:rPr>
        <w:t>Behavior Research and Therapy, 22</w:t>
      </w:r>
      <w:r w:rsidRPr="0075490F">
        <w:rPr>
          <w:iCs/>
          <w:color w:val="292526"/>
        </w:rPr>
        <w:t>(3),</w:t>
      </w:r>
      <w:r w:rsidRPr="0075490F">
        <w:rPr>
          <w:i/>
          <w:iCs/>
          <w:color w:val="292526"/>
        </w:rPr>
        <w:t xml:space="preserve"> </w:t>
      </w:r>
      <w:r w:rsidRPr="0075490F">
        <w:rPr>
          <w:color w:val="292526"/>
        </w:rPr>
        <w:t>289–298.</w:t>
      </w:r>
      <w:r w:rsidR="003F66DB">
        <w:rPr>
          <w:color w:val="292526"/>
        </w:rPr>
        <w:t xml:space="preserve"> </w:t>
      </w:r>
      <w:r w:rsidR="008268D9">
        <w:rPr>
          <w:color w:val="292526"/>
        </w:rPr>
        <w:t>d</w:t>
      </w:r>
      <w:r w:rsidR="003F66DB">
        <w:rPr>
          <w:color w:val="292526"/>
        </w:rPr>
        <w:t>oi:</w:t>
      </w:r>
      <w:r w:rsidR="008268D9">
        <w:rPr>
          <w:color w:val="292526"/>
        </w:rPr>
        <w:t xml:space="preserve"> </w:t>
      </w:r>
      <w:r w:rsidR="003F66DB">
        <w:rPr>
          <w:color w:val="292526"/>
        </w:rPr>
        <w:t>10.1016/005-7967(84)90009-3</w:t>
      </w:r>
    </w:p>
    <w:p w14:paraId="118BC594" w14:textId="1D295284" w:rsidR="00DF4921" w:rsidRPr="00DF4921" w:rsidRDefault="00DF4921" w:rsidP="000C369B">
      <w:pPr>
        <w:widowControl w:val="0"/>
        <w:autoSpaceDE w:val="0"/>
        <w:autoSpaceDN w:val="0"/>
        <w:adjustRightInd w:val="0"/>
        <w:spacing w:before="80" w:after="80" w:line="480" w:lineRule="auto"/>
        <w:ind w:left="425" w:hanging="425"/>
        <w:jc w:val="both"/>
        <w:rPr>
          <w:rFonts w:ascii="Times" w:eastAsia="Times New Roman" w:hAnsi="Times"/>
        </w:rPr>
      </w:pPr>
      <w:r>
        <w:rPr>
          <w:rFonts w:ascii="Times" w:eastAsia="Times New Roman" w:hAnsi="Times"/>
        </w:rPr>
        <w:t>Hertzmann, L., Target, M., Hewison, D., Casey, P., Fearon, P</w:t>
      </w:r>
      <w:r w:rsidR="008268D9">
        <w:rPr>
          <w:rFonts w:ascii="Times" w:eastAsia="Times New Roman" w:hAnsi="Times"/>
        </w:rPr>
        <w:t>.,</w:t>
      </w:r>
      <w:r>
        <w:rPr>
          <w:rFonts w:ascii="Times" w:eastAsia="Times New Roman" w:hAnsi="Times"/>
        </w:rPr>
        <w:t xml:space="preserve"> &amp; Lassri, D. (2016). </w:t>
      </w:r>
      <w:r>
        <w:rPr>
          <w:rFonts w:ascii="Times" w:eastAsia="Times New Roman" w:hAnsi="Times"/>
        </w:rPr>
        <w:lastRenderedPageBreak/>
        <w:t>Mentalization-</w:t>
      </w:r>
      <w:r w:rsidR="008268D9">
        <w:rPr>
          <w:rFonts w:ascii="Times" w:eastAsia="Times New Roman" w:hAnsi="Times"/>
        </w:rPr>
        <w:t xml:space="preserve">based therapy </w:t>
      </w:r>
      <w:r>
        <w:rPr>
          <w:rFonts w:ascii="Times" w:eastAsia="Times New Roman" w:hAnsi="Times"/>
        </w:rPr>
        <w:t xml:space="preserve">for </w:t>
      </w:r>
      <w:r w:rsidR="008268D9">
        <w:rPr>
          <w:rFonts w:ascii="Times" w:eastAsia="Times New Roman" w:hAnsi="Times"/>
        </w:rPr>
        <w:t xml:space="preserve">parents </w:t>
      </w:r>
      <w:r>
        <w:rPr>
          <w:rFonts w:ascii="Times" w:eastAsia="Times New Roman" w:hAnsi="Times"/>
        </w:rPr>
        <w:t xml:space="preserve">in </w:t>
      </w:r>
      <w:r w:rsidR="008268D9">
        <w:rPr>
          <w:rFonts w:ascii="Times" w:eastAsia="Times New Roman" w:hAnsi="Times"/>
        </w:rPr>
        <w:t>entrenched conflict</w:t>
      </w:r>
      <w:r>
        <w:rPr>
          <w:rFonts w:ascii="Times" w:eastAsia="Times New Roman" w:hAnsi="Times"/>
        </w:rPr>
        <w:t xml:space="preserve">: A </w:t>
      </w:r>
      <w:r w:rsidR="008268D9">
        <w:rPr>
          <w:rFonts w:ascii="Times" w:eastAsia="Times New Roman" w:hAnsi="Times"/>
        </w:rPr>
        <w:t>random allocation feasibility study</w:t>
      </w:r>
      <w:r>
        <w:rPr>
          <w:rFonts w:ascii="Times" w:eastAsia="Times New Roman" w:hAnsi="Times"/>
        </w:rPr>
        <w:t xml:space="preserve">. </w:t>
      </w:r>
      <w:r>
        <w:rPr>
          <w:rFonts w:ascii="Times" w:eastAsia="Times New Roman" w:hAnsi="Times"/>
          <w:i/>
        </w:rPr>
        <w:t>Psychotherapy, 53</w:t>
      </w:r>
      <w:r>
        <w:rPr>
          <w:rFonts w:ascii="Times" w:eastAsia="Times New Roman" w:hAnsi="Times"/>
        </w:rPr>
        <w:t>(4), 388</w:t>
      </w:r>
      <w:r w:rsidR="008268D9">
        <w:rPr>
          <w:rFonts w:ascii="Times" w:eastAsia="Times New Roman" w:hAnsi="Times"/>
        </w:rPr>
        <w:t>–</w:t>
      </w:r>
      <w:r>
        <w:rPr>
          <w:rFonts w:ascii="Times" w:eastAsia="Times New Roman" w:hAnsi="Times"/>
        </w:rPr>
        <w:t xml:space="preserve">401. </w:t>
      </w:r>
      <w:r w:rsidR="008268D9">
        <w:rPr>
          <w:rFonts w:ascii="Times" w:eastAsia="Times New Roman" w:hAnsi="Times"/>
        </w:rPr>
        <w:t>d</w:t>
      </w:r>
      <w:r>
        <w:rPr>
          <w:rFonts w:ascii="Times" w:eastAsia="Times New Roman" w:hAnsi="Times"/>
        </w:rPr>
        <w:t>oi:</w:t>
      </w:r>
      <w:r w:rsidR="008268D9">
        <w:rPr>
          <w:rFonts w:ascii="Times" w:eastAsia="Times New Roman" w:hAnsi="Times"/>
        </w:rPr>
        <w:t xml:space="preserve"> </w:t>
      </w:r>
      <w:r>
        <w:rPr>
          <w:rFonts w:ascii="Times" w:eastAsia="Times New Roman" w:hAnsi="Times"/>
        </w:rPr>
        <w:t xml:space="preserve">10.1037/pst0000092 </w:t>
      </w:r>
    </w:p>
    <w:p w14:paraId="3C0512E6" w14:textId="7DAE06D5" w:rsidR="00D843E9" w:rsidRDefault="00E71450" w:rsidP="000C369B">
      <w:pPr>
        <w:widowControl w:val="0"/>
        <w:autoSpaceDE w:val="0"/>
        <w:autoSpaceDN w:val="0"/>
        <w:adjustRightInd w:val="0"/>
        <w:spacing w:before="80" w:after="80" w:line="480" w:lineRule="auto"/>
        <w:ind w:left="425" w:hanging="425"/>
        <w:jc w:val="both"/>
      </w:pPr>
      <w:r>
        <w:rPr>
          <w:rFonts w:ascii="Times" w:eastAsia="Times New Roman" w:hAnsi="Times"/>
        </w:rPr>
        <w:t>Higgins, J.</w:t>
      </w:r>
      <w:r w:rsidR="008268D9">
        <w:rPr>
          <w:rFonts w:ascii="Times" w:eastAsia="Times New Roman" w:hAnsi="Times"/>
        </w:rPr>
        <w:t>,</w:t>
      </w:r>
      <w:r>
        <w:rPr>
          <w:rFonts w:ascii="Times" w:eastAsia="Times New Roman" w:hAnsi="Times"/>
        </w:rPr>
        <w:t xml:space="preserve"> &amp; Green, S. (2011). </w:t>
      </w:r>
      <w:r w:rsidRPr="00B233B9">
        <w:rPr>
          <w:rFonts w:ascii="Times" w:eastAsia="Times New Roman" w:hAnsi="Times"/>
          <w:i/>
        </w:rPr>
        <w:t xml:space="preserve">Cochrane </w:t>
      </w:r>
      <w:r w:rsidR="008268D9">
        <w:rPr>
          <w:rFonts w:ascii="Times" w:eastAsia="Times New Roman" w:hAnsi="Times"/>
          <w:i/>
        </w:rPr>
        <w:t>h</w:t>
      </w:r>
      <w:r w:rsidR="008268D9" w:rsidRPr="00B233B9">
        <w:rPr>
          <w:rFonts w:ascii="Times" w:eastAsia="Times New Roman" w:hAnsi="Times"/>
          <w:i/>
        </w:rPr>
        <w:t xml:space="preserve">andbook </w:t>
      </w:r>
      <w:r w:rsidRPr="00B233B9">
        <w:rPr>
          <w:rFonts w:ascii="Times" w:eastAsia="Times New Roman" w:hAnsi="Times"/>
          <w:i/>
        </w:rPr>
        <w:t xml:space="preserve">for </w:t>
      </w:r>
      <w:r w:rsidR="008268D9">
        <w:rPr>
          <w:rFonts w:ascii="Times" w:eastAsia="Times New Roman" w:hAnsi="Times"/>
          <w:i/>
        </w:rPr>
        <w:t>s</w:t>
      </w:r>
      <w:r w:rsidR="008268D9" w:rsidRPr="00B233B9">
        <w:rPr>
          <w:rFonts w:ascii="Times" w:eastAsia="Times New Roman" w:hAnsi="Times"/>
          <w:i/>
        </w:rPr>
        <w:t xml:space="preserve">ystematic </w:t>
      </w:r>
      <w:r w:rsidR="008268D9">
        <w:rPr>
          <w:rFonts w:ascii="Times" w:eastAsia="Times New Roman" w:hAnsi="Times"/>
          <w:i/>
        </w:rPr>
        <w:t>r</w:t>
      </w:r>
      <w:r w:rsidR="008268D9" w:rsidRPr="00B233B9">
        <w:rPr>
          <w:rFonts w:ascii="Times" w:eastAsia="Times New Roman" w:hAnsi="Times"/>
          <w:i/>
        </w:rPr>
        <w:t xml:space="preserve">eviews </w:t>
      </w:r>
      <w:r w:rsidRPr="00B233B9">
        <w:rPr>
          <w:rFonts w:ascii="Times" w:eastAsia="Times New Roman" w:hAnsi="Times"/>
          <w:i/>
        </w:rPr>
        <w:t xml:space="preserve">of </w:t>
      </w:r>
      <w:r w:rsidR="008268D9">
        <w:rPr>
          <w:rFonts w:ascii="Times" w:eastAsia="Times New Roman" w:hAnsi="Times"/>
          <w:i/>
        </w:rPr>
        <w:t>i</w:t>
      </w:r>
      <w:r w:rsidR="008268D9" w:rsidRPr="00B233B9">
        <w:rPr>
          <w:rFonts w:ascii="Times" w:eastAsia="Times New Roman" w:hAnsi="Times"/>
          <w:i/>
        </w:rPr>
        <w:t>nterventions</w:t>
      </w:r>
      <w:r>
        <w:rPr>
          <w:rFonts w:ascii="Times" w:eastAsia="Times New Roman" w:hAnsi="Times"/>
        </w:rPr>
        <w:t xml:space="preserve">. Retrieved </w:t>
      </w:r>
      <w:r w:rsidR="00D843E9">
        <w:rPr>
          <w:rFonts w:ascii="Times" w:eastAsia="Times New Roman" w:hAnsi="Times"/>
        </w:rPr>
        <w:t>September</w:t>
      </w:r>
      <w:r w:rsidR="00422D7A">
        <w:rPr>
          <w:rFonts w:ascii="Times" w:eastAsia="Times New Roman" w:hAnsi="Times"/>
        </w:rPr>
        <w:t>, 20,</w:t>
      </w:r>
      <w:r w:rsidR="00D843E9">
        <w:rPr>
          <w:rFonts w:ascii="Times" w:eastAsia="Times New Roman" w:hAnsi="Times"/>
        </w:rPr>
        <w:t xml:space="preserve"> 2017 </w:t>
      </w:r>
      <w:r>
        <w:rPr>
          <w:rFonts w:ascii="Times" w:eastAsia="Times New Roman" w:hAnsi="Times"/>
        </w:rPr>
        <w:t xml:space="preserve">from </w:t>
      </w:r>
      <w:hyperlink r:id="rId16" w:history="1">
        <w:r w:rsidR="00D843E9" w:rsidRPr="00067E32">
          <w:rPr>
            <w:rStyle w:val="Hyperlink"/>
          </w:rPr>
          <w:t>http://training.cochrane.org/handbook</w:t>
        </w:r>
      </w:hyperlink>
      <w:r w:rsidR="00D843E9">
        <w:t xml:space="preserve"> </w:t>
      </w:r>
    </w:p>
    <w:p w14:paraId="3A27837A" w14:textId="29B2CBCF" w:rsidR="00E71450" w:rsidRPr="00F375E9" w:rsidRDefault="00F375E9" w:rsidP="000C369B">
      <w:pPr>
        <w:widowControl w:val="0"/>
        <w:autoSpaceDE w:val="0"/>
        <w:autoSpaceDN w:val="0"/>
        <w:adjustRightInd w:val="0"/>
        <w:spacing w:before="80" w:after="80" w:line="480" w:lineRule="auto"/>
        <w:ind w:left="425" w:hanging="425"/>
        <w:jc w:val="both"/>
        <w:rPr>
          <w:rFonts w:eastAsia="Times New Roman"/>
        </w:rPr>
      </w:pPr>
      <w:r w:rsidRPr="00F03F9A">
        <w:rPr>
          <w:lang w:val="de-DE"/>
        </w:rPr>
        <w:t xml:space="preserve">Hofmann, S. G., Asnaani, A., Vonk, I. J. J., Sawyer, A. T., &amp; Fang, A. (2012). </w:t>
      </w:r>
      <w:r w:rsidRPr="00F375E9">
        <w:t xml:space="preserve">The </w:t>
      </w:r>
      <w:r w:rsidR="00C22C72">
        <w:t>e</w:t>
      </w:r>
      <w:r w:rsidR="00C22C72" w:rsidRPr="00F375E9">
        <w:t xml:space="preserve">fficacy </w:t>
      </w:r>
      <w:r w:rsidRPr="00F375E9">
        <w:t xml:space="preserve">of </w:t>
      </w:r>
      <w:r w:rsidR="00C22C72">
        <w:t>c</w:t>
      </w:r>
      <w:r w:rsidR="00C22C72" w:rsidRPr="00F375E9">
        <w:t xml:space="preserve">ognitive </w:t>
      </w:r>
      <w:r w:rsidR="00C22C72">
        <w:t>b</w:t>
      </w:r>
      <w:r w:rsidR="00C22C72" w:rsidRPr="00F375E9">
        <w:t xml:space="preserve">ehavioral </w:t>
      </w:r>
      <w:r w:rsidR="00C22C72">
        <w:t>t</w:t>
      </w:r>
      <w:r w:rsidR="00C22C72" w:rsidRPr="00F375E9">
        <w:t>herapy</w:t>
      </w:r>
      <w:r w:rsidRPr="00F375E9">
        <w:t xml:space="preserve">: A </w:t>
      </w:r>
      <w:r w:rsidR="00C22C72">
        <w:t>r</w:t>
      </w:r>
      <w:r w:rsidR="00C22C72" w:rsidRPr="00F375E9">
        <w:t xml:space="preserve">eview </w:t>
      </w:r>
      <w:r w:rsidRPr="00F375E9">
        <w:t xml:space="preserve">of </w:t>
      </w:r>
      <w:r w:rsidR="00C22C72">
        <w:t>m</w:t>
      </w:r>
      <w:r w:rsidR="00C22C72" w:rsidRPr="00F375E9">
        <w:t>eta</w:t>
      </w:r>
      <w:r w:rsidRPr="00F375E9">
        <w:t xml:space="preserve">-analyses. </w:t>
      </w:r>
      <w:r w:rsidRPr="00F375E9">
        <w:rPr>
          <w:i/>
          <w:iCs/>
        </w:rPr>
        <w:t>Cognitive Therapy and Research</w:t>
      </w:r>
      <w:r w:rsidRPr="00F375E9">
        <w:t xml:space="preserve">, </w:t>
      </w:r>
      <w:r w:rsidRPr="00F375E9">
        <w:rPr>
          <w:i/>
          <w:iCs/>
        </w:rPr>
        <w:t>36</w:t>
      </w:r>
      <w:r w:rsidRPr="00F375E9">
        <w:t xml:space="preserve">(5), 427–440. </w:t>
      </w:r>
      <w:hyperlink r:id="rId17" w:history="1">
        <w:r w:rsidR="00C22C72">
          <w:rPr>
            <w:rStyle w:val="Hyperlink"/>
            <w:color w:val="auto"/>
            <w:u w:val="none"/>
          </w:rPr>
          <w:t>d</w:t>
        </w:r>
        <w:r>
          <w:rPr>
            <w:rStyle w:val="Hyperlink"/>
            <w:color w:val="auto"/>
            <w:u w:val="none"/>
          </w:rPr>
          <w:t>oi:</w:t>
        </w:r>
        <w:r w:rsidR="00C22C72">
          <w:rPr>
            <w:rStyle w:val="Hyperlink"/>
            <w:color w:val="auto"/>
            <w:u w:val="none"/>
          </w:rPr>
          <w:t xml:space="preserve"> </w:t>
        </w:r>
        <w:r w:rsidRPr="00F375E9">
          <w:rPr>
            <w:rStyle w:val="Hyperlink"/>
            <w:color w:val="auto"/>
            <w:u w:val="none"/>
          </w:rPr>
          <w:t>10.1007/s10608-012-9476-1</w:t>
        </w:r>
      </w:hyperlink>
    </w:p>
    <w:p w14:paraId="5F6BBFA5" w14:textId="019B310B" w:rsidR="006321C9" w:rsidRPr="006321C9" w:rsidRDefault="006321C9" w:rsidP="000C369B">
      <w:pPr>
        <w:widowControl w:val="0"/>
        <w:autoSpaceDE w:val="0"/>
        <w:autoSpaceDN w:val="0"/>
        <w:adjustRightInd w:val="0"/>
        <w:spacing w:before="80" w:after="80" w:line="480" w:lineRule="auto"/>
        <w:ind w:left="425" w:hanging="425"/>
        <w:jc w:val="both"/>
      </w:pPr>
      <w:r w:rsidRPr="006D35F9">
        <w:t>Jakobsen</w:t>
      </w:r>
      <w:r w:rsidR="002F37B1" w:rsidRPr="006D35F9">
        <w:t>,</w:t>
      </w:r>
      <w:r w:rsidRPr="006D35F9">
        <w:t xml:space="preserve"> J</w:t>
      </w:r>
      <w:r w:rsidR="002F37B1" w:rsidRPr="006D35F9">
        <w:t>.</w:t>
      </w:r>
      <w:r w:rsidRPr="006D35F9">
        <w:t>, Simonsen</w:t>
      </w:r>
      <w:r w:rsidR="002F37B1" w:rsidRPr="006D35F9">
        <w:t>,</w:t>
      </w:r>
      <w:r w:rsidRPr="006D35F9">
        <w:t xml:space="preserve"> E</w:t>
      </w:r>
      <w:r w:rsidR="002F37B1" w:rsidRPr="006D35F9">
        <w:t>.</w:t>
      </w:r>
      <w:r w:rsidRPr="006D35F9">
        <w:t>, Rasmussen</w:t>
      </w:r>
      <w:r w:rsidR="002F37B1" w:rsidRPr="006D35F9">
        <w:t>,</w:t>
      </w:r>
      <w:r w:rsidRPr="006D35F9">
        <w:t xml:space="preserve"> K</w:t>
      </w:r>
      <w:r w:rsidR="002F37B1" w:rsidRPr="006D35F9">
        <w:t>.</w:t>
      </w:r>
      <w:r w:rsidRPr="006D35F9">
        <w:t xml:space="preserve">, </w:t>
      </w:r>
      <w:r w:rsidR="009C308B">
        <w:t>&amp; Gluud, C.</w:t>
      </w:r>
      <w:r w:rsidRPr="006D35F9">
        <w:t xml:space="preserve">. </w:t>
      </w:r>
      <w:r>
        <w:t xml:space="preserve">(2013). </w:t>
      </w:r>
      <w:r w:rsidRPr="00F536CD">
        <w:t>Is the total score of</w:t>
      </w:r>
      <w:r w:rsidR="002F37B1">
        <w:t xml:space="preserve"> </w:t>
      </w:r>
      <w:r w:rsidRPr="00F536CD">
        <w:t>the Hamilton Depression Rating Scale associated with suicide</w:t>
      </w:r>
      <w:r w:rsidR="002F37B1">
        <w:t xml:space="preserve"> </w:t>
      </w:r>
      <w:r w:rsidRPr="00F536CD">
        <w:t xml:space="preserve">attempts or suicides? </w:t>
      </w:r>
      <w:r w:rsidRPr="002F37B1">
        <w:rPr>
          <w:i/>
        </w:rPr>
        <w:t>British Journal of Medical Research,</w:t>
      </w:r>
      <w:r w:rsidR="009721E3">
        <w:rPr>
          <w:i/>
        </w:rPr>
        <w:t xml:space="preserve"> </w:t>
      </w:r>
      <w:r w:rsidR="002F37B1" w:rsidRPr="002F37B1">
        <w:rPr>
          <w:i/>
        </w:rPr>
        <w:t>3</w:t>
      </w:r>
      <w:r w:rsidR="002F37B1" w:rsidRPr="00C94A20">
        <w:t>(1), 140</w:t>
      </w:r>
      <w:r w:rsidR="009C308B">
        <w:t>–</w:t>
      </w:r>
      <w:r w:rsidR="002F37B1" w:rsidRPr="00C94A20">
        <w:t>152.</w:t>
      </w:r>
      <w:r w:rsidR="002F37B1" w:rsidRPr="002F37B1">
        <w:rPr>
          <w:i/>
        </w:rPr>
        <w:t xml:space="preserve"> </w:t>
      </w:r>
    </w:p>
    <w:p w14:paraId="18EBA874" w14:textId="59E5E3E3" w:rsidR="00D95C49" w:rsidRDefault="00D95C49" w:rsidP="000C369B">
      <w:pPr>
        <w:widowControl w:val="0"/>
        <w:autoSpaceDE w:val="0"/>
        <w:autoSpaceDN w:val="0"/>
        <w:adjustRightInd w:val="0"/>
        <w:spacing w:before="80" w:after="80" w:line="480" w:lineRule="auto"/>
        <w:ind w:left="425" w:hanging="425"/>
        <w:jc w:val="both"/>
        <w:rPr>
          <w:rFonts w:ascii="Times" w:eastAsia="Times New Roman" w:hAnsi="Times"/>
        </w:rPr>
      </w:pPr>
      <w:r>
        <w:rPr>
          <w:rFonts w:ascii="Times" w:eastAsia="Times New Roman" w:hAnsi="Times"/>
        </w:rPr>
        <w:t>Jakobsen, J.C., Gluud, C., Kongerslev, M.</w:t>
      </w:r>
      <w:r w:rsidR="009C308B">
        <w:rPr>
          <w:rFonts w:ascii="Times" w:eastAsia="Times New Roman" w:hAnsi="Times"/>
        </w:rPr>
        <w:t>, Larsen, K. A., S</w:t>
      </w:r>
      <w:r w:rsidR="009C308B">
        <w:rPr>
          <w:rFonts w:eastAsia="Times New Roman"/>
        </w:rPr>
        <w:t>ø</w:t>
      </w:r>
      <w:r w:rsidR="009C308B">
        <w:rPr>
          <w:rFonts w:ascii="Times" w:eastAsia="Times New Roman" w:hAnsi="Times"/>
        </w:rPr>
        <w:t>rensen, P., Winkel, P.,…Simonsen, E.</w:t>
      </w:r>
      <w:r>
        <w:rPr>
          <w:rFonts w:ascii="Times" w:eastAsia="Times New Roman" w:hAnsi="Times"/>
        </w:rPr>
        <w:t xml:space="preserve"> (2014). Third-wave cognitive therapy versus mentalisation-based treatment for major depressive disorder: </w:t>
      </w:r>
      <w:r w:rsidR="009C308B">
        <w:rPr>
          <w:rFonts w:ascii="Times" w:eastAsia="Times New Roman" w:hAnsi="Times"/>
        </w:rPr>
        <w:t>A</w:t>
      </w:r>
      <w:r>
        <w:rPr>
          <w:rFonts w:ascii="Times" w:eastAsia="Times New Roman" w:hAnsi="Times"/>
        </w:rPr>
        <w:t xml:space="preserve"> randomised clinical trial. </w:t>
      </w:r>
      <w:r w:rsidRPr="00C94A20">
        <w:rPr>
          <w:rFonts w:ascii="Times" w:eastAsia="Times New Roman" w:hAnsi="Times"/>
          <w:i/>
        </w:rPr>
        <w:t>BMJ Open, 4</w:t>
      </w:r>
      <w:r>
        <w:rPr>
          <w:rFonts w:ascii="Times" w:eastAsia="Times New Roman" w:hAnsi="Times"/>
        </w:rPr>
        <w:t>, 1</w:t>
      </w:r>
      <w:r w:rsidR="009C308B">
        <w:rPr>
          <w:rFonts w:ascii="Times" w:eastAsia="Times New Roman" w:hAnsi="Times"/>
        </w:rPr>
        <w:t>–</w:t>
      </w:r>
      <w:r>
        <w:rPr>
          <w:rFonts w:ascii="Times" w:eastAsia="Times New Roman" w:hAnsi="Times"/>
        </w:rPr>
        <w:t xml:space="preserve">12. </w:t>
      </w:r>
      <w:r w:rsidR="009C308B">
        <w:rPr>
          <w:rFonts w:ascii="Times" w:eastAsia="Times New Roman" w:hAnsi="Times"/>
        </w:rPr>
        <w:t>d</w:t>
      </w:r>
      <w:r>
        <w:rPr>
          <w:rFonts w:ascii="Times" w:eastAsia="Times New Roman" w:hAnsi="Times"/>
        </w:rPr>
        <w:t xml:space="preserve">oi: 10.1136/bmjopen-2014-004903 </w:t>
      </w:r>
    </w:p>
    <w:p w14:paraId="51DEC9F0" w14:textId="5A331861" w:rsidR="00515790" w:rsidRPr="00515790" w:rsidRDefault="00515790" w:rsidP="000C369B">
      <w:pPr>
        <w:widowControl w:val="0"/>
        <w:autoSpaceDE w:val="0"/>
        <w:autoSpaceDN w:val="0"/>
        <w:adjustRightInd w:val="0"/>
        <w:spacing w:before="80" w:after="80" w:line="480" w:lineRule="auto"/>
        <w:ind w:left="425" w:hanging="425"/>
        <w:jc w:val="both"/>
      </w:pPr>
      <w:r w:rsidRPr="00F262C5">
        <w:rPr>
          <w:color w:val="000000"/>
        </w:rPr>
        <w:t xml:space="preserve">John, O. P., Donahue, E. M., &amp; Kentle, R. L. (1991). </w:t>
      </w:r>
      <w:r w:rsidRPr="00F262C5">
        <w:rPr>
          <w:i/>
          <w:color w:val="000000"/>
        </w:rPr>
        <w:t>The Big Five Inventory</w:t>
      </w:r>
      <w:r w:rsidR="009C308B">
        <w:rPr>
          <w:i/>
          <w:color w:val="000000"/>
        </w:rPr>
        <w:t xml:space="preserve"> –v</w:t>
      </w:r>
      <w:r w:rsidRPr="00F262C5">
        <w:rPr>
          <w:i/>
          <w:color w:val="000000"/>
        </w:rPr>
        <w:t>ersions 4a and 54</w:t>
      </w:r>
      <w:r w:rsidRPr="00F262C5">
        <w:rPr>
          <w:color w:val="000000"/>
        </w:rPr>
        <w:t>. Berkeley, CA: University of California,</w:t>
      </w:r>
      <w:r w:rsidR="009C308B">
        <w:rPr>
          <w:color w:val="000000"/>
        </w:rPr>
        <w:t xml:space="preserve"> </w:t>
      </w:r>
      <w:r w:rsidRPr="00F262C5">
        <w:rPr>
          <w:color w:val="000000"/>
        </w:rPr>
        <w:t>Berkeley, Institute of Personality and Social Research.</w:t>
      </w:r>
    </w:p>
    <w:p w14:paraId="23AA2868" w14:textId="6AB3D0B4" w:rsidR="00C15736" w:rsidRPr="00EB5BBA" w:rsidRDefault="003B1C03" w:rsidP="000C369B">
      <w:pPr>
        <w:spacing w:line="480" w:lineRule="auto"/>
        <w:ind w:left="425" w:hanging="425"/>
        <w:jc w:val="both"/>
        <w:textAlignment w:val="baseline"/>
      </w:pPr>
      <w:r w:rsidRPr="00B24BF9">
        <w:rPr>
          <w:lang w:val="de-DE"/>
        </w:rPr>
        <w:lastRenderedPageBreak/>
        <w:t>Jørgensen, C. R., Freund, C., Bøye, R., Jordet, H., Andersen, D.</w:t>
      </w:r>
      <w:r w:rsidR="009C308B" w:rsidRPr="00B24BF9">
        <w:rPr>
          <w:lang w:val="de-DE"/>
        </w:rPr>
        <w:t>,</w:t>
      </w:r>
      <w:r w:rsidRPr="00B24BF9">
        <w:rPr>
          <w:lang w:val="de-DE"/>
        </w:rPr>
        <w:t xml:space="preserve"> </w:t>
      </w:r>
      <w:r w:rsidR="009C308B" w:rsidRPr="00B24BF9">
        <w:rPr>
          <w:lang w:val="de-DE"/>
        </w:rPr>
        <w:t>&amp;</w:t>
      </w:r>
      <w:r w:rsidRPr="00B24BF9">
        <w:rPr>
          <w:lang w:val="de-DE"/>
        </w:rPr>
        <w:t xml:space="preserve"> Kjølbye, M. (2013)</w:t>
      </w:r>
      <w:r w:rsidR="009C308B" w:rsidRPr="00B24BF9">
        <w:rPr>
          <w:lang w:val="de-DE"/>
        </w:rPr>
        <w:t>.</w:t>
      </w:r>
      <w:r w:rsidRPr="00B24BF9">
        <w:rPr>
          <w:lang w:val="de-DE"/>
        </w:rPr>
        <w:t xml:space="preserve"> </w:t>
      </w:r>
      <w:r w:rsidRPr="00EB5BBA">
        <w:t xml:space="preserve">Outcome of mentalization-based and supportive psychotherapy in patients with borderline personality disorder: </w:t>
      </w:r>
      <w:r w:rsidR="009C308B">
        <w:t>A</w:t>
      </w:r>
      <w:r w:rsidRPr="00EB5BBA">
        <w:t xml:space="preserve"> randomized trial. </w:t>
      </w:r>
      <w:r w:rsidR="009865AA">
        <w:rPr>
          <w:i/>
        </w:rPr>
        <w:t>Acta Psychiatrica Scandinavica,</w:t>
      </w:r>
      <w:r w:rsidR="009C308B">
        <w:rPr>
          <w:i/>
        </w:rPr>
        <w:t xml:space="preserve"> </w:t>
      </w:r>
      <w:r w:rsidRPr="00EB5BBA">
        <w:rPr>
          <w:i/>
        </w:rPr>
        <w:t>127</w:t>
      </w:r>
      <w:r w:rsidRPr="00EB5BBA">
        <w:t>,</w:t>
      </w:r>
      <w:r w:rsidR="009C308B">
        <w:t xml:space="preserve"> </w:t>
      </w:r>
      <w:r w:rsidRPr="00EB5BBA">
        <w:t xml:space="preserve">305–317. </w:t>
      </w:r>
      <w:r w:rsidR="009C308B">
        <w:t>d</w:t>
      </w:r>
      <w:r w:rsidRPr="00EB5BBA">
        <w:t>oi:</w:t>
      </w:r>
      <w:r w:rsidR="009C308B">
        <w:t xml:space="preserve"> </w:t>
      </w:r>
      <w:r w:rsidRPr="00EB5BBA">
        <w:t>10.1111/j.1600-0447.2012.01923.x</w:t>
      </w:r>
    </w:p>
    <w:p w14:paraId="1831894A" w14:textId="6605D312" w:rsidR="00EF7EF2" w:rsidRDefault="00CE1BA8" w:rsidP="000C369B">
      <w:pPr>
        <w:spacing w:line="480" w:lineRule="auto"/>
        <w:ind w:left="425" w:hanging="425"/>
        <w:jc w:val="both"/>
        <w:textAlignment w:val="baseline"/>
        <w:rPr>
          <w:rFonts w:eastAsia="Times New Roman"/>
        </w:rPr>
      </w:pPr>
      <w:r>
        <w:rPr>
          <w:rFonts w:eastAsia="Times New Roman"/>
        </w:rPr>
        <w:t>J</w:t>
      </w:r>
      <w:r w:rsidR="0054787B" w:rsidRPr="00EB5BBA">
        <w:t>ø</w:t>
      </w:r>
      <w:r w:rsidR="00C15736" w:rsidRPr="0091442B">
        <w:rPr>
          <w:rFonts w:eastAsia="Times New Roman"/>
        </w:rPr>
        <w:t>rgensen, C., Bøye, R., Andersen, D., Døssing Blaabjerg, A., Freund, C., Jordet, H., &amp; Kjølbye, M. (2014). Eighteen months post-treatment naturalistic follow-up study of mentalization-based therapy and supportive group treatment of borderline personality disorder: Clinical outcomes and functioning. </w:t>
      </w:r>
      <w:r w:rsidR="00C15736" w:rsidRPr="0091442B">
        <w:rPr>
          <w:rFonts w:eastAsia="Times New Roman"/>
          <w:i/>
          <w:iCs/>
        </w:rPr>
        <w:t>Nordic Psychology,</w:t>
      </w:r>
      <w:r w:rsidR="00C15736" w:rsidRPr="0091442B">
        <w:rPr>
          <w:rFonts w:eastAsia="Times New Roman"/>
        </w:rPr>
        <w:t> </w:t>
      </w:r>
      <w:r w:rsidR="00C15736" w:rsidRPr="0091442B">
        <w:rPr>
          <w:rFonts w:eastAsia="Times New Roman"/>
          <w:i/>
        </w:rPr>
        <w:t>66</w:t>
      </w:r>
      <w:r w:rsidR="00C15736" w:rsidRPr="0091442B">
        <w:rPr>
          <w:rFonts w:eastAsia="Times New Roman"/>
        </w:rPr>
        <w:t>(4), 254</w:t>
      </w:r>
      <w:r w:rsidR="009C308B">
        <w:rPr>
          <w:rFonts w:eastAsia="Times New Roman"/>
        </w:rPr>
        <w:t>–</w:t>
      </w:r>
      <w:r w:rsidR="00C15736" w:rsidRPr="0091442B">
        <w:rPr>
          <w:rFonts w:eastAsia="Times New Roman"/>
        </w:rPr>
        <w:t xml:space="preserve">273. </w:t>
      </w:r>
      <w:r w:rsidR="009C308B">
        <w:rPr>
          <w:rFonts w:eastAsia="Times New Roman"/>
        </w:rPr>
        <w:t>d</w:t>
      </w:r>
      <w:r w:rsidR="00C15736" w:rsidRPr="0091442B">
        <w:rPr>
          <w:rFonts w:eastAsia="Times New Roman"/>
        </w:rPr>
        <w:t>oi:</w:t>
      </w:r>
      <w:r w:rsidR="009C308B">
        <w:rPr>
          <w:rFonts w:eastAsia="Times New Roman"/>
        </w:rPr>
        <w:t xml:space="preserve"> </w:t>
      </w:r>
      <w:r w:rsidR="00C15736" w:rsidRPr="0091442B">
        <w:rPr>
          <w:rFonts w:eastAsia="Times New Roman"/>
        </w:rPr>
        <w:t>10.1080/19012276.2014.963649</w:t>
      </w:r>
    </w:p>
    <w:p w14:paraId="0E3A077F" w14:textId="1480CF4A" w:rsidR="00921178" w:rsidRDefault="00EF7EF2" w:rsidP="000C369B">
      <w:pPr>
        <w:spacing w:line="480" w:lineRule="auto"/>
        <w:ind w:left="425" w:hanging="425"/>
        <w:jc w:val="both"/>
        <w:textAlignment w:val="baseline"/>
        <w:rPr>
          <w:rStyle w:val="mixed-citation"/>
          <w:rFonts w:eastAsia="Times New Roman"/>
          <w:color w:val="000000"/>
        </w:rPr>
      </w:pPr>
      <w:r>
        <w:rPr>
          <w:rStyle w:val="mixed-citation"/>
          <w:rFonts w:eastAsia="Times New Roman"/>
          <w:color w:val="000000"/>
        </w:rPr>
        <w:t>Kadouri, A., Corruble, E.,</w:t>
      </w:r>
      <w:r w:rsidR="009C308B">
        <w:rPr>
          <w:rStyle w:val="mixed-citation"/>
          <w:rFonts w:eastAsia="Times New Roman"/>
          <w:color w:val="000000"/>
        </w:rPr>
        <w:t xml:space="preserve"> &amp;</w:t>
      </w:r>
      <w:r>
        <w:rPr>
          <w:rStyle w:val="mixed-citation"/>
          <w:rFonts w:eastAsia="Times New Roman"/>
          <w:color w:val="000000"/>
        </w:rPr>
        <w:t xml:space="preserve"> Falissard, B. (2007). The improved Clinical Global Impression Scale (iCGI): Development and validation in depression. </w:t>
      </w:r>
      <w:r w:rsidRPr="00EF7EF2">
        <w:rPr>
          <w:rStyle w:val="ref-journal"/>
          <w:rFonts w:eastAsia="Times New Roman"/>
          <w:i/>
          <w:color w:val="000000"/>
        </w:rPr>
        <w:t>BMC Psychiatry</w:t>
      </w:r>
      <w:r w:rsidR="00103D9E">
        <w:rPr>
          <w:rStyle w:val="ref-journal"/>
          <w:rFonts w:eastAsia="Times New Roman"/>
          <w:i/>
          <w:color w:val="000000"/>
        </w:rPr>
        <w:t xml:space="preserve">, </w:t>
      </w:r>
      <w:r w:rsidRPr="00EF7EF2">
        <w:rPr>
          <w:rStyle w:val="ref-vol"/>
          <w:rFonts w:eastAsia="Times New Roman"/>
          <w:i/>
          <w:color w:val="000000"/>
        </w:rPr>
        <w:t>7</w:t>
      </w:r>
      <w:r w:rsidR="007A3440">
        <w:rPr>
          <w:rStyle w:val="ref-vol"/>
          <w:rFonts w:eastAsia="Times New Roman"/>
          <w:color w:val="000000"/>
        </w:rPr>
        <w:t>(1)</w:t>
      </w:r>
      <w:r>
        <w:rPr>
          <w:rStyle w:val="mixed-citation"/>
          <w:rFonts w:eastAsia="Times New Roman"/>
          <w:color w:val="000000"/>
        </w:rPr>
        <w:t>,</w:t>
      </w:r>
      <w:r w:rsidR="00103D9E">
        <w:rPr>
          <w:rStyle w:val="mixed-citation"/>
          <w:rFonts w:eastAsia="Times New Roman"/>
          <w:color w:val="000000"/>
        </w:rPr>
        <w:t xml:space="preserve"> </w:t>
      </w:r>
      <w:r>
        <w:rPr>
          <w:rStyle w:val="mixed-citation"/>
          <w:rFonts w:eastAsia="Times New Roman"/>
          <w:color w:val="000000"/>
        </w:rPr>
        <w:t>7. </w:t>
      </w:r>
      <w:r w:rsidR="009C308B">
        <w:rPr>
          <w:rStyle w:val="mixed-citation"/>
          <w:rFonts w:eastAsia="Times New Roman"/>
          <w:color w:val="000000"/>
        </w:rPr>
        <w:t>d</w:t>
      </w:r>
      <w:r w:rsidR="007A3440">
        <w:rPr>
          <w:rStyle w:val="mixed-citation"/>
          <w:rFonts w:eastAsia="Times New Roman"/>
          <w:color w:val="000000"/>
        </w:rPr>
        <w:t>oi:</w:t>
      </w:r>
      <w:r w:rsidR="009C308B">
        <w:rPr>
          <w:rStyle w:val="mixed-citation"/>
          <w:rFonts w:eastAsia="Times New Roman"/>
          <w:color w:val="000000"/>
        </w:rPr>
        <w:t xml:space="preserve"> </w:t>
      </w:r>
      <w:r w:rsidR="007A3440">
        <w:rPr>
          <w:rStyle w:val="mixed-citation"/>
          <w:rFonts w:eastAsia="Times New Roman"/>
          <w:color w:val="000000"/>
        </w:rPr>
        <w:t>10.1186/1471-244s-7-7</w:t>
      </w:r>
    </w:p>
    <w:p w14:paraId="475BB2B9" w14:textId="633E3F31" w:rsidR="00921178" w:rsidRPr="00921178" w:rsidRDefault="00921178" w:rsidP="000C369B">
      <w:pPr>
        <w:spacing w:line="480" w:lineRule="auto"/>
        <w:ind w:left="425" w:hanging="425"/>
        <w:jc w:val="both"/>
        <w:textAlignment w:val="baseline"/>
        <w:rPr>
          <w:rStyle w:val="mixed-citation"/>
          <w:rFonts w:eastAsia="Times New Roman"/>
          <w:color w:val="000000"/>
        </w:rPr>
      </w:pPr>
      <w:r w:rsidRPr="00921178">
        <w:t xml:space="preserve">Karterud, S., &amp; Bateman, A. (2010). </w:t>
      </w:r>
      <w:r w:rsidRPr="00921178">
        <w:rPr>
          <w:i/>
        </w:rPr>
        <w:t>Manual for mentaliseringsbasert terapi (MBT) og MBT</w:t>
      </w:r>
      <w:r w:rsidRPr="00921178">
        <w:rPr>
          <w:rFonts w:eastAsia="Times New Roman"/>
          <w:i/>
          <w:color w:val="000000"/>
        </w:rPr>
        <w:t xml:space="preserve"> </w:t>
      </w:r>
      <w:r w:rsidRPr="00921178">
        <w:rPr>
          <w:i/>
        </w:rPr>
        <w:t>vurderingsskala. Versjon individualterapi.</w:t>
      </w:r>
      <w:r w:rsidRPr="00921178">
        <w:t xml:space="preserve"> Oslo, Norway: Gyldendal Akademisk.</w:t>
      </w:r>
    </w:p>
    <w:p w14:paraId="1ACEB8B5" w14:textId="2C9D114A" w:rsidR="007F3405" w:rsidRDefault="00512C6C" w:rsidP="000C369B">
      <w:pPr>
        <w:spacing w:line="480" w:lineRule="auto"/>
        <w:ind w:left="425" w:hanging="425"/>
        <w:jc w:val="both"/>
        <w:textAlignment w:val="baseline"/>
      </w:pPr>
      <w:r w:rsidRPr="00512C6C">
        <w:t>Kay, S.R., Fiszbein, A., &amp; Opler, L.A. (1987). The Positive and</w:t>
      </w:r>
      <w:r>
        <w:t xml:space="preserve"> </w:t>
      </w:r>
      <w:r w:rsidRPr="00512C6C">
        <w:t xml:space="preserve">Negative Syndrome Scale (PANSS) for </w:t>
      </w:r>
      <w:r w:rsidR="003C663F">
        <w:t>s</w:t>
      </w:r>
      <w:r w:rsidRPr="00512C6C">
        <w:t>chizophrenia.</w:t>
      </w:r>
      <w:r>
        <w:t xml:space="preserve"> </w:t>
      </w:r>
      <w:r w:rsidRPr="00512C6C">
        <w:rPr>
          <w:i/>
        </w:rPr>
        <w:t>Schizophrenia Bulletin</w:t>
      </w:r>
      <w:r w:rsidRPr="00512C6C">
        <w:t xml:space="preserve">, </w:t>
      </w:r>
      <w:r w:rsidRPr="00476381">
        <w:rPr>
          <w:i/>
        </w:rPr>
        <w:t>13</w:t>
      </w:r>
      <w:r w:rsidRPr="00512C6C">
        <w:t>, 261–276.</w:t>
      </w:r>
    </w:p>
    <w:p w14:paraId="037003B4" w14:textId="20AD21B2" w:rsidR="000F24A5" w:rsidRPr="007F3405" w:rsidRDefault="007F3405" w:rsidP="000C369B">
      <w:pPr>
        <w:spacing w:line="480" w:lineRule="auto"/>
        <w:ind w:left="425" w:hanging="425"/>
        <w:jc w:val="both"/>
        <w:textAlignment w:val="baseline"/>
      </w:pPr>
      <w:r w:rsidRPr="007F3405">
        <w:t>Kerwin, M. E. (2005). Collaboration between child welfare and substance</w:t>
      </w:r>
      <w:r w:rsidR="00616404">
        <w:t xml:space="preserve"> </w:t>
      </w:r>
      <w:r w:rsidRPr="007F3405">
        <w:t xml:space="preserve">abuse fields: Combined treatment programs for mothers. </w:t>
      </w:r>
      <w:r w:rsidRPr="007F3405">
        <w:rPr>
          <w:i/>
        </w:rPr>
        <w:t>Journal of Pediatric Psychology, 30</w:t>
      </w:r>
      <w:r w:rsidRPr="007F3405">
        <w:t>, 581–597.</w:t>
      </w:r>
      <w:r w:rsidR="000F24A5">
        <w:t xml:space="preserve"> </w:t>
      </w:r>
      <w:r w:rsidR="003C663F">
        <w:t>d</w:t>
      </w:r>
      <w:r w:rsidR="000F24A5">
        <w:t xml:space="preserve">oi: 10.1093/jpepsy/jsi045 </w:t>
      </w:r>
    </w:p>
    <w:p w14:paraId="70992395" w14:textId="130EF2F7" w:rsidR="009E41CA" w:rsidRPr="00C94A20" w:rsidRDefault="00D5408B" w:rsidP="000C369B">
      <w:pPr>
        <w:spacing w:line="480" w:lineRule="auto"/>
        <w:ind w:left="425" w:hanging="425"/>
        <w:jc w:val="both"/>
        <w:textAlignment w:val="baseline"/>
        <w:rPr>
          <w:rFonts w:eastAsia="Times New Roman"/>
          <w:shd w:val="clear" w:color="auto" w:fill="FFFFFF"/>
        </w:rPr>
      </w:pPr>
      <w:r w:rsidRPr="00C94A20">
        <w:rPr>
          <w:rFonts w:eastAsia="Times New Roman"/>
          <w:shd w:val="clear" w:color="auto" w:fill="FFFFFF"/>
        </w:rPr>
        <w:t xml:space="preserve">Kvarstein, E. H., Pedersen, G., Urnes, Ø., Hummelen, B., Wilberg, T., &amp; Karterud, S. (2015). Changing from a traditional psychodynamic treatment programme </w:t>
      </w:r>
      <w:r w:rsidRPr="00C94A20">
        <w:rPr>
          <w:rFonts w:eastAsia="Times New Roman"/>
          <w:shd w:val="clear" w:color="auto" w:fill="FFFFFF"/>
        </w:rPr>
        <w:lastRenderedPageBreak/>
        <w:t xml:space="preserve">to mentalization-based treatment for patients with borderline personality disorder – </w:t>
      </w:r>
      <w:r w:rsidR="003C663F">
        <w:rPr>
          <w:rFonts w:eastAsia="Times New Roman"/>
          <w:shd w:val="clear" w:color="auto" w:fill="FFFFFF"/>
        </w:rPr>
        <w:t>d</w:t>
      </w:r>
      <w:r w:rsidRPr="00C94A20">
        <w:rPr>
          <w:rFonts w:eastAsia="Times New Roman"/>
          <w:shd w:val="clear" w:color="auto" w:fill="FFFFFF"/>
        </w:rPr>
        <w:t>oes it make a difference? </w:t>
      </w:r>
      <w:r w:rsidRPr="00C94A20">
        <w:rPr>
          <w:rFonts w:eastAsia="Times New Roman"/>
          <w:i/>
          <w:iCs/>
          <w:shd w:val="clear" w:color="auto" w:fill="FFFFFF"/>
        </w:rPr>
        <w:t>Psychology and Psychotherapy</w:t>
      </w:r>
      <w:r w:rsidRPr="00C94A20">
        <w:rPr>
          <w:rFonts w:eastAsia="Times New Roman"/>
          <w:shd w:val="clear" w:color="auto" w:fill="FFFFFF"/>
        </w:rPr>
        <w:t>, </w:t>
      </w:r>
      <w:r w:rsidRPr="00C94A20">
        <w:rPr>
          <w:rFonts w:eastAsia="Times New Roman"/>
          <w:i/>
          <w:iCs/>
          <w:shd w:val="clear" w:color="auto" w:fill="FFFFFF"/>
        </w:rPr>
        <w:t>88</w:t>
      </w:r>
      <w:r w:rsidRPr="00C94A20">
        <w:rPr>
          <w:rFonts w:eastAsia="Times New Roman"/>
          <w:shd w:val="clear" w:color="auto" w:fill="FFFFFF"/>
        </w:rPr>
        <w:t xml:space="preserve">(1), 71–86. </w:t>
      </w:r>
      <w:r w:rsidR="003C663F">
        <w:rPr>
          <w:rFonts w:eastAsia="Times New Roman"/>
          <w:shd w:val="clear" w:color="auto" w:fill="FFFFFF"/>
        </w:rPr>
        <w:t>d</w:t>
      </w:r>
      <w:r w:rsidRPr="00C94A20">
        <w:rPr>
          <w:rFonts w:eastAsia="Times New Roman"/>
          <w:shd w:val="clear" w:color="auto" w:fill="FFFFFF"/>
        </w:rPr>
        <w:t>oi:</w:t>
      </w:r>
      <w:r w:rsidR="003C663F">
        <w:rPr>
          <w:rFonts w:eastAsia="Times New Roman"/>
          <w:shd w:val="clear" w:color="auto" w:fill="FFFFFF"/>
        </w:rPr>
        <w:t xml:space="preserve"> </w:t>
      </w:r>
      <w:r w:rsidRPr="00C94A20">
        <w:rPr>
          <w:rFonts w:eastAsia="Times New Roman"/>
          <w:shd w:val="clear" w:color="auto" w:fill="FFFFFF"/>
        </w:rPr>
        <w:t>10.1111/papt.12036</w:t>
      </w:r>
    </w:p>
    <w:p w14:paraId="163FF20C" w14:textId="3560FBB2" w:rsidR="002D0929" w:rsidRDefault="009E41CA" w:rsidP="000C369B">
      <w:pPr>
        <w:spacing w:line="480" w:lineRule="auto"/>
        <w:ind w:left="425" w:hanging="425"/>
        <w:jc w:val="both"/>
        <w:textAlignment w:val="baseline"/>
        <w:rPr>
          <w:color w:val="000000" w:themeColor="text1"/>
        </w:rPr>
      </w:pPr>
      <w:r>
        <w:t>Larsen, K. A. (2009).</w:t>
      </w:r>
      <w:r w:rsidRPr="009E41CA">
        <w:t xml:space="preserve"> </w:t>
      </w:r>
      <w:r w:rsidRPr="009E41CA">
        <w:rPr>
          <w:i/>
        </w:rPr>
        <w:t>Mentalisation-based therapy. A treatment manual</w:t>
      </w:r>
      <w:r w:rsidR="003B7CFB">
        <w:rPr>
          <w:i/>
        </w:rPr>
        <w:t xml:space="preserve"> </w:t>
      </w:r>
      <w:r w:rsidRPr="009E41CA">
        <w:t xml:space="preserve">(in Danish). </w:t>
      </w:r>
      <w:r w:rsidRPr="007A238F">
        <w:rPr>
          <w:color w:val="000000" w:themeColor="text1"/>
        </w:rPr>
        <w:t xml:space="preserve">Retrieved </w:t>
      </w:r>
      <w:r w:rsidR="003C663F">
        <w:rPr>
          <w:color w:val="000000" w:themeColor="text1"/>
        </w:rPr>
        <w:t xml:space="preserve">November 30, 2017, </w:t>
      </w:r>
      <w:r w:rsidRPr="007A238F">
        <w:rPr>
          <w:color w:val="000000" w:themeColor="text1"/>
        </w:rPr>
        <w:t xml:space="preserve">from </w:t>
      </w:r>
      <w:hyperlink r:id="rId18" w:history="1">
        <w:r w:rsidRPr="007A238F">
          <w:rPr>
            <w:rStyle w:val="Hyperlink"/>
            <w:color w:val="000000" w:themeColor="text1"/>
            <w:u w:val="none"/>
          </w:rPr>
          <w:t>http://www.ctu.dk</w:t>
        </w:r>
      </w:hyperlink>
      <w:r w:rsidRPr="007A238F">
        <w:rPr>
          <w:color w:val="000000" w:themeColor="text1"/>
        </w:rPr>
        <w:t xml:space="preserve"> </w:t>
      </w:r>
    </w:p>
    <w:p w14:paraId="323C36DA" w14:textId="58F2B70B" w:rsidR="002D0929" w:rsidRDefault="00F173C4" w:rsidP="000C369B">
      <w:pPr>
        <w:spacing w:line="480" w:lineRule="auto"/>
        <w:ind w:left="425" w:hanging="425"/>
        <w:jc w:val="both"/>
        <w:textAlignment w:val="baseline"/>
        <w:rPr>
          <w:rFonts w:eastAsia="Times New Roman"/>
        </w:rPr>
      </w:pPr>
      <w:r w:rsidRPr="00B24BF9">
        <w:rPr>
          <w:rFonts w:eastAsia="Times New Roman"/>
          <w:lang w:val="de-DE"/>
        </w:rPr>
        <w:t>Laurenssen, E., Hutsebaut, J., Feenstra, D., Bales, D., Noom, M., Bussch</w:t>
      </w:r>
      <w:r w:rsidR="009273DB" w:rsidRPr="00B24BF9">
        <w:rPr>
          <w:rFonts w:eastAsia="Times New Roman"/>
          <w:lang w:val="de-DE"/>
        </w:rPr>
        <w:t>bach, J.,</w:t>
      </w:r>
      <w:r w:rsidR="003C663F" w:rsidRPr="00B24BF9">
        <w:rPr>
          <w:rFonts w:eastAsia="Times New Roman"/>
          <w:lang w:val="de-DE"/>
        </w:rPr>
        <w:t>…</w:t>
      </w:r>
      <w:r w:rsidR="009273DB" w:rsidRPr="00B24BF9">
        <w:rPr>
          <w:rFonts w:eastAsia="Times New Roman"/>
          <w:lang w:val="de-DE"/>
        </w:rPr>
        <w:t xml:space="preserve"> </w:t>
      </w:r>
      <w:r w:rsidR="009273DB" w:rsidRPr="003F12B9">
        <w:rPr>
          <w:rFonts w:eastAsia="Times New Roman"/>
        </w:rPr>
        <w:t>Luyten, P. (2014</w:t>
      </w:r>
      <w:r w:rsidRPr="003F12B9">
        <w:rPr>
          <w:rFonts w:eastAsia="Times New Roman"/>
        </w:rPr>
        <w:t xml:space="preserve">). Feasibility of </w:t>
      </w:r>
      <w:r w:rsidR="003C663F">
        <w:rPr>
          <w:rFonts w:eastAsia="Times New Roman"/>
        </w:rPr>
        <w:t>m</w:t>
      </w:r>
      <w:r w:rsidR="003C663F" w:rsidRPr="003F12B9">
        <w:rPr>
          <w:rFonts w:eastAsia="Times New Roman"/>
        </w:rPr>
        <w:t>entalization</w:t>
      </w:r>
      <w:r w:rsidRPr="003F12B9">
        <w:rPr>
          <w:rFonts w:eastAsia="Times New Roman"/>
        </w:rPr>
        <w:t>-</w:t>
      </w:r>
      <w:r w:rsidR="003C663F">
        <w:rPr>
          <w:rFonts w:eastAsia="Times New Roman"/>
        </w:rPr>
        <w:t>b</w:t>
      </w:r>
      <w:r w:rsidR="003C663F" w:rsidRPr="003F12B9">
        <w:rPr>
          <w:rFonts w:eastAsia="Times New Roman"/>
        </w:rPr>
        <w:t xml:space="preserve">ased </w:t>
      </w:r>
      <w:r w:rsidR="003C663F">
        <w:rPr>
          <w:rFonts w:eastAsia="Times New Roman"/>
        </w:rPr>
        <w:t>t</w:t>
      </w:r>
      <w:r w:rsidR="003C663F" w:rsidRPr="003F12B9">
        <w:rPr>
          <w:rFonts w:eastAsia="Times New Roman"/>
        </w:rPr>
        <w:t xml:space="preserve">reatment </w:t>
      </w:r>
      <w:r w:rsidRPr="003F12B9">
        <w:rPr>
          <w:rFonts w:eastAsia="Times New Roman"/>
        </w:rPr>
        <w:t xml:space="preserve">for </w:t>
      </w:r>
      <w:r w:rsidR="003C663F">
        <w:rPr>
          <w:rFonts w:eastAsia="Times New Roman"/>
        </w:rPr>
        <w:t>a</w:t>
      </w:r>
      <w:r w:rsidR="003C663F" w:rsidRPr="003F12B9">
        <w:rPr>
          <w:rFonts w:eastAsia="Times New Roman"/>
        </w:rPr>
        <w:t xml:space="preserve">dolescents </w:t>
      </w:r>
      <w:r w:rsidR="003C663F">
        <w:rPr>
          <w:rFonts w:eastAsia="Times New Roman"/>
        </w:rPr>
        <w:t>w</w:t>
      </w:r>
      <w:r w:rsidR="003C663F" w:rsidRPr="003F12B9">
        <w:rPr>
          <w:rFonts w:eastAsia="Times New Roman"/>
        </w:rPr>
        <w:t xml:space="preserve">ith </w:t>
      </w:r>
      <w:r w:rsidR="003C663F">
        <w:rPr>
          <w:rFonts w:eastAsia="Times New Roman"/>
        </w:rPr>
        <w:t>b</w:t>
      </w:r>
      <w:r w:rsidR="003C663F" w:rsidRPr="003F12B9">
        <w:rPr>
          <w:rFonts w:eastAsia="Times New Roman"/>
        </w:rPr>
        <w:t xml:space="preserve">orderline </w:t>
      </w:r>
      <w:r w:rsidR="003C663F">
        <w:rPr>
          <w:rFonts w:eastAsia="Times New Roman"/>
        </w:rPr>
        <w:t>s</w:t>
      </w:r>
      <w:r w:rsidR="003C663F" w:rsidRPr="003F12B9">
        <w:rPr>
          <w:rFonts w:eastAsia="Times New Roman"/>
        </w:rPr>
        <w:t>ymptoms</w:t>
      </w:r>
      <w:r w:rsidRPr="003F12B9">
        <w:rPr>
          <w:rFonts w:eastAsia="Times New Roman"/>
        </w:rPr>
        <w:t xml:space="preserve">: A </w:t>
      </w:r>
      <w:r w:rsidR="003C663F">
        <w:rPr>
          <w:rFonts w:eastAsia="Times New Roman"/>
        </w:rPr>
        <w:t>p</w:t>
      </w:r>
      <w:r w:rsidR="003C663F" w:rsidRPr="003F12B9">
        <w:rPr>
          <w:rFonts w:eastAsia="Times New Roman"/>
        </w:rPr>
        <w:t xml:space="preserve">ilot </w:t>
      </w:r>
      <w:r w:rsidR="003C663F">
        <w:rPr>
          <w:rFonts w:eastAsia="Times New Roman"/>
        </w:rPr>
        <w:t>s</w:t>
      </w:r>
      <w:r w:rsidR="003C663F" w:rsidRPr="003F12B9">
        <w:rPr>
          <w:rFonts w:eastAsia="Times New Roman"/>
        </w:rPr>
        <w:t>tudy</w:t>
      </w:r>
      <w:r w:rsidRPr="003F12B9">
        <w:rPr>
          <w:rFonts w:eastAsia="Times New Roman"/>
        </w:rPr>
        <w:t>. </w:t>
      </w:r>
      <w:r w:rsidRPr="003F12B9">
        <w:rPr>
          <w:rFonts w:eastAsia="Times New Roman"/>
          <w:i/>
          <w:iCs/>
        </w:rPr>
        <w:t>Psychotherapy,</w:t>
      </w:r>
      <w:r w:rsidRPr="003F12B9">
        <w:rPr>
          <w:rFonts w:eastAsia="Times New Roman"/>
        </w:rPr>
        <w:t> </w:t>
      </w:r>
      <w:r w:rsidRPr="003F12B9">
        <w:rPr>
          <w:rFonts w:eastAsia="Times New Roman"/>
          <w:i/>
        </w:rPr>
        <w:t>51</w:t>
      </w:r>
      <w:r w:rsidRPr="003F12B9">
        <w:rPr>
          <w:rFonts w:eastAsia="Times New Roman"/>
        </w:rPr>
        <w:t>(1), 159</w:t>
      </w:r>
      <w:r w:rsidR="003C663F">
        <w:rPr>
          <w:rFonts w:eastAsia="Times New Roman"/>
        </w:rPr>
        <w:t>–</w:t>
      </w:r>
      <w:r w:rsidRPr="003F12B9">
        <w:rPr>
          <w:rFonts w:eastAsia="Times New Roman"/>
        </w:rPr>
        <w:t xml:space="preserve">166. </w:t>
      </w:r>
      <w:r w:rsidR="003C663F">
        <w:rPr>
          <w:rFonts w:eastAsia="Times New Roman"/>
        </w:rPr>
        <w:t>d</w:t>
      </w:r>
      <w:r w:rsidRPr="003F12B9">
        <w:rPr>
          <w:rFonts w:eastAsia="Times New Roman"/>
        </w:rPr>
        <w:t>oi:</w:t>
      </w:r>
      <w:r w:rsidR="003C663F">
        <w:rPr>
          <w:rFonts w:eastAsia="Times New Roman"/>
        </w:rPr>
        <w:t xml:space="preserve"> </w:t>
      </w:r>
      <w:r w:rsidRPr="003F12B9">
        <w:rPr>
          <w:rFonts w:eastAsia="Times New Roman"/>
        </w:rPr>
        <w:t xml:space="preserve">10.1037/a0033513  </w:t>
      </w:r>
    </w:p>
    <w:p w14:paraId="7265095E" w14:textId="1355F677" w:rsidR="003D5EAC" w:rsidRPr="00DE62CB" w:rsidRDefault="003D5EAC" w:rsidP="00E42F2D">
      <w:pPr>
        <w:spacing w:line="480" w:lineRule="auto"/>
        <w:ind w:left="425" w:hanging="425"/>
        <w:jc w:val="both"/>
        <w:textAlignment w:val="baseline"/>
        <w:rPr>
          <w:rFonts w:eastAsia="Times New Roman"/>
          <w:shd w:val="clear" w:color="auto" w:fill="FFFFFF"/>
        </w:rPr>
      </w:pPr>
      <w:r w:rsidRPr="00DE62CB">
        <w:t>Laurenssen, E.</w:t>
      </w:r>
      <w:r w:rsidRPr="00DE62CB">
        <w:rPr>
          <w:rFonts w:eastAsia="Times New Roman"/>
          <w:shd w:val="clear" w:color="auto" w:fill="FFFFFF"/>
        </w:rPr>
        <w:t xml:space="preserve">, Luyten, P., Kikkert, M. J., Westra, D., Peen, J., Soons, M. B., van Dam, A., van Broekhuyzen, A., Blankers, M., Busschbach, J. J., &amp; Dekker, J. M. (2018). Day hospital mentalization-based treatment v. specialist treatment as usual in patients with borderline personality disorder: randomized controlled trial. </w:t>
      </w:r>
      <w:r w:rsidRPr="00DE62CB">
        <w:rPr>
          <w:rFonts w:eastAsia="Times New Roman"/>
          <w:i/>
          <w:shd w:val="clear" w:color="auto" w:fill="FFFFFF"/>
        </w:rPr>
        <w:t xml:space="preserve">Psychological Medicine, </w:t>
      </w:r>
      <w:r w:rsidRPr="00075160">
        <w:rPr>
          <w:rFonts w:eastAsia="Times New Roman"/>
          <w:shd w:val="clear" w:color="auto" w:fill="FFFFFF"/>
        </w:rPr>
        <w:t>1-8.</w:t>
      </w:r>
      <w:r w:rsidRPr="00DE62CB">
        <w:rPr>
          <w:rFonts w:eastAsia="Times New Roman"/>
          <w:i/>
          <w:shd w:val="clear" w:color="auto" w:fill="FFFFFF"/>
        </w:rPr>
        <w:t xml:space="preserve"> </w:t>
      </w:r>
      <w:r w:rsidRPr="00DE62CB">
        <w:rPr>
          <w:rFonts w:eastAsia="Times New Roman"/>
          <w:shd w:val="clear" w:color="auto" w:fill="FFFFFF"/>
        </w:rPr>
        <w:t xml:space="preserve">Doi:10.1017/S0033291718000132. </w:t>
      </w:r>
    </w:p>
    <w:p w14:paraId="549CAC38" w14:textId="7678087B" w:rsidR="002D0929" w:rsidRPr="003B7CFB" w:rsidRDefault="002D0929" w:rsidP="000C369B">
      <w:pPr>
        <w:spacing w:line="480" w:lineRule="auto"/>
        <w:ind w:left="425" w:hanging="425"/>
        <w:jc w:val="both"/>
        <w:textAlignment w:val="baseline"/>
        <w:rPr>
          <w:rFonts w:eastAsia="Times New Roman"/>
          <w:color w:val="000000" w:themeColor="text1"/>
        </w:rPr>
      </w:pPr>
      <w:r w:rsidRPr="003B7CFB">
        <w:rPr>
          <w:color w:val="000000" w:themeColor="text1"/>
        </w:rPr>
        <w:t xml:space="preserve">Levy, R., Ablon, J. S., &amp; </w:t>
      </w:r>
      <w:r w:rsidRPr="003B7CFB">
        <w:rPr>
          <w:rFonts w:eastAsia="Times New Roman"/>
          <w:bCs/>
          <w:color w:val="000000" w:themeColor="text1"/>
          <w:shd w:val="clear" w:color="auto" w:fill="FFFFFF"/>
        </w:rPr>
        <w:t>Kächele,</w:t>
      </w:r>
      <w:r w:rsidR="003C663F">
        <w:rPr>
          <w:rFonts w:eastAsia="Times New Roman"/>
          <w:bCs/>
          <w:color w:val="000000" w:themeColor="text1"/>
          <w:shd w:val="clear" w:color="auto" w:fill="FFFFFF"/>
        </w:rPr>
        <w:t xml:space="preserve"> </w:t>
      </w:r>
      <w:r w:rsidRPr="003B7CFB">
        <w:rPr>
          <w:rFonts w:eastAsia="Times New Roman"/>
          <w:bCs/>
          <w:color w:val="000000" w:themeColor="text1"/>
          <w:shd w:val="clear" w:color="auto" w:fill="FFFFFF"/>
        </w:rPr>
        <w:t xml:space="preserve">H. (2011). </w:t>
      </w:r>
      <w:r w:rsidRPr="003B7CFB">
        <w:rPr>
          <w:rFonts w:eastAsia="Times New Roman"/>
          <w:i/>
          <w:iCs/>
          <w:color w:val="000000" w:themeColor="text1"/>
          <w:shd w:val="clear" w:color="auto" w:fill="FFFFFF"/>
        </w:rPr>
        <w:t xml:space="preserve">Psychodynamic </w:t>
      </w:r>
      <w:r w:rsidR="003C663F">
        <w:rPr>
          <w:rFonts w:eastAsia="Times New Roman"/>
          <w:i/>
          <w:iCs/>
          <w:color w:val="000000" w:themeColor="text1"/>
          <w:shd w:val="clear" w:color="auto" w:fill="FFFFFF"/>
        </w:rPr>
        <w:t>p</w:t>
      </w:r>
      <w:r w:rsidR="003C663F" w:rsidRPr="003B7CFB">
        <w:rPr>
          <w:rFonts w:eastAsia="Times New Roman"/>
          <w:i/>
          <w:iCs/>
          <w:color w:val="000000" w:themeColor="text1"/>
          <w:shd w:val="clear" w:color="auto" w:fill="FFFFFF"/>
        </w:rPr>
        <w:t xml:space="preserve">sychotherapy </w:t>
      </w:r>
      <w:r w:rsidR="003C663F">
        <w:rPr>
          <w:rFonts w:eastAsia="Times New Roman"/>
          <w:i/>
          <w:iCs/>
          <w:color w:val="000000" w:themeColor="text1"/>
          <w:shd w:val="clear" w:color="auto" w:fill="FFFFFF"/>
        </w:rPr>
        <w:t>r</w:t>
      </w:r>
      <w:r w:rsidR="003C663F" w:rsidRPr="003B7CFB">
        <w:rPr>
          <w:rFonts w:eastAsia="Times New Roman"/>
          <w:i/>
          <w:iCs/>
          <w:color w:val="000000" w:themeColor="text1"/>
          <w:shd w:val="clear" w:color="auto" w:fill="FFFFFF"/>
        </w:rPr>
        <w:t>esearch</w:t>
      </w:r>
      <w:r w:rsidRPr="003B7CFB">
        <w:rPr>
          <w:rFonts w:eastAsia="Times New Roman"/>
          <w:i/>
          <w:iCs/>
          <w:color w:val="000000" w:themeColor="text1"/>
          <w:shd w:val="clear" w:color="auto" w:fill="FFFFFF"/>
        </w:rPr>
        <w:t>: Evidence-</w:t>
      </w:r>
      <w:r w:rsidR="003C663F">
        <w:rPr>
          <w:rFonts w:eastAsia="Times New Roman"/>
          <w:i/>
          <w:iCs/>
          <w:color w:val="000000" w:themeColor="text1"/>
          <w:shd w:val="clear" w:color="auto" w:fill="FFFFFF"/>
        </w:rPr>
        <w:t>b</w:t>
      </w:r>
      <w:r w:rsidR="003C663F" w:rsidRPr="003B7CFB">
        <w:rPr>
          <w:rFonts w:eastAsia="Times New Roman"/>
          <w:i/>
          <w:iCs/>
          <w:color w:val="000000" w:themeColor="text1"/>
          <w:shd w:val="clear" w:color="auto" w:fill="FFFFFF"/>
        </w:rPr>
        <w:t xml:space="preserve">ased </w:t>
      </w:r>
      <w:r w:rsidR="003C663F">
        <w:rPr>
          <w:rFonts w:eastAsia="Times New Roman"/>
          <w:i/>
          <w:iCs/>
          <w:color w:val="000000" w:themeColor="text1"/>
          <w:shd w:val="clear" w:color="auto" w:fill="FFFFFF"/>
        </w:rPr>
        <w:t>p</w:t>
      </w:r>
      <w:r w:rsidR="003C663F" w:rsidRPr="003B7CFB">
        <w:rPr>
          <w:rFonts w:eastAsia="Times New Roman"/>
          <w:i/>
          <w:iCs/>
          <w:color w:val="000000" w:themeColor="text1"/>
          <w:shd w:val="clear" w:color="auto" w:fill="FFFFFF"/>
        </w:rPr>
        <w:t xml:space="preserve">ractice </w:t>
      </w:r>
      <w:r w:rsidRPr="003B7CFB">
        <w:rPr>
          <w:rFonts w:eastAsia="Times New Roman"/>
          <w:i/>
          <w:iCs/>
          <w:color w:val="000000" w:themeColor="text1"/>
          <w:shd w:val="clear" w:color="auto" w:fill="FFFFFF"/>
        </w:rPr>
        <w:t xml:space="preserve">and </w:t>
      </w:r>
      <w:r w:rsidR="003C663F">
        <w:rPr>
          <w:rFonts w:eastAsia="Times New Roman"/>
          <w:i/>
          <w:iCs/>
          <w:color w:val="000000" w:themeColor="text1"/>
          <w:shd w:val="clear" w:color="auto" w:fill="FFFFFF"/>
        </w:rPr>
        <w:t>p</w:t>
      </w:r>
      <w:r w:rsidR="003C663F" w:rsidRPr="003B7CFB">
        <w:rPr>
          <w:rFonts w:eastAsia="Times New Roman"/>
          <w:i/>
          <w:iCs/>
          <w:color w:val="000000" w:themeColor="text1"/>
          <w:shd w:val="clear" w:color="auto" w:fill="FFFFFF"/>
        </w:rPr>
        <w:t>ractice</w:t>
      </w:r>
      <w:r w:rsidRPr="003B7CFB">
        <w:rPr>
          <w:rFonts w:eastAsia="Times New Roman"/>
          <w:i/>
          <w:iCs/>
          <w:color w:val="000000" w:themeColor="text1"/>
          <w:shd w:val="clear" w:color="auto" w:fill="FFFFFF"/>
        </w:rPr>
        <w:t>-</w:t>
      </w:r>
      <w:r w:rsidR="003C663F">
        <w:rPr>
          <w:rFonts w:eastAsia="Times New Roman"/>
          <w:i/>
          <w:iCs/>
          <w:color w:val="000000" w:themeColor="text1"/>
          <w:shd w:val="clear" w:color="auto" w:fill="FFFFFF"/>
        </w:rPr>
        <w:t>b</w:t>
      </w:r>
      <w:r w:rsidR="003C663F" w:rsidRPr="003B7CFB">
        <w:rPr>
          <w:rFonts w:eastAsia="Times New Roman"/>
          <w:i/>
          <w:iCs/>
          <w:color w:val="000000" w:themeColor="text1"/>
          <w:shd w:val="clear" w:color="auto" w:fill="FFFFFF"/>
        </w:rPr>
        <w:t xml:space="preserve">ased </w:t>
      </w:r>
      <w:r w:rsidR="003C663F">
        <w:rPr>
          <w:rFonts w:eastAsia="Times New Roman"/>
          <w:i/>
          <w:iCs/>
          <w:color w:val="000000" w:themeColor="text1"/>
          <w:shd w:val="clear" w:color="auto" w:fill="FFFFFF"/>
        </w:rPr>
        <w:t>e</w:t>
      </w:r>
      <w:r w:rsidR="003C663F" w:rsidRPr="003B7CFB">
        <w:rPr>
          <w:rFonts w:eastAsia="Times New Roman"/>
          <w:i/>
          <w:iCs/>
          <w:color w:val="000000" w:themeColor="text1"/>
          <w:shd w:val="clear" w:color="auto" w:fill="FFFFFF"/>
        </w:rPr>
        <w:t>vidence</w:t>
      </w:r>
      <w:r w:rsidRPr="003B7CFB">
        <w:rPr>
          <w:rFonts w:eastAsia="Times New Roman"/>
          <w:iCs/>
          <w:color w:val="000000" w:themeColor="text1"/>
          <w:shd w:val="clear" w:color="auto" w:fill="FFFFFF"/>
        </w:rPr>
        <w:t xml:space="preserve"> (1</w:t>
      </w:r>
      <w:r w:rsidRPr="00C94A20">
        <w:rPr>
          <w:rFonts w:eastAsia="Times New Roman"/>
          <w:iCs/>
          <w:color w:val="000000" w:themeColor="text1"/>
          <w:shd w:val="clear" w:color="auto" w:fill="FFFFFF"/>
        </w:rPr>
        <w:t>st</w:t>
      </w:r>
      <w:r w:rsidRPr="003B7CFB">
        <w:rPr>
          <w:rFonts w:eastAsia="Times New Roman"/>
          <w:iCs/>
          <w:color w:val="000000" w:themeColor="text1"/>
          <w:shd w:val="clear" w:color="auto" w:fill="FFFFFF"/>
        </w:rPr>
        <w:t xml:space="preserve"> ed.). </w:t>
      </w:r>
      <w:r w:rsidR="00DD1DFA">
        <w:rPr>
          <w:rFonts w:eastAsia="Times New Roman"/>
          <w:iCs/>
          <w:color w:val="000000" w:themeColor="text1"/>
          <w:shd w:val="clear" w:color="auto" w:fill="FFFFFF"/>
        </w:rPr>
        <w:t xml:space="preserve">New York: </w:t>
      </w:r>
      <w:r w:rsidRPr="003B7CFB">
        <w:rPr>
          <w:rFonts w:eastAsia="Times New Roman"/>
          <w:iCs/>
          <w:color w:val="000000" w:themeColor="text1"/>
          <w:shd w:val="clear" w:color="auto" w:fill="FFFFFF"/>
        </w:rPr>
        <w:t>Humana Press</w:t>
      </w:r>
      <w:r w:rsidR="003C663F">
        <w:rPr>
          <w:rFonts w:eastAsia="Times New Roman"/>
          <w:iCs/>
          <w:color w:val="000000" w:themeColor="text1"/>
          <w:shd w:val="clear" w:color="auto" w:fill="FFFFFF"/>
        </w:rPr>
        <w:t>.</w:t>
      </w:r>
    </w:p>
    <w:p w14:paraId="253519C1" w14:textId="365BA7B3" w:rsidR="000863BA" w:rsidRDefault="009C4E4A" w:rsidP="000C369B">
      <w:pPr>
        <w:widowControl w:val="0"/>
        <w:autoSpaceDE w:val="0"/>
        <w:autoSpaceDN w:val="0"/>
        <w:adjustRightInd w:val="0"/>
        <w:spacing w:before="80" w:after="80" w:line="480" w:lineRule="auto"/>
        <w:ind w:left="425" w:hanging="425"/>
        <w:jc w:val="both"/>
      </w:pPr>
      <w:r>
        <w:t>Liberati</w:t>
      </w:r>
      <w:r w:rsidR="003C663F">
        <w:t>,</w:t>
      </w:r>
      <w:r>
        <w:t xml:space="preserve"> A</w:t>
      </w:r>
      <w:r w:rsidR="003C663F">
        <w:t>.</w:t>
      </w:r>
      <w:r>
        <w:t>, Altman</w:t>
      </w:r>
      <w:r w:rsidR="003C663F">
        <w:t>,</w:t>
      </w:r>
      <w:r>
        <w:t xml:space="preserve"> D</w:t>
      </w:r>
      <w:r w:rsidR="003C663F">
        <w:t xml:space="preserve">. </w:t>
      </w:r>
      <w:r>
        <w:t>G</w:t>
      </w:r>
      <w:r w:rsidR="003C663F">
        <w:t>.</w:t>
      </w:r>
      <w:r>
        <w:t>, Tetzlaff</w:t>
      </w:r>
      <w:r w:rsidR="003C663F">
        <w:t>,</w:t>
      </w:r>
      <w:r>
        <w:t xml:space="preserve"> J</w:t>
      </w:r>
      <w:r w:rsidR="003C663F">
        <w:t>.</w:t>
      </w:r>
      <w:r>
        <w:t>, Mulrow</w:t>
      </w:r>
      <w:r w:rsidR="003C663F">
        <w:t>,</w:t>
      </w:r>
      <w:r>
        <w:t xml:space="preserve"> C</w:t>
      </w:r>
      <w:r w:rsidR="003C663F">
        <w:t>.</w:t>
      </w:r>
      <w:r>
        <w:t>, Gøtzsche</w:t>
      </w:r>
      <w:r w:rsidR="003C663F">
        <w:t>,</w:t>
      </w:r>
      <w:r>
        <w:t xml:space="preserve"> P</w:t>
      </w:r>
      <w:r w:rsidR="003C663F">
        <w:t xml:space="preserve">. </w:t>
      </w:r>
      <w:r>
        <w:t>C</w:t>
      </w:r>
      <w:r w:rsidR="003C663F">
        <w:t>.</w:t>
      </w:r>
      <w:r>
        <w:t>, Ioannidis</w:t>
      </w:r>
      <w:r w:rsidR="003C663F">
        <w:t>,</w:t>
      </w:r>
      <w:r>
        <w:t xml:space="preserve"> J</w:t>
      </w:r>
      <w:r w:rsidR="003C663F">
        <w:t xml:space="preserve">. </w:t>
      </w:r>
      <w:r>
        <w:t>P</w:t>
      </w:r>
      <w:r w:rsidR="003C663F">
        <w:t xml:space="preserve">. </w:t>
      </w:r>
      <w:r>
        <w:t>A</w:t>
      </w:r>
      <w:r w:rsidR="003C663F">
        <w:t>.</w:t>
      </w:r>
      <w:r>
        <w:t>,</w:t>
      </w:r>
      <w:r w:rsidR="003C663F">
        <w:t>…Moher, D.</w:t>
      </w:r>
      <w:r>
        <w:t xml:space="preserve"> (2009). The PRISMA statement for reporting systematic reviews and meta-analyses of studies that</w:t>
      </w:r>
      <w:r w:rsidR="003B7CFB">
        <w:t xml:space="preserve"> </w:t>
      </w:r>
      <w:r>
        <w:t xml:space="preserve">evaluate health care interventions: Explanation and elaboration. </w:t>
      </w:r>
      <w:r w:rsidRPr="003B7CFB">
        <w:rPr>
          <w:i/>
        </w:rPr>
        <w:t>Ann</w:t>
      </w:r>
      <w:r w:rsidR="0091442B" w:rsidRPr="003B7CFB">
        <w:rPr>
          <w:i/>
        </w:rPr>
        <w:t>ual</w:t>
      </w:r>
      <w:r w:rsidRPr="003B7CFB">
        <w:rPr>
          <w:i/>
        </w:rPr>
        <w:t xml:space="preserve"> Intern</w:t>
      </w:r>
      <w:r w:rsidR="0091442B" w:rsidRPr="003B7CFB">
        <w:rPr>
          <w:i/>
        </w:rPr>
        <w:t>ational</w:t>
      </w:r>
      <w:r w:rsidRPr="003B7CFB">
        <w:rPr>
          <w:i/>
        </w:rPr>
        <w:t xml:space="preserve"> Med</w:t>
      </w:r>
      <w:r w:rsidR="0091442B" w:rsidRPr="003B7CFB">
        <w:rPr>
          <w:i/>
        </w:rPr>
        <w:t>icine</w:t>
      </w:r>
      <w:r w:rsidRPr="003B7CFB">
        <w:rPr>
          <w:i/>
        </w:rPr>
        <w:t>, 15</w:t>
      </w:r>
      <w:r w:rsidR="007A238F">
        <w:rPr>
          <w:i/>
        </w:rPr>
        <w:t xml:space="preserve"> </w:t>
      </w:r>
      <w:r>
        <w:t>(4), W65.</w:t>
      </w:r>
    </w:p>
    <w:p w14:paraId="59CE783B" w14:textId="77777777" w:rsidR="00C7439E" w:rsidRDefault="0091442B" w:rsidP="000C369B">
      <w:pPr>
        <w:widowControl w:val="0"/>
        <w:autoSpaceDE w:val="0"/>
        <w:autoSpaceDN w:val="0"/>
        <w:adjustRightInd w:val="0"/>
        <w:spacing w:before="80" w:after="80" w:line="480" w:lineRule="auto"/>
        <w:ind w:left="425" w:hanging="425"/>
        <w:jc w:val="both"/>
      </w:pPr>
      <w:r w:rsidRPr="0091442B">
        <w:t xml:space="preserve">Lovibond, S. H., &amp; Lovibond, P. F. (1995). </w:t>
      </w:r>
      <w:r w:rsidRPr="0091442B">
        <w:rPr>
          <w:i/>
          <w:iCs/>
        </w:rPr>
        <w:t xml:space="preserve">Manual for the Depression Anxiety </w:t>
      </w:r>
      <w:r w:rsidRPr="0091442B">
        <w:rPr>
          <w:i/>
          <w:iCs/>
        </w:rPr>
        <w:lastRenderedPageBreak/>
        <w:t>Stress Scales (DASS)</w:t>
      </w:r>
      <w:r w:rsidRPr="0091442B">
        <w:t>. New South Wales: Psychology Foundation Monograph.</w:t>
      </w:r>
    </w:p>
    <w:p w14:paraId="4423E402" w14:textId="1F06431F" w:rsidR="00EA4CBC" w:rsidRPr="00095BE6" w:rsidRDefault="00C7439E" w:rsidP="000C369B">
      <w:pPr>
        <w:widowControl w:val="0"/>
        <w:autoSpaceDE w:val="0"/>
        <w:autoSpaceDN w:val="0"/>
        <w:adjustRightInd w:val="0"/>
        <w:spacing w:before="80" w:after="80" w:line="480" w:lineRule="auto"/>
        <w:ind w:left="425" w:hanging="425"/>
        <w:jc w:val="both"/>
        <w:rPr>
          <w:rFonts w:eastAsia="Times New Roman"/>
          <w:color w:val="000000" w:themeColor="text1"/>
        </w:rPr>
      </w:pPr>
      <w:r w:rsidRPr="00B24BF9">
        <w:rPr>
          <w:rFonts w:eastAsia="Times New Roman"/>
          <w:color w:val="000000" w:themeColor="text1"/>
          <w:shd w:val="clear" w:color="auto" w:fill="FFFFFF"/>
          <w:lang w:val="de-DE"/>
        </w:rPr>
        <w:t>Luyten, P., Mayes, L. C</w:t>
      </w:r>
      <w:r w:rsidR="0059390D" w:rsidRPr="00B24BF9">
        <w:rPr>
          <w:rFonts w:eastAsia="Times New Roman"/>
          <w:color w:val="000000" w:themeColor="text1"/>
          <w:shd w:val="clear" w:color="auto" w:fill="FFFFFF"/>
          <w:lang w:val="de-DE"/>
        </w:rPr>
        <w:t>.</w:t>
      </w:r>
      <w:r w:rsidRPr="00B24BF9">
        <w:rPr>
          <w:rFonts w:eastAsia="Times New Roman"/>
          <w:color w:val="000000" w:themeColor="text1"/>
          <w:shd w:val="clear" w:color="auto" w:fill="FFFFFF"/>
          <w:lang w:val="de-DE"/>
        </w:rPr>
        <w:t>, Nijssens, L</w:t>
      </w:r>
      <w:r w:rsidR="0059390D" w:rsidRPr="00B24BF9">
        <w:rPr>
          <w:rFonts w:eastAsia="Times New Roman"/>
          <w:color w:val="000000" w:themeColor="text1"/>
          <w:shd w:val="clear" w:color="auto" w:fill="FFFFFF"/>
          <w:lang w:val="de-DE"/>
        </w:rPr>
        <w:t>.</w:t>
      </w:r>
      <w:r w:rsidRPr="00B24BF9">
        <w:rPr>
          <w:rFonts w:eastAsia="Times New Roman"/>
          <w:color w:val="000000" w:themeColor="text1"/>
          <w:shd w:val="clear" w:color="auto" w:fill="FFFFFF"/>
          <w:lang w:val="de-DE"/>
        </w:rPr>
        <w:t xml:space="preserve">, &amp; Fonagy, P. (2017). </w:t>
      </w:r>
      <w:r w:rsidRPr="00095BE6">
        <w:rPr>
          <w:rFonts w:eastAsia="Times New Roman"/>
          <w:color w:val="000000" w:themeColor="text1"/>
          <w:shd w:val="clear" w:color="auto" w:fill="FFFFFF"/>
        </w:rPr>
        <w:t xml:space="preserve">The parental reflective functioning questionnaire: </w:t>
      </w:r>
      <w:r w:rsidRPr="00C94A20">
        <w:rPr>
          <w:rFonts w:eastAsia="Times New Roman"/>
          <w:color w:val="000000" w:themeColor="text1"/>
          <w:shd w:val="clear" w:color="auto" w:fill="FFFFFF"/>
        </w:rPr>
        <w:t>Development and preliminary validation.</w:t>
      </w:r>
      <w:r w:rsidRPr="00095BE6">
        <w:rPr>
          <w:rFonts w:eastAsia="Times New Roman"/>
          <w:i/>
          <w:color w:val="000000" w:themeColor="text1"/>
          <w:shd w:val="clear" w:color="auto" w:fill="FFFFFF"/>
        </w:rPr>
        <w:t xml:space="preserve"> </w:t>
      </w:r>
      <w:r w:rsidR="0059390D" w:rsidRPr="00095BE6">
        <w:rPr>
          <w:rFonts w:eastAsia="Times New Roman"/>
          <w:i/>
          <w:color w:val="000000" w:themeColor="text1"/>
          <w:shd w:val="clear" w:color="auto" w:fill="FFFFFF"/>
        </w:rPr>
        <w:t>P</w:t>
      </w:r>
      <w:r w:rsidR="0059390D">
        <w:rPr>
          <w:rFonts w:eastAsia="Times New Roman"/>
          <w:i/>
          <w:color w:val="000000" w:themeColor="text1"/>
          <w:shd w:val="clear" w:color="auto" w:fill="FFFFFF"/>
        </w:rPr>
        <w:t>los</w:t>
      </w:r>
      <w:r w:rsidR="0059390D" w:rsidRPr="00095BE6">
        <w:rPr>
          <w:rFonts w:eastAsia="Times New Roman"/>
          <w:i/>
          <w:color w:val="000000" w:themeColor="text1"/>
          <w:shd w:val="clear" w:color="auto" w:fill="FFFFFF"/>
        </w:rPr>
        <w:t xml:space="preserve"> O</w:t>
      </w:r>
      <w:r w:rsidR="0059390D">
        <w:rPr>
          <w:rFonts w:eastAsia="Times New Roman"/>
          <w:i/>
          <w:color w:val="000000" w:themeColor="text1"/>
          <w:shd w:val="clear" w:color="auto" w:fill="FFFFFF"/>
        </w:rPr>
        <w:t>ne</w:t>
      </w:r>
      <w:r w:rsidRPr="00095BE6">
        <w:rPr>
          <w:rFonts w:eastAsia="Times New Roman"/>
          <w:i/>
          <w:color w:val="000000" w:themeColor="text1"/>
          <w:shd w:val="clear" w:color="auto" w:fill="FFFFFF"/>
        </w:rPr>
        <w:t>, 12</w:t>
      </w:r>
      <w:r w:rsidRPr="00095BE6">
        <w:rPr>
          <w:rFonts w:eastAsia="Times New Roman"/>
          <w:color w:val="000000" w:themeColor="text1"/>
          <w:shd w:val="clear" w:color="auto" w:fill="FFFFFF"/>
        </w:rPr>
        <w:t>(5)</w:t>
      </w:r>
      <w:r w:rsidR="00DC66A6">
        <w:rPr>
          <w:rFonts w:eastAsia="Times New Roman"/>
          <w:color w:val="000000" w:themeColor="text1"/>
          <w:shd w:val="clear" w:color="auto" w:fill="FFFFFF"/>
        </w:rPr>
        <w:t>, 1-28</w:t>
      </w:r>
      <w:r w:rsidRPr="00095BE6">
        <w:rPr>
          <w:rFonts w:eastAsia="Times New Roman"/>
          <w:color w:val="000000" w:themeColor="text1"/>
          <w:shd w:val="clear" w:color="auto" w:fill="FFFFFF"/>
        </w:rPr>
        <w:t>.  </w:t>
      </w:r>
      <w:hyperlink r:id="rId19" w:tgtFrame="_self" w:history="1">
        <w:r w:rsidR="0059390D">
          <w:rPr>
            <w:rStyle w:val="Hyperlink"/>
            <w:rFonts w:eastAsia="Times New Roman"/>
            <w:color w:val="000000" w:themeColor="text1"/>
            <w:u w:val="none"/>
            <w:shd w:val="clear" w:color="auto" w:fill="FFFFFF"/>
          </w:rPr>
          <w:t>d</w:t>
        </w:r>
        <w:r w:rsidRPr="00095BE6">
          <w:rPr>
            <w:rStyle w:val="Hyperlink"/>
            <w:rFonts w:eastAsia="Times New Roman"/>
            <w:color w:val="000000" w:themeColor="text1"/>
            <w:u w:val="none"/>
            <w:shd w:val="clear" w:color="auto" w:fill="FFFFFF"/>
          </w:rPr>
          <w:t>oi: 10.1371/journal.pone.0176218</w:t>
        </w:r>
      </w:hyperlink>
    </w:p>
    <w:p w14:paraId="05789529" w14:textId="17572370" w:rsidR="00EA4CBC" w:rsidRDefault="00EA4CBC" w:rsidP="000C369B">
      <w:pPr>
        <w:widowControl w:val="0"/>
        <w:autoSpaceDE w:val="0"/>
        <w:autoSpaceDN w:val="0"/>
        <w:adjustRightInd w:val="0"/>
        <w:spacing w:before="80" w:after="80" w:line="480" w:lineRule="auto"/>
        <w:ind w:left="425" w:hanging="425"/>
        <w:jc w:val="both"/>
        <w:rPr>
          <w:rFonts w:ascii="Times" w:eastAsia="Times New Roman" w:hAnsi="Times"/>
        </w:rPr>
      </w:pPr>
      <w:r w:rsidRPr="00EA4CBC">
        <w:rPr>
          <w:rFonts w:ascii="Times" w:eastAsia="Times New Roman" w:hAnsi="Times"/>
        </w:rPr>
        <w:t>Lymbery, M. (2010)</w:t>
      </w:r>
      <w:r w:rsidR="0059390D">
        <w:rPr>
          <w:rFonts w:ascii="Times" w:eastAsia="Times New Roman" w:hAnsi="Times"/>
        </w:rPr>
        <w:t>.</w:t>
      </w:r>
      <w:r w:rsidRPr="00EA4CBC">
        <w:rPr>
          <w:rFonts w:ascii="Times" w:eastAsia="Times New Roman" w:hAnsi="Times"/>
        </w:rPr>
        <w:t xml:space="preserve"> A new vision for adult social care? Continuities and chan</w:t>
      </w:r>
      <w:r w:rsidR="00D533B3">
        <w:rPr>
          <w:rFonts w:ascii="Times" w:eastAsia="Times New Roman" w:hAnsi="Times"/>
        </w:rPr>
        <w:t>ge in the care of older people.</w:t>
      </w:r>
      <w:r w:rsidRPr="00EA4CBC">
        <w:rPr>
          <w:rFonts w:ascii="Times" w:eastAsia="Times New Roman" w:hAnsi="Times"/>
        </w:rPr>
        <w:t xml:space="preserve"> </w:t>
      </w:r>
      <w:r w:rsidRPr="00EA4CBC">
        <w:rPr>
          <w:rFonts w:ascii="Times" w:eastAsia="Times New Roman" w:hAnsi="Times"/>
          <w:i/>
        </w:rPr>
        <w:t>Critical Social Policy, 30</w:t>
      </w:r>
      <w:r w:rsidRPr="00EA4CBC">
        <w:rPr>
          <w:rFonts w:ascii="Times" w:eastAsia="Times New Roman" w:hAnsi="Times"/>
        </w:rPr>
        <w:t xml:space="preserve">(1), </w:t>
      </w:r>
      <w:r w:rsidR="00D533B3">
        <w:rPr>
          <w:rFonts w:ascii="Times" w:eastAsia="Times New Roman" w:hAnsi="Times"/>
        </w:rPr>
        <w:t>5</w:t>
      </w:r>
      <w:r w:rsidR="0059390D">
        <w:rPr>
          <w:rFonts w:ascii="Times" w:eastAsia="Times New Roman" w:hAnsi="Times"/>
        </w:rPr>
        <w:t>–</w:t>
      </w:r>
      <w:r w:rsidRPr="00EA4CBC">
        <w:rPr>
          <w:rFonts w:ascii="Times" w:eastAsia="Times New Roman" w:hAnsi="Times"/>
        </w:rPr>
        <w:t>26.</w:t>
      </w:r>
      <w:r w:rsidR="00D533B3">
        <w:rPr>
          <w:rFonts w:ascii="Times" w:eastAsia="Times New Roman" w:hAnsi="Times"/>
        </w:rPr>
        <w:t xml:space="preserve"> </w:t>
      </w:r>
      <w:r w:rsidR="0059390D">
        <w:rPr>
          <w:rFonts w:ascii="Times" w:eastAsia="Times New Roman" w:hAnsi="Times"/>
        </w:rPr>
        <w:t>d</w:t>
      </w:r>
      <w:r w:rsidR="00D533B3">
        <w:rPr>
          <w:rFonts w:ascii="Times" w:eastAsia="Times New Roman" w:hAnsi="Times"/>
        </w:rPr>
        <w:t>oi:</w:t>
      </w:r>
      <w:r w:rsidR="0059390D">
        <w:rPr>
          <w:rFonts w:ascii="Times" w:eastAsia="Times New Roman" w:hAnsi="Times"/>
        </w:rPr>
        <w:t xml:space="preserve"> </w:t>
      </w:r>
      <w:r w:rsidR="00D533B3">
        <w:rPr>
          <w:rFonts w:ascii="Times" w:eastAsia="Times New Roman" w:hAnsi="Times"/>
        </w:rPr>
        <w:t xml:space="preserve">10.1177/0261018309350806 </w:t>
      </w:r>
    </w:p>
    <w:p w14:paraId="751A73FE" w14:textId="04F73B8F" w:rsidR="00132AF4" w:rsidRDefault="00132AF4" w:rsidP="000C369B">
      <w:pPr>
        <w:widowControl w:val="0"/>
        <w:autoSpaceDE w:val="0"/>
        <w:autoSpaceDN w:val="0"/>
        <w:adjustRightInd w:val="0"/>
        <w:spacing w:before="80" w:after="80" w:line="480" w:lineRule="auto"/>
        <w:ind w:left="425" w:hanging="425"/>
        <w:jc w:val="both"/>
      </w:pPr>
      <w:r w:rsidRPr="00132AF4">
        <w:t xml:space="preserve">Mayes, L., Carter, A., &amp; Stubbe, D. (1993). Infant differences in exploratory behavior in the second year of life. </w:t>
      </w:r>
      <w:r w:rsidRPr="00132AF4">
        <w:rPr>
          <w:i/>
        </w:rPr>
        <w:t>Infant Behavior and Development, 16</w:t>
      </w:r>
      <w:r w:rsidRPr="00132AF4">
        <w:t>, 269–284.</w:t>
      </w:r>
      <w:r w:rsidR="003747E2">
        <w:t xml:space="preserve"> </w:t>
      </w:r>
      <w:r w:rsidR="0059390D">
        <w:t>d</w:t>
      </w:r>
      <w:r w:rsidR="003747E2">
        <w:t>oi:</w:t>
      </w:r>
      <w:r w:rsidR="0059390D">
        <w:t xml:space="preserve"> </w:t>
      </w:r>
      <w:r w:rsidR="003747E2">
        <w:t xml:space="preserve">10.1016/0163-6383(93)80035-7 </w:t>
      </w:r>
    </w:p>
    <w:p w14:paraId="7CDDE4FF" w14:textId="1BB49573" w:rsidR="00990E57" w:rsidRPr="003B7CFB" w:rsidRDefault="00C459E8" w:rsidP="000C369B">
      <w:pPr>
        <w:spacing w:line="480" w:lineRule="auto"/>
        <w:ind w:left="425" w:hanging="425"/>
        <w:jc w:val="both"/>
        <w:textAlignment w:val="baseline"/>
      </w:pPr>
      <w:r w:rsidRPr="00132AF4">
        <w:t xml:space="preserve">MIND (2013). </w:t>
      </w:r>
      <w:r w:rsidRPr="003B7CFB">
        <w:rPr>
          <w:i/>
        </w:rPr>
        <w:t>We still need to talk. A report on access to talking therapies.</w:t>
      </w:r>
      <w:r w:rsidRPr="003B7CFB">
        <w:t xml:space="preserve"> Retrieved</w:t>
      </w:r>
      <w:r w:rsidR="0059390D">
        <w:t xml:space="preserve"> August 28, 2017,</w:t>
      </w:r>
      <w:r w:rsidRPr="003B7CFB">
        <w:t xml:space="preserve"> from </w:t>
      </w:r>
      <w:hyperlink r:id="rId20" w:history="1">
        <w:r w:rsidRPr="003B7CFB">
          <w:rPr>
            <w:rStyle w:val="Hyperlink"/>
            <w:color w:val="auto"/>
            <w:u w:val="none"/>
          </w:rPr>
          <w:t>https://www.mind.org.uk/media/494424/we-still-need-to-talk_report.pdf</w:t>
        </w:r>
      </w:hyperlink>
      <w:r w:rsidRPr="003B7CFB">
        <w:t xml:space="preserve"> </w:t>
      </w:r>
    </w:p>
    <w:p w14:paraId="0AC8981C" w14:textId="1D127069" w:rsidR="003B7CFB" w:rsidRPr="003B7CFB" w:rsidRDefault="00990E57" w:rsidP="000C369B">
      <w:pPr>
        <w:spacing w:line="480" w:lineRule="auto"/>
        <w:ind w:left="425" w:hanging="425"/>
        <w:jc w:val="both"/>
        <w:textAlignment w:val="baseline"/>
        <w:rPr>
          <w:color w:val="131413"/>
        </w:rPr>
      </w:pPr>
      <w:r w:rsidRPr="00990E57">
        <w:rPr>
          <w:color w:val="131413"/>
        </w:rPr>
        <w:t>Mitchell</w:t>
      </w:r>
      <w:r w:rsidR="003B7CFB">
        <w:rPr>
          <w:color w:val="131413"/>
        </w:rPr>
        <w:t>,</w:t>
      </w:r>
      <w:r w:rsidRPr="00990E57">
        <w:rPr>
          <w:color w:val="131413"/>
        </w:rPr>
        <w:t xml:space="preserve"> J</w:t>
      </w:r>
      <w:r w:rsidR="003B7CFB">
        <w:rPr>
          <w:color w:val="131413"/>
        </w:rPr>
        <w:t xml:space="preserve">. </w:t>
      </w:r>
      <w:r w:rsidRPr="00990E57">
        <w:rPr>
          <w:color w:val="131413"/>
        </w:rPr>
        <w:t>E, Agras</w:t>
      </w:r>
      <w:r w:rsidR="003B7CFB">
        <w:rPr>
          <w:color w:val="131413"/>
        </w:rPr>
        <w:t>,</w:t>
      </w:r>
      <w:r w:rsidRPr="00990E57">
        <w:rPr>
          <w:color w:val="131413"/>
        </w:rPr>
        <w:t xml:space="preserve"> S</w:t>
      </w:r>
      <w:r w:rsidR="003B7CFB">
        <w:rPr>
          <w:color w:val="131413"/>
        </w:rPr>
        <w:t>.</w:t>
      </w:r>
      <w:r w:rsidRPr="00990E57">
        <w:rPr>
          <w:color w:val="131413"/>
        </w:rPr>
        <w:t>, Crow</w:t>
      </w:r>
      <w:r w:rsidR="003B7CFB">
        <w:rPr>
          <w:color w:val="131413"/>
        </w:rPr>
        <w:t>,</w:t>
      </w:r>
      <w:r w:rsidRPr="00990E57">
        <w:rPr>
          <w:color w:val="131413"/>
        </w:rPr>
        <w:t xml:space="preserve"> S</w:t>
      </w:r>
      <w:r w:rsidR="003B7CFB">
        <w:rPr>
          <w:color w:val="131413"/>
        </w:rPr>
        <w:t>.</w:t>
      </w:r>
      <w:r w:rsidRPr="00990E57">
        <w:rPr>
          <w:color w:val="131413"/>
        </w:rPr>
        <w:t>, Halmi</w:t>
      </w:r>
      <w:r w:rsidR="003B7CFB">
        <w:rPr>
          <w:color w:val="131413"/>
        </w:rPr>
        <w:t>,</w:t>
      </w:r>
      <w:r w:rsidRPr="00990E57">
        <w:rPr>
          <w:color w:val="131413"/>
        </w:rPr>
        <w:t xml:space="preserve"> K</w:t>
      </w:r>
      <w:r w:rsidR="003B7CFB">
        <w:rPr>
          <w:color w:val="131413"/>
        </w:rPr>
        <w:t>.</w:t>
      </w:r>
      <w:r w:rsidRPr="00990E57">
        <w:rPr>
          <w:color w:val="131413"/>
        </w:rPr>
        <w:t>, Fairburn</w:t>
      </w:r>
      <w:r w:rsidR="003B7CFB">
        <w:rPr>
          <w:color w:val="131413"/>
        </w:rPr>
        <w:t>,</w:t>
      </w:r>
      <w:r w:rsidRPr="00990E57">
        <w:rPr>
          <w:color w:val="131413"/>
        </w:rPr>
        <w:t xml:space="preserve"> C</w:t>
      </w:r>
      <w:r w:rsidR="003B7CFB">
        <w:rPr>
          <w:color w:val="131413"/>
        </w:rPr>
        <w:t xml:space="preserve">. </w:t>
      </w:r>
      <w:r w:rsidRPr="00990E57">
        <w:rPr>
          <w:color w:val="131413"/>
        </w:rPr>
        <w:t>G</w:t>
      </w:r>
      <w:r w:rsidR="003B7CFB">
        <w:rPr>
          <w:color w:val="131413"/>
        </w:rPr>
        <w:t>.</w:t>
      </w:r>
      <w:r w:rsidRPr="00990E57">
        <w:rPr>
          <w:color w:val="131413"/>
        </w:rPr>
        <w:t>, Bryson</w:t>
      </w:r>
      <w:r w:rsidR="003B7CFB">
        <w:rPr>
          <w:color w:val="131413"/>
        </w:rPr>
        <w:t>,</w:t>
      </w:r>
      <w:r w:rsidRPr="00990E57">
        <w:rPr>
          <w:color w:val="131413"/>
        </w:rPr>
        <w:t xml:space="preserve"> S</w:t>
      </w:r>
      <w:r w:rsidR="0059390D">
        <w:rPr>
          <w:color w:val="131413"/>
        </w:rPr>
        <w:t>.</w:t>
      </w:r>
      <w:r w:rsidRPr="00990E57">
        <w:rPr>
          <w:color w:val="131413"/>
        </w:rPr>
        <w:t xml:space="preserve">, </w:t>
      </w:r>
      <w:r w:rsidR="0059390D">
        <w:rPr>
          <w:color w:val="131413"/>
        </w:rPr>
        <w:t>&amp; Kraemer, H.</w:t>
      </w:r>
      <w:r>
        <w:rPr>
          <w:color w:val="131413"/>
        </w:rPr>
        <w:t xml:space="preserve"> (2011).</w:t>
      </w:r>
      <w:r w:rsidRPr="00990E57">
        <w:rPr>
          <w:color w:val="131413"/>
        </w:rPr>
        <w:t xml:space="preserve"> Stepped</w:t>
      </w:r>
      <w:r w:rsidR="003B7CFB">
        <w:rPr>
          <w:color w:val="131413"/>
        </w:rPr>
        <w:t xml:space="preserve"> </w:t>
      </w:r>
      <w:r w:rsidRPr="00990E57">
        <w:rPr>
          <w:color w:val="131413"/>
        </w:rPr>
        <w:t xml:space="preserve">care and cognitive-behavioural therapy for bulimia nervosa: </w:t>
      </w:r>
      <w:r w:rsidR="0059390D">
        <w:rPr>
          <w:color w:val="131413"/>
        </w:rPr>
        <w:t>R</w:t>
      </w:r>
      <w:r w:rsidRPr="00990E57">
        <w:rPr>
          <w:color w:val="131413"/>
        </w:rPr>
        <w:t>andomized</w:t>
      </w:r>
      <w:r w:rsidRPr="00990E57">
        <w:t xml:space="preserve"> </w:t>
      </w:r>
      <w:r w:rsidRPr="00990E57">
        <w:rPr>
          <w:color w:val="131413"/>
        </w:rPr>
        <w:t xml:space="preserve">trial. </w:t>
      </w:r>
      <w:r w:rsidRPr="00990E57">
        <w:rPr>
          <w:i/>
          <w:color w:val="131413"/>
        </w:rPr>
        <w:t>British Journal of Psychiatry, 198</w:t>
      </w:r>
      <w:r>
        <w:rPr>
          <w:color w:val="131413"/>
        </w:rPr>
        <w:t xml:space="preserve">(5), </w:t>
      </w:r>
      <w:r w:rsidRPr="00990E57">
        <w:rPr>
          <w:color w:val="131413"/>
        </w:rPr>
        <w:t>391–</w:t>
      </w:r>
      <w:r>
        <w:rPr>
          <w:color w:val="131413"/>
        </w:rPr>
        <w:t>39</w:t>
      </w:r>
      <w:r w:rsidRPr="00990E57">
        <w:rPr>
          <w:color w:val="131413"/>
        </w:rPr>
        <w:t>7.</w:t>
      </w:r>
      <w:r w:rsidR="003B7CFB">
        <w:rPr>
          <w:color w:val="131413"/>
        </w:rPr>
        <w:t xml:space="preserve"> </w:t>
      </w:r>
      <w:r w:rsidR="0059390D">
        <w:rPr>
          <w:color w:val="131413"/>
        </w:rPr>
        <w:t>d</w:t>
      </w:r>
      <w:r w:rsidR="003B7CFB">
        <w:rPr>
          <w:color w:val="131413"/>
        </w:rPr>
        <w:t>oi:</w:t>
      </w:r>
      <w:r w:rsidR="0059390D">
        <w:rPr>
          <w:color w:val="131413"/>
        </w:rPr>
        <w:t xml:space="preserve"> </w:t>
      </w:r>
      <w:r w:rsidR="003B7CFB">
        <w:rPr>
          <w:color w:val="131413"/>
        </w:rPr>
        <w:t>10.1192/bjp.bp.110.082172</w:t>
      </w:r>
    </w:p>
    <w:p w14:paraId="303D39EB" w14:textId="3A600AD0" w:rsidR="00AB3765" w:rsidRDefault="008A13F3" w:rsidP="000C369B">
      <w:pPr>
        <w:spacing w:before="80" w:after="80" w:line="480" w:lineRule="auto"/>
        <w:ind w:left="425" w:hanging="425"/>
        <w:jc w:val="both"/>
        <w:rPr>
          <w:rFonts w:ascii="Times" w:eastAsia="Cambria" w:hAnsi="Times" w:cs="Arial"/>
          <w:color w:val="000000" w:themeColor="text1"/>
        </w:rPr>
      </w:pPr>
      <w:r w:rsidRPr="00CF3E41">
        <w:rPr>
          <w:rFonts w:ascii="Times" w:eastAsia="Cambria" w:hAnsi="Times" w:cs="Arial"/>
          <w:color w:val="000000" w:themeColor="text1"/>
        </w:rPr>
        <w:t xml:space="preserve">Moher, D., Liberati, A., Tetzlaff, J., &amp; Altman, D. G. (2010). Preferred reporting items for systematic reviews and meta-analyses: The PRISMA statement. </w:t>
      </w:r>
      <w:r w:rsidRPr="00CF3E41">
        <w:rPr>
          <w:rFonts w:ascii="Times" w:eastAsia="Cambria" w:hAnsi="Times" w:cs="Arial"/>
          <w:i/>
          <w:color w:val="000000" w:themeColor="text1"/>
        </w:rPr>
        <w:t>International Journal of Surgery,</w:t>
      </w:r>
      <w:r w:rsidR="002B258F">
        <w:rPr>
          <w:rFonts w:ascii="Times" w:eastAsia="Cambria" w:hAnsi="Times" w:cs="Arial"/>
          <w:i/>
          <w:color w:val="000000" w:themeColor="text1"/>
        </w:rPr>
        <w:t xml:space="preserve"> </w:t>
      </w:r>
      <w:r w:rsidRPr="00CF3E41">
        <w:rPr>
          <w:rFonts w:ascii="Times" w:eastAsia="Cambria" w:hAnsi="Times" w:cs="Arial"/>
          <w:i/>
          <w:color w:val="000000" w:themeColor="text1"/>
        </w:rPr>
        <w:t>8(1),</w:t>
      </w:r>
      <w:r w:rsidRPr="00CF3E41">
        <w:rPr>
          <w:rFonts w:ascii="Times" w:eastAsia="Cambria" w:hAnsi="Times" w:cs="Arial"/>
          <w:color w:val="000000" w:themeColor="text1"/>
        </w:rPr>
        <w:t xml:space="preserve"> 336</w:t>
      </w:r>
      <w:r w:rsidR="002B258F">
        <w:rPr>
          <w:rFonts w:ascii="Times" w:eastAsia="Cambria" w:hAnsi="Times" w:cs="Arial"/>
          <w:color w:val="000000" w:themeColor="text1"/>
        </w:rPr>
        <w:t>–</w:t>
      </w:r>
      <w:r w:rsidRPr="00CF3E41">
        <w:rPr>
          <w:rFonts w:ascii="Times" w:eastAsia="Cambria" w:hAnsi="Times" w:cs="Arial"/>
          <w:color w:val="000000" w:themeColor="text1"/>
        </w:rPr>
        <w:t>341.</w:t>
      </w:r>
      <w:r w:rsidR="00E45773">
        <w:rPr>
          <w:rFonts w:ascii="Times" w:eastAsia="Cambria" w:hAnsi="Times" w:cs="Arial"/>
          <w:color w:val="000000" w:themeColor="text1"/>
        </w:rPr>
        <w:t xml:space="preserve"> </w:t>
      </w:r>
    </w:p>
    <w:p w14:paraId="118B956C" w14:textId="1C6DDC2F" w:rsidR="00B126B2" w:rsidRPr="00B126B2" w:rsidRDefault="00B126B2" w:rsidP="000C369B">
      <w:pPr>
        <w:spacing w:before="80" w:after="80" w:line="480" w:lineRule="auto"/>
        <w:ind w:left="425" w:hanging="425"/>
        <w:jc w:val="both"/>
        <w:rPr>
          <w:rFonts w:ascii="Times" w:eastAsia="Cambria" w:hAnsi="Times" w:cs="Arial"/>
          <w:color w:val="000000" w:themeColor="text1"/>
        </w:rPr>
      </w:pPr>
      <w:r w:rsidRPr="00F03F9A">
        <w:rPr>
          <w:rFonts w:ascii="Times" w:eastAsia="Cambria" w:hAnsi="Times" w:cs="Arial"/>
          <w:color w:val="000000" w:themeColor="text1"/>
          <w:lang w:val="de-DE"/>
        </w:rPr>
        <w:lastRenderedPageBreak/>
        <w:t xml:space="preserve">Möller, C., Karlgren, L., Sandell, A., Falkenström, F., Philips, B. (2017). </w:t>
      </w:r>
      <w:r>
        <w:rPr>
          <w:rFonts w:ascii="Times" w:eastAsia="Cambria" w:hAnsi="Times" w:cs="Arial"/>
          <w:color w:val="000000" w:themeColor="text1"/>
        </w:rPr>
        <w:t xml:space="preserve">Mentalization-based therapy adherence and competence stimulates in-session mentalization in psychotherapy for borderline personality disorder with co-morbid substance dependence. </w:t>
      </w:r>
      <w:r>
        <w:rPr>
          <w:rFonts w:ascii="Times" w:eastAsia="Cambria" w:hAnsi="Times" w:cs="Arial"/>
          <w:i/>
          <w:color w:val="000000" w:themeColor="text1"/>
        </w:rPr>
        <w:t xml:space="preserve">Psychotherapy Research, 27 (6), </w:t>
      </w:r>
      <w:r w:rsidRPr="00075160">
        <w:rPr>
          <w:rFonts w:ascii="Times" w:eastAsia="Cambria" w:hAnsi="Times" w:cs="Arial"/>
          <w:color w:val="000000" w:themeColor="text1"/>
        </w:rPr>
        <w:t>749-765.</w:t>
      </w:r>
      <w:r>
        <w:rPr>
          <w:rFonts w:ascii="Times" w:eastAsia="Cambria" w:hAnsi="Times" w:cs="Arial"/>
          <w:i/>
          <w:color w:val="000000" w:themeColor="text1"/>
        </w:rPr>
        <w:t xml:space="preserve"> </w:t>
      </w:r>
      <w:r>
        <w:rPr>
          <w:rFonts w:ascii="Times" w:eastAsia="Cambria" w:hAnsi="Times" w:cs="Arial"/>
          <w:color w:val="000000" w:themeColor="text1"/>
        </w:rPr>
        <w:t xml:space="preserve">Doi:10.1080/10503307.2016.1158433. </w:t>
      </w:r>
    </w:p>
    <w:p w14:paraId="590C9E63" w14:textId="4D955605" w:rsidR="00AB3765" w:rsidRPr="00420BD5" w:rsidRDefault="00AB3765" w:rsidP="000C369B">
      <w:pPr>
        <w:spacing w:before="80" w:after="80" w:line="480" w:lineRule="auto"/>
        <w:ind w:left="425" w:hanging="425"/>
        <w:jc w:val="both"/>
        <w:rPr>
          <w:rFonts w:eastAsia="Cambria"/>
        </w:rPr>
      </w:pPr>
      <w:r w:rsidRPr="00AB3765">
        <w:rPr>
          <w:rFonts w:eastAsia="Times New Roman"/>
          <w:shd w:val="clear" w:color="auto" w:fill="FFFFFF"/>
        </w:rPr>
        <w:t xml:space="preserve">Morey, </w:t>
      </w:r>
      <w:r w:rsidRPr="00420BD5">
        <w:rPr>
          <w:rFonts w:eastAsia="Times New Roman"/>
          <w:shd w:val="clear" w:color="auto" w:fill="FFFFFF"/>
        </w:rPr>
        <w:t>L</w:t>
      </w:r>
      <w:r w:rsidR="002B258F">
        <w:rPr>
          <w:rFonts w:eastAsia="Times New Roman"/>
          <w:shd w:val="clear" w:color="auto" w:fill="FFFFFF"/>
        </w:rPr>
        <w:t>.</w:t>
      </w:r>
      <w:r w:rsidRPr="00AB3765">
        <w:rPr>
          <w:rFonts w:eastAsia="Times New Roman"/>
          <w:shd w:val="clear" w:color="auto" w:fill="FFFFFF"/>
        </w:rPr>
        <w:t xml:space="preserve"> C., </w:t>
      </w:r>
      <w:r w:rsidRPr="00420BD5">
        <w:rPr>
          <w:rFonts w:eastAsia="Times New Roman"/>
          <w:shd w:val="clear" w:color="auto" w:fill="FFFFFF"/>
        </w:rPr>
        <w:t>&amp;</w:t>
      </w:r>
      <w:r w:rsidRPr="00AB3765">
        <w:rPr>
          <w:rFonts w:eastAsia="Times New Roman"/>
          <w:shd w:val="clear" w:color="auto" w:fill="FFFFFF"/>
        </w:rPr>
        <w:t xml:space="preserve"> Suman</w:t>
      </w:r>
      <w:r w:rsidR="002B258F">
        <w:rPr>
          <w:rFonts w:eastAsia="Times New Roman"/>
          <w:shd w:val="clear" w:color="auto" w:fill="FFFFFF"/>
        </w:rPr>
        <w:t>,</w:t>
      </w:r>
      <w:r w:rsidRPr="00AB3765">
        <w:rPr>
          <w:rFonts w:eastAsia="Times New Roman"/>
          <w:shd w:val="clear" w:color="auto" w:fill="FFFFFF"/>
        </w:rPr>
        <w:t xml:space="preserve"> </w:t>
      </w:r>
      <w:r w:rsidRPr="00420BD5">
        <w:rPr>
          <w:rFonts w:eastAsia="Times New Roman"/>
          <w:shd w:val="clear" w:color="auto" w:fill="FFFFFF"/>
        </w:rPr>
        <w:t>A. (2008)</w:t>
      </w:r>
      <w:r w:rsidRPr="00AB3765">
        <w:rPr>
          <w:rFonts w:eastAsia="Times New Roman"/>
          <w:shd w:val="clear" w:color="auto" w:fill="FFFFFF"/>
        </w:rPr>
        <w:t>. The Personality Assessment Inventory. In</w:t>
      </w:r>
      <w:r w:rsidR="002B258F">
        <w:rPr>
          <w:rFonts w:eastAsia="Times New Roman"/>
          <w:shd w:val="clear" w:color="auto" w:fill="FFFFFF"/>
        </w:rPr>
        <w:t>:</w:t>
      </w:r>
      <w:r w:rsidRPr="00AB3765">
        <w:rPr>
          <w:rFonts w:eastAsia="Times New Roman"/>
          <w:shd w:val="clear" w:color="auto" w:fill="FFFFFF"/>
        </w:rPr>
        <w:t> </w:t>
      </w:r>
      <w:r w:rsidR="00FD5CF4" w:rsidRPr="00420BD5">
        <w:rPr>
          <w:rFonts w:eastAsia="Times New Roman"/>
          <w:shd w:val="clear" w:color="auto" w:fill="FFFFFF"/>
        </w:rPr>
        <w:t xml:space="preserve"> </w:t>
      </w:r>
      <w:r w:rsidR="002B258F">
        <w:rPr>
          <w:rFonts w:eastAsia="Times New Roman"/>
          <w:shd w:val="clear" w:color="auto" w:fill="FFFFFF"/>
        </w:rPr>
        <w:t xml:space="preserve">G. J. </w:t>
      </w:r>
      <w:r w:rsidR="00FD5CF4" w:rsidRPr="00420BD5">
        <w:rPr>
          <w:rFonts w:eastAsia="Times New Roman"/>
          <w:shd w:val="clear" w:color="auto" w:fill="FFFFFF"/>
        </w:rPr>
        <w:t xml:space="preserve">Boyle, </w:t>
      </w:r>
      <w:r w:rsidR="002B258F">
        <w:rPr>
          <w:rFonts w:eastAsia="Times New Roman"/>
          <w:shd w:val="clear" w:color="auto" w:fill="FFFFFF"/>
        </w:rPr>
        <w:t xml:space="preserve">G. </w:t>
      </w:r>
      <w:r w:rsidR="00FD5CF4" w:rsidRPr="00420BD5">
        <w:rPr>
          <w:rFonts w:eastAsia="Times New Roman"/>
          <w:shd w:val="clear" w:color="auto" w:fill="FFFFFF"/>
        </w:rPr>
        <w:t>Matthews, &amp;</w:t>
      </w:r>
      <w:r w:rsidR="00FD5CF4" w:rsidRPr="00AB3765">
        <w:rPr>
          <w:rFonts w:eastAsia="Times New Roman"/>
          <w:shd w:val="clear" w:color="auto" w:fill="FFFFFF"/>
        </w:rPr>
        <w:t xml:space="preserve"> </w:t>
      </w:r>
      <w:r w:rsidR="002B258F">
        <w:rPr>
          <w:rFonts w:eastAsia="Times New Roman"/>
          <w:shd w:val="clear" w:color="auto" w:fill="FFFFFF"/>
        </w:rPr>
        <w:t xml:space="preserve">D. H. </w:t>
      </w:r>
      <w:r w:rsidR="00FD5CF4" w:rsidRPr="00AB3765">
        <w:rPr>
          <w:rFonts w:eastAsia="Times New Roman"/>
          <w:shd w:val="clear" w:color="auto" w:fill="FFFFFF"/>
        </w:rPr>
        <w:t>Saklofske</w:t>
      </w:r>
      <w:r w:rsidR="00FD5CF4">
        <w:rPr>
          <w:rFonts w:eastAsia="Times New Roman"/>
          <w:shd w:val="clear" w:color="auto" w:fill="FFFFFF"/>
        </w:rPr>
        <w:t xml:space="preserve"> (</w:t>
      </w:r>
      <w:r w:rsidR="002B258F">
        <w:rPr>
          <w:rFonts w:eastAsia="Times New Roman"/>
          <w:shd w:val="clear" w:color="auto" w:fill="FFFFFF"/>
        </w:rPr>
        <w:t>E</w:t>
      </w:r>
      <w:r w:rsidR="00FD5CF4">
        <w:rPr>
          <w:rFonts w:eastAsia="Times New Roman"/>
          <w:shd w:val="clear" w:color="auto" w:fill="FFFFFF"/>
        </w:rPr>
        <w:t>ds).</w:t>
      </w:r>
      <w:r w:rsidR="00FD5CF4" w:rsidRPr="00AB3765">
        <w:rPr>
          <w:rFonts w:eastAsia="Times New Roman"/>
          <w:i/>
          <w:iCs/>
          <w:bdr w:val="none" w:sz="0" w:space="0" w:color="auto" w:frame="1"/>
          <w:shd w:val="clear" w:color="auto" w:fill="FFFFFF"/>
        </w:rPr>
        <w:t xml:space="preserve"> </w:t>
      </w:r>
      <w:r w:rsidRPr="00AB3765">
        <w:rPr>
          <w:rFonts w:eastAsia="Times New Roman"/>
          <w:i/>
          <w:iCs/>
          <w:bdr w:val="none" w:sz="0" w:space="0" w:color="auto" w:frame="1"/>
          <w:shd w:val="clear" w:color="auto" w:fill="FFFFFF"/>
        </w:rPr>
        <w:t xml:space="preserve">The SAGE </w:t>
      </w:r>
      <w:r w:rsidR="002B258F">
        <w:rPr>
          <w:rFonts w:eastAsia="Times New Roman"/>
          <w:i/>
          <w:iCs/>
          <w:bdr w:val="none" w:sz="0" w:space="0" w:color="auto" w:frame="1"/>
          <w:shd w:val="clear" w:color="auto" w:fill="FFFFFF"/>
        </w:rPr>
        <w:t>h</w:t>
      </w:r>
      <w:r w:rsidR="002B258F" w:rsidRPr="00AB3765">
        <w:rPr>
          <w:rFonts w:eastAsia="Times New Roman"/>
          <w:i/>
          <w:iCs/>
          <w:bdr w:val="none" w:sz="0" w:space="0" w:color="auto" w:frame="1"/>
          <w:shd w:val="clear" w:color="auto" w:fill="FFFFFF"/>
        </w:rPr>
        <w:t xml:space="preserve">andbook </w:t>
      </w:r>
      <w:r w:rsidRPr="00AB3765">
        <w:rPr>
          <w:rFonts w:eastAsia="Times New Roman"/>
          <w:i/>
          <w:iCs/>
          <w:bdr w:val="none" w:sz="0" w:space="0" w:color="auto" w:frame="1"/>
          <w:shd w:val="clear" w:color="auto" w:fill="FFFFFF"/>
        </w:rPr>
        <w:t xml:space="preserve">of </w:t>
      </w:r>
      <w:r w:rsidR="002B258F">
        <w:rPr>
          <w:rFonts w:eastAsia="Times New Roman"/>
          <w:i/>
          <w:iCs/>
          <w:bdr w:val="none" w:sz="0" w:space="0" w:color="auto" w:frame="1"/>
          <w:shd w:val="clear" w:color="auto" w:fill="FFFFFF"/>
        </w:rPr>
        <w:t>p</w:t>
      </w:r>
      <w:r w:rsidR="002B258F" w:rsidRPr="00AB3765">
        <w:rPr>
          <w:rFonts w:eastAsia="Times New Roman"/>
          <w:i/>
          <w:iCs/>
          <w:bdr w:val="none" w:sz="0" w:space="0" w:color="auto" w:frame="1"/>
          <w:shd w:val="clear" w:color="auto" w:fill="FFFFFF"/>
        </w:rPr>
        <w:t xml:space="preserve">ersonality </w:t>
      </w:r>
      <w:r w:rsidR="002B258F">
        <w:rPr>
          <w:rFonts w:eastAsia="Times New Roman"/>
          <w:i/>
          <w:iCs/>
          <w:bdr w:val="none" w:sz="0" w:space="0" w:color="auto" w:frame="1"/>
          <w:shd w:val="clear" w:color="auto" w:fill="FFFFFF"/>
        </w:rPr>
        <w:t>t</w:t>
      </w:r>
      <w:r w:rsidR="002B258F" w:rsidRPr="00AB3765">
        <w:rPr>
          <w:rFonts w:eastAsia="Times New Roman"/>
          <w:i/>
          <w:iCs/>
          <w:bdr w:val="none" w:sz="0" w:space="0" w:color="auto" w:frame="1"/>
          <w:shd w:val="clear" w:color="auto" w:fill="FFFFFF"/>
        </w:rPr>
        <w:t xml:space="preserve">heory </w:t>
      </w:r>
      <w:r w:rsidRPr="00AB3765">
        <w:rPr>
          <w:rFonts w:eastAsia="Times New Roman"/>
          <w:i/>
          <w:iCs/>
          <w:bdr w:val="none" w:sz="0" w:space="0" w:color="auto" w:frame="1"/>
          <w:shd w:val="clear" w:color="auto" w:fill="FFFFFF"/>
        </w:rPr>
        <w:t xml:space="preserve">and </w:t>
      </w:r>
      <w:r w:rsidR="002B258F">
        <w:rPr>
          <w:rFonts w:eastAsia="Times New Roman"/>
          <w:i/>
          <w:iCs/>
          <w:bdr w:val="none" w:sz="0" w:space="0" w:color="auto" w:frame="1"/>
          <w:shd w:val="clear" w:color="auto" w:fill="FFFFFF"/>
        </w:rPr>
        <w:t>a</w:t>
      </w:r>
      <w:r w:rsidR="002B258F" w:rsidRPr="00AB3765">
        <w:rPr>
          <w:rFonts w:eastAsia="Times New Roman"/>
          <w:i/>
          <w:iCs/>
          <w:bdr w:val="none" w:sz="0" w:space="0" w:color="auto" w:frame="1"/>
          <w:shd w:val="clear" w:color="auto" w:fill="FFFFFF"/>
        </w:rPr>
        <w:t>ssessment</w:t>
      </w:r>
      <w:r w:rsidRPr="00AB3765">
        <w:rPr>
          <w:rFonts w:eastAsia="Times New Roman"/>
          <w:i/>
          <w:iCs/>
          <w:bdr w:val="none" w:sz="0" w:space="0" w:color="auto" w:frame="1"/>
          <w:shd w:val="clear" w:color="auto" w:fill="FFFFFF"/>
        </w:rPr>
        <w:t xml:space="preserve">, </w:t>
      </w:r>
      <w:r w:rsidR="002B258F">
        <w:rPr>
          <w:rFonts w:eastAsia="Times New Roman"/>
          <w:i/>
          <w:iCs/>
          <w:bdr w:val="none" w:sz="0" w:space="0" w:color="auto" w:frame="1"/>
          <w:shd w:val="clear" w:color="auto" w:fill="FFFFFF"/>
        </w:rPr>
        <w:t>v</w:t>
      </w:r>
      <w:r w:rsidR="002B258F" w:rsidRPr="00AB3765">
        <w:rPr>
          <w:rFonts w:eastAsia="Times New Roman"/>
          <w:i/>
          <w:iCs/>
          <w:bdr w:val="none" w:sz="0" w:space="0" w:color="auto" w:frame="1"/>
          <w:shd w:val="clear" w:color="auto" w:fill="FFFFFF"/>
        </w:rPr>
        <w:t xml:space="preserve">ol </w:t>
      </w:r>
      <w:r w:rsidRPr="00AB3765">
        <w:rPr>
          <w:rFonts w:eastAsia="Times New Roman"/>
          <w:i/>
          <w:iCs/>
          <w:bdr w:val="none" w:sz="0" w:space="0" w:color="auto" w:frame="1"/>
          <w:shd w:val="clear" w:color="auto" w:fill="FFFFFF"/>
        </w:rPr>
        <w:t xml:space="preserve">2: Personality </w:t>
      </w:r>
      <w:r w:rsidR="002B258F">
        <w:rPr>
          <w:rFonts w:eastAsia="Times New Roman"/>
          <w:i/>
          <w:iCs/>
          <w:bdr w:val="none" w:sz="0" w:space="0" w:color="auto" w:frame="1"/>
          <w:shd w:val="clear" w:color="auto" w:fill="FFFFFF"/>
        </w:rPr>
        <w:t>m</w:t>
      </w:r>
      <w:r w:rsidR="002B258F" w:rsidRPr="00AB3765">
        <w:rPr>
          <w:rFonts w:eastAsia="Times New Roman"/>
          <w:i/>
          <w:iCs/>
          <w:bdr w:val="none" w:sz="0" w:space="0" w:color="auto" w:frame="1"/>
          <w:shd w:val="clear" w:color="auto" w:fill="FFFFFF"/>
        </w:rPr>
        <w:t xml:space="preserve">easurement </w:t>
      </w:r>
      <w:r w:rsidRPr="00AB3765">
        <w:rPr>
          <w:rFonts w:eastAsia="Times New Roman"/>
          <w:i/>
          <w:iCs/>
          <w:bdr w:val="none" w:sz="0" w:space="0" w:color="auto" w:frame="1"/>
          <w:shd w:val="clear" w:color="auto" w:fill="FFFFFF"/>
        </w:rPr>
        <w:t xml:space="preserve">and </w:t>
      </w:r>
      <w:r w:rsidR="002B258F">
        <w:rPr>
          <w:rFonts w:eastAsia="Times New Roman"/>
          <w:i/>
          <w:iCs/>
          <w:bdr w:val="none" w:sz="0" w:space="0" w:color="auto" w:frame="1"/>
          <w:shd w:val="clear" w:color="auto" w:fill="FFFFFF"/>
        </w:rPr>
        <w:t>t</w:t>
      </w:r>
      <w:r w:rsidR="002B258F" w:rsidRPr="00AB3765">
        <w:rPr>
          <w:rFonts w:eastAsia="Times New Roman"/>
          <w:i/>
          <w:iCs/>
          <w:bdr w:val="none" w:sz="0" w:space="0" w:color="auto" w:frame="1"/>
          <w:shd w:val="clear" w:color="auto" w:fill="FFFFFF"/>
        </w:rPr>
        <w:t>esting</w:t>
      </w:r>
      <w:r w:rsidR="002B258F">
        <w:rPr>
          <w:rFonts w:eastAsia="Times New Roman"/>
          <w:shd w:val="clear" w:color="auto" w:fill="FFFFFF"/>
        </w:rPr>
        <w:t xml:space="preserve"> </w:t>
      </w:r>
      <w:r w:rsidRPr="00420BD5">
        <w:rPr>
          <w:rFonts w:eastAsia="Times New Roman"/>
          <w:shd w:val="clear" w:color="auto" w:fill="FFFFFF"/>
        </w:rPr>
        <w:t>(pp.</w:t>
      </w:r>
      <w:r w:rsidR="002B258F">
        <w:rPr>
          <w:rFonts w:eastAsia="Times New Roman"/>
          <w:shd w:val="clear" w:color="auto" w:fill="FFFFFF"/>
        </w:rPr>
        <w:t xml:space="preserve"> </w:t>
      </w:r>
      <w:r w:rsidRPr="00AB3765">
        <w:rPr>
          <w:rFonts w:eastAsia="Times New Roman"/>
          <w:shd w:val="clear" w:color="auto" w:fill="FFFFFF"/>
        </w:rPr>
        <w:t>626</w:t>
      </w:r>
      <w:r w:rsidR="002B258F">
        <w:rPr>
          <w:rFonts w:eastAsia="Times New Roman"/>
          <w:shd w:val="clear" w:color="auto" w:fill="FFFFFF"/>
        </w:rPr>
        <w:t>–</w:t>
      </w:r>
      <w:r w:rsidRPr="00AB3765">
        <w:rPr>
          <w:rFonts w:eastAsia="Times New Roman"/>
          <w:shd w:val="clear" w:color="auto" w:fill="FFFFFF"/>
        </w:rPr>
        <w:t>645</w:t>
      </w:r>
      <w:r w:rsidRPr="00420BD5">
        <w:rPr>
          <w:rFonts w:eastAsia="Times New Roman"/>
          <w:shd w:val="clear" w:color="auto" w:fill="FFFFFF"/>
        </w:rPr>
        <w:t>)</w:t>
      </w:r>
      <w:r w:rsidRPr="00AB3765">
        <w:rPr>
          <w:rFonts w:eastAsia="Times New Roman"/>
          <w:shd w:val="clear" w:color="auto" w:fill="FFFFFF"/>
        </w:rPr>
        <w:t>. Thousand Oaks, CA: Sage Publications</w:t>
      </w:r>
      <w:r w:rsidR="002B258F">
        <w:rPr>
          <w:rFonts w:eastAsia="Times New Roman"/>
          <w:shd w:val="clear" w:color="auto" w:fill="FFFFFF"/>
        </w:rPr>
        <w:t>.</w:t>
      </w:r>
    </w:p>
    <w:p w14:paraId="2D9B9E64" w14:textId="775E3C65" w:rsidR="00A95BB8" w:rsidRDefault="00411F52" w:rsidP="000C369B">
      <w:pPr>
        <w:spacing w:before="80" w:after="80" w:line="480" w:lineRule="auto"/>
        <w:ind w:left="425" w:hanging="425"/>
        <w:jc w:val="both"/>
        <w:rPr>
          <w:rFonts w:eastAsia="Times New Roman"/>
        </w:rPr>
      </w:pPr>
      <w:r w:rsidRPr="00B24BF9">
        <w:rPr>
          <w:rFonts w:eastAsia="Times New Roman"/>
          <w:lang w:val="de-DE"/>
        </w:rPr>
        <w:t xml:space="preserve">Morken, K., Karterud, S., &amp; Arefjord, N. (2014). </w:t>
      </w:r>
      <w:r w:rsidRPr="003F12B9">
        <w:rPr>
          <w:rFonts w:eastAsia="Times New Roman"/>
        </w:rPr>
        <w:t xml:space="preserve">Transforming </w:t>
      </w:r>
      <w:r w:rsidR="002B258F">
        <w:rPr>
          <w:rFonts w:eastAsia="Times New Roman"/>
        </w:rPr>
        <w:t>d</w:t>
      </w:r>
      <w:r w:rsidR="002B258F" w:rsidRPr="003F12B9">
        <w:rPr>
          <w:rFonts w:eastAsia="Times New Roman"/>
        </w:rPr>
        <w:t xml:space="preserve">isorganized </w:t>
      </w:r>
      <w:r w:rsidR="002B258F">
        <w:rPr>
          <w:rFonts w:eastAsia="Times New Roman"/>
        </w:rPr>
        <w:t>a</w:t>
      </w:r>
      <w:r w:rsidR="002B258F" w:rsidRPr="003F12B9">
        <w:rPr>
          <w:rFonts w:eastAsia="Times New Roman"/>
        </w:rPr>
        <w:t xml:space="preserve">ttachment </w:t>
      </w:r>
      <w:r w:rsidR="002B258F">
        <w:rPr>
          <w:rFonts w:eastAsia="Times New Roman"/>
        </w:rPr>
        <w:t>t</w:t>
      </w:r>
      <w:r w:rsidR="002B258F" w:rsidRPr="003F12B9">
        <w:rPr>
          <w:rFonts w:eastAsia="Times New Roman"/>
        </w:rPr>
        <w:t xml:space="preserve">hrough </w:t>
      </w:r>
      <w:r w:rsidR="002B258F">
        <w:rPr>
          <w:rFonts w:eastAsia="Times New Roman"/>
        </w:rPr>
        <w:t>m</w:t>
      </w:r>
      <w:r w:rsidR="002B258F" w:rsidRPr="003F12B9">
        <w:rPr>
          <w:rFonts w:eastAsia="Times New Roman"/>
        </w:rPr>
        <w:t>entalization</w:t>
      </w:r>
      <w:r w:rsidRPr="003F12B9">
        <w:rPr>
          <w:rFonts w:eastAsia="Times New Roman"/>
        </w:rPr>
        <w:t>-</w:t>
      </w:r>
      <w:r w:rsidR="002B258F">
        <w:rPr>
          <w:rFonts w:eastAsia="Times New Roman"/>
        </w:rPr>
        <w:t>b</w:t>
      </w:r>
      <w:r w:rsidR="002B258F" w:rsidRPr="003F12B9">
        <w:rPr>
          <w:rFonts w:eastAsia="Times New Roman"/>
        </w:rPr>
        <w:t xml:space="preserve">ased </w:t>
      </w:r>
      <w:r w:rsidR="002B258F">
        <w:rPr>
          <w:rFonts w:eastAsia="Times New Roman"/>
        </w:rPr>
        <w:t>t</w:t>
      </w:r>
      <w:r w:rsidR="002B258F" w:rsidRPr="003F12B9">
        <w:rPr>
          <w:rFonts w:eastAsia="Times New Roman"/>
        </w:rPr>
        <w:t>reatment</w:t>
      </w:r>
      <w:r w:rsidRPr="003F12B9">
        <w:rPr>
          <w:rFonts w:eastAsia="Times New Roman"/>
        </w:rPr>
        <w:t>. </w:t>
      </w:r>
      <w:r w:rsidRPr="003F12B9">
        <w:rPr>
          <w:rFonts w:eastAsia="Times New Roman"/>
          <w:i/>
          <w:iCs/>
        </w:rPr>
        <w:t>Journal of Contemporary Psychotherapy,</w:t>
      </w:r>
      <w:r w:rsidRPr="003F12B9">
        <w:rPr>
          <w:rFonts w:eastAsia="Times New Roman"/>
        </w:rPr>
        <w:t> </w:t>
      </w:r>
      <w:r w:rsidRPr="003F12B9">
        <w:rPr>
          <w:rFonts w:eastAsia="Times New Roman"/>
          <w:i/>
          <w:iCs/>
        </w:rPr>
        <w:t>44</w:t>
      </w:r>
      <w:r w:rsidRPr="003F12B9">
        <w:rPr>
          <w:rFonts w:eastAsia="Times New Roman"/>
        </w:rPr>
        <w:t>(2), 117</w:t>
      </w:r>
      <w:r w:rsidR="002B258F">
        <w:rPr>
          <w:rFonts w:eastAsia="Times New Roman"/>
        </w:rPr>
        <w:t>–</w:t>
      </w:r>
      <w:r w:rsidRPr="003F12B9">
        <w:rPr>
          <w:rFonts w:eastAsia="Times New Roman"/>
        </w:rPr>
        <w:t xml:space="preserve">126. </w:t>
      </w:r>
      <w:r w:rsidR="002B258F">
        <w:rPr>
          <w:rFonts w:eastAsia="Times New Roman"/>
        </w:rPr>
        <w:t>d</w:t>
      </w:r>
      <w:r w:rsidRPr="003F12B9">
        <w:rPr>
          <w:rFonts w:eastAsia="Times New Roman"/>
        </w:rPr>
        <w:t>oi:</w:t>
      </w:r>
      <w:r w:rsidR="002B258F">
        <w:rPr>
          <w:rFonts w:eastAsia="Times New Roman"/>
        </w:rPr>
        <w:t xml:space="preserve"> </w:t>
      </w:r>
      <w:r w:rsidRPr="003F12B9">
        <w:rPr>
          <w:rFonts w:eastAsia="Times New Roman"/>
        </w:rPr>
        <w:t xml:space="preserve">10.1007/s10879-013-9246-8 </w:t>
      </w:r>
    </w:p>
    <w:p w14:paraId="62EEE8E9" w14:textId="18527F81" w:rsidR="00E0307C" w:rsidRPr="00E0307C" w:rsidRDefault="00E0307C" w:rsidP="000C369B">
      <w:pPr>
        <w:spacing w:before="80" w:after="80" w:line="480" w:lineRule="auto"/>
        <w:ind w:left="425" w:hanging="425"/>
        <w:jc w:val="both"/>
      </w:pPr>
      <w:r w:rsidRPr="00E248AE">
        <w:t xml:space="preserve">National Institute for Healthcare and Excellence (2004). </w:t>
      </w:r>
      <w:r w:rsidRPr="00E248AE">
        <w:rPr>
          <w:i/>
        </w:rPr>
        <w:t xml:space="preserve">Eating disorders: </w:t>
      </w:r>
      <w:r w:rsidR="002B258F">
        <w:rPr>
          <w:i/>
        </w:rPr>
        <w:t>C</w:t>
      </w:r>
      <w:r w:rsidRPr="00E248AE">
        <w:rPr>
          <w:i/>
        </w:rPr>
        <w:t>ore interventions in the treatment and management of anorexia nervosa, bulimia nervosa and related eating disorders.</w:t>
      </w:r>
      <w:r w:rsidRPr="00E248AE">
        <w:t xml:space="preserve"> </w:t>
      </w:r>
      <w:r w:rsidRPr="00C94A20">
        <w:rPr>
          <w:i/>
        </w:rPr>
        <w:t>Clinical Guideline (GC9).</w:t>
      </w:r>
      <w:r w:rsidRPr="00E248AE">
        <w:t xml:space="preserve"> Retrieved </w:t>
      </w:r>
      <w:r w:rsidR="002B258F">
        <w:t xml:space="preserve">October 30, 2017, </w:t>
      </w:r>
      <w:r w:rsidRPr="00E248AE">
        <w:t xml:space="preserve">from </w:t>
      </w:r>
      <w:r w:rsidRPr="00A033D9">
        <w:t xml:space="preserve">https://www.nice.org.uk/guidance/cg9/evidence/full-guideline-243824221 </w:t>
      </w:r>
    </w:p>
    <w:p w14:paraId="3EBEF9D4" w14:textId="523D40CB" w:rsidR="00E818C1" w:rsidRDefault="009C6A9B" w:rsidP="000C369B">
      <w:pPr>
        <w:spacing w:before="80" w:after="80" w:line="480" w:lineRule="auto"/>
        <w:ind w:left="425" w:hanging="425"/>
        <w:jc w:val="both"/>
        <w:rPr>
          <w:rFonts w:eastAsia="Times New Roman"/>
        </w:rPr>
      </w:pPr>
      <w:r>
        <w:rPr>
          <w:rFonts w:eastAsia="Times New Roman"/>
        </w:rPr>
        <w:t xml:space="preserve">National Institute for Health and Clinical Excellence (2009). </w:t>
      </w:r>
      <w:r>
        <w:rPr>
          <w:rFonts w:eastAsia="Times New Roman"/>
          <w:i/>
        </w:rPr>
        <w:t xml:space="preserve">Borderline </w:t>
      </w:r>
      <w:r w:rsidR="002B258F">
        <w:rPr>
          <w:rFonts w:eastAsia="Times New Roman"/>
          <w:i/>
        </w:rPr>
        <w:t>personality disorder</w:t>
      </w:r>
      <w:r>
        <w:rPr>
          <w:rFonts w:eastAsia="Times New Roman"/>
          <w:i/>
        </w:rPr>
        <w:t xml:space="preserve">: Treatment and </w:t>
      </w:r>
      <w:r w:rsidR="002B258F">
        <w:rPr>
          <w:rFonts w:eastAsia="Times New Roman"/>
          <w:i/>
        </w:rPr>
        <w:t>management</w:t>
      </w:r>
      <w:r>
        <w:rPr>
          <w:rFonts w:eastAsia="Times New Roman"/>
          <w:i/>
        </w:rPr>
        <w:t xml:space="preserve">. CG78. </w:t>
      </w:r>
      <w:r>
        <w:rPr>
          <w:rFonts w:eastAsia="Times New Roman"/>
        </w:rPr>
        <w:t xml:space="preserve">London. </w:t>
      </w:r>
      <w:r w:rsidR="00422D7A">
        <w:rPr>
          <w:rFonts w:eastAsia="Times New Roman"/>
        </w:rPr>
        <w:t xml:space="preserve">Retrieved September, 20, 2017 from </w:t>
      </w:r>
      <w:r w:rsidR="00422D7A" w:rsidRPr="00422D7A">
        <w:rPr>
          <w:rFonts w:eastAsia="Times New Roman"/>
        </w:rPr>
        <w:t>https://www.nice.org.uk/guidance/cg78</w:t>
      </w:r>
      <w:r w:rsidR="00422D7A">
        <w:rPr>
          <w:rFonts w:eastAsia="Times New Roman"/>
        </w:rPr>
        <w:t xml:space="preserve"> </w:t>
      </w:r>
    </w:p>
    <w:p w14:paraId="6F9EDAE3" w14:textId="6689658D" w:rsidR="00D50E87" w:rsidRDefault="00E818C1" w:rsidP="000C369B">
      <w:pPr>
        <w:spacing w:before="80" w:after="80" w:line="480" w:lineRule="auto"/>
        <w:ind w:left="425" w:hanging="425"/>
        <w:jc w:val="both"/>
        <w:rPr>
          <w:rFonts w:ascii="Times" w:eastAsia="Times New Roman" w:hAnsi="Times" w:cs="Arial"/>
          <w:shd w:val="clear" w:color="auto" w:fill="FFFFFF"/>
        </w:rPr>
      </w:pPr>
      <w:r w:rsidRPr="00E818C1">
        <w:rPr>
          <w:rFonts w:ascii="Times" w:eastAsia="Times New Roman" w:hAnsi="Times" w:cs="Arial"/>
          <w:shd w:val="clear" w:color="auto" w:fill="FFFFFF"/>
        </w:rPr>
        <w:t xml:space="preserve">Nolte, T., Bolling, D. Z., Hudac, C. M., Fonagy, P., Mayes, L., &amp; Pelphrey, K. A. (2013). Brain mechanisms underlying the impact of attachment-related stress </w:t>
      </w:r>
      <w:r w:rsidRPr="00E818C1">
        <w:rPr>
          <w:rFonts w:ascii="Times" w:eastAsia="Times New Roman" w:hAnsi="Times" w:cs="Arial"/>
          <w:shd w:val="clear" w:color="auto" w:fill="FFFFFF"/>
        </w:rPr>
        <w:lastRenderedPageBreak/>
        <w:t>on social cognition. </w:t>
      </w:r>
      <w:r w:rsidRPr="00E818C1">
        <w:rPr>
          <w:rFonts w:ascii="Times" w:eastAsia="Times New Roman" w:hAnsi="Times" w:cs="Arial"/>
          <w:i/>
          <w:iCs/>
          <w:shd w:val="clear" w:color="auto" w:fill="FFFFFF"/>
        </w:rPr>
        <w:t>Frontiers in Human Neuroscience</w:t>
      </w:r>
      <w:r w:rsidRPr="00E818C1">
        <w:rPr>
          <w:rFonts w:ascii="Times" w:eastAsia="Times New Roman" w:hAnsi="Times" w:cs="Arial"/>
          <w:shd w:val="clear" w:color="auto" w:fill="FFFFFF"/>
        </w:rPr>
        <w:t>, </w:t>
      </w:r>
      <w:r w:rsidRPr="00E818C1">
        <w:rPr>
          <w:rFonts w:ascii="Times" w:eastAsia="Times New Roman" w:hAnsi="Times" w:cs="Arial"/>
          <w:i/>
          <w:iCs/>
          <w:shd w:val="clear" w:color="auto" w:fill="FFFFFF"/>
        </w:rPr>
        <w:t>7</w:t>
      </w:r>
      <w:r w:rsidR="00DC64CB">
        <w:rPr>
          <w:rFonts w:ascii="Times" w:eastAsia="Times New Roman" w:hAnsi="Times" w:cs="Arial"/>
          <w:shd w:val="clear" w:color="auto" w:fill="FFFFFF"/>
        </w:rPr>
        <w:t xml:space="preserve">, 816. </w:t>
      </w:r>
      <w:r w:rsidR="002B258F">
        <w:rPr>
          <w:rFonts w:ascii="Times" w:eastAsia="Times New Roman" w:hAnsi="Times" w:cs="Arial"/>
          <w:shd w:val="clear" w:color="auto" w:fill="FFFFFF"/>
        </w:rPr>
        <w:t>d</w:t>
      </w:r>
      <w:r w:rsidRPr="00E818C1">
        <w:rPr>
          <w:rFonts w:ascii="Times" w:eastAsia="Times New Roman" w:hAnsi="Times" w:cs="Arial"/>
          <w:shd w:val="clear" w:color="auto" w:fill="FFFFFF"/>
        </w:rPr>
        <w:t>oi: 10.3389/fnhum.2013.00816</w:t>
      </w:r>
    </w:p>
    <w:p w14:paraId="5B16E4B2" w14:textId="0E0AEF81" w:rsidR="00B16B08" w:rsidRPr="00124B53" w:rsidRDefault="00D50E87" w:rsidP="000C369B">
      <w:pPr>
        <w:spacing w:before="80" w:after="80" w:line="480" w:lineRule="auto"/>
        <w:ind w:left="425" w:hanging="425"/>
        <w:jc w:val="both"/>
        <w:rPr>
          <w:rFonts w:eastAsia="Times New Roman"/>
          <w:color w:val="000000" w:themeColor="text1"/>
        </w:rPr>
      </w:pPr>
      <w:r w:rsidRPr="00124B53">
        <w:rPr>
          <w:rFonts w:eastAsia="Times New Roman"/>
          <w:color w:val="000000" w:themeColor="text1"/>
        </w:rPr>
        <w:t>O</w:t>
      </w:r>
      <w:r w:rsidR="002B258F">
        <w:rPr>
          <w:rFonts w:eastAsia="Times New Roman"/>
          <w:color w:val="000000" w:themeColor="text1"/>
        </w:rPr>
        <w:t>’</w:t>
      </w:r>
      <w:r w:rsidRPr="00124B53">
        <w:rPr>
          <w:rFonts w:eastAsia="Times New Roman"/>
          <w:color w:val="000000" w:themeColor="text1"/>
        </w:rPr>
        <w:t>Connor, S., Tully, M., Ryan, B., Bradley, J., Baxter, G., &amp; Mc</w:t>
      </w:r>
      <w:r w:rsidR="002B258F">
        <w:rPr>
          <w:rFonts w:eastAsia="Times New Roman"/>
          <w:color w:val="000000" w:themeColor="text1"/>
        </w:rPr>
        <w:t>D</w:t>
      </w:r>
      <w:r w:rsidRPr="00124B53">
        <w:rPr>
          <w:rFonts w:eastAsia="Times New Roman"/>
          <w:color w:val="000000" w:themeColor="text1"/>
        </w:rPr>
        <w:t>onough, S. (2015). Failure of a numerical quality assessment scale to identify potential risk of bias in a systematic review: A comparison study. </w:t>
      </w:r>
      <w:r w:rsidRPr="00124B53">
        <w:rPr>
          <w:rFonts w:eastAsia="Times New Roman"/>
          <w:i/>
          <w:iCs/>
          <w:color w:val="000000" w:themeColor="text1"/>
        </w:rPr>
        <w:t>BMC Research Notes,</w:t>
      </w:r>
      <w:r w:rsidRPr="00124B53">
        <w:rPr>
          <w:rFonts w:eastAsia="Times New Roman"/>
          <w:color w:val="000000" w:themeColor="text1"/>
        </w:rPr>
        <w:t> </w:t>
      </w:r>
      <w:r w:rsidRPr="00124B53">
        <w:rPr>
          <w:rFonts w:eastAsia="Times New Roman"/>
          <w:i/>
          <w:iCs/>
          <w:color w:val="000000" w:themeColor="text1"/>
        </w:rPr>
        <w:t>8</w:t>
      </w:r>
      <w:r w:rsidRPr="00124B53">
        <w:rPr>
          <w:rFonts w:eastAsia="Times New Roman"/>
          <w:color w:val="000000" w:themeColor="text1"/>
        </w:rPr>
        <w:t>, 224.</w:t>
      </w:r>
      <w:r w:rsidR="00B16B08" w:rsidRPr="00124B53">
        <w:rPr>
          <w:rFonts w:eastAsia="Times New Roman"/>
          <w:color w:val="000000" w:themeColor="text1"/>
        </w:rPr>
        <w:t xml:space="preserve"> </w:t>
      </w:r>
      <w:r w:rsidR="002B258F">
        <w:rPr>
          <w:rFonts w:eastAsia="Times New Roman"/>
          <w:color w:val="000000" w:themeColor="text1"/>
        </w:rPr>
        <w:t>d</w:t>
      </w:r>
      <w:r w:rsidR="00B16B08" w:rsidRPr="00124B53">
        <w:rPr>
          <w:rFonts w:eastAsia="Times New Roman"/>
          <w:color w:val="000000" w:themeColor="text1"/>
        </w:rPr>
        <w:t>oi:</w:t>
      </w:r>
      <w:r w:rsidR="002B258F">
        <w:rPr>
          <w:rFonts w:eastAsia="Times New Roman"/>
          <w:color w:val="000000" w:themeColor="text1"/>
        </w:rPr>
        <w:t xml:space="preserve"> </w:t>
      </w:r>
      <w:r w:rsidR="00B16B08" w:rsidRPr="00124B53">
        <w:rPr>
          <w:rFonts w:eastAsia="Times New Roman"/>
          <w:color w:val="000000" w:themeColor="text1"/>
        </w:rPr>
        <w:t>10.1186/s13104-015-1181-1</w:t>
      </w:r>
    </w:p>
    <w:p w14:paraId="75A969D1" w14:textId="6CB3B44E" w:rsidR="00124B53" w:rsidRDefault="00D47945" w:rsidP="000C369B">
      <w:pPr>
        <w:spacing w:before="80" w:after="80" w:line="480" w:lineRule="auto"/>
        <w:ind w:left="425" w:hanging="425"/>
        <w:jc w:val="both"/>
      </w:pPr>
      <w:r w:rsidRPr="00124B53">
        <w:t>Ougrin</w:t>
      </w:r>
      <w:r w:rsidR="00982958">
        <w:t>,</w:t>
      </w:r>
      <w:r w:rsidRPr="00124B53">
        <w:t xml:space="preserve"> D</w:t>
      </w:r>
      <w:r w:rsidR="00982958">
        <w:t>.</w:t>
      </w:r>
      <w:r w:rsidRPr="00124B53">
        <w:t>, Tranah</w:t>
      </w:r>
      <w:r w:rsidR="00982958">
        <w:t>,</w:t>
      </w:r>
      <w:r w:rsidRPr="00124B53">
        <w:t xml:space="preserve"> T</w:t>
      </w:r>
      <w:r w:rsidR="00982958">
        <w:t>.</w:t>
      </w:r>
      <w:r w:rsidRPr="00124B53">
        <w:t>, Leigh</w:t>
      </w:r>
      <w:r w:rsidR="00982958">
        <w:t>,</w:t>
      </w:r>
      <w:r w:rsidRPr="00124B53">
        <w:t xml:space="preserve"> E</w:t>
      </w:r>
      <w:r w:rsidR="00982958">
        <w:t>.</w:t>
      </w:r>
      <w:r w:rsidRPr="00124B53">
        <w:t>, Taylor</w:t>
      </w:r>
      <w:r w:rsidR="00982958">
        <w:t>,</w:t>
      </w:r>
      <w:r w:rsidRPr="00124B53">
        <w:t xml:space="preserve"> L</w:t>
      </w:r>
      <w:r w:rsidR="00982958">
        <w:t>.</w:t>
      </w:r>
      <w:r w:rsidRPr="00124B53">
        <w:t xml:space="preserve">, </w:t>
      </w:r>
      <w:r w:rsidR="00982958">
        <w:t xml:space="preserve">&amp; </w:t>
      </w:r>
      <w:r w:rsidRPr="00124B53">
        <w:t>Asarnow</w:t>
      </w:r>
      <w:r w:rsidR="00982958">
        <w:t>,</w:t>
      </w:r>
      <w:r w:rsidRPr="00124B53">
        <w:t xml:space="preserve"> J</w:t>
      </w:r>
      <w:r w:rsidR="00982958">
        <w:t xml:space="preserve">. </w:t>
      </w:r>
      <w:r w:rsidRPr="00124B53">
        <w:t xml:space="preserve">R. (2012). Practitioner review: </w:t>
      </w:r>
      <w:r w:rsidR="00982958">
        <w:t>S</w:t>
      </w:r>
      <w:r w:rsidRPr="00124B53">
        <w:t xml:space="preserve">elf-harm in adolescents. </w:t>
      </w:r>
      <w:r w:rsidR="00124B53" w:rsidRPr="00C94A20">
        <w:rPr>
          <w:i/>
        </w:rPr>
        <w:t xml:space="preserve">Journal of </w:t>
      </w:r>
      <w:r w:rsidRPr="00C94A20">
        <w:rPr>
          <w:i/>
        </w:rPr>
        <w:t>Child Psychology and Psychiatry,</w:t>
      </w:r>
      <w:r w:rsidRPr="00124B53">
        <w:t xml:space="preserve"> </w:t>
      </w:r>
      <w:r w:rsidRPr="00124B53">
        <w:rPr>
          <w:i/>
        </w:rPr>
        <w:t>53</w:t>
      </w:r>
      <w:r w:rsidR="00124B53" w:rsidRPr="00124B53">
        <w:t>(4)</w:t>
      </w:r>
      <w:r w:rsidRPr="00124B53">
        <w:t>, 337</w:t>
      </w:r>
      <w:r w:rsidR="00982958">
        <w:t>–</w:t>
      </w:r>
      <w:r w:rsidRPr="00124B53">
        <w:t>350.</w:t>
      </w:r>
      <w:r w:rsidR="00124B53" w:rsidRPr="00124B53">
        <w:t xml:space="preserve"> </w:t>
      </w:r>
      <w:r w:rsidR="00982958">
        <w:t>d</w:t>
      </w:r>
      <w:r w:rsidR="00124B53" w:rsidRPr="00124B53">
        <w:t>oi: 10.1111/j.1469-7610.2012.02525.x</w:t>
      </w:r>
      <w:r w:rsidR="00124B53">
        <w:t xml:space="preserve">  </w:t>
      </w:r>
    </w:p>
    <w:p w14:paraId="4518F4B2" w14:textId="214D63E7" w:rsidR="001A32FA" w:rsidRPr="001A32FA" w:rsidRDefault="001A32FA" w:rsidP="000C369B">
      <w:pPr>
        <w:spacing w:before="80" w:after="80" w:line="480" w:lineRule="auto"/>
        <w:ind w:left="425" w:hanging="425"/>
        <w:jc w:val="both"/>
      </w:pPr>
      <w:r w:rsidRPr="00F03F9A">
        <w:rPr>
          <w:lang w:val="de-DE"/>
        </w:rPr>
        <w:t xml:space="preserve">Phillips, B., Wennberg, P., Konradsson, P. &amp; Franck, J. (2018). </w:t>
      </w:r>
      <w:r>
        <w:t xml:space="preserve">Mentalization-based treatment for concurrent borderline personality disorder and substance use disorder: A randomized controlled feasibility study. </w:t>
      </w:r>
      <w:r>
        <w:rPr>
          <w:i/>
        </w:rPr>
        <w:t xml:space="preserve">European Addiction Research, 24, </w:t>
      </w:r>
      <w:r w:rsidRPr="00075160">
        <w:t>1-8.</w:t>
      </w:r>
      <w:r>
        <w:rPr>
          <w:i/>
        </w:rPr>
        <w:t xml:space="preserve"> </w:t>
      </w:r>
      <w:r>
        <w:t xml:space="preserve">Doi:10.1159/000485564. </w:t>
      </w:r>
    </w:p>
    <w:p w14:paraId="06CFC42E" w14:textId="0CAE5727" w:rsidR="007A23D6" w:rsidRPr="007A23D6" w:rsidRDefault="007A23D6" w:rsidP="000C369B">
      <w:pPr>
        <w:spacing w:before="80" w:after="80" w:line="480" w:lineRule="auto"/>
        <w:ind w:left="425" w:hanging="425"/>
        <w:jc w:val="both"/>
        <w:rPr>
          <w:rFonts w:eastAsia="Times New Roman"/>
        </w:rPr>
      </w:pPr>
      <w:r w:rsidRPr="007A23D6">
        <w:rPr>
          <w:rFonts w:ascii="Times" w:eastAsia="Times New Roman" w:hAnsi="Times"/>
        </w:rPr>
        <w:t xml:space="preserve">Pitt, V. (2010) </w:t>
      </w:r>
      <w:r w:rsidRPr="00AC4B6C">
        <w:rPr>
          <w:rFonts w:ascii="Times" w:eastAsia="Times New Roman" w:hAnsi="Times"/>
          <w:i/>
        </w:rPr>
        <w:t>Are day centres outdated in the personalisation era? Community Care</w:t>
      </w:r>
      <w:r w:rsidR="00AC4B6C">
        <w:rPr>
          <w:rFonts w:ascii="Times" w:eastAsia="Times New Roman" w:hAnsi="Times"/>
        </w:rPr>
        <w:t xml:space="preserve">. </w:t>
      </w:r>
      <w:r w:rsidRPr="007A23D6">
        <w:rPr>
          <w:rFonts w:ascii="Times" w:eastAsia="Times New Roman" w:hAnsi="Times"/>
        </w:rPr>
        <w:t>Retrieved</w:t>
      </w:r>
      <w:r w:rsidR="00982958">
        <w:rPr>
          <w:rFonts w:ascii="Times" w:eastAsia="Times New Roman" w:hAnsi="Times"/>
        </w:rPr>
        <w:t xml:space="preserve"> October 16, 2017,</w:t>
      </w:r>
      <w:r w:rsidRPr="007A23D6">
        <w:rPr>
          <w:rFonts w:ascii="Times" w:eastAsia="Times New Roman" w:hAnsi="Times"/>
        </w:rPr>
        <w:t xml:space="preserve"> from http://www.communitycare.co.uk/2010/12/03/are-day-centresoutdated-in-the-personalisation-era/ r </w:t>
      </w:r>
    </w:p>
    <w:p w14:paraId="1A9B76E2" w14:textId="136EB450" w:rsidR="004E602F" w:rsidRDefault="005A3A6E" w:rsidP="000C369B">
      <w:pPr>
        <w:spacing w:before="80" w:after="80" w:line="480" w:lineRule="auto"/>
        <w:ind w:left="425" w:hanging="425"/>
        <w:jc w:val="both"/>
        <w:rPr>
          <w:rFonts w:eastAsia="Times New Roman"/>
        </w:rPr>
      </w:pPr>
      <w:r w:rsidRPr="00B24BF9">
        <w:rPr>
          <w:rFonts w:eastAsia="Times New Roman"/>
          <w:lang w:val="de-DE"/>
        </w:rPr>
        <w:t xml:space="preserve">Ramires, V., Schwan, S., &amp; Midgley, N. (2012). </w:t>
      </w:r>
      <w:r w:rsidRPr="003F12B9">
        <w:rPr>
          <w:rFonts w:eastAsia="Times New Roman"/>
        </w:rPr>
        <w:t>Mentalization-based therapy with maltreated children living in shelters in southern Brazil: A single case study. </w:t>
      </w:r>
      <w:r w:rsidRPr="003F12B9">
        <w:rPr>
          <w:rFonts w:eastAsia="Times New Roman"/>
          <w:i/>
          <w:iCs/>
        </w:rPr>
        <w:t>Psychoanalytic Psychotherapy,</w:t>
      </w:r>
      <w:r w:rsidRPr="003F12B9">
        <w:rPr>
          <w:rFonts w:eastAsia="Times New Roman"/>
        </w:rPr>
        <w:t> </w:t>
      </w:r>
      <w:r w:rsidRPr="003F12B9">
        <w:rPr>
          <w:rFonts w:eastAsia="Times New Roman"/>
          <w:i/>
          <w:iCs/>
        </w:rPr>
        <w:t>26</w:t>
      </w:r>
      <w:r w:rsidRPr="003F12B9">
        <w:rPr>
          <w:rFonts w:eastAsia="Times New Roman"/>
        </w:rPr>
        <w:t>(4), 308</w:t>
      </w:r>
      <w:r w:rsidR="00982958">
        <w:rPr>
          <w:rFonts w:eastAsia="Times New Roman"/>
        </w:rPr>
        <w:t>–</w:t>
      </w:r>
      <w:r w:rsidRPr="003F12B9">
        <w:rPr>
          <w:rFonts w:eastAsia="Times New Roman"/>
        </w:rPr>
        <w:t>326.</w:t>
      </w:r>
      <w:r w:rsidR="00E023BA" w:rsidRPr="003F12B9">
        <w:rPr>
          <w:rFonts w:eastAsia="Times New Roman"/>
        </w:rPr>
        <w:t xml:space="preserve"> </w:t>
      </w:r>
      <w:r w:rsidR="00982958">
        <w:rPr>
          <w:rFonts w:eastAsia="Times New Roman"/>
        </w:rPr>
        <w:t>d</w:t>
      </w:r>
      <w:r w:rsidR="00E023BA" w:rsidRPr="003F12B9">
        <w:rPr>
          <w:rFonts w:eastAsia="Times New Roman"/>
        </w:rPr>
        <w:t>oi:</w:t>
      </w:r>
      <w:r w:rsidR="00982958">
        <w:rPr>
          <w:rFonts w:eastAsia="Times New Roman"/>
        </w:rPr>
        <w:t xml:space="preserve"> </w:t>
      </w:r>
      <w:r w:rsidR="00E023BA" w:rsidRPr="003F12B9">
        <w:rPr>
          <w:rFonts w:eastAsia="Times New Roman"/>
        </w:rPr>
        <w:t xml:space="preserve">10.1080/02668734.2012.730546 </w:t>
      </w:r>
    </w:p>
    <w:p w14:paraId="03A00220" w14:textId="6827760D" w:rsidR="008732C0" w:rsidRDefault="00EA71B1" w:rsidP="000C369B">
      <w:pPr>
        <w:spacing w:before="80" w:after="80" w:line="480" w:lineRule="auto"/>
        <w:ind w:left="425" w:hanging="425"/>
        <w:jc w:val="both"/>
        <w:rPr>
          <w:rFonts w:eastAsia="Cambria"/>
        </w:rPr>
      </w:pPr>
      <w:r w:rsidRPr="003F12B9">
        <w:rPr>
          <w:rFonts w:eastAsia="Times New Roman"/>
          <w:shd w:val="clear" w:color="auto" w:fill="FFFFFF"/>
        </w:rPr>
        <w:lastRenderedPageBreak/>
        <w:t>Robinson, P., Bateman, A., Roberts, A., Fonagy, P., Bogaardt, A., Clare, A.,</w:t>
      </w:r>
      <w:r w:rsidR="00982958">
        <w:rPr>
          <w:rFonts w:eastAsia="Times New Roman"/>
          <w:shd w:val="clear" w:color="auto" w:fill="FFFFFF"/>
        </w:rPr>
        <w:t>…</w:t>
      </w:r>
      <w:r w:rsidRPr="003F12B9">
        <w:rPr>
          <w:rFonts w:eastAsia="Times New Roman"/>
          <w:shd w:val="clear" w:color="auto" w:fill="FFFFFF"/>
        </w:rPr>
        <w:t xml:space="preserve"> Skårderud, F. (2016).</w:t>
      </w:r>
      <w:r w:rsidR="0042119C">
        <w:rPr>
          <w:rFonts w:eastAsia="Times New Roman"/>
          <w:shd w:val="clear" w:color="auto" w:fill="FFFFFF"/>
        </w:rPr>
        <w:t xml:space="preserve"> </w:t>
      </w:r>
      <w:r w:rsidRPr="003F12B9">
        <w:rPr>
          <w:rFonts w:eastAsia="Cambria"/>
        </w:rPr>
        <w:t>The N</w:t>
      </w:r>
      <w:r w:rsidR="00982958">
        <w:rPr>
          <w:rFonts w:eastAsia="Cambria"/>
        </w:rPr>
        <w:t>OURISHED</w:t>
      </w:r>
      <w:r w:rsidRPr="003F12B9">
        <w:rPr>
          <w:rFonts w:eastAsia="Cambria"/>
        </w:rPr>
        <w:t xml:space="preserve"> randomised controlled trial comparing mentalisation based treatment for eating disorders (MBT-ED) with specialist supportive clinical management (SSCM-ED) for patients with eating disorders and symptoms of borderline personality disorder. </w:t>
      </w:r>
      <w:r w:rsidRPr="003F12B9">
        <w:rPr>
          <w:rFonts w:eastAsia="Cambria"/>
          <w:i/>
        </w:rPr>
        <w:t>Trials, 17</w:t>
      </w:r>
      <w:r w:rsidR="00DC66A6">
        <w:rPr>
          <w:rFonts w:eastAsia="Cambria"/>
        </w:rPr>
        <w:t>(1), 1-15.</w:t>
      </w:r>
      <w:r w:rsidRPr="003F12B9">
        <w:rPr>
          <w:rFonts w:eastAsia="Cambria"/>
        </w:rPr>
        <w:t xml:space="preserve"> </w:t>
      </w:r>
      <w:r w:rsidR="00DC66A6">
        <w:rPr>
          <w:rFonts w:eastAsia="Cambria"/>
        </w:rPr>
        <w:t>D</w:t>
      </w:r>
      <w:r w:rsidRPr="003F12B9">
        <w:rPr>
          <w:rFonts w:eastAsia="Cambria"/>
        </w:rPr>
        <w:t>oi:</w:t>
      </w:r>
      <w:r w:rsidR="00982958">
        <w:rPr>
          <w:rFonts w:eastAsia="Cambria"/>
        </w:rPr>
        <w:t xml:space="preserve"> </w:t>
      </w:r>
      <w:r w:rsidRPr="003F12B9">
        <w:rPr>
          <w:rFonts w:eastAsia="Cambria"/>
        </w:rPr>
        <w:t xml:space="preserve">10.1186/s13063-016-1606-8 </w:t>
      </w:r>
    </w:p>
    <w:p w14:paraId="71DFB807" w14:textId="093746C0" w:rsidR="00AF2C3D" w:rsidRPr="003F12B9" w:rsidRDefault="001D48B9" w:rsidP="000C369B">
      <w:pPr>
        <w:spacing w:before="80" w:after="80" w:line="480" w:lineRule="auto"/>
        <w:ind w:left="425" w:hanging="425"/>
        <w:jc w:val="both"/>
        <w:rPr>
          <w:rFonts w:eastAsia="Times New Roman"/>
        </w:rPr>
      </w:pPr>
      <w:r w:rsidRPr="00B24BF9">
        <w:rPr>
          <w:rFonts w:eastAsia="Times New Roman"/>
          <w:lang w:val="it-IT"/>
        </w:rPr>
        <w:t xml:space="preserve">Rossouw, </w:t>
      </w:r>
      <w:r w:rsidR="00E14CF8" w:rsidRPr="00B24BF9">
        <w:rPr>
          <w:rFonts w:eastAsia="Times New Roman"/>
          <w:lang w:val="it-IT"/>
        </w:rPr>
        <w:t>T.</w:t>
      </w:r>
      <w:r w:rsidRPr="00B24BF9">
        <w:rPr>
          <w:rFonts w:eastAsia="Times New Roman"/>
          <w:lang w:val="it-IT"/>
        </w:rPr>
        <w:t xml:space="preserve"> I., &amp; Fonagy, </w:t>
      </w:r>
      <w:r w:rsidR="00E14CF8" w:rsidRPr="00B24BF9">
        <w:rPr>
          <w:rFonts w:eastAsia="Times New Roman"/>
          <w:lang w:val="it-IT"/>
        </w:rPr>
        <w:t>P</w:t>
      </w:r>
      <w:r w:rsidRPr="00B24BF9">
        <w:rPr>
          <w:rFonts w:eastAsia="Times New Roman"/>
          <w:lang w:val="it-IT"/>
        </w:rPr>
        <w:t xml:space="preserve">. (2012). </w:t>
      </w:r>
      <w:r w:rsidRPr="003F12B9">
        <w:rPr>
          <w:rFonts w:eastAsia="Times New Roman"/>
        </w:rPr>
        <w:t>Mentalization-</w:t>
      </w:r>
      <w:r w:rsidR="00982958">
        <w:rPr>
          <w:rFonts w:eastAsia="Times New Roman"/>
        </w:rPr>
        <w:t>b</w:t>
      </w:r>
      <w:r w:rsidR="00982958" w:rsidRPr="003F12B9">
        <w:rPr>
          <w:rFonts w:eastAsia="Times New Roman"/>
        </w:rPr>
        <w:t xml:space="preserve">ased </w:t>
      </w:r>
      <w:r w:rsidR="00982958">
        <w:rPr>
          <w:rFonts w:eastAsia="Times New Roman"/>
        </w:rPr>
        <w:t>t</w:t>
      </w:r>
      <w:r w:rsidR="00982958" w:rsidRPr="003F12B9">
        <w:rPr>
          <w:rFonts w:eastAsia="Times New Roman"/>
        </w:rPr>
        <w:t xml:space="preserve">reatment </w:t>
      </w:r>
      <w:r w:rsidRPr="003F12B9">
        <w:rPr>
          <w:rFonts w:eastAsia="Times New Roman"/>
        </w:rPr>
        <w:t xml:space="preserve">for </w:t>
      </w:r>
      <w:r w:rsidR="00982958">
        <w:rPr>
          <w:rFonts w:eastAsia="Times New Roman"/>
        </w:rPr>
        <w:t>s</w:t>
      </w:r>
      <w:r w:rsidR="00982958" w:rsidRPr="003F12B9">
        <w:rPr>
          <w:rFonts w:eastAsia="Times New Roman"/>
        </w:rPr>
        <w:t>elf</w:t>
      </w:r>
      <w:r w:rsidRPr="003F12B9">
        <w:rPr>
          <w:rFonts w:eastAsia="Times New Roman"/>
        </w:rPr>
        <w:t>-</w:t>
      </w:r>
      <w:r w:rsidR="00982958">
        <w:rPr>
          <w:rFonts w:eastAsia="Times New Roman"/>
        </w:rPr>
        <w:t>h</w:t>
      </w:r>
      <w:r w:rsidR="00982958" w:rsidRPr="003F12B9">
        <w:rPr>
          <w:rFonts w:eastAsia="Times New Roman"/>
        </w:rPr>
        <w:t xml:space="preserve">arm </w:t>
      </w:r>
      <w:r w:rsidRPr="003F12B9">
        <w:rPr>
          <w:rFonts w:eastAsia="Times New Roman"/>
        </w:rPr>
        <w:t xml:space="preserve">in </w:t>
      </w:r>
      <w:r w:rsidR="00982958">
        <w:rPr>
          <w:rFonts w:eastAsia="Times New Roman"/>
        </w:rPr>
        <w:t>a</w:t>
      </w:r>
      <w:r w:rsidR="00982958" w:rsidRPr="003F12B9">
        <w:rPr>
          <w:rFonts w:eastAsia="Times New Roman"/>
        </w:rPr>
        <w:t>dolescents</w:t>
      </w:r>
      <w:r w:rsidRPr="003F12B9">
        <w:rPr>
          <w:rFonts w:eastAsia="Times New Roman"/>
        </w:rPr>
        <w:t xml:space="preserve">: A </w:t>
      </w:r>
      <w:r w:rsidR="00982958">
        <w:rPr>
          <w:rFonts w:eastAsia="Times New Roman"/>
        </w:rPr>
        <w:t>r</w:t>
      </w:r>
      <w:r w:rsidR="00982958" w:rsidRPr="003F12B9">
        <w:rPr>
          <w:rFonts w:eastAsia="Times New Roman"/>
        </w:rPr>
        <w:t xml:space="preserve">andomized </w:t>
      </w:r>
      <w:r w:rsidR="00982958">
        <w:rPr>
          <w:rFonts w:eastAsia="Times New Roman"/>
        </w:rPr>
        <w:t>c</w:t>
      </w:r>
      <w:r w:rsidR="00982958" w:rsidRPr="003F12B9">
        <w:rPr>
          <w:rFonts w:eastAsia="Times New Roman"/>
        </w:rPr>
        <w:t xml:space="preserve">ontrolled </w:t>
      </w:r>
      <w:r w:rsidR="00982958">
        <w:rPr>
          <w:rFonts w:eastAsia="Times New Roman"/>
        </w:rPr>
        <w:t>t</w:t>
      </w:r>
      <w:r w:rsidR="00982958" w:rsidRPr="003F12B9">
        <w:rPr>
          <w:rFonts w:eastAsia="Times New Roman"/>
        </w:rPr>
        <w:t>rial</w:t>
      </w:r>
      <w:r w:rsidRPr="003F12B9">
        <w:rPr>
          <w:rFonts w:eastAsia="Times New Roman"/>
        </w:rPr>
        <w:t>. </w:t>
      </w:r>
      <w:r w:rsidRPr="003F12B9">
        <w:rPr>
          <w:rFonts w:eastAsia="Times New Roman"/>
          <w:i/>
          <w:iCs/>
        </w:rPr>
        <w:t>Journal of the American Academy of Child &amp; Adolescent Psychiatry,</w:t>
      </w:r>
      <w:r w:rsidRPr="003F12B9">
        <w:rPr>
          <w:rFonts w:eastAsia="Times New Roman"/>
        </w:rPr>
        <w:t> </w:t>
      </w:r>
      <w:r w:rsidRPr="003F12B9">
        <w:rPr>
          <w:rFonts w:eastAsia="Times New Roman"/>
          <w:i/>
          <w:iCs/>
        </w:rPr>
        <w:t>51</w:t>
      </w:r>
      <w:r w:rsidRPr="003F12B9">
        <w:rPr>
          <w:rFonts w:eastAsia="Times New Roman"/>
        </w:rPr>
        <w:t>(12), 1304</w:t>
      </w:r>
      <w:r w:rsidR="00982958">
        <w:rPr>
          <w:rFonts w:eastAsia="Times New Roman"/>
        </w:rPr>
        <w:t>–</w:t>
      </w:r>
      <w:r w:rsidRPr="003F12B9">
        <w:rPr>
          <w:rFonts w:eastAsia="Times New Roman"/>
        </w:rPr>
        <w:t xml:space="preserve">1313.  </w:t>
      </w:r>
      <w:r w:rsidR="00982958">
        <w:rPr>
          <w:rFonts w:eastAsia="Times New Roman"/>
        </w:rPr>
        <w:t>d</w:t>
      </w:r>
      <w:r w:rsidRPr="003F12B9">
        <w:rPr>
          <w:rFonts w:eastAsia="Times New Roman"/>
        </w:rPr>
        <w:t>oi:</w:t>
      </w:r>
      <w:r w:rsidR="00982958">
        <w:rPr>
          <w:rFonts w:eastAsia="Times New Roman"/>
        </w:rPr>
        <w:t xml:space="preserve"> </w:t>
      </w:r>
      <w:r w:rsidRPr="003F12B9">
        <w:rPr>
          <w:rFonts w:eastAsia="Times New Roman"/>
        </w:rPr>
        <w:t>10.1016/j.jaac.2012.09.018</w:t>
      </w:r>
    </w:p>
    <w:p w14:paraId="2EA3D144" w14:textId="763926B0" w:rsidR="00AF2C3D" w:rsidRPr="003F12B9" w:rsidRDefault="00AF2C3D" w:rsidP="000C369B">
      <w:pPr>
        <w:spacing w:before="80" w:after="80" w:line="480" w:lineRule="auto"/>
        <w:ind w:left="425" w:hanging="425"/>
        <w:jc w:val="both"/>
      </w:pPr>
      <w:r w:rsidRPr="003F12B9">
        <w:rPr>
          <w:rFonts w:eastAsia="Times New Roman"/>
        </w:rPr>
        <w:t xml:space="preserve">Ryan, R. (2014). Heterogeneity and subgroup analyses in Cochrane Consumers and Communication Review Group reviews: Planning the analysis at protocol stage. </w:t>
      </w:r>
      <w:r w:rsidRPr="00A04C50">
        <w:rPr>
          <w:i/>
        </w:rPr>
        <w:t>Cochrane Consum</w:t>
      </w:r>
      <w:r w:rsidR="00A04C50" w:rsidRPr="00A04C50">
        <w:rPr>
          <w:i/>
        </w:rPr>
        <w:t>er</w:t>
      </w:r>
      <w:r w:rsidRPr="00A04C50">
        <w:rPr>
          <w:i/>
        </w:rPr>
        <w:t xml:space="preserve"> Commun</w:t>
      </w:r>
      <w:r w:rsidR="00A04C50" w:rsidRPr="00A04C50">
        <w:rPr>
          <w:i/>
        </w:rPr>
        <w:t>ity</w:t>
      </w:r>
      <w:r w:rsidRPr="003F12B9">
        <w:t xml:space="preserve"> </w:t>
      </w:r>
      <w:r w:rsidRPr="00A04C50">
        <w:rPr>
          <w:i/>
        </w:rPr>
        <w:t>Rev</w:t>
      </w:r>
      <w:r w:rsidR="00A04C50" w:rsidRPr="00A04C50">
        <w:rPr>
          <w:i/>
        </w:rPr>
        <w:t>iew</w:t>
      </w:r>
      <w:r w:rsidR="00034D72">
        <w:rPr>
          <w:i/>
        </w:rPr>
        <w:t>.</w:t>
      </w:r>
      <w:r w:rsidRPr="003F12B9">
        <w:t xml:space="preserve"> Retrieved </w:t>
      </w:r>
      <w:r w:rsidR="00034D72">
        <w:t xml:space="preserve">October 7, 2017, </w:t>
      </w:r>
      <w:r w:rsidRPr="003F12B9">
        <w:t xml:space="preserve">from </w:t>
      </w:r>
      <w:hyperlink r:id="rId21" w:history="1">
        <w:r w:rsidRPr="003F12B9">
          <w:rPr>
            <w:rStyle w:val="Hyperlink"/>
            <w:color w:val="auto"/>
            <w:u w:val="none"/>
          </w:rPr>
          <w:t>http://cccrg.cochrane.org</w:t>
        </w:r>
      </w:hyperlink>
      <w:r w:rsidRPr="003F12B9">
        <w:t xml:space="preserve"> </w:t>
      </w:r>
    </w:p>
    <w:p w14:paraId="5294C0EB" w14:textId="10B11235" w:rsidR="00C15F5D" w:rsidRDefault="00FD14C9" w:rsidP="000C369B">
      <w:pPr>
        <w:spacing w:before="80" w:after="80" w:line="480" w:lineRule="auto"/>
        <w:ind w:left="425" w:hanging="425"/>
        <w:jc w:val="both"/>
      </w:pPr>
      <w:r>
        <w:t>Salkovkis, P. M. (1995). Demonstrating specific effects in cognitive behavioural therapy. In</w:t>
      </w:r>
      <w:r w:rsidR="00034D72">
        <w:t>:</w:t>
      </w:r>
      <w:r>
        <w:t xml:space="preserve"> M. Aveline &amp; D. A. Shapiro (Eds</w:t>
      </w:r>
      <w:r w:rsidR="00034D72">
        <w:t>.</w:t>
      </w:r>
      <w:r>
        <w:t>)</w:t>
      </w:r>
      <w:r w:rsidR="00034D72">
        <w:t>,</w:t>
      </w:r>
      <w:r>
        <w:t xml:space="preserve"> </w:t>
      </w:r>
      <w:r>
        <w:rPr>
          <w:i/>
        </w:rPr>
        <w:t xml:space="preserve">Research foundations for Psychotherapy Research </w:t>
      </w:r>
      <w:r w:rsidR="00034D72">
        <w:t xml:space="preserve">(pp. </w:t>
      </w:r>
      <w:r>
        <w:t>191</w:t>
      </w:r>
      <w:r w:rsidR="00034D72">
        <w:t>–</w:t>
      </w:r>
      <w:r>
        <w:t>228</w:t>
      </w:r>
      <w:r w:rsidR="00034D72">
        <w:t xml:space="preserve">). </w:t>
      </w:r>
      <w:r>
        <w:rPr>
          <w:i/>
        </w:rPr>
        <w:t xml:space="preserve"> </w:t>
      </w:r>
      <w:r>
        <w:t xml:space="preserve">Chichester: Wiley &amp; Sons. </w:t>
      </w:r>
    </w:p>
    <w:p w14:paraId="0A1DDC1E" w14:textId="44B93476" w:rsidR="00132AF4" w:rsidRPr="00132AF4" w:rsidRDefault="00132AF4" w:rsidP="000C369B">
      <w:pPr>
        <w:spacing w:before="80" w:after="80" w:line="480" w:lineRule="auto"/>
        <w:ind w:left="425" w:hanging="425"/>
        <w:jc w:val="both"/>
      </w:pPr>
      <w:r w:rsidRPr="00F03F9A">
        <w:rPr>
          <w:lang w:val="es-UY"/>
        </w:rPr>
        <w:t xml:space="preserve">Sobell, L. C., &amp; Sobell, M. B. (1992). </w:t>
      </w:r>
      <w:r w:rsidRPr="00132AF4">
        <w:t xml:space="preserve">Timeline </w:t>
      </w:r>
      <w:r w:rsidR="00034D72">
        <w:t>f</w:t>
      </w:r>
      <w:r w:rsidR="00034D72" w:rsidRPr="00132AF4">
        <w:t>ollow</w:t>
      </w:r>
      <w:r w:rsidRPr="00132AF4">
        <w:t>-</w:t>
      </w:r>
      <w:r w:rsidR="00034D72">
        <w:t>b</w:t>
      </w:r>
      <w:r w:rsidR="00034D72" w:rsidRPr="00132AF4">
        <w:t>ack</w:t>
      </w:r>
      <w:r w:rsidRPr="00132AF4">
        <w:t>: A technique for assessing self-reported alcohol consumption. In</w:t>
      </w:r>
      <w:r w:rsidR="00034D72">
        <w:t>:</w:t>
      </w:r>
      <w:r w:rsidRPr="00132AF4">
        <w:t xml:space="preserve"> R. Z. Litten &amp; J. Allen (Eds.), </w:t>
      </w:r>
      <w:r w:rsidRPr="00132AF4">
        <w:rPr>
          <w:i/>
        </w:rPr>
        <w:t>Measuring alcohol consumption: Psychosocial and biological</w:t>
      </w:r>
      <w:r>
        <w:rPr>
          <w:i/>
        </w:rPr>
        <w:t xml:space="preserve"> </w:t>
      </w:r>
      <w:r w:rsidRPr="00132AF4">
        <w:rPr>
          <w:i/>
        </w:rPr>
        <w:t>methods</w:t>
      </w:r>
      <w:r w:rsidRPr="00132AF4">
        <w:t xml:space="preserve"> (pp. 4–72). Totowa, NJ: Humana Press.</w:t>
      </w:r>
    </w:p>
    <w:p w14:paraId="62B25B42" w14:textId="77777777" w:rsidR="00C7439E" w:rsidRDefault="003F12B9" w:rsidP="000C369B">
      <w:pPr>
        <w:spacing w:before="80" w:after="80" w:line="480" w:lineRule="auto"/>
        <w:ind w:left="425" w:hanging="425"/>
        <w:jc w:val="both"/>
        <w:rPr>
          <w:rFonts w:eastAsia="Times New Roman"/>
          <w:color w:val="000000"/>
          <w:lang w:val="en" w:eastAsia="en-GB"/>
        </w:rPr>
      </w:pPr>
      <w:r w:rsidRPr="003F12B9">
        <w:rPr>
          <w:rFonts w:eastAsia="Times New Roman"/>
          <w:color w:val="000000"/>
          <w:lang w:val="en" w:eastAsia="en-GB"/>
        </w:rPr>
        <w:lastRenderedPageBreak/>
        <w:t xml:space="preserve">Spielberger, C. D., Gorsuch, R. L., Lushene, R., Vagg, P. R., &amp; Jacobs, G. A. (1983). </w:t>
      </w:r>
      <w:r w:rsidRPr="00CF705D">
        <w:rPr>
          <w:rFonts w:eastAsia="Times New Roman"/>
          <w:i/>
          <w:iCs/>
          <w:color w:val="000000"/>
          <w:lang w:val="en" w:eastAsia="en-GB"/>
        </w:rPr>
        <w:t>Manual for the State-Trait Anxiety Inventory</w:t>
      </w:r>
      <w:r w:rsidRPr="003F12B9">
        <w:rPr>
          <w:rFonts w:eastAsia="Times New Roman"/>
          <w:color w:val="000000"/>
          <w:lang w:val="en" w:eastAsia="en-GB"/>
        </w:rPr>
        <w:t>. Palo Alto, CA: Consulting Psychologists Press.</w:t>
      </w:r>
    </w:p>
    <w:p w14:paraId="6F7EDBBC" w14:textId="77777777" w:rsidR="00811AB0" w:rsidRDefault="00C7439E" w:rsidP="000C369B">
      <w:pPr>
        <w:spacing w:before="80" w:after="80" w:line="480" w:lineRule="auto"/>
        <w:ind w:left="425" w:hanging="425"/>
        <w:jc w:val="both"/>
        <w:rPr>
          <w:rFonts w:ascii="Times" w:eastAsia="Times New Roman" w:hAnsi="Times"/>
        </w:rPr>
      </w:pPr>
      <w:r w:rsidRPr="00C7439E">
        <w:rPr>
          <w:rFonts w:ascii="Times" w:eastAsia="Times New Roman" w:hAnsi="Times"/>
        </w:rPr>
        <w:t xml:space="preserve">Spielberger, C. D. (1996). </w:t>
      </w:r>
      <w:r w:rsidRPr="00C7439E">
        <w:rPr>
          <w:rFonts w:ascii="Times" w:eastAsia="Times New Roman" w:hAnsi="Times"/>
          <w:i/>
        </w:rPr>
        <w:t>State-Trait Anger Expression Inventory: Professional manual</w:t>
      </w:r>
      <w:r w:rsidRPr="00C7439E">
        <w:rPr>
          <w:rFonts w:ascii="Times" w:eastAsia="Times New Roman" w:hAnsi="Times"/>
        </w:rPr>
        <w:t>. Odessa, FL: Psychological Assessment Resources, Inc.</w:t>
      </w:r>
    </w:p>
    <w:p w14:paraId="7B9D599E" w14:textId="4F7585B3" w:rsidR="00A04C50" w:rsidRPr="00C94A20" w:rsidRDefault="00811AB0" w:rsidP="000C369B">
      <w:pPr>
        <w:spacing w:before="80" w:after="80" w:line="480" w:lineRule="auto"/>
        <w:ind w:left="425" w:hanging="425"/>
        <w:jc w:val="both"/>
        <w:rPr>
          <w:rFonts w:eastAsia="Times New Roman"/>
          <w:iCs/>
        </w:rPr>
      </w:pPr>
      <w:r w:rsidRPr="00B24BF9">
        <w:rPr>
          <w:rFonts w:eastAsia="Times New Roman"/>
          <w:shd w:val="clear" w:color="auto" w:fill="FFFFFF"/>
          <w:lang w:val="de-DE"/>
        </w:rPr>
        <w:t>Spitzer, R. L., Kroenke, K., &amp; Williams</w:t>
      </w:r>
      <w:r w:rsidR="00034D72" w:rsidRPr="00B24BF9">
        <w:rPr>
          <w:rFonts w:eastAsia="Times New Roman"/>
          <w:shd w:val="clear" w:color="auto" w:fill="FFFFFF"/>
          <w:lang w:val="de-DE"/>
        </w:rPr>
        <w:t>,</w:t>
      </w:r>
      <w:r w:rsidRPr="00B24BF9">
        <w:rPr>
          <w:rFonts w:eastAsia="Times New Roman"/>
          <w:shd w:val="clear" w:color="auto" w:fill="FFFFFF"/>
          <w:lang w:val="de-DE"/>
        </w:rPr>
        <w:t xml:space="preserve"> J. B. (1999). </w:t>
      </w:r>
      <w:r w:rsidRPr="00C94A20">
        <w:rPr>
          <w:rFonts w:eastAsia="Times New Roman"/>
          <w:shd w:val="clear" w:color="auto" w:fill="FFFFFF"/>
        </w:rPr>
        <w:t xml:space="preserve">Validation and utility of a self-report version of PRIME-MD: </w:t>
      </w:r>
      <w:r w:rsidR="00034D72">
        <w:rPr>
          <w:rFonts w:eastAsia="Times New Roman"/>
          <w:shd w:val="clear" w:color="auto" w:fill="FFFFFF"/>
        </w:rPr>
        <w:t>T</w:t>
      </w:r>
      <w:r w:rsidRPr="00C94A20">
        <w:rPr>
          <w:rFonts w:eastAsia="Times New Roman"/>
          <w:shd w:val="clear" w:color="auto" w:fill="FFFFFF"/>
        </w:rPr>
        <w:t xml:space="preserve">he PHQ primary care study. Primary Care Evaluation of Mental Disorders. Patient Health Questionnaire. </w:t>
      </w:r>
      <w:r w:rsidRPr="00C94A20">
        <w:rPr>
          <w:rFonts w:eastAsia="Times New Roman"/>
          <w:i/>
          <w:iCs/>
        </w:rPr>
        <w:t>Journal of American Medical Association, 282</w:t>
      </w:r>
      <w:r w:rsidRPr="00C94A20">
        <w:rPr>
          <w:rFonts w:eastAsia="Times New Roman"/>
          <w:iCs/>
        </w:rPr>
        <w:t>(18),</w:t>
      </w:r>
      <w:r w:rsidR="00034D72">
        <w:rPr>
          <w:rFonts w:eastAsia="Times New Roman"/>
          <w:iCs/>
        </w:rPr>
        <w:t xml:space="preserve"> </w:t>
      </w:r>
      <w:r w:rsidRPr="00C94A20">
        <w:rPr>
          <w:rFonts w:eastAsia="Times New Roman"/>
          <w:iCs/>
        </w:rPr>
        <w:t>1737</w:t>
      </w:r>
      <w:r w:rsidR="00034D72">
        <w:rPr>
          <w:rFonts w:eastAsia="Times New Roman"/>
          <w:iCs/>
        </w:rPr>
        <w:t>–</w:t>
      </w:r>
      <w:r w:rsidRPr="00C94A20">
        <w:rPr>
          <w:rFonts w:eastAsia="Times New Roman"/>
          <w:iCs/>
        </w:rPr>
        <w:t>1744.</w:t>
      </w:r>
      <w:r w:rsidR="00A04C50" w:rsidRPr="00C94A20">
        <w:rPr>
          <w:rFonts w:eastAsia="Times New Roman"/>
          <w:iCs/>
        </w:rPr>
        <w:t xml:space="preserve"> </w:t>
      </w:r>
      <w:r w:rsidR="00034D72">
        <w:rPr>
          <w:rFonts w:eastAsia="Times New Roman"/>
          <w:iCs/>
        </w:rPr>
        <w:t>d</w:t>
      </w:r>
      <w:r w:rsidR="00A04C50" w:rsidRPr="00C94A20">
        <w:rPr>
          <w:rFonts w:eastAsia="Times New Roman"/>
          <w:iCs/>
        </w:rPr>
        <w:t xml:space="preserve">oi: 10.1001/jama.282.18.1737 </w:t>
      </w:r>
    </w:p>
    <w:p w14:paraId="4769E686" w14:textId="6E305D14" w:rsidR="00CF4E12" w:rsidRDefault="00B13810" w:rsidP="000C369B">
      <w:pPr>
        <w:widowControl w:val="0"/>
        <w:autoSpaceDE w:val="0"/>
        <w:autoSpaceDN w:val="0"/>
        <w:adjustRightInd w:val="0"/>
        <w:spacing w:before="80" w:after="80" w:line="480" w:lineRule="auto"/>
        <w:ind w:left="425" w:hanging="425"/>
        <w:jc w:val="both"/>
        <w:rPr>
          <w:rFonts w:eastAsia="Times New Roman"/>
          <w:shd w:val="clear" w:color="auto" w:fill="FFFFFF"/>
        </w:rPr>
      </w:pPr>
      <w:r w:rsidRPr="00B24BF9">
        <w:rPr>
          <w:rFonts w:eastAsia="Times New Roman"/>
          <w:bdr w:val="none" w:sz="0" w:space="0" w:color="auto" w:frame="1"/>
          <w:shd w:val="clear" w:color="auto" w:fill="FFFFFF"/>
          <w:lang w:val="de-DE"/>
        </w:rPr>
        <w:t>Stoffers-Winterling</w:t>
      </w:r>
      <w:r w:rsidR="00CD3008" w:rsidRPr="00B24BF9">
        <w:rPr>
          <w:rFonts w:eastAsia="Times New Roman"/>
          <w:bdr w:val="none" w:sz="0" w:space="0" w:color="auto" w:frame="1"/>
          <w:shd w:val="clear" w:color="auto" w:fill="FFFFFF"/>
          <w:lang w:val="de-DE"/>
        </w:rPr>
        <w:t>,</w:t>
      </w:r>
      <w:r w:rsidRPr="00B24BF9">
        <w:rPr>
          <w:rFonts w:eastAsia="Times New Roman"/>
          <w:bdr w:val="none" w:sz="0" w:space="0" w:color="auto" w:frame="1"/>
          <w:shd w:val="clear" w:color="auto" w:fill="FFFFFF"/>
          <w:lang w:val="de-DE"/>
        </w:rPr>
        <w:t xml:space="preserve"> J</w:t>
      </w:r>
      <w:r w:rsidR="00CD3008" w:rsidRPr="00B24BF9">
        <w:rPr>
          <w:rFonts w:eastAsia="Times New Roman"/>
          <w:bdr w:val="none" w:sz="0" w:space="0" w:color="auto" w:frame="1"/>
          <w:shd w:val="clear" w:color="auto" w:fill="FFFFFF"/>
          <w:lang w:val="de-DE"/>
        </w:rPr>
        <w:t xml:space="preserve">. </w:t>
      </w:r>
      <w:r w:rsidRPr="00B24BF9">
        <w:rPr>
          <w:rFonts w:eastAsia="Times New Roman"/>
          <w:bdr w:val="none" w:sz="0" w:space="0" w:color="auto" w:frame="1"/>
          <w:shd w:val="clear" w:color="auto" w:fill="FFFFFF"/>
          <w:lang w:val="de-DE"/>
        </w:rPr>
        <w:t>M</w:t>
      </w:r>
      <w:r w:rsidR="00CD3008" w:rsidRPr="00B24BF9">
        <w:rPr>
          <w:rFonts w:eastAsia="Times New Roman"/>
          <w:bdr w:val="none" w:sz="0" w:space="0" w:color="auto" w:frame="1"/>
          <w:shd w:val="clear" w:color="auto" w:fill="FFFFFF"/>
          <w:lang w:val="de-DE"/>
        </w:rPr>
        <w:t>.</w:t>
      </w:r>
      <w:r w:rsidRPr="00B24BF9">
        <w:rPr>
          <w:rFonts w:eastAsia="Times New Roman"/>
          <w:shd w:val="clear" w:color="auto" w:fill="FFFFFF"/>
          <w:lang w:val="de-DE"/>
        </w:rPr>
        <w:t>, </w:t>
      </w:r>
      <w:r w:rsidRPr="00B24BF9">
        <w:rPr>
          <w:rFonts w:eastAsia="Times New Roman"/>
          <w:bdr w:val="none" w:sz="0" w:space="0" w:color="auto" w:frame="1"/>
          <w:shd w:val="clear" w:color="auto" w:fill="FFFFFF"/>
          <w:lang w:val="de-DE"/>
        </w:rPr>
        <w:t>Völlm</w:t>
      </w:r>
      <w:r w:rsidR="00CD3008" w:rsidRPr="00B24BF9">
        <w:rPr>
          <w:rFonts w:eastAsia="Times New Roman"/>
          <w:bdr w:val="none" w:sz="0" w:space="0" w:color="auto" w:frame="1"/>
          <w:shd w:val="clear" w:color="auto" w:fill="FFFFFF"/>
          <w:lang w:val="de-DE"/>
        </w:rPr>
        <w:t>,</w:t>
      </w:r>
      <w:r w:rsidRPr="00B24BF9">
        <w:rPr>
          <w:rFonts w:eastAsia="Times New Roman"/>
          <w:bdr w:val="none" w:sz="0" w:space="0" w:color="auto" w:frame="1"/>
          <w:shd w:val="clear" w:color="auto" w:fill="FFFFFF"/>
          <w:lang w:val="de-DE"/>
        </w:rPr>
        <w:t xml:space="preserve"> B</w:t>
      </w:r>
      <w:r w:rsidR="00CD3008" w:rsidRPr="00B24BF9">
        <w:rPr>
          <w:rFonts w:eastAsia="Times New Roman"/>
          <w:bdr w:val="none" w:sz="0" w:space="0" w:color="auto" w:frame="1"/>
          <w:shd w:val="clear" w:color="auto" w:fill="FFFFFF"/>
          <w:lang w:val="de-DE"/>
        </w:rPr>
        <w:t>.</w:t>
      </w:r>
      <w:r w:rsidRPr="00B24BF9">
        <w:rPr>
          <w:rFonts w:eastAsia="Times New Roman"/>
          <w:bdr w:val="none" w:sz="0" w:space="0" w:color="auto" w:frame="1"/>
          <w:shd w:val="clear" w:color="auto" w:fill="FFFFFF"/>
          <w:lang w:val="de-DE"/>
        </w:rPr>
        <w:t>A</w:t>
      </w:r>
      <w:r w:rsidR="00CD3008" w:rsidRPr="00B24BF9">
        <w:rPr>
          <w:rFonts w:eastAsia="Times New Roman"/>
          <w:bdr w:val="none" w:sz="0" w:space="0" w:color="auto" w:frame="1"/>
          <w:shd w:val="clear" w:color="auto" w:fill="FFFFFF"/>
          <w:lang w:val="de-DE"/>
        </w:rPr>
        <w:t>.</w:t>
      </w:r>
      <w:r w:rsidRPr="00B24BF9">
        <w:rPr>
          <w:rFonts w:eastAsia="Times New Roman"/>
          <w:shd w:val="clear" w:color="auto" w:fill="FFFFFF"/>
          <w:lang w:val="de-DE"/>
        </w:rPr>
        <w:t>, </w:t>
      </w:r>
      <w:r w:rsidRPr="00B24BF9">
        <w:rPr>
          <w:rFonts w:eastAsia="Times New Roman"/>
          <w:bdr w:val="none" w:sz="0" w:space="0" w:color="auto" w:frame="1"/>
          <w:shd w:val="clear" w:color="auto" w:fill="FFFFFF"/>
          <w:lang w:val="de-DE"/>
        </w:rPr>
        <w:t>Rücker</w:t>
      </w:r>
      <w:r w:rsidR="00CD3008" w:rsidRPr="00B24BF9">
        <w:rPr>
          <w:rFonts w:eastAsia="Times New Roman"/>
          <w:bdr w:val="none" w:sz="0" w:space="0" w:color="auto" w:frame="1"/>
          <w:shd w:val="clear" w:color="auto" w:fill="FFFFFF"/>
          <w:lang w:val="de-DE"/>
        </w:rPr>
        <w:t>,</w:t>
      </w:r>
      <w:r w:rsidRPr="00B24BF9">
        <w:rPr>
          <w:rFonts w:eastAsia="Times New Roman"/>
          <w:bdr w:val="none" w:sz="0" w:space="0" w:color="auto" w:frame="1"/>
          <w:shd w:val="clear" w:color="auto" w:fill="FFFFFF"/>
          <w:lang w:val="de-DE"/>
        </w:rPr>
        <w:t xml:space="preserve"> G</w:t>
      </w:r>
      <w:r w:rsidR="00CD3008" w:rsidRPr="00B24BF9">
        <w:rPr>
          <w:rFonts w:eastAsia="Times New Roman"/>
          <w:bdr w:val="none" w:sz="0" w:space="0" w:color="auto" w:frame="1"/>
          <w:shd w:val="clear" w:color="auto" w:fill="FFFFFF"/>
          <w:lang w:val="de-DE"/>
        </w:rPr>
        <w:t>.</w:t>
      </w:r>
      <w:r w:rsidRPr="00B24BF9">
        <w:rPr>
          <w:rFonts w:eastAsia="Times New Roman"/>
          <w:shd w:val="clear" w:color="auto" w:fill="FFFFFF"/>
          <w:lang w:val="de-DE"/>
        </w:rPr>
        <w:t>, </w:t>
      </w:r>
      <w:r w:rsidRPr="00B24BF9">
        <w:rPr>
          <w:rFonts w:eastAsia="Times New Roman"/>
          <w:bdr w:val="none" w:sz="0" w:space="0" w:color="auto" w:frame="1"/>
          <w:shd w:val="clear" w:color="auto" w:fill="FFFFFF"/>
          <w:lang w:val="de-DE"/>
        </w:rPr>
        <w:t>Timmer</w:t>
      </w:r>
      <w:r w:rsidR="00CD3008" w:rsidRPr="00B24BF9">
        <w:rPr>
          <w:rFonts w:eastAsia="Times New Roman"/>
          <w:bdr w:val="none" w:sz="0" w:space="0" w:color="auto" w:frame="1"/>
          <w:shd w:val="clear" w:color="auto" w:fill="FFFFFF"/>
          <w:lang w:val="de-DE"/>
        </w:rPr>
        <w:t>,</w:t>
      </w:r>
      <w:r w:rsidRPr="00B24BF9">
        <w:rPr>
          <w:rFonts w:eastAsia="Times New Roman"/>
          <w:bdr w:val="none" w:sz="0" w:space="0" w:color="auto" w:frame="1"/>
          <w:shd w:val="clear" w:color="auto" w:fill="FFFFFF"/>
          <w:lang w:val="de-DE"/>
        </w:rPr>
        <w:t xml:space="preserve"> A</w:t>
      </w:r>
      <w:r w:rsidR="00CD3008" w:rsidRPr="00B24BF9">
        <w:rPr>
          <w:rFonts w:eastAsia="Times New Roman"/>
          <w:bdr w:val="none" w:sz="0" w:space="0" w:color="auto" w:frame="1"/>
          <w:shd w:val="clear" w:color="auto" w:fill="FFFFFF"/>
          <w:lang w:val="de-DE"/>
        </w:rPr>
        <w:t>.</w:t>
      </w:r>
      <w:r w:rsidRPr="00B24BF9">
        <w:rPr>
          <w:rFonts w:eastAsia="Times New Roman"/>
          <w:shd w:val="clear" w:color="auto" w:fill="FFFFFF"/>
          <w:lang w:val="de-DE"/>
        </w:rPr>
        <w:t>, </w:t>
      </w:r>
      <w:r w:rsidRPr="00B24BF9">
        <w:rPr>
          <w:rFonts w:eastAsia="Times New Roman"/>
          <w:bdr w:val="none" w:sz="0" w:space="0" w:color="auto" w:frame="1"/>
          <w:shd w:val="clear" w:color="auto" w:fill="FFFFFF"/>
          <w:lang w:val="de-DE"/>
        </w:rPr>
        <w:t>Huband</w:t>
      </w:r>
      <w:r w:rsidR="00CD3008" w:rsidRPr="00B24BF9">
        <w:rPr>
          <w:rFonts w:eastAsia="Times New Roman"/>
          <w:bdr w:val="none" w:sz="0" w:space="0" w:color="auto" w:frame="1"/>
          <w:shd w:val="clear" w:color="auto" w:fill="FFFFFF"/>
          <w:lang w:val="de-DE"/>
        </w:rPr>
        <w:t>,</w:t>
      </w:r>
      <w:r w:rsidRPr="00B24BF9">
        <w:rPr>
          <w:rFonts w:eastAsia="Times New Roman"/>
          <w:bdr w:val="none" w:sz="0" w:space="0" w:color="auto" w:frame="1"/>
          <w:shd w:val="clear" w:color="auto" w:fill="FFFFFF"/>
          <w:lang w:val="de-DE"/>
        </w:rPr>
        <w:t xml:space="preserve"> N</w:t>
      </w:r>
      <w:r w:rsidR="00CD3008" w:rsidRPr="00B24BF9">
        <w:rPr>
          <w:rFonts w:eastAsia="Times New Roman"/>
          <w:bdr w:val="none" w:sz="0" w:space="0" w:color="auto" w:frame="1"/>
          <w:shd w:val="clear" w:color="auto" w:fill="FFFFFF"/>
          <w:lang w:val="de-DE"/>
        </w:rPr>
        <w:t>.</w:t>
      </w:r>
      <w:r w:rsidRPr="00B24BF9">
        <w:rPr>
          <w:rFonts w:eastAsia="Times New Roman"/>
          <w:shd w:val="clear" w:color="auto" w:fill="FFFFFF"/>
          <w:lang w:val="de-DE"/>
        </w:rPr>
        <w:t>, </w:t>
      </w:r>
      <w:r w:rsidR="00CD3008" w:rsidRPr="00B24BF9">
        <w:rPr>
          <w:rFonts w:eastAsia="Times New Roman"/>
          <w:shd w:val="clear" w:color="auto" w:fill="FFFFFF"/>
          <w:lang w:val="de-DE"/>
        </w:rPr>
        <w:t xml:space="preserve">&amp; </w:t>
      </w:r>
      <w:r w:rsidRPr="00B24BF9">
        <w:rPr>
          <w:rFonts w:eastAsia="Times New Roman"/>
          <w:bdr w:val="none" w:sz="0" w:space="0" w:color="auto" w:frame="1"/>
          <w:shd w:val="clear" w:color="auto" w:fill="FFFFFF"/>
          <w:lang w:val="de-DE"/>
        </w:rPr>
        <w:t>Lieb K</w:t>
      </w:r>
      <w:r w:rsidR="00CD3008" w:rsidRPr="00B24BF9">
        <w:rPr>
          <w:rFonts w:eastAsia="Times New Roman"/>
          <w:shd w:val="clear" w:color="auto" w:fill="FFFFFF"/>
          <w:lang w:val="de-DE"/>
        </w:rPr>
        <w:t xml:space="preserve"> (2012). </w:t>
      </w:r>
      <w:r w:rsidRPr="003F12B9">
        <w:rPr>
          <w:rFonts w:eastAsia="Times New Roman"/>
          <w:bdr w:val="none" w:sz="0" w:space="0" w:color="auto" w:frame="1"/>
          <w:shd w:val="clear" w:color="auto" w:fill="FFFFFF"/>
        </w:rPr>
        <w:t>Psychological therapies for people with borderline personality disorder</w:t>
      </w:r>
      <w:r w:rsidRPr="003F12B9">
        <w:rPr>
          <w:rFonts w:eastAsia="Times New Roman"/>
          <w:shd w:val="clear" w:color="auto" w:fill="FFFFFF"/>
        </w:rPr>
        <w:t>. </w:t>
      </w:r>
      <w:r w:rsidRPr="003F12B9">
        <w:rPr>
          <w:rFonts w:eastAsia="Times New Roman"/>
          <w:i/>
          <w:bdr w:val="none" w:sz="0" w:space="0" w:color="auto" w:frame="1"/>
          <w:shd w:val="clear" w:color="auto" w:fill="FFFFFF"/>
        </w:rPr>
        <w:t>Cochrane Database of Systematic Reviews</w:t>
      </w:r>
      <w:r w:rsidR="00CD3008" w:rsidRPr="003F12B9">
        <w:rPr>
          <w:rFonts w:eastAsia="Times New Roman"/>
          <w:shd w:val="clear" w:color="auto" w:fill="FFFFFF"/>
        </w:rPr>
        <w:t xml:space="preserve">, </w:t>
      </w:r>
      <w:r w:rsidR="00034D72" w:rsidRPr="00C94A20">
        <w:rPr>
          <w:rFonts w:eastAsia="Times New Roman"/>
          <w:shd w:val="clear" w:color="auto" w:fill="FFFFFF"/>
        </w:rPr>
        <w:t>(8)</w:t>
      </w:r>
      <w:r w:rsidR="0042119C">
        <w:rPr>
          <w:rFonts w:eastAsia="Times New Roman"/>
          <w:shd w:val="clear" w:color="auto" w:fill="FFFFFF"/>
        </w:rPr>
        <w:t xml:space="preserve"> Art. No.: CD005652. </w:t>
      </w:r>
      <w:r w:rsidR="00034D72">
        <w:rPr>
          <w:rFonts w:eastAsia="Times New Roman"/>
          <w:shd w:val="clear" w:color="auto" w:fill="FFFFFF"/>
        </w:rPr>
        <w:t>d</w:t>
      </w:r>
      <w:r w:rsidR="0042119C">
        <w:rPr>
          <w:rFonts w:eastAsia="Times New Roman"/>
          <w:shd w:val="clear" w:color="auto" w:fill="FFFFFF"/>
        </w:rPr>
        <w:t>oi</w:t>
      </w:r>
      <w:r w:rsidRPr="003F12B9">
        <w:rPr>
          <w:rFonts w:eastAsia="Times New Roman"/>
          <w:shd w:val="clear" w:color="auto" w:fill="FFFFFF"/>
        </w:rPr>
        <w:t>: 10.1002/14651858.CD005652.pub2</w:t>
      </w:r>
    </w:p>
    <w:p w14:paraId="323CF6CF" w14:textId="13B46CB2" w:rsidR="00A04C50" w:rsidRPr="00DC64CB" w:rsidRDefault="00CF4E12" w:rsidP="000C369B">
      <w:pPr>
        <w:widowControl w:val="0"/>
        <w:autoSpaceDE w:val="0"/>
        <w:autoSpaceDN w:val="0"/>
        <w:adjustRightInd w:val="0"/>
        <w:spacing w:before="80" w:after="80" w:line="480" w:lineRule="auto"/>
        <w:ind w:left="425" w:hanging="425"/>
        <w:jc w:val="both"/>
        <w:rPr>
          <w:rFonts w:eastAsia="Times New Roman"/>
          <w:color w:val="000000" w:themeColor="text1"/>
          <w:lang w:eastAsia="en-GB"/>
        </w:rPr>
      </w:pPr>
      <w:r w:rsidRPr="00DC64CB">
        <w:rPr>
          <w:rFonts w:eastAsia="Times New Roman"/>
          <w:color w:val="000000" w:themeColor="text1"/>
          <w:lang w:eastAsia="en-GB"/>
        </w:rPr>
        <w:t xml:space="preserve">Stuss, D. T., Alexander, M. P., &amp; Gallup Jr., G. G. (2001). The frontal lobes are necessary for </w:t>
      </w:r>
      <w:r w:rsidR="00BA4103">
        <w:rPr>
          <w:rFonts w:eastAsia="Times New Roman"/>
          <w:color w:val="000000" w:themeColor="text1"/>
          <w:lang w:eastAsia="en-GB"/>
        </w:rPr>
        <w:t>‘</w:t>
      </w:r>
      <w:r w:rsidRPr="00DC64CB">
        <w:rPr>
          <w:rFonts w:eastAsia="Times New Roman"/>
          <w:color w:val="000000" w:themeColor="text1"/>
          <w:lang w:eastAsia="en-GB"/>
        </w:rPr>
        <w:t>theory of mind</w:t>
      </w:r>
      <w:r w:rsidR="00BA4103">
        <w:rPr>
          <w:rFonts w:eastAsia="Times New Roman"/>
          <w:color w:val="000000" w:themeColor="text1"/>
          <w:lang w:eastAsia="en-GB"/>
        </w:rPr>
        <w:t>’</w:t>
      </w:r>
      <w:r w:rsidRPr="00DC64CB">
        <w:rPr>
          <w:rFonts w:eastAsia="Times New Roman"/>
          <w:color w:val="000000" w:themeColor="text1"/>
          <w:lang w:eastAsia="en-GB"/>
        </w:rPr>
        <w:t>. </w:t>
      </w:r>
      <w:r w:rsidRPr="00DC64CB">
        <w:rPr>
          <w:rFonts w:eastAsia="Times New Roman"/>
          <w:i/>
          <w:iCs/>
          <w:color w:val="000000" w:themeColor="text1"/>
          <w:lang w:eastAsia="en-GB"/>
        </w:rPr>
        <w:t>Brain,</w:t>
      </w:r>
      <w:r w:rsidRPr="00DC64CB">
        <w:rPr>
          <w:rFonts w:eastAsia="Times New Roman"/>
          <w:color w:val="000000" w:themeColor="text1"/>
          <w:lang w:eastAsia="en-GB"/>
        </w:rPr>
        <w:t> </w:t>
      </w:r>
      <w:r w:rsidRPr="00DC64CB">
        <w:rPr>
          <w:rFonts w:eastAsia="Times New Roman"/>
          <w:i/>
          <w:iCs/>
          <w:color w:val="000000" w:themeColor="text1"/>
          <w:lang w:eastAsia="en-GB"/>
        </w:rPr>
        <w:t>124</w:t>
      </w:r>
      <w:r w:rsidRPr="00DC64CB">
        <w:rPr>
          <w:rFonts w:eastAsia="Times New Roman"/>
          <w:color w:val="000000" w:themeColor="text1"/>
          <w:lang w:eastAsia="en-GB"/>
        </w:rPr>
        <w:t>(2), 279</w:t>
      </w:r>
      <w:r w:rsidR="00BA4103">
        <w:rPr>
          <w:rFonts w:eastAsia="Times New Roman"/>
          <w:color w:val="000000" w:themeColor="text1"/>
          <w:lang w:eastAsia="en-GB"/>
        </w:rPr>
        <w:t>–</w:t>
      </w:r>
      <w:r w:rsidRPr="00DC64CB">
        <w:rPr>
          <w:rFonts w:eastAsia="Times New Roman"/>
          <w:color w:val="000000" w:themeColor="text1"/>
          <w:lang w:eastAsia="en-GB"/>
        </w:rPr>
        <w:t>286.</w:t>
      </w:r>
    </w:p>
    <w:p w14:paraId="161231C7" w14:textId="795DB348" w:rsidR="004C5C43" w:rsidRDefault="00FB2719" w:rsidP="000C369B">
      <w:pPr>
        <w:widowControl w:val="0"/>
        <w:autoSpaceDE w:val="0"/>
        <w:autoSpaceDN w:val="0"/>
        <w:adjustRightInd w:val="0"/>
        <w:spacing w:before="80" w:after="80" w:line="480" w:lineRule="auto"/>
        <w:ind w:left="425" w:hanging="425"/>
        <w:jc w:val="both"/>
      </w:pPr>
      <w:r w:rsidRPr="00FB2719">
        <w:t xml:space="preserve">Suchman, N. E., &amp; Bers, S. A. (2015). </w:t>
      </w:r>
      <w:r w:rsidRPr="00FB2719">
        <w:rPr>
          <w:i/>
        </w:rPr>
        <w:t xml:space="preserve">Mothering from the </w:t>
      </w:r>
      <w:r w:rsidR="00BA4103">
        <w:rPr>
          <w:i/>
        </w:rPr>
        <w:t>i</w:t>
      </w:r>
      <w:r w:rsidR="00BA4103" w:rsidRPr="00FB2719">
        <w:rPr>
          <w:i/>
        </w:rPr>
        <w:t xml:space="preserve">nside </w:t>
      </w:r>
      <w:r w:rsidR="00BA4103">
        <w:rPr>
          <w:i/>
        </w:rPr>
        <w:t>o</w:t>
      </w:r>
      <w:r w:rsidR="00BA4103" w:rsidRPr="00FB2719">
        <w:rPr>
          <w:i/>
        </w:rPr>
        <w:t>ut</w:t>
      </w:r>
      <w:r w:rsidRPr="00FB2719">
        <w:rPr>
          <w:i/>
        </w:rPr>
        <w:t>: A</w:t>
      </w:r>
      <w:r w:rsidR="00A04C50">
        <w:rPr>
          <w:i/>
        </w:rPr>
        <w:t xml:space="preserve"> </w:t>
      </w:r>
      <w:r w:rsidRPr="00FB2719">
        <w:rPr>
          <w:i/>
        </w:rPr>
        <w:t>mentalization-based intervention for mothers in substance use treatment</w:t>
      </w:r>
      <w:r w:rsidRPr="00FB2719">
        <w:t>.</w:t>
      </w:r>
      <w:r>
        <w:t xml:space="preserve"> </w:t>
      </w:r>
      <w:r w:rsidRPr="00FB2719">
        <w:t>New Haven, CT: Yale University School of Medicine</w:t>
      </w:r>
      <w:r w:rsidR="00BA4103">
        <w:t>.</w:t>
      </w:r>
    </w:p>
    <w:p w14:paraId="27B97539" w14:textId="1AB3D5B5" w:rsidR="004C5C43" w:rsidRPr="00C94A20" w:rsidRDefault="004C5C43" w:rsidP="000C369B">
      <w:pPr>
        <w:widowControl w:val="0"/>
        <w:autoSpaceDE w:val="0"/>
        <w:autoSpaceDN w:val="0"/>
        <w:adjustRightInd w:val="0"/>
        <w:spacing w:before="80" w:after="80" w:line="480" w:lineRule="auto"/>
        <w:ind w:left="425" w:hanging="425"/>
        <w:jc w:val="both"/>
        <w:rPr>
          <w:rFonts w:eastAsia="Times New Roman"/>
          <w:shd w:val="clear" w:color="auto" w:fill="FFFFFF"/>
        </w:rPr>
      </w:pPr>
      <w:r w:rsidRPr="00C94A20">
        <w:rPr>
          <w:rFonts w:eastAsia="Times New Roman"/>
          <w:shd w:val="clear" w:color="auto" w:fill="FFFFFF"/>
        </w:rPr>
        <w:t>Suchman, N. E., DeCoste, C., Castiglioni, N., McMahon, T. J., Rounsaville, B., &amp; Mayes, L. (2010). </w:t>
      </w:r>
      <w:r w:rsidRPr="00C94A20">
        <w:rPr>
          <w:rFonts w:eastAsia="Times New Roman"/>
          <w:i/>
          <w:iCs/>
          <w:shd w:val="clear" w:color="auto" w:fill="FFFFFF"/>
        </w:rPr>
        <w:t>The Mothers and Toddlers Program</w:t>
      </w:r>
      <w:r w:rsidRPr="00C94A20">
        <w:rPr>
          <w:rFonts w:eastAsia="Times New Roman"/>
          <w:shd w:val="clear" w:color="auto" w:fill="FFFFFF"/>
        </w:rPr>
        <w:t xml:space="preserve">, an attachment-based </w:t>
      </w:r>
      <w:r w:rsidRPr="00C94A20">
        <w:rPr>
          <w:rFonts w:eastAsia="Times New Roman"/>
          <w:shd w:val="clear" w:color="auto" w:fill="FFFFFF"/>
        </w:rPr>
        <w:lastRenderedPageBreak/>
        <w:t>parenting intervention for substance using women: Post-treatment results from a randomized clinical pilot. </w:t>
      </w:r>
      <w:r w:rsidRPr="00C94A20">
        <w:rPr>
          <w:rFonts w:eastAsia="Times New Roman"/>
          <w:i/>
          <w:iCs/>
          <w:shd w:val="clear" w:color="auto" w:fill="FFFFFF"/>
        </w:rPr>
        <w:t>Attachment &amp; Human Development</w:t>
      </w:r>
      <w:r w:rsidRPr="00C94A20">
        <w:rPr>
          <w:rFonts w:eastAsia="Times New Roman"/>
          <w:shd w:val="clear" w:color="auto" w:fill="FFFFFF"/>
        </w:rPr>
        <w:t>, </w:t>
      </w:r>
      <w:r w:rsidRPr="00C94A20">
        <w:rPr>
          <w:rFonts w:eastAsia="Times New Roman"/>
          <w:i/>
          <w:iCs/>
          <w:shd w:val="clear" w:color="auto" w:fill="FFFFFF"/>
        </w:rPr>
        <w:t>12</w:t>
      </w:r>
      <w:r w:rsidRPr="00C94A20">
        <w:rPr>
          <w:rFonts w:eastAsia="Times New Roman"/>
          <w:shd w:val="clear" w:color="auto" w:fill="FFFFFF"/>
        </w:rPr>
        <w:t xml:space="preserve">(5), 483–504. </w:t>
      </w:r>
      <w:r w:rsidR="00BA4103">
        <w:rPr>
          <w:rFonts w:eastAsia="Times New Roman"/>
          <w:shd w:val="clear" w:color="auto" w:fill="FFFFFF"/>
        </w:rPr>
        <w:t>d</w:t>
      </w:r>
      <w:r w:rsidRPr="00C94A20">
        <w:rPr>
          <w:rFonts w:eastAsia="Times New Roman"/>
          <w:shd w:val="clear" w:color="auto" w:fill="FFFFFF"/>
        </w:rPr>
        <w:t>oi: 10.1080/14616734.2010.501983</w:t>
      </w:r>
    </w:p>
    <w:p w14:paraId="52702C4C" w14:textId="3C0FE247" w:rsidR="00C15F5D" w:rsidRDefault="00FB2719" w:rsidP="000C369B">
      <w:pPr>
        <w:widowControl w:val="0"/>
        <w:autoSpaceDE w:val="0"/>
        <w:autoSpaceDN w:val="0"/>
        <w:adjustRightInd w:val="0"/>
        <w:spacing w:before="80" w:after="80" w:line="480" w:lineRule="auto"/>
        <w:ind w:left="425" w:hanging="425"/>
        <w:jc w:val="both"/>
      </w:pPr>
      <w:r w:rsidRPr="00FB2719">
        <w:t xml:space="preserve">Suchman, N. E., DeCoste, C. L., McMahon, T. J., Dalton, R., Mayes L. C., &amp; Borelli, J. (2017). Mothering </w:t>
      </w:r>
      <w:r w:rsidR="00BA4103">
        <w:t>f</w:t>
      </w:r>
      <w:r w:rsidR="00BA4103" w:rsidRPr="00FB2719">
        <w:t xml:space="preserve">rom </w:t>
      </w:r>
      <w:r w:rsidRPr="00FB2719">
        <w:t xml:space="preserve">the </w:t>
      </w:r>
      <w:r w:rsidR="00BA4103">
        <w:t>i</w:t>
      </w:r>
      <w:r w:rsidR="00BA4103" w:rsidRPr="00FB2719">
        <w:t xml:space="preserve">nside </w:t>
      </w:r>
      <w:r w:rsidR="00BA4103">
        <w:t>o</w:t>
      </w:r>
      <w:r w:rsidR="00BA4103" w:rsidRPr="00FB2719">
        <w:t>ut</w:t>
      </w:r>
      <w:r w:rsidRPr="00FB2719">
        <w:t>: Results of a second randomized clinical trial testing a mentalization-based intervention for mothers in addiction treatment</w:t>
      </w:r>
      <w:r>
        <w:t xml:space="preserve">. </w:t>
      </w:r>
      <w:r>
        <w:rPr>
          <w:i/>
        </w:rPr>
        <w:t xml:space="preserve">Development and Psychopathology, 29, </w:t>
      </w:r>
      <w:r>
        <w:t>617</w:t>
      </w:r>
      <w:r w:rsidR="00BA4103">
        <w:t>–</w:t>
      </w:r>
      <w:r>
        <w:t xml:space="preserve">636. </w:t>
      </w:r>
      <w:r w:rsidR="00BA4103">
        <w:t>d</w:t>
      </w:r>
      <w:r>
        <w:t>oi: 10.1017/S0954579417000220</w:t>
      </w:r>
    </w:p>
    <w:p w14:paraId="7954BA6A" w14:textId="48688FEA" w:rsidR="00762195" w:rsidRPr="00762195" w:rsidRDefault="00C15F5D" w:rsidP="000C369B">
      <w:pPr>
        <w:widowControl w:val="0"/>
        <w:autoSpaceDE w:val="0"/>
        <w:autoSpaceDN w:val="0"/>
        <w:adjustRightInd w:val="0"/>
        <w:spacing w:before="80" w:after="80" w:line="480" w:lineRule="auto"/>
        <w:ind w:left="425" w:hanging="425"/>
        <w:jc w:val="both"/>
        <w:rPr>
          <w:rFonts w:ascii="Times" w:eastAsia="Times New Roman" w:hAnsi="Times"/>
        </w:rPr>
      </w:pPr>
      <w:r w:rsidRPr="00FE6F03">
        <w:rPr>
          <w:rFonts w:ascii="Times" w:eastAsia="Times New Roman" w:hAnsi="Times"/>
        </w:rPr>
        <w:t>Tajika</w:t>
      </w:r>
      <w:r w:rsidR="00BA4103">
        <w:rPr>
          <w:rFonts w:ascii="Times" w:eastAsia="Times New Roman" w:hAnsi="Times"/>
        </w:rPr>
        <w:t>,</w:t>
      </w:r>
      <w:r w:rsidRPr="00FE6F03">
        <w:rPr>
          <w:rFonts w:ascii="Times" w:eastAsia="Times New Roman" w:hAnsi="Times"/>
        </w:rPr>
        <w:t xml:space="preserve"> A</w:t>
      </w:r>
      <w:r w:rsidR="00BA4103">
        <w:rPr>
          <w:rFonts w:ascii="Times" w:eastAsia="Times New Roman" w:hAnsi="Times"/>
        </w:rPr>
        <w:t>.</w:t>
      </w:r>
      <w:r w:rsidRPr="00FE6F03">
        <w:rPr>
          <w:rFonts w:ascii="Times" w:eastAsia="Times New Roman" w:hAnsi="Times"/>
        </w:rPr>
        <w:t>, Ogawa</w:t>
      </w:r>
      <w:r w:rsidR="00BA4103">
        <w:rPr>
          <w:rFonts w:ascii="Times" w:eastAsia="Times New Roman" w:hAnsi="Times"/>
        </w:rPr>
        <w:t>,</w:t>
      </w:r>
      <w:r w:rsidRPr="00FE6F03">
        <w:rPr>
          <w:rFonts w:ascii="Times" w:eastAsia="Times New Roman" w:hAnsi="Times"/>
        </w:rPr>
        <w:t xml:space="preserve"> Y</w:t>
      </w:r>
      <w:r w:rsidR="00BA4103">
        <w:rPr>
          <w:rFonts w:ascii="Times" w:eastAsia="Times New Roman" w:hAnsi="Times"/>
        </w:rPr>
        <w:t>.</w:t>
      </w:r>
      <w:r w:rsidRPr="00FE6F03">
        <w:rPr>
          <w:rFonts w:ascii="Times" w:eastAsia="Times New Roman" w:hAnsi="Times"/>
        </w:rPr>
        <w:t>, Takeshima</w:t>
      </w:r>
      <w:r w:rsidR="00BA4103">
        <w:rPr>
          <w:rFonts w:ascii="Times" w:eastAsia="Times New Roman" w:hAnsi="Times"/>
        </w:rPr>
        <w:t>,</w:t>
      </w:r>
      <w:r w:rsidRPr="00FE6F03">
        <w:rPr>
          <w:rFonts w:ascii="Times" w:eastAsia="Times New Roman" w:hAnsi="Times"/>
        </w:rPr>
        <w:t xml:space="preserve"> N</w:t>
      </w:r>
      <w:r w:rsidR="00BA4103">
        <w:rPr>
          <w:rFonts w:ascii="Times" w:eastAsia="Times New Roman" w:hAnsi="Times"/>
        </w:rPr>
        <w:t>.</w:t>
      </w:r>
      <w:r w:rsidRPr="00FE6F03">
        <w:rPr>
          <w:rFonts w:ascii="Times" w:eastAsia="Times New Roman" w:hAnsi="Times"/>
        </w:rPr>
        <w:t>, Hayasaka</w:t>
      </w:r>
      <w:r w:rsidR="00BA4103">
        <w:rPr>
          <w:rFonts w:ascii="Times" w:eastAsia="Times New Roman" w:hAnsi="Times"/>
        </w:rPr>
        <w:t>,</w:t>
      </w:r>
      <w:r w:rsidRPr="00FE6F03">
        <w:rPr>
          <w:rFonts w:ascii="Times" w:eastAsia="Times New Roman" w:hAnsi="Times"/>
        </w:rPr>
        <w:t xml:space="preserve"> Y</w:t>
      </w:r>
      <w:r w:rsidR="00BA4103">
        <w:rPr>
          <w:rFonts w:ascii="Times" w:eastAsia="Times New Roman" w:hAnsi="Times"/>
        </w:rPr>
        <w:t>.</w:t>
      </w:r>
      <w:r w:rsidRPr="00FE6F03">
        <w:rPr>
          <w:rFonts w:ascii="Times" w:eastAsia="Times New Roman" w:hAnsi="Times"/>
        </w:rPr>
        <w:t xml:space="preserve">, </w:t>
      </w:r>
      <w:r w:rsidR="00BF6811">
        <w:rPr>
          <w:rFonts w:ascii="Times" w:eastAsia="Times New Roman" w:hAnsi="Times"/>
        </w:rPr>
        <w:t xml:space="preserve">&amp; </w:t>
      </w:r>
      <w:r w:rsidRPr="00FE6F03">
        <w:rPr>
          <w:rFonts w:ascii="Times" w:eastAsia="Times New Roman" w:hAnsi="Times"/>
        </w:rPr>
        <w:t>Furukawa</w:t>
      </w:r>
      <w:r w:rsidR="00BF6811">
        <w:rPr>
          <w:rFonts w:ascii="Times" w:eastAsia="Times New Roman" w:hAnsi="Times"/>
        </w:rPr>
        <w:t>,</w:t>
      </w:r>
      <w:r w:rsidRPr="00FE6F03">
        <w:rPr>
          <w:rFonts w:ascii="Times" w:eastAsia="Times New Roman" w:hAnsi="Times"/>
        </w:rPr>
        <w:t xml:space="preserve"> T</w:t>
      </w:r>
      <w:r w:rsidR="00BF6811">
        <w:rPr>
          <w:rFonts w:ascii="Times" w:eastAsia="Times New Roman" w:hAnsi="Times"/>
        </w:rPr>
        <w:t xml:space="preserve">. </w:t>
      </w:r>
      <w:r w:rsidRPr="00FE6F03">
        <w:rPr>
          <w:rFonts w:ascii="Times" w:eastAsia="Times New Roman" w:hAnsi="Times"/>
        </w:rPr>
        <w:t>A</w:t>
      </w:r>
      <w:r w:rsidR="00BF6811">
        <w:rPr>
          <w:rFonts w:ascii="Times" w:eastAsia="Times New Roman" w:hAnsi="Times"/>
        </w:rPr>
        <w:t>.</w:t>
      </w:r>
      <w:r w:rsidRPr="00FE6F03">
        <w:rPr>
          <w:rFonts w:ascii="Times" w:eastAsia="Times New Roman" w:hAnsi="Times"/>
        </w:rPr>
        <w:t xml:space="preserve"> (2015). </w:t>
      </w:r>
      <w:r w:rsidRPr="00C15F5D">
        <w:rPr>
          <w:rFonts w:ascii="Times" w:eastAsia="Times New Roman" w:hAnsi="Times"/>
        </w:rPr>
        <w:t xml:space="preserve">Replication and contradiction of highly cited research papers in psychiatry: 10-year follow-up. </w:t>
      </w:r>
      <w:r w:rsidRPr="00C15F5D">
        <w:rPr>
          <w:rFonts w:ascii="Times" w:eastAsia="Times New Roman" w:hAnsi="Times"/>
          <w:i/>
        </w:rPr>
        <w:t>British Journal of Psychiatry 207</w:t>
      </w:r>
      <w:r w:rsidRPr="00C15F5D">
        <w:rPr>
          <w:rFonts w:ascii="Times" w:eastAsia="Times New Roman" w:hAnsi="Times"/>
        </w:rPr>
        <w:t>, 357–362.</w:t>
      </w:r>
      <w:r w:rsidR="00762195">
        <w:rPr>
          <w:rFonts w:ascii="Times" w:eastAsia="Times New Roman" w:hAnsi="Times"/>
        </w:rPr>
        <w:t xml:space="preserve"> </w:t>
      </w:r>
      <w:r w:rsidR="00BF6811">
        <w:rPr>
          <w:rFonts w:ascii="Times" w:eastAsia="Times New Roman" w:hAnsi="Times"/>
        </w:rPr>
        <w:t>d</w:t>
      </w:r>
      <w:r w:rsidR="00762195">
        <w:rPr>
          <w:rFonts w:ascii="Times" w:eastAsia="Times New Roman" w:hAnsi="Times"/>
        </w:rPr>
        <w:t>oi:</w:t>
      </w:r>
      <w:r w:rsidR="00BF6811">
        <w:rPr>
          <w:rFonts w:ascii="Times" w:eastAsia="Times New Roman" w:hAnsi="Times"/>
        </w:rPr>
        <w:t xml:space="preserve"> </w:t>
      </w:r>
      <w:r w:rsidR="00762195">
        <w:rPr>
          <w:rFonts w:ascii="Times" w:eastAsia="Times New Roman" w:hAnsi="Times"/>
        </w:rPr>
        <w:t xml:space="preserve">10.1192/bjp.bp.113.143701 </w:t>
      </w:r>
    </w:p>
    <w:p w14:paraId="39785E94" w14:textId="221AA94C" w:rsidR="005A4E97" w:rsidRDefault="002F77E8" w:rsidP="000C369B">
      <w:pPr>
        <w:widowControl w:val="0"/>
        <w:autoSpaceDE w:val="0"/>
        <w:autoSpaceDN w:val="0"/>
        <w:adjustRightInd w:val="0"/>
        <w:spacing w:before="80" w:after="80" w:line="480" w:lineRule="auto"/>
        <w:ind w:left="425" w:hanging="425"/>
        <w:jc w:val="both"/>
        <w:rPr>
          <w:rFonts w:eastAsia="Times New Roman"/>
        </w:rPr>
      </w:pPr>
      <w:r w:rsidRPr="003F12B9">
        <w:rPr>
          <w:rFonts w:eastAsia="Times New Roman"/>
        </w:rPr>
        <w:t xml:space="preserve">Thomsen, M., Ruocco, A., Uliaszek, A., Mathiesen, B., &amp; Simonsen, E. (2017). Changes in </w:t>
      </w:r>
      <w:r w:rsidR="00BF6811">
        <w:rPr>
          <w:rFonts w:eastAsia="Times New Roman"/>
        </w:rPr>
        <w:t>n</w:t>
      </w:r>
      <w:r w:rsidR="00BF6811" w:rsidRPr="003F12B9">
        <w:rPr>
          <w:rFonts w:eastAsia="Times New Roman"/>
        </w:rPr>
        <w:t xml:space="preserve">eurocognitive </w:t>
      </w:r>
      <w:r w:rsidR="00BF6811">
        <w:rPr>
          <w:rFonts w:eastAsia="Times New Roman"/>
        </w:rPr>
        <w:t>f</w:t>
      </w:r>
      <w:r w:rsidR="00BF6811" w:rsidRPr="003F12B9">
        <w:rPr>
          <w:rFonts w:eastAsia="Times New Roman"/>
        </w:rPr>
        <w:t xml:space="preserve">unctioning </w:t>
      </w:r>
      <w:r w:rsidR="00BF6811">
        <w:rPr>
          <w:rFonts w:eastAsia="Times New Roman"/>
        </w:rPr>
        <w:t>a</w:t>
      </w:r>
      <w:r w:rsidR="00BF6811" w:rsidRPr="003F12B9">
        <w:rPr>
          <w:rFonts w:eastAsia="Times New Roman"/>
        </w:rPr>
        <w:t xml:space="preserve">fter </w:t>
      </w:r>
      <w:r w:rsidRPr="003F12B9">
        <w:rPr>
          <w:rFonts w:eastAsia="Times New Roman"/>
        </w:rPr>
        <w:t xml:space="preserve">6 </w:t>
      </w:r>
      <w:r w:rsidR="00BF6811">
        <w:rPr>
          <w:rFonts w:eastAsia="Times New Roman"/>
        </w:rPr>
        <w:t>m</w:t>
      </w:r>
      <w:r w:rsidR="00BF6811" w:rsidRPr="003F12B9">
        <w:rPr>
          <w:rFonts w:eastAsia="Times New Roman"/>
        </w:rPr>
        <w:t xml:space="preserve">onths </w:t>
      </w:r>
      <w:r w:rsidRPr="003F12B9">
        <w:rPr>
          <w:rFonts w:eastAsia="Times New Roman"/>
        </w:rPr>
        <w:t xml:space="preserve">of </w:t>
      </w:r>
      <w:r w:rsidR="00BF6811">
        <w:rPr>
          <w:rFonts w:eastAsia="Times New Roman"/>
        </w:rPr>
        <w:t>m</w:t>
      </w:r>
      <w:r w:rsidR="00BF6811" w:rsidRPr="003F12B9">
        <w:rPr>
          <w:rFonts w:eastAsia="Times New Roman"/>
        </w:rPr>
        <w:t>entalization</w:t>
      </w:r>
      <w:r w:rsidRPr="003F12B9">
        <w:rPr>
          <w:rFonts w:eastAsia="Times New Roman"/>
        </w:rPr>
        <w:t>-</w:t>
      </w:r>
      <w:r w:rsidR="00BF6811">
        <w:rPr>
          <w:rFonts w:eastAsia="Times New Roman"/>
        </w:rPr>
        <w:t>b</w:t>
      </w:r>
      <w:r w:rsidR="00BF6811" w:rsidRPr="003F12B9">
        <w:rPr>
          <w:rFonts w:eastAsia="Times New Roman"/>
        </w:rPr>
        <w:t xml:space="preserve">ased </w:t>
      </w:r>
      <w:r w:rsidR="00BF6811">
        <w:rPr>
          <w:rFonts w:eastAsia="Times New Roman"/>
        </w:rPr>
        <w:t>t</w:t>
      </w:r>
      <w:r w:rsidR="00BF6811" w:rsidRPr="003F12B9">
        <w:rPr>
          <w:rFonts w:eastAsia="Times New Roman"/>
        </w:rPr>
        <w:t xml:space="preserve">reatment </w:t>
      </w:r>
      <w:r w:rsidRPr="003F12B9">
        <w:rPr>
          <w:rFonts w:eastAsia="Times New Roman"/>
        </w:rPr>
        <w:t xml:space="preserve">for </w:t>
      </w:r>
      <w:r w:rsidR="00BF6811">
        <w:rPr>
          <w:rFonts w:eastAsia="Times New Roman"/>
        </w:rPr>
        <w:t>b</w:t>
      </w:r>
      <w:r w:rsidR="00BF6811" w:rsidRPr="003F12B9">
        <w:rPr>
          <w:rFonts w:eastAsia="Times New Roman"/>
        </w:rPr>
        <w:t xml:space="preserve">orderline </w:t>
      </w:r>
      <w:r w:rsidR="00BF6811">
        <w:rPr>
          <w:rFonts w:eastAsia="Times New Roman"/>
        </w:rPr>
        <w:t>p</w:t>
      </w:r>
      <w:r w:rsidR="00BF6811" w:rsidRPr="003F12B9">
        <w:rPr>
          <w:rFonts w:eastAsia="Times New Roman"/>
        </w:rPr>
        <w:t xml:space="preserve">ersonality </w:t>
      </w:r>
      <w:r w:rsidR="00BF6811">
        <w:rPr>
          <w:rFonts w:eastAsia="Times New Roman"/>
        </w:rPr>
        <w:t>d</w:t>
      </w:r>
      <w:r w:rsidR="00BF6811" w:rsidRPr="003F12B9">
        <w:rPr>
          <w:rFonts w:eastAsia="Times New Roman"/>
        </w:rPr>
        <w:t>isorder</w:t>
      </w:r>
      <w:r w:rsidRPr="003F12B9">
        <w:rPr>
          <w:rFonts w:eastAsia="Times New Roman"/>
        </w:rPr>
        <w:t>.</w:t>
      </w:r>
      <w:r w:rsidR="00A5628A">
        <w:rPr>
          <w:rFonts w:eastAsia="Times New Roman"/>
        </w:rPr>
        <w:t xml:space="preserve"> </w:t>
      </w:r>
      <w:r w:rsidRPr="003F12B9">
        <w:rPr>
          <w:rFonts w:eastAsia="Times New Roman"/>
          <w:i/>
          <w:iCs/>
        </w:rPr>
        <w:t xml:space="preserve">Journal </w:t>
      </w:r>
      <w:r w:rsidR="00BF6811">
        <w:rPr>
          <w:rFonts w:eastAsia="Times New Roman"/>
          <w:i/>
          <w:iCs/>
        </w:rPr>
        <w:t>o</w:t>
      </w:r>
      <w:r w:rsidR="00BF6811" w:rsidRPr="003F12B9">
        <w:rPr>
          <w:rFonts w:eastAsia="Times New Roman"/>
          <w:i/>
          <w:iCs/>
        </w:rPr>
        <w:t xml:space="preserve">f </w:t>
      </w:r>
      <w:r w:rsidRPr="003F12B9">
        <w:rPr>
          <w:rFonts w:eastAsia="Times New Roman"/>
          <w:i/>
          <w:iCs/>
        </w:rPr>
        <w:t>Personality Disorders,</w:t>
      </w:r>
      <w:r w:rsidRPr="003F12B9">
        <w:rPr>
          <w:rFonts w:eastAsia="Times New Roman"/>
        </w:rPr>
        <w:t> </w:t>
      </w:r>
      <w:r w:rsidRPr="003F12B9">
        <w:rPr>
          <w:rFonts w:eastAsia="Times New Roman"/>
          <w:i/>
          <w:iCs/>
        </w:rPr>
        <w:t>31</w:t>
      </w:r>
      <w:r w:rsidRPr="003F12B9">
        <w:rPr>
          <w:rFonts w:eastAsia="Times New Roman"/>
        </w:rPr>
        <w:t>(3), 306</w:t>
      </w:r>
      <w:r w:rsidR="00BF6811">
        <w:rPr>
          <w:rFonts w:eastAsia="Times New Roman"/>
        </w:rPr>
        <w:t>–</w:t>
      </w:r>
      <w:r w:rsidRPr="003F12B9">
        <w:rPr>
          <w:rFonts w:eastAsia="Times New Roman"/>
        </w:rPr>
        <w:t>324.</w:t>
      </w:r>
      <w:r w:rsidR="00A5628A">
        <w:rPr>
          <w:rFonts w:eastAsia="Times New Roman"/>
        </w:rPr>
        <w:t xml:space="preserve"> </w:t>
      </w:r>
      <w:r w:rsidR="00BF6811">
        <w:rPr>
          <w:rFonts w:eastAsia="Times New Roman"/>
        </w:rPr>
        <w:t>d</w:t>
      </w:r>
      <w:r w:rsidR="00A5628A">
        <w:rPr>
          <w:rFonts w:eastAsia="Times New Roman"/>
        </w:rPr>
        <w:t xml:space="preserve">oi: 10.1521/pedi_2016_30_250 </w:t>
      </w:r>
    </w:p>
    <w:p w14:paraId="43E285D0" w14:textId="2E4F0AA0" w:rsidR="005A4E97" w:rsidRDefault="005A4E97" w:rsidP="000C369B">
      <w:pPr>
        <w:widowControl w:val="0"/>
        <w:autoSpaceDE w:val="0"/>
        <w:autoSpaceDN w:val="0"/>
        <w:adjustRightInd w:val="0"/>
        <w:spacing w:before="80" w:after="80" w:line="480" w:lineRule="auto"/>
        <w:ind w:left="425" w:hanging="425"/>
        <w:jc w:val="both"/>
        <w:rPr>
          <w:rFonts w:eastAsia="Times New Roman"/>
          <w:shd w:val="clear" w:color="auto" w:fill="FFFFFF"/>
        </w:rPr>
      </w:pPr>
      <w:r w:rsidRPr="005A4E97">
        <w:rPr>
          <w:rFonts w:eastAsia="Times New Roman"/>
          <w:shd w:val="clear" w:color="auto" w:fill="FFFFFF"/>
        </w:rPr>
        <w:t>Trac, M. H., McArthur, E., Jandoc, R., Dixon, S. N., Nash, D. M., Hackam, D. G., &amp; Garg, A. X. (2016). Macrolide antibiotics and the risk of ventricular arrhythmia in older adults. </w:t>
      </w:r>
      <w:r w:rsidRPr="005A4E97">
        <w:rPr>
          <w:rFonts w:eastAsia="Times New Roman"/>
          <w:i/>
          <w:iCs/>
          <w:shd w:val="clear" w:color="auto" w:fill="FFFFFF"/>
        </w:rPr>
        <w:t>CMAJ : Canadian Medical Association Journal</w:t>
      </w:r>
      <w:r w:rsidRPr="005A4E97">
        <w:rPr>
          <w:rFonts w:eastAsia="Times New Roman"/>
          <w:shd w:val="clear" w:color="auto" w:fill="FFFFFF"/>
        </w:rPr>
        <w:t>, </w:t>
      </w:r>
      <w:r w:rsidRPr="005A4E97">
        <w:rPr>
          <w:rFonts w:eastAsia="Times New Roman"/>
          <w:i/>
          <w:iCs/>
          <w:shd w:val="clear" w:color="auto" w:fill="FFFFFF"/>
        </w:rPr>
        <w:t>188</w:t>
      </w:r>
      <w:r w:rsidR="00287E5E" w:rsidRPr="00287E5E">
        <w:rPr>
          <w:rFonts w:eastAsia="Times New Roman"/>
          <w:shd w:val="clear" w:color="auto" w:fill="FFFFFF"/>
        </w:rPr>
        <w:t>(7), 120–</w:t>
      </w:r>
      <w:r w:rsidRPr="005A4E97">
        <w:rPr>
          <w:rFonts w:eastAsia="Times New Roman"/>
          <w:shd w:val="clear" w:color="auto" w:fill="FFFFFF"/>
        </w:rPr>
        <w:t xml:space="preserve">129. </w:t>
      </w:r>
      <w:hyperlink r:id="rId22" w:history="1">
        <w:r w:rsidR="00BF6811">
          <w:rPr>
            <w:rStyle w:val="Hyperlink"/>
            <w:rFonts w:eastAsia="Times New Roman"/>
            <w:color w:val="auto"/>
            <w:u w:val="none"/>
            <w:shd w:val="clear" w:color="auto" w:fill="FFFFFF"/>
          </w:rPr>
          <w:t>d</w:t>
        </w:r>
        <w:r w:rsidR="00287E5E" w:rsidRPr="00287E5E">
          <w:rPr>
            <w:rStyle w:val="Hyperlink"/>
            <w:rFonts w:eastAsia="Times New Roman"/>
            <w:color w:val="auto"/>
            <w:u w:val="none"/>
            <w:shd w:val="clear" w:color="auto" w:fill="FFFFFF"/>
          </w:rPr>
          <w:t>oi:</w:t>
        </w:r>
        <w:r w:rsidR="00BF6811">
          <w:rPr>
            <w:rStyle w:val="Hyperlink"/>
            <w:rFonts w:eastAsia="Times New Roman"/>
            <w:color w:val="auto"/>
            <w:u w:val="none"/>
            <w:shd w:val="clear" w:color="auto" w:fill="FFFFFF"/>
          </w:rPr>
          <w:t xml:space="preserve"> </w:t>
        </w:r>
        <w:r w:rsidR="00287E5E" w:rsidRPr="00287E5E">
          <w:rPr>
            <w:rStyle w:val="Hyperlink"/>
            <w:rFonts w:eastAsia="Times New Roman"/>
            <w:color w:val="auto"/>
            <w:u w:val="none"/>
            <w:shd w:val="clear" w:color="auto" w:fill="FFFFFF"/>
          </w:rPr>
          <w:t>1</w:t>
        </w:r>
        <w:r w:rsidRPr="00287E5E">
          <w:rPr>
            <w:rStyle w:val="Hyperlink"/>
            <w:rFonts w:eastAsia="Times New Roman"/>
            <w:color w:val="auto"/>
            <w:u w:val="none"/>
            <w:shd w:val="clear" w:color="auto" w:fill="FFFFFF"/>
          </w:rPr>
          <w:t>0.1503/cmaj.15090</w:t>
        </w:r>
      </w:hyperlink>
      <w:r w:rsidRPr="00287E5E">
        <w:rPr>
          <w:rFonts w:eastAsia="Times New Roman"/>
          <w:shd w:val="clear" w:color="auto" w:fill="FFFFFF"/>
        </w:rPr>
        <w:t xml:space="preserve"> </w:t>
      </w:r>
      <w:r w:rsidR="00287E5E" w:rsidRPr="00287E5E">
        <w:rPr>
          <w:rFonts w:eastAsia="Times New Roman"/>
          <w:shd w:val="clear" w:color="auto" w:fill="FFFFFF"/>
        </w:rPr>
        <w:t xml:space="preserve"> </w:t>
      </w:r>
    </w:p>
    <w:p w14:paraId="295778F6" w14:textId="3A4F0F13" w:rsidR="00DE62CB" w:rsidRPr="0063520E" w:rsidRDefault="0063520E" w:rsidP="000C369B">
      <w:pPr>
        <w:widowControl w:val="0"/>
        <w:autoSpaceDE w:val="0"/>
        <w:autoSpaceDN w:val="0"/>
        <w:adjustRightInd w:val="0"/>
        <w:spacing w:before="80" w:after="80" w:line="480" w:lineRule="auto"/>
        <w:ind w:left="425" w:hanging="425"/>
        <w:jc w:val="both"/>
        <w:rPr>
          <w:rFonts w:eastAsia="Times New Roman"/>
        </w:rPr>
      </w:pPr>
      <w:r w:rsidRPr="00EB3DE8">
        <w:rPr>
          <w:rFonts w:eastAsia="Times New Roman"/>
          <w:shd w:val="clear" w:color="auto" w:fill="FFFFFF"/>
        </w:rPr>
        <w:t xml:space="preserve">Van Zutphen, L., Siep, N., Jacob, G. A., Goebel, R., Arntz, A. (2015). </w:t>
      </w:r>
      <w:r w:rsidRPr="0063520E">
        <w:rPr>
          <w:rFonts w:eastAsia="Times New Roman"/>
          <w:shd w:val="clear" w:color="auto" w:fill="FFFFFF"/>
        </w:rPr>
        <w:t xml:space="preserve">Emotional </w:t>
      </w:r>
      <w:r w:rsidRPr="0063520E">
        <w:rPr>
          <w:rFonts w:eastAsia="Times New Roman"/>
          <w:shd w:val="clear" w:color="auto" w:fill="FFFFFF"/>
        </w:rPr>
        <w:lastRenderedPageBreak/>
        <w:t xml:space="preserve">sensitivity, emotion regulation and impulsivity in borderline personality disorder: a critical review of fMRI studies. </w:t>
      </w:r>
      <w:r>
        <w:rPr>
          <w:rFonts w:eastAsia="Times New Roman"/>
          <w:i/>
          <w:shd w:val="clear" w:color="auto" w:fill="FFFFFF"/>
        </w:rPr>
        <w:t xml:space="preserve">Neuroscience and Biobehavioural Reviews, 51, 64-76. </w:t>
      </w:r>
      <w:r>
        <w:rPr>
          <w:rFonts w:eastAsia="Times New Roman"/>
          <w:shd w:val="clear" w:color="auto" w:fill="FFFFFF"/>
        </w:rPr>
        <w:t xml:space="preserve">Doi:10.1016/j.neubiorev.2015.01001 </w:t>
      </w:r>
    </w:p>
    <w:p w14:paraId="7B7D3744" w14:textId="1E22E2D5" w:rsidR="00A55B2B" w:rsidRPr="00A55B2B" w:rsidRDefault="00A55B2B" w:rsidP="000C369B">
      <w:pPr>
        <w:widowControl w:val="0"/>
        <w:autoSpaceDE w:val="0"/>
        <w:autoSpaceDN w:val="0"/>
        <w:adjustRightInd w:val="0"/>
        <w:spacing w:before="80" w:after="80" w:line="480" w:lineRule="auto"/>
        <w:ind w:left="425" w:hanging="425"/>
        <w:jc w:val="both"/>
        <w:rPr>
          <w:rFonts w:eastAsia="Times New Roman"/>
        </w:rPr>
      </w:pPr>
      <w:r w:rsidRPr="00F03F9A">
        <w:rPr>
          <w:lang w:val="de-DE"/>
        </w:rPr>
        <w:t>Verheul, R., Andrea, H., Berghout, C. C., Dolan, C., Busschbach, J. J. V.,</w:t>
      </w:r>
      <w:r w:rsidR="00BF6811" w:rsidRPr="00F03F9A">
        <w:rPr>
          <w:lang w:val="de-DE"/>
        </w:rPr>
        <w:t xml:space="preserve"> </w:t>
      </w:r>
      <w:r w:rsidRPr="00F03F9A">
        <w:rPr>
          <w:lang w:val="de-DE"/>
        </w:rPr>
        <w:t>Van der Kroft, P. J. A.,</w:t>
      </w:r>
      <w:r w:rsidR="00BF6811" w:rsidRPr="00F03F9A">
        <w:rPr>
          <w:lang w:val="de-DE"/>
        </w:rPr>
        <w:t>…</w:t>
      </w:r>
      <w:r w:rsidRPr="00F03F9A">
        <w:rPr>
          <w:lang w:val="de-DE"/>
        </w:rPr>
        <w:t xml:space="preserve">Fonagy, P. (2008). </w:t>
      </w:r>
      <w:r w:rsidRPr="00A55B2B">
        <w:t>Severity</w:t>
      </w:r>
      <w:r>
        <w:t xml:space="preserve"> </w:t>
      </w:r>
      <w:r w:rsidRPr="00A55B2B">
        <w:t>Indices of Personality Problems (SIPP-118): Development, factor structure,</w:t>
      </w:r>
      <w:r>
        <w:t xml:space="preserve"> </w:t>
      </w:r>
      <w:r w:rsidRPr="00A55B2B">
        <w:t xml:space="preserve">reliability, and validity. </w:t>
      </w:r>
      <w:r w:rsidRPr="00A55B2B">
        <w:rPr>
          <w:i/>
        </w:rPr>
        <w:t>Psychological Assessment, 20</w:t>
      </w:r>
      <w:r w:rsidRPr="00A55B2B">
        <w:t>, 23–34.</w:t>
      </w:r>
      <w:r w:rsidR="00A5628A">
        <w:t xml:space="preserve"> </w:t>
      </w:r>
      <w:r w:rsidR="00BF6811">
        <w:t>d</w:t>
      </w:r>
      <w:r w:rsidRPr="00A55B2B">
        <w:t>oi:</w:t>
      </w:r>
      <w:r w:rsidR="00BF6811">
        <w:t xml:space="preserve"> </w:t>
      </w:r>
      <w:r w:rsidRPr="00A55B2B">
        <w:t>10.1037/1040-3590.20.1.23</w:t>
      </w:r>
    </w:p>
    <w:p w14:paraId="5EA9E186" w14:textId="0527E5A4" w:rsidR="00B23AEB" w:rsidRPr="007F33E6" w:rsidRDefault="00A3063F" w:rsidP="000C369B">
      <w:pPr>
        <w:widowControl w:val="0"/>
        <w:autoSpaceDE w:val="0"/>
        <w:autoSpaceDN w:val="0"/>
        <w:adjustRightInd w:val="0"/>
        <w:spacing w:before="80" w:after="80" w:line="480" w:lineRule="auto"/>
        <w:ind w:left="425" w:hanging="425"/>
        <w:jc w:val="both"/>
        <w:rPr>
          <w:rFonts w:eastAsia="Times New Roman"/>
          <w:shd w:val="clear" w:color="auto" w:fill="FFFFFF"/>
        </w:rPr>
      </w:pPr>
      <w:r w:rsidRPr="003F12B9">
        <w:rPr>
          <w:rFonts w:eastAsia="Times New Roman"/>
          <w:shd w:val="clear" w:color="auto" w:fill="FFFFFF"/>
        </w:rPr>
        <w:t>Viswanathan</w:t>
      </w:r>
      <w:r w:rsidR="00BF6811">
        <w:rPr>
          <w:rFonts w:eastAsia="Times New Roman"/>
          <w:shd w:val="clear" w:color="auto" w:fill="FFFFFF"/>
        </w:rPr>
        <w:t>,</w:t>
      </w:r>
      <w:r w:rsidRPr="003F12B9">
        <w:rPr>
          <w:rFonts w:eastAsia="Times New Roman"/>
          <w:shd w:val="clear" w:color="auto" w:fill="FFFFFF"/>
        </w:rPr>
        <w:t xml:space="preserve"> M</w:t>
      </w:r>
      <w:r w:rsidR="00BF6811">
        <w:rPr>
          <w:rFonts w:eastAsia="Times New Roman"/>
          <w:shd w:val="clear" w:color="auto" w:fill="FFFFFF"/>
        </w:rPr>
        <w:t>.</w:t>
      </w:r>
      <w:r w:rsidRPr="003F12B9">
        <w:rPr>
          <w:rFonts w:eastAsia="Times New Roman"/>
          <w:shd w:val="clear" w:color="auto" w:fill="FFFFFF"/>
        </w:rPr>
        <w:t>, Ansari</w:t>
      </w:r>
      <w:r w:rsidR="00BF6811">
        <w:rPr>
          <w:rFonts w:eastAsia="Times New Roman"/>
          <w:shd w:val="clear" w:color="auto" w:fill="FFFFFF"/>
        </w:rPr>
        <w:t>,</w:t>
      </w:r>
      <w:r w:rsidRPr="003F12B9">
        <w:rPr>
          <w:rFonts w:eastAsia="Times New Roman"/>
          <w:shd w:val="clear" w:color="auto" w:fill="FFFFFF"/>
        </w:rPr>
        <w:t xml:space="preserve"> M</w:t>
      </w:r>
      <w:r w:rsidR="00BF6811">
        <w:rPr>
          <w:rFonts w:eastAsia="Times New Roman"/>
          <w:shd w:val="clear" w:color="auto" w:fill="FFFFFF"/>
        </w:rPr>
        <w:t xml:space="preserve">. </w:t>
      </w:r>
      <w:r w:rsidRPr="003F12B9">
        <w:rPr>
          <w:rFonts w:eastAsia="Times New Roman"/>
          <w:shd w:val="clear" w:color="auto" w:fill="FFFFFF"/>
        </w:rPr>
        <w:t>T</w:t>
      </w:r>
      <w:r w:rsidR="00BF6811">
        <w:rPr>
          <w:rFonts w:eastAsia="Times New Roman"/>
          <w:shd w:val="clear" w:color="auto" w:fill="FFFFFF"/>
        </w:rPr>
        <w:t>.</w:t>
      </w:r>
      <w:r w:rsidRPr="003F12B9">
        <w:rPr>
          <w:rFonts w:eastAsia="Times New Roman"/>
          <w:shd w:val="clear" w:color="auto" w:fill="FFFFFF"/>
        </w:rPr>
        <w:t>, Berkman</w:t>
      </w:r>
      <w:r w:rsidR="00BF6811">
        <w:rPr>
          <w:rFonts w:eastAsia="Times New Roman"/>
          <w:shd w:val="clear" w:color="auto" w:fill="FFFFFF"/>
        </w:rPr>
        <w:t>,</w:t>
      </w:r>
      <w:r w:rsidRPr="003F12B9">
        <w:rPr>
          <w:rFonts w:eastAsia="Times New Roman"/>
          <w:shd w:val="clear" w:color="auto" w:fill="FFFFFF"/>
        </w:rPr>
        <w:t xml:space="preserve"> N</w:t>
      </w:r>
      <w:r w:rsidR="00BF6811">
        <w:rPr>
          <w:rFonts w:eastAsia="Times New Roman"/>
          <w:shd w:val="clear" w:color="auto" w:fill="FFFFFF"/>
        </w:rPr>
        <w:t xml:space="preserve">. </w:t>
      </w:r>
      <w:r w:rsidRPr="003F12B9">
        <w:rPr>
          <w:rFonts w:eastAsia="Times New Roman"/>
          <w:shd w:val="clear" w:color="auto" w:fill="FFFFFF"/>
        </w:rPr>
        <w:t>D</w:t>
      </w:r>
      <w:r w:rsidR="00BF6811">
        <w:rPr>
          <w:rFonts w:eastAsia="Times New Roman"/>
          <w:shd w:val="clear" w:color="auto" w:fill="FFFFFF"/>
        </w:rPr>
        <w:t>.</w:t>
      </w:r>
      <w:r w:rsidRPr="003F12B9">
        <w:rPr>
          <w:rFonts w:eastAsia="Times New Roman"/>
          <w:shd w:val="clear" w:color="auto" w:fill="FFFFFF"/>
        </w:rPr>
        <w:t>,</w:t>
      </w:r>
      <w:r w:rsidR="00BF6811">
        <w:rPr>
          <w:rFonts w:eastAsia="Times New Roman"/>
          <w:shd w:val="clear" w:color="auto" w:fill="FFFFFF"/>
        </w:rPr>
        <w:t xml:space="preserve"> Chang, S., Hartling, L., McPheeters, M.,…Treadwell, J. R.</w:t>
      </w:r>
      <w:r w:rsidRPr="003F12B9">
        <w:rPr>
          <w:rFonts w:eastAsia="Times New Roman"/>
          <w:shd w:val="clear" w:color="auto" w:fill="FFFFFF"/>
        </w:rPr>
        <w:t xml:space="preserve"> (2012). Assessing the </w:t>
      </w:r>
      <w:r w:rsidR="00BF6811">
        <w:rPr>
          <w:rFonts w:eastAsia="Times New Roman"/>
          <w:shd w:val="clear" w:color="auto" w:fill="FFFFFF"/>
        </w:rPr>
        <w:t>r</w:t>
      </w:r>
      <w:r w:rsidR="00BF6811" w:rsidRPr="003F12B9">
        <w:rPr>
          <w:rFonts w:eastAsia="Times New Roman"/>
          <w:shd w:val="clear" w:color="auto" w:fill="FFFFFF"/>
        </w:rPr>
        <w:t xml:space="preserve">isk </w:t>
      </w:r>
      <w:r w:rsidRPr="003F12B9">
        <w:rPr>
          <w:rFonts w:eastAsia="Times New Roman"/>
          <w:shd w:val="clear" w:color="auto" w:fill="FFFFFF"/>
        </w:rPr>
        <w:t xml:space="preserve">of </w:t>
      </w:r>
      <w:r w:rsidR="00BF6811">
        <w:rPr>
          <w:rFonts w:eastAsia="Times New Roman"/>
          <w:shd w:val="clear" w:color="auto" w:fill="FFFFFF"/>
        </w:rPr>
        <w:t>b</w:t>
      </w:r>
      <w:r w:rsidR="00BF6811" w:rsidRPr="003F12B9">
        <w:rPr>
          <w:rFonts w:eastAsia="Times New Roman"/>
          <w:shd w:val="clear" w:color="auto" w:fill="FFFFFF"/>
        </w:rPr>
        <w:t xml:space="preserve">ias </w:t>
      </w:r>
      <w:r w:rsidRPr="003F12B9">
        <w:rPr>
          <w:rFonts w:eastAsia="Times New Roman"/>
          <w:shd w:val="clear" w:color="auto" w:fill="FFFFFF"/>
        </w:rPr>
        <w:t xml:space="preserve">of </w:t>
      </w:r>
      <w:r w:rsidR="00BF6811">
        <w:rPr>
          <w:rFonts w:eastAsia="Times New Roman"/>
          <w:shd w:val="clear" w:color="auto" w:fill="FFFFFF"/>
        </w:rPr>
        <w:t>i</w:t>
      </w:r>
      <w:r w:rsidR="00BF6811" w:rsidRPr="003F12B9">
        <w:rPr>
          <w:rFonts w:eastAsia="Times New Roman"/>
          <w:shd w:val="clear" w:color="auto" w:fill="FFFFFF"/>
        </w:rPr>
        <w:t xml:space="preserve">ndividual </w:t>
      </w:r>
      <w:r w:rsidR="00BF6811">
        <w:rPr>
          <w:rFonts w:eastAsia="Times New Roman"/>
          <w:shd w:val="clear" w:color="auto" w:fill="FFFFFF"/>
        </w:rPr>
        <w:t>s</w:t>
      </w:r>
      <w:r w:rsidR="00BF6811" w:rsidRPr="007F33E6">
        <w:rPr>
          <w:rFonts w:eastAsia="Times New Roman"/>
          <w:shd w:val="clear" w:color="auto" w:fill="FFFFFF"/>
        </w:rPr>
        <w:t xml:space="preserve">tudies </w:t>
      </w:r>
      <w:r w:rsidRPr="007F33E6">
        <w:rPr>
          <w:rFonts w:eastAsia="Times New Roman"/>
          <w:shd w:val="clear" w:color="auto" w:fill="FFFFFF"/>
        </w:rPr>
        <w:t xml:space="preserve">in </w:t>
      </w:r>
      <w:r w:rsidR="00BF6811">
        <w:rPr>
          <w:rFonts w:eastAsia="Times New Roman"/>
          <w:shd w:val="clear" w:color="auto" w:fill="FFFFFF"/>
        </w:rPr>
        <w:t>s</w:t>
      </w:r>
      <w:r w:rsidR="00BF6811" w:rsidRPr="007F33E6">
        <w:rPr>
          <w:rFonts w:eastAsia="Times New Roman"/>
          <w:shd w:val="clear" w:color="auto" w:fill="FFFFFF"/>
        </w:rPr>
        <w:t xml:space="preserve">ystematic </w:t>
      </w:r>
      <w:r w:rsidR="00BF6811">
        <w:rPr>
          <w:rFonts w:eastAsia="Times New Roman"/>
          <w:shd w:val="clear" w:color="auto" w:fill="FFFFFF"/>
        </w:rPr>
        <w:t>r</w:t>
      </w:r>
      <w:r w:rsidR="00BF6811" w:rsidRPr="007F33E6">
        <w:rPr>
          <w:rFonts w:eastAsia="Times New Roman"/>
          <w:shd w:val="clear" w:color="auto" w:fill="FFFFFF"/>
        </w:rPr>
        <w:t xml:space="preserve">eviews </w:t>
      </w:r>
      <w:r w:rsidRPr="007F33E6">
        <w:rPr>
          <w:rFonts w:eastAsia="Times New Roman"/>
          <w:shd w:val="clear" w:color="auto" w:fill="FFFFFF"/>
        </w:rPr>
        <w:t xml:space="preserve">of </w:t>
      </w:r>
      <w:r w:rsidR="00BF6811">
        <w:rPr>
          <w:rFonts w:eastAsia="Times New Roman"/>
          <w:shd w:val="clear" w:color="auto" w:fill="FFFFFF"/>
        </w:rPr>
        <w:t>h</w:t>
      </w:r>
      <w:r w:rsidR="00BF6811" w:rsidRPr="007F33E6">
        <w:rPr>
          <w:rFonts w:eastAsia="Times New Roman"/>
          <w:shd w:val="clear" w:color="auto" w:fill="FFFFFF"/>
        </w:rPr>
        <w:t xml:space="preserve">ealth </w:t>
      </w:r>
      <w:r w:rsidR="00BF6811">
        <w:rPr>
          <w:rFonts w:eastAsia="Times New Roman"/>
          <w:shd w:val="clear" w:color="auto" w:fill="FFFFFF"/>
        </w:rPr>
        <w:t>c</w:t>
      </w:r>
      <w:r w:rsidR="00BF6811" w:rsidRPr="007F33E6">
        <w:rPr>
          <w:rFonts w:eastAsia="Times New Roman"/>
          <w:shd w:val="clear" w:color="auto" w:fill="FFFFFF"/>
        </w:rPr>
        <w:t xml:space="preserve">are </w:t>
      </w:r>
      <w:r w:rsidR="00BF6811">
        <w:rPr>
          <w:rFonts w:eastAsia="Times New Roman"/>
          <w:shd w:val="clear" w:color="auto" w:fill="FFFFFF"/>
        </w:rPr>
        <w:t>i</w:t>
      </w:r>
      <w:r w:rsidR="00BF6811" w:rsidRPr="007F33E6">
        <w:rPr>
          <w:rFonts w:eastAsia="Times New Roman"/>
          <w:shd w:val="clear" w:color="auto" w:fill="FFFFFF"/>
        </w:rPr>
        <w:t>nterventions</w:t>
      </w:r>
      <w:r w:rsidRPr="007F33E6">
        <w:rPr>
          <w:rFonts w:eastAsia="Times New Roman"/>
          <w:shd w:val="clear" w:color="auto" w:fill="FFFFFF"/>
        </w:rPr>
        <w:t xml:space="preserve">. In: </w:t>
      </w:r>
      <w:r w:rsidRPr="007F33E6">
        <w:rPr>
          <w:rFonts w:eastAsia="Times New Roman"/>
          <w:i/>
          <w:shd w:val="clear" w:color="auto" w:fill="FFFFFF"/>
        </w:rPr>
        <w:t xml:space="preserve">Methods </w:t>
      </w:r>
      <w:r w:rsidR="00BF6811">
        <w:rPr>
          <w:rFonts w:eastAsia="Times New Roman"/>
          <w:i/>
          <w:shd w:val="clear" w:color="auto" w:fill="FFFFFF"/>
        </w:rPr>
        <w:t>g</w:t>
      </w:r>
      <w:r w:rsidR="00BF6811" w:rsidRPr="007F33E6">
        <w:rPr>
          <w:rFonts w:eastAsia="Times New Roman"/>
          <w:i/>
          <w:shd w:val="clear" w:color="auto" w:fill="FFFFFF"/>
        </w:rPr>
        <w:t xml:space="preserve">uide </w:t>
      </w:r>
      <w:r w:rsidRPr="007F33E6">
        <w:rPr>
          <w:rFonts w:eastAsia="Times New Roman"/>
          <w:i/>
          <w:shd w:val="clear" w:color="auto" w:fill="FFFFFF"/>
        </w:rPr>
        <w:t xml:space="preserve">for </w:t>
      </w:r>
      <w:r w:rsidR="00BF6811">
        <w:rPr>
          <w:rFonts w:eastAsia="Times New Roman"/>
          <w:i/>
          <w:shd w:val="clear" w:color="auto" w:fill="FFFFFF"/>
        </w:rPr>
        <w:t>e</w:t>
      </w:r>
      <w:r w:rsidR="00BF6811" w:rsidRPr="007F33E6">
        <w:rPr>
          <w:rFonts w:eastAsia="Times New Roman"/>
          <w:i/>
          <w:shd w:val="clear" w:color="auto" w:fill="FFFFFF"/>
        </w:rPr>
        <w:t xml:space="preserve">ffectiveness </w:t>
      </w:r>
      <w:r w:rsidRPr="007F33E6">
        <w:rPr>
          <w:rFonts w:eastAsia="Times New Roman"/>
          <w:i/>
          <w:shd w:val="clear" w:color="auto" w:fill="FFFFFF"/>
        </w:rPr>
        <w:t xml:space="preserve">and </w:t>
      </w:r>
      <w:r w:rsidR="00BF6811">
        <w:rPr>
          <w:rFonts w:eastAsia="Times New Roman"/>
          <w:i/>
          <w:shd w:val="clear" w:color="auto" w:fill="FFFFFF"/>
        </w:rPr>
        <w:t>c</w:t>
      </w:r>
      <w:r w:rsidR="00BF6811" w:rsidRPr="007F33E6">
        <w:rPr>
          <w:rFonts w:eastAsia="Times New Roman"/>
          <w:i/>
          <w:shd w:val="clear" w:color="auto" w:fill="FFFFFF"/>
        </w:rPr>
        <w:t xml:space="preserve">omparative </w:t>
      </w:r>
      <w:r w:rsidR="00BF6811">
        <w:rPr>
          <w:rFonts w:eastAsia="Times New Roman"/>
          <w:i/>
          <w:shd w:val="clear" w:color="auto" w:fill="FFFFFF"/>
        </w:rPr>
        <w:t>e</w:t>
      </w:r>
      <w:r w:rsidR="00BF6811" w:rsidRPr="007F33E6">
        <w:rPr>
          <w:rFonts w:eastAsia="Times New Roman"/>
          <w:i/>
          <w:shd w:val="clear" w:color="auto" w:fill="FFFFFF"/>
        </w:rPr>
        <w:t xml:space="preserve">ffectiveness </w:t>
      </w:r>
      <w:r w:rsidR="00BF6811">
        <w:rPr>
          <w:rFonts w:eastAsia="Times New Roman"/>
          <w:i/>
          <w:shd w:val="clear" w:color="auto" w:fill="FFFFFF"/>
        </w:rPr>
        <w:t>r</w:t>
      </w:r>
      <w:r w:rsidR="00BF6811" w:rsidRPr="007F33E6">
        <w:rPr>
          <w:rFonts w:eastAsia="Times New Roman"/>
          <w:i/>
          <w:shd w:val="clear" w:color="auto" w:fill="FFFFFF"/>
        </w:rPr>
        <w:t>eviews</w:t>
      </w:r>
      <w:r w:rsidRPr="007F33E6">
        <w:rPr>
          <w:rFonts w:eastAsia="Times New Roman"/>
          <w:shd w:val="clear" w:color="auto" w:fill="FFFFFF"/>
        </w:rPr>
        <w:t>. Rockville (MD): Agency for Healthcare R</w:t>
      </w:r>
      <w:r w:rsidR="00D11661" w:rsidRPr="007F33E6">
        <w:rPr>
          <w:rFonts w:eastAsia="Times New Roman"/>
          <w:shd w:val="clear" w:color="auto" w:fill="FFFFFF"/>
        </w:rPr>
        <w:t>esearch and Quality (US)</w:t>
      </w:r>
      <w:r w:rsidR="00BF6811">
        <w:rPr>
          <w:rFonts w:eastAsia="Times New Roman"/>
          <w:shd w:val="clear" w:color="auto" w:fill="FFFFFF"/>
        </w:rPr>
        <w:t>.</w:t>
      </w:r>
      <w:r w:rsidR="00D11661" w:rsidRPr="007F33E6">
        <w:rPr>
          <w:rFonts w:eastAsia="Times New Roman"/>
          <w:shd w:val="clear" w:color="auto" w:fill="FFFFFF"/>
        </w:rPr>
        <w:t xml:space="preserve"> </w:t>
      </w:r>
      <w:r w:rsidR="006A501E" w:rsidRPr="007F33E6">
        <w:rPr>
          <w:rFonts w:eastAsia="Times New Roman"/>
          <w:shd w:val="clear" w:color="auto" w:fill="FFFFFF"/>
        </w:rPr>
        <w:t xml:space="preserve">Retrieved </w:t>
      </w:r>
      <w:r w:rsidRPr="007F33E6">
        <w:rPr>
          <w:rFonts w:eastAsia="Times New Roman"/>
          <w:shd w:val="clear" w:color="auto" w:fill="FFFFFF"/>
        </w:rPr>
        <w:t xml:space="preserve"> </w:t>
      </w:r>
      <w:r w:rsidR="00BF6811">
        <w:rPr>
          <w:rFonts w:eastAsia="Times New Roman"/>
          <w:shd w:val="clear" w:color="auto" w:fill="FFFFFF"/>
        </w:rPr>
        <w:t xml:space="preserve">September 20, 2017, </w:t>
      </w:r>
      <w:r w:rsidRPr="007F33E6">
        <w:rPr>
          <w:rFonts w:eastAsia="Times New Roman"/>
          <w:shd w:val="clear" w:color="auto" w:fill="FFFFFF"/>
        </w:rPr>
        <w:t xml:space="preserve">from </w:t>
      </w:r>
      <w:hyperlink r:id="rId23" w:history="1">
        <w:r w:rsidR="006A501E" w:rsidRPr="007F33E6">
          <w:rPr>
            <w:rStyle w:val="Hyperlink"/>
            <w:rFonts w:eastAsia="Times New Roman"/>
            <w:color w:val="auto"/>
            <w:u w:val="none"/>
            <w:shd w:val="clear" w:color="auto" w:fill="FFFFFF"/>
          </w:rPr>
          <w:t>https://www.ncbi.nlm.nih.gov/books/NBK91433/</w:t>
        </w:r>
      </w:hyperlink>
      <w:r w:rsidR="006A501E" w:rsidRPr="007F33E6">
        <w:rPr>
          <w:rFonts w:eastAsia="Times New Roman"/>
          <w:shd w:val="clear" w:color="auto" w:fill="FFFFFF"/>
        </w:rPr>
        <w:t xml:space="preserve"> </w:t>
      </w:r>
    </w:p>
    <w:p w14:paraId="363DA9A5" w14:textId="720954DA" w:rsidR="00DA4161" w:rsidRPr="00DA4161" w:rsidRDefault="00DA4161" w:rsidP="000C369B">
      <w:pPr>
        <w:widowControl w:val="0"/>
        <w:autoSpaceDE w:val="0"/>
        <w:autoSpaceDN w:val="0"/>
        <w:adjustRightInd w:val="0"/>
        <w:spacing w:before="80" w:after="80" w:line="480" w:lineRule="auto"/>
        <w:ind w:left="425" w:hanging="425"/>
        <w:jc w:val="both"/>
        <w:rPr>
          <w:rFonts w:eastAsia="Times New Roman"/>
          <w:shd w:val="clear" w:color="auto" w:fill="FFFFFF"/>
        </w:rPr>
      </w:pPr>
      <w:r w:rsidRPr="00B24BF9">
        <w:rPr>
          <w:rFonts w:eastAsia="Times New Roman"/>
          <w:shd w:val="clear" w:color="auto" w:fill="FFFFFF"/>
          <w:lang w:val="fr-FR"/>
        </w:rPr>
        <w:t xml:space="preserve">Vrouva, I., Fonagy, P., Fearon, P. R., &amp; Roussouw, T. (2010). </w:t>
      </w:r>
      <w:r>
        <w:rPr>
          <w:rFonts w:eastAsia="Times New Roman"/>
          <w:shd w:val="clear" w:color="auto" w:fill="FFFFFF"/>
        </w:rPr>
        <w:t xml:space="preserve">The risk-taking and self-harm inventory for adolescents: </w:t>
      </w:r>
      <w:r w:rsidR="00BF6811">
        <w:rPr>
          <w:rFonts w:eastAsia="Times New Roman"/>
          <w:shd w:val="clear" w:color="auto" w:fill="FFFFFF"/>
        </w:rPr>
        <w:t>D</w:t>
      </w:r>
      <w:r>
        <w:rPr>
          <w:rFonts w:eastAsia="Times New Roman"/>
          <w:shd w:val="clear" w:color="auto" w:fill="FFFFFF"/>
        </w:rPr>
        <w:t xml:space="preserve">evelopment and psychometric evaluation. </w:t>
      </w:r>
      <w:r>
        <w:rPr>
          <w:rFonts w:eastAsia="Times New Roman"/>
          <w:i/>
          <w:shd w:val="clear" w:color="auto" w:fill="FFFFFF"/>
        </w:rPr>
        <w:t xml:space="preserve">Psychological </w:t>
      </w:r>
      <w:r w:rsidR="00BF6811">
        <w:rPr>
          <w:rFonts w:eastAsia="Times New Roman"/>
          <w:i/>
          <w:shd w:val="clear" w:color="auto" w:fill="FFFFFF"/>
        </w:rPr>
        <w:t>A</w:t>
      </w:r>
      <w:r>
        <w:rPr>
          <w:rFonts w:eastAsia="Times New Roman"/>
          <w:i/>
          <w:shd w:val="clear" w:color="auto" w:fill="FFFFFF"/>
        </w:rPr>
        <w:t>ssessment, 22</w:t>
      </w:r>
      <w:r>
        <w:rPr>
          <w:rFonts w:eastAsia="Times New Roman"/>
          <w:shd w:val="clear" w:color="auto" w:fill="FFFFFF"/>
        </w:rPr>
        <w:t>(4), 852</w:t>
      </w:r>
      <w:r w:rsidR="00BF6811">
        <w:rPr>
          <w:rFonts w:eastAsia="Times New Roman"/>
          <w:shd w:val="clear" w:color="auto" w:fill="FFFFFF"/>
        </w:rPr>
        <w:t>–</w:t>
      </w:r>
      <w:r>
        <w:rPr>
          <w:rFonts w:eastAsia="Times New Roman"/>
          <w:shd w:val="clear" w:color="auto" w:fill="FFFFFF"/>
        </w:rPr>
        <w:t xml:space="preserve">865. </w:t>
      </w:r>
      <w:r w:rsidR="00BF6811">
        <w:rPr>
          <w:rFonts w:eastAsia="Times New Roman"/>
          <w:shd w:val="clear" w:color="auto" w:fill="FFFFFF"/>
        </w:rPr>
        <w:t>d</w:t>
      </w:r>
      <w:r>
        <w:rPr>
          <w:rFonts w:eastAsia="Times New Roman"/>
          <w:shd w:val="clear" w:color="auto" w:fill="FFFFFF"/>
        </w:rPr>
        <w:t>oi:</w:t>
      </w:r>
      <w:r w:rsidR="00BF6811">
        <w:rPr>
          <w:rFonts w:eastAsia="Times New Roman"/>
          <w:shd w:val="clear" w:color="auto" w:fill="FFFFFF"/>
        </w:rPr>
        <w:t xml:space="preserve"> </w:t>
      </w:r>
      <w:r>
        <w:rPr>
          <w:rFonts w:eastAsia="Times New Roman"/>
          <w:shd w:val="clear" w:color="auto" w:fill="FFFFFF"/>
        </w:rPr>
        <w:t>10.1037/a0020583</w:t>
      </w:r>
    </w:p>
    <w:p w14:paraId="266AD6E2" w14:textId="00410077" w:rsidR="006D0FAD" w:rsidRDefault="00D06247" w:rsidP="000C369B">
      <w:pPr>
        <w:widowControl w:val="0"/>
        <w:autoSpaceDE w:val="0"/>
        <w:autoSpaceDN w:val="0"/>
        <w:adjustRightInd w:val="0"/>
        <w:spacing w:before="80" w:after="80" w:line="480" w:lineRule="auto"/>
        <w:ind w:left="425" w:hanging="425"/>
        <w:jc w:val="both"/>
        <w:rPr>
          <w:rFonts w:eastAsia="MS Mincho"/>
        </w:rPr>
      </w:pPr>
      <w:r>
        <w:rPr>
          <w:rFonts w:eastAsia="MS Mincho"/>
        </w:rPr>
        <w:t>Walden,</w:t>
      </w:r>
      <w:r w:rsidR="00BF6811">
        <w:rPr>
          <w:rFonts w:eastAsia="MS Mincho"/>
        </w:rPr>
        <w:t xml:space="preserve"> </w:t>
      </w:r>
      <w:r>
        <w:rPr>
          <w:rFonts w:eastAsia="MS Mincho"/>
        </w:rPr>
        <w:t>T. A., Harris,</w:t>
      </w:r>
      <w:r w:rsidR="00BF6811">
        <w:rPr>
          <w:rFonts w:eastAsia="MS Mincho"/>
        </w:rPr>
        <w:t xml:space="preserve"> </w:t>
      </w:r>
      <w:r>
        <w:rPr>
          <w:rFonts w:eastAsia="MS Mincho"/>
        </w:rPr>
        <w:t xml:space="preserve">V. S., &amp; Catron, T. F. (2003). How I </w:t>
      </w:r>
      <w:r w:rsidR="00BF6811">
        <w:rPr>
          <w:rFonts w:eastAsia="MS Mincho"/>
        </w:rPr>
        <w:t>feel</w:t>
      </w:r>
      <w:r>
        <w:rPr>
          <w:rFonts w:eastAsia="MS Mincho"/>
        </w:rPr>
        <w:t xml:space="preserve">: A </w:t>
      </w:r>
      <w:r w:rsidR="00845F1D">
        <w:rPr>
          <w:rFonts w:eastAsia="MS Mincho"/>
        </w:rPr>
        <w:t>self-</w:t>
      </w:r>
      <w:r w:rsidR="00BF6811">
        <w:rPr>
          <w:rFonts w:eastAsia="MS Mincho"/>
        </w:rPr>
        <w:t xml:space="preserve">report measure </w:t>
      </w:r>
      <w:r>
        <w:rPr>
          <w:rFonts w:eastAsia="MS Mincho"/>
        </w:rPr>
        <w:t xml:space="preserve">of </w:t>
      </w:r>
      <w:r w:rsidR="00BF6811">
        <w:rPr>
          <w:rFonts w:eastAsia="MS Mincho"/>
        </w:rPr>
        <w:t xml:space="preserve">emotional arousal </w:t>
      </w:r>
      <w:r>
        <w:rPr>
          <w:rFonts w:eastAsia="MS Mincho"/>
        </w:rPr>
        <w:t xml:space="preserve">and </w:t>
      </w:r>
      <w:r w:rsidR="00BF6811">
        <w:rPr>
          <w:rFonts w:eastAsia="MS Mincho"/>
        </w:rPr>
        <w:t xml:space="preserve">regulation </w:t>
      </w:r>
      <w:r>
        <w:rPr>
          <w:rFonts w:eastAsia="MS Mincho"/>
        </w:rPr>
        <w:t xml:space="preserve">for </w:t>
      </w:r>
      <w:r w:rsidR="00BF6811">
        <w:rPr>
          <w:rFonts w:eastAsia="MS Mincho"/>
        </w:rPr>
        <w:t>children</w:t>
      </w:r>
      <w:r>
        <w:rPr>
          <w:rFonts w:eastAsia="MS Mincho"/>
        </w:rPr>
        <w:t xml:space="preserve">. </w:t>
      </w:r>
      <w:r>
        <w:rPr>
          <w:rFonts w:eastAsia="MS Mincho"/>
          <w:i/>
        </w:rPr>
        <w:t>Psychological Assessment, 15</w:t>
      </w:r>
      <w:r>
        <w:rPr>
          <w:rFonts w:eastAsia="MS Mincho"/>
        </w:rPr>
        <w:t>(3), 399</w:t>
      </w:r>
      <w:r w:rsidR="00BF6811">
        <w:rPr>
          <w:rFonts w:eastAsia="MS Mincho"/>
        </w:rPr>
        <w:t>–</w:t>
      </w:r>
      <w:r>
        <w:rPr>
          <w:rFonts w:eastAsia="MS Mincho"/>
        </w:rPr>
        <w:t xml:space="preserve">412. </w:t>
      </w:r>
      <w:r w:rsidR="00BF6811">
        <w:rPr>
          <w:rFonts w:eastAsia="MS Mincho"/>
        </w:rPr>
        <w:t>d</w:t>
      </w:r>
      <w:r>
        <w:rPr>
          <w:rFonts w:eastAsia="MS Mincho"/>
        </w:rPr>
        <w:t>oi:</w:t>
      </w:r>
      <w:r w:rsidR="00BF6811">
        <w:rPr>
          <w:rFonts w:eastAsia="MS Mincho"/>
        </w:rPr>
        <w:t xml:space="preserve"> </w:t>
      </w:r>
      <w:r>
        <w:rPr>
          <w:rFonts w:eastAsia="MS Mincho"/>
        </w:rPr>
        <w:t>10.1037/1040-3590.15.3.399</w:t>
      </w:r>
    </w:p>
    <w:p w14:paraId="3F3D78D4" w14:textId="2A9C8D64" w:rsidR="00380BFB" w:rsidRPr="006D0FAD" w:rsidRDefault="00380BFB" w:rsidP="000C369B">
      <w:pPr>
        <w:widowControl w:val="0"/>
        <w:autoSpaceDE w:val="0"/>
        <w:autoSpaceDN w:val="0"/>
        <w:adjustRightInd w:val="0"/>
        <w:spacing w:before="80" w:after="80" w:line="480" w:lineRule="auto"/>
        <w:ind w:left="425" w:hanging="425"/>
        <w:jc w:val="both"/>
        <w:rPr>
          <w:rFonts w:eastAsia="MS Mincho"/>
        </w:rPr>
      </w:pPr>
      <w:r w:rsidRPr="00380BFB">
        <w:rPr>
          <w:rFonts w:eastAsia="Times New Roman"/>
        </w:rPr>
        <w:t>Ware</w:t>
      </w:r>
      <w:r w:rsidRPr="006D0FAD">
        <w:rPr>
          <w:rFonts w:eastAsia="Times New Roman"/>
        </w:rPr>
        <w:t>,</w:t>
      </w:r>
      <w:r w:rsidRPr="00380BFB">
        <w:rPr>
          <w:rFonts w:eastAsia="Times New Roman"/>
        </w:rPr>
        <w:t xml:space="preserve"> J</w:t>
      </w:r>
      <w:r w:rsidRPr="006D0FAD">
        <w:rPr>
          <w:rFonts w:eastAsia="Times New Roman"/>
        </w:rPr>
        <w:t xml:space="preserve">, </w:t>
      </w:r>
      <w:r w:rsidRPr="00380BFB">
        <w:rPr>
          <w:rFonts w:eastAsia="Times New Roman"/>
        </w:rPr>
        <w:t>E</w:t>
      </w:r>
      <w:r w:rsidRPr="006D0FAD">
        <w:rPr>
          <w:rFonts w:eastAsia="Times New Roman"/>
        </w:rPr>
        <w:t>.</w:t>
      </w:r>
      <w:r w:rsidRPr="00380BFB">
        <w:rPr>
          <w:rFonts w:eastAsia="Times New Roman"/>
        </w:rPr>
        <w:t>, Kosinski</w:t>
      </w:r>
      <w:r w:rsidRPr="006D0FAD">
        <w:rPr>
          <w:rFonts w:eastAsia="Times New Roman"/>
        </w:rPr>
        <w:t>,</w:t>
      </w:r>
      <w:r w:rsidRPr="00380BFB">
        <w:rPr>
          <w:rFonts w:eastAsia="Times New Roman"/>
        </w:rPr>
        <w:t xml:space="preserve"> M</w:t>
      </w:r>
      <w:r w:rsidRPr="006D0FAD">
        <w:rPr>
          <w:rFonts w:eastAsia="Times New Roman"/>
        </w:rPr>
        <w:t>.</w:t>
      </w:r>
      <w:r w:rsidRPr="00380BFB">
        <w:rPr>
          <w:rFonts w:eastAsia="Times New Roman"/>
        </w:rPr>
        <w:t xml:space="preserve">, </w:t>
      </w:r>
      <w:r w:rsidR="00BF6811">
        <w:rPr>
          <w:rFonts w:eastAsia="Times New Roman"/>
        </w:rPr>
        <w:t xml:space="preserve">&amp; </w:t>
      </w:r>
      <w:r w:rsidRPr="00380BFB">
        <w:rPr>
          <w:rFonts w:eastAsia="Times New Roman"/>
        </w:rPr>
        <w:t>Keller</w:t>
      </w:r>
      <w:r w:rsidRPr="006D0FAD">
        <w:rPr>
          <w:rFonts w:eastAsia="Times New Roman"/>
        </w:rPr>
        <w:t>,</w:t>
      </w:r>
      <w:r w:rsidRPr="00380BFB">
        <w:rPr>
          <w:rFonts w:eastAsia="Times New Roman"/>
        </w:rPr>
        <w:t xml:space="preserve"> S</w:t>
      </w:r>
      <w:r w:rsidRPr="006D0FAD">
        <w:rPr>
          <w:rFonts w:eastAsia="Times New Roman"/>
        </w:rPr>
        <w:t xml:space="preserve">. </w:t>
      </w:r>
      <w:r w:rsidRPr="00380BFB">
        <w:rPr>
          <w:rFonts w:eastAsia="Times New Roman"/>
        </w:rPr>
        <w:t>D.</w:t>
      </w:r>
      <w:r w:rsidRPr="006D0FAD">
        <w:rPr>
          <w:rFonts w:eastAsia="Times New Roman"/>
        </w:rPr>
        <w:t xml:space="preserve"> (1996).</w:t>
      </w:r>
      <w:r w:rsidRPr="00380BFB">
        <w:rPr>
          <w:rFonts w:eastAsia="Times New Roman"/>
        </w:rPr>
        <w:t xml:space="preserve"> A 12-item short-form health survey: </w:t>
      </w:r>
      <w:r w:rsidR="00BF6811">
        <w:rPr>
          <w:rFonts w:eastAsia="Times New Roman"/>
        </w:rPr>
        <w:t>C</w:t>
      </w:r>
      <w:r w:rsidRPr="00380BFB">
        <w:rPr>
          <w:rFonts w:eastAsia="Times New Roman"/>
        </w:rPr>
        <w:t>onstruction of scales and preliminary tests of rel</w:t>
      </w:r>
      <w:r w:rsidRPr="006D0FAD">
        <w:rPr>
          <w:rFonts w:eastAsia="Times New Roman"/>
        </w:rPr>
        <w:t xml:space="preserve">iability and validity. </w:t>
      </w:r>
      <w:r w:rsidRPr="006D0FAD">
        <w:rPr>
          <w:rFonts w:eastAsia="Times New Roman"/>
          <w:i/>
        </w:rPr>
        <w:t>Medical Care, 34</w:t>
      </w:r>
      <w:r w:rsidRPr="00DC64CB">
        <w:rPr>
          <w:rFonts w:eastAsia="Times New Roman"/>
        </w:rPr>
        <w:t>(3)</w:t>
      </w:r>
      <w:r w:rsidRPr="006D0FAD">
        <w:rPr>
          <w:rFonts w:eastAsia="Times New Roman"/>
          <w:i/>
        </w:rPr>
        <w:t>,</w:t>
      </w:r>
      <w:r w:rsidRPr="006D0FAD">
        <w:rPr>
          <w:rFonts w:eastAsia="Times New Roman"/>
        </w:rPr>
        <w:t xml:space="preserve"> </w:t>
      </w:r>
      <w:r w:rsidRPr="00380BFB">
        <w:rPr>
          <w:rFonts w:eastAsia="Times New Roman"/>
        </w:rPr>
        <w:t>220</w:t>
      </w:r>
      <w:r w:rsidR="00BF6811">
        <w:rPr>
          <w:rFonts w:eastAsia="Times New Roman"/>
        </w:rPr>
        <w:t>–</w:t>
      </w:r>
      <w:r w:rsidRPr="00380BFB">
        <w:rPr>
          <w:rFonts w:eastAsia="Times New Roman"/>
        </w:rPr>
        <w:t>233.</w:t>
      </w:r>
    </w:p>
    <w:p w14:paraId="3EB62789" w14:textId="5E6B153D" w:rsidR="00074717" w:rsidRDefault="00AF44C8" w:rsidP="000C369B">
      <w:pPr>
        <w:widowControl w:val="0"/>
        <w:autoSpaceDE w:val="0"/>
        <w:autoSpaceDN w:val="0"/>
        <w:adjustRightInd w:val="0"/>
        <w:spacing w:before="80" w:after="80" w:line="480" w:lineRule="auto"/>
        <w:ind w:left="425" w:hanging="425"/>
        <w:jc w:val="both"/>
        <w:rPr>
          <w:rFonts w:eastAsia="MS Mincho"/>
        </w:rPr>
      </w:pPr>
      <w:r w:rsidRPr="00AF44C8">
        <w:rPr>
          <w:rFonts w:eastAsia="MS Mincho"/>
        </w:rPr>
        <w:lastRenderedPageBreak/>
        <w:t xml:space="preserve">Web of Science (2017). </w:t>
      </w:r>
      <w:r w:rsidRPr="00AF44C8">
        <w:rPr>
          <w:rFonts w:eastAsia="MS Mincho"/>
          <w:i/>
        </w:rPr>
        <w:t xml:space="preserve">Thomson Reuters search. </w:t>
      </w:r>
      <w:r w:rsidRPr="00AF44C8">
        <w:rPr>
          <w:rFonts w:eastAsia="MS Mincho"/>
        </w:rPr>
        <w:t>Retrieved</w:t>
      </w:r>
      <w:r w:rsidR="00BF6811">
        <w:rPr>
          <w:rFonts w:eastAsia="MS Mincho"/>
        </w:rPr>
        <w:t xml:space="preserve"> April 15, 2017,</w:t>
      </w:r>
      <w:r w:rsidRPr="00AF44C8">
        <w:rPr>
          <w:rFonts w:eastAsia="MS Mincho"/>
        </w:rPr>
        <w:t xml:space="preserve"> from </w:t>
      </w:r>
      <w:hyperlink r:id="rId24" w:history="1">
        <w:r w:rsidRPr="008F211C">
          <w:rPr>
            <w:rStyle w:val="Hyperlink"/>
            <w:rFonts w:eastAsia="MS Mincho"/>
            <w:color w:val="auto"/>
            <w:u w:val="none"/>
          </w:rPr>
          <w:t>https://apps.webofknowledge.com/Search.do?product=WOS&amp;SID=P2KsEZZ4ddzVDbjhVP2&amp;search_mode=GeneralSearch&amp;prID=c9cc0dfb-46e1-42b9-ab3a-43b2d62e6d5e</w:t>
        </w:r>
      </w:hyperlink>
      <w:r w:rsidRPr="008F211C">
        <w:rPr>
          <w:rFonts w:eastAsia="MS Mincho"/>
        </w:rPr>
        <w:t xml:space="preserve"> </w:t>
      </w:r>
    </w:p>
    <w:p w14:paraId="73BB2256" w14:textId="4D1ABBC5" w:rsidR="00074717" w:rsidRPr="00074717" w:rsidRDefault="00074717" w:rsidP="000C369B">
      <w:pPr>
        <w:widowControl w:val="0"/>
        <w:autoSpaceDE w:val="0"/>
        <w:autoSpaceDN w:val="0"/>
        <w:adjustRightInd w:val="0"/>
        <w:spacing w:before="80" w:after="80" w:line="480" w:lineRule="auto"/>
        <w:ind w:left="425" w:hanging="425"/>
        <w:jc w:val="both"/>
        <w:rPr>
          <w:rFonts w:eastAsia="MS Mincho"/>
        </w:rPr>
      </w:pPr>
      <w:r w:rsidRPr="00074717">
        <w:t>Webster-Stratton, C., &amp; Reid, M. J. (2010). The Incredible Years parents,</w:t>
      </w:r>
      <w:r w:rsidR="00A5628A">
        <w:t xml:space="preserve"> </w:t>
      </w:r>
      <w:r w:rsidR="00A00FBF">
        <w:t>t</w:t>
      </w:r>
      <w:r w:rsidRPr="00074717">
        <w:t>eachers and children training series: A multifaceted treatment approach</w:t>
      </w:r>
      <w:r w:rsidR="00A00FBF">
        <w:t xml:space="preserve"> </w:t>
      </w:r>
      <w:r w:rsidRPr="00074717">
        <w:t>for young children with conduct problems. In</w:t>
      </w:r>
      <w:r w:rsidR="00606BF0">
        <w:t>:</w:t>
      </w:r>
      <w:r w:rsidRPr="00074717">
        <w:t xml:space="preserve"> J. Weisz &amp; A. Kazdin</w:t>
      </w:r>
      <w:r w:rsidR="00A00FBF">
        <w:t xml:space="preserve"> </w:t>
      </w:r>
      <w:r w:rsidRPr="00074717">
        <w:t xml:space="preserve">(Eds.), </w:t>
      </w:r>
      <w:r w:rsidRPr="00A5628A">
        <w:rPr>
          <w:i/>
        </w:rPr>
        <w:t>Evidence-based psychotherapies for children and adolescents</w:t>
      </w:r>
      <w:r w:rsidRPr="00A5628A">
        <w:rPr>
          <w:rFonts w:eastAsia="MS Mincho"/>
          <w:i/>
        </w:rPr>
        <w:t xml:space="preserve"> </w:t>
      </w:r>
      <w:r w:rsidR="00A5628A">
        <w:t>(2</w:t>
      </w:r>
      <w:r w:rsidR="00A5628A" w:rsidRPr="00C94A20">
        <w:t>nd</w:t>
      </w:r>
      <w:r w:rsidR="00A5628A">
        <w:t xml:space="preserve"> ed.)</w:t>
      </w:r>
      <w:r w:rsidRPr="00074717">
        <w:t xml:space="preserve"> </w:t>
      </w:r>
      <w:r w:rsidR="00A5628A">
        <w:t>(</w:t>
      </w:r>
      <w:r w:rsidRPr="00074717">
        <w:t>pp. 194–210). New York: Guilford Press.</w:t>
      </w:r>
    </w:p>
    <w:p w14:paraId="551A68D0" w14:textId="260BF67D" w:rsidR="00FA179B" w:rsidRPr="00FA179B" w:rsidRDefault="00FA179B" w:rsidP="000C369B">
      <w:pPr>
        <w:widowControl w:val="0"/>
        <w:autoSpaceDE w:val="0"/>
        <w:autoSpaceDN w:val="0"/>
        <w:adjustRightInd w:val="0"/>
        <w:spacing w:before="80" w:after="80" w:line="480" w:lineRule="auto"/>
        <w:ind w:left="425" w:hanging="425"/>
        <w:jc w:val="both"/>
        <w:rPr>
          <w:rFonts w:eastAsia="MS Mincho"/>
        </w:rPr>
      </w:pPr>
      <w:r w:rsidRPr="00FA179B">
        <w:rPr>
          <w:rFonts w:eastAsia="Times New Roman"/>
          <w:shd w:val="clear" w:color="auto" w:fill="FFFFFF"/>
        </w:rPr>
        <w:t>Wechsler, D. (2010). </w:t>
      </w:r>
      <w:r w:rsidRPr="00FA179B">
        <w:rPr>
          <w:rFonts w:eastAsia="Times New Roman"/>
          <w:i/>
          <w:iCs/>
          <w:shd w:val="clear" w:color="auto" w:fill="FFFFFF"/>
        </w:rPr>
        <w:t>The measurement and appraisal of adult intelligence.</w:t>
      </w:r>
      <w:r w:rsidRPr="00FA179B">
        <w:rPr>
          <w:rFonts w:eastAsia="Times New Roman"/>
          <w:shd w:val="clear" w:color="auto" w:fill="FFFFFF"/>
        </w:rPr>
        <w:t> (4th ed.). Baltimore: Williams &amp; Wilkins.</w:t>
      </w:r>
    </w:p>
    <w:p w14:paraId="05FA970E" w14:textId="11BD39E4" w:rsidR="00A83D58" w:rsidRDefault="0092500F" w:rsidP="000C369B">
      <w:pPr>
        <w:widowControl w:val="0"/>
        <w:autoSpaceDE w:val="0"/>
        <w:autoSpaceDN w:val="0"/>
        <w:adjustRightInd w:val="0"/>
        <w:spacing w:before="80" w:after="80" w:line="480" w:lineRule="auto"/>
        <w:ind w:left="425" w:hanging="425"/>
        <w:jc w:val="both"/>
        <w:rPr>
          <w:rStyle w:val="element-citation"/>
          <w:lang w:val="en"/>
        </w:rPr>
      </w:pPr>
      <w:r w:rsidRPr="0092500F">
        <w:rPr>
          <w:rStyle w:val="element-citation"/>
          <w:lang w:val="en"/>
        </w:rPr>
        <w:t>Weissman</w:t>
      </w:r>
      <w:r w:rsidR="00606BF0">
        <w:rPr>
          <w:rStyle w:val="element-citation"/>
          <w:lang w:val="en"/>
        </w:rPr>
        <w:t>,</w:t>
      </w:r>
      <w:r w:rsidRPr="0092500F">
        <w:rPr>
          <w:rStyle w:val="element-citation"/>
          <w:lang w:val="en"/>
        </w:rPr>
        <w:t xml:space="preserve"> M.</w:t>
      </w:r>
      <w:r>
        <w:rPr>
          <w:rStyle w:val="element-citation"/>
          <w:lang w:val="en"/>
        </w:rPr>
        <w:t xml:space="preserve"> (1999)</w:t>
      </w:r>
      <w:r w:rsidR="00606BF0">
        <w:rPr>
          <w:rStyle w:val="element-citation"/>
          <w:lang w:val="en"/>
        </w:rPr>
        <w:t>.</w:t>
      </w:r>
      <w:r w:rsidRPr="0092500F">
        <w:rPr>
          <w:rStyle w:val="element-citation"/>
          <w:lang w:val="en"/>
        </w:rPr>
        <w:t xml:space="preserve"> </w:t>
      </w:r>
      <w:r w:rsidRPr="0092500F">
        <w:rPr>
          <w:rStyle w:val="ref-journal"/>
          <w:i/>
          <w:lang w:val="en"/>
        </w:rPr>
        <w:t xml:space="preserve">Social Adjustment Scale – Self-report (SAS-SR) </w:t>
      </w:r>
      <w:r w:rsidR="00606BF0">
        <w:rPr>
          <w:rStyle w:val="ref-journal"/>
          <w:i/>
          <w:lang w:val="en"/>
        </w:rPr>
        <w:t>u</w:t>
      </w:r>
      <w:r w:rsidR="00606BF0" w:rsidRPr="0092500F">
        <w:rPr>
          <w:rStyle w:val="ref-journal"/>
          <w:i/>
          <w:lang w:val="en"/>
        </w:rPr>
        <w:t xml:space="preserve">ser’s </w:t>
      </w:r>
      <w:r w:rsidR="00606BF0">
        <w:rPr>
          <w:rStyle w:val="ref-journal"/>
          <w:i/>
          <w:lang w:val="en"/>
        </w:rPr>
        <w:t>m</w:t>
      </w:r>
      <w:r w:rsidR="00606BF0" w:rsidRPr="0092500F">
        <w:rPr>
          <w:rStyle w:val="ref-journal"/>
          <w:i/>
          <w:lang w:val="en"/>
        </w:rPr>
        <w:t>anual</w:t>
      </w:r>
      <w:r w:rsidRPr="0092500F">
        <w:rPr>
          <w:rStyle w:val="ref-journal"/>
          <w:lang w:val="en"/>
        </w:rPr>
        <w:t>.</w:t>
      </w:r>
      <w:r w:rsidRPr="0092500F">
        <w:rPr>
          <w:rStyle w:val="element-citation"/>
          <w:lang w:val="en"/>
        </w:rPr>
        <w:t xml:space="preserve"> North Tona</w:t>
      </w:r>
      <w:r>
        <w:rPr>
          <w:rStyle w:val="element-citation"/>
          <w:lang w:val="en"/>
        </w:rPr>
        <w:t>wanda, NY: Multi-Health Systems</w:t>
      </w:r>
      <w:r w:rsidR="00606BF0">
        <w:rPr>
          <w:rStyle w:val="element-citation"/>
          <w:lang w:val="en"/>
        </w:rPr>
        <w:t>.</w:t>
      </w:r>
    </w:p>
    <w:p w14:paraId="2F5F4C65" w14:textId="2362A477" w:rsidR="00DD5C6F" w:rsidRPr="00B24BF9" w:rsidRDefault="00A83D58" w:rsidP="000C369B">
      <w:pPr>
        <w:widowControl w:val="0"/>
        <w:autoSpaceDE w:val="0"/>
        <w:autoSpaceDN w:val="0"/>
        <w:adjustRightInd w:val="0"/>
        <w:spacing w:before="80" w:after="80" w:line="480" w:lineRule="auto"/>
        <w:ind w:left="425" w:hanging="425"/>
        <w:jc w:val="both"/>
        <w:rPr>
          <w:lang w:val="de-DE"/>
        </w:rPr>
      </w:pPr>
      <w:r w:rsidRPr="00A83D58">
        <w:t>WHOQOL Group (1998). Development of the World Health</w:t>
      </w:r>
      <w:r w:rsidR="00A5628A">
        <w:t xml:space="preserve"> </w:t>
      </w:r>
      <w:r w:rsidRPr="00A83D58">
        <w:t xml:space="preserve">Organisation WHOQOL-BREF quality of life assessment. </w:t>
      </w:r>
      <w:r w:rsidRPr="00B24BF9">
        <w:rPr>
          <w:i/>
          <w:lang w:val="de-DE"/>
        </w:rPr>
        <w:t>Psychological Medicine, 28</w:t>
      </w:r>
      <w:r w:rsidRPr="00B24BF9">
        <w:rPr>
          <w:lang w:val="de-DE"/>
        </w:rPr>
        <w:t>, 551–558.</w:t>
      </w:r>
    </w:p>
    <w:p w14:paraId="582655EF" w14:textId="0EBCCA8F" w:rsidR="00FB3739" w:rsidRDefault="00DD5C6F" w:rsidP="000C369B">
      <w:pPr>
        <w:widowControl w:val="0"/>
        <w:autoSpaceDE w:val="0"/>
        <w:autoSpaceDN w:val="0"/>
        <w:adjustRightInd w:val="0"/>
        <w:spacing w:before="80" w:after="80" w:line="480" w:lineRule="auto"/>
        <w:ind w:left="425" w:hanging="425"/>
        <w:jc w:val="both"/>
      </w:pPr>
      <w:r w:rsidRPr="00B24BF9">
        <w:rPr>
          <w:lang w:val="de-DE"/>
        </w:rPr>
        <w:t>Wood, L., Egger, M., Gluud, L. L</w:t>
      </w:r>
      <w:r w:rsidR="00606BF0" w:rsidRPr="00B24BF9">
        <w:rPr>
          <w:lang w:val="de-DE"/>
        </w:rPr>
        <w:t>.</w:t>
      </w:r>
      <w:r w:rsidRPr="00B24BF9">
        <w:rPr>
          <w:lang w:val="de-DE"/>
        </w:rPr>
        <w:t>, Schulz, K. F</w:t>
      </w:r>
      <w:r w:rsidR="00606BF0" w:rsidRPr="00B24BF9">
        <w:rPr>
          <w:lang w:val="de-DE"/>
        </w:rPr>
        <w:t>.</w:t>
      </w:r>
      <w:r w:rsidRPr="00B24BF9">
        <w:rPr>
          <w:lang w:val="de-DE"/>
        </w:rPr>
        <w:t>, Jüni, P., Altman, D. G</w:t>
      </w:r>
      <w:r w:rsidR="00606BF0" w:rsidRPr="00B24BF9">
        <w:rPr>
          <w:lang w:val="de-DE"/>
        </w:rPr>
        <w:t>.,…Sterne, J. A. C.</w:t>
      </w:r>
      <w:r w:rsidRPr="00B24BF9">
        <w:rPr>
          <w:lang w:val="de-DE"/>
        </w:rPr>
        <w:t xml:space="preserve"> (2008). </w:t>
      </w:r>
      <w:r w:rsidRPr="00DD5C6F">
        <w:t xml:space="preserve">Empirical evidence of bias in treatment effect estimates in controlled trials with different interventions and outcomes: </w:t>
      </w:r>
      <w:r w:rsidR="00606BF0">
        <w:t>M</w:t>
      </w:r>
      <w:r w:rsidRPr="00DD5C6F">
        <w:t xml:space="preserve">eta-epidemiological study. </w:t>
      </w:r>
      <w:r w:rsidR="00A5628A">
        <w:rPr>
          <w:i/>
        </w:rPr>
        <w:t>British Medical Journal,</w:t>
      </w:r>
      <w:r w:rsidRPr="00DD5C6F">
        <w:t xml:space="preserve"> </w:t>
      </w:r>
      <w:r w:rsidRPr="00A5628A">
        <w:rPr>
          <w:i/>
        </w:rPr>
        <w:t>336</w:t>
      </w:r>
      <w:r w:rsidR="00A5628A">
        <w:t xml:space="preserve">(7644), </w:t>
      </w:r>
      <w:r w:rsidRPr="00DD5C6F">
        <w:t>601–605</w:t>
      </w:r>
      <w:r w:rsidR="00A5628A">
        <w:t xml:space="preserve">. </w:t>
      </w:r>
    </w:p>
    <w:p w14:paraId="09CFAD12" w14:textId="6F7F181F" w:rsidR="009F47F0" w:rsidRPr="00A5628A" w:rsidRDefault="00FB3739" w:rsidP="000C369B">
      <w:pPr>
        <w:widowControl w:val="0"/>
        <w:autoSpaceDE w:val="0"/>
        <w:autoSpaceDN w:val="0"/>
        <w:adjustRightInd w:val="0"/>
        <w:spacing w:before="80" w:after="80" w:line="480" w:lineRule="auto"/>
        <w:ind w:left="425" w:hanging="425"/>
        <w:jc w:val="both"/>
        <w:rPr>
          <w:rStyle w:val="element-citation"/>
          <w:rFonts w:eastAsia="Times New Roman"/>
          <w:color w:val="000000" w:themeColor="text1"/>
          <w:shd w:val="clear" w:color="auto" w:fill="FFFFFF"/>
        </w:rPr>
      </w:pPr>
      <w:r w:rsidRPr="00A5628A">
        <w:rPr>
          <w:rFonts w:eastAsia="Times New Roman"/>
          <w:color w:val="000000" w:themeColor="text1"/>
          <w:shd w:val="clear" w:color="auto" w:fill="FFFFFF"/>
        </w:rPr>
        <w:lastRenderedPageBreak/>
        <w:t>Yakeley, J., &amp; Williams, A. (2014). Antisocial personality disorder: New directions. </w:t>
      </w:r>
      <w:r w:rsidRPr="00A5628A">
        <w:rPr>
          <w:rFonts w:eastAsia="Times New Roman"/>
          <w:i/>
          <w:iCs/>
          <w:color w:val="000000" w:themeColor="text1"/>
          <w:shd w:val="clear" w:color="auto" w:fill="FFFFFF"/>
        </w:rPr>
        <w:t>Advances in Psychiatric Treatment,</w:t>
      </w:r>
      <w:r w:rsidRPr="00A5628A">
        <w:rPr>
          <w:rFonts w:eastAsia="Times New Roman"/>
          <w:color w:val="000000" w:themeColor="text1"/>
          <w:shd w:val="clear" w:color="auto" w:fill="FFFFFF"/>
        </w:rPr>
        <w:t> </w:t>
      </w:r>
      <w:r w:rsidRPr="00A5628A">
        <w:rPr>
          <w:rFonts w:eastAsia="Times New Roman"/>
          <w:i/>
          <w:iCs/>
          <w:color w:val="000000" w:themeColor="text1"/>
          <w:shd w:val="clear" w:color="auto" w:fill="FFFFFF"/>
        </w:rPr>
        <w:t>20</w:t>
      </w:r>
      <w:r w:rsidRPr="00A5628A">
        <w:rPr>
          <w:rFonts w:eastAsia="Times New Roman"/>
          <w:color w:val="000000" w:themeColor="text1"/>
          <w:shd w:val="clear" w:color="auto" w:fill="FFFFFF"/>
        </w:rPr>
        <w:t>(2), 132</w:t>
      </w:r>
      <w:r w:rsidR="00606BF0">
        <w:rPr>
          <w:rFonts w:eastAsia="Times New Roman"/>
          <w:color w:val="000000" w:themeColor="text1"/>
          <w:shd w:val="clear" w:color="auto" w:fill="FFFFFF"/>
        </w:rPr>
        <w:t>–</w:t>
      </w:r>
      <w:r w:rsidRPr="00A5628A">
        <w:rPr>
          <w:rFonts w:eastAsia="Times New Roman"/>
          <w:color w:val="000000" w:themeColor="text1"/>
          <w:shd w:val="clear" w:color="auto" w:fill="FFFFFF"/>
        </w:rPr>
        <w:t>143.</w:t>
      </w:r>
      <w:r w:rsidR="00606BF0">
        <w:rPr>
          <w:rFonts w:eastAsia="Times New Roman"/>
          <w:color w:val="000000" w:themeColor="text1"/>
          <w:shd w:val="clear" w:color="auto" w:fill="FFFFFF"/>
        </w:rPr>
        <w:t xml:space="preserve"> </w:t>
      </w:r>
      <w:r w:rsidR="00606BF0">
        <w:rPr>
          <w:rFonts w:eastAsia="Times New Roman"/>
          <w:color w:val="000000" w:themeColor="text1"/>
        </w:rPr>
        <w:t>d</w:t>
      </w:r>
      <w:r w:rsidR="009F47F0" w:rsidRPr="00A5628A">
        <w:rPr>
          <w:rFonts w:eastAsia="Times New Roman"/>
          <w:color w:val="000000" w:themeColor="text1"/>
        </w:rPr>
        <w:t>oi: 10.1192/apt.bp.113.011205</w:t>
      </w:r>
    </w:p>
    <w:p w14:paraId="66C27BF6" w14:textId="79CD5465" w:rsidR="00114FEF" w:rsidRDefault="00E07B47" w:rsidP="000C369B">
      <w:pPr>
        <w:widowControl w:val="0"/>
        <w:autoSpaceDE w:val="0"/>
        <w:autoSpaceDN w:val="0"/>
        <w:adjustRightInd w:val="0"/>
        <w:spacing w:before="80" w:after="80" w:line="480" w:lineRule="auto"/>
        <w:ind w:left="425" w:hanging="425"/>
        <w:jc w:val="both"/>
        <w:rPr>
          <w:lang w:val="en"/>
        </w:rPr>
      </w:pPr>
      <w:r w:rsidRPr="00E07B47">
        <w:rPr>
          <w:lang w:val="en"/>
        </w:rPr>
        <w:t>Zanarini</w:t>
      </w:r>
      <w:r>
        <w:rPr>
          <w:lang w:val="en"/>
        </w:rPr>
        <w:t>,</w:t>
      </w:r>
      <w:r w:rsidRPr="00E07B47">
        <w:rPr>
          <w:lang w:val="en"/>
        </w:rPr>
        <w:t xml:space="preserve"> M</w:t>
      </w:r>
      <w:r>
        <w:rPr>
          <w:lang w:val="en"/>
        </w:rPr>
        <w:t xml:space="preserve">. </w:t>
      </w:r>
      <w:r w:rsidRPr="00E07B47">
        <w:rPr>
          <w:lang w:val="en"/>
        </w:rPr>
        <w:t>C</w:t>
      </w:r>
      <w:r>
        <w:rPr>
          <w:lang w:val="en"/>
        </w:rPr>
        <w:t>.</w:t>
      </w:r>
      <w:r w:rsidRPr="00E07B47">
        <w:rPr>
          <w:lang w:val="en"/>
        </w:rPr>
        <w:t>, Vujanovic</w:t>
      </w:r>
      <w:r>
        <w:rPr>
          <w:lang w:val="en"/>
        </w:rPr>
        <w:t>,</w:t>
      </w:r>
      <w:r w:rsidRPr="00E07B47">
        <w:rPr>
          <w:lang w:val="en"/>
        </w:rPr>
        <w:t xml:space="preserve"> A</w:t>
      </w:r>
      <w:r>
        <w:rPr>
          <w:lang w:val="en"/>
        </w:rPr>
        <w:t>.</w:t>
      </w:r>
      <w:r w:rsidR="00606BF0">
        <w:rPr>
          <w:lang w:val="en"/>
        </w:rPr>
        <w:t xml:space="preserve"> </w:t>
      </w:r>
      <w:r w:rsidRPr="00E07B47">
        <w:rPr>
          <w:lang w:val="en"/>
        </w:rPr>
        <w:t>A</w:t>
      </w:r>
      <w:r>
        <w:rPr>
          <w:lang w:val="en"/>
        </w:rPr>
        <w:t>.</w:t>
      </w:r>
      <w:r w:rsidRPr="00E07B47">
        <w:rPr>
          <w:lang w:val="en"/>
        </w:rPr>
        <w:t>, Parachini</w:t>
      </w:r>
      <w:r>
        <w:rPr>
          <w:lang w:val="en"/>
        </w:rPr>
        <w:t>,</w:t>
      </w:r>
      <w:r w:rsidRPr="00E07B47">
        <w:rPr>
          <w:lang w:val="en"/>
        </w:rPr>
        <w:t xml:space="preserve"> E</w:t>
      </w:r>
      <w:r>
        <w:rPr>
          <w:lang w:val="en"/>
        </w:rPr>
        <w:t>.</w:t>
      </w:r>
      <w:r w:rsidR="00606BF0">
        <w:rPr>
          <w:lang w:val="en"/>
        </w:rPr>
        <w:t xml:space="preserve"> </w:t>
      </w:r>
      <w:r w:rsidRPr="00E07B47">
        <w:rPr>
          <w:lang w:val="en"/>
        </w:rPr>
        <w:t>A</w:t>
      </w:r>
      <w:r>
        <w:rPr>
          <w:lang w:val="en"/>
        </w:rPr>
        <w:t>.</w:t>
      </w:r>
      <w:r w:rsidRPr="00E07B47">
        <w:rPr>
          <w:lang w:val="en"/>
        </w:rPr>
        <w:t>, Boulanger</w:t>
      </w:r>
      <w:r>
        <w:rPr>
          <w:lang w:val="en"/>
        </w:rPr>
        <w:t>,</w:t>
      </w:r>
      <w:r w:rsidRPr="00E07B47">
        <w:rPr>
          <w:lang w:val="en"/>
        </w:rPr>
        <w:t xml:space="preserve"> J</w:t>
      </w:r>
      <w:r>
        <w:rPr>
          <w:lang w:val="en"/>
        </w:rPr>
        <w:t>.</w:t>
      </w:r>
      <w:r w:rsidR="00606BF0">
        <w:rPr>
          <w:lang w:val="en"/>
        </w:rPr>
        <w:t xml:space="preserve"> </w:t>
      </w:r>
      <w:r w:rsidRPr="00E07B47">
        <w:rPr>
          <w:lang w:val="en"/>
        </w:rPr>
        <w:t>L</w:t>
      </w:r>
      <w:r>
        <w:rPr>
          <w:lang w:val="en"/>
        </w:rPr>
        <w:t>.</w:t>
      </w:r>
      <w:r w:rsidRPr="00E07B47">
        <w:rPr>
          <w:lang w:val="en"/>
        </w:rPr>
        <w:t xml:space="preserve">, </w:t>
      </w:r>
      <w:r w:rsidR="00606BF0">
        <w:rPr>
          <w:lang w:val="en"/>
        </w:rPr>
        <w:t xml:space="preserve">&amp; </w:t>
      </w:r>
      <w:r w:rsidRPr="00E07B47">
        <w:rPr>
          <w:lang w:val="en"/>
        </w:rPr>
        <w:t>Frankenburg</w:t>
      </w:r>
      <w:r>
        <w:rPr>
          <w:lang w:val="en"/>
        </w:rPr>
        <w:t>,</w:t>
      </w:r>
      <w:r w:rsidRPr="00E07B47">
        <w:rPr>
          <w:lang w:val="en"/>
        </w:rPr>
        <w:t xml:space="preserve"> F</w:t>
      </w:r>
      <w:r>
        <w:rPr>
          <w:lang w:val="en"/>
        </w:rPr>
        <w:t>.</w:t>
      </w:r>
      <w:r w:rsidR="00606BF0">
        <w:rPr>
          <w:lang w:val="en"/>
        </w:rPr>
        <w:t xml:space="preserve"> </w:t>
      </w:r>
      <w:r w:rsidRPr="00E07B47">
        <w:rPr>
          <w:lang w:val="en"/>
        </w:rPr>
        <w:t xml:space="preserve">R. (2003). Zanarini rating scale for borderline personality disorder (ZAN-BPD): </w:t>
      </w:r>
      <w:r w:rsidR="00606BF0">
        <w:rPr>
          <w:lang w:val="en"/>
        </w:rPr>
        <w:t>A</w:t>
      </w:r>
      <w:r w:rsidRPr="00E07B47">
        <w:rPr>
          <w:lang w:val="en"/>
        </w:rPr>
        <w:t xml:space="preserve"> continuous measure of DSM-IV borderline psychopathology. </w:t>
      </w:r>
      <w:r w:rsidRPr="00E07B47">
        <w:rPr>
          <w:i/>
          <w:lang w:val="en"/>
        </w:rPr>
        <w:t>Journal of Personality Disorders, 17,</w:t>
      </w:r>
      <w:r w:rsidRPr="00E07B47">
        <w:rPr>
          <w:lang w:val="en"/>
        </w:rPr>
        <w:t xml:space="preserve"> 233–242. </w:t>
      </w:r>
    </w:p>
    <w:p w14:paraId="7926D808" w14:textId="77777777" w:rsidR="00F536CD" w:rsidRDefault="00114FEF" w:rsidP="000C369B">
      <w:pPr>
        <w:widowControl w:val="0"/>
        <w:autoSpaceDE w:val="0"/>
        <w:autoSpaceDN w:val="0"/>
        <w:adjustRightInd w:val="0"/>
        <w:spacing w:before="80" w:after="80" w:line="480" w:lineRule="auto"/>
        <w:ind w:left="425" w:hanging="425"/>
        <w:jc w:val="both"/>
      </w:pPr>
      <w:r w:rsidRPr="00B24BF9">
        <w:rPr>
          <w:lang w:val="de-DE"/>
        </w:rPr>
        <w:t xml:space="preserve">Zeanah, C. H., &amp; Benoit, D. (1993). </w:t>
      </w:r>
      <w:r w:rsidRPr="00114FEF">
        <w:t>Clinical applications of a parent perception</w:t>
      </w:r>
      <w:r>
        <w:t xml:space="preserve"> </w:t>
      </w:r>
      <w:r w:rsidRPr="00114FEF">
        <w:t xml:space="preserve">interview in infant mental health. </w:t>
      </w:r>
      <w:r w:rsidRPr="00114FEF">
        <w:rPr>
          <w:i/>
        </w:rPr>
        <w:t xml:space="preserve">Infant Psychiatry, 3, </w:t>
      </w:r>
      <w:r w:rsidRPr="00114FEF">
        <w:t>539–554.</w:t>
      </w:r>
    </w:p>
    <w:p w14:paraId="4167FF40" w14:textId="6C13125B" w:rsidR="00444CBD" w:rsidRDefault="00444CBD" w:rsidP="00114FEF">
      <w:pPr>
        <w:widowControl w:val="0"/>
        <w:autoSpaceDE w:val="0"/>
        <w:autoSpaceDN w:val="0"/>
        <w:adjustRightInd w:val="0"/>
        <w:spacing w:before="80" w:after="80" w:line="480" w:lineRule="auto"/>
        <w:ind w:left="425" w:hanging="425"/>
        <w:jc w:val="both"/>
      </w:pPr>
    </w:p>
    <w:p w14:paraId="32B420D3" w14:textId="5411DE24" w:rsidR="00EA6CDB" w:rsidRDefault="00EA6CDB" w:rsidP="00114FEF">
      <w:pPr>
        <w:widowControl w:val="0"/>
        <w:autoSpaceDE w:val="0"/>
        <w:autoSpaceDN w:val="0"/>
        <w:adjustRightInd w:val="0"/>
        <w:spacing w:before="80" w:after="80" w:line="480" w:lineRule="auto"/>
        <w:ind w:left="425" w:hanging="425"/>
        <w:jc w:val="both"/>
      </w:pPr>
    </w:p>
    <w:p w14:paraId="4C83E059" w14:textId="7A4284EE" w:rsidR="00EA6CDB" w:rsidRDefault="00EA6CDB" w:rsidP="00114FEF">
      <w:pPr>
        <w:widowControl w:val="0"/>
        <w:autoSpaceDE w:val="0"/>
        <w:autoSpaceDN w:val="0"/>
        <w:adjustRightInd w:val="0"/>
        <w:spacing w:before="80" w:after="80" w:line="480" w:lineRule="auto"/>
        <w:ind w:left="425" w:hanging="425"/>
        <w:jc w:val="both"/>
      </w:pPr>
    </w:p>
    <w:p w14:paraId="64F28D0E" w14:textId="481A2FD2" w:rsidR="00EA6CDB" w:rsidRDefault="00EA6CDB" w:rsidP="00114FEF">
      <w:pPr>
        <w:widowControl w:val="0"/>
        <w:autoSpaceDE w:val="0"/>
        <w:autoSpaceDN w:val="0"/>
        <w:adjustRightInd w:val="0"/>
        <w:spacing w:before="80" w:after="80" w:line="480" w:lineRule="auto"/>
        <w:ind w:left="425" w:hanging="425"/>
        <w:jc w:val="both"/>
      </w:pPr>
    </w:p>
    <w:p w14:paraId="2FA96E0C" w14:textId="11EF8546" w:rsidR="00EA6CDB" w:rsidRDefault="00EA6CDB" w:rsidP="00114FEF">
      <w:pPr>
        <w:widowControl w:val="0"/>
        <w:autoSpaceDE w:val="0"/>
        <w:autoSpaceDN w:val="0"/>
        <w:adjustRightInd w:val="0"/>
        <w:spacing w:before="80" w:after="80" w:line="480" w:lineRule="auto"/>
        <w:ind w:left="425" w:hanging="425"/>
        <w:jc w:val="both"/>
      </w:pPr>
    </w:p>
    <w:p w14:paraId="2CD889C6" w14:textId="0A2A4561" w:rsidR="00EA6CDB" w:rsidRDefault="00EA6CDB" w:rsidP="00114FEF">
      <w:pPr>
        <w:widowControl w:val="0"/>
        <w:autoSpaceDE w:val="0"/>
        <w:autoSpaceDN w:val="0"/>
        <w:adjustRightInd w:val="0"/>
        <w:spacing w:before="80" w:after="80" w:line="480" w:lineRule="auto"/>
        <w:ind w:left="425" w:hanging="425"/>
        <w:jc w:val="both"/>
      </w:pPr>
    </w:p>
    <w:p w14:paraId="12B4428E" w14:textId="77777777" w:rsidR="00EA6CDB" w:rsidRDefault="00EA6CDB" w:rsidP="00114FEF">
      <w:pPr>
        <w:widowControl w:val="0"/>
        <w:autoSpaceDE w:val="0"/>
        <w:autoSpaceDN w:val="0"/>
        <w:adjustRightInd w:val="0"/>
        <w:spacing w:before="80" w:after="80" w:line="480" w:lineRule="auto"/>
        <w:ind w:left="425" w:hanging="425"/>
        <w:jc w:val="both"/>
      </w:pPr>
    </w:p>
    <w:p w14:paraId="0FE5673E" w14:textId="118A648D" w:rsidR="00444D2B" w:rsidRPr="00C87B3F" w:rsidRDefault="00EA6CDB" w:rsidP="00C87B3F">
      <w:pPr>
        <w:widowControl w:val="0"/>
        <w:autoSpaceDE w:val="0"/>
        <w:autoSpaceDN w:val="0"/>
        <w:adjustRightInd w:val="0"/>
        <w:spacing w:before="80" w:after="80" w:line="480" w:lineRule="auto"/>
        <w:ind w:left="425" w:hanging="425"/>
        <w:jc w:val="both"/>
        <w:rPr>
          <w:lang w:val="en"/>
        </w:rPr>
      </w:pPr>
      <w:r w:rsidRPr="00EA6CDB">
        <w:rPr>
          <w:noProof/>
          <w:lang w:eastAsia="en-GB"/>
        </w:rPr>
        <w:lastRenderedPageBreak/>
        <w:drawing>
          <wp:inline distT="0" distB="0" distL="0" distR="0" wp14:anchorId="34A18614" wp14:editId="746BBB7A">
            <wp:extent cx="6134536" cy="6591300"/>
            <wp:effectExtent l="0" t="0" r="1270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139127" cy="6596233"/>
                    </a:xfrm>
                    <a:prstGeom prst="rect">
                      <a:avLst/>
                    </a:prstGeom>
                  </pic:spPr>
                </pic:pic>
              </a:graphicData>
            </a:graphic>
          </wp:inline>
        </w:drawing>
      </w:r>
    </w:p>
    <w:p w14:paraId="671214BB" w14:textId="00BD4298" w:rsidR="00CF69E8" w:rsidRDefault="00CF69E8" w:rsidP="00413809">
      <w:pPr>
        <w:tabs>
          <w:tab w:val="left" w:pos="5273"/>
        </w:tabs>
        <w:spacing w:line="480" w:lineRule="auto"/>
        <w:rPr>
          <w:sz w:val="20"/>
          <w:szCs w:val="20"/>
        </w:rPr>
      </w:pPr>
      <w:r w:rsidRPr="000A55C0">
        <w:rPr>
          <w:i/>
          <w:sz w:val="20"/>
          <w:szCs w:val="20"/>
        </w:rPr>
        <w:t>Figure 1.</w:t>
      </w:r>
      <w:r w:rsidRPr="000A55C0">
        <w:rPr>
          <w:sz w:val="20"/>
          <w:szCs w:val="20"/>
        </w:rPr>
        <w:t xml:space="preserve"> PRISMA flow diagram</w:t>
      </w:r>
      <w:r w:rsidR="00413809">
        <w:rPr>
          <w:sz w:val="20"/>
          <w:szCs w:val="20"/>
        </w:rPr>
        <w:t xml:space="preserve"> </w:t>
      </w:r>
      <w:r w:rsidRPr="000A55C0">
        <w:rPr>
          <w:i/>
          <w:sz w:val="20"/>
          <w:szCs w:val="20"/>
        </w:rPr>
        <w:t xml:space="preserve">Note. </w:t>
      </w:r>
      <w:r w:rsidRPr="000A55C0">
        <w:rPr>
          <w:sz w:val="20"/>
          <w:szCs w:val="20"/>
        </w:rPr>
        <w:t>DBT=Dialectic</w:t>
      </w:r>
      <w:r w:rsidR="00536C72">
        <w:rPr>
          <w:sz w:val="20"/>
          <w:szCs w:val="20"/>
        </w:rPr>
        <w:t>al</w:t>
      </w:r>
      <w:r w:rsidRPr="000A55C0">
        <w:rPr>
          <w:sz w:val="20"/>
          <w:szCs w:val="20"/>
        </w:rPr>
        <w:t xml:space="preserve"> Behavioural Therapy, MB</w:t>
      </w:r>
      <w:r w:rsidR="003B7FF7">
        <w:rPr>
          <w:sz w:val="20"/>
          <w:szCs w:val="20"/>
        </w:rPr>
        <w:t>T=Mentalis</w:t>
      </w:r>
      <w:r w:rsidR="00FF34E7">
        <w:rPr>
          <w:sz w:val="20"/>
          <w:szCs w:val="20"/>
        </w:rPr>
        <w:t xml:space="preserve">ation based treatment, </w:t>
      </w:r>
      <w:r w:rsidRPr="000A55C0">
        <w:rPr>
          <w:sz w:val="20"/>
          <w:szCs w:val="20"/>
        </w:rPr>
        <w:t>PRISMA=</w:t>
      </w:r>
      <w:r w:rsidR="000A55C0" w:rsidRPr="000A55C0">
        <w:rPr>
          <w:sz w:val="20"/>
          <w:szCs w:val="20"/>
        </w:rPr>
        <w:t>Preferred Reporting Items for Systematic Reviews and Meta-Analyses</w:t>
      </w:r>
    </w:p>
    <w:p w14:paraId="3BB2324F" w14:textId="4BA88109" w:rsidR="009307F4" w:rsidRDefault="009307F4" w:rsidP="00CF69E8">
      <w:pPr>
        <w:tabs>
          <w:tab w:val="left" w:pos="5273"/>
        </w:tabs>
        <w:spacing w:line="480" w:lineRule="auto"/>
        <w:rPr>
          <w:sz w:val="20"/>
          <w:szCs w:val="20"/>
        </w:rPr>
      </w:pPr>
    </w:p>
    <w:p w14:paraId="1A6B1B20" w14:textId="77777777" w:rsidR="0004015B" w:rsidRDefault="0004015B" w:rsidP="00CF69E8">
      <w:pPr>
        <w:tabs>
          <w:tab w:val="left" w:pos="5273"/>
        </w:tabs>
        <w:spacing w:line="480" w:lineRule="auto"/>
        <w:rPr>
          <w:sz w:val="20"/>
          <w:szCs w:val="20"/>
        </w:rPr>
        <w:sectPr w:rsidR="0004015B" w:rsidSect="002141A9">
          <w:pgSz w:w="11904" w:h="16836"/>
          <w:pgMar w:top="1440" w:right="1440" w:bottom="1440" w:left="1440" w:header="708" w:footer="708" w:gutter="0"/>
          <w:cols w:space="708"/>
          <w:docGrid w:linePitch="360"/>
        </w:sectPr>
      </w:pPr>
    </w:p>
    <w:p w14:paraId="3E40DB83" w14:textId="77777777" w:rsidR="009307F4" w:rsidRPr="00A22245" w:rsidRDefault="00A21183" w:rsidP="00CF20BF">
      <w:pPr>
        <w:tabs>
          <w:tab w:val="left" w:pos="5273"/>
        </w:tabs>
        <w:spacing w:line="480" w:lineRule="auto"/>
        <w:jc w:val="center"/>
        <w:rPr>
          <w:b/>
          <w:sz w:val="20"/>
          <w:szCs w:val="20"/>
        </w:rPr>
      </w:pPr>
      <w:r w:rsidRPr="00A22245">
        <w:rPr>
          <w:b/>
          <w:sz w:val="20"/>
          <w:szCs w:val="20"/>
        </w:rPr>
        <w:lastRenderedPageBreak/>
        <w:t>Tables</w:t>
      </w:r>
    </w:p>
    <w:p w14:paraId="5932101F" w14:textId="77777777" w:rsidR="0084727C" w:rsidRPr="00A22245" w:rsidRDefault="0084727C" w:rsidP="0084727C">
      <w:pPr>
        <w:tabs>
          <w:tab w:val="left" w:pos="5273"/>
        </w:tabs>
        <w:spacing w:line="480" w:lineRule="auto"/>
        <w:rPr>
          <w:sz w:val="20"/>
          <w:szCs w:val="20"/>
        </w:rPr>
      </w:pPr>
      <w:r w:rsidRPr="00A22245">
        <w:rPr>
          <w:sz w:val="20"/>
          <w:szCs w:val="20"/>
        </w:rPr>
        <w:t>Table 1</w:t>
      </w:r>
    </w:p>
    <w:p w14:paraId="70A165CD" w14:textId="77777777" w:rsidR="00A21183" w:rsidRPr="00A22245" w:rsidRDefault="00A21183" w:rsidP="0084727C">
      <w:pPr>
        <w:tabs>
          <w:tab w:val="left" w:pos="5273"/>
        </w:tabs>
        <w:spacing w:line="480" w:lineRule="auto"/>
        <w:rPr>
          <w:sz w:val="20"/>
          <w:szCs w:val="20"/>
        </w:rPr>
      </w:pPr>
      <w:r w:rsidRPr="00A22245">
        <w:rPr>
          <w:sz w:val="20"/>
          <w:szCs w:val="20"/>
        </w:rPr>
        <w:t xml:space="preserve">MBT studies, characteristics and findings </w:t>
      </w:r>
    </w:p>
    <w:tbl>
      <w:tblPr>
        <w:tblStyle w:val="TableGrid"/>
        <w:tblW w:w="15310" w:type="dxa"/>
        <w:jc w:val="center"/>
        <w:tblBorders>
          <w:insideH w:val="none" w:sz="0" w:space="0" w:color="auto"/>
          <w:insideV w:val="none" w:sz="0" w:space="0" w:color="auto"/>
        </w:tblBorders>
        <w:tblLayout w:type="fixed"/>
        <w:tblLook w:val="04A0" w:firstRow="1" w:lastRow="0" w:firstColumn="1" w:lastColumn="0" w:noHBand="0" w:noVBand="1"/>
      </w:tblPr>
      <w:tblGrid>
        <w:gridCol w:w="1276"/>
        <w:gridCol w:w="1276"/>
        <w:gridCol w:w="1134"/>
        <w:gridCol w:w="1134"/>
        <w:gridCol w:w="1559"/>
        <w:gridCol w:w="1418"/>
        <w:gridCol w:w="992"/>
        <w:gridCol w:w="1276"/>
        <w:gridCol w:w="709"/>
        <w:gridCol w:w="4536"/>
      </w:tblGrid>
      <w:tr w:rsidR="00924278" w:rsidRPr="007A5653" w14:paraId="392CBE30" w14:textId="77777777" w:rsidTr="002141A9">
        <w:trPr>
          <w:jc w:val="center"/>
        </w:trPr>
        <w:tc>
          <w:tcPr>
            <w:tcW w:w="1276" w:type="dxa"/>
            <w:tcBorders>
              <w:top w:val="single" w:sz="4" w:space="0" w:color="auto"/>
              <w:left w:val="nil"/>
              <w:bottom w:val="single" w:sz="4" w:space="0" w:color="auto"/>
            </w:tcBorders>
          </w:tcPr>
          <w:p w14:paraId="7ACB62EE" w14:textId="77777777" w:rsidR="003F7A61" w:rsidRPr="009A4812" w:rsidRDefault="003F7A61" w:rsidP="00B23DAE">
            <w:pPr>
              <w:tabs>
                <w:tab w:val="left" w:pos="5273"/>
              </w:tabs>
              <w:spacing w:line="480" w:lineRule="auto"/>
              <w:jc w:val="center"/>
              <w:rPr>
                <w:sz w:val="18"/>
                <w:szCs w:val="18"/>
                <w:u w:val="single"/>
              </w:rPr>
            </w:pPr>
            <w:r w:rsidRPr="009A4812">
              <w:rPr>
                <w:sz w:val="18"/>
                <w:szCs w:val="18"/>
                <w:u w:val="single"/>
              </w:rPr>
              <w:t>Study</w:t>
            </w:r>
          </w:p>
          <w:p w14:paraId="679F2F3B" w14:textId="77777777" w:rsidR="003F7A61" w:rsidRPr="009A4812" w:rsidRDefault="003F7A61" w:rsidP="00B23DAE">
            <w:pPr>
              <w:tabs>
                <w:tab w:val="left" w:pos="5273"/>
              </w:tabs>
              <w:spacing w:line="480" w:lineRule="auto"/>
              <w:jc w:val="center"/>
              <w:rPr>
                <w:sz w:val="18"/>
                <w:szCs w:val="18"/>
                <w:u w:val="single"/>
              </w:rPr>
            </w:pPr>
            <w:r w:rsidRPr="009A4812">
              <w:rPr>
                <w:sz w:val="18"/>
                <w:szCs w:val="18"/>
                <w:u w:val="single"/>
              </w:rPr>
              <w:t>(Country)</w:t>
            </w:r>
          </w:p>
        </w:tc>
        <w:tc>
          <w:tcPr>
            <w:tcW w:w="1276" w:type="dxa"/>
            <w:tcBorders>
              <w:top w:val="single" w:sz="4" w:space="0" w:color="auto"/>
              <w:bottom w:val="single" w:sz="4" w:space="0" w:color="auto"/>
            </w:tcBorders>
          </w:tcPr>
          <w:p w14:paraId="60E3E47D" w14:textId="77777777" w:rsidR="003F7A61" w:rsidRPr="009A4812" w:rsidRDefault="003F7A61" w:rsidP="00B23DAE">
            <w:pPr>
              <w:tabs>
                <w:tab w:val="left" w:pos="5273"/>
              </w:tabs>
              <w:spacing w:line="480" w:lineRule="auto"/>
              <w:jc w:val="center"/>
              <w:rPr>
                <w:sz w:val="18"/>
                <w:szCs w:val="18"/>
                <w:u w:val="single"/>
              </w:rPr>
            </w:pPr>
            <w:r w:rsidRPr="009A4812">
              <w:rPr>
                <w:sz w:val="18"/>
                <w:szCs w:val="18"/>
                <w:u w:val="single"/>
              </w:rPr>
              <w:t>Design</w:t>
            </w:r>
          </w:p>
        </w:tc>
        <w:tc>
          <w:tcPr>
            <w:tcW w:w="1134" w:type="dxa"/>
            <w:tcBorders>
              <w:top w:val="single" w:sz="4" w:space="0" w:color="auto"/>
              <w:bottom w:val="single" w:sz="4" w:space="0" w:color="auto"/>
            </w:tcBorders>
          </w:tcPr>
          <w:p w14:paraId="21C18B7E" w14:textId="57A19683" w:rsidR="002D01A6" w:rsidRDefault="00DC0591" w:rsidP="00B23DAE">
            <w:pPr>
              <w:tabs>
                <w:tab w:val="left" w:pos="5273"/>
              </w:tabs>
              <w:spacing w:line="480" w:lineRule="auto"/>
              <w:jc w:val="center"/>
              <w:rPr>
                <w:sz w:val="18"/>
                <w:szCs w:val="18"/>
                <w:u w:val="single"/>
              </w:rPr>
            </w:pPr>
            <w:r w:rsidRPr="009A4812">
              <w:rPr>
                <w:sz w:val="18"/>
                <w:szCs w:val="18"/>
                <w:u w:val="single"/>
              </w:rPr>
              <w:t>N</w:t>
            </w:r>
          </w:p>
          <w:p w14:paraId="6D181467" w14:textId="4FD39413" w:rsidR="003F7A61" w:rsidRPr="002D01A6" w:rsidRDefault="002D01A6" w:rsidP="002D01A6">
            <w:pPr>
              <w:rPr>
                <w:sz w:val="18"/>
                <w:szCs w:val="18"/>
              </w:rPr>
            </w:pPr>
            <w:r>
              <w:rPr>
                <w:sz w:val="16"/>
                <w:szCs w:val="16"/>
                <w:u w:val="single"/>
              </w:rPr>
              <w:t>(att=attrition)</w:t>
            </w:r>
          </w:p>
        </w:tc>
        <w:tc>
          <w:tcPr>
            <w:tcW w:w="1134" w:type="dxa"/>
            <w:tcBorders>
              <w:top w:val="single" w:sz="4" w:space="0" w:color="auto"/>
              <w:bottom w:val="single" w:sz="4" w:space="0" w:color="auto"/>
            </w:tcBorders>
          </w:tcPr>
          <w:p w14:paraId="191132D3" w14:textId="77777777" w:rsidR="003F7A61" w:rsidRPr="009A4812" w:rsidRDefault="003F7A61" w:rsidP="00B23DAE">
            <w:pPr>
              <w:tabs>
                <w:tab w:val="left" w:pos="5273"/>
              </w:tabs>
              <w:spacing w:line="480" w:lineRule="auto"/>
              <w:jc w:val="center"/>
              <w:rPr>
                <w:sz w:val="18"/>
                <w:szCs w:val="18"/>
                <w:u w:val="single"/>
              </w:rPr>
            </w:pPr>
            <w:r w:rsidRPr="009A4812">
              <w:rPr>
                <w:sz w:val="18"/>
                <w:szCs w:val="18"/>
                <w:u w:val="single"/>
              </w:rPr>
              <w:t>Sample</w:t>
            </w:r>
          </w:p>
        </w:tc>
        <w:tc>
          <w:tcPr>
            <w:tcW w:w="1559" w:type="dxa"/>
            <w:tcBorders>
              <w:top w:val="single" w:sz="4" w:space="0" w:color="auto"/>
              <w:bottom w:val="single" w:sz="4" w:space="0" w:color="auto"/>
            </w:tcBorders>
          </w:tcPr>
          <w:p w14:paraId="43D77828" w14:textId="77777777" w:rsidR="003F7A61" w:rsidRPr="009A4812" w:rsidRDefault="003F7A61" w:rsidP="00B23DAE">
            <w:pPr>
              <w:tabs>
                <w:tab w:val="left" w:pos="5273"/>
              </w:tabs>
              <w:spacing w:line="480" w:lineRule="auto"/>
              <w:jc w:val="center"/>
              <w:rPr>
                <w:sz w:val="18"/>
                <w:szCs w:val="18"/>
                <w:u w:val="single"/>
              </w:rPr>
            </w:pPr>
            <w:r w:rsidRPr="009A4812">
              <w:rPr>
                <w:sz w:val="18"/>
                <w:szCs w:val="18"/>
                <w:u w:val="single"/>
              </w:rPr>
              <w:t>Demographics</w:t>
            </w:r>
          </w:p>
          <w:p w14:paraId="3C297684" w14:textId="77777777" w:rsidR="00FC53DD" w:rsidRPr="009A4812" w:rsidRDefault="00FC53DD" w:rsidP="00B23DAE">
            <w:pPr>
              <w:tabs>
                <w:tab w:val="left" w:pos="5273"/>
              </w:tabs>
              <w:spacing w:line="480" w:lineRule="auto"/>
              <w:jc w:val="center"/>
              <w:rPr>
                <w:sz w:val="18"/>
                <w:szCs w:val="18"/>
                <w:u w:val="single"/>
              </w:rPr>
            </w:pPr>
            <w:r w:rsidRPr="009A4812">
              <w:rPr>
                <w:sz w:val="18"/>
                <w:szCs w:val="18"/>
                <w:u w:val="single"/>
              </w:rPr>
              <w:t>Age=M (SD)</w:t>
            </w:r>
          </w:p>
        </w:tc>
        <w:tc>
          <w:tcPr>
            <w:tcW w:w="1418" w:type="dxa"/>
            <w:tcBorders>
              <w:top w:val="single" w:sz="4" w:space="0" w:color="auto"/>
              <w:bottom w:val="single" w:sz="4" w:space="0" w:color="auto"/>
            </w:tcBorders>
          </w:tcPr>
          <w:p w14:paraId="1DB47395" w14:textId="77777777" w:rsidR="003F7A61" w:rsidRPr="009A4812" w:rsidRDefault="003F7A61" w:rsidP="00B23DAE">
            <w:pPr>
              <w:tabs>
                <w:tab w:val="left" w:pos="5273"/>
              </w:tabs>
              <w:spacing w:line="480" w:lineRule="auto"/>
              <w:jc w:val="center"/>
              <w:rPr>
                <w:sz w:val="18"/>
                <w:szCs w:val="18"/>
                <w:u w:val="single"/>
              </w:rPr>
            </w:pPr>
            <w:r w:rsidRPr="009A4812">
              <w:rPr>
                <w:sz w:val="18"/>
                <w:szCs w:val="18"/>
                <w:u w:val="single"/>
              </w:rPr>
              <w:t>Intervention</w:t>
            </w:r>
          </w:p>
        </w:tc>
        <w:tc>
          <w:tcPr>
            <w:tcW w:w="992" w:type="dxa"/>
            <w:tcBorders>
              <w:top w:val="single" w:sz="4" w:space="0" w:color="auto"/>
              <w:bottom w:val="single" w:sz="4" w:space="0" w:color="auto"/>
            </w:tcBorders>
          </w:tcPr>
          <w:p w14:paraId="2EC2D580" w14:textId="77777777" w:rsidR="003F7A61" w:rsidRPr="009A4812" w:rsidRDefault="003F7A61" w:rsidP="00B23DAE">
            <w:pPr>
              <w:tabs>
                <w:tab w:val="left" w:pos="5273"/>
              </w:tabs>
              <w:spacing w:line="480" w:lineRule="auto"/>
              <w:jc w:val="center"/>
              <w:rPr>
                <w:sz w:val="18"/>
                <w:szCs w:val="18"/>
                <w:u w:val="single"/>
              </w:rPr>
            </w:pPr>
            <w:r w:rsidRPr="009A4812">
              <w:rPr>
                <w:sz w:val="18"/>
                <w:szCs w:val="18"/>
                <w:u w:val="single"/>
              </w:rPr>
              <w:t>Follow-up</w:t>
            </w:r>
          </w:p>
        </w:tc>
        <w:tc>
          <w:tcPr>
            <w:tcW w:w="1276" w:type="dxa"/>
            <w:tcBorders>
              <w:top w:val="single" w:sz="4" w:space="0" w:color="auto"/>
              <w:bottom w:val="single" w:sz="4" w:space="0" w:color="auto"/>
            </w:tcBorders>
          </w:tcPr>
          <w:p w14:paraId="03855616" w14:textId="77777777" w:rsidR="003F7A61" w:rsidRPr="009A4812" w:rsidRDefault="003F7A61" w:rsidP="00B23DAE">
            <w:pPr>
              <w:tabs>
                <w:tab w:val="left" w:pos="5273"/>
              </w:tabs>
              <w:spacing w:line="480" w:lineRule="auto"/>
              <w:jc w:val="center"/>
              <w:rPr>
                <w:sz w:val="18"/>
                <w:szCs w:val="18"/>
                <w:u w:val="single"/>
              </w:rPr>
            </w:pPr>
            <w:r w:rsidRPr="009A4812">
              <w:rPr>
                <w:sz w:val="18"/>
                <w:szCs w:val="18"/>
                <w:u w:val="single"/>
              </w:rPr>
              <w:t>Outcome Measures</w:t>
            </w:r>
          </w:p>
        </w:tc>
        <w:tc>
          <w:tcPr>
            <w:tcW w:w="709" w:type="dxa"/>
            <w:tcBorders>
              <w:top w:val="single" w:sz="4" w:space="0" w:color="auto"/>
              <w:bottom w:val="single" w:sz="4" w:space="0" w:color="auto"/>
            </w:tcBorders>
          </w:tcPr>
          <w:p w14:paraId="2D444184" w14:textId="77777777" w:rsidR="003F7A61" w:rsidRPr="009A4812" w:rsidRDefault="003F7A61" w:rsidP="00B23DAE">
            <w:pPr>
              <w:tabs>
                <w:tab w:val="left" w:pos="5273"/>
              </w:tabs>
              <w:spacing w:line="480" w:lineRule="auto"/>
              <w:jc w:val="center"/>
              <w:rPr>
                <w:sz w:val="18"/>
                <w:szCs w:val="18"/>
                <w:u w:val="single"/>
              </w:rPr>
            </w:pPr>
            <w:r w:rsidRPr="009A4812">
              <w:rPr>
                <w:sz w:val="18"/>
                <w:szCs w:val="18"/>
                <w:u w:val="single"/>
              </w:rPr>
              <w:t>Downs &amp; Black</w:t>
            </w:r>
            <w:r w:rsidRPr="009A4812">
              <w:rPr>
                <w:sz w:val="18"/>
                <w:szCs w:val="18"/>
                <w:u w:val="single"/>
                <w:vertAlign w:val="superscript"/>
              </w:rPr>
              <w:t>1</w:t>
            </w:r>
          </w:p>
        </w:tc>
        <w:tc>
          <w:tcPr>
            <w:tcW w:w="4536" w:type="dxa"/>
            <w:tcBorders>
              <w:top w:val="single" w:sz="4" w:space="0" w:color="auto"/>
              <w:bottom w:val="single" w:sz="4" w:space="0" w:color="auto"/>
              <w:right w:val="nil"/>
            </w:tcBorders>
          </w:tcPr>
          <w:p w14:paraId="2E922F49" w14:textId="77777777" w:rsidR="003F7A61" w:rsidRPr="009A4812" w:rsidRDefault="003F7A61" w:rsidP="00B23DAE">
            <w:pPr>
              <w:tabs>
                <w:tab w:val="left" w:pos="5273"/>
              </w:tabs>
              <w:spacing w:line="480" w:lineRule="auto"/>
              <w:jc w:val="center"/>
              <w:rPr>
                <w:sz w:val="18"/>
                <w:szCs w:val="18"/>
                <w:u w:val="single"/>
              </w:rPr>
            </w:pPr>
            <w:r w:rsidRPr="009A4812">
              <w:rPr>
                <w:sz w:val="18"/>
                <w:szCs w:val="18"/>
                <w:u w:val="single"/>
              </w:rPr>
              <w:t>Main Findings</w:t>
            </w:r>
          </w:p>
        </w:tc>
      </w:tr>
      <w:tr w:rsidR="00924278" w:rsidRPr="007A5653" w14:paraId="6515C4E3" w14:textId="77777777" w:rsidTr="002141A9">
        <w:trPr>
          <w:jc w:val="center"/>
        </w:trPr>
        <w:tc>
          <w:tcPr>
            <w:tcW w:w="1276" w:type="dxa"/>
            <w:tcBorders>
              <w:top w:val="single" w:sz="4" w:space="0" w:color="auto"/>
              <w:left w:val="nil"/>
              <w:bottom w:val="nil"/>
            </w:tcBorders>
          </w:tcPr>
          <w:p w14:paraId="048919E6" w14:textId="77777777" w:rsidR="003F7A61" w:rsidRPr="009A4812" w:rsidRDefault="003F7A61" w:rsidP="004332F2">
            <w:pPr>
              <w:tabs>
                <w:tab w:val="left" w:pos="5273"/>
              </w:tabs>
              <w:spacing w:before="80"/>
              <w:rPr>
                <w:sz w:val="18"/>
                <w:szCs w:val="18"/>
                <w:u w:val="single"/>
              </w:rPr>
            </w:pPr>
            <w:r w:rsidRPr="009A4812">
              <w:rPr>
                <w:sz w:val="18"/>
                <w:szCs w:val="18"/>
                <w:u w:val="single"/>
              </w:rPr>
              <w:t>Stage 1</w:t>
            </w:r>
          </w:p>
          <w:p w14:paraId="1AB33398" w14:textId="77777777" w:rsidR="003F7A61" w:rsidRPr="009A4812" w:rsidRDefault="003F7A61" w:rsidP="004332F2">
            <w:pPr>
              <w:tabs>
                <w:tab w:val="left" w:pos="5273"/>
              </w:tabs>
              <w:spacing w:before="80" w:line="480" w:lineRule="auto"/>
              <w:rPr>
                <w:i/>
                <w:sz w:val="18"/>
                <w:szCs w:val="18"/>
              </w:rPr>
            </w:pPr>
            <w:r w:rsidRPr="009A4812">
              <w:rPr>
                <w:i/>
                <w:sz w:val="18"/>
                <w:szCs w:val="18"/>
              </w:rPr>
              <w:t>Case Series</w:t>
            </w:r>
          </w:p>
          <w:p w14:paraId="67CF1A0B" w14:textId="77777777" w:rsidR="003F7A61" w:rsidRPr="009A4812" w:rsidRDefault="003F7A61" w:rsidP="004332F2">
            <w:pPr>
              <w:tabs>
                <w:tab w:val="left" w:pos="5273"/>
              </w:tabs>
              <w:spacing w:before="80" w:line="480" w:lineRule="auto"/>
              <w:rPr>
                <w:sz w:val="18"/>
                <w:szCs w:val="18"/>
              </w:rPr>
            </w:pPr>
            <w:r w:rsidRPr="009A4812">
              <w:rPr>
                <w:sz w:val="18"/>
                <w:szCs w:val="18"/>
              </w:rPr>
              <w:t>Ramires, Schwan &amp; Midgley (2012) (Brazil)</w:t>
            </w:r>
          </w:p>
        </w:tc>
        <w:tc>
          <w:tcPr>
            <w:tcW w:w="1276" w:type="dxa"/>
            <w:tcBorders>
              <w:top w:val="single" w:sz="4" w:space="0" w:color="auto"/>
              <w:bottom w:val="nil"/>
            </w:tcBorders>
          </w:tcPr>
          <w:p w14:paraId="0F27114F" w14:textId="77777777" w:rsidR="003F7A61" w:rsidRPr="009A4812" w:rsidRDefault="003F7A61" w:rsidP="004332F2">
            <w:pPr>
              <w:tabs>
                <w:tab w:val="left" w:pos="5273"/>
              </w:tabs>
              <w:spacing w:line="480" w:lineRule="auto"/>
              <w:rPr>
                <w:sz w:val="18"/>
                <w:szCs w:val="18"/>
              </w:rPr>
            </w:pPr>
          </w:p>
          <w:p w14:paraId="205C5F90" w14:textId="77777777" w:rsidR="004332F2" w:rsidRPr="009A4812" w:rsidRDefault="004332F2" w:rsidP="004332F2">
            <w:pPr>
              <w:tabs>
                <w:tab w:val="left" w:pos="5273"/>
              </w:tabs>
              <w:spacing w:line="480" w:lineRule="auto"/>
              <w:rPr>
                <w:sz w:val="18"/>
                <w:szCs w:val="18"/>
              </w:rPr>
            </w:pPr>
          </w:p>
          <w:p w14:paraId="042325FB" w14:textId="77777777" w:rsidR="003F7A61" w:rsidRPr="009A4812" w:rsidRDefault="003F7A61" w:rsidP="004332F2">
            <w:pPr>
              <w:tabs>
                <w:tab w:val="left" w:pos="5273"/>
              </w:tabs>
              <w:spacing w:line="480" w:lineRule="auto"/>
              <w:rPr>
                <w:sz w:val="18"/>
                <w:szCs w:val="18"/>
              </w:rPr>
            </w:pPr>
            <w:r w:rsidRPr="009A4812">
              <w:rPr>
                <w:sz w:val="18"/>
                <w:szCs w:val="18"/>
              </w:rPr>
              <w:t>Single case uncontrolled (pre-post)</w:t>
            </w:r>
          </w:p>
        </w:tc>
        <w:tc>
          <w:tcPr>
            <w:tcW w:w="1134" w:type="dxa"/>
            <w:tcBorders>
              <w:top w:val="single" w:sz="4" w:space="0" w:color="auto"/>
              <w:bottom w:val="nil"/>
            </w:tcBorders>
          </w:tcPr>
          <w:p w14:paraId="5374B9F1" w14:textId="77777777" w:rsidR="003F7A61" w:rsidRPr="009A4812" w:rsidRDefault="003F7A61" w:rsidP="004332F2">
            <w:pPr>
              <w:tabs>
                <w:tab w:val="left" w:pos="5273"/>
              </w:tabs>
              <w:spacing w:line="480" w:lineRule="auto"/>
              <w:jc w:val="center"/>
              <w:rPr>
                <w:sz w:val="18"/>
                <w:szCs w:val="18"/>
              </w:rPr>
            </w:pPr>
          </w:p>
          <w:p w14:paraId="400E2F63" w14:textId="77777777" w:rsidR="00B5160D" w:rsidRPr="009A4812" w:rsidRDefault="00B5160D" w:rsidP="004332F2">
            <w:pPr>
              <w:tabs>
                <w:tab w:val="left" w:pos="5273"/>
              </w:tabs>
              <w:spacing w:line="480" w:lineRule="auto"/>
              <w:jc w:val="center"/>
              <w:rPr>
                <w:sz w:val="18"/>
                <w:szCs w:val="18"/>
              </w:rPr>
            </w:pPr>
          </w:p>
          <w:p w14:paraId="7B3CC4D3" w14:textId="77777777" w:rsidR="003F7A61" w:rsidRPr="009A4812" w:rsidRDefault="003F7A61" w:rsidP="004332F2">
            <w:pPr>
              <w:tabs>
                <w:tab w:val="left" w:pos="5273"/>
              </w:tabs>
              <w:spacing w:line="480" w:lineRule="auto"/>
              <w:jc w:val="center"/>
              <w:rPr>
                <w:sz w:val="18"/>
                <w:szCs w:val="18"/>
              </w:rPr>
            </w:pPr>
            <w:r w:rsidRPr="009A4812">
              <w:rPr>
                <w:sz w:val="18"/>
                <w:szCs w:val="18"/>
              </w:rPr>
              <w:t>1</w:t>
            </w:r>
          </w:p>
        </w:tc>
        <w:tc>
          <w:tcPr>
            <w:tcW w:w="1134" w:type="dxa"/>
            <w:tcBorders>
              <w:top w:val="single" w:sz="4" w:space="0" w:color="auto"/>
              <w:bottom w:val="nil"/>
            </w:tcBorders>
          </w:tcPr>
          <w:p w14:paraId="6557C704" w14:textId="77777777" w:rsidR="003F7A61" w:rsidRPr="009A4812" w:rsidRDefault="003F7A61" w:rsidP="004332F2">
            <w:pPr>
              <w:tabs>
                <w:tab w:val="left" w:pos="5273"/>
              </w:tabs>
              <w:spacing w:line="480" w:lineRule="auto"/>
              <w:rPr>
                <w:sz w:val="18"/>
                <w:szCs w:val="18"/>
              </w:rPr>
            </w:pPr>
          </w:p>
          <w:p w14:paraId="737AC1BC" w14:textId="77777777" w:rsidR="00B5160D" w:rsidRPr="009A4812" w:rsidRDefault="00B5160D" w:rsidP="004332F2">
            <w:pPr>
              <w:tabs>
                <w:tab w:val="left" w:pos="5273"/>
              </w:tabs>
              <w:spacing w:line="480" w:lineRule="auto"/>
              <w:rPr>
                <w:sz w:val="18"/>
                <w:szCs w:val="18"/>
              </w:rPr>
            </w:pPr>
          </w:p>
          <w:p w14:paraId="47674EF8" w14:textId="77777777" w:rsidR="003F7A61" w:rsidRPr="009A4812" w:rsidRDefault="003F7A61" w:rsidP="004332F2">
            <w:pPr>
              <w:tabs>
                <w:tab w:val="left" w:pos="5273"/>
              </w:tabs>
              <w:spacing w:line="480" w:lineRule="auto"/>
              <w:rPr>
                <w:sz w:val="18"/>
                <w:szCs w:val="18"/>
              </w:rPr>
            </w:pPr>
            <w:r w:rsidRPr="009A4812">
              <w:rPr>
                <w:sz w:val="18"/>
                <w:szCs w:val="18"/>
              </w:rPr>
              <w:t>Depression</w:t>
            </w:r>
          </w:p>
        </w:tc>
        <w:tc>
          <w:tcPr>
            <w:tcW w:w="1559" w:type="dxa"/>
            <w:tcBorders>
              <w:top w:val="single" w:sz="4" w:space="0" w:color="auto"/>
              <w:bottom w:val="nil"/>
            </w:tcBorders>
          </w:tcPr>
          <w:p w14:paraId="614D5BBB" w14:textId="77777777" w:rsidR="003F7A61" w:rsidRPr="009A4812" w:rsidRDefault="003F7A61" w:rsidP="004332F2">
            <w:pPr>
              <w:tabs>
                <w:tab w:val="left" w:pos="5273"/>
              </w:tabs>
              <w:spacing w:line="480" w:lineRule="auto"/>
              <w:rPr>
                <w:sz w:val="18"/>
                <w:szCs w:val="18"/>
              </w:rPr>
            </w:pPr>
          </w:p>
          <w:p w14:paraId="6FC4F464" w14:textId="77777777" w:rsidR="00B5160D" w:rsidRPr="009A4812" w:rsidRDefault="00B5160D" w:rsidP="004332F2">
            <w:pPr>
              <w:tabs>
                <w:tab w:val="left" w:pos="5273"/>
              </w:tabs>
              <w:spacing w:line="480" w:lineRule="auto"/>
              <w:rPr>
                <w:sz w:val="18"/>
                <w:szCs w:val="18"/>
              </w:rPr>
            </w:pPr>
          </w:p>
          <w:p w14:paraId="71E089E6" w14:textId="77777777" w:rsidR="003F7A61" w:rsidRPr="009A4812" w:rsidRDefault="003F7A61" w:rsidP="004332F2">
            <w:pPr>
              <w:tabs>
                <w:tab w:val="left" w:pos="5273"/>
              </w:tabs>
              <w:spacing w:line="480" w:lineRule="auto"/>
              <w:rPr>
                <w:sz w:val="18"/>
                <w:szCs w:val="18"/>
              </w:rPr>
            </w:pPr>
            <w:r w:rsidRPr="009A4812">
              <w:rPr>
                <w:sz w:val="18"/>
                <w:szCs w:val="18"/>
              </w:rPr>
              <w:t>7-year old child living in a residential home</w:t>
            </w:r>
          </w:p>
        </w:tc>
        <w:tc>
          <w:tcPr>
            <w:tcW w:w="1418" w:type="dxa"/>
            <w:tcBorders>
              <w:top w:val="single" w:sz="4" w:space="0" w:color="auto"/>
              <w:bottom w:val="nil"/>
            </w:tcBorders>
          </w:tcPr>
          <w:p w14:paraId="4E173A35" w14:textId="77777777" w:rsidR="003F7A61" w:rsidRPr="009A4812" w:rsidRDefault="003F7A61" w:rsidP="004332F2">
            <w:pPr>
              <w:tabs>
                <w:tab w:val="left" w:pos="5273"/>
              </w:tabs>
              <w:spacing w:line="480" w:lineRule="auto"/>
              <w:rPr>
                <w:sz w:val="18"/>
                <w:szCs w:val="18"/>
              </w:rPr>
            </w:pPr>
          </w:p>
          <w:p w14:paraId="6C20F49E" w14:textId="77777777" w:rsidR="00B5160D" w:rsidRPr="009A4812" w:rsidRDefault="00B5160D" w:rsidP="004332F2">
            <w:pPr>
              <w:tabs>
                <w:tab w:val="left" w:pos="5273"/>
              </w:tabs>
              <w:spacing w:line="480" w:lineRule="auto"/>
              <w:rPr>
                <w:sz w:val="18"/>
                <w:szCs w:val="18"/>
              </w:rPr>
            </w:pPr>
          </w:p>
          <w:p w14:paraId="47554AC8" w14:textId="77777777" w:rsidR="003F7A61" w:rsidRPr="009A4812" w:rsidRDefault="003F7A61" w:rsidP="004332F2">
            <w:pPr>
              <w:tabs>
                <w:tab w:val="left" w:pos="5273"/>
              </w:tabs>
              <w:spacing w:line="480" w:lineRule="auto"/>
              <w:rPr>
                <w:sz w:val="18"/>
                <w:szCs w:val="18"/>
              </w:rPr>
            </w:pPr>
            <w:r w:rsidRPr="009A4812">
              <w:rPr>
                <w:sz w:val="18"/>
                <w:szCs w:val="18"/>
              </w:rPr>
              <w:t>6 months individual weekly MBT</w:t>
            </w:r>
          </w:p>
        </w:tc>
        <w:tc>
          <w:tcPr>
            <w:tcW w:w="992" w:type="dxa"/>
            <w:tcBorders>
              <w:top w:val="single" w:sz="4" w:space="0" w:color="auto"/>
              <w:bottom w:val="nil"/>
            </w:tcBorders>
          </w:tcPr>
          <w:p w14:paraId="2E22BE63" w14:textId="77777777" w:rsidR="003F7A61" w:rsidRPr="009A4812" w:rsidRDefault="003F7A61" w:rsidP="004332F2">
            <w:pPr>
              <w:tabs>
                <w:tab w:val="left" w:pos="5273"/>
              </w:tabs>
              <w:spacing w:line="480" w:lineRule="auto"/>
              <w:rPr>
                <w:sz w:val="18"/>
                <w:szCs w:val="18"/>
              </w:rPr>
            </w:pPr>
          </w:p>
          <w:p w14:paraId="05EEACBE" w14:textId="77777777" w:rsidR="00B5160D" w:rsidRPr="009A4812" w:rsidRDefault="00B5160D" w:rsidP="004332F2">
            <w:pPr>
              <w:tabs>
                <w:tab w:val="left" w:pos="5273"/>
              </w:tabs>
              <w:spacing w:line="480" w:lineRule="auto"/>
              <w:rPr>
                <w:sz w:val="18"/>
                <w:szCs w:val="18"/>
              </w:rPr>
            </w:pPr>
          </w:p>
          <w:p w14:paraId="3065A128" w14:textId="77777777" w:rsidR="003F7A61" w:rsidRPr="009A4812" w:rsidRDefault="003F7A61" w:rsidP="004332F2">
            <w:pPr>
              <w:tabs>
                <w:tab w:val="left" w:pos="5273"/>
              </w:tabs>
              <w:spacing w:line="480" w:lineRule="auto"/>
              <w:rPr>
                <w:sz w:val="18"/>
                <w:szCs w:val="18"/>
              </w:rPr>
            </w:pPr>
            <w:r w:rsidRPr="009A4812">
              <w:rPr>
                <w:sz w:val="18"/>
                <w:szCs w:val="18"/>
              </w:rPr>
              <w:t>Not reported</w:t>
            </w:r>
          </w:p>
        </w:tc>
        <w:tc>
          <w:tcPr>
            <w:tcW w:w="1276" w:type="dxa"/>
            <w:tcBorders>
              <w:top w:val="single" w:sz="4" w:space="0" w:color="auto"/>
              <w:bottom w:val="nil"/>
            </w:tcBorders>
          </w:tcPr>
          <w:p w14:paraId="45E454D9" w14:textId="77777777" w:rsidR="003F7A61" w:rsidRPr="009A4812" w:rsidRDefault="003F7A61" w:rsidP="004332F2">
            <w:pPr>
              <w:tabs>
                <w:tab w:val="left" w:pos="5273"/>
              </w:tabs>
              <w:spacing w:line="480" w:lineRule="auto"/>
              <w:rPr>
                <w:sz w:val="18"/>
                <w:szCs w:val="18"/>
              </w:rPr>
            </w:pPr>
          </w:p>
          <w:p w14:paraId="6397D016" w14:textId="77777777" w:rsidR="00B5160D" w:rsidRPr="009A4812" w:rsidRDefault="00B5160D" w:rsidP="004332F2">
            <w:pPr>
              <w:tabs>
                <w:tab w:val="left" w:pos="5273"/>
              </w:tabs>
              <w:spacing w:line="480" w:lineRule="auto"/>
              <w:rPr>
                <w:sz w:val="18"/>
                <w:szCs w:val="18"/>
              </w:rPr>
            </w:pPr>
          </w:p>
          <w:p w14:paraId="5216D23A" w14:textId="77777777" w:rsidR="003F7A61" w:rsidRPr="009A4812" w:rsidRDefault="003F7A61" w:rsidP="004332F2">
            <w:pPr>
              <w:tabs>
                <w:tab w:val="left" w:pos="5273"/>
              </w:tabs>
              <w:spacing w:line="480" w:lineRule="auto"/>
              <w:rPr>
                <w:sz w:val="18"/>
                <w:szCs w:val="18"/>
                <w:vertAlign w:val="superscript"/>
              </w:rPr>
            </w:pPr>
            <w:r w:rsidRPr="009A4812">
              <w:rPr>
                <w:sz w:val="18"/>
                <w:szCs w:val="18"/>
              </w:rPr>
              <w:t>CDI</w:t>
            </w:r>
            <w:r w:rsidRPr="009A4812">
              <w:rPr>
                <w:sz w:val="18"/>
                <w:szCs w:val="18"/>
                <w:vertAlign w:val="superscript"/>
              </w:rPr>
              <w:t>2</w:t>
            </w:r>
          </w:p>
        </w:tc>
        <w:tc>
          <w:tcPr>
            <w:tcW w:w="709" w:type="dxa"/>
            <w:tcBorders>
              <w:top w:val="single" w:sz="4" w:space="0" w:color="auto"/>
              <w:bottom w:val="nil"/>
            </w:tcBorders>
          </w:tcPr>
          <w:p w14:paraId="34E91509" w14:textId="77777777" w:rsidR="003F7A61" w:rsidRPr="009A4812" w:rsidRDefault="003F7A61" w:rsidP="004332F2">
            <w:pPr>
              <w:tabs>
                <w:tab w:val="left" w:pos="5273"/>
              </w:tabs>
              <w:spacing w:line="480" w:lineRule="auto"/>
              <w:rPr>
                <w:sz w:val="18"/>
                <w:szCs w:val="18"/>
              </w:rPr>
            </w:pPr>
          </w:p>
          <w:p w14:paraId="6CD8D741" w14:textId="77777777" w:rsidR="0094598D" w:rsidRPr="009A4812" w:rsidRDefault="0094598D" w:rsidP="004332F2">
            <w:pPr>
              <w:tabs>
                <w:tab w:val="left" w:pos="5273"/>
              </w:tabs>
              <w:spacing w:line="480" w:lineRule="auto"/>
              <w:rPr>
                <w:sz w:val="18"/>
                <w:szCs w:val="18"/>
              </w:rPr>
            </w:pPr>
          </w:p>
          <w:p w14:paraId="508BED09" w14:textId="77556D61" w:rsidR="0094598D" w:rsidRPr="009A4812" w:rsidRDefault="00427778" w:rsidP="004332F2">
            <w:pPr>
              <w:tabs>
                <w:tab w:val="left" w:pos="5273"/>
              </w:tabs>
              <w:spacing w:line="480" w:lineRule="auto"/>
              <w:jc w:val="center"/>
              <w:rPr>
                <w:sz w:val="18"/>
                <w:szCs w:val="18"/>
              </w:rPr>
            </w:pPr>
            <w:r>
              <w:rPr>
                <w:sz w:val="18"/>
                <w:szCs w:val="18"/>
              </w:rPr>
              <w:t>7</w:t>
            </w:r>
          </w:p>
        </w:tc>
        <w:tc>
          <w:tcPr>
            <w:tcW w:w="4536" w:type="dxa"/>
            <w:tcBorders>
              <w:top w:val="single" w:sz="4" w:space="0" w:color="auto"/>
              <w:bottom w:val="nil"/>
              <w:right w:val="nil"/>
            </w:tcBorders>
          </w:tcPr>
          <w:p w14:paraId="231156AD" w14:textId="77777777" w:rsidR="003F7A61" w:rsidRPr="009A4812" w:rsidRDefault="003F7A61" w:rsidP="004332F2">
            <w:pPr>
              <w:tabs>
                <w:tab w:val="left" w:pos="5273"/>
              </w:tabs>
              <w:spacing w:line="480" w:lineRule="auto"/>
              <w:rPr>
                <w:sz w:val="18"/>
                <w:szCs w:val="18"/>
              </w:rPr>
            </w:pPr>
          </w:p>
          <w:p w14:paraId="6B36ED9B" w14:textId="77777777" w:rsidR="00B5160D" w:rsidRPr="009A4812" w:rsidRDefault="00B5160D" w:rsidP="004332F2">
            <w:pPr>
              <w:tabs>
                <w:tab w:val="left" w:pos="5273"/>
              </w:tabs>
              <w:spacing w:line="480" w:lineRule="auto"/>
              <w:rPr>
                <w:sz w:val="18"/>
                <w:szCs w:val="18"/>
              </w:rPr>
            </w:pPr>
          </w:p>
          <w:p w14:paraId="35464D71" w14:textId="6C16E703" w:rsidR="003F7A61" w:rsidRPr="009A4812" w:rsidRDefault="000434D6" w:rsidP="004332F2">
            <w:pPr>
              <w:tabs>
                <w:tab w:val="left" w:pos="5273"/>
              </w:tabs>
              <w:spacing w:line="480" w:lineRule="auto"/>
              <w:rPr>
                <w:sz w:val="18"/>
                <w:szCs w:val="18"/>
              </w:rPr>
            </w:pPr>
            <w:r>
              <w:rPr>
                <w:sz w:val="18"/>
                <w:szCs w:val="18"/>
              </w:rPr>
              <w:t>Substantial</w:t>
            </w:r>
            <w:r w:rsidR="003F7A61" w:rsidRPr="009A4812">
              <w:rPr>
                <w:sz w:val="18"/>
                <w:szCs w:val="18"/>
              </w:rPr>
              <w:t xml:space="preserve"> decline in depressive symptoms with CDI scores dropping from 40 to 5</w:t>
            </w:r>
          </w:p>
        </w:tc>
      </w:tr>
      <w:tr w:rsidR="00924278" w:rsidRPr="007A5653" w14:paraId="18D8BFCF" w14:textId="77777777" w:rsidTr="002141A9">
        <w:trPr>
          <w:jc w:val="center"/>
        </w:trPr>
        <w:tc>
          <w:tcPr>
            <w:tcW w:w="1276" w:type="dxa"/>
            <w:tcBorders>
              <w:top w:val="nil"/>
              <w:left w:val="nil"/>
              <w:bottom w:val="single" w:sz="4" w:space="0" w:color="auto"/>
            </w:tcBorders>
          </w:tcPr>
          <w:p w14:paraId="0F2F1455" w14:textId="4E288D08" w:rsidR="00095BE6" w:rsidRPr="009A4812" w:rsidRDefault="003F7A61" w:rsidP="009A4812">
            <w:pPr>
              <w:tabs>
                <w:tab w:val="left" w:pos="5273"/>
              </w:tabs>
              <w:spacing w:before="80" w:after="100" w:line="480" w:lineRule="auto"/>
              <w:rPr>
                <w:sz w:val="18"/>
                <w:szCs w:val="18"/>
              </w:rPr>
            </w:pPr>
            <w:r w:rsidRPr="009A4812">
              <w:rPr>
                <w:sz w:val="18"/>
                <w:szCs w:val="18"/>
              </w:rPr>
              <w:t>Morken,Karterud &amp; Arefjord (2014) (Norway)</w:t>
            </w:r>
          </w:p>
        </w:tc>
        <w:tc>
          <w:tcPr>
            <w:tcW w:w="1276" w:type="dxa"/>
            <w:tcBorders>
              <w:top w:val="nil"/>
              <w:bottom w:val="single" w:sz="4" w:space="0" w:color="auto"/>
            </w:tcBorders>
          </w:tcPr>
          <w:p w14:paraId="1C2BA885" w14:textId="77777777" w:rsidR="003F7A61" w:rsidRPr="009A4812" w:rsidRDefault="003F7A61" w:rsidP="009A4812">
            <w:pPr>
              <w:tabs>
                <w:tab w:val="left" w:pos="5273"/>
              </w:tabs>
              <w:spacing w:before="80" w:after="100" w:line="480" w:lineRule="auto"/>
              <w:rPr>
                <w:sz w:val="18"/>
                <w:szCs w:val="18"/>
              </w:rPr>
            </w:pPr>
            <w:r w:rsidRPr="009A4812">
              <w:rPr>
                <w:sz w:val="18"/>
                <w:szCs w:val="18"/>
              </w:rPr>
              <w:t>Single case uncontrolled (pre-post)</w:t>
            </w:r>
          </w:p>
        </w:tc>
        <w:tc>
          <w:tcPr>
            <w:tcW w:w="1134" w:type="dxa"/>
            <w:tcBorders>
              <w:top w:val="nil"/>
              <w:bottom w:val="single" w:sz="4" w:space="0" w:color="auto"/>
            </w:tcBorders>
          </w:tcPr>
          <w:p w14:paraId="51ECAD2A" w14:textId="77777777" w:rsidR="003F7A61" w:rsidRPr="009A4812" w:rsidRDefault="003F7A61" w:rsidP="009A4812">
            <w:pPr>
              <w:tabs>
                <w:tab w:val="left" w:pos="5273"/>
              </w:tabs>
              <w:spacing w:before="80" w:after="100" w:line="480" w:lineRule="auto"/>
              <w:jc w:val="center"/>
              <w:rPr>
                <w:sz w:val="18"/>
                <w:szCs w:val="18"/>
              </w:rPr>
            </w:pPr>
            <w:r w:rsidRPr="009A4812">
              <w:rPr>
                <w:sz w:val="18"/>
                <w:szCs w:val="18"/>
              </w:rPr>
              <w:t>1</w:t>
            </w:r>
          </w:p>
        </w:tc>
        <w:tc>
          <w:tcPr>
            <w:tcW w:w="1134" w:type="dxa"/>
            <w:tcBorders>
              <w:top w:val="nil"/>
              <w:bottom w:val="single" w:sz="4" w:space="0" w:color="auto"/>
            </w:tcBorders>
          </w:tcPr>
          <w:p w14:paraId="06EC61FB" w14:textId="0171A462" w:rsidR="00095BE6" w:rsidRDefault="003F7A61" w:rsidP="009A4812">
            <w:pPr>
              <w:tabs>
                <w:tab w:val="left" w:pos="5273"/>
              </w:tabs>
              <w:spacing w:before="80" w:after="100" w:line="480" w:lineRule="auto"/>
              <w:rPr>
                <w:sz w:val="18"/>
                <w:szCs w:val="18"/>
              </w:rPr>
            </w:pPr>
            <w:r w:rsidRPr="008842B8">
              <w:rPr>
                <w:sz w:val="17"/>
                <w:szCs w:val="17"/>
              </w:rPr>
              <w:t>Disorganised</w:t>
            </w:r>
            <w:r w:rsidRPr="009A4812">
              <w:rPr>
                <w:sz w:val="17"/>
                <w:szCs w:val="17"/>
              </w:rPr>
              <w:t xml:space="preserve"> </w:t>
            </w:r>
            <w:r w:rsidRPr="009A4812">
              <w:rPr>
                <w:sz w:val="18"/>
                <w:szCs w:val="18"/>
              </w:rPr>
              <w:t>attachment, BPD</w:t>
            </w:r>
            <w:r w:rsidR="00DC64CB" w:rsidRPr="009A4812">
              <w:rPr>
                <w:sz w:val="18"/>
                <w:szCs w:val="18"/>
                <w:vertAlign w:val="superscript"/>
              </w:rPr>
              <w:t>3</w:t>
            </w:r>
            <w:r w:rsidR="00DC64CB">
              <w:rPr>
                <w:sz w:val="18"/>
                <w:szCs w:val="18"/>
              </w:rPr>
              <w:t>,</w:t>
            </w:r>
            <w:r w:rsidR="00DC64CB" w:rsidRPr="009A4812">
              <w:rPr>
                <w:sz w:val="18"/>
                <w:szCs w:val="18"/>
              </w:rPr>
              <w:t xml:space="preserve"> SPD</w:t>
            </w:r>
            <w:r w:rsidRPr="009A4812">
              <w:rPr>
                <w:sz w:val="18"/>
                <w:szCs w:val="18"/>
                <w:vertAlign w:val="superscript"/>
              </w:rPr>
              <w:t>4</w:t>
            </w:r>
            <w:r w:rsidR="009A4812">
              <w:rPr>
                <w:sz w:val="18"/>
                <w:szCs w:val="18"/>
              </w:rPr>
              <w:t xml:space="preserve">, substance misuse </w:t>
            </w:r>
          </w:p>
          <w:p w14:paraId="7FBBFC98" w14:textId="0C4324ED" w:rsidR="00E10F13" w:rsidRPr="009A4812" w:rsidRDefault="00E10F13" w:rsidP="009A4812">
            <w:pPr>
              <w:tabs>
                <w:tab w:val="left" w:pos="5273"/>
              </w:tabs>
              <w:spacing w:before="80" w:after="100" w:line="480" w:lineRule="auto"/>
              <w:rPr>
                <w:sz w:val="18"/>
                <w:szCs w:val="18"/>
              </w:rPr>
            </w:pPr>
          </w:p>
        </w:tc>
        <w:tc>
          <w:tcPr>
            <w:tcW w:w="1559" w:type="dxa"/>
            <w:tcBorders>
              <w:top w:val="nil"/>
              <w:bottom w:val="single" w:sz="4" w:space="0" w:color="auto"/>
            </w:tcBorders>
          </w:tcPr>
          <w:p w14:paraId="69D65957" w14:textId="77777777" w:rsidR="003F7A61" w:rsidRPr="009A4812" w:rsidRDefault="003F7A61" w:rsidP="009A4812">
            <w:pPr>
              <w:tabs>
                <w:tab w:val="left" w:pos="5273"/>
              </w:tabs>
              <w:spacing w:before="80" w:after="100" w:line="480" w:lineRule="auto"/>
              <w:rPr>
                <w:sz w:val="18"/>
                <w:szCs w:val="18"/>
              </w:rPr>
            </w:pPr>
            <w:r w:rsidRPr="009A4812">
              <w:rPr>
                <w:sz w:val="18"/>
                <w:szCs w:val="18"/>
              </w:rPr>
              <w:t>28-year old woman</w:t>
            </w:r>
          </w:p>
        </w:tc>
        <w:tc>
          <w:tcPr>
            <w:tcW w:w="1418" w:type="dxa"/>
            <w:tcBorders>
              <w:top w:val="nil"/>
              <w:bottom w:val="single" w:sz="4" w:space="0" w:color="auto"/>
            </w:tcBorders>
          </w:tcPr>
          <w:p w14:paraId="5F2E3DD6" w14:textId="77777777" w:rsidR="003F7A61" w:rsidRPr="009A4812" w:rsidRDefault="003F7A61" w:rsidP="009A4812">
            <w:pPr>
              <w:tabs>
                <w:tab w:val="left" w:pos="5273"/>
              </w:tabs>
              <w:spacing w:before="80" w:after="100" w:line="480" w:lineRule="auto"/>
              <w:rPr>
                <w:sz w:val="18"/>
                <w:szCs w:val="18"/>
              </w:rPr>
            </w:pPr>
            <w:r w:rsidRPr="009A4812">
              <w:rPr>
                <w:sz w:val="18"/>
                <w:szCs w:val="18"/>
              </w:rPr>
              <w:t>2-years weekly individual and group MBT</w:t>
            </w:r>
          </w:p>
        </w:tc>
        <w:tc>
          <w:tcPr>
            <w:tcW w:w="992" w:type="dxa"/>
            <w:tcBorders>
              <w:top w:val="nil"/>
              <w:bottom w:val="single" w:sz="4" w:space="0" w:color="auto"/>
            </w:tcBorders>
          </w:tcPr>
          <w:p w14:paraId="0C0735C7" w14:textId="77777777" w:rsidR="003F7A61" w:rsidRPr="009A4812" w:rsidRDefault="003F7A61" w:rsidP="009A4812">
            <w:pPr>
              <w:tabs>
                <w:tab w:val="left" w:pos="5273"/>
              </w:tabs>
              <w:spacing w:before="80" w:after="100" w:line="480" w:lineRule="auto"/>
              <w:rPr>
                <w:sz w:val="18"/>
                <w:szCs w:val="18"/>
              </w:rPr>
            </w:pPr>
            <w:r w:rsidRPr="009A4812">
              <w:rPr>
                <w:sz w:val="18"/>
                <w:szCs w:val="18"/>
              </w:rPr>
              <w:t>Not reported</w:t>
            </w:r>
          </w:p>
        </w:tc>
        <w:tc>
          <w:tcPr>
            <w:tcW w:w="1276" w:type="dxa"/>
            <w:tcBorders>
              <w:top w:val="nil"/>
              <w:bottom w:val="single" w:sz="4" w:space="0" w:color="auto"/>
            </w:tcBorders>
          </w:tcPr>
          <w:p w14:paraId="0BA6D083" w14:textId="60EF0381" w:rsidR="003F7A61" w:rsidRPr="009A4812" w:rsidRDefault="003F7A61" w:rsidP="009A4812">
            <w:pPr>
              <w:tabs>
                <w:tab w:val="left" w:pos="5273"/>
              </w:tabs>
              <w:spacing w:before="80" w:after="100" w:line="480" w:lineRule="auto"/>
              <w:rPr>
                <w:sz w:val="18"/>
                <w:szCs w:val="18"/>
                <w:vertAlign w:val="superscript"/>
              </w:rPr>
            </w:pPr>
            <w:r w:rsidRPr="009A4812">
              <w:rPr>
                <w:sz w:val="18"/>
                <w:szCs w:val="18"/>
              </w:rPr>
              <w:t>GAF</w:t>
            </w:r>
            <w:r w:rsidRPr="009A4812">
              <w:rPr>
                <w:sz w:val="18"/>
                <w:szCs w:val="18"/>
                <w:vertAlign w:val="superscript"/>
              </w:rPr>
              <w:t>5</w:t>
            </w:r>
            <w:r w:rsidRPr="009A4812">
              <w:rPr>
                <w:sz w:val="18"/>
                <w:szCs w:val="18"/>
              </w:rPr>
              <w:t>, SCL-90-R</w:t>
            </w:r>
            <w:r w:rsidR="00DC64CB" w:rsidRPr="009A4812">
              <w:rPr>
                <w:sz w:val="18"/>
                <w:szCs w:val="18"/>
                <w:vertAlign w:val="superscript"/>
              </w:rPr>
              <w:t>6</w:t>
            </w:r>
            <w:r w:rsidR="00DC64CB" w:rsidRPr="009A4812">
              <w:rPr>
                <w:sz w:val="18"/>
                <w:szCs w:val="18"/>
              </w:rPr>
              <w:t>, GSI</w:t>
            </w:r>
            <w:r w:rsidRPr="009A4812">
              <w:rPr>
                <w:sz w:val="18"/>
                <w:szCs w:val="18"/>
                <w:vertAlign w:val="superscript"/>
              </w:rPr>
              <w:t>7</w:t>
            </w:r>
          </w:p>
        </w:tc>
        <w:tc>
          <w:tcPr>
            <w:tcW w:w="709" w:type="dxa"/>
            <w:tcBorders>
              <w:top w:val="nil"/>
              <w:bottom w:val="single" w:sz="4" w:space="0" w:color="auto"/>
            </w:tcBorders>
          </w:tcPr>
          <w:p w14:paraId="1999F46E" w14:textId="22562B7C" w:rsidR="0094598D" w:rsidRPr="009A4812" w:rsidRDefault="009A4812" w:rsidP="009A4812">
            <w:pPr>
              <w:tabs>
                <w:tab w:val="left" w:pos="5273"/>
              </w:tabs>
              <w:spacing w:before="80" w:after="100" w:line="480" w:lineRule="auto"/>
              <w:rPr>
                <w:sz w:val="18"/>
                <w:szCs w:val="18"/>
              </w:rPr>
            </w:pPr>
            <w:r>
              <w:rPr>
                <w:sz w:val="18"/>
                <w:szCs w:val="18"/>
              </w:rPr>
              <w:t xml:space="preserve">    </w:t>
            </w:r>
            <w:r w:rsidR="00427778">
              <w:rPr>
                <w:sz w:val="18"/>
                <w:szCs w:val="18"/>
              </w:rPr>
              <w:t>4</w:t>
            </w:r>
          </w:p>
        </w:tc>
        <w:tc>
          <w:tcPr>
            <w:tcW w:w="4536" w:type="dxa"/>
            <w:tcBorders>
              <w:top w:val="nil"/>
              <w:bottom w:val="single" w:sz="4" w:space="0" w:color="auto"/>
              <w:right w:val="nil"/>
            </w:tcBorders>
          </w:tcPr>
          <w:p w14:paraId="4242D456" w14:textId="77777777" w:rsidR="003F7A61" w:rsidRPr="009A4812" w:rsidRDefault="003F7A61" w:rsidP="009A4812">
            <w:pPr>
              <w:tabs>
                <w:tab w:val="left" w:pos="5273"/>
              </w:tabs>
              <w:spacing w:before="80" w:after="100" w:line="480" w:lineRule="auto"/>
              <w:rPr>
                <w:sz w:val="18"/>
                <w:szCs w:val="18"/>
              </w:rPr>
            </w:pPr>
            <w:r w:rsidRPr="009A4812">
              <w:rPr>
                <w:sz w:val="18"/>
                <w:szCs w:val="18"/>
              </w:rPr>
              <w:t>GAF scores changed by 15 points and SCL-90-R/GSI dropped from 1.50 to 0.68</w:t>
            </w:r>
          </w:p>
        </w:tc>
      </w:tr>
      <w:tr w:rsidR="00DF2C7C" w:rsidRPr="007D4A18" w14:paraId="2A93238C" w14:textId="77777777" w:rsidTr="002141A9">
        <w:trPr>
          <w:jc w:val="center"/>
        </w:trPr>
        <w:tc>
          <w:tcPr>
            <w:tcW w:w="1276" w:type="dxa"/>
            <w:tcBorders>
              <w:top w:val="single" w:sz="4" w:space="0" w:color="auto"/>
              <w:left w:val="nil"/>
              <w:bottom w:val="single" w:sz="4" w:space="0" w:color="auto"/>
            </w:tcBorders>
          </w:tcPr>
          <w:p w14:paraId="6090D202" w14:textId="77777777" w:rsidR="00DF2C7C" w:rsidRPr="007D4A18" w:rsidRDefault="00DF2C7C" w:rsidP="007D4A18">
            <w:pPr>
              <w:tabs>
                <w:tab w:val="left" w:pos="5273"/>
              </w:tabs>
              <w:spacing w:line="480" w:lineRule="auto"/>
              <w:jc w:val="center"/>
              <w:rPr>
                <w:sz w:val="18"/>
                <w:szCs w:val="18"/>
                <w:u w:val="single"/>
              </w:rPr>
            </w:pPr>
            <w:r w:rsidRPr="007D4A18">
              <w:rPr>
                <w:sz w:val="18"/>
                <w:szCs w:val="18"/>
                <w:u w:val="single"/>
              </w:rPr>
              <w:t>Study</w:t>
            </w:r>
          </w:p>
          <w:p w14:paraId="4C274ACF" w14:textId="2ED57E21" w:rsidR="00DF2C7C" w:rsidRPr="007D4A18" w:rsidRDefault="00DF2C7C" w:rsidP="007D4A18">
            <w:pPr>
              <w:tabs>
                <w:tab w:val="left" w:pos="5273"/>
              </w:tabs>
              <w:spacing w:line="480" w:lineRule="auto"/>
              <w:jc w:val="center"/>
              <w:rPr>
                <w:sz w:val="18"/>
                <w:szCs w:val="18"/>
              </w:rPr>
            </w:pPr>
            <w:r w:rsidRPr="007D4A18">
              <w:rPr>
                <w:sz w:val="18"/>
                <w:szCs w:val="18"/>
                <w:u w:val="single"/>
              </w:rPr>
              <w:t>(Country)</w:t>
            </w:r>
          </w:p>
        </w:tc>
        <w:tc>
          <w:tcPr>
            <w:tcW w:w="1276" w:type="dxa"/>
            <w:tcBorders>
              <w:top w:val="single" w:sz="4" w:space="0" w:color="auto"/>
              <w:bottom w:val="single" w:sz="4" w:space="0" w:color="auto"/>
            </w:tcBorders>
          </w:tcPr>
          <w:p w14:paraId="1A6DC11E" w14:textId="4F5484F0" w:rsidR="00DF2C7C" w:rsidRPr="007D4A18" w:rsidRDefault="00DF2C7C" w:rsidP="007D4A18">
            <w:pPr>
              <w:tabs>
                <w:tab w:val="left" w:pos="5273"/>
              </w:tabs>
              <w:spacing w:line="480" w:lineRule="auto"/>
              <w:jc w:val="center"/>
              <w:rPr>
                <w:sz w:val="18"/>
                <w:szCs w:val="18"/>
              </w:rPr>
            </w:pPr>
            <w:r w:rsidRPr="007D4A18">
              <w:rPr>
                <w:sz w:val="18"/>
                <w:szCs w:val="18"/>
                <w:u w:val="single"/>
              </w:rPr>
              <w:t>Design</w:t>
            </w:r>
          </w:p>
        </w:tc>
        <w:tc>
          <w:tcPr>
            <w:tcW w:w="1134" w:type="dxa"/>
            <w:tcBorders>
              <w:top w:val="single" w:sz="4" w:space="0" w:color="auto"/>
              <w:bottom w:val="single" w:sz="4" w:space="0" w:color="auto"/>
            </w:tcBorders>
          </w:tcPr>
          <w:p w14:paraId="7F964E2C" w14:textId="7F84A448" w:rsidR="002D01A6" w:rsidRDefault="00DF2C7C" w:rsidP="007D4A18">
            <w:pPr>
              <w:tabs>
                <w:tab w:val="left" w:pos="5273"/>
              </w:tabs>
              <w:spacing w:line="480" w:lineRule="auto"/>
              <w:jc w:val="center"/>
              <w:rPr>
                <w:sz w:val="18"/>
                <w:szCs w:val="18"/>
              </w:rPr>
            </w:pPr>
            <w:r w:rsidRPr="007D4A18">
              <w:rPr>
                <w:sz w:val="18"/>
                <w:szCs w:val="18"/>
                <w:u w:val="single"/>
              </w:rPr>
              <w:t>N</w:t>
            </w:r>
          </w:p>
          <w:p w14:paraId="1E9F66E7" w14:textId="643B726C" w:rsidR="00DF2C7C" w:rsidRPr="002D01A6" w:rsidRDefault="002D01A6" w:rsidP="002D01A6">
            <w:pPr>
              <w:rPr>
                <w:sz w:val="18"/>
                <w:szCs w:val="18"/>
              </w:rPr>
            </w:pPr>
            <w:r>
              <w:rPr>
                <w:sz w:val="16"/>
                <w:szCs w:val="16"/>
                <w:u w:val="single"/>
              </w:rPr>
              <w:t>(att=attrition)</w:t>
            </w:r>
          </w:p>
        </w:tc>
        <w:tc>
          <w:tcPr>
            <w:tcW w:w="1134" w:type="dxa"/>
            <w:tcBorders>
              <w:top w:val="single" w:sz="4" w:space="0" w:color="auto"/>
              <w:bottom w:val="single" w:sz="4" w:space="0" w:color="auto"/>
            </w:tcBorders>
          </w:tcPr>
          <w:p w14:paraId="4441E99E" w14:textId="68C16B21" w:rsidR="00DF2C7C" w:rsidRPr="007D4A18" w:rsidRDefault="00DF2C7C" w:rsidP="007D4A18">
            <w:pPr>
              <w:tabs>
                <w:tab w:val="left" w:pos="5273"/>
              </w:tabs>
              <w:spacing w:line="480" w:lineRule="auto"/>
              <w:jc w:val="center"/>
              <w:rPr>
                <w:sz w:val="18"/>
                <w:szCs w:val="18"/>
              </w:rPr>
            </w:pPr>
            <w:r w:rsidRPr="007D4A18">
              <w:rPr>
                <w:sz w:val="18"/>
                <w:szCs w:val="18"/>
                <w:u w:val="single"/>
              </w:rPr>
              <w:t>Sample</w:t>
            </w:r>
          </w:p>
        </w:tc>
        <w:tc>
          <w:tcPr>
            <w:tcW w:w="1559" w:type="dxa"/>
            <w:tcBorders>
              <w:top w:val="single" w:sz="4" w:space="0" w:color="auto"/>
              <w:bottom w:val="single" w:sz="4" w:space="0" w:color="auto"/>
            </w:tcBorders>
          </w:tcPr>
          <w:p w14:paraId="5F37D1F0" w14:textId="77777777" w:rsidR="00DF2C7C" w:rsidRPr="007D4A18" w:rsidRDefault="00DF2C7C" w:rsidP="007D4A18">
            <w:pPr>
              <w:tabs>
                <w:tab w:val="left" w:pos="5273"/>
              </w:tabs>
              <w:spacing w:line="480" w:lineRule="auto"/>
              <w:jc w:val="center"/>
              <w:rPr>
                <w:sz w:val="18"/>
                <w:szCs w:val="18"/>
                <w:u w:val="single"/>
              </w:rPr>
            </w:pPr>
            <w:r w:rsidRPr="007D4A18">
              <w:rPr>
                <w:sz w:val="18"/>
                <w:szCs w:val="18"/>
                <w:u w:val="single"/>
              </w:rPr>
              <w:t>Demographics</w:t>
            </w:r>
          </w:p>
          <w:p w14:paraId="2FAC2126" w14:textId="7B7DD52D" w:rsidR="00DF2C7C" w:rsidRPr="007D4A18" w:rsidRDefault="00DF2C7C" w:rsidP="007D4A18">
            <w:pPr>
              <w:tabs>
                <w:tab w:val="left" w:pos="5273"/>
              </w:tabs>
              <w:spacing w:line="480" w:lineRule="auto"/>
              <w:jc w:val="center"/>
              <w:rPr>
                <w:sz w:val="18"/>
                <w:szCs w:val="18"/>
              </w:rPr>
            </w:pPr>
            <w:r w:rsidRPr="007D4A18">
              <w:rPr>
                <w:sz w:val="18"/>
                <w:szCs w:val="18"/>
                <w:u w:val="single"/>
              </w:rPr>
              <w:t>Age=M (SD)</w:t>
            </w:r>
          </w:p>
        </w:tc>
        <w:tc>
          <w:tcPr>
            <w:tcW w:w="1418" w:type="dxa"/>
            <w:tcBorders>
              <w:top w:val="single" w:sz="4" w:space="0" w:color="auto"/>
              <w:bottom w:val="single" w:sz="4" w:space="0" w:color="auto"/>
            </w:tcBorders>
          </w:tcPr>
          <w:p w14:paraId="798084F8" w14:textId="25681C41" w:rsidR="00DF2C7C" w:rsidRPr="007D4A18" w:rsidRDefault="00DF2C7C" w:rsidP="007D4A18">
            <w:pPr>
              <w:tabs>
                <w:tab w:val="left" w:pos="5273"/>
              </w:tabs>
              <w:spacing w:line="480" w:lineRule="auto"/>
              <w:jc w:val="center"/>
              <w:rPr>
                <w:sz w:val="18"/>
                <w:szCs w:val="18"/>
              </w:rPr>
            </w:pPr>
            <w:r w:rsidRPr="007D4A18">
              <w:rPr>
                <w:sz w:val="18"/>
                <w:szCs w:val="18"/>
                <w:u w:val="single"/>
              </w:rPr>
              <w:t>Intervention</w:t>
            </w:r>
          </w:p>
        </w:tc>
        <w:tc>
          <w:tcPr>
            <w:tcW w:w="992" w:type="dxa"/>
            <w:tcBorders>
              <w:top w:val="single" w:sz="4" w:space="0" w:color="auto"/>
              <w:bottom w:val="single" w:sz="4" w:space="0" w:color="auto"/>
            </w:tcBorders>
          </w:tcPr>
          <w:p w14:paraId="527A19F3" w14:textId="2610BBA9" w:rsidR="00DF2C7C" w:rsidRPr="007D4A18" w:rsidRDefault="00DF2C7C" w:rsidP="007D4A18">
            <w:pPr>
              <w:tabs>
                <w:tab w:val="left" w:pos="5273"/>
              </w:tabs>
              <w:spacing w:line="480" w:lineRule="auto"/>
              <w:jc w:val="center"/>
              <w:rPr>
                <w:sz w:val="18"/>
                <w:szCs w:val="18"/>
              </w:rPr>
            </w:pPr>
            <w:r w:rsidRPr="007D4A18">
              <w:rPr>
                <w:sz w:val="18"/>
                <w:szCs w:val="18"/>
                <w:u w:val="single"/>
              </w:rPr>
              <w:t>Follow-up</w:t>
            </w:r>
          </w:p>
        </w:tc>
        <w:tc>
          <w:tcPr>
            <w:tcW w:w="1276" w:type="dxa"/>
            <w:tcBorders>
              <w:top w:val="single" w:sz="4" w:space="0" w:color="auto"/>
              <w:bottom w:val="single" w:sz="4" w:space="0" w:color="auto"/>
            </w:tcBorders>
          </w:tcPr>
          <w:p w14:paraId="314262DC" w14:textId="6AFC1843" w:rsidR="00DF2C7C" w:rsidRPr="007D4A18" w:rsidRDefault="00DF2C7C" w:rsidP="007D4A18">
            <w:pPr>
              <w:tabs>
                <w:tab w:val="left" w:pos="5273"/>
              </w:tabs>
              <w:spacing w:line="480" w:lineRule="auto"/>
              <w:jc w:val="center"/>
              <w:rPr>
                <w:sz w:val="18"/>
                <w:szCs w:val="18"/>
              </w:rPr>
            </w:pPr>
            <w:r w:rsidRPr="007D4A18">
              <w:rPr>
                <w:sz w:val="18"/>
                <w:szCs w:val="18"/>
                <w:u w:val="single"/>
              </w:rPr>
              <w:t>Outcome Measures</w:t>
            </w:r>
          </w:p>
        </w:tc>
        <w:tc>
          <w:tcPr>
            <w:tcW w:w="709" w:type="dxa"/>
            <w:tcBorders>
              <w:top w:val="single" w:sz="4" w:space="0" w:color="auto"/>
              <w:bottom w:val="single" w:sz="4" w:space="0" w:color="auto"/>
            </w:tcBorders>
          </w:tcPr>
          <w:p w14:paraId="5AD754C2" w14:textId="643BA252" w:rsidR="00DF2C7C" w:rsidRPr="007D4A18" w:rsidRDefault="00DF2C7C" w:rsidP="007D4A18">
            <w:pPr>
              <w:tabs>
                <w:tab w:val="left" w:pos="5273"/>
              </w:tabs>
              <w:spacing w:line="480" w:lineRule="auto"/>
              <w:jc w:val="center"/>
              <w:rPr>
                <w:sz w:val="18"/>
                <w:szCs w:val="18"/>
              </w:rPr>
            </w:pPr>
            <w:r w:rsidRPr="00390A54">
              <w:rPr>
                <w:sz w:val="17"/>
                <w:szCs w:val="17"/>
                <w:u w:val="single"/>
              </w:rPr>
              <w:t>Downs</w:t>
            </w:r>
            <w:r w:rsidRPr="007D4A18">
              <w:rPr>
                <w:sz w:val="18"/>
                <w:szCs w:val="18"/>
                <w:u w:val="single"/>
              </w:rPr>
              <w:t xml:space="preserve"> &amp; Black</w:t>
            </w:r>
            <w:r w:rsidRPr="007D4A18">
              <w:rPr>
                <w:sz w:val="18"/>
                <w:szCs w:val="18"/>
                <w:u w:val="single"/>
                <w:vertAlign w:val="superscript"/>
              </w:rPr>
              <w:t>1</w:t>
            </w:r>
          </w:p>
        </w:tc>
        <w:tc>
          <w:tcPr>
            <w:tcW w:w="4536" w:type="dxa"/>
            <w:tcBorders>
              <w:top w:val="single" w:sz="4" w:space="0" w:color="auto"/>
              <w:bottom w:val="single" w:sz="4" w:space="0" w:color="auto"/>
              <w:right w:val="nil"/>
            </w:tcBorders>
          </w:tcPr>
          <w:p w14:paraId="11DB7138" w14:textId="5ECF17DA" w:rsidR="00DF2C7C" w:rsidRPr="007D4A18" w:rsidRDefault="00DF2C7C" w:rsidP="007D4A18">
            <w:pPr>
              <w:tabs>
                <w:tab w:val="left" w:pos="5273"/>
              </w:tabs>
              <w:spacing w:line="480" w:lineRule="auto"/>
              <w:jc w:val="center"/>
              <w:rPr>
                <w:sz w:val="18"/>
                <w:szCs w:val="18"/>
              </w:rPr>
            </w:pPr>
            <w:r w:rsidRPr="007D4A18">
              <w:rPr>
                <w:sz w:val="18"/>
                <w:szCs w:val="18"/>
                <w:u w:val="single"/>
              </w:rPr>
              <w:t>Main Findings</w:t>
            </w:r>
          </w:p>
        </w:tc>
      </w:tr>
      <w:tr w:rsidR="00924278" w:rsidRPr="007A5653" w14:paraId="70633C67" w14:textId="77777777" w:rsidTr="002141A9">
        <w:trPr>
          <w:jc w:val="center"/>
        </w:trPr>
        <w:tc>
          <w:tcPr>
            <w:tcW w:w="1276" w:type="dxa"/>
            <w:tcBorders>
              <w:top w:val="single" w:sz="4" w:space="0" w:color="auto"/>
              <w:left w:val="nil"/>
              <w:bottom w:val="single" w:sz="4" w:space="0" w:color="auto"/>
            </w:tcBorders>
          </w:tcPr>
          <w:p w14:paraId="4E433680" w14:textId="77777777" w:rsidR="003F7A61" w:rsidRPr="007D4A18" w:rsidRDefault="003F7A61" w:rsidP="00753105">
            <w:pPr>
              <w:tabs>
                <w:tab w:val="left" w:pos="5273"/>
              </w:tabs>
              <w:spacing w:before="80" w:after="80"/>
              <w:rPr>
                <w:sz w:val="18"/>
                <w:szCs w:val="18"/>
                <w:u w:val="single"/>
              </w:rPr>
            </w:pPr>
            <w:r w:rsidRPr="007D4A18">
              <w:rPr>
                <w:sz w:val="18"/>
                <w:szCs w:val="18"/>
                <w:u w:val="single"/>
              </w:rPr>
              <w:t>Stage 2</w:t>
            </w:r>
          </w:p>
          <w:p w14:paraId="038E9F3A" w14:textId="77777777" w:rsidR="003F7A61" w:rsidRPr="007D4A18" w:rsidRDefault="003F7A61" w:rsidP="00753105">
            <w:pPr>
              <w:tabs>
                <w:tab w:val="left" w:pos="5273"/>
              </w:tabs>
              <w:spacing w:before="80" w:after="80" w:line="480" w:lineRule="auto"/>
              <w:rPr>
                <w:i/>
                <w:sz w:val="18"/>
                <w:szCs w:val="18"/>
              </w:rPr>
            </w:pPr>
            <w:r w:rsidRPr="007D4A18">
              <w:rPr>
                <w:i/>
                <w:sz w:val="18"/>
                <w:szCs w:val="18"/>
              </w:rPr>
              <w:t xml:space="preserve">Randomised Controlled Trials (RCT) </w:t>
            </w:r>
          </w:p>
          <w:p w14:paraId="117F1591" w14:textId="5A8E0BEC" w:rsidR="003F7A61" w:rsidRPr="007D4A18" w:rsidRDefault="003F7A61" w:rsidP="00753105">
            <w:pPr>
              <w:tabs>
                <w:tab w:val="left" w:pos="5273"/>
              </w:tabs>
              <w:spacing w:before="80" w:after="80" w:line="480" w:lineRule="auto"/>
              <w:rPr>
                <w:sz w:val="18"/>
                <w:szCs w:val="18"/>
              </w:rPr>
            </w:pPr>
            <w:r w:rsidRPr="007D4A18">
              <w:rPr>
                <w:sz w:val="18"/>
                <w:szCs w:val="18"/>
              </w:rPr>
              <w:t>Bateman &amp; Fonagy (1999</w:t>
            </w:r>
            <w:r w:rsidR="008E179F">
              <w:rPr>
                <w:sz w:val="18"/>
                <w:szCs w:val="18"/>
              </w:rPr>
              <w:t>;2008</w:t>
            </w:r>
            <w:r w:rsidRPr="007D4A18">
              <w:rPr>
                <w:sz w:val="18"/>
                <w:szCs w:val="18"/>
              </w:rPr>
              <w:t>) (UK)</w:t>
            </w:r>
          </w:p>
        </w:tc>
        <w:tc>
          <w:tcPr>
            <w:tcW w:w="1276" w:type="dxa"/>
            <w:tcBorders>
              <w:top w:val="single" w:sz="4" w:space="0" w:color="auto"/>
              <w:bottom w:val="single" w:sz="4" w:space="0" w:color="auto"/>
            </w:tcBorders>
          </w:tcPr>
          <w:p w14:paraId="536B1692" w14:textId="77777777" w:rsidR="00B85CE4" w:rsidRPr="007D4A18" w:rsidRDefault="00B85CE4" w:rsidP="00753105">
            <w:pPr>
              <w:tabs>
                <w:tab w:val="left" w:pos="5273"/>
              </w:tabs>
              <w:spacing w:before="80" w:after="80" w:line="480" w:lineRule="auto"/>
              <w:rPr>
                <w:sz w:val="18"/>
                <w:szCs w:val="18"/>
              </w:rPr>
            </w:pPr>
          </w:p>
          <w:p w14:paraId="4E4DB009" w14:textId="77777777" w:rsidR="00B85CE4" w:rsidRPr="007D4A18" w:rsidRDefault="00B85CE4" w:rsidP="00753105">
            <w:pPr>
              <w:tabs>
                <w:tab w:val="left" w:pos="5273"/>
              </w:tabs>
              <w:spacing w:before="80" w:after="80" w:line="480" w:lineRule="auto"/>
              <w:rPr>
                <w:sz w:val="18"/>
                <w:szCs w:val="18"/>
              </w:rPr>
            </w:pPr>
          </w:p>
          <w:p w14:paraId="156730AC" w14:textId="77777777" w:rsidR="00B85CE4" w:rsidRPr="007D4A18" w:rsidRDefault="00B85CE4" w:rsidP="00753105">
            <w:pPr>
              <w:tabs>
                <w:tab w:val="left" w:pos="5273"/>
              </w:tabs>
              <w:spacing w:before="80" w:after="80" w:line="480" w:lineRule="auto"/>
              <w:rPr>
                <w:sz w:val="18"/>
                <w:szCs w:val="18"/>
              </w:rPr>
            </w:pPr>
          </w:p>
          <w:p w14:paraId="2E05A38A" w14:textId="77777777" w:rsidR="00B15424" w:rsidRPr="007D4A18" w:rsidRDefault="00B15424" w:rsidP="00753105">
            <w:pPr>
              <w:tabs>
                <w:tab w:val="left" w:pos="5273"/>
              </w:tabs>
              <w:spacing w:before="80" w:after="80" w:line="480" w:lineRule="auto"/>
              <w:rPr>
                <w:sz w:val="18"/>
                <w:szCs w:val="18"/>
              </w:rPr>
            </w:pPr>
          </w:p>
          <w:p w14:paraId="32C30370" w14:textId="77777777" w:rsidR="003F7A61" w:rsidRPr="007D4A18" w:rsidRDefault="003F7A61" w:rsidP="00753105">
            <w:pPr>
              <w:tabs>
                <w:tab w:val="left" w:pos="5273"/>
              </w:tabs>
              <w:spacing w:before="80" w:after="80" w:line="480" w:lineRule="auto"/>
              <w:rPr>
                <w:sz w:val="18"/>
                <w:szCs w:val="18"/>
              </w:rPr>
            </w:pPr>
            <w:r w:rsidRPr="007D4A18">
              <w:rPr>
                <w:sz w:val="18"/>
                <w:szCs w:val="18"/>
              </w:rPr>
              <w:t>RCT</w:t>
            </w:r>
          </w:p>
        </w:tc>
        <w:tc>
          <w:tcPr>
            <w:tcW w:w="1134" w:type="dxa"/>
            <w:tcBorders>
              <w:top w:val="single" w:sz="4" w:space="0" w:color="auto"/>
              <w:bottom w:val="single" w:sz="4" w:space="0" w:color="auto"/>
            </w:tcBorders>
          </w:tcPr>
          <w:p w14:paraId="7E67A811" w14:textId="77777777" w:rsidR="003F7A61" w:rsidRPr="007D4A18" w:rsidRDefault="003F7A61" w:rsidP="00753105">
            <w:pPr>
              <w:tabs>
                <w:tab w:val="left" w:pos="5273"/>
              </w:tabs>
              <w:spacing w:before="80" w:after="80" w:line="480" w:lineRule="auto"/>
              <w:rPr>
                <w:sz w:val="18"/>
                <w:szCs w:val="18"/>
              </w:rPr>
            </w:pPr>
          </w:p>
          <w:p w14:paraId="69A77FD8" w14:textId="77777777" w:rsidR="00B85CE4" w:rsidRPr="007D4A18" w:rsidRDefault="00B85CE4" w:rsidP="00753105">
            <w:pPr>
              <w:tabs>
                <w:tab w:val="left" w:pos="5273"/>
              </w:tabs>
              <w:spacing w:before="80" w:after="80" w:line="480" w:lineRule="auto"/>
              <w:rPr>
                <w:sz w:val="18"/>
                <w:szCs w:val="18"/>
              </w:rPr>
            </w:pPr>
          </w:p>
          <w:p w14:paraId="59E0826B" w14:textId="77777777" w:rsidR="00B85CE4" w:rsidRPr="007D4A18" w:rsidRDefault="00B85CE4" w:rsidP="00753105">
            <w:pPr>
              <w:tabs>
                <w:tab w:val="left" w:pos="5273"/>
              </w:tabs>
              <w:spacing w:before="80" w:after="80" w:line="480" w:lineRule="auto"/>
              <w:rPr>
                <w:sz w:val="18"/>
                <w:szCs w:val="18"/>
              </w:rPr>
            </w:pPr>
          </w:p>
          <w:p w14:paraId="14F833DE" w14:textId="77777777" w:rsidR="003F7A61" w:rsidRPr="007D4A18" w:rsidRDefault="003F7A61" w:rsidP="00753105">
            <w:pPr>
              <w:tabs>
                <w:tab w:val="left" w:pos="5273"/>
              </w:tabs>
              <w:spacing w:before="80" w:after="80" w:line="480" w:lineRule="auto"/>
              <w:rPr>
                <w:sz w:val="18"/>
                <w:szCs w:val="18"/>
              </w:rPr>
            </w:pPr>
            <w:r w:rsidRPr="007D4A18">
              <w:rPr>
                <w:sz w:val="18"/>
                <w:szCs w:val="18"/>
              </w:rPr>
              <w:t xml:space="preserve">MBT=22 </w:t>
            </w:r>
          </w:p>
          <w:p w14:paraId="10EA7BD5" w14:textId="77777777" w:rsidR="003F7A61" w:rsidRPr="007D4A18" w:rsidRDefault="003F7A61" w:rsidP="00753105">
            <w:pPr>
              <w:tabs>
                <w:tab w:val="left" w:pos="5273"/>
              </w:tabs>
              <w:spacing w:before="80" w:after="80" w:line="480" w:lineRule="auto"/>
              <w:rPr>
                <w:sz w:val="18"/>
                <w:szCs w:val="18"/>
              </w:rPr>
            </w:pPr>
            <w:r w:rsidRPr="007D4A18">
              <w:rPr>
                <w:sz w:val="18"/>
                <w:szCs w:val="18"/>
              </w:rPr>
              <w:t>SPC</w:t>
            </w:r>
            <w:r w:rsidRPr="007D4A18">
              <w:rPr>
                <w:sz w:val="18"/>
                <w:szCs w:val="18"/>
                <w:vertAlign w:val="superscript"/>
              </w:rPr>
              <w:t>8</w:t>
            </w:r>
            <w:r w:rsidRPr="007D4A18">
              <w:rPr>
                <w:sz w:val="18"/>
                <w:szCs w:val="18"/>
              </w:rPr>
              <w:t>=22</w:t>
            </w:r>
          </w:p>
          <w:p w14:paraId="0E9D45FE" w14:textId="77777777" w:rsidR="003F7A61" w:rsidRPr="007D4A18" w:rsidRDefault="003F7A61" w:rsidP="00753105">
            <w:pPr>
              <w:tabs>
                <w:tab w:val="left" w:pos="5273"/>
              </w:tabs>
              <w:spacing w:before="80" w:after="80" w:line="480" w:lineRule="auto"/>
              <w:rPr>
                <w:sz w:val="18"/>
                <w:szCs w:val="18"/>
              </w:rPr>
            </w:pPr>
            <w:r w:rsidRPr="007D4A18">
              <w:rPr>
                <w:sz w:val="18"/>
                <w:szCs w:val="18"/>
              </w:rPr>
              <w:t>(12% attrition)</w:t>
            </w:r>
          </w:p>
        </w:tc>
        <w:tc>
          <w:tcPr>
            <w:tcW w:w="1134" w:type="dxa"/>
            <w:tcBorders>
              <w:top w:val="single" w:sz="4" w:space="0" w:color="auto"/>
              <w:bottom w:val="single" w:sz="4" w:space="0" w:color="auto"/>
            </w:tcBorders>
          </w:tcPr>
          <w:p w14:paraId="4292C9CF" w14:textId="77777777" w:rsidR="003F7A61" w:rsidRPr="007D4A18" w:rsidRDefault="003F7A61" w:rsidP="00753105">
            <w:pPr>
              <w:tabs>
                <w:tab w:val="left" w:pos="5273"/>
              </w:tabs>
              <w:spacing w:before="80" w:after="80" w:line="480" w:lineRule="auto"/>
              <w:rPr>
                <w:sz w:val="18"/>
                <w:szCs w:val="18"/>
              </w:rPr>
            </w:pPr>
          </w:p>
          <w:p w14:paraId="1454EE4E" w14:textId="77777777" w:rsidR="00025582" w:rsidRPr="007D4A18" w:rsidRDefault="00025582" w:rsidP="00753105">
            <w:pPr>
              <w:tabs>
                <w:tab w:val="left" w:pos="5273"/>
              </w:tabs>
              <w:spacing w:before="80" w:after="80" w:line="480" w:lineRule="auto"/>
              <w:rPr>
                <w:sz w:val="18"/>
                <w:szCs w:val="18"/>
              </w:rPr>
            </w:pPr>
          </w:p>
          <w:p w14:paraId="1946F397" w14:textId="77777777" w:rsidR="00025582" w:rsidRPr="007D4A18" w:rsidRDefault="00025582" w:rsidP="00753105">
            <w:pPr>
              <w:tabs>
                <w:tab w:val="left" w:pos="5273"/>
              </w:tabs>
              <w:spacing w:before="80" w:after="80" w:line="480" w:lineRule="auto"/>
              <w:rPr>
                <w:sz w:val="18"/>
                <w:szCs w:val="18"/>
              </w:rPr>
            </w:pPr>
          </w:p>
          <w:p w14:paraId="3ECC7AE0" w14:textId="77777777" w:rsidR="007D4A18" w:rsidRDefault="007D4A18" w:rsidP="00753105">
            <w:pPr>
              <w:tabs>
                <w:tab w:val="left" w:pos="5273"/>
              </w:tabs>
              <w:spacing w:before="80" w:after="80" w:line="480" w:lineRule="auto"/>
              <w:rPr>
                <w:sz w:val="18"/>
                <w:szCs w:val="18"/>
              </w:rPr>
            </w:pPr>
          </w:p>
          <w:p w14:paraId="51FBA5BF" w14:textId="77777777" w:rsidR="003F7A61" w:rsidRPr="007D4A18" w:rsidRDefault="003F7A61" w:rsidP="00753105">
            <w:pPr>
              <w:tabs>
                <w:tab w:val="left" w:pos="5273"/>
              </w:tabs>
              <w:spacing w:before="80" w:after="80" w:line="480" w:lineRule="auto"/>
              <w:rPr>
                <w:sz w:val="18"/>
                <w:szCs w:val="18"/>
              </w:rPr>
            </w:pPr>
            <w:r w:rsidRPr="007D4A18">
              <w:rPr>
                <w:sz w:val="18"/>
                <w:szCs w:val="18"/>
              </w:rPr>
              <w:t>BPD</w:t>
            </w:r>
          </w:p>
        </w:tc>
        <w:tc>
          <w:tcPr>
            <w:tcW w:w="1559" w:type="dxa"/>
            <w:tcBorders>
              <w:top w:val="single" w:sz="4" w:space="0" w:color="auto"/>
              <w:bottom w:val="single" w:sz="4" w:space="0" w:color="auto"/>
            </w:tcBorders>
          </w:tcPr>
          <w:p w14:paraId="3E126B93" w14:textId="77777777" w:rsidR="00B85CE4" w:rsidRPr="007D4A18" w:rsidRDefault="00B85CE4" w:rsidP="00753105">
            <w:pPr>
              <w:tabs>
                <w:tab w:val="left" w:pos="5273"/>
              </w:tabs>
              <w:spacing w:before="80" w:after="80" w:line="480" w:lineRule="auto"/>
              <w:rPr>
                <w:sz w:val="18"/>
                <w:szCs w:val="18"/>
              </w:rPr>
            </w:pPr>
          </w:p>
          <w:p w14:paraId="63B5C26A" w14:textId="77777777" w:rsidR="00B85CE4" w:rsidRPr="007D4A18" w:rsidRDefault="00B85CE4" w:rsidP="00753105">
            <w:pPr>
              <w:tabs>
                <w:tab w:val="left" w:pos="5273"/>
              </w:tabs>
              <w:spacing w:before="80" w:after="80" w:line="480" w:lineRule="auto"/>
              <w:rPr>
                <w:sz w:val="18"/>
                <w:szCs w:val="18"/>
              </w:rPr>
            </w:pPr>
          </w:p>
          <w:p w14:paraId="4EF03872" w14:textId="77777777" w:rsidR="00B85CE4" w:rsidRPr="007D4A18" w:rsidRDefault="00B85CE4" w:rsidP="00753105">
            <w:pPr>
              <w:tabs>
                <w:tab w:val="left" w:pos="5273"/>
              </w:tabs>
              <w:spacing w:before="80" w:after="80" w:line="480" w:lineRule="auto"/>
              <w:rPr>
                <w:sz w:val="18"/>
                <w:szCs w:val="18"/>
              </w:rPr>
            </w:pPr>
          </w:p>
          <w:p w14:paraId="70B24261" w14:textId="77777777" w:rsidR="003F7A61" w:rsidRPr="007D4A18" w:rsidRDefault="00FC53DD" w:rsidP="00753105">
            <w:pPr>
              <w:tabs>
                <w:tab w:val="left" w:pos="5273"/>
              </w:tabs>
              <w:spacing w:before="80" w:after="80" w:line="480" w:lineRule="auto"/>
              <w:rPr>
                <w:sz w:val="18"/>
                <w:szCs w:val="18"/>
              </w:rPr>
            </w:pPr>
            <w:r w:rsidRPr="007D4A18">
              <w:rPr>
                <w:sz w:val="18"/>
                <w:szCs w:val="18"/>
              </w:rPr>
              <w:t>A</w:t>
            </w:r>
            <w:r w:rsidR="003F7A61" w:rsidRPr="007D4A18">
              <w:rPr>
                <w:sz w:val="18"/>
                <w:szCs w:val="18"/>
              </w:rPr>
              <w:t>ge</w:t>
            </w:r>
            <w:r w:rsidRPr="007D4A18">
              <w:rPr>
                <w:sz w:val="18"/>
                <w:szCs w:val="18"/>
              </w:rPr>
              <w:t>=</w:t>
            </w:r>
            <w:r w:rsidR="003F7A61" w:rsidRPr="007D4A18">
              <w:rPr>
                <w:sz w:val="18"/>
                <w:szCs w:val="18"/>
              </w:rPr>
              <w:t xml:space="preserve"> 30.3 (5.86) and 68% females in MBT and age</w:t>
            </w:r>
            <w:r w:rsidRPr="007D4A18">
              <w:rPr>
                <w:sz w:val="18"/>
                <w:szCs w:val="18"/>
              </w:rPr>
              <w:t>= 33.3 (</w:t>
            </w:r>
            <w:r w:rsidR="003F7A61" w:rsidRPr="007D4A18">
              <w:rPr>
                <w:sz w:val="18"/>
                <w:szCs w:val="18"/>
              </w:rPr>
              <w:t>6.60) and 47% females in SPC</w:t>
            </w:r>
          </w:p>
        </w:tc>
        <w:tc>
          <w:tcPr>
            <w:tcW w:w="1418" w:type="dxa"/>
            <w:tcBorders>
              <w:top w:val="single" w:sz="4" w:space="0" w:color="auto"/>
              <w:bottom w:val="single" w:sz="4" w:space="0" w:color="auto"/>
            </w:tcBorders>
          </w:tcPr>
          <w:p w14:paraId="01A982B2" w14:textId="77777777" w:rsidR="003F7A61" w:rsidRPr="007D4A18" w:rsidRDefault="003F7A61" w:rsidP="00753105">
            <w:pPr>
              <w:tabs>
                <w:tab w:val="left" w:pos="5273"/>
              </w:tabs>
              <w:spacing w:before="80" w:after="80" w:line="480" w:lineRule="auto"/>
              <w:rPr>
                <w:sz w:val="18"/>
                <w:szCs w:val="18"/>
              </w:rPr>
            </w:pPr>
          </w:p>
          <w:p w14:paraId="5F079917" w14:textId="77777777" w:rsidR="00B85CE4" w:rsidRPr="007D4A18" w:rsidRDefault="00B85CE4" w:rsidP="00753105">
            <w:pPr>
              <w:tabs>
                <w:tab w:val="left" w:pos="5273"/>
              </w:tabs>
              <w:spacing w:before="80" w:after="80" w:line="480" w:lineRule="auto"/>
              <w:rPr>
                <w:sz w:val="18"/>
                <w:szCs w:val="18"/>
              </w:rPr>
            </w:pPr>
          </w:p>
          <w:p w14:paraId="4188EA90" w14:textId="77777777" w:rsidR="00B85CE4" w:rsidRPr="007D4A18" w:rsidRDefault="00B85CE4" w:rsidP="00753105">
            <w:pPr>
              <w:tabs>
                <w:tab w:val="left" w:pos="5273"/>
              </w:tabs>
              <w:spacing w:before="80" w:after="80" w:line="480" w:lineRule="auto"/>
              <w:rPr>
                <w:sz w:val="18"/>
                <w:szCs w:val="18"/>
              </w:rPr>
            </w:pPr>
          </w:p>
          <w:p w14:paraId="3C9B6822" w14:textId="77777777" w:rsidR="003F7A61" w:rsidRPr="007D4A18" w:rsidRDefault="003F7A61" w:rsidP="00753105">
            <w:pPr>
              <w:tabs>
                <w:tab w:val="left" w:pos="5273"/>
              </w:tabs>
              <w:spacing w:before="80" w:after="80" w:line="480" w:lineRule="auto"/>
              <w:rPr>
                <w:sz w:val="18"/>
                <w:szCs w:val="18"/>
              </w:rPr>
            </w:pPr>
            <w:r w:rsidRPr="007D4A18">
              <w:rPr>
                <w:sz w:val="18"/>
                <w:szCs w:val="18"/>
              </w:rPr>
              <w:t>18-months partial hospitalisation MBT program</w:t>
            </w:r>
          </w:p>
        </w:tc>
        <w:tc>
          <w:tcPr>
            <w:tcW w:w="992" w:type="dxa"/>
            <w:tcBorders>
              <w:top w:val="single" w:sz="4" w:space="0" w:color="auto"/>
              <w:bottom w:val="single" w:sz="4" w:space="0" w:color="auto"/>
            </w:tcBorders>
          </w:tcPr>
          <w:p w14:paraId="30F6C7AE" w14:textId="77777777" w:rsidR="00B85CE4" w:rsidRPr="007D4A18" w:rsidRDefault="00B85CE4" w:rsidP="00753105">
            <w:pPr>
              <w:tabs>
                <w:tab w:val="left" w:pos="5273"/>
              </w:tabs>
              <w:spacing w:before="80" w:after="80" w:line="480" w:lineRule="auto"/>
              <w:rPr>
                <w:sz w:val="18"/>
                <w:szCs w:val="18"/>
              </w:rPr>
            </w:pPr>
          </w:p>
          <w:p w14:paraId="06572433" w14:textId="77777777" w:rsidR="00B85CE4" w:rsidRPr="007D4A18" w:rsidRDefault="00B85CE4" w:rsidP="00753105">
            <w:pPr>
              <w:tabs>
                <w:tab w:val="left" w:pos="5273"/>
              </w:tabs>
              <w:spacing w:before="80" w:after="80" w:line="480" w:lineRule="auto"/>
              <w:rPr>
                <w:sz w:val="18"/>
                <w:szCs w:val="18"/>
              </w:rPr>
            </w:pPr>
          </w:p>
          <w:p w14:paraId="58145EAA" w14:textId="77777777" w:rsidR="00B85CE4" w:rsidRPr="007D4A18" w:rsidRDefault="00B85CE4" w:rsidP="00753105">
            <w:pPr>
              <w:tabs>
                <w:tab w:val="left" w:pos="5273"/>
              </w:tabs>
              <w:spacing w:before="80" w:after="80" w:line="480" w:lineRule="auto"/>
              <w:rPr>
                <w:sz w:val="18"/>
                <w:szCs w:val="18"/>
              </w:rPr>
            </w:pPr>
          </w:p>
          <w:p w14:paraId="20808B0F" w14:textId="0F703671" w:rsidR="00C330AF" w:rsidRPr="007D4A18" w:rsidRDefault="00C330AF" w:rsidP="00753105">
            <w:pPr>
              <w:tabs>
                <w:tab w:val="left" w:pos="5273"/>
              </w:tabs>
              <w:spacing w:before="80" w:after="80" w:line="480" w:lineRule="auto"/>
              <w:rPr>
                <w:sz w:val="18"/>
                <w:szCs w:val="18"/>
              </w:rPr>
            </w:pPr>
            <w:r w:rsidRPr="007D4A18">
              <w:rPr>
                <w:sz w:val="18"/>
                <w:szCs w:val="18"/>
              </w:rPr>
              <w:t xml:space="preserve">36 months=0% </w:t>
            </w:r>
            <w:r w:rsidR="007D4A18">
              <w:rPr>
                <w:sz w:val="18"/>
                <w:szCs w:val="18"/>
              </w:rPr>
              <w:t>att</w:t>
            </w:r>
            <w:r w:rsidR="000336C6">
              <w:rPr>
                <w:sz w:val="18"/>
                <w:szCs w:val="18"/>
              </w:rPr>
              <w:t xml:space="preserve"> </w:t>
            </w:r>
            <w:r w:rsidRPr="007D4A18">
              <w:rPr>
                <w:sz w:val="18"/>
                <w:szCs w:val="18"/>
              </w:rPr>
              <w:t>MBT and 15% SPC</w:t>
            </w:r>
          </w:p>
          <w:p w14:paraId="7E63761E" w14:textId="3E099720" w:rsidR="003F7A61" w:rsidRPr="007D4A18" w:rsidRDefault="003F7A61" w:rsidP="007D4A18">
            <w:pPr>
              <w:tabs>
                <w:tab w:val="left" w:pos="5273"/>
              </w:tabs>
              <w:spacing w:before="80" w:after="80" w:line="480" w:lineRule="auto"/>
              <w:rPr>
                <w:sz w:val="18"/>
                <w:szCs w:val="18"/>
              </w:rPr>
            </w:pPr>
            <w:r w:rsidRPr="007D4A18">
              <w:rPr>
                <w:sz w:val="18"/>
                <w:szCs w:val="18"/>
              </w:rPr>
              <w:t xml:space="preserve"> </w:t>
            </w:r>
            <w:r w:rsidR="002D5BD0" w:rsidRPr="007D4A18">
              <w:rPr>
                <w:sz w:val="18"/>
                <w:szCs w:val="18"/>
              </w:rPr>
              <w:t xml:space="preserve">5 years= </w:t>
            </w:r>
            <w:r w:rsidRPr="007D4A18">
              <w:rPr>
                <w:sz w:val="18"/>
                <w:szCs w:val="18"/>
              </w:rPr>
              <w:t xml:space="preserve">0% </w:t>
            </w:r>
            <w:r w:rsidR="007D4A18">
              <w:rPr>
                <w:sz w:val="18"/>
                <w:szCs w:val="18"/>
              </w:rPr>
              <w:t>att</w:t>
            </w:r>
          </w:p>
        </w:tc>
        <w:tc>
          <w:tcPr>
            <w:tcW w:w="1276" w:type="dxa"/>
            <w:tcBorders>
              <w:top w:val="single" w:sz="4" w:space="0" w:color="auto"/>
              <w:bottom w:val="single" w:sz="4" w:space="0" w:color="auto"/>
            </w:tcBorders>
          </w:tcPr>
          <w:p w14:paraId="48B75B87" w14:textId="77777777" w:rsidR="003F7A61" w:rsidRPr="007D4A18" w:rsidRDefault="003F7A61" w:rsidP="00753105">
            <w:pPr>
              <w:tabs>
                <w:tab w:val="left" w:pos="5273"/>
              </w:tabs>
              <w:spacing w:before="80" w:after="80" w:line="480" w:lineRule="auto"/>
              <w:rPr>
                <w:sz w:val="18"/>
                <w:szCs w:val="18"/>
              </w:rPr>
            </w:pPr>
          </w:p>
          <w:p w14:paraId="3D3F22FC" w14:textId="77777777" w:rsidR="00025582" w:rsidRPr="007D4A18" w:rsidRDefault="00025582" w:rsidP="00753105">
            <w:pPr>
              <w:tabs>
                <w:tab w:val="left" w:pos="5273"/>
              </w:tabs>
              <w:spacing w:before="80" w:after="80" w:line="480" w:lineRule="auto"/>
              <w:rPr>
                <w:sz w:val="18"/>
                <w:szCs w:val="18"/>
              </w:rPr>
            </w:pPr>
          </w:p>
          <w:p w14:paraId="3A2DE853" w14:textId="77777777" w:rsidR="00B85CE4" w:rsidRPr="007D4A18" w:rsidRDefault="00B85CE4" w:rsidP="00753105">
            <w:pPr>
              <w:tabs>
                <w:tab w:val="left" w:pos="5273"/>
              </w:tabs>
              <w:spacing w:before="80" w:after="80" w:line="480" w:lineRule="auto"/>
              <w:rPr>
                <w:sz w:val="18"/>
                <w:szCs w:val="18"/>
              </w:rPr>
            </w:pPr>
          </w:p>
          <w:p w14:paraId="0E369CA2" w14:textId="77777777" w:rsidR="003F7A61" w:rsidRPr="00B24BF9" w:rsidRDefault="003F7A61" w:rsidP="00753105">
            <w:pPr>
              <w:tabs>
                <w:tab w:val="left" w:pos="5273"/>
              </w:tabs>
              <w:spacing w:before="80" w:after="80" w:line="480" w:lineRule="auto"/>
              <w:rPr>
                <w:sz w:val="18"/>
                <w:szCs w:val="18"/>
                <w:vertAlign w:val="superscript"/>
                <w:lang w:val="it-IT"/>
              </w:rPr>
            </w:pPr>
            <w:r w:rsidRPr="00B24BF9">
              <w:rPr>
                <w:sz w:val="18"/>
                <w:szCs w:val="18"/>
                <w:lang w:val="it-IT"/>
              </w:rPr>
              <w:t>SCL-90-R, BDI</w:t>
            </w:r>
            <w:r w:rsidRPr="00B24BF9">
              <w:rPr>
                <w:sz w:val="18"/>
                <w:szCs w:val="18"/>
                <w:vertAlign w:val="superscript"/>
                <w:lang w:val="it-IT"/>
              </w:rPr>
              <w:t>9</w:t>
            </w:r>
            <w:r w:rsidRPr="00B24BF9">
              <w:rPr>
                <w:sz w:val="18"/>
                <w:szCs w:val="18"/>
                <w:lang w:val="it-IT"/>
              </w:rPr>
              <w:t>, STAI</w:t>
            </w:r>
            <w:r w:rsidRPr="00B24BF9">
              <w:rPr>
                <w:sz w:val="18"/>
                <w:szCs w:val="18"/>
                <w:vertAlign w:val="superscript"/>
                <w:lang w:val="it-IT"/>
              </w:rPr>
              <w:t>10</w:t>
            </w:r>
            <w:r w:rsidRPr="00B24BF9">
              <w:rPr>
                <w:sz w:val="18"/>
                <w:szCs w:val="18"/>
                <w:lang w:val="it-IT"/>
              </w:rPr>
              <w:t>, SAS</w:t>
            </w:r>
            <w:r w:rsidRPr="00B24BF9">
              <w:rPr>
                <w:sz w:val="18"/>
                <w:szCs w:val="18"/>
                <w:vertAlign w:val="superscript"/>
                <w:lang w:val="it-IT"/>
              </w:rPr>
              <w:t>11</w:t>
            </w:r>
            <w:r w:rsidRPr="00B24BF9">
              <w:rPr>
                <w:sz w:val="18"/>
                <w:szCs w:val="18"/>
                <w:lang w:val="it-IT"/>
              </w:rPr>
              <w:t>, IIP</w:t>
            </w:r>
            <w:r w:rsidR="003D0E8E" w:rsidRPr="00B24BF9">
              <w:rPr>
                <w:sz w:val="18"/>
                <w:szCs w:val="18"/>
                <w:lang w:val="it-IT"/>
              </w:rPr>
              <w:t>-C</w:t>
            </w:r>
            <w:r w:rsidRPr="00B24BF9">
              <w:rPr>
                <w:sz w:val="18"/>
                <w:szCs w:val="18"/>
                <w:vertAlign w:val="superscript"/>
                <w:lang w:val="it-IT"/>
              </w:rPr>
              <w:t>12</w:t>
            </w:r>
          </w:p>
        </w:tc>
        <w:tc>
          <w:tcPr>
            <w:tcW w:w="709" w:type="dxa"/>
            <w:tcBorders>
              <w:top w:val="single" w:sz="4" w:space="0" w:color="auto"/>
              <w:bottom w:val="single" w:sz="4" w:space="0" w:color="auto"/>
            </w:tcBorders>
          </w:tcPr>
          <w:p w14:paraId="6A2AA51A" w14:textId="77777777" w:rsidR="003F7A61" w:rsidRPr="00B24BF9" w:rsidRDefault="003F7A61" w:rsidP="00753105">
            <w:pPr>
              <w:tabs>
                <w:tab w:val="left" w:pos="5273"/>
              </w:tabs>
              <w:spacing w:before="80" w:after="80" w:line="480" w:lineRule="auto"/>
              <w:rPr>
                <w:sz w:val="18"/>
                <w:szCs w:val="18"/>
                <w:lang w:val="it-IT"/>
              </w:rPr>
            </w:pPr>
          </w:p>
          <w:p w14:paraId="010CB948" w14:textId="77777777" w:rsidR="00147D0F" w:rsidRPr="00B24BF9" w:rsidRDefault="00147D0F" w:rsidP="00753105">
            <w:pPr>
              <w:tabs>
                <w:tab w:val="left" w:pos="5273"/>
              </w:tabs>
              <w:spacing w:before="80" w:after="80" w:line="480" w:lineRule="auto"/>
              <w:rPr>
                <w:sz w:val="18"/>
                <w:szCs w:val="18"/>
                <w:lang w:val="it-IT"/>
              </w:rPr>
            </w:pPr>
          </w:p>
          <w:p w14:paraId="602CA2AC" w14:textId="77777777" w:rsidR="00147D0F" w:rsidRPr="00B24BF9" w:rsidRDefault="00147D0F" w:rsidP="00753105">
            <w:pPr>
              <w:tabs>
                <w:tab w:val="left" w:pos="5273"/>
              </w:tabs>
              <w:spacing w:before="80" w:after="80" w:line="480" w:lineRule="auto"/>
              <w:rPr>
                <w:sz w:val="18"/>
                <w:szCs w:val="18"/>
                <w:lang w:val="it-IT"/>
              </w:rPr>
            </w:pPr>
          </w:p>
          <w:p w14:paraId="7F8163FF" w14:textId="77777777" w:rsidR="007D4A18" w:rsidRPr="00B24BF9" w:rsidRDefault="007D4A18" w:rsidP="00753105">
            <w:pPr>
              <w:tabs>
                <w:tab w:val="left" w:pos="5273"/>
              </w:tabs>
              <w:spacing w:before="80" w:after="80" w:line="480" w:lineRule="auto"/>
              <w:jc w:val="center"/>
              <w:rPr>
                <w:sz w:val="18"/>
                <w:szCs w:val="18"/>
                <w:lang w:val="it-IT"/>
              </w:rPr>
            </w:pPr>
          </w:p>
          <w:p w14:paraId="5CC0EA38" w14:textId="77777777" w:rsidR="00147D0F" w:rsidRDefault="00341164" w:rsidP="00753105">
            <w:pPr>
              <w:tabs>
                <w:tab w:val="left" w:pos="5273"/>
              </w:tabs>
              <w:spacing w:before="80" w:after="80" w:line="480" w:lineRule="auto"/>
              <w:jc w:val="center"/>
              <w:rPr>
                <w:sz w:val="18"/>
                <w:szCs w:val="18"/>
              </w:rPr>
            </w:pPr>
            <w:r>
              <w:rPr>
                <w:sz w:val="18"/>
                <w:szCs w:val="18"/>
              </w:rPr>
              <w:t>1</w:t>
            </w:r>
            <w:r w:rsidR="00427778">
              <w:rPr>
                <w:sz w:val="18"/>
                <w:szCs w:val="18"/>
              </w:rPr>
              <w:t>9</w:t>
            </w:r>
            <w:r w:rsidR="00E15CF7">
              <w:rPr>
                <w:sz w:val="18"/>
                <w:szCs w:val="18"/>
              </w:rPr>
              <w:t>*</w:t>
            </w:r>
          </w:p>
          <w:p w14:paraId="6023BC94" w14:textId="55630D80" w:rsidR="00B94D38" w:rsidRPr="007D4A18" w:rsidRDefault="00333CED" w:rsidP="00753105">
            <w:pPr>
              <w:tabs>
                <w:tab w:val="left" w:pos="5273"/>
              </w:tabs>
              <w:spacing w:before="80" w:after="80" w:line="480" w:lineRule="auto"/>
              <w:jc w:val="center"/>
              <w:rPr>
                <w:sz w:val="18"/>
                <w:szCs w:val="18"/>
              </w:rPr>
            </w:pPr>
            <w:r>
              <w:rPr>
                <w:sz w:val="18"/>
                <w:szCs w:val="18"/>
              </w:rPr>
              <w:t>(19</w:t>
            </w:r>
            <w:r w:rsidR="00B94D38">
              <w:rPr>
                <w:sz w:val="18"/>
                <w:szCs w:val="18"/>
              </w:rPr>
              <w:t>)</w:t>
            </w:r>
          </w:p>
        </w:tc>
        <w:tc>
          <w:tcPr>
            <w:tcW w:w="4536" w:type="dxa"/>
            <w:tcBorders>
              <w:top w:val="single" w:sz="4" w:space="0" w:color="auto"/>
              <w:bottom w:val="single" w:sz="4" w:space="0" w:color="auto"/>
              <w:right w:val="nil"/>
            </w:tcBorders>
          </w:tcPr>
          <w:p w14:paraId="56066FC7" w14:textId="77777777" w:rsidR="003F7A61" w:rsidRPr="007D4A18" w:rsidRDefault="003F7A61" w:rsidP="00753105">
            <w:pPr>
              <w:tabs>
                <w:tab w:val="left" w:pos="5273"/>
              </w:tabs>
              <w:spacing w:before="80" w:after="80" w:line="480" w:lineRule="auto"/>
              <w:rPr>
                <w:sz w:val="18"/>
                <w:szCs w:val="18"/>
              </w:rPr>
            </w:pPr>
          </w:p>
          <w:p w14:paraId="6B962776" w14:textId="77777777" w:rsidR="00B85CE4" w:rsidRPr="007D4A18" w:rsidRDefault="00B85CE4" w:rsidP="00753105">
            <w:pPr>
              <w:tabs>
                <w:tab w:val="left" w:pos="5273"/>
              </w:tabs>
              <w:spacing w:before="80" w:after="80" w:line="480" w:lineRule="auto"/>
              <w:rPr>
                <w:sz w:val="18"/>
                <w:szCs w:val="18"/>
              </w:rPr>
            </w:pPr>
          </w:p>
          <w:p w14:paraId="24A56104" w14:textId="77777777" w:rsidR="00974A18" w:rsidRDefault="00974A18" w:rsidP="00753105">
            <w:pPr>
              <w:tabs>
                <w:tab w:val="left" w:pos="5273"/>
              </w:tabs>
              <w:spacing w:before="80" w:after="80" w:line="480" w:lineRule="auto"/>
              <w:rPr>
                <w:sz w:val="18"/>
                <w:szCs w:val="18"/>
              </w:rPr>
            </w:pPr>
          </w:p>
          <w:p w14:paraId="6C3E3FFB" w14:textId="34D6847C" w:rsidR="003F7A61" w:rsidRPr="007D4A18" w:rsidRDefault="00BC4E39" w:rsidP="00753105">
            <w:pPr>
              <w:tabs>
                <w:tab w:val="left" w:pos="5273"/>
              </w:tabs>
              <w:spacing w:before="80" w:after="80" w:line="480" w:lineRule="auto"/>
              <w:rPr>
                <w:sz w:val="18"/>
                <w:szCs w:val="18"/>
              </w:rPr>
            </w:pPr>
            <w:r>
              <w:rPr>
                <w:sz w:val="18"/>
                <w:szCs w:val="18"/>
              </w:rPr>
              <w:t>Significantly greater decrease on suicide attempts</w:t>
            </w:r>
            <w:r w:rsidR="0098238B">
              <w:rPr>
                <w:sz w:val="18"/>
                <w:szCs w:val="18"/>
              </w:rPr>
              <w:t xml:space="preserve"> (p&lt;0.01)</w:t>
            </w:r>
            <w:r>
              <w:rPr>
                <w:sz w:val="18"/>
                <w:szCs w:val="18"/>
              </w:rPr>
              <w:t xml:space="preserve"> and self-</w:t>
            </w:r>
            <w:r w:rsidRPr="0089308F">
              <w:rPr>
                <w:sz w:val="18"/>
                <w:szCs w:val="18"/>
              </w:rPr>
              <w:t>harm</w:t>
            </w:r>
            <w:r w:rsidR="0089308F" w:rsidRPr="0089308F">
              <w:rPr>
                <w:sz w:val="18"/>
                <w:szCs w:val="18"/>
              </w:rPr>
              <w:t xml:space="preserve"> (Kendall´s W=0.21, x</w:t>
            </w:r>
            <w:r w:rsidR="0089308F" w:rsidRPr="0089308F">
              <w:rPr>
                <w:sz w:val="18"/>
                <w:szCs w:val="18"/>
                <w:vertAlign w:val="superscript"/>
              </w:rPr>
              <w:t>2</w:t>
            </w:r>
            <w:r w:rsidR="0089308F" w:rsidRPr="0089308F">
              <w:rPr>
                <w:sz w:val="18"/>
                <w:szCs w:val="18"/>
              </w:rPr>
              <w:t>=11.9, df=3, p&lt;0.008)</w:t>
            </w:r>
            <w:r>
              <w:rPr>
                <w:sz w:val="18"/>
                <w:szCs w:val="18"/>
              </w:rPr>
              <w:t xml:space="preserve"> </w:t>
            </w:r>
            <w:r w:rsidR="003F7A61" w:rsidRPr="007D4A18">
              <w:rPr>
                <w:sz w:val="18"/>
                <w:szCs w:val="18"/>
              </w:rPr>
              <w:t xml:space="preserve">in the MBT group as compared to SPC group posttreatment.  After 18 months clients in the MBT group showed being significantly lower scores in the BDI (F=32.6, df=1, 45, p&lt;0.001), SCL-90-R (F=30.2, df=1,33 p&lt;0.001), SAS (F=25.2, df=1, 36, p&lt;0.001) and in the IIP (Wilks´s lambda=0.87, F=5.4, df=1,37) than SCU group </w:t>
            </w:r>
          </w:p>
          <w:p w14:paraId="2B297466" w14:textId="151BA897" w:rsidR="00532A9C" w:rsidRPr="007D4A18" w:rsidRDefault="003F7A61" w:rsidP="00753105">
            <w:pPr>
              <w:tabs>
                <w:tab w:val="left" w:pos="5273"/>
              </w:tabs>
              <w:spacing w:before="80" w:after="80" w:line="480" w:lineRule="auto"/>
              <w:rPr>
                <w:sz w:val="18"/>
                <w:szCs w:val="18"/>
              </w:rPr>
            </w:pPr>
            <w:r w:rsidRPr="007D4A18">
              <w:rPr>
                <w:sz w:val="18"/>
                <w:szCs w:val="18"/>
              </w:rPr>
              <w:t xml:space="preserve">After 5 years the MBT group showed less suicidality (23% vs 74%), </w:t>
            </w:r>
            <w:r w:rsidR="00655F6A">
              <w:rPr>
                <w:sz w:val="18"/>
                <w:szCs w:val="18"/>
              </w:rPr>
              <w:t xml:space="preserve">less </w:t>
            </w:r>
            <w:r w:rsidRPr="007D4A18">
              <w:rPr>
                <w:sz w:val="18"/>
                <w:szCs w:val="18"/>
              </w:rPr>
              <w:t>a</w:t>
            </w:r>
            <w:r w:rsidR="00655F6A">
              <w:rPr>
                <w:sz w:val="18"/>
                <w:szCs w:val="18"/>
              </w:rPr>
              <w:t>c</w:t>
            </w:r>
            <w:r w:rsidRPr="007D4A18">
              <w:rPr>
                <w:sz w:val="18"/>
                <w:szCs w:val="18"/>
              </w:rPr>
              <w:t xml:space="preserve">cess to psychiatric services, medication use and higher GAF (45% above 60 vs 10%) than SCU group. </w:t>
            </w:r>
          </w:p>
        </w:tc>
      </w:tr>
      <w:tr w:rsidR="00B15424" w:rsidRPr="007A5653" w14:paraId="612E5D29" w14:textId="77777777" w:rsidTr="002141A9">
        <w:trPr>
          <w:jc w:val="center"/>
        </w:trPr>
        <w:tc>
          <w:tcPr>
            <w:tcW w:w="1276" w:type="dxa"/>
            <w:tcBorders>
              <w:top w:val="single" w:sz="4" w:space="0" w:color="auto"/>
              <w:left w:val="nil"/>
              <w:bottom w:val="single" w:sz="4" w:space="0" w:color="auto"/>
            </w:tcBorders>
          </w:tcPr>
          <w:p w14:paraId="55DB07E9" w14:textId="77777777" w:rsidR="00B15424" w:rsidRPr="00DC0591" w:rsidRDefault="00B15424" w:rsidP="002F6293">
            <w:pPr>
              <w:tabs>
                <w:tab w:val="left" w:pos="5273"/>
              </w:tabs>
              <w:spacing w:line="480" w:lineRule="auto"/>
              <w:jc w:val="center"/>
              <w:rPr>
                <w:sz w:val="16"/>
                <w:szCs w:val="16"/>
                <w:u w:val="single"/>
              </w:rPr>
            </w:pPr>
            <w:r w:rsidRPr="00DC0591">
              <w:rPr>
                <w:sz w:val="16"/>
                <w:szCs w:val="16"/>
                <w:u w:val="single"/>
              </w:rPr>
              <w:t>Study</w:t>
            </w:r>
          </w:p>
          <w:p w14:paraId="00ED0D7F" w14:textId="4ECB5C25" w:rsidR="00B15424" w:rsidRDefault="00B15424" w:rsidP="002F6293">
            <w:pPr>
              <w:tabs>
                <w:tab w:val="left" w:pos="5273"/>
              </w:tabs>
              <w:jc w:val="center"/>
              <w:rPr>
                <w:sz w:val="16"/>
                <w:szCs w:val="16"/>
                <w:u w:val="single"/>
              </w:rPr>
            </w:pPr>
            <w:r w:rsidRPr="00DC0591">
              <w:rPr>
                <w:sz w:val="16"/>
                <w:szCs w:val="16"/>
                <w:u w:val="single"/>
              </w:rPr>
              <w:t>(Country)</w:t>
            </w:r>
          </w:p>
        </w:tc>
        <w:tc>
          <w:tcPr>
            <w:tcW w:w="1276" w:type="dxa"/>
            <w:tcBorders>
              <w:top w:val="single" w:sz="4" w:space="0" w:color="auto"/>
              <w:bottom w:val="single" w:sz="4" w:space="0" w:color="auto"/>
            </w:tcBorders>
          </w:tcPr>
          <w:p w14:paraId="212B60FC" w14:textId="6A9AE3DC" w:rsidR="00B15424" w:rsidRDefault="00B15424" w:rsidP="002F6293">
            <w:pPr>
              <w:tabs>
                <w:tab w:val="left" w:pos="5273"/>
              </w:tabs>
              <w:spacing w:line="480" w:lineRule="auto"/>
              <w:jc w:val="center"/>
              <w:rPr>
                <w:sz w:val="16"/>
                <w:szCs w:val="16"/>
              </w:rPr>
            </w:pPr>
            <w:r w:rsidRPr="00DC0591">
              <w:rPr>
                <w:sz w:val="16"/>
                <w:szCs w:val="16"/>
                <w:u w:val="single"/>
              </w:rPr>
              <w:t>Design</w:t>
            </w:r>
          </w:p>
        </w:tc>
        <w:tc>
          <w:tcPr>
            <w:tcW w:w="1134" w:type="dxa"/>
            <w:tcBorders>
              <w:top w:val="single" w:sz="4" w:space="0" w:color="auto"/>
              <w:bottom w:val="single" w:sz="4" w:space="0" w:color="auto"/>
            </w:tcBorders>
          </w:tcPr>
          <w:p w14:paraId="18345E98" w14:textId="31655195" w:rsidR="002D01A6" w:rsidRDefault="00B15424" w:rsidP="002F6293">
            <w:pPr>
              <w:tabs>
                <w:tab w:val="left" w:pos="5273"/>
              </w:tabs>
              <w:spacing w:line="480" w:lineRule="auto"/>
              <w:jc w:val="center"/>
              <w:rPr>
                <w:sz w:val="16"/>
                <w:szCs w:val="16"/>
              </w:rPr>
            </w:pPr>
            <w:r>
              <w:rPr>
                <w:sz w:val="16"/>
                <w:szCs w:val="16"/>
                <w:u w:val="single"/>
              </w:rPr>
              <w:t>N</w:t>
            </w:r>
          </w:p>
          <w:p w14:paraId="16F797F9" w14:textId="338DF2F1" w:rsidR="00B15424" w:rsidRPr="002D01A6" w:rsidRDefault="002D01A6" w:rsidP="002D01A6">
            <w:pPr>
              <w:rPr>
                <w:sz w:val="16"/>
                <w:szCs w:val="16"/>
              </w:rPr>
            </w:pPr>
            <w:r>
              <w:rPr>
                <w:sz w:val="16"/>
                <w:szCs w:val="16"/>
                <w:u w:val="single"/>
              </w:rPr>
              <w:t>(att=attrition)</w:t>
            </w:r>
          </w:p>
        </w:tc>
        <w:tc>
          <w:tcPr>
            <w:tcW w:w="1134" w:type="dxa"/>
            <w:tcBorders>
              <w:top w:val="single" w:sz="4" w:space="0" w:color="auto"/>
              <w:bottom w:val="single" w:sz="4" w:space="0" w:color="auto"/>
            </w:tcBorders>
          </w:tcPr>
          <w:p w14:paraId="2C1DB14B" w14:textId="36D39B4A" w:rsidR="00B15424" w:rsidRDefault="00B15424" w:rsidP="002F6293">
            <w:pPr>
              <w:tabs>
                <w:tab w:val="left" w:pos="5273"/>
              </w:tabs>
              <w:spacing w:line="480" w:lineRule="auto"/>
              <w:jc w:val="center"/>
              <w:rPr>
                <w:sz w:val="16"/>
                <w:szCs w:val="16"/>
              </w:rPr>
            </w:pPr>
            <w:r w:rsidRPr="00DC0591">
              <w:rPr>
                <w:sz w:val="16"/>
                <w:szCs w:val="16"/>
                <w:u w:val="single"/>
              </w:rPr>
              <w:t>Sample</w:t>
            </w:r>
          </w:p>
        </w:tc>
        <w:tc>
          <w:tcPr>
            <w:tcW w:w="1559" w:type="dxa"/>
            <w:tcBorders>
              <w:top w:val="single" w:sz="4" w:space="0" w:color="auto"/>
              <w:bottom w:val="single" w:sz="4" w:space="0" w:color="auto"/>
            </w:tcBorders>
          </w:tcPr>
          <w:p w14:paraId="6EF9444A" w14:textId="77777777" w:rsidR="00B15424" w:rsidRPr="00DC0591" w:rsidRDefault="00B15424" w:rsidP="002F6293">
            <w:pPr>
              <w:tabs>
                <w:tab w:val="left" w:pos="5273"/>
              </w:tabs>
              <w:spacing w:line="480" w:lineRule="auto"/>
              <w:jc w:val="center"/>
              <w:rPr>
                <w:sz w:val="16"/>
                <w:szCs w:val="16"/>
                <w:u w:val="single"/>
              </w:rPr>
            </w:pPr>
            <w:r w:rsidRPr="00DC0591">
              <w:rPr>
                <w:sz w:val="16"/>
                <w:szCs w:val="16"/>
                <w:u w:val="single"/>
              </w:rPr>
              <w:t>Demographics</w:t>
            </w:r>
          </w:p>
          <w:p w14:paraId="0A2751B2" w14:textId="6BBDC5FD" w:rsidR="00B15424" w:rsidRDefault="00B15424" w:rsidP="002F6293">
            <w:pPr>
              <w:tabs>
                <w:tab w:val="left" w:pos="5273"/>
              </w:tabs>
              <w:spacing w:line="480" w:lineRule="auto"/>
              <w:jc w:val="center"/>
              <w:rPr>
                <w:sz w:val="16"/>
                <w:szCs w:val="16"/>
              </w:rPr>
            </w:pPr>
            <w:r w:rsidRPr="00DC0591">
              <w:rPr>
                <w:sz w:val="16"/>
                <w:szCs w:val="16"/>
                <w:u w:val="single"/>
              </w:rPr>
              <w:t>Age=M (SD)</w:t>
            </w:r>
          </w:p>
        </w:tc>
        <w:tc>
          <w:tcPr>
            <w:tcW w:w="1418" w:type="dxa"/>
            <w:tcBorders>
              <w:top w:val="single" w:sz="4" w:space="0" w:color="auto"/>
              <w:bottom w:val="single" w:sz="4" w:space="0" w:color="auto"/>
            </w:tcBorders>
          </w:tcPr>
          <w:p w14:paraId="2175C16A" w14:textId="6A616588" w:rsidR="00B15424" w:rsidRDefault="00B15424" w:rsidP="002F6293">
            <w:pPr>
              <w:tabs>
                <w:tab w:val="left" w:pos="5273"/>
              </w:tabs>
              <w:spacing w:line="480" w:lineRule="auto"/>
              <w:jc w:val="center"/>
              <w:rPr>
                <w:sz w:val="16"/>
                <w:szCs w:val="16"/>
              </w:rPr>
            </w:pPr>
            <w:r w:rsidRPr="00DC0591">
              <w:rPr>
                <w:sz w:val="16"/>
                <w:szCs w:val="16"/>
                <w:u w:val="single"/>
              </w:rPr>
              <w:t>Intervention</w:t>
            </w:r>
          </w:p>
        </w:tc>
        <w:tc>
          <w:tcPr>
            <w:tcW w:w="992" w:type="dxa"/>
            <w:tcBorders>
              <w:top w:val="single" w:sz="4" w:space="0" w:color="auto"/>
              <w:bottom w:val="single" w:sz="4" w:space="0" w:color="auto"/>
            </w:tcBorders>
          </w:tcPr>
          <w:p w14:paraId="3D89D3FD" w14:textId="3580FE87" w:rsidR="00B15424" w:rsidRDefault="00B15424" w:rsidP="002F6293">
            <w:pPr>
              <w:tabs>
                <w:tab w:val="left" w:pos="5273"/>
              </w:tabs>
              <w:spacing w:line="480" w:lineRule="auto"/>
              <w:jc w:val="center"/>
              <w:rPr>
                <w:sz w:val="16"/>
                <w:szCs w:val="16"/>
              </w:rPr>
            </w:pPr>
            <w:r w:rsidRPr="00DC0591">
              <w:rPr>
                <w:sz w:val="16"/>
                <w:szCs w:val="16"/>
                <w:u w:val="single"/>
              </w:rPr>
              <w:t>Follow-up</w:t>
            </w:r>
          </w:p>
        </w:tc>
        <w:tc>
          <w:tcPr>
            <w:tcW w:w="1276" w:type="dxa"/>
            <w:tcBorders>
              <w:top w:val="single" w:sz="4" w:space="0" w:color="auto"/>
              <w:bottom w:val="single" w:sz="4" w:space="0" w:color="auto"/>
            </w:tcBorders>
          </w:tcPr>
          <w:p w14:paraId="6B967640" w14:textId="30B15F01" w:rsidR="00B15424" w:rsidRDefault="00B15424" w:rsidP="002F6293">
            <w:pPr>
              <w:tabs>
                <w:tab w:val="left" w:pos="5273"/>
              </w:tabs>
              <w:spacing w:line="480" w:lineRule="auto"/>
              <w:jc w:val="center"/>
              <w:rPr>
                <w:sz w:val="16"/>
                <w:szCs w:val="16"/>
              </w:rPr>
            </w:pPr>
            <w:r w:rsidRPr="00DC0591">
              <w:rPr>
                <w:sz w:val="16"/>
                <w:szCs w:val="16"/>
                <w:u w:val="single"/>
              </w:rPr>
              <w:t>Outcome Measures</w:t>
            </w:r>
          </w:p>
        </w:tc>
        <w:tc>
          <w:tcPr>
            <w:tcW w:w="709" w:type="dxa"/>
            <w:tcBorders>
              <w:top w:val="single" w:sz="4" w:space="0" w:color="auto"/>
              <w:bottom w:val="single" w:sz="4" w:space="0" w:color="auto"/>
            </w:tcBorders>
          </w:tcPr>
          <w:p w14:paraId="0643559D" w14:textId="1F967AAA" w:rsidR="00B15424" w:rsidRDefault="00B15424" w:rsidP="002F6293">
            <w:pPr>
              <w:tabs>
                <w:tab w:val="left" w:pos="5273"/>
              </w:tabs>
              <w:spacing w:line="480" w:lineRule="auto"/>
              <w:jc w:val="center"/>
              <w:rPr>
                <w:sz w:val="16"/>
                <w:szCs w:val="16"/>
              </w:rPr>
            </w:pPr>
            <w:r w:rsidRPr="00DC0591">
              <w:rPr>
                <w:sz w:val="16"/>
                <w:szCs w:val="16"/>
                <w:u w:val="single"/>
              </w:rPr>
              <w:t>Downs &amp; Black</w:t>
            </w:r>
            <w:r w:rsidRPr="00DC0591">
              <w:rPr>
                <w:sz w:val="16"/>
                <w:szCs w:val="16"/>
                <w:u w:val="single"/>
                <w:vertAlign w:val="superscript"/>
              </w:rPr>
              <w:t>1</w:t>
            </w:r>
          </w:p>
        </w:tc>
        <w:tc>
          <w:tcPr>
            <w:tcW w:w="4536" w:type="dxa"/>
            <w:tcBorders>
              <w:top w:val="single" w:sz="4" w:space="0" w:color="auto"/>
              <w:bottom w:val="single" w:sz="4" w:space="0" w:color="auto"/>
              <w:right w:val="nil"/>
            </w:tcBorders>
          </w:tcPr>
          <w:p w14:paraId="60380BED" w14:textId="6AEC824E" w:rsidR="00B15424" w:rsidRDefault="00B15424" w:rsidP="002F6293">
            <w:pPr>
              <w:tabs>
                <w:tab w:val="left" w:pos="5273"/>
              </w:tabs>
              <w:spacing w:line="480" w:lineRule="auto"/>
              <w:jc w:val="center"/>
              <w:rPr>
                <w:sz w:val="16"/>
                <w:szCs w:val="16"/>
              </w:rPr>
            </w:pPr>
            <w:r w:rsidRPr="00DC0591">
              <w:rPr>
                <w:sz w:val="16"/>
                <w:szCs w:val="16"/>
                <w:u w:val="single"/>
              </w:rPr>
              <w:t>Main Findings</w:t>
            </w:r>
          </w:p>
        </w:tc>
      </w:tr>
      <w:tr w:rsidR="00924278" w:rsidRPr="007A5653" w14:paraId="7652B85B" w14:textId="77777777" w:rsidTr="002141A9">
        <w:trPr>
          <w:jc w:val="center"/>
        </w:trPr>
        <w:tc>
          <w:tcPr>
            <w:tcW w:w="1276" w:type="dxa"/>
            <w:tcBorders>
              <w:top w:val="single" w:sz="4" w:space="0" w:color="auto"/>
              <w:left w:val="nil"/>
              <w:bottom w:val="nil"/>
            </w:tcBorders>
          </w:tcPr>
          <w:p w14:paraId="2A1122F8" w14:textId="4CB50849" w:rsidR="003F7A61" w:rsidRPr="002F6293" w:rsidRDefault="003F7A61" w:rsidP="004332F2">
            <w:pPr>
              <w:tabs>
                <w:tab w:val="left" w:pos="5273"/>
              </w:tabs>
              <w:spacing w:before="80" w:after="160" w:line="480" w:lineRule="auto"/>
              <w:rPr>
                <w:sz w:val="18"/>
                <w:szCs w:val="18"/>
              </w:rPr>
            </w:pPr>
            <w:r w:rsidRPr="002F6293">
              <w:rPr>
                <w:sz w:val="18"/>
                <w:szCs w:val="18"/>
              </w:rPr>
              <w:t>Bateman &amp; Fonagy (2009</w:t>
            </w:r>
            <w:r w:rsidR="00EB34BF">
              <w:rPr>
                <w:sz w:val="18"/>
                <w:szCs w:val="18"/>
              </w:rPr>
              <w:t>;2016</w:t>
            </w:r>
            <w:r w:rsidRPr="002F6293">
              <w:rPr>
                <w:sz w:val="18"/>
                <w:szCs w:val="18"/>
              </w:rPr>
              <w:t>)</w:t>
            </w:r>
          </w:p>
          <w:p w14:paraId="6E775F21" w14:textId="77777777" w:rsidR="003F7A61" w:rsidRPr="002F6293" w:rsidRDefault="003F7A61" w:rsidP="004332F2">
            <w:pPr>
              <w:tabs>
                <w:tab w:val="left" w:pos="5273"/>
              </w:tabs>
              <w:spacing w:line="480" w:lineRule="auto"/>
              <w:rPr>
                <w:sz w:val="18"/>
                <w:szCs w:val="18"/>
              </w:rPr>
            </w:pPr>
            <w:r w:rsidRPr="002F6293">
              <w:rPr>
                <w:sz w:val="18"/>
                <w:szCs w:val="18"/>
              </w:rPr>
              <w:t>(UK)</w:t>
            </w:r>
          </w:p>
        </w:tc>
        <w:tc>
          <w:tcPr>
            <w:tcW w:w="1276" w:type="dxa"/>
            <w:tcBorders>
              <w:top w:val="single" w:sz="4" w:space="0" w:color="auto"/>
              <w:bottom w:val="nil"/>
            </w:tcBorders>
          </w:tcPr>
          <w:p w14:paraId="7489696D" w14:textId="77777777" w:rsidR="003F7A61" w:rsidRPr="002F6293" w:rsidRDefault="003F7A61" w:rsidP="004332F2">
            <w:pPr>
              <w:tabs>
                <w:tab w:val="left" w:pos="5273"/>
              </w:tabs>
              <w:spacing w:before="80" w:line="480" w:lineRule="auto"/>
              <w:rPr>
                <w:sz w:val="18"/>
                <w:szCs w:val="18"/>
              </w:rPr>
            </w:pPr>
            <w:r w:rsidRPr="002F6293">
              <w:rPr>
                <w:sz w:val="18"/>
                <w:szCs w:val="18"/>
              </w:rPr>
              <w:t>RCT</w:t>
            </w:r>
          </w:p>
        </w:tc>
        <w:tc>
          <w:tcPr>
            <w:tcW w:w="1134" w:type="dxa"/>
            <w:tcBorders>
              <w:top w:val="single" w:sz="4" w:space="0" w:color="auto"/>
              <w:bottom w:val="nil"/>
            </w:tcBorders>
          </w:tcPr>
          <w:p w14:paraId="569E5EED" w14:textId="77777777" w:rsidR="003F7A61" w:rsidRPr="002F6293" w:rsidRDefault="003F7A61" w:rsidP="004332F2">
            <w:pPr>
              <w:tabs>
                <w:tab w:val="left" w:pos="5273"/>
              </w:tabs>
              <w:spacing w:before="80" w:line="480" w:lineRule="auto"/>
              <w:rPr>
                <w:sz w:val="18"/>
                <w:szCs w:val="18"/>
              </w:rPr>
            </w:pPr>
            <w:r w:rsidRPr="002F6293">
              <w:rPr>
                <w:sz w:val="18"/>
                <w:szCs w:val="18"/>
              </w:rPr>
              <w:t>134</w:t>
            </w:r>
          </w:p>
          <w:p w14:paraId="14AC8C55" w14:textId="692D9D4E" w:rsidR="003F7A61" w:rsidRPr="002F6293" w:rsidRDefault="002F6293" w:rsidP="004332F2">
            <w:pPr>
              <w:tabs>
                <w:tab w:val="left" w:pos="5273"/>
              </w:tabs>
              <w:spacing w:before="80" w:line="480" w:lineRule="auto"/>
              <w:rPr>
                <w:sz w:val="18"/>
                <w:szCs w:val="18"/>
              </w:rPr>
            </w:pPr>
            <w:r w:rsidRPr="002F6293">
              <w:rPr>
                <w:sz w:val="18"/>
                <w:szCs w:val="18"/>
              </w:rPr>
              <w:t>MBT=71 (26% att</w:t>
            </w:r>
            <w:r w:rsidR="003F7A61" w:rsidRPr="002F6293">
              <w:rPr>
                <w:sz w:val="18"/>
                <w:szCs w:val="18"/>
              </w:rPr>
              <w:t>)</w:t>
            </w:r>
          </w:p>
          <w:p w14:paraId="3A905160" w14:textId="3405485E" w:rsidR="003F7A61" w:rsidRPr="002F6293" w:rsidRDefault="003F7A61" w:rsidP="004332F2">
            <w:pPr>
              <w:tabs>
                <w:tab w:val="left" w:pos="5273"/>
              </w:tabs>
              <w:spacing w:before="80" w:line="480" w:lineRule="auto"/>
              <w:rPr>
                <w:sz w:val="18"/>
                <w:szCs w:val="18"/>
              </w:rPr>
            </w:pPr>
            <w:r w:rsidRPr="002F6293">
              <w:rPr>
                <w:sz w:val="18"/>
                <w:szCs w:val="18"/>
              </w:rPr>
              <w:t>SCM</w:t>
            </w:r>
            <w:r w:rsidRPr="002F6293">
              <w:rPr>
                <w:sz w:val="18"/>
                <w:szCs w:val="18"/>
                <w:vertAlign w:val="superscript"/>
              </w:rPr>
              <w:t>13</w:t>
            </w:r>
            <w:r w:rsidR="002F6293" w:rsidRPr="002F6293">
              <w:rPr>
                <w:sz w:val="18"/>
                <w:szCs w:val="18"/>
              </w:rPr>
              <w:t>=63 (25% att</w:t>
            </w:r>
            <w:r w:rsidRPr="002F6293">
              <w:rPr>
                <w:sz w:val="18"/>
                <w:szCs w:val="18"/>
              </w:rPr>
              <w:t>)</w:t>
            </w:r>
          </w:p>
        </w:tc>
        <w:tc>
          <w:tcPr>
            <w:tcW w:w="1134" w:type="dxa"/>
            <w:tcBorders>
              <w:top w:val="single" w:sz="4" w:space="0" w:color="auto"/>
              <w:bottom w:val="nil"/>
            </w:tcBorders>
          </w:tcPr>
          <w:p w14:paraId="4D8EA811" w14:textId="77777777" w:rsidR="003F7A61" w:rsidRPr="002F6293" w:rsidRDefault="003F7A61" w:rsidP="004332F2">
            <w:pPr>
              <w:tabs>
                <w:tab w:val="left" w:pos="5273"/>
              </w:tabs>
              <w:spacing w:before="80" w:line="480" w:lineRule="auto"/>
              <w:rPr>
                <w:sz w:val="18"/>
                <w:szCs w:val="18"/>
                <w:vertAlign w:val="superscript"/>
              </w:rPr>
            </w:pPr>
            <w:r w:rsidRPr="002F6293">
              <w:rPr>
                <w:sz w:val="18"/>
                <w:szCs w:val="18"/>
              </w:rPr>
              <w:t>BPD and APD</w:t>
            </w:r>
            <w:r w:rsidRPr="002F6293">
              <w:rPr>
                <w:sz w:val="18"/>
                <w:szCs w:val="18"/>
                <w:vertAlign w:val="superscript"/>
              </w:rPr>
              <w:t>14</w:t>
            </w:r>
          </w:p>
        </w:tc>
        <w:tc>
          <w:tcPr>
            <w:tcW w:w="1559" w:type="dxa"/>
            <w:tcBorders>
              <w:top w:val="single" w:sz="4" w:space="0" w:color="auto"/>
              <w:bottom w:val="nil"/>
            </w:tcBorders>
          </w:tcPr>
          <w:p w14:paraId="74D265FF" w14:textId="77777777" w:rsidR="003F7A61" w:rsidRPr="002F6293" w:rsidRDefault="00FC53DD" w:rsidP="004332F2">
            <w:pPr>
              <w:tabs>
                <w:tab w:val="left" w:pos="5273"/>
              </w:tabs>
              <w:spacing w:before="80" w:line="480" w:lineRule="auto"/>
              <w:rPr>
                <w:sz w:val="18"/>
                <w:szCs w:val="18"/>
              </w:rPr>
            </w:pPr>
            <w:r w:rsidRPr="002F6293">
              <w:rPr>
                <w:sz w:val="18"/>
                <w:szCs w:val="18"/>
              </w:rPr>
              <w:t>A</w:t>
            </w:r>
            <w:r w:rsidR="003F7A61" w:rsidRPr="002F6293">
              <w:rPr>
                <w:sz w:val="18"/>
                <w:szCs w:val="18"/>
              </w:rPr>
              <w:t>ge=31.3 (7.6)</w:t>
            </w:r>
            <w:r w:rsidRPr="002F6293">
              <w:rPr>
                <w:sz w:val="18"/>
                <w:szCs w:val="18"/>
              </w:rPr>
              <w:t xml:space="preserve"> 80.3% female, 76% white in MBT; a</w:t>
            </w:r>
            <w:r w:rsidR="003F7A61" w:rsidRPr="002F6293">
              <w:rPr>
                <w:sz w:val="18"/>
                <w:szCs w:val="18"/>
              </w:rPr>
              <w:t xml:space="preserve">ge=30.9 (7.9) 79.4% female, 68.3% white SCM. </w:t>
            </w:r>
          </w:p>
        </w:tc>
        <w:tc>
          <w:tcPr>
            <w:tcW w:w="1418" w:type="dxa"/>
            <w:tcBorders>
              <w:top w:val="single" w:sz="4" w:space="0" w:color="auto"/>
              <w:bottom w:val="nil"/>
            </w:tcBorders>
          </w:tcPr>
          <w:p w14:paraId="469FCEF6" w14:textId="77777777" w:rsidR="003F7A61" w:rsidRPr="002F6293" w:rsidRDefault="003F7A61" w:rsidP="004332F2">
            <w:pPr>
              <w:tabs>
                <w:tab w:val="left" w:pos="5273"/>
              </w:tabs>
              <w:spacing w:before="80" w:line="480" w:lineRule="auto"/>
              <w:rPr>
                <w:sz w:val="18"/>
                <w:szCs w:val="18"/>
              </w:rPr>
            </w:pPr>
            <w:r w:rsidRPr="002F6293">
              <w:rPr>
                <w:sz w:val="18"/>
                <w:szCs w:val="18"/>
              </w:rPr>
              <w:t xml:space="preserve">18 months MBT weekly individual and group treatment SCM=Case management, problem oriented </w:t>
            </w:r>
          </w:p>
        </w:tc>
        <w:tc>
          <w:tcPr>
            <w:tcW w:w="992" w:type="dxa"/>
            <w:tcBorders>
              <w:top w:val="single" w:sz="4" w:space="0" w:color="auto"/>
              <w:bottom w:val="nil"/>
            </w:tcBorders>
          </w:tcPr>
          <w:p w14:paraId="7BD39FC9" w14:textId="72050C0F" w:rsidR="003F7A61" w:rsidRPr="002F6293" w:rsidRDefault="002F798C" w:rsidP="004332F2">
            <w:pPr>
              <w:tabs>
                <w:tab w:val="left" w:pos="5273"/>
              </w:tabs>
              <w:spacing w:before="80" w:line="480" w:lineRule="auto"/>
              <w:rPr>
                <w:sz w:val="18"/>
                <w:szCs w:val="18"/>
              </w:rPr>
            </w:pPr>
            <w:r>
              <w:rPr>
                <w:sz w:val="18"/>
                <w:szCs w:val="18"/>
              </w:rPr>
              <w:t xml:space="preserve">   </w:t>
            </w:r>
            <w:r w:rsidR="003F7A61" w:rsidRPr="002F6293">
              <w:rPr>
                <w:sz w:val="18"/>
                <w:szCs w:val="18"/>
              </w:rPr>
              <w:t>Not reported</w:t>
            </w:r>
          </w:p>
        </w:tc>
        <w:tc>
          <w:tcPr>
            <w:tcW w:w="1276" w:type="dxa"/>
            <w:tcBorders>
              <w:top w:val="single" w:sz="4" w:space="0" w:color="auto"/>
              <w:bottom w:val="nil"/>
            </w:tcBorders>
          </w:tcPr>
          <w:p w14:paraId="00A5DBDB" w14:textId="77777777" w:rsidR="003F7A61" w:rsidRPr="002F6293" w:rsidRDefault="003F7A61" w:rsidP="004332F2">
            <w:pPr>
              <w:tabs>
                <w:tab w:val="left" w:pos="5273"/>
              </w:tabs>
              <w:spacing w:before="80" w:line="480" w:lineRule="auto"/>
              <w:rPr>
                <w:sz w:val="18"/>
                <w:szCs w:val="18"/>
              </w:rPr>
            </w:pPr>
            <w:r w:rsidRPr="002F6293">
              <w:rPr>
                <w:sz w:val="18"/>
                <w:szCs w:val="18"/>
              </w:rPr>
              <w:t>GAF, SCL-90-R, BDI, SAS, IIP</w:t>
            </w:r>
            <w:r w:rsidR="003D0E8E" w:rsidRPr="002F6293">
              <w:rPr>
                <w:sz w:val="18"/>
                <w:szCs w:val="18"/>
              </w:rPr>
              <w:t>-C</w:t>
            </w:r>
          </w:p>
        </w:tc>
        <w:tc>
          <w:tcPr>
            <w:tcW w:w="709" w:type="dxa"/>
            <w:tcBorders>
              <w:top w:val="single" w:sz="4" w:space="0" w:color="auto"/>
              <w:bottom w:val="nil"/>
            </w:tcBorders>
          </w:tcPr>
          <w:p w14:paraId="5032BA0F" w14:textId="77777777" w:rsidR="00341164" w:rsidRDefault="00341164" w:rsidP="004332F2">
            <w:pPr>
              <w:tabs>
                <w:tab w:val="left" w:pos="5273"/>
              </w:tabs>
              <w:spacing w:before="80" w:line="480" w:lineRule="auto"/>
              <w:rPr>
                <w:sz w:val="18"/>
                <w:szCs w:val="18"/>
              </w:rPr>
            </w:pPr>
          </w:p>
          <w:p w14:paraId="28983C59" w14:textId="77777777" w:rsidR="003F7A61" w:rsidRDefault="00341164" w:rsidP="00341164">
            <w:pPr>
              <w:tabs>
                <w:tab w:val="left" w:pos="5273"/>
              </w:tabs>
              <w:spacing w:before="80" w:line="480" w:lineRule="auto"/>
              <w:jc w:val="center"/>
              <w:rPr>
                <w:sz w:val="18"/>
                <w:szCs w:val="18"/>
              </w:rPr>
            </w:pPr>
            <w:r>
              <w:rPr>
                <w:sz w:val="18"/>
                <w:szCs w:val="18"/>
              </w:rPr>
              <w:t>2</w:t>
            </w:r>
            <w:r w:rsidR="00427778">
              <w:rPr>
                <w:sz w:val="18"/>
                <w:szCs w:val="18"/>
              </w:rPr>
              <w:t>1</w:t>
            </w:r>
            <w:r w:rsidR="00E15CF7">
              <w:rPr>
                <w:sz w:val="18"/>
                <w:szCs w:val="18"/>
              </w:rPr>
              <w:t>*</w:t>
            </w:r>
          </w:p>
          <w:p w14:paraId="1842D7AB" w14:textId="734FF041" w:rsidR="00B94D38" w:rsidRPr="002F6293" w:rsidRDefault="00B94D38" w:rsidP="00341164">
            <w:pPr>
              <w:tabs>
                <w:tab w:val="left" w:pos="5273"/>
              </w:tabs>
              <w:spacing w:before="80" w:line="480" w:lineRule="auto"/>
              <w:jc w:val="center"/>
              <w:rPr>
                <w:sz w:val="18"/>
                <w:szCs w:val="18"/>
              </w:rPr>
            </w:pPr>
            <w:r>
              <w:rPr>
                <w:sz w:val="18"/>
                <w:szCs w:val="18"/>
              </w:rPr>
              <w:t>(21)</w:t>
            </w:r>
          </w:p>
        </w:tc>
        <w:tc>
          <w:tcPr>
            <w:tcW w:w="4536" w:type="dxa"/>
            <w:tcBorders>
              <w:top w:val="single" w:sz="4" w:space="0" w:color="auto"/>
              <w:bottom w:val="nil"/>
              <w:right w:val="nil"/>
            </w:tcBorders>
          </w:tcPr>
          <w:p w14:paraId="57586CCC" w14:textId="3D15C2D5" w:rsidR="003F7A61" w:rsidRPr="002F6293" w:rsidRDefault="002C60E4" w:rsidP="00150E64">
            <w:pPr>
              <w:tabs>
                <w:tab w:val="left" w:pos="5273"/>
              </w:tabs>
              <w:spacing w:before="80" w:line="480" w:lineRule="auto"/>
              <w:rPr>
                <w:sz w:val="18"/>
                <w:szCs w:val="18"/>
              </w:rPr>
            </w:pPr>
            <w:r>
              <w:rPr>
                <w:sz w:val="18"/>
                <w:szCs w:val="18"/>
              </w:rPr>
              <w:t>Self-harm</w:t>
            </w:r>
            <w:r w:rsidR="004F28AB">
              <w:rPr>
                <w:sz w:val="18"/>
                <w:szCs w:val="18"/>
              </w:rPr>
              <w:t xml:space="preserve"> (24% vs 44%)</w:t>
            </w:r>
            <w:r>
              <w:rPr>
                <w:sz w:val="18"/>
                <w:szCs w:val="18"/>
              </w:rPr>
              <w:t xml:space="preserve"> and suicide attempts</w:t>
            </w:r>
            <w:r w:rsidR="00A11E45">
              <w:rPr>
                <w:sz w:val="18"/>
                <w:szCs w:val="18"/>
              </w:rPr>
              <w:t xml:space="preserve"> (32% vs 47%)</w:t>
            </w:r>
            <w:r>
              <w:rPr>
                <w:sz w:val="18"/>
                <w:szCs w:val="18"/>
              </w:rPr>
              <w:t xml:space="preserve"> were </w:t>
            </w:r>
            <w:r w:rsidR="005109C8">
              <w:rPr>
                <w:sz w:val="18"/>
                <w:szCs w:val="18"/>
              </w:rPr>
              <w:t>lower</w:t>
            </w:r>
            <w:r w:rsidR="00150E64">
              <w:rPr>
                <w:sz w:val="18"/>
                <w:szCs w:val="18"/>
              </w:rPr>
              <w:t xml:space="preserve"> (p&lt;0.01)</w:t>
            </w:r>
            <w:r>
              <w:rPr>
                <w:sz w:val="18"/>
                <w:szCs w:val="18"/>
              </w:rPr>
              <w:t xml:space="preserve"> in </w:t>
            </w:r>
            <w:r w:rsidR="003F7A61" w:rsidRPr="002F6293">
              <w:rPr>
                <w:sz w:val="18"/>
                <w:szCs w:val="18"/>
              </w:rPr>
              <w:t>MBT</w:t>
            </w:r>
            <w:r w:rsidR="004F28AB">
              <w:rPr>
                <w:sz w:val="18"/>
                <w:szCs w:val="18"/>
              </w:rPr>
              <w:t xml:space="preserve"> posttreatment</w:t>
            </w:r>
            <w:r w:rsidR="005109C8">
              <w:rPr>
                <w:sz w:val="18"/>
                <w:szCs w:val="18"/>
              </w:rPr>
              <w:t>. The reduction symptomatology</w:t>
            </w:r>
            <w:r w:rsidR="009152C3" w:rsidRPr="002F6293">
              <w:rPr>
                <w:sz w:val="18"/>
                <w:szCs w:val="18"/>
              </w:rPr>
              <w:t xml:space="preserve"> </w:t>
            </w:r>
            <w:r w:rsidR="003F7A61" w:rsidRPr="002F6293">
              <w:rPr>
                <w:sz w:val="18"/>
                <w:szCs w:val="18"/>
              </w:rPr>
              <w:t>was greater in MBT, with substantial effect sizes for</w:t>
            </w:r>
            <w:r w:rsidR="00211715" w:rsidRPr="002F6293">
              <w:rPr>
                <w:sz w:val="18"/>
                <w:szCs w:val="18"/>
              </w:rPr>
              <w:t xml:space="preserve"> IIP (d=0.95, 95% CI=0.59-1.3), </w:t>
            </w:r>
            <w:r w:rsidR="003F7A61" w:rsidRPr="002F6293">
              <w:rPr>
                <w:sz w:val="18"/>
                <w:szCs w:val="18"/>
              </w:rPr>
              <w:t xml:space="preserve">SAS (d=0.72, 95% CI=0.37-1.06) and modest for BDI (d=0.45, 95%, CI=0.10-0.79). </w:t>
            </w:r>
            <w:r w:rsidR="002F6293">
              <w:rPr>
                <w:sz w:val="18"/>
                <w:szCs w:val="18"/>
              </w:rPr>
              <w:t>A</w:t>
            </w:r>
            <w:r w:rsidR="003F7A61" w:rsidRPr="002F6293">
              <w:rPr>
                <w:sz w:val="18"/>
                <w:szCs w:val="18"/>
              </w:rPr>
              <w:t>nger</w:t>
            </w:r>
            <w:r w:rsidR="00252E35" w:rsidRPr="002F6293">
              <w:rPr>
                <w:sz w:val="18"/>
                <w:szCs w:val="18"/>
              </w:rPr>
              <w:t xml:space="preserve"> </w:t>
            </w:r>
            <w:r w:rsidR="002A7E21" w:rsidRPr="002F6293">
              <w:rPr>
                <w:sz w:val="18"/>
                <w:szCs w:val="18"/>
              </w:rPr>
              <w:t xml:space="preserve">(t=2.05, p&lt;0.05) </w:t>
            </w:r>
            <w:r w:rsidR="003F7A61" w:rsidRPr="002F6293">
              <w:rPr>
                <w:sz w:val="18"/>
                <w:szCs w:val="18"/>
              </w:rPr>
              <w:t xml:space="preserve">paranoia (t=3.06, p&lt;0.01) and hostility (t=3.53, p&lt;0.001) were significantly lower in MBT posttreatment. </w:t>
            </w:r>
          </w:p>
        </w:tc>
      </w:tr>
      <w:tr w:rsidR="00924278" w:rsidRPr="007A5653" w14:paraId="04071572" w14:textId="77777777" w:rsidTr="002141A9">
        <w:trPr>
          <w:jc w:val="center"/>
        </w:trPr>
        <w:tc>
          <w:tcPr>
            <w:tcW w:w="1276" w:type="dxa"/>
            <w:tcBorders>
              <w:top w:val="nil"/>
              <w:left w:val="nil"/>
              <w:bottom w:val="single" w:sz="4" w:space="0" w:color="auto"/>
            </w:tcBorders>
          </w:tcPr>
          <w:p w14:paraId="5E776AA0" w14:textId="77777777" w:rsidR="003F7A61" w:rsidRPr="002F6293" w:rsidRDefault="003F7A61" w:rsidP="004332F2">
            <w:pPr>
              <w:tabs>
                <w:tab w:val="left" w:pos="5273"/>
              </w:tabs>
              <w:spacing w:after="80" w:line="360" w:lineRule="auto"/>
              <w:rPr>
                <w:sz w:val="18"/>
                <w:szCs w:val="18"/>
              </w:rPr>
            </w:pPr>
            <w:r w:rsidRPr="002F6293">
              <w:rPr>
                <w:sz w:val="18"/>
                <w:szCs w:val="18"/>
              </w:rPr>
              <w:t>Rossouw &amp; Fonagy (2012)</w:t>
            </w:r>
          </w:p>
          <w:p w14:paraId="264267CD" w14:textId="77777777" w:rsidR="003F7A61" w:rsidRPr="002F6293" w:rsidRDefault="003F7A61" w:rsidP="004332F2">
            <w:pPr>
              <w:tabs>
                <w:tab w:val="left" w:pos="5273"/>
              </w:tabs>
              <w:spacing w:after="80" w:line="360" w:lineRule="auto"/>
              <w:rPr>
                <w:sz w:val="18"/>
                <w:szCs w:val="18"/>
              </w:rPr>
            </w:pPr>
            <w:r w:rsidRPr="002F6293">
              <w:rPr>
                <w:sz w:val="18"/>
                <w:szCs w:val="18"/>
              </w:rPr>
              <w:t>(UK)</w:t>
            </w:r>
          </w:p>
        </w:tc>
        <w:tc>
          <w:tcPr>
            <w:tcW w:w="1276" w:type="dxa"/>
            <w:tcBorders>
              <w:top w:val="nil"/>
              <w:bottom w:val="single" w:sz="4" w:space="0" w:color="auto"/>
            </w:tcBorders>
          </w:tcPr>
          <w:p w14:paraId="5C94D79F" w14:textId="77777777" w:rsidR="003F7A61" w:rsidRPr="002F6293" w:rsidRDefault="003F7A61" w:rsidP="00753105">
            <w:pPr>
              <w:tabs>
                <w:tab w:val="left" w:pos="5273"/>
              </w:tabs>
              <w:spacing w:before="80" w:after="80" w:line="480" w:lineRule="auto"/>
              <w:rPr>
                <w:sz w:val="18"/>
                <w:szCs w:val="18"/>
              </w:rPr>
            </w:pPr>
            <w:r w:rsidRPr="002F6293">
              <w:rPr>
                <w:sz w:val="18"/>
                <w:szCs w:val="18"/>
              </w:rPr>
              <w:t>RCT</w:t>
            </w:r>
          </w:p>
          <w:p w14:paraId="5520D8C9" w14:textId="77777777" w:rsidR="003F7A61" w:rsidRPr="002F6293" w:rsidRDefault="003F7A61" w:rsidP="00753105">
            <w:pPr>
              <w:tabs>
                <w:tab w:val="left" w:pos="5273"/>
              </w:tabs>
              <w:spacing w:before="80" w:after="80" w:line="480" w:lineRule="auto"/>
              <w:rPr>
                <w:sz w:val="18"/>
                <w:szCs w:val="18"/>
              </w:rPr>
            </w:pPr>
          </w:p>
        </w:tc>
        <w:tc>
          <w:tcPr>
            <w:tcW w:w="1134" w:type="dxa"/>
            <w:tcBorders>
              <w:top w:val="nil"/>
              <w:bottom w:val="single" w:sz="4" w:space="0" w:color="auto"/>
            </w:tcBorders>
          </w:tcPr>
          <w:p w14:paraId="682971AE" w14:textId="77777777" w:rsidR="003F7A61" w:rsidRPr="002F6293" w:rsidRDefault="003F7A61" w:rsidP="004332F2">
            <w:pPr>
              <w:tabs>
                <w:tab w:val="left" w:pos="5273"/>
              </w:tabs>
              <w:spacing w:before="80" w:line="480" w:lineRule="auto"/>
              <w:rPr>
                <w:sz w:val="18"/>
                <w:szCs w:val="18"/>
              </w:rPr>
            </w:pPr>
            <w:r w:rsidRPr="002F6293">
              <w:rPr>
                <w:sz w:val="18"/>
                <w:szCs w:val="18"/>
              </w:rPr>
              <w:t>80</w:t>
            </w:r>
          </w:p>
          <w:p w14:paraId="18FB182D" w14:textId="77777777" w:rsidR="003F7A61" w:rsidRPr="002F6293" w:rsidRDefault="003F7A61" w:rsidP="004332F2">
            <w:pPr>
              <w:tabs>
                <w:tab w:val="left" w:pos="5273"/>
              </w:tabs>
              <w:spacing w:before="80" w:line="480" w:lineRule="auto"/>
              <w:rPr>
                <w:sz w:val="18"/>
                <w:szCs w:val="18"/>
              </w:rPr>
            </w:pPr>
            <w:r w:rsidRPr="002F6293">
              <w:rPr>
                <w:sz w:val="18"/>
                <w:szCs w:val="18"/>
              </w:rPr>
              <w:t>MBT=40</w:t>
            </w:r>
          </w:p>
          <w:p w14:paraId="73DB2267" w14:textId="265723AA" w:rsidR="003F7A61" w:rsidRPr="002F6293" w:rsidRDefault="002F6293" w:rsidP="004332F2">
            <w:pPr>
              <w:tabs>
                <w:tab w:val="left" w:pos="5273"/>
              </w:tabs>
              <w:spacing w:before="80" w:line="480" w:lineRule="auto"/>
              <w:rPr>
                <w:sz w:val="18"/>
                <w:szCs w:val="18"/>
              </w:rPr>
            </w:pPr>
            <w:r w:rsidRPr="002F6293">
              <w:rPr>
                <w:sz w:val="18"/>
                <w:szCs w:val="18"/>
              </w:rPr>
              <w:t>(50% att</w:t>
            </w:r>
            <w:r w:rsidR="003F7A61" w:rsidRPr="002F6293">
              <w:rPr>
                <w:sz w:val="18"/>
                <w:szCs w:val="18"/>
              </w:rPr>
              <w:t>)</w:t>
            </w:r>
          </w:p>
          <w:p w14:paraId="38C3C221" w14:textId="77777777" w:rsidR="003F7A61" w:rsidRPr="002F6293" w:rsidRDefault="003F7A61" w:rsidP="004332F2">
            <w:pPr>
              <w:tabs>
                <w:tab w:val="left" w:pos="5273"/>
              </w:tabs>
              <w:spacing w:before="80" w:line="480" w:lineRule="auto"/>
              <w:rPr>
                <w:sz w:val="18"/>
                <w:szCs w:val="18"/>
              </w:rPr>
            </w:pPr>
            <w:r w:rsidRPr="002F6293">
              <w:rPr>
                <w:sz w:val="18"/>
                <w:szCs w:val="18"/>
              </w:rPr>
              <w:t>TAU</w:t>
            </w:r>
            <w:r w:rsidRPr="002F6293">
              <w:rPr>
                <w:sz w:val="18"/>
                <w:szCs w:val="18"/>
                <w:vertAlign w:val="superscript"/>
              </w:rPr>
              <w:t>15</w:t>
            </w:r>
            <w:r w:rsidRPr="002F6293">
              <w:rPr>
                <w:sz w:val="18"/>
                <w:szCs w:val="18"/>
              </w:rPr>
              <w:t xml:space="preserve"> =40</w:t>
            </w:r>
          </w:p>
          <w:p w14:paraId="48FB3771" w14:textId="4E22BFA9" w:rsidR="003F7A61" w:rsidRPr="002F6293" w:rsidRDefault="002F6293" w:rsidP="004332F2">
            <w:pPr>
              <w:tabs>
                <w:tab w:val="left" w:pos="5273"/>
              </w:tabs>
              <w:spacing w:before="80" w:line="480" w:lineRule="auto"/>
              <w:rPr>
                <w:sz w:val="18"/>
                <w:szCs w:val="18"/>
              </w:rPr>
            </w:pPr>
            <w:r w:rsidRPr="002F6293">
              <w:rPr>
                <w:sz w:val="18"/>
                <w:szCs w:val="18"/>
              </w:rPr>
              <w:t>(32% att</w:t>
            </w:r>
            <w:r w:rsidR="003F7A61" w:rsidRPr="002F6293">
              <w:rPr>
                <w:sz w:val="18"/>
                <w:szCs w:val="18"/>
              </w:rPr>
              <w:t>)</w:t>
            </w:r>
          </w:p>
        </w:tc>
        <w:tc>
          <w:tcPr>
            <w:tcW w:w="1134" w:type="dxa"/>
            <w:tcBorders>
              <w:top w:val="nil"/>
              <w:bottom w:val="single" w:sz="4" w:space="0" w:color="auto"/>
            </w:tcBorders>
          </w:tcPr>
          <w:p w14:paraId="688AC084" w14:textId="77777777" w:rsidR="003F7A61" w:rsidRPr="002F6293" w:rsidRDefault="003F7A61" w:rsidP="004332F2">
            <w:pPr>
              <w:tabs>
                <w:tab w:val="left" w:pos="5273"/>
              </w:tabs>
              <w:spacing w:before="80" w:line="480" w:lineRule="auto"/>
              <w:rPr>
                <w:sz w:val="18"/>
                <w:szCs w:val="18"/>
              </w:rPr>
            </w:pPr>
            <w:r w:rsidRPr="002F6293">
              <w:rPr>
                <w:sz w:val="18"/>
                <w:szCs w:val="18"/>
              </w:rPr>
              <w:t>Self-harm and depression</w:t>
            </w:r>
          </w:p>
        </w:tc>
        <w:tc>
          <w:tcPr>
            <w:tcW w:w="1559" w:type="dxa"/>
            <w:tcBorders>
              <w:top w:val="nil"/>
              <w:bottom w:val="single" w:sz="4" w:space="0" w:color="auto"/>
            </w:tcBorders>
          </w:tcPr>
          <w:p w14:paraId="2E087952" w14:textId="73BEBBBC" w:rsidR="003F7A61" w:rsidRPr="002F6293" w:rsidRDefault="00FC53DD" w:rsidP="002F6293">
            <w:pPr>
              <w:tabs>
                <w:tab w:val="left" w:pos="5273"/>
              </w:tabs>
              <w:spacing w:line="480" w:lineRule="auto"/>
              <w:rPr>
                <w:sz w:val="18"/>
                <w:szCs w:val="18"/>
              </w:rPr>
            </w:pPr>
            <w:r w:rsidRPr="002F6293">
              <w:rPr>
                <w:sz w:val="18"/>
                <w:szCs w:val="18"/>
              </w:rPr>
              <w:t>A</w:t>
            </w:r>
            <w:r w:rsidR="003F7A61" w:rsidRPr="002F6293">
              <w:rPr>
                <w:sz w:val="18"/>
                <w:szCs w:val="18"/>
              </w:rPr>
              <w:t xml:space="preserve">ge= 15.4 (1.3),82.5% female </w:t>
            </w:r>
            <w:r w:rsidR="002F6293">
              <w:rPr>
                <w:sz w:val="18"/>
                <w:szCs w:val="18"/>
              </w:rPr>
              <w:t>75</w:t>
            </w:r>
            <w:r w:rsidR="003F7A61" w:rsidRPr="002F6293">
              <w:rPr>
                <w:sz w:val="18"/>
                <w:szCs w:val="18"/>
              </w:rPr>
              <w:t xml:space="preserve">% </w:t>
            </w:r>
            <w:r w:rsidR="002F6293">
              <w:rPr>
                <w:sz w:val="18"/>
                <w:szCs w:val="18"/>
              </w:rPr>
              <w:t>Caucasian</w:t>
            </w:r>
            <w:r w:rsidR="003F7A61" w:rsidRPr="002F6293">
              <w:rPr>
                <w:sz w:val="18"/>
                <w:szCs w:val="18"/>
              </w:rPr>
              <w:t xml:space="preserve"> </w:t>
            </w:r>
            <w:r w:rsidRPr="002F6293">
              <w:rPr>
                <w:sz w:val="18"/>
                <w:szCs w:val="18"/>
              </w:rPr>
              <w:t xml:space="preserve">MBT; </w:t>
            </w:r>
            <w:r w:rsidR="003F7A61" w:rsidRPr="002F6293">
              <w:rPr>
                <w:sz w:val="18"/>
                <w:szCs w:val="18"/>
              </w:rPr>
              <w:t xml:space="preserve">age=14.8 (1.2), 87.5% female and </w:t>
            </w:r>
            <w:r w:rsidR="002F6293">
              <w:rPr>
                <w:sz w:val="18"/>
                <w:szCs w:val="18"/>
              </w:rPr>
              <w:t>75</w:t>
            </w:r>
            <w:r w:rsidR="003F7A61" w:rsidRPr="002F6293">
              <w:rPr>
                <w:sz w:val="18"/>
                <w:szCs w:val="18"/>
              </w:rPr>
              <w:t xml:space="preserve">% </w:t>
            </w:r>
            <w:r w:rsidR="002F6293">
              <w:rPr>
                <w:sz w:val="18"/>
                <w:szCs w:val="18"/>
              </w:rPr>
              <w:t>Caucasian</w:t>
            </w:r>
            <w:r w:rsidR="003F7A61" w:rsidRPr="002F6293">
              <w:rPr>
                <w:sz w:val="18"/>
                <w:szCs w:val="18"/>
              </w:rPr>
              <w:t xml:space="preserve"> TAU</w:t>
            </w:r>
            <w:r w:rsidR="00830BC8" w:rsidRPr="002F6293">
              <w:rPr>
                <w:sz w:val="18"/>
                <w:szCs w:val="18"/>
              </w:rPr>
              <w:t xml:space="preserve"> </w:t>
            </w:r>
            <w:r w:rsidR="003F7A61" w:rsidRPr="002F6293">
              <w:rPr>
                <w:sz w:val="18"/>
                <w:szCs w:val="18"/>
              </w:rPr>
              <w:t xml:space="preserve"> </w:t>
            </w:r>
          </w:p>
        </w:tc>
        <w:tc>
          <w:tcPr>
            <w:tcW w:w="1418" w:type="dxa"/>
            <w:tcBorders>
              <w:top w:val="nil"/>
              <w:bottom w:val="single" w:sz="4" w:space="0" w:color="auto"/>
            </w:tcBorders>
          </w:tcPr>
          <w:p w14:paraId="162311D0" w14:textId="77777777" w:rsidR="003F7A61" w:rsidRPr="002F6293" w:rsidRDefault="003F7A61" w:rsidP="004332F2">
            <w:pPr>
              <w:tabs>
                <w:tab w:val="left" w:pos="5273"/>
              </w:tabs>
              <w:spacing w:before="80" w:line="480" w:lineRule="auto"/>
              <w:rPr>
                <w:sz w:val="18"/>
                <w:szCs w:val="18"/>
              </w:rPr>
            </w:pPr>
            <w:r w:rsidRPr="002F6293">
              <w:rPr>
                <w:sz w:val="18"/>
                <w:szCs w:val="18"/>
              </w:rPr>
              <w:t>12 months individual MBT-A</w:t>
            </w:r>
            <w:r w:rsidRPr="002F6293">
              <w:rPr>
                <w:sz w:val="18"/>
                <w:szCs w:val="18"/>
                <w:vertAlign w:val="superscript"/>
              </w:rPr>
              <w:t>16</w:t>
            </w:r>
            <w:r w:rsidRPr="002F6293">
              <w:rPr>
                <w:sz w:val="18"/>
                <w:szCs w:val="18"/>
              </w:rPr>
              <w:t xml:space="preserve"> weekly sessions and monthly MBT-F</w:t>
            </w:r>
            <w:r w:rsidRPr="002F6293">
              <w:rPr>
                <w:sz w:val="18"/>
                <w:szCs w:val="18"/>
                <w:vertAlign w:val="superscript"/>
              </w:rPr>
              <w:t>17</w:t>
            </w:r>
            <w:r w:rsidRPr="002F6293">
              <w:rPr>
                <w:sz w:val="18"/>
                <w:szCs w:val="18"/>
              </w:rPr>
              <w:t>sessions</w:t>
            </w:r>
          </w:p>
        </w:tc>
        <w:tc>
          <w:tcPr>
            <w:tcW w:w="992" w:type="dxa"/>
            <w:tcBorders>
              <w:top w:val="nil"/>
              <w:bottom w:val="single" w:sz="4" w:space="0" w:color="auto"/>
            </w:tcBorders>
          </w:tcPr>
          <w:p w14:paraId="5A6F15ED" w14:textId="77777777" w:rsidR="003F7A61" w:rsidRPr="002F6293" w:rsidRDefault="003F7A61" w:rsidP="004332F2">
            <w:pPr>
              <w:tabs>
                <w:tab w:val="left" w:pos="5273"/>
              </w:tabs>
              <w:spacing w:before="80" w:line="480" w:lineRule="auto"/>
              <w:rPr>
                <w:sz w:val="18"/>
                <w:szCs w:val="18"/>
              </w:rPr>
            </w:pPr>
            <w:r w:rsidRPr="002F6293">
              <w:rPr>
                <w:sz w:val="18"/>
                <w:szCs w:val="18"/>
              </w:rPr>
              <w:t>Not reported</w:t>
            </w:r>
          </w:p>
        </w:tc>
        <w:tc>
          <w:tcPr>
            <w:tcW w:w="1276" w:type="dxa"/>
            <w:tcBorders>
              <w:top w:val="nil"/>
              <w:bottom w:val="single" w:sz="4" w:space="0" w:color="auto"/>
            </w:tcBorders>
          </w:tcPr>
          <w:p w14:paraId="72A91C3B" w14:textId="77777777" w:rsidR="003F7A61" w:rsidRPr="002F6293" w:rsidRDefault="003F7A61" w:rsidP="004332F2">
            <w:pPr>
              <w:tabs>
                <w:tab w:val="left" w:pos="5273"/>
              </w:tabs>
              <w:spacing w:before="80" w:line="480" w:lineRule="auto"/>
              <w:rPr>
                <w:sz w:val="18"/>
                <w:szCs w:val="18"/>
                <w:vertAlign w:val="superscript"/>
              </w:rPr>
            </w:pPr>
            <w:r w:rsidRPr="002F6293">
              <w:rPr>
                <w:sz w:val="18"/>
                <w:szCs w:val="18"/>
              </w:rPr>
              <w:t>RTSHI</w:t>
            </w:r>
            <w:r w:rsidRPr="002F6293">
              <w:rPr>
                <w:sz w:val="18"/>
                <w:szCs w:val="18"/>
                <w:vertAlign w:val="superscript"/>
              </w:rPr>
              <w:t>18</w:t>
            </w:r>
            <w:r w:rsidRPr="002F6293">
              <w:rPr>
                <w:sz w:val="18"/>
                <w:szCs w:val="18"/>
              </w:rPr>
              <w:t>, MFQ</w:t>
            </w:r>
            <w:r w:rsidRPr="002F6293">
              <w:rPr>
                <w:sz w:val="18"/>
                <w:szCs w:val="18"/>
                <w:vertAlign w:val="superscript"/>
              </w:rPr>
              <w:t xml:space="preserve">19, </w:t>
            </w:r>
            <w:r w:rsidRPr="002F6293">
              <w:rPr>
                <w:sz w:val="18"/>
                <w:szCs w:val="18"/>
              </w:rPr>
              <w:t>BPFS-C</w:t>
            </w:r>
            <w:r w:rsidRPr="002F6293">
              <w:rPr>
                <w:sz w:val="18"/>
                <w:szCs w:val="18"/>
                <w:vertAlign w:val="superscript"/>
              </w:rPr>
              <w:t>20</w:t>
            </w:r>
            <w:r w:rsidRPr="002F6293">
              <w:rPr>
                <w:sz w:val="18"/>
                <w:szCs w:val="18"/>
              </w:rPr>
              <w:t>, HIF</w:t>
            </w:r>
            <w:r w:rsidRPr="002F6293">
              <w:rPr>
                <w:sz w:val="18"/>
                <w:szCs w:val="18"/>
                <w:vertAlign w:val="superscript"/>
              </w:rPr>
              <w:t>21</w:t>
            </w:r>
            <w:r w:rsidRPr="002F6293">
              <w:rPr>
                <w:sz w:val="18"/>
                <w:szCs w:val="18"/>
              </w:rPr>
              <w:t>, ECR</w:t>
            </w:r>
            <w:r w:rsidRPr="002F6293">
              <w:rPr>
                <w:sz w:val="18"/>
                <w:szCs w:val="18"/>
                <w:vertAlign w:val="superscript"/>
              </w:rPr>
              <w:t>22</w:t>
            </w:r>
          </w:p>
        </w:tc>
        <w:tc>
          <w:tcPr>
            <w:tcW w:w="709" w:type="dxa"/>
            <w:tcBorders>
              <w:top w:val="nil"/>
              <w:bottom w:val="single" w:sz="4" w:space="0" w:color="auto"/>
            </w:tcBorders>
          </w:tcPr>
          <w:p w14:paraId="5CACFC4B" w14:textId="49F433DC" w:rsidR="003F7A61" w:rsidRPr="002F6293" w:rsidRDefault="00427778" w:rsidP="00427778">
            <w:pPr>
              <w:tabs>
                <w:tab w:val="left" w:pos="5273"/>
              </w:tabs>
              <w:spacing w:before="80" w:line="480" w:lineRule="auto"/>
              <w:jc w:val="center"/>
              <w:rPr>
                <w:sz w:val="18"/>
                <w:szCs w:val="18"/>
              </w:rPr>
            </w:pPr>
            <w:r>
              <w:rPr>
                <w:sz w:val="18"/>
                <w:szCs w:val="18"/>
              </w:rPr>
              <w:t>2</w:t>
            </w:r>
            <w:r w:rsidR="00F86DA8">
              <w:rPr>
                <w:sz w:val="18"/>
                <w:szCs w:val="18"/>
              </w:rPr>
              <w:t>4</w:t>
            </w:r>
          </w:p>
        </w:tc>
        <w:tc>
          <w:tcPr>
            <w:tcW w:w="4536" w:type="dxa"/>
            <w:tcBorders>
              <w:top w:val="nil"/>
              <w:bottom w:val="single" w:sz="4" w:space="0" w:color="auto"/>
              <w:right w:val="nil"/>
            </w:tcBorders>
          </w:tcPr>
          <w:p w14:paraId="7787935E" w14:textId="6578C421" w:rsidR="003F7A61" w:rsidRDefault="003F7A61" w:rsidP="002F6293">
            <w:pPr>
              <w:tabs>
                <w:tab w:val="left" w:pos="5273"/>
              </w:tabs>
              <w:spacing w:before="80" w:line="480" w:lineRule="auto"/>
              <w:rPr>
                <w:sz w:val="18"/>
                <w:szCs w:val="18"/>
              </w:rPr>
            </w:pPr>
            <w:r w:rsidRPr="002F6293">
              <w:rPr>
                <w:sz w:val="18"/>
                <w:szCs w:val="18"/>
              </w:rPr>
              <w:t xml:space="preserve">Self-harm and depression </w:t>
            </w:r>
            <w:r w:rsidR="002F6293">
              <w:rPr>
                <w:sz w:val="18"/>
                <w:szCs w:val="18"/>
              </w:rPr>
              <w:t xml:space="preserve">reduced in both </w:t>
            </w:r>
            <w:r w:rsidR="002B4F7A">
              <w:rPr>
                <w:sz w:val="18"/>
                <w:szCs w:val="18"/>
              </w:rPr>
              <w:t xml:space="preserve">groups. </w:t>
            </w:r>
            <w:r w:rsidR="002B4F7A" w:rsidRPr="002F6293">
              <w:rPr>
                <w:sz w:val="18"/>
                <w:szCs w:val="18"/>
              </w:rPr>
              <w:t>Linear</w:t>
            </w:r>
            <w:r w:rsidRPr="002F6293">
              <w:rPr>
                <w:sz w:val="18"/>
                <w:szCs w:val="18"/>
              </w:rPr>
              <w:t xml:space="preserve"> decrease was significantly greater in MBT-A for both self-harm (p&lt;.001) and depressi</w:t>
            </w:r>
            <w:r w:rsidR="005109C8">
              <w:rPr>
                <w:sz w:val="18"/>
                <w:szCs w:val="18"/>
              </w:rPr>
              <w:t>on (p&lt;.04).</w:t>
            </w:r>
            <w:r w:rsidR="00365851">
              <w:rPr>
                <w:sz w:val="18"/>
                <w:szCs w:val="18"/>
              </w:rPr>
              <w:t xml:space="preserve"> </w:t>
            </w:r>
            <w:r w:rsidRPr="002F6293">
              <w:rPr>
                <w:sz w:val="18"/>
                <w:szCs w:val="18"/>
              </w:rPr>
              <w:t xml:space="preserve">The reduction in self-reported BPD features (BPFS-C) was also greater for MBT-A (d=0.36). </w:t>
            </w:r>
            <w:r w:rsidR="002F6293">
              <w:rPr>
                <w:sz w:val="18"/>
                <w:szCs w:val="18"/>
              </w:rPr>
              <w:t>M</w:t>
            </w:r>
            <w:r w:rsidR="002B4F7A">
              <w:rPr>
                <w:sz w:val="18"/>
                <w:szCs w:val="18"/>
              </w:rPr>
              <w:t>entalis</w:t>
            </w:r>
            <w:r w:rsidRPr="002F6293">
              <w:rPr>
                <w:sz w:val="18"/>
                <w:szCs w:val="18"/>
              </w:rPr>
              <w:t xml:space="preserve">ation (HIF) increased more in MBT-A (d=0.38) and attachment avoidance decreased more in MBT-A (d=0.42). </w:t>
            </w:r>
          </w:p>
          <w:p w14:paraId="7357A2A2" w14:textId="08FB29D4" w:rsidR="00974A18" w:rsidRPr="002F6293" w:rsidRDefault="00974A18" w:rsidP="002F6293">
            <w:pPr>
              <w:tabs>
                <w:tab w:val="left" w:pos="5273"/>
              </w:tabs>
              <w:spacing w:before="80" w:line="480" w:lineRule="auto"/>
              <w:rPr>
                <w:sz w:val="18"/>
                <w:szCs w:val="18"/>
              </w:rPr>
            </w:pPr>
          </w:p>
        </w:tc>
      </w:tr>
      <w:tr w:rsidR="00B15424" w:rsidRPr="007A5653" w14:paraId="1C9BB27D" w14:textId="77777777" w:rsidTr="002141A9">
        <w:trPr>
          <w:jc w:val="center"/>
        </w:trPr>
        <w:tc>
          <w:tcPr>
            <w:tcW w:w="1276" w:type="dxa"/>
            <w:tcBorders>
              <w:top w:val="single" w:sz="4" w:space="0" w:color="auto"/>
              <w:left w:val="nil"/>
            </w:tcBorders>
          </w:tcPr>
          <w:p w14:paraId="0481A513" w14:textId="77777777" w:rsidR="00B15424" w:rsidRPr="00DC0591" w:rsidRDefault="00B15424" w:rsidP="002F6293">
            <w:pPr>
              <w:tabs>
                <w:tab w:val="left" w:pos="5273"/>
              </w:tabs>
              <w:spacing w:line="480" w:lineRule="auto"/>
              <w:jc w:val="center"/>
              <w:rPr>
                <w:sz w:val="16"/>
                <w:szCs w:val="16"/>
                <w:u w:val="single"/>
              </w:rPr>
            </w:pPr>
            <w:r w:rsidRPr="00DC0591">
              <w:rPr>
                <w:sz w:val="16"/>
                <w:szCs w:val="16"/>
                <w:u w:val="single"/>
              </w:rPr>
              <w:t>Study</w:t>
            </w:r>
          </w:p>
          <w:p w14:paraId="10535278" w14:textId="7CA66C5E" w:rsidR="00B15424" w:rsidRPr="007A5653" w:rsidRDefault="00B15424" w:rsidP="002F6293">
            <w:pPr>
              <w:tabs>
                <w:tab w:val="left" w:pos="5273"/>
              </w:tabs>
              <w:spacing w:line="480" w:lineRule="auto"/>
              <w:jc w:val="center"/>
              <w:rPr>
                <w:sz w:val="16"/>
                <w:szCs w:val="16"/>
              </w:rPr>
            </w:pPr>
            <w:r w:rsidRPr="00DC0591">
              <w:rPr>
                <w:sz w:val="16"/>
                <w:szCs w:val="16"/>
                <w:u w:val="single"/>
              </w:rPr>
              <w:t>(Country)</w:t>
            </w:r>
          </w:p>
        </w:tc>
        <w:tc>
          <w:tcPr>
            <w:tcW w:w="1276" w:type="dxa"/>
            <w:tcBorders>
              <w:top w:val="single" w:sz="4" w:space="0" w:color="auto"/>
            </w:tcBorders>
          </w:tcPr>
          <w:p w14:paraId="678F87E7" w14:textId="17984145" w:rsidR="00B15424" w:rsidRPr="007A5653" w:rsidRDefault="00B15424" w:rsidP="002F6293">
            <w:pPr>
              <w:tabs>
                <w:tab w:val="left" w:pos="5273"/>
              </w:tabs>
              <w:spacing w:line="480" w:lineRule="auto"/>
              <w:jc w:val="center"/>
              <w:rPr>
                <w:sz w:val="16"/>
                <w:szCs w:val="16"/>
              </w:rPr>
            </w:pPr>
            <w:r w:rsidRPr="00DC0591">
              <w:rPr>
                <w:sz w:val="16"/>
                <w:szCs w:val="16"/>
                <w:u w:val="single"/>
              </w:rPr>
              <w:t>Design</w:t>
            </w:r>
          </w:p>
        </w:tc>
        <w:tc>
          <w:tcPr>
            <w:tcW w:w="1134" w:type="dxa"/>
            <w:tcBorders>
              <w:top w:val="single" w:sz="4" w:space="0" w:color="auto"/>
            </w:tcBorders>
          </w:tcPr>
          <w:p w14:paraId="085D9F9C" w14:textId="4D85A86C" w:rsidR="00B15424" w:rsidRDefault="00B15424" w:rsidP="002F6293">
            <w:pPr>
              <w:tabs>
                <w:tab w:val="left" w:pos="5273"/>
              </w:tabs>
              <w:spacing w:line="480" w:lineRule="auto"/>
              <w:jc w:val="center"/>
              <w:rPr>
                <w:sz w:val="16"/>
                <w:szCs w:val="16"/>
              </w:rPr>
            </w:pPr>
            <w:r>
              <w:rPr>
                <w:sz w:val="16"/>
                <w:szCs w:val="16"/>
                <w:u w:val="single"/>
              </w:rPr>
              <w:t>N</w:t>
            </w:r>
            <w:r w:rsidR="002F6293">
              <w:rPr>
                <w:sz w:val="16"/>
                <w:szCs w:val="16"/>
                <w:u w:val="single"/>
              </w:rPr>
              <w:t xml:space="preserve"> (att=attrition)</w:t>
            </w:r>
          </w:p>
        </w:tc>
        <w:tc>
          <w:tcPr>
            <w:tcW w:w="1134" w:type="dxa"/>
            <w:tcBorders>
              <w:top w:val="single" w:sz="4" w:space="0" w:color="auto"/>
            </w:tcBorders>
          </w:tcPr>
          <w:p w14:paraId="0AC0CC5D" w14:textId="4DAC3856" w:rsidR="00B15424" w:rsidRDefault="00B15424" w:rsidP="002F6293">
            <w:pPr>
              <w:tabs>
                <w:tab w:val="left" w:pos="5273"/>
              </w:tabs>
              <w:spacing w:line="480" w:lineRule="auto"/>
              <w:jc w:val="center"/>
              <w:rPr>
                <w:sz w:val="16"/>
                <w:szCs w:val="16"/>
              </w:rPr>
            </w:pPr>
            <w:r w:rsidRPr="00DC0591">
              <w:rPr>
                <w:sz w:val="16"/>
                <w:szCs w:val="16"/>
                <w:u w:val="single"/>
              </w:rPr>
              <w:t>Sample</w:t>
            </w:r>
          </w:p>
        </w:tc>
        <w:tc>
          <w:tcPr>
            <w:tcW w:w="1559" w:type="dxa"/>
            <w:tcBorders>
              <w:top w:val="single" w:sz="4" w:space="0" w:color="auto"/>
            </w:tcBorders>
          </w:tcPr>
          <w:p w14:paraId="62FA2304" w14:textId="77777777" w:rsidR="00B15424" w:rsidRPr="00DC0591" w:rsidRDefault="00B15424" w:rsidP="002F6293">
            <w:pPr>
              <w:tabs>
                <w:tab w:val="left" w:pos="5273"/>
              </w:tabs>
              <w:spacing w:line="480" w:lineRule="auto"/>
              <w:jc w:val="center"/>
              <w:rPr>
                <w:sz w:val="16"/>
                <w:szCs w:val="16"/>
                <w:u w:val="single"/>
              </w:rPr>
            </w:pPr>
            <w:r w:rsidRPr="00DC0591">
              <w:rPr>
                <w:sz w:val="16"/>
                <w:szCs w:val="16"/>
                <w:u w:val="single"/>
              </w:rPr>
              <w:t>Demographics</w:t>
            </w:r>
          </w:p>
          <w:p w14:paraId="216CB11A" w14:textId="311E403F" w:rsidR="00B15424" w:rsidRDefault="00B15424" w:rsidP="002F6293">
            <w:pPr>
              <w:tabs>
                <w:tab w:val="left" w:pos="5273"/>
              </w:tabs>
              <w:spacing w:line="480" w:lineRule="auto"/>
              <w:jc w:val="center"/>
              <w:rPr>
                <w:sz w:val="16"/>
                <w:szCs w:val="16"/>
              </w:rPr>
            </w:pPr>
            <w:r w:rsidRPr="00DC0591">
              <w:rPr>
                <w:sz w:val="16"/>
                <w:szCs w:val="16"/>
                <w:u w:val="single"/>
              </w:rPr>
              <w:t>Age=M (SD)</w:t>
            </w:r>
          </w:p>
        </w:tc>
        <w:tc>
          <w:tcPr>
            <w:tcW w:w="1418" w:type="dxa"/>
            <w:tcBorders>
              <w:top w:val="single" w:sz="4" w:space="0" w:color="auto"/>
            </w:tcBorders>
          </w:tcPr>
          <w:p w14:paraId="61D2F774" w14:textId="70938B06" w:rsidR="00B15424" w:rsidRDefault="00B15424" w:rsidP="002F6293">
            <w:pPr>
              <w:tabs>
                <w:tab w:val="left" w:pos="5273"/>
              </w:tabs>
              <w:spacing w:line="480" w:lineRule="auto"/>
              <w:jc w:val="center"/>
              <w:rPr>
                <w:sz w:val="16"/>
                <w:szCs w:val="16"/>
              </w:rPr>
            </w:pPr>
            <w:r w:rsidRPr="00DC0591">
              <w:rPr>
                <w:sz w:val="16"/>
                <w:szCs w:val="16"/>
                <w:u w:val="single"/>
              </w:rPr>
              <w:t>Intervention</w:t>
            </w:r>
          </w:p>
        </w:tc>
        <w:tc>
          <w:tcPr>
            <w:tcW w:w="992" w:type="dxa"/>
            <w:tcBorders>
              <w:top w:val="single" w:sz="4" w:space="0" w:color="auto"/>
            </w:tcBorders>
          </w:tcPr>
          <w:p w14:paraId="756C0224" w14:textId="674952B9" w:rsidR="00B15424" w:rsidRDefault="00B15424" w:rsidP="002F6293">
            <w:pPr>
              <w:tabs>
                <w:tab w:val="left" w:pos="5273"/>
              </w:tabs>
              <w:spacing w:line="480" w:lineRule="auto"/>
              <w:jc w:val="center"/>
              <w:rPr>
                <w:sz w:val="16"/>
                <w:szCs w:val="16"/>
              </w:rPr>
            </w:pPr>
            <w:r w:rsidRPr="00DC0591">
              <w:rPr>
                <w:sz w:val="16"/>
                <w:szCs w:val="16"/>
                <w:u w:val="single"/>
              </w:rPr>
              <w:t>Follow-up</w:t>
            </w:r>
          </w:p>
        </w:tc>
        <w:tc>
          <w:tcPr>
            <w:tcW w:w="1276" w:type="dxa"/>
            <w:tcBorders>
              <w:top w:val="single" w:sz="4" w:space="0" w:color="auto"/>
            </w:tcBorders>
          </w:tcPr>
          <w:p w14:paraId="4B9B1996" w14:textId="02F772A1" w:rsidR="00B15424" w:rsidRDefault="00B15424" w:rsidP="002F6293">
            <w:pPr>
              <w:tabs>
                <w:tab w:val="left" w:pos="5273"/>
              </w:tabs>
              <w:spacing w:line="480" w:lineRule="auto"/>
              <w:jc w:val="center"/>
              <w:rPr>
                <w:sz w:val="16"/>
                <w:szCs w:val="16"/>
              </w:rPr>
            </w:pPr>
            <w:r w:rsidRPr="00DC0591">
              <w:rPr>
                <w:sz w:val="16"/>
                <w:szCs w:val="16"/>
                <w:u w:val="single"/>
              </w:rPr>
              <w:t>Outcome Measures</w:t>
            </w:r>
          </w:p>
        </w:tc>
        <w:tc>
          <w:tcPr>
            <w:tcW w:w="709" w:type="dxa"/>
            <w:tcBorders>
              <w:top w:val="single" w:sz="4" w:space="0" w:color="auto"/>
            </w:tcBorders>
          </w:tcPr>
          <w:p w14:paraId="183168BC" w14:textId="69F541C8" w:rsidR="00B15424" w:rsidRPr="007A5653" w:rsidRDefault="00B15424" w:rsidP="002F6293">
            <w:pPr>
              <w:tabs>
                <w:tab w:val="left" w:pos="5273"/>
              </w:tabs>
              <w:spacing w:line="480" w:lineRule="auto"/>
              <w:jc w:val="center"/>
              <w:rPr>
                <w:sz w:val="16"/>
                <w:szCs w:val="16"/>
              </w:rPr>
            </w:pPr>
            <w:r w:rsidRPr="00DC0591">
              <w:rPr>
                <w:sz w:val="16"/>
                <w:szCs w:val="16"/>
                <w:u w:val="single"/>
              </w:rPr>
              <w:t>Downs &amp; Black</w:t>
            </w:r>
            <w:r w:rsidRPr="00DC0591">
              <w:rPr>
                <w:sz w:val="16"/>
                <w:szCs w:val="16"/>
                <w:u w:val="single"/>
                <w:vertAlign w:val="superscript"/>
              </w:rPr>
              <w:t>1</w:t>
            </w:r>
          </w:p>
        </w:tc>
        <w:tc>
          <w:tcPr>
            <w:tcW w:w="4536" w:type="dxa"/>
            <w:tcBorders>
              <w:top w:val="single" w:sz="4" w:space="0" w:color="auto"/>
              <w:right w:val="nil"/>
            </w:tcBorders>
          </w:tcPr>
          <w:p w14:paraId="3A8BB496" w14:textId="00E997D0" w:rsidR="00B15424" w:rsidRDefault="00B15424" w:rsidP="002F6293">
            <w:pPr>
              <w:tabs>
                <w:tab w:val="left" w:pos="5273"/>
              </w:tabs>
              <w:spacing w:line="480" w:lineRule="auto"/>
              <w:jc w:val="center"/>
              <w:rPr>
                <w:sz w:val="16"/>
                <w:szCs w:val="16"/>
              </w:rPr>
            </w:pPr>
            <w:r w:rsidRPr="00DC0591">
              <w:rPr>
                <w:sz w:val="16"/>
                <w:szCs w:val="16"/>
                <w:u w:val="single"/>
              </w:rPr>
              <w:t>Main Findings</w:t>
            </w:r>
          </w:p>
        </w:tc>
      </w:tr>
      <w:tr w:rsidR="00924278" w:rsidRPr="007A5653" w14:paraId="6298544E" w14:textId="77777777" w:rsidTr="002141A9">
        <w:trPr>
          <w:jc w:val="center"/>
        </w:trPr>
        <w:tc>
          <w:tcPr>
            <w:tcW w:w="1276" w:type="dxa"/>
            <w:tcBorders>
              <w:top w:val="single" w:sz="4" w:space="0" w:color="auto"/>
              <w:left w:val="nil"/>
              <w:bottom w:val="nil"/>
            </w:tcBorders>
          </w:tcPr>
          <w:p w14:paraId="1ECE5BCE" w14:textId="25461B02" w:rsidR="003F7A61" w:rsidRPr="002F6293" w:rsidRDefault="003F7A61" w:rsidP="004332F2">
            <w:pPr>
              <w:tabs>
                <w:tab w:val="left" w:pos="5273"/>
              </w:tabs>
              <w:spacing w:before="120" w:after="160" w:line="480" w:lineRule="auto"/>
              <w:rPr>
                <w:sz w:val="18"/>
                <w:szCs w:val="18"/>
              </w:rPr>
            </w:pPr>
            <w:r w:rsidRPr="002F6293">
              <w:rPr>
                <w:sz w:val="18"/>
                <w:szCs w:val="18"/>
              </w:rPr>
              <w:t>Robinson et al., (201</w:t>
            </w:r>
            <w:r w:rsidR="00EC15A1">
              <w:rPr>
                <w:sz w:val="18"/>
                <w:szCs w:val="18"/>
              </w:rPr>
              <w:t>6</w:t>
            </w:r>
            <w:r w:rsidRPr="002F6293">
              <w:rPr>
                <w:sz w:val="18"/>
                <w:szCs w:val="18"/>
              </w:rPr>
              <w:t>) (UK)</w:t>
            </w:r>
          </w:p>
          <w:p w14:paraId="6DA4B9D0" w14:textId="77777777" w:rsidR="003F7A61" w:rsidRPr="002F6293" w:rsidRDefault="003F7A61" w:rsidP="004332F2">
            <w:pPr>
              <w:tabs>
                <w:tab w:val="left" w:pos="5273"/>
              </w:tabs>
              <w:spacing w:before="120" w:after="160" w:line="480" w:lineRule="auto"/>
              <w:rPr>
                <w:sz w:val="18"/>
                <w:szCs w:val="18"/>
              </w:rPr>
            </w:pPr>
          </w:p>
          <w:p w14:paraId="63794171" w14:textId="77777777" w:rsidR="003F7A61" w:rsidRPr="002F6293" w:rsidRDefault="003F7A61" w:rsidP="004332F2">
            <w:pPr>
              <w:tabs>
                <w:tab w:val="left" w:pos="5273"/>
              </w:tabs>
              <w:spacing w:before="120" w:after="160" w:line="480" w:lineRule="auto"/>
              <w:rPr>
                <w:sz w:val="18"/>
                <w:szCs w:val="18"/>
              </w:rPr>
            </w:pPr>
          </w:p>
        </w:tc>
        <w:tc>
          <w:tcPr>
            <w:tcW w:w="1276" w:type="dxa"/>
            <w:tcBorders>
              <w:top w:val="single" w:sz="4" w:space="0" w:color="auto"/>
              <w:bottom w:val="nil"/>
            </w:tcBorders>
          </w:tcPr>
          <w:p w14:paraId="3DD08702" w14:textId="77777777" w:rsidR="003F7A61" w:rsidRPr="002F6293" w:rsidRDefault="003F7A61" w:rsidP="004332F2">
            <w:pPr>
              <w:tabs>
                <w:tab w:val="left" w:pos="5273"/>
              </w:tabs>
              <w:spacing w:before="120" w:after="160" w:line="480" w:lineRule="auto"/>
              <w:rPr>
                <w:sz w:val="18"/>
                <w:szCs w:val="18"/>
              </w:rPr>
            </w:pPr>
            <w:r w:rsidRPr="002F6293">
              <w:rPr>
                <w:sz w:val="18"/>
                <w:szCs w:val="18"/>
              </w:rPr>
              <w:t>RCT</w:t>
            </w:r>
          </w:p>
        </w:tc>
        <w:tc>
          <w:tcPr>
            <w:tcW w:w="1134" w:type="dxa"/>
            <w:tcBorders>
              <w:top w:val="single" w:sz="4" w:space="0" w:color="auto"/>
              <w:bottom w:val="nil"/>
            </w:tcBorders>
          </w:tcPr>
          <w:p w14:paraId="03D83458" w14:textId="77777777" w:rsidR="003F7A61" w:rsidRPr="002F6293" w:rsidRDefault="003F7A61" w:rsidP="004332F2">
            <w:pPr>
              <w:tabs>
                <w:tab w:val="left" w:pos="5273"/>
              </w:tabs>
              <w:spacing w:before="120" w:after="160" w:line="480" w:lineRule="auto"/>
              <w:rPr>
                <w:sz w:val="18"/>
                <w:szCs w:val="18"/>
              </w:rPr>
            </w:pPr>
            <w:r w:rsidRPr="002F6293">
              <w:rPr>
                <w:sz w:val="18"/>
                <w:szCs w:val="18"/>
              </w:rPr>
              <w:t>68</w:t>
            </w:r>
          </w:p>
          <w:p w14:paraId="185CB491" w14:textId="2627605F" w:rsidR="003F7A61" w:rsidRPr="002F6293" w:rsidRDefault="003F7A61" w:rsidP="004332F2">
            <w:pPr>
              <w:tabs>
                <w:tab w:val="left" w:pos="5273"/>
              </w:tabs>
              <w:spacing w:before="120" w:after="160" w:line="480" w:lineRule="auto"/>
              <w:rPr>
                <w:sz w:val="18"/>
                <w:szCs w:val="18"/>
              </w:rPr>
            </w:pPr>
            <w:r w:rsidRPr="002F6293">
              <w:rPr>
                <w:sz w:val="18"/>
                <w:szCs w:val="18"/>
              </w:rPr>
              <w:t>MBT-ED</w:t>
            </w:r>
            <w:r w:rsidRPr="002F6293">
              <w:rPr>
                <w:sz w:val="18"/>
                <w:szCs w:val="18"/>
                <w:vertAlign w:val="superscript"/>
              </w:rPr>
              <w:t>23</w:t>
            </w:r>
            <w:r w:rsidR="002F6293">
              <w:rPr>
                <w:sz w:val="18"/>
                <w:szCs w:val="18"/>
              </w:rPr>
              <w:t>=34 (35% att</w:t>
            </w:r>
            <w:r w:rsidRPr="002F6293">
              <w:rPr>
                <w:sz w:val="18"/>
                <w:szCs w:val="18"/>
              </w:rPr>
              <w:t>)</w:t>
            </w:r>
          </w:p>
          <w:p w14:paraId="3787D2AD" w14:textId="7676FAEF" w:rsidR="003F7A61" w:rsidRPr="002F6293" w:rsidRDefault="003F7A61" w:rsidP="004332F2">
            <w:pPr>
              <w:tabs>
                <w:tab w:val="left" w:pos="5273"/>
              </w:tabs>
              <w:spacing w:before="120" w:after="160" w:line="480" w:lineRule="auto"/>
              <w:rPr>
                <w:sz w:val="18"/>
                <w:szCs w:val="18"/>
              </w:rPr>
            </w:pPr>
            <w:r w:rsidRPr="002F6293">
              <w:rPr>
                <w:sz w:val="18"/>
                <w:szCs w:val="18"/>
              </w:rPr>
              <w:t>SSCM-ED</w:t>
            </w:r>
            <w:r w:rsidRPr="002F6293">
              <w:rPr>
                <w:sz w:val="18"/>
                <w:szCs w:val="18"/>
                <w:vertAlign w:val="superscript"/>
              </w:rPr>
              <w:t>24</w:t>
            </w:r>
            <w:r w:rsidR="002F6293">
              <w:rPr>
                <w:sz w:val="18"/>
                <w:szCs w:val="18"/>
              </w:rPr>
              <w:t>=34 (41% at</w:t>
            </w:r>
            <w:r w:rsidRPr="002F6293">
              <w:rPr>
                <w:sz w:val="18"/>
                <w:szCs w:val="18"/>
              </w:rPr>
              <w:t>)</w:t>
            </w:r>
          </w:p>
        </w:tc>
        <w:tc>
          <w:tcPr>
            <w:tcW w:w="1134" w:type="dxa"/>
            <w:tcBorders>
              <w:top w:val="single" w:sz="4" w:space="0" w:color="auto"/>
              <w:bottom w:val="nil"/>
            </w:tcBorders>
          </w:tcPr>
          <w:p w14:paraId="70AA12EF" w14:textId="77777777" w:rsidR="003F7A61" w:rsidRPr="002F6293" w:rsidRDefault="003F7A61" w:rsidP="004332F2">
            <w:pPr>
              <w:tabs>
                <w:tab w:val="left" w:pos="5273"/>
              </w:tabs>
              <w:spacing w:before="120" w:after="160" w:line="480" w:lineRule="auto"/>
              <w:rPr>
                <w:sz w:val="18"/>
                <w:szCs w:val="18"/>
              </w:rPr>
            </w:pPr>
            <w:r w:rsidRPr="002F6293">
              <w:rPr>
                <w:sz w:val="18"/>
                <w:szCs w:val="18"/>
              </w:rPr>
              <w:t>Anorexia, bulimia, binge-eating disorder</w:t>
            </w:r>
          </w:p>
        </w:tc>
        <w:tc>
          <w:tcPr>
            <w:tcW w:w="1559" w:type="dxa"/>
            <w:tcBorders>
              <w:top w:val="single" w:sz="4" w:space="0" w:color="auto"/>
              <w:bottom w:val="nil"/>
            </w:tcBorders>
          </w:tcPr>
          <w:p w14:paraId="47A53DBB" w14:textId="77777777" w:rsidR="003F7A61" w:rsidRPr="002F6293" w:rsidRDefault="00830BC8" w:rsidP="004332F2">
            <w:pPr>
              <w:tabs>
                <w:tab w:val="left" w:pos="5273"/>
              </w:tabs>
              <w:spacing w:before="120" w:after="160" w:line="480" w:lineRule="auto"/>
              <w:rPr>
                <w:sz w:val="18"/>
                <w:szCs w:val="18"/>
              </w:rPr>
            </w:pPr>
            <w:r w:rsidRPr="002F6293">
              <w:rPr>
                <w:sz w:val="18"/>
                <w:szCs w:val="18"/>
              </w:rPr>
              <w:t>A</w:t>
            </w:r>
            <w:r w:rsidR="003F7A61" w:rsidRPr="002F6293">
              <w:rPr>
                <w:sz w:val="18"/>
                <w:szCs w:val="18"/>
              </w:rPr>
              <w:t>ge=31.2(9.8), 94.1% f</w:t>
            </w:r>
            <w:r w:rsidRPr="002F6293">
              <w:rPr>
                <w:sz w:val="18"/>
                <w:szCs w:val="18"/>
              </w:rPr>
              <w:t xml:space="preserve">emale and 82.4% white in MBT-ED; </w:t>
            </w:r>
            <w:r w:rsidR="003F7A61" w:rsidRPr="002F6293">
              <w:rPr>
                <w:sz w:val="18"/>
                <w:szCs w:val="18"/>
              </w:rPr>
              <w:t xml:space="preserve">age=30.8 (10.0), 91.2% female and </w:t>
            </w:r>
            <w:r w:rsidR="003F7A61" w:rsidRPr="002F6293">
              <w:rPr>
                <w:sz w:val="18"/>
                <w:szCs w:val="18"/>
              </w:rPr>
              <w:lastRenderedPageBreak/>
              <w:t>85.3% white in SSCM-ED</w:t>
            </w:r>
          </w:p>
        </w:tc>
        <w:tc>
          <w:tcPr>
            <w:tcW w:w="1418" w:type="dxa"/>
            <w:tcBorders>
              <w:top w:val="single" w:sz="4" w:space="0" w:color="auto"/>
              <w:bottom w:val="nil"/>
            </w:tcBorders>
          </w:tcPr>
          <w:p w14:paraId="293DFFC8" w14:textId="77777777" w:rsidR="003F7A61" w:rsidRPr="002F6293" w:rsidRDefault="003F7A61" w:rsidP="004332F2">
            <w:pPr>
              <w:tabs>
                <w:tab w:val="left" w:pos="5273"/>
              </w:tabs>
              <w:spacing w:before="120" w:after="160" w:line="480" w:lineRule="auto"/>
              <w:rPr>
                <w:sz w:val="18"/>
                <w:szCs w:val="18"/>
              </w:rPr>
            </w:pPr>
            <w:r w:rsidRPr="002F6293">
              <w:rPr>
                <w:sz w:val="18"/>
                <w:szCs w:val="18"/>
              </w:rPr>
              <w:lastRenderedPageBreak/>
              <w:t xml:space="preserve">12 months weekly individual and group MBT-ED </w:t>
            </w:r>
          </w:p>
          <w:p w14:paraId="4A8A751F" w14:textId="77777777" w:rsidR="00C3339C" w:rsidRPr="002F6293" w:rsidRDefault="00C3339C" w:rsidP="004332F2">
            <w:pPr>
              <w:tabs>
                <w:tab w:val="left" w:pos="5273"/>
              </w:tabs>
              <w:spacing w:before="120" w:after="160" w:line="480" w:lineRule="auto"/>
              <w:rPr>
                <w:sz w:val="18"/>
                <w:szCs w:val="18"/>
              </w:rPr>
            </w:pPr>
          </w:p>
          <w:p w14:paraId="3CBBFB75" w14:textId="77777777" w:rsidR="003F7A61" w:rsidRPr="002F6293" w:rsidRDefault="003F7A61" w:rsidP="004332F2">
            <w:pPr>
              <w:tabs>
                <w:tab w:val="left" w:pos="5273"/>
              </w:tabs>
              <w:spacing w:before="120" w:after="160" w:line="480" w:lineRule="auto"/>
              <w:rPr>
                <w:sz w:val="18"/>
                <w:szCs w:val="18"/>
              </w:rPr>
            </w:pPr>
            <w:r w:rsidRPr="002F6293">
              <w:rPr>
                <w:sz w:val="18"/>
                <w:szCs w:val="18"/>
              </w:rPr>
              <w:lastRenderedPageBreak/>
              <w:t xml:space="preserve">12 months </w:t>
            </w:r>
            <w:r w:rsidR="0090530B" w:rsidRPr="002F6293">
              <w:rPr>
                <w:sz w:val="18"/>
                <w:szCs w:val="18"/>
              </w:rPr>
              <w:t>biweekly</w:t>
            </w:r>
            <w:r w:rsidRPr="002F6293">
              <w:rPr>
                <w:sz w:val="18"/>
                <w:szCs w:val="18"/>
              </w:rPr>
              <w:t xml:space="preserve"> sessions of SSCM-ED</w:t>
            </w:r>
          </w:p>
        </w:tc>
        <w:tc>
          <w:tcPr>
            <w:tcW w:w="992" w:type="dxa"/>
            <w:tcBorders>
              <w:top w:val="single" w:sz="4" w:space="0" w:color="auto"/>
              <w:bottom w:val="nil"/>
            </w:tcBorders>
          </w:tcPr>
          <w:p w14:paraId="12AA7F23" w14:textId="77777777" w:rsidR="003F7A61" w:rsidRPr="002F6293" w:rsidRDefault="003F7A61" w:rsidP="004332F2">
            <w:pPr>
              <w:tabs>
                <w:tab w:val="left" w:pos="5273"/>
              </w:tabs>
              <w:spacing w:before="120" w:after="160" w:line="480" w:lineRule="auto"/>
              <w:rPr>
                <w:sz w:val="18"/>
                <w:szCs w:val="18"/>
              </w:rPr>
            </w:pPr>
            <w:r w:rsidRPr="002F6293">
              <w:rPr>
                <w:sz w:val="18"/>
                <w:szCs w:val="18"/>
              </w:rPr>
              <w:lastRenderedPageBreak/>
              <w:t xml:space="preserve">18 months </w:t>
            </w:r>
          </w:p>
          <w:p w14:paraId="31DC2E11" w14:textId="1B13C1E5" w:rsidR="003F7A61" w:rsidRPr="002F6293" w:rsidRDefault="002F6293" w:rsidP="002F6293">
            <w:pPr>
              <w:tabs>
                <w:tab w:val="left" w:pos="5273"/>
              </w:tabs>
              <w:spacing w:before="120" w:after="160" w:line="480" w:lineRule="auto"/>
              <w:rPr>
                <w:sz w:val="18"/>
                <w:szCs w:val="18"/>
              </w:rPr>
            </w:pPr>
            <w:r>
              <w:rPr>
                <w:sz w:val="18"/>
                <w:szCs w:val="18"/>
              </w:rPr>
              <w:t>(70% att</w:t>
            </w:r>
            <w:r w:rsidR="003F7A61" w:rsidRPr="002F6293">
              <w:rPr>
                <w:sz w:val="18"/>
                <w:szCs w:val="18"/>
              </w:rPr>
              <w:t xml:space="preserve"> MBT-ED and 73% in </w:t>
            </w:r>
            <w:r w:rsidR="003F7A61" w:rsidRPr="002F6293">
              <w:rPr>
                <w:sz w:val="18"/>
                <w:szCs w:val="18"/>
              </w:rPr>
              <w:lastRenderedPageBreak/>
              <w:t>SSCM-ED</w:t>
            </w:r>
            <w:r>
              <w:rPr>
                <w:sz w:val="18"/>
                <w:szCs w:val="18"/>
              </w:rPr>
              <w:t xml:space="preserve"> in follow-up</w:t>
            </w:r>
            <w:r w:rsidR="003F7A61" w:rsidRPr="002F6293">
              <w:rPr>
                <w:sz w:val="18"/>
                <w:szCs w:val="18"/>
              </w:rPr>
              <w:t>)</w:t>
            </w:r>
          </w:p>
        </w:tc>
        <w:tc>
          <w:tcPr>
            <w:tcW w:w="1276" w:type="dxa"/>
            <w:tcBorders>
              <w:top w:val="single" w:sz="4" w:space="0" w:color="auto"/>
              <w:bottom w:val="nil"/>
            </w:tcBorders>
          </w:tcPr>
          <w:p w14:paraId="66E01F89" w14:textId="5ECA079A" w:rsidR="003F7A61" w:rsidRPr="00B24BF9" w:rsidRDefault="003F7A61" w:rsidP="004332F2">
            <w:pPr>
              <w:tabs>
                <w:tab w:val="left" w:pos="5273"/>
              </w:tabs>
              <w:spacing w:before="120" w:after="160" w:line="480" w:lineRule="auto"/>
              <w:rPr>
                <w:sz w:val="18"/>
                <w:szCs w:val="18"/>
                <w:lang w:val="es-ES"/>
              </w:rPr>
            </w:pPr>
            <w:r w:rsidRPr="00B24BF9">
              <w:rPr>
                <w:sz w:val="18"/>
                <w:szCs w:val="18"/>
                <w:lang w:val="es-ES"/>
              </w:rPr>
              <w:lastRenderedPageBreak/>
              <w:t>EDE</w:t>
            </w:r>
            <w:r w:rsidRPr="00B24BF9">
              <w:rPr>
                <w:sz w:val="18"/>
                <w:szCs w:val="18"/>
                <w:vertAlign w:val="superscript"/>
                <w:lang w:val="es-ES"/>
              </w:rPr>
              <w:t>25</w:t>
            </w:r>
            <w:r w:rsidRPr="00B24BF9">
              <w:rPr>
                <w:sz w:val="18"/>
                <w:szCs w:val="18"/>
                <w:lang w:val="es-ES"/>
              </w:rPr>
              <w:t>, GAF, EQ-5D</w:t>
            </w:r>
            <w:r w:rsidRPr="00B24BF9">
              <w:rPr>
                <w:sz w:val="18"/>
                <w:szCs w:val="18"/>
                <w:vertAlign w:val="superscript"/>
                <w:lang w:val="es-ES"/>
              </w:rPr>
              <w:t>26</w:t>
            </w:r>
            <w:r w:rsidRPr="00B24BF9">
              <w:rPr>
                <w:sz w:val="18"/>
                <w:szCs w:val="18"/>
                <w:lang w:val="es-ES"/>
              </w:rPr>
              <w:t>, DASS-21</w:t>
            </w:r>
            <w:r w:rsidRPr="00B24BF9">
              <w:rPr>
                <w:sz w:val="18"/>
                <w:szCs w:val="18"/>
                <w:vertAlign w:val="superscript"/>
                <w:lang w:val="es-ES"/>
              </w:rPr>
              <w:t>27</w:t>
            </w:r>
            <w:r w:rsidRPr="00B24BF9">
              <w:rPr>
                <w:sz w:val="18"/>
                <w:szCs w:val="18"/>
                <w:lang w:val="es-ES"/>
              </w:rPr>
              <w:t>, BFI</w:t>
            </w:r>
            <w:r w:rsidR="00563D15" w:rsidRPr="00B24BF9">
              <w:rPr>
                <w:sz w:val="18"/>
                <w:szCs w:val="18"/>
                <w:vertAlign w:val="superscript"/>
                <w:lang w:val="es-ES"/>
              </w:rPr>
              <w:t>28</w:t>
            </w:r>
            <w:r w:rsidR="00563D15" w:rsidRPr="00B24BF9">
              <w:rPr>
                <w:sz w:val="18"/>
                <w:szCs w:val="18"/>
                <w:vertAlign w:val="subscript"/>
                <w:lang w:val="es-ES"/>
              </w:rPr>
              <w:t>,</w:t>
            </w:r>
            <w:r w:rsidR="00563D15" w:rsidRPr="00B24BF9">
              <w:rPr>
                <w:sz w:val="18"/>
                <w:szCs w:val="18"/>
                <w:lang w:val="es-ES"/>
              </w:rPr>
              <w:t xml:space="preserve"> ZAN</w:t>
            </w:r>
            <w:r w:rsidRPr="00B24BF9">
              <w:rPr>
                <w:sz w:val="18"/>
                <w:szCs w:val="18"/>
                <w:lang w:val="es-ES"/>
              </w:rPr>
              <w:t>-BPD</w:t>
            </w:r>
            <w:r w:rsidRPr="00B24BF9">
              <w:rPr>
                <w:sz w:val="18"/>
                <w:szCs w:val="18"/>
                <w:vertAlign w:val="superscript"/>
                <w:lang w:val="es-ES"/>
              </w:rPr>
              <w:t>29</w:t>
            </w:r>
          </w:p>
        </w:tc>
        <w:tc>
          <w:tcPr>
            <w:tcW w:w="709" w:type="dxa"/>
            <w:tcBorders>
              <w:top w:val="single" w:sz="4" w:space="0" w:color="auto"/>
              <w:bottom w:val="nil"/>
            </w:tcBorders>
          </w:tcPr>
          <w:p w14:paraId="04BA8E99" w14:textId="77777777" w:rsidR="00B94D38" w:rsidRDefault="00427778" w:rsidP="00B94D38">
            <w:pPr>
              <w:tabs>
                <w:tab w:val="left" w:pos="5273"/>
              </w:tabs>
              <w:spacing w:before="120" w:after="160" w:line="480" w:lineRule="auto"/>
              <w:jc w:val="center"/>
              <w:rPr>
                <w:sz w:val="18"/>
                <w:szCs w:val="18"/>
              </w:rPr>
            </w:pPr>
            <w:r>
              <w:rPr>
                <w:sz w:val="18"/>
                <w:szCs w:val="18"/>
              </w:rPr>
              <w:t>21</w:t>
            </w:r>
            <w:r w:rsidR="00E15CF7">
              <w:rPr>
                <w:sz w:val="18"/>
                <w:szCs w:val="18"/>
              </w:rPr>
              <w:t>*</w:t>
            </w:r>
          </w:p>
          <w:p w14:paraId="3F26B10C" w14:textId="1997E6C0" w:rsidR="00B94D38" w:rsidRPr="002F6293" w:rsidRDefault="00333CED" w:rsidP="00B94D38">
            <w:pPr>
              <w:tabs>
                <w:tab w:val="left" w:pos="5273"/>
              </w:tabs>
              <w:spacing w:before="120" w:after="160" w:line="480" w:lineRule="auto"/>
              <w:jc w:val="center"/>
              <w:rPr>
                <w:sz w:val="18"/>
                <w:szCs w:val="18"/>
              </w:rPr>
            </w:pPr>
            <w:r>
              <w:rPr>
                <w:sz w:val="18"/>
                <w:szCs w:val="18"/>
              </w:rPr>
              <w:t>(25</w:t>
            </w:r>
            <w:r w:rsidR="00B94D38">
              <w:rPr>
                <w:sz w:val="18"/>
                <w:szCs w:val="18"/>
              </w:rPr>
              <w:t>)</w:t>
            </w:r>
          </w:p>
        </w:tc>
        <w:tc>
          <w:tcPr>
            <w:tcW w:w="4536" w:type="dxa"/>
            <w:tcBorders>
              <w:top w:val="single" w:sz="4" w:space="0" w:color="auto"/>
              <w:bottom w:val="nil"/>
              <w:right w:val="nil"/>
            </w:tcBorders>
          </w:tcPr>
          <w:p w14:paraId="4A62F0E0" w14:textId="77777777" w:rsidR="003F7A61" w:rsidRPr="002F6293" w:rsidRDefault="003F7A61" w:rsidP="004332F2">
            <w:pPr>
              <w:tabs>
                <w:tab w:val="left" w:pos="5273"/>
              </w:tabs>
              <w:spacing w:before="120" w:after="160" w:line="480" w:lineRule="auto"/>
              <w:rPr>
                <w:sz w:val="18"/>
                <w:szCs w:val="18"/>
              </w:rPr>
            </w:pPr>
            <w:r w:rsidRPr="002F6293">
              <w:rPr>
                <w:sz w:val="18"/>
                <w:szCs w:val="18"/>
              </w:rPr>
              <w:t xml:space="preserve">47% compliance in MBT-ED and 37% in SSCM-ED. No significant differences between interventions in the global EDE and ZAN-BPD at either 6, 12 or 18 months (p&gt;0.05). </w:t>
            </w:r>
          </w:p>
          <w:p w14:paraId="50BFA135" w14:textId="77777777" w:rsidR="003F7A61" w:rsidRPr="002F6293" w:rsidRDefault="003F7A61" w:rsidP="004332F2">
            <w:pPr>
              <w:tabs>
                <w:tab w:val="left" w:pos="5273"/>
              </w:tabs>
              <w:spacing w:before="120" w:after="160" w:line="480" w:lineRule="auto"/>
              <w:rPr>
                <w:sz w:val="18"/>
                <w:szCs w:val="18"/>
              </w:rPr>
            </w:pPr>
            <w:r w:rsidRPr="002F6293">
              <w:rPr>
                <w:sz w:val="18"/>
                <w:szCs w:val="18"/>
              </w:rPr>
              <w:t xml:space="preserve">Improvement at EDE global scores in the MBT-ED arm at 18 months with a -1.2 point reduction (95% CI -1.81 to -0.56, p&lt;.001). The </w:t>
            </w:r>
            <w:r w:rsidRPr="002F6293">
              <w:rPr>
                <w:sz w:val="18"/>
                <w:szCs w:val="18"/>
              </w:rPr>
              <w:lastRenderedPageBreak/>
              <w:t xml:space="preserve">global ZAN-BPD scores also decreased for both MBT-ED (95% CI -12.68 to -4.95, p&lt;0.001) and SSCM-ED (95% CI -12.49 to -2.55 p&lt;0.003) at 18 months. </w:t>
            </w:r>
          </w:p>
        </w:tc>
      </w:tr>
      <w:tr w:rsidR="00924278" w:rsidRPr="007A5653" w14:paraId="72C002F6" w14:textId="77777777" w:rsidTr="002141A9">
        <w:trPr>
          <w:jc w:val="center"/>
        </w:trPr>
        <w:tc>
          <w:tcPr>
            <w:tcW w:w="1276" w:type="dxa"/>
            <w:tcBorders>
              <w:top w:val="nil"/>
              <w:left w:val="nil"/>
              <w:bottom w:val="single" w:sz="4" w:space="0" w:color="auto"/>
            </w:tcBorders>
          </w:tcPr>
          <w:p w14:paraId="08E71D50" w14:textId="77777777" w:rsidR="003F7A61" w:rsidRPr="002F6293" w:rsidRDefault="003F7A61" w:rsidP="004332F2">
            <w:pPr>
              <w:tabs>
                <w:tab w:val="left" w:pos="5273"/>
              </w:tabs>
              <w:spacing w:before="120" w:after="80" w:line="480" w:lineRule="auto"/>
              <w:rPr>
                <w:sz w:val="18"/>
                <w:szCs w:val="18"/>
              </w:rPr>
            </w:pPr>
            <w:r w:rsidRPr="002F6293">
              <w:rPr>
                <w:sz w:val="18"/>
                <w:szCs w:val="18"/>
              </w:rPr>
              <w:lastRenderedPageBreak/>
              <w:t>Hertzmann et al., (2016) (UK)</w:t>
            </w:r>
          </w:p>
        </w:tc>
        <w:tc>
          <w:tcPr>
            <w:tcW w:w="1276" w:type="dxa"/>
            <w:tcBorders>
              <w:top w:val="nil"/>
              <w:bottom w:val="single" w:sz="4" w:space="0" w:color="auto"/>
            </w:tcBorders>
          </w:tcPr>
          <w:p w14:paraId="255C4BE6" w14:textId="77777777" w:rsidR="003F7A61" w:rsidRPr="002F6293" w:rsidRDefault="003F7A61" w:rsidP="004332F2">
            <w:pPr>
              <w:tabs>
                <w:tab w:val="left" w:pos="5273"/>
              </w:tabs>
              <w:spacing w:before="120" w:after="80" w:line="480" w:lineRule="auto"/>
              <w:rPr>
                <w:sz w:val="18"/>
                <w:szCs w:val="18"/>
              </w:rPr>
            </w:pPr>
            <w:r w:rsidRPr="002F6293">
              <w:rPr>
                <w:sz w:val="18"/>
                <w:szCs w:val="18"/>
              </w:rPr>
              <w:t>RCT</w:t>
            </w:r>
          </w:p>
        </w:tc>
        <w:tc>
          <w:tcPr>
            <w:tcW w:w="1134" w:type="dxa"/>
            <w:tcBorders>
              <w:top w:val="nil"/>
              <w:bottom w:val="single" w:sz="4" w:space="0" w:color="auto"/>
            </w:tcBorders>
          </w:tcPr>
          <w:p w14:paraId="44269F9C" w14:textId="77777777" w:rsidR="002F6293" w:rsidRDefault="003F7A61" w:rsidP="002F6293">
            <w:pPr>
              <w:tabs>
                <w:tab w:val="left" w:pos="5273"/>
              </w:tabs>
              <w:spacing w:line="480" w:lineRule="auto"/>
              <w:rPr>
                <w:sz w:val="18"/>
                <w:szCs w:val="18"/>
              </w:rPr>
            </w:pPr>
            <w:r w:rsidRPr="002F6293">
              <w:rPr>
                <w:sz w:val="18"/>
                <w:szCs w:val="18"/>
              </w:rPr>
              <w:t>30</w:t>
            </w:r>
          </w:p>
          <w:p w14:paraId="6B11F370" w14:textId="18C5F3B3" w:rsidR="003F7A61" w:rsidRPr="002F6293" w:rsidRDefault="003F7A61" w:rsidP="002F6293">
            <w:pPr>
              <w:tabs>
                <w:tab w:val="left" w:pos="5273"/>
              </w:tabs>
              <w:spacing w:line="480" w:lineRule="auto"/>
              <w:rPr>
                <w:sz w:val="18"/>
                <w:szCs w:val="18"/>
              </w:rPr>
            </w:pPr>
            <w:r w:rsidRPr="002F6293">
              <w:rPr>
                <w:sz w:val="18"/>
                <w:szCs w:val="18"/>
              </w:rPr>
              <w:t>MBT-PT</w:t>
            </w:r>
            <w:r w:rsidRPr="002F6293">
              <w:rPr>
                <w:sz w:val="18"/>
                <w:szCs w:val="18"/>
                <w:vertAlign w:val="superscript"/>
              </w:rPr>
              <w:t>30</w:t>
            </w:r>
            <w:r w:rsidR="002F6293">
              <w:rPr>
                <w:sz w:val="18"/>
                <w:szCs w:val="18"/>
              </w:rPr>
              <w:t>=16 (6% att</w:t>
            </w:r>
            <w:r w:rsidRPr="002F6293">
              <w:rPr>
                <w:sz w:val="18"/>
                <w:szCs w:val="18"/>
              </w:rPr>
              <w:t>)</w:t>
            </w:r>
          </w:p>
          <w:p w14:paraId="2AB4ECFA" w14:textId="7F34F1F4" w:rsidR="003F7A61" w:rsidRPr="002F6293" w:rsidRDefault="003F7A61" w:rsidP="002F6293">
            <w:pPr>
              <w:tabs>
                <w:tab w:val="left" w:pos="5273"/>
              </w:tabs>
              <w:spacing w:line="480" w:lineRule="auto"/>
              <w:rPr>
                <w:sz w:val="18"/>
                <w:szCs w:val="18"/>
              </w:rPr>
            </w:pPr>
            <w:r w:rsidRPr="002F6293">
              <w:rPr>
                <w:sz w:val="18"/>
                <w:szCs w:val="18"/>
              </w:rPr>
              <w:t>PG</w:t>
            </w:r>
            <w:r w:rsidRPr="002F6293">
              <w:rPr>
                <w:sz w:val="18"/>
                <w:szCs w:val="18"/>
                <w:vertAlign w:val="superscript"/>
              </w:rPr>
              <w:t>31</w:t>
            </w:r>
            <w:r w:rsidRPr="002F6293">
              <w:rPr>
                <w:sz w:val="18"/>
                <w:szCs w:val="18"/>
              </w:rPr>
              <w:t>=14 (14%</w:t>
            </w:r>
            <w:r w:rsidR="002F6293">
              <w:rPr>
                <w:sz w:val="18"/>
                <w:szCs w:val="18"/>
              </w:rPr>
              <w:t>att</w:t>
            </w:r>
            <w:r w:rsidRPr="002F6293">
              <w:rPr>
                <w:sz w:val="18"/>
                <w:szCs w:val="18"/>
              </w:rPr>
              <w:t>)</w:t>
            </w:r>
          </w:p>
        </w:tc>
        <w:tc>
          <w:tcPr>
            <w:tcW w:w="1134" w:type="dxa"/>
            <w:tcBorders>
              <w:top w:val="nil"/>
              <w:bottom w:val="single" w:sz="4" w:space="0" w:color="auto"/>
            </w:tcBorders>
          </w:tcPr>
          <w:p w14:paraId="79F3EBD6" w14:textId="77777777" w:rsidR="003F7A61" w:rsidRPr="002F6293" w:rsidRDefault="003F7A61" w:rsidP="004332F2">
            <w:pPr>
              <w:tabs>
                <w:tab w:val="left" w:pos="5273"/>
              </w:tabs>
              <w:spacing w:before="120" w:after="80" w:line="480" w:lineRule="auto"/>
              <w:rPr>
                <w:sz w:val="18"/>
                <w:szCs w:val="18"/>
              </w:rPr>
            </w:pPr>
            <w:r w:rsidRPr="002F6293">
              <w:rPr>
                <w:sz w:val="18"/>
                <w:szCs w:val="18"/>
              </w:rPr>
              <w:t>Parents post-separation in entrenched conflict</w:t>
            </w:r>
          </w:p>
        </w:tc>
        <w:tc>
          <w:tcPr>
            <w:tcW w:w="1559" w:type="dxa"/>
            <w:tcBorders>
              <w:top w:val="nil"/>
              <w:bottom w:val="single" w:sz="4" w:space="0" w:color="auto"/>
            </w:tcBorders>
          </w:tcPr>
          <w:p w14:paraId="1DAB79B7" w14:textId="77777777" w:rsidR="003F7A61" w:rsidRPr="002F6293" w:rsidRDefault="003F7A61" w:rsidP="004332F2">
            <w:pPr>
              <w:tabs>
                <w:tab w:val="left" w:pos="5273"/>
              </w:tabs>
              <w:spacing w:before="120" w:after="80" w:line="480" w:lineRule="auto"/>
              <w:rPr>
                <w:sz w:val="18"/>
                <w:szCs w:val="18"/>
              </w:rPr>
            </w:pPr>
            <w:r w:rsidRPr="002F6293">
              <w:rPr>
                <w:sz w:val="18"/>
                <w:szCs w:val="18"/>
              </w:rPr>
              <w:t xml:space="preserve">93% heterosexual. </w:t>
            </w:r>
            <w:r w:rsidR="00830BC8" w:rsidRPr="002F6293">
              <w:rPr>
                <w:sz w:val="18"/>
                <w:szCs w:val="18"/>
              </w:rPr>
              <w:t>A</w:t>
            </w:r>
            <w:r w:rsidR="00BC261A" w:rsidRPr="002F6293">
              <w:rPr>
                <w:sz w:val="18"/>
                <w:szCs w:val="18"/>
              </w:rPr>
              <w:t xml:space="preserve">ge of children=9.56 (2.92) MBT-T; </w:t>
            </w:r>
            <w:r w:rsidR="00830BC8" w:rsidRPr="002F6293">
              <w:rPr>
                <w:sz w:val="18"/>
                <w:szCs w:val="18"/>
              </w:rPr>
              <w:t>age=</w:t>
            </w:r>
            <w:r w:rsidRPr="002F6293">
              <w:rPr>
                <w:sz w:val="18"/>
                <w:szCs w:val="18"/>
              </w:rPr>
              <w:t xml:space="preserve">7.71(3.54) for PG </w:t>
            </w:r>
          </w:p>
        </w:tc>
        <w:tc>
          <w:tcPr>
            <w:tcW w:w="1418" w:type="dxa"/>
            <w:tcBorders>
              <w:top w:val="nil"/>
              <w:bottom w:val="single" w:sz="4" w:space="0" w:color="auto"/>
            </w:tcBorders>
          </w:tcPr>
          <w:p w14:paraId="56691674" w14:textId="77777777" w:rsidR="003F7A61" w:rsidRPr="002F6293" w:rsidRDefault="003F7A61" w:rsidP="004332F2">
            <w:pPr>
              <w:tabs>
                <w:tab w:val="left" w:pos="5273"/>
              </w:tabs>
              <w:spacing w:before="120" w:after="80" w:line="480" w:lineRule="auto"/>
              <w:rPr>
                <w:sz w:val="18"/>
                <w:szCs w:val="18"/>
              </w:rPr>
            </w:pPr>
            <w:r w:rsidRPr="002F6293">
              <w:rPr>
                <w:sz w:val="18"/>
                <w:szCs w:val="18"/>
              </w:rPr>
              <w:t xml:space="preserve">MBT-PT 1 hour weekly sessions between 6 and 12 weeks </w:t>
            </w:r>
          </w:p>
          <w:p w14:paraId="188F4A18" w14:textId="23DB6EEE" w:rsidR="003F7A61" w:rsidRPr="002F6293" w:rsidRDefault="003F7A61" w:rsidP="002F6293">
            <w:pPr>
              <w:tabs>
                <w:tab w:val="left" w:pos="5273"/>
              </w:tabs>
              <w:spacing w:before="120" w:after="80" w:line="480" w:lineRule="auto"/>
              <w:rPr>
                <w:sz w:val="18"/>
                <w:szCs w:val="18"/>
              </w:rPr>
            </w:pPr>
            <w:r w:rsidRPr="002F6293">
              <w:rPr>
                <w:sz w:val="18"/>
                <w:szCs w:val="18"/>
              </w:rPr>
              <w:t xml:space="preserve"> PG= 4 hours </w:t>
            </w:r>
          </w:p>
        </w:tc>
        <w:tc>
          <w:tcPr>
            <w:tcW w:w="992" w:type="dxa"/>
            <w:tcBorders>
              <w:top w:val="nil"/>
              <w:bottom w:val="single" w:sz="4" w:space="0" w:color="auto"/>
            </w:tcBorders>
          </w:tcPr>
          <w:p w14:paraId="4C1A280D" w14:textId="1C438245" w:rsidR="003F7A61" w:rsidRPr="002F6293" w:rsidRDefault="002F6293" w:rsidP="004332F2">
            <w:pPr>
              <w:tabs>
                <w:tab w:val="left" w:pos="5273"/>
              </w:tabs>
              <w:spacing w:before="120" w:after="80" w:line="480" w:lineRule="auto"/>
              <w:rPr>
                <w:sz w:val="18"/>
                <w:szCs w:val="18"/>
              </w:rPr>
            </w:pPr>
            <w:r>
              <w:rPr>
                <w:sz w:val="18"/>
                <w:szCs w:val="18"/>
              </w:rPr>
              <w:t>3 months (0% att</w:t>
            </w:r>
            <w:r w:rsidR="003F7A61" w:rsidRPr="002F6293">
              <w:rPr>
                <w:sz w:val="18"/>
                <w:szCs w:val="18"/>
              </w:rPr>
              <w:t>)</w:t>
            </w:r>
          </w:p>
        </w:tc>
        <w:tc>
          <w:tcPr>
            <w:tcW w:w="1276" w:type="dxa"/>
            <w:tcBorders>
              <w:top w:val="nil"/>
              <w:bottom w:val="single" w:sz="4" w:space="0" w:color="auto"/>
            </w:tcBorders>
          </w:tcPr>
          <w:p w14:paraId="227F5071" w14:textId="110AA140" w:rsidR="003F7A61" w:rsidRPr="00BC2A9B" w:rsidRDefault="003F7A61" w:rsidP="002F6293">
            <w:pPr>
              <w:tabs>
                <w:tab w:val="left" w:pos="5273"/>
              </w:tabs>
              <w:spacing w:line="480" w:lineRule="auto"/>
              <w:rPr>
                <w:sz w:val="17"/>
                <w:szCs w:val="17"/>
                <w:vertAlign w:val="superscript"/>
              </w:rPr>
            </w:pPr>
            <w:r w:rsidRPr="00BC2A9B">
              <w:rPr>
                <w:sz w:val="17"/>
                <w:szCs w:val="17"/>
              </w:rPr>
              <w:t>STAXI</w:t>
            </w:r>
            <w:r w:rsidRPr="00BC2A9B">
              <w:rPr>
                <w:sz w:val="17"/>
                <w:szCs w:val="17"/>
                <w:vertAlign w:val="superscript"/>
              </w:rPr>
              <w:t>32</w:t>
            </w:r>
            <w:r w:rsidRPr="00BC2A9B">
              <w:rPr>
                <w:sz w:val="17"/>
                <w:szCs w:val="17"/>
              </w:rPr>
              <w:t>, PFRQ</w:t>
            </w:r>
            <w:r w:rsidRPr="00BC2A9B">
              <w:rPr>
                <w:sz w:val="17"/>
                <w:szCs w:val="17"/>
                <w:vertAlign w:val="superscript"/>
              </w:rPr>
              <w:t>33</w:t>
            </w:r>
            <w:r w:rsidRPr="00BC2A9B">
              <w:rPr>
                <w:sz w:val="17"/>
                <w:szCs w:val="17"/>
              </w:rPr>
              <w:t>, PDI</w:t>
            </w:r>
            <w:r w:rsidR="00365851" w:rsidRPr="00BC2A9B">
              <w:rPr>
                <w:sz w:val="17"/>
                <w:szCs w:val="17"/>
                <w:vertAlign w:val="superscript"/>
              </w:rPr>
              <w:t>34</w:t>
            </w:r>
            <w:r w:rsidR="00365851" w:rsidRPr="00BC2A9B">
              <w:rPr>
                <w:sz w:val="17"/>
                <w:szCs w:val="17"/>
              </w:rPr>
              <w:t>, PSS</w:t>
            </w:r>
            <w:r w:rsidRPr="00BC2A9B">
              <w:rPr>
                <w:sz w:val="17"/>
                <w:szCs w:val="17"/>
                <w:vertAlign w:val="superscript"/>
              </w:rPr>
              <w:t>35</w:t>
            </w:r>
            <w:r w:rsidRPr="00BC2A9B">
              <w:rPr>
                <w:sz w:val="17"/>
                <w:szCs w:val="17"/>
              </w:rPr>
              <w:t>, PAM</w:t>
            </w:r>
            <w:r w:rsidRPr="00BC2A9B">
              <w:rPr>
                <w:sz w:val="17"/>
                <w:szCs w:val="17"/>
                <w:vertAlign w:val="superscript"/>
              </w:rPr>
              <w:t>36</w:t>
            </w:r>
            <w:r w:rsidRPr="00BC2A9B">
              <w:rPr>
                <w:sz w:val="17"/>
                <w:szCs w:val="17"/>
              </w:rPr>
              <w:t>, RAM</w:t>
            </w:r>
            <w:r w:rsidRPr="00BC2A9B">
              <w:rPr>
                <w:sz w:val="17"/>
                <w:szCs w:val="17"/>
                <w:vertAlign w:val="superscript"/>
              </w:rPr>
              <w:t>37,</w:t>
            </w:r>
            <w:r w:rsidRPr="00BC2A9B">
              <w:rPr>
                <w:sz w:val="17"/>
                <w:szCs w:val="17"/>
              </w:rPr>
              <w:t>, SDQ</w:t>
            </w:r>
            <w:r w:rsidRPr="00BC2A9B">
              <w:rPr>
                <w:sz w:val="17"/>
                <w:szCs w:val="17"/>
                <w:vertAlign w:val="superscript"/>
              </w:rPr>
              <w:t>38</w:t>
            </w:r>
            <w:r w:rsidRPr="00BC2A9B">
              <w:rPr>
                <w:sz w:val="17"/>
                <w:szCs w:val="17"/>
              </w:rPr>
              <w:t>,SIMS-PR</w:t>
            </w:r>
            <w:r w:rsidRPr="00BC2A9B">
              <w:rPr>
                <w:sz w:val="17"/>
                <w:szCs w:val="17"/>
                <w:vertAlign w:val="superscript"/>
              </w:rPr>
              <w:t>39</w:t>
            </w:r>
            <w:r w:rsidR="00B15424" w:rsidRPr="00BC2A9B">
              <w:rPr>
                <w:sz w:val="17"/>
                <w:szCs w:val="17"/>
              </w:rPr>
              <w:t>,</w:t>
            </w:r>
            <w:r w:rsidRPr="00BC2A9B">
              <w:rPr>
                <w:sz w:val="17"/>
                <w:szCs w:val="17"/>
              </w:rPr>
              <w:t>PHQ-9</w:t>
            </w:r>
            <w:r w:rsidRPr="00BC2A9B">
              <w:rPr>
                <w:sz w:val="17"/>
                <w:szCs w:val="17"/>
                <w:vertAlign w:val="superscript"/>
              </w:rPr>
              <w:t>40</w:t>
            </w:r>
          </w:p>
        </w:tc>
        <w:tc>
          <w:tcPr>
            <w:tcW w:w="709" w:type="dxa"/>
            <w:tcBorders>
              <w:top w:val="nil"/>
              <w:bottom w:val="single" w:sz="4" w:space="0" w:color="auto"/>
            </w:tcBorders>
          </w:tcPr>
          <w:p w14:paraId="093DD11A" w14:textId="0F210B0C" w:rsidR="003F7A61" w:rsidRPr="002F6293" w:rsidRDefault="00F31EE2" w:rsidP="00F31EE2">
            <w:pPr>
              <w:tabs>
                <w:tab w:val="left" w:pos="5273"/>
              </w:tabs>
              <w:spacing w:before="120" w:after="80" w:line="480" w:lineRule="auto"/>
              <w:jc w:val="center"/>
              <w:rPr>
                <w:sz w:val="18"/>
                <w:szCs w:val="18"/>
              </w:rPr>
            </w:pPr>
            <w:r>
              <w:rPr>
                <w:sz w:val="18"/>
                <w:szCs w:val="18"/>
              </w:rPr>
              <w:t>1</w:t>
            </w:r>
            <w:r w:rsidR="00427778">
              <w:rPr>
                <w:sz w:val="18"/>
                <w:szCs w:val="18"/>
              </w:rPr>
              <w:t>7</w:t>
            </w:r>
          </w:p>
        </w:tc>
        <w:tc>
          <w:tcPr>
            <w:tcW w:w="4536" w:type="dxa"/>
            <w:tcBorders>
              <w:top w:val="nil"/>
              <w:bottom w:val="single" w:sz="4" w:space="0" w:color="auto"/>
              <w:right w:val="nil"/>
            </w:tcBorders>
          </w:tcPr>
          <w:p w14:paraId="3A052743" w14:textId="432FDB77" w:rsidR="003F7A61" w:rsidRPr="002F6293" w:rsidRDefault="003F7A61" w:rsidP="004332F2">
            <w:pPr>
              <w:tabs>
                <w:tab w:val="left" w:pos="5273"/>
              </w:tabs>
              <w:spacing w:before="120" w:after="80" w:line="480" w:lineRule="auto"/>
              <w:rPr>
                <w:sz w:val="18"/>
                <w:szCs w:val="18"/>
              </w:rPr>
            </w:pPr>
            <w:r w:rsidRPr="002F6293">
              <w:rPr>
                <w:sz w:val="18"/>
                <w:szCs w:val="18"/>
              </w:rPr>
              <w:t>STAXI scores reduced at 3 months follow-up (B=-2.94, SE=1.06, &lt;=-2.77, p&lt;.0.01) along with PSS scores (B=-1.21, SE=.53, &lt;=-2.28, p&lt;0.05) and SDQ scores (B=-1.97, SE=.61, z=-3.24, p&lt;0.01). There were no significant differences between treatments in the scores of the STAXI, PRFQ, PDI, PAM</w:t>
            </w:r>
            <w:r w:rsidR="00872CE6" w:rsidRPr="002F6293">
              <w:rPr>
                <w:sz w:val="18"/>
                <w:szCs w:val="18"/>
              </w:rPr>
              <w:t>, RAM</w:t>
            </w:r>
            <w:r w:rsidRPr="002F6293">
              <w:rPr>
                <w:sz w:val="18"/>
                <w:szCs w:val="18"/>
              </w:rPr>
              <w:t xml:space="preserve"> OR SDQ (p&gt;.05). </w:t>
            </w:r>
          </w:p>
        </w:tc>
      </w:tr>
      <w:tr w:rsidR="00B15424" w:rsidRPr="007A5653" w14:paraId="5E0C1D54" w14:textId="77777777" w:rsidTr="002141A9">
        <w:trPr>
          <w:jc w:val="center"/>
        </w:trPr>
        <w:tc>
          <w:tcPr>
            <w:tcW w:w="1276" w:type="dxa"/>
            <w:tcBorders>
              <w:top w:val="single" w:sz="4" w:space="0" w:color="auto"/>
              <w:left w:val="nil"/>
              <w:bottom w:val="single" w:sz="4" w:space="0" w:color="auto"/>
            </w:tcBorders>
          </w:tcPr>
          <w:p w14:paraId="0F65874B" w14:textId="77777777" w:rsidR="00B15424" w:rsidRPr="00DC0591" w:rsidRDefault="00B15424" w:rsidP="00B15424">
            <w:pPr>
              <w:tabs>
                <w:tab w:val="left" w:pos="5273"/>
              </w:tabs>
              <w:spacing w:line="480" w:lineRule="auto"/>
              <w:jc w:val="center"/>
              <w:rPr>
                <w:sz w:val="16"/>
                <w:szCs w:val="16"/>
                <w:u w:val="single"/>
              </w:rPr>
            </w:pPr>
            <w:r w:rsidRPr="00DC0591">
              <w:rPr>
                <w:sz w:val="16"/>
                <w:szCs w:val="16"/>
                <w:u w:val="single"/>
              </w:rPr>
              <w:t>Study</w:t>
            </w:r>
          </w:p>
          <w:p w14:paraId="06B0EC01" w14:textId="45040AC8" w:rsidR="00B15424" w:rsidRPr="007A5653" w:rsidRDefault="00B15424" w:rsidP="00B15424">
            <w:pPr>
              <w:tabs>
                <w:tab w:val="left" w:pos="5273"/>
              </w:tabs>
              <w:spacing w:before="80" w:after="80" w:line="480" w:lineRule="auto"/>
              <w:jc w:val="center"/>
              <w:rPr>
                <w:sz w:val="16"/>
                <w:szCs w:val="16"/>
              </w:rPr>
            </w:pPr>
            <w:r w:rsidRPr="00DC0591">
              <w:rPr>
                <w:sz w:val="16"/>
                <w:szCs w:val="16"/>
                <w:u w:val="single"/>
              </w:rPr>
              <w:t>(Country)</w:t>
            </w:r>
          </w:p>
        </w:tc>
        <w:tc>
          <w:tcPr>
            <w:tcW w:w="1276" w:type="dxa"/>
            <w:tcBorders>
              <w:top w:val="single" w:sz="4" w:space="0" w:color="auto"/>
              <w:bottom w:val="single" w:sz="4" w:space="0" w:color="auto"/>
            </w:tcBorders>
          </w:tcPr>
          <w:p w14:paraId="4C5A8C2C" w14:textId="471E7FE2" w:rsidR="00B15424" w:rsidRPr="007A5653" w:rsidRDefault="00B15424" w:rsidP="00B15424">
            <w:pPr>
              <w:tabs>
                <w:tab w:val="left" w:pos="5273"/>
              </w:tabs>
              <w:spacing w:before="80" w:after="80" w:line="480" w:lineRule="auto"/>
              <w:jc w:val="center"/>
              <w:rPr>
                <w:sz w:val="16"/>
                <w:szCs w:val="16"/>
              </w:rPr>
            </w:pPr>
            <w:r w:rsidRPr="00DC0591">
              <w:rPr>
                <w:sz w:val="16"/>
                <w:szCs w:val="16"/>
                <w:u w:val="single"/>
              </w:rPr>
              <w:t>Design</w:t>
            </w:r>
          </w:p>
        </w:tc>
        <w:tc>
          <w:tcPr>
            <w:tcW w:w="1134" w:type="dxa"/>
            <w:tcBorders>
              <w:top w:val="single" w:sz="4" w:space="0" w:color="auto"/>
              <w:bottom w:val="single" w:sz="4" w:space="0" w:color="auto"/>
            </w:tcBorders>
          </w:tcPr>
          <w:p w14:paraId="48C05B76" w14:textId="02E48309" w:rsidR="002D01A6" w:rsidRDefault="00B15424" w:rsidP="00B15424">
            <w:pPr>
              <w:tabs>
                <w:tab w:val="left" w:pos="5273"/>
              </w:tabs>
              <w:spacing w:before="80" w:after="80" w:line="480" w:lineRule="auto"/>
              <w:jc w:val="center"/>
              <w:rPr>
                <w:sz w:val="16"/>
                <w:szCs w:val="16"/>
              </w:rPr>
            </w:pPr>
            <w:r>
              <w:rPr>
                <w:sz w:val="16"/>
                <w:szCs w:val="16"/>
                <w:u w:val="single"/>
              </w:rPr>
              <w:t>N</w:t>
            </w:r>
          </w:p>
          <w:p w14:paraId="1383937D" w14:textId="39BDE420" w:rsidR="00B15424" w:rsidRPr="002D01A6" w:rsidRDefault="002D01A6" w:rsidP="002D01A6">
            <w:pPr>
              <w:rPr>
                <w:sz w:val="16"/>
                <w:szCs w:val="16"/>
              </w:rPr>
            </w:pPr>
            <w:r>
              <w:rPr>
                <w:sz w:val="16"/>
                <w:szCs w:val="16"/>
                <w:u w:val="single"/>
              </w:rPr>
              <w:t>(att=attrition)</w:t>
            </w:r>
          </w:p>
        </w:tc>
        <w:tc>
          <w:tcPr>
            <w:tcW w:w="1134" w:type="dxa"/>
            <w:tcBorders>
              <w:top w:val="single" w:sz="4" w:space="0" w:color="auto"/>
              <w:bottom w:val="single" w:sz="4" w:space="0" w:color="auto"/>
            </w:tcBorders>
          </w:tcPr>
          <w:p w14:paraId="168191CA" w14:textId="084FA6F9" w:rsidR="00B15424" w:rsidRPr="007A5653" w:rsidRDefault="00B15424" w:rsidP="00B15424">
            <w:pPr>
              <w:tabs>
                <w:tab w:val="left" w:pos="5273"/>
              </w:tabs>
              <w:spacing w:before="80" w:after="80" w:line="480" w:lineRule="auto"/>
              <w:jc w:val="center"/>
              <w:rPr>
                <w:sz w:val="16"/>
                <w:szCs w:val="16"/>
              </w:rPr>
            </w:pPr>
            <w:r w:rsidRPr="00DC0591">
              <w:rPr>
                <w:sz w:val="16"/>
                <w:szCs w:val="16"/>
                <w:u w:val="single"/>
              </w:rPr>
              <w:t>Sample</w:t>
            </w:r>
          </w:p>
        </w:tc>
        <w:tc>
          <w:tcPr>
            <w:tcW w:w="1559" w:type="dxa"/>
            <w:tcBorders>
              <w:top w:val="single" w:sz="4" w:space="0" w:color="auto"/>
              <w:bottom w:val="single" w:sz="4" w:space="0" w:color="auto"/>
            </w:tcBorders>
          </w:tcPr>
          <w:p w14:paraId="72C558F9" w14:textId="77777777" w:rsidR="00B15424" w:rsidRPr="00DC0591" w:rsidRDefault="00B15424" w:rsidP="00B15424">
            <w:pPr>
              <w:tabs>
                <w:tab w:val="left" w:pos="5273"/>
              </w:tabs>
              <w:spacing w:line="480" w:lineRule="auto"/>
              <w:jc w:val="center"/>
              <w:rPr>
                <w:sz w:val="16"/>
                <w:szCs w:val="16"/>
                <w:u w:val="single"/>
              </w:rPr>
            </w:pPr>
            <w:r w:rsidRPr="00DC0591">
              <w:rPr>
                <w:sz w:val="16"/>
                <w:szCs w:val="16"/>
                <w:u w:val="single"/>
              </w:rPr>
              <w:t>Demographics</w:t>
            </w:r>
          </w:p>
          <w:p w14:paraId="03C2B6A6" w14:textId="17F34358" w:rsidR="00B15424" w:rsidRDefault="00B15424" w:rsidP="00B15424">
            <w:pPr>
              <w:tabs>
                <w:tab w:val="left" w:pos="5273"/>
              </w:tabs>
              <w:spacing w:before="80" w:after="80" w:line="480" w:lineRule="auto"/>
              <w:jc w:val="center"/>
              <w:rPr>
                <w:sz w:val="16"/>
                <w:szCs w:val="16"/>
              </w:rPr>
            </w:pPr>
            <w:r w:rsidRPr="00DC0591">
              <w:rPr>
                <w:sz w:val="16"/>
                <w:szCs w:val="16"/>
                <w:u w:val="single"/>
              </w:rPr>
              <w:t>Age=M (SD)</w:t>
            </w:r>
          </w:p>
        </w:tc>
        <w:tc>
          <w:tcPr>
            <w:tcW w:w="1418" w:type="dxa"/>
            <w:tcBorders>
              <w:top w:val="single" w:sz="4" w:space="0" w:color="auto"/>
              <w:bottom w:val="single" w:sz="4" w:space="0" w:color="auto"/>
            </w:tcBorders>
          </w:tcPr>
          <w:p w14:paraId="5FE59DA0" w14:textId="6A6B363F" w:rsidR="00B15424" w:rsidRPr="007A5653" w:rsidRDefault="00B15424" w:rsidP="00B15424">
            <w:pPr>
              <w:tabs>
                <w:tab w:val="left" w:pos="5273"/>
              </w:tabs>
              <w:spacing w:before="80" w:after="80" w:line="480" w:lineRule="auto"/>
              <w:jc w:val="center"/>
              <w:rPr>
                <w:sz w:val="16"/>
                <w:szCs w:val="16"/>
              </w:rPr>
            </w:pPr>
            <w:r w:rsidRPr="00DC0591">
              <w:rPr>
                <w:sz w:val="16"/>
                <w:szCs w:val="16"/>
                <w:u w:val="single"/>
              </w:rPr>
              <w:t>Intervention</w:t>
            </w:r>
          </w:p>
        </w:tc>
        <w:tc>
          <w:tcPr>
            <w:tcW w:w="992" w:type="dxa"/>
            <w:tcBorders>
              <w:top w:val="single" w:sz="4" w:space="0" w:color="auto"/>
              <w:bottom w:val="single" w:sz="4" w:space="0" w:color="auto"/>
            </w:tcBorders>
          </w:tcPr>
          <w:p w14:paraId="06DCDA1F" w14:textId="2E0D0054" w:rsidR="00B15424" w:rsidRDefault="00B15424" w:rsidP="00B15424">
            <w:pPr>
              <w:tabs>
                <w:tab w:val="left" w:pos="5273"/>
              </w:tabs>
              <w:spacing w:before="80" w:after="80" w:line="480" w:lineRule="auto"/>
              <w:jc w:val="center"/>
              <w:rPr>
                <w:sz w:val="16"/>
                <w:szCs w:val="16"/>
              </w:rPr>
            </w:pPr>
            <w:r w:rsidRPr="00DC0591">
              <w:rPr>
                <w:sz w:val="16"/>
                <w:szCs w:val="16"/>
                <w:u w:val="single"/>
              </w:rPr>
              <w:t>Follow-up</w:t>
            </w:r>
          </w:p>
        </w:tc>
        <w:tc>
          <w:tcPr>
            <w:tcW w:w="1276" w:type="dxa"/>
            <w:tcBorders>
              <w:top w:val="single" w:sz="4" w:space="0" w:color="auto"/>
              <w:bottom w:val="single" w:sz="4" w:space="0" w:color="auto"/>
            </w:tcBorders>
          </w:tcPr>
          <w:p w14:paraId="61A88651" w14:textId="43D27081" w:rsidR="00B15424" w:rsidRDefault="00B15424" w:rsidP="00B15424">
            <w:pPr>
              <w:tabs>
                <w:tab w:val="left" w:pos="5273"/>
              </w:tabs>
              <w:spacing w:before="80" w:after="80" w:line="480" w:lineRule="auto"/>
              <w:jc w:val="center"/>
              <w:rPr>
                <w:sz w:val="16"/>
                <w:szCs w:val="16"/>
              </w:rPr>
            </w:pPr>
            <w:r w:rsidRPr="00DC0591">
              <w:rPr>
                <w:sz w:val="16"/>
                <w:szCs w:val="16"/>
                <w:u w:val="single"/>
              </w:rPr>
              <w:t>Outcome Measures</w:t>
            </w:r>
          </w:p>
        </w:tc>
        <w:tc>
          <w:tcPr>
            <w:tcW w:w="709" w:type="dxa"/>
            <w:tcBorders>
              <w:top w:val="single" w:sz="4" w:space="0" w:color="auto"/>
              <w:bottom w:val="single" w:sz="4" w:space="0" w:color="auto"/>
            </w:tcBorders>
          </w:tcPr>
          <w:p w14:paraId="1935ADF7" w14:textId="7B32E478" w:rsidR="00B15424" w:rsidRPr="007A5653" w:rsidRDefault="00B15424" w:rsidP="00B15424">
            <w:pPr>
              <w:tabs>
                <w:tab w:val="left" w:pos="5273"/>
              </w:tabs>
              <w:spacing w:before="80" w:after="80" w:line="480" w:lineRule="auto"/>
              <w:jc w:val="center"/>
              <w:rPr>
                <w:sz w:val="16"/>
                <w:szCs w:val="16"/>
              </w:rPr>
            </w:pPr>
            <w:r w:rsidRPr="00DC0591">
              <w:rPr>
                <w:sz w:val="16"/>
                <w:szCs w:val="16"/>
                <w:u w:val="single"/>
              </w:rPr>
              <w:t>Downs &amp; Black</w:t>
            </w:r>
            <w:r w:rsidRPr="00DC0591">
              <w:rPr>
                <w:sz w:val="16"/>
                <w:szCs w:val="16"/>
                <w:u w:val="single"/>
                <w:vertAlign w:val="superscript"/>
              </w:rPr>
              <w:t>1</w:t>
            </w:r>
          </w:p>
        </w:tc>
        <w:tc>
          <w:tcPr>
            <w:tcW w:w="4536" w:type="dxa"/>
            <w:tcBorders>
              <w:top w:val="single" w:sz="4" w:space="0" w:color="auto"/>
              <w:bottom w:val="single" w:sz="4" w:space="0" w:color="auto"/>
              <w:right w:val="nil"/>
            </w:tcBorders>
          </w:tcPr>
          <w:p w14:paraId="3B5F9CB8" w14:textId="6A73C71A" w:rsidR="00B15424" w:rsidRDefault="00B15424" w:rsidP="00B15424">
            <w:pPr>
              <w:tabs>
                <w:tab w:val="left" w:pos="5273"/>
              </w:tabs>
              <w:spacing w:before="80" w:after="80" w:line="480" w:lineRule="auto"/>
              <w:jc w:val="center"/>
              <w:rPr>
                <w:sz w:val="16"/>
                <w:szCs w:val="16"/>
              </w:rPr>
            </w:pPr>
            <w:r w:rsidRPr="00DC0591">
              <w:rPr>
                <w:sz w:val="16"/>
                <w:szCs w:val="16"/>
                <w:u w:val="single"/>
              </w:rPr>
              <w:t>Main Findings</w:t>
            </w:r>
          </w:p>
        </w:tc>
      </w:tr>
      <w:tr w:rsidR="00486BDC" w:rsidRPr="007A5653" w14:paraId="330C3282" w14:textId="77777777" w:rsidTr="002141A9">
        <w:trPr>
          <w:jc w:val="center"/>
        </w:trPr>
        <w:tc>
          <w:tcPr>
            <w:tcW w:w="1276" w:type="dxa"/>
            <w:tcBorders>
              <w:top w:val="single" w:sz="4" w:space="0" w:color="auto"/>
              <w:left w:val="nil"/>
              <w:bottom w:val="nil"/>
              <w:right w:val="nil"/>
            </w:tcBorders>
          </w:tcPr>
          <w:p w14:paraId="41ADEA98" w14:textId="75FA867B" w:rsidR="00486BDC" w:rsidRPr="00502E70" w:rsidRDefault="00486BDC" w:rsidP="00D8205B">
            <w:pPr>
              <w:tabs>
                <w:tab w:val="left" w:pos="5273"/>
              </w:tabs>
              <w:spacing w:before="80" w:after="80" w:line="480" w:lineRule="auto"/>
              <w:rPr>
                <w:sz w:val="18"/>
                <w:szCs w:val="18"/>
                <w:highlight w:val="yellow"/>
              </w:rPr>
            </w:pPr>
            <w:r w:rsidRPr="0051396B">
              <w:rPr>
                <w:sz w:val="18"/>
                <w:szCs w:val="18"/>
              </w:rPr>
              <w:t>Suchman et al., (2010) (USA)</w:t>
            </w:r>
          </w:p>
        </w:tc>
        <w:tc>
          <w:tcPr>
            <w:tcW w:w="1276" w:type="dxa"/>
            <w:tcBorders>
              <w:top w:val="single" w:sz="4" w:space="0" w:color="auto"/>
              <w:left w:val="nil"/>
              <w:bottom w:val="nil"/>
              <w:right w:val="nil"/>
            </w:tcBorders>
          </w:tcPr>
          <w:p w14:paraId="480DAB60" w14:textId="3C0F9600" w:rsidR="00486BDC" w:rsidRPr="002F6293" w:rsidRDefault="00486BDC" w:rsidP="00D8205B">
            <w:pPr>
              <w:tabs>
                <w:tab w:val="left" w:pos="5273"/>
              </w:tabs>
              <w:spacing w:before="80" w:after="80" w:line="480" w:lineRule="auto"/>
              <w:rPr>
                <w:sz w:val="18"/>
                <w:szCs w:val="18"/>
              </w:rPr>
            </w:pPr>
            <w:r w:rsidRPr="002F6293">
              <w:rPr>
                <w:sz w:val="18"/>
                <w:szCs w:val="18"/>
              </w:rPr>
              <w:t>RCT</w:t>
            </w:r>
          </w:p>
        </w:tc>
        <w:tc>
          <w:tcPr>
            <w:tcW w:w="1134" w:type="dxa"/>
            <w:tcBorders>
              <w:top w:val="single" w:sz="4" w:space="0" w:color="auto"/>
              <w:left w:val="nil"/>
              <w:bottom w:val="nil"/>
              <w:right w:val="nil"/>
            </w:tcBorders>
          </w:tcPr>
          <w:p w14:paraId="169C06BB" w14:textId="77777777" w:rsidR="00486BDC" w:rsidRDefault="00486BDC" w:rsidP="00D8205B">
            <w:pPr>
              <w:tabs>
                <w:tab w:val="left" w:pos="5273"/>
              </w:tabs>
              <w:spacing w:before="80" w:after="80" w:line="480" w:lineRule="auto"/>
              <w:rPr>
                <w:sz w:val="18"/>
                <w:szCs w:val="18"/>
              </w:rPr>
            </w:pPr>
            <w:r>
              <w:rPr>
                <w:sz w:val="18"/>
                <w:szCs w:val="18"/>
              </w:rPr>
              <w:t>47</w:t>
            </w:r>
          </w:p>
          <w:p w14:paraId="7ABAF305" w14:textId="783089CD" w:rsidR="00486BDC" w:rsidRPr="002F6293" w:rsidRDefault="00486BDC" w:rsidP="00D8205B">
            <w:pPr>
              <w:tabs>
                <w:tab w:val="left" w:pos="5273"/>
              </w:tabs>
              <w:spacing w:before="80" w:after="80" w:line="480" w:lineRule="auto"/>
              <w:rPr>
                <w:sz w:val="18"/>
                <w:szCs w:val="18"/>
              </w:rPr>
            </w:pPr>
            <w:r w:rsidRPr="002F6293">
              <w:rPr>
                <w:sz w:val="18"/>
                <w:szCs w:val="18"/>
              </w:rPr>
              <w:t>MIO</w:t>
            </w:r>
            <w:r w:rsidRPr="002F6293">
              <w:rPr>
                <w:sz w:val="18"/>
                <w:szCs w:val="18"/>
                <w:vertAlign w:val="superscript"/>
              </w:rPr>
              <w:t>41</w:t>
            </w:r>
            <w:r>
              <w:rPr>
                <w:sz w:val="18"/>
                <w:szCs w:val="18"/>
              </w:rPr>
              <w:t>=23</w:t>
            </w:r>
          </w:p>
          <w:p w14:paraId="4F7459C4" w14:textId="6D5B5505" w:rsidR="00486BDC" w:rsidRPr="002F6293" w:rsidRDefault="00486BDC" w:rsidP="00D8205B">
            <w:pPr>
              <w:tabs>
                <w:tab w:val="left" w:pos="5273"/>
              </w:tabs>
              <w:spacing w:before="80" w:after="80" w:line="480" w:lineRule="auto"/>
              <w:rPr>
                <w:sz w:val="18"/>
                <w:szCs w:val="18"/>
              </w:rPr>
            </w:pPr>
            <w:r w:rsidRPr="002F6293">
              <w:rPr>
                <w:sz w:val="18"/>
                <w:szCs w:val="18"/>
              </w:rPr>
              <w:t>PE</w:t>
            </w:r>
            <w:r w:rsidRPr="002F6293">
              <w:rPr>
                <w:sz w:val="18"/>
                <w:szCs w:val="18"/>
                <w:vertAlign w:val="superscript"/>
              </w:rPr>
              <w:t>42</w:t>
            </w:r>
            <w:r>
              <w:rPr>
                <w:sz w:val="18"/>
                <w:szCs w:val="18"/>
              </w:rPr>
              <w:t>=24</w:t>
            </w:r>
          </w:p>
        </w:tc>
        <w:tc>
          <w:tcPr>
            <w:tcW w:w="1134" w:type="dxa"/>
            <w:tcBorders>
              <w:top w:val="single" w:sz="4" w:space="0" w:color="auto"/>
              <w:left w:val="nil"/>
              <w:bottom w:val="nil"/>
              <w:right w:val="nil"/>
            </w:tcBorders>
          </w:tcPr>
          <w:p w14:paraId="3DA49084" w14:textId="3E342C50" w:rsidR="00486BDC" w:rsidRPr="002F6293" w:rsidRDefault="00AA5C54" w:rsidP="00D8205B">
            <w:pPr>
              <w:tabs>
                <w:tab w:val="left" w:pos="5273"/>
              </w:tabs>
              <w:spacing w:before="80" w:after="80" w:line="480" w:lineRule="auto"/>
              <w:rPr>
                <w:sz w:val="18"/>
                <w:szCs w:val="18"/>
              </w:rPr>
            </w:pPr>
            <w:r w:rsidRPr="002F6293">
              <w:rPr>
                <w:sz w:val="18"/>
                <w:szCs w:val="18"/>
              </w:rPr>
              <w:t>Mothers in addiction treatment</w:t>
            </w:r>
          </w:p>
        </w:tc>
        <w:tc>
          <w:tcPr>
            <w:tcW w:w="1559" w:type="dxa"/>
            <w:tcBorders>
              <w:top w:val="single" w:sz="4" w:space="0" w:color="auto"/>
              <w:left w:val="nil"/>
              <w:bottom w:val="nil"/>
              <w:right w:val="nil"/>
            </w:tcBorders>
          </w:tcPr>
          <w:p w14:paraId="6D48E966" w14:textId="2FE05AA2" w:rsidR="00486BDC" w:rsidRPr="002F6293" w:rsidRDefault="00935422" w:rsidP="00D8205B">
            <w:pPr>
              <w:tabs>
                <w:tab w:val="left" w:pos="5273"/>
              </w:tabs>
              <w:spacing w:before="80" w:after="80" w:line="480" w:lineRule="auto"/>
              <w:rPr>
                <w:sz w:val="18"/>
                <w:szCs w:val="18"/>
              </w:rPr>
            </w:pPr>
            <w:r w:rsidRPr="002F6293">
              <w:rPr>
                <w:sz w:val="18"/>
                <w:szCs w:val="18"/>
              </w:rPr>
              <w:t>A</w:t>
            </w:r>
            <w:r>
              <w:rPr>
                <w:sz w:val="18"/>
                <w:szCs w:val="18"/>
              </w:rPr>
              <w:t>ge=31.43 (6.46</w:t>
            </w:r>
            <w:r w:rsidRPr="002F6293">
              <w:rPr>
                <w:sz w:val="18"/>
                <w:szCs w:val="18"/>
              </w:rPr>
              <w:t xml:space="preserve">), </w:t>
            </w:r>
            <w:r>
              <w:rPr>
                <w:sz w:val="18"/>
                <w:szCs w:val="18"/>
              </w:rPr>
              <w:t xml:space="preserve">78% Caucasian </w:t>
            </w:r>
            <w:r w:rsidRPr="002F6293">
              <w:rPr>
                <w:sz w:val="18"/>
                <w:szCs w:val="18"/>
              </w:rPr>
              <w:t>MIO; age=</w:t>
            </w:r>
            <w:r>
              <w:rPr>
                <w:sz w:val="18"/>
                <w:szCs w:val="18"/>
              </w:rPr>
              <w:t>28.88 (6.50</w:t>
            </w:r>
            <w:r w:rsidRPr="002F6293">
              <w:rPr>
                <w:sz w:val="18"/>
                <w:szCs w:val="18"/>
              </w:rPr>
              <w:t xml:space="preserve">), </w:t>
            </w:r>
            <w:r>
              <w:rPr>
                <w:sz w:val="18"/>
                <w:szCs w:val="18"/>
              </w:rPr>
              <w:t>62</w:t>
            </w:r>
            <w:r w:rsidRPr="002F6293">
              <w:rPr>
                <w:sz w:val="18"/>
                <w:szCs w:val="18"/>
              </w:rPr>
              <w:t>% Caucasian PE.</w:t>
            </w:r>
          </w:p>
        </w:tc>
        <w:tc>
          <w:tcPr>
            <w:tcW w:w="1418" w:type="dxa"/>
            <w:tcBorders>
              <w:top w:val="single" w:sz="4" w:space="0" w:color="auto"/>
              <w:left w:val="nil"/>
              <w:bottom w:val="nil"/>
              <w:right w:val="nil"/>
            </w:tcBorders>
          </w:tcPr>
          <w:p w14:paraId="20E1171C" w14:textId="77777777" w:rsidR="0094516C" w:rsidRPr="002F6293" w:rsidRDefault="0094516C" w:rsidP="00D8205B">
            <w:pPr>
              <w:tabs>
                <w:tab w:val="left" w:pos="5273"/>
              </w:tabs>
              <w:spacing w:before="80" w:after="80" w:line="480" w:lineRule="auto"/>
              <w:rPr>
                <w:sz w:val="18"/>
                <w:szCs w:val="18"/>
              </w:rPr>
            </w:pPr>
            <w:r w:rsidRPr="002F6293">
              <w:rPr>
                <w:sz w:val="18"/>
                <w:szCs w:val="18"/>
              </w:rPr>
              <w:t>MIO (MBT based) 12-session individual therapy</w:t>
            </w:r>
          </w:p>
          <w:p w14:paraId="212ED8E8" w14:textId="76406090" w:rsidR="00486BDC" w:rsidRPr="002F6293" w:rsidRDefault="0094516C" w:rsidP="00D8205B">
            <w:pPr>
              <w:tabs>
                <w:tab w:val="left" w:pos="5273"/>
              </w:tabs>
              <w:spacing w:before="80" w:after="80" w:line="480" w:lineRule="auto"/>
              <w:rPr>
                <w:sz w:val="18"/>
                <w:szCs w:val="18"/>
              </w:rPr>
            </w:pPr>
            <w:r>
              <w:rPr>
                <w:sz w:val="18"/>
                <w:szCs w:val="18"/>
              </w:rPr>
              <w:t>PE=</w:t>
            </w:r>
            <w:r w:rsidRPr="008752C1">
              <w:rPr>
                <w:sz w:val="18"/>
                <w:szCs w:val="18"/>
              </w:rPr>
              <w:t xml:space="preserve">12 sessions </w:t>
            </w:r>
            <w:r w:rsidRPr="008752C1">
              <w:rPr>
                <w:sz w:val="17"/>
                <w:szCs w:val="17"/>
              </w:rPr>
              <w:t>psychoeducation</w:t>
            </w:r>
          </w:p>
        </w:tc>
        <w:tc>
          <w:tcPr>
            <w:tcW w:w="992" w:type="dxa"/>
            <w:tcBorders>
              <w:top w:val="single" w:sz="4" w:space="0" w:color="auto"/>
              <w:left w:val="nil"/>
              <w:bottom w:val="nil"/>
              <w:right w:val="nil"/>
            </w:tcBorders>
          </w:tcPr>
          <w:p w14:paraId="1D43F0A9" w14:textId="50C153FD" w:rsidR="00486BDC" w:rsidRPr="002F6293" w:rsidRDefault="00471F86" w:rsidP="00D8205B">
            <w:pPr>
              <w:tabs>
                <w:tab w:val="left" w:pos="5273"/>
              </w:tabs>
              <w:spacing w:before="80" w:after="80" w:line="480" w:lineRule="auto"/>
              <w:rPr>
                <w:sz w:val="18"/>
                <w:szCs w:val="18"/>
              </w:rPr>
            </w:pPr>
            <w:r>
              <w:rPr>
                <w:sz w:val="18"/>
                <w:szCs w:val="18"/>
              </w:rPr>
              <w:t>Not reported</w:t>
            </w:r>
          </w:p>
        </w:tc>
        <w:tc>
          <w:tcPr>
            <w:tcW w:w="1276" w:type="dxa"/>
            <w:tcBorders>
              <w:top w:val="single" w:sz="4" w:space="0" w:color="auto"/>
              <w:left w:val="nil"/>
              <w:bottom w:val="nil"/>
              <w:right w:val="nil"/>
            </w:tcBorders>
          </w:tcPr>
          <w:p w14:paraId="52743598" w14:textId="1EACD663" w:rsidR="00486BDC" w:rsidRPr="002F6293" w:rsidRDefault="00486BDC" w:rsidP="00D8205B">
            <w:pPr>
              <w:tabs>
                <w:tab w:val="left" w:pos="5273"/>
              </w:tabs>
              <w:spacing w:before="80" w:after="80" w:line="480" w:lineRule="auto"/>
              <w:rPr>
                <w:sz w:val="18"/>
                <w:szCs w:val="18"/>
              </w:rPr>
            </w:pPr>
            <w:r w:rsidRPr="002F6293">
              <w:rPr>
                <w:sz w:val="18"/>
                <w:szCs w:val="18"/>
              </w:rPr>
              <w:t xml:space="preserve">BDI, </w:t>
            </w:r>
            <w:r w:rsidR="00AA5C54">
              <w:rPr>
                <w:sz w:val="18"/>
                <w:szCs w:val="18"/>
              </w:rPr>
              <w:t>GSI, BSI</w:t>
            </w:r>
            <w:r w:rsidR="0094516C">
              <w:rPr>
                <w:sz w:val="18"/>
                <w:szCs w:val="18"/>
                <w:vertAlign w:val="superscript"/>
              </w:rPr>
              <w:t>43</w:t>
            </w:r>
            <w:r w:rsidR="00AA5C54">
              <w:rPr>
                <w:sz w:val="18"/>
                <w:szCs w:val="18"/>
              </w:rPr>
              <w:t xml:space="preserve">, </w:t>
            </w:r>
            <w:r w:rsidR="00F74B7F" w:rsidRPr="002F6293">
              <w:rPr>
                <w:sz w:val="18"/>
                <w:szCs w:val="18"/>
              </w:rPr>
              <w:t>WMCI</w:t>
            </w:r>
            <w:r w:rsidR="00F74B7F">
              <w:rPr>
                <w:sz w:val="18"/>
                <w:szCs w:val="18"/>
                <w:vertAlign w:val="superscript"/>
              </w:rPr>
              <w:t>44</w:t>
            </w:r>
            <w:r w:rsidR="00F74B7F">
              <w:rPr>
                <w:sz w:val="18"/>
                <w:szCs w:val="18"/>
              </w:rPr>
              <w:t>,</w:t>
            </w:r>
            <w:r w:rsidR="00481DA2">
              <w:rPr>
                <w:sz w:val="18"/>
                <w:szCs w:val="18"/>
              </w:rPr>
              <w:t xml:space="preserve"> </w:t>
            </w:r>
            <w:r w:rsidR="001D287F">
              <w:rPr>
                <w:sz w:val="18"/>
                <w:szCs w:val="18"/>
              </w:rPr>
              <w:t>NCAST</w:t>
            </w:r>
            <w:r w:rsidR="0094516C">
              <w:rPr>
                <w:sz w:val="18"/>
                <w:szCs w:val="18"/>
                <w:vertAlign w:val="superscript"/>
              </w:rPr>
              <w:t>45</w:t>
            </w:r>
            <w:r w:rsidRPr="002F6293">
              <w:rPr>
                <w:sz w:val="18"/>
                <w:szCs w:val="18"/>
              </w:rPr>
              <w:t xml:space="preserve">, </w:t>
            </w:r>
            <w:r w:rsidR="001D287F">
              <w:rPr>
                <w:sz w:val="18"/>
                <w:szCs w:val="18"/>
              </w:rPr>
              <w:t>PDI</w:t>
            </w:r>
          </w:p>
        </w:tc>
        <w:tc>
          <w:tcPr>
            <w:tcW w:w="709" w:type="dxa"/>
            <w:tcBorders>
              <w:top w:val="single" w:sz="4" w:space="0" w:color="auto"/>
              <w:left w:val="nil"/>
              <w:bottom w:val="nil"/>
              <w:right w:val="nil"/>
            </w:tcBorders>
          </w:tcPr>
          <w:p w14:paraId="4F38FCE2" w14:textId="068090A6" w:rsidR="00486BDC" w:rsidRDefault="004D6E6D" w:rsidP="00D8205B">
            <w:pPr>
              <w:tabs>
                <w:tab w:val="left" w:pos="5273"/>
              </w:tabs>
              <w:spacing w:before="80" w:after="80" w:line="480" w:lineRule="auto"/>
              <w:rPr>
                <w:sz w:val="18"/>
                <w:szCs w:val="18"/>
              </w:rPr>
            </w:pPr>
            <w:r>
              <w:rPr>
                <w:sz w:val="18"/>
                <w:szCs w:val="18"/>
              </w:rPr>
              <w:t>19</w:t>
            </w:r>
          </w:p>
        </w:tc>
        <w:tc>
          <w:tcPr>
            <w:tcW w:w="4536" w:type="dxa"/>
            <w:tcBorders>
              <w:top w:val="single" w:sz="4" w:space="0" w:color="auto"/>
              <w:left w:val="nil"/>
              <w:bottom w:val="nil"/>
              <w:right w:val="nil"/>
            </w:tcBorders>
          </w:tcPr>
          <w:p w14:paraId="584A3CD2" w14:textId="105F8108" w:rsidR="00AD0F75" w:rsidRPr="002F6293" w:rsidRDefault="00240B28" w:rsidP="00F106DD">
            <w:pPr>
              <w:spacing w:before="80" w:line="480" w:lineRule="auto"/>
              <w:rPr>
                <w:sz w:val="18"/>
                <w:szCs w:val="18"/>
              </w:rPr>
            </w:pPr>
            <w:r w:rsidRPr="00AD0F75">
              <w:rPr>
                <w:sz w:val="18"/>
                <w:szCs w:val="18"/>
              </w:rPr>
              <w:t xml:space="preserve">MIO mothers had </w:t>
            </w:r>
            <w:r w:rsidR="00AD0F75" w:rsidRPr="00AD0F75">
              <w:rPr>
                <w:sz w:val="18"/>
                <w:szCs w:val="18"/>
              </w:rPr>
              <w:t xml:space="preserve">significantly (p&lt;0.05) </w:t>
            </w:r>
            <w:r w:rsidRPr="00AD0F75">
              <w:rPr>
                <w:sz w:val="18"/>
                <w:szCs w:val="18"/>
              </w:rPr>
              <w:t xml:space="preserve">higher reflective </w:t>
            </w:r>
            <w:r w:rsidR="00AD0F75" w:rsidRPr="00AD0F75">
              <w:rPr>
                <w:sz w:val="18"/>
                <w:szCs w:val="18"/>
              </w:rPr>
              <w:t>functioning (PDI) (d=0.56) and</w:t>
            </w:r>
            <w:r w:rsidRPr="00AD0F75">
              <w:rPr>
                <w:sz w:val="18"/>
                <w:szCs w:val="18"/>
              </w:rPr>
              <w:t xml:space="preserve"> higher </w:t>
            </w:r>
            <w:r w:rsidR="00AD0F75" w:rsidRPr="00AD0F75">
              <w:rPr>
                <w:sz w:val="18"/>
                <w:szCs w:val="18"/>
              </w:rPr>
              <w:t>caregiving behaviour scores</w:t>
            </w:r>
            <w:r w:rsidRPr="00AD0F75">
              <w:rPr>
                <w:sz w:val="18"/>
                <w:szCs w:val="18"/>
              </w:rPr>
              <w:t xml:space="preserve"> (d=0.41).</w:t>
            </w:r>
            <w:r w:rsidR="00AD0F75" w:rsidRPr="00AD0F75">
              <w:rPr>
                <w:sz w:val="18"/>
                <w:szCs w:val="18"/>
              </w:rPr>
              <w:t xml:space="preserve"> Small differences showed that</w:t>
            </w:r>
            <w:r w:rsidRPr="00AD0F75">
              <w:rPr>
                <w:sz w:val="18"/>
                <w:szCs w:val="18"/>
              </w:rPr>
              <w:t xml:space="preserve"> </w:t>
            </w:r>
            <w:r w:rsidR="00AD0F75" w:rsidRPr="00AD0F75">
              <w:rPr>
                <w:sz w:val="18"/>
                <w:szCs w:val="18"/>
              </w:rPr>
              <w:t>MIO</w:t>
            </w:r>
            <w:r w:rsidRPr="00AD0F75">
              <w:rPr>
                <w:sz w:val="18"/>
                <w:szCs w:val="18"/>
              </w:rPr>
              <w:t xml:space="preserve"> mothers had less psychiatric symptom</w:t>
            </w:r>
            <w:r w:rsidR="00AD0F75" w:rsidRPr="00AD0F75">
              <w:rPr>
                <w:sz w:val="18"/>
                <w:szCs w:val="18"/>
              </w:rPr>
              <w:t>s and substance misuse</w:t>
            </w:r>
            <w:r w:rsidRPr="00AD0F75">
              <w:rPr>
                <w:sz w:val="18"/>
                <w:szCs w:val="18"/>
              </w:rPr>
              <w:t xml:space="preserve"> </w:t>
            </w:r>
            <w:r w:rsidR="00AD0F75" w:rsidRPr="00AD0F75">
              <w:rPr>
                <w:sz w:val="18"/>
                <w:szCs w:val="18"/>
              </w:rPr>
              <w:t>PE mother posttreatment</w:t>
            </w:r>
            <w:r w:rsidRPr="00AD0F75">
              <w:rPr>
                <w:sz w:val="18"/>
                <w:szCs w:val="18"/>
              </w:rPr>
              <w:t xml:space="preserve">. </w:t>
            </w:r>
            <w:r w:rsidR="00AD0F75" w:rsidRPr="00AD0F75">
              <w:rPr>
                <w:sz w:val="18"/>
                <w:szCs w:val="18"/>
              </w:rPr>
              <w:t xml:space="preserve"> Therapist fidelity to MIO model was associated with improvement in overall (</w:t>
            </w:r>
            <w:r w:rsidR="00AD0F75" w:rsidRPr="00AD0F75">
              <w:rPr>
                <w:rStyle w:val="Emphasis"/>
                <w:rFonts w:eastAsia="Times New Roman"/>
                <w:bCs/>
                <w:color w:val="000000"/>
                <w:sz w:val="18"/>
                <w:szCs w:val="18"/>
              </w:rPr>
              <w:t>R</w:t>
            </w:r>
            <w:r w:rsidR="00AD0F75" w:rsidRPr="00AD0F75">
              <w:rPr>
                <w:rStyle w:val="Emphasis"/>
                <w:rFonts w:eastAsia="Times New Roman"/>
                <w:bCs/>
                <w:color w:val="000000"/>
                <w:sz w:val="18"/>
                <w:szCs w:val="18"/>
                <w:vertAlign w:val="superscript"/>
              </w:rPr>
              <w:t>2</w:t>
            </w:r>
            <w:r w:rsidR="001E49A0">
              <w:rPr>
                <w:rFonts w:eastAsia="Times New Roman"/>
                <w:bCs/>
                <w:color w:val="000000"/>
                <w:sz w:val="18"/>
                <w:szCs w:val="18"/>
                <w:vertAlign w:val="superscript"/>
              </w:rPr>
              <w:t> </w:t>
            </w:r>
            <w:r w:rsidR="00AD0F75" w:rsidRPr="00AD0F75">
              <w:rPr>
                <w:rFonts w:eastAsia="Times New Roman"/>
                <w:bCs/>
                <w:color w:val="000000"/>
                <w:sz w:val="18"/>
                <w:szCs w:val="18"/>
              </w:rPr>
              <w:t xml:space="preserve">=0.41, </w:t>
            </w:r>
            <w:r w:rsidR="00AD0F75" w:rsidRPr="00AD0F75">
              <w:rPr>
                <w:rStyle w:val="Emphasis"/>
                <w:rFonts w:eastAsia="Times New Roman"/>
                <w:bCs/>
                <w:color w:val="000000"/>
                <w:sz w:val="18"/>
                <w:szCs w:val="18"/>
              </w:rPr>
              <w:t>ß </w:t>
            </w:r>
            <w:r w:rsidR="00AD0F75" w:rsidRPr="00AD0F75">
              <w:rPr>
                <w:rFonts w:eastAsia="Times New Roman"/>
                <w:bCs/>
                <w:color w:val="000000"/>
                <w:sz w:val="18"/>
                <w:szCs w:val="18"/>
              </w:rPr>
              <w:t>=0.74)</w:t>
            </w:r>
            <w:r w:rsidR="00AD0F75" w:rsidRPr="00AD0F75">
              <w:rPr>
                <w:sz w:val="18"/>
                <w:szCs w:val="18"/>
              </w:rPr>
              <w:t>, highest (</w:t>
            </w:r>
            <w:r w:rsidR="00AD0F75" w:rsidRPr="00AD0F75">
              <w:rPr>
                <w:rStyle w:val="Emphasis"/>
                <w:rFonts w:eastAsia="Times New Roman"/>
                <w:bCs/>
                <w:color w:val="000000"/>
                <w:sz w:val="18"/>
                <w:szCs w:val="18"/>
              </w:rPr>
              <w:t>R</w:t>
            </w:r>
            <w:r w:rsidR="00AD0F75" w:rsidRPr="00AD0F75">
              <w:rPr>
                <w:rStyle w:val="Emphasis"/>
                <w:rFonts w:eastAsia="Times New Roman"/>
                <w:bCs/>
                <w:color w:val="000000"/>
                <w:sz w:val="18"/>
                <w:szCs w:val="18"/>
                <w:vertAlign w:val="superscript"/>
              </w:rPr>
              <w:t>2</w:t>
            </w:r>
            <w:r w:rsidR="00AD0F75" w:rsidRPr="00AD0F75">
              <w:rPr>
                <w:rFonts w:eastAsia="Times New Roman"/>
                <w:bCs/>
                <w:color w:val="000000"/>
                <w:sz w:val="18"/>
                <w:szCs w:val="18"/>
                <w:vertAlign w:val="superscript"/>
              </w:rPr>
              <w:t> Δ</w:t>
            </w:r>
            <w:r w:rsidR="00AD0F75" w:rsidRPr="00AD0F75">
              <w:rPr>
                <w:rFonts w:eastAsia="Times New Roman"/>
                <w:bCs/>
                <w:color w:val="000000"/>
                <w:sz w:val="18"/>
                <w:szCs w:val="18"/>
              </w:rPr>
              <w:t xml:space="preserve">=0.50, </w:t>
            </w:r>
            <w:r w:rsidR="00AD0F75" w:rsidRPr="00AD0F75">
              <w:rPr>
                <w:rStyle w:val="Emphasis"/>
                <w:rFonts w:eastAsia="Times New Roman"/>
                <w:bCs/>
                <w:color w:val="000000"/>
                <w:sz w:val="18"/>
                <w:szCs w:val="18"/>
              </w:rPr>
              <w:t>ß </w:t>
            </w:r>
            <w:r w:rsidR="00AD0F75" w:rsidRPr="00AD0F75">
              <w:rPr>
                <w:rFonts w:eastAsia="Times New Roman"/>
                <w:bCs/>
                <w:color w:val="000000"/>
                <w:sz w:val="18"/>
                <w:szCs w:val="18"/>
              </w:rPr>
              <w:t>=0.81)</w:t>
            </w:r>
            <w:r w:rsidR="00AD0F75" w:rsidRPr="00AD0F75">
              <w:rPr>
                <w:sz w:val="18"/>
                <w:szCs w:val="18"/>
              </w:rPr>
              <w:t xml:space="preserve"> and lowest </w:t>
            </w:r>
            <w:r w:rsidR="00655F6A">
              <w:rPr>
                <w:sz w:val="18"/>
                <w:szCs w:val="18"/>
              </w:rPr>
              <w:t>reflective functioning</w:t>
            </w:r>
            <w:r w:rsidR="00AD0F75" w:rsidRPr="00AD0F75">
              <w:rPr>
                <w:sz w:val="18"/>
                <w:szCs w:val="18"/>
              </w:rPr>
              <w:t xml:space="preserve"> scores (</w:t>
            </w:r>
            <w:r w:rsidR="00AD0F75" w:rsidRPr="00AD0F75">
              <w:rPr>
                <w:rStyle w:val="Emphasis"/>
                <w:rFonts w:eastAsia="Times New Roman"/>
                <w:bCs/>
                <w:color w:val="000000"/>
                <w:sz w:val="18"/>
                <w:szCs w:val="18"/>
              </w:rPr>
              <w:t>R</w:t>
            </w:r>
            <w:r w:rsidR="00AD0F75" w:rsidRPr="00AD0F75">
              <w:rPr>
                <w:rStyle w:val="Emphasis"/>
                <w:rFonts w:eastAsia="Times New Roman"/>
                <w:bCs/>
                <w:color w:val="000000"/>
                <w:sz w:val="18"/>
                <w:szCs w:val="18"/>
                <w:vertAlign w:val="superscript"/>
              </w:rPr>
              <w:t>2</w:t>
            </w:r>
            <w:r w:rsidR="00AD0F75" w:rsidRPr="00AD0F75">
              <w:rPr>
                <w:rFonts w:eastAsia="Times New Roman"/>
                <w:bCs/>
                <w:color w:val="000000"/>
                <w:sz w:val="18"/>
                <w:szCs w:val="18"/>
                <w:vertAlign w:val="superscript"/>
              </w:rPr>
              <w:t> Δ</w:t>
            </w:r>
            <w:r w:rsidR="00AD0F75" w:rsidRPr="00AD0F75">
              <w:rPr>
                <w:rFonts w:eastAsia="Times New Roman"/>
                <w:bCs/>
                <w:color w:val="000000"/>
                <w:sz w:val="18"/>
                <w:szCs w:val="18"/>
              </w:rPr>
              <w:t xml:space="preserve">=0.12, </w:t>
            </w:r>
            <w:r w:rsidR="00AD0F75" w:rsidRPr="00AD0F75">
              <w:rPr>
                <w:rStyle w:val="Emphasis"/>
                <w:rFonts w:eastAsia="Times New Roman"/>
                <w:bCs/>
                <w:color w:val="000000"/>
                <w:sz w:val="18"/>
                <w:szCs w:val="18"/>
              </w:rPr>
              <w:t>ß </w:t>
            </w:r>
            <w:r w:rsidR="00AD0F75" w:rsidRPr="00AD0F75">
              <w:rPr>
                <w:rFonts w:eastAsia="Times New Roman"/>
                <w:bCs/>
                <w:color w:val="000000"/>
                <w:sz w:val="18"/>
                <w:szCs w:val="18"/>
              </w:rPr>
              <w:t>=0.41).</w:t>
            </w:r>
            <w:r w:rsidR="00D81127">
              <w:rPr>
                <w:rFonts w:eastAsia="Times New Roman"/>
                <w:bCs/>
                <w:color w:val="000000"/>
                <w:sz w:val="18"/>
                <w:szCs w:val="18"/>
              </w:rPr>
              <w:t xml:space="preserve"> </w:t>
            </w:r>
          </w:p>
        </w:tc>
      </w:tr>
      <w:tr w:rsidR="00AA5C54" w:rsidRPr="007A5653" w14:paraId="7614070A" w14:textId="77777777" w:rsidTr="002141A9">
        <w:trPr>
          <w:jc w:val="center"/>
        </w:trPr>
        <w:tc>
          <w:tcPr>
            <w:tcW w:w="1276" w:type="dxa"/>
            <w:tcBorders>
              <w:top w:val="nil"/>
              <w:left w:val="nil"/>
              <w:bottom w:val="single" w:sz="4" w:space="0" w:color="auto"/>
              <w:right w:val="nil"/>
            </w:tcBorders>
          </w:tcPr>
          <w:p w14:paraId="7A52A79F" w14:textId="77777777" w:rsidR="00AA5C54" w:rsidRPr="002F6293" w:rsidRDefault="00AA5C54" w:rsidP="00AA5C54">
            <w:pPr>
              <w:tabs>
                <w:tab w:val="left" w:pos="5273"/>
              </w:tabs>
              <w:spacing w:before="80" w:after="80" w:line="480" w:lineRule="auto"/>
              <w:rPr>
                <w:sz w:val="18"/>
                <w:szCs w:val="18"/>
              </w:rPr>
            </w:pPr>
            <w:r w:rsidRPr="002F6293">
              <w:rPr>
                <w:sz w:val="18"/>
                <w:szCs w:val="18"/>
              </w:rPr>
              <w:t>Suchman et al., (2017) (USA)</w:t>
            </w:r>
          </w:p>
          <w:p w14:paraId="5C808095" w14:textId="77777777" w:rsidR="00AA5C54" w:rsidRDefault="00AA5C54" w:rsidP="00753105">
            <w:pPr>
              <w:tabs>
                <w:tab w:val="left" w:pos="5273"/>
              </w:tabs>
              <w:spacing w:before="80" w:after="80" w:line="480" w:lineRule="auto"/>
              <w:rPr>
                <w:sz w:val="18"/>
                <w:szCs w:val="18"/>
              </w:rPr>
            </w:pPr>
          </w:p>
        </w:tc>
        <w:tc>
          <w:tcPr>
            <w:tcW w:w="1276" w:type="dxa"/>
            <w:tcBorders>
              <w:top w:val="nil"/>
              <w:left w:val="nil"/>
              <w:bottom w:val="single" w:sz="4" w:space="0" w:color="auto"/>
              <w:right w:val="nil"/>
            </w:tcBorders>
          </w:tcPr>
          <w:p w14:paraId="48D1BFA7" w14:textId="4FF567E3" w:rsidR="00AA5C54" w:rsidRPr="002F6293" w:rsidRDefault="00AA5C54" w:rsidP="00753105">
            <w:pPr>
              <w:tabs>
                <w:tab w:val="left" w:pos="5273"/>
              </w:tabs>
              <w:spacing w:before="80" w:after="80" w:line="480" w:lineRule="auto"/>
              <w:rPr>
                <w:sz w:val="18"/>
                <w:szCs w:val="18"/>
              </w:rPr>
            </w:pPr>
            <w:r w:rsidRPr="002F6293">
              <w:rPr>
                <w:sz w:val="18"/>
                <w:szCs w:val="18"/>
              </w:rPr>
              <w:t>RCT</w:t>
            </w:r>
          </w:p>
        </w:tc>
        <w:tc>
          <w:tcPr>
            <w:tcW w:w="1134" w:type="dxa"/>
            <w:tcBorders>
              <w:top w:val="nil"/>
              <w:left w:val="nil"/>
              <w:bottom w:val="single" w:sz="4" w:space="0" w:color="auto"/>
              <w:right w:val="nil"/>
            </w:tcBorders>
          </w:tcPr>
          <w:p w14:paraId="149F4350" w14:textId="77777777" w:rsidR="00AA5C54" w:rsidRPr="002F6293" w:rsidRDefault="00AA5C54" w:rsidP="00AA5C54">
            <w:pPr>
              <w:tabs>
                <w:tab w:val="left" w:pos="5273"/>
              </w:tabs>
              <w:spacing w:before="80" w:after="80" w:line="480" w:lineRule="auto"/>
              <w:rPr>
                <w:sz w:val="18"/>
                <w:szCs w:val="18"/>
              </w:rPr>
            </w:pPr>
            <w:r>
              <w:rPr>
                <w:sz w:val="18"/>
                <w:szCs w:val="18"/>
              </w:rPr>
              <w:t>87 (20% attr</w:t>
            </w:r>
            <w:r w:rsidRPr="002F6293">
              <w:rPr>
                <w:sz w:val="18"/>
                <w:szCs w:val="18"/>
              </w:rPr>
              <w:t>)</w:t>
            </w:r>
          </w:p>
          <w:p w14:paraId="3CE6115B" w14:textId="190812A3" w:rsidR="00AA5C54" w:rsidRPr="002F6293" w:rsidRDefault="00AA5C54" w:rsidP="00AA5C54">
            <w:pPr>
              <w:tabs>
                <w:tab w:val="left" w:pos="5273"/>
              </w:tabs>
              <w:spacing w:before="80" w:after="80" w:line="480" w:lineRule="auto"/>
              <w:rPr>
                <w:sz w:val="18"/>
                <w:szCs w:val="18"/>
              </w:rPr>
            </w:pPr>
            <w:r w:rsidRPr="002F6293">
              <w:rPr>
                <w:sz w:val="18"/>
                <w:szCs w:val="18"/>
              </w:rPr>
              <w:t>MIO=40</w:t>
            </w:r>
          </w:p>
          <w:p w14:paraId="31B2363F" w14:textId="0432436B" w:rsidR="00AA5C54" w:rsidRDefault="00AA5C54" w:rsidP="00753105">
            <w:pPr>
              <w:tabs>
                <w:tab w:val="left" w:pos="5273"/>
              </w:tabs>
              <w:spacing w:before="80" w:after="80" w:line="480" w:lineRule="auto"/>
              <w:rPr>
                <w:sz w:val="18"/>
                <w:szCs w:val="18"/>
              </w:rPr>
            </w:pPr>
            <w:r w:rsidRPr="002F6293">
              <w:rPr>
                <w:sz w:val="18"/>
                <w:szCs w:val="18"/>
              </w:rPr>
              <w:t>PE=47</w:t>
            </w:r>
          </w:p>
        </w:tc>
        <w:tc>
          <w:tcPr>
            <w:tcW w:w="1134" w:type="dxa"/>
            <w:tcBorders>
              <w:top w:val="nil"/>
              <w:left w:val="nil"/>
              <w:bottom w:val="single" w:sz="4" w:space="0" w:color="auto"/>
              <w:right w:val="nil"/>
            </w:tcBorders>
          </w:tcPr>
          <w:p w14:paraId="1CD7DACB" w14:textId="39FF89E7" w:rsidR="00AA5C54" w:rsidRPr="002F6293" w:rsidRDefault="00AA5C54" w:rsidP="00753105">
            <w:pPr>
              <w:tabs>
                <w:tab w:val="left" w:pos="5273"/>
              </w:tabs>
              <w:spacing w:before="80" w:after="80" w:line="480" w:lineRule="auto"/>
              <w:rPr>
                <w:sz w:val="18"/>
                <w:szCs w:val="18"/>
              </w:rPr>
            </w:pPr>
            <w:r w:rsidRPr="002F6293">
              <w:rPr>
                <w:sz w:val="18"/>
                <w:szCs w:val="18"/>
              </w:rPr>
              <w:t>Mothers in addiction treatment</w:t>
            </w:r>
          </w:p>
        </w:tc>
        <w:tc>
          <w:tcPr>
            <w:tcW w:w="1559" w:type="dxa"/>
            <w:tcBorders>
              <w:top w:val="nil"/>
              <w:left w:val="nil"/>
              <w:bottom w:val="single" w:sz="4" w:space="0" w:color="auto"/>
              <w:right w:val="nil"/>
            </w:tcBorders>
          </w:tcPr>
          <w:p w14:paraId="1FF1514D" w14:textId="1B5A3BDC" w:rsidR="00AA5C54" w:rsidRPr="002F6293" w:rsidRDefault="00AA5C54" w:rsidP="00753105">
            <w:pPr>
              <w:tabs>
                <w:tab w:val="left" w:pos="5273"/>
              </w:tabs>
              <w:spacing w:before="80" w:after="80" w:line="480" w:lineRule="auto"/>
              <w:rPr>
                <w:sz w:val="18"/>
                <w:szCs w:val="18"/>
              </w:rPr>
            </w:pPr>
            <w:r w:rsidRPr="002F6293">
              <w:rPr>
                <w:sz w:val="18"/>
                <w:szCs w:val="18"/>
              </w:rPr>
              <w:t xml:space="preserve">Age=29.89 (5.10), 80% Caucasian MIO; age=29.43 (5.73), 74.5% Caucasian PE. </w:t>
            </w:r>
          </w:p>
        </w:tc>
        <w:tc>
          <w:tcPr>
            <w:tcW w:w="1418" w:type="dxa"/>
            <w:tcBorders>
              <w:top w:val="nil"/>
              <w:left w:val="nil"/>
              <w:bottom w:val="single" w:sz="4" w:space="0" w:color="auto"/>
              <w:right w:val="nil"/>
            </w:tcBorders>
          </w:tcPr>
          <w:p w14:paraId="6FB731B3" w14:textId="77777777" w:rsidR="00AA5C54" w:rsidRPr="002F6293" w:rsidRDefault="00AA5C54" w:rsidP="00AA5C54">
            <w:pPr>
              <w:tabs>
                <w:tab w:val="left" w:pos="5273"/>
              </w:tabs>
              <w:spacing w:before="80" w:after="80" w:line="480" w:lineRule="auto"/>
              <w:rPr>
                <w:sz w:val="18"/>
                <w:szCs w:val="18"/>
              </w:rPr>
            </w:pPr>
            <w:r w:rsidRPr="002F6293">
              <w:rPr>
                <w:sz w:val="18"/>
                <w:szCs w:val="18"/>
              </w:rPr>
              <w:t>MIO (MBT based) 12-session individual therapy</w:t>
            </w:r>
          </w:p>
          <w:p w14:paraId="07C8A941" w14:textId="61FA8481" w:rsidR="00AA5C54" w:rsidRPr="002F6293" w:rsidRDefault="00AA5C54" w:rsidP="00753105">
            <w:pPr>
              <w:tabs>
                <w:tab w:val="left" w:pos="5273"/>
              </w:tabs>
              <w:spacing w:before="80" w:after="80" w:line="480" w:lineRule="auto"/>
              <w:rPr>
                <w:sz w:val="18"/>
                <w:szCs w:val="18"/>
              </w:rPr>
            </w:pPr>
            <w:r>
              <w:rPr>
                <w:sz w:val="18"/>
                <w:szCs w:val="18"/>
              </w:rPr>
              <w:t xml:space="preserve">PE=12 sessions </w:t>
            </w:r>
            <w:r w:rsidRPr="002F6293">
              <w:rPr>
                <w:sz w:val="17"/>
                <w:szCs w:val="17"/>
              </w:rPr>
              <w:t>psychoeducation</w:t>
            </w:r>
            <w:r w:rsidRPr="002F6293">
              <w:rPr>
                <w:sz w:val="18"/>
                <w:szCs w:val="18"/>
              </w:rPr>
              <w:t xml:space="preserve"> </w:t>
            </w:r>
          </w:p>
        </w:tc>
        <w:tc>
          <w:tcPr>
            <w:tcW w:w="992" w:type="dxa"/>
            <w:tcBorders>
              <w:top w:val="nil"/>
              <w:left w:val="nil"/>
              <w:bottom w:val="single" w:sz="4" w:space="0" w:color="auto"/>
              <w:right w:val="nil"/>
            </w:tcBorders>
          </w:tcPr>
          <w:p w14:paraId="3811D185" w14:textId="62BA3907" w:rsidR="00AA5C54" w:rsidRDefault="00AA5C54" w:rsidP="00753105">
            <w:pPr>
              <w:tabs>
                <w:tab w:val="left" w:pos="5273"/>
              </w:tabs>
              <w:spacing w:before="80" w:after="80" w:line="480" w:lineRule="auto"/>
              <w:rPr>
                <w:sz w:val="18"/>
                <w:szCs w:val="18"/>
              </w:rPr>
            </w:pPr>
            <w:r w:rsidRPr="002F6293">
              <w:rPr>
                <w:sz w:val="18"/>
                <w:szCs w:val="18"/>
              </w:rPr>
              <w:t xml:space="preserve">3 months 22% did not complete treatment </w:t>
            </w:r>
          </w:p>
        </w:tc>
        <w:tc>
          <w:tcPr>
            <w:tcW w:w="1276" w:type="dxa"/>
            <w:tcBorders>
              <w:top w:val="nil"/>
              <w:left w:val="nil"/>
              <w:bottom w:val="single" w:sz="4" w:space="0" w:color="auto"/>
              <w:right w:val="nil"/>
            </w:tcBorders>
          </w:tcPr>
          <w:p w14:paraId="1E9FA9EB" w14:textId="14F38D4F" w:rsidR="00AA5C54" w:rsidRPr="002F6293" w:rsidRDefault="00AA5C54" w:rsidP="001D287F">
            <w:pPr>
              <w:tabs>
                <w:tab w:val="left" w:pos="5273"/>
              </w:tabs>
              <w:spacing w:before="80" w:after="80" w:line="480" w:lineRule="auto"/>
              <w:rPr>
                <w:sz w:val="18"/>
                <w:szCs w:val="18"/>
              </w:rPr>
            </w:pPr>
            <w:r w:rsidRPr="002F6293">
              <w:rPr>
                <w:sz w:val="18"/>
                <w:szCs w:val="18"/>
              </w:rPr>
              <w:t>BDI, BSI, SSP</w:t>
            </w:r>
            <w:r w:rsidR="00365851">
              <w:rPr>
                <w:sz w:val="18"/>
                <w:szCs w:val="18"/>
                <w:vertAlign w:val="superscript"/>
              </w:rPr>
              <w:t>46</w:t>
            </w:r>
            <w:r w:rsidR="00365851" w:rsidRPr="002F6293">
              <w:rPr>
                <w:sz w:val="18"/>
                <w:szCs w:val="18"/>
              </w:rPr>
              <w:t>, CBP</w:t>
            </w:r>
            <w:r w:rsidR="00365851" w:rsidRPr="002F6293">
              <w:rPr>
                <w:sz w:val="18"/>
                <w:szCs w:val="18"/>
                <w:vertAlign w:val="superscript"/>
              </w:rPr>
              <w:t>4</w:t>
            </w:r>
            <w:r w:rsidR="00365851">
              <w:rPr>
                <w:sz w:val="18"/>
                <w:szCs w:val="18"/>
                <w:vertAlign w:val="superscript"/>
              </w:rPr>
              <w:t>7</w:t>
            </w:r>
            <w:r w:rsidR="00365851" w:rsidRPr="002F6293">
              <w:rPr>
                <w:sz w:val="18"/>
                <w:szCs w:val="18"/>
              </w:rPr>
              <w:t>, PDI</w:t>
            </w:r>
            <w:r w:rsidRPr="002F6293">
              <w:rPr>
                <w:sz w:val="18"/>
                <w:szCs w:val="18"/>
              </w:rPr>
              <w:t>, TLFB</w:t>
            </w:r>
            <w:r w:rsidRPr="002F6293">
              <w:rPr>
                <w:sz w:val="18"/>
                <w:szCs w:val="18"/>
                <w:vertAlign w:val="superscript"/>
              </w:rPr>
              <w:t>4</w:t>
            </w:r>
            <w:r w:rsidR="00F74B7F">
              <w:rPr>
                <w:sz w:val="18"/>
                <w:szCs w:val="18"/>
                <w:vertAlign w:val="superscript"/>
              </w:rPr>
              <w:t>8</w:t>
            </w:r>
            <w:r w:rsidRPr="002F6293">
              <w:rPr>
                <w:sz w:val="18"/>
                <w:szCs w:val="18"/>
              </w:rPr>
              <w:t>, WMCI</w:t>
            </w:r>
          </w:p>
        </w:tc>
        <w:tc>
          <w:tcPr>
            <w:tcW w:w="709" w:type="dxa"/>
            <w:tcBorders>
              <w:top w:val="nil"/>
              <w:left w:val="nil"/>
              <w:bottom w:val="single" w:sz="4" w:space="0" w:color="auto"/>
              <w:right w:val="nil"/>
            </w:tcBorders>
          </w:tcPr>
          <w:p w14:paraId="6E466499" w14:textId="0BDBF3A0" w:rsidR="00AA5C54" w:rsidRDefault="00AA5C54" w:rsidP="00427778">
            <w:pPr>
              <w:tabs>
                <w:tab w:val="left" w:pos="5273"/>
              </w:tabs>
              <w:spacing w:before="80" w:after="80" w:line="480" w:lineRule="auto"/>
              <w:jc w:val="center"/>
              <w:rPr>
                <w:sz w:val="18"/>
                <w:szCs w:val="18"/>
              </w:rPr>
            </w:pPr>
            <w:r>
              <w:rPr>
                <w:sz w:val="18"/>
                <w:szCs w:val="18"/>
              </w:rPr>
              <w:t>20</w:t>
            </w:r>
          </w:p>
        </w:tc>
        <w:tc>
          <w:tcPr>
            <w:tcW w:w="4536" w:type="dxa"/>
            <w:tcBorders>
              <w:top w:val="nil"/>
              <w:left w:val="nil"/>
              <w:bottom w:val="single" w:sz="4" w:space="0" w:color="auto"/>
              <w:right w:val="nil"/>
            </w:tcBorders>
          </w:tcPr>
          <w:p w14:paraId="1D8E45AF" w14:textId="101DE58B" w:rsidR="00AA5C54" w:rsidRPr="002F6293" w:rsidRDefault="00AA5C54" w:rsidP="002F6293">
            <w:pPr>
              <w:tabs>
                <w:tab w:val="left" w:pos="5273"/>
              </w:tabs>
              <w:spacing w:before="80" w:after="80" w:line="480" w:lineRule="auto"/>
              <w:rPr>
                <w:sz w:val="18"/>
                <w:szCs w:val="18"/>
              </w:rPr>
            </w:pPr>
            <w:r w:rsidRPr="002F6293">
              <w:rPr>
                <w:sz w:val="18"/>
                <w:szCs w:val="18"/>
              </w:rPr>
              <w:t xml:space="preserve">MIO mothers had higher reflective functioning (PDI) scores (d=0.36), higher mental coherent representation scores (d=0.41) and higher engagement with their children (d=0.21) than PE mothers at 3 month follow-up. PE mothers </w:t>
            </w:r>
            <w:r>
              <w:rPr>
                <w:sz w:val="18"/>
                <w:szCs w:val="18"/>
              </w:rPr>
              <w:t>had less</w:t>
            </w:r>
            <w:r w:rsidRPr="002F6293">
              <w:rPr>
                <w:sz w:val="18"/>
                <w:szCs w:val="18"/>
              </w:rPr>
              <w:t xml:space="preserve"> psychiatric symptom than MIO mothers (d=0.54) at 3-month follow-up. MIO mothers decreased heroin use moderately (d=-0.29) whereas PE mothers increased (d=0.21). </w:t>
            </w:r>
          </w:p>
        </w:tc>
      </w:tr>
      <w:tr w:rsidR="0097722A" w:rsidRPr="007A5653" w14:paraId="03CFAE70" w14:textId="77777777" w:rsidTr="002141A9">
        <w:trPr>
          <w:jc w:val="center"/>
        </w:trPr>
        <w:tc>
          <w:tcPr>
            <w:tcW w:w="1276" w:type="dxa"/>
            <w:tcBorders>
              <w:top w:val="single" w:sz="4" w:space="0" w:color="auto"/>
              <w:left w:val="nil"/>
              <w:bottom w:val="single" w:sz="4" w:space="0" w:color="auto"/>
            </w:tcBorders>
          </w:tcPr>
          <w:p w14:paraId="1ED4A74B" w14:textId="77777777" w:rsidR="0097722A" w:rsidRPr="00DC0591" w:rsidRDefault="0097722A" w:rsidP="0097722A">
            <w:pPr>
              <w:tabs>
                <w:tab w:val="left" w:pos="5273"/>
              </w:tabs>
              <w:spacing w:line="480" w:lineRule="auto"/>
              <w:jc w:val="center"/>
              <w:rPr>
                <w:sz w:val="16"/>
                <w:szCs w:val="16"/>
                <w:u w:val="single"/>
              </w:rPr>
            </w:pPr>
            <w:r w:rsidRPr="00DC0591">
              <w:rPr>
                <w:sz w:val="16"/>
                <w:szCs w:val="16"/>
                <w:u w:val="single"/>
              </w:rPr>
              <w:t>Study</w:t>
            </w:r>
          </w:p>
          <w:p w14:paraId="7A84B333" w14:textId="5F22AAEE" w:rsidR="0097722A" w:rsidRPr="007A5653" w:rsidRDefault="0097722A" w:rsidP="0097722A">
            <w:pPr>
              <w:tabs>
                <w:tab w:val="left" w:pos="5273"/>
              </w:tabs>
              <w:spacing w:before="80" w:after="80" w:line="480" w:lineRule="auto"/>
              <w:jc w:val="center"/>
              <w:rPr>
                <w:sz w:val="16"/>
                <w:szCs w:val="16"/>
              </w:rPr>
            </w:pPr>
            <w:r w:rsidRPr="00DC0591">
              <w:rPr>
                <w:sz w:val="16"/>
                <w:szCs w:val="16"/>
                <w:u w:val="single"/>
              </w:rPr>
              <w:t>(Country)</w:t>
            </w:r>
          </w:p>
        </w:tc>
        <w:tc>
          <w:tcPr>
            <w:tcW w:w="1276" w:type="dxa"/>
            <w:tcBorders>
              <w:top w:val="single" w:sz="4" w:space="0" w:color="auto"/>
              <w:bottom w:val="single" w:sz="4" w:space="0" w:color="auto"/>
            </w:tcBorders>
          </w:tcPr>
          <w:p w14:paraId="4FDB9A58" w14:textId="50045FA0" w:rsidR="0097722A" w:rsidRDefault="0097722A" w:rsidP="0097722A">
            <w:pPr>
              <w:tabs>
                <w:tab w:val="left" w:pos="5273"/>
              </w:tabs>
              <w:spacing w:before="80" w:after="80" w:line="480" w:lineRule="auto"/>
              <w:jc w:val="center"/>
              <w:rPr>
                <w:sz w:val="16"/>
                <w:szCs w:val="16"/>
              </w:rPr>
            </w:pPr>
            <w:r w:rsidRPr="00DC0591">
              <w:rPr>
                <w:sz w:val="16"/>
                <w:szCs w:val="16"/>
                <w:u w:val="single"/>
              </w:rPr>
              <w:t>Design</w:t>
            </w:r>
          </w:p>
        </w:tc>
        <w:tc>
          <w:tcPr>
            <w:tcW w:w="1134" w:type="dxa"/>
            <w:tcBorders>
              <w:top w:val="single" w:sz="4" w:space="0" w:color="auto"/>
              <w:bottom w:val="single" w:sz="4" w:space="0" w:color="auto"/>
            </w:tcBorders>
          </w:tcPr>
          <w:p w14:paraId="36BD14AF" w14:textId="44E57591" w:rsidR="002D01A6" w:rsidRDefault="0097722A" w:rsidP="0097722A">
            <w:pPr>
              <w:tabs>
                <w:tab w:val="left" w:pos="5273"/>
              </w:tabs>
              <w:spacing w:before="80" w:after="80" w:line="480" w:lineRule="auto"/>
              <w:jc w:val="center"/>
              <w:rPr>
                <w:sz w:val="16"/>
                <w:szCs w:val="16"/>
              </w:rPr>
            </w:pPr>
            <w:r>
              <w:rPr>
                <w:sz w:val="16"/>
                <w:szCs w:val="16"/>
                <w:u w:val="single"/>
              </w:rPr>
              <w:t>N</w:t>
            </w:r>
          </w:p>
          <w:p w14:paraId="31DC22A1" w14:textId="652943FE" w:rsidR="0097722A" w:rsidRPr="002D01A6" w:rsidRDefault="002D01A6" w:rsidP="002D01A6">
            <w:pPr>
              <w:rPr>
                <w:sz w:val="16"/>
                <w:szCs w:val="16"/>
              </w:rPr>
            </w:pPr>
            <w:r>
              <w:rPr>
                <w:sz w:val="16"/>
                <w:szCs w:val="16"/>
                <w:u w:val="single"/>
              </w:rPr>
              <w:t>(att=attrition)</w:t>
            </w:r>
          </w:p>
        </w:tc>
        <w:tc>
          <w:tcPr>
            <w:tcW w:w="1134" w:type="dxa"/>
            <w:tcBorders>
              <w:top w:val="single" w:sz="4" w:space="0" w:color="auto"/>
              <w:bottom w:val="single" w:sz="4" w:space="0" w:color="auto"/>
            </w:tcBorders>
          </w:tcPr>
          <w:p w14:paraId="0ECF5AF0" w14:textId="5E816760" w:rsidR="0097722A" w:rsidRDefault="0097722A" w:rsidP="0097722A">
            <w:pPr>
              <w:tabs>
                <w:tab w:val="left" w:pos="5273"/>
              </w:tabs>
              <w:spacing w:before="80" w:after="80" w:line="480" w:lineRule="auto"/>
              <w:jc w:val="center"/>
              <w:rPr>
                <w:sz w:val="16"/>
                <w:szCs w:val="16"/>
              </w:rPr>
            </w:pPr>
            <w:r w:rsidRPr="00DC0591">
              <w:rPr>
                <w:sz w:val="16"/>
                <w:szCs w:val="16"/>
                <w:u w:val="single"/>
              </w:rPr>
              <w:t>Sample</w:t>
            </w:r>
          </w:p>
        </w:tc>
        <w:tc>
          <w:tcPr>
            <w:tcW w:w="1559" w:type="dxa"/>
            <w:tcBorders>
              <w:top w:val="single" w:sz="4" w:space="0" w:color="auto"/>
              <w:bottom w:val="single" w:sz="4" w:space="0" w:color="auto"/>
            </w:tcBorders>
          </w:tcPr>
          <w:p w14:paraId="2567A7A4" w14:textId="77777777" w:rsidR="0097722A" w:rsidRPr="00DC0591" w:rsidRDefault="0097722A" w:rsidP="0097722A">
            <w:pPr>
              <w:tabs>
                <w:tab w:val="left" w:pos="5273"/>
              </w:tabs>
              <w:spacing w:line="480" w:lineRule="auto"/>
              <w:jc w:val="center"/>
              <w:rPr>
                <w:sz w:val="16"/>
                <w:szCs w:val="16"/>
                <w:u w:val="single"/>
              </w:rPr>
            </w:pPr>
            <w:r w:rsidRPr="00DC0591">
              <w:rPr>
                <w:sz w:val="16"/>
                <w:szCs w:val="16"/>
                <w:u w:val="single"/>
              </w:rPr>
              <w:t>Demographics</w:t>
            </w:r>
          </w:p>
          <w:p w14:paraId="43E0691A" w14:textId="14970949" w:rsidR="0097722A" w:rsidRDefault="0097722A" w:rsidP="0097722A">
            <w:pPr>
              <w:tabs>
                <w:tab w:val="left" w:pos="5273"/>
              </w:tabs>
              <w:spacing w:before="80" w:after="80" w:line="480" w:lineRule="auto"/>
              <w:jc w:val="center"/>
              <w:rPr>
                <w:sz w:val="16"/>
                <w:szCs w:val="16"/>
              </w:rPr>
            </w:pPr>
            <w:r w:rsidRPr="00DC0591">
              <w:rPr>
                <w:sz w:val="16"/>
                <w:szCs w:val="16"/>
                <w:u w:val="single"/>
              </w:rPr>
              <w:t>Age=M (SD)</w:t>
            </w:r>
          </w:p>
        </w:tc>
        <w:tc>
          <w:tcPr>
            <w:tcW w:w="1418" w:type="dxa"/>
            <w:tcBorders>
              <w:top w:val="single" w:sz="4" w:space="0" w:color="auto"/>
              <w:bottom w:val="single" w:sz="4" w:space="0" w:color="auto"/>
            </w:tcBorders>
          </w:tcPr>
          <w:p w14:paraId="132CE1F7" w14:textId="014BECAC" w:rsidR="0097722A" w:rsidRPr="007A5653" w:rsidRDefault="0097722A" w:rsidP="0097722A">
            <w:pPr>
              <w:tabs>
                <w:tab w:val="left" w:pos="5273"/>
              </w:tabs>
              <w:spacing w:before="80" w:after="80" w:line="480" w:lineRule="auto"/>
              <w:jc w:val="center"/>
              <w:rPr>
                <w:sz w:val="16"/>
                <w:szCs w:val="16"/>
              </w:rPr>
            </w:pPr>
            <w:r w:rsidRPr="00DC0591">
              <w:rPr>
                <w:sz w:val="16"/>
                <w:szCs w:val="16"/>
                <w:u w:val="single"/>
              </w:rPr>
              <w:t>Intervention</w:t>
            </w:r>
          </w:p>
        </w:tc>
        <w:tc>
          <w:tcPr>
            <w:tcW w:w="992" w:type="dxa"/>
            <w:tcBorders>
              <w:top w:val="single" w:sz="4" w:space="0" w:color="auto"/>
              <w:bottom w:val="single" w:sz="4" w:space="0" w:color="auto"/>
            </w:tcBorders>
          </w:tcPr>
          <w:p w14:paraId="3BE57A33" w14:textId="58C329F8" w:rsidR="0097722A" w:rsidRDefault="0097722A" w:rsidP="0097722A">
            <w:pPr>
              <w:tabs>
                <w:tab w:val="left" w:pos="5273"/>
              </w:tabs>
              <w:spacing w:before="80" w:after="80" w:line="480" w:lineRule="auto"/>
              <w:jc w:val="center"/>
              <w:rPr>
                <w:sz w:val="16"/>
                <w:szCs w:val="16"/>
              </w:rPr>
            </w:pPr>
            <w:r w:rsidRPr="00DC0591">
              <w:rPr>
                <w:sz w:val="16"/>
                <w:szCs w:val="16"/>
                <w:u w:val="single"/>
              </w:rPr>
              <w:t>Follow-up</w:t>
            </w:r>
          </w:p>
        </w:tc>
        <w:tc>
          <w:tcPr>
            <w:tcW w:w="1276" w:type="dxa"/>
            <w:tcBorders>
              <w:top w:val="single" w:sz="4" w:space="0" w:color="auto"/>
              <w:bottom w:val="single" w:sz="4" w:space="0" w:color="auto"/>
            </w:tcBorders>
          </w:tcPr>
          <w:p w14:paraId="6D8DDC94" w14:textId="522E04BB" w:rsidR="0097722A" w:rsidRDefault="0097722A" w:rsidP="0097722A">
            <w:pPr>
              <w:tabs>
                <w:tab w:val="left" w:pos="5273"/>
              </w:tabs>
              <w:spacing w:before="80" w:after="80" w:line="480" w:lineRule="auto"/>
              <w:jc w:val="center"/>
              <w:rPr>
                <w:sz w:val="16"/>
                <w:szCs w:val="16"/>
              </w:rPr>
            </w:pPr>
            <w:r w:rsidRPr="00DC0591">
              <w:rPr>
                <w:sz w:val="16"/>
                <w:szCs w:val="16"/>
                <w:u w:val="single"/>
              </w:rPr>
              <w:t>Outcome Measures</w:t>
            </w:r>
          </w:p>
        </w:tc>
        <w:tc>
          <w:tcPr>
            <w:tcW w:w="709" w:type="dxa"/>
            <w:tcBorders>
              <w:top w:val="single" w:sz="4" w:space="0" w:color="auto"/>
              <w:bottom w:val="single" w:sz="4" w:space="0" w:color="auto"/>
            </w:tcBorders>
          </w:tcPr>
          <w:p w14:paraId="765402BD" w14:textId="4A7865FB" w:rsidR="0097722A" w:rsidRPr="007A5653" w:rsidRDefault="0097722A" w:rsidP="0097722A">
            <w:pPr>
              <w:tabs>
                <w:tab w:val="left" w:pos="5273"/>
              </w:tabs>
              <w:spacing w:before="80" w:after="80" w:line="480" w:lineRule="auto"/>
              <w:jc w:val="center"/>
              <w:rPr>
                <w:sz w:val="16"/>
                <w:szCs w:val="16"/>
              </w:rPr>
            </w:pPr>
            <w:r w:rsidRPr="00DC0591">
              <w:rPr>
                <w:sz w:val="16"/>
                <w:szCs w:val="16"/>
                <w:u w:val="single"/>
              </w:rPr>
              <w:t>Downs &amp; Black</w:t>
            </w:r>
            <w:r w:rsidRPr="00DC0591">
              <w:rPr>
                <w:sz w:val="16"/>
                <w:szCs w:val="16"/>
                <w:u w:val="single"/>
                <w:vertAlign w:val="superscript"/>
              </w:rPr>
              <w:t>1</w:t>
            </w:r>
          </w:p>
        </w:tc>
        <w:tc>
          <w:tcPr>
            <w:tcW w:w="4536" w:type="dxa"/>
            <w:tcBorders>
              <w:top w:val="single" w:sz="4" w:space="0" w:color="auto"/>
              <w:bottom w:val="single" w:sz="4" w:space="0" w:color="auto"/>
              <w:right w:val="nil"/>
            </w:tcBorders>
          </w:tcPr>
          <w:p w14:paraId="0FF9F8EF" w14:textId="07ED252E" w:rsidR="0097722A" w:rsidRDefault="0097722A" w:rsidP="0097722A">
            <w:pPr>
              <w:tabs>
                <w:tab w:val="left" w:pos="5273"/>
              </w:tabs>
              <w:spacing w:before="80" w:after="80" w:line="480" w:lineRule="auto"/>
              <w:jc w:val="center"/>
              <w:rPr>
                <w:sz w:val="16"/>
                <w:szCs w:val="16"/>
              </w:rPr>
            </w:pPr>
            <w:r w:rsidRPr="00DC0591">
              <w:rPr>
                <w:sz w:val="16"/>
                <w:szCs w:val="16"/>
                <w:u w:val="single"/>
              </w:rPr>
              <w:t>Main Findings</w:t>
            </w:r>
          </w:p>
        </w:tc>
      </w:tr>
      <w:tr w:rsidR="0025074D" w:rsidRPr="007A5653" w14:paraId="5A7F6B7A" w14:textId="77777777" w:rsidTr="002141A9">
        <w:trPr>
          <w:jc w:val="center"/>
        </w:trPr>
        <w:tc>
          <w:tcPr>
            <w:tcW w:w="1276" w:type="dxa"/>
            <w:tcBorders>
              <w:top w:val="single" w:sz="4" w:space="0" w:color="auto"/>
              <w:left w:val="nil"/>
              <w:bottom w:val="single" w:sz="4" w:space="0" w:color="auto"/>
            </w:tcBorders>
          </w:tcPr>
          <w:p w14:paraId="64C55CA2" w14:textId="18357B2A" w:rsidR="0025074D" w:rsidRPr="0025074D" w:rsidRDefault="0025074D" w:rsidP="00B0031A">
            <w:pPr>
              <w:tabs>
                <w:tab w:val="left" w:pos="5273"/>
              </w:tabs>
              <w:spacing w:before="80" w:after="80" w:line="480" w:lineRule="auto"/>
              <w:rPr>
                <w:sz w:val="18"/>
                <w:szCs w:val="18"/>
              </w:rPr>
            </w:pPr>
            <w:r>
              <w:rPr>
                <w:sz w:val="18"/>
                <w:szCs w:val="18"/>
              </w:rPr>
              <w:t>Laurenssen et al. (2018)</w:t>
            </w:r>
          </w:p>
        </w:tc>
        <w:tc>
          <w:tcPr>
            <w:tcW w:w="1276" w:type="dxa"/>
            <w:tcBorders>
              <w:top w:val="single" w:sz="4" w:space="0" w:color="auto"/>
              <w:bottom w:val="single" w:sz="4" w:space="0" w:color="auto"/>
            </w:tcBorders>
          </w:tcPr>
          <w:p w14:paraId="027F91DD" w14:textId="685E0E44" w:rsidR="0025074D" w:rsidRPr="002F6293" w:rsidRDefault="0025074D" w:rsidP="00B0031A">
            <w:pPr>
              <w:tabs>
                <w:tab w:val="left" w:pos="5273"/>
              </w:tabs>
              <w:spacing w:before="80" w:after="80" w:line="480" w:lineRule="auto"/>
              <w:rPr>
                <w:sz w:val="18"/>
                <w:szCs w:val="18"/>
              </w:rPr>
            </w:pPr>
            <w:r>
              <w:rPr>
                <w:sz w:val="18"/>
                <w:szCs w:val="18"/>
              </w:rPr>
              <w:t>RCT</w:t>
            </w:r>
          </w:p>
        </w:tc>
        <w:tc>
          <w:tcPr>
            <w:tcW w:w="1134" w:type="dxa"/>
            <w:tcBorders>
              <w:top w:val="single" w:sz="4" w:space="0" w:color="auto"/>
              <w:bottom w:val="single" w:sz="4" w:space="0" w:color="auto"/>
            </w:tcBorders>
          </w:tcPr>
          <w:p w14:paraId="3F2F022E" w14:textId="77777777" w:rsidR="00052F57" w:rsidRDefault="0025074D" w:rsidP="00B0031A">
            <w:pPr>
              <w:tabs>
                <w:tab w:val="left" w:pos="5273"/>
              </w:tabs>
              <w:spacing w:before="80" w:after="80" w:line="480" w:lineRule="auto"/>
              <w:rPr>
                <w:sz w:val="18"/>
                <w:szCs w:val="18"/>
              </w:rPr>
            </w:pPr>
            <w:r>
              <w:rPr>
                <w:sz w:val="18"/>
                <w:szCs w:val="18"/>
              </w:rPr>
              <w:t xml:space="preserve">95 </w:t>
            </w:r>
          </w:p>
          <w:p w14:paraId="730B8B0C" w14:textId="0DC7A5C4" w:rsidR="0025074D" w:rsidRDefault="0025074D" w:rsidP="00B0031A">
            <w:pPr>
              <w:tabs>
                <w:tab w:val="left" w:pos="5273"/>
              </w:tabs>
              <w:spacing w:before="80" w:after="80" w:line="480" w:lineRule="auto"/>
              <w:rPr>
                <w:sz w:val="18"/>
                <w:szCs w:val="18"/>
              </w:rPr>
            </w:pPr>
            <w:r>
              <w:rPr>
                <w:sz w:val="18"/>
                <w:szCs w:val="18"/>
              </w:rPr>
              <w:t xml:space="preserve">MBT=54 (39% att) TAU=41 (44% att) </w:t>
            </w:r>
          </w:p>
        </w:tc>
        <w:tc>
          <w:tcPr>
            <w:tcW w:w="1134" w:type="dxa"/>
            <w:tcBorders>
              <w:top w:val="single" w:sz="4" w:space="0" w:color="auto"/>
              <w:bottom w:val="single" w:sz="4" w:space="0" w:color="auto"/>
            </w:tcBorders>
          </w:tcPr>
          <w:p w14:paraId="1CE23B4F" w14:textId="07B45839" w:rsidR="0025074D" w:rsidRPr="002F6293" w:rsidRDefault="0025074D" w:rsidP="00B0031A">
            <w:pPr>
              <w:tabs>
                <w:tab w:val="left" w:pos="5273"/>
              </w:tabs>
              <w:spacing w:before="80" w:after="80" w:line="480" w:lineRule="auto"/>
              <w:rPr>
                <w:sz w:val="18"/>
                <w:szCs w:val="18"/>
              </w:rPr>
            </w:pPr>
            <w:r>
              <w:rPr>
                <w:sz w:val="18"/>
                <w:szCs w:val="18"/>
              </w:rPr>
              <w:t>BPD</w:t>
            </w:r>
          </w:p>
        </w:tc>
        <w:tc>
          <w:tcPr>
            <w:tcW w:w="1559" w:type="dxa"/>
            <w:tcBorders>
              <w:top w:val="single" w:sz="4" w:space="0" w:color="auto"/>
              <w:bottom w:val="single" w:sz="4" w:space="0" w:color="auto"/>
            </w:tcBorders>
          </w:tcPr>
          <w:p w14:paraId="2E09F821" w14:textId="32758145" w:rsidR="0025074D" w:rsidRPr="002F6293" w:rsidRDefault="0025074D" w:rsidP="00B0031A">
            <w:pPr>
              <w:tabs>
                <w:tab w:val="left" w:pos="5273"/>
              </w:tabs>
              <w:spacing w:before="80" w:after="80" w:line="480" w:lineRule="auto"/>
              <w:rPr>
                <w:sz w:val="18"/>
                <w:szCs w:val="18"/>
              </w:rPr>
            </w:pPr>
            <w:r>
              <w:rPr>
                <w:sz w:val="18"/>
                <w:szCs w:val="18"/>
              </w:rPr>
              <w:t>Age=34 (9.38) 78% females in MBT and age=34 (10.62) 81% females in TAU</w:t>
            </w:r>
          </w:p>
        </w:tc>
        <w:tc>
          <w:tcPr>
            <w:tcW w:w="1418" w:type="dxa"/>
            <w:tcBorders>
              <w:top w:val="single" w:sz="4" w:space="0" w:color="auto"/>
              <w:bottom w:val="single" w:sz="4" w:space="0" w:color="auto"/>
            </w:tcBorders>
          </w:tcPr>
          <w:p w14:paraId="2C81AD3D" w14:textId="77777777" w:rsidR="0025074D" w:rsidRDefault="0025074D" w:rsidP="00B0031A">
            <w:pPr>
              <w:tabs>
                <w:tab w:val="left" w:pos="5273"/>
              </w:tabs>
              <w:spacing w:line="480" w:lineRule="auto"/>
              <w:rPr>
                <w:sz w:val="18"/>
                <w:szCs w:val="18"/>
              </w:rPr>
            </w:pPr>
            <w:r>
              <w:rPr>
                <w:sz w:val="18"/>
                <w:szCs w:val="18"/>
              </w:rPr>
              <w:t>MBT=18 months 5 days/week day hospital treatment</w:t>
            </w:r>
          </w:p>
          <w:p w14:paraId="4F80C6D4" w14:textId="41327AEB" w:rsidR="0025074D" w:rsidRDefault="0025074D" w:rsidP="00B0031A">
            <w:pPr>
              <w:tabs>
                <w:tab w:val="left" w:pos="5273"/>
              </w:tabs>
              <w:spacing w:line="480" w:lineRule="auto"/>
              <w:rPr>
                <w:sz w:val="18"/>
                <w:szCs w:val="18"/>
              </w:rPr>
            </w:pPr>
            <w:r>
              <w:rPr>
                <w:sz w:val="18"/>
                <w:szCs w:val="18"/>
              </w:rPr>
              <w:t xml:space="preserve">TAU=Integrated psychiatric and systemic care. </w:t>
            </w:r>
          </w:p>
        </w:tc>
        <w:tc>
          <w:tcPr>
            <w:tcW w:w="992" w:type="dxa"/>
            <w:tcBorders>
              <w:top w:val="single" w:sz="4" w:space="0" w:color="auto"/>
              <w:bottom w:val="single" w:sz="4" w:space="0" w:color="auto"/>
            </w:tcBorders>
          </w:tcPr>
          <w:p w14:paraId="1A589FBD" w14:textId="6CE1607F" w:rsidR="0025074D" w:rsidRPr="002F6293" w:rsidRDefault="003B6D27" w:rsidP="00B0031A">
            <w:pPr>
              <w:tabs>
                <w:tab w:val="left" w:pos="5273"/>
              </w:tabs>
              <w:spacing w:line="480" w:lineRule="auto"/>
              <w:rPr>
                <w:sz w:val="18"/>
                <w:szCs w:val="18"/>
              </w:rPr>
            </w:pPr>
            <w:r>
              <w:rPr>
                <w:sz w:val="18"/>
                <w:szCs w:val="18"/>
              </w:rPr>
              <w:t>Not reported</w:t>
            </w:r>
          </w:p>
        </w:tc>
        <w:tc>
          <w:tcPr>
            <w:tcW w:w="1276" w:type="dxa"/>
            <w:tcBorders>
              <w:top w:val="single" w:sz="4" w:space="0" w:color="auto"/>
              <w:bottom w:val="single" w:sz="4" w:space="0" w:color="auto"/>
            </w:tcBorders>
          </w:tcPr>
          <w:p w14:paraId="54F4DEA4" w14:textId="06E040CC" w:rsidR="0025074D" w:rsidRPr="00B24BF9" w:rsidRDefault="003B6D27" w:rsidP="009111F5">
            <w:pPr>
              <w:tabs>
                <w:tab w:val="left" w:pos="5273"/>
              </w:tabs>
              <w:spacing w:line="480" w:lineRule="auto"/>
              <w:rPr>
                <w:sz w:val="18"/>
                <w:szCs w:val="18"/>
                <w:lang w:val="it-IT"/>
              </w:rPr>
            </w:pPr>
            <w:r w:rsidRPr="00B24BF9">
              <w:rPr>
                <w:sz w:val="18"/>
                <w:szCs w:val="18"/>
                <w:lang w:val="it-IT"/>
              </w:rPr>
              <w:t>BPDSI, SSHI</w:t>
            </w:r>
            <w:r w:rsidR="009111F5">
              <w:rPr>
                <w:sz w:val="18"/>
                <w:szCs w:val="18"/>
                <w:vertAlign w:val="superscript"/>
                <w:lang w:val="it-IT"/>
              </w:rPr>
              <w:t>48a</w:t>
            </w:r>
            <w:r w:rsidRPr="00B24BF9">
              <w:rPr>
                <w:sz w:val="18"/>
                <w:szCs w:val="18"/>
                <w:lang w:val="it-IT"/>
              </w:rPr>
              <w:t>, GSI, BSI, IIp-64,EuroQoL</w:t>
            </w:r>
          </w:p>
        </w:tc>
        <w:tc>
          <w:tcPr>
            <w:tcW w:w="709" w:type="dxa"/>
            <w:tcBorders>
              <w:top w:val="single" w:sz="4" w:space="0" w:color="auto"/>
              <w:bottom w:val="single" w:sz="4" w:space="0" w:color="auto"/>
            </w:tcBorders>
          </w:tcPr>
          <w:p w14:paraId="510E1045" w14:textId="2B2E85B9" w:rsidR="0025074D" w:rsidRDefault="00410349" w:rsidP="00B0031A">
            <w:pPr>
              <w:tabs>
                <w:tab w:val="left" w:pos="5273"/>
              </w:tabs>
              <w:spacing w:before="80" w:after="80" w:line="480" w:lineRule="auto"/>
              <w:rPr>
                <w:sz w:val="18"/>
                <w:szCs w:val="18"/>
              </w:rPr>
            </w:pPr>
            <w:r>
              <w:rPr>
                <w:sz w:val="18"/>
                <w:szCs w:val="18"/>
              </w:rPr>
              <w:t>23</w:t>
            </w:r>
          </w:p>
        </w:tc>
        <w:tc>
          <w:tcPr>
            <w:tcW w:w="4536" w:type="dxa"/>
            <w:tcBorders>
              <w:top w:val="single" w:sz="4" w:space="0" w:color="auto"/>
              <w:bottom w:val="single" w:sz="4" w:space="0" w:color="auto"/>
              <w:right w:val="nil"/>
            </w:tcBorders>
          </w:tcPr>
          <w:p w14:paraId="239306FA" w14:textId="6422764C" w:rsidR="0025074D" w:rsidRDefault="003B6D27" w:rsidP="00B0031A">
            <w:pPr>
              <w:tabs>
                <w:tab w:val="left" w:pos="5273"/>
              </w:tabs>
              <w:spacing w:line="480" w:lineRule="auto"/>
              <w:rPr>
                <w:sz w:val="18"/>
                <w:szCs w:val="18"/>
              </w:rPr>
            </w:pPr>
            <w:r>
              <w:rPr>
                <w:sz w:val="18"/>
                <w:szCs w:val="18"/>
              </w:rPr>
              <w:t xml:space="preserve">  </w:t>
            </w:r>
            <w:r w:rsidR="00B0031A">
              <w:rPr>
                <w:sz w:val="18"/>
                <w:szCs w:val="18"/>
              </w:rPr>
              <w:t>Both groups demonstrated reductions</w:t>
            </w:r>
            <w:r w:rsidR="00F00FD1">
              <w:rPr>
                <w:sz w:val="18"/>
                <w:szCs w:val="18"/>
              </w:rPr>
              <w:t xml:space="preserve"> in the BPDSI</w:t>
            </w:r>
            <w:r w:rsidR="00B0031A">
              <w:rPr>
                <w:sz w:val="18"/>
                <w:szCs w:val="18"/>
              </w:rPr>
              <w:t xml:space="preserve">, with large </w:t>
            </w:r>
            <w:r w:rsidR="00F00FD1">
              <w:rPr>
                <w:sz w:val="18"/>
                <w:szCs w:val="18"/>
              </w:rPr>
              <w:t xml:space="preserve">within </w:t>
            </w:r>
            <w:r w:rsidR="00B0031A">
              <w:rPr>
                <w:sz w:val="18"/>
                <w:szCs w:val="18"/>
              </w:rPr>
              <w:t xml:space="preserve">effect sizes for both groups (d=1.33 for MBT and d=1.28 for TAU). </w:t>
            </w:r>
            <w:r w:rsidR="00F00FD1">
              <w:rPr>
                <w:sz w:val="18"/>
                <w:szCs w:val="18"/>
              </w:rPr>
              <w:t>Both groups showed significant improvements in all the psychiatric outcomes posttreatment. However, t</w:t>
            </w:r>
            <w:r w:rsidR="00B0031A">
              <w:rPr>
                <w:sz w:val="18"/>
                <w:szCs w:val="18"/>
              </w:rPr>
              <w:t xml:space="preserve">here were no significant differences </w:t>
            </w:r>
            <w:r w:rsidR="00F00FD1">
              <w:rPr>
                <w:sz w:val="18"/>
                <w:szCs w:val="18"/>
              </w:rPr>
              <w:t xml:space="preserve">between MBT and TAU </w:t>
            </w:r>
            <w:r w:rsidR="00B0031A">
              <w:rPr>
                <w:sz w:val="18"/>
                <w:szCs w:val="18"/>
              </w:rPr>
              <w:t>for</w:t>
            </w:r>
            <w:r w:rsidR="00F00FD1">
              <w:rPr>
                <w:sz w:val="18"/>
                <w:szCs w:val="18"/>
              </w:rPr>
              <w:t xml:space="preserve"> any of the outcomes (</w:t>
            </w:r>
            <w:r w:rsidR="00B0031A">
              <w:rPr>
                <w:sz w:val="18"/>
                <w:szCs w:val="18"/>
              </w:rPr>
              <w:t>BPDSI, GSI, BSI, IIP-64, EuroQol or SSHI</w:t>
            </w:r>
            <w:r w:rsidR="00F00FD1">
              <w:rPr>
                <w:sz w:val="18"/>
                <w:szCs w:val="18"/>
              </w:rPr>
              <w:t>)</w:t>
            </w:r>
            <w:r w:rsidR="00B0031A">
              <w:rPr>
                <w:sz w:val="18"/>
                <w:szCs w:val="18"/>
              </w:rPr>
              <w:t xml:space="preserve"> posttreatment. </w:t>
            </w:r>
          </w:p>
        </w:tc>
      </w:tr>
      <w:tr w:rsidR="0025074D" w:rsidRPr="007A5653" w14:paraId="06673EA6" w14:textId="77777777" w:rsidTr="002141A9">
        <w:trPr>
          <w:jc w:val="center"/>
        </w:trPr>
        <w:tc>
          <w:tcPr>
            <w:tcW w:w="1276" w:type="dxa"/>
            <w:tcBorders>
              <w:top w:val="single" w:sz="4" w:space="0" w:color="auto"/>
              <w:left w:val="nil"/>
              <w:bottom w:val="nil"/>
            </w:tcBorders>
          </w:tcPr>
          <w:p w14:paraId="5554AB56" w14:textId="7E2CBA0D" w:rsidR="0025074D" w:rsidRDefault="006B64C6" w:rsidP="005070B3">
            <w:pPr>
              <w:tabs>
                <w:tab w:val="left" w:pos="5273"/>
              </w:tabs>
              <w:spacing w:before="80" w:after="80" w:line="480" w:lineRule="auto"/>
              <w:rPr>
                <w:sz w:val="18"/>
                <w:szCs w:val="18"/>
              </w:rPr>
            </w:pPr>
            <w:r>
              <w:rPr>
                <w:sz w:val="18"/>
                <w:szCs w:val="18"/>
              </w:rPr>
              <w:t>Phillip</w:t>
            </w:r>
            <w:r w:rsidR="0025074D">
              <w:rPr>
                <w:sz w:val="18"/>
                <w:szCs w:val="18"/>
              </w:rPr>
              <w:t>s et al., (2018)</w:t>
            </w:r>
          </w:p>
        </w:tc>
        <w:tc>
          <w:tcPr>
            <w:tcW w:w="1276" w:type="dxa"/>
            <w:tcBorders>
              <w:top w:val="single" w:sz="4" w:space="0" w:color="auto"/>
              <w:bottom w:val="nil"/>
            </w:tcBorders>
          </w:tcPr>
          <w:p w14:paraId="2C3DD4F7" w14:textId="48323972" w:rsidR="0025074D" w:rsidRDefault="0025074D" w:rsidP="00884301">
            <w:pPr>
              <w:tabs>
                <w:tab w:val="left" w:pos="5273"/>
              </w:tabs>
              <w:spacing w:before="80" w:after="80" w:line="480" w:lineRule="auto"/>
              <w:rPr>
                <w:sz w:val="18"/>
                <w:szCs w:val="18"/>
              </w:rPr>
            </w:pPr>
            <w:r>
              <w:rPr>
                <w:sz w:val="18"/>
                <w:szCs w:val="18"/>
              </w:rPr>
              <w:t>RCT</w:t>
            </w:r>
          </w:p>
        </w:tc>
        <w:tc>
          <w:tcPr>
            <w:tcW w:w="1134" w:type="dxa"/>
            <w:tcBorders>
              <w:top w:val="single" w:sz="4" w:space="0" w:color="auto"/>
              <w:bottom w:val="nil"/>
            </w:tcBorders>
          </w:tcPr>
          <w:p w14:paraId="2EC7A0AE" w14:textId="77777777" w:rsidR="0025074D" w:rsidRDefault="0025074D" w:rsidP="00884301">
            <w:pPr>
              <w:tabs>
                <w:tab w:val="left" w:pos="5273"/>
              </w:tabs>
              <w:spacing w:before="80" w:after="80" w:line="480" w:lineRule="auto"/>
              <w:rPr>
                <w:sz w:val="18"/>
                <w:szCs w:val="18"/>
              </w:rPr>
            </w:pPr>
            <w:r>
              <w:rPr>
                <w:sz w:val="18"/>
                <w:szCs w:val="18"/>
              </w:rPr>
              <w:t>46</w:t>
            </w:r>
          </w:p>
          <w:p w14:paraId="5B1FDB0D" w14:textId="0A6E41C0" w:rsidR="00052F57" w:rsidRDefault="00052F57" w:rsidP="00884301">
            <w:pPr>
              <w:tabs>
                <w:tab w:val="left" w:pos="5273"/>
              </w:tabs>
              <w:spacing w:before="80" w:after="80" w:line="480" w:lineRule="auto"/>
              <w:rPr>
                <w:sz w:val="18"/>
                <w:szCs w:val="18"/>
              </w:rPr>
            </w:pPr>
            <w:r>
              <w:rPr>
                <w:sz w:val="18"/>
                <w:szCs w:val="18"/>
              </w:rPr>
              <w:t>MBT=24 (45% att), TAU=22 (50% att)</w:t>
            </w:r>
          </w:p>
        </w:tc>
        <w:tc>
          <w:tcPr>
            <w:tcW w:w="1134" w:type="dxa"/>
            <w:tcBorders>
              <w:top w:val="single" w:sz="4" w:space="0" w:color="auto"/>
              <w:bottom w:val="nil"/>
            </w:tcBorders>
          </w:tcPr>
          <w:p w14:paraId="70235AF6" w14:textId="1A27B2EA" w:rsidR="0025074D" w:rsidRDefault="0025074D" w:rsidP="00884301">
            <w:pPr>
              <w:tabs>
                <w:tab w:val="left" w:pos="5273"/>
              </w:tabs>
              <w:spacing w:before="80" w:after="80" w:line="480" w:lineRule="auto"/>
              <w:rPr>
                <w:sz w:val="18"/>
                <w:szCs w:val="18"/>
              </w:rPr>
            </w:pPr>
            <w:r>
              <w:rPr>
                <w:sz w:val="18"/>
                <w:szCs w:val="18"/>
              </w:rPr>
              <w:t>BPD</w:t>
            </w:r>
          </w:p>
        </w:tc>
        <w:tc>
          <w:tcPr>
            <w:tcW w:w="1559" w:type="dxa"/>
            <w:tcBorders>
              <w:top w:val="single" w:sz="4" w:space="0" w:color="auto"/>
              <w:bottom w:val="nil"/>
            </w:tcBorders>
          </w:tcPr>
          <w:p w14:paraId="17657606" w14:textId="39C3023A" w:rsidR="0025074D" w:rsidRPr="002F6293" w:rsidRDefault="00DC54C7" w:rsidP="00884301">
            <w:pPr>
              <w:tabs>
                <w:tab w:val="left" w:pos="5273"/>
              </w:tabs>
              <w:spacing w:before="80" w:after="80" w:line="480" w:lineRule="auto"/>
              <w:rPr>
                <w:sz w:val="18"/>
                <w:szCs w:val="18"/>
              </w:rPr>
            </w:pPr>
            <w:r>
              <w:rPr>
                <w:sz w:val="18"/>
                <w:szCs w:val="18"/>
              </w:rPr>
              <w:t>Age=</w:t>
            </w:r>
            <w:r w:rsidR="00052F57">
              <w:rPr>
                <w:sz w:val="18"/>
                <w:szCs w:val="18"/>
              </w:rPr>
              <w:t>36.7 (9.6), 80% females and 85% born in Sweden</w:t>
            </w:r>
          </w:p>
        </w:tc>
        <w:tc>
          <w:tcPr>
            <w:tcW w:w="1418" w:type="dxa"/>
            <w:tcBorders>
              <w:top w:val="single" w:sz="4" w:space="0" w:color="auto"/>
              <w:bottom w:val="nil"/>
            </w:tcBorders>
          </w:tcPr>
          <w:p w14:paraId="09F2904A" w14:textId="77777777" w:rsidR="0025074D" w:rsidRDefault="00052F57" w:rsidP="00884301">
            <w:pPr>
              <w:tabs>
                <w:tab w:val="left" w:pos="5273"/>
              </w:tabs>
              <w:spacing w:line="480" w:lineRule="auto"/>
              <w:rPr>
                <w:sz w:val="18"/>
                <w:szCs w:val="18"/>
              </w:rPr>
            </w:pPr>
            <w:r>
              <w:rPr>
                <w:sz w:val="18"/>
                <w:szCs w:val="18"/>
              </w:rPr>
              <w:t>MBT=</w:t>
            </w:r>
            <w:r w:rsidR="006B64C6">
              <w:rPr>
                <w:sz w:val="18"/>
                <w:szCs w:val="18"/>
              </w:rPr>
              <w:t>18 months individual and group weekly</w:t>
            </w:r>
          </w:p>
          <w:p w14:paraId="2A6D71F6" w14:textId="4F03E50D" w:rsidR="006B64C6" w:rsidRDefault="006B64C6" w:rsidP="00884301">
            <w:pPr>
              <w:tabs>
                <w:tab w:val="left" w:pos="5273"/>
              </w:tabs>
              <w:spacing w:line="480" w:lineRule="auto"/>
              <w:rPr>
                <w:sz w:val="18"/>
                <w:szCs w:val="18"/>
              </w:rPr>
            </w:pPr>
            <w:r>
              <w:rPr>
                <w:sz w:val="18"/>
                <w:szCs w:val="18"/>
              </w:rPr>
              <w:t>TAU=Standard substance use disorder treatment</w:t>
            </w:r>
          </w:p>
        </w:tc>
        <w:tc>
          <w:tcPr>
            <w:tcW w:w="992" w:type="dxa"/>
            <w:tcBorders>
              <w:top w:val="single" w:sz="4" w:space="0" w:color="auto"/>
              <w:bottom w:val="nil"/>
            </w:tcBorders>
          </w:tcPr>
          <w:p w14:paraId="43B9C388" w14:textId="2B7A83F4" w:rsidR="0025074D" w:rsidRPr="002F6293" w:rsidRDefault="00012535" w:rsidP="00884301">
            <w:pPr>
              <w:tabs>
                <w:tab w:val="left" w:pos="5273"/>
              </w:tabs>
              <w:spacing w:line="480" w:lineRule="auto"/>
              <w:rPr>
                <w:sz w:val="18"/>
                <w:szCs w:val="18"/>
              </w:rPr>
            </w:pPr>
            <w:r>
              <w:rPr>
                <w:sz w:val="18"/>
                <w:szCs w:val="18"/>
              </w:rPr>
              <w:t>Not reported</w:t>
            </w:r>
          </w:p>
        </w:tc>
        <w:tc>
          <w:tcPr>
            <w:tcW w:w="1276" w:type="dxa"/>
            <w:tcBorders>
              <w:top w:val="single" w:sz="4" w:space="0" w:color="auto"/>
              <w:bottom w:val="nil"/>
            </w:tcBorders>
          </w:tcPr>
          <w:p w14:paraId="488F1817" w14:textId="72636222" w:rsidR="0025074D" w:rsidRPr="002F6293" w:rsidRDefault="00012535" w:rsidP="00884301">
            <w:pPr>
              <w:tabs>
                <w:tab w:val="left" w:pos="5273"/>
              </w:tabs>
              <w:spacing w:line="480" w:lineRule="auto"/>
              <w:rPr>
                <w:sz w:val="18"/>
                <w:szCs w:val="18"/>
              </w:rPr>
            </w:pPr>
            <w:r>
              <w:rPr>
                <w:sz w:val="18"/>
                <w:szCs w:val="18"/>
              </w:rPr>
              <w:t>BPDSI, DSHI</w:t>
            </w:r>
            <w:r w:rsidR="009111F5">
              <w:rPr>
                <w:sz w:val="18"/>
                <w:szCs w:val="18"/>
                <w:vertAlign w:val="superscript"/>
              </w:rPr>
              <w:t>48b</w:t>
            </w:r>
            <w:r>
              <w:rPr>
                <w:sz w:val="18"/>
                <w:szCs w:val="18"/>
              </w:rPr>
              <w:t>, IIP-64, SCL-90, RFQ</w:t>
            </w:r>
            <w:r w:rsidR="009111F5">
              <w:rPr>
                <w:sz w:val="18"/>
                <w:szCs w:val="18"/>
                <w:vertAlign w:val="superscript"/>
              </w:rPr>
              <w:t>48c</w:t>
            </w:r>
            <w:r>
              <w:rPr>
                <w:sz w:val="18"/>
                <w:szCs w:val="18"/>
              </w:rPr>
              <w:t>, GSI</w:t>
            </w:r>
          </w:p>
        </w:tc>
        <w:tc>
          <w:tcPr>
            <w:tcW w:w="709" w:type="dxa"/>
            <w:tcBorders>
              <w:top w:val="single" w:sz="4" w:space="0" w:color="auto"/>
              <w:bottom w:val="nil"/>
            </w:tcBorders>
          </w:tcPr>
          <w:p w14:paraId="349C0279" w14:textId="06AE9B48" w:rsidR="0025074D" w:rsidRDefault="00FB35CD" w:rsidP="00884301">
            <w:pPr>
              <w:tabs>
                <w:tab w:val="left" w:pos="5273"/>
              </w:tabs>
              <w:spacing w:before="80" w:after="80" w:line="480" w:lineRule="auto"/>
              <w:rPr>
                <w:sz w:val="18"/>
                <w:szCs w:val="18"/>
              </w:rPr>
            </w:pPr>
            <w:r>
              <w:rPr>
                <w:sz w:val="18"/>
                <w:szCs w:val="18"/>
              </w:rPr>
              <w:t>23</w:t>
            </w:r>
          </w:p>
        </w:tc>
        <w:tc>
          <w:tcPr>
            <w:tcW w:w="4536" w:type="dxa"/>
            <w:tcBorders>
              <w:top w:val="single" w:sz="4" w:space="0" w:color="auto"/>
              <w:bottom w:val="nil"/>
              <w:right w:val="nil"/>
            </w:tcBorders>
          </w:tcPr>
          <w:p w14:paraId="6017A6CF" w14:textId="36EF6EB8" w:rsidR="0025074D" w:rsidRDefault="00BB43D8" w:rsidP="00884301">
            <w:pPr>
              <w:tabs>
                <w:tab w:val="left" w:pos="5273"/>
              </w:tabs>
              <w:spacing w:line="480" w:lineRule="auto"/>
              <w:rPr>
                <w:sz w:val="18"/>
                <w:szCs w:val="18"/>
              </w:rPr>
            </w:pPr>
            <w:r>
              <w:rPr>
                <w:sz w:val="18"/>
                <w:szCs w:val="18"/>
              </w:rPr>
              <w:t>Both groups showed significant improvement of BPD symptoms [F(1,24)=12.9, p=0.001]. There was an increase in drinking over time in both groups [F(1,21)=7.9, p=0.01]. There were no significant changes in self-harm over time [F(1,24)=0.11, p=0.75) and the results of the GSI indicated an increase in symptom distress [F(1,23]=34.1, p=0.001 for both groups.  There was no significant difference between groups in any of the self-reported outcome variables.</w:t>
            </w:r>
          </w:p>
        </w:tc>
      </w:tr>
      <w:tr w:rsidR="006B64C6" w:rsidRPr="007A5653" w14:paraId="6639C75D" w14:textId="77777777" w:rsidTr="002141A9">
        <w:trPr>
          <w:jc w:val="center"/>
        </w:trPr>
        <w:tc>
          <w:tcPr>
            <w:tcW w:w="1276" w:type="dxa"/>
            <w:tcBorders>
              <w:top w:val="single" w:sz="4" w:space="0" w:color="auto"/>
              <w:left w:val="nil"/>
              <w:bottom w:val="nil"/>
            </w:tcBorders>
          </w:tcPr>
          <w:p w14:paraId="7D687D97" w14:textId="77777777" w:rsidR="006B64C6" w:rsidRPr="006A2FAF" w:rsidRDefault="006B64C6" w:rsidP="006B64C6">
            <w:pPr>
              <w:tabs>
                <w:tab w:val="left" w:pos="5273"/>
              </w:tabs>
              <w:spacing w:line="480" w:lineRule="auto"/>
              <w:jc w:val="center"/>
              <w:rPr>
                <w:sz w:val="18"/>
                <w:szCs w:val="18"/>
                <w:u w:val="single"/>
              </w:rPr>
            </w:pPr>
            <w:r w:rsidRPr="006A2FAF">
              <w:rPr>
                <w:sz w:val="18"/>
                <w:szCs w:val="18"/>
                <w:u w:val="single"/>
              </w:rPr>
              <w:t>Study</w:t>
            </w:r>
          </w:p>
          <w:p w14:paraId="4D7165B8" w14:textId="2CA6F2AF" w:rsidR="006B64C6" w:rsidRDefault="006B64C6" w:rsidP="006B64C6">
            <w:pPr>
              <w:tabs>
                <w:tab w:val="left" w:pos="5273"/>
              </w:tabs>
              <w:spacing w:before="80" w:after="80"/>
              <w:jc w:val="center"/>
              <w:rPr>
                <w:sz w:val="18"/>
                <w:szCs w:val="18"/>
                <w:u w:val="single"/>
              </w:rPr>
            </w:pPr>
            <w:r w:rsidRPr="006A2FAF">
              <w:rPr>
                <w:sz w:val="18"/>
                <w:szCs w:val="18"/>
                <w:u w:val="single"/>
              </w:rPr>
              <w:t>(Country)</w:t>
            </w:r>
          </w:p>
        </w:tc>
        <w:tc>
          <w:tcPr>
            <w:tcW w:w="1276" w:type="dxa"/>
            <w:tcBorders>
              <w:top w:val="single" w:sz="4" w:space="0" w:color="auto"/>
              <w:bottom w:val="nil"/>
            </w:tcBorders>
          </w:tcPr>
          <w:p w14:paraId="12583284" w14:textId="1BB8DB8C" w:rsidR="006B64C6" w:rsidRPr="002F6293" w:rsidRDefault="006B64C6" w:rsidP="006B64C6">
            <w:pPr>
              <w:tabs>
                <w:tab w:val="left" w:pos="5273"/>
              </w:tabs>
              <w:spacing w:before="80" w:after="80" w:line="480" w:lineRule="auto"/>
              <w:jc w:val="center"/>
              <w:rPr>
                <w:sz w:val="18"/>
                <w:szCs w:val="18"/>
              </w:rPr>
            </w:pPr>
            <w:r w:rsidRPr="006A2FAF">
              <w:rPr>
                <w:sz w:val="18"/>
                <w:szCs w:val="18"/>
                <w:u w:val="single"/>
              </w:rPr>
              <w:t>Design</w:t>
            </w:r>
          </w:p>
        </w:tc>
        <w:tc>
          <w:tcPr>
            <w:tcW w:w="1134" w:type="dxa"/>
            <w:tcBorders>
              <w:top w:val="single" w:sz="4" w:space="0" w:color="auto"/>
              <w:bottom w:val="nil"/>
            </w:tcBorders>
          </w:tcPr>
          <w:p w14:paraId="1DCB57A3" w14:textId="77777777" w:rsidR="006B64C6" w:rsidRDefault="006B64C6" w:rsidP="006B64C6">
            <w:pPr>
              <w:tabs>
                <w:tab w:val="left" w:pos="5273"/>
              </w:tabs>
              <w:spacing w:before="80" w:after="80" w:line="480" w:lineRule="auto"/>
              <w:jc w:val="center"/>
              <w:rPr>
                <w:sz w:val="18"/>
                <w:szCs w:val="18"/>
              </w:rPr>
            </w:pPr>
            <w:r w:rsidRPr="006A2FAF">
              <w:rPr>
                <w:sz w:val="18"/>
                <w:szCs w:val="18"/>
                <w:u w:val="single"/>
              </w:rPr>
              <w:t>N</w:t>
            </w:r>
          </w:p>
          <w:p w14:paraId="5C96B04B" w14:textId="1CEDD086" w:rsidR="006B64C6" w:rsidRDefault="006B64C6" w:rsidP="006B64C6">
            <w:pPr>
              <w:tabs>
                <w:tab w:val="left" w:pos="5273"/>
              </w:tabs>
              <w:spacing w:before="80" w:after="80" w:line="480" w:lineRule="auto"/>
              <w:jc w:val="center"/>
              <w:rPr>
                <w:sz w:val="18"/>
                <w:szCs w:val="18"/>
              </w:rPr>
            </w:pPr>
            <w:r>
              <w:rPr>
                <w:sz w:val="16"/>
                <w:szCs w:val="16"/>
                <w:u w:val="single"/>
              </w:rPr>
              <w:t>(att=attrition)</w:t>
            </w:r>
          </w:p>
        </w:tc>
        <w:tc>
          <w:tcPr>
            <w:tcW w:w="1134" w:type="dxa"/>
            <w:tcBorders>
              <w:top w:val="single" w:sz="4" w:space="0" w:color="auto"/>
              <w:bottom w:val="nil"/>
            </w:tcBorders>
          </w:tcPr>
          <w:p w14:paraId="1BF60BE2" w14:textId="6A656305" w:rsidR="006B64C6" w:rsidRPr="002F6293" w:rsidRDefault="006B64C6" w:rsidP="006B64C6">
            <w:pPr>
              <w:tabs>
                <w:tab w:val="left" w:pos="5273"/>
              </w:tabs>
              <w:spacing w:before="80" w:after="80" w:line="480" w:lineRule="auto"/>
              <w:jc w:val="center"/>
              <w:rPr>
                <w:sz w:val="18"/>
                <w:szCs w:val="18"/>
              </w:rPr>
            </w:pPr>
            <w:r w:rsidRPr="006A2FAF">
              <w:rPr>
                <w:sz w:val="18"/>
                <w:szCs w:val="18"/>
                <w:u w:val="single"/>
              </w:rPr>
              <w:t>Sample</w:t>
            </w:r>
          </w:p>
        </w:tc>
        <w:tc>
          <w:tcPr>
            <w:tcW w:w="1559" w:type="dxa"/>
            <w:tcBorders>
              <w:top w:val="single" w:sz="4" w:space="0" w:color="auto"/>
              <w:bottom w:val="nil"/>
            </w:tcBorders>
          </w:tcPr>
          <w:p w14:paraId="4E949573" w14:textId="77777777" w:rsidR="006B64C6" w:rsidRPr="006A2FAF" w:rsidRDefault="006B64C6" w:rsidP="006B64C6">
            <w:pPr>
              <w:tabs>
                <w:tab w:val="left" w:pos="5273"/>
              </w:tabs>
              <w:spacing w:line="480" w:lineRule="auto"/>
              <w:jc w:val="center"/>
              <w:rPr>
                <w:sz w:val="18"/>
                <w:szCs w:val="18"/>
                <w:u w:val="single"/>
              </w:rPr>
            </w:pPr>
            <w:r w:rsidRPr="006A2FAF">
              <w:rPr>
                <w:sz w:val="18"/>
                <w:szCs w:val="18"/>
                <w:u w:val="single"/>
              </w:rPr>
              <w:t>Demographics</w:t>
            </w:r>
          </w:p>
          <w:p w14:paraId="4932A063" w14:textId="3536466D" w:rsidR="006B64C6" w:rsidRPr="002F6293" w:rsidRDefault="006B64C6" w:rsidP="006B64C6">
            <w:pPr>
              <w:tabs>
                <w:tab w:val="left" w:pos="5273"/>
              </w:tabs>
              <w:spacing w:before="80" w:after="80" w:line="480" w:lineRule="auto"/>
              <w:jc w:val="center"/>
              <w:rPr>
                <w:sz w:val="18"/>
                <w:szCs w:val="18"/>
              </w:rPr>
            </w:pPr>
            <w:r w:rsidRPr="006A2FAF">
              <w:rPr>
                <w:sz w:val="18"/>
                <w:szCs w:val="18"/>
                <w:u w:val="single"/>
              </w:rPr>
              <w:t>Age=M (SD)</w:t>
            </w:r>
          </w:p>
        </w:tc>
        <w:tc>
          <w:tcPr>
            <w:tcW w:w="1418" w:type="dxa"/>
            <w:tcBorders>
              <w:top w:val="single" w:sz="4" w:space="0" w:color="auto"/>
              <w:bottom w:val="nil"/>
            </w:tcBorders>
          </w:tcPr>
          <w:p w14:paraId="363FD427" w14:textId="7E38A1C7" w:rsidR="006B64C6" w:rsidRDefault="006B64C6" w:rsidP="006B64C6">
            <w:pPr>
              <w:tabs>
                <w:tab w:val="left" w:pos="5273"/>
              </w:tabs>
              <w:spacing w:line="480" w:lineRule="auto"/>
              <w:jc w:val="center"/>
              <w:rPr>
                <w:sz w:val="18"/>
                <w:szCs w:val="18"/>
              </w:rPr>
            </w:pPr>
            <w:r w:rsidRPr="006A2FAF">
              <w:rPr>
                <w:sz w:val="18"/>
                <w:szCs w:val="18"/>
                <w:u w:val="single"/>
              </w:rPr>
              <w:t>Intervention</w:t>
            </w:r>
          </w:p>
        </w:tc>
        <w:tc>
          <w:tcPr>
            <w:tcW w:w="992" w:type="dxa"/>
            <w:tcBorders>
              <w:top w:val="single" w:sz="4" w:space="0" w:color="auto"/>
              <w:bottom w:val="nil"/>
            </w:tcBorders>
          </w:tcPr>
          <w:p w14:paraId="49BA9C02" w14:textId="5DA35BDB" w:rsidR="006B64C6" w:rsidRPr="002F6293" w:rsidRDefault="006B64C6" w:rsidP="006B64C6">
            <w:pPr>
              <w:tabs>
                <w:tab w:val="left" w:pos="5273"/>
              </w:tabs>
              <w:spacing w:line="480" w:lineRule="auto"/>
              <w:jc w:val="center"/>
              <w:rPr>
                <w:sz w:val="18"/>
                <w:szCs w:val="18"/>
              </w:rPr>
            </w:pPr>
            <w:r w:rsidRPr="006A2FAF">
              <w:rPr>
                <w:sz w:val="18"/>
                <w:szCs w:val="18"/>
                <w:u w:val="single"/>
              </w:rPr>
              <w:t>Follow-up</w:t>
            </w:r>
          </w:p>
        </w:tc>
        <w:tc>
          <w:tcPr>
            <w:tcW w:w="1276" w:type="dxa"/>
            <w:tcBorders>
              <w:top w:val="single" w:sz="4" w:space="0" w:color="auto"/>
              <w:bottom w:val="nil"/>
            </w:tcBorders>
          </w:tcPr>
          <w:p w14:paraId="16FFC947" w14:textId="5F07D778" w:rsidR="006B64C6" w:rsidRPr="002F6293" w:rsidRDefault="006B64C6" w:rsidP="006B64C6">
            <w:pPr>
              <w:tabs>
                <w:tab w:val="left" w:pos="5273"/>
              </w:tabs>
              <w:spacing w:line="480" w:lineRule="auto"/>
              <w:jc w:val="center"/>
              <w:rPr>
                <w:sz w:val="18"/>
                <w:szCs w:val="18"/>
              </w:rPr>
            </w:pPr>
            <w:r w:rsidRPr="006A2FAF">
              <w:rPr>
                <w:sz w:val="18"/>
                <w:szCs w:val="18"/>
                <w:u w:val="single"/>
              </w:rPr>
              <w:t>Outcome Measures</w:t>
            </w:r>
          </w:p>
        </w:tc>
        <w:tc>
          <w:tcPr>
            <w:tcW w:w="709" w:type="dxa"/>
            <w:tcBorders>
              <w:top w:val="single" w:sz="4" w:space="0" w:color="auto"/>
              <w:bottom w:val="nil"/>
            </w:tcBorders>
          </w:tcPr>
          <w:p w14:paraId="6DD96662" w14:textId="4AE1FA8C" w:rsidR="006B64C6" w:rsidRDefault="006B64C6" w:rsidP="006B64C6">
            <w:pPr>
              <w:tabs>
                <w:tab w:val="left" w:pos="5273"/>
              </w:tabs>
              <w:spacing w:before="80" w:after="80" w:line="480" w:lineRule="auto"/>
              <w:jc w:val="center"/>
              <w:rPr>
                <w:sz w:val="18"/>
                <w:szCs w:val="18"/>
              </w:rPr>
            </w:pPr>
            <w:r w:rsidRPr="006A2FAF">
              <w:rPr>
                <w:sz w:val="17"/>
                <w:szCs w:val="17"/>
                <w:u w:val="single"/>
              </w:rPr>
              <w:t>Downs &amp; Black</w:t>
            </w:r>
            <w:r w:rsidRPr="006A2FAF">
              <w:rPr>
                <w:sz w:val="17"/>
                <w:szCs w:val="17"/>
                <w:u w:val="single"/>
                <w:vertAlign w:val="superscript"/>
              </w:rPr>
              <w:t>1</w:t>
            </w:r>
          </w:p>
        </w:tc>
        <w:tc>
          <w:tcPr>
            <w:tcW w:w="4536" w:type="dxa"/>
            <w:tcBorders>
              <w:top w:val="single" w:sz="4" w:space="0" w:color="auto"/>
              <w:bottom w:val="nil"/>
              <w:right w:val="nil"/>
            </w:tcBorders>
          </w:tcPr>
          <w:p w14:paraId="4839A347" w14:textId="5A55B289" w:rsidR="006B64C6" w:rsidRDefault="006B64C6" w:rsidP="006B64C6">
            <w:pPr>
              <w:tabs>
                <w:tab w:val="left" w:pos="5273"/>
              </w:tabs>
              <w:spacing w:line="480" w:lineRule="auto"/>
              <w:jc w:val="center"/>
              <w:rPr>
                <w:sz w:val="18"/>
                <w:szCs w:val="18"/>
              </w:rPr>
            </w:pPr>
            <w:r w:rsidRPr="006A2FAF">
              <w:rPr>
                <w:sz w:val="18"/>
                <w:szCs w:val="18"/>
                <w:u w:val="single"/>
              </w:rPr>
              <w:t>Main Findings</w:t>
            </w:r>
          </w:p>
        </w:tc>
      </w:tr>
      <w:tr w:rsidR="00884301" w:rsidRPr="007A5653" w14:paraId="0ABDF29F" w14:textId="77777777" w:rsidTr="002141A9">
        <w:trPr>
          <w:jc w:val="center"/>
        </w:trPr>
        <w:tc>
          <w:tcPr>
            <w:tcW w:w="1276" w:type="dxa"/>
            <w:tcBorders>
              <w:top w:val="single" w:sz="4" w:space="0" w:color="auto"/>
              <w:left w:val="nil"/>
              <w:bottom w:val="nil"/>
            </w:tcBorders>
          </w:tcPr>
          <w:p w14:paraId="5EA52DB7" w14:textId="24AF1E45" w:rsidR="00884301" w:rsidRPr="00476171" w:rsidRDefault="00884301" w:rsidP="00884301">
            <w:pPr>
              <w:tabs>
                <w:tab w:val="left" w:pos="5273"/>
              </w:tabs>
              <w:spacing w:before="80" w:after="80"/>
              <w:rPr>
                <w:sz w:val="18"/>
                <w:szCs w:val="18"/>
                <w:u w:val="single"/>
              </w:rPr>
            </w:pPr>
            <w:r w:rsidRPr="00476171">
              <w:rPr>
                <w:sz w:val="18"/>
                <w:szCs w:val="18"/>
                <w:u w:val="single"/>
              </w:rPr>
              <w:t>Stage 3</w:t>
            </w:r>
          </w:p>
          <w:p w14:paraId="01D79CB3" w14:textId="77777777" w:rsidR="00884301" w:rsidRPr="00476171" w:rsidRDefault="00884301" w:rsidP="00884301">
            <w:pPr>
              <w:tabs>
                <w:tab w:val="left" w:pos="5273"/>
              </w:tabs>
              <w:spacing w:before="80" w:after="80" w:line="480" w:lineRule="auto"/>
              <w:rPr>
                <w:i/>
                <w:sz w:val="18"/>
                <w:szCs w:val="18"/>
              </w:rPr>
            </w:pPr>
            <w:r w:rsidRPr="00476171">
              <w:rPr>
                <w:i/>
                <w:sz w:val="18"/>
                <w:szCs w:val="18"/>
              </w:rPr>
              <w:t>Quasi Experimental Studies</w:t>
            </w:r>
          </w:p>
          <w:p w14:paraId="6EC58CA7" w14:textId="0D837192" w:rsidR="00884301" w:rsidRPr="00476171" w:rsidRDefault="00476171" w:rsidP="00753105">
            <w:pPr>
              <w:tabs>
                <w:tab w:val="left" w:pos="5273"/>
              </w:tabs>
              <w:spacing w:before="80" w:after="80" w:line="480" w:lineRule="auto"/>
              <w:rPr>
                <w:sz w:val="18"/>
                <w:szCs w:val="18"/>
              </w:rPr>
            </w:pPr>
            <w:r w:rsidRPr="00476171">
              <w:rPr>
                <w:sz w:val="18"/>
                <w:szCs w:val="18"/>
              </w:rPr>
              <w:t>Jø</w:t>
            </w:r>
            <w:r w:rsidR="00884301" w:rsidRPr="00476171">
              <w:rPr>
                <w:sz w:val="18"/>
                <w:szCs w:val="18"/>
              </w:rPr>
              <w:t>rgensen et al., (2013</w:t>
            </w:r>
            <w:r w:rsidR="00D47FD6" w:rsidRPr="00476171">
              <w:rPr>
                <w:sz w:val="18"/>
                <w:szCs w:val="18"/>
              </w:rPr>
              <w:t>;2014</w:t>
            </w:r>
            <w:r w:rsidR="00884301" w:rsidRPr="00476171">
              <w:rPr>
                <w:sz w:val="18"/>
                <w:szCs w:val="18"/>
              </w:rPr>
              <w:t>) (Denmark)</w:t>
            </w:r>
          </w:p>
        </w:tc>
        <w:tc>
          <w:tcPr>
            <w:tcW w:w="1276" w:type="dxa"/>
            <w:tcBorders>
              <w:top w:val="single" w:sz="4" w:space="0" w:color="auto"/>
              <w:bottom w:val="nil"/>
            </w:tcBorders>
          </w:tcPr>
          <w:p w14:paraId="5D4DB416" w14:textId="77777777" w:rsidR="00884301" w:rsidRPr="002F6293" w:rsidRDefault="00884301" w:rsidP="00884301">
            <w:pPr>
              <w:tabs>
                <w:tab w:val="left" w:pos="5273"/>
              </w:tabs>
              <w:spacing w:before="80" w:after="80" w:line="480" w:lineRule="auto"/>
              <w:rPr>
                <w:sz w:val="18"/>
                <w:szCs w:val="18"/>
              </w:rPr>
            </w:pPr>
          </w:p>
          <w:p w14:paraId="0902881D" w14:textId="77777777" w:rsidR="00884301" w:rsidRPr="002F6293" w:rsidRDefault="00884301" w:rsidP="00884301">
            <w:pPr>
              <w:tabs>
                <w:tab w:val="left" w:pos="5273"/>
              </w:tabs>
              <w:spacing w:before="80" w:after="80" w:line="480" w:lineRule="auto"/>
              <w:rPr>
                <w:sz w:val="18"/>
                <w:szCs w:val="18"/>
              </w:rPr>
            </w:pPr>
          </w:p>
          <w:p w14:paraId="412C6507" w14:textId="77777777" w:rsidR="00884301" w:rsidRDefault="00884301" w:rsidP="00884301">
            <w:pPr>
              <w:tabs>
                <w:tab w:val="left" w:pos="5273"/>
              </w:tabs>
              <w:spacing w:before="80" w:after="80" w:line="480" w:lineRule="auto"/>
              <w:rPr>
                <w:sz w:val="18"/>
                <w:szCs w:val="18"/>
              </w:rPr>
            </w:pPr>
          </w:p>
          <w:p w14:paraId="2BB1D2B0" w14:textId="5F2C82A0" w:rsidR="00884301" w:rsidRPr="006A2FAF" w:rsidRDefault="00884301" w:rsidP="00753105">
            <w:pPr>
              <w:tabs>
                <w:tab w:val="left" w:pos="5273"/>
              </w:tabs>
              <w:spacing w:before="80" w:after="80" w:line="480" w:lineRule="auto"/>
              <w:rPr>
                <w:sz w:val="18"/>
                <w:szCs w:val="18"/>
              </w:rPr>
            </w:pPr>
            <w:r w:rsidRPr="002F6293">
              <w:rPr>
                <w:sz w:val="18"/>
                <w:szCs w:val="18"/>
              </w:rPr>
              <w:t>Uncontrolled Randomised Clinical Trial</w:t>
            </w:r>
          </w:p>
        </w:tc>
        <w:tc>
          <w:tcPr>
            <w:tcW w:w="1134" w:type="dxa"/>
            <w:tcBorders>
              <w:top w:val="single" w:sz="4" w:space="0" w:color="auto"/>
              <w:bottom w:val="nil"/>
            </w:tcBorders>
          </w:tcPr>
          <w:p w14:paraId="499C2019" w14:textId="77777777" w:rsidR="00884301" w:rsidRDefault="00884301" w:rsidP="00884301">
            <w:pPr>
              <w:tabs>
                <w:tab w:val="left" w:pos="5273"/>
              </w:tabs>
              <w:spacing w:before="80" w:after="80" w:line="480" w:lineRule="auto"/>
              <w:rPr>
                <w:sz w:val="18"/>
                <w:szCs w:val="18"/>
              </w:rPr>
            </w:pPr>
          </w:p>
          <w:p w14:paraId="05882F1C" w14:textId="77777777" w:rsidR="00884301" w:rsidRDefault="00884301" w:rsidP="00884301">
            <w:pPr>
              <w:tabs>
                <w:tab w:val="left" w:pos="5273"/>
              </w:tabs>
              <w:spacing w:before="80" w:after="80" w:line="480" w:lineRule="auto"/>
              <w:rPr>
                <w:sz w:val="18"/>
                <w:szCs w:val="18"/>
              </w:rPr>
            </w:pPr>
          </w:p>
          <w:p w14:paraId="5483F859" w14:textId="77777777" w:rsidR="00884301" w:rsidRPr="002F6293" w:rsidRDefault="00884301" w:rsidP="00884301">
            <w:pPr>
              <w:tabs>
                <w:tab w:val="left" w:pos="5273"/>
              </w:tabs>
              <w:spacing w:before="80" w:after="80" w:line="480" w:lineRule="auto"/>
              <w:rPr>
                <w:sz w:val="18"/>
                <w:szCs w:val="18"/>
              </w:rPr>
            </w:pPr>
            <w:r w:rsidRPr="002F6293">
              <w:rPr>
                <w:sz w:val="18"/>
                <w:szCs w:val="18"/>
              </w:rPr>
              <w:t>85</w:t>
            </w:r>
          </w:p>
          <w:p w14:paraId="65DB4A7E" w14:textId="77777777" w:rsidR="00884301" w:rsidRPr="002F6293" w:rsidRDefault="00884301" w:rsidP="00884301">
            <w:pPr>
              <w:tabs>
                <w:tab w:val="left" w:pos="5273"/>
              </w:tabs>
              <w:spacing w:before="80" w:after="80" w:line="480" w:lineRule="auto"/>
              <w:rPr>
                <w:sz w:val="18"/>
                <w:szCs w:val="18"/>
              </w:rPr>
            </w:pPr>
            <w:r>
              <w:rPr>
                <w:sz w:val="18"/>
                <w:szCs w:val="18"/>
              </w:rPr>
              <w:t>MBT=58 (32% att</w:t>
            </w:r>
            <w:r w:rsidRPr="002F6293">
              <w:rPr>
                <w:sz w:val="18"/>
                <w:szCs w:val="18"/>
              </w:rPr>
              <w:t>)</w:t>
            </w:r>
          </w:p>
          <w:p w14:paraId="5FEC72B1" w14:textId="28C5ADA6" w:rsidR="00884301" w:rsidRPr="006A2FAF" w:rsidRDefault="00884301" w:rsidP="00753105">
            <w:pPr>
              <w:tabs>
                <w:tab w:val="left" w:pos="5273"/>
              </w:tabs>
              <w:spacing w:before="80" w:after="80" w:line="480" w:lineRule="auto"/>
              <w:rPr>
                <w:sz w:val="18"/>
                <w:szCs w:val="18"/>
              </w:rPr>
            </w:pPr>
            <w:r>
              <w:rPr>
                <w:sz w:val="18"/>
                <w:szCs w:val="18"/>
              </w:rPr>
              <w:t xml:space="preserve">Control=27 (29% </w:t>
            </w:r>
            <w:r w:rsidRPr="00A64A35">
              <w:rPr>
                <w:sz w:val="18"/>
                <w:szCs w:val="18"/>
              </w:rPr>
              <w:t>att</w:t>
            </w:r>
            <w:r w:rsidRPr="002F6293">
              <w:rPr>
                <w:sz w:val="18"/>
                <w:szCs w:val="18"/>
              </w:rPr>
              <w:t>)</w:t>
            </w:r>
          </w:p>
        </w:tc>
        <w:tc>
          <w:tcPr>
            <w:tcW w:w="1134" w:type="dxa"/>
            <w:tcBorders>
              <w:top w:val="single" w:sz="4" w:space="0" w:color="auto"/>
              <w:bottom w:val="nil"/>
            </w:tcBorders>
          </w:tcPr>
          <w:p w14:paraId="42A38608" w14:textId="77777777" w:rsidR="00884301" w:rsidRPr="002F6293" w:rsidRDefault="00884301" w:rsidP="00884301">
            <w:pPr>
              <w:tabs>
                <w:tab w:val="left" w:pos="5273"/>
              </w:tabs>
              <w:spacing w:before="80" w:after="80" w:line="480" w:lineRule="auto"/>
              <w:rPr>
                <w:sz w:val="18"/>
                <w:szCs w:val="18"/>
              </w:rPr>
            </w:pPr>
          </w:p>
          <w:p w14:paraId="1659BAC0" w14:textId="77777777" w:rsidR="00884301" w:rsidRPr="002F6293" w:rsidRDefault="00884301" w:rsidP="00884301">
            <w:pPr>
              <w:tabs>
                <w:tab w:val="left" w:pos="5273"/>
              </w:tabs>
              <w:spacing w:before="80" w:after="80" w:line="480" w:lineRule="auto"/>
              <w:rPr>
                <w:sz w:val="18"/>
                <w:szCs w:val="18"/>
              </w:rPr>
            </w:pPr>
          </w:p>
          <w:p w14:paraId="0B5E0310" w14:textId="77777777" w:rsidR="00884301" w:rsidRDefault="00884301" w:rsidP="00884301">
            <w:pPr>
              <w:tabs>
                <w:tab w:val="left" w:pos="5273"/>
              </w:tabs>
              <w:spacing w:before="80" w:after="80" w:line="480" w:lineRule="auto"/>
              <w:rPr>
                <w:sz w:val="18"/>
                <w:szCs w:val="18"/>
              </w:rPr>
            </w:pPr>
          </w:p>
          <w:p w14:paraId="30A82FD7" w14:textId="77777777" w:rsidR="00884301" w:rsidRDefault="00884301" w:rsidP="00884301">
            <w:pPr>
              <w:tabs>
                <w:tab w:val="left" w:pos="5273"/>
              </w:tabs>
              <w:spacing w:before="80" w:after="80" w:line="480" w:lineRule="auto"/>
              <w:rPr>
                <w:sz w:val="18"/>
                <w:szCs w:val="18"/>
              </w:rPr>
            </w:pPr>
          </w:p>
          <w:p w14:paraId="0CF8D874" w14:textId="3F401955" w:rsidR="00884301" w:rsidRPr="006A2FAF" w:rsidRDefault="00884301" w:rsidP="00753105">
            <w:pPr>
              <w:tabs>
                <w:tab w:val="left" w:pos="5273"/>
              </w:tabs>
              <w:spacing w:before="80" w:after="80" w:line="480" w:lineRule="auto"/>
              <w:rPr>
                <w:sz w:val="18"/>
                <w:szCs w:val="18"/>
              </w:rPr>
            </w:pPr>
            <w:r w:rsidRPr="002F6293">
              <w:rPr>
                <w:sz w:val="18"/>
                <w:szCs w:val="18"/>
              </w:rPr>
              <w:t>BPD</w:t>
            </w:r>
          </w:p>
        </w:tc>
        <w:tc>
          <w:tcPr>
            <w:tcW w:w="1559" w:type="dxa"/>
            <w:tcBorders>
              <w:top w:val="single" w:sz="4" w:space="0" w:color="auto"/>
              <w:bottom w:val="nil"/>
            </w:tcBorders>
          </w:tcPr>
          <w:p w14:paraId="19189DA2" w14:textId="77777777" w:rsidR="00884301" w:rsidRPr="002F6293" w:rsidRDefault="00884301" w:rsidP="00884301">
            <w:pPr>
              <w:tabs>
                <w:tab w:val="left" w:pos="5273"/>
              </w:tabs>
              <w:spacing w:before="80" w:after="80" w:line="480" w:lineRule="auto"/>
              <w:rPr>
                <w:sz w:val="18"/>
                <w:szCs w:val="18"/>
              </w:rPr>
            </w:pPr>
          </w:p>
          <w:p w14:paraId="1F818F2A" w14:textId="77777777" w:rsidR="00052F57" w:rsidRDefault="00052F57" w:rsidP="00753105">
            <w:pPr>
              <w:tabs>
                <w:tab w:val="left" w:pos="5273"/>
              </w:tabs>
              <w:spacing w:before="80" w:after="80" w:line="480" w:lineRule="auto"/>
              <w:rPr>
                <w:sz w:val="18"/>
                <w:szCs w:val="18"/>
              </w:rPr>
            </w:pPr>
          </w:p>
          <w:p w14:paraId="4194A00D" w14:textId="6AADC164" w:rsidR="00884301" w:rsidRPr="006A2FAF" w:rsidRDefault="00884301" w:rsidP="00753105">
            <w:pPr>
              <w:tabs>
                <w:tab w:val="left" w:pos="5273"/>
              </w:tabs>
              <w:spacing w:before="80" w:after="80" w:line="480" w:lineRule="auto"/>
              <w:rPr>
                <w:sz w:val="18"/>
                <w:szCs w:val="18"/>
              </w:rPr>
            </w:pPr>
            <w:r w:rsidRPr="002F6293">
              <w:rPr>
                <w:sz w:val="18"/>
                <w:szCs w:val="18"/>
              </w:rPr>
              <w:t>Age= 29.5 (6.5) 97% females in MBT and</w:t>
            </w:r>
            <w:r>
              <w:rPr>
                <w:sz w:val="18"/>
                <w:szCs w:val="18"/>
              </w:rPr>
              <w:t xml:space="preserve"> age=29.7 (6.8) 93% females in control/s</w:t>
            </w:r>
            <w:r w:rsidRPr="002F6293">
              <w:rPr>
                <w:sz w:val="18"/>
                <w:szCs w:val="18"/>
              </w:rPr>
              <w:t xml:space="preserve">upportive </w:t>
            </w:r>
            <w:r w:rsidRPr="002F6293">
              <w:rPr>
                <w:sz w:val="17"/>
                <w:szCs w:val="17"/>
              </w:rPr>
              <w:t>therapy</w:t>
            </w:r>
            <w:r>
              <w:rPr>
                <w:sz w:val="17"/>
                <w:szCs w:val="17"/>
              </w:rPr>
              <w:t xml:space="preserve"> (ST) group</w:t>
            </w:r>
          </w:p>
        </w:tc>
        <w:tc>
          <w:tcPr>
            <w:tcW w:w="1418" w:type="dxa"/>
            <w:tcBorders>
              <w:top w:val="single" w:sz="4" w:space="0" w:color="auto"/>
              <w:bottom w:val="nil"/>
            </w:tcBorders>
          </w:tcPr>
          <w:p w14:paraId="7B8C74E5" w14:textId="77777777" w:rsidR="00884301" w:rsidRDefault="00884301" w:rsidP="00884301">
            <w:pPr>
              <w:tabs>
                <w:tab w:val="left" w:pos="5273"/>
              </w:tabs>
              <w:spacing w:line="480" w:lineRule="auto"/>
              <w:rPr>
                <w:sz w:val="18"/>
                <w:szCs w:val="18"/>
              </w:rPr>
            </w:pPr>
          </w:p>
          <w:p w14:paraId="566D7013" w14:textId="77777777" w:rsidR="00884301" w:rsidRDefault="00884301" w:rsidP="00884301">
            <w:pPr>
              <w:tabs>
                <w:tab w:val="left" w:pos="5273"/>
              </w:tabs>
              <w:spacing w:line="480" w:lineRule="auto"/>
              <w:rPr>
                <w:sz w:val="18"/>
                <w:szCs w:val="18"/>
              </w:rPr>
            </w:pPr>
          </w:p>
          <w:p w14:paraId="21478E7D" w14:textId="77777777" w:rsidR="00052F57" w:rsidRDefault="00052F57" w:rsidP="00884301">
            <w:pPr>
              <w:tabs>
                <w:tab w:val="left" w:pos="5273"/>
              </w:tabs>
              <w:spacing w:line="480" w:lineRule="auto"/>
              <w:rPr>
                <w:sz w:val="18"/>
                <w:szCs w:val="18"/>
              </w:rPr>
            </w:pPr>
          </w:p>
          <w:p w14:paraId="3F715E8C" w14:textId="26E10347" w:rsidR="00884301" w:rsidRPr="002F6293" w:rsidRDefault="00884301" w:rsidP="00884301">
            <w:pPr>
              <w:tabs>
                <w:tab w:val="left" w:pos="5273"/>
              </w:tabs>
              <w:spacing w:line="480" w:lineRule="auto"/>
              <w:rPr>
                <w:sz w:val="18"/>
                <w:szCs w:val="18"/>
              </w:rPr>
            </w:pPr>
            <w:r w:rsidRPr="002F6293">
              <w:rPr>
                <w:sz w:val="18"/>
                <w:szCs w:val="18"/>
              </w:rPr>
              <w:t xml:space="preserve">MBT= 2 years individual and group weekly </w:t>
            </w:r>
          </w:p>
          <w:p w14:paraId="7DCCD841" w14:textId="7B44EBEF" w:rsidR="00884301" w:rsidRPr="006A2FAF" w:rsidRDefault="00884301" w:rsidP="00753105">
            <w:pPr>
              <w:tabs>
                <w:tab w:val="left" w:pos="5273"/>
              </w:tabs>
              <w:spacing w:before="80" w:after="80" w:line="480" w:lineRule="auto"/>
              <w:rPr>
                <w:sz w:val="18"/>
                <w:szCs w:val="18"/>
              </w:rPr>
            </w:pPr>
            <w:r w:rsidRPr="002F6293">
              <w:rPr>
                <w:sz w:val="18"/>
                <w:szCs w:val="18"/>
              </w:rPr>
              <w:t>ST=2 years biweekly group therapy</w:t>
            </w:r>
          </w:p>
        </w:tc>
        <w:tc>
          <w:tcPr>
            <w:tcW w:w="992" w:type="dxa"/>
            <w:tcBorders>
              <w:top w:val="single" w:sz="4" w:space="0" w:color="auto"/>
              <w:bottom w:val="nil"/>
            </w:tcBorders>
          </w:tcPr>
          <w:p w14:paraId="1E1C302E" w14:textId="77777777" w:rsidR="00884301" w:rsidRPr="002F6293" w:rsidRDefault="00884301" w:rsidP="00884301">
            <w:pPr>
              <w:tabs>
                <w:tab w:val="left" w:pos="5273"/>
              </w:tabs>
              <w:spacing w:line="480" w:lineRule="auto"/>
              <w:rPr>
                <w:sz w:val="18"/>
                <w:szCs w:val="18"/>
              </w:rPr>
            </w:pPr>
          </w:p>
          <w:p w14:paraId="3A710E08" w14:textId="77777777" w:rsidR="00884301" w:rsidRDefault="00884301" w:rsidP="00884301">
            <w:pPr>
              <w:tabs>
                <w:tab w:val="left" w:pos="5273"/>
              </w:tabs>
              <w:spacing w:line="480" w:lineRule="auto"/>
              <w:rPr>
                <w:sz w:val="18"/>
                <w:szCs w:val="18"/>
              </w:rPr>
            </w:pPr>
          </w:p>
          <w:p w14:paraId="1E342106" w14:textId="77777777" w:rsidR="00884301" w:rsidRDefault="00884301" w:rsidP="00884301">
            <w:pPr>
              <w:tabs>
                <w:tab w:val="left" w:pos="5273"/>
              </w:tabs>
              <w:spacing w:line="480" w:lineRule="auto"/>
              <w:rPr>
                <w:sz w:val="18"/>
                <w:szCs w:val="18"/>
              </w:rPr>
            </w:pPr>
          </w:p>
          <w:p w14:paraId="50E3AE08" w14:textId="77777777" w:rsidR="00884301" w:rsidRPr="002F6293" w:rsidRDefault="00884301" w:rsidP="00884301">
            <w:pPr>
              <w:tabs>
                <w:tab w:val="left" w:pos="5273"/>
              </w:tabs>
              <w:spacing w:line="480" w:lineRule="auto"/>
              <w:rPr>
                <w:sz w:val="18"/>
                <w:szCs w:val="18"/>
              </w:rPr>
            </w:pPr>
            <w:r w:rsidRPr="002F6293">
              <w:rPr>
                <w:sz w:val="18"/>
                <w:szCs w:val="18"/>
              </w:rPr>
              <w:t xml:space="preserve">18 months </w:t>
            </w:r>
          </w:p>
          <w:p w14:paraId="36912508" w14:textId="4998545A" w:rsidR="00884301" w:rsidRPr="006A2FAF" w:rsidRDefault="00884301" w:rsidP="00753105">
            <w:pPr>
              <w:tabs>
                <w:tab w:val="left" w:pos="5273"/>
              </w:tabs>
              <w:spacing w:before="80" w:after="80" w:line="480" w:lineRule="auto"/>
              <w:rPr>
                <w:sz w:val="18"/>
                <w:szCs w:val="18"/>
              </w:rPr>
            </w:pPr>
            <w:r w:rsidRPr="002F6293">
              <w:rPr>
                <w:sz w:val="18"/>
                <w:szCs w:val="18"/>
              </w:rPr>
              <w:t xml:space="preserve">4% attrition at MBT and 21% at </w:t>
            </w:r>
            <w:r>
              <w:rPr>
                <w:sz w:val="18"/>
                <w:szCs w:val="18"/>
              </w:rPr>
              <w:t>ST</w:t>
            </w:r>
            <w:r w:rsidRPr="002F6293">
              <w:rPr>
                <w:sz w:val="18"/>
                <w:szCs w:val="18"/>
              </w:rPr>
              <w:t xml:space="preserve"> </w:t>
            </w:r>
          </w:p>
        </w:tc>
        <w:tc>
          <w:tcPr>
            <w:tcW w:w="1276" w:type="dxa"/>
            <w:tcBorders>
              <w:top w:val="single" w:sz="4" w:space="0" w:color="auto"/>
              <w:bottom w:val="nil"/>
            </w:tcBorders>
          </w:tcPr>
          <w:p w14:paraId="73E8ECAA" w14:textId="77777777" w:rsidR="00884301" w:rsidRPr="002F6293" w:rsidRDefault="00884301" w:rsidP="00884301">
            <w:pPr>
              <w:tabs>
                <w:tab w:val="left" w:pos="5273"/>
              </w:tabs>
              <w:spacing w:line="480" w:lineRule="auto"/>
              <w:rPr>
                <w:sz w:val="18"/>
                <w:szCs w:val="18"/>
              </w:rPr>
            </w:pPr>
          </w:p>
          <w:p w14:paraId="49CC2C25" w14:textId="77777777" w:rsidR="00884301" w:rsidRPr="002F6293" w:rsidRDefault="00884301" w:rsidP="00884301">
            <w:pPr>
              <w:tabs>
                <w:tab w:val="left" w:pos="5273"/>
              </w:tabs>
              <w:spacing w:line="480" w:lineRule="auto"/>
              <w:rPr>
                <w:sz w:val="18"/>
                <w:szCs w:val="18"/>
              </w:rPr>
            </w:pPr>
          </w:p>
          <w:p w14:paraId="38C660FB" w14:textId="77777777" w:rsidR="00884301" w:rsidRDefault="00884301" w:rsidP="00884301">
            <w:pPr>
              <w:tabs>
                <w:tab w:val="left" w:pos="5273"/>
              </w:tabs>
              <w:spacing w:line="480" w:lineRule="auto"/>
              <w:rPr>
                <w:sz w:val="18"/>
                <w:szCs w:val="18"/>
              </w:rPr>
            </w:pPr>
          </w:p>
          <w:p w14:paraId="794681A3" w14:textId="2253A90E" w:rsidR="00884301" w:rsidRPr="006A2FAF" w:rsidRDefault="00884301" w:rsidP="00753105">
            <w:pPr>
              <w:tabs>
                <w:tab w:val="left" w:pos="5273"/>
              </w:tabs>
              <w:spacing w:before="80" w:after="80" w:line="480" w:lineRule="auto"/>
              <w:rPr>
                <w:sz w:val="18"/>
                <w:szCs w:val="18"/>
              </w:rPr>
            </w:pPr>
            <w:r w:rsidRPr="002F6293">
              <w:rPr>
                <w:sz w:val="18"/>
                <w:szCs w:val="18"/>
              </w:rPr>
              <w:t>SLC-90-R, GSI, BDI, BAI</w:t>
            </w:r>
            <w:r w:rsidRPr="002F6293">
              <w:rPr>
                <w:sz w:val="18"/>
                <w:szCs w:val="18"/>
                <w:vertAlign w:val="superscript"/>
              </w:rPr>
              <w:t>4</w:t>
            </w:r>
            <w:r w:rsidR="00D52034">
              <w:rPr>
                <w:sz w:val="18"/>
                <w:szCs w:val="18"/>
                <w:vertAlign w:val="superscript"/>
              </w:rPr>
              <w:t>9</w:t>
            </w:r>
            <w:r w:rsidRPr="002F6293">
              <w:rPr>
                <w:sz w:val="18"/>
                <w:szCs w:val="18"/>
              </w:rPr>
              <w:t>, IIP, GAF</w:t>
            </w:r>
          </w:p>
        </w:tc>
        <w:tc>
          <w:tcPr>
            <w:tcW w:w="709" w:type="dxa"/>
            <w:tcBorders>
              <w:top w:val="single" w:sz="4" w:space="0" w:color="auto"/>
              <w:bottom w:val="nil"/>
            </w:tcBorders>
          </w:tcPr>
          <w:p w14:paraId="23076ED8" w14:textId="77777777" w:rsidR="00884301" w:rsidRDefault="00884301" w:rsidP="00884301">
            <w:pPr>
              <w:tabs>
                <w:tab w:val="left" w:pos="5273"/>
              </w:tabs>
              <w:spacing w:before="80" w:after="80" w:line="480" w:lineRule="auto"/>
              <w:rPr>
                <w:sz w:val="18"/>
                <w:szCs w:val="18"/>
              </w:rPr>
            </w:pPr>
          </w:p>
          <w:p w14:paraId="6F342131" w14:textId="77777777" w:rsidR="00884301" w:rsidRPr="00427778" w:rsidRDefault="00884301" w:rsidP="00884301">
            <w:pPr>
              <w:rPr>
                <w:sz w:val="18"/>
                <w:szCs w:val="18"/>
              </w:rPr>
            </w:pPr>
          </w:p>
          <w:p w14:paraId="3DEA5501" w14:textId="77777777" w:rsidR="00884301" w:rsidRPr="00427778" w:rsidRDefault="00884301" w:rsidP="00884301">
            <w:pPr>
              <w:rPr>
                <w:sz w:val="18"/>
                <w:szCs w:val="18"/>
              </w:rPr>
            </w:pPr>
          </w:p>
          <w:p w14:paraId="61CBD91C" w14:textId="77777777" w:rsidR="00884301" w:rsidRDefault="00884301" w:rsidP="00884301">
            <w:pPr>
              <w:rPr>
                <w:sz w:val="18"/>
                <w:szCs w:val="18"/>
              </w:rPr>
            </w:pPr>
          </w:p>
          <w:p w14:paraId="20E85356" w14:textId="6454E787" w:rsidR="00884301" w:rsidRDefault="00884301" w:rsidP="00427778">
            <w:pPr>
              <w:tabs>
                <w:tab w:val="left" w:pos="5273"/>
              </w:tabs>
              <w:spacing w:before="80" w:after="80" w:line="480" w:lineRule="auto"/>
              <w:jc w:val="center"/>
              <w:rPr>
                <w:sz w:val="18"/>
                <w:szCs w:val="18"/>
              </w:rPr>
            </w:pPr>
            <w:r>
              <w:rPr>
                <w:sz w:val="18"/>
                <w:szCs w:val="18"/>
              </w:rPr>
              <w:t>18</w:t>
            </w:r>
          </w:p>
        </w:tc>
        <w:tc>
          <w:tcPr>
            <w:tcW w:w="4536" w:type="dxa"/>
            <w:tcBorders>
              <w:top w:val="single" w:sz="4" w:space="0" w:color="auto"/>
              <w:bottom w:val="nil"/>
              <w:right w:val="nil"/>
            </w:tcBorders>
          </w:tcPr>
          <w:p w14:paraId="30C36BB8" w14:textId="77777777" w:rsidR="00884301" w:rsidRDefault="00884301" w:rsidP="00884301">
            <w:pPr>
              <w:tabs>
                <w:tab w:val="left" w:pos="5273"/>
              </w:tabs>
              <w:spacing w:line="480" w:lineRule="auto"/>
              <w:rPr>
                <w:sz w:val="18"/>
                <w:szCs w:val="18"/>
              </w:rPr>
            </w:pPr>
          </w:p>
          <w:p w14:paraId="0C13EF0A" w14:textId="77777777" w:rsidR="00052F57" w:rsidRDefault="00052F57" w:rsidP="00C95F9A">
            <w:pPr>
              <w:tabs>
                <w:tab w:val="left" w:pos="5273"/>
              </w:tabs>
              <w:spacing w:before="80" w:after="80" w:line="480" w:lineRule="auto"/>
              <w:rPr>
                <w:sz w:val="18"/>
                <w:szCs w:val="18"/>
              </w:rPr>
            </w:pPr>
          </w:p>
          <w:p w14:paraId="0BD1CD4E" w14:textId="51322721" w:rsidR="00884301" w:rsidRPr="006A2FAF" w:rsidRDefault="00884301" w:rsidP="00C95F9A">
            <w:pPr>
              <w:tabs>
                <w:tab w:val="left" w:pos="5273"/>
              </w:tabs>
              <w:spacing w:before="80" w:after="80" w:line="480" w:lineRule="auto"/>
              <w:rPr>
                <w:sz w:val="18"/>
                <w:szCs w:val="18"/>
              </w:rPr>
            </w:pPr>
            <w:r w:rsidRPr="002F6293">
              <w:rPr>
                <w:sz w:val="18"/>
                <w:szCs w:val="18"/>
              </w:rPr>
              <w:t xml:space="preserve">Psychiatric symptoms decreased significantly </w:t>
            </w:r>
            <w:r w:rsidR="00C95F9A">
              <w:rPr>
                <w:sz w:val="18"/>
                <w:szCs w:val="18"/>
              </w:rPr>
              <w:t>at</w:t>
            </w:r>
            <w:r w:rsidRPr="002F6293">
              <w:rPr>
                <w:sz w:val="18"/>
                <w:szCs w:val="18"/>
              </w:rPr>
              <w:t xml:space="preserve"> </w:t>
            </w:r>
            <w:r w:rsidR="00C95F9A" w:rsidRPr="002F6293">
              <w:rPr>
                <w:sz w:val="18"/>
                <w:szCs w:val="18"/>
              </w:rPr>
              <w:t>2-year</w:t>
            </w:r>
            <w:r w:rsidR="00C95F9A">
              <w:rPr>
                <w:sz w:val="18"/>
                <w:szCs w:val="18"/>
              </w:rPr>
              <w:t xml:space="preserve"> posttreatment </w:t>
            </w:r>
            <w:r w:rsidR="00C95F9A" w:rsidRPr="002F6293">
              <w:rPr>
                <w:sz w:val="18"/>
                <w:szCs w:val="18"/>
              </w:rPr>
              <w:t>for</w:t>
            </w:r>
            <w:r w:rsidRPr="002F6293">
              <w:rPr>
                <w:sz w:val="18"/>
                <w:szCs w:val="18"/>
              </w:rPr>
              <w:t xml:space="preserve"> both groups (p&lt;.0001). Pre-post effect sizes were large or very large (d=0.5-2.1) and significant (p&lt;0.01) </w:t>
            </w:r>
            <w:r w:rsidR="00C95F9A" w:rsidRPr="002F6293">
              <w:rPr>
                <w:sz w:val="18"/>
                <w:szCs w:val="18"/>
              </w:rPr>
              <w:t>for depression</w:t>
            </w:r>
            <w:r w:rsidRPr="002F6293">
              <w:rPr>
                <w:sz w:val="18"/>
                <w:szCs w:val="18"/>
              </w:rPr>
              <w:t>, anxiety, social functioning an</w:t>
            </w:r>
            <w:r w:rsidR="006D7E1B">
              <w:rPr>
                <w:sz w:val="18"/>
                <w:szCs w:val="18"/>
              </w:rPr>
              <w:t xml:space="preserve">d general level of functioning but the </w:t>
            </w:r>
            <w:r w:rsidRPr="002F6293">
              <w:rPr>
                <w:sz w:val="18"/>
                <w:szCs w:val="18"/>
              </w:rPr>
              <w:t xml:space="preserve">differences between the two treatments </w:t>
            </w:r>
            <w:r w:rsidR="006D7E1B">
              <w:rPr>
                <w:sz w:val="18"/>
                <w:szCs w:val="18"/>
              </w:rPr>
              <w:t xml:space="preserve">were not statistically </w:t>
            </w:r>
            <w:r w:rsidR="00C95F9A">
              <w:rPr>
                <w:sz w:val="18"/>
                <w:szCs w:val="18"/>
              </w:rPr>
              <w:t>significant</w:t>
            </w:r>
            <w:r w:rsidR="00C95F9A" w:rsidRPr="002F6293">
              <w:rPr>
                <w:sz w:val="18"/>
                <w:szCs w:val="18"/>
              </w:rPr>
              <w:t xml:space="preserve"> </w:t>
            </w:r>
            <w:r w:rsidR="00C95F9A">
              <w:rPr>
                <w:sz w:val="18"/>
                <w:szCs w:val="18"/>
              </w:rPr>
              <w:t>(</w:t>
            </w:r>
            <w:r w:rsidRPr="002F6293">
              <w:rPr>
                <w:sz w:val="18"/>
                <w:szCs w:val="18"/>
              </w:rPr>
              <w:t xml:space="preserve">Fs&lt;2.9, all Ps&gt;0.13).  </w:t>
            </w:r>
            <w:r w:rsidR="00C244B4">
              <w:rPr>
                <w:sz w:val="18"/>
                <w:szCs w:val="18"/>
              </w:rPr>
              <w:t>Treatment gains were maintained at 18-month follow-up</w:t>
            </w:r>
            <w:r w:rsidR="00D3055B">
              <w:rPr>
                <w:sz w:val="18"/>
                <w:szCs w:val="18"/>
              </w:rPr>
              <w:t xml:space="preserve"> but no between group differences emerged. </w:t>
            </w:r>
          </w:p>
        </w:tc>
      </w:tr>
      <w:tr w:rsidR="006C3D93" w:rsidRPr="007A5653" w14:paraId="62BD57DD" w14:textId="77777777" w:rsidTr="002141A9">
        <w:trPr>
          <w:jc w:val="center"/>
        </w:trPr>
        <w:tc>
          <w:tcPr>
            <w:tcW w:w="1276" w:type="dxa"/>
            <w:tcBorders>
              <w:top w:val="nil"/>
              <w:left w:val="nil"/>
              <w:bottom w:val="single" w:sz="4" w:space="0" w:color="auto"/>
            </w:tcBorders>
          </w:tcPr>
          <w:p w14:paraId="0C7D0DE0" w14:textId="77777777" w:rsidR="006C3D93" w:rsidRPr="006A2FAF" w:rsidRDefault="006C3D93" w:rsidP="00753105">
            <w:pPr>
              <w:tabs>
                <w:tab w:val="left" w:pos="5273"/>
              </w:tabs>
              <w:spacing w:before="80" w:after="80" w:line="480" w:lineRule="auto"/>
              <w:rPr>
                <w:sz w:val="18"/>
                <w:szCs w:val="18"/>
              </w:rPr>
            </w:pPr>
            <w:r w:rsidRPr="006A2FAF">
              <w:rPr>
                <w:sz w:val="18"/>
                <w:szCs w:val="18"/>
              </w:rPr>
              <w:t>Jakobsen et al., (2014) (Denmark)</w:t>
            </w:r>
          </w:p>
        </w:tc>
        <w:tc>
          <w:tcPr>
            <w:tcW w:w="1276" w:type="dxa"/>
            <w:tcBorders>
              <w:top w:val="nil"/>
              <w:bottom w:val="single" w:sz="4" w:space="0" w:color="auto"/>
            </w:tcBorders>
          </w:tcPr>
          <w:p w14:paraId="348A04E5" w14:textId="77777777" w:rsidR="006C3D93" w:rsidRPr="006A2FAF" w:rsidRDefault="006C3D93" w:rsidP="00753105">
            <w:pPr>
              <w:tabs>
                <w:tab w:val="left" w:pos="5273"/>
              </w:tabs>
              <w:spacing w:before="80" w:after="80" w:line="480" w:lineRule="auto"/>
              <w:rPr>
                <w:sz w:val="18"/>
                <w:szCs w:val="18"/>
              </w:rPr>
            </w:pPr>
            <w:r w:rsidRPr="006A2FAF">
              <w:rPr>
                <w:sz w:val="18"/>
                <w:szCs w:val="18"/>
              </w:rPr>
              <w:t>Uncontrolled Randomised Clinical Trial</w:t>
            </w:r>
          </w:p>
        </w:tc>
        <w:tc>
          <w:tcPr>
            <w:tcW w:w="1134" w:type="dxa"/>
            <w:tcBorders>
              <w:top w:val="nil"/>
              <w:bottom w:val="single" w:sz="4" w:space="0" w:color="auto"/>
            </w:tcBorders>
          </w:tcPr>
          <w:p w14:paraId="2DEA99B6" w14:textId="77777777" w:rsidR="006C3D93" w:rsidRPr="006A2FAF" w:rsidRDefault="006C3D93" w:rsidP="00B24BF9">
            <w:pPr>
              <w:tabs>
                <w:tab w:val="left" w:pos="5273"/>
              </w:tabs>
              <w:spacing w:before="80" w:after="80" w:line="360" w:lineRule="auto"/>
              <w:rPr>
                <w:sz w:val="18"/>
                <w:szCs w:val="18"/>
              </w:rPr>
            </w:pPr>
            <w:r w:rsidRPr="006A2FAF">
              <w:rPr>
                <w:sz w:val="18"/>
                <w:szCs w:val="18"/>
              </w:rPr>
              <w:t>44</w:t>
            </w:r>
          </w:p>
          <w:p w14:paraId="1C17B0C3" w14:textId="77777777" w:rsidR="006C3D93" w:rsidRPr="006A2FAF" w:rsidRDefault="006C3D93" w:rsidP="00B24BF9">
            <w:pPr>
              <w:tabs>
                <w:tab w:val="left" w:pos="5273"/>
              </w:tabs>
              <w:spacing w:before="80" w:after="80" w:line="360" w:lineRule="auto"/>
              <w:rPr>
                <w:sz w:val="18"/>
                <w:szCs w:val="18"/>
              </w:rPr>
            </w:pPr>
            <w:r w:rsidRPr="006A2FAF">
              <w:rPr>
                <w:sz w:val="18"/>
                <w:szCs w:val="18"/>
              </w:rPr>
              <w:t>MBT=22</w:t>
            </w:r>
          </w:p>
          <w:p w14:paraId="53E4F3EB" w14:textId="0D37C1B0" w:rsidR="006C3D93" w:rsidRPr="006A2FAF" w:rsidRDefault="002D01A6" w:rsidP="00B24BF9">
            <w:pPr>
              <w:tabs>
                <w:tab w:val="left" w:pos="5273"/>
              </w:tabs>
              <w:spacing w:before="80" w:after="80" w:line="360" w:lineRule="auto"/>
              <w:rPr>
                <w:sz w:val="18"/>
                <w:szCs w:val="18"/>
              </w:rPr>
            </w:pPr>
            <w:r>
              <w:rPr>
                <w:sz w:val="18"/>
                <w:szCs w:val="18"/>
              </w:rPr>
              <w:t>(9% att</w:t>
            </w:r>
            <w:r w:rsidR="006C3D93" w:rsidRPr="006A2FAF">
              <w:rPr>
                <w:sz w:val="18"/>
                <w:szCs w:val="18"/>
              </w:rPr>
              <w:t>)</w:t>
            </w:r>
          </w:p>
          <w:p w14:paraId="116E585D" w14:textId="079A529C" w:rsidR="006C3D93" w:rsidRPr="006A2FAF" w:rsidRDefault="006C3D93" w:rsidP="00B24BF9">
            <w:pPr>
              <w:tabs>
                <w:tab w:val="left" w:pos="5273"/>
              </w:tabs>
              <w:spacing w:before="80" w:after="80" w:line="360" w:lineRule="auto"/>
              <w:rPr>
                <w:sz w:val="18"/>
                <w:szCs w:val="18"/>
              </w:rPr>
            </w:pPr>
            <w:r w:rsidRPr="006A2FAF">
              <w:rPr>
                <w:sz w:val="18"/>
                <w:szCs w:val="18"/>
              </w:rPr>
              <w:t>CT</w:t>
            </w:r>
            <w:r w:rsidR="00D52034">
              <w:rPr>
                <w:sz w:val="18"/>
                <w:szCs w:val="18"/>
                <w:vertAlign w:val="superscript"/>
              </w:rPr>
              <w:t>50</w:t>
            </w:r>
            <w:r w:rsidRPr="006A2FAF">
              <w:rPr>
                <w:sz w:val="18"/>
                <w:szCs w:val="18"/>
              </w:rPr>
              <w:t>=22</w:t>
            </w:r>
          </w:p>
          <w:p w14:paraId="5140A108" w14:textId="4F559951" w:rsidR="006C3D93" w:rsidRPr="006A2FAF" w:rsidRDefault="002D01A6" w:rsidP="00B24BF9">
            <w:pPr>
              <w:tabs>
                <w:tab w:val="left" w:pos="5273"/>
              </w:tabs>
              <w:spacing w:before="80" w:after="80" w:line="360" w:lineRule="auto"/>
              <w:rPr>
                <w:sz w:val="18"/>
                <w:szCs w:val="18"/>
              </w:rPr>
            </w:pPr>
            <w:r>
              <w:rPr>
                <w:sz w:val="18"/>
                <w:szCs w:val="18"/>
              </w:rPr>
              <w:t>(0% att</w:t>
            </w:r>
            <w:r w:rsidR="006C3D93" w:rsidRPr="006A2FAF">
              <w:rPr>
                <w:sz w:val="18"/>
                <w:szCs w:val="18"/>
              </w:rPr>
              <w:t>)</w:t>
            </w:r>
          </w:p>
        </w:tc>
        <w:tc>
          <w:tcPr>
            <w:tcW w:w="1134" w:type="dxa"/>
            <w:tcBorders>
              <w:top w:val="nil"/>
              <w:bottom w:val="single" w:sz="4" w:space="0" w:color="auto"/>
            </w:tcBorders>
          </w:tcPr>
          <w:p w14:paraId="376E810E" w14:textId="77777777" w:rsidR="006C3D93" w:rsidRPr="006A2FAF" w:rsidRDefault="006C3D93" w:rsidP="00753105">
            <w:pPr>
              <w:tabs>
                <w:tab w:val="left" w:pos="5273"/>
              </w:tabs>
              <w:spacing w:before="80" w:after="80" w:line="480" w:lineRule="auto"/>
              <w:rPr>
                <w:sz w:val="18"/>
                <w:szCs w:val="18"/>
              </w:rPr>
            </w:pPr>
            <w:r w:rsidRPr="006A2FAF">
              <w:rPr>
                <w:sz w:val="18"/>
                <w:szCs w:val="18"/>
              </w:rPr>
              <w:t>Depression</w:t>
            </w:r>
          </w:p>
        </w:tc>
        <w:tc>
          <w:tcPr>
            <w:tcW w:w="1559" w:type="dxa"/>
            <w:tcBorders>
              <w:top w:val="nil"/>
              <w:bottom w:val="single" w:sz="4" w:space="0" w:color="auto"/>
            </w:tcBorders>
          </w:tcPr>
          <w:p w14:paraId="2559C510" w14:textId="1ED892C6" w:rsidR="006B64C6" w:rsidRPr="006A2FAF" w:rsidRDefault="006C3D93" w:rsidP="00B24BF9">
            <w:pPr>
              <w:tabs>
                <w:tab w:val="left" w:pos="5273"/>
              </w:tabs>
              <w:spacing w:before="80" w:line="360" w:lineRule="auto"/>
              <w:rPr>
                <w:sz w:val="18"/>
                <w:szCs w:val="18"/>
              </w:rPr>
            </w:pPr>
            <w:r w:rsidRPr="006A2FAF">
              <w:rPr>
                <w:sz w:val="18"/>
                <w:szCs w:val="18"/>
              </w:rPr>
              <w:t>Age= 38.5 (8.9) and 82% female third-wave CT; age=40.3 (6.8) and 91% female</w:t>
            </w:r>
            <w:r w:rsidR="006B64C6">
              <w:rPr>
                <w:sz w:val="18"/>
                <w:szCs w:val="18"/>
              </w:rPr>
              <w:t xml:space="preserve"> MBT </w:t>
            </w:r>
          </w:p>
        </w:tc>
        <w:tc>
          <w:tcPr>
            <w:tcW w:w="1418" w:type="dxa"/>
            <w:tcBorders>
              <w:top w:val="nil"/>
              <w:bottom w:val="single" w:sz="4" w:space="0" w:color="auto"/>
            </w:tcBorders>
          </w:tcPr>
          <w:p w14:paraId="7FE9BB85" w14:textId="77777777" w:rsidR="006C3D93" w:rsidRPr="006A2FAF" w:rsidRDefault="006C3D93" w:rsidP="00753105">
            <w:pPr>
              <w:tabs>
                <w:tab w:val="left" w:pos="5273"/>
              </w:tabs>
              <w:spacing w:before="80" w:after="80" w:line="480" w:lineRule="auto"/>
              <w:rPr>
                <w:sz w:val="18"/>
                <w:szCs w:val="18"/>
              </w:rPr>
            </w:pPr>
            <w:r w:rsidRPr="006A2FAF">
              <w:rPr>
                <w:sz w:val="18"/>
                <w:szCs w:val="18"/>
              </w:rPr>
              <w:t xml:space="preserve">18 weeks MBT </w:t>
            </w:r>
          </w:p>
          <w:p w14:paraId="44CBCCCF" w14:textId="77777777" w:rsidR="006C3D93" w:rsidRPr="006A2FAF" w:rsidRDefault="006C3D93" w:rsidP="00753105">
            <w:pPr>
              <w:tabs>
                <w:tab w:val="left" w:pos="5273"/>
              </w:tabs>
              <w:spacing w:before="80" w:after="80" w:line="480" w:lineRule="auto"/>
              <w:rPr>
                <w:sz w:val="18"/>
                <w:szCs w:val="18"/>
              </w:rPr>
            </w:pPr>
          </w:p>
          <w:p w14:paraId="597D05D4" w14:textId="77777777" w:rsidR="006C3D93" w:rsidRPr="006A2FAF" w:rsidRDefault="006C3D93" w:rsidP="00753105">
            <w:pPr>
              <w:tabs>
                <w:tab w:val="left" w:pos="5273"/>
              </w:tabs>
              <w:spacing w:before="80" w:after="80" w:line="480" w:lineRule="auto"/>
              <w:rPr>
                <w:sz w:val="18"/>
                <w:szCs w:val="18"/>
              </w:rPr>
            </w:pPr>
            <w:r w:rsidRPr="006A2FAF">
              <w:rPr>
                <w:sz w:val="18"/>
                <w:szCs w:val="18"/>
              </w:rPr>
              <w:t xml:space="preserve">18 weeks third wave CT </w:t>
            </w:r>
          </w:p>
        </w:tc>
        <w:tc>
          <w:tcPr>
            <w:tcW w:w="992" w:type="dxa"/>
            <w:tcBorders>
              <w:top w:val="nil"/>
              <w:bottom w:val="single" w:sz="4" w:space="0" w:color="auto"/>
            </w:tcBorders>
          </w:tcPr>
          <w:p w14:paraId="2C556DAF" w14:textId="77777777" w:rsidR="006C3D93" w:rsidRPr="006A2FAF" w:rsidRDefault="006C3D93" w:rsidP="00753105">
            <w:pPr>
              <w:tabs>
                <w:tab w:val="left" w:pos="5273"/>
              </w:tabs>
              <w:spacing w:before="80" w:after="80" w:line="480" w:lineRule="auto"/>
              <w:rPr>
                <w:sz w:val="18"/>
                <w:szCs w:val="18"/>
              </w:rPr>
            </w:pPr>
            <w:r w:rsidRPr="006A2FAF">
              <w:rPr>
                <w:sz w:val="18"/>
                <w:szCs w:val="18"/>
              </w:rPr>
              <w:t>Not reported</w:t>
            </w:r>
          </w:p>
        </w:tc>
        <w:tc>
          <w:tcPr>
            <w:tcW w:w="1276" w:type="dxa"/>
            <w:tcBorders>
              <w:top w:val="nil"/>
              <w:bottom w:val="single" w:sz="4" w:space="0" w:color="auto"/>
            </w:tcBorders>
          </w:tcPr>
          <w:p w14:paraId="645D99FB" w14:textId="5E80D8AE" w:rsidR="006C3D93" w:rsidRPr="006A2FAF" w:rsidRDefault="006C3D93" w:rsidP="00753105">
            <w:pPr>
              <w:tabs>
                <w:tab w:val="left" w:pos="5273"/>
              </w:tabs>
              <w:spacing w:before="80" w:after="80" w:line="480" w:lineRule="auto"/>
              <w:rPr>
                <w:sz w:val="18"/>
                <w:szCs w:val="18"/>
              </w:rPr>
            </w:pPr>
            <w:r w:rsidRPr="006A2FAF">
              <w:rPr>
                <w:sz w:val="18"/>
                <w:szCs w:val="18"/>
              </w:rPr>
              <w:t>HDRS</w:t>
            </w:r>
            <w:r w:rsidRPr="006A2FAF">
              <w:rPr>
                <w:sz w:val="18"/>
                <w:szCs w:val="18"/>
                <w:vertAlign w:val="superscript"/>
              </w:rPr>
              <w:t>5</w:t>
            </w:r>
            <w:r w:rsidR="00D52034">
              <w:rPr>
                <w:sz w:val="18"/>
                <w:szCs w:val="18"/>
                <w:vertAlign w:val="superscript"/>
              </w:rPr>
              <w:t>1</w:t>
            </w:r>
            <w:r w:rsidRPr="006A2FAF">
              <w:rPr>
                <w:sz w:val="18"/>
                <w:szCs w:val="18"/>
              </w:rPr>
              <w:t>, BDI, SCL-90-R, WHO-5</w:t>
            </w:r>
            <w:r w:rsidRPr="006A2FAF">
              <w:rPr>
                <w:sz w:val="18"/>
                <w:szCs w:val="18"/>
                <w:vertAlign w:val="superscript"/>
              </w:rPr>
              <w:t>5</w:t>
            </w:r>
            <w:r w:rsidR="00D52034">
              <w:rPr>
                <w:sz w:val="18"/>
                <w:szCs w:val="18"/>
                <w:vertAlign w:val="superscript"/>
              </w:rPr>
              <w:t>2</w:t>
            </w:r>
          </w:p>
        </w:tc>
        <w:tc>
          <w:tcPr>
            <w:tcW w:w="709" w:type="dxa"/>
            <w:tcBorders>
              <w:top w:val="nil"/>
              <w:bottom w:val="single" w:sz="4" w:space="0" w:color="auto"/>
            </w:tcBorders>
          </w:tcPr>
          <w:p w14:paraId="75E90FFE" w14:textId="0FD3BE41" w:rsidR="006C3D93" w:rsidRPr="006A2FAF" w:rsidRDefault="00427778" w:rsidP="00427778">
            <w:pPr>
              <w:tabs>
                <w:tab w:val="left" w:pos="5273"/>
              </w:tabs>
              <w:spacing w:before="80" w:after="80" w:line="480" w:lineRule="auto"/>
              <w:jc w:val="center"/>
              <w:rPr>
                <w:sz w:val="18"/>
                <w:szCs w:val="18"/>
              </w:rPr>
            </w:pPr>
            <w:r>
              <w:rPr>
                <w:sz w:val="18"/>
                <w:szCs w:val="18"/>
              </w:rPr>
              <w:t>19</w:t>
            </w:r>
          </w:p>
        </w:tc>
        <w:tc>
          <w:tcPr>
            <w:tcW w:w="4536" w:type="dxa"/>
            <w:tcBorders>
              <w:top w:val="nil"/>
              <w:bottom w:val="single" w:sz="4" w:space="0" w:color="auto"/>
              <w:right w:val="nil"/>
            </w:tcBorders>
          </w:tcPr>
          <w:p w14:paraId="09176D00" w14:textId="206DA60E" w:rsidR="00B06735" w:rsidRPr="006A2FAF" w:rsidRDefault="006C3D93" w:rsidP="00B24BF9">
            <w:pPr>
              <w:tabs>
                <w:tab w:val="left" w:pos="5273"/>
              </w:tabs>
              <w:spacing w:before="80" w:after="80" w:line="360" w:lineRule="auto"/>
              <w:rPr>
                <w:sz w:val="18"/>
                <w:szCs w:val="18"/>
              </w:rPr>
            </w:pPr>
            <w:r w:rsidRPr="006A2FAF">
              <w:rPr>
                <w:sz w:val="18"/>
                <w:szCs w:val="18"/>
              </w:rPr>
              <w:t>No significant differences were found between the two groups regarding BDI, SCL-90-R OR WHO-5 at 18 weeks posttreatment. However, regarding HDRS scores, there was a significant difference (p&lt;0.03) f</w:t>
            </w:r>
            <w:r w:rsidR="00B06735">
              <w:rPr>
                <w:sz w:val="18"/>
                <w:szCs w:val="18"/>
              </w:rPr>
              <w:t>avouring third wave-CT therapy.</w:t>
            </w:r>
          </w:p>
        </w:tc>
      </w:tr>
      <w:tr w:rsidR="0097722A" w:rsidRPr="007A5653" w14:paraId="025F8E62" w14:textId="77777777" w:rsidTr="002141A9">
        <w:trPr>
          <w:jc w:val="center"/>
        </w:trPr>
        <w:tc>
          <w:tcPr>
            <w:tcW w:w="1276" w:type="dxa"/>
            <w:tcBorders>
              <w:top w:val="single" w:sz="4" w:space="0" w:color="auto"/>
              <w:left w:val="nil"/>
              <w:bottom w:val="single" w:sz="4" w:space="0" w:color="auto"/>
            </w:tcBorders>
          </w:tcPr>
          <w:p w14:paraId="181A1A66" w14:textId="77777777" w:rsidR="0097722A" w:rsidRPr="006A2FAF" w:rsidRDefault="0097722A" w:rsidP="006A2FAF">
            <w:pPr>
              <w:tabs>
                <w:tab w:val="left" w:pos="5273"/>
              </w:tabs>
              <w:spacing w:line="480" w:lineRule="auto"/>
              <w:jc w:val="center"/>
              <w:rPr>
                <w:sz w:val="18"/>
                <w:szCs w:val="18"/>
                <w:u w:val="single"/>
              </w:rPr>
            </w:pPr>
            <w:r w:rsidRPr="006A2FAF">
              <w:rPr>
                <w:sz w:val="18"/>
                <w:szCs w:val="18"/>
                <w:u w:val="single"/>
              </w:rPr>
              <w:t>Study</w:t>
            </w:r>
          </w:p>
          <w:p w14:paraId="38E43DF5" w14:textId="3C737F04" w:rsidR="0097722A" w:rsidRPr="006A2FAF" w:rsidRDefault="0097722A" w:rsidP="006A2FAF">
            <w:pPr>
              <w:tabs>
                <w:tab w:val="left" w:pos="5273"/>
              </w:tabs>
              <w:spacing w:before="80" w:after="80" w:line="480" w:lineRule="auto"/>
              <w:jc w:val="center"/>
              <w:rPr>
                <w:sz w:val="18"/>
                <w:szCs w:val="18"/>
              </w:rPr>
            </w:pPr>
            <w:r w:rsidRPr="006A2FAF">
              <w:rPr>
                <w:sz w:val="18"/>
                <w:szCs w:val="18"/>
                <w:u w:val="single"/>
              </w:rPr>
              <w:t>(Country)</w:t>
            </w:r>
          </w:p>
        </w:tc>
        <w:tc>
          <w:tcPr>
            <w:tcW w:w="1276" w:type="dxa"/>
            <w:tcBorders>
              <w:top w:val="single" w:sz="4" w:space="0" w:color="auto"/>
              <w:bottom w:val="single" w:sz="4" w:space="0" w:color="auto"/>
            </w:tcBorders>
          </w:tcPr>
          <w:p w14:paraId="2729B8CC" w14:textId="35DC8CA1" w:rsidR="0097722A" w:rsidRPr="006A2FAF" w:rsidRDefault="0097722A" w:rsidP="006A2FAF">
            <w:pPr>
              <w:tabs>
                <w:tab w:val="left" w:pos="5273"/>
              </w:tabs>
              <w:spacing w:before="80" w:after="80" w:line="480" w:lineRule="auto"/>
              <w:jc w:val="center"/>
              <w:rPr>
                <w:sz w:val="18"/>
                <w:szCs w:val="18"/>
              </w:rPr>
            </w:pPr>
            <w:r w:rsidRPr="006A2FAF">
              <w:rPr>
                <w:sz w:val="18"/>
                <w:szCs w:val="18"/>
                <w:u w:val="single"/>
              </w:rPr>
              <w:t>Design</w:t>
            </w:r>
          </w:p>
        </w:tc>
        <w:tc>
          <w:tcPr>
            <w:tcW w:w="1134" w:type="dxa"/>
            <w:tcBorders>
              <w:top w:val="single" w:sz="4" w:space="0" w:color="auto"/>
              <w:bottom w:val="single" w:sz="4" w:space="0" w:color="auto"/>
            </w:tcBorders>
          </w:tcPr>
          <w:p w14:paraId="06A326F4" w14:textId="7B224861" w:rsidR="002D01A6" w:rsidRDefault="0097722A" w:rsidP="006A2FAF">
            <w:pPr>
              <w:tabs>
                <w:tab w:val="left" w:pos="5273"/>
              </w:tabs>
              <w:spacing w:before="80" w:after="80" w:line="480" w:lineRule="auto"/>
              <w:jc w:val="center"/>
              <w:rPr>
                <w:sz w:val="18"/>
                <w:szCs w:val="18"/>
              </w:rPr>
            </w:pPr>
            <w:r w:rsidRPr="006A2FAF">
              <w:rPr>
                <w:sz w:val="18"/>
                <w:szCs w:val="18"/>
                <w:u w:val="single"/>
              </w:rPr>
              <w:t>N</w:t>
            </w:r>
          </w:p>
          <w:p w14:paraId="6D3F9AA9" w14:textId="3C1D351D" w:rsidR="0097722A" w:rsidRPr="002D01A6" w:rsidRDefault="002D01A6" w:rsidP="002D01A6">
            <w:pPr>
              <w:rPr>
                <w:sz w:val="18"/>
                <w:szCs w:val="18"/>
              </w:rPr>
            </w:pPr>
            <w:r>
              <w:rPr>
                <w:sz w:val="16"/>
                <w:szCs w:val="16"/>
                <w:u w:val="single"/>
              </w:rPr>
              <w:t>(att=attrition)</w:t>
            </w:r>
          </w:p>
        </w:tc>
        <w:tc>
          <w:tcPr>
            <w:tcW w:w="1134" w:type="dxa"/>
            <w:tcBorders>
              <w:top w:val="single" w:sz="4" w:space="0" w:color="auto"/>
              <w:bottom w:val="single" w:sz="4" w:space="0" w:color="auto"/>
            </w:tcBorders>
          </w:tcPr>
          <w:p w14:paraId="3C1A2500" w14:textId="027590DE" w:rsidR="0097722A" w:rsidRPr="006A2FAF" w:rsidRDefault="0097722A" w:rsidP="006A2FAF">
            <w:pPr>
              <w:tabs>
                <w:tab w:val="left" w:pos="5273"/>
              </w:tabs>
              <w:spacing w:before="80" w:after="80" w:line="480" w:lineRule="auto"/>
              <w:jc w:val="center"/>
              <w:rPr>
                <w:sz w:val="18"/>
                <w:szCs w:val="18"/>
              </w:rPr>
            </w:pPr>
            <w:r w:rsidRPr="006A2FAF">
              <w:rPr>
                <w:sz w:val="18"/>
                <w:szCs w:val="18"/>
                <w:u w:val="single"/>
              </w:rPr>
              <w:t>Sample</w:t>
            </w:r>
          </w:p>
        </w:tc>
        <w:tc>
          <w:tcPr>
            <w:tcW w:w="1559" w:type="dxa"/>
            <w:tcBorders>
              <w:top w:val="single" w:sz="4" w:space="0" w:color="auto"/>
              <w:bottom w:val="single" w:sz="4" w:space="0" w:color="auto"/>
            </w:tcBorders>
          </w:tcPr>
          <w:p w14:paraId="734358E8" w14:textId="77777777" w:rsidR="0097722A" w:rsidRPr="006A2FAF" w:rsidRDefault="0097722A" w:rsidP="006A2FAF">
            <w:pPr>
              <w:tabs>
                <w:tab w:val="left" w:pos="5273"/>
              </w:tabs>
              <w:spacing w:line="480" w:lineRule="auto"/>
              <w:jc w:val="center"/>
              <w:rPr>
                <w:sz w:val="18"/>
                <w:szCs w:val="18"/>
                <w:u w:val="single"/>
              </w:rPr>
            </w:pPr>
            <w:r w:rsidRPr="006A2FAF">
              <w:rPr>
                <w:sz w:val="18"/>
                <w:szCs w:val="18"/>
                <w:u w:val="single"/>
              </w:rPr>
              <w:t>Demographics</w:t>
            </w:r>
          </w:p>
          <w:p w14:paraId="520A39FB" w14:textId="79B6A854" w:rsidR="0097722A" w:rsidRPr="006A2FAF" w:rsidRDefault="0097722A" w:rsidP="006A2FAF">
            <w:pPr>
              <w:tabs>
                <w:tab w:val="left" w:pos="5273"/>
              </w:tabs>
              <w:spacing w:before="80" w:after="80" w:line="480" w:lineRule="auto"/>
              <w:jc w:val="center"/>
              <w:rPr>
                <w:sz w:val="18"/>
                <w:szCs w:val="18"/>
              </w:rPr>
            </w:pPr>
            <w:r w:rsidRPr="006A2FAF">
              <w:rPr>
                <w:sz w:val="18"/>
                <w:szCs w:val="18"/>
                <w:u w:val="single"/>
              </w:rPr>
              <w:t>Age=M (SD)</w:t>
            </w:r>
          </w:p>
        </w:tc>
        <w:tc>
          <w:tcPr>
            <w:tcW w:w="1418" w:type="dxa"/>
            <w:tcBorders>
              <w:top w:val="single" w:sz="4" w:space="0" w:color="auto"/>
              <w:bottom w:val="single" w:sz="4" w:space="0" w:color="auto"/>
            </w:tcBorders>
          </w:tcPr>
          <w:p w14:paraId="6D5F28E0" w14:textId="6F648C95" w:rsidR="0097722A" w:rsidRPr="006A2FAF" w:rsidRDefault="0097722A" w:rsidP="006A2FAF">
            <w:pPr>
              <w:tabs>
                <w:tab w:val="left" w:pos="5273"/>
              </w:tabs>
              <w:spacing w:before="80" w:after="80" w:line="480" w:lineRule="auto"/>
              <w:jc w:val="center"/>
              <w:rPr>
                <w:sz w:val="18"/>
                <w:szCs w:val="18"/>
              </w:rPr>
            </w:pPr>
            <w:r w:rsidRPr="006A2FAF">
              <w:rPr>
                <w:sz w:val="18"/>
                <w:szCs w:val="18"/>
                <w:u w:val="single"/>
              </w:rPr>
              <w:t>Intervention</w:t>
            </w:r>
          </w:p>
        </w:tc>
        <w:tc>
          <w:tcPr>
            <w:tcW w:w="992" w:type="dxa"/>
            <w:tcBorders>
              <w:top w:val="single" w:sz="4" w:space="0" w:color="auto"/>
              <w:bottom w:val="single" w:sz="4" w:space="0" w:color="auto"/>
            </w:tcBorders>
          </w:tcPr>
          <w:p w14:paraId="76AFF948" w14:textId="7F7229E2" w:rsidR="0097722A" w:rsidRPr="006A2FAF" w:rsidRDefault="0097722A" w:rsidP="006A2FAF">
            <w:pPr>
              <w:tabs>
                <w:tab w:val="left" w:pos="5273"/>
              </w:tabs>
              <w:spacing w:before="80" w:after="80" w:line="480" w:lineRule="auto"/>
              <w:jc w:val="center"/>
              <w:rPr>
                <w:sz w:val="18"/>
                <w:szCs w:val="18"/>
              </w:rPr>
            </w:pPr>
            <w:r w:rsidRPr="006A2FAF">
              <w:rPr>
                <w:sz w:val="18"/>
                <w:szCs w:val="18"/>
                <w:u w:val="single"/>
              </w:rPr>
              <w:t>Follow-up</w:t>
            </w:r>
          </w:p>
        </w:tc>
        <w:tc>
          <w:tcPr>
            <w:tcW w:w="1276" w:type="dxa"/>
            <w:tcBorders>
              <w:top w:val="single" w:sz="4" w:space="0" w:color="auto"/>
              <w:bottom w:val="single" w:sz="4" w:space="0" w:color="auto"/>
            </w:tcBorders>
          </w:tcPr>
          <w:p w14:paraId="57FB2C2D" w14:textId="59BDC9BF" w:rsidR="0097722A" w:rsidRPr="006A2FAF" w:rsidRDefault="0097722A" w:rsidP="006A2FAF">
            <w:pPr>
              <w:tabs>
                <w:tab w:val="left" w:pos="5273"/>
              </w:tabs>
              <w:spacing w:after="80" w:line="480" w:lineRule="auto"/>
              <w:jc w:val="center"/>
              <w:rPr>
                <w:sz w:val="18"/>
                <w:szCs w:val="18"/>
              </w:rPr>
            </w:pPr>
            <w:r w:rsidRPr="006A2FAF">
              <w:rPr>
                <w:sz w:val="18"/>
                <w:szCs w:val="18"/>
                <w:u w:val="single"/>
              </w:rPr>
              <w:t>Outcome Measures</w:t>
            </w:r>
          </w:p>
        </w:tc>
        <w:tc>
          <w:tcPr>
            <w:tcW w:w="709" w:type="dxa"/>
            <w:tcBorders>
              <w:top w:val="single" w:sz="4" w:space="0" w:color="auto"/>
              <w:bottom w:val="single" w:sz="4" w:space="0" w:color="auto"/>
            </w:tcBorders>
          </w:tcPr>
          <w:p w14:paraId="59DA9F46" w14:textId="60F18DF6" w:rsidR="0097722A" w:rsidRPr="006A2FAF" w:rsidRDefault="0097722A" w:rsidP="006A2FAF">
            <w:pPr>
              <w:tabs>
                <w:tab w:val="left" w:pos="5273"/>
              </w:tabs>
              <w:spacing w:before="80" w:after="80" w:line="480" w:lineRule="auto"/>
              <w:jc w:val="center"/>
              <w:rPr>
                <w:sz w:val="17"/>
                <w:szCs w:val="17"/>
              </w:rPr>
            </w:pPr>
            <w:r w:rsidRPr="006A2FAF">
              <w:rPr>
                <w:sz w:val="17"/>
                <w:szCs w:val="17"/>
                <w:u w:val="single"/>
              </w:rPr>
              <w:t>Downs &amp; Black</w:t>
            </w:r>
            <w:r w:rsidRPr="006A2FAF">
              <w:rPr>
                <w:sz w:val="17"/>
                <w:szCs w:val="17"/>
                <w:u w:val="single"/>
                <w:vertAlign w:val="superscript"/>
              </w:rPr>
              <w:t>1</w:t>
            </w:r>
          </w:p>
        </w:tc>
        <w:tc>
          <w:tcPr>
            <w:tcW w:w="4536" w:type="dxa"/>
            <w:tcBorders>
              <w:top w:val="single" w:sz="4" w:space="0" w:color="auto"/>
              <w:bottom w:val="single" w:sz="4" w:space="0" w:color="auto"/>
              <w:right w:val="nil"/>
            </w:tcBorders>
          </w:tcPr>
          <w:p w14:paraId="331D33F8" w14:textId="2DDFED96" w:rsidR="0097722A" w:rsidRPr="006A2FAF" w:rsidRDefault="0097722A" w:rsidP="006A2FAF">
            <w:pPr>
              <w:tabs>
                <w:tab w:val="left" w:pos="5273"/>
              </w:tabs>
              <w:spacing w:before="80" w:after="80" w:line="480" w:lineRule="auto"/>
              <w:jc w:val="center"/>
              <w:rPr>
                <w:sz w:val="18"/>
                <w:szCs w:val="18"/>
              </w:rPr>
            </w:pPr>
            <w:r w:rsidRPr="006A2FAF">
              <w:rPr>
                <w:sz w:val="18"/>
                <w:szCs w:val="18"/>
                <w:u w:val="single"/>
              </w:rPr>
              <w:t>Main Findings</w:t>
            </w:r>
          </w:p>
        </w:tc>
      </w:tr>
      <w:tr w:rsidR="00F80D8B" w:rsidRPr="007A5653" w14:paraId="13C67169" w14:textId="77777777" w:rsidTr="002141A9">
        <w:trPr>
          <w:jc w:val="center"/>
        </w:trPr>
        <w:tc>
          <w:tcPr>
            <w:tcW w:w="1276" w:type="dxa"/>
            <w:tcBorders>
              <w:top w:val="single" w:sz="4" w:space="0" w:color="auto"/>
              <w:left w:val="nil"/>
              <w:bottom w:val="nil"/>
            </w:tcBorders>
          </w:tcPr>
          <w:p w14:paraId="05C9C2CF" w14:textId="77777777" w:rsidR="00F80D8B" w:rsidRPr="006A2FAF" w:rsidRDefault="00F80D8B" w:rsidP="00150E23">
            <w:pPr>
              <w:tabs>
                <w:tab w:val="left" w:pos="5273"/>
              </w:tabs>
              <w:spacing w:before="80" w:after="80" w:line="480" w:lineRule="auto"/>
              <w:rPr>
                <w:i/>
                <w:sz w:val="18"/>
                <w:szCs w:val="18"/>
              </w:rPr>
            </w:pPr>
            <w:r w:rsidRPr="006A2FAF">
              <w:rPr>
                <w:i/>
                <w:sz w:val="18"/>
                <w:szCs w:val="18"/>
              </w:rPr>
              <w:t xml:space="preserve">Effectiveness practice-based studies </w:t>
            </w:r>
          </w:p>
          <w:p w14:paraId="6D5595E2" w14:textId="28433081" w:rsidR="00F80D8B" w:rsidRPr="006A2FAF" w:rsidRDefault="00F80D8B" w:rsidP="006A2FAF">
            <w:pPr>
              <w:tabs>
                <w:tab w:val="left" w:pos="5273"/>
              </w:tabs>
              <w:spacing w:line="480" w:lineRule="auto"/>
              <w:jc w:val="center"/>
              <w:rPr>
                <w:sz w:val="18"/>
                <w:szCs w:val="18"/>
                <w:u w:val="single"/>
              </w:rPr>
            </w:pPr>
            <w:r w:rsidRPr="006A2FAF">
              <w:rPr>
                <w:sz w:val="18"/>
                <w:szCs w:val="18"/>
              </w:rPr>
              <w:t>Laurenssen et al., (2014) (Netherlands)</w:t>
            </w:r>
          </w:p>
        </w:tc>
        <w:tc>
          <w:tcPr>
            <w:tcW w:w="1276" w:type="dxa"/>
            <w:tcBorders>
              <w:top w:val="single" w:sz="4" w:space="0" w:color="auto"/>
              <w:bottom w:val="nil"/>
            </w:tcBorders>
          </w:tcPr>
          <w:p w14:paraId="34A88C45" w14:textId="77777777" w:rsidR="00F80D8B" w:rsidRPr="006A2FAF" w:rsidRDefault="00F80D8B" w:rsidP="00150E23">
            <w:pPr>
              <w:tabs>
                <w:tab w:val="left" w:pos="5273"/>
              </w:tabs>
              <w:spacing w:before="80" w:after="80" w:line="480" w:lineRule="auto"/>
              <w:rPr>
                <w:sz w:val="18"/>
                <w:szCs w:val="18"/>
              </w:rPr>
            </w:pPr>
          </w:p>
          <w:p w14:paraId="411A10E0" w14:textId="77777777" w:rsidR="00F80D8B" w:rsidRPr="006A2FAF" w:rsidRDefault="00F80D8B" w:rsidP="00150E23">
            <w:pPr>
              <w:tabs>
                <w:tab w:val="left" w:pos="5273"/>
              </w:tabs>
              <w:spacing w:before="80" w:after="80" w:line="480" w:lineRule="auto"/>
              <w:rPr>
                <w:sz w:val="18"/>
                <w:szCs w:val="18"/>
              </w:rPr>
            </w:pPr>
          </w:p>
          <w:p w14:paraId="20064B1A" w14:textId="77777777" w:rsidR="00F80D8B" w:rsidRDefault="00F80D8B" w:rsidP="00150E23">
            <w:pPr>
              <w:tabs>
                <w:tab w:val="left" w:pos="5273"/>
              </w:tabs>
              <w:spacing w:before="80" w:after="80" w:line="480" w:lineRule="auto"/>
              <w:rPr>
                <w:sz w:val="18"/>
                <w:szCs w:val="18"/>
              </w:rPr>
            </w:pPr>
          </w:p>
          <w:p w14:paraId="0763DF2A" w14:textId="2C7BE33D" w:rsidR="00F80D8B" w:rsidRPr="006A2FAF" w:rsidRDefault="00F80D8B" w:rsidP="006A2FAF">
            <w:pPr>
              <w:tabs>
                <w:tab w:val="left" w:pos="5273"/>
              </w:tabs>
              <w:spacing w:before="80" w:after="80" w:line="480" w:lineRule="auto"/>
              <w:jc w:val="center"/>
              <w:rPr>
                <w:sz w:val="18"/>
                <w:szCs w:val="18"/>
                <w:u w:val="single"/>
              </w:rPr>
            </w:pPr>
            <w:r w:rsidRPr="006A2FAF">
              <w:rPr>
                <w:sz w:val="18"/>
                <w:szCs w:val="18"/>
              </w:rPr>
              <w:t>Uncontrolled pre-post</w:t>
            </w:r>
          </w:p>
        </w:tc>
        <w:tc>
          <w:tcPr>
            <w:tcW w:w="1134" w:type="dxa"/>
            <w:tcBorders>
              <w:top w:val="single" w:sz="4" w:space="0" w:color="auto"/>
              <w:bottom w:val="nil"/>
            </w:tcBorders>
          </w:tcPr>
          <w:p w14:paraId="27C956E1" w14:textId="77777777" w:rsidR="00F80D8B" w:rsidRPr="006A2FAF" w:rsidRDefault="00F80D8B" w:rsidP="00150E23">
            <w:pPr>
              <w:tabs>
                <w:tab w:val="left" w:pos="5273"/>
              </w:tabs>
              <w:spacing w:before="80" w:after="80" w:line="480" w:lineRule="auto"/>
              <w:rPr>
                <w:sz w:val="18"/>
                <w:szCs w:val="18"/>
              </w:rPr>
            </w:pPr>
          </w:p>
          <w:p w14:paraId="7216C6A8" w14:textId="77777777" w:rsidR="00F80D8B" w:rsidRPr="006A2FAF" w:rsidRDefault="00F80D8B" w:rsidP="00150E23">
            <w:pPr>
              <w:tabs>
                <w:tab w:val="left" w:pos="5273"/>
              </w:tabs>
              <w:spacing w:before="80" w:after="80" w:line="480" w:lineRule="auto"/>
              <w:rPr>
                <w:sz w:val="18"/>
                <w:szCs w:val="18"/>
              </w:rPr>
            </w:pPr>
          </w:p>
          <w:p w14:paraId="6ED021D3" w14:textId="77777777" w:rsidR="00F80D8B" w:rsidRDefault="00F80D8B" w:rsidP="00150E23">
            <w:pPr>
              <w:tabs>
                <w:tab w:val="left" w:pos="5273"/>
              </w:tabs>
              <w:spacing w:before="80" w:after="80" w:line="480" w:lineRule="auto"/>
              <w:rPr>
                <w:sz w:val="18"/>
                <w:szCs w:val="18"/>
              </w:rPr>
            </w:pPr>
          </w:p>
          <w:p w14:paraId="41AE932A" w14:textId="77777777" w:rsidR="00F80D8B" w:rsidRPr="006A2FAF" w:rsidRDefault="00F80D8B" w:rsidP="00150E23">
            <w:pPr>
              <w:tabs>
                <w:tab w:val="left" w:pos="5273"/>
              </w:tabs>
              <w:spacing w:before="80" w:after="80" w:line="480" w:lineRule="auto"/>
              <w:rPr>
                <w:sz w:val="18"/>
                <w:szCs w:val="18"/>
              </w:rPr>
            </w:pPr>
            <w:r w:rsidRPr="006A2FAF">
              <w:rPr>
                <w:sz w:val="18"/>
                <w:szCs w:val="18"/>
              </w:rPr>
              <w:t>13</w:t>
            </w:r>
          </w:p>
          <w:p w14:paraId="6150814E" w14:textId="77777777" w:rsidR="00F80D8B" w:rsidRPr="006A2FAF" w:rsidRDefault="00F80D8B" w:rsidP="00150E23">
            <w:pPr>
              <w:tabs>
                <w:tab w:val="left" w:pos="5273"/>
              </w:tabs>
              <w:spacing w:before="80" w:after="80" w:line="480" w:lineRule="auto"/>
              <w:rPr>
                <w:sz w:val="18"/>
                <w:szCs w:val="18"/>
              </w:rPr>
            </w:pPr>
            <w:r>
              <w:rPr>
                <w:sz w:val="18"/>
                <w:szCs w:val="18"/>
              </w:rPr>
              <w:t>(15% att</w:t>
            </w:r>
            <w:r w:rsidRPr="006A2FAF">
              <w:rPr>
                <w:sz w:val="18"/>
                <w:szCs w:val="18"/>
              </w:rPr>
              <w:t>)</w:t>
            </w:r>
          </w:p>
          <w:p w14:paraId="1D74FCA4" w14:textId="77777777" w:rsidR="00F80D8B" w:rsidRPr="006A2FAF" w:rsidRDefault="00F80D8B" w:rsidP="006A2FAF">
            <w:pPr>
              <w:tabs>
                <w:tab w:val="left" w:pos="5273"/>
              </w:tabs>
              <w:spacing w:before="80" w:after="80" w:line="480" w:lineRule="auto"/>
              <w:jc w:val="center"/>
              <w:rPr>
                <w:sz w:val="18"/>
                <w:szCs w:val="18"/>
                <w:u w:val="single"/>
              </w:rPr>
            </w:pPr>
          </w:p>
        </w:tc>
        <w:tc>
          <w:tcPr>
            <w:tcW w:w="1134" w:type="dxa"/>
            <w:tcBorders>
              <w:top w:val="single" w:sz="4" w:space="0" w:color="auto"/>
              <w:bottom w:val="nil"/>
            </w:tcBorders>
          </w:tcPr>
          <w:p w14:paraId="687D7F60" w14:textId="77777777" w:rsidR="00F80D8B" w:rsidRPr="006A2FAF" w:rsidRDefault="00F80D8B" w:rsidP="00150E23">
            <w:pPr>
              <w:tabs>
                <w:tab w:val="left" w:pos="5273"/>
              </w:tabs>
              <w:spacing w:before="80" w:after="80" w:line="480" w:lineRule="auto"/>
              <w:rPr>
                <w:sz w:val="18"/>
                <w:szCs w:val="18"/>
              </w:rPr>
            </w:pPr>
          </w:p>
          <w:p w14:paraId="318C7140" w14:textId="77777777" w:rsidR="00F80D8B" w:rsidRPr="006A2FAF" w:rsidRDefault="00F80D8B" w:rsidP="00150E23">
            <w:pPr>
              <w:tabs>
                <w:tab w:val="left" w:pos="5273"/>
              </w:tabs>
              <w:spacing w:before="80" w:after="80" w:line="480" w:lineRule="auto"/>
              <w:rPr>
                <w:sz w:val="18"/>
                <w:szCs w:val="18"/>
              </w:rPr>
            </w:pPr>
          </w:p>
          <w:p w14:paraId="73E162E3" w14:textId="77777777" w:rsidR="00F80D8B" w:rsidRDefault="00F80D8B" w:rsidP="00150E23">
            <w:pPr>
              <w:tabs>
                <w:tab w:val="left" w:pos="5273"/>
              </w:tabs>
              <w:spacing w:before="80" w:after="80" w:line="480" w:lineRule="auto"/>
              <w:rPr>
                <w:sz w:val="18"/>
                <w:szCs w:val="18"/>
              </w:rPr>
            </w:pPr>
          </w:p>
          <w:p w14:paraId="2C0CE3C4" w14:textId="289B98F9" w:rsidR="00F80D8B" w:rsidRPr="006A2FAF" w:rsidRDefault="00F80D8B" w:rsidP="006A2FAF">
            <w:pPr>
              <w:tabs>
                <w:tab w:val="left" w:pos="5273"/>
              </w:tabs>
              <w:spacing w:before="80" w:after="80" w:line="480" w:lineRule="auto"/>
              <w:jc w:val="center"/>
              <w:rPr>
                <w:sz w:val="18"/>
                <w:szCs w:val="18"/>
                <w:u w:val="single"/>
              </w:rPr>
            </w:pPr>
            <w:r w:rsidRPr="006A2FAF">
              <w:rPr>
                <w:sz w:val="18"/>
                <w:szCs w:val="18"/>
              </w:rPr>
              <w:t xml:space="preserve">Adolescents with BPD </w:t>
            </w:r>
          </w:p>
        </w:tc>
        <w:tc>
          <w:tcPr>
            <w:tcW w:w="1559" w:type="dxa"/>
            <w:tcBorders>
              <w:top w:val="single" w:sz="4" w:space="0" w:color="auto"/>
              <w:bottom w:val="nil"/>
            </w:tcBorders>
          </w:tcPr>
          <w:p w14:paraId="744861B2" w14:textId="77777777" w:rsidR="00F80D8B" w:rsidRPr="006A2FAF" w:rsidRDefault="00F80D8B" w:rsidP="00150E23">
            <w:pPr>
              <w:tabs>
                <w:tab w:val="left" w:pos="5273"/>
              </w:tabs>
              <w:spacing w:before="80" w:after="80" w:line="480" w:lineRule="auto"/>
              <w:rPr>
                <w:sz w:val="18"/>
                <w:szCs w:val="18"/>
              </w:rPr>
            </w:pPr>
          </w:p>
          <w:p w14:paraId="17D8D052" w14:textId="77777777" w:rsidR="00F80D8B" w:rsidRPr="006A2FAF" w:rsidRDefault="00F80D8B" w:rsidP="00150E23">
            <w:pPr>
              <w:tabs>
                <w:tab w:val="left" w:pos="5273"/>
              </w:tabs>
              <w:spacing w:before="80" w:after="80" w:line="480" w:lineRule="auto"/>
              <w:rPr>
                <w:sz w:val="18"/>
                <w:szCs w:val="18"/>
              </w:rPr>
            </w:pPr>
          </w:p>
          <w:p w14:paraId="73BC8791" w14:textId="77777777" w:rsidR="00F80D8B" w:rsidRDefault="00F80D8B" w:rsidP="00150E23">
            <w:pPr>
              <w:tabs>
                <w:tab w:val="left" w:pos="5273"/>
              </w:tabs>
              <w:spacing w:before="80" w:after="80" w:line="480" w:lineRule="auto"/>
              <w:rPr>
                <w:sz w:val="18"/>
                <w:szCs w:val="18"/>
              </w:rPr>
            </w:pPr>
          </w:p>
          <w:p w14:paraId="058A94EC" w14:textId="22A9C535" w:rsidR="00F80D8B" w:rsidRPr="006A2FAF" w:rsidRDefault="00F80D8B" w:rsidP="006A2FAF">
            <w:pPr>
              <w:tabs>
                <w:tab w:val="left" w:pos="5273"/>
              </w:tabs>
              <w:spacing w:line="480" w:lineRule="auto"/>
              <w:jc w:val="center"/>
              <w:rPr>
                <w:sz w:val="18"/>
                <w:szCs w:val="18"/>
                <w:u w:val="single"/>
              </w:rPr>
            </w:pPr>
            <w:r w:rsidRPr="006A2FAF">
              <w:rPr>
                <w:sz w:val="18"/>
                <w:szCs w:val="18"/>
              </w:rPr>
              <w:t>Age=16.5 (1.57), 100% female</w:t>
            </w:r>
          </w:p>
        </w:tc>
        <w:tc>
          <w:tcPr>
            <w:tcW w:w="1418" w:type="dxa"/>
            <w:tcBorders>
              <w:top w:val="single" w:sz="4" w:space="0" w:color="auto"/>
              <w:bottom w:val="nil"/>
            </w:tcBorders>
          </w:tcPr>
          <w:p w14:paraId="65FF3BB9" w14:textId="77777777" w:rsidR="00F80D8B" w:rsidRPr="006A2FAF" w:rsidRDefault="00F80D8B" w:rsidP="00150E23">
            <w:pPr>
              <w:tabs>
                <w:tab w:val="left" w:pos="5273"/>
              </w:tabs>
              <w:spacing w:before="80" w:after="80" w:line="480" w:lineRule="auto"/>
              <w:rPr>
                <w:sz w:val="18"/>
                <w:szCs w:val="18"/>
              </w:rPr>
            </w:pPr>
          </w:p>
          <w:p w14:paraId="0BA30E43" w14:textId="77777777" w:rsidR="00F80D8B" w:rsidRPr="006A2FAF" w:rsidRDefault="00F80D8B" w:rsidP="00150E23">
            <w:pPr>
              <w:tabs>
                <w:tab w:val="left" w:pos="5273"/>
              </w:tabs>
              <w:spacing w:before="80" w:after="80" w:line="480" w:lineRule="auto"/>
              <w:rPr>
                <w:sz w:val="18"/>
                <w:szCs w:val="18"/>
              </w:rPr>
            </w:pPr>
          </w:p>
          <w:p w14:paraId="0966E2F4" w14:textId="77777777" w:rsidR="00F80D8B" w:rsidRDefault="00F80D8B" w:rsidP="00150E23">
            <w:pPr>
              <w:tabs>
                <w:tab w:val="left" w:pos="5273"/>
              </w:tabs>
              <w:spacing w:before="80" w:after="80" w:line="480" w:lineRule="auto"/>
              <w:rPr>
                <w:sz w:val="18"/>
                <w:szCs w:val="18"/>
              </w:rPr>
            </w:pPr>
          </w:p>
          <w:p w14:paraId="307FD67C" w14:textId="4B1D7079" w:rsidR="00F80D8B" w:rsidRPr="006A2FAF" w:rsidRDefault="00F80D8B" w:rsidP="006A2FAF">
            <w:pPr>
              <w:tabs>
                <w:tab w:val="left" w:pos="5273"/>
              </w:tabs>
              <w:spacing w:before="80" w:after="80" w:line="480" w:lineRule="auto"/>
              <w:jc w:val="center"/>
              <w:rPr>
                <w:sz w:val="18"/>
                <w:szCs w:val="18"/>
                <w:u w:val="single"/>
              </w:rPr>
            </w:pPr>
            <w:r w:rsidRPr="006A2FAF">
              <w:rPr>
                <w:sz w:val="18"/>
                <w:szCs w:val="18"/>
              </w:rPr>
              <w:t>12 months MBT-A</w:t>
            </w:r>
          </w:p>
        </w:tc>
        <w:tc>
          <w:tcPr>
            <w:tcW w:w="992" w:type="dxa"/>
            <w:tcBorders>
              <w:top w:val="single" w:sz="4" w:space="0" w:color="auto"/>
              <w:bottom w:val="nil"/>
            </w:tcBorders>
          </w:tcPr>
          <w:p w14:paraId="4370B6E3" w14:textId="77777777" w:rsidR="00F80D8B" w:rsidRPr="006A2FAF" w:rsidRDefault="00F80D8B" w:rsidP="00150E23">
            <w:pPr>
              <w:tabs>
                <w:tab w:val="left" w:pos="5273"/>
              </w:tabs>
              <w:spacing w:before="80" w:after="80" w:line="480" w:lineRule="auto"/>
              <w:rPr>
                <w:sz w:val="18"/>
                <w:szCs w:val="18"/>
              </w:rPr>
            </w:pPr>
          </w:p>
          <w:p w14:paraId="5624EFA4" w14:textId="77777777" w:rsidR="00F80D8B" w:rsidRPr="006A2FAF" w:rsidRDefault="00F80D8B" w:rsidP="00150E23">
            <w:pPr>
              <w:tabs>
                <w:tab w:val="left" w:pos="5273"/>
              </w:tabs>
              <w:spacing w:before="80" w:after="80" w:line="480" w:lineRule="auto"/>
              <w:rPr>
                <w:sz w:val="18"/>
                <w:szCs w:val="18"/>
              </w:rPr>
            </w:pPr>
          </w:p>
          <w:p w14:paraId="620A43DD" w14:textId="77777777" w:rsidR="00F80D8B" w:rsidRDefault="00F80D8B" w:rsidP="00150E23">
            <w:pPr>
              <w:tabs>
                <w:tab w:val="left" w:pos="5273"/>
              </w:tabs>
              <w:spacing w:before="80" w:after="80" w:line="480" w:lineRule="auto"/>
              <w:rPr>
                <w:sz w:val="18"/>
                <w:szCs w:val="18"/>
              </w:rPr>
            </w:pPr>
          </w:p>
          <w:p w14:paraId="33542817" w14:textId="3EDA5498" w:rsidR="00F80D8B" w:rsidRPr="006A2FAF" w:rsidRDefault="00F80D8B" w:rsidP="006A2FAF">
            <w:pPr>
              <w:tabs>
                <w:tab w:val="left" w:pos="5273"/>
              </w:tabs>
              <w:spacing w:before="80" w:after="80" w:line="480" w:lineRule="auto"/>
              <w:jc w:val="center"/>
              <w:rPr>
                <w:sz w:val="18"/>
                <w:szCs w:val="18"/>
                <w:u w:val="single"/>
              </w:rPr>
            </w:pPr>
            <w:r w:rsidRPr="006A2FAF">
              <w:rPr>
                <w:sz w:val="18"/>
                <w:szCs w:val="18"/>
              </w:rPr>
              <w:t>Not reported</w:t>
            </w:r>
          </w:p>
        </w:tc>
        <w:tc>
          <w:tcPr>
            <w:tcW w:w="1276" w:type="dxa"/>
            <w:tcBorders>
              <w:top w:val="single" w:sz="4" w:space="0" w:color="auto"/>
              <w:bottom w:val="nil"/>
            </w:tcBorders>
          </w:tcPr>
          <w:p w14:paraId="58EC26DB" w14:textId="77777777" w:rsidR="00F80D8B" w:rsidRPr="00B24BF9" w:rsidRDefault="00F80D8B" w:rsidP="00150E23">
            <w:pPr>
              <w:tabs>
                <w:tab w:val="left" w:pos="5273"/>
              </w:tabs>
              <w:spacing w:before="80" w:after="80" w:line="480" w:lineRule="auto"/>
              <w:rPr>
                <w:sz w:val="18"/>
                <w:szCs w:val="18"/>
                <w:lang w:val="it-IT"/>
              </w:rPr>
            </w:pPr>
          </w:p>
          <w:p w14:paraId="769B7F04" w14:textId="77777777" w:rsidR="00F80D8B" w:rsidRPr="00B24BF9" w:rsidRDefault="00F80D8B" w:rsidP="00150E23">
            <w:pPr>
              <w:tabs>
                <w:tab w:val="left" w:pos="5273"/>
              </w:tabs>
              <w:spacing w:before="80" w:after="80" w:line="480" w:lineRule="auto"/>
              <w:rPr>
                <w:sz w:val="18"/>
                <w:szCs w:val="18"/>
                <w:lang w:val="it-IT"/>
              </w:rPr>
            </w:pPr>
          </w:p>
          <w:p w14:paraId="4664A607" w14:textId="77777777" w:rsidR="00F80D8B" w:rsidRPr="00B24BF9" w:rsidRDefault="00F80D8B" w:rsidP="00150E23">
            <w:pPr>
              <w:tabs>
                <w:tab w:val="left" w:pos="5273"/>
              </w:tabs>
              <w:spacing w:before="80" w:after="80" w:line="480" w:lineRule="auto"/>
              <w:rPr>
                <w:sz w:val="18"/>
                <w:szCs w:val="18"/>
                <w:lang w:val="it-IT"/>
              </w:rPr>
            </w:pPr>
          </w:p>
          <w:p w14:paraId="3E92DA6A" w14:textId="5BF31229" w:rsidR="00F80D8B" w:rsidRPr="00B24BF9" w:rsidRDefault="00F80D8B" w:rsidP="006A2FAF">
            <w:pPr>
              <w:tabs>
                <w:tab w:val="left" w:pos="5273"/>
              </w:tabs>
              <w:spacing w:after="80" w:line="480" w:lineRule="auto"/>
              <w:jc w:val="center"/>
              <w:rPr>
                <w:sz w:val="18"/>
                <w:szCs w:val="18"/>
                <w:u w:val="single"/>
                <w:lang w:val="it-IT"/>
              </w:rPr>
            </w:pPr>
            <w:r w:rsidRPr="00B24BF9">
              <w:rPr>
                <w:sz w:val="18"/>
                <w:szCs w:val="18"/>
                <w:lang w:val="it-IT"/>
              </w:rPr>
              <w:t>BSI, GSI, SIPP-118</w:t>
            </w:r>
            <w:r w:rsidRPr="00B24BF9">
              <w:rPr>
                <w:sz w:val="18"/>
                <w:szCs w:val="18"/>
                <w:vertAlign w:val="superscript"/>
                <w:lang w:val="it-IT"/>
              </w:rPr>
              <w:t>5</w:t>
            </w:r>
            <w:r w:rsidR="00D52034" w:rsidRPr="00B24BF9">
              <w:rPr>
                <w:sz w:val="18"/>
                <w:szCs w:val="18"/>
                <w:vertAlign w:val="superscript"/>
                <w:lang w:val="it-IT"/>
              </w:rPr>
              <w:t>3</w:t>
            </w:r>
            <w:r w:rsidRPr="00B24BF9">
              <w:rPr>
                <w:sz w:val="18"/>
                <w:szCs w:val="18"/>
                <w:lang w:val="it-IT"/>
              </w:rPr>
              <w:t>, EQ-5D</w:t>
            </w:r>
          </w:p>
        </w:tc>
        <w:tc>
          <w:tcPr>
            <w:tcW w:w="709" w:type="dxa"/>
            <w:tcBorders>
              <w:top w:val="single" w:sz="4" w:space="0" w:color="auto"/>
              <w:bottom w:val="nil"/>
            </w:tcBorders>
          </w:tcPr>
          <w:p w14:paraId="6C7EA9AB" w14:textId="77777777" w:rsidR="00F80D8B" w:rsidRPr="00B24BF9" w:rsidRDefault="00F80D8B" w:rsidP="00150E23">
            <w:pPr>
              <w:tabs>
                <w:tab w:val="left" w:pos="5273"/>
              </w:tabs>
              <w:spacing w:before="80" w:after="80" w:line="480" w:lineRule="auto"/>
              <w:rPr>
                <w:sz w:val="18"/>
                <w:szCs w:val="18"/>
                <w:lang w:val="it-IT"/>
              </w:rPr>
            </w:pPr>
          </w:p>
          <w:p w14:paraId="523FF789" w14:textId="77777777" w:rsidR="00F80D8B" w:rsidRPr="00B24BF9" w:rsidRDefault="00F80D8B" w:rsidP="00150E23">
            <w:pPr>
              <w:tabs>
                <w:tab w:val="left" w:pos="5273"/>
              </w:tabs>
              <w:spacing w:before="80" w:after="80" w:line="480" w:lineRule="auto"/>
              <w:rPr>
                <w:sz w:val="18"/>
                <w:szCs w:val="18"/>
                <w:lang w:val="it-IT"/>
              </w:rPr>
            </w:pPr>
          </w:p>
          <w:p w14:paraId="7B082AB1" w14:textId="77777777" w:rsidR="00F80D8B" w:rsidRPr="00B24BF9" w:rsidRDefault="00F80D8B" w:rsidP="00150E23">
            <w:pPr>
              <w:rPr>
                <w:sz w:val="18"/>
                <w:szCs w:val="18"/>
                <w:lang w:val="it-IT"/>
              </w:rPr>
            </w:pPr>
          </w:p>
          <w:p w14:paraId="22D1E91B" w14:textId="035AC609" w:rsidR="00F80D8B" w:rsidRPr="006A2FAF" w:rsidRDefault="00F80D8B" w:rsidP="006A2FAF">
            <w:pPr>
              <w:tabs>
                <w:tab w:val="left" w:pos="5273"/>
              </w:tabs>
              <w:spacing w:before="80" w:after="80" w:line="480" w:lineRule="auto"/>
              <w:jc w:val="center"/>
              <w:rPr>
                <w:sz w:val="17"/>
                <w:szCs w:val="17"/>
                <w:u w:val="single"/>
              </w:rPr>
            </w:pPr>
            <w:r>
              <w:rPr>
                <w:sz w:val="18"/>
                <w:szCs w:val="18"/>
              </w:rPr>
              <w:t>11</w:t>
            </w:r>
          </w:p>
        </w:tc>
        <w:tc>
          <w:tcPr>
            <w:tcW w:w="4536" w:type="dxa"/>
            <w:tcBorders>
              <w:top w:val="single" w:sz="4" w:space="0" w:color="auto"/>
              <w:bottom w:val="nil"/>
              <w:right w:val="nil"/>
            </w:tcBorders>
          </w:tcPr>
          <w:p w14:paraId="64545082" w14:textId="77777777" w:rsidR="00F80D8B" w:rsidRDefault="00F80D8B" w:rsidP="00150E23">
            <w:pPr>
              <w:tabs>
                <w:tab w:val="left" w:pos="5273"/>
              </w:tabs>
              <w:spacing w:before="80" w:after="80" w:line="480" w:lineRule="auto"/>
              <w:rPr>
                <w:sz w:val="18"/>
                <w:szCs w:val="18"/>
              </w:rPr>
            </w:pPr>
          </w:p>
          <w:p w14:paraId="2F4AE061" w14:textId="77777777" w:rsidR="00485A19" w:rsidRDefault="00485A19" w:rsidP="0099679E">
            <w:pPr>
              <w:tabs>
                <w:tab w:val="left" w:pos="5273"/>
              </w:tabs>
              <w:spacing w:before="80" w:after="80" w:line="480" w:lineRule="auto"/>
              <w:rPr>
                <w:sz w:val="18"/>
                <w:szCs w:val="18"/>
              </w:rPr>
            </w:pPr>
          </w:p>
          <w:p w14:paraId="69E8670E" w14:textId="3E257F94" w:rsidR="00F80D8B" w:rsidRPr="0099679E" w:rsidRDefault="00F80D8B" w:rsidP="0099679E">
            <w:pPr>
              <w:tabs>
                <w:tab w:val="left" w:pos="5273"/>
              </w:tabs>
              <w:spacing w:before="80" w:after="80" w:line="480" w:lineRule="auto"/>
              <w:rPr>
                <w:sz w:val="18"/>
                <w:szCs w:val="18"/>
              </w:rPr>
            </w:pPr>
            <w:r w:rsidRPr="006A2FAF">
              <w:rPr>
                <w:sz w:val="18"/>
                <w:szCs w:val="18"/>
              </w:rPr>
              <w:t>The BSI symptoms decreased significantly posttreatment (p&lt;.001, d=1.46) and personality functioning improved with large effect sizes on self-control (p&lt;.01, d=1.29), social concordance (p&lt;.05, d=0.70), identity integration (p&lt;0.01, d=1.42) and res</w:t>
            </w:r>
            <w:r w:rsidR="00C06D11">
              <w:rPr>
                <w:sz w:val="18"/>
                <w:szCs w:val="18"/>
              </w:rPr>
              <w:t xml:space="preserve">ponsibility (p&lt;.05, d=0.58). </w:t>
            </w:r>
            <w:r w:rsidR="006A1A2D">
              <w:rPr>
                <w:sz w:val="18"/>
                <w:szCs w:val="18"/>
              </w:rPr>
              <w:t>Quality of life (</w:t>
            </w:r>
            <w:r w:rsidR="00C06D11">
              <w:rPr>
                <w:sz w:val="18"/>
                <w:szCs w:val="18"/>
              </w:rPr>
              <w:t>EQ</w:t>
            </w:r>
            <w:r w:rsidRPr="006A2FAF">
              <w:rPr>
                <w:sz w:val="18"/>
                <w:szCs w:val="18"/>
              </w:rPr>
              <w:t>5D</w:t>
            </w:r>
            <w:r w:rsidR="006A1A2D">
              <w:rPr>
                <w:sz w:val="18"/>
                <w:szCs w:val="18"/>
              </w:rPr>
              <w:t>)</w:t>
            </w:r>
            <w:r w:rsidRPr="006A2FAF">
              <w:rPr>
                <w:sz w:val="18"/>
                <w:szCs w:val="18"/>
              </w:rPr>
              <w:t xml:space="preserve"> scores also improved significantly (p&lt;.05, d=1.11). </w:t>
            </w:r>
          </w:p>
        </w:tc>
      </w:tr>
      <w:tr w:rsidR="0097722A" w:rsidRPr="007A5653" w14:paraId="2C6081A5" w14:textId="77777777" w:rsidTr="002141A9">
        <w:trPr>
          <w:jc w:val="center"/>
        </w:trPr>
        <w:tc>
          <w:tcPr>
            <w:tcW w:w="1276" w:type="dxa"/>
            <w:tcBorders>
              <w:top w:val="nil"/>
              <w:left w:val="nil"/>
              <w:bottom w:val="single" w:sz="4" w:space="0" w:color="auto"/>
            </w:tcBorders>
          </w:tcPr>
          <w:p w14:paraId="3C6B247A" w14:textId="77777777" w:rsidR="0097722A" w:rsidRPr="006A2FAF" w:rsidRDefault="0097722A" w:rsidP="00753105">
            <w:pPr>
              <w:tabs>
                <w:tab w:val="left" w:pos="5273"/>
              </w:tabs>
              <w:spacing w:before="80" w:after="80" w:line="480" w:lineRule="auto"/>
              <w:rPr>
                <w:sz w:val="18"/>
                <w:szCs w:val="18"/>
              </w:rPr>
            </w:pPr>
            <w:r w:rsidRPr="006A2FAF">
              <w:rPr>
                <w:sz w:val="18"/>
                <w:szCs w:val="18"/>
              </w:rPr>
              <w:t>Bales et al., (2012) (Netherlands)</w:t>
            </w:r>
          </w:p>
          <w:p w14:paraId="756334F5" w14:textId="77777777" w:rsidR="0097722A" w:rsidRPr="006A2FAF" w:rsidRDefault="0097722A" w:rsidP="00753105">
            <w:pPr>
              <w:tabs>
                <w:tab w:val="left" w:pos="5273"/>
              </w:tabs>
              <w:spacing w:before="80" w:after="80" w:line="480" w:lineRule="auto"/>
              <w:rPr>
                <w:sz w:val="18"/>
                <w:szCs w:val="18"/>
              </w:rPr>
            </w:pPr>
          </w:p>
        </w:tc>
        <w:tc>
          <w:tcPr>
            <w:tcW w:w="1276" w:type="dxa"/>
            <w:tcBorders>
              <w:top w:val="nil"/>
              <w:bottom w:val="single" w:sz="4" w:space="0" w:color="auto"/>
            </w:tcBorders>
          </w:tcPr>
          <w:p w14:paraId="79F396A2" w14:textId="77777777" w:rsidR="0097722A" w:rsidRPr="006A2FAF" w:rsidRDefault="0097722A" w:rsidP="00753105">
            <w:pPr>
              <w:tabs>
                <w:tab w:val="left" w:pos="5273"/>
              </w:tabs>
              <w:spacing w:before="80" w:after="80" w:line="480" w:lineRule="auto"/>
              <w:rPr>
                <w:sz w:val="18"/>
                <w:szCs w:val="18"/>
              </w:rPr>
            </w:pPr>
            <w:r w:rsidRPr="006A2FAF">
              <w:rPr>
                <w:sz w:val="18"/>
                <w:szCs w:val="18"/>
              </w:rPr>
              <w:t xml:space="preserve">Uncontrolled pre-post </w:t>
            </w:r>
          </w:p>
        </w:tc>
        <w:tc>
          <w:tcPr>
            <w:tcW w:w="1134" w:type="dxa"/>
            <w:tcBorders>
              <w:top w:val="nil"/>
              <w:bottom w:val="single" w:sz="4" w:space="0" w:color="auto"/>
            </w:tcBorders>
          </w:tcPr>
          <w:p w14:paraId="10E6B9F8" w14:textId="77777777" w:rsidR="0097722A" w:rsidRPr="006A2FAF" w:rsidRDefault="0097722A" w:rsidP="00753105">
            <w:pPr>
              <w:tabs>
                <w:tab w:val="left" w:pos="5273"/>
              </w:tabs>
              <w:spacing w:before="80" w:after="80" w:line="480" w:lineRule="auto"/>
              <w:rPr>
                <w:sz w:val="18"/>
                <w:szCs w:val="18"/>
              </w:rPr>
            </w:pPr>
            <w:r w:rsidRPr="006A2FAF">
              <w:rPr>
                <w:sz w:val="18"/>
                <w:szCs w:val="18"/>
              </w:rPr>
              <w:t>45</w:t>
            </w:r>
          </w:p>
          <w:p w14:paraId="7E790EF8" w14:textId="672F99B7" w:rsidR="0097722A" w:rsidRPr="006A2FAF" w:rsidRDefault="002D01A6" w:rsidP="00753105">
            <w:pPr>
              <w:tabs>
                <w:tab w:val="left" w:pos="5273"/>
              </w:tabs>
              <w:spacing w:before="80" w:after="80" w:line="480" w:lineRule="auto"/>
              <w:rPr>
                <w:sz w:val="18"/>
                <w:szCs w:val="18"/>
              </w:rPr>
            </w:pPr>
            <w:r>
              <w:rPr>
                <w:sz w:val="18"/>
                <w:szCs w:val="18"/>
              </w:rPr>
              <w:t>(26% att</w:t>
            </w:r>
            <w:r w:rsidR="0097722A" w:rsidRPr="006A2FAF">
              <w:rPr>
                <w:sz w:val="18"/>
                <w:szCs w:val="18"/>
              </w:rPr>
              <w:t>)</w:t>
            </w:r>
          </w:p>
        </w:tc>
        <w:tc>
          <w:tcPr>
            <w:tcW w:w="1134" w:type="dxa"/>
            <w:tcBorders>
              <w:top w:val="nil"/>
              <w:bottom w:val="single" w:sz="4" w:space="0" w:color="auto"/>
            </w:tcBorders>
          </w:tcPr>
          <w:p w14:paraId="054042EC" w14:textId="77777777" w:rsidR="0097722A" w:rsidRPr="006A2FAF" w:rsidRDefault="0097722A" w:rsidP="00753105">
            <w:pPr>
              <w:tabs>
                <w:tab w:val="left" w:pos="5273"/>
              </w:tabs>
              <w:spacing w:before="80" w:after="80" w:line="480" w:lineRule="auto"/>
              <w:rPr>
                <w:sz w:val="18"/>
                <w:szCs w:val="18"/>
              </w:rPr>
            </w:pPr>
            <w:r w:rsidRPr="006A2FAF">
              <w:rPr>
                <w:sz w:val="18"/>
                <w:szCs w:val="18"/>
              </w:rPr>
              <w:t>Severe BPD and substance use disorders</w:t>
            </w:r>
          </w:p>
        </w:tc>
        <w:tc>
          <w:tcPr>
            <w:tcW w:w="1559" w:type="dxa"/>
            <w:tcBorders>
              <w:top w:val="nil"/>
              <w:bottom w:val="single" w:sz="4" w:space="0" w:color="auto"/>
            </w:tcBorders>
          </w:tcPr>
          <w:p w14:paraId="0D5410E8" w14:textId="77777777" w:rsidR="0097722A" w:rsidRPr="006A2FAF" w:rsidRDefault="0097722A" w:rsidP="00753105">
            <w:pPr>
              <w:tabs>
                <w:tab w:val="left" w:pos="5273"/>
              </w:tabs>
              <w:spacing w:before="80" w:after="80" w:line="480" w:lineRule="auto"/>
              <w:rPr>
                <w:sz w:val="18"/>
                <w:szCs w:val="18"/>
              </w:rPr>
            </w:pPr>
            <w:r w:rsidRPr="006A2FAF">
              <w:rPr>
                <w:sz w:val="18"/>
                <w:szCs w:val="18"/>
              </w:rPr>
              <w:t>Age=30.1 (6.5) and 71.1% female</w:t>
            </w:r>
          </w:p>
        </w:tc>
        <w:tc>
          <w:tcPr>
            <w:tcW w:w="1418" w:type="dxa"/>
            <w:tcBorders>
              <w:top w:val="nil"/>
              <w:bottom w:val="single" w:sz="4" w:space="0" w:color="auto"/>
            </w:tcBorders>
          </w:tcPr>
          <w:p w14:paraId="6D195E75" w14:textId="77777777" w:rsidR="0097722A" w:rsidRPr="006A2FAF" w:rsidRDefault="0097722A" w:rsidP="00753105">
            <w:pPr>
              <w:tabs>
                <w:tab w:val="left" w:pos="5273"/>
              </w:tabs>
              <w:spacing w:before="80" w:after="80" w:line="480" w:lineRule="auto"/>
              <w:rPr>
                <w:sz w:val="18"/>
                <w:szCs w:val="18"/>
              </w:rPr>
            </w:pPr>
            <w:r w:rsidRPr="006A2FAF">
              <w:rPr>
                <w:sz w:val="18"/>
                <w:szCs w:val="18"/>
              </w:rPr>
              <w:t>18-months day hospital MBT</w:t>
            </w:r>
          </w:p>
        </w:tc>
        <w:tc>
          <w:tcPr>
            <w:tcW w:w="992" w:type="dxa"/>
            <w:tcBorders>
              <w:top w:val="nil"/>
              <w:bottom w:val="single" w:sz="4" w:space="0" w:color="auto"/>
            </w:tcBorders>
          </w:tcPr>
          <w:p w14:paraId="0149A7F8" w14:textId="77777777" w:rsidR="0097722A" w:rsidRPr="006A2FAF" w:rsidRDefault="0097722A" w:rsidP="00753105">
            <w:pPr>
              <w:tabs>
                <w:tab w:val="left" w:pos="5273"/>
              </w:tabs>
              <w:spacing w:before="80" w:after="80" w:line="480" w:lineRule="auto"/>
              <w:rPr>
                <w:sz w:val="18"/>
                <w:szCs w:val="18"/>
              </w:rPr>
            </w:pPr>
            <w:r w:rsidRPr="006A2FAF">
              <w:rPr>
                <w:sz w:val="18"/>
                <w:szCs w:val="18"/>
              </w:rPr>
              <w:t>Not reported</w:t>
            </w:r>
          </w:p>
        </w:tc>
        <w:tc>
          <w:tcPr>
            <w:tcW w:w="1276" w:type="dxa"/>
            <w:tcBorders>
              <w:top w:val="nil"/>
              <w:bottom w:val="single" w:sz="4" w:space="0" w:color="auto"/>
            </w:tcBorders>
          </w:tcPr>
          <w:p w14:paraId="01BD7325" w14:textId="5684AA5D" w:rsidR="0097722A" w:rsidRPr="006A2FAF" w:rsidRDefault="0097722A" w:rsidP="00753105">
            <w:pPr>
              <w:tabs>
                <w:tab w:val="left" w:pos="5273"/>
              </w:tabs>
              <w:spacing w:before="80" w:after="80" w:line="480" w:lineRule="auto"/>
              <w:rPr>
                <w:sz w:val="18"/>
                <w:szCs w:val="18"/>
              </w:rPr>
            </w:pPr>
            <w:r w:rsidRPr="006A2FAF">
              <w:rPr>
                <w:sz w:val="18"/>
                <w:szCs w:val="18"/>
              </w:rPr>
              <w:t>GSI, BDI, EQ-5D, IIP-C, BPDSI</w:t>
            </w:r>
            <w:r w:rsidRPr="006A2FAF">
              <w:rPr>
                <w:sz w:val="18"/>
                <w:szCs w:val="18"/>
                <w:vertAlign w:val="superscript"/>
              </w:rPr>
              <w:t>5</w:t>
            </w:r>
            <w:r w:rsidR="00D52034">
              <w:rPr>
                <w:sz w:val="18"/>
                <w:szCs w:val="18"/>
                <w:vertAlign w:val="superscript"/>
              </w:rPr>
              <w:t>4</w:t>
            </w:r>
            <w:r w:rsidRPr="006A2FAF">
              <w:rPr>
                <w:sz w:val="18"/>
                <w:szCs w:val="18"/>
              </w:rPr>
              <w:t>, SIIP-118</w:t>
            </w:r>
          </w:p>
        </w:tc>
        <w:tc>
          <w:tcPr>
            <w:tcW w:w="709" w:type="dxa"/>
            <w:tcBorders>
              <w:top w:val="nil"/>
              <w:bottom w:val="single" w:sz="4" w:space="0" w:color="auto"/>
            </w:tcBorders>
          </w:tcPr>
          <w:p w14:paraId="5BF6FFB3" w14:textId="334AD17B" w:rsidR="0097722A" w:rsidRPr="006A2FAF" w:rsidRDefault="00427778" w:rsidP="00427778">
            <w:pPr>
              <w:tabs>
                <w:tab w:val="left" w:pos="5273"/>
              </w:tabs>
              <w:spacing w:before="80" w:after="80" w:line="480" w:lineRule="auto"/>
              <w:jc w:val="center"/>
              <w:rPr>
                <w:sz w:val="18"/>
                <w:szCs w:val="18"/>
              </w:rPr>
            </w:pPr>
            <w:r>
              <w:rPr>
                <w:sz w:val="18"/>
                <w:szCs w:val="18"/>
              </w:rPr>
              <w:t>17</w:t>
            </w:r>
          </w:p>
        </w:tc>
        <w:tc>
          <w:tcPr>
            <w:tcW w:w="4536" w:type="dxa"/>
            <w:tcBorders>
              <w:top w:val="nil"/>
              <w:bottom w:val="single" w:sz="4" w:space="0" w:color="auto"/>
              <w:right w:val="nil"/>
            </w:tcBorders>
          </w:tcPr>
          <w:p w14:paraId="151D0856" w14:textId="77777777" w:rsidR="0097722A" w:rsidRDefault="0097722A" w:rsidP="00753105">
            <w:pPr>
              <w:tabs>
                <w:tab w:val="left" w:pos="5273"/>
              </w:tabs>
              <w:spacing w:before="80" w:after="80" w:line="480" w:lineRule="auto"/>
              <w:rPr>
                <w:sz w:val="18"/>
                <w:szCs w:val="18"/>
              </w:rPr>
            </w:pPr>
            <w:r w:rsidRPr="006A2FAF">
              <w:rPr>
                <w:sz w:val="18"/>
                <w:szCs w:val="18"/>
              </w:rPr>
              <w:t xml:space="preserve">Scores of symptom distress, depression and quality of all improved during 18 months (d=0.68 to 1.26) and reaching statistical significance at the 12-month measurement (p&lt;0.05). Borderline symptoms also improved significantly after 18 months (p&lt;.001) with an effect size of d=1.23. </w:t>
            </w:r>
          </w:p>
          <w:p w14:paraId="2DBC5047" w14:textId="70735F54" w:rsidR="006A1A2D" w:rsidRPr="006A2FAF" w:rsidRDefault="006A1A2D" w:rsidP="00753105">
            <w:pPr>
              <w:tabs>
                <w:tab w:val="left" w:pos="5273"/>
              </w:tabs>
              <w:spacing w:before="80" w:after="80" w:line="480" w:lineRule="auto"/>
              <w:rPr>
                <w:sz w:val="18"/>
                <w:szCs w:val="18"/>
              </w:rPr>
            </w:pPr>
          </w:p>
        </w:tc>
      </w:tr>
      <w:tr w:rsidR="0097722A" w:rsidRPr="007A5653" w14:paraId="23ACAC71" w14:textId="77777777" w:rsidTr="002141A9">
        <w:trPr>
          <w:jc w:val="center"/>
        </w:trPr>
        <w:tc>
          <w:tcPr>
            <w:tcW w:w="1276" w:type="dxa"/>
            <w:tcBorders>
              <w:top w:val="single" w:sz="4" w:space="0" w:color="auto"/>
              <w:left w:val="nil"/>
              <w:bottom w:val="single" w:sz="4" w:space="0" w:color="auto"/>
            </w:tcBorders>
          </w:tcPr>
          <w:p w14:paraId="62C043F0" w14:textId="77777777" w:rsidR="0097722A" w:rsidRPr="00043427" w:rsidRDefault="0097722A" w:rsidP="0097722A">
            <w:pPr>
              <w:tabs>
                <w:tab w:val="left" w:pos="5273"/>
              </w:tabs>
              <w:spacing w:line="480" w:lineRule="auto"/>
              <w:jc w:val="center"/>
              <w:rPr>
                <w:sz w:val="18"/>
                <w:szCs w:val="18"/>
                <w:u w:val="single"/>
              </w:rPr>
            </w:pPr>
            <w:r w:rsidRPr="00043427">
              <w:rPr>
                <w:sz w:val="18"/>
                <w:szCs w:val="18"/>
                <w:u w:val="single"/>
              </w:rPr>
              <w:t>Study</w:t>
            </w:r>
          </w:p>
          <w:p w14:paraId="3675DE5C" w14:textId="04FB26D5" w:rsidR="0097722A" w:rsidRPr="00043427" w:rsidRDefault="0097722A" w:rsidP="0097722A">
            <w:pPr>
              <w:tabs>
                <w:tab w:val="left" w:pos="5273"/>
              </w:tabs>
              <w:spacing w:before="80" w:after="80" w:line="480" w:lineRule="auto"/>
              <w:jc w:val="center"/>
              <w:rPr>
                <w:sz w:val="18"/>
                <w:szCs w:val="18"/>
              </w:rPr>
            </w:pPr>
            <w:r w:rsidRPr="00043427">
              <w:rPr>
                <w:sz w:val="18"/>
                <w:szCs w:val="18"/>
                <w:u w:val="single"/>
              </w:rPr>
              <w:t>(Country)</w:t>
            </w:r>
          </w:p>
        </w:tc>
        <w:tc>
          <w:tcPr>
            <w:tcW w:w="1276" w:type="dxa"/>
            <w:tcBorders>
              <w:top w:val="single" w:sz="4" w:space="0" w:color="auto"/>
              <w:bottom w:val="single" w:sz="4" w:space="0" w:color="auto"/>
            </w:tcBorders>
          </w:tcPr>
          <w:p w14:paraId="62E03242" w14:textId="320D6849" w:rsidR="0097722A" w:rsidRPr="00043427" w:rsidRDefault="0097722A" w:rsidP="0097722A">
            <w:pPr>
              <w:autoSpaceDE w:val="0"/>
              <w:autoSpaceDN w:val="0"/>
              <w:adjustRightInd w:val="0"/>
              <w:spacing w:before="80" w:after="80" w:line="480" w:lineRule="auto"/>
              <w:jc w:val="center"/>
              <w:rPr>
                <w:sz w:val="18"/>
                <w:szCs w:val="18"/>
              </w:rPr>
            </w:pPr>
            <w:r w:rsidRPr="00043427">
              <w:rPr>
                <w:sz w:val="18"/>
                <w:szCs w:val="18"/>
                <w:u w:val="single"/>
              </w:rPr>
              <w:t>Design</w:t>
            </w:r>
          </w:p>
        </w:tc>
        <w:tc>
          <w:tcPr>
            <w:tcW w:w="1134" w:type="dxa"/>
            <w:tcBorders>
              <w:top w:val="single" w:sz="4" w:space="0" w:color="auto"/>
              <w:bottom w:val="single" w:sz="4" w:space="0" w:color="auto"/>
            </w:tcBorders>
          </w:tcPr>
          <w:p w14:paraId="4DF4E8B7" w14:textId="478B6CC8" w:rsidR="002D01A6" w:rsidRDefault="0097722A" w:rsidP="0097722A">
            <w:pPr>
              <w:tabs>
                <w:tab w:val="left" w:pos="5273"/>
              </w:tabs>
              <w:spacing w:before="80" w:after="80" w:line="480" w:lineRule="auto"/>
              <w:jc w:val="center"/>
              <w:rPr>
                <w:sz w:val="18"/>
                <w:szCs w:val="18"/>
              </w:rPr>
            </w:pPr>
            <w:r w:rsidRPr="00043427">
              <w:rPr>
                <w:sz w:val="18"/>
                <w:szCs w:val="18"/>
                <w:u w:val="single"/>
              </w:rPr>
              <w:t>N</w:t>
            </w:r>
          </w:p>
          <w:p w14:paraId="4AD906ED" w14:textId="02EB9CE0" w:rsidR="0097722A" w:rsidRPr="002D01A6" w:rsidRDefault="002D01A6" w:rsidP="002D01A6">
            <w:pPr>
              <w:rPr>
                <w:sz w:val="18"/>
                <w:szCs w:val="18"/>
              </w:rPr>
            </w:pPr>
            <w:r>
              <w:rPr>
                <w:sz w:val="16"/>
                <w:szCs w:val="16"/>
                <w:u w:val="single"/>
              </w:rPr>
              <w:t>(att=attrition)</w:t>
            </w:r>
          </w:p>
        </w:tc>
        <w:tc>
          <w:tcPr>
            <w:tcW w:w="1134" w:type="dxa"/>
            <w:tcBorders>
              <w:top w:val="single" w:sz="4" w:space="0" w:color="auto"/>
              <w:bottom w:val="single" w:sz="4" w:space="0" w:color="auto"/>
            </w:tcBorders>
          </w:tcPr>
          <w:p w14:paraId="47908D0C" w14:textId="435A787E" w:rsidR="0097722A" w:rsidRPr="00043427" w:rsidRDefault="0097722A" w:rsidP="0097722A">
            <w:pPr>
              <w:tabs>
                <w:tab w:val="left" w:pos="5273"/>
              </w:tabs>
              <w:spacing w:before="80" w:after="80" w:line="480" w:lineRule="auto"/>
              <w:jc w:val="center"/>
              <w:rPr>
                <w:sz w:val="18"/>
                <w:szCs w:val="18"/>
              </w:rPr>
            </w:pPr>
            <w:r w:rsidRPr="00043427">
              <w:rPr>
                <w:sz w:val="18"/>
                <w:szCs w:val="18"/>
                <w:u w:val="single"/>
              </w:rPr>
              <w:t>Sample</w:t>
            </w:r>
          </w:p>
        </w:tc>
        <w:tc>
          <w:tcPr>
            <w:tcW w:w="1559" w:type="dxa"/>
            <w:tcBorders>
              <w:top w:val="single" w:sz="4" w:space="0" w:color="auto"/>
              <w:bottom w:val="single" w:sz="4" w:space="0" w:color="auto"/>
            </w:tcBorders>
          </w:tcPr>
          <w:p w14:paraId="00CD5783" w14:textId="77777777" w:rsidR="0097722A" w:rsidRPr="00043427" w:rsidRDefault="0097722A" w:rsidP="0097722A">
            <w:pPr>
              <w:tabs>
                <w:tab w:val="left" w:pos="5273"/>
              </w:tabs>
              <w:spacing w:line="480" w:lineRule="auto"/>
              <w:jc w:val="center"/>
              <w:rPr>
                <w:sz w:val="18"/>
                <w:szCs w:val="18"/>
                <w:u w:val="single"/>
              </w:rPr>
            </w:pPr>
            <w:r w:rsidRPr="00043427">
              <w:rPr>
                <w:sz w:val="18"/>
                <w:szCs w:val="18"/>
                <w:u w:val="single"/>
              </w:rPr>
              <w:t>Demographics</w:t>
            </w:r>
          </w:p>
          <w:p w14:paraId="0F7FD3AA" w14:textId="60A2F8FB" w:rsidR="0097722A" w:rsidRPr="00043427" w:rsidRDefault="0097722A" w:rsidP="0097722A">
            <w:pPr>
              <w:tabs>
                <w:tab w:val="left" w:pos="5273"/>
              </w:tabs>
              <w:spacing w:before="80" w:after="80" w:line="480" w:lineRule="auto"/>
              <w:jc w:val="center"/>
              <w:rPr>
                <w:sz w:val="18"/>
                <w:szCs w:val="18"/>
              </w:rPr>
            </w:pPr>
            <w:r w:rsidRPr="00043427">
              <w:rPr>
                <w:sz w:val="18"/>
                <w:szCs w:val="18"/>
                <w:u w:val="single"/>
              </w:rPr>
              <w:t>Age=M (SD)</w:t>
            </w:r>
          </w:p>
        </w:tc>
        <w:tc>
          <w:tcPr>
            <w:tcW w:w="1418" w:type="dxa"/>
            <w:tcBorders>
              <w:top w:val="single" w:sz="4" w:space="0" w:color="auto"/>
              <w:bottom w:val="single" w:sz="4" w:space="0" w:color="auto"/>
            </w:tcBorders>
          </w:tcPr>
          <w:p w14:paraId="35E7CD1E" w14:textId="67369E75" w:rsidR="0097722A" w:rsidRPr="00043427" w:rsidRDefault="0097722A" w:rsidP="0097722A">
            <w:pPr>
              <w:tabs>
                <w:tab w:val="left" w:pos="5273"/>
              </w:tabs>
              <w:spacing w:before="80" w:after="80" w:line="480" w:lineRule="auto"/>
              <w:jc w:val="center"/>
              <w:rPr>
                <w:sz w:val="18"/>
                <w:szCs w:val="18"/>
              </w:rPr>
            </w:pPr>
            <w:r w:rsidRPr="00043427">
              <w:rPr>
                <w:sz w:val="18"/>
                <w:szCs w:val="18"/>
                <w:u w:val="single"/>
              </w:rPr>
              <w:t>Intervention</w:t>
            </w:r>
          </w:p>
        </w:tc>
        <w:tc>
          <w:tcPr>
            <w:tcW w:w="992" w:type="dxa"/>
            <w:tcBorders>
              <w:top w:val="single" w:sz="4" w:space="0" w:color="auto"/>
              <w:bottom w:val="single" w:sz="4" w:space="0" w:color="auto"/>
            </w:tcBorders>
          </w:tcPr>
          <w:p w14:paraId="18B4BFC2" w14:textId="3569DBAD" w:rsidR="0097722A" w:rsidRPr="00043427" w:rsidRDefault="0097722A" w:rsidP="0097722A">
            <w:pPr>
              <w:tabs>
                <w:tab w:val="left" w:pos="5273"/>
              </w:tabs>
              <w:spacing w:before="80" w:after="80" w:line="480" w:lineRule="auto"/>
              <w:jc w:val="center"/>
              <w:rPr>
                <w:sz w:val="18"/>
                <w:szCs w:val="18"/>
              </w:rPr>
            </w:pPr>
            <w:r w:rsidRPr="00043427">
              <w:rPr>
                <w:sz w:val="18"/>
                <w:szCs w:val="18"/>
                <w:u w:val="single"/>
              </w:rPr>
              <w:t>Follow-up</w:t>
            </w:r>
          </w:p>
        </w:tc>
        <w:tc>
          <w:tcPr>
            <w:tcW w:w="1276" w:type="dxa"/>
            <w:tcBorders>
              <w:top w:val="single" w:sz="4" w:space="0" w:color="auto"/>
              <w:bottom w:val="single" w:sz="4" w:space="0" w:color="auto"/>
            </w:tcBorders>
          </w:tcPr>
          <w:p w14:paraId="692D305E" w14:textId="391D4846" w:rsidR="0097722A" w:rsidRPr="00043427" w:rsidRDefault="0097722A" w:rsidP="0097722A">
            <w:pPr>
              <w:tabs>
                <w:tab w:val="left" w:pos="5273"/>
              </w:tabs>
              <w:spacing w:before="80" w:after="80" w:line="480" w:lineRule="auto"/>
              <w:jc w:val="center"/>
              <w:rPr>
                <w:sz w:val="18"/>
                <w:szCs w:val="18"/>
              </w:rPr>
            </w:pPr>
            <w:r w:rsidRPr="00043427">
              <w:rPr>
                <w:sz w:val="18"/>
                <w:szCs w:val="18"/>
                <w:u w:val="single"/>
              </w:rPr>
              <w:t>Outcome Measures</w:t>
            </w:r>
          </w:p>
        </w:tc>
        <w:tc>
          <w:tcPr>
            <w:tcW w:w="709" w:type="dxa"/>
            <w:tcBorders>
              <w:top w:val="single" w:sz="4" w:space="0" w:color="auto"/>
              <w:bottom w:val="single" w:sz="4" w:space="0" w:color="auto"/>
            </w:tcBorders>
          </w:tcPr>
          <w:p w14:paraId="05A57D83" w14:textId="336A89C2" w:rsidR="0097722A" w:rsidRPr="006A2FAF" w:rsidRDefault="0097722A" w:rsidP="0097722A">
            <w:pPr>
              <w:tabs>
                <w:tab w:val="left" w:pos="5273"/>
              </w:tabs>
              <w:spacing w:before="80" w:after="80" w:line="480" w:lineRule="auto"/>
              <w:jc w:val="center"/>
              <w:rPr>
                <w:sz w:val="17"/>
                <w:szCs w:val="17"/>
              </w:rPr>
            </w:pPr>
            <w:r w:rsidRPr="006A2FAF">
              <w:rPr>
                <w:sz w:val="17"/>
                <w:szCs w:val="17"/>
                <w:u w:val="single"/>
              </w:rPr>
              <w:t>Downs &amp; Black</w:t>
            </w:r>
            <w:r w:rsidRPr="006A2FAF">
              <w:rPr>
                <w:sz w:val="17"/>
                <w:szCs w:val="17"/>
                <w:u w:val="single"/>
                <w:vertAlign w:val="superscript"/>
              </w:rPr>
              <w:t>1</w:t>
            </w:r>
          </w:p>
        </w:tc>
        <w:tc>
          <w:tcPr>
            <w:tcW w:w="4536" w:type="dxa"/>
            <w:tcBorders>
              <w:top w:val="single" w:sz="4" w:space="0" w:color="auto"/>
              <w:bottom w:val="single" w:sz="4" w:space="0" w:color="auto"/>
              <w:right w:val="nil"/>
            </w:tcBorders>
          </w:tcPr>
          <w:p w14:paraId="38CCCBA1" w14:textId="1933B9A3" w:rsidR="0097722A" w:rsidRPr="00043427" w:rsidRDefault="0097722A" w:rsidP="0097722A">
            <w:pPr>
              <w:tabs>
                <w:tab w:val="left" w:pos="5273"/>
              </w:tabs>
              <w:spacing w:before="80" w:after="80" w:line="480" w:lineRule="auto"/>
              <w:jc w:val="center"/>
              <w:rPr>
                <w:sz w:val="18"/>
                <w:szCs w:val="18"/>
              </w:rPr>
            </w:pPr>
            <w:r w:rsidRPr="00043427">
              <w:rPr>
                <w:sz w:val="18"/>
                <w:szCs w:val="18"/>
                <w:u w:val="single"/>
              </w:rPr>
              <w:t>Main Findings</w:t>
            </w:r>
          </w:p>
        </w:tc>
      </w:tr>
      <w:tr w:rsidR="0099679E" w:rsidRPr="007A5653" w14:paraId="50CAA146" w14:textId="77777777" w:rsidTr="002141A9">
        <w:trPr>
          <w:trHeight w:val="3178"/>
          <w:jc w:val="center"/>
        </w:trPr>
        <w:tc>
          <w:tcPr>
            <w:tcW w:w="1276" w:type="dxa"/>
            <w:tcBorders>
              <w:top w:val="single" w:sz="4" w:space="0" w:color="auto"/>
              <w:left w:val="nil"/>
              <w:bottom w:val="nil"/>
            </w:tcBorders>
          </w:tcPr>
          <w:p w14:paraId="5F51619B" w14:textId="1B5F81B1" w:rsidR="0099679E" w:rsidRPr="00043427" w:rsidRDefault="0099679E" w:rsidP="00D8205B">
            <w:pPr>
              <w:tabs>
                <w:tab w:val="left" w:pos="5273"/>
              </w:tabs>
              <w:spacing w:before="80" w:line="480" w:lineRule="auto"/>
              <w:jc w:val="center"/>
              <w:rPr>
                <w:sz w:val="18"/>
                <w:szCs w:val="18"/>
                <w:u w:val="single"/>
              </w:rPr>
            </w:pPr>
            <w:r w:rsidRPr="006A2FAF">
              <w:rPr>
                <w:sz w:val="18"/>
                <w:szCs w:val="18"/>
              </w:rPr>
              <w:t>Bales et al., (2015) (Netherlands)</w:t>
            </w:r>
          </w:p>
        </w:tc>
        <w:tc>
          <w:tcPr>
            <w:tcW w:w="1276" w:type="dxa"/>
            <w:tcBorders>
              <w:top w:val="single" w:sz="4" w:space="0" w:color="auto"/>
              <w:bottom w:val="nil"/>
            </w:tcBorders>
          </w:tcPr>
          <w:p w14:paraId="39FF1461" w14:textId="77777777" w:rsidR="0099679E" w:rsidRPr="006A2FAF" w:rsidRDefault="0099679E" w:rsidP="00D8205B">
            <w:pPr>
              <w:autoSpaceDE w:val="0"/>
              <w:autoSpaceDN w:val="0"/>
              <w:adjustRightInd w:val="0"/>
              <w:spacing w:before="80" w:after="80" w:line="480" w:lineRule="auto"/>
              <w:rPr>
                <w:sz w:val="18"/>
                <w:szCs w:val="18"/>
              </w:rPr>
            </w:pPr>
            <w:r w:rsidRPr="006A2FAF">
              <w:rPr>
                <w:sz w:val="18"/>
                <w:szCs w:val="18"/>
              </w:rPr>
              <w:t>Uncontrolled pre-post</w:t>
            </w:r>
          </w:p>
          <w:p w14:paraId="501A672D" w14:textId="77777777" w:rsidR="0099679E" w:rsidRPr="00043427" w:rsidRDefault="0099679E" w:rsidP="00D8205B">
            <w:pPr>
              <w:autoSpaceDE w:val="0"/>
              <w:autoSpaceDN w:val="0"/>
              <w:adjustRightInd w:val="0"/>
              <w:spacing w:before="80" w:after="80" w:line="480" w:lineRule="auto"/>
              <w:jc w:val="center"/>
              <w:rPr>
                <w:sz w:val="18"/>
                <w:szCs w:val="18"/>
                <w:u w:val="single"/>
              </w:rPr>
            </w:pPr>
          </w:p>
        </w:tc>
        <w:tc>
          <w:tcPr>
            <w:tcW w:w="1134" w:type="dxa"/>
            <w:tcBorders>
              <w:top w:val="single" w:sz="4" w:space="0" w:color="auto"/>
              <w:bottom w:val="nil"/>
            </w:tcBorders>
          </w:tcPr>
          <w:p w14:paraId="09BDA61B" w14:textId="77777777" w:rsidR="0099679E" w:rsidRPr="006A2FAF" w:rsidRDefault="0099679E" w:rsidP="00D8205B">
            <w:pPr>
              <w:tabs>
                <w:tab w:val="left" w:pos="5273"/>
              </w:tabs>
              <w:spacing w:before="80" w:after="80" w:line="480" w:lineRule="auto"/>
              <w:rPr>
                <w:sz w:val="18"/>
                <w:szCs w:val="18"/>
              </w:rPr>
            </w:pPr>
            <w:r w:rsidRPr="006A2FAF">
              <w:rPr>
                <w:sz w:val="18"/>
                <w:szCs w:val="18"/>
              </w:rPr>
              <w:t>204</w:t>
            </w:r>
          </w:p>
          <w:p w14:paraId="4B9A1D9E" w14:textId="77777777" w:rsidR="0099679E" w:rsidRPr="006A2FAF" w:rsidRDefault="0099679E" w:rsidP="00D8205B">
            <w:pPr>
              <w:tabs>
                <w:tab w:val="left" w:pos="5273"/>
              </w:tabs>
              <w:spacing w:before="80" w:after="80" w:line="480" w:lineRule="auto"/>
              <w:rPr>
                <w:sz w:val="18"/>
                <w:szCs w:val="18"/>
              </w:rPr>
            </w:pPr>
            <w:r w:rsidRPr="006A2FAF">
              <w:rPr>
                <w:sz w:val="18"/>
                <w:szCs w:val="18"/>
              </w:rPr>
              <w:t>MBT=29</w:t>
            </w:r>
          </w:p>
          <w:p w14:paraId="726F1EFF" w14:textId="27102061" w:rsidR="0099679E" w:rsidRPr="006A2FAF" w:rsidRDefault="0099679E" w:rsidP="00D8205B">
            <w:pPr>
              <w:tabs>
                <w:tab w:val="left" w:pos="5273"/>
              </w:tabs>
              <w:spacing w:before="80" w:after="80" w:line="480" w:lineRule="auto"/>
              <w:rPr>
                <w:sz w:val="18"/>
                <w:szCs w:val="18"/>
              </w:rPr>
            </w:pPr>
            <w:r w:rsidRPr="006A2FAF">
              <w:rPr>
                <w:sz w:val="18"/>
                <w:szCs w:val="18"/>
              </w:rPr>
              <w:t>OPD</w:t>
            </w:r>
            <w:r w:rsidRPr="006A2FAF">
              <w:rPr>
                <w:sz w:val="18"/>
                <w:szCs w:val="18"/>
                <w:vertAlign w:val="superscript"/>
              </w:rPr>
              <w:t>5</w:t>
            </w:r>
            <w:r w:rsidR="00D52034">
              <w:rPr>
                <w:sz w:val="18"/>
                <w:szCs w:val="18"/>
                <w:vertAlign w:val="superscript"/>
              </w:rPr>
              <w:t>5</w:t>
            </w:r>
            <w:r w:rsidRPr="006A2FAF">
              <w:rPr>
                <w:sz w:val="18"/>
                <w:szCs w:val="18"/>
              </w:rPr>
              <w:t>=175</w:t>
            </w:r>
          </w:p>
          <w:p w14:paraId="1FF50A75" w14:textId="77777777" w:rsidR="0099679E" w:rsidRPr="00043427" w:rsidRDefault="0099679E" w:rsidP="00D8205B">
            <w:pPr>
              <w:tabs>
                <w:tab w:val="left" w:pos="5273"/>
              </w:tabs>
              <w:spacing w:before="80" w:after="80" w:line="480" w:lineRule="auto"/>
              <w:jc w:val="center"/>
              <w:rPr>
                <w:sz w:val="18"/>
                <w:szCs w:val="18"/>
                <w:u w:val="single"/>
              </w:rPr>
            </w:pPr>
          </w:p>
        </w:tc>
        <w:tc>
          <w:tcPr>
            <w:tcW w:w="1134" w:type="dxa"/>
            <w:tcBorders>
              <w:top w:val="single" w:sz="4" w:space="0" w:color="auto"/>
              <w:bottom w:val="nil"/>
            </w:tcBorders>
          </w:tcPr>
          <w:p w14:paraId="169EED91" w14:textId="2C050C5B" w:rsidR="0099679E" w:rsidRPr="00043427" w:rsidRDefault="0099679E" w:rsidP="00D8205B">
            <w:pPr>
              <w:tabs>
                <w:tab w:val="left" w:pos="5273"/>
              </w:tabs>
              <w:spacing w:before="80" w:after="80" w:line="480" w:lineRule="auto"/>
              <w:jc w:val="center"/>
              <w:rPr>
                <w:sz w:val="18"/>
                <w:szCs w:val="18"/>
                <w:u w:val="single"/>
              </w:rPr>
            </w:pPr>
            <w:r w:rsidRPr="006A2FAF">
              <w:rPr>
                <w:sz w:val="18"/>
                <w:szCs w:val="18"/>
              </w:rPr>
              <w:t>BPD</w:t>
            </w:r>
          </w:p>
        </w:tc>
        <w:tc>
          <w:tcPr>
            <w:tcW w:w="1559" w:type="dxa"/>
            <w:tcBorders>
              <w:top w:val="single" w:sz="4" w:space="0" w:color="auto"/>
              <w:bottom w:val="nil"/>
            </w:tcBorders>
          </w:tcPr>
          <w:p w14:paraId="58B7D24E" w14:textId="77777777" w:rsidR="0099679E" w:rsidRPr="006A2FAF" w:rsidRDefault="0099679E" w:rsidP="00D8205B">
            <w:pPr>
              <w:tabs>
                <w:tab w:val="left" w:pos="5273"/>
              </w:tabs>
              <w:spacing w:before="80" w:after="80" w:line="480" w:lineRule="auto"/>
              <w:rPr>
                <w:sz w:val="18"/>
                <w:szCs w:val="18"/>
              </w:rPr>
            </w:pPr>
            <w:r w:rsidRPr="006A2FAF">
              <w:rPr>
                <w:sz w:val="18"/>
                <w:szCs w:val="18"/>
              </w:rPr>
              <w:t xml:space="preserve">Age= 30.0 (6.17), 69% females in MBT; 30.3 (7.76) 82% females in OPD. </w:t>
            </w:r>
          </w:p>
          <w:p w14:paraId="6A0C9CF4" w14:textId="77777777" w:rsidR="0099679E" w:rsidRPr="00043427" w:rsidRDefault="0099679E" w:rsidP="00D8205B">
            <w:pPr>
              <w:tabs>
                <w:tab w:val="left" w:pos="5273"/>
              </w:tabs>
              <w:spacing w:before="80" w:line="480" w:lineRule="auto"/>
              <w:jc w:val="center"/>
              <w:rPr>
                <w:sz w:val="18"/>
                <w:szCs w:val="18"/>
                <w:u w:val="single"/>
              </w:rPr>
            </w:pPr>
          </w:p>
        </w:tc>
        <w:tc>
          <w:tcPr>
            <w:tcW w:w="1418" w:type="dxa"/>
            <w:tcBorders>
              <w:top w:val="single" w:sz="4" w:space="0" w:color="auto"/>
              <w:bottom w:val="nil"/>
            </w:tcBorders>
          </w:tcPr>
          <w:p w14:paraId="00EE2F36" w14:textId="1F0BCC9C" w:rsidR="0099679E" w:rsidRPr="00043427" w:rsidRDefault="0099679E" w:rsidP="00D8205B">
            <w:pPr>
              <w:tabs>
                <w:tab w:val="left" w:pos="5273"/>
              </w:tabs>
              <w:spacing w:before="80" w:after="80" w:line="480" w:lineRule="auto"/>
              <w:jc w:val="center"/>
              <w:rPr>
                <w:sz w:val="18"/>
                <w:szCs w:val="18"/>
                <w:u w:val="single"/>
              </w:rPr>
            </w:pPr>
            <w:r w:rsidRPr="006A2FAF">
              <w:rPr>
                <w:sz w:val="18"/>
                <w:szCs w:val="18"/>
              </w:rPr>
              <w:t>18-months day hospital MBT</w:t>
            </w:r>
          </w:p>
        </w:tc>
        <w:tc>
          <w:tcPr>
            <w:tcW w:w="992" w:type="dxa"/>
            <w:tcBorders>
              <w:top w:val="single" w:sz="4" w:space="0" w:color="auto"/>
              <w:bottom w:val="nil"/>
            </w:tcBorders>
          </w:tcPr>
          <w:p w14:paraId="4C95D3AD" w14:textId="22B54115" w:rsidR="0099679E" w:rsidRPr="00043427" w:rsidRDefault="0099679E" w:rsidP="00D8205B">
            <w:pPr>
              <w:tabs>
                <w:tab w:val="left" w:pos="5273"/>
              </w:tabs>
              <w:spacing w:before="80" w:after="80" w:line="480" w:lineRule="auto"/>
              <w:jc w:val="center"/>
              <w:rPr>
                <w:sz w:val="18"/>
                <w:szCs w:val="18"/>
                <w:u w:val="single"/>
              </w:rPr>
            </w:pPr>
            <w:r w:rsidRPr="006A2FAF">
              <w:rPr>
                <w:sz w:val="18"/>
                <w:szCs w:val="18"/>
              </w:rPr>
              <w:t>18 months</w:t>
            </w:r>
          </w:p>
        </w:tc>
        <w:tc>
          <w:tcPr>
            <w:tcW w:w="1276" w:type="dxa"/>
            <w:tcBorders>
              <w:top w:val="single" w:sz="4" w:space="0" w:color="auto"/>
              <w:bottom w:val="nil"/>
            </w:tcBorders>
          </w:tcPr>
          <w:p w14:paraId="1E8E9640" w14:textId="77777777" w:rsidR="0099679E" w:rsidRPr="006A2FAF" w:rsidRDefault="0099679E" w:rsidP="00D8205B">
            <w:pPr>
              <w:tabs>
                <w:tab w:val="left" w:pos="5273"/>
              </w:tabs>
              <w:spacing w:before="80" w:after="80" w:line="480" w:lineRule="auto"/>
              <w:rPr>
                <w:sz w:val="18"/>
                <w:szCs w:val="18"/>
              </w:rPr>
            </w:pPr>
            <w:r w:rsidRPr="006A2FAF">
              <w:rPr>
                <w:sz w:val="18"/>
                <w:szCs w:val="18"/>
              </w:rPr>
              <w:t>BSI, GSI, SIPP-118</w:t>
            </w:r>
          </w:p>
          <w:p w14:paraId="2AE6825F" w14:textId="77777777" w:rsidR="0099679E" w:rsidRPr="00043427" w:rsidRDefault="0099679E" w:rsidP="00D8205B">
            <w:pPr>
              <w:tabs>
                <w:tab w:val="left" w:pos="5273"/>
              </w:tabs>
              <w:spacing w:before="80" w:after="80" w:line="480" w:lineRule="auto"/>
              <w:jc w:val="center"/>
              <w:rPr>
                <w:sz w:val="18"/>
                <w:szCs w:val="18"/>
                <w:u w:val="single"/>
              </w:rPr>
            </w:pPr>
          </w:p>
        </w:tc>
        <w:tc>
          <w:tcPr>
            <w:tcW w:w="709" w:type="dxa"/>
            <w:tcBorders>
              <w:top w:val="single" w:sz="4" w:space="0" w:color="auto"/>
              <w:bottom w:val="nil"/>
            </w:tcBorders>
          </w:tcPr>
          <w:p w14:paraId="5F26E400" w14:textId="77777777" w:rsidR="0099679E" w:rsidRPr="006A2FAF" w:rsidRDefault="0099679E" w:rsidP="00D8205B">
            <w:pPr>
              <w:tabs>
                <w:tab w:val="left" w:pos="5273"/>
              </w:tabs>
              <w:spacing w:before="80" w:after="80" w:line="480" w:lineRule="auto"/>
              <w:jc w:val="center"/>
              <w:rPr>
                <w:sz w:val="18"/>
                <w:szCs w:val="18"/>
              </w:rPr>
            </w:pPr>
            <w:r>
              <w:rPr>
                <w:sz w:val="18"/>
                <w:szCs w:val="18"/>
              </w:rPr>
              <w:t>14</w:t>
            </w:r>
          </w:p>
          <w:p w14:paraId="68243261" w14:textId="77777777" w:rsidR="0099679E" w:rsidRPr="006A2FAF" w:rsidRDefault="0099679E" w:rsidP="00D8205B">
            <w:pPr>
              <w:tabs>
                <w:tab w:val="left" w:pos="5273"/>
              </w:tabs>
              <w:spacing w:before="80" w:after="80" w:line="480" w:lineRule="auto"/>
              <w:jc w:val="center"/>
              <w:rPr>
                <w:sz w:val="17"/>
                <w:szCs w:val="17"/>
                <w:u w:val="single"/>
              </w:rPr>
            </w:pPr>
          </w:p>
        </w:tc>
        <w:tc>
          <w:tcPr>
            <w:tcW w:w="4536" w:type="dxa"/>
            <w:tcBorders>
              <w:top w:val="single" w:sz="4" w:space="0" w:color="auto"/>
              <w:bottom w:val="nil"/>
              <w:right w:val="nil"/>
            </w:tcBorders>
          </w:tcPr>
          <w:p w14:paraId="4FAD9219" w14:textId="0450B82F" w:rsidR="0099679E" w:rsidRPr="00EC1407" w:rsidRDefault="0099679E" w:rsidP="00D8205B">
            <w:pPr>
              <w:tabs>
                <w:tab w:val="left" w:pos="5273"/>
              </w:tabs>
              <w:spacing w:before="80" w:after="80" w:line="480" w:lineRule="auto"/>
              <w:rPr>
                <w:sz w:val="18"/>
                <w:szCs w:val="18"/>
              </w:rPr>
            </w:pPr>
            <w:r w:rsidRPr="006A2FAF">
              <w:rPr>
                <w:sz w:val="18"/>
                <w:szCs w:val="18"/>
              </w:rPr>
              <w:t xml:space="preserve">Both groups improved in all outcome measures after 36 months. Comparison of effect sizes showed greater improvements in the MBT group with large effects in the reduction of psychiatric symptoms (d=-0.71 d=-0.85 at posttreatment and follow-up respectively) and moderate effect sizes in improvement of personality functioning (d= 0.45 to 0.88 at 18 months and d=0.34 to 1.09 at 36 months). </w:t>
            </w:r>
          </w:p>
        </w:tc>
      </w:tr>
      <w:tr w:rsidR="0097722A" w:rsidRPr="007A5653" w14:paraId="16508301" w14:textId="77777777" w:rsidTr="002141A9">
        <w:trPr>
          <w:jc w:val="center"/>
        </w:trPr>
        <w:tc>
          <w:tcPr>
            <w:tcW w:w="1276" w:type="dxa"/>
            <w:tcBorders>
              <w:top w:val="nil"/>
              <w:left w:val="nil"/>
              <w:bottom w:val="single" w:sz="4" w:space="0" w:color="auto"/>
            </w:tcBorders>
          </w:tcPr>
          <w:p w14:paraId="16381656" w14:textId="0E375E74" w:rsidR="0097722A" w:rsidRPr="00043427" w:rsidRDefault="0097722A" w:rsidP="00753105">
            <w:pPr>
              <w:tabs>
                <w:tab w:val="left" w:pos="5273"/>
              </w:tabs>
              <w:spacing w:before="80" w:after="80" w:line="480" w:lineRule="auto"/>
              <w:rPr>
                <w:sz w:val="18"/>
                <w:szCs w:val="18"/>
              </w:rPr>
            </w:pPr>
            <w:r w:rsidRPr="00043427">
              <w:rPr>
                <w:sz w:val="18"/>
                <w:szCs w:val="18"/>
              </w:rPr>
              <w:t>Balest</w:t>
            </w:r>
            <w:r w:rsidR="009F41F0">
              <w:rPr>
                <w:sz w:val="18"/>
                <w:szCs w:val="18"/>
              </w:rPr>
              <w:t>r</w:t>
            </w:r>
            <w:r w:rsidRPr="00043427">
              <w:rPr>
                <w:sz w:val="18"/>
                <w:szCs w:val="18"/>
              </w:rPr>
              <w:t>ieri et al., (2015) (Italy)</w:t>
            </w:r>
          </w:p>
        </w:tc>
        <w:tc>
          <w:tcPr>
            <w:tcW w:w="1276" w:type="dxa"/>
            <w:tcBorders>
              <w:top w:val="nil"/>
              <w:bottom w:val="single" w:sz="4" w:space="0" w:color="auto"/>
            </w:tcBorders>
          </w:tcPr>
          <w:p w14:paraId="00BDA176" w14:textId="77777777" w:rsidR="0097722A" w:rsidRPr="00043427" w:rsidRDefault="0097722A" w:rsidP="00753105">
            <w:pPr>
              <w:autoSpaceDE w:val="0"/>
              <w:autoSpaceDN w:val="0"/>
              <w:adjustRightInd w:val="0"/>
              <w:spacing w:before="80" w:after="80" w:line="480" w:lineRule="auto"/>
              <w:rPr>
                <w:sz w:val="18"/>
                <w:szCs w:val="18"/>
              </w:rPr>
            </w:pPr>
            <w:r w:rsidRPr="00043427">
              <w:rPr>
                <w:sz w:val="18"/>
                <w:szCs w:val="18"/>
              </w:rPr>
              <w:t>Uncontrolled pre-post</w:t>
            </w:r>
          </w:p>
          <w:p w14:paraId="05E7D289" w14:textId="77777777" w:rsidR="0097722A" w:rsidRPr="00043427" w:rsidRDefault="0097722A" w:rsidP="00753105">
            <w:pPr>
              <w:tabs>
                <w:tab w:val="left" w:pos="5273"/>
              </w:tabs>
              <w:spacing w:before="80" w:after="80" w:line="480" w:lineRule="auto"/>
              <w:rPr>
                <w:sz w:val="18"/>
                <w:szCs w:val="18"/>
              </w:rPr>
            </w:pPr>
          </w:p>
        </w:tc>
        <w:tc>
          <w:tcPr>
            <w:tcW w:w="1134" w:type="dxa"/>
            <w:tcBorders>
              <w:top w:val="nil"/>
              <w:bottom w:val="single" w:sz="4" w:space="0" w:color="auto"/>
            </w:tcBorders>
          </w:tcPr>
          <w:p w14:paraId="29847AC2" w14:textId="77777777" w:rsidR="0097722A" w:rsidRPr="00043427" w:rsidRDefault="0097722A" w:rsidP="00753105">
            <w:pPr>
              <w:tabs>
                <w:tab w:val="left" w:pos="5273"/>
              </w:tabs>
              <w:spacing w:before="80" w:after="80" w:line="480" w:lineRule="auto"/>
              <w:rPr>
                <w:sz w:val="18"/>
                <w:szCs w:val="18"/>
              </w:rPr>
            </w:pPr>
            <w:r w:rsidRPr="00043427">
              <w:rPr>
                <w:sz w:val="18"/>
                <w:szCs w:val="18"/>
              </w:rPr>
              <w:t>24</w:t>
            </w:r>
          </w:p>
          <w:p w14:paraId="5A663129" w14:textId="77777777" w:rsidR="0097722A" w:rsidRPr="00043427" w:rsidRDefault="0097722A" w:rsidP="00753105">
            <w:pPr>
              <w:tabs>
                <w:tab w:val="left" w:pos="5273"/>
              </w:tabs>
              <w:spacing w:before="80" w:after="80" w:line="480" w:lineRule="auto"/>
              <w:rPr>
                <w:sz w:val="18"/>
                <w:szCs w:val="18"/>
              </w:rPr>
            </w:pPr>
            <w:r w:rsidRPr="00043427">
              <w:rPr>
                <w:sz w:val="18"/>
                <w:szCs w:val="18"/>
              </w:rPr>
              <w:t>MBT=12</w:t>
            </w:r>
          </w:p>
          <w:p w14:paraId="1D78D3CA" w14:textId="77777777" w:rsidR="0097722A" w:rsidRPr="00043427" w:rsidRDefault="0097722A" w:rsidP="00753105">
            <w:pPr>
              <w:tabs>
                <w:tab w:val="left" w:pos="5273"/>
              </w:tabs>
              <w:spacing w:before="80" w:after="80" w:line="480" w:lineRule="auto"/>
              <w:rPr>
                <w:sz w:val="18"/>
                <w:szCs w:val="18"/>
              </w:rPr>
            </w:pPr>
            <w:r w:rsidRPr="00043427">
              <w:rPr>
                <w:sz w:val="18"/>
                <w:szCs w:val="18"/>
              </w:rPr>
              <w:t>(48.7% attrition)</w:t>
            </w:r>
          </w:p>
          <w:p w14:paraId="3F61BF1B" w14:textId="6882D57A" w:rsidR="0097722A" w:rsidRPr="00043427" w:rsidRDefault="0097722A" w:rsidP="00753105">
            <w:pPr>
              <w:tabs>
                <w:tab w:val="left" w:pos="5273"/>
              </w:tabs>
              <w:spacing w:before="80" w:after="80" w:line="480" w:lineRule="auto"/>
              <w:rPr>
                <w:sz w:val="18"/>
                <w:szCs w:val="18"/>
              </w:rPr>
            </w:pPr>
            <w:r w:rsidRPr="00043427">
              <w:rPr>
                <w:sz w:val="18"/>
                <w:szCs w:val="18"/>
              </w:rPr>
              <w:t>SPT</w:t>
            </w:r>
            <w:r w:rsidRPr="00043427">
              <w:rPr>
                <w:sz w:val="18"/>
                <w:szCs w:val="18"/>
                <w:vertAlign w:val="superscript"/>
              </w:rPr>
              <w:t>5</w:t>
            </w:r>
            <w:r w:rsidR="00DE44C7">
              <w:rPr>
                <w:sz w:val="18"/>
                <w:szCs w:val="18"/>
                <w:vertAlign w:val="superscript"/>
              </w:rPr>
              <w:t>6</w:t>
            </w:r>
            <w:r w:rsidRPr="00043427">
              <w:rPr>
                <w:sz w:val="18"/>
                <w:szCs w:val="18"/>
              </w:rPr>
              <w:t>=12</w:t>
            </w:r>
          </w:p>
          <w:p w14:paraId="23ED36AB" w14:textId="5C2196B0" w:rsidR="0097722A" w:rsidRPr="00043427" w:rsidRDefault="002D01A6" w:rsidP="00753105">
            <w:pPr>
              <w:tabs>
                <w:tab w:val="left" w:pos="5273"/>
              </w:tabs>
              <w:spacing w:before="80" w:after="80" w:line="480" w:lineRule="auto"/>
              <w:rPr>
                <w:sz w:val="18"/>
                <w:szCs w:val="18"/>
              </w:rPr>
            </w:pPr>
            <w:r>
              <w:rPr>
                <w:sz w:val="18"/>
                <w:szCs w:val="18"/>
              </w:rPr>
              <w:t>(50% att</w:t>
            </w:r>
            <w:r w:rsidR="0097722A" w:rsidRPr="00043427">
              <w:rPr>
                <w:sz w:val="18"/>
                <w:szCs w:val="18"/>
              </w:rPr>
              <w:t>)</w:t>
            </w:r>
          </w:p>
        </w:tc>
        <w:tc>
          <w:tcPr>
            <w:tcW w:w="1134" w:type="dxa"/>
            <w:tcBorders>
              <w:top w:val="nil"/>
              <w:bottom w:val="single" w:sz="4" w:space="0" w:color="auto"/>
            </w:tcBorders>
          </w:tcPr>
          <w:p w14:paraId="5E56F903" w14:textId="77777777" w:rsidR="0097722A" w:rsidRPr="00043427" w:rsidRDefault="0097722A" w:rsidP="00753105">
            <w:pPr>
              <w:tabs>
                <w:tab w:val="left" w:pos="5273"/>
              </w:tabs>
              <w:spacing w:before="80" w:after="80" w:line="480" w:lineRule="auto"/>
              <w:rPr>
                <w:sz w:val="18"/>
                <w:szCs w:val="18"/>
              </w:rPr>
            </w:pPr>
            <w:r w:rsidRPr="00043427">
              <w:rPr>
                <w:sz w:val="18"/>
                <w:szCs w:val="18"/>
              </w:rPr>
              <w:t>Bulimia, anorexia nervosa</w:t>
            </w:r>
          </w:p>
        </w:tc>
        <w:tc>
          <w:tcPr>
            <w:tcW w:w="1559" w:type="dxa"/>
            <w:tcBorders>
              <w:top w:val="nil"/>
              <w:bottom w:val="single" w:sz="4" w:space="0" w:color="auto"/>
            </w:tcBorders>
          </w:tcPr>
          <w:p w14:paraId="499BDF73" w14:textId="77777777" w:rsidR="0097722A" w:rsidRPr="00043427" w:rsidRDefault="0097722A" w:rsidP="00753105">
            <w:pPr>
              <w:tabs>
                <w:tab w:val="left" w:pos="5273"/>
              </w:tabs>
              <w:spacing w:before="80" w:after="80" w:line="480" w:lineRule="auto"/>
              <w:rPr>
                <w:sz w:val="18"/>
                <w:szCs w:val="18"/>
              </w:rPr>
            </w:pPr>
            <w:r w:rsidRPr="00043427">
              <w:rPr>
                <w:sz w:val="18"/>
                <w:szCs w:val="18"/>
              </w:rPr>
              <w:t>Not reported</w:t>
            </w:r>
          </w:p>
        </w:tc>
        <w:tc>
          <w:tcPr>
            <w:tcW w:w="1418" w:type="dxa"/>
            <w:tcBorders>
              <w:top w:val="nil"/>
              <w:bottom w:val="single" w:sz="4" w:space="0" w:color="auto"/>
            </w:tcBorders>
          </w:tcPr>
          <w:p w14:paraId="7BD8262D" w14:textId="77777777" w:rsidR="0097722A" w:rsidRPr="00043427" w:rsidRDefault="0097722A" w:rsidP="00753105">
            <w:pPr>
              <w:tabs>
                <w:tab w:val="left" w:pos="5273"/>
              </w:tabs>
              <w:spacing w:before="80" w:after="80" w:line="480" w:lineRule="auto"/>
              <w:rPr>
                <w:sz w:val="18"/>
                <w:szCs w:val="18"/>
              </w:rPr>
            </w:pPr>
            <w:r w:rsidRPr="00043427">
              <w:rPr>
                <w:sz w:val="18"/>
                <w:szCs w:val="18"/>
              </w:rPr>
              <w:t>18-months individual and group weekly MBT sessions</w:t>
            </w:r>
          </w:p>
          <w:p w14:paraId="2E3D7FAA" w14:textId="77777777" w:rsidR="0097722A" w:rsidRPr="00043427" w:rsidRDefault="0097722A" w:rsidP="00753105">
            <w:pPr>
              <w:tabs>
                <w:tab w:val="left" w:pos="5273"/>
              </w:tabs>
              <w:spacing w:before="80" w:after="80" w:line="480" w:lineRule="auto"/>
              <w:rPr>
                <w:sz w:val="18"/>
                <w:szCs w:val="18"/>
              </w:rPr>
            </w:pPr>
            <w:r w:rsidRPr="00043427">
              <w:rPr>
                <w:sz w:val="18"/>
                <w:szCs w:val="18"/>
              </w:rPr>
              <w:t>18-months individual weekly STP</w:t>
            </w:r>
          </w:p>
        </w:tc>
        <w:tc>
          <w:tcPr>
            <w:tcW w:w="992" w:type="dxa"/>
            <w:tcBorders>
              <w:top w:val="nil"/>
              <w:bottom w:val="single" w:sz="4" w:space="0" w:color="auto"/>
            </w:tcBorders>
          </w:tcPr>
          <w:p w14:paraId="08576538" w14:textId="77777777" w:rsidR="0097722A" w:rsidRPr="00043427" w:rsidRDefault="0097722A" w:rsidP="00753105">
            <w:pPr>
              <w:tabs>
                <w:tab w:val="left" w:pos="5273"/>
              </w:tabs>
              <w:spacing w:before="80" w:after="80" w:line="480" w:lineRule="auto"/>
              <w:rPr>
                <w:sz w:val="18"/>
                <w:szCs w:val="18"/>
              </w:rPr>
            </w:pPr>
            <w:r w:rsidRPr="00043427">
              <w:rPr>
                <w:sz w:val="18"/>
                <w:szCs w:val="18"/>
              </w:rPr>
              <w:t>Not reported</w:t>
            </w:r>
          </w:p>
        </w:tc>
        <w:tc>
          <w:tcPr>
            <w:tcW w:w="1276" w:type="dxa"/>
            <w:tcBorders>
              <w:top w:val="nil"/>
              <w:bottom w:val="single" w:sz="4" w:space="0" w:color="auto"/>
            </w:tcBorders>
          </w:tcPr>
          <w:p w14:paraId="1BD2BB43" w14:textId="67A95BE5" w:rsidR="0097722A" w:rsidRPr="00043427" w:rsidRDefault="0097722A" w:rsidP="00747EFB">
            <w:pPr>
              <w:tabs>
                <w:tab w:val="left" w:pos="5273"/>
              </w:tabs>
              <w:spacing w:line="360" w:lineRule="auto"/>
              <w:rPr>
                <w:sz w:val="18"/>
                <w:szCs w:val="18"/>
              </w:rPr>
            </w:pPr>
            <w:r w:rsidRPr="00043427">
              <w:rPr>
                <w:sz w:val="18"/>
                <w:szCs w:val="18"/>
              </w:rPr>
              <w:t>TAS-20</w:t>
            </w:r>
            <w:r w:rsidRPr="00043427">
              <w:rPr>
                <w:sz w:val="18"/>
                <w:szCs w:val="18"/>
                <w:vertAlign w:val="superscript"/>
              </w:rPr>
              <w:t>5</w:t>
            </w:r>
            <w:r w:rsidR="00DE44C7">
              <w:rPr>
                <w:sz w:val="18"/>
                <w:szCs w:val="18"/>
                <w:vertAlign w:val="superscript"/>
              </w:rPr>
              <w:t>7</w:t>
            </w:r>
            <w:r w:rsidRPr="00043427">
              <w:rPr>
                <w:sz w:val="18"/>
                <w:szCs w:val="18"/>
              </w:rPr>
              <w:t>, HAM-A</w:t>
            </w:r>
            <w:r w:rsidR="00DE44C7">
              <w:rPr>
                <w:sz w:val="18"/>
                <w:szCs w:val="18"/>
                <w:vertAlign w:val="superscript"/>
              </w:rPr>
              <w:t>58</w:t>
            </w:r>
            <w:r w:rsidRPr="00043427">
              <w:rPr>
                <w:sz w:val="18"/>
                <w:szCs w:val="18"/>
              </w:rPr>
              <w:t>,</w:t>
            </w:r>
            <w:r w:rsidR="00481DA2">
              <w:rPr>
                <w:sz w:val="18"/>
                <w:szCs w:val="18"/>
              </w:rPr>
              <w:t xml:space="preserve"> </w:t>
            </w:r>
            <w:r w:rsidRPr="00043427">
              <w:rPr>
                <w:sz w:val="18"/>
                <w:szCs w:val="18"/>
              </w:rPr>
              <w:t>HAM-D</w:t>
            </w:r>
            <w:r w:rsidR="00DE44C7">
              <w:rPr>
                <w:sz w:val="18"/>
                <w:szCs w:val="18"/>
                <w:vertAlign w:val="superscript"/>
              </w:rPr>
              <w:t>59</w:t>
            </w:r>
            <w:r w:rsidRPr="00043427">
              <w:rPr>
                <w:sz w:val="18"/>
                <w:szCs w:val="18"/>
              </w:rPr>
              <w:t>, SCL-90, EDI-3</w:t>
            </w:r>
            <w:r w:rsidR="00747EFB">
              <w:rPr>
                <w:sz w:val="18"/>
                <w:szCs w:val="18"/>
                <w:vertAlign w:val="superscript"/>
              </w:rPr>
              <w:t>60</w:t>
            </w:r>
            <w:r w:rsidRPr="00043427">
              <w:rPr>
                <w:sz w:val="18"/>
                <w:szCs w:val="18"/>
              </w:rPr>
              <w:t>, BES</w:t>
            </w:r>
            <w:r w:rsidRPr="00043427">
              <w:rPr>
                <w:sz w:val="18"/>
                <w:szCs w:val="18"/>
                <w:vertAlign w:val="superscript"/>
              </w:rPr>
              <w:t>6</w:t>
            </w:r>
            <w:r w:rsidR="00747EFB">
              <w:rPr>
                <w:sz w:val="18"/>
                <w:szCs w:val="18"/>
                <w:vertAlign w:val="superscript"/>
              </w:rPr>
              <w:t>1</w:t>
            </w:r>
            <w:r w:rsidRPr="00043427">
              <w:rPr>
                <w:sz w:val="18"/>
                <w:szCs w:val="18"/>
              </w:rPr>
              <w:t>, BUT</w:t>
            </w:r>
            <w:r w:rsidRPr="00043427">
              <w:rPr>
                <w:sz w:val="18"/>
                <w:szCs w:val="18"/>
                <w:vertAlign w:val="superscript"/>
              </w:rPr>
              <w:t>6</w:t>
            </w:r>
            <w:r w:rsidR="00747EFB">
              <w:rPr>
                <w:sz w:val="18"/>
                <w:szCs w:val="18"/>
                <w:vertAlign w:val="superscript"/>
              </w:rPr>
              <w:t>2</w:t>
            </w:r>
            <w:r w:rsidRPr="00043427">
              <w:rPr>
                <w:sz w:val="18"/>
                <w:szCs w:val="18"/>
              </w:rPr>
              <w:t>, CGI</w:t>
            </w:r>
            <w:r w:rsidRPr="00043427">
              <w:rPr>
                <w:sz w:val="18"/>
                <w:szCs w:val="18"/>
                <w:vertAlign w:val="superscript"/>
              </w:rPr>
              <w:t>6</w:t>
            </w:r>
            <w:r w:rsidR="00747EFB">
              <w:rPr>
                <w:sz w:val="18"/>
                <w:szCs w:val="18"/>
                <w:vertAlign w:val="superscript"/>
              </w:rPr>
              <w:t>3</w:t>
            </w:r>
            <w:r w:rsidRPr="00043427">
              <w:rPr>
                <w:sz w:val="18"/>
                <w:szCs w:val="18"/>
              </w:rPr>
              <w:t>, SASS</w:t>
            </w:r>
            <w:r w:rsidRPr="00043427">
              <w:rPr>
                <w:sz w:val="18"/>
                <w:szCs w:val="18"/>
                <w:vertAlign w:val="superscript"/>
              </w:rPr>
              <w:t>6</w:t>
            </w:r>
            <w:r w:rsidR="00747EFB">
              <w:rPr>
                <w:sz w:val="18"/>
                <w:szCs w:val="18"/>
                <w:vertAlign w:val="superscript"/>
              </w:rPr>
              <w:t>4</w:t>
            </w:r>
            <w:r w:rsidRPr="00043427">
              <w:rPr>
                <w:sz w:val="18"/>
                <w:szCs w:val="18"/>
              </w:rPr>
              <w:t>, SF-12</w:t>
            </w:r>
            <w:r w:rsidRPr="00043427">
              <w:rPr>
                <w:sz w:val="18"/>
                <w:szCs w:val="18"/>
                <w:vertAlign w:val="superscript"/>
              </w:rPr>
              <w:t>6</w:t>
            </w:r>
            <w:r w:rsidR="00747EFB">
              <w:rPr>
                <w:sz w:val="18"/>
                <w:szCs w:val="18"/>
                <w:vertAlign w:val="superscript"/>
              </w:rPr>
              <w:t>5</w:t>
            </w:r>
            <w:r w:rsidRPr="00043427">
              <w:rPr>
                <w:sz w:val="18"/>
                <w:szCs w:val="18"/>
              </w:rPr>
              <w:t xml:space="preserve"> GAF, </w:t>
            </w:r>
            <w:r w:rsidRPr="00747EFB">
              <w:rPr>
                <w:sz w:val="17"/>
                <w:szCs w:val="17"/>
              </w:rPr>
              <w:t>DES</w:t>
            </w:r>
            <w:r w:rsidR="00747EFB" w:rsidRPr="00747EFB">
              <w:rPr>
                <w:sz w:val="17"/>
                <w:szCs w:val="17"/>
                <w:vertAlign w:val="superscript"/>
              </w:rPr>
              <w:t>66</w:t>
            </w:r>
            <w:r w:rsidRPr="00747EFB">
              <w:rPr>
                <w:sz w:val="17"/>
                <w:szCs w:val="17"/>
              </w:rPr>
              <w:t>,</w:t>
            </w:r>
            <w:r w:rsidRPr="00043427">
              <w:rPr>
                <w:sz w:val="18"/>
                <w:szCs w:val="18"/>
              </w:rPr>
              <w:t xml:space="preserve"> </w:t>
            </w:r>
          </w:p>
        </w:tc>
        <w:tc>
          <w:tcPr>
            <w:tcW w:w="709" w:type="dxa"/>
            <w:tcBorders>
              <w:top w:val="nil"/>
              <w:bottom w:val="single" w:sz="4" w:space="0" w:color="auto"/>
            </w:tcBorders>
          </w:tcPr>
          <w:p w14:paraId="7E66A95E" w14:textId="0B2DA7DF" w:rsidR="0097722A" w:rsidRPr="00043427" w:rsidRDefault="00427778" w:rsidP="00E4269F">
            <w:pPr>
              <w:tabs>
                <w:tab w:val="left" w:pos="5273"/>
              </w:tabs>
              <w:spacing w:before="80" w:after="80" w:line="480" w:lineRule="auto"/>
              <w:jc w:val="center"/>
              <w:rPr>
                <w:sz w:val="18"/>
                <w:szCs w:val="18"/>
              </w:rPr>
            </w:pPr>
            <w:r>
              <w:rPr>
                <w:sz w:val="18"/>
                <w:szCs w:val="18"/>
              </w:rPr>
              <w:t>14</w:t>
            </w:r>
          </w:p>
        </w:tc>
        <w:tc>
          <w:tcPr>
            <w:tcW w:w="4536" w:type="dxa"/>
            <w:tcBorders>
              <w:top w:val="nil"/>
              <w:bottom w:val="single" w:sz="4" w:space="0" w:color="auto"/>
              <w:right w:val="nil"/>
            </w:tcBorders>
          </w:tcPr>
          <w:p w14:paraId="64D4E26F" w14:textId="77777777" w:rsidR="0097722A" w:rsidRDefault="00065AE2" w:rsidP="00065AE2">
            <w:pPr>
              <w:tabs>
                <w:tab w:val="left" w:pos="5273"/>
              </w:tabs>
              <w:spacing w:before="80" w:after="80" w:line="480" w:lineRule="auto"/>
              <w:rPr>
                <w:sz w:val="18"/>
                <w:szCs w:val="18"/>
              </w:rPr>
            </w:pPr>
            <w:r>
              <w:rPr>
                <w:sz w:val="18"/>
                <w:szCs w:val="18"/>
              </w:rPr>
              <w:t xml:space="preserve">Only </w:t>
            </w:r>
            <w:r w:rsidR="0097722A" w:rsidRPr="00043427">
              <w:rPr>
                <w:sz w:val="18"/>
                <w:szCs w:val="18"/>
              </w:rPr>
              <w:t>one client in the MBT group and two in the SPT group maintained an eating disorder diagnosis (x</w:t>
            </w:r>
            <w:r w:rsidR="0097722A" w:rsidRPr="00043427">
              <w:rPr>
                <w:sz w:val="18"/>
                <w:szCs w:val="18"/>
                <w:vertAlign w:val="superscript"/>
              </w:rPr>
              <w:t>22</w:t>
            </w:r>
            <w:r w:rsidR="0097722A" w:rsidRPr="00043427">
              <w:rPr>
                <w:sz w:val="18"/>
                <w:szCs w:val="18"/>
              </w:rPr>
              <w:t>=0.66; p&lt;.042)</w:t>
            </w:r>
            <w:r>
              <w:rPr>
                <w:sz w:val="18"/>
                <w:szCs w:val="18"/>
              </w:rPr>
              <w:t xml:space="preserve"> posttreatment</w:t>
            </w:r>
            <w:r w:rsidR="0097722A" w:rsidRPr="00043427">
              <w:rPr>
                <w:sz w:val="18"/>
                <w:szCs w:val="18"/>
              </w:rPr>
              <w:t>. Both treatments improved psychiatric symptoms in the HAM-D, HAM-A, TAS-20, GAF, SCL, CGI, SASS, DES, and BUT (p</w:t>
            </w:r>
            <w:r w:rsidR="007D29AA">
              <w:rPr>
                <w:sz w:val="18"/>
                <w:szCs w:val="18"/>
              </w:rPr>
              <w:t>s</w:t>
            </w:r>
            <w:r w:rsidR="0097722A" w:rsidRPr="00043427">
              <w:rPr>
                <w:sz w:val="18"/>
                <w:szCs w:val="18"/>
              </w:rPr>
              <w:t xml:space="preserve">&lt;0.05). </w:t>
            </w:r>
            <w:r>
              <w:rPr>
                <w:sz w:val="18"/>
                <w:szCs w:val="18"/>
              </w:rPr>
              <w:t xml:space="preserve">Analyses </w:t>
            </w:r>
            <w:r w:rsidR="0097722A" w:rsidRPr="00043427">
              <w:rPr>
                <w:sz w:val="18"/>
                <w:szCs w:val="18"/>
              </w:rPr>
              <w:t xml:space="preserve">only differentiated between the two groups in the GAF (p&lt;0.01; partial eta squared=0.42) in favour of MBT. </w:t>
            </w:r>
          </w:p>
          <w:p w14:paraId="437C658C" w14:textId="08FCDF43" w:rsidR="00D8205B" w:rsidRPr="00043427" w:rsidRDefault="00D8205B" w:rsidP="00065AE2">
            <w:pPr>
              <w:tabs>
                <w:tab w:val="left" w:pos="5273"/>
              </w:tabs>
              <w:spacing w:before="80" w:after="80" w:line="480" w:lineRule="auto"/>
              <w:rPr>
                <w:sz w:val="18"/>
                <w:szCs w:val="18"/>
              </w:rPr>
            </w:pPr>
          </w:p>
        </w:tc>
      </w:tr>
      <w:tr w:rsidR="00532A9C" w:rsidRPr="007A5653" w14:paraId="68F7CC7B" w14:textId="77777777" w:rsidTr="002141A9">
        <w:trPr>
          <w:jc w:val="center"/>
        </w:trPr>
        <w:tc>
          <w:tcPr>
            <w:tcW w:w="1276" w:type="dxa"/>
            <w:tcBorders>
              <w:top w:val="single" w:sz="4" w:space="0" w:color="auto"/>
              <w:left w:val="nil"/>
              <w:bottom w:val="single" w:sz="4" w:space="0" w:color="auto"/>
              <w:right w:val="nil"/>
            </w:tcBorders>
          </w:tcPr>
          <w:p w14:paraId="560454D6" w14:textId="77777777" w:rsidR="00532A9C" w:rsidRPr="00043427" w:rsidRDefault="00532A9C" w:rsidP="00532A9C">
            <w:pPr>
              <w:tabs>
                <w:tab w:val="left" w:pos="5273"/>
              </w:tabs>
              <w:spacing w:line="480" w:lineRule="auto"/>
              <w:jc w:val="center"/>
              <w:rPr>
                <w:sz w:val="18"/>
                <w:szCs w:val="18"/>
                <w:u w:val="single"/>
              </w:rPr>
            </w:pPr>
            <w:r w:rsidRPr="00043427">
              <w:rPr>
                <w:sz w:val="18"/>
                <w:szCs w:val="18"/>
                <w:u w:val="single"/>
              </w:rPr>
              <w:t>Study</w:t>
            </w:r>
          </w:p>
          <w:p w14:paraId="5B147C16" w14:textId="7F376BE8" w:rsidR="00532A9C" w:rsidRPr="00A62773" w:rsidRDefault="00532A9C" w:rsidP="00532A9C">
            <w:pPr>
              <w:tabs>
                <w:tab w:val="left" w:pos="5273"/>
              </w:tabs>
              <w:spacing w:line="480" w:lineRule="auto"/>
              <w:jc w:val="center"/>
              <w:rPr>
                <w:sz w:val="18"/>
                <w:szCs w:val="18"/>
              </w:rPr>
            </w:pPr>
            <w:r w:rsidRPr="00043427">
              <w:rPr>
                <w:sz w:val="18"/>
                <w:szCs w:val="18"/>
                <w:u w:val="single"/>
              </w:rPr>
              <w:t>(Country)</w:t>
            </w:r>
          </w:p>
        </w:tc>
        <w:tc>
          <w:tcPr>
            <w:tcW w:w="1276" w:type="dxa"/>
            <w:tcBorders>
              <w:top w:val="single" w:sz="4" w:space="0" w:color="auto"/>
              <w:left w:val="nil"/>
              <w:bottom w:val="single" w:sz="4" w:space="0" w:color="auto"/>
              <w:right w:val="nil"/>
            </w:tcBorders>
          </w:tcPr>
          <w:p w14:paraId="3BE92DDC" w14:textId="0C339F24" w:rsidR="00532A9C" w:rsidRPr="00A62773" w:rsidRDefault="00532A9C" w:rsidP="00532A9C">
            <w:pPr>
              <w:tabs>
                <w:tab w:val="left" w:pos="5273"/>
              </w:tabs>
              <w:spacing w:line="480" w:lineRule="auto"/>
              <w:jc w:val="center"/>
              <w:rPr>
                <w:sz w:val="18"/>
                <w:szCs w:val="18"/>
              </w:rPr>
            </w:pPr>
            <w:r w:rsidRPr="00043427">
              <w:rPr>
                <w:sz w:val="18"/>
                <w:szCs w:val="18"/>
                <w:u w:val="single"/>
              </w:rPr>
              <w:t>Design</w:t>
            </w:r>
          </w:p>
        </w:tc>
        <w:tc>
          <w:tcPr>
            <w:tcW w:w="1134" w:type="dxa"/>
            <w:tcBorders>
              <w:top w:val="single" w:sz="4" w:space="0" w:color="auto"/>
              <w:left w:val="nil"/>
              <w:bottom w:val="single" w:sz="4" w:space="0" w:color="auto"/>
              <w:right w:val="nil"/>
            </w:tcBorders>
          </w:tcPr>
          <w:p w14:paraId="7B9130E7" w14:textId="23EDEAA2" w:rsidR="002D01A6" w:rsidRDefault="00532A9C" w:rsidP="00532A9C">
            <w:pPr>
              <w:tabs>
                <w:tab w:val="left" w:pos="5273"/>
              </w:tabs>
              <w:spacing w:line="480" w:lineRule="auto"/>
              <w:jc w:val="center"/>
              <w:rPr>
                <w:sz w:val="18"/>
                <w:szCs w:val="18"/>
              </w:rPr>
            </w:pPr>
            <w:r w:rsidRPr="00043427">
              <w:rPr>
                <w:sz w:val="18"/>
                <w:szCs w:val="18"/>
                <w:u w:val="single"/>
              </w:rPr>
              <w:t>N</w:t>
            </w:r>
          </w:p>
          <w:p w14:paraId="794F179A" w14:textId="6A495C1D" w:rsidR="00532A9C" w:rsidRPr="002D01A6" w:rsidRDefault="002D01A6" w:rsidP="002D01A6">
            <w:pPr>
              <w:rPr>
                <w:sz w:val="18"/>
                <w:szCs w:val="18"/>
              </w:rPr>
            </w:pPr>
            <w:r>
              <w:rPr>
                <w:sz w:val="16"/>
                <w:szCs w:val="16"/>
                <w:u w:val="single"/>
              </w:rPr>
              <w:t>(att=attrition)</w:t>
            </w:r>
          </w:p>
        </w:tc>
        <w:tc>
          <w:tcPr>
            <w:tcW w:w="1134" w:type="dxa"/>
            <w:tcBorders>
              <w:top w:val="single" w:sz="4" w:space="0" w:color="auto"/>
              <w:left w:val="nil"/>
              <w:bottom w:val="single" w:sz="4" w:space="0" w:color="auto"/>
              <w:right w:val="nil"/>
            </w:tcBorders>
          </w:tcPr>
          <w:p w14:paraId="0C0E01E9" w14:textId="73A55771" w:rsidR="00532A9C" w:rsidRPr="00A62773" w:rsidRDefault="00532A9C" w:rsidP="00532A9C">
            <w:pPr>
              <w:tabs>
                <w:tab w:val="left" w:pos="5273"/>
              </w:tabs>
              <w:spacing w:line="480" w:lineRule="auto"/>
              <w:jc w:val="center"/>
              <w:rPr>
                <w:sz w:val="18"/>
                <w:szCs w:val="18"/>
              </w:rPr>
            </w:pPr>
            <w:r w:rsidRPr="00043427">
              <w:rPr>
                <w:sz w:val="18"/>
                <w:szCs w:val="18"/>
                <w:u w:val="single"/>
              </w:rPr>
              <w:t>Sample</w:t>
            </w:r>
          </w:p>
        </w:tc>
        <w:tc>
          <w:tcPr>
            <w:tcW w:w="1559" w:type="dxa"/>
            <w:tcBorders>
              <w:top w:val="single" w:sz="4" w:space="0" w:color="auto"/>
              <w:left w:val="nil"/>
              <w:bottom w:val="single" w:sz="4" w:space="0" w:color="auto"/>
              <w:right w:val="nil"/>
            </w:tcBorders>
          </w:tcPr>
          <w:p w14:paraId="29188B27" w14:textId="77777777" w:rsidR="00532A9C" w:rsidRPr="00043427" w:rsidRDefault="00532A9C" w:rsidP="00532A9C">
            <w:pPr>
              <w:tabs>
                <w:tab w:val="left" w:pos="5273"/>
              </w:tabs>
              <w:spacing w:line="480" w:lineRule="auto"/>
              <w:jc w:val="center"/>
              <w:rPr>
                <w:sz w:val="18"/>
                <w:szCs w:val="18"/>
                <w:u w:val="single"/>
              </w:rPr>
            </w:pPr>
            <w:r w:rsidRPr="00043427">
              <w:rPr>
                <w:sz w:val="18"/>
                <w:szCs w:val="18"/>
                <w:u w:val="single"/>
              </w:rPr>
              <w:t>Demographics</w:t>
            </w:r>
          </w:p>
          <w:p w14:paraId="106C0204" w14:textId="2D9F2FCF" w:rsidR="00532A9C" w:rsidRPr="00A62773" w:rsidRDefault="00532A9C" w:rsidP="00532A9C">
            <w:pPr>
              <w:tabs>
                <w:tab w:val="left" w:pos="5273"/>
              </w:tabs>
              <w:spacing w:line="480" w:lineRule="auto"/>
              <w:jc w:val="center"/>
              <w:rPr>
                <w:sz w:val="18"/>
                <w:szCs w:val="18"/>
              </w:rPr>
            </w:pPr>
            <w:r w:rsidRPr="00043427">
              <w:rPr>
                <w:sz w:val="18"/>
                <w:szCs w:val="18"/>
                <w:u w:val="single"/>
              </w:rPr>
              <w:t>Age=M (SD)</w:t>
            </w:r>
          </w:p>
        </w:tc>
        <w:tc>
          <w:tcPr>
            <w:tcW w:w="1418" w:type="dxa"/>
            <w:tcBorders>
              <w:top w:val="single" w:sz="4" w:space="0" w:color="auto"/>
              <w:left w:val="nil"/>
              <w:bottom w:val="single" w:sz="4" w:space="0" w:color="auto"/>
              <w:right w:val="nil"/>
            </w:tcBorders>
          </w:tcPr>
          <w:p w14:paraId="1A961A0A" w14:textId="4EF9ED78" w:rsidR="00532A9C" w:rsidRPr="00A62773" w:rsidRDefault="00532A9C" w:rsidP="00532A9C">
            <w:pPr>
              <w:tabs>
                <w:tab w:val="left" w:pos="5273"/>
              </w:tabs>
              <w:spacing w:line="480" w:lineRule="auto"/>
              <w:jc w:val="center"/>
              <w:rPr>
                <w:sz w:val="18"/>
                <w:szCs w:val="18"/>
              </w:rPr>
            </w:pPr>
            <w:r w:rsidRPr="00043427">
              <w:rPr>
                <w:sz w:val="18"/>
                <w:szCs w:val="18"/>
                <w:u w:val="single"/>
              </w:rPr>
              <w:t>Intervention</w:t>
            </w:r>
          </w:p>
        </w:tc>
        <w:tc>
          <w:tcPr>
            <w:tcW w:w="992" w:type="dxa"/>
            <w:tcBorders>
              <w:top w:val="single" w:sz="4" w:space="0" w:color="auto"/>
              <w:left w:val="nil"/>
              <w:bottom w:val="single" w:sz="4" w:space="0" w:color="auto"/>
              <w:right w:val="nil"/>
            </w:tcBorders>
          </w:tcPr>
          <w:p w14:paraId="0B71A929" w14:textId="6517E331" w:rsidR="00532A9C" w:rsidRPr="00A62773" w:rsidRDefault="00532A9C" w:rsidP="00532A9C">
            <w:pPr>
              <w:tabs>
                <w:tab w:val="left" w:pos="5273"/>
              </w:tabs>
              <w:spacing w:line="480" w:lineRule="auto"/>
              <w:jc w:val="center"/>
              <w:rPr>
                <w:sz w:val="18"/>
                <w:szCs w:val="18"/>
              </w:rPr>
            </w:pPr>
            <w:r w:rsidRPr="00043427">
              <w:rPr>
                <w:sz w:val="18"/>
                <w:szCs w:val="18"/>
                <w:u w:val="single"/>
              </w:rPr>
              <w:t>Follow-up</w:t>
            </w:r>
          </w:p>
        </w:tc>
        <w:tc>
          <w:tcPr>
            <w:tcW w:w="1276" w:type="dxa"/>
            <w:tcBorders>
              <w:top w:val="single" w:sz="4" w:space="0" w:color="auto"/>
              <w:left w:val="nil"/>
              <w:bottom w:val="single" w:sz="4" w:space="0" w:color="auto"/>
              <w:right w:val="nil"/>
            </w:tcBorders>
          </w:tcPr>
          <w:p w14:paraId="22732DDD" w14:textId="6073BD65" w:rsidR="00532A9C" w:rsidRPr="00A62773" w:rsidRDefault="00532A9C" w:rsidP="00532A9C">
            <w:pPr>
              <w:tabs>
                <w:tab w:val="left" w:pos="5273"/>
              </w:tabs>
              <w:spacing w:line="480" w:lineRule="auto"/>
              <w:jc w:val="center"/>
              <w:rPr>
                <w:sz w:val="18"/>
                <w:szCs w:val="18"/>
              </w:rPr>
            </w:pPr>
            <w:r w:rsidRPr="00043427">
              <w:rPr>
                <w:sz w:val="18"/>
                <w:szCs w:val="18"/>
                <w:u w:val="single"/>
              </w:rPr>
              <w:t>Outcome Measures</w:t>
            </w:r>
          </w:p>
        </w:tc>
        <w:tc>
          <w:tcPr>
            <w:tcW w:w="709" w:type="dxa"/>
            <w:tcBorders>
              <w:top w:val="single" w:sz="4" w:space="0" w:color="auto"/>
              <w:left w:val="nil"/>
              <w:bottom w:val="single" w:sz="4" w:space="0" w:color="auto"/>
              <w:right w:val="nil"/>
            </w:tcBorders>
          </w:tcPr>
          <w:p w14:paraId="37B331F4" w14:textId="5335A96D" w:rsidR="00532A9C" w:rsidRPr="00A62773" w:rsidRDefault="00532A9C" w:rsidP="00532A9C">
            <w:pPr>
              <w:tabs>
                <w:tab w:val="left" w:pos="5273"/>
              </w:tabs>
              <w:spacing w:line="480" w:lineRule="auto"/>
              <w:jc w:val="center"/>
              <w:rPr>
                <w:sz w:val="18"/>
                <w:szCs w:val="18"/>
              </w:rPr>
            </w:pPr>
            <w:r w:rsidRPr="006A2FAF">
              <w:rPr>
                <w:sz w:val="17"/>
                <w:szCs w:val="17"/>
                <w:u w:val="single"/>
              </w:rPr>
              <w:t>Downs &amp; Black</w:t>
            </w:r>
            <w:r w:rsidRPr="006A2FAF">
              <w:rPr>
                <w:sz w:val="17"/>
                <w:szCs w:val="17"/>
                <w:u w:val="single"/>
                <w:vertAlign w:val="superscript"/>
              </w:rPr>
              <w:t>1</w:t>
            </w:r>
          </w:p>
        </w:tc>
        <w:tc>
          <w:tcPr>
            <w:tcW w:w="4536" w:type="dxa"/>
            <w:tcBorders>
              <w:top w:val="single" w:sz="4" w:space="0" w:color="auto"/>
              <w:left w:val="nil"/>
              <w:bottom w:val="single" w:sz="4" w:space="0" w:color="auto"/>
              <w:right w:val="nil"/>
            </w:tcBorders>
          </w:tcPr>
          <w:p w14:paraId="70904018" w14:textId="4CB19D5A" w:rsidR="00532A9C" w:rsidRPr="00A62773" w:rsidRDefault="00532A9C" w:rsidP="00532A9C">
            <w:pPr>
              <w:tabs>
                <w:tab w:val="left" w:pos="5273"/>
              </w:tabs>
              <w:spacing w:line="480" w:lineRule="auto"/>
              <w:jc w:val="center"/>
              <w:rPr>
                <w:sz w:val="18"/>
                <w:szCs w:val="18"/>
              </w:rPr>
            </w:pPr>
            <w:r w:rsidRPr="00043427">
              <w:rPr>
                <w:sz w:val="18"/>
                <w:szCs w:val="18"/>
                <w:u w:val="single"/>
              </w:rPr>
              <w:t>Main Findings</w:t>
            </w:r>
          </w:p>
        </w:tc>
      </w:tr>
      <w:tr w:rsidR="00EC1407" w:rsidRPr="007A5653" w14:paraId="7BB45123" w14:textId="77777777" w:rsidTr="002141A9">
        <w:trPr>
          <w:jc w:val="center"/>
        </w:trPr>
        <w:tc>
          <w:tcPr>
            <w:tcW w:w="1276" w:type="dxa"/>
            <w:tcBorders>
              <w:top w:val="single" w:sz="4" w:space="0" w:color="auto"/>
              <w:left w:val="nil"/>
              <w:bottom w:val="nil"/>
              <w:right w:val="nil"/>
            </w:tcBorders>
          </w:tcPr>
          <w:p w14:paraId="7C8F0DBD" w14:textId="4F99AE50" w:rsidR="00EC1407" w:rsidRPr="00EC1407" w:rsidRDefault="00EC1407" w:rsidP="00D8205B">
            <w:pPr>
              <w:tabs>
                <w:tab w:val="left" w:pos="5273"/>
              </w:tabs>
              <w:spacing w:before="80" w:line="480" w:lineRule="auto"/>
              <w:jc w:val="center"/>
              <w:rPr>
                <w:sz w:val="18"/>
                <w:szCs w:val="18"/>
              </w:rPr>
            </w:pPr>
            <w:r>
              <w:rPr>
                <w:sz w:val="18"/>
                <w:szCs w:val="18"/>
              </w:rPr>
              <w:t>Kvarstein et al., (2015 (Norway)</w:t>
            </w:r>
          </w:p>
        </w:tc>
        <w:tc>
          <w:tcPr>
            <w:tcW w:w="1276" w:type="dxa"/>
            <w:tcBorders>
              <w:top w:val="single" w:sz="4" w:space="0" w:color="auto"/>
              <w:left w:val="nil"/>
              <w:bottom w:val="nil"/>
              <w:right w:val="nil"/>
            </w:tcBorders>
          </w:tcPr>
          <w:p w14:paraId="6D8E23C1" w14:textId="77777777" w:rsidR="00EC1407" w:rsidRPr="00A62773" w:rsidRDefault="00EC1407" w:rsidP="00D8205B">
            <w:pPr>
              <w:tabs>
                <w:tab w:val="left" w:pos="5273"/>
              </w:tabs>
              <w:spacing w:before="80" w:after="80" w:line="480" w:lineRule="auto"/>
              <w:rPr>
                <w:sz w:val="18"/>
                <w:szCs w:val="18"/>
              </w:rPr>
            </w:pPr>
            <w:r w:rsidRPr="00A62773">
              <w:rPr>
                <w:sz w:val="18"/>
                <w:szCs w:val="18"/>
              </w:rPr>
              <w:t>Retrospective cohort study</w:t>
            </w:r>
          </w:p>
          <w:p w14:paraId="170F0C9D" w14:textId="77777777" w:rsidR="00EC1407" w:rsidRPr="00043427" w:rsidRDefault="00EC1407" w:rsidP="00D8205B">
            <w:pPr>
              <w:tabs>
                <w:tab w:val="left" w:pos="5273"/>
              </w:tabs>
              <w:spacing w:before="80" w:line="480" w:lineRule="auto"/>
              <w:jc w:val="center"/>
              <w:rPr>
                <w:sz w:val="18"/>
                <w:szCs w:val="18"/>
                <w:u w:val="single"/>
              </w:rPr>
            </w:pPr>
          </w:p>
        </w:tc>
        <w:tc>
          <w:tcPr>
            <w:tcW w:w="1134" w:type="dxa"/>
            <w:tcBorders>
              <w:top w:val="single" w:sz="4" w:space="0" w:color="auto"/>
              <w:left w:val="nil"/>
              <w:bottom w:val="nil"/>
              <w:right w:val="nil"/>
            </w:tcBorders>
          </w:tcPr>
          <w:p w14:paraId="3181608F" w14:textId="77777777" w:rsidR="00EC1407" w:rsidRDefault="00EC1407" w:rsidP="00D8205B">
            <w:pPr>
              <w:tabs>
                <w:tab w:val="left" w:pos="5273"/>
              </w:tabs>
              <w:spacing w:before="80" w:line="480" w:lineRule="auto"/>
              <w:jc w:val="center"/>
              <w:rPr>
                <w:sz w:val="18"/>
                <w:szCs w:val="18"/>
              </w:rPr>
            </w:pPr>
            <w:r w:rsidRPr="00EC1407">
              <w:rPr>
                <w:sz w:val="18"/>
                <w:szCs w:val="18"/>
              </w:rPr>
              <w:t>345</w:t>
            </w:r>
          </w:p>
          <w:p w14:paraId="0FDF5F15" w14:textId="50B9AE77" w:rsidR="00EC1407" w:rsidRDefault="00EC1407" w:rsidP="00D8205B">
            <w:pPr>
              <w:tabs>
                <w:tab w:val="left" w:pos="5273"/>
              </w:tabs>
              <w:spacing w:before="80" w:line="480" w:lineRule="auto"/>
              <w:jc w:val="center"/>
              <w:rPr>
                <w:sz w:val="18"/>
                <w:szCs w:val="18"/>
              </w:rPr>
            </w:pPr>
            <w:r>
              <w:rPr>
                <w:sz w:val="18"/>
                <w:szCs w:val="18"/>
              </w:rPr>
              <w:t>MBT=68</w:t>
            </w:r>
            <w:r w:rsidR="007611A7">
              <w:rPr>
                <w:sz w:val="18"/>
                <w:szCs w:val="18"/>
              </w:rPr>
              <w:t xml:space="preserve"> (3</w:t>
            </w:r>
            <w:r w:rsidR="00691EB0">
              <w:rPr>
                <w:sz w:val="18"/>
                <w:szCs w:val="18"/>
              </w:rPr>
              <w:t>2</w:t>
            </w:r>
            <w:r w:rsidR="00EA67BE">
              <w:rPr>
                <w:sz w:val="18"/>
                <w:szCs w:val="18"/>
              </w:rPr>
              <w:t>% att)</w:t>
            </w:r>
          </w:p>
          <w:p w14:paraId="3763ADBD" w14:textId="4DDEA4A8" w:rsidR="00EC1407" w:rsidRPr="00EC1407" w:rsidRDefault="00EC1407" w:rsidP="00D8205B">
            <w:pPr>
              <w:tabs>
                <w:tab w:val="left" w:pos="5273"/>
              </w:tabs>
              <w:spacing w:before="80" w:line="480" w:lineRule="auto"/>
              <w:jc w:val="center"/>
              <w:rPr>
                <w:sz w:val="18"/>
                <w:szCs w:val="18"/>
              </w:rPr>
            </w:pPr>
            <w:r>
              <w:rPr>
                <w:sz w:val="18"/>
                <w:szCs w:val="18"/>
              </w:rPr>
              <w:t>Psychodynamic=281</w:t>
            </w:r>
            <w:r w:rsidR="0053504C">
              <w:rPr>
                <w:sz w:val="18"/>
                <w:szCs w:val="18"/>
              </w:rPr>
              <w:t xml:space="preserve"> (</w:t>
            </w:r>
            <w:r w:rsidR="007611A7">
              <w:rPr>
                <w:sz w:val="18"/>
                <w:szCs w:val="18"/>
              </w:rPr>
              <w:t>2</w:t>
            </w:r>
            <w:r w:rsidR="00691EB0">
              <w:rPr>
                <w:sz w:val="18"/>
                <w:szCs w:val="18"/>
              </w:rPr>
              <w:t>2</w:t>
            </w:r>
            <w:r w:rsidR="00EA67BE">
              <w:rPr>
                <w:sz w:val="18"/>
                <w:szCs w:val="18"/>
              </w:rPr>
              <w:t>% att)</w:t>
            </w:r>
          </w:p>
        </w:tc>
        <w:tc>
          <w:tcPr>
            <w:tcW w:w="1134" w:type="dxa"/>
            <w:tcBorders>
              <w:top w:val="single" w:sz="4" w:space="0" w:color="auto"/>
              <w:left w:val="nil"/>
              <w:bottom w:val="nil"/>
              <w:right w:val="nil"/>
            </w:tcBorders>
          </w:tcPr>
          <w:p w14:paraId="060D092D" w14:textId="7FD7906E" w:rsidR="00EC1407" w:rsidRPr="009F6747" w:rsidRDefault="009F6747" w:rsidP="00D8205B">
            <w:pPr>
              <w:tabs>
                <w:tab w:val="left" w:pos="5273"/>
              </w:tabs>
              <w:spacing w:before="80" w:line="480" w:lineRule="auto"/>
              <w:jc w:val="center"/>
              <w:rPr>
                <w:sz w:val="18"/>
                <w:szCs w:val="18"/>
              </w:rPr>
            </w:pPr>
            <w:r w:rsidRPr="009F6747">
              <w:rPr>
                <w:sz w:val="18"/>
                <w:szCs w:val="18"/>
              </w:rPr>
              <w:t>BPD</w:t>
            </w:r>
          </w:p>
        </w:tc>
        <w:tc>
          <w:tcPr>
            <w:tcW w:w="1559" w:type="dxa"/>
            <w:tcBorders>
              <w:top w:val="single" w:sz="4" w:space="0" w:color="auto"/>
              <w:left w:val="nil"/>
              <w:bottom w:val="nil"/>
              <w:right w:val="nil"/>
            </w:tcBorders>
          </w:tcPr>
          <w:p w14:paraId="4BFD6AC7" w14:textId="016F87BF" w:rsidR="009F6747" w:rsidRPr="006A2FAF" w:rsidRDefault="00150E23" w:rsidP="00D8205B">
            <w:pPr>
              <w:tabs>
                <w:tab w:val="left" w:pos="5273"/>
              </w:tabs>
              <w:spacing w:before="80" w:after="80" w:line="480" w:lineRule="auto"/>
              <w:rPr>
                <w:sz w:val="18"/>
                <w:szCs w:val="18"/>
              </w:rPr>
            </w:pPr>
            <w:r>
              <w:rPr>
                <w:sz w:val="18"/>
                <w:szCs w:val="18"/>
              </w:rPr>
              <w:t>Age= 26.0 (6.0), 84</w:t>
            </w:r>
            <w:r w:rsidR="00E4694E">
              <w:rPr>
                <w:sz w:val="18"/>
                <w:szCs w:val="18"/>
              </w:rPr>
              <w:t>% females in MBT; 30.0 (7.0) 83</w:t>
            </w:r>
            <w:r w:rsidR="009F6747" w:rsidRPr="006A2FAF">
              <w:rPr>
                <w:sz w:val="18"/>
                <w:szCs w:val="18"/>
              </w:rPr>
              <w:t xml:space="preserve">% females in OPD. </w:t>
            </w:r>
          </w:p>
          <w:p w14:paraId="3D25AAD6" w14:textId="77777777" w:rsidR="00EC1407" w:rsidRPr="00043427" w:rsidRDefault="00EC1407" w:rsidP="00D8205B">
            <w:pPr>
              <w:tabs>
                <w:tab w:val="left" w:pos="5273"/>
              </w:tabs>
              <w:spacing w:before="80" w:line="480" w:lineRule="auto"/>
              <w:jc w:val="center"/>
              <w:rPr>
                <w:sz w:val="18"/>
                <w:szCs w:val="18"/>
                <w:u w:val="single"/>
              </w:rPr>
            </w:pPr>
          </w:p>
        </w:tc>
        <w:tc>
          <w:tcPr>
            <w:tcW w:w="1418" w:type="dxa"/>
            <w:tcBorders>
              <w:top w:val="single" w:sz="4" w:space="0" w:color="auto"/>
              <w:left w:val="nil"/>
              <w:bottom w:val="nil"/>
              <w:right w:val="nil"/>
            </w:tcBorders>
          </w:tcPr>
          <w:p w14:paraId="0048A2C9" w14:textId="77777777" w:rsidR="00EC1407" w:rsidRDefault="00EA67BE" w:rsidP="00D8205B">
            <w:pPr>
              <w:tabs>
                <w:tab w:val="left" w:pos="5273"/>
              </w:tabs>
              <w:spacing w:before="80" w:line="480" w:lineRule="auto"/>
              <w:jc w:val="center"/>
              <w:rPr>
                <w:sz w:val="18"/>
                <w:szCs w:val="18"/>
              </w:rPr>
            </w:pPr>
            <w:r>
              <w:rPr>
                <w:sz w:val="18"/>
                <w:szCs w:val="18"/>
              </w:rPr>
              <w:t>3 year MBT</w:t>
            </w:r>
          </w:p>
          <w:p w14:paraId="6917A304" w14:textId="2307279B" w:rsidR="00EA67BE" w:rsidRPr="00EA67BE" w:rsidRDefault="00EA67BE" w:rsidP="00BD7348">
            <w:pPr>
              <w:tabs>
                <w:tab w:val="left" w:pos="5273"/>
              </w:tabs>
              <w:spacing w:before="80" w:line="480" w:lineRule="auto"/>
              <w:jc w:val="center"/>
              <w:rPr>
                <w:sz w:val="18"/>
                <w:szCs w:val="18"/>
              </w:rPr>
            </w:pPr>
            <w:r>
              <w:rPr>
                <w:sz w:val="18"/>
                <w:szCs w:val="18"/>
              </w:rPr>
              <w:t>18 months to 4 years psychodynamic (group and/or individual)</w:t>
            </w:r>
          </w:p>
        </w:tc>
        <w:tc>
          <w:tcPr>
            <w:tcW w:w="992" w:type="dxa"/>
            <w:tcBorders>
              <w:top w:val="single" w:sz="4" w:space="0" w:color="auto"/>
              <w:left w:val="nil"/>
              <w:bottom w:val="nil"/>
              <w:right w:val="nil"/>
            </w:tcBorders>
          </w:tcPr>
          <w:p w14:paraId="4AD5B109" w14:textId="512A09A3" w:rsidR="00EA67BE" w:rsidRPr="00462E86" w:rsidRDefault="00691EB0" w:rsidP="00BD7348">
            <w:pPr>
              <w:tabs>
                <w:tab w:val="left" w:pos="5273"/>
              </w:tabs>
              <w:spacing w:before="80" w:line="480" w:lineRule="auto"/>
              <w:jc w:val="center"/>
              <w:rPr>
                <w:sz w:val="18"/>
                <w:szCs w:val="18"/>
              </w:rPr>
            </w:pPr>
            <w:r>
              <w:rPr>
                <w:sz w:val="18"/>
                <w:szCs w:val="18"/>
              </w:rPr>
              <w:t>Not reported</w:t>
            </w:r>
          </w:p>
        </w:tc>
        <w:tc>
          <w:tcPr>
            <w:tcW w:w="1276" w:type="dxa"/>
            <w:tcBorders>
              <w:top w:val="single" w:sz="4" w:space="0" w:color="auto"/>
              <w:left w:val="nil"/>
              <w:bottom w:val="nil"/>
              <w:right w:val="nil"/>
            </w:tcBorders>
          </w:tcPr>
          <w:p w14:paraId="02F58548" w14:textId="31246248" w:rsidR="00EC1407" w:rsidRPr="00EA67BE" w:rsidRDefault="00EA67BE" w:rsidP="00D8205B">
            <w:pPr>
              <w:tabs>
                <w:tab w:val="left" w:pos="5273"/>
              </w:tabs>
              <w:spacing w:before="80" w:line="480" w:lineRule="auto"/>
              <w:jc w:val="center"/>
              <w:rPr>
                <w:sz w:val="18"/>
                <w:szCs w:val="18"/>
              </w:rPr>
            </w:pPr>
            <w:r w:rsidRPr="00EA67BE">
              <w:rPr>
                <w:sz w:val="18"/>
                <w:szCs w:val="18"/>
              </w:rPr>
              <w:t>BSI, IIP-C, GAF</w:t>
            </w:r>
          </w:p>
        </w:tc>
        <w:tc>
          <w:tcPr>
            <w:tcW w:w="709" w:type="dxa"/>
            <w:tcBorders>
              <w:top w:val="single" w:sz="4" w:space="0" w:color="auto"/>
              <w:left w:val="nil"/>
              <w:bottom w:val="nil"/>
              <w:right w:val="nil"/>
            </w:tcBorders>
          </w:tcPr>
          <w:p w14:paraId="054C1535" w14:textId="77777777" w:rsidR="00EC1407" w:rsidRDefault="00B540E3" w:rsidP="00D8205B">
            <w:pPr>
              <w:tabs>
                <w:tab w:val="left" w:pos="5273"/>
              </w:tabs>
              <w:spacing w:before="80" w:line="480" w:lineRule="auto"/>
              <w:jc w:val="center"/>
              <w:rPr>
                <w:sz w:val="18"/>
                <w:szCs w:val="18"/>
              </w:rPr>
            </w:pPr>
            <w:r w:rsidRPr="00B540E3">
              <w:rPr>
                <w:sz w:val="18"/>
                <w:szCs w:val="18"/>
              </w:rPr>
              <w:t>15</w:t>
            </w:r>
            <w:r w:rsidR="00E15CF7">
              <w:rPr>
                <w:sz w:val="18"/>
                <w:szCs w:val="18"/>
              </w:rPr>
              <w:t>*</w:t>
            </w:r>
          </w:p>
          <w:p w14:paraId="2006DAEC" w14:textId="758E1F5F" w:rsidR="00333CED" w:rsidRPr="00B540E3" w:rsidRDefault="00333CED" w:rsidP="00D8205B">
            <w:pPr>
              <w:tabs>
                <w:tab w:val="left" w:pos="5273"/>
              </w:tabs>
              <w:spacing w:before="80" w:line="480" w:lineRule="auto"/>
              <w:jc w:val="center"/>
              <w:rPr>
                <w:sz w:val="18"/>
                <w:szCs w:val="18"/>
              </w:rPr>
            </w:pPr>
            <w:r>
              <w:rPr>
                <w:sz w:val="18"/>
                <w:szCs w:val="18"/>
              </w:rPr>
              <w:t>(12)</w:t>
            </w:r>
          </w:p>
        </w:tc>
        <w:tc>
          <w:tcPr>
            <w:tcW w:w="4536" w:type="dxa"/>
            <w:tcBorders>
              <w:top w:val="single" w:sz="4" w:space="0" w:color="auto"/>
              <w:left w:val="nil"/>
              <w:bottom w:val="nil"/>
              <w:right w:val="nil"/>
            </w:tcBorders>
          </w:tcPr>
          <w:p w14:paraId="42095951" w14:textId="3BDCAF00" w:rsidR="00C23D17" w:rsidRPr="006524EE" w:rsidRDefault="00423A12" w:rsidP="00D8205B">
            <w:pPr>
              <w:spacing w:before="80" w:line="480" w:lineRule="auto"/>
              <w:rPr>
                <w:rFonts w:eastAsia="Times New Roman"/>
                <w:sz w:val="18"/>
                <w:szCs w:val="18"/>
              </w:rPr>
            </w:pPr>
            <w:r>
              <w:rPr>
                <w:rFonts w:eastAsia="Times New Roman"/>
                <w:sz w:val="18"/>
                <w:szCs w:val="18"/>
                <w:shd w:val="clear" w:color="auto" w:fill="FFFFFF"/>
              </w:rPr>
              <w:t>Both groups showed reductions</w:t>
            </w:r>
            <w:r w:rsidR="00C23D17" w:rsidRPr="006524EE">
              <w:rPr>
                <w:rFonts w:eastAsia="Times New Roman"/>
                <w:sz w:val="18"/>
                <w:szCs w:val="18"/>
                <w:shd w:val="clear" w:color="auto" w:fill="FFFFFF"/>
              </w:rPr>
              <w:t xml:space="preserve"> in self-harming</w:t>
            </w:r>
            <w:r w:rsidR="00B63F67">
              <w:rPr>
                <w:rFonts w:eastAsia="Times New Roman"/>
                <w:sz w:val="18"/>
                <w:szCs w:val="18"/>
                <w:shd w:val="clear" w:color="auto" w:fill="FFFFFF"/>
              </w:rPr>
              <w:t xml:space="preserve"> (89% to 27% in MBT)</w:t>
            </w:r>
            <w:r>
              <w:rPr>
                <w:rFonts w:eastAsia="Times New Roman"/>
                <w:sz w:val="18"/>
                <w:szCs w:val="18"/>
                <w:shd w:val="clear" w:color="auto" w:fill="FFFFFF"/>
              </w:rPr>
              <w:t xml:space="preserve"> and</w:t>
            </w:r>
            <w:r w:rsidR="00C23D17" w:rsidRPr="006524EE">
              <w:rPr>
                <w:rFonts w:eastAsia="Times New Roman"/>
                <w:sz w:val="18"/>
                <w:szCs w:val="18"/>
                <w:shd w:val="clear" w:color="auto" w:fill="FFFFFF"/>
              </w:rPr>
              <w:t>suicide attempts</w:t>
            </w:r>
            <w:r w:rsidR="00B63F67">
              <w:rPr>
                <w:rFonts w:eastAsia="Times New Roman"/>
                <w:sz w:val="18"/>
                <w:szCs w:val="18"/>
                <w:shd w:val="clear" w:color="auto" w:fill="FFFFFF"/>
              </w:rPr>
              <w:t xml:space="preserve"> </w:t>
            </w:r>
            <w:r w:rsidR="00405B71">
              <w:rPr>
                <w:rFonts w:eastAsia="Times New Roman"/>
                <w:sz w:val="18"/>
                <w:szCs w:val="18"/>
                <w:shd w:val="clear" w:color="auto" w:fill="FFFFFF"/>
              </w:rPr>
              <w:t>(</w:t>
            </w:r>
            <w:r w:rsidR="0069502B">
              <w:rPr>
                <w:rFonts w:eastAsia="Times New Roman"/>
                <w:sz w:val="18"/>
                <w:szCs w:val="18"/>
                <w:shd w:val="clear" w:color="auto" w:fill="FFFFFF"/>
              </w:rPr>
              <w:t xml:space="preserve">35% to 6% in MBT) </w:t>
            </w:r>
            <w:r>
              <w:rPr>
                <w:rFonts w:eastAsia="Times New Roman"/>
                <w:sz w:val="18"/>
                <w:szCs w:val="18"/>
                <w:shd w:val="clear" w:color="auto" w:fill="FFFFFF"/>
              </w:rPr>
              <w:t xml:space="preserve">posttreatment </w:t>
            </w:r>
            <w:r w:rsidR="00405B71">
              <w:rPr>
                <w:rFonts w:eastAsia="Times New Roman"/>
                <w:sz w:val="18"/>
                <w:szCs w:val="18"/>
                <w:shd w:val="clear" w:color="auto" w:fill="FFFFFF"/>
              </w:rPr>
              <w:t xml:space="preserve">with no significant differences between groups (p&gt;0.05). </w:t>
            </w:r>
            <w:r w:rsidR="007B0281" w:rsidRPr="006524EE">
              <w:rPr>
                <w:rFonts w:eastAsia="Times New Roman"/>
                <w:sz w:val="18"/>
                <w:szCs w:val="18"/>
                <w:shd w:val="clear" w:color="auto" w:fill="FFFFFF"/>
              </w:rPr>
              <w:t xml:space="preserve">BSI </w:t>
            </w:r>
            <w:r w:rsidR="00D57609">
              <w:rPr>
                <w:rFonts w:eastAsia="Times New Roman"/>
                <w:sz w:val="18"/>
                <w:szCs w:val="18"/>
                <w:shd w:val="clear" w:color="auto" w:fill="FFFFFF"/>
              </w:rPr>
              <w:t xml:space="preserve">reductions </w:t>
            </w:r>
            <w:r w:rsidR="007B0281" w:rsidRPr="006524EE">
              <w:rPr>
                <w:rFonts w:eastAsia="Times New Roman"/>
                <w:sz w:val="18"/>
                <w:szCs w:val="18"/>
                <w:shd w:val="clear" w:color="auto" w:fill="FFFFFF"/>
              </w:rPr>
              <w:t>were significantly</w:t>
            </w:r>
            <w:r w:rsidR="00462E86" w:rsidRPr="006524EE">
              <w:rPr>
                <w:rFonts w:eastAsia="Times New Roman"/>
                <w:sz w:val="18"/>
                <w:szCs w:val="18"/>
                <w:shd w:val="clear" w:color="auto" w:fill="FFFFFF"/>
              </w:rPr>
              <w:t xml:space="preserve"> (p&lt;0.001</w:t>
            </w:r>
            <w:r w:rsidRPr="006524EE">
              <w:rPr>
                <w:rFonts w:eastAsia="Times New Roman"/>
                <w:sz w:val="18"/>
                <w:szCs w:val="18"/>
                <w:shd w:val="clear" w:color="auto" w:fill="FFFFFF"/>
              </w:rPr>
              <w:t xml:space="preserve">) </w:t>
            </w:r>
            <w:r>
              <w:rPr>
                <w:rFonts w:eastAsia="Times New Roman"/>
                <w:sz w:val="18"/>
                <w:szCs w:val="18"/>
                <w:shd w:val="clear" w:color="auto" w:fill="FFFFFF"/>
              </w:rPr>
              <w:t>better</w:t>
            </w:r>
            <w:r w:rsidR="00AA1F75">
              <w:rPr>
                <w:rFonts w:eastAsia="Times New Roman"/>
                <w:sz w:val="18"/>
                <w:szCs w:val="18"/>
                <w:shd w:val="clear" w:color="auto" w:fill="FFFFFF"/>
              </w:rPr>
              <w:t xml:space="preserve"> </w:t>
            </w:r>
            <w:r w:rsidR="00D57609">
              <w:rPr>
                <w:rFonts w:eastAsia="Times New Roman"/>
                <w:sz w:val="18"/>
                <w:szCs w:val="18"/>
                <w:shd w:val="clear" w:color="auto" w:fill="FFFFFF"/>
              </w:rPr>
              <w:t>for</w:t>
            </w:r>
            <w:r w:rsidR="00AA1F75">
              <w:rPr>
                <w:rFonts w:eastAsia="Times New Roman"/>
                <w:sz w:val="18"/>
                <w:szCs w:val="18"/>
                <w:shd w:val="clear" w:color="auto" w:fill="FFFFFF"/>
              </w:rPr>
              <w:t xml:space="preserve"> </w:t>
            </w:r>
            <w:r w:rsidR="007B0281" w:rsidRPr="006524EE">
              <w:rPr>
                <w:rFonts w:eastAsia="Times New Roman"/>
                <w:sz w:val="18"/>
                <w:szCs w:val="18"/>
                <w:shd w:val="clear" w:color="auto" w:fill="FFFFFF"/>
              </w:rPr>
              <w:t>MBT</w:t>
            </w:r>
            <w:r w:rsidR="0085524A">
              <w:rPr>
                <w:rFonts w:eastAsia="Times New Roman"/>
                <w:sz w:val="18"/>
                <w:szCs w:val="18"/>
                <w:shd w:val="clear" w:color="auto" w:fill="FFFFFF"/>
              </w:rPr>
              <w:t xml:space="preserve"> (reduction from M=2.0, SD=0.8 to M=0.8, SD=0.8)</w:t>
            </w:r>
            <w:r w:rsidR="00462E86" w:rsidRPr="006524EE">
              <w:rPr>
                <w:rFonts w:eastAsia="Times New Roman"/>
                <w:sz w:val="18"/>
                <w:szCs w:val="18"/>
                <w:shd w:val="clear" w:color="auto" w:fill="FFFFFF"/>
              </w:rPr>
              <w:t xml:space="preserve"> </w:t>
            </w:r>
            <w:r w:rsidR="0085524A">
              <w:rPr>
                <w:rFonts w:eastAsia="Times New Roman"/>
                <w:sz w:val="18"/>
                <w:szCs w:val="18"/>
                <w:shd w:val="clear" w:color="auto" w:fill="FFFFFF"/>
              </w:rPr>
              <w:t xml:space="preserve">than </w:t>
            </w:r>
            <w:r w:rsidR="00D57609">
              <w:rPr>
                <w:rFonts w:eastAsia="Times New Roman"/>
                <w:sz w:val="18"/>
                <w:szCs w:val="18"/>
                <w:shd w:val="clear" w:color="auto" w:fill="FFFFFF"/>
              </w:rPr>
              <w:t>for</w:t>
            </w:r>
            <w:r w:rsidR="00AA1F75">
              <w:rPr>
                <w:rFonts w:eastAsia="Times New Roman"/>
                <w:sz w:val="18"/>
                <w:szCs w:val="18"/>
                <w:shd w:val="clear" w:color="auto" w:fill="FFFFFF"/>
              </w:rPr>
              <w:t xml:space="preserve"> </w:t>
            </w:r>
            <w:r w:rsidR="0085524A">
              <w:rPr>
                <w:rFonts w:eastAsia="Times New Roman"/>
                <w:sz w:val="18"/>
                <w:szCs w:val="18"/>
                <w:shd w:val="clear" w:color="auto" w:fill="FFFFFF"/>
              </w:rPr>
              <w:t xml:space="preserve">psychodynamic (reduction from M=2.1, SD=0.8, to M=1.4, SD=0.7). </w:t>
            </w:r>
            <w:r w:rsidR="00462E86" w:rsidRPr="006524EE">
              <w:rPr>
                <w:rFonts w:eastAsia="Times New Roman"/>
                <w:sz w:val="18"/>
                <w:szCs w:val="18"/>
                <w:shd w:val="clear" w:color="auto" w:fill="FFFFFF"/>
              </w:rPr>
              <w:t xml:space="preserve">GAF improvements and interpersonal problem reduction were also significantly greater for MBT (p&lt;0.001) </w:t>
            </w:r>
            <w:r w:rsidR="0069502B">
              <w:rPr>
                <w:rFonts w:eastAsia="Times New Roman"/>
                <w:sz w:val="18"/>
                <w:szCs w:val="18"/>
                <w:shd w:val="clear" w:color="auto" w:fill="FFFFFF"/>
              </w:rPr>
              <w:t>posttreatment</w:t>
            </w:r>
            <w:r w:rsidR="00462E86" w:rsidRPr="006524EE">
              <w:rPr>
                <w:rFonts w:eastAsia="Times New Roman"/>
                <w:sz w:val="18"/>
                <w:szCs w:val="18"/>
                <w:shd w:val="clear" w:color="auto" w:fill="FFFFFF"/>
              </w:rPr>
              <w:t xml:space="preserve">. </w:t>
            </w:r>
          </w:p>
        </w:tc>
      </w:tr>
      <w:tr w:rsidR="00EC1407" w:rsidRPr="007A5653" w14:paraId="47AECC7B" w14:textId="77777777" w:rsidTr="002141A9">
        <w:trPr>
          <w:jc w:val="center"/>
        </w:trPr>
        <w:tc>
          <w:tcPr>
            <w:tcW w:w="1276" w:type="dxa"/>
            <w:tcBorders>
              <w:top w:val="nil"/>
              <w:left w:val="nil"/>
              <w:bottom w:val="single" w:sz="4" w:space="0" w:color="auto"/>
              <w:right w:val="nil"/>
            </w:tcBorders>
          </w:tcPr>
          <w:p w14:paraId="2E6970D4" w14:textId="77777777" w:rsidR="00B06735" w:rsidRDefault="00B06735" w:rsidP="00532A9C">
            <w:pPr>
              <w:tabs>
                <w:tab w:val="left" w:pos="5273"/>
              </w:tabs>
              <w:spacing w:line="480" w:lineRule="auto"/>
              <w:jc w:val="center"/>
              <w:rPr>
                <w:sz w:val="18"/>
                <w:szCs w:val="18"/>
              </w:rPr>
            </w:pPr>
          </w:p>
          <w:p w14:paraId="10D78F00" w14:textId="7D99BA81" w:rsidR="00EC1407" w:rsidRPr="00043427" w:rsidRDefault="00EC1407" w:rsidP="00532A9C">
            <w:pPr>
              <w:tabs>
                <w:tab w:val="left" w:pos="5273"/>
              </w:tabs>
              <w:spacing w:line="480" w:lineRule="auto"/>
              <w:jc w:val="center"/>
              <w:rPr>
                <w:sz w:val="18"/>
                <w:szCs w:val="18"/>
                <w:u w:val="single"/>
              </w:rPr>
            </w:pPr>
            <w:r w:rsidRPr="00043427">
              <w:rPr>
                <w:sz w:val="18"/>
                <w:szCs w:val="18"/>
              </w:rPr>
              <w:t>Bo et al., (2016) (Denmark)</w:t>
            </w:r>
          </w:p>
        </w:tc>
        <w:tc>
          <w:tcPr>
            <w:tcW w:w="1276" w:type="dxa"/>
            <w:tcBorders>
              <w:top w:val="nil"/>
              <w:left w:val="nil"/>
              <w:bottom w:val="single" w:sz="4" w:space="0" w:color="auto"/>
              <w:right w:val="nil"/>
            </w:tcBorders>
          </w:tcPr>
          <w:p w14:paraId="1E1A5334" w14:textId="77777777" w:rsidR="00B06735" w:rsidRDefault="00B06735" w:rsidP="00150E23">
            <w:pPr>
              <w:tabs>
                <w:tab w:val="left" w:pos="5273"/>
              </w:tabs>
              <w:spacing w:before="80" w:after="80" w:line="480" w:lineRule="auto"/>
              <w:rPr>
                <w:sz w:val="18"/>
                <w:szCs w:val="18"/>
              </w:rPr>
            </w:pPr>
          </w:p>
          <w:p w14:paraId="1403424E" w14:textId="77777777" w:rsidR="00EC1407" w:rsidRPr="00043427" w:rsidRDefault="00EC1407" w:rsidP="00150E23">
            <w:pPr>
              <w:tabs>
                <w:tab w:val="left" w:pos="5273"/>
              </w:tabs>
              <w:spacing w:before="80" w:after="80" w:line="480" w:lineRule="auto"/>
              <w:rPr>
                <w:sz w:val="18"/>
                <w:szCs w:val="18"/>
              </w:rPr>
            </w:pPr>
            <w:r w:rsidRPr="00043427">
              <w:rPr>
                <w:sz w:val="18"/>
                <w:szCs w:val="18"/>
              </w:rPr>
              <w:t>Uncontrolled pre-post</w:t>
            </w:r>
          </w:p>
          <w:p w14:paraId="3895B949" w14:textId="77777777" w:rsidR="00EC1407" w:rsidRPr="00043427" w:rsidRDefault="00EC1407" w:rsidP="00532A9C">
            <w:pPr>
              <w:tabs>
                <w:tab w:val="left" w:pos="5273"/>
              </w:tabs>
              <w:spacing w:line="480" w:lineRule="auto"/>
              <w:jc w:val="center"/>
              <w:rPr>
                <w:sz w:val="18"/>
                <w:szCs w:val="18"/>
                <w:u w:val="single"/>
              </w:rPr>
            </w:pPr>
          </w:p>
        </w:tc>
        <w:tc>
          <w:tcPr>
            <w:tcW w:w="1134" w:type="dxa"/>
            <w:tcBorders>
              <w:top w:val="nil"/>
              <w:left w:val="nil"/>
              <w:bottom w:val="single" w:sz="4" w:space="0" w:color="auto"/>
              <w:right w:val="nil"/>
            </w:tcBorders>
          </w:tcPr>
          <w:p w14:paraId="72F6B1BA" w14:textId="77777777" w:rsidR="00B06735" w:rsidRDefault="00B06735" w:rsidP="00150E23">
            <w:pPr>
              <w:tabs>
                <w:tab w:val="left" w:pos="5273"/>
              </w:tabs>
              <w:spacing w:before="80" w:after="80" w:line="480" w:lineRule="auto"/>
              <w:rPr>
                <w:sz w:val="18"/>
                <w:szCs w:val="18"/>
              </w:rPr>
            </w:pPr>
          </w:p>
          <w:p w14:paraId="7C1709B6" w14:textId="77777777" w:rsidR="00B06735" w:rsidRDefault="00EC1407" w:rsidP="00B06735">
            <w:pPr>
              <w:tabs>
                <w:tab w:val="left" w:pos="5273"/>
              </w:tabs>
              <w:spacing w:before="80" w:after="80" w:line="480" w:lineRule="auto"/>
              <w:rPr>
                <w:sz w:val="18"/>
                <w:szCs w:val="18"/>
              </w:rPr>
            </w:pPr>
            <w:r w:rsidRPr="00043427">
              <w:rPr>
                <w:sz w:val="18"/>
                <w:szCs w:val="18"/>
              </w:rPr>
              <w:t>34</w:t>
            </w:r>
          </w:p>
          <w:p w14:paraId="62F1E788" w14:textId="1ADC77D7" w:rsidR="00EC1407" w:rsidRPr="00B06735" w:rsidRDefault="00EC1407" w:rsidP="00B06735">
            <w:pPr>
              <w:tabs>
                <w:tab w:val="left" w:pos="5273"/>
              </w:tabs>
              <w:spacing w:before="80" w:after="80" w:line="480" w:lineRule="auto"/>
              <w:rPr>
                <w:sz w:val="18"/>
                <w:szCs w:val="18"/>
              </w:rPr>
            </w:pPr>
            <w:r>
              <w:rPr>
                <w:sz w:val="18"/>
                <w:szCs w:val="18"/>
              </w:rPr>
              <w:t>(26% att</w:t>
            </w:r>
            <w:r w:rsidRPr="00043427">
              <w:rPr>
                <w:sz w:val="18"/>
                <w:szCs w:val="18"/>
              </w:rPr>
              <w:t>)</w:t>
            </w:r>
          </w:p>
        </w:tc>
        <w:tc>
          <w:tcPr>
            <w:tcW w:w="1134" w:type="dxa"/>
            <w:tcBorders>
              <w:top w:val="nil"/>
              <w:left w:val="nil"/>
              <w:bottom w:val="single" w:sz="4" w:space="0" w:color="auto"/>
              <w:right w:val="nil"/>
            </w:tcBorders>
          </w:tcPr>
          <w:p w14:paraId="16EE3C2A" w14:textId="77777777" w:rsidR="00B06735" w:rsidRDefault="00B06735" w:rsidP="00532A9C">
            <w:pPr>
              <w:tabs>
                <w:tab w:val="left" w:pos="5273"/>
              </w:tabs>
              <w:spacing w:line="480" w:lineRule="auto"/>
              <w:jc w:val="center"/>
              <w:rPr>
                <w:sz w:val="18"/>
                <w:szCs w:val="18"/>
              </w:rPr>
            </w:pPr>
          </w:p>
          <w:p w14:paraId="754C2737" w14:textId="4DCB7602" w:rsidR="00EC1407" w:rsidRPr="00043427" w:rsidRDefault="00EC1407" w:rsidP="00B06735">
            <w:pPr>
              <w:tabs>
                <w:tab w:val="left" w:pos="5273"/>
              </w:tabs>
              <w:spacing w:line="480" w:lineRule="auto"/>
              <w:rPr>
                <w:sz w:val="18"/>
                <w:szCs w:val="18"/>
                <w:u w:val="single"/>
              </w:rPr>
            </w:pPr>
            <w:r w:rsidRPr="00043427">
              <w:rPr>
                <w:sz w:val="18"/>
                <w:szCs w:val="18"/>
              </w:rPr>
              <w:t xml:space="preserve">Adolescents with BPD </w:t>
            </w:r>
          </w:p>
        </w:tc>
        <w:tc>
          <w:tcPr>
            <w:tcW w:w="1559" w:type="dxa"/>
            <w:tcBorders>
              <w:top w:val="nil"/>
              <w:left w:val="nil"/>
              <w:bottom w:val="single" w:sz="4" w:space="0" w:color="auto"/>
              <w:right w:val="nil"/>
            </w:tcBorders>
          </w:tcPr>
          <w:p w14:paraId="6AAEF95F" w14:textId="77777777" w:rsidR="00B06735" w:rsidRDefault="00B06735" w:rsidP="00532A9C">
            <w:pPr>
              <w:tabs>
                <w:tab w:val="left" w:pos="5273"/>
              </w:tabs>
              <w:spacing w:line="480" w:lineRule="auto"/>
              <w:jc w:val="center"/>
              <w:rPr>
                <w:sz w:val="18"/>
                <w:szCs w:val="18"/>
              </w:rPr>
            </w:pPr>
          </w:p>
          <w:p w14:paraId="05896EE2" w14:textId="117AFBBA" w:rsidR="00EC1407" w:rsidRPr="00043427" w:rsidRDefault="00EC1407" w:rsidP="00532A9C">
            <w:pPr>
              <w:tabs>
                <w:tab w:val="left" w:pos="5273"/>
              </w:tabs>
              <w:spacing w:line="480" w:lineRule="auto"/>
              <w:jc w:val="center"/>
              <w:rPr>
                <w:sz w:val="18"/>
                <w:szCs w:val="18"/>
                <w:u w:val="single"/>
              </w:rPr>
            </w:pPr>
            <w:r w:rsidRPr="00043427">
              <w:rPr>
                <w:sz w:val="18"/>
                <w:szCs w:val="18"/>
              </w:rPr>
              <w:t>Age=16.4 (0.9), 100% female</w:t>
            </w:r>
          </w:p>
        </w:tc>
        <w:tc>
          <w:tcPr>
            <w:tcW w:w="1418" w:type="dxa"/>
            <w:tcBorders>
              <w:top w:val="nil"/>
              <w:left w:val="nil"/>
              <w:bottom w:val="single" w:sz="4" w:space="0" w:color="auto"/>
              <w:right w:val="nil"/>
            </w:tcBorders>
          </w:tcPr>
          <w:p w14:paraId="55A19EE8" w14:textId="77777777" w:rsidR="00B06735" w:rsidRDefault="00B06735" w:rsidP="00532A9C">
            <w:pPr>
              <w:tabs>
                <w:tab w:val="left" w:pos="5273"/>
              </w:tabs>
              <w:spacing w:line="480" w:lineRule="auto"/>
              <w:jc w:val="center"/>
              <w:rPr>
                <w:sz w:val="18"/>
                <w:szCs w:val="18"/>
              </w:rPr>
            </w:pPr>
          </w:p>
          <w:p w14:paraId="046F77FF" w14:textId="5B374C5F" w:rsidR="00EC1407" w:rsidRPr="00043427" w:rsidRDefault="00EC1407" w:rsidP="00532A9C">
            <w:pPr>
              <w:tabs>
                <w:tab w:val="left" w:pos="5273"/>
              </w:tabs>
              <w:spacing w:line="480" w:lineRule="auto"/>
              <w:jc w:val="center"/>
              <w:rPr>
                <w:sz w:val="18"/>
                <w:szCs w:val="18"/>
                <w:u w:val="single"/>
              </w:rPr>
            </w:pPr>
            <w:r>
              <w:rPr>
                <w:sz w:val="18"/>
                <w:szCs w:val="18"/>
              </w:rPr>
              <w:t xml:space="preserve">12-months MBT </w:t>
            </w:r>
            <w:r w:rsidRPr="00043427">
              <w:rPr>
                <w:sz w:val="18"/>
                <w:szCs w:val="18"/>
              </w:rPr>
              <w:t>group, 7-sessions of MBT-P</w:t>
            </w:r>
            <w:r w:rsidRPr="00043427">
              <w:rPr>
                <w:sz w:val="18"/>
                <w:szCs w:val="18"/>
                <w:vertAlign w:val="superscript"/>
              </w:rPr>
              <w:t>6</w:t>
            </w:r>
            <w:r w:rsidR="00747EFB">
              <w:rPr>
                <w:sz w:val="18"/>
                <w:szCs w:val="18"/>
                <w:vertAlign w:val="superscript"/>
              </w:rPr>
              <w:t>7</w:t>
            </w:r>
            <w:r w:rsidRPr="00043427">
              <w:rPr>
                <w:sz w:val="18"/>
                <w:szCs w:val="18"/>
              </w:rPr>
              <w:t xml:space="preserve"> and 2 sessions of MBT-I</w:t>
            </w:r>
            <w:r w:rsidRPr="00043427">
              <w:rPr>
                <w:sz w:val="18"/>
                <w:szCs w:val="18"/>
                <w:vertAlign w:val="superscript"/>
              </w:rPr>
              <w:t>6</w:t>
            </w:r>
            <w:r w:rsidR="00747EFB">
              <w:rPr>
                <w:sz w:val="18"/>
                <w:szCs w:val="18"/>
                <w:vertAlign w:val="superscript"/>
              </w:rPr>
              <w:t>8</w:t>
            </w:r>
            <w:r w:rsidRPr="00043427">
              <w:rPr>
                <w:sz w:val="18"/>
                <w:szCs w:val="18"/>
              </w:rPr>
              <w:t xml:space="preserve"> </w:t>
            </w:r>
          </w:p>
        </w:tc>
        <w:tc>
          <w:tcPr>
            <w:tcW w:w="992" w:type="dxa"/>
            <w:tcBorders>
              <w:top w:val="nil"/>
              <w:left w:val="nil"/>
              <w:bottom w:val="single" w:sz="4" w:space="0" w:color="auto"/>
              <w:right w:val="nil"/>
            </w:tcBorders>
          </w:tcPr>
          <w:p w14:paraId="345A0B9D" w14:textId="77777777" w:rsidR="00B06735" w:rsidRDefault="00B06735" w:rsidP="00532A9C">
            <w:pPr>
              <w:tabs>
                <w:tab w:val="left" w:pos="5273"/>
              </w:tabs>
              <w:spacing w:line="480" w:lineRule="auto"/>
              <w:jc w:val="center"/>
              <w:rPr>
                <w:sz w:val="18"/>
                <w:szCs w:val="18"/>
              </w:rPr>
            </w:pPr>
          </w:p>
          <w:p w14:paraId="435B2556" w14:textId="4A84609F" w:rsidR="00EC1407" w:rsidRPr="00043427" w:rsidRDefault="00EC1407" w:rsidP="00532A9C">
            <w:pPr>
              <w:tabs>
                <w:tab w:val="left" w:pos="5273"/>
              </w:tabs>
              <w:spacing w:line="480" w:lineRule="auto"/>
              <w:jc w:val="center"/>
              <w:rPr>
                <w:sz w:val="18"/>
                <w:szCs w:val="18"/>
                <w:u w:val="single"/>
              </w:rPr>
            </w:pPr>
            <w:r w:rsidRPr="00043427">
              <w:rPr>
                <w:sz w:val="18"/>
                <w:szCs w:val="18"/>
              </w:rPr>
              <w:t>Not reported</w:t>
            </w:r>
          </w:p>
        </w:tc>
        <w:tc>
          <w:tcPr>
            <w:tcW w:w="1276" w:type="dxa"/>
            <w:tcBorders>
              <w:top w:val="nil"/>
              <w:left w:val="nil"/>
              <w:bottom w:val="single" w:sz="4" w:space="0" w:color="auto"/>
              <w:right w:val="nil"/>
            </w:tcBorders>
          </w:tcPr>
          <w:p w14:paraId="7D7C5DFF" w14:textId="77777777" w:rsidR="00B06735" w:rsidRDefault="00B06735" w:rsidP="00532A9C">
            <w:pPr>
              <w:tabs>
                <w:tab w:val="left" w:pos="5273"/>
              </w:tabs>
              <w:spacing w:line="480" w:lineRule="auto"/>
              <w:jc w:val="center"/>
              <w:rPr>
                <w:sz w:val="18"/>
                <w:szCs w:val="18"/>
                <w:lang w:val="es-ES"/>
              </w:rPr>
            </w:pPr>
          </w:p>
          <w:p w14:paraId="1AB43AD2" w14:textId="22C02C45" w:rsidR="00EC1407" w:rsidRPr="00EE6F99" w:rsidRDefault="00EC1407" w:rsidP="00532A9C">
            <w:pPr>
              <w:tabs>
                <w:tab w:val="left" w:pos="5273"/>
              </w:tabs>
              <w:spacing w:line="480" w:lineRule="auto"/>
              <w:jc w:val="center"/>
              <w:rPr>
                <w:sz w:val="18"/>
                <w:szCs w:val="18"/>
                <w:u w:val="single"/>
                <w:lang w:val="es-ES"/>
              </w:rPr>
            </w:pPr>
            <w:r w:rsidRPr="00EE6F99">
              <w:rPr>
                <w:sz w:val="18"/>
                <w:szCs w:val="18"/>
                <w:lang w:val="es-ES"/>
              </w:rPr>
              <w:t>BPFS-C, PAI</w:t>
            </w:r>
            <w:r w:rsidRPr="00EE6F99">
              <w:rPr>
                <w:sz w:val="18"/>
                <w:szCs w:val="18"/>
                <w:vertAlign w:val="superscript"/>
                <w:lang w:val="es-ES"/>
              </w:rPr>
              <w:t>6</w:t>
            </w:r>
            <w:r w:rsidR="00705D29" w:rsidRPr="00EE6F99">
              <w:rPr>
                <w:sz w:val="18"/>
                <w:szCs w:val="18"/>
                <w:vertAlign w:val="superscript"/>
                <w:lang w:val="es-ES"/>
              </w:rPr>
              <w:t>9</w:t>
            </w:r>
            <w:r w:rsidRPr="00EE6F99">
              <w:rPr>
                <w:sz w:val="18"/>
                <w:szCs w:val="18"/>
                <w:lang w:val="es-ES"/>
              </w:rPr>
              <w:t>, YSR</w:t>
            </w:r>
            <w:r w:rsidR="00705D29" w:rsidRPr="00EE6F99">
              <w:rPr>
                <w:sz w:val="18"/>
                <w:szCs w:val="18"/>
                <w:vertAlign w:val="superscript"/>
                <w:lang w:val="es-ES"/>
              </w:rPr>
              <w:t>70</w:t>
            </w:r>
            <w:r w:rsidRPr="00EE6F99">
              <w:rPr>
                <w:sz w:val="18"/>
                <w:szCs w:val="18"/>
                <w:lang w:val="es-ES"/>
              </w:rPr>
              <w:t>,</w:t>
            </w:r>
            <w:r w:rsidR="00481DA2">
              <w:rPr>
                <w:sz w:val="18"/>
                <w:szCs w:val="18"/>
                <w:lang w:val="es-ES"/>
              </w:rPr>
              <w:t xml:space="preserve"> </w:t>
            </w:r>
            <w:r w:rsidRPr="00EE6F99">
              <w:rPr>
                <w:sz w:val="18"/>
                <w:szCs w:val="18"/>
                <w:lang w:val="es-ES"/>
              </w:rPr>
              <w:t>BDI-Y</w:t>
            </w:r>
            <w:r w:rsidR="00DD3D30" w:rsidRPr="00EE6F99">
              <w:rPr>
                <w:sz w:val="18"/>
                <w:szCs w:val="18"/>
                <w:vertAlign w:val="superscript"/>
                <w:lang w:val="es-ES"/>
              </w:rPr>
              <w:t>71</w:t>
            </w:r>
            <w:r w:rsidR="00DD3D30" w:rsidRPr="00EE6F99">
              <w:rPr>
                <w:sz w:val="18"/>
                <w:szCs w:val="18"/>
                <w:lang w:val="es-ES"/>
              </w:rPr>
              <w:t>, RTSHI</w:t>
            </w:r>
            <w:r w:rsidRPr="00EE6F99">
              <w:rPr>
                <w:sz w:val="18"/>
                <w:szCs w:val="18"/>
                <w:lang w:val="es-ES"/>
              </w:rPr>
              <w:t>-</w:t>
            </w:r>
            <w:r w:rsidR="00DD3D30" w:rsidRPr="00EE6F99">
              <w:rPr>
                <w:sz w:val="18"/>
                <w:szCs w:val="18"/>
                <w:lang w:val="es-ES"/>
              </w:rPr>
              <w:t>A, IPPA</w:t>
            </w:r>
            <w:r w:rsidRPr="00EE6F99">
              <w:rPr>
                <w:sz w:val="18"/>
                <w:szCs w:val="18"/>
                <w:lang w:val="es-ES"/>
              </w:rPr>
              <w:t>-R</w:t>
            </w:r>
            <w:r w:rsidR="00DD3D30" w:rsidRPr="00EE6F99">
              <w:rPr>
                <w:sz w:val="18"/>
                <w:szCs w:val="18"/>
                <w:vertAlign w:val="superscript"/>
                <w:lang w:val="es-ES"/>
              </w:rPr>
              <w:t>72</w:t>
            </w:r>
            <w:r w:rsidR="00DD3D30" w:rsidRPr="00EE6F99">
              <w:rPr>
                <w:sz w:val="18"/>
                <w:szCs w:val="18"/>
                <w:lang w:val="es-ES"/>
              </w:rPr>
              <w:t>, RFQ</w:t>
            </w:r>
            <w:r w:rsidRPr="00EE6F99">
              <w:rPr>
                <w:sz w:val="18"/>
                <w:szCs w:val="18"/>
                <w:lang w:val="es-ES"/>
              </w:rPr>
              <w:t>-Y</w:t>
            </w:r>
            <w:r w:rsidRPr="00EE6F99">
              <w:rPr>
                <w:sz w:val="18"/>
                <w:szCs w:val="18"/>
                <w:vertAlign w:val="superscript"/>
                <w:lang w:val="es-ES"/>
              </w:rPr>
              <w:t>7</w:t>
            </w:r>
            <w:r w:rsidR="00705D29" w:rsidRPr="00EE6F99">
              <w:rPr>
                <w:sz w:val="18"/>
                <w:szCs w:val="18"/>
                <w:vertAlign w:val="superscript"/>
                <w:lang w:val="es-ES"/>
              </w:rPr>
              <w:t>3</w:t>
            </w:r>
          </w:p>
        </w:tc>
        <w:tc>
          <w:tcPr>
            <w:tcW w:w="709" w:type="dxa"/>
            <w:tcBorders>
              <w:top w:val="nil"/>
              <w:left w:val="nil"/>
              <w:bottom w:val="single" w:sz="4" w:space="0" w:color="auto"/>
              <w:right w:val="nil"/>
            </w:tcBorders>
          </w:tcPr>
          <w:p w14:paraId="272F0948" w14:textId="77777777" w:rsidR="00B06735" w:rsidRPr="006D35F9" w:rsidRDefault="00B06735" w:rsidP="00532A9C">
            <w:pPr>
              <w:tabs>
                <w:tab w:val="left" w:pos="5273"/>
              </w:tabs>
              <w:spacing w:line="480" w:lineRule="auto"/>
              <w:jc w:val="center"/>
              <w:rPr>
                <w:sz w:val="18"/>
                <w:szCs w:val="18"/>
                <w:lang w:val="es-ES"/>
              </w:rPr>
            </w:pPr>
          </w:p>
          <w:p w14:paraId="0F415752" w14:textId="49161A89" w:rsidR="00EC1407" w:rsidRPr="006A2FAF" w:rsidRDefault="00EC1407" w:rsidP="00532A9C">
            <w:pPr>
              <w:tabs>
                <w:tab w:val="left" w:pos="5273"/>
              </w:tabs>
              <w:spacing w:line="480" w:lineRule="auto"/>
              <w:jc w:val="center"/>
              <w:rPr>
                <w:sz w:val="17"/>
                <w:szCs w:val="17"/>
                <w:u w:val="single"/>
              </w:rPr>
            </w:pPr>
            <w:r>
              <w:rPr>
                <w:sz w:val="18"/>
                <w:szCs w:val="18"/>
              </w:rPr>
              <w:t>14</w:t>
            </w:r>
          </w:p>
        </w:tc>
        <w:tc>
          <w:tcPr>
            <w:tcW w:w="4536" w:type="dxa"/>
            <w:tcBorders>
              <w:top w:val="nil"/>
              <w:left w:val="nil"/>
              <w:bottom w:val="single" w:sz="4" w:space="0" w:color="auto"/>
              <w:right w:val="nil"/>
            </w:tcBorders>
          </w:tcPr>
          <w:p w14:paraId="5283DC8E" w14:textId="77777777" w:rsidR="00B06735" w:rsidRDefault="00B06735" w:rsidP="000B6292">
            <w:pPr>
              <w:tabs>
                <w:tab w:val="left" w:pos="5273"/>
              </w:tabs>
              <w:spacing w:line="480" w:lineRule="auto"/>
              <w:rPr>
                <w:sz w:val="18"/>
                <w:szCs w:val="18"/>
              </w:rPr>
            </w:pPr>
          </w:p>
          <w:p w14:paraId="58BF8DC6" w14:textId="1551BE44" w:rsidR="00B06735" w:rsidRPr="00423A12" w:rsidRDefault="00EC1407" w:rsidP="000B6292">
            <w:pPr>
              <w:tabs>
                <w:tab w:val="left" w:pos="5273"/>
              </w:tabs>
              <w:spacing w:line="480" w:lineRule="auto"/>
              <w:rPr>
                <w:sz w:val="18"/>
                <w:szCs w:val="18"/>
              </w:rPr>
            </w:pPr>
            <w:r>
              <w:rPr>
                <w:sz w:val="18"/>
                <w:szCs w:val="18"/>
              </w:rPr>
              <w:t>Significant</w:t>
            </w:r>
            <w:r w:rsidRPr="00043427">
              <w:rPr>
                <w:sz w:val="18"/>
                <w:szCs w:val="18"/>
              </w:rPr>
              <w:t xml:space="preserve"> reductions in borderline symptoms (</w:t>
            </w:r>
            <w:r w:rsidR="00D57609">
              <w:rPr>
                <w:sz w:val="18"/>
                <w:szCs w:val="18"/>
              </w:rPr>
              <w:t xml:space="preserve">[BPFS-C], </w:t>
            </w:r>
            <w:r w:rsidRPr="00043427">
              <w:rPr>
                <w:sz w:val="18"/>
                <w:szCs w:val="18"/>
              </w:rPr>
              <w:t>p&lt;0.001) as well as significant reductions in the internalising psychopathology (</w:t>
            </w:r>
            <w:r w:rsidR="00D57609">
              <w:rPr>
                <w:sz w:val="18"/>
                <w:szCs w:val="18"/>
              </w:rPr>
              <w:t>[</w:t>
            </w:r>
            <w:r w:rsidRPr="00043427">
              <w:rPr>
                <w:sz w:val="18"/>
                <w:szCs w:val="18"/>
              </w:rPr>
              <w:t>YSR</w:t>
            </w:r>
            <w:r w:rsidR="00D57609">
              <w:rPr>
                <w:sz w:val="18"/>
                <w:szCs w:val="18"/>
              </w:rPr>
              <w:t>]</w:t>
            </w:r>
            <w:r w:rsidRPr="00043427">
              <w:rPr>
                <w:sz w:val="18"/>
                <w:szCs w:val="18"/>
              </w:rPr>
              <w:t xml:space="preserve">, p&lt;0.005), peer and parent attachment (IPPA-R, p&lt;0.001). </w:t>
            </w:r>
            <w:r w:rsidR="00D57609">
              <w:rPr>
                <w:sz w:val="18"/>
                <w:szCs w:val="18"/>
              </w:rPr>
              <w:t>No between groups</w:t>
            </w:r>
            <w:r w:rsidRPr="00043427">
              <w:rPr>
                <w:sz w:val="18"/>
                <w:szCs w:val="18"/>
              </w:rPr>
              <w:t xml:space="preserve"> differences in the </w:t>
            </w:r>
            <w:r w:rsidRPr="00D57609">
              <w:rPr>
                <w:sz w:val="18"/>
                <w:szCs w:val="18"/>
              </w:rPr>
              <w:t>extern</w:t>
            </w:r>
            <w:r w:rsidR="00B9619E">
              <w:rPr>
                <w:sz w:val="18"/>
                <w:szCs w:val="18"/>
              </w:rPr>
              <w:t>alisi</w:t>
            </w:r>
            <w:r w:rsidR="00D57609" w:rsidRPr="00D57609">
              <w:rPr>
                <w:sz w:val="18"/>
                <w:szCs w:val="18"/>
              </w:rPr>
              <w:t>ng</w:t>
            </w:r>
            <w:r w:rsidR="00D57609">
              <w:rPr>
                <w:sz w:val="18"/>
                <w:szCs w:val="18"/>
              </w:rPr>
              <w:t xml:space="preserve"> psychopathology or risk-</w:t>
            </w:r>
            <w:r w:rsidRPr="00043427">
              <w:rPr>
                <w:sz w:val="18"/>
                <w:szCs w:val="18"/>
              </w:rPr>
              <w:t>taking behaviour (RTSHI-A, p&gt;</w:t>
            </w:r>
            <w:r w:rsidR="00D57609">
              <w:rPr>
                <w:sz w:val="18"/>
                <w:szCs w:val="18"/>
              </w:rPr>
              <w:t xml:space="preserve">0.05) were found. </w:t>
            </w:r>
          </w:p>
        </w:tc>
      </w:tr>
      <w:tr w:rsidR="0097722A" w:rsidRPr="007A5653" w14:paraId="5223D008" w14:textId="77777777" w:rsidTr="002141A9">
        <w:trPr>
          <w:jc w:val="center"/>
        </w:trPr>
        <w:tc>
          <w:tcPr>
            <w:tcW w:w="1276" w:type="dxa"/>
            <w:tcBorders>
              <w:top w:val="single" w:sz="4" w:space="0" w:color="auto"/>
              <w:left w:val="nil"/>
              <w:bottom w:val="single" w:sz="4" w:space="0" w:color="auto"/>
            </w:tcBorders>
          </w:tcPr>
          <w:p w14:paraId="08CACF5C" w14:textId="77777777" w:rsidR="0097722A" w:rsidRPr="00A62773" w:rsidRDefault="0097722A" w:rsidP="00390A54">
            <w:pPr>
              <w:tabs>
                <w:tab w:val="left" w:pos="5273"/>
              </w:tabs>
              <w:spacing w:line="480" w:lineRule="auto"/>
              <w:jc w:val="center"/>
              <w:rPr>
                <w:sz w:val="18"/>
                <w:szCs w:val="18"/>
                <w:u w:val="single"/>
              </w:rPr>
            </w:pPr>
            <w:r w:rsidRPr="00A62773">
              <w:rPr>
                <w:sz w:val="18"/>
                <w:szCs w:val="18"/>
                <w:u w:val="single"/>
              </w:rPr>
              <w:t>Study</w:t>
            </w:r>
          </w:p>
          <w:p w14:paraId="5CFCA6E1" w14:textId="6781B810" w:rsidR="0097722A" w:rsidRPr="00A62773" w:rsidRDefault="0097722A" w:rsidP="00390A54">
            <w:pPr>
              <w:tabs>
                <w:tab w:val="left" w:pos="5273"/>
              </w:tabs>
              <w:spacing w:line="480" w:lineRule="auto"/>
              <w:jc w:val="center"/>
              <w:rPr>
                <w:sz w:val="18"/>
                <w:szCs w:val="18"/>
              </w:rPr>
            </w:pPr>
            <w:r w:rsidRPr="00A62773">
              <w:rPr>
                <w:sz w:val="18"/>
                <w:szCs w:val="18"/>
                <w:u w:val="single"/>
              </w:rPr>
              <w:t>(Country)</w:t>
            </w:r>
          </w:p>
        </w:tc>
        <w:tc>
          <w:tcPr>
            <w:tcW w:w="1276" w:type="dxa"/>
            <w:tcBorders>
              <w:top w:val="single" w:sz="4" w:space="0" w:color="auto"/>
              <w:bottom w:val="single" w:sz="4" w:space="0" w:color="auto"/>
            </w:tcBorders>
          </w:tcPr>
          <w:p w14:paraId="639AECD6" w14:textId="767F2E21" w:rsidR="0097722A" w:rsidRPr="00A62773" w:rsidRDefault="0097722A" w:rsidP="00390A54">
            <w:pPr>
              <w:tabs>
                <w:tab w:val="left" w:pos="5273"/>
              </w:tabs>
              <w:spacing w:line="480" w:lineRule="auto"/>
              <w:jc w:val="center"/>
              <w:rPr>
                <w:sz w:val="18"/>
                <w:szCs w:val="18"/>
              </w:rPr>
            </w:pPr>
            <w:r w:rsidRPr="00A62773">
              <w:rPr>
                <w:sz w:val="18"/>
                <w:szCs w:val="18"/>
                <w:u w:val="single"/>
              </w:rPr>
              <w:t>Design</w:t>
            </w:r>
          </w:p>
        </w:tc>
        <w:tc>
          <w:tcPr>
            <w:tcW w:w="1134" w:type="dxa"/>
            <w:tcBorders>
              <w:top w:val="single" w:sz="4" w:space="0" w:color="auto"/>
              <w:bottom w:val="single" w:sz="4" w:space="0" w:color="auto"/>
            </w:tcBorders>
          </w:tcPr>
          <w:p w14:paraId="497CCB8C" w14:textId="1B5FB767" w:rsidR="002D01A6" w:rsidRDefault="0097722A" w:rsidP="00390A54">
            <w:pPr>
              <w:tabs>
                <w:tab w:val="left" w:pos="5273"/>
              </w:tabs>
              <w:spacing w:line="480" w:lineRule="auto"/>
              <w:jc w:val="center"/>
              <w:rPr>
                <w:sz w:val="18"/>
                <w:szCs w:val="18"/>
              </w:rPr>
            </w:pPr>
            <w:r w:rsidRPr="00A62773">
              <w:rPr>
                <w:sz w:val="18"/>
                <w:szCs w:val="18"/>
                <w:u w:val="single"/>
              </w:rPr>
              <w:t>N</w:t>
            </w:r>
          </w:p>
          <w:p w14:paraId="420BAF5A" w14:textId="5552EDBB" w:rsidR="0097722A" w:rsidRPr="002D01A6" w:rsidRDefault="002D01A6" w:rsidP="002D01A6">
            <w:pPr>
              <w:rPr>
                <w:sz w:val="18"/>
                <w:szCs w:val="18"/>
              </w:rPr>
            </w:pPr>
            <w:r>
              <w:rPr>
                <w:sz w:val="16"/>
                <w:szCs w:val="16"/>
                <w:u w:val="single"/>
              </w:rPr>
              <w:t>(att=attrition)</w:t>
            </w:r>
          </w:p>
        </w:tc>
        <w:tc>
          <w:tcPr>
            <w:tcW w:w="1134" w:type="dxa"/>
            <w:tcBorders>
              <w:top w:val="single" w:sz="4" w:space="0" w:color="auto"/>
              <w:bottom w:val="single" w:sz="4" w:space="0" w:color="auto"/>
            </w:tcBorders>
          </w:tcPr>
          <w:p w14:paraId="539992B9" w14:textId="57318158" w:rsidR="0097722A" w:rsidRPr="00A62773" w:rsidRDefault="0097722A" w:rsidP="00390A54">
            <w:pPr>
              <w:tabs>
                <w:tab w:val="left" w:pos="5273"/>
              </w:tabs>
              <w:spacing w:line="480" w:lineRule="auto"/>
              <w:jc w:val="center"/>
              <w:rPr>
                <w:sz w:val="18"/>
                <w:szCs w:val="18"/>
              </w:rPr>
            </w:pPr>
            <w:r w:rsidRPr="00A62773">
              <w:rPr>
                <w:sz w:val="18"/>
                <w:szCs w:val="18"/>
                <w:u w:val="single"/>
              </w:rPr>
              <w:t>Sample</w:t>
            </w:r>
          </w:p>
        </w:tc>
        <w:tc>
          <w:tcPr>
            <w:tcW w:w="1559" w:type="dxa"/>
            <w:tcBorders>
              <w:top w:val="single" w:sz="4" w:space="0" w:color="auto"/>
              <w:bottom w:val="single" w:sz="4" w:space="0" w:color="auto"/>
            </w:tcBorders>
          </w:tcPr>
          <w:p w14:paraId="213BE66F" w14:textId="77777777" w:rsidR="0097722A" w:rsidRPr="00A62773" w:rsidRDefault="0097722A" w:rsidP="00390A54">
            <w:pPr>
              <w:tabs>
                <w:tab w:val="left" w:pos="5273"/>
              </w:tabs>
              <w:spacing w:line="480" w:lineRule="auto"/>
              <w:jc w:val="center"/>
              <w:rPr>
                <w:sz w:val="18"/>
                <w:szCs w:val="18"/>
                <w:u w:val="single"/>
              </w:rPr>
            </w:pPr>
            <w:r w:rsidRPr="00A62773">
              <w:rPr>
                <w:sz w:val="18"/>
                <w:szCs w:val="18"/>
                <w:u w:val="single"/>
              </w:rPr>
              <w:t>Demographics</w:t>
            </w:r>
          </w:p>
          <w:p w14:paraId="459EAD61" w14:textId="12040585" w:rsidR="0097722A" w:rsidRPr="00A62773" w:rsidRDefault="0097722A" w:rsidP="00390A54">
            <w:pPr>
              <w:tabs>
                <w:tab w:val="left" w:pos="5273"/>
              </w:tabs>
              <w:spacing w:line="480" w:lineRule="auto"/>
              <w:jc w:val="center"/>
              <w:rPr>
                <w:sz w:val="18"/>
                <w:szCs w:val="18"/>
              </w:rPr>
            </w:pPr>
            <w:r w:rsidRPr="00A62773">
              <w:rPr>
                <w:sz w:val="18"/>
                <w:szCs w:val="18"/>
                <w:u w:val="single"/>
              </w:rPr>
              <w:t>Age=M (SD)</w:t>
            </w:r>
          </w:p>
        </w:tc>
        <w:tc>
          <w:tcPr>
            <w:tcW w:w="1418" w:type="dxa"/>
            <w:tcBorders>
              <w:top w:val="single" w:sz="4" w:space="0" w:color="auto"/>
              <w:bottom w:val="single" w:sz="4" w:space="0" w:color="auto"/>
            </w:tcBorders>
          </w:tcPr>
          <w:p w14:paraId="736E4AD6" w14:textId="3F5486F3" w:rsidR="0097722A" w:rsidRPr="00A62773" w:rsidRDefault="0097722A" w:rsidP="00390A54">
            <w:pPr>
              <w:tabs>
                <w:tab w:val="left" w:pos="5273"/>
              </w:tabs>
              <w:spacing w:line="480" w:lineRule="auto"/>
              <w:jc w:val="center"/>
              <w:rPr>
                <w:sz w:val="18"/>
                <w:szCs w:val="18"/>
              </w:rPr>
            </w:pPr>
            <w:r w:rsidRPr="00A62773">
              <w:rPr>
                <w:sz w:val="18"/>
                <w:szCs w:val="18"/>
                <w:u w:val="single"/>
              </w:rPr>
              <w:t>Intervention</w:t>
            </w:r>
          </w:p>
        </w:tc>
        <w:tc>
          <w:tcPr>
            <w:tcW w:w="992" w:type="dxa"/>
            <w:tcBorders>
              <w:top w:val="single" w:sz="4" w:space="0" w:color="auto"/>
              <w:bottom w:val="single" w:sz="4" w:space="0" w:color="auto"/>
            </w:tcBorders>
          </w:tcPr>
          <w:p w14:paraId="6939E375" w14:textId="28C9E4A2" w:rsidR="0097722A" w:rsidRPr="00A62773" w:rsidRDefault="0097722A" w:rsidP="00390A54">
            <w:pPr>
              <w:tabs>
                <w:tab w:val="left" w:pos="5273"/>
              </w:tabs>
              <w:spacing w:line="480" w:lineRule="auto"/>
              <w:jc w:val="center"/>
              <w:rPr>
                <w:sz w:val="18"/>
                <w:szCs w:val="18"/>
              </w:rPr>
            </w:pPr>
            <w:r w:rsidRPr="00A62773">
              <w:rPr>
                <w:sz w:val="18"/>
                <w:szCs w:val="18"/>
                <w:u w:val="single"/>
              </w:rPr>
              <w:t>Follow-up</w:t>
            </w:r>
          </w:p>
        </w:tc>
        <w:tc>
          <w:tcPr>
            <w:tcW w:w="1276" w:type="dxa"/>
            <w:tcBorders>
              <w:top w:val="single" w:sz="4" w:space="0" w:color="auto"/>
              <w:bottom w:val="single" w:sz="4" w:space="0" w:color="auto"/>
            </w:tcBorders>
          </w:tcPr>
          <w:p w14:paraId="6CD7F91C" w14:textId="6454D1D9" w:rsidR="0097722A" w:rsidRPr="00A62773" w:rsidRDefault="0097722A" w:rsidP="00390A54">
            <w:pPr>
              <w:tabs>
                <w:tab w:val="left" w:pos="5273"/>
              </w:tabs>
              <w:spacing w:line="480" w:lineRule="auto"/>
              <w:jc w:val="center"/>
              <w:rPr>
                <w:sz w:val="18"/>
                <w:szCs w:val="18"/>
              </w:rPr>
            </w:pPr>
            <w:r w:rsidRPr="00A62773">
              <w:rPr>
                <w:sz w:val="18"/>
                <w:szCs w:val="18"/>
                <w:u w:val="single"/>
              </w:rPr>
              <w:t>Outcome Measures</w:t>
            </w:r>
          </w:p>
        </w:tc>
        <w:tc>
          <w:tcPr>
            <w:tcW w:w="709" w:type="dxa"/>
            <w:tcBorders>
              <w:top w:val="single" w:sz="4" w:space="0" w:color="auto"/>
              <w:bottom w:val="single" w:sz="4" w:space="0" w:color="auto"/>
            </w:tcBorders>
          </w:tcPr>
          <w:p w14:paraId="347C9FCF" w14:textId="2503581C" w:rsidR="0097722A" w:rsidRPr="00A62773" w:rsidRDefault="0097722A" w:rsidP="00390A54">
            <w:pPr>
              <w:tabs>
                <w:tab w:val="left" w:pos="5273"/>
              </w:tabs>
              <w:spacing w:line="480" w:lineRule="auto"/>
              <w:jc w:val="center"/>
              <w:rPr>
                <w:sz w:val="18"/>
                <w:szCs w:val="18"/>
              </w:rPr>
            </w:pPr>
            <w:r w:rsidRPr="00390A54">
              <w:rPr>
                <w:sz w:val="17"/>
                <w:szCs w:val="17"/>
                <w:u w:val="single"/>
              </w:rPr>
              <w:t xml:space="preserve">Downs </w:t>
            </w:r>
            <w:r w:rsidRPr="00A62773">
              <w:rPr>
                <w:sz w:val="18"/>
                <w:szCs w:val="18"/>
                <w:u w:val="single"/>
              </w:rPr>
              <w:t>&amp; Black</w:t>
            </w:r>
            <w:r w:rsidRPr="00A62773">
              <w:rPr>
                <w:sz w:val="18"/>
                <w:szCs w:val="18"/>
                <w:u w:val="single"/>
                <w:vertAlign w:val="superscript"/>
              </w:rPr>
              <w:t>1</w:t>
            </w:r>
          </w:p>
        </w:tc>
        <w:tc>
          <w:tcPr>
            <w:tcW w:w="4536" w:type="dxa"/>
            <w:tcBorders>
              <w:top w:val="single" w:sz="4" w:space="0" w:color="auto"/>
              <w:bottom w:val="single" w:sz="4" w:space="0" w:color="auto"/>
              <w:right w:val="nil"/>
            </w:tcBorders>
          </w:tcPr>
          <w:p w14:paraId="2C0B8CC3" w14:textId="0C5801B1" w:rsidR="0097722A" w:rsidRPr="00A62773" w:rsidRDefault="0097722A" w:rsidP="00390A54">
            <w:pPr>
              <w:tabs>
                <w:tab w:val="left" w:pos="5273"/>
              </w:tabs>
              <w:spacing w:line="480" w:lineRule="auto"/>
              <w:jc w:val="center"/>
              <w:rPr>
                <w:sz w:val="18"/>
                <w:szCs w:val="18"/>
              </w:rPr>
            </w:pPr>
            <w:r w:rsidRPr="00A62773">
              <w:rPr>
                <w:sz w:val="18"/>
                <w:szCs w:val="18"/>
                <w:u w:val="single"/>
              </w:rPr>
              <w:t>Main Findings</w:t>
            </w:r>
          </w:p>
        </w:tc>
      </w:tr>
      <w:tr w:rsidR="00C23D17" w:rsidRPr="007A5653" w14:paraId="7A06B478" w14:textId="77777777" w:rsidTr="002141A9">
        <w:trPr>
          <w:trHeight w:val="2540"/>
          <w:jc w:val="center"/>
        </w:trPr>
        <w:tc>
          <w:tcPr>
            <w:tcW w:w="1276" w:type="dxa"/>
            <w:tcBorders>
              <w:top w:val="single" w:sz="4" w:space="0" w:color="auto"/>
              <w:left w:val="nil"/>
              <w:bottom w:val="nil"/>
            </w:tcBorders>
          </w:tcPr>
          <w:p w14:paraId="195C367F" w14:textId="416D58A6" w:rsidR="00C23D17" w:rsidRPr="00A62773" w:rsidRDefault="00C23D17" w:rsidP="00D8205B">
            <w:pPr>
              <w:tabs>
                <w:tab w:val="left" w:pos="5273"/>
              </w:tabs>
              <w:spacing w:before="80" w:line="480" w:lineRule="auto"/>
              <w:jc w:val="center"/>
              <w:rPr>
                <w:sz w:val="18"/>
                <w:szCs w:val="18"/>
                <w:u w:val="single"/>
              </w:rPr>
            </w:pPr>
            <w:r w:rsidRPr="00A62773">
              <w:rPr>
                <w:sz w:val="18"/>
                <w:szCs w:val="18"/>
              </w:rPr>
              <w:t>Griffiths et al., (2017) (UK)</w:t>
            </w:r>
          </w:p>
        </w:tc>
        <w:tc>
          <w:tcPr>
            <w:tcW w:w="1276" w:type="dxa"/>
            <w:tcBorders>
              <w:top w:val="single" w:sz="4" w:space="0" w:color="auto"/>
              <w:bottom w:val="nil"/>
            </w:tcBorders>
          </w:tcPr>
          <w:p w14:paraId="1AEE9F1D" w14:textId="77777777" w:rsidR="00C23D17" w:rsidRPr="00A62773" w:rsidRDefault="00C23D17" w:rsidP="00D8205B">
            <w:pPr>
              <w:tabs>
                <w:tab w:val="left" w:pos="5273"/>
              </w:tabs>
              <w:spacing w:before="80" w:after="80" w:line="480" w:lineRule="auto"/>
              <w:rPr>
                <w:sz w:val="18"/>
                <w:szCs w:val="18"/>
              </w:rPr>
            </w:pPr>
            <w:r w:rsidRPr="00A62773">
              <w:rPr>
                <w:sz w:val="18"/>
                <w:szCs w:val="18"/>
              </w:rPr>
              <w:t>Retrospective cohort study</w:t>
            </w:r>
          </w:p>
          <w:p w14:paraId="01A36229" w14:textId="77777777" w:rsidR="00C23D17" w:rsidRPr="00A62773" w:rsidRDefault="00C23D17" w:rsidP="00D8205B">
            <w:pPr>
              <w:tabs>
                <w:tab w:val="left" w:pos="5273"/>
              </w:tabs>
              <w:spacing w:before="80" w:line="480" w:lineRule="auto"/>
              <w:jc w:val="center"/>
              <w:rPr>
                <w:sz w:val="18"/>
                <w:szCs w:val="18"/>
                <w:u w:val="single"/>
              </w:rPr>
            </w:pPr>
          </w:p>
        </w:tc>
        <w:tc>
          <w:tcPr>
            <w:tcW w:w="1134" w:type="dxa"/>
            <w:tcBorders>
              <w:top w:val="single" w:sz="4" w:space="0" w:color="auto"/>
              <w:bottom w:val="nil"/>
            </w:tcBorders>
          </w:tcPr>
          <w:p w14:paraId="4F5AE7F6" w14:textId="77777777" w:rsidR="00C23D17" w:rsidRPr="00A62773" w:rsidRDefault="00C23D17" w:rsidP="00D8205B">
            <w:pPr>
              <w:tabs>
                <w:tab w:val="left" w:pos="5273"/>
              </w:tabs>
              <w:spacing w:before="80" w:after="80" w:line="480" w:lineRule="auto"/>
              <w:rPr>
                <w:sz w:val="18"/>
                <w:szCs w:val="18"/>
              </w:rPr>
            </w:pPr>
            <w:r w:rsidRPr="00A62773">
              <w:rPr>
                <w:sz w:val="18"/>
                <w:szCs w:val="18"/>
              </w:rPr>
              <w:t>302</w:t>
            </w:r>
          </w:p>
          <w:p w14:paraId="73F95EF6" w14:textId="77777777" w:rsidR="00C23D17" w:rsidRPr="00A62773" w:rsidRDefault="00C23D17" w:rsidP="00D8205B">
            <w:pPr>
              <w:tabs>
                <w:tab w:val="left" w:pos="5273"/>
              </w:tabs>
              <w:spacing w:before="80" w:line="480" w:lineRule="auto"/>
              <w:jc w:val="center"/>
              <w:rPr>
                <w:sz w:val="18"/>
                <w:szCs w:val="18"/>
                <w:u w:val="single"/>
              </w:rPr>
            </w:pPr>
          </w:p>
        </w:tc>
        <w:tc>
          <w:tcPr>
            <w:tcW w:w="1134" w:type="dxa"/>
            <w:tcBorders>
              <w:top w:val="single" w:sz="4" w:space="0" w:color="auto"/>
              <w:bottom w:val="nil"/>
            </w:tcBorders>
          </w:tcPr>
          <w:p w14:paraId="40BCF9AE" w14:textId="6D81ACB2" w:rsidR="00C23D17" w:rsidRPr="00A62773" w:rsidRDefault="00C23D17" w:rsidP="00D8205B">
            <w:pPr>
              <w:tabs>
                <w:tab w:val="left" w:pos="5273"/>
              </w:tabs>
              <w:spacing w:before="80" w:line="480" w:lineRule="auto"/>
              <w:jc w:val="center"/>
              <w:rPr>
                <w:sz w:val="18"/>
                <w:szCs w:val="18"/>
                <w:u w:val="single"/>
              </w:rPr>
            </w:pPr>
            <w:r w:rsidRPr="00A62773">
              <w:rPr>
                <w:sz w:val="18"/>
                <w:szCs w:val="18"/>
              </w:rPr>
              <w:t>Tier 4 adolescent mental health service</w:t>
            </w:r>
          </w:p>
        </w:tc>
        <w:tc>
          <w:tcPr>
            <w:tcW w:w="1559" w:type="dxa"/>
            <w:tcBorders>
              <w:top w:val="single" w:sz="4" w:space="0" w:color="auto"/>
              <w:bottom w:val="nil"/>
            </w:tcBorders>
          </w:tcPr>
          <w:p w14:paraId="2CC36666" w14:textId="3C5B4403" w:rsidR="00C23D17" w:rsidRPr="00A62773" w:rsidRDefault="00C23D17" w:rsidP="00D8205B">
            <w:pPr>
              <w:tabs>
                <w:tab w:val="left" w:pos="5273"/>
              </w:tabs>
              <w:spacing w:before="80" w:line="480" w:lineRule="auto"/>
              <w:jc w:val="center"/>
              <w:rPr>
                <w:sz w:val="18"/>
                <w:szCs w:val="18"/>
                <w:u w:val="single"/>
              </w:rPr>
            </w:pPr>
            <w:r w:rsidRPr="00A62773">
              <w:rPr>
                <w:sz w:val="18"/>
                <w:szCs w:val="18"/>
              </w:rPr>
              <w:t xml:space="preserve">Age (median </w:t>
            </w:r>
            <w:r w:rsidR="008A70A8">
              <w:rPr>
                <w:sz w:val="18"/>
                <w:szCs w:val="18"/>
              </w:rPr>
              <w:t>years)</w:t>
            </w:r>
            <w:r w:rsidR="008A70A8" w:rsidRPr="00A62773">
              <w:rPr>
                <w:sz w:val="18"/>
                <w:szCs w:val="18"/>
              </w:rPr>
              <w:t>=</w:t>
            </w:r>
            <w:r w:rsidRPr="00A62773">
              <w:rPr>
                <w:sz w:val="18"/>
                <w:szCs w:val="18"/>
              </w:rPr>
              <w:t xml:space="preserve"> 16 (11-22), 64% female</w:t>
            </w:r>
          </w:p>
        </w:tc>
        <w:tc>
          <w:tcPr>
            <w:tcW w:w="1418" w:type="dxa"/>
            <w:tcBorders>
              <w:top w:val="single" w:sz="4" w:space="0" w:color="auto"/>
              <w:bottom w:val="nil"/>
            </w:tcBorders>
          </w:tcPr>
          <w:p w14:paraId="5F3C16E4" w14:textId="5DCD77F9" w:rsidR="00C23D17" w:rsidRPr="00A62773" w:rsidRDefault="00C23D17" w:rsidP="00D8205B">
            <w:pPr>
              <w:tabs>
                <w:tab w:val="left" w:pos="5273"/>
              </w:tabs>
              <w:spacing w:before="80" w:line="480" w:lineRule="auto"/>
              <w:jc w:val="center"/>
              <w:rPr>
                <w:sz w:val="18"/>
                <w:szCs w:val="18"/>
                <w:u w:val="single"/>
              </w:rPr>
            </w:pPr>
            <w:r w:rsidRPr="00A62773">
              <w:rPr>
                <w:sz w:val="18"/>
                <w:szCs w:val="18"/>
              </w:rPr>
              <w:t>AMBIT</w:t>
            </w:r>
            <w:r w:rsidRPr="00A62773">
              <w:rPr>
                <w:sz w:val="18"/>
                <w:szCs w:val="18"/>
                <w:vertAlign w:val="superscript"/>
              </w:rPr>
              <w:t>7</w:t>
            </w:r>
            <w:r w:rsidR="00705D29">
              <w:rPr>
                <w:sz w:val="18"/>
                <w:szCs w:val="18"/>
                <w:vertAlign w:val="superscript"/>
              </w:rPr>
              <w:t>4</w:t>
            </w:r>
            <w:r w:rsidRPr="00A62773">
              <w:rPr>
                <w:sz w:val="18"/>
                <w:szCs w:val="18"/>
              </w:rPr>
              <w:t xml:space="preserve"> (MBT based) </w:t>
            </w:r>
            <w:r w:rsidR="00DD3D30" w:rsidRPr="00A62773">
              <w:rPr>
                <w:sz w:val="18"/>
                <w:szCs w:val="18"/>
              </w:rPr>
              <w:t>2-year</w:t>
            </w:r>
            <w:r w:rsidRPr="00A62773">
              <w:rPr>
                <w:sz w:val="18"/>
                <w:szCs w:val="18"/>
              </w:rPr>
              <w:t xml:space="preserve"> implementation</w:t>
            </w:r>
          </w:p>
        </w:tc>
        <w:tc>
          <w:tcPr>
            <w:tcW w:w="992" w:type="dxa"/>
            <w:tcBorders>
              <w:top w:val="single" w:sz="4" w:space="0" w:color="auto"/>
              <w:bottom w:val="nil"/>
            </w:tcBorders>
          </w:tcPr>
          <w:p w14:paraId="1F471FBE" w14:textId="3BDF6AC4" w:rsidR="00C23D17" w:rsidRPr="00A62773" w:rsidRDefault="00C23D17" w:rsidP="00D8205B">
            <w:pPr>
              <w:tabs>
                <w:tab w:val="left" w:pos="5273"/>
              </w:tabs>
              <w:spacing w:before="80" w:line="480" w:lineRule="auto"/>
              <w:jc w:val="center"/>
              <w:rPr>
                <w:sz w:val="18"/>
                <w:szCs w:val="18"/>
                <w:u w:val="single"/>
              </w:rPr>
            </w:pPr>
            <w:r w:rsidRPr="00A62773">
              <w:rPr>
                <w:sz w:val="18"/>
                <w:szCs w:val="18"/>
              </w:rPr>
              <w:t>Not reported</w:t>
            </w:r>
          </w:p>
        </w:tc>
        <w:tc>
          <w:tcPr>
            <w:tcW w:w="1276" w:type="dxa"/>
            <w:tcBorders>
              <w:top w:val="single" w:sz="4" w:space="0" w:color="auto"/>
              <w:bottom w:val="nil"/>
            </w:tcBorders>
          </w:tcPr>
          <w:p w14:paraId="0699799E" w14:textId="4ED07029" w:rsidR="00C23D17" w:rsidRPr="00A62773" w:rsidRDefault="00C23D17" w:rsidP="00D8205B">
            <w:pPr>
              <w:tabs>
                <w:tab w:val="left" w:pos="5273"/>
              </w:tabs>
              <w:spacing w:before="80" w:line="480" w:lineRule="auto"/>
              <w:jc w:val="center"/>
              <w:rPr>
                <w:sz w:val="18"/>
                <w:szCs w:val="18"/>
                <w:u w:val="single"/>
              </w:rPr>
            </w:pPr>
            <w:r w:rsidRPr="00A62773">
              <w:rPr>
                <w:sz w:val="18"/>
                <w:szCs w:val="18"/>
              </w:rPr>
              <w:t>WHOQOL</w:t>
            </w:r>
            <w:r w:rsidRPr="00A62773">
              <w:rPr>
                <w:sz w:val="18"/>
                <w:szCs w:val="18"/>
                <w:vertAlign w:val="superscript"/>
              </w:rPr>
              <w:t>7</w:t>
            </w:r>
            <w:r w:rsidR="00705D29">
              <w:rPr>
                <w:sz w:val="18"/>
                <w:szCs w:val="18"/>
                <w:vertAlign w:val="superscript"/>
              </w:rPr>
              <w:t>5</w:t>
            </w:r>
            <w:r w:rsidR="00481DA2">
              <w:rPr>
                <w:sz w:val="18"/>
                <w:szCs w:val="18"/>
              </w:rPr>
              <w:t>,</w:t>
            </w:r>
            <w:r w:rsidRPr="00A62773">
              <w:rPr>
                <w:sz w:val="18"/>
                <w:szCs w:val="18"/>
              </w:rPr>
              <w:t>BDI, PANSS</w:t>
            </w:r>
            <w:r w:rsidRPr="00A62773">
              <w:rPr>
                <w:sz w:val="18"/>
                <w:szCs w:val="18"/>
                <w:vertAlign w:val="superscript"/>
              </w:rPr>
              <w:t>7</w:t>
            </w:r>
            <w:r w:rsidR="00705D29">
              <w:rPr>
                <w:sz w:val="18"/>
                <w:szCs w:val="18"/>
                <w:vertAlign w:val="superscript"/>
              </w:rPr>
              <w:t>6</w:t>
            </w:r>
            <w:r w:rsidRPr="00A62773">
              <w:rPr>
                <w:sz w:val="18"/>
                <w:szCs w:val="18"/>
              </w:rPr>
              <w:t>, BYI</w:t>
            </w:r>
            <w:r w:rsidRPr="00A62773">
              <w:rPr>
                <w:sz w:val="18"/>
                <w:szCs w:val="18"/>
                <w:vertAlign w:val="superscript"/>
              </w:rPr>
              <w:t>7</w:t>
            </w:r>
            <w:r w:rsidR="00705D29">
              <w:rPr>
                <w:sz w:val="18"/>
                <w:szCs w:val="18"/>
                <w:vertAlign w:val="superscript"/>
              </w:rPr>
              <w:t>7</w:t>
            </w:r>
            <w:r w:rsidRPr="00A62773">
              <w:rPr>
                <w:sz w:val="18"/>
                <w:szCs w:val="18"/>
              </w:rPr>
              <w:t xml:space="preserve">, </w:t>
            </w:r>
          </w:p>
        </w:tc>
        <w:tc>
          <w:tcPr>
            <w:tcW w:w="709" w:type="dxa"/>
            <w:tcBorders>
              <w:top w:val="single" w:sz="4" w:space="0" w:color="auto"/>
              <w:bottom w:val="nil"/>
            </w:tcBorders>
          </w:tcPr>
          <w:p w14:paraId="48DB61B6" w14:textId="45094361" w:rsidR="00C23D17" w:rsidRPr="00390A54" w:rsidRDefault="00C23D17" w:rsidP="00D8205B">
            <w:pPr>
              <w:tabs>
                <w:tab w:val="left" w:pos="5273"/>
              </w:tabs>
              <w:spacing w:before="80" w:line="480" w:lineRule="auto"/>
              <w:jc w:val="center"/>
              <w:rPr>
                <w:sz w:val="17"/>
                <w:szCs w:val="17"/>
                <w:u w:val="single"/>
              </w:rPr>
            </w:pPr>
            <w:r>
              <w:rPr>
                <w:sz w:val="18"/>
                <w:szCs w:val="18"/>
              </w:rPr>
              <w:t>10</w:t>
            </w:r>
          </w:p>
        </w:tc>
        <w:tc>
          <w:tcPr>
            <w:tcW w:w="4536" w:type="dxa"/>
            <w:tcBorders>
              <w:top w:val="single" w:sz="4" w:space="0" w:color="auto"/>
              <w:bottom w:val="nil"/>
              <w:right w:val="nil"/>
            </w:tcBorders>
          </w:tcPr>
          <w:p w14:paraId="23406F9E" w14:textId="4325AB81" w:rsidR="00C23D17" w:rsidRPr="00A62773" w:rsidRDefault="00C23D17" w:rsidP="00D8205B">
            <w:pPr>
              <w:tabs>
                <w:tab w:val="left" w:pos="5273"/>
              </w:tabs>
              <w:spacing w:before="80" w:line="480" w:lineRule="auto"/>
              <w:rPr>
                <w:sz w:val="18"/>
                <w:szCs w:val="18"/>
                <w:u w:val="single"/>
              </w:rPr>
            </w:pPr>
            <w:r w:rsidRPr="00A62773">
              <w:rPr>
                <w:sz w:val="18"/>
                <w:szCs w:val="18"/>
              </w:rPr>
              <w:t>All clinical outcomes improved after discharge. The differences were significant for anxiety, depression (p&lt;0.05), psychological quality of life and all PANSS scores (p&lt;0.001)</w:t>
            </w:r>
            <w:r w:rsidR="000043F0">
              <w:rPr>
                <w:sz w:val="18"/>
                <w:szCs w:val="18"/>
              </w:rPr>
              <w:t xml:space="preserve">. </w:t>
            </w:r>
            <w:r w:rsidR="000043F0">
              <w:rPr>
                <w:rFonts w:ascii="Times" w:eastAsia="Times New Roman" w:hAnsi="Times"/>
                <w:sz w:val="18"/>
                <w:szCs w:val="18"/>
              </w:rPr>
              <w:t xml:space="preserve">High </w:t>
            </w:r>
            <w:r w:rsidR="000043F0" w:rsidRPr="000043F0">
              <w:rPr>
                <w:rFonts w:ascii="Times" w:eastAsia="Times New Roman" w:hAnsi="Times"/>
                <w:sz w:val="18"/>
                <w:szCs w:val="18"/>
              </w:rPr>
              <w:t xml:space="preserve">attendance rates (80%) </w:t>
            </w:r>
            <w:r w:rsidR="000043F0">
              <w:rPr>
                <w:rFonts w:ascii="Times" w:eastAsia="Times New Roman" w:hAnsi="Times"/>
                <w:sz w:val="18"/>
                <w:szCs w:val="18"/>
              </w:rPr>
              <w:t>were reported and professionals were highly involved</w:t>
            </w:r>
            <w:r w:rsidR="000043F0" w:rsidRPr="000043F0">
              <w:rPr>
                <w:rFonts w:ascii="Times" w:eastAsia="Times New Roman" w:hAnsi="Times"/>
                <w:sz w:val="18"/>
                <w:szCs w:val="18"/>
              </w:rPr>
              <w:t xml:space="preserve"> (x</w:t>
            </w:r>
            <w:r w:rsidR="000043F0" w:rsidRPr="000043F0">
              <w:rPr>
                <w:rFonts w:ascii="Times" w:eastAsia="Times New Roman" w:hAnsi="Times"/>
                <w:sz w:val="18"/>
                <w:szCs w:val="18"/>
                <w:vertAlign w:val="superscript"/>
              </w:rPr>
              <w:t>2</w:t>
            </w:r>
            <w:r w:rsidR="000043F0" w:rsidRPr="000043F0">
              <w:rPr>
                <w:rFonts w:ascii="Times" w:eastAsia="Times New Roman" w:hAnsi="Times"/>
                <w:sz w:val="18"/>
                <w:szCs w:val="18"/>
              </w:rPr>
              <w:t xml:space="preserve">=5.26, p=0.022) with participants </w:t>
            </w:r>
            <w:r w:rsidR="000043F0">
              <w:rPr>
                <w:rFonts w:ascii="Times" w:eastAsia="Times New Roman" w:hAnsi="Times"/>
                <w:sz w:val="18"/>
                <w:szCs w:val="18"/>
              </w:rPr>
              <w:t>that struggled with engagement.</w:t>
            </w:r>
          </w:p>
        </w:tc>
      </w:tr>
      <w:tr w:rsidR="00C23D17" w:rsidRPr="007A5653" w14:paraId="1AC70D1D" w14:textId="77777777" w:rsidTr="002141A9">
        <w:trPr>
          <w:jc w:val="center"/>
        </w:trPr>
        <w:tc>
          <w:tcPr>
            <w:tcW w:w="1276" w:type="dxa"/>
            <w:tcBorders>
              <w:top w:val="nil"/>
              <w:left w:val="nil"/>
              <w:bottom w:val="single" w:sz="4" w:space="0" w:color="auto"/>
            </w:tcBorders>
          </w:tcPr>
          <w:p w14:paraId="020C6C7F" w14:textId="77777777" w:rsidR="00CC22F0" w:rsidRDefault="00CC22F0" w:rsidP="00390A54">
            <w:pPr>
              <w:tabs>
                <w:tab w:val="left" w:pos="5273"/>
              </w:tabs>
              <w:spacing w:line="480" w:lineRule="auto"/>
              <w:jc w:val="center"/>
              <w:rPr>
                <w:sz w:val="18"/>
                <w:szCs w:val="18"/>
              </w:rPr>
            </w:pPr>
          </w:p>
          <w:p w14:paraId="17BB7EBD" w14:textId="0B7FEDCE" w:rsidR="00C23D17" w:rsidRPr="00A62773" w:rsidRDefault="00C23D17" w:rsidP="00390A54">
            <w:pPr>
              <w:tabs>
                <w:tab w:val="left" w:pos="5273"/>
              </w:tabs>
              <w:spacing w:line="480" w:lineRule="auto"/>
              <w:jc w:val="center"/>
              <w:rPr>
                <w:sz w:val="18"/>
                <w:szCs w:val="18"/>
                <w:u w:val="single"/>
              </w:rPr>
            </w:pPr>
            <w:r w:rsidRPr="00A62773">
              <w:rPr>
                <w:sz w:val="18"/>
                <w:szCs w:val="18"/>
              </w:rPr>
              <w:t>Thomsen et al., (2017) (Denmark)</w:t>
            </w:r>
          </w:p>
        </w:tc>
        <w:tc>
          <w:tcPr>
            <w:tcW w:w="1276" w:type="dxa"/>
            <w:tcBorders>
              <w:top w:val="nil"/>
              <w:bottom w:val="single" w:sz="4" w:space="0" w:color="auto"/>
            </w:tcBorders>
          </w:tcPr>
          <w:p w14:paraId="31AB064D" w14:textId="77777777" w:rsidR="00CC22F0" w:rsidRDefault="00CC22F0" w:rsidP="00DE44C7">
            <w:pPr>
              <w:tabs>
                <w:tab w:val="left" w:pos="5273"/>
              </w:tabs>
              <w:spacing w:before="80" w:after="80" w:line="480" w:lineRule="auto"/>
              <w:rPr>
                <w:sz w:val="18"/>
                <w:szCs w:val="18"/>
              </w:rPr>
            </w:pPr>
          </w:p>
          <w:p w14:paraId="45D2ABC3" w14:textId="77777777" w:rsidR="00C23D17" w:rsidRPr="00A62773" w:rsidRDefault="00C23D17" w:rsidP="00DE44C7">
            <w:pPr>
              <w:tabs>
                <w:tab w:val="left" w:pos="5273"/>
              </w:tabs>
              <w:spacing w:before="80" w:after="80" w:line="480" w:lineRule="auto"/>
              <w:rPr>
                <w:sz w:val="18"/>
                <w:szCs w:val="18"/>
              </w:rPr>
            </w:pPr>
            <w:r w:rsidRPr="00A62773">
              <w:rPr>
                <w:sz w:val="18"/>
                <w:szCs w:val="18"/>
              </w:rPr>
              <w:t>Uncontrolled pre-post</w:t>
            </w:r>
          </w:p>
          <w:p w14:paraId="3E142CF5" w14:textId="77777777" w:rsidR="00C23D17" w:rsidRPr="00A62773" w:rsidRDefault="00C23D17" w:rsidP="00DE44C7">
            <w:pPr>
              <w:tabs>
                <w:tab w:val="left" w:pos="5273"/>
              </w:tabs>
              <w:spacing w:before="80" w:after="80" w:line="480" w:lineRule="auto"/>
              <w:rPr>
                <w:sz w:val="18"/>
                <w:szCs w:val="18"/>
              </w:rPr>
            </w:pPr>
          </w:p>
          <w:p w14:paraId="0EF9D43B" w14:textId="77777777" w:rsidR="00C23D17" w:rsidRPr="00A62773" w:rsidRDefault="00C23D17" w:rsidP="00390A54">
            <w:pPr>
              <w:tabs>
                <w:tab w:val="left" w:pos="5273"/>
              </w:tabs>
              <w:spacing w:line="480" w:lineRule="auto"/>
              <w:jc w:val="center"/>
              <w:rPr>
                <w:sz w:val="18"/>
                <w:szCs w:val="18"/>
                <w:u w:val="single"/>
              </w:rPr>
            </w:pPr>
          </w:p>
        </w:tc>
        <w:tc>
          <w:tcPr>
            <w:tcW w:w="1134" w:type="dxa"/>
            <w:tcBorders>
              <w:top w:val="nil"/>
              <w:bottom w:val="single" w:sz="4" w:space="0" w:color="auto"/>
            </w:tcBorders>
          </w:tcPr>
          <w:p w14:paraId="7FC25A1B" w14:textId="77777777" w:rsidR="00CC22F0" w:rsidRDefault="00CC22F0" w:rsidP="00DE44C7">
            <w:pPr>
              <w:tabs>
                <w:tab w:val="left" w:pos="5273"/>
              </w:tabs>
              <w:spacing w:before="80" w:after="80" w:line="480" w:lineRule="auto"/>
              <w:rPr>
                <w:sz w:val="18"/>
                <w:szCs w:val="18"/>
              </w:rPr>
            </w:pPr>
          </w:p>
          <w:p w14:paraId="270D9A08" w14:textId="77777777" w:rsidR="00C23D17" w:rsidRPr="00A62773" w:rsidRDefault="00C23D17" w:rsidP="00DE44C7">
            <w:pPr>
              <w:tabs>
                <w:tab w:val="left" w:pos="5273"/>
              </w:tabs>
              <w:spacing w:before="80" w:after="80" w:line="480" w:lineRule="auto"/>
              <w:rPr>
                <w:sz w:val="18"/>
                <w:szCs w:val="18"/>
              </w:rPr>
            </w:pPr>
            <w:r w:rsidRPr="00A62773">
              <w:rPr>
                <w:sz w:val="18"/>
                <w:szCs w:val="18"/>
              </w:rPr>
              <w:t>90</w:t>
            </w:r>
          </w:p>
          <w:p w14:paraId="4FDAF561" w14:textId="77777777" w:rsidR="00C23D17" w:rsidRPr="00A62773" w:rsidRDefault="00C23D17" w:rsidP="00DE44C7">
            <w:pPr>
              <w:tabs>
                <w:tab w:val="left" w:pos="5273"/>
              </w:tabs>
              <w:spacing w:before="80" w:after="80" w:line="480" w:lineRule="auto"/>
              <w:rPr>
                <w:sz w:val="18"/>
                <w:szCs w:val="18"/>
              </w:rPr>
            </w:pPr>
            <w:r w:rsidRPr="00A62773">
              <w:rPr>
                <w:sz w:val="18"/>
                <w:szCs w:val="18"/>
              </w:rPr>
              <w:t>MBT=30</w:t>
            </w:r>
          </w:p>
          <w:p w14:paraId="1E04673A" w14:textId="77777777" w:rsidR="00C23D17" w:rsidRPr="00A62773" w:rsidRDefault="00C23D17" w:rsidP="00DE44C7">
            <w:pPr>
              <w:tabs>
                <w:tab w:val="left" w:pos="5273"/>
              </w:tabs>
              <w:spacing w:before="80" w:after="80" w:line="480" w:lineRule="auto"/>
              <w:rPr>
                <w:sz w:val="18"/>
                <w:szCs w:val="18"/>
              </w:rPr>
            </w:pPr>
            <w:r>
              <w:rPr>
                <w:sz w:val="18"/>
                <w:szCs w:val="18"/>
              </w:rPr>
              <w:t>(40% att</w:t>
            </w:r>
            <w:r w:rsidRPr="00A62773">
              <w:rPr>
                <w:sz w:val="18"/>
                <w:szCs w:val="18"/>
              </w:rPr>
              <w:t>)</w:t>
            </w:r>
          </w:p>
          <w:p w14:paraId="29F8DF82" w14:textId="77777777" w:rsidR="00C23D17" w:rsidRPr="00A62773" w:rsidRDefault="00C23D17" w:rsidP="00DE44C7">
            <w:pPr>
              <w:tabs>
                <w:tab w:val="left" w:pos="5273"/>
              </w:tabs>
              <w:spacing w:before="80" w:after="80" w:line="480" w:lineRule="auto"/>
              <w:rPr>
                <w:sz w:val="18"/>
                <w:szCs w:val="18"/>
              </w:rPr>
            </w:pPr>
            <w:r w:rsidRPr="00A62773">
              <w:rPr>
                <w:sz w:val="18"/>
                <w:szCs w:val="18"/>
              </w:rPr>
              <w:t>Control=60</w:t>
            </w:r>
          </w:p>
          <w:p w14:paraId="4BA343FC" w14:textId="77777777" w:rsidR="00C23D17" w:rsidRPr="00A62773" w:rsidRDefault="00C23D17" w:rsidP="00DE44C7">
            <w:pPr>
              <w:tabs>
                <w:tab w:val="left" w:pos="5273"/>
              </w:tabs>
              <w:spacing w:before="80" w:after="80" w:line="480" w:lineRule="auto"/>
              <w:rPr>
                <w:sz w:val="18"/>
                <w:szCs w:val="18"/>
              </w:rPr>
            </w:pPr>
            <w:r>
              <w:rPr>
                <w:sz w:val="18"/>
                <w:szCs w:val="18"/>
              </w:rPr>
              <w:t>(53% att</w:t>
            </w:r>
            <w:r w:rsidRPr="00A62773">
              <w:rPr>
                <w:sz w:val="18"/>
                <w:szCs w:val="18"/>
              </w:rPr>
              <w:t>)</w:t>
            </w:r>
          </w:p>
          <w:p w14:paraId="214F9E6C" w14:textId="77777777" w:rsidR="00C23D17" w:rsidRPr="00A62773" w:rsidRDefault="00C23D17" w:rsidP="00390A54">
            <w:pPr>
              <w:tabs>
                <w:tab w:val="left" w:pos="5273"/>
              </w:tabs>
              <w:spacing w:line="480" w:lineRule="auto"/>
              <w:jc w:val="center"/>
              <w:rPr>
                <w:sz w:val="18"/>
                <w:szCs w:val="18"/>
                <w:u w:val="single"/>
              </w:rPr>
            </w:pPr>
          </w:p>
        </w:tc>
        <w:tc>
          <w:tcPr>
            <w:tcW w:w="1134" w:type="dxa"/>
            <w:tcBorders>
              <w:top w:val="nil"/>
              <w:bottom w:val="single" w:sz="4" w:space="0" w:color="auto"/>
            </w:tcBorders>
          </w:tcPr>
          <w:p w14:paraId="4AEC09B7" w14:textId="77777777" w:rsidR="00CC22F0" w:rsidRDefault="00CC22F0" w:rsidP="00390A54">
            <w:pPr>
              <w:tabs>
                <w:tab w:val="left" w:pos="5273"/>
              </w:tabs>
              <w:spacing w:line="480" w:lineRule="auto"/>
              <w:jc w:val="center"/>
              <w:rPr>
                <w:sz w:val="18"/>
                <w:szCs w:val="18"/>
              </w:rPr>
            </w:pPr>
          </w:p>
          <w:p w14:paraId="067D578D" w14:textId="5173F882" w:rsidR="00C23D17" w:rsidRPr="00A62773" w:rsidRDefault="00C23D17" w:rsidP="00390A54">
            <w:pPr>
              <w:tabs>
                <w:tab w:val="left" w:pos="5273"/>
              </w:tabs>
              <w:spacing w:line="480" w:lineRule="auto"/>
              <w:jc w:val="center"/>
              <w:rPr>
                <w:sz w:val="18"/>
                <w:szCs w:val="18"/>
                <w:u w:val="single"/>
              </w:rPr>
            </w:pPr>
            <w:r w:rsidRPr="00A62773">
              <w:rPr>
                <w:sz w:val="18"/>
                <w:szCs w:val="18"/>
              </w:rPr>
              <w:t>BPD</w:t>
            </w:r>
          </w:p>
        </w:tc>
        <w:tc>
          <w:tcPr>
            <w:tcW w:w="1559" w:type="dxa"/>
            <w:tcBorders>
              <w:top w:val="nil"/>
              <w:bottom w:val="single" w:sz="4" w:space="0" w:color="auto"/>
            </w:tcBorders>
          </w:tcPr>
          <w:p w14:paraId="5C3D99B4" w14:textId="77777777" w:rsidR="00CC22F0" w:rsidRDefault="00CC22F0" w:rsidP="00390A54">
            <w:pPr>
              <w:tabs>
                <w:tab w:val="left" w:pos="5273"/>
              </w:tabs>
              <w:spacing w:line="480" w:lineRule="auto"/>
              <w:jc w:val="center"/>
              <w:rPr>
                <w:sz w:val="18"/>
                <w:szCs w:val="18"/>
              </w:rPr>
            </w:pPr>
          </w:p>
          <w:p w14:paraId="11946630" w14:textId="69116486" w:rsidR="00C23D17" w:rsidRPr="00A62773" w:rsidRDefault="00C23D17" w:rsidP="00390A54">
            <w:pPr>
              <w:tabs>
                <w:tab w:val="left" w:pos="5273"/>
              </w:tabs>
              <w:spacing w:line="480" w:lineRule="auto"/>
              <w:jc w:val="center"/>
              <w:rPr>
                <w:sz w:val="18"/>
                <w:szCs w:val="18"/>
                <w:u w:val="single"/>
              </w:rPr>
            </w:pPr>
            <w:r w:rsidRPr="00A62773">
              <w:rPr>
                <w:sz w:val="18"/>
                <w:szCs w:val="18"/>
              </w:rPr>
              <w:t>Age=30.23 (7.77) and 100% psychiatric diagnoses in MBT ; age=30.59 (8.82)  and 0% diagnoses in control</w:t>
            </w:r>
          </w:p>
        </w:tc>
        <w:tc>
          <w:tcPr>
            <w:tcW w:w="1418" w:type="dxa"/>
            <w:tcBorders>
              <w:top w:val="nil"/>
              <w:bottom w:val="single" w:sz="4" w:space="0" w:color="auto"/>
            </w:tcBorders>
          </w:tcPr>
          <w:p w14:paraId="423E81A1" w14:textId="77777777" w:rsidR="00CC22F0" w:rsidRDefault="00CC22F0" w:rsidP="00390A54">
            <w:pPr>
              <w:tabs>
                <w:tab w:val="left" w:pos="5273"/>
              </w:tabs>
              <w:spacing w:line="480" w:lineRule="auto"/>
              <w:jc w:val="center"/>
              <w:rPr>
                <w:sz w:val="18"/>
                <w:szCs w:val="18"/>
              </w:rPr>
            </w:pPr>
          </w:p>
          <w:p w14:paraId="0520E821" w14:textId="5B4A4597" w:rsidR="00C23D17" w:rsidRPr="00A62773" w:rsidRDefault="00C23D17" w:rsidP="00390A54">
            <w:pPr>
              <w:tabs>
                <w:tab w:val="left" w:pos="5273"/>
              </w:tabs>
              <w:spacing w:line="480" w:lineRule="auto"/>
              <w:jc w:val="center"/>
              <w:rPr>
                <w:sz w:val="18"/>
                <w:szCs w:val="18"/>
                <w:u w:val="single"/>
              </w:rPr>
            </w:pPr>
            <w:r w:rsidRPr="00A62773">
              <w:rPr>
                <w:sz w:val="18"/>
                <w:szCs w:val="18"/>
              </w:rPr>
              <w:t>6 months weekly individual and group MBT</w:t>
            </w:r>
          </w:p>
        </w:tc>
        <w:tc>
          <w:tcPr>
            <w:tcW w:w="992" w:type="dxa"/>
            <w:tcBorders>
              <w:top w:val="nil"/>
              <w:bottom w:val="single" w:sz="4" w:space="0" w:color="auto"/>
            </w:tcBorders>
          </w:tcPr>
          <w:p w14:paraId="72FFE543" w14:textId="77777777" w:rsidR="00CC22F0" w:rsidRDefault="00CC22F0" w:rsidP="00390A54">
            <w:pPr>
              <w:tabs>
                <w:tab w:val="left" w:pos="5273"/>
              </w:tabs>
              <w:spacing w:line="480" w:lineRule="auto"/>
              <w:jc w:val="center"/>
              <w:rPr>
                <w:sz w:val="18"/>
                <w:szCs w:val="18"/>
              </w:rPr>
            </w:pPr>
          </w:p>
          <w:p w14:paraId="5A75DF4D" w14:textId="4B5C94AF" w:rsidR="00C23D17" w:rsidRPr="00A62773" w:rsidRDefault="00C23D17" w:rsidP="00390A54">
            <w:pPr>
              <w:tabs>
                <w:tab w:val="left" w:pos="5273"/>
              </w:tabs>
              <w:spacing w:line="480" w:lineRule="auto"/>
              <w:jc w:val="center"/>
              <w:rPr>
                <w:sz w:val="18"/>
                <w:szCs w:val="18"/>
                <w:u w:val="single"/>
              </w:rPr>
            </w:pPr>
            <w:r w:rsidRPr="00A62773">
              <w:rPr>
                <w:sz w:val="18"/>
                <w:szCs w:val="18"/>
              </w:rPr>
              <w:t>Not reported</w:t>
            </w:r>
          </w:p>
        </w:tc>
        <w:tc>
          <w:tcPr>
            <w:tcW w:w="1276" w:type="dxa"/>
            <w:tcBorders>
              <w:top w:val="nil"/>
              <w:bottom w:val="single" w:sz="4" w:space="0" w:color="auto"/>
            </w:tcBorders>
          </w:tcPr>
          <w:p w14:paraId="5E0B2B22" w14:textId="77777777" w:rsidR="00CC22F0" w:rsidRDefault="00CC22F0" w:rsidP="00390A54">
            <w:pPr>
              <w:tabs>
                <w:tab w:val="left" w:pos="5273"/>
              </w:tabs>
              <w:spacing w:line="480" w:lineRule="auto"/>
              <w:jc w:val="center"/>
              <w:rPr>
                <w:sz w:val="18"/>
                <w:szCs w:val="18"/>
              </w:rPr>
            </w:pPr>
          </w:p>
          <w:p w14:paraId="77047858" w14:textId="2A354887" w:rsidR="00C23D17" w:rsidRPr="00A62773" w:rsidRDefault="00C23D17" w:rsidP="00390A54">
            <w:pPr>
              <w:tabs>
                <w:tab w:val="left" w:pos="5273"/>
              </w:tabs>
              <w:spacing w:line="480" w:lineRule="auto"/>
              <w:jc w:val="center"/>
              <w:rPr>
                <w:sz w:val="18"/>
                <w:szCs w:val="18"/>
                <w:u w:val="single"/>
              </w:rPr>
            </w:pPr>
            <w:r w:rsidRPr="00A62773">
              <w:rPr>
                <w:sz w:val="18"/>
                <w:szCs w:val="18"/>
              </w:rPr>
              <w:t>ZAN-BPD, HDRS, GAF, WAIS-IV</w:t>
            </w:r>
            <w:r w:rsidRPr="00A62773">
              <w:rPr>
                <w:sz w:val="18"/>
                <w:szCs w:val="18"/>
                <w:vertAlign w:val="superscript"/>
              </w:rPr>
              <w:t>7</w:t>
            </w:r>
            <w:r w:rsidR="00705D29">
              <w:rPr>
                <w:sz w:val="18"/>
                <w:szCs w:val="18"/>
                <w:vertAlign w:val="superscript"/>
              </w:rPr>
              <w:t>8</w:t>
            </w:r>
            <w:r w:rsidRPr="00A62773">
              <w:rPr>
                <w:sz w:val="18"/>
                <w:szCs w:val="18"/>
              </w:rPr>
              <w:t>, CANTAB</w:t>
            </w:r>
            <w:r w:rsidRPr="00A62773">
              <w:rPr>
                <w:sz w:val="18"/>
                <w:szCs w:val="18"/>
                <w:vertAlign w:val="superscript"/>
              </w:rPr>
              <w:t>7</w:t>
            </w:r>
            <w:r w:rsidR="00705D29">
              <w:rPr>
                <w:sz w:val="18"/>
                <w:szCs w:val="18"/>
                <w:vertAlign w:val="superscript"/>
              </w:rPr>
              <w:t>9</w:t>
            </w:r>
            <w:r w:rsidRPr="00A62773">
              <w:rPr>
                <w:sz w:val="18"/>
                <w:szCs w:val="18"/>
              </w:rPr>
              <w:t>, HVLT</w:t>
            </w:r>
            <w:r w:rsidR="00705D29">
              <w:rPr>
                <w:sz w:val="18"/>
                <w:szCs w:val="18"/>
                <w:vertAlign w:val="superscript"/>
              </w:rPr>
              <w:t>80</w:t>
            </w:r>
          </w:p>
        </w:tc>
        <w:tc>
          <w:tcPr>
            <w:tcW w:w="709" w:type="dxa"/>
            <w:tcBorders>
              <w:top w:val="nil"/>
              <w:bottom w:val="single" w:sz="4" w:space="0" w:color="auto"/>
            </w:tcBorders>
          </w:tcPr>
          <w:p w14:paraId="6D82917D" w14:textId="77777777" w:rsidR="00CC22F0" w:rsidRDefault="00CC22F0" w:rsidP="00390A54">
            <w:pPr>
              <w:tabs>
                <w:tab w:val="left" w:pos="5273"/>
              </w:tabs>
              <w:spacing w:line="480" w:lineRule="auto"/>
              <w:jc w:val="center"/>
              <w:rPr>
                <w:sz w:val="18"/>
                <w:szCs w:val="18"/>
              </w:rPr>
            </w:pPr>
          </w:p>
          <w:p w14:paraId="68568628" w14:textId="77777777" w:rsidR="00C23D17" w:rsidRDefault="00C23D17" w:rsidP="00390A54">
            <w:pPr>
              <w:tabs>
                <w:tab w:val="left" w:pos="5273"/>
              </w:tabs>
              <w:spacing w:line="480" w:lineRule="auto"/>
              <w:jc w:val="center"/>
              <w:rPr>
                <w:sz w:val="18"/>
                <w:szCs w:val="18"/>
              </w:rPr>
            </w:pPr>
            <w:r>
              <w:rPr>
                <w:sz w:val="18"/>
                <w:szCs w:val="18"/>
              </w:rPr>
              <w:t>14</w:t>
            </w:r>
            <w:r w:rsidR="00E15CF7">
              <w:rPr>
                <w:sz w:val="18"/>
                <w:szCs w:val="18"/>
              </w:rPr>
              <w:t>*</w:t>
            </w:r>
          </w:p>
          <w:p w14:paraId="0189ACFA" w14:textId="5A65961B" w:rsidR="00333CED" w:rsidRPr="00390A54" w:rsidRDefault="00333CED" w:rsidP="00390A54">
            <w:pPr>
              <w:tabs>
                <w:tab w:val="left" w:pos="5273"/>
              </w:tabs>
              <w:spacing w:line="480" w:lineRule="auto"/>
              <w:jc w:val="center"/>
              <w:rPr>
                <w:sz w:val="17"/>
                <w:szCs w:val="17"/>
                <w:u w:val="single"/>
              </w:rPr>
            </w:pPr>
            <w:r>
              <w:rPr>
                <w:sz w:val="18"/>
                <w:szCs w:val="18"/>
              </w:rPr>
              <w:t>(15)</w:t>
            </w:r>
          </w:p>
        </w:tc>
        <w:tc>
          <w:tcPr>
            <w:tcW w:w="4536" w:type="dxa"/>
            <w:tcBorders>
              <w:top w:val="nil"/>
              <w:bottom w:val="single" w:sz="4" w:space="0" w:color="auto"/>
              <w:right w:val="nil"/>
            </w:tcBorders>
          </w:tcPr>
          <w:p w14:paraId="451455F5" w14:textId="77777777" w:rsidR="00CC22F0" w:rsidRDefault="00CC22F0" w:rsidP="000B6292">
            <w:pPr>
              <w:tabs>
                <w:tab w:val="left" w:pos="5273"/>
              </w:tabs>
              <w:spacing w:line="480" w:lineRule="auto"/>
              <w:rPr>
                <w:sz w:val="18"/>
                <w:szCs w:val="18"/>
              </w:rPr>
            </w:pPr>
          </w:p>
          <w:p w14:paraId="19BDA09B" w14:textId="21AE1507" w:rsidR="00CC22F0" w:rsidRPr="00C23D17" w:rsidRDefault="00C23D17" w:rsidP="000B6292">
            <w:pPr>
              <w:tabs>
                <w:tab w:val="left" w:pos="5273"/>
              </w:tabs>
              <w:spacing w:line="480" w:lineRule="auto"/>
              <w:rPr>
                <w:sz w:val="18"/>
                <w:szCs w:val="18"/>
              </w:rPr>
            </w:pPr>
            <w:r>
              <w:rPr>
                <w:sz w:val="18"/>
                <w:szCs w:val="18"/>
              </w:rPr>
              <w:t>I</w:t>
            </w:r>
            <w:r w:rsidRPr="00A62773">
              <w:rPr>
                <w:sz w:val="18"/>
                <w:szCs w:val="18"/>
              </w:rPr>
              <w:t>mprovements in the ZAN-BPD t(17)=5.19, p&lt;0.05 and HDRS t(17)=2.71 p&lt;0.05 posttreatment . Main effect of time for processing speed F(1,31)=5.56, p&lt;0.03, n</w:t>
            </w:r>
            <w:r w:rsidRPr="00A62773">
              <w:rPr>
                <w:sz w:val="18"/>
                <w:szCs w:val="18"/>
                <w:vertAlign w:val="superscript"/>
              </w:rPr>
              <w:t>2</w:t>
            </w:r>
            <w:r w:rsidRPr="00A62773">
              <w:rPr>
                <w:sz w:val="18"/>
                <w:szCs w:val="18"/>
                <w:vertAlign w:val="subscript"/>
              </w:rPr>
              <w:t>p</w:t>
            </w:r>
            <w:r w:rsidRPr="00A62773">
              <w:rPr>
                <w:sz w:val="18"/>
                <w:szCs w:val="18"/>
              </w:rPr>
              <w:t xml:space="preserve"> =0.15 with MBT improving posttreatment. Significant Time X Group inter</w:t>
            </w:r>
            <w:r>
              <w:rPr>
                <w:sz w:val="18"/>
                <w:szCs w:val="18"/>
              </w:rPr>
              <w:t xml:space="preserve">action for sustained </w:t>
            </w:r>
            <w:r w:rsidR="00E1400A">
              <w:rPr>
                <w:sz w:val="18"/>
                <w:szCs w:val="18"/>
              </w:rPr>
              <w:t>attention</w:t>
            </w:r>
            <w:r w:rsidRPr="00A62773">
              <w:rPr>
                <w:sz w:val="18"/>
                <w:szCs w:val="18"/>
              </w:rPr>
              <w:t xml:space="preserve"> (1,44)=8.98, p&lt;0.01, n</w:t>
            </w:r>
            <w:r w:rsidRPr="00A62773">
              <w:rPr>
                <w:sz w:val="18"/>
                <w:szCs w:val="18"/>
                <w:vertAlign w:val="superscript"/>
              </w:rPr>
              <w:t>2</w:t>
            </w:r>
            <w:r w:rsidRPr="00A62773">
              <w:rPr>
                <w:sz w:val="18"/>
                <w:szCs w:val="18"/>
                <w:vertAlign w:val="subscript"/>
              </w:rPr>
              <w:t>p</w:t>
            </w:r>
            <w:r w:rsidRPr="00A62773">
              <w:rPr>
                <w:sz w:val="18"/>
                <w:szCs w:val="18"/>
              </w:rPr>
              <w:t xml:space="preserve"> =0.17  and perceptual reasoning F(1,44)=19.92, p&lt;0.001, n</w:t>
            </w:r>
            <w:r w:rsidRPr="00A62773">
              <w:rPr>
                <w:sz w:val="18"/>
                <w:szCs w:val="18"/>
                <w:vertAlign w:val="superscript"/>
              </w:rPr>
              <w:t>2</w:t>
            </w:r>
            <w:r w:rsidRPr="00A62773">
              <w:rPr>
                <w:sz w:val="18"/>
                <w:szCs w:val="18"/>
                <w:vertAlign w:val="subscript"/>
              </w:rPr>
              <w:t>p=</w:t>
            </w:r>
            <w:r w:rsidRPr="00A62773">
              <w:rPr>
                <w:sz w:val="18"/>
                <w:szCs w:val="18"/>
              </w:rPr>
              <w:t xml:space="preserve">0.31. MBT improved more in perceptual reasoning t(44)=2.09,p&lt;0.05, d=0.61 and baseline group differences in attention </w:t>
            </w:r>
            <w:r w:rsidR="00E1400A">
              <w:rPr>
                <w:sz w:val="18"/>
                <w:szCs w:val="18"/>
              </w:rPr>
              <w:t xml:space="preserve">were </w:t>
            </w:r>
            <w:r>
              <w:rPr>
                <w:sz w:val="18"/>
                <w:szCs w:val="18"/>
              </w:rPr>
              <w:t xml:space="preserve">not significant </w:t>
            </w:r>
            <w:r w:rsidRPr="00A62773">
              <w:rPr>
                <w:sz w:val="18"/>
                <w:szCs w:val="18"/>
              </w:rPr>
              <w:t xml:space="preserve">posttreatment. </w:t>
            </w:r>
          </w:p>
        </w:tc>
      </w:tr>
      <w:tr w:rsidR="00C23D17" w:rsidRPr="007A5653" w14:paraId="0E8B28B5" w14:textId="77777777" w:rsidTr="002141A9">
        <w:trPr>
          <w:jc w:val="center"/>
        </w:trPr>
        <w:tc>
          <w:tcPr>
            <w:tcW w:w="1276" w:type="dxa"/>
            <w:tcBorders>
              <w:top w:val="single" w:sz="4" w:space="0" w:color="auto"/>
              <w:left w:val="nil"/>
              <w:bottom w:val="single" w:sz="4" w:space="0" w:color="auto"/>
            </w:tcBorders>
          </w:tcPr>
          <w:p w14:paraId="5CDA1C86" w14:textId="77777777" w:rsidR="00C23D17" w:rsidRPr="00A62773" w:rsidRDefault="00C23D17" w:rsidP="00252D9E">
            <w:pPr>
              <w:tabs>
                <w:tab w:val="left" w:pos="5273"/>
              </w:tabs>
              <w:spacing w:line="480" w:lineRule="auto"/>
              <w:jc w:val="center"/>
              <w:rPr>
                <w:sz w:val="18"/>
                <w:szCs w:val="18"/>
                <w:u w:val="single"/>
              </w:rPr>
            </w:pPr>
            <w:r w:rsidRPr="00A62773">
              <w:rPr>
                <w:sz w:val="18"/>
                <w:szCs w:val="18"/>
                <w:u w:val="single"/>
              </w:rPr>
              <w:t>Study</w:t>
            </w:r>
          </w:p>
          <w:p w14:paraId="4DF77F96" w14:textId="3685398A" w:rsidR="00C23D17" w:rsidRPr="00A62773" w:rsidRDefault="00C23D17" w:rsidP="00252D9E">
            <w:pPr>
              <w:tabs>
                <w:tab w:val="left" w:pos="5273"/>
              </w:tabs>
              <w:spacing w:before="80" w:after="80" w:line="480" w:lineRule="auto"/>
              <w:jc w:val="center"/>
              <w:rPr>
                <w:sz w:val="18"/>
                <w:szCs w:val="18"/>
              </w:rPr>
            </w:pPr>
            <w:r w:rsidRPr="00A62773">
              <w:rPr>
                <w:sz w:val="18"/>
                <w:szCs w:val="18"/>
                <w:u w:val="single"/>
              </w:rPr>
              <w:t>(Country)</w:t>
            </w:r>
          </w:p>
        </w:tc>
        <w:tc>
          <w:tcPr>
            <w:tcW w:w="1276" w:type="dxa"/>
            <w:tcBorders>
              <w:top w:val="single" w:sz="4" w:space="0" w:color="auto"/>
              <w:bottom w:val="single" w:sz="4" w:space="0" w:color="auto"/>
            </w:tcBorders>
          </w:tcPr>
          <w:p w14:paraId="2AE6898A" w14:textId="2FFD3C73" w:rsidR="00C23D17" w:rsidRPr="00A62773" w:rsidRDefault="00C23D17" w:rsidP="00252D9E">
            <w:pPr>
              <w:tabs>
                <w:tab w:val="left" w:pos="5273"/>
              </w:tabs>
              <w:spacing w:before="80" w:after="80" w:line="480" w:lineRule="auto"/>
              <w:jc w:val="center"/>
              <w:rPr>
                <w:sz w:val="18"/>
                <w:szCs w:val="18"/>
              </w:rPr>
            </w:pPr>
            <w:r w:rsidRPr="00A62773">
              <w:rPr>
                <w:sz w:val="18"/>
                <w:szCs w:val="18"/>
                <w:u w:val="single"/>
              </w:rPr>
              <w:t>Design</w:t>
            </w:r>
          </w:p>
        </w:tc>
        <w:tc>
          <w:tcPr>
            <w:tcW w:w="1134" w:type="dxa"/>
            <w:tcBorders>
              <w:top w:val="single" w:sz="4" w:space="0" w:color="auto"/>
              <w:bottom w:val="single" w:sz="4" w:space="0" w:color="auto"/>
            </w:tcBorders>
          </w:tcPr>
          <w:p w14:paraId="2104CF09" w14:textId="77777777" w:rsidR="00C23D17" w:rsidRDefault="00C23D17" w:rsidP="00252D9E">
            <w:pPr>
              <w:tabs>
                <w:tab w:val="left" w:pos="5273"/>
              </w:tabs>
              <w:spacing w:line="480" w:lineRule="auto"/>
              <w:jc w:val="center"/>
              <w:rPr>
                <w:sz w:val="18"/>
                <w:szCs w:val="18"/>
              </w:rPr>
            </w:pPr>
            <w:r w:rsidRPr="00A62773">
              <w:rPr>
                <w:sz w:val="18"/>
                <w:szCs w:val="18"/>
                <w:u w:val="single"/>
              </w:rPr>
              <w:t>N</w:t>
            </w:r>
          </w:p>
          <w:p w14:paraId="69374A1F" w14:textId="50875C24" w:rsidR="00C23D17" w:rsidRPr="00A62773" w:rsidRDefault="00C23D17" w:rsidP="00252D9E">
            <w:pPr>
              <w:tabs>
                <w:tab w:val="left" w:pos="5273"/>
              </w:tabs>
              <w:spacing w:before="80" w:after="80" w:line="480" w:lineRule="auto"/>
              <w:jc w:val="center"/>
              <w:rPr>
                <w:sz w:val="18"/>
                <w:szCs w:val="18"/>
              </w:rPr>
            </w:pPr>
            <w:r>
              <w:rPr>
                <w:sz w:val="16"/>
                <w:szCs w:val="16"/>
                <w:u w:val="single"/>
              </w:rPr>
              <w:t>(att=attrition)</w:t>
            </w:r>
          </w:p>
        </w:tc>
        <w:tc>
          <w:tcPr>
            <w:tcW w:w="1134" w:type="dxa"/>
            <w:tcBorders>
              <w:top w:val="single" w:sz="4" w:space="0" w:color="auto"/>
              <w:bottom w:val="single" w:sz="4" w:space="0" w:color="auto"/>
            </w:tcBorders>
          </w:tcPr>
          <w:p w14:paraId="0923830C" w14:textId="73E6C30B" w:rsidR="00C23D17" w:rsidRPr="00A62773" w:rsidRDefault="00C23D17" w:rsidP="00252D9E">
            <w:pPr>
              <w:tabs>
                <w:tab w:val="left" w:pos="5273"/>
              </w:tabs>
              <w:spacing w:before="80" w:after="80" w:line="480" w:lineRule="auto"/>
              <w:jc w:val="center"/>
              <w:rPr>
                <w:sz w:val="18"/>
                <w:szCs w:val="18"/>
              </w:rPr>
            </w:pPr>
            <w:r w:rsidRPr="00A62773">
              <w:rPr>
                <w:sz w:val="18"/>
                <w:szCs w:val="18"/>
                <w:u w:val="single"/>
              </w:rPr>
              <w:t>Sample</w:t>
            </w:r>
          </w:p>
        </w:tc>
        <w:tc>
          <w:tcPr>
            <w:tcW w:w="1559" w:type="dxa"/>
            <w:tcBorders>
              <w:top w:val="single" w:sz="4" w:space="0" w:color="auto"/>
              <w:bottom w:val="single" w:sz="4" w:space="0" w:color="auto"/>
            </w:tcBorders>
          </w:tcPr>
          <w:p w14:paraId="76D56166" w14:textId="77777777" w:rsidR="00C23D17" w:rsidRPr="00A62773" w:rsidRDefault="00C23D17" w:rsidP="00252D9E">
            <w:pPr>
              <w:tabs>
                <w:tab w:val="left" w:pos="5273"/>
              </w:tabs>
              <w:spacing w:line="480" w:lineRule="auto"/>
              <w:jc w:val="center"/>
              <w:rPr>
                <w:sz w:val="18"/>
                <w:szCs w:val="18"/>
                <w:u w:val="single"/>
              </w:rPr>
            </w:pPr>
            <w:r w:rsidRPr="00A62773">
              <w:rPr>
                <w:sz w:val="18"/>
                <w:szCs w:val="18"/>
                <w:u w:val="single"/>
              </w:rPr>
              <w:t>Demographics</w:t>
            </w:r>
          </w:p>
          <w:p w14:paraId="32671989" w14:textId="73066F2D" w:rsidR="00C23D17" w:rsidRPr="00A62773" w:rsidRDefault="00C23D17" w:rsidP="00252D9E">
            <w:pPr>
              <w:tabs>
                <w:tab w:val="left" w:pos="5273"/>
              </w:tabs>
              <w:spacing w:before="80" w:after="80" w:line="480" w:lineRule="auto"/>
              <w:jc w:val="center"/>
              <w:rPr>
                <w:sz w:val="18"/>
                <w:szCs w:val="18"/>
              </w:rPr>
            </w:pPr>
            <w:r w:rsidRPr="00A62773">
              <w:rPr>
                <w:sz w:val="18"/>
                <w:szCs w:val="18"/>
                <w:u w:val="single"/>
              </w:rPr>
              <w:t>Age=M (SD)</w:t>
            </w:r>
          </w:p>
        </w:tc>
        <w:tc>
          <w:tcPr>
            <w:tcW w:w="1418" w:type="dxa"/>
            <w:tcBorders>
              <w:top w:val="single" w:sz="4" w:space="0" w:color="auto"/>
              <w:bottom w:val="single" w:sz="4" w:space="0" w:color="auto"/>
            </w:tcBorders>
          </w:tcPr>
          <w:p w14:paraId="384B5CC2" w14:textId="58E40B8E" w:rsidR="00C23D17" w:rsidRPr="00A62773" w:rsidRDefault="00C23D17" w:rsidP="00252D9E">
            <w:pPr>
              <w:tabs>
                <w:tab w:val="left" w:pos="5273"/>
              </w:tabs>
              <w:spacing w:before="80" w:after="80" w:line="480" w:lineRule="auto"/>
              <w:jc w:val="center"/>
              <w:rPr>
                <w:sz w:val="18"/>
                <w:szCs w:val="18"/>
              </w:rPr>
            </w:pPr>
            <w:r w:rsidRPr="00A62773">
              <w:rPr>
                <w:sz w:val="18"/>
                <w:szCs w:val="18"/>
                <w:u w:val="single"/>
              </w:rPr>
              <w:t>Intervention</w:t>
            </w:r>
          </w:p>
        </w:tc>
        <w:tc>
          <w:tcPr>
            <w:tcW w:w="992" w:type="dxa"/>
            <w:tcBorders>
              <w:top w:val="single" w:sz="4" w:space="0" w:color="auto"/>
              <w:bottom w:val="single" w:sz="4" w:space="0" w:color="auto"/>
            </w:tcBorders>
          </w:tcPr>
          <w:p w14:paraId="3E325CF6" w14:textId="3F9C2A51" w:rsidR="00C23D17" w:rsidRPr="00A62773" w:rsidRDefault="00C23D17" w:rsidP="00252D9E">
            <w:pPr>
              <w:tabs>
                <w:tab w:val="left" w:pos="5273"/>
              </w:tabs>
              <w:spacing w:before="80" w:after="80" w:line="480" w:lineRule="auto"/>
              <w:jc w:val="center"/>
              <w:rPr>
                <w:sz w:val="18"/>
                <w:szCs w:val="18"/>
              </w:rPr>
            </w:pPr>
            <w:r w:rsidRPr="00A62773">
              <w:rPr>
                <w:sz w:val="18"/>
                <w:szCs w:val="18"/>
                <w:u w:val="single"/>
              </w:rPr>
              <w:t>Follow-up</w:t>
            </w:r>
          </w:p>
        </w:tc>
        <w:tc>
          <w:tcPr>
            <w:tcW w:w="1276" w:type="dxa"/>
            <w:tcBorders>
              <w:top w:val="single" w:sz="4" w:space="0" w:color="auto"/>
              <w:bottom w:val="single" w:sz="4" w:space="0" w:color="auto"/>
            </w:tcBorders>
          </w:tcPr>
          <w:p w14:paraId="2D252515" w14:textId="65103632" w:rsidR="00C23D17" w:rsidRPr="00A62773" w:rsidRDefault="00C23D17" w:rsidP="00252D9E">
            <w:pPr>
              <w:tabs>
                <w:tab w:val="left" w:pos="5273"/>
              </w:tabs>
              <w:spacing w:before="80" w:after="80" w:line="480" w:lineRule="auto"/>
              <w:jc w:val="center"/>
              <w:rPr>
                <w:sz w:val="18"/>
                <w:szCs w:val="18"/>
              </w:rPr>
            </w:pPr>
            <w:r w:rsidRPr="00A62773">
              <w:rPr>
                <w:sz w:val="18"/>
                <w:szCs w:val="18"/>
                <w:u w:val="single"/>
              </w:rPr>
              <w:t>Outcome Measures</w:t>
            </w:r>
          </w:p>
        </w:tc>
        <w:tc>
          <w:tcPr>
            <w:tcW w:w="709" w:type="dxa"/>
            <w:tcBorders>
              <w:top w:val="single" w:sz="4" w:space="0" w:color="auto"/>
              <w:bottom w:val="single" w:sz="4" w:space="0" w:color="auto"/>
            </w:tcBorders>
          </w:tcPr>
          <w:p w14:paraId="050C56B2" w14:textId="39FC1506" w:rsidR="00C23D17" w:rsidRDefault="00C23D17" w:rsidP="00252D9E">
            <w:pPr>
              <w:tabs>
                <w:tab w:val="left" w:pos="5273"/>
              </w:tabs>
              <w:spacing w:before="80" w:after="80" w:line="480" w:lineRule="auto"/>
              <w:jc w:val="center"/>
              <w:rPr>
                <w:sz w:val="18"/>
                <w:szCs w:val="18"/>
              </w:rPr>
            </w:pPr>
            <w:r w:rsidRPr="00390A54">
              <w:rPr>
                <w:sz w:val="17"/>
                <w:szCs w:val="17"/>
                <w:u w:val="single"/>
              </w:rPr>
              <w:t xml:space="preserve">Downs </w:t>
            </w:r>
            <w:r w:rsidRPr="00A62773">
              <w:rPr>
                <w:sz w:val="18"/>
                <w:szCs w:val="18"/>
                <w:u w:val="single"/>
              </w:rPr>
              <w:t>&amp; Black</w:t>
            </w:r>
            <w:r w:rsidRPr="00A62773">
              <w:rPr>
                <w:sz w:val="18"/>
                <w:szCs w:val="18"/>
                <w:u w:val="single"/>
                <w:vertAlign w:val="superscript"/>
              </w:rPr>
              <w:t>1</w:t>
            </w:r>
          </w:p>
        </w:tc>
        <w:tc>
          <w:tcPr>
            <w:tcW w:w="4536" w:type="dxa"/>
            <w:tcBorders>
              <w:top w:val="single" w:sz="4" w:space="0" w:color="auto"/>
              <w:bottom w:val="single" w:sz="4" w:space="0" w:color="auto"/>
              <w:right w:val="nil"/>
            </w:tcBorders>
          </w:tcPr>
          <w:p w14:paraId="4566A9C1" w14:textId="16BF607F" w:rsidR="00C23D17" w:rsidRPr="00A62773" w:rsidRDefault="00C23D17" w:rsidP="00252D9E">
            <w:pPr>
              <w:tabs>
                <w:tab w:val="left" w:pos="5273"/>
              </w:tabs>
              <w:spacing w:before="80" w:after="80" w:line="480" w:lineRule="auto"/>
              <w:jc w:val="center"/>
              <w:rPr>
                <w:sz w:val="18"/>
                <w:szCs w:val="18"/>
              </w:rPr>
            </w:pPr>
            <w:r w:rsidRPr="00A62773">
              <w:rPr>
                <w:sz w:val="18"/>
                <w:szCs w:val="18"/>
                <w:u w:val="single"/>
              </w:rPr>
              <w:t>Main Findings</w:t>
            </w:r>
          </w:p>
        </w:tc>
      </w:tr>
      <w:tr w:rsidR="0097722A" w:rsidRPr="007A5653" w14:paraId="032A896C" w14:textId="77777777" w:rsidTr="002141A9">
        <w:trPr>
          <w:jc w:val="center"/>
        </w:trPr>
        <w:tc>
          <w:tcPr>
            <w:tcW w:w="1276" w:type="dxa"/>
            <w:tcBorders>
              <w:top w:val="single" w:sz="4" w:space="0" w:color="auto"/>
              <w:left w:val="nil"/>
              <w:bottom w:val="nil"/>
            </w:tcBorders>
          </w:tcPr>
          <w:p w14:paraId="7EDBC3D3" w14:textId="77777777" w:rsidR="0097722A" w:rsidRPr="00A62773" w:rsidRDefault="0097722A" w:rsidP="00753105">
            <w:pPr>
              <w:tabs>
                <w:tab w:val="left" w:pos="5273"/>
              </w:tabs>
              <w:spacing w:before="80" w:after="80" w:line="480" w:lineRule="auto"/>
              <w:rPr>
                <w:sz w:val="18"/>
                <w:szCs w:val="18"/>
              </w:rPr>
            </w:pPr>
            <w:r w:rsidRPr="00A62773">
              <w:rPr>
                <w:sz w:val="18"/>
                <w:szCs w:val="18"/>
              </w:rPr>
              <w:t xml:space="preserve">Bales et al., (2017) (Netherlands) </w:t>
            </w:r>
          </w:p>
        </w:tc>
        <w:tc>
          <w:tcPr>
            <w:tcW w:w="1276" w:type="dxa"/>
            <w:tcBorders>
              <w:top w:val="single" w:sz="4" w:space="0" w:color="auto"/>
              <w:bottom w:val="nil"/>
            </w:tcBorders>
          </w:tcPr>
          <w:p w14:paraId="4FF46C90" w14:textId="77777777" w:rsidR="0097722A" w:rsidRPr="00A62773" w:rsidRDefault="0097722A" w:rsidP="00753105">
            <w:pPr>
              <w:tabs>
                <w:tab w:val="left" w:pos="5273"/>
              </w:tabs>
              <w:spacing w:before="80" w:after="80" w:line="480" w:lineRule="auto"/>
              <w:rPr>
                <w:sz w:val="18"/>
                <w:szCs w:val="18"/>
              </w:rPr>
            </w:pPr>
            <w:r w:rsidRPr="00A62773">
              <w:rPr>
                <w:sz w:val="18"/>
                <w:szCs w:val="18"/>
              </w:rPr>
              <w:t>Retrospective cohort study</w:t>
            </w:r>
          </w:p>
          <w:p w14:paraId="6EF5B457" w14:textId="77777777" w:rsidR="0097722A" w:rsidRPr="00A62773" w:rsidRDefault="0097722A" w:rsidP="00753105">
            <w:pPr>
              <w:tabs>
                <w:tab w:val="left" w:pos="5273"/>
              </w:tabs>
              <w:spacing w:before="80" w:after="80" w:line="480" w:lineRule="auto"/>
              <w:rPr>
                <w:sz w:val="18"/>
                <w:szCs w:val="18"/>
              </w:rPr>
            </w:pPr>
          </w:p>
        </w:tc>
        <w:tc>
          <w:tcPr>
            <w:tcW w:w="1134" w:type="dxa"/>
            <w:tcBorders>
              <w:top w:val="single" w:sz="4" w:space="0" w:color="auto"/>
              <w:bottom w:val="nil"/>
            </w:tcBorders>
          </w:tcPr>
          <w:p w14:paraId="63145A40" w14:textId="77777777" w:rsidR="0097722A" w:rsidRPr="00A62773" w:rsidRDefault="0097722A" w:rsidP="00753105">
            <w:pPr>
              <w:tabs>
                <w:tab w:val="left" w:pos="5273"/>
              </w:tabs>
              <w:spacing w:before="80" w:after="80" w:line="480" w:lineRule="auto"/>
              <w:rPr>
                <w:sz w:val="18"/>
                <w:szCs w:val="18"/>
              </w:rPr>
            </w:pPr>
            <w:r w:rsidRPr="00A62773">
              <w:rPr>
                <w:sz w:val="18"/>
                <w:szCs w:val="18"/>
              </w:rPr>
              <w:t>46</w:t>
            </w:r>
          </w:p>
          <w:p w14:paraId="1ED731C7" w14:textId="7DE473CA" w:rsidR="0097722A" w:rsidRPr="00A62773" w:rsidRDefault="0097722A" w:rsidP="00753105">
            <w:pPr>
              <w:tabs>
                <w:tab w:val="left" w:pos="5273"/>
              </w:tabs>
              <w:spacing w:before="80" w:after="80" w:line="480" w:lineRule="auto"/>
              <w:rPr>
                <w:sz w:val="18"/>
                <w:szCs w:val="18"/>
              </w:rPr>
            </w:pPr>
            <w:r w:rsidRPr="00A62773">
              <w:rPr>
                <w:sz w:val="18"/>
                <w:szCs w:val="18"/>
              </w:rPr>
              <w:t>PRE-REORG</w:t>
            </w:r>
            <w:r w:rsidRPr="00A62773">
              <w:rPr>
                <w:sz w:val="18"/>
                <w:szCs w:val="18"/>
                <w:vertAlign w:val="superscript"/>
              </w:rPr>
              <w:t>8</w:t>
            </w:r>
            <w:r w:rsidR="00705D29">
              <w:rPr>
                <w:sz w:val="18"/>
                <w:szCs w:val="18"/>
                <w:vertAlign w:val="superscript"/>
              </w:rPr>
              <w:t>1</w:t>
            </w:r>
            <w:r w:rsidRPr="00A62773">
              <w:rPr>
                <w:sz w:val="18"/>
                <w:szCs w:val="18"/>
              </w:rPr>
              <w:t>30</w:t>
            </w:r>
          </w:p>
          <w:p w14:paraId="409D61AE" w14:textId="28749B17" w:rsidR="0097722A" w:rsidRPr="008A751D" w:rsidRDefault="008A751D" w:rsidP="008A751D">
            <w:pPr>
              <w:tabs>
                <w:tab w:val="left" w:pos="5273"/>
              </w:tabs>
              <w:spacing w:before="80" w:after="80" w:line="360" w:lineRule="auto"/>
              <w:rPr>
                <w:sz w:val="18"/>
                <w:szCs w:val="18"/>
              </w:rPr>
            </w:pPr>
            <w:r w:rsidRPr="008A751D">
              <w:rPr>
                <w:sz w:val="18"/>
                <w:szCs w:val="18"/>
              </w:rPr>
              <w:t>REOR</w:t>
            </w:r>
            <w:r w:rsidR="0097722A" w:rsidRPr="008A751D">
              <w:rPr>
                <w:sz w:val="18"/>
                <w:szCs w:val="18"/>
                <w:vertAlign w:val="superscript"/>
              </w:rPr>
              <w:t>8</w:t>
            </w:r>
            <w:r w:rsidR="00705D29" w:rsidRPr="008A751D">
              <w:rPr>
                <w:sz w:val="18"/>
                <w:szCs w:val="18"/>
                <w:vertAlign w:val="superscript"/>
              </w:rPr>
              <w:t>2</w:t>
            </w:r>
            <w:r w:rsidRPr="008A751D">
              <w:rPr>
                <w:sz w:val="18"/>
                <w:szCs w:val="18"/>
              </w:rPr>
              <w:t>=1</w:t>
            </w:r>
            <w:r w:rsidR="0097722A" w:rsidRPr="008A751D">
              <w:rPr>
                <w:sz w:val="18"/>
                <w:szCs w:val="18"/>
              </w:rPr>
              <w:t>6</w:t>
            </w:r>
          </w:p>
        </w:tc>
        <w:tc>
          <w:tcPr>
            <w:tcW w:w="1134" w:type="dxa"/>
            <w:tcBorders>
              <w:top w:val="single" w:sz="4" w:space="0" w:color="auto"/>
              <w:bottom w:val="nil"/>
            </w:tcBorders>
          </w:tcPr>
          <w:p w14:paraId="70B92780" w14:textId="77777777" w:rsidR="0097722A" w:rsidRPr="00A62773" w:rsidRDefault="0097722A" w:rsidP="00753105">
            <w:pPr>
              <w:tabs>
                <w:tab w:val="left" w:pos="5273"/>
              </w:tabs>
              <w:spacing w:before="80" w:after="80" w:line="480" w:lineRule="auto"/>
              <w:rPr>
                <w:sz w:val="18"/>
                <w:szCs w:val="18"/>
              </w:rPr>
            </w:pPr>
            <w:r w:rsidRPr="00A62773">
              <w:rPr>
                <w:sz w:val="18"/>
                <w:szCs w:val="18"/>
              </w:rPr>
              <w:t>BPD</w:t>
            </w:r>
          </w:p>
        </w:tc>
        <w:tc>
          <w:tcPr>
            <w:tcW w:w="1559" w:type="dxa"/>
            <w:tcBorders>
              <w:top w:val="single" w:sz="4" w:space="0" w:color="auto"/>
              <w:bottom w:val="nil"/>
            </w:tcBorders>
          </w:tcPr>
          <w:p w14:paraId="0A2D4ACC" w14:textId="1A656E14" w:rsidR="0097722A" w:rsidRPr="00A62773" w:rsidRDefault="0097722A" w:rsidP="00753105">
            <w:pPr>
              <w:tabs>
                <w:tab w:val="left" w:pos="5273"/>
              </w:tabs>
              <w:spacing w:before="80" w:after="80" w:line="480" w:lineRule="auto"/>
              <w:rPr>
                <w:sz w:val="18"/>
                <w:szCs w:val="18"/>
              </w:rPr>
            </w:pPr>
            <w:r w:rsidRPr="00A62773">
              <w:rPr>
                <w:sz w:val="18"/>
                <w:szCs w:val="18"/>
              </w:rPr>
              <w:t xml:space="preserve">Age=29.8 (6.3) and 70% female </w:t>
            </w:r>
            <w:r w:rsidR="00481DA2" w:rsidRPr="00A62773">
              <w:rPr>
                <w:sz w:val="18"/>
                <w:szCs w:val="18"/>
              </w:rPr>
              <w:t>PRE-REORG</w:t>
            </w:r>
            <w:r w:rsidRPr="00A62773">
              <w:rPr>
                <w:sz w:val="18"/>
                <w:szCs w:val="18"/>
              </w:rPr>
              <w:t>; 27.9 (5.7), 81% females REORG</w:t>
            </w:r>
          </w:p>
        </w:tc>
        <w:tc>
          <w:tcPr>
            <w:tcW w:w="1418" w:type="dxa"/>
            <w:tcBorders>
              <w:top w:val="single" w:sz="4" w:space="0" w:color="auto"/>
              <w:bottom w:val="nil"/>
            </w:tcBorders>
          </w:tcPr>
          <w:p w14:paraId="069B19CD" w14:textId="77777777" w:rsidR="0097722A" w:rsidRPr="00A62773" w:rsidRDefault="0097722A" w:rsidP="00753105">
            <w:pPr>
              <w:tabs>
                <w:tab w:val="left" w:pos="5273"/>
              </w:tabs>
              <w:spacing w:before="80" w:after="80" w:line="480" w:lineRule="auto"/>
              <w:rPr>
                <w:sz w:val="18"/>
                <w:szCs w:val="18"/>
              </w:rPr>
            </w:pPr>
            <w:r w:rsidRPr="00A62773">
              <w:rPr>
                <w:sz w:val="18"/>
                <w:szCs w:val="18"/>
              </w:rPr>
              <w:t xml:space="preserve">18-months day hospital MBT </w:t>
            </w:r>
          </w:p>
          <w:p w14:paraId="07398EF7" w14:textId="77777777" w:rsidR="0097722A" w:rsidRPr="00A62773" w:rsidRDefault="0097722A" w:rsidP="00753105">
            <w:pPr>
              <w:tabs>
                <w:tab w:val="left" w:pos="5273"/>
              </w:tabs>
              <w:spacing w:before="80" w:after="80" w:line="480" w:lineRule="auto"/>
              <w:rPr>
                <w:sz w:val="18"/>
                <w:szCs w:val="18"/>
              </w:rPr>
            </w:pPr>
            <w:r w:rsidRPr="00A62773">
              <w:rPr>
                <w:sz w:val="18"/>
                <w:szCs w:val="18"/>
              </w:rPr>
              <w:t>+18 months maintenance MBT group</w:t>
            </w:r>
          </w:p>
        </w:tc>
        <w:tc>
          <w:tcPr>
            <w:tcW w:w="992" w:type="dxa"/>
            <w:tcBorders>
              <w:top w:val="single" w:sz="4" w:space="0" w:color="auto"/>
              <w:bottom w:val="nil"/>
            </w:tcBorders>
          </w:tcPr>
          <w:p w14:paraId="462E43C4" w14:textId="77777777" w:rsidR="0097722A" w:rsidRPr="00A62773" w:rsidRDefault="0097722A" w:rsidP="00753105">
            <w:pPr>
              <w:tabs>
                <w:tab w:val="left" w:pos="5273"/>
              </w:tabs>
              <w:spacing w:before="80" w:after="80" w:line="480" w:lineRule="auto"/>
              <w:rPr>
                <w:sz w:val="18"/>
                <w:szCs w:val="18"/>
              </w:rPr>
            </w:pPr>
            <w:r w:rsidRPr="00A62773">
              <w:rPr>
                <w:sz w:val="18"/>
                <w:szCs w:val="18"/>
              </w:rPr>
              <w:t>18 months</w:t>
            </w:r>
          </w:p>
        </w:tc>
        <w:tc>
          <w:tcPr>
            <w:tcW w:w="1276" w:type="dxa"/>
            <w:tcBorders>
              <w:top w:val="single" w:sz="4" w:space="0" w:color="auto"/>
              <w:bottom w:val="nil"/>
            </w:tcBorders>
          </w:tcPr>
          <w:p w14:paraId="77EA8C38" w14:textId="77777777" w:rsidR="0097722A" w:rsidRPr="00B24BF9" w:rsidRDefault="0097722A" w:rsidP="00753105">
            <w:pPr>
              <w:tabs>
                <w:tab w:val="left" w:pos="5273"/>
              </w:tabs>
              <w:spacing w:before="80" w:after="80" w:line="480" w:lineRule="auto"/>
              <w:rPr>
                <w:sz w:val="18"/>
                <w:szCs w:val="18"/>
                <w:lang w:val="it-IT"/>
              </w:rPr>
            </w:pPr>
            <w:r w:rsidRPr="00B24BF9">
              <w:rPr>
                <w:sz w:val="18"/>
                <w:szCs w:val="18"/>
                <w:lang w:val="it-IT"/>
              </w:rPr>
              <w:t>BSI, SCL-90-R, GSI, SIPP_118</w:t>
            </w:r>
          </w:p>
        </w:tc>
        <w:tc>
          <w:tcPr>
            <w:tcW w:w="709" w:type="dxa"/>
            <w:tcBorders>
              <w:top w:val="single" w:sz="4" w:space="0" w:color="auto"/>
              <w:bottom w:val="nil"/>
            </w:tcBorders>
          </w:tcPr>
          <w:p w14:paraId="7C122E43" w14:textId="032DDE70" w:rsidR="0097722A" w:rsidRPr="00A62773" w:rsidRDefault="00427778" w:rsidP="00E4269F">
            <w:pPr>
              <w:tabs>
                <w:tab w:val="left" w:pos="5273"/>
              </w:tabs>
              <w:spacing w:before="80" w:after="80" w:line="480" w:lineRule="auto"/>
              <w:jc w:val="center"/>
              <w:rPr>
                <w:sz w:val="18"/>
                <w:szCs w:val="18"/>
              </w:rPr>
            </w:pPr>
            <w:r>
              <w:rPr>
                <w:sz w:val="18"/>
                <w:szCs w:val="18"/>
              </w:rPr>
              <w:t>18</w:t>
            </w:r>
          </w:p>
        </w:tc>
        <w:tc>
          <w:tcPr>
            <w:tcW w:w="4536" w:type="dxa"/>
            <w:tcBorders>
              <w:top w:val="single" w:sz="4" w:space="0" w:color="auto"/>
              <w:bottom w:val="nil"/>
              <w:right w:val="nil"/>
            </w:tcBorders>
          </w:tcPr>
          <w:p w14:paraId="6085AC29" w14:textId="73693E0D" w:rsidR="0097722A" w:rsidRPr="00A62773" w:rsidRDefault="0097722A" w:rsidP="00753105">
            <w:pPr>
              <w:tabs>
                <w:tab w:val="left" w:pos="5273"/>
              </w:tabs>
              <w:spacing w:before="80" w:after="80" w:line="480" w:lineRule="auto"/>
              <w:rPr>
                <w:sz w:val="18"/>
                <w:szCs w:val="18"/>
              </w:rPr>
            </w:pPr>
            <w:r w:rsidRPr="00A62773">
              <w:rPr>
                <w:sz w:val="18"/>
                <w:szCs w:val="18"/>
              </w:rPr>
              <w:t xml:space="preserve">Psychiatric symptoms decreased (BSI, SCL-90-R) and </w:t>
            </w:r>
            <w:r w:rsidR="00CB62D6" w:rsidRPr="00A62773">
              <w:rPr>
                <w:sz w:val="18"/>
                <w:szCs w:val="18"/>
              </w:rPr>
              <w:t>improvements in personality functioning at 18 month follow</w:t>
            </w:r>
            <w:r w:rsidRPr="00A62773">
              <w:rPr>
                <w:sz w:val="18"/>
                <w:szCs w:val="18"/>
              </w:rPr>
              <w:t xml:space="preserve"> up in both groups (ps&lt;0.05). Outcomes decreased by half in the REORG group, (18 months, PRE-REORG d=0.81-1.22 vs d=0.03-0.71 REORG) and these differences were significant posttreatment and at 18 month follow-up. </w:t>
            </w:r>
          </w:p>
        </w:tc>
      </w:tr>
      <w:tr w:rsidR="00101FAD" w:rsidRPr="007A5653" w14:paraId="704566EE" w14:textId="77777777" w:rsidTr="002141A9">
        <w:trPr>
          <w:jc w:val="center"/>
        </w:trPr>
        <w:tc>
          <w:tcPr>
            <w:tcW w:w="1276" w:type="dxa"/>
            <w:tcBorders>
              <w:top w:val="nil"/>
              <w:left w:val="nil"/>
              <w:bottom w:val="single" w:sz="4" w:space="0" w:color="auto"/>
            </w:tcBorders>
          </w:tcPr>
          <w:p w14:paraId="3C9C35C9" w14:textId="1921378D" w:rsidR="00101FAD" w:rsidRPr="00A62773" w:rsidRDefault="00101FAD" w:rsidP="00150E64">
            <w:pPr>
              <w:tabs>
                <w:tab w:val="left" w:pos="5273"/>
              </w:tabs>
              <w:spacing w:before="80" w:after="80" w:line="480" w:lineRule="auto"/>
              <w:rPr>
                <w:sz w:val="18"/>
                <w:szCs w:val="18"/>
              </w:rPr>
            </w:pPr>
            <w:r>
              <w:rPr>
                <w:sz w:val="18"/>
                <w:szCs w:val="18"/>
              </w:rPr>
              <w:t>Hauber</w:t>
            </w:r>
            <w:r w:rsidR="00150E64">
              <w:rPr>
                <w:sz w:val="18"/>
                <w:szCs w:val="18"/>
              </w:rPr>
              <w:t>, Boon &amp; Vermeiren</w:t>
            </w:r>
            <w:r w:rsidR="00BD7370">
              <w:rPr>
                <w:sz w:val="18"/>
                <w:szCs w:val="18"/>
              </w:rPr>
              <w:t xml:space="preserve"> </w:t>
            </w:r>
            <w:r>
              <w:rPr>
                <w:sz w:val="18"/>
                <w:szCs w:val="18"/>
              </w:rPr>
              <w:t xml:space="preserve">(2017) </w:t>
            </w:r>
          </w:p>
        </w:tc>
        <w:tc>
          <w:tcPr>
            <w:tcW w:w="1276" w:type="dxa"/>
            <w:tcBorders>
              <w:top w:val="nil"/>
              <w:bottom w:val="single" w:sz="4" w:space="0" w:color="auto"/>
            </w:tcBorders>
          </w:tcPr>
          <w:p w14:paraId="4FC83669" w14:textId="226FC0AB" w:rsidR="00101FAD" w:rsidRPr="00A62773" w:rsidRDefault="00101FAD" w:rsidP="00753105">
            <w:pPr>
              <w:tabs>
                <w:tab w:val="left" w:pos="5273"/>
              </w:tabs>
              <w:spacing w:before="80" w:after="80" w:line="480" w:lineRule="auto"/>
              <w:rPr>
                <w:sz w:val="18"/>
                <w:szCs w:val="18"/>
              </w:rPr>
            </w:pPr>
            <w:r>
              <w:rPr>
                <w:sz w:val="18"/>
                <w:szCs w:val="18"/>
              </w:rPr>
              <w:t>Uncontrolled pre-post</w:t>
            </w:r>
          </w:p>
        </w:tc>
        <w:tc>
          <w:tcPr>
            <w:tcW w:w="1134" w:type="dxa"/>
            <w:tcBorders>
              <w:top w:val="nil"/>
              <w:bottom w:val="single" w:sz="4" w:space="0" w:color="auto"/>
            </w:tcBorders>
          </w:tcPr>
          <w:p w14:paraId="4EDC448B" w14:textId="0E1DABDA" w:rsidR="00101FAD" w:rsidRPr="00A62773" w:rsidRDefault="00051873" w:rsidP="00753105">
            <w:pPr>
              <w:tabs>
                <w:tab w:val="left" w:pos="5273"/>
              </w:tabs>
              <w:spacing w:before="80" w:after="80" w:line="480" w:lineRule="auto"/>
              <w:rPr>
                <w:sz w:val="18"/>
                <w:szCs w:val="18"/>
              </w:rPr>
            </w:pPr>
            <w:r>
              <w:rPr>
                <w:sz w:val="18"/>
                <w:szCs w:val="18"/>
              </w:rPr>
              <w:t xml:space="preserve">115 </w:t>
            </w:r>
            <w:r w:rsidR="009003BB">
              <w:rPr>
                <w:sz w:val="18"/>
                <w:szCs w:val="18"/>
              </w:rPr>
              <w:t>(47% att)</w:t>
            </w:r>
          </w:p>
        </w:tc>
        <w:tc>
          <w:tcPr>
            <w:tcW w:w="1134" w:type="dxa"/>
            <w:tcBorders>
              <w:top w:val="nil"/>
              <w:bottom w:val="single" w:sz="4" w:space="0" w:color="auto"/>
            </w:tcBorders>
          </w:tcPr>
          <w:p w14:paraId="733E5FA3" w14:textId="1A4F1CC0" w:rsidR="00101FAD" w:rsidRPr="00A62773" w:rsidRDefault="009003BB" w:rsidP="00753105">
            <w:pPr>
              <w:tabs>
                <w:tab w:val="left" w:pos="5273"/>
              </w:tabs>
              <w:spacing w:before="80" w:after="80" w:line="480" w:lineRule="auto"/>
              <w:rPr>
                <w:sz w:val="18"/>
                <w:szCs w:val="18"/>
              </w:rPr>
            </w:pPr>
            <w:r>
              <w:rPr>
                <w:sz w:val="18"/>
                <w:szCs w:val="18"/>
              </w:rPr>
              <w:t>BPD</w:t>
            </w:r>
          </w:p>
        </w:tc>
        <w:tc>
          <w:tcPr>
            <w:tcW w:w="1559" w:type="dxa"/>
            <w:tcBorders>
              <w:top w:val="nil"/>
              <w:bottom w:val="single" w:sz="4" w:space="0" w:color="auto"/>
            </w:tcBorders>
          </w:tcPr>
          <w:p w14:paraId="3AE7D392" w14:textId="5600FC06" w:rsidR="00101FAD" w:rsidRPr="00A62773" w:rsidRDefault="009003BB" w:rsidP="00753105">
            <w:pPr>
              <w:tabs>
                <w:tab w:val="left" w:pos="5273"/>
              </w:tabs>
              <w:spacing w:before="80" w:after="80" w:line="480" w:lineRule="auto"/>
              <w:rPr>
                <w:sz w:val="18"/>
                <w:szCs w:val="18"/>
              </w:rPr>
            </w:pPr>
            <w:r>
              <w:rPr>
                <w:sz w:val="18"/>
                <w:szCs w:val="18"/>
              </w:rPr>
              <w:t>Age= 18.2 (1.6), 80% female</w:t>
            </w:r>
          </w:p>
        </w:tc>
        <w:tc>
          <w:tcPr>
            <w:tcW w:w="1418" w:type="dxa"/>
            <w:tcBorders>
              <w:top w:val="nil"/>
              <w:bottom w:val="single" w:sz="4" w:space="0" w:color="auto"/>
            </w:tcBorders>
          </w:tcPr>
          <w:p w14:paraId="6AAC5C7B" w14:textId="11C9B829" w:rsidR="00101FAD" w:rsidRPr="00A62773" w:rsidRDefault="009003BB" w:rsidP="00753105">
            <w:pPr>
              <w:tabs>
                <w:tab w:val="left" w:pos="5273"/>
              </w:tabs>
              <w:spacing w:before="80" w:after="80" w:line="480" w:lineRule="auto"/>
              <w:rPr>
                <w:sz w:val="18"/>
                <w:szCs w:val="18"/>
              </w:rPr>
            </w:pPr>
            <w:r>
              <w:rPr>
                <w:sz w:val="18"/>
                <w:szCs w:val="18"/>
              </w:rPr>
              <w:t>Partial hospitalisation 5 days/week MBT</w:t>
            </w:r>
            <w:r w:rsidR="00D85320">
              <w:rPr>
                <w:sz w:val="18"/>
                <w:szCs w:val="18"/>
              </w:rPr>
              <w:t xml:space="preserve"> 18 months. </w:t>
            </w:r>
          </w:p>
        </w:tc>
        <w:tc>
          <w:tcPr>
            <w:tcW w:w="992" w:type="dxa"/>
            <w:tcBorders>
              <w:top w:val="nil"/>
              <w:bottom w:val="single" w:sz="4" w:space="0" w:color="auto"/>
            </w:tcBorders>
          </w:tcPr>
          <w:p w14:paraId="7164CFB8" w14:textId="5E94D80F" w:rsidR="00101FAD" w:rsidRPr="00A62773" w:rsidRDefault="009003BB" w:rsidP="00753105">
            <w:pPr>
              <w:tabs>
                <w:tab w:val="left" w:pos="5273"/>
              </w:tabs>
              <w:spacing w:before="80" w:after="80" w:line="480" w:lineRule="auto"/>
              <w:rPr>
                <w:sz w:val="18"/>
                <w:szCs w:val="18"/>
              </w:rPr>
            </w:pPr>
            <w:r>
              <w:rPr>
                <w:sz w:val="18"/>
                <w:szCs w:val="18"/>
              </w:rPr>
              <w:t xml:space="preserve">Not </w:t>
            </w:r>
            <w:r w:rsidR="00D85320">
              <w:rPr>
                <w:sz w:val="18"/>
                <w:szCs w:val="18"/>
              </w:rPr>
              <w:t xml:space="preserve"> </w:t>
            </w:r>
            <w:r>
              <w:rPr>
                <w:sz w:val="18"/>
                <w:szCs w:val="18"/>
              </w:rPr>
              <w:t>reported</w:t>
            </w:r>
          </w:p>
        </w:tc>
        <w:tc>
          <w:tcPr>
            <w:tcW w:w="1276" w:type="dxa"/>
            <w:tcBorders>
              <w:top w:val="nil"/>
              <w:bottom w:val="single" w:sz="4" w:space="0" w:color="auto"/>
            </w:tcBorders>
          </w:tcPr>
          <w:p w14:paraId="4381BB68" w14:textId="196AECA8" w:rsidR="00101FAD" w:rsidRPr="009003BB" w:rsidRDefault="009003BB" w:rsidP="00753105">
            <w:pPr>
              <w:tabs>
                <w:tab w:val="left" w:pos="5273"/>
              </w:tabs>
              <w:spacing w:before="80" w:after="80" w:line="480" w:lineRule="auto"/>
              <w:rPr>
                <w:sz w:val="18"/>
                <w:szCs w:val="18"/>
              </w:rPr>
            </w:pPr>
            <w:r>
              <w:rPr>
                <w:sz w:val="18"/>
                <w:szCs w:val="18"/>
              </w:rPr>
              <w:t>SCL-90,VKP</w:t>
            </w:r>
            <w:r>
              <w:rPr>
                <w:sz w:val="18"/>
                <w:szCs w:val="18"/>
                <w:vertAlign w:val="superscript"/>
              </w:rPr>
              <w:t>83</w:t>
            </w:r>
          </w:p>
        </w:tc>
        <w:tc>
          <w:tcPr>
            <w:tcW w:w="709" w:type="dxa"/>
            <w:tcBorders>
              <w:top w:val="nil"/>
              <w:bottom w:val="single" w:sz="4" w:space="0" w:color="auto"/>
            </w:tcBorders>
          </w:tcPr>
          <w:p w14:paraId="62FF5E78" w14:textId="399D2D3A" w:rsidR="00101FAD" w:rsidRDefault="00FB35CD" w:rsidP="00E4269F">
            <w:pPr>
              <w:tabs>
                <w:tab w:val="left" w:pos="5273"/>
              </w:tabs>
              <w:spacing w:before="80" w:after="80" w:line="480" w:lineRule="auto"/>
              <w:jc w:val="center"/>
              <w:rPr>
                <w:sz w:val="18"/>
                <w:szCs w:val="18"/>
              </w:rPr>
            </w:pPr>
            <w:r>
              <w:rPr>
                <w:sz w:val="18"/>
                <w:szCs w:val="18"/>
              </w:rPr>
              <w:t>15</w:t>
            </w:r>
          </w:p>
        </w:tc>
        <w:tc>
          <w:tcPr>
            <w:tcW w:w="4536" w:type="dxa"/>
            <w:tcBorders>
              <w:top w:val="nil"/>
              <w:bottom w:val="single" w:sz="4" w:space="0" w:color="auto"/>
              <w:right w:val="nil"/>
            </w:tcBorders>
          </w:tcPr>
          <w:p w14:paraId="79D80BB0" w14:textId="09D718E3" w:rsidR="00101FAD" w:rsidRPr="00A62773" w:rsidRDefault="00D85320" w:rsidP="00B24BF9">
            <w:pPr>
              <w:tabs>
                <w:tab w:val="left" w:pos="5273"/>
              </w:tabs>
              <w:spacing w:before="240" w:after="80" w:line="480" w:lineRule="auto"/>
              <w:rPr>
                <w:sz w:val="18"/>
                <w:szCs w:val="18"/>
              </w:rPr>
            </w:pPr>
            <w:r>
              <w:rPr>
                <w:sz w:val="18"/>
                <w:szCs w:val="18"/>
              </w:rPr>
              <w:t>The BPD traits (t=8.36, p=0.000) and symptoms (t=5.95, p=0.00)</w:t>
            </w:r>
            <w:r w:rsidR="008904C2">
              <w:rPr>
                <w:sz w:val="18"/>
                <w:szCs w:val="18"/>
              </w:rPr>
              <w:t xml:space="preserve"> were reduced</w:t>
            </w:r>
            <w:r>
              <w:rPr>
                <w:sz w:val="18"/>
                <w:szCs w:val="18"/>
              </w:rPr>
              <w:t>. At baseline, 92 of the participants had one or more personality disorder diagnoses, and only 35% had one or more diagnoses at the end of the 18 months treatment</w:t>
            </w:r>
            <w:r w:rsidR="008904C2">
              <w:rPr>
                <w:sz w:val="18"/>
                <w:szCs w:val="18"/>
              </w:rPr>
              <w:t xml:space="preserve"> (d=0.92, 95%, CI [0.77-1.26]).The SCL-90 symptom reduction was significant (t=5.95, p=-.000). The mean SCL-90 scores declined from 241.0 (SD=51.8) to 189.8 (Sd=64.8) posttreatment (d=0.87, 95% [CI 33.9-68.4])</w:t>
            </w:r>
            <w:r w:rsidR="00A32D93">
              <w:rPr>
                <w:sz w:val="18"/>
                <w:szCs w:val="18"/>
              </w:rPr>
              <w:t>.</w:t>
            </w:r>
          </w:p>
        </w:tc>
      </w:tr>
    </w:tbl>
    <w:p w14:paraId="49B7C4EE" w14:textId="1C487737" w:rsidR="00DD1624" w:rsidRPr="00635E15" w:rsidRDefault="002649E1" w:rsidP="00B24BF9">
      <w:pPr>
        <w:tabs>
          <w:tab w:val="left" w:pos="5273"/>
        </w:tabs>
        <w:spacing w:before="200" w:line="360" w:lineRule="auto"/>
        <w:rPr>
          <w:sz w:val="18"/>
          <w:szCs w:val="18"/>
        </w:rPr>
        <w:sectPr w:rsidR="00DD1624" w:rsidRPr="00635E15" w:rsidSect="002141A9">
          <w:pgSz w:w="19063" w:h="11901" w:orient="landscape"/>
          <w:pgMar w:top="1797" w:right="1440" w:bottom="1797" w:left="1440" w:header="708" w:footer="708" w:gutter="0"/>
          <w:cols w:space="708"/>
          <w:docGrid w:linePitch="360"/>
        </w:sectPr>
      </w:pPr>
      <w:r w:rsidRPr="00635E15">
        <w:rPr>
          <w:i/>
          <w:sz w:val="18"/>
          <w:szCs w:val="18"/>
        </w:rPr>
        <w:t>Note.</w:t>
      </w:r>
      <w:r w:rsidRPr="00635E15">
        <w:rPr>
          <w:sz w:val="18"/>
          <w:szCs w:val="18"/>
        </w:rPr>
        <w:t xml:space="preserve"> </w:t>
      </w:r>
      <w:r w:rsidR="00E15CF7">
        <w:rPr>
          <w:sz w:val="18"/>
          <w:szCs w:val="18"/>
        </w:rPr>
        <w:t>*Papers that were assessed by two independent raters</w:t>
      </w:r>
      <w:r w:rsidR="00A61C91">
        <w:rPr>
          <w:sz w:val="18"/>
          <w:szCs w:val="18"/>
        </w:rPr>
        <w:t xml:space="preserve"> </w:t>
      </w:r>
      <w:r w:rsidR="00CD6802">
        <w:rPr>
          <w:sz w:val="18"/>
          <w:szCs w:val="18"/>
        </w:rPr>
        <w:t>include second rating in parenthesis.</w:t>
      </w:r>
      <w:r w:rsidR="00E15CF7" w:rsidRPr="00635E15">
        <w:rPr>
          <w:sz w:val="18"/>
          <w:szCs w:val="18"/>
          <w:vertAlign w:val="superscript"/>
        </w:rPr>
        <w:t xml:space="preserve"> </w:t>
      </w:r>
      <w:r w:rsidRPr="00635E15">
        <w:rPr>
          <w:sz w:val="18"/>
          <w:szCs w:val="18"/>
          <w:vertAlign w:val="superscript"/>
        </w:rPr>
        <w:t>1</w:t>
      </w:r>
      <w:r w:rsidRPr="00635E15">
        <w:rPr>
          <w:sz w:val="18"/>
          <w:szCs w:val="18"/>
        </w:rPr>
        <w:t xml:space="preserve">Downs and Black (1998) total score, </w:t>
      </w:r>
      <w:r w:rsidRPr="00635E15">
        <w:rPr>
          <w:sz w:val="18"/>
          <w:szCs w:val="18"/>
          <w:vertAlign w:val="superscript"/>
        </w:rPr>
        <w:t>2</w:t>
      </w:r>
      <w:r w:rsidRPr="00635E15">
        <w:rPr>
          <w:sz w:val="18"/>
          <w:szCs w:val="18"/>
        </w:rPr>
        <w:t>CDI=Children’s depression inventory</w:t>
      </w:r>
      <w:r w:rsidR="00725660" w:rsidRPr="00635E15">
        <w:rPr>
          <w:sz w:val="18"/>
          <w:szCs w:val="18"/>
        </w:rPr>
        <w:t xml:space="preserve"> (Helsel &amp; Matson, 1984)</w:t>
      </w:r>
      <w:r w:rsidRPr="00635E15">
        <w:rPr>
          <w:sz w:val="18"/>
          <w:szCs w:val="18"/>
        </w:rPr>
        <w:t>,</w:t>
      </w:r>
      <w:r w:rsidR="004D0CB2" w:rsidRPr="00635E15">
        <w:rPr>
          <w:sz w:val="18"/>
          <w:szCs w:val="18"/>
          <w:vertAlign w:val="superscript"/>
        </w:rPr>
        <w:t>3</w:t>
      </w:r>
      <w:r w:rsidR="004D0CB2" w:rsidRPr="00635E15">
        <w:rPr>
          <w:sz w:val="18"/>
          <w:szCs w:val="18"/>
        </w:rPr>
        <w:t xml:space="preserve">BPD=Borderline Personality Disorder, </w:t>
      </w:r>
      <w:r w:rsidR="004D0CB2" w:rsidRPr="00635E15">
        <w:rPr>
          <w:sz w:val="18"/>
          <w:szCs w:val="18"/>
          <w:vertAlign w:val="superscript"/>
        </w:rPr>
        <w:t>4</w:t>
      </w:r>
      <w:r w:rsidR="00C27ED1" w:rsidRPr="00635E15">
        <w:rPr>
          <w:sz w:val="18"/>
          <w:szCs w:val="18"/>
        </w:rPr>
        <w:t>S</w:t>
      </w:r>
      <w:r w:rsidR="004D0CB2" w:rsidRPr="00635E15">
        <w:rPr>
          <w:sz w:val="18"/>
          <w:szCs w:val="18"/>
        </w:rPr>
        <w:t>PD=</w:t>
      </w:r>
      <w:r w:rsidR="00C27ED1" w:rsidRPr="00635E15">
        <w:rPr>
          <w:sz w:val="18"/>
          <w:szCs w:val="18"/>
        </w:rPr>
        <w:t>Schizotypal</w:t>
      </w:r>
      <w:r w:rsidR="004D0CB2" w:rsidRPr="00635E15">
        <w:rPr>
          <w:sz w:val="18"/>
          <w:szCs w:val="18"/>
        </w:rPr>
        <w:t xml:space="preserve"> Personality Disorder,</w:t>
      </w:r>
      <w:r w:rsidRPr="00635E15">
        <w:rPr>
          <w:sz w:val="18"/>
          <w:szCs w:val="18"/>
        </w:rPr>
        <w:t xml:space="preserve"> </w:t>
      </w:r>
      <w:r w:rsidR="004D0CB2" w:rsidRPr="00635E15">
        <w:rPr>
          <w:sz w:val="18"/>
          <w:szCs w:val="18"/>
          <w:vertAlign w:val="superscript"/>
        </w:rPr>
        <w:t>5</w:t>
      </w:r>
      <w:r w:rsidRPr="00635E15">
        <w:rPr>
          <w:sz w:val="18"/>
          <w:szCs w:val="18"/>
        </w:rPr>
        <w:t xml:space="preserve">GAF=Global Assessment Functioning, </w:t>
      </w:r>
      <w:r w:rsidR="004D0CB2" w:rsidRPr="00635E15">
        <w:rPr>
          <w:sz w:val="18"/>
          <w:szCs w:val="18"/>
          <w:vertAlign w:val="superscript"/>
        </w:rPr>
        <w:t>6</w:t>
      </w:r>
      <w:r w:rsidRPr="00635E15">
        <w:rPr>
          <w:sz w:val="18"/>
          <w:szCs w:val="18"/>
        </w:rPr>
        <w:t>SCL-90-R=</w:t>
      </w:r>
      <w:r w:rsidR="0037027B" w:rsidRPr="00635E15">
        <w:rPr>
          <w:sz w:val="18"/>
          <w:szCs w:val="18"/>
        </w:rPr>
        <w:t xml:space="preserve"> Revised Symptom Checklist</w:t>
      </w:r>
      <w:r w:rsidR="00327EA7" w:rsidRPr="00635E15">
        <w:rPr>
          <w:sz w:val="18"/>
          <w:szCs w:val="18"/>
        </w:rPr>
        <w:t xml:space="preserve"> (Derogatis, 1977</w:t>
      </w:r>
      <w:r w:rsidR="00B438AA" w:rsidRPr="00635E15">
        <w:rPr>
          <w:sz w:val="18"/>
          <w:szCs w:val="18"/>
        </w:rPr>
        <w:t>)</w:t>
      </w:r>
      <w:r w:rsidRPr="00635E15">
        <w:rPr>
          <w:sz w:val="18"/>
          <w:szCs w:val="18"/>
        </w:rPr>
        <w:t>,</w:t>
      </w:r>
      <w:r w:rsidR="004D0CB2" w:rsidRPr="00635E15">
        <w:rPr>
          <w:sz w:val="18"/>
          <w:szCs w:val="18"/>
          <w:vertAlign w:val="superscript"/>
        </w:rPr>
        <w:t>7</w:t>
      </w:r>
      <w:r w:rsidRPr="00635E15">
        <w:rPr>
          <w:sz w:val="18"/>
          <w:szCs w:val="18"/>
        </w:rPr>
        <w:t>GSI=</w:t>
      </w:r>
      <w:r w:rsidR="00207139" w:rsidRPr="00635E15">
        <w:rPr>
          <w:sz w:val="18"/>
          <w:szCs w:val="18"/>
        </w:rPr>
        <w:t xml:space="preserve">Global </w:t>
      </w:r>
      <w:r w:rsidR="0075490F" w:rsidRPr="00635E15">
        <w:rPr>
          <w:sz w:val="18"/>
          <w:szCs w:val="18"/>
        </w:rPr>
        <w:t>Severity</w:t>
      </w:r>
      <w:r w:rsidR="00207139" w:rsidRPr="00635E15">
        <w:rPr>
          <w:sz w:val="18"/>
          <w:szCs w:val="18"/>
        </w:rPr>
        <w:t xml:space="preserve"> Index</w:t>
      </w:r>
      <w:r w:rsidR="00D769A1" w:rsidRPr="00635E15">
        <w:rPr>
          <w:sz w:val="18"/>
          <w:szCs w:val="18"/>
        </w:rPr>
        <w:t xml:space="preserve"> (Derogatis &amp; Melisaratos,1983)</w:t>
      </w:r>
      <w:r w:rsidR="00B438AA" w:rsidRPr="00635E15">
        <w:rPr>
          <w:sz w:val="18"/>
          <w:szCs w:val="18"/>
        </w:rPr>
        <w:t>,</w:t>
      </w:r>
      <w:r w:rsidR="00A90553" w:rsidRPr="00635E15">
        <w:rPr>
          <w:sz w:val="18"/>
          <w:szCs w:val="18"/>
        </w:rPr>
        <w:t xml:space="preserve"> </w:t>
      </w:r>
      <w:r w:rsidR="00A90553" w:rsidRPr="00635E15">
        <w:rPr>
          <w:sz w:val="18"/>
          <w:szCs w:val="18"/>
          <w:vertAlign w:val="superscript"/>
        </w:rPr>
        <w:t>8</w:t>
      </w:r>
      <w:r w:rsidR="00A90553" w:rsidRPr="00635E15">
        <w:rPr>
          <w:sz w:val="18"/>
          <w:szCs w:val="18"/>
        </w:rPr>
        <w:t xml:space="preserve">SPC=Standard Psychiatric Care, </w:t>
      </w:r>
      <w:r w:rsidR="00A90553" w:rsidRPr="00635E15">
        <w:rPr>
          <w:sz w:val="18"/>
          <w:szCs w:val="18"/>
          <w:vertAlign w:val="superscript"/>
        </w:rPr>
        <w:t>9</w:t>
      </w:r>
      <w:r w:rsidR="00A90553" w:rsidRPr="00635E15">
        <w:rPr>
          <w:sz w:val="18"/>
          <w:szCs w:val="18"/>
        </w:rPr>
        <w:t>BDI=Beck Depression Inventory</w:t>
      </w:r>
      <w:r w:rsidR="003F12B9" w:rsidRPr="00635E15">
        <w:rPr>
          <w:sz w:val="18"/>
          <w:szCs w:val="18"/>
        </w:rPr>
        <w:t xml:space="preserve"> (Beck, Steer &amp; Brown</w:t>
      </w:r>
      <w:r w:rsidR="00A90553" w:rsidRPr="00635E15">
        <w:rPr>
          <w:sz w:val="18"/>
          <w:szCs w:val="18"/>
        </w:rPr>
        <w:t>,</w:t>
      </w:r>
      <w:r w:rsidR="003F12B9" w:rsidRPr="00635E15">
        <w:rPr>
          <w:sz w:val="18"/>
          <w:szCs w:val="18"/>
        </w:rPr>
        <w:t>1996),</w:t>
      </w:r>
      <w:r w:rsidR="00A90553" w:rsidRPr="00635E15">
        <w:rPr>
          <w:sz w:val="18"/>
          <w:szCs w:val="18"/>
        </w:rPr>
        <w:t xml:space="preserve"> </w:t>
      </w:r>
      <w:r w:rsidR="00A90553" w:rsidRPr="00635E15">
        <w:rPr>
          <w:sz w:val="18"/>
          <w:szCs w:val="18"/>
          <w:vertAlign w:val="superscript"/>
        </w:rPr>
        <w:t>10</w:t>
      </w:r>
      <w:r w:rsidR="00BC1DFA" w:rsidRPr="00635E15">
        <w:rPr>
          <w:sz w:val="18"/>
          <w:szCs w:val="18"/>
        </w:rPr>
        <w:t xml:space="preserve">STAI=State </w:t>
      </w:r>
      <w:r w:rsidR="00A90553" w:rsidRPr="00635E15">
        <w:rPr>
          <w:sz w:val="18"/>
          <w:szCs w:val="18"/>
        </w:rPr>
        <w:t>Trait Anxiety Inventory</w:t>
      </w:r>
      <w:r w:rsidR="003F12B9" w:rsidRPr="00635E15">
        <w:rPr>
          <w:sz w:val="18"/>
          <w:szCs w:val="18"/>
        </w:rPr>
        <w:t xml:space="preserve"> (Spielberger et al., 1983)</w:t>
      </w:r>
      <w:r w:rsidR="00A90553" w:rsidRPr="00635E15">
        <w:rPr>
          <w:sz w:val="18"/>
          <w:szCs w:val="18"/>
        </w:rPr>
        <w:t xml:space="preserve">, </w:t>
      </w:r>
      <w:r w:rsidR="00A90553" w:rsidRPr="00635E15">
        <w:rPr>
          <w:sz w:val="18"/>
          <w:szCs w:val="18"/>
          <w:vertAlign w:val="superscript"/>
        </w:rPr>
        <w:t>11</w:t>
      </w:r>
      <w:r w:rsidR="00A90553" w:rsidRPr="00635E15">
        <w:rPr>
          <w:sz w:val="18"/>
          <w:szCs w:val="18"/>
        </w:rPr>
        <w:t>SAS=Social Adjustment Scale</w:t>
      </w:r>
      <w:r w:rsidR="00F96B56" w:rsidRPr="00635E15">
        <w:rPr>
          <w:sz w:val="18"/>
          <w:szCs w:val="18"/>
        </w:rPr>
        <w:t xml:space="preserve"> (Weissman,1999)</w:t>
      </w:r>
      <w:r w:rsidR="00A90553" w:rsidRPr="00635E15">
        <w:rPr>
          <w:sz w:val="18"/>
          <w:szCs w:val="18"/>
        </w:rPr>
        <w:t xml:space="preserve">, </w:t>
      </w:r>
      <w:r w:rsidR="00A90553" w:rsidRPr="00635E15">
        <w:rPr>
          <w:sz w:val="18"/>
          <w:szCs w:val="18"/>
          <w:vertAlign w:val="superscript"/>
        </w:rPr>
        <w:t>12</w:t>
      </w:r>
      <w:r w:rsidR="00A90553" w:rsidRPr="00635E15">
        <w:rPr>
          <w:sz w:val="18"/>
          <w:szCs w:val="18"/>
        </w:rPr>
        <w:t>IIP</w:t>
      </w:r>
      <w:r w:rsidR="003D0E8E" w:rsidRPr="00635E15">
        <w:rPr>
          <w:sz w:val="18"/>
          <w:szCs w:val="18"/>
        </w:rPr>
        <w:t>-C</w:t>
      </w:r>
      <w:r w:rsidR="00A90553" w:rsidRPr="00635E15">
        <w:rPr>
          <w:sz w:val="18"/>
          <w:szCs w:val="18"/>
        </w:rPr>
        <w:t>=Inventory of Interpersonal Problems</w:t>
      </w:r>
      <w:r w:rsidR="003D0E8E" w:rsidRPr="00635E15">
        <w:rPr>
          <w:sz w:val="18"/>
          <w:szCs w:val="18"/>
        </w:rPr>
        <w:t xml:space="preserve"> –Circumflex version</w:t>
      </w:r>
      <w:r w:rsidR="00705FCC" w:rsidRPr="00635E15">
        <w:rPr>
          <w:sz w:val="18"/>
          <w:szCs w:val="18"/>
        </w:rPr>
        <w:t xml:space="preserve"> (Alden et al., 1990)</w:t>
      </w:r>
      <w:r w:rsidR="00BC1DFA" w:rsidRPr="00635E15">
        <w:rPr>
          <w:sz w:val="18"/>
          <w:szCs w:val="18"/>
        </w:rPr>
        <w:t xml:space="preserve">, </w:t>
      </w:r>
      <w:r w:rsidR="00BC1DFA" w:rsidRPr="00635E15">
        <w:rPr>
          <w:sz w:val="18"/>
          <w:szCs w:val="18"/>
          <w:vertAlign w:val="superscript"/>
        </w:rPr>
        <w:t>13</w:t>
      </w:r>
      <w:r w:rsidR="00BC1DFA" w:rsidRPr="00635E15">
        <w:rPr>
          <w:sz w:val="18"/>
          <w:szCs w:val="18"/>
        </w:rPr>
        <w:t>SCM=Structured Clinical Management</w:t>
      </w:r>
      <w:r w:rsidR="006F18C1" w:rsidRPr="00635E15">
        <w:rPr>
          <w:sz w:val="18"/>
          <w:szCs w:val="18"/>
        </w:rPr>
        <w:t xml:space="preserve"> (Bateman &amp; Krawitz, 2013)</w:t>
      </w:r>
      <w:r w:rsidR="00BC1DFA" w:rsidRPr="00635E15">
        <w:rPr>
          <w:sz w:val="18"/>
          <w:szCs w:val="18"/>
        </w:rPr>
        <w:t>,</w:t>
      </w:r>
      <w:r w:rsidR="006721FE" w:rsidRPr="00635E15">
        <w:rPr>
          <w:sz w:val="18"/>
          <w:szCs w:val="18"/>
        </w:rPr>
        <w:t xml:space="preserve"> </w:t>
      </w:r>
      <w:r w:rsidR="006721FE" w:rsidRPr="00635E15">
        <w:rPr>
          <w:sz w:val="18"/>
          <w:szCs w:val="18"/>
          <w:vertAlign w:val="superscript"/>
        </w:rPr>
        <w:t>14</w:t>
      </w:r>
      <w:r w:rsidR="006721FE" w:rsidRPr="00635E15">
        <w:rPr>
          <w:sz w:val="18"/>
          <w:szCs w:val="18"/>
        </w:rPr>
        <w:t xml:space="preserve">APD=Antisocial Personality Disorder, </w:t>
      </w:r>
      <w:r w:rsidR="00381DE9" w:rsidRPr="00635E15">
        <w:rPr>
          <w:sz w:val="18"/>
          <w:szCs w:val="18"/>
          <w:vertAlign w:val="superscript"/>
        </w:rPr>
        <w:t>15</w:t>
      </w:r>
      <w:r w:rsidR="00381DE9" w:rsidRPr="00635E15">
        <w:rPr>
          <w:sz w:val="18"/>
          <w:szCs w:val="18"/>
        </w:rPr>
        <w:t xml:space="preserve">TAU=Treatment as Usual, </w:t>
      </w:r>
      <w:r w:rsidR="008656E7" w:rsidRPr="00635E15">
        <w:rPr>
          <w:sz w:val="18"/>
          <w:szCs w:val="18"/>
          <w:vertAlign w:val="superscript"/>
        </w:rPr>
        <w:t>16</w:t>
      </w:r>
      <w:r w:rsidR="004D0CB2" w:rsidRPr="00635E15">
        <w:rPr>
          <w:sz w:val="18"/>
          <w:szCs w:val="18"/>
        </w:rPr>
        <w:t xml:space="preserve">MBT-A=Mentalisation based treatment for adolescents, </w:t>
      </w:r>
      <w:r w:rsidR="005460F7" w:rsidRPr="00635E15">
        <w:rPr>
          <w:sz w:val="18"/>
          <w:szCs w:val="18"/>
          <w:vertAlign w:val="superscript"/>
        </w:rPr>
        <w:t>17</w:t>
      </w:r>
      <w:r w:rsidR="004D0CB2" w:rsidRPr="00635E15">
        <w:rPr>
          <w:sz w:val="18"/>
          <w:szCs w:val="18"/>
        </w:rPr>
        <w:t>MBT-F=Mentalisation based family therapy</w:t>
      </w:r>
      <w:r w:rsidR="005D6653" w:rsidRPr="00635E15">
        <w:rPr>
          <w:sz w:val="18"/>
          <w:szCs w:val="18"/>
        </w:rPr>
        <w:t xml:space="preserve">, </w:t>
      </w:r>
      <w:r w:rsidR="00CD1D76" w:rsidRPr="00635E15">
        <w:rPr>
          <w:sz w:val="18"/>
          <w:szCs w:val="18"/>
          <w:vertAlign w:val="superscript"/>
        </w:rPr>
        <w:t>18</w:t>
      </w:r>
      <w:r w:rsidR="00E32505" w:rsidRPr="00635E15">
        <w:rPr>
          <w:sz w:val="18"/>
          <w:szCs w:val="18"/>
        </w:rPr>
        <w:t xml:space="preserve">RTSHI=Risk </w:t>
      </w:r>
      <w:r w:rsidR="00CD1D76" w:rsidRPr="00635E15">
        <w:rPr>
          <w:sz w:val="18"/>
          <w:szCs w:val="18"/>
        </w:rPr>
        <w:t>Taking and Self-Harm Inventory</w:t>
      </w:r>
      <w:r w:rsidR="00DA4161" w:rsidRPr="00635E15">
        <w:rPr>
          <w:sz w:val="18"/>
          <w:szCs w:val="18"/>
        </w:rPr>
        <w:t xml:space="preserve"> (Vrouva et al., 2010)</w:t>
      </w:r>
      <w:r w:rsidR="00CD1D76" w:rsidRPr="00635E15">
        <w:rPr>
          <w:sz w:val="18"/>
          <w:szCs w:val="18"/>
        </w:rPr>
        <w:t xml:space="preserve">, </w:t>
      </w:r>
      <w:r w:rsidR="00CD1D76" w:rsidRPr="00635E15">
        <w:rPr>
          <w:sz w:val="18"/>
          <w:szCs w:val="18"/>
          <w:vertAlign w:val="superscript"/>
        </w:rPr>
        <w:t>19</w:t>
      </w:r>
      <w:r w:rsidR="00CD1D76" w:rsidRPr="00635E15">
        <w:rPr>
          <w:sz w:val="18"/>
          <w:szCs w:val="18"/>
        </w:rPr>
        <w:t>MFQ=Mood and Feelings Questionnaire</w:t>
      </w:r>
      <w:r w:rsidR="00F264EE" w:rsidRPr="00635E15">
        <w:rPr>
          <w:sz w:val="18"/>
          <w:szCs w:val="18"/>
        </w:rPr>
        <w:t xml:space="preserve"> (Angold et al., 1987)</w:t>
      </w:r>
      <w:r w:rsidR="00CD1D76" w:rsidRPr="00635E15">
        <w:rPr>
          <w:sz w:val="18"/>
          <w:szCs w:val="18"/>
        </w:rPr>
        <w:t xml:space="preserve">, </w:t>
      </w:r>
      <w:r w:rsidR="00CD1D76" w:rsidRPr="00635E15">
        <w:rPr>
          <w:sz w:val="18"/>
          <w:szCs w:val="18"/>
          <w:vertAlign w:val="superscript"/>
        </w:rPr>
        <w:t>20</w:t>
      </w:r>
      <w:r w:rsidR="00CD1D76" w:rsidRPr="00635E15">
        <w:rPr>
          <w:sz w:val="18"/>
          <w:szCs w:val="18"/>
        </w:rPr>
        <w:t>BPFS-C=Borderline Personality Features Scale for Children</w:t>
      </w:r>
      <w:r w:rsidR="00C567B0" w:rsidRPr="00635E15">
        <w:rPr>
          <w:sz w:val="18"/>
          <w:szCs w:val="18"/>
        </w:rPr>
        <w:t xml:space="preserve"> (Crick et al., 2005)</w:t>
      </w:r>
      <w:r w:rsidR="00CD1D76" w:rsidRPr="00635E15">
        <w:rPr>
          <w:sz w:val="18"/>
          <w:szCs w:val="18"/>
        </w:rPr>
        <w:t xml:space="preserve">, </w:t>
      </w:r>
      <w:r w:rsidR="00CD1D76" w:rsidRPr="00635E15">
        <w:rPr>
          <w:sz w:val="18"/>
          <w:szCs w:val="18"/>
          <w:vertAlign w:val="superscript"/>
        </w:rPr>
        <w:t>21</w:t>
      </w:r>
      <w:r w:rsidR="00CD1D76" w:rsidRPr="00635E15">
        <w:rPr>
          <w:sz w:val="18"/>
          <w:szCs w:val="18"/>
        </w:rPr>
        <w:t>HIF=How I Feel Questionnaire</w:t>
      </w:r>
      <w:r w:rsidR="00D06247" w:rsidRPr="00635E15">
        <w:rPr>
          <w:sz w:val="18"/>
          <w:szCs w:val="18"/>
        </w:rPr>
        <w:t xml:space="preserve"> (Walden Harris &amp; Catron, 2003)</w:t>
      </w:r>
      <w:r w:rsidR="00CD1D76" w:rsidRPr="00635E15">
        <w:rPr>
          <w:sz w:val="18"/>
          <w:szCs w:val="18"/>
        </w:rPr>
        <w:t xml:space="preserve">, </w:t>
      </w:r>
      <w:r w:rsidR="00CD1D76" w:rsidRPr="00635E15">
        <w:rPr>
          <w:sz w:val="18"/>
          <w:szCs w:val="18"/>
          <w:vertAlign w:val="superscript"/>
        </w:rPr>
        <w:t>22</w:t>
      </w:r>
      <w:r w:rsidR="00CD1D76" w:rsidRPr="00635E15">
        <w:rPr>
          <w:sz w:val="18"/>
          <w:szCs w:val="18"/>
        </w:rPr>
        <w:t>ECR=Experience of Close Relationships Inventory</w:t>
      </w:r>
      <w:r w:rsidR="00D65E96" w:rsidRPr="00635E15">
        <w:rPr>
          <w:sz w:val="18"/>
          <w:szCs w:val="18"/>
        </w:rPr>
        <w:t xml:space="preserve"> (Fraley, Waller &amp; Brenan, 2000)</w:t>
      </w:r>
      <w:r w:rsidR="00596E3B" w:rsidRPr="00635E15">
        <w:rPr>
          <w:sz w:val="18"/>
          <w:szCs w:val="18"/>
        </w:rPr>
        <w:t xml:space="preserve">, </w:t>
      </w:r>
      <w:r w:rsidR="00596E3B" w:rsidRPr="00635E15">
        <w:rPr>
          <w:sz w:val="18"/>
          <w:szCs w:val="18"/>
          <w:vertAlign w:val="superscript"/>
        </w:rPr>
        <w:t>23</w:t>
      </w:r>
      <w:r w:rsidR="00596E3B" w:rsidRPr="00635E15">
        <w:rPr>
          <w:sz w:val="18"/>
          <w:szCs w:val="18"/>
        </w:rPr>
        <w:t xml:space="preserve">MBT-ED= Mentalisation Based Treatment for Eating Disorders, </w:t>
      </w:r>
      <w:r w:rsidR="00596E3B" w:rsidRPr="00635E15">
        <w:rPr>
          <w:sz w:val="18"/>
          <w:szCs w:val="18"/>
          <w:vertAlign w:val="superscript"/>
        </w:rPr>
        <w:t>24</w:t>
      </w:r>
      <w:r w:rsidR="00596E3B" w:rsidRPr="00635E15">
        <w:rPr>
          <w:sz w:val="18"/>
          <w:szCs w:val="18"/>
        </w:rPr>
        <w:t>SSCM</w:t>
      </w:r>
      <w:r w:rsidR="00C567B0" w:rsidRPr="00635E15">
        <w:rPr>
          <w:sz w:val="18"/>
          <w:szCs w:val="18"/>
        </w:rPr>
        <w:t>-ED</w:t>
      </w:r>
      <w:r w:rsidR="00596E3B" w:rsidRPr="00635E15">
        <w:rPr>
          <w:sz w:val="18"/>
          <w:szCs w:val="18"/>
        </w:rPr>
        <w:t xml:space="preserve">=Supportive Clinical Management for Eating Disorders, </w:t>
      </w:r>
      <w:r w:rsidR="001C3E8B" w:rsidRPr="00635E15">
        <w:rPr>
          <w:sz w:val="18"/>
          <w:szCs w:val="18"/>
          <w:vertAlign w:val="superscript"/>
        </w:rPr>
        <w:t>25</w:t>
      </w:r>
      <w:r w:rsidR="001C3E8B" w:rsidRPr="00635E15">
        <w:rPr>
          <w:sz w:val="18"/>
          <w:szCs w:val="18"/>
        </w:rPr>
        <w:t>EDE=Eating Disorder Examination</w:t>
      </w:r>
      <w:r w:rsidR="000C1760" w:rsidRPr="00635E15">
        <w:rPr>
          <w:sz w:val="18"/>
          <w:szCs w:val="18"/>
        </w:rPr>
        <w:t xml:space="preserve"> (Fariburn &amp; Cooper, 1993)</w:t>
      </w:r>
      <w:r w:rsidR="001C3E8B" w:rsidRPr="00635E15">
        <w:rPr>
          <w:sz w:val="18"/>
          <w:szCs w:val="18"/>
        </w:rPr>
        <w:t xml:space="preserve">, </w:t>
      </w:r>
      <w:r w:rsidR="001C3E8B" w:rsidRPr="00635E15">
        <w:rPr>
          <w:sz w:val="18"/>
          <w:szCs w:val="18"/>
          <w:vertAlign w:val="superscript"/>
        </w:rPr>
        <w:t>26</w:t>
      </w:r>
      <w:r w:rsidR="001C3E8B" w:rsidRPr="00635E15">
        <w:rPr>
          <w:sz w:val="18"/>
          <w:szCs w:val="18"/>
        </w:rPr>
        <w:t>EQ-5D=EuroQol-5D</w:t>
      </w:r>
      <w:r w:rsidR="001A4752" w:rsidRPr="00635E15">
        <w:rPr>
          <w:sz w:val="18"/>
          <w:szCs w:val="18"/>
        </w:rPr>
        <w:t xml:space="preserve"> (EuroQoL, 1990)</w:t>
      </w:r>
      <w:r w:rsidR="001C3E8B" w:rsidRPr="00635E15">
        <w:rPr>
          <w:sz w:val="18"/>
          <w:szCs w:val="18"/>
        </w:rPr>
        <w:t xml:space="preserve">, </w:t>
      </w:r>
      <w:r w:rsidR="001C3E8B" w:rsidRPr="00635E15">
        <w:rPr>
          <w:sz w:val="18"/>
          <w:szCs w:val="18"/>
          <w:vertAlign w:val="superscript"/>
        </w:rPr>
        <w:t>27</w:t>
      </w:r>
      <w:r w:rsidR="001C3E8B" w:rsidRPr="00635E15">
        <w:rPr>
          <w:sz w:val="18"/>
          <w:szCs w:val="18"/>
        </w:rPr>
        <w:t>DASS-21=Depression, Anxiety, Stress Scale-21</w:t>
      </w:r>
      <w:r w:rsidR="00F262C5" w:rsidRPr="00635E15">
        <w:rPr>
          <w:sz w:val="18"/>
          <w:szCs w:val="18"/>
        </w:rPr>
        <w:t xml:space="preserve"> </w:t>
      </w:r>
      <w:r w:rsidR="00FF3ECF" w:rsidRPr="00635E15">
        <w:rPr>
          <w:sz w:val="18"/>
          <w:szCs w:val="18"/>
        </w:rPr>
        <w:t>(Lovibond &amp; Lovibond, 1995)</w:t>
      </w:r>
      <w:r w:rsidR="001C3E8B" w:rsidRPr="00635E15">
        <w:rPr>
          <w:sz w:val="18"/>
          <w:szCs w:val="18"/>
        </w:rPr>
        <w:t xml:space="preserve">, </w:t>
      </w:r>
      <w:r w:rsidR="001C3E8B" w:rsidRPr="00635E15">
        <w:rPr>
          <w:sz w:val="18"/>
          <w:szCs w:val="18"/>
          <w:vertAlign w:val="superscript"/>
        </w:rPr>
        <w:t>28</w:t>
      </w:r>
      <w:r w:rsidR="001C3E8B" w:rsidRPr="00635E15">
        <w:rPr>
          <w:sz w:val="18"/>
          <w:szCs w:val="18"/>
        </w:rPr>
        <w:t>BFI=Big Five Inventory</w:t>
      </w:r>
      <w:r w:rsidR="00F262C5" w:rsidRPr="00635E15">
        <w:rPr>
          <w:sz w:val="18"/>
          <w:szCs w:val="18"/>
        </w:rPr>
        <w:t xml:space="preserve"> (</w:t>
      </w:r>
      <w:r w:rsidR="008C3BB2" w:rsidRPr="00635E15">
        <w:rPr>
          <w:sz w:val="18"/>
          <w:szCs w:val="18"/>
        </w:rPr>
        <w:t xml:space="preserve">John, </w:t>
      </w:r>
      <w:r w:rsidR="00F262C5" w:rsidRPr="00635E15">
        <w:rPr>
          <w:sz w:val="18"/>
          <w:szCs w:val="18"/>
        </w:rPr>
        <w:t>Donahue&amp; Kentle, 1991)</w:t>
      </w:r>
      <w:r w:rsidR="001C3E8B" w:rsidRPr="00635E15">
        <w:rPr>
          <w:sz w:val="18"/>
          <w:szCs w:val="18"/>
        </w:rPr>
        <w:t xml:space="preserve">, </w:t>
      </w:r>
      <w:r w:rsidR="001C3E8B" w:rsidRPr="00635E15">
        <w:rPr>
          <w:sz w:val="18"/>
          <w:szCs w:val="18"/>
          <w:vertAlign w:val="superscript"/>
        </w:rPr>
        <w:t>29</w:t>
      </w:r>
      <w:r w:rsidR="001C3E8B" w:rsidRPr="00635E15">
        <w:rPr>
          <w:sz w:val="18"/>
          <w:szCs w:val="18"/>
        </w:rPr>
        <w:t>ZAN-BPD=Zanarini Rating for Borderline Personality Disorder</w:t>
      </w:r>
      <w:r w:rsidR="008C3BB2" w:rsidRPr="00635E15">
        <w:rPr>
          <w:sz w:val="18"/>
          <w:szCs w:val="18"/>
        </w:rPr>
        <w:t xml:space="preserve"> (Zanarini et al., 2003)</w:t>
      </w:r>
      <w:r w:rsidR="001C3E8B" w:rsidRPr="00635E15">
        <w:rPr>
          <w:sz w:val="18"/>
          <w:szCs w:val="18"/>
        </w:rPr>
        <w:t>,</w:t>
      </w:r>
      <w:r w:rsidR="009B2510" w:rsidRPr="00635E15">
        <w:rPr>
          <w:sz w:val="18"/>
          <w:szCs w:val="18"/>
        </w:rPr>
        <w:t xml:space="preserve"> </w:t>
      </w:r>
      <w:r w:rsidR="009B2510" w:rsidRPr="00635E15">
        <w:rPr>
          <w:sz w:val="18"/>
          <w:szCs w:val="18"/>
          <w:vertAlign w:val="superscript"/>
        </w:rPr>
        <w:t>3</w:t>
      </w:r>
      <w:r w:rsidR="005D6653" w:rsidRPr="00635E15">
        <w:rPr>
          <w:sz w:val="18"/>
          <w:szCs w:val="18"/>
          <w:vertAlign w:val="superscript"/>
        </w:rPr>
        <w:t>0</w:t>
      </w:r>
      <w:r w:rsidR="005D6653" w:rsidRPr="00635E15">
        <w:rPr>
          <w:sz w:val="18"/>
          <w:szCs w:val="18"/>
        </w:rPr>
        <w:t>MBT-PT=Mentalisation based treatment for parental conflict,</w:t>
      </w:r>
      <w:r w:rsidR="007756D2" w:rsidRPr="00635E15">
        <w:rPr>
          <w:sz w:val="18"/>
          <w:szCs w:val="18"/>
        </w:rPr>
        <w:t xml:space="preserve"> </w:t>
      </w:r>
      <w:r w:rsidR="007756D2" w:rsidRPr="00635E15">
        <w:rPr>
          <w:sz w:val="18"/>
          <w:szCs w:val="18"/>
          <w:vertAlign w:val="superscript"/>
        </w:rPr>
        <w:t>31</w:t>
      </w:r>
      <w:r w:rsidR="007756D2" w:rsidRPr="00635E15">
        <w:rPr>
          <w:sz w:val="18"/>
          <w:szCs w:val="18"/>
        </w:rPr>
        <w:t xml:space="preserve">PG=Parent´s Group, </w:t>
      </w:r>
      <w:r w:rsidR="00FA438E" w:rsidRPr="00635E15">
        <w:rPr>
          <w:sz w:val="18"/>
          <w:szCs w:val="18"/>
          <w:vertAlign w:val="superscript"/>
        </w:rPr>
        <w:t>32</w:t>
      </w:r>
      <w:r w:rsidR="00FA438E" w:rsidRPr="00635E15">
        <w:rPr>
          <w:sz w:val="18"/>
          <w:szCs w:val="18"/>
        </w:rPr>
        <w:t>STAXI=</w:t>
      </w:r>
      <w:r w:rsidR="00B068DA">
        <w:rPr>
          <w:sz w:val="18"/>
          <w:szCs w:val="18"/>
        </w:rPr>
        <w:t>State</w:t>
      </w:r>
      <w:r w:rsidR="00FA438E" w:rsidRPr="00635E15">
        <w:rPr>
          <w:sz w:val="18"/>
          <w:szCs w:val="18"/>
        </w:rPr>
        <w:t>-Anger Expression Inventory</w:t>
      </w:r>
      <w:r w:rsidR="00C7439E">
        <w:rPr>
          <w:sz w:val="18"/>
          <w:szCs w:val="18"/>
        </w:rPr>
        <w:t xml:space="preserve"> (Spielberger, 1996)</w:t>
      </w:r>
      <w:r w:rsidR="00FA438E" w:rsidRPr="00635E15">
        <w:rPr>
          <w:sz w:val="18"/>
          <w:szCs w:val="18"/>
        </w:rPr>
        <w:t xml:space="preserve">, </w:t>
      </w:r>
      <w:r w:rsidR="00ED3A59" w:rsidRPr="00635E15">
        <w:rPr>
          <w:sz w:val="18"/>
          <w:szCs w:val="18"/>
          <w:vertAlign w:val="superscript"/>
        </w:rPr>
        <w:t>3</w:t>
      </w:r>
      <w:r w:rsidR="00B9379D" w:rsidRPr="00635E15">
        <w:rPr>
          <w:sz w:val="18"/>
          <w:szCs w:val="18"/>
          <w:vertAlign w:val="superscript"/>
        </w:rPr>
        <w:t>3</w:t>
      </w:r>
      <w:r w:rsidR="00ED3A59" w:rsidRPr="00635E15">
        <w:rPr>
          <w:sz w:val="18"/>
          <w:szCs w:val="18"/>
        </w:rPr>
        <w:t>PRFQ-1=Parental Reflective Function Questionnaire</w:t>
      </w:r>
      <w:r w:rsidR="00C7439E">
        <w:rPr>
          <w:sz w:val="18"/>
          <w:szCs w:val="18"/>
        </w:rPr>
        <w:t xml:space="preserve"> (Luyten et al., 2017)</w:t>
      </w:r>
      <w:r w:rsidR="00ED3A59" w:rsidRPr="00635E15">
        <w:rPr>
          <w:sz w:val="18"/>
          <w:szCs w:val="18"/>
        </w:rPr>
        <w:t>,</w:t>
      </w:r>
      <w:r w:rsidR="00ED3A59" w:rsidRPr="00635E15">
        <w:rPr>
          <w:sz w:val="18"/>
          <w:szCs w:val="18"/>
          <w:vertAlign w:val="superscript"/>
        </w:rPr>
        <w:t>34</w:t>
      </w:r>
      <w:r w:rsidR="00ED3A59" w:rsidRPr="00635E15">
        <w:rPr>
          <w:sz w:val="18"/>
          <w:szCs w:val="18"/>
        </w:rPr>
        <w:t>PDI=Parent Development Interview</w:t>
      </w:r>
      <w:r w:rsidR="009D2F35">
        <w:rPr>
          <w:sz w:val="18"/>
          <w:szCs w:val="18"/>
        </w:rPr>
        <w:t xml:space="preserve"> (Aber et al., 1985)</w:t>
      </w:r>
      <w:r w:rsidR="00ED3A59" w:rsidRPr="00635E15">
        <w:rPr>
          <w:sz w:val="18"/>
          <w:szCs w:val="18"/>
        </w:rPr>
        <w:t xml:space="preserve">, </w:t>
      </w:r>
      <w:r w:rsidR="00ED3A59" w:rsidRPr="00635E15">
        <w:rPr>
          <w:sz w:val="18"/>
          <w:szCs w:val="18"/>
          <w:vertAlign w:val="superscript"/>
        </w:rPr>
        <w:t>35</w:t>
      </w:r>
      <w:r w:rsidR="00ED3A59" w:rsidRPr="00635E15">
        <w:rPr>
          <w:sz w:val="18"/>
          <w:szCs w:val="18"/>
        </w:rPr>
        <w:t>PSS=Perceived Stress Scale</w:t>
      </w:r>
      <w:r w:rsidR="00324072">
        <w:rPr>
          <w:sz w:val="18"/>
          <w:szCs w:val="18"/>
        </w:rPr>
        <w:t xml:space="preserve"> (Cohen, Kamarck &amp; Mermelstein,1983)</w:t>
      </w:r>
      <w:r w:rsidR="00ED3A59" w:rsidRPr="00635E15">
        <w:rPr>
          <w:sz w:val="18"/>
          <w:szCs w:val="18"/>
        </w:rPr>
        <w:t xml:space="preserve">, </w:t>
      </w:r>
      <w:r w:rsidR="00ED3A59" w:rsidRPr="00635E15">
        <w:rPr>
          <w:sz w:val="18"/>
          <w:szCs w:val="18"/>
          <w:vertAlign w:val="superscript"/>
        </w:rPr>
        <w:t>36</w:t>
      </w:r>
      <w:r w:rsidR="00ED3A59" w:rsidRPr="00635E15">
        <w:rPr>
          <w:sz w:val="18"/>
          <w:szCs w:val="18"/>
        </w:rPr>
        <w:t>PAM=Parenting Alliance Measure</w:t>
      </w:r>
      <w:r w:rsidR="00EB5BBA">
        <w:rPr>
          <w:sz w:val="18"/>
          <w:szCs w:val="18"/>
        </w:rPr>
        <w:t xml:space="preserve"> (Abidin &amp; Konold, 1999)</w:t>
      </w:r>
      <w:r w:rsidR="00ED3A59" w:rsidRPr="00635E15">
        <w:rPr>
          <w:sz w:val="18"/>
          <w:szCs w:val="18"/>
        </w:rPr>
        <w:t xml:space="preserve">, </w:t>
      </w:r>
      <w:r w:rsidR="00ED3A59" w:rsidRPr="00635E15">
        <w:rPr>
          <w:sz w:val="18"/>
          <w:szCs w:val="18"/>
          <w:vertAlign w:val="superscript"/>
        </w:rPr>
        <w:t>37</w:t>
      </w:r>
      <w:r w:rsidR="00ED3A59" w:rsidRPr="00635E15">
        <w:rPr>
          <w:sz w:val="18"/>
          <w:szCs w:val="18"/>
        </w:rPr>
        <w:t>RAM=Relationship Attribution Measure</w:t>
      </w:r>
      <w:r w:rsidR="005E494B">
        <w:rPr>
          <w:sz w:val="18"/>
          <w:szCs w:val="18"/>
        </w:rPr>
        <w:t xml:space="preserve"> (Finchman &amp; Bradbury, 1992)</w:t>
      </w:r>
      <w:r w:rsidR="00ED3A59" w:rsidRPr="00635E15">
        <w:rPr>
          <w:sz w:val="18"/>
          <w:szCs w:val="18"/>
        </w:rPr>
        <w:t xml:space="preserve">, </w:t>
      </w:r>
      <w:r w:rsidR="00ED3A59" w:rsidRPr="00635E15">
        <w:rPr>
          <w:sz w:val="18"/>
          <w:szCs w:val="18"/>
          <w:vertAlign w:val="superscript"/>
        </w:rPr>
        <w:t>38</w:t>
      </w:r>
      <w:r w:rsidR="00ED3A59" w:rsidRPr="00635E15">
        <w:rPr>
          <w:sz w:val="18"/>
          <w:szCs w:val="18"/>
        </w:rPr>
        <w:t>SDQ=Strengths and Difficulties Questionnaire</w:t>
      </w:r>
      <w:r w:rsidR="005E494B">
        <w:rPr>
          <w:sz w:val="18"/>
          <w:szCs w:val="18"/>
        </w:rPr>
        <w:t xml:space="preserve"> (Goodman, 1997)</w:t>
      </w:r>
      <w:r w:rsidR="00ED3A59" w:rsidRPr="00635E15">
        <w:rPr>
          <w:sz w:val="18"/>
          <w:szCs w:val="18"/>
        </w:rPr>
        <w:t xml:space="preserve">, </w:t>
      </w:r>
      <w:r w:rsidR="00ED3A59" w:rsidRPr="00635E15">
        <w:rPr>
          <w:sz w:val="18"/>
          <w:szCs w:val="18"/>
          <w:vertAlign w:val="superscript"/>
        </w:rPr>
        <w:t>39</w:t>
      </w:r>
      <w:r w:rsidR="00ED3A59" w:rsidRPr="00635E15">
        <w:rPr>
          <w:sz w:val="18"/>
          <w:szCs w:val="18"/>
        </w:rPr>
        <w:t>SIMS-PR=Security in the Marital-Subsystem Parent Report</w:t>
      </w:r>
      <w:r w:rsidR="00324953">
        <w:rPr>
          <w:sz w:val="18"/>
          <w:szCs w:val="18"/>
        </w:rPr>
        <w:t xml:space="preserve"> (Davies et al, 2002)</w:t>
      </w:r>
      <w:r w:rsidR="00ED3A59" w:rsidRPr="00635E15">
        <w:rPr>
          <w:sz w:val="18"/>
          <w:szCs w:val="18"/>
        </w:rPr>
        <w:t xml:space="preserve">, </w:t>
      </w:r>
      <w:r w:rsidR="00ED3A59" w:rsidRPr="00635E15">
        <w:rPr>
          <w:sz w:val="18"/>
          <w:szCs w:val="18"/>
          <w:vertAlign w:val="superscript"/>
        </w:rPr>
        <w:t>40</w:t>
      </w:r>
      <w:r w:rsidR="00ED3A59" w:rsidRPr="00635E15">
        <w:rPr>
          <w:sz w:val="18"/>
          <w:szCs w:val="18"/>
        </w:rPr>
        <w:t>PHQ-9=Patient Health Questionnaire</w:t>
      </w:r>
      <w:r w:rsidR="00C9182C">
        <w:rPr>
          <w:sz w:val="18"/>
          <w:szCs w:val="18"/>
        </w:rPr>
        <w:t xml:space="preserve"> (Spitzer, Kroenke &amp; Williams, 1999),</w:t>
      </w:r>
      <w:r w:rsidR="00ED3A59" w:rsidRPr="00635E15">
        <w:rPr>
          <w:sz w:val="18"/>
          <w:szCs w:val="18"/>
          <w:vertAlign w:val="superscript"/>
        </w:rPr>
        <w:t xml:space="preserve"> 41</w:t>
      </w:r>
      <w:r w:rsidR="00ED3A59" w:rsidRPr="00635E15">
        <w:rPr>
          <w:sz w:val="18"/>
          <w:szCs w:val="18"/>
        </w:rPr>
        <w:t>MIO=Mothering from the Inside Out</w:t>
      </w:r>
      <w:r w:rsidR="00FB2719">
        <w:rPr>
          <w:sz w:val="18"/>
          <w:szCs w:val="18"/>
        </w:rPr>
        <w:t xml:space="preserve"> (Suchman &amp; Bers, 2015)</w:t>
      </w:r>
      <w:r w:rsidR="00ED3A59" w:rsidRPr="00635E15">
        <w:rPr>
          <w:sz w:val="18"/>
          <w:szCs w:val="18"/>
        </w:rPr>
        <w:t xml:space="preserve">, </w:t>
      </w:r>
      <w:r w:rsidR="00ED3A59" w:rsidRPr="00635E15">
        <w:rPr>
          <w:sz w:val="18"/>
          <w:szCs w:val="18"/>
          <w:vertAlign w:val="superscript"/>
        </w:rPr>
        <w:t>42</w:t>
      </w:r>
      <w:r w:rsidR="00ED3A59" w:rsidRPr="00635E15">
        <w:rPr>
          <w:sz w:val="18"/>
          <w:szCs w:val="18"/>
        </w:rPr>
        <w:t xml:space="preserve">PE=Parent Education, </w:t>
      </w:r>
      <w:r w:rsidR="00ED3A59" w:rsidRPr="00635E15">
        <w:rPr>
          <w:sz w:val="18"/>
          <w:szCs w:val="18"/>
          <w:vertAlign w:val="superscript"/>
        </w:rPr>
        <w:t>43</w:t>
      </w:r>
      <w:r w:rsidR="00ED3A59" w:rsidRPr="00635E15">
        <w:rPr>
          <w:sz w:val="18"/>
          <w:szCs w:val="18"/>
        </w:rPr>
        <w:t xml:space="preserve">BSI=Brief Symptom </w:t>
      </w:r>
      <w:r w:rsidR="00D34075">
        <w:rPr>
          <w:sz w:val="18"/>
          <w:szCs w:val="18"/>
        </w:rPr>
        <w:t>Inventory (Derogatis,1975</w:t>
      </w:r>
      <w:r w:rsidR="0007100C">
        <w:rPr>
          <w:sz w:val="18"/>
          <w:szCs w:val="18"/>
        </w:rPr>
        <w:t>)</w:t>
      </w:r>
      <w:r w:rsidR="00ED3A59" w:rsidRPr="00635E15">
        <w:rPr>
          <w:sz w:val="18"/>
          <w:szCs w:val="18"/>
        </w:rPr>
        <w:t>,</w:t>
      </w:r>
      <w:r w:rsidR="00DD1624">
        <w:rPr>
          <w:sz w:val="18"/>
          <w:szCs w:val="18"/>
          <w:vertAlign w:val="superscript"/>
        </w:rPr>
        <w:t>44</w:t>
      </w:r>
      <w:r w:rsidR="00DD1624" w:rsidRPr="00635E15">
        <w:rPr>
          <w:sz w:val="18"/>
          <w:szCs w:val="18"/>
        </w:rPr>
        <w:t>WMCI=Working Model of the Child Interview</w:t>
      </w:r>
      <w:r w:rsidR="00DD1624">
        <w:rPr>
          <w:sz w:val="18"/>
          <w:szCs w:val="18"/>
        </w:rPr>
        <w:t xml:space="preserve"> (Zeanah &amp; Benoit, 1993), </w:t>
      </w:r>
      <w:r w:rsidR="00DD1624">
        <w:rPr>
          <w:sz w:val="18"/>
          <w:szCs w:val="18"/>
          <w:vertAlign w:val="superscript"/>
        </w:rPr>
        <w:t>45</w:t>
      </w:r>
      <w:r w:rsidR="00DD1624">
        <w:rPr>
          <w:sz w:val="18"/>
          <w:szCs w:val="18"/>
        </w:rPr>
        <w:t xml:space="preserve">NCAST=Nursing Child Assessment Satellite Training </w:t>
      </w:r>
      <w:r w:rsidR="00DD1624">
        <w:rPr>
          <w:sz w:val="20"/>
          <w:szCs w:val="20"/>
        </w:rPr>
        <w:t xml:space="preserve"> (</w:t>
      </w:r>
      <w:r w:rsidR="00DD1624" w:rsidRPr="00DD1624">
        <w:rPr>
          <w:sz w:val="18"/>
          <w:szCs w:val="18"/>
        </w:rPr>
        <w:t>Barnard &amp; Eyres, 1979)</w:t>
      </w:r>
      <w:r w:rsidR="00DD1624">
        <w:rPr>
          <w:sz w:val="18"/>
          <w:szCs w:val="18"/>
        </w:rPr>
        <w:t xml:space="preserve">, </w:t>
      </w:r>
      <w:r w:rsidR="008257E7">
        <w:rPr>
          <w:sz w:val="18"/>
          <w:szCs w:val="18"/>
          <w:vertAlign w:val="superscript"/>
        </w:rPr>
        <w:t>46</w:t>
      </w:r>
      <w:r w:rsidR="00ED3A59" w:rsidRPr="00DD1624">
        <w:rPr>
          <w:sz w:val="18"/>
          <w:szCs w:val="18"/>
        </w:rPr>
        <w:t>SSP</w:t>
      </w:r>
      <w:r w:rsidR="00ED3A59" w:rsidRPr="00635E15">
        <w:rPr>
          <w:sz w:val="18"/>
          <w:szCs w:val="18"/>
        </w:rPr>
        <w:t>=Strange Situation Procedure</w:t>
      </w:r>
      <w:r w:rsidR="00FB2719">
        <w:rPr>
          <w:sz w:val="18"/>
          <w:szCs w:val="18"/>
        </w:rPr>
        <w:t xml:space="preserve"> (Ainsworth &amp; Bell,</w:t>
      </w:r>
      <w:r w:rsidR="00202AC7">
        <w:rPr>
          <w:sz w:val="18"/>
          <w:szCs w:val="18"/>
        </w:rPr>
        <w:t>1970)</w:t>
      </w:r>
      <w:r w:rsidR="00ED3A59" w:rsidRPr="00635E15">
        <w:rPr>
          <w:sz w:val="18"/>
          <w:szCs w:val="18"/>
        </w:rPr>
        <w:t xml:space="preserve">, </w:t>
      </w:r>
      <w:r w:rsidR="00ED3A59" w:rsidRPr="00635E15">
        <w:rPr>
          <w:sz w:val="18"/>
          <w:szCs w:val="18"/>
          <w:vertAlign w:val="superscript"/>
        </w:rPr>
        <w:t>4</w:t>
      </w:r>
      <w:r w:rsidR="008257E7">
        <w:rPr>
          <w:sz w:val="18"/>
          <w:szCs w:val="18"/>
          <w:vertAlign w:val="superscript"/>
        </w:rPr>
        <w:t>7</w:t>
      </w:r>
      <w:r w:rsidR="00ED3A59" w:rsidRPr="00635E15">
        <w:rPr>
          <w:sz w:val="18"/>
          <w:szCs w:val="18"/>
        </w:rPr>
        <w:t>CBP=Curiosity Box Paradign</w:t>
      </w:r>
      <w:r w:rsidR="00132AF4">
        <w:rPr>
          <w:sz w:val="18"/>
          <w:szCs w:val="18"/>
        </w:rPr>
        <w:t xml:space="preserve"> (Mayes, Carter &amp; Stubbe</w:t>
      </w:r>
      <w:r w:rsidR="00ED3A59" w:rsidRPr="00635E15">
        <w:rPr>
          <w:sz w:val="18"/>
          <w:szCs w:val="18"/>
        </w:rPr>
        <w:t>,</w:t>
      </w:r>
      <w:r w:rsidR="00132AF4">
        <w:rPr>
          <w:sz w:val="18"/>
          <w:szCs w:val="18"/>
        </w:rPr>
        <w:t>1993),</w:t>
      </w:r>
      <w:r w:rsidR="00ED3A59" w:rsidRPr="00635E15">
        <w:rPr>
          <w:sz w:val="18"/>
          <w:szCs w:val="18"/>
        </w:rPr>
        <w:t xml:space="preserve">  </w:t>
      </w:r>
      <w:r w:rsidR="00ED3A59" w:rsidRPr="00635E15">
        <w:rPr>
          <w:sz w:val="18"/>
          <w:szCs w:val="18"/>
          <w:vertAlign w:val="superscript"/>
        </w:rPr>
        <w:t>4</w:t>
      </w:r>
      <w:r w:rsidR="008257E7">
        <w:rPr>
          <w:sz w:val="18"/>
          <w:szCs w:val="18"/>
          <w:vertAlign w:val="superscript"/>
        </w:rPr>
        <w:t>8</w:t>
      </w:r>
      <w:r w:rsidR="00ED3A59" w:rsidRPr="00635E15">
        <w:rPr>
          <w:sz w:val="18"/>
          <w:szCs w:val="18"/>
        </w:rPr>
        <w:t>TFLB=Timeline Followback Interview</w:t>
      </w:r>
      <w:r w:rsidR="00132AF4">
        <w:rPr>
          <w:sz w:val="18"/>
          <w:szCs w:val="18"/>
        </w:rPr>
        <w:t xml:space="preserve"> (Sobell &amp; Sobell</w:t>
      </w:r>
      <w:r w:rsidR="00ED3A59" w:rsidRPr="00635E15">
        <w:rPr>
          <w:sz w:val="18"/>
          <w:szCs w:val="18"/>
        </w:rPr>
        <w:t>,</w:t>
      </w:r>
      <w:r w:rsidR="00132AF4">
        <w:rPr>
          <w:sz w:val="18"/>
          <w:szCs w:val="18"/>
        </w:rPr>
        <w:t>1992)</w:t>
      </w:r>
      <w:r w:rsidR="00ED3A59" w:rsidRPr="00635E15">
        <w:rPr>
          <w:sz w:val="18"/>
          <w:szCs w:val="18"/>
        </w:rPr>
        <w:t>,</w:t>
      </w:r>
      <w:r w:rsidR="00414451">
        <w:rPr>
          <w:sz w:val="18"/>
          <w:szCs w:val="18"/>
        </w:rPr>
        <w:t xml:space="preserve"> </w:t>
      </w:r>
      <w:r w:rsidR="00414451">
        <w:rPr>
          <w:sz w:val="18"/>
          <w:szCs w:val="18"/>
          <w:vertAlign w:val="superscript"/>
        </w:rPr>
        <w:t>48a</w:t>
      </w:r>
      <w:r w:rsidR="00414451">
        <w:rPr>
          <w:sz w:val="18"/>
          <w:szCs w:val="18"/>
        </w:rPr>
        <w:t>SSHI=Self-harm inventory (Bateman &amp; Fonagy, 2004)</w:t>
      </w:r>
      <w:r w:rsidR="00AD197D">
        <w:rPr>
          <w:sz w:val="18"/>
          <w:szCs w:val="18"/>
        </w:rPr>
        <w:t xml:space="preserve">, </w:t>
      </w:r>
      <w:r w:rsidR="00AD197D">
        <w:rPr>
          <w:sz w:val="18"/>
          <w:szCs w:val="18"/>
          <w:vertAlign w:val="superscript"/>
        </w:rPr>
        <w:t>48b</w:t>
      </w:r>
      <w:r w:rsidR="00AD197D">
        <w:rPr>
          <w:sz w:val="18"/>
          <w:szCs w:val="18"/>
        </w:rPr>
        <w:t xml:space="preserve">DSHI=Deliberate Self-Harm Inventory (Gratz, 2001), </w:t>
      </w:r>
      <w:r w:rsidR="00AD197D">
        <w:rPr>
          <w:sz w:val="18"/>
          <w:szCs w:val="18"/>
          <w:vertAlign w:val="superscript"/>
        </w:rPr>
        <w:t>48c</w:t>
      </w:r>
      <w:r w:rsidR="00AD197D">
        <w:rPr>
          <w:sz w:val="18"/>
          <w:szCs w:val="18"/>
        </w:rPr>
        <w:t>RFQ=Reflective Functioning Questionnaire (Fonagy et al., 2016),</w:t>
      </w:r>
      <w:r w:rsidR="00ED3A59" w:rsidRPr="00635E15">
        <w:rPr>
          <w:sz w:val="18"/>
          <w:szCs w:val="18"/>
        </w:rPr>
        <w:t xml:space="preserve"> BAI</w:t>
      </w:r>
      <w:r w:rsidR="00ED3A59" w:rsidRPr="00635E15">
        <w:rPr>
          <w:sz w:val="18"/>
          <w:szCs w:val="18"/>
          <w:vertAlign w:val="superscript"/>
        </w:rPr>
        <w:t>4</w:t>
      </w:r>
      <w:r w:rsidR="00D52034">
        <w:rPr>
          <w:sz w:val="18"/>
          <w:szCs w:val="18"/>
          <w:vertAlign w:val="superscript"/>
        </w:rPr>
        <w:t>9</w:t>
      </w:r>
      <w:r w:rsidR="00ED3A59" w:rsidRPr="00635E15">
        <w:rPr>
          <w:sz w:val="18"/>
          <w:szCs w:val="18"/>
        </w:rPr>
        <w:t>=Beck Anxiety Inventory</w:t>
      </w:r>
      <w:r w:rsidR="00A5498B">
        <w:rPr>
          <w:sz w:val="18"/>
          <w:szCs w:val="18"/>
        </w:rPr>
        <w:t xml:space="preserve"> (Beck &amp; Steer</w:t>
      </w:r>
      <w:r w:rsidR="00ED3A59" w:rsidRPr="00635E15">
        <w:rPr>
          <w:sz w:val="18"/>
          <w:szCs w:val="18"/>
        </w:rPr>
        <w:t>,</w:t>
      </w:r>
      <w:r w:rsidR="00A5498B">
        <w:rPr>
          <w:sz w:val="18"/>
          <w:szCs w:val="18"/>
        </w:rPr>
        <w:t>1990)</w:t>
      </w:r>
      <w:r w:rsidR="00ED3A59" w:rsidRPr="00635E15">
        <w:rPr>
          <w:sz w:val="18"/>
          <w:szCs w:val="18"/>
        </w:rPr>
        <w:t xml:space="preserve"> </w:t>
      </w:r>
      <w:r w:rsidR="00D52034">
        <w:rPr>
          <w:sz w:val="18"/>
          <w:szCs w:val="18"/>
          <w:vertAlign w:val="superscript"/>
        </w:rPr>
        <w:t>50</w:t>
      </w:r>
      <w:r w:rsidR="00ED3A59" w:rsidRPr="00635E15">
        <w:rPr>
          <w:sz w:val="18"/>
          <w:szCs w:val="18"/>
        </w:rPr>
        <w:t>CT=Cognitive Therapy,</w:t>
      </w:r>
      <w:r w:rsidR="00ED3A59" w:rsidRPr="00635E15">
        <w:rPr>
          <w:sz w:val="18"/>
          <w:szCs w:val="18"/>
          <w:vertAlign w:val="superscript"/>
        </w:rPr>
        <w:t xml:space="preserve"> 5</w:t>
      </w:r>
      <w:r w:rsidR="00D52034">
        <w:rPr>
          <w:sz w:val="18"/>
          <w:szCs w:val="18"/>
          <w:vertAlign w:val="superscript"/>
        </w:rPr>
        <w:t>1</w:t>
      </w:r>
      <w:r w:rsidR="00ED3A59" w:rsidRPr="00635E15">
        <w:rPr>
          <w:sz w:val="18"/>
          <w:szCs w:val="18"/>
        </w:rPr>
        <w:t>HDRS=Hamilton Rating Scale for Depression</w:t>
      </w:r>
      <w:r w:rsidR="00855C3C">
        <w:rPr>
          <w:sz w:val="18"/>
          <w:szCs w:val="18"/>
        </w:rPr>
        <w:t xml:space="preserve"> (Hamilton, 1960)</w:t>
      </w:r>
      <w:r w:rsidR="00ED3A59" w:rsidRPr="00635E15">
        <w:rPr>
          <w:sz w:val="18"/>
          <w:szCs w:val="18"/>
        </w:rPr>
        <w:t xml:space="preserve">, </w:t>
      </w:r>
      <w:r w:rsidR="00ED3A59" w:rsidRPr="00635E15">
        <w:rPr>
          <w:sz w:val="18"/>
          <w:szCs w:val="18"/>
          <w:vertAlign w:val="superscript"/>
        </w:rPr>
        <w:t>5</w:t>
      </w:r>
      <w:r w:rsidR="00D52034">
        <w:rPr>
          <w:sz w:val="18"/>
          <w:szCs w:val="18"/>
          <w:vertAlign w:val="superscript"/>
        </w:rPr>
        <w:t>2</w:t>
      </w:r>
      <w:r w:rsidR="00ED3A59" w:rsidRPr="00635E15">
        <w:rPr>
          <w:sz w:val="18"/>
          <w:szCs w:val="18"/>
        </w:rPr>
        <w:t>WHO-5=Who Five Well-being Index</w:t>
      </w:r>
      <w:r w:rsidR="00855C3C">
        <w:rPr>
          <w:sz w:val="18"/>
          <w:szCs w:val="18"/>
        </w:rPr>
        <w:t xml:space="preserve"> (Bech, 2004)</w:t>
      </w:r>
      <w:r w:rsidR="00ED3A59" w:rsidRPr="00635E15">
        <w:rPr>
          <w:sz w:val="18"/>
          <w:szCs w:val="18"/>
        </w:rPr>
        <w:t>,</w:t>
      </w:r>
      <w:r w:rsidR="00ED3A59" w:rsidRPr="00635E15">
        <w:rPr>
          <w:sz w:val="18"/>
          <w:szCs w:val="18"/>
          <w:vertAlign w:val="superscript"/>
        </w:rPr>
        <w:t>5</w:t>
      </w:r>
      <w:r w:rsidR="00D52034">
        <w:rPr>
          <w:sz w:val="18"/>
          <w:szCs w:val="18"/>
          <w:vertAlign w:val="superscript"/>
        </w:rPr>
        <w:t>3</w:t>
      </w:r>
      <w:r w:rsidR="00ED3A59" w:rsidRPr="00635E15">
        <w:rPr>
          <w:sz w:val="18"/>
          <w:szCs w:val="18"/>
        </w:rPr>
        <w:t>SIPP-118=Severity Indices of Personality Problems</w:t>
      </w:r>
      <w:r w:rsidR="00A55B2B">
        <w:rPr>
          <w:sz w:val="18"/>
          <w:szCs w:val="18"/>
        </w:rPr>
        <w:t xml:space="preserve"> (Verheur et al., 2008)</w:t>
      </w:r>
      <w:r w:rsidR="00ED3A59" w:rsidRPr="00635E15">
        <w:rPr>
          <w:sz w:val="18"/>
          <w:szCs w:val="18"/>
        </w:rPr>
        <w:t xml:space="preserve"> </w:t>
      </w:r>
      <w:r w:rsidR="00ED3A59" w:rsidRPr="00635E15">
        <w:rPr>
          <w:sz w:val="18"/>
          <w:szCs w:val="18"/>
          <w:vertAlign w:val="superscript"/>
        </w:rPr>
        <w:t>5</w:t>
      </w:r>
      <w:r w:rsidR="00D52034">
        <w:rPr>
          <w:sz w:val="18"/>
          <w:szCs w:val="18"/>
          <w:vertAlign w:val="superscript"/>
        </w:rPr>
        <w:t>4</w:t>
      </w:r>
      <w:r w:rsidR="00ED3A59" w:rsidRPr="00635E15">
        <w:rPr>
          <w:sz w:val="18"/>
          <w:szCs w:val="18"/>
        </w:rPr>
        <w:t>BPDSI=Borderline Personality Disorder Severity Index</w:t>
      </w:r>
      <w:r w:rsidR="00C22A19">
        <w:rPr>
          <w:sz w:val="18"/>
          <w:szCs w:val="18"/>
        </w:rPr>
        <w:t xml:space="preserve"> (Arntz, 1999)</w:t>
      </w:r>
      <w:r w:rsidR="00ED3A59" w:rsidRPr="00635E15">
        <w:rPr>
          <w:sz w:val="18"/>
          <w:szCs w:val="18"/>
        </w:rPr>
        <w:t xml:space="preserve">, </w:t>
      </w:r>
      <w:r w:rsidR="00ED3A59" w:rsidRPr="00635E15">
        <w:rPr>
          <w:sz w:val="18"/>
          <w:szCs w:val="18"/>
          <w:vertAlign w:val="superscript"/>
        </w:rPr>
        <w:t>5</w:t>
      </w:r>
      <w:r w:rsidR="00D52034">
        <w:rPr>
          <w:sz w:val="18"/>
          <w:szCs w:val="18"/>
          <w:vertAlign w:val="superscript"/>
        </w:rPr>
        <w:t>5</w:t>
      </w:r>
      <w:r w:rsidR="00ED3A59" w:rsidRPr="00635E15">
        <w:rPr>
          <w:sz w:val="18"/>
          <w:szCs w:val="18"/>
        </w:rPr>
        <w:t xml:space="preserve">OPD=Other Specialised Psychotherapeutic Treatment, </w:t>
      </w:r>
      <w:r w:rsidR="001873DD">
        <w:rPr>
          <w:sz w:val="18"/>
          <w:szCs w:val="18"/>
          <w:vertAlign w:val="superscript"/>
        </w:rPr>
        <w:t>56</w:t>
      </w:r>
      <w:r w:rsidR="001873DD">
        <w:rPr>
          <w:sz w:val="18"/>
          <w:szCs w:val="18"/>
        </w:rPr>
        <w:t xml:space="preserve">SPT=Short-Term Psychodynamic Treatment </w:t>
      </w:r>
      <w:r w:rsidR="00ED3A59" w:rsidRPr="00635E15">
        <w:rPr>
          <w:sz w:val="18"/>
          <w:szCs w:val="18"/>
          <w:vertAlign w:val="superscript"/>
        </w:rPr>
        <w:t>5</w:t>
      </w:r>
      <w:r w:rsidR="001873DD">
        <w:rPr>
          <w:sz w:val="18"/>
          <w:szCs w:val="18"/>
          <w:vertAlign w:val="superscript"/>
        </w:rPr>
        <w:t xml:space="preserve">7 </w:t>
      </w:r>
      <w:r w:rsidR="001873DD">
        <w:rPr>
          <w:sz w:val="18"/>
          <w:szCs w:val="18"/>
        </w:rPr>
        <w:t>TAS-</w:t>
      </w:r>
      <w:r w:rsidR="00ED3A59" w:rsidRPr="00635E15">
        <w:rPr>
          <w:sz w:val="18"/>
          <w:szCs w:val="18"/>
        </w:rPr>
        <w:t>20= Toronto Alexythimia Scale</w:t>
      </w:r>
      <w:r w:rsidR="00A707B1">
        <w:rPr>
          <w:sz w:val="18"/>
          <w:szCs w:val="18"/>
        </w:rPr>
        <w:t xml:space="preserve"> (Bagby et al.</w:t>
      </w:r>
      <w:r w:rsidR="00ED3A59" w:rsidRPr="00635E15">
        <w:rPr>
          <w:sz w:val="18"/>
          <w:szCs w:val="18"/>
        </w:rPr>
        <w:t>,</w:t>
      </w:r>
      <w:r w:rsidR="00A707B1">
        <w:rPr>
          <w:sz w:val="18"/>
          <w:szCs w:val="18"/>
        </w:rPr>
        <w:t>1994)</w:t>
      </w:r>
      <w:r w:rsidR="001873DD">
        <w:rPr>
          <w:sz w:val="18"/>
          <w:szCs w:val="18"/>
        </w:rPr>
        <w:t xml:space="preserve">, </w:t>
      </w:r>
      <w:r w:rsidR="00ED3A59" w:rsidRPr="00635E15">
        <w:rPr>
          <w:sz w:val="18"/>
          <w:szCs w:val="18"/>
          <w:vertAlign w:val="superscript"/>
        </w:rPr>
        <w:t>5</w:t>
      </w:r>
      <w:r w:rsidR="00D52034">
        <w:rPr>
          <w:sz w:val="18"/>
          <w:szCs w:val="18"/>
          <w:vertAlign w:val="superscript"/>
        </w:rPr>
        <w:t>8</w:t>
      </w:r>
      <w:r w:rsidR="00ED3A59" w:rsidRPr="00635E15">
        <w:rPr>
          <w:sz w:val="18"/>
          <w:szCs w:val="18"/>
        </w:rPr>
        <w:t>HAM-A=Hamilton Anxiety Scale</w:t>
      </w:r>
      <w:r w:rsidR="00B10743">
        <w:rPr>
          <w:sz w:val="18"/>
          <w:szCs w:val="18"/>
        </w:rPr>
        <w:t xml:space="preserve"> (Hamilton</w:t>
      </w:r>
      <w:r w:rsidR="00ED3A59" w:rsidRPr="00635E15">
        <w:rPr>
          <w:sz w:val="18"/>
          <w:szCs w:val="18"/>
        </w:rPr>
        <w:t>,</w:t>
      </w:r>
      <w:r w:rsidR="00B10743">
        <w:rPr>
          <w:sz w:val="18"/>
          <w:szCs w:val="18"/>
        </w:rPr>
        <w:t>1959)</w:t>
      </w:r>
      <w:r w:rsidR="00ED3A59" w:rsidRPr="00635E15">
        <w:rPr>
          <w:sz w:val="18"/>
          <w:szCs w:val="18"/>
        </w:rPr>
        <w:t xml:space="preserve"> </w:t>
      </w:r>
      <w:r w:rsidR="00ED3A59" w:rsidRPr="00635E15">
        <w:rPr>
          <w:sz w:val="18"/>
          <w:szCs w:val="18"/>
          <w:vertAlign w:val="superscript"/>
        </w:rPr>
        <w:t>5</w:t>
      </w:r>
      <w:r w:rsidR="00D52034">
        <w:rPr>
          <w:sz w:val="18"/>
          <w:szCs w:val="18"/>
          <w:vertAlign w:val="superscript"/>
        </w:rPr>
        <w:t>9</w:t>
      </w:r>
      <w:r w:rsidR="00ED3A59" w:rsidRPr="00635E15">
        <w:rPr>
          <w:sz w:val="18"/>
          <w:szCs w:val="18"/>
        </w:rPr>
        <w:t>HAM-D=Hamilton Depression Scale</w:t>
      </w:r>
      <w:r w:rsidR="00E77DBA">
        <w:rPr>
          <w:sz w:val="18"/>
          <w:szCs w:val="18"/>
        </w:rPr>
        <w:t xml:space="preserve"> (Hamilton</w:t>
      </w:r>
      <w:r w:rsidR="00ED3A59" w:rsidRPr="00635E15">
        <w:rPr>
          <w:sz w:val="18"/>
          <w:szCs w:val="18"/>
        </w:rPr>
        <w:t>,</w:t>
      </w:r>
      <w:r w:rsidR="00E77DBA">
        <w:rPr>
          <w:sz w:val="18"/>
          <w:szCs w:val="18"/>
        </w:rPr>
        <w:t xml:space="preserve"> 1960)</w:t>
      </w:r>
      <w:r w:rsidR="00ED3A59" w:rsidRPr="00635E15">
        <w:rPr>
          <w:sz w:val="18"/>
          <w:szCs w:val="18"/>
        </w:rPr>
        <w:t xml:space="preserve"> </w:t>
      </w:r>
      <w:r w:rsidR="00D52034">
        <w:rPr>
          <w:sz w:val="18"/>
          <w:szCs w:val="18"/>
          <w:vertAlign w:val="superscript"/>
        </w:rPr>
        <w:t>60</w:t>
      </w:r>
      <w:r w:rsidR="00ED3A59" w:rsidRPr="00635E15">
        <w:rPr>
          <w:sz w:val="18"/>
          <w:szCs w:val="18"/>
        </w:rPr>
        <w:t>EDI=Eating Disorder Inventory</w:t>
      </w:r>
      <w:r w:rsidR="00E77DBA">
        <w:rPr>
          <w:sz w:val="18"/>
          <w:szCs w:val="18"/>
        </w:rPr>
        <w:t xml:space="preserve"> (Garner</w:t>
      </w:r>
      <w:r w:rsidR="00ED3A59" w:rsidRPr="00635E15">
        <w:rPr>
          <w:sz w:val="18"/>
          <w:szCs w:val="18"/>
        </w:rPr>
        <w:t>,</w:t>
      </w:r>
      <w:r w:rsidR="00E77DBA">
        <w:rPr>
          <w:sz w:val="18"/>
          <w:szCs w:val="18"/>
        </w:rPr>
        <w:t>1991),</w:t>
      </w:r>
      <w:r w:rsidR="00ED3A59" w:rsidRPr="00635E15">
        <w:rPr>
          <w:sz w:val="18"/>
          <w:szCs w:val="18"/>
        </w:rPr>
        <w:t xml:space="preserve"> </w:t>
      </w:r>
      <w:r w:rsidR="00ED3A59" w:rsidRPr="00635E15">
        <w:rPr>
          <w:sz w:val="18"/>
          <w:szCs w:val="18"/>
          <w:vertAlign w:val="superscript"/>
        </w:rPr>
        <w:t>6</w:t>
      </w:r>
      <w:r w:rsidR="00D52034">
        <w:rPr>
          <w:sz w:val="18"/>
          <w:szCs w:val="18"/>
          <w:vertAlign w:val="superscript"/>
        </w:rPr>
        <w:t>1</w:t>
      </w:r>
      <w:r w:rsidR="00ED3A59" w:rsidRPr="00635E15">
        <w:rPr>
          <w:sz w:val="18"/>
          <w:szCs w:val="18"/>
        </w:rPr>
        <w:t>BES=Binge Eating Scale</w:t>
      </w:r>
      <w:r w:rsidR="00775582">
        <w:rPr>
          <w:sz w:val="18"/>
          <w:szCs w:val="18"/>
        </w:rPr>
        <w:t xml:space="preserve"> (Gormally et al.</w:t>
      </w:r>
      <w:r w:rsidR="00ED3A59" w:rsidRPr="00635E15">
        <w:rPr>
          <w:sz w:val="18"/>
          <w:szCs w:val="18"/>
        </w:rPr>
        <w:t>,</w:t>
      </w:r>
      <w:r w:rsidR="00775582">
        <w:rPr>
          <w:sz w:val="18"/>
          <w:szCs w:val="18"/>
        </w:rPr>
        <w:t>1982)</w:t>
      </w:r>
      <w:r w:rsidR="00ED3A59" w:rsidRPr="00635E15">
        <w:rPr>
          <w:sz w:val="18"/>
          <w:szCs w:val="18"/>
        </w:rPr>
        <w:t xml:space="preserve"> </w:t>
      </w:r>
      <w:r w:rsidR="00ED3A59" w:rsidRPr="00635E15">
        <w:rPr>
          <w:sz w:val="18"/>
          <w:szCs w:val="18"/>
          <w:vertAlign w:val="superscript"/>
        </w:rPr>
        <w:t>6</w:t>
      </w:r>
      <w:r w:rsidR="00D52034">
        <w:rPr>
          <w:sz w:val="18"/>
          <w:szCs w:val="18"/>
          <w:vertAlign w:val="superscript"/>
        </w:rPr>
        <w:t>2</w:t>
      </w:r>
      <w:r w:rsidR="00ED3A59" w:rsidRPr="00635E15">
        <w:rPr>
          <w:sz w:val="18"/>
          <w:szCs w:val="18"/>
        </w:rPr>
        <w:t>BUT=Body Uneasiness test</w:t>
      </w:r>
      <w:r w:rsidR="00BF64D7">
        <w:rPr>
          <w:sz w:val="18"/>
          <w:szCs w:val="18"/>
        </w:rPr>
        <w:t xml:space="preserve"> (Cuzzolaro et al.</w:t>
      </w:r>
      <w:r w:rsidR="00ED3A59" w:rsidRPr="00635E15">
        <w:rPr>
          <w:sz w:val="18"/>
          <w:szCs w:val="18"/>
        </w:rPr>
        <w:t>,</w:t>
      </w:r>
      <w:r w:rsidR="00BF64D7">
        <w:rPr>
          <w:sz w:val="18"/>
          <w:szCs w:val="18"/>
        </w:rPr>
        <w:t>2006)</w:t>
      </w:r>
      <w:r w:rsidR="00ED3A59" w:rsidRPr="00635E15">
        <w:rPr>
          <w:sz w:val="18"/>
          <w:szCs w:val="18"/>
        </w:rPr>
        <w:t xml:space="preserve"> </w:t>
      </w:r>
      <w:r w:rsidR="00ED3A59" w:rsidRPr="00635E15">
        <w:rPr>
          <w:sz w:val="18"/>
          <w:szCs w:val="18"/>
          <w:vertAlign w:val="superscript"/>
        </w:rPr>
        <w:t>6</w:t>
      </w:r>
      <w:r w:rsidR="00D52034">
        <w:rPr>
          <w:sz w:val="18"/>
          <w:szCs w:val="18"/>
          <w:vertAlign w:val="superscript"/>
        </w:rPr>
        <w:t>3</w:t>
      </w:r>
      <w:r w:rsidR="00ED3A59" w:rsidRPr="00635E15">
        <w:rPr>
          <w:sz w:val="18"/>
          <w:szCs w:val="18"/>
        </w:rPr>
        <w:t>CGI=Clinical Global Impression</w:t>
      </w:r>
      <w:r w:rsidR="00EF7EF2">
        <w:rPr>
          <w:sz w:val="18"/>
          <w:szCs w:val="18"/>
        </w:rPr>
        <w:t xml:space="preserve"> (Kadouri, Corruble &amp; Falissard, 2007)</w:t>
      </w:r>
      <w:r w:rsidR="00ED3A59" w:rsidRPr="00635E15">
        <w:rPr>
          <w:sz w:val="18"/>
          <w:szCs w:val="18"/>
        </w:rPr>
        <w:t xml:space="preserve">, </w:t>
      </w:r>
      <w:r w:rsidR="00ED3A59" w:rsidRPr="00635E15">
        <w:rPr>
          <w:sz w:val="18"/>
          <w:szCs w:val="18"/>
          <w:vertAlign w:val="superscript"/>
        </w:rPr>
        <w:t>6</w:t>
      </w:r>
      <w:r w:rsidR="00D52034">
        <w:rPr>
          <w:sz w:val="18"/>
          <w:szCs w:val="18"/>
          <w:vertAlign w:val="superscript"/>
        </w:rPr>
        <w:t>4</w:t>
      </w:r>
      <w:r w:rsidR="00ED3A59" w:rsidRPr="00635E15">
        <w:rPr>
          <w:sz w:val="18"/>
          <w:szCs w:val="18"/>
        </w:rPr>
        <w:t>SASS=Social Adaptation Self-Evaluation Scale</w:t>
      </w:r>
      <w:r w:rsidR="005729EC">
        <w:rPr>
          <w:sz w:val="18"/>
          <w:szCs w:val="18"/>
        </w:rPr>
        <w:t xml:space="preserve"> (Bosc, Dubini &amp; Polin, 1997),</w:t>
      </w:r>
      <w:r w:rsidR="00ED3A59" w:rsidRPr="00635E15">
        <w:rPr>
          <w:sz w:val="18"/>
          <w:szCs w:val="18"/>
          <w:vertAlign w:val="superscript"/>
        </w:rPr>
        <w:t>6</w:t>
      </w:r>
      <w:r w:rsidR="00D52034">
        <w:rPr>
          <w:sz w:val="18"/>
          <w:szCs w:val="18"/>
          <w:vertAlign w:val="superscript"/>
        </w:rPr>
        <w:t>5</w:t>
      </w:r>
      <w:r w:rsidR="00ED3A59" w:rsidRPr="00635E15">
        <w:rPr>
          <w:sz w:val="18"/>
          <w:szCs w:val="18"/>
        </w:rPr>
        <w:t>SF-12=Short-form Survey</w:t>
      </w:r>
      <w:r w:rsidR="0058612A">
        <w:rPr>
          <w:sz w:val="18"/>
          <w:szCs w:val="18"/>
        </w:rPr>
        <w:t xml:space="preserve"> (Ware, Kosinski &amp; Keller, 1996)</w:t>
      </w:r>
      <w:r w:rsidR="00ED3A59" w:rsidRPr="00635E15">
        <w:rPr>
          <w:sz w:val="18"/>
          <w:szCs w:val="18"/>
        </w:rPr>
        <w:t xml:space="preserve">, </w:t>
      </w:r>
      <w:r w:rsidR="00ED3A59" w:rsidRPr="00635E15">
        <w:rPr>
          <w:sz w:val="18"/>
          <w:szCs w:val="18"/>
          <w:vertAlign w:val="superscript"/>
        </w:rPr>
        <w:t>6</w:t>
      </w:r>
      <w:r w:rsidR="00D52034">
        <w:rPr>
          <w:sz w:val="18"/>
          <w:szCs w:val="18"/>
          <w:vertAlign w:val="superscript"/>
        </w:rPr>
        <w:t>6</w:t>
      </w:r>
      <w:r w:rsidR="00ED3A59" w:rsidRPr="00635E15">
        <w:rPr>
          <w:sz w:val="18"/>
          <w:szCs w:val="18"/>
        </w:rPr>
        <w:t>DES=Dissociative Experience Scale</w:t>
      </w:r>
      <w:r w:rsidR="003E29E8">
        <w:rPr>
          <w:sz w:val="18"/>
          <w:szCs w:val="18"/>
        </w:rPr>
        <w:t xml:space="preserve"> (Bernsteim &amp; Putnam</w:t>
      </w:r>
      <w:r w:rsidR="00ED3A59" w:rsidRPr="00635E15">
        <w:rPr>
          <w:sz w:val="18"/>
          <w:szCs w:val="18"/>
        </w:rPr>
        <w:t>,</w:t>
      </w:r>
      <w:r w:rsidR="003E29E8">
        <w:rPr>
          <w:sz w:val="18"/>
          <w:szCs w:val="18"/>
        </w:rPr>
        <w:t xml:space="preserve"> 1986)</w:t>
      </w:r>
      <w:r w:rsidR="00CA00F9">
        <w:rPr>
          <w:sz w:val="18"/>
          <w:szCs w:val="18"/>
        </w:rPr>
        <w:t>,</w:t>
      </w:r>
      <w:r w:rsidR="00ED3A59" w:rsidRPr="00635E15">
        <w:rPr>
          <w:sz w:val="18"/>
          <w:szCs w:val="18"/>
          <w:vertAlign w:val="superscript"/>
        </w:rPr>
        <w:t>6</w:t>
      </w:r>
      <w:r w:rsidR="00D52034">
        <w:rPr>
          <w:sz w:val="18"/>
          <w:szCs w:val="18"/>
          <w:vertAlign w:val="superscript"/>
        </w:rPr>
        <w:t>7</w:t>
      </w:r>
      <w:r w:rsidR="00ED3A59" w:rsidRPr="00635E15">
        <w:rPr>
          <w:sz w:val="18"/>
          <w:szCs w:val="18"/>
        </w:rPr>
        <w:t xml:space="preserve">MBT-P=Mentalisation based treatment for parents, </w:t>
      </w:r>
      <w:r w:rsidR="00ED3A59" w:rsidRPr="00635E15">
        <w:rPr>
          <w:sz w:val="18"/>
          <w:szCs w:val="18"/>
          <w:vertAlign w:val="superscript"/>
        </w:rPr>
        <w:t>6</w:t>
      </w:r>
      <w:r w:rsidR="00D52034">
        <w:rPr>
          <w:sz w:val="18"/>
          <w:szCs w:val="18"/>
          <w:vertAlign w:val="superscript"/>
        </w:rPr>
        <w:t>8</w:t>
      </w:r>
      <w:r w:rsidR="00ED3A59" w:rsidRPr="00635E15">
        <w:rPr>
          <w:sz w:val="18"/>
          <w:szCs w:val="18"/>
        </w:rPr>
        <w:t xml:space="preserve">MBT-I= Mentalisation based treatment (individual),  </w:t>
      </w:r>
      <w:r w:rsidR="00ED3A59" w:rsidRPr="00635E15">
        <w:rPr>
          <w:sz w:val="18"/>
          <w:szCs w:val="18"/>
          <w:vertAlign w:val="superscript"/>
        </w:rPr>
        <w:t>68</w:t>
      </w:r>
      <w:r w:rsidR="00ED3A59" w:rsidRPr="00635E15">
        <w:rPr>
          <w:sz w:val="18"/>
          <w:szCs w:val="18"/>
        </w:rPr>
        <w:t>PAI=Personality Assessment Inventory</w:t>
      </w:r>
      <w:r w:rsidR="00C91A47">
        <w:rPr>
          <w:sz w:val="18"/>
          <w:szCs w:val="18"/>
        </w:rPr>
        <w:t xml:space="preserve"> (Morey &amp; </w:t>
      </w:r>
      <w:r w:rsidR="00F211FD">
        <w:rPr>
          <w:sz w:val="18"/>
          <w:szCs w:val="18"/>
        </w:rPr>
        <w:t>Suman</w:t>
      </w:r>
      <w:r w:rsidR="00C91A47">
        <w:rPr>
          <w:sz w:val="18"/>
          <w:szCs w:val="18"/>
        </w:rPr>
        <w:t xml:space="preserve"> 2008)</w:t>
      </w:r>
      <w:r w:rsidR="00ED3A59" w:rsidRPr="00635E15">
        <w:rPr>
          <w:sz w:val="18"/>
          <w:szCs w:val="18"/>
        </w:rPr>
        <w:t>,</w:t>
      </w:r>
      <w:r w:rsidR="00D52034">
        <w:rPr>
          <w:sz w:val="18"/>
          <w:szCs w:val="18"/>
          <w:vertAlign w:val="superscript"/>
        </w:rPr>
        <w:t>70</w:t>
      </w:r>
      <w:r w:rsidR="00ED3A59" w:rsidRPr="00635E15">
        <w:rPr>
          <w:sz w:val="18"/>
          <w:szCs w:val="18"/>
        </w:rPr>
        <w:t>YSR=Youth Self Report</w:t>
      </w:r>
      <w:r w:rsidR="00092719">
        <w:rPr>
          <w:sz w:val="18"/>
          <w:szCs w:val="18"/>
        </w:rPr>
        <w:t xml:space="preserve"> (Achenbach</w:t>
      </w:r>
      <w:r w:rsidR="00ED3A59" w:rsidRPr="00635E15">
        <w:rPr>
          <w:sz w:val="18"/>
          <w:szCs w:val="18"/>
        </w:rPr>
        <w:t>,</w:t>
      </w:r>
      <w:r w:rsidR="00092719">
        <w:rPr>
          <w:sz w:val="18"/>
          <w:szCs w:val="18"/>
        </w:rPr>
        <w:t>1991),</w:t>
      </w:r>
      <w:r w:rsidR="00ED3A59" w:rsidRPr="00635E15">
        <w:rPr>
          <w:sz w:val="18"/>
          <w:szCs w:val="18"/>
        </w:rPr>
        <w:t xml:space="preserve"> </w:t>
      </w:r>
      <w:r w:rsidR="00ED3A59" w:rsidRPr="00635E15">
        <w:rPr>
          <w:sz w:val="18"/>
          <w:szCs w:val="18"/>
          <w:vertAlign w:val="superscript"/>
        </w:rPr>
        <w:t>7</w:t>
      </w:r>
      <w:r w:rsidR="00DE44C7">
        <w:rPr>
          <w:sz w:val="18"/>
          <w:szCs w:val="18"/>
          <w:vertAlign w:val="superscript"/>
        </w:rPr>
        <w:t>1</w:t>
      </w:r>
      <w:r w:rsidR="00ED3A59" w:rsidRPr="00635E15">
        <w:rPr>
          <w:sz w:val="18"/>
          <w:szCs w:val="18"/>
        </w:rPr>
        <w:t>BDI-Y=Beck Depression Inventory for Youth</w:t>
      </w:r>
      <w:r w:rsidR="00F53208">
        <w:rPr>
          <w:sz w:val="18"/>
          <w:szCs w:val="18"/>
        </w:rPr>
        <w:t xml:space="preserve"> (Beck</w:t>
      </w:r>
      <w:r w:rsidR="00ED3A59" w:rsidRPr="00635E15">
        <w:rPr>
          <w:sz w:val="18"/>
          <w:szCs w:val="18"/>
        </w:rPr>
        <w:t>,</w:t>
      </w:r>
      <w:r w:rsidR="00F53208">
        <w:rPr>
          <w:sz w:val="18"/>
          <w:szCs w:val="18"/>
        </w:rPr>
        <w:t xml:space="preserve"> Beck &amp; Jolly, 2005),</w:t>
      </w:r>
      <w:r w:rsidR="00ED3A59" w:rsidRPr="00635E15">
        <w:rPr>
          <w:sz w:val="18"/>
          <w:szCs w:val="18"/>
        </w:rPr>
        <w:t xml:space="preserve"> </w:t>
      </w:r>
      <w:r w:rsidR="00ED3A59" w:rsidRPr="00635E15">
        <w:rPr>
          <w:sz w:val="18"/>
          <w:szCs w:val="18"/>
          <w:vertAlign w:val="superscript"/>
        </w:rPr>
        <w:t>7</w:t>
      </w:r>
      <w:r w:rsidR="00DE44C7">
        <w:rPr>
          <w:sz w:val="18"/>
          <w:szCs w:val="18"/>
          <w:vertAlign w:val="superscript"/>
        </w:rPr>
        <w:t>2</w:t>
      </w:r>
      <w:r w:rsidR="00ED3A59" w:rsidRPr="00635E15">
        <w:rPr>
          <w:sz w:val="18"/>
          <w:szCs w:val="18"/>
        </w:rPr>
        <w:t>IPPA-R=Inventory of Parent and Peer Attachment-Revised</w:t>
      </w:r>
      <w:r w:rsidR="00E32CD1">
        <w:rPr>
          <w:sz w:val="18"/>
          <w:szCs w:val="18"/>
        </w:rPr>
        <w:t xml:space="preserve"> (Armsden &amp; Greenberg, 1987)</w:t>
      </w:r>
      <w:r w:rsidR="00ED3A59" w:rsidRPr="00635E15">
        <w:rPr>
          <w:sz w:val="18"/>
          <w:szCs w:val="18"/>
        </w:rPr>
        <w:t>,</w:t>
      </w:r>
      <w:r w:rsidR="00ED3A59" w:rsidRPr="00635E15">
        <w:rPr>
          <w:sz w:val="18"/>
          <w:szCs w:val="18"/>
          <w:vertAlign w:val="superscript"/>
        </w:rPr>
        <w:t>7</w:t>
      </w:r>
      <w:r w:rsidR="00DE44C7">
        <w:rPr>
          <w:sz w:val="18"/>
          <w:szCs w:val="18"/>
          <w:vertAlign w:val="superscript"/>
        </w:rPr>
        <w:t>3</w:t>
      </w:r>
      <w:r w:rsidR="00ED3A59" w:rsidRPr="00635E15">
        <w:rPr>
          <w:sz w:val="18"/>
          <w:szCs w:val="18"/>
        </w:rPr>
        <w:t>RFQ-Y=Reflective Functioning Questionnaire for Youth</w:t>
      </w:r>
      <w:r w:rsidR="004D7D6C">
        <w:rPr>
          <w:sz w:val="18"/>
          <w:szCs w:val="18"/>
        </w:rPr>
        <w:t xml:space="preserve"> (Ha et al.</w:t>
      </w:r>
      <w:r w:rsidR="00ED3A59" w:rsidRPr="00635E15">
        <w:rPr>
          <w:sz w:val="18"/>
          <w:szCs w:val="18"/>
        </w:rPr>
        <w:t>,</w:t>
      </w:r>
      <w:r w:rsidR="004D7D6C">
        <w:rPr>
          <w:sz w:val="18"/>
          <w:szCs w:val="18"/>
        </w:rPr>
        <w:t xml:space="preserve"> 2013),</w:t>
      </w:r>
      <w:r w:rsidR="00ED3A59" w:rsidRPr="00635E15">
        <w:rPr>
          <w:sz w:val="18"/>
          <w:szCs w:val="18"/>
        </w:rPr>
        <w:t xml:space="preserve"> </w:t>
      </w:r>
      <w:r w:rsidR="00ED3A59" w:rsidRPr="00635E15">
        <w:rPr>
          <w:sz w:val="18"/>
          <w:szCs w:val="18"/>
          <w:vertAlign w:val="superscript"/>
        </w:rPr>
        <w:t>7</w:t>
      </w:r>
      <w:r w:rsidR="00DE44C7">
        <w:rPr>
          <w:sz w:val="18"/>
          <w:szCs w:val="18"/>
          <w:vertAlign w:val="superscript"/>
        </w:rPr>
        <w:t>4</w:t>
      </w:r>
      <w:r w:rsidR="00ED3A59" w:rsidRPr="00635E15">
        <w:rPr>
          <w:sz w:val="18"/>
          <w:szCs w:val="18"/>
        </w:rPr>
        <w:t>AMBIT=Adolescent Mentalisation-Based Integrative Treatment</w:t>
      </w:r>
      <w:r w:rsidR="00B1359A">
        <w:rPr>
          <w:sz w:val="18"/>
          <w:szCs w:val="18"/>
        </w:rPr>
        <w:t xml:space="preserve"> (Bevington et al., 2013)</w:t>
      </w:r>
      <w:r w:rsidR="00ED3A59" w:rsidRPr="00635E15">
        <w:rPr>
          <w:sz w:val="18"/>
          <w:szCs w:val="18"/>
        </w:rPr>
        <w:t xml:space="preserve">, </w:t>
      </w:r>
      <w:r w:rsidR="00ED3A59" w:rsidRPr="00635E15">
        <w:rPr>
          <w:sz w:val="18"/>
          <w:szCs w:val="18"/>
          <w:vertAlign w:val="superscript"/>
        </w:rPr>
        <w:t>7</w:t>
      </w:r>
      <w:r w:rsidR="00DE44C7">
        <w:rPr>
          <w:sz w:val="18"/>
          <w:szCs w:val="18"/>
          <w:vertAlign w:val="superscript"/>
        </w:rPr>
        <w:t>5</w:t>
      </w:r>
      <w:r w:rsidR="00A83D58">
        <w:rPr>
          <w:sz w:val="18"/>
          <w:szCs w:val="18"/>
        </w:rPr>
        <w:t>WHOQOL</w:t>
      </w:r>
      <w:r w:rsidR="00ED3A59" w:rsidRPr="00635E15">
        <w:rPr>
          <w:sz w:val="18"/>
          <w:szCs w:val="18"/>
        </w:rPr>
        <w:t xml:space="preserve">= </w:t>
      </w:r>
      <w:r w:rsidR="00A83D58">
        <w:rPr>
          <w:sz w:val="18"/>
          <w:szCs w:val="18"/>
        </w:rPr>
        <w:t>World Health Organisation Quality of life questionnaire (WHOQOL Group</w:t>
      </w:r>
      <w:r w:rsidR="00ED3A59" w:rsidRPr="00635E15">
        <w:rPr>
          <w:sz w:val="18"/>
          <w:szCs w:val="18"/>
        </w:rPr>
        <w:t>,</w:t>
      </w:r>
      <w:r w:rsidR="00A83D58">
        <w:rPr>
          <w:sz w:val="18"/>
          <w:szCs w:val="18"/>
        </w:rPr>
        <w:t>1998),</w:t>
      </w:r>
      <w:r w:rsidR="00ED3A59" w:rsidRPr="00635E15">
        <w:rPr>
          <w:sz w:val="18"/>
          <w:szCs w:val="18"/>
        </w:rPr>
        <w:t xml:space="preserve"> </w:t>
      </w:r>
      <w:r w:rsidR="00ED3A59" w:rsidRPr="00635E15">
        <w:rPr>
          <w:sz w:val="18"/>
          <w:szCs w:val="18"/>
          <w:vertAlign w:val="superscript"/>
        </w:rPr>
        <w:t>7</w:t>
      </w:r>
      <w:r w:rsidR="00DE44C7">
        <w:rPr>
          <w:sz w:val="18"/>
          <w:szCs w:val="18"/>
          <w:vertAlign w:val="superscript"/>
        </w:rPr>
        <w:t>6</w:t>
      </w:r>
      <w:r w:rsidR="00ED3A59" w:rsidRPr="00635E15">
        <w:rPr>
          <w:sz w:val="18"/>
          <w:szCs w:val="18"/>
        </w:rPr>
        <w:t>PANSS=Positive and Negative Syndrome Scale</w:t>
      </w:r>
      <w:r w:rsidR="00FC164A">
        <w:rPr>
          <w:sz w:val="18"/>
          <w:szCs w:val="18"/>
        </w:rPr>
        <w:t xml:space="preserve"> (Kay, Fizbein &amp; Opler, 1987)</w:t>
      </w:r>
      <w:r w:rsidR="00ED3A59" w:rsidRPr="00635E15">
        <w:rPr>
          <w:sz w:val="18"/>
          <w:szCs w:val="18"/>
        </w:rPr>
        <w:t xml:space="preserve">, </w:t>
      </w:r>
      <w:r w:rsidR="00ED3A59" w:rsidRPr="00635E15">
        <w:rPr>
          <w:sz w:val="18"/>
          <w:szCs w:val="18"/>
          <w:vertAlign w:val="superscript"/>
        </w:rPr>
        <w:t>7</w:t>
      </w:r>
      <w:r w:rsidR="00DE44C7">
        <w:rPr>
          <w:sz w:val="18"/>
          <w:szCs w:val="18"/>
          <w:vertAlign w:val="superscript"/>
        </w:rPr>
        <w:t>7</w:t>
      </w:r>
      <w:r w:rsidR="00ED3A59" w:rsidRPr="00635E15">
        <w:rPr>
          <w:sz w:val="18"/>
          <w:szCs w:val="18"/>
        </w:rPr>
        <w:t>BYI=Beck Youth Inventory</w:t>
      </w:r>
      <w:r w:rsidR="00576CDA">
        <w:rPr>
          <w:sz w:val="18"/>
          <w:szCs w:val="18"/>
        </w:rPr>
        <w:t xml:space="preserve"> (Beck et al., 2005)</w:t>
      </w:r>
      <w:r w:rsidR="00ED3A59" w:rsidRPr="00635E15">
        <w:rPr>
          <w:sz w:val="18"/>
          <w:szCs w:val="18"/>
        </w:rPr>
        <w:t xml:space="preserve">,  </w:t>
      </w:r>
      <w:r w:rsidR="00ED3A59" w:rsidRPr="00635E15">
        <w:rPr>
          <w:sz w:val="18"/>
          <w:szCs w:val="18"/>
          <w:vertAlign w:val="superscript"/>
        </w:rPr>
        <w:t>7</w:t>
      </w:r>
      <w:r w:rsidR="00DE44C7">
        <w:rPr>
          <w:sz w:val="18"/>
          <w:szCs w:val="18"/>
          <w:vertAlign w:val="superscript"/>
        </w:rPr>
        <w:t>8</w:t>
      </w:r>
      <w:r w:rsidR="00ED3A59" w:rsidRPr="00635E15">
        <w:rPr>
          <w:sz w:val="18"/>
          <w:szCs w:val="18"/>
        </w:rPr>
        <w:t>WAIS-IV=Wechsler Adult Intelligence Scale Fourth Edition</w:t>
      </w:r>
      <w:r w:rsidR="009F1C7A">
        <w:rPr>
          <w:sz w:val="18"/>
          <w:szCs w:val="18"/>
        </w:rPr>
        <w:t xml:space="preserve"> (Wechsler, </w:t>
      </w:r>
      <w:r w:rsidR="008732C0">
        <w:rPr>
          <w:sz w:val="18"/>
          <w:szCs w:val="18"/>
        </w:rPr>
        <w:t>2010</w:t>
      </w:r>
      <w:r w:rsidR="009F1C7A">
        <w:rPr>
          <w:sz w:val="18"/>
          <w:szCs w:val="18"/>
        </w:rPr>
        <w:t>)</w:t>
      </w:r>
      <w:r w:rsidR="00ED3A59" w:rsidRPr="00635E15">
        <w:rPr>
          <w:sz w:val="18"/>
          <w:szCs w:val="18"/>
        </w:rPr>
        <w:t xml:space="preserve">, </w:t>
      </w:r>
      <w:r w:rsidR="00ED3A59" w:rsidRPr="00635E15">
        <w:rPr>
          <w:sz w:val="18"/>
          <w:szCs w:val="18"/>
          <w:vertAlign w:val="superscript"/>
        </w:rPr>
        <w:t>7</w:t>
      </w:r>
      <w:r w:rsidR="00DE44C7">
        <w:rPr>
          <w:sz w:val="18"/>
          <w:szCs w:val="18"/>
          <w:vertAlign w:val="superscript"/>
        </w:rPr>
        <w:t>9</w:t>
      </w:r>
      <w:r w:rsidR="00ED3A59" w:rsidRPr="00635E15">
        <w:rPr>
          <w:sz w:val="18"/>
          <w:szCs w:val="18"/>
        </w:rPr>
        <w:t>CANTAB=Cambridge Neuropsychological Test Automated</w:t>
      </w:r>
      <w:r w:rsidR="008732C0">
        <w:rPr>
          <w:sz w:val="18"/>
          <w:szCs w:val="18"/>
        </w:rPr>
        <w:t xml:space="preserve"> Fray &amp; Robbins</w:t>
      </w:r>
      <w:r w:rsidR="00ED3A59" w:rsidRPr="00635E15">
        <w:rPr>
          <w:sz w:val="18"/>
          <w:szCs w:val="18"/>
        </w:rPr>
        <w:t>,</w:t>
      </w:r>
      <w:r w:rsidR="008732C0">
        <w:rPr>
          <w:sz w:val="18"/>
          <w:szCs w:val="18"/>
        </w:rPr>
        <w:t>1998)</w:t>
      </w:r>
      <w:r w:rsidR="00ED3A59" w:rsidRPr="00635E15">
        <w:rPr>
          <w:sz w:val="18"/>
          <w:szCs w:val="18"/>
        </w:rPr>
        <w:t xml:space="preserve"> </w:t>
      </w:r>
      <w:r w:rsidR="00DE44C7">
        <w:rPr>
          <w:sz w:val="18"/>
          <w:szCs w:val="18"/>
          <w:vertAlign w:val="superscript"/>
        </w:rPr>
        <w:t>80</w:t>
      </w:r>
      <w:r w:rsidR="00ED3A59" w:rsidRPr="00635E15">
        <w:rPr>
          <w:sz w:val="18"/>
          <w:szCs w:val="18"/>
        </w:rPr>
        <w:t>HVLT=Hopkins Verbal Learning Test</w:t>
      </w:r>
      <w:r w:rsidR="00BA6800" w:rsidRPr="00635E15">
        <w:rPr>
          <w:sz w:val="18"/>
          <w:szCs w:val="18"/>
        </w:rPr>
        <w:t>,</w:t>
      </w:r>
      <w:r w:rsidR="0049314B">
        <w:rPr>
          <w:sz w:val="18"/>
          <w:szCs w:val="18"/>
        </w:rPr>
        <w:t xml:space="preserve"> (Brandt, 1991),</w:t>
      </w:r>
      <w:r w:rsidR="00BA6800" w:rsidRPr="00635E15">
        <w:rPr>
          <w:sz w:val="18"/>
          <w:szCs w:val="18"/>
        </w:rPr>
        <w:t xml:space="preserve"> </w:t>
      </w:r>
      <w:r w:rsidR="00BA6800" w:rsidRPr="00635E15">
        <w:rPr>
          <w:sz w:val="18"/>
          <w:szCs w:val="18"/>
          <w:vertAlign w:val="superscript"/>
        </w:rPr>
        <w:t>8</w:t>
      </w:r>
      <w:r w:rsidR="00DE44C7">
        <w:rPr>
          <w:sz w:val="18"/>
          <w:szCs w:val="18"/>
          <w:vertAlign w:val="superscript"/>
        </w:rPr>
        <w:t>1</w:t>
      </w:r>
      <w:r w:rsidR="00BA6800" w:rsidRPr="00635E15">
        <w:rPr>
          <w:sz w:val="18"/>
          <w:szCs w:val="18"/>
        </w:rPr>
        <w:t xml:space="preserve">PRE-REORG=Pre Reorganisation, </w:t>
      </w:r>
      <w:r w:rsidR="00BA6800" w:rsidRPr="00635E15">
        <w:rPr>
          <w:sz w:val="18"/>
          <w:szCs w:val="18"/>
          <w:vertAlign w:val="superscript"/>
        </w:rPr>
        <w:t>8</w:t>
      </w:r>
      <w:r w:rsidR="00DE44C7">
        <w:rPr>
          <w:sz w:val="18"/>
          <w:szCs w:val="18"/>
          <w:vertAlign w:val="superscript"/>
        </w:rPr>
        <w:t>2</w:t>
      </w:r>
      <w:r w:rsidR="008A751D">
        <w:rPr>
          <w:sz w:val="18"/>
          <w:szCs w:val="18"/>
        </w:rPr>
        <w:t>REOR</w:t>
      </w:r>
      <w:r w:rsidR="00BA6800" w:rsidRPr="00635E15">
        <w:rPr>
          <w:sz w:val="18"/>
          <w:szCs w:val="18"/>
        </w:rPr>
        <w:t>=Reorganisation</w:t>
      </w:r>
      <w:r w:rsidR="009003BB">
        <w:rPr>
          <w:sz w:val="18"/>
          <w:szCs w:val="18"/>
        </w:rPr>
        <w:t xml:space="preserve">, </w:t>
      </w:r>
      <w:r w:rsidR="009003BB">
        <w:rPr>
          <w:sz w:val="18"/>
          <w:szCs w:val="18"/>
          <w:vertAlign w:val="superscript"/>
        </w:rPr>
        <w:t>83</w:t>
      </w:r>
      <w:r w:rsidR="009003BB">
        <w:rPr>
          <w:sz w:val="18"/>
          <w:szCs w:val="18"/>
        </w:rPr>
        <w:t xml:space="preserve">VKP=Dutch Questionnaire for Personality Characteristics </w:t>
      </w:r>
      <w:r w:rsidR="005828D0">
        <w:rPr>
          <w:sz w:val="18"/>
          <w:szCs w:val="18"/>
        </w:rPr>
        <w:t>(Duijsens, Eurelings-Bontekoe &amp; Diekstra, 1996)</w:t>
      </w:r>
    </w:p>
    <w:p w14:paraId="15460005" w14:textId="77777777" w:rsidR="0084727C" w:rsidRDefault="0084727C" w:rsidP="00CF20BF">
      <w:pPr>
        <w:tabs>
          <w:tab w:val="left" w:pos="5273"/>
        </w:tabs>
        <w:spacing w:line="360" w:lineRule="auto"/>
        <w:rPr>
          <w:sz w:val="20"/>
          <w:szCs w:val="20"/>
        </w:rPr>
      </w:pPr>
      <w:r>
        <w:rPr>
          <w:sz w:val="20"/>
          <w:szCs w:val="20"/>
        </w:rPr>
        <w:t>Table 2</w:t>
      </w:r>
    </w:p>
    <w:p w14:paraId="397B82CE" w14:textId="77777777" w:rsidR="0084727C" w:rsidRPr="00A21183" w:rsidRDefault="0084727C" w:rsidP="00CF20BF">
      <w:pPr>
        <w:tabs>
          <w:tab w:val="left" w:pos="5273"/>
        </w:tabs>
        <w:spacing w:line="360" w:lineRule="auto"/>
        <w:rPr>
          <w:sz w:val="20"/>
          <w:szCs w:val="20"/>
        </w:rPr>
      </w:pPr>
      <w:r>
        <w:rPr>
          <w:sz w:val="20"/>
          <w:szCs w:val="20"/>
        </w:rPr>
        <w:t>Risk of Bias Judgements</w:t>
      </w:r>
    </w:p>
    <w:tbl>
      <w:tblPr>
        <w:tblStyle w:val="TableGrid"/>
        <w:tblW w:w="10774" w:type="dxa"/>
        <w:tblLayout w:type="fixed"/>
        <w:tblLook w:val="04A0" w:firstRow="1" w:lastRow="0" w:firstColumn="1" w:lastColumn="0" w:noHBand="0" w:noVBand="1"/>
      </w:tblPr>
      <w:tblGrid>
        <w:gridCol w:w="1702"/>
        <w:gridCol w:w="1701"/>
        <w:gridCol w:w="708"/>
        <w:gridCol w:w="567"/>
        <w:gridCol w:w="567"/>
        <w:gridCol w:w="709"/>
        <w:gridCol w:w="851"/>
        <w:gridCol w:w="850"/>
        <w:gridCol w:w="709"/>
        <w:gridCol w:w="709"/>
        <w:gridCol w:w="708"/>
        <w:gridCol w:w="993"/>
      </w:tblGrid>
      <w:tr w:rsidR="00F3211C" w:rsidRPr="0084727C" w14:paraId="1B265EBF" w14:textId="77777777" w:rsidTr="00045853">
        <w:tc>
          <w:tcPr>
            <w:tcW w:w="1702" w:type="dxa"/>
            <w:tcBorders>
              <w:left w:val="nil"/>
              <w:bottom w:val="nil"/>
              <w:right w:val="nil"/>
            </w:tcBorders>
          </w:tcPr>
          <w:p w14:paraId="5255DB26" w14:textId="77777777" w:rsidR="0084727C" w:rsidRPr="0084727C" w:rsidRDefault="0084727C" w:rsidP="0084727C">
            <w:pPr>
              <w:tabs>
                <w:tab w:val="left" w:pos="5273"/>
              </w:tabs>
              <w:spacing w:line="480" w:lineRule="auto"/>
              <w:rPr>
                <w:sz w:val="16"/>
                <w:szCs w:val="16"/>
              </w:rPr>
            </w:pPr>
          </w:p>
        </w:tc>
        <w:tc>
          <w:tcPr>
            <w:tcW w:w="1701" w:type="dxa"/>
            <w:tcBorders>
              <w:left w:val="nil"/>
              <w:bottom w:val="nil"/>
              <w:right w:val="nil"/>
            </w:tcBorders>
          </w:tcPr>
          <w:p w14:paraId="42C51121" w14:textId="77777777" w:rsidR="0084727C" w:rsidRPr="0084727C" w:rsidRDefault="0084727C" w:rsidP="0084727C">
            <w:pPr>
              <w:tabs>
                <w:tab w:val="left" w:pos="5273"/>
              </w:tabs>
              <w:spacing w:line="480" w:lineRule="auto"/>
              <w:ind w:right="375"/>
              <w:rPr>
                <w:sz w:val="16"/>
                <w:szCs w:val="16"/>
              </w:rPr>
            </w:pPr>
          </w:p>
        </w:tc>
        <w:tc>
          <w:tcPr>
            <w:tcW w:w="1842" w:type="dxa"/>
            <w:gridSpan w:val="3"/>
            <w:tcBorders>
              <w:left w:val="nil"/>
              <w:bottom w:val="single" w:sz="4" w:space="0" w:color="auto"/>
              <w:right w:val="nil"/>
            </w:tcBorders>
          </w:tcPr>
          <w:p w14:paraId="1D2EEE0A" w14:textId="77777777" w:rsidR="0084727C" w:rsidRPr="00AC2968" w:rsidRDefault="0084727C" w:rsidP="00E4295F">
            <w:pPr>
              <w:tabs>
                <w:tab w:val="left" w:pos="5273"/>
              </w:tabs>
              <w:spacing w:line="480" w:lineRule="auto"/>
              <w:jc w:val="center"/>
              <w:rPr>
                <w:sz w:val="18"/>
                <w:szCs w:val="18"/>
                <w:u w:val="single"/>
              </w:rPr>
            </w:pPr>
            <w:r w:rsidRPr="00AC2968">
              <w:rPr>
                <w:sz w:val="18"/>
                <w:szCs w:val="18"/>
                <w:u w:val="single"/>
              </w:rPr>
              <w:t>Selection Bias</w:t>
            </w:r>
          </w:p>
        </w:tc>
        <w:tc>
          <w:tcPr>
            <w:tcW w:w="1560" w:type="dxa"/>
            <w:gridSpan w:val="2"/>
            <w:tcBorders>
              <w:left w:val="nil"/>
              <w:bottom w:val="single" w:sz="4" w:space="0" w:color="auto"/>
              <w:right w:val="nil"/>
            </w:tcBorders>
          </w:tcPr>
          <w:p w14:paraId="2C6EC150" w14:textId="77777777" w:rsidR="0084727C" w:rsidRPr="00AC2968" w:rsidRDefault="0084727C" w:rsidP="00E4295F">
            <w:pPr>
              <w:tabs>
                <w:tab w:val="left" w:pos="5273"/>
              </w:tabs>
              <w:spacing w:line="480" w:lineRule="auto"/>
              <w:jc w:val="center"/>
              <w:rPr>
                <w:sz w:val="18"/>
                <w:szCs w:val="18"/>
                <w:u w:val="single"/>
              </w:rPr>
            </w:pPr>
            <w:r w:rsidRPr="00AC2968">
              <w:rPr>
                <w:sz w:val="18"/>
                <w:szCs w:val="18"/>
                <w:u w:val="single"/>
              </w:rPr>
              <w:t>Performance Bias</w:t>
            </w:r>
          </w:p>
        </w:tc>
        <w:tc>
          <w:tcPr>
            <w:tcW w:w="850" w:type="dxa"/>
            <w:tcBorders>
              <w:left w:val="nil"/>
              <w:bottom w:val="single" w:sz="4" w:space="0" w:color="auto"/>
              <w:right w:val="nil"/>
            </w:tcBorders>
          </w:tcPr>
          <w:p w14:paraId="2FFADF13" w14:textId="77777777" w:rsidR="0084727C" w:rsidRPr="00AC2968" w:rsidRDefault="0084727C" w:rsidP="00E4295F">
            <w:pPr>
              <w:tabs>
                <w:tab w:val="left" w:pos="5273"/>
              </w:tabs>
              <w:spacing w:line="480" w:lineRule="auto"/>
              <w:jc w:val="center"/>
              <w:rPr>
                <w:sz w:val="18"/>
                <w:szCs w:val="18"/>
                <w:u w:val="single"/>
              </w:rPr>
            </w:pPr>
            <w:r w:rsidRPr="00AC2968">
              <w:rPr>
                <w:sz w:val="18"/>
                <w:szCs w:val="18"/>
                <w:u w:val="single"/>
              </w:rPr>
              <w:t>Attrition Bias</w:t>
            </w:r>
          </w:p>
        </w:tc>
        <w:tc>
          <w:tcPr>
            <w:tcW w:w="2126" w:type="dxa"/>
            <w:gridSpan w:val="3"/>
            <w:tcBorders>
              <w:left w:val="nil"/>
              <w:bottom w:val="single" w:sz="4" w:space="0" w:color="auto"/>
              <w:right w:val="nil"/>
            </w:tcBorders>
          </w:tcPr>
          <w:p w14:paraId="464C9A8B" w14:textId="77777777" w:rsidR="0084727C" w:rsidRPr="00AC2968" w:rsidRDefault="0084727C" w:rsidP="00E4295F">
            <w:pPr>
              <w:tabs>
                <w:tab w:val="left" w:pos="5273"/>
              </w:tabs>
              <w:spacing w:line="480" w:lineRule="auto"/>
              <w:jc w:val="center"/>
              <w:rPr>
                <w:sz w:val="18"/>
                <w:szCs w:val="18"/>
                <w:u w:val="single"/>
              </w:rPr>
            </w:pPr>
            <w:r w:rsidRPr="00AC2968">
              <w:rPr>
                <w:sz w:val="18"/>
                <w:szCs w:val="18"/>
                <w:u w:val="single"/>
              </w:rPr>
              <w:t>Detection Bias</w:t>
            </w:r>
          </w:p>
        </w:tc>
        <w:tc>
          <w:tcPr>
            <w:tcW w:w="993" w:type="dxa"/>
            <w:tcBorders>
              <w:left w:val="nil"/>
              <w:bottom w:val="single" w:sz="4" w:space="0" w:color="auto"/>
              <w:right w:val="nil"/>
            </w:tcBorders>
          </w:tcPr>
          <w:p w14:paraId="03D19AA5" w14:textId="77777777" w:rsidR="0084727C" w:rsidRPr="00AC2968" w:rsidRDefault="0084727C" w:rsidP="00E4295F">
            <w:pPr>
              <w:tabs>
                <w:tab w:val="left" w:pos="5273"/>
              </w:tabs>
              <w:spacing w:line="480" w:lineRule="auto"/>
              <w:jc w:val="center"/>
              <w:rPr>
                <w:sz w:val="18"/>
                <w:szCs w:val="18"/>
                <w:u w:val="single"/>
              </w:rPr>
            </w:pPr>
            <w:r w:rsidRPr="00AC2968">
              <w:rPr>
                <w:sz w:val="18"/>
                <w:szCs w:val="18"/>
                <w:u w:val="single"/>
              </w:rPr>
              <w:t>Reporting Bias</w:t>
            </w:r>
          </w:p>
        </w:tc>
      </w:tr>
      <w:tr w:rsidR="00AE1BEE" w:rsidRPr="0084727C" w14:paraId="5ECFEE31" w14:textId="77777777" w:rsidTr="00045853">
        <w:trPr>
          <w:trHeight w:val="1855"/>
        </w:trPr>
        <w:tc>
          <w:tcPr>
            <w:tcW w:w="1702" w:type="dxa"/>
            <w:tcBorders>
              <w:top w:val="nil"/>
              <w:left w:val="nil"/>
              <w:bottom w:val="single" w:sz="4" w:space="0" w:color="auto"/>
              <w:right w:val="nil"/>
            </w:tcBorders>
          </w:tcPr>
          <w:p w14:paraId="2A0D7EB5" w14:textId="77777777" w:rsidR="00CF4E27" w:rsidRPr="0084727C" w:rsidRDefault="00CF4E27" w:rsidP="0084727C">
            <w:pPr>
              <w:tabs>
                <w:tab w:val="left" w:pos="5273"/>
              </w:tabs>
              <w:spacing w:line="480" w:lineRule="auto"/>
              <w:rPr>
                <w:sz w:val="16"/>
                <w:szCs w:val="16"/>
              </w:rPr>
            </w:pPr>
          </w:p>
        </w:tc>
        <w:tc>
          <w:tcPr>
            <w:tcW w:w="1701" w:type="dxa"/>
            <w:tcBorders>
              <w:top w:val="nil"/>
              <w:left w:val="nil"/>
              <w:bottom w:val="single" w:sz="4" w:space="0" w:color="auto"/>
              <w:right w:val="nil"/>
            </w:tcBorders>
          </w:tcPr>
          <w:p w14:paraId="62C2BDDE" w14:textId="77777777" w:rsidR="00CF4E27" w:rsidRPr="0084727C" w:rsidRDefault="00CF4E27" w:rsidP="0084727C">
            <w:pPr>
              <w:tabs>
                <w:tab w:val="left" w:pos="5273"/>
              </w:tabs>
              <w:spacing w:line="480" w:lineRule="auto"/>
              <w:rPr>
                <w:sz w:val="16"/>
                <w:szCs w:val="16"/>
              </w:rPr>
            </w:pPr>
          </w:p>
        </w:tc>
        <w:tc>
          <w:tcPr>
            <w:tcW w:w="708" w:type="dxa"/>
            <w:tcBorders>
              <w:top w:val="single" w:sz="4" w:space="0" w:color="auto"/>
              <w:left w:val="nil"/>
              <w:bottom w:val="single" w:sz="4" w:space="0" w:color="auto"/>
              <w:right w:val="nil"/>
            </w:tcBorders>
          </w:tcPr>
          <w:p w14:paraId="63FADEDD" w14:textId="77777777" w:rsidR="00CF4E27" w:rsidRPr="0084727C" w:rsidRDefault="00CF4E27" w:rsidP="00795ED6">
            <w:pPr>
              <w:tabs>
                <w:tab w:val="left" w:pos="5273"/>
              </w:tabs>
              <w:rPr>
                <w:sz w:val="16"/>
                <w:szCs w:val="16"/>
              </w:rPr>
            </w:pPr>
            <w:r w:rsidRPr="0084727C">
              <w:rPr>
                <w:noProof/>
                <w:sz w:val="16"/>
                <w:szCs w:val="16"/>
                <w:lang w:eastAsia="en-GB"/>
              </w:rPr>
              <mc:AlternateContent>
                <mc:Choice Requires="wps">
                  <w:drawing>
                    <wp:anchor distT="0" distB="0" distL="114300" distR="114300" simplePos="0" relativeHeight="251697152" behindDoc="0" locked="0" layoutInCell="1" allowOverlap="1" wp14:anchorId="6623A5FD" wp14:editId="68EA39C9">
                      <wp:simplePos x="0" y="0"/>
                      <wp:positionH relativeFrom="page">
                        <wp:posOffset>93980</wp:posOffset>
                      </wp:positionH>
                      <wp:positionV relativeFrom="paragraph">
                        <wp:posOffset>52070</wp:posOffset>
                      </wp:positionV>
                      <wp:extent cx="254635" cy="1145540"/>
                      <wp:effectExtent l="0" t="0" r="24765" b="22860"/>
                      <wp:wrapThrough wrapText="bothSides">
                        <wp:wrapPolygon edited="0">
                          <wp:start x="0" y="0"/>
                          <wp:lineTo x="0" y="21552"/>
                          <wp:lineTo x="21546" y="21552"/>
                          <wp:lineTo x="21546" y="0"/>
                          <wp:lineTo x="0" y="0"/>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635" cy="114554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7219C95" w14:textId="77777777" w:rsidR="00D70183" w:rsidRPr="004B0005" w:rsidRDefault="00D70183" w:rsidP="00795ED6">
                                  <w:pPr>
                                    <w:spacing w:before="18"/>
                                    <w:ind w:left="23"/>
                                    <w:rPr>
                                      <w:sz w:val="19"/>
                                    </w:rPr>
                                  </w:pPr>
                                  <w:r w:rsidRPr="004B0005">
                                    <w:rPr>
                                      <w:spacing w:val="1"/>
                                      <w:w w:val="103"/>
                                      <w:sz w:val="19"/>
                                    </w:rPr>
                                    <w:t>R</w:t>
                                  </w:r>
                                  <w:r w:rsidRPr="004B0005">
                                    <w:rPr>
                                      <w:w w:val="103"/>
                                      <w:sz w:val="19"/>
                                    </w:rPr>
                                    <w:t>ando</w:t>
                                  </w:r>
                                  <w:r w:rsidRPr="004B0005">
                                    <w:rPr>
                                      <w:spacing w:val="1"/>
                                      <w:w w:val="103"/>
                                      <w:sz w:val="19"/>
                                    </w:rPr>
                                    <w:t>m</w:t>
                                  </w:r>
                                  <w:r w:rsidRPr="004B0005">
                                    <w:rPr>
                                      <w:w w:val="103"/>
                                      <w:sz w:val="19"/>
                                    </w:rPr>
                                    <w:t>isation</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23A5FD" id="_x0000_t202" coordsize="21600,21600" o:spt="202" path="m,l,21600r21600,l21600,xe">
                      <v:stroke joinstyle="miter"/>
                      <v:path gradientshapeok="t" o:connecttype="rect"/>
                    </v:shapetype>
                    <v:shape id="Text Box 2" o:spid="_x0000_s1026" type="#_x0000_t202" style="position:absolute;margin-left:7.4pt;margin-top:4.1pt;width:20.05pt;height:90.2pt;z-index:251697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" filled="f" stroked="f">
                      <v:textbox style="layout-flow:vertical" inset="0,0,0,0">
                        <w:txbxContent>
                          <w:p w14:paraId="27219C95" w14:textId="77777777" w:rsidR="00D70183" w:rsidRPr="004B0005" w:rsidRDefault="00D70183" w:rsidP="00795ED6">
                            <w:pPr>
                              <w:spacing w:before="18"/>
                              <w:ind w:left="23"/>
                              <w:rPr>
                                <w:sz w:val="19"/>
                              </w:rPr>
                            </w:pPr>
                            <w:r w:rsidRPr="004B0005">
                              <w:rPr>
                                <w:spacing w:val="1"/>
                                <w:w w:val="103"/>
                                <w:sz w:val="19"/>
                              </w:rPr>
                              <w:t>R</w:t>
                            </w:r>
                            <w:r w:rsidRPr="004B0005">
                              <w:rPr>
                                <w:w w:val="103"/>
                                <w:sz w:val="19"/>
                              </w:rPr>
                              <w:t>ando</w:t>
                            </w:r>
                            <w:r w:rsidRPr="004B0005">
                              <w:rPr>
                                <w:spacing w:val="1"/>
                                <w:w w:val="103"/>
                                <w:sz w:val="19"/>
                              </w:rPr>
                              <w:t>m</w:t>
                            </w:r>
                            <w:r w:rsidRPr="004B0005">
                              <w:rPr>
                                <w:w w:val="103"/>
                                <w:sz w:val="19"/>
                              </w:rPr>
                              <w:t>isation</w:t>
                            </w:r>
                          </w:p>
                        </w:txbxContent>
                      </v:textbox>
                      <w10:wrap type="through" anchorx="page"/>
                    </v:shape>
                  </w:pict>
                </mc:Fallback>
              </mc:AlternateContent>
            </w:r>
          </w:p>
        </w:tc>
        <w:tc>
          <w:tcPr>
            <w:tcW w:w="567" w:type="dxa"/>
            <w:tcBorders>
              <w:top w:val="single" w:sz="4" w:space="0" w:color="auto"/>
              <w:left w:val="nil"/>
              <w:bottom w:val="single" w:sz="4" w:space="0" w:color="auto"/>
              <w:right w:val="nil"/>
            </w:tcBorders>
          </w:tcPr>
          <w:p w14:paraId="2A44AFBC" w14:textId="77777777" w:rsidR="00CF4E27" w:rsidRPr="0084727C" w:rsidRDefault="00CF4E27" w:rsidP="00795ED6">
            <w:pPr>
              <w:tabs>
                <w:tab w:val="left" w:pos="5273"/>
              </w:tabs>
              <w:rPr>
                <w:sz w:val="16"/>
                <w:szCs w:val="16"/>
              </w:rPr>
            </w:pPr>
            <w:r w:rsidRPr="0084727C">
              <w:rPr>
                <w:noProof/>
                <w:sz w:val="16"/>
                <w:szCs w:val="16"/>
                <w:lang w:eastAsia="en-GB"/>
              </w:rPr>
              <mc:AlternateContent>
                <mc:Choice Requires="wps">
                  <w:drawing>
                    <wp:anchor distT="0" distB="0" distL="114300" distR="114300" simplePos="0" relativeHeight="251699200" behindDoc="0" locked="0" layoutInCell="1" allowOverlap="1" wp14:anchorId="24347198" wp14:editId="7B9622BD">
                      <wp:simplePos x="0" y="0"/>
                      <wp:positionH relativeFrom="page">
                        <wp:posOffset>25400</wp:posOffset>
                      </wp:positionH>
                      <wp:positionV relativeFrom="paragraph">
                        <wp:posOffset>52070</wp:posOffset>
                      </wp:positionV>
                      <wp:extent cx="228600" cy="914400"/>
                      <wp:effectExtent l="0" t="0" r="0" b="0"/>
                      <wp:wrapThrough wrapText="bothSides">
                        <wp:wrapPolygon edited="0">
                          <wp:start x="0" y="0"/>
                          <wp:lineTo x="0" y="21000"/>
                          <wp:lineTo x="19200" y="21000"/>
                          <wp:lineTo x="19200" y="0"/>
                          <wp:lineTo x="0" y="0"/>
                        </wp:wrapPolygon>
                      </wp:wrapThrough>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9144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BC6E152" w14:textId="77777777" w:rsidR="00D70183" w:rsidRPr="0084727C" w:rsidRDefault="00D70183" w:rsidP="00795ED6">
                                  <w:pPr>
                                    <w:spacing w:before="18"/>
                                    <w:ind w:left="23"/>
                                    <w:rPr>
                                      <w:sz w:val="19"/>
                                    </w:rPr>
                                  </w:pPr>
                                  <w:r>
                                    <w:rPr>
                                      <w:spacing w:val="1"/>
                                      <w:w w:val="103"/>
                                      <w:sz w:val="19"/>
                                    </w:rPr>
                                    <w:t>Recruitment</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347198" id="Text Box 7" o:spid="_x0000_s1027" type="#_x0000_t202" style="position:absolute;margin-left:2pt;margin-top:4.1pt;width:18pt;height:1in;z-index:251699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" filled="f" stroked="f">
                      <v:textbox style="layout-flow:vertical" inset="0,0,0,0">
                        <w:txbxContent>
                          <w:p w14:paraId="1BC6E152" w14:textId="77777777" w:rsidR="00D70183" w:rsidRPr="0084727C" w:rsidRDefault="00D70183" w:rsidP="00795ED6">
                            <w:pPr>
                              <w:spacing w:before="18"/>
                              <w:ind w:left="23"/>
                              <w:rPr>
                                <w:sz w:val="19"/>
                              </w:rPr>
                            </w:pPr>
                            <w:r>
                              <w:rPr>
                                <w:spacing w:val="1"/>
                                <w:w w:val="103"/>
                                <w:sz w:val="19"/>
                              </w:rPr>
                              <w:t>Recruitment</w:t>
                            </w:r>
                          </w:p>
                        </w:txbxContent>
                      </v:textbox>
                      <w10:wrap type="through" anchorx="page"/>
                    </v:shape>
                  </w:pict>
                </mc:Fallback>
              </mc:AlternateContent>
            </w:r>
            <w:r w:rsidRPr="0084727C">
              <w:rPr>
                <w:noProof/>
                <w:sz w:val="16"/>
                <w:szCs w:val="16"/>
                <w:lang w:eastAsia="en-GB"/>
              </w:rPr>
              <mc:AlternateContent>
                <mc:Choice Requires="wps">
                  <w:drawing>
                    <wp:anchor distT="0" distB="0" distL="114300" distR="114300" simplePos="0" relativeHeight="251698176" behindDoc="0" locked="0" layoutInCell="1" allowOverlap="1" wp14:anchorId="337D9E43" wp14:editId="752D4BA3">
                      <wp:simplePos x="0" y="0"/>
                      <wp:positionH relativeFrom="page">
                        <wp:posOffset>101600</wp:posOffset>
                      </wp:positionH>
                      <wp:positionV relativeFrom="paragraph">
                        <wp:posOffset>7620</wp:posOffset>
                      </wp:positionV>
                      <wp:extent cx="228600" cy="914400"/>
                      <wp:effectExtent l="0" t="0" r="0" b="0"/>
                      <wp:wrapThrough wrapText="bothSides">
                        <wp:wrapPolygon edited="0">
                          <wp:start x="0" y="0"/>
                          <wp:lineTo x="0" y="21000"/>
                          <wp:lineTo x="19200" y="21000"/>
                          <wp:lineTo x="19200" y="0"/>
                          <wp:lineTo x="0" y="0"/>
                        </wp:wrapPolygon>
                      </wp:wrapThrough>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9144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F3B237E" w14:textId="77777777" w:rsidR="00D70183" w:rsidRPr="0084727C" w:rsidRDefault="00D70183">
                                  <w:pPr>
                                    <w:spacing w:before="18"/>
                                    <w:ind w:left="20"/>
                                    <w:rPr>
                                      <w:sz w:val="19"/>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7D9E43" id="Text Box 3" o:spid="_x0000_s1028" type="#_x0000_t202" style="position:absolute;margin-left:8pt;margin-top:.6pt;width:18pt;height:1in;z-index:251698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" filled="f" stroked="f">
                      <v:textbox style="layout-flow:vertical" inset="0,0,0,0">
                        <w:txbxContent>
                          <w:p w14:paraId="2F3B237E" w14:textId="77777777" w:rsidR="00D70183" w:rsidRPr="0084727C" w:rsidRDefault="00D70183">
                            <w:pPr>
                              <w:spacing w:before="18"/>
                              <w:ind w:left="20"/>
                              <w:rPr>
                                <w:sz w:val="19"/>
                              </w:rPr>
                            </w:pPr>
                          </w:p>
                        </w:txbxContent>
                      </v:textbox>
                      <w10:wrap type="through" anchorx="page"/>
                    </v:shape>
                  </w:pict>
                </mc:Fallback>
              </mc:AlternateContent>
            </w:r>
          </w:p>
        </w:tc>
        <w:tc>
          <w:tcPr>
            <w:tcW w:w="567" w:type="dxa"/>
            <w:tcBorders>
              <w:top w:val="single" w:sz="4" w:space="0" w:color="auto"/>
              <w:left w:val="nil"/>
              <w:bottom w:val="single" w:sz="4" w:space="0" w:color="auto"/>
              <w:right w:val="nil"/>
            </w:tcBorders>
          </w:tcPr>
          <w:p w14:paraId="281684E8" w14:textId="77777777" w:rsidR="00CF4E27" w:rsidRPr="0084727C" w:rsidRDefault="00CF4E27" w:rsidP="00795ED6">
            <w:pPr>
              <w:tabs>
                <w:tab w:val="left" w:pos="5273"/>
              </w:tabs>
              <w:rPr>
                <w:sz w:val="16"/>
                <w:szCs w:val="16"/>
              </w:rPr>
            </w:pPr>
            <w:r w:rsidRPr="0084727C">
              <w:rPr>
                <w:noProof/>
                <w:sz w:val="16"/>
                <w:szCs w:val="16"/>
                <w:lang w:eastAsia="en-GB"/>
              </w:rPr>
              <mc:AlternateContent>
                <mc:Choice Requires="wps">
                  <w:drawing>
                    <wp:anchor distT="0" distB="0" distL="114300" distR="114300" simplePos="0" relativeHeight="251700224" behindDoc="0" locked="0" layoutInCell="1" allowOverlap="1" wp14:anchorId="65BBA5DC" wp14:editId="49BFA033">
                      <wp:simplePos x="0" y="0"/>
                      <wp:positionH relativeFrom="page">
                        <wp:posOffset>8255</wp:posOffset>
                      </wp:positionH>
                      <wp:positionV relativeFrom="paragraph">
                        <wp:posOffset>52070</wp:posOffset>
                      </wp:positionV>
                      <wp:extent cx="228600" cy="914400"/>
                      <wp:effectExtent l="0" t="0" r="0" b="0"/>
                      <wp:wrapThrough wrapText="bothSides">
                        <wp:wrapPolygon edited="0">
                          <wp:start x="0" y="0"/>
                          <wp:lineTo x="0" y="21000"/>
                          <wp:lineTo x="19200" y="21000"/>
                          <wp:lineTo x="19200" y="0"/>
                          <wp:lineTo x="0" y="0"/>
                        </wp:wrapPolygon>
                      </wp:wrapThrough>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9144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3266B94" w14:textId="77777777" w:rsidR="00D70183" w:rsidRPr="0084727C" w:rsidRDefault="00D70183" w:rsidP="00795ED6">
                                  <w:pPr>
                                    <w:spacing w:before="18"/>
                                    <w:ind w:left="23"/>
                                    <w:rPr>
                                      <w:sz w:val="19"/>
                                    </w:rPr>
                                  </w:pPr>
                                  <w:r>
                                    <w:rPr>
                                      <w:spacing w:val="1"/>
                                      <w:w w:val="103"/>
                                      <w:sz w:val="19"/>
                                    </w:rPr>
                                    <w:t>Confounding</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BA5DC" id="Text Box 8" o:spid="_x0000_s1029" type="#_x0000_t202" style="position:absolute;margin-left:.65pt;margin-top:4.1pt;width:18pt;height:1in;z-index:251700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" filled="f" stroked="f">
                      <v:textbox style="layout-flow:vertical" inset="0,0,0,0">
                        <w:txbxContent>
                          <w:p w14:paraId="03266B94" w14:textId="77777777" w:rsidR="00D70183" w:rsidRPr="0084727C" w:rsidRDefault="00D70183" w:rsidP="00795ED6">
                            <w:pPr>
                              <w:spacing w:before="18"/>
                              <w:ind w:left="23"/>
                              <w:rPr>
                                <w:sz w:val="19"/>
                              </w:rPr>
                            </w:pPr>
                            <w:r>
                              <w:rPr>
                                <w:spacing w:val="1"/>
                                <w:w w:val="103"/>
                                <w:sz w:val="19"/>
                              </w:rPr>
                              <w:t>Confounding</w:t>
                            </w:r>
                          </w:p>
                        </w:txbxContent>
                      </v:textbox>
                      <w10:wrap type="through" anchorx="page"/>
                    </v:shape>
                  </w:pict>
                </mc:Fallback>
              </mc:AlternateContent>
            </w:r>
          </w:p>
        </w:tc>
        <w:tc>
          <w:tcPr>
            <w:tcW w:w="709" w:type="dxa"/>
            <w:tcBorders>
              <w:top w:val="single" w:sz="4" w:space="0" w:color="auto"/>
              <w:left w:val="nil"/>
              <w:bottom w:val="single" w:sz="4" w:space="0" w:color="auto"/>
              <w:right w:val="nil"/>
            </w:tcBorders>
          </w:tcPr>
          <w:p w14:paraId="02F5884F" w14:textId="77777777" w:rsidR="00CF4E27" w:rsidRPr="0084727C" w:rsidRDefault="00CF4E27" w:rsidP="00795ED6">
            <w:pPr>
              <w:tabs>
                <w:tab w:val="left" w:pos="5273"/>
              </w:tabs>
              <w:rPr>
                <w:sz w:val="16"/>
                <w:szCs w:val="16"/>
              </w:rPr>
            </w:pPr>
            <w:r w:rsidRPr="0084727C">
              <w:rPr>
                <w:noProof/>
                <w:sz w:val="16"/>
                <w:szCs w:val="16"/>
                <w:lang w:eastAsia="en-GB"/>
              </w:rPr>
              <mc:AlternateContent>
                <mc:Choice Requires="wps">
                  <w:drawing>
                    <wp:anchor distT="0" distB="0" distL="114300" distR="114300" simplePos="0" relativeHeight="251701248" behindDoc="0" locked="0" layoutInCell="1" allowOverlap="1" wp14:anchorId="4E3F2A63" wp14:editId="5771A1F6">
                      <wp:simplePos x="0" y="0"/>
                      <wp:positionH relativeFrom="page">
                        <wp:posOffset>105410</wp:posOffset>
                      </wp:positionH>
                      <wp:positionV relativeFrom="paragraph">
                        <wp:posOffset>52070</wp:posOffset>
                      </wp:positionV>
                      <wp:extent cx="228600" cy="914400"/>
                      <wp:effectExtent l="0" t="0" r="0" b="0"/>
                      <wp:wrapThrough wrapText="bothSides">
                        <wp:wrapPolygon edited="0">
                          <wp:start x="0" y="0"/>
                          <wp:lineTo x="0" y="21000"/>
                          <wp:lineTo x="19200" y="21000"/>
                          <wp:lineTo x="19200" y="0"/>
                          <wp:lineTo x="0" y="0"/>
                        </wp:wrapPolygon>
                      </wp:wrapThrough>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9144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EEF2098" w14:textId="77777777" w:rsidR="00D70183" w:rsidRPr="0084727C" w:rsidRDefault="00D70183" w:rsidP="00795ED6">
                                  <w:pPr>
                                    <w:spacing w:before="18"/>
                                    <w:ind w:left="23"/>
                                    <w:rPr>
                                      <w:sz w:val="19"/>
                                    </w:rPr>
                                  </w:pPr>
                                  <w:r>
                                    <w:rPr>
                                      <w:spacing w:val="1"/>
                                      <w:w w:val="103"/>
                                      <w:sz w:val="19"/>
                                    </w:rPr>
                                    <w:t>Fidelity</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3F2A63" id="Text Box 9" o:spid="_x0000_s1030" type="#_x0000_t202" style="position:absolute;margin-left:8.3pt;margin-top:4.1pt;width:18pt;height:1in;z-index:251701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" filled="f" stroked="f">
                      <v:textbox style="layout-flow:vertical" inset="0,0,0,0">
                        <w:txbxContent>
                          <w:p w14:paraId="4EEF2098" w14:textId="77777777" w:rsidR="00D70183" w:rsidRPr="0084727C" w:rsidRDefault="00D70183" w:rsidP="00795ED6">
                            <w:pPr>
                              <w:spacing w:before="18"/>
                              <w:ind w:left="23"/>
                              <w:rPr>
                                <w:sz w:val="19"/>
                              </w:rPr>
                            </w:pPr>
                            <w:r>
                              <w:rPr>
                                <w:spacing w:val="1"/>
                                <w:w w:val="103"/>
                                <w:sz w:val="19"/>
                              </w:rPr>
                              <w:t>Fidelity</w:t>
                            </w:r>
                          </w:p>
                        </w:txbxContent>
                      </v:textbox>
                      <w10:wrap type="through" anchorx="page"/>
                    </v:shape>
                  </w:pict>
                </mc:Fallback>
              </mc:AlternateContent>
            </w:r>
          </w:p>
        </w:tc>
        <w:tc>
          <w:tcPr>
            <w:tcW w:w="851" w:type="dxa"/>
            <w:tcBorders>
              <w:top w:val="single" w:sz="4" w:space="0" w:color="auto"/>
              <w:left w:val="nil"/>
              <w:bottom w:val="single" w:sz="4" w:space="0" w:color="auto"/>
              <w:right w:val="nil"/>
            </w:tcBorders>
          </w:tcPr>
          <w:p w14:paraId="207AF1E1" w14:textId="77777777" w:rsidR="00CF4E27" w:rsidRPr="0084727C" w:rsidRDefault="00CF4E27" w:rsidP="00795ED6">
            <w:pPr>
              <w:tabs>
                <w:tab w:val="left" w:pos="5273"/>
              </w:tabs>
              <w:rPr>
                <w:sz w:val="16"/>
                <w:szCs w:val="16"/>
              </w:rPr>
            </w:pPr>
            <w:r w:rsidRPr="0084727C">
              <w:rPr>
                <w:noProof/>
                <w:sz w:val="16"/>
                <w:szCs w:val="16"/>
                <w:lang w:eastAsia="en-GB"/>
              </w:rPr>
              <mc:AlternateContent>
                <mc:Choice Requires="wps">
                  <w:drawing>
                    <wp:anchor distT="0" distB="0" distL="114300" distR="114300" simplePos="0" relativeHeight="251702272" behindDoc="0" locked="0" layoutInCell="1" allowOverlap="1" wp14:anchorId="7977AA5D" wp14:editId="3D5F479D">
                      <wp:simplePos x="0" y="0"/>
                      <wp:positionH relativeFrom="page">
                        <wp:posOffset>112395</wp:posOffset>
                      </wp:positionH>
                      <wp:positionV relativeFrom="paragraph">
                        <wp:posOffset>52070</wp:posOffset>
                      </wp:positionV>
                      <wp:extent cx="342900" cy="914400"/>
                      <wp:effectExtent l="0" t="0" r="12700" b="0"/>
                      <wp:wrapThrough wrapText="bothSides">
                        <wp:wrapPolygon edited="0">
                          <wp:start x="0" y="0"/>
                          <wp:lineTo x="0" y="21000"/>
                          <wp:lineTo x="20800" y="21000"/>
                          <wp:lineTo x="20800" y="0"/>
                          <wp:lineTo x="0" y="0"/>
                        </wp:wrapPolygon>
                      </wp:wrapThrough>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9144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6AB1E16" w14:textId="77777777" w:rsidR="00D70183" w:rsidRPr="0084727C" w:rsidRDefault="00D70183" w:rsidP="0084727C">
                                  <w:pPr>
                                    <w:spacing w:before="18"/>
                                    <w:ind w:left="20"/>
                                    <w:rPr>
                                      <w:sz w:val="19"/>
                                    </w:rPr>
                                  </w:pPr>
                                  <w:r>
                                    <w:rPr>
                                      <w:spacing w:val="1"/>
                                      <w:w w:val="103"/>
                                      <w:sz w:val="19"/>
                                    </w:rPr>
                                    <w:t>Concurrent Intervention</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77AA5D" id="Text Box 10" o:spid="_x0000_s1031" type="#_x0000_t202" style="position:absolute;margin-left:8.85pt;margin-top:4.1pt;width:27pt;height:1in;z-index:251702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" filled="f" stroked="f">
                      <v:textbox style="layout-flow:vertical" inset="0,0,0,0">
                        <w:txbxContent>
                          <w:p w14:paraId="26AB1E16" w14:textId="77777777" w:rsidR="00D70183" w:rsidRPr="0084727C" w:rsidRDefault="00D70183" w:rsidP="0084727C">
                            <w:pPr>
                              <w:spacing w:before="18"/>
                              <w:ind w:left="20"/>
                              <w:rPr>
                                <w:sz w:val="19"/>
                              </w:rPr>
                            </w:pPr>
                            <w:r>
                              <w:rPr>
                                <w:spacing w:val="1"/>
                                <w:w w:val="103"/>
                                <w:sz w:val="19"/>
                              </w:rPr>
                              <w:t>Concurrent Intervention</w:t>
                            </w:r>
                          </w:p>
                        </w:txbxContent>
                      </v:textbox>
                      <w10:wrap type="through" anchorx="page"/>
                    </v:shape>
                  </w:pict>
                </mc:Fallback>
              </mc:AlternateContent>
            </w:r>
          </w:p>
        </w:tc>
        <w:tc>
          <w:tcPr>
            <w:tcW w:w="850" w:type="dxa"/>
            <w:tcBorders>
              <w:top w:val="single" w:sz="4" w:space="0" w:color="auto"/>
              <w:left w:val="nil"/>
              <w:bottom w:val="single" w:sz="4" w:space="0" w:color="auto"/>
              <w:right w:val="nil"/>
            </w:tcBorders>
          </w:tcPr>
          <w:p w14:paraId="279DFA8A" w14:textId="77777777" w:rsidR="00CF4E27" w:rsidRPr="0084727C" w:rsidRDefault="00CF4E27" w:rsidP="00795ED6">
            <w:pPr>
              <w:tabs>
                <w:tab w:val="left" w:pos="5273"/>
              </w:tabs>
              <w:rPr>
                <w:sz w:val="16"/>
                <w:szCs w:val="16"/>
              </w:rPr>
            </w:pPr>
            <w:r w:rsidRPr="0084727C">
              <w:rPr>
                <w:noProof/>
                <w:sz w:val="16"/>
                <w:szCs w:val="16"/>
                <w:lang w:eastAsia="en-GB"/>
              </w:rPr>
              <mc:AlternateContent>
                <mc:Choice Requires="wps">
                  <w:drawing>
                    <wp:anchor distT="0" distB="0" distL="114300" distR="114300" simplePos="0" relativeHeight="251703296" behindDoc="0" locked="0" layoutInCell="1" allowOverlap="1" wp14:anchorId="017042B6" wp14:editId="0B4B256F">
                      <wp:simplePos x="0" y="0"/>
                      <wp:positionH relativeFrom="page">
                        <wp:posOffset>143510</wp:posOffset>
                      </wp:positionH>
                      <wp:positionV relativeFrom="paragraph">
                        <wp:posOffset>52070</wp:posOffset>
                      </wp:positionV>
                      <wp:extent cx="228600" cy="914400"/>
                      <wp:effectExtent l="0" t="0" r="0" b="0"/>
                      <wp:wrapThrough wrapText="bothSides">
                        <wp:wrapPolygon edited="0">
                          <wp:start x="0" y="0"/>
                          <wp:lineTo x="0" y="21000"/>
                          <wp:lineTo x="19200" y="21000"/>
                          <wp:lineTo x="19200" y="0"/>
                          <wp:lineTo x="0" y="0"/>
                        </wp:wrapPolygon>
                      </wp:wrapThrough>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9144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7201209" w14:textId="77777777" w:rsidR="00D70183" w:rsidRPr="0084727C" w:rsidRDefault="00D70183" w:rsidP="0084727C">
                                  <w:pPr>
                                    <w:spacing w:before="18"/>
                                    <w:ind w:left="20"/>
                                    <w:rPr>
                                      <w:sz w:val="19"/>
                                    </w:rPr>
                                  </w:pPr>
                                  <w:r>
                                    <w:rPr>
                                      <w:spacing w:val="1"/>
                                      <w:w w:val="103"/>
                                      <w:sz w:val="19"/>
                                    </w:rPr>
                                    <w:t>Attrition</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7042B6" id="Text Box 11" o:spid="_x0000_s1032" type="#_x0000_t202" style="position:absolute;margin-left:11.3pt;margin-top:4.1pt;width:18pt;height:1in;z-index:251703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" filled="f" stroked="f">
                      <v:textbox style="layout-flow:vertical" inset="0,0,0,0">
                        <w:txbxContent>
                          <w:p w14:paraId="67201209" w14:textId="77777777" w:rsidR="00D70183" w:rsidRPr="0084727C" w:rsidRDefault="00D70183" w:rsidP="0084727C">
                            <w:pPr>
                              <w:spacing w:before="18"/>
                              <w:ind w:left="20"/>
                              <w:rPr>
                                <w:sz w:val="19"/>
                              </w:rPr>
                            </w:pPr>
                            <w:r>
                              <w:rPr>
                                <w:spacing w:val="1"/>
                                <w:w w:val="103"/>
                                <w:sz w:val="19"/>
                              </w:rPr>
                              <w:t>Attrition</w:t>
                            </w:r>
                          </w:p>
                        </w:txbxContent>
                      </v:textbox>
                      <w10:wrap type="through" anchorx="page"/>
                    </v:shape>
                  </w:pict>
                </mc:Fallback>
              </mc:AlternateContent>
            </w:r>
          </w:p>
        </w:tc>
        <w:tc>
          <w:tcPr>
            <w:tcW w:w="709" w:type="dxa"/>
            <w:tcBorders>
              <w:top w:val="single" w:sz="4" w:space="0" w:color="auto"/>
              <w:left w:val="nil"/>
              <w:bottom w:val="single" w:sz="4" w:space="0" w:color="auto"/>
              <w:right w:val="nil"/>
            </w:tcBorders>
          </w:tcPr>
          <w:p w14:paraId="72A15AA5" w14:textId="77777777" w:rsidR="00CF4E27" w:rsidRPr="0084727C" w:rsidRDefault="00CF4E27" w:rsidP="00795ED6">
            <w:pPr>
              <w:tabs>
                <w:tab w:val="left" w:pos="5273"/>
              </w:tabs>
              <w:rPr>
                <w:sz w:val="16"/>
                <w:szCs w:val="16"/>
              </w:rPr>
            </w:pPr>
            <w:r w:rsidRPr="0084727C">
              <w:rPr>
                <w:noProof/>
                <w:sz w:val="16"/>
                <w:szCs w:val="16"/>
                <w:lang w:eastAsia="en-GB"/>
              </w:rPr>
              <mc:AlternateContent>
                <mc:Choice Requires="wps">
                  <w:drawing>
                    <wp:anchor distT="0" distB="0" distL="114300" distR="114300" simplePos="0" relativeHeight="251704320" behindDoc="0" locked="0" layoutInCell="1" allowOverlap="1" wp14:anchorId="28D010A2" wp14:editId="5CE7CD2B">
                      <wp:simplePos x="0" y="0"/>
                      <wp:positionH relativeFrom="page">
                        <wp:posOffset>60960</wp:posOffset>
                      </wp:positionH>
                      <wp:positionV relativeFrom="paragraph">
                        <wp:posOffset>52070</wp:posOffset>
                      </wp:positionV>
                      <wp:extent cx="228600" cy="1143000"/>
                      <wp:effectExtent l="0" t="0" r="0" b="0"/>
                      <wp:wrapThrough wrapText="bothSides">
                        <wp:wrapPolygon edited="0">
                          <wp:start x="0" y="0"/>
                          <wp:lineTo x="0" y="21120"/>
                          <wp:lineTo x="19200" y="21120"/>
                          <wp:lineTo x="19200" y="0"/>
                          <wp:lineTo x="0" y="0"/>
                        </wp:wrapPolygon>
                      </wp:wrapThrough>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1430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FB39C4B" w14:textId="77777777" w:rsidR="00D70183" w:rsidRPr="0084727C" w:rsidRDefault="00D70183" w:rsidP="0084727C">
                                  <w:pPr>
                                    <w:spacing w:before="18"/>
                                    <w:ind w:left="20"/>
                                    <w:rPr>
                                      <w:sz w:val="19"/>
                                    </w:rPr>
                                  </w:pPr>
                                  <w:r>
                                    <w:rPr>
                                      <w:spacing w:val="1"/>
                                      <w:w w:val="103"/>
                                      <w:sz w:val="19"/>
                                    </w:rPr>
                                    <w:t>Assessors Blinded</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D010A2" id="Text Box 12" o:spid="_x0000_s1033" type="#_x0000_t202" style="position:absolute;margin-left:4.8pt;margin-top:4.1pt;width:18pt;height:90pt;z-index:251704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" filled="f" stroked="f">
                      <v:textbox style="layout-flow:vertical" inset="0,0,0,0">
                        <w:txbxContent>
                          <w:p w14:paraId="1FB39C4B" w14:textId="77777777" w:rsidR="00D70183" w:rsidRPr="0084727C" w:rsidRDefault="00D70183" w:rsidP="0084727C">
                            <w:pPr>
                              <w:spacing w:before="18"/>
                              <w:ind w:left="20"/>
                              <w:rPr>
                                <w:sz w:val="19"/>
                              </w:rPr>
                            </w:pPr>
                            <w:r>
                              <w:rPr>
                                <w:spacing w:val="1"/>
                                <w:w w:val="103"/>
                                <w:sz w:val="19"/>
                              </w:rPr>
                              <w:t>Assessors Blinded</w:t>
                            </w:r>
                          </w:p>
                        </w:txbxContent>
                      </v:textbox>
                      <w10:wrap type="through" anchorx="page"/>
                    </v:shape>
                  </w:pict>
                </mc:Fallback>
              </mc:AlternateContent>
            </w:r>
          </w:p>
        </w:tc>
        <w:tc>
          <w:tcPr>
            <w:tcW w:w="709" w:type="dxa"/>
            <w:tcBorders>
              <w:top w:val="single" w:sz="4" w:space="0" w:color="auto"/>
              <w:left w:val="nil"/>
              <w:bottom w:val="single" w:sz="4" w:space="0" w:color="auto"/>
              <w:right w:val="nil"/>
            </w:tcBorders>
          </w:tcPr>
          <w:p w14:paraId="331F55F7" w14:textId="77777777" w:rsidR="00CF4E27" w:rsidRPr="0084727C" w:rsidRDefault="00CF4E27" w:rsidP="00795ED6">
            <w:pPr>
              <w:tabs>
                <w:tab w:val="left" w:pos="5273"/>
              </w:tabs>
              <w:rPr>
                <w:sz w:val="16"/>
                <w:szCs w:val="16"/>
              </w:rPr>
            </w:pPr>
            <w:r w:rsidRPr="0084727C">
              <w:rPr>
                <w:noProof/>
                <w:sz w:val="16"/>
                <w:szCs w:val="16"/>
                <w:lang w:eastAsia="en-GB"/>
              </w:rPr>
              <mc:AlternateContent>
                <mc:Choice Requires="wps">
                  <w:drawing>
                    <wp:anchor distT="0" distB="0" distL="114300" distR="114300" simplePos="0" relativeHeight="251705344" behindDoc="0" locked="0" layoutInCell="1" allowOverlap="1" wp14:anchorId="0F5481B6" wp14:editId="43B6CD27">
                      <wp:simplePos x="0" y="0"/>
                      <wp:positionH relativeFrom="page">
                        <wp:posOffset>67945</wp:posOffset>
                      </wp:positionH>
                      <wp:positionV relativeFrom="paragraph">
                        <wp:posOffset>52070</wp:posOffset>
                      </wp:positionV>
                      <wp:extent cx="272415" cy="1221740"/>
                      <wp:effectExtent l="0" t="0" r="6985" b="22860"/>
                      <wp:wrapThrough wrapText="bothSides">
                        <wp:wrapPolygon edited="0">
                          <wp:start x="0" y="0"/>
                          <wp:lineTo x="0" y="21555"/>
                          <wp:lineTo x="20140" y="21555"/>
                          <wp:lineTo x="20140" y="0"/>
                          <wp:lineTo x="0" y="0"/>
                        </wp:wrapPolygon>
                      </wp:wrapThrough>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 cy="122174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40AE719" w14:textId="12F1AEA3" w:rsidR="00D70183" w:rsidRPr="0084727C" w:rsidRDefault="00D70183" w:rsidP="0084727C">
                                  <w:pPr>
                                    <w:spacing w:before="18"/>
                                    <w:ind w:left="20"/>
                                    <w:rPr>
                                      <w:sz w:val="19"/>
                                    </w:rPr>
                                  </w:pPr>
                                  <w:r>
                                    <w:rPr>
                                      <w:spacing w:val="1"/>
                                      <w:w w:val="103"/>
                                      <w:sz w:val="19"/>
                                    </w:rPr>
                                    <w:t>Self-report Outcomes</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5481B6" id="Text Box 13" o:spid="_x0000_s1034" type="#_x0000_t202" style="position:absolute;margin-left:5.35pt;margin-top:4.1pt;width:21.45pt;height:96.2pt;z-index:251705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" filled="f" stroked="f">
                      <v:textbox style="layout-flow:vertical" inset="0,0,0,0">
                        <w:txbxContent>
                          <w:p w14:paraId="640AE719" w14:textId="12F1AEA3" w:rsidR="00D70183" w:rsidRPr="0084727C" w:rsidRDefault="00D70183" w:rsidP="0084727C">
                            <w:pPr>
                              <w:spacing w:before="18"/>
                              <w:ind w:left="20"/>
                              <w:rPr>
                                <w:sz w:val="19"/>
                              </w:rPr>
                            </w:pPr>
                            <w:r>
                              <w:rPr>
                                <w:spacing w:val="1"/>
                                <w:w w:val="103"/>
                                <w:sz w:val="19"/>
                              </w:rPr>
                              <w:t>Self-report Outcomes</w:t>
                            </w:r>
                          </w:p>
                        </w:txbxContent>
                      </v:textbox>
                      <w10:wrap type="through" anchorx="page"/>
                    </v:shape>
                  </w:pict>
                </mc:Fallback>
              </mc:AlternateContent>
            </w:r>
          </w:p>
        </w:tc>
        <w:tc>
          <w:tcPr>
            <w:tcW w:w="708" w:type="dxa"/>
            <w:tcBorders>
              <w:top w:val="single" w:sz="4" w:space="0" w:color="auto"/>
              <w:left w:val="nil"/>
              <w:bottom w:val="single" w:sz="4" w:space="0" w:color="auto"/>
              <w:right w:val="nil"/>
            </w:tcBorders>
          </w:tcPr>
          <w:p w14:paraId="5431BF78" w14:textId="77777777" w:rsidR="00CF4E27" w:rsidRPr="0084727C" w:rsidRDefault="00CF4E27" w:rsidP="00795ED6">
            <w:pPr>
              <w:tabs>
                <w:tab w:val="left" w:pos="5273"/>
              </w:tabs>
              <w:rPr>
                <w:sz w:val="16"/>
                <w:szCs w:val="16"/>
              </w:rPr>
            </w:pPr>
            <w:r w:rsidRPr="0084727C">
              <w:rPr>
                <w:noProof/>
                <w:sz w:val="16"/>
                <w:szCs w:val="16"/>
                <w:lang w:eastAsia="en-GB"/>
              </w:rPr>
              <mc:AlternateContent>
                <mc:Choice Requires="wps">
                  <w:drawing>
                    <wp:anchor distT="0" distB="0" distL="114300" distR="114300" simplePos="0" relativeHeight="251706368" behindDoc="0" locked="0" layoutInCell="1" allowOverlap="1" wp14:anchorId="154EDEB6" wp14:editId="56E92589">
                      <wp:simplePos x="0" y="0"/>
                      <wp:positionH relativeFrom="page">
                        <wp:posOffset>74930</wp:posOffset>
                      </wp:positionH>
                      <wp:positionV relativeFrom="paragraph">
                        <wp:posOffset>52070</wp:posOffset>
                      </wp:positionV>
                      <wp:extent cx="318770" cy="1259840"/>
                      <wp:effectExtent l="0" t="0" r="11430" b="10160"/>
                      <wp:wrapThrough wrapText="bothSides">
                        <wp:wrapPolygon edited="0">
                          <wp:start x="0" y="0"/>
                          <wp:lineTo x="0" y="21339"/>
                          <wp:lineTo x="20653" y="21339"/>
                          <wp:lineTo x="20653" y="0"/>
                          <wp:lineTo x="0" y="0"/>
                        </wp:wrapPolygon>
                      </wp:wrapThrough>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 cy="125984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DF50BF3" w14:textId="5B002DB8" w:rsidR="00D70183" w:rsidRPr="0084727C" w:rsidRDefault="00D70183" w:rsidP="0084727C">
                                  <w:pPr>
                                    <w:spacing w:before="18"/>
                                    <w:ind w:left="20"/>
                                    <w:rPr>
                                      <w:sz w:val="19"/>
                                    </w:rPr>
                                  </w:pPr>
                                  <w:r>
                                    <w:rPr>
                                      <w:spacing w:val="1"/>
                                      <w:w w:val="103"/>
                                      <w:sz w:val="19"/>
                                    </w:rPr>
                                    <w:t>Clinician rated outcomes</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4EDEB6" id="Text Box 14" o:spid="_x0000_s1035" type="#_x0000_t202" style="position:absolute;margin-left:5.9pt;margin-top:4.1pt;width:25.1pt;height:99.2pt;z-index:251706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" filled="f" stroked="f">
                      <v:textbox style="layout-flow:vertical" inset="0,0,0,0">
                        <w:txbxContent>
                          <w:p w14:paraId="5DF50BF3" w14:textId="5B002DB8" w:rsidR="00D70183" w:rsidRPr="0084727C" w:rsidRDefault="00D70183" w:rsidP="0084727C">
                            <w:pPr>
                              <w:spacing w:before="18"/>
                              <w:ind w:left="20"/>
                              <w:rPr>
                                <w:sz w:val="19"/>
                              </w:rPr>
                            </w:pPr>
                            <w:r>
                              <w:rPr>
                                <w:spacing w:val="1"/>
                                <w:w w:val="103"/>
                                <w:sz w:val="19"/>
                              </w:rPr>
                              <w:t>Clinician rated outcomes</w:t>
                            </w:r>
                          </w:p>
                        </w:txbxContent>
                      </v:textbox>
                      <w10:wrap type="through" anchorx="page"/>
                    </v:shape>
                  </w:pict>
                </mc:Fallback>
              </mc:AlternateContent>
            </w:r>
          </w:p>
        </w:tc>
        <w:tc>
          <w:tcPr>
            <w:tcW w:w="993" w:type="dxa"/>
            <w:tcBorders>
              <w:top w:val="single" w:sz="4" w:space="0" w:color="auto"/>
              <w:left w:val="nil"/>
              <w:bottom w:val="single" w:sz="4" w:space="0" w:color="auto"/>
              <w:right w:val="nil"/>
            </w:tcBorders>
          </w:tcPr>
          <w:p w14:paraId="138B3729" w14:textId="77777777" w:rsidR="00CF4E27" w:rsidRPr="0084727C" w:rsidRDefault="00CF4E27" w:rsidP="00795ED6">
            <w:pPr>
              <w:tabs>
                <w:tab w:val="left" w:pos="5273"/>
              </w:tabs>
              <w:rPr>
                <w:sz w:val="16"/>
                <w:szCs w:val="16"/>
              </w:rPr>
            </w:pPr>
            <w:r w:rsidRPr="0084727C">
              <w:rPr>
                <w:noProof/>
                <w:sz w:val="16"/>
                <w:szCs w:val="16"/>
                <w:lang w:eastAsia="en-GB"/>
              </w:rPr>
              <mc:AlternateContent>
                <mc:Choice Requires="wps">
                  <w:drawing>
                    <wp:anchor distT="0" distB="0" distL="114300" distR="114300" simplePos="0" relativeHeight="251707392" behindDoc="0" locked="0" layoutInCell="1" allowOverlap="1" wp14:anchorId="7DDEC27C" wp14:editId="4951E6D7">
                      <wp:simplePos x="0" y="0"/>
                      <wp:positionH relativeFrom="page">
                        <wp:posOffset>196850</wp:posOffset>
                      </wp:positionH>
                      <wp:positionV relativeFrom="paragraph">
                        <wp:posOffset>52070</wp:posOffset>
                      </wp:positionV>
                      <wp:extent cx="228600" cy="1257300"/>
                      <wp:effectExtent l="0" t="0" r="0" b="12700"/>
                      <wp:wrapThrough wrapText="bothSides">
                        <wp:wrapPolygon edited="0">
                          <wp:start x="0" y="0"/>
                          <wp:lineTo x="0" y="21382"/>
                          <wp:lineTo x="19200" y="21382"/>
                          <wp:lineTo x="19200" y="0"/>
                          <wp:lineTo x="0" y="0"/>
                        </wp:wrapPolygon>
                      </wp:wrapThrough>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2573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211CADC" w14:textId="77777777" w:rsidR="00D70183" w:rsidRPr="0084727C" w:rsidRDefault="00D70183" w:rsidP="0084727C">
                                  <w:pPr>
                                    <w:spacing w:before="18"/>
                                    <w:ind w:left="20"/>
                                    <w:rPr>
                                      <w:sz w:val="19"/>
                                    </w:rPr>
                                  </w:pPr>
                                  <w:r>
                                    <w:rPr>
                                      <w:spacing w:val="1"/>
                                      <w:w w:val="103"/>
                                      <w:sz w:val="19"/>
                                    </w:rPr>
                                    <w:t>Outcomes Reported</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DEC27C" id="Text Box 15" o:spid="_x0000_s1036" type="#_x0000_t202" style="position:absolute;margin-left:15.5pt;margin-top:4.1pt;width:18pt;height:99pt;z-index:251707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" filled="f" stroked="f">
                      <v:textbox style="layout-flow:vertical" inset="0,0,0,0">
                        <w:txbxContent>
                          <w:p w14:paraId="3211CADC" w14:textId="77777777" w:rsidR="00D70183" w:rsidRPr="0084727C" w:rsidRDefault="00D70183" w:rsidP="0084727C">
                            <w:pPr>
                              <w:spacing w:before="18"/>
                              <w:ind w:left="20"/>
                              <w:rPr>
                                <w:sz w:val="19"/>
                              </w:rPr>
                            </w:pPr>
                            <w:r>
                              <w:rPr>
                                <w:spacing w:val="1"/>
                                <w:w w:val="103"/>
                                <w:sz w:val="19"/>
                              </w:rPr>
                              <w:t>Outcomes Reported</w:t>
                            </w:r>
                          </w:p>
                        </w:txbxContent>
                      </v:textbox>
                      <w10:wrap type="through" anchorx="page"/>
                    </v:shape>
                  </w:pict>
                </mc:Fallback>
              </mc:AlternateContent>
            </w:r>
          </w:p>
        </w:tc>
      </w:tr>
      <w:tr w:rsidR="00F3211C" w:rsidRPr="0084727C" w14:paraId="61D5B950" w14:textId="77777777" w:rsidTr="00045853">
        <w:tc>
          <w:tcPr>
            <w:tcW w:w="1702" w:type="dxa"/>
            <w:tcBorders>
              <w:left w:val="nil"/>
              <w:bottom w:val="nil"/>
              <w:right w:val="nil"/>
            </w:tcBorders>
          </w:tcPr>
          <w:p w14:paraId="69F1C6E2" w14:textId="77777777" w:rsidR="0084727C" w:rsidRPr="00AC2968" w:rsidRDefault="0084727C" w:rsidP="0084727C">
            <w:pPr>
              <w:tabs>
                <w:tab w:val="left" w:pos="5273"/>
              </w:tabs>
              <w:spacing w:line="480" w:lineRule="auto"/>
              <w:rPr>
                <w:sz w:val="18"/>
                <w:szCs w:val="18"/>
                <w:u w:val="single"/>
              </w:rPr>
            </w:pPr>
            <w:r w:rsidRPr="00AC2968">
              <w:rPr>
                <w:sz w:val="18"/>
                <w:szCs w:val="18"/>
                <w:u w:val="single"/>
              </w:rPr>
              <w:t>Study</w:t>
            </w:r>
          </w:p>
        </w:tc>
        <w:tc>
          <w:tcPr>
            <w:tcW w:w="1701" w:type="dxa"/>
            <w:tcBorders>
              <w:left w:val="nil"/>
              <w:bottom w:val="nil"/>
              <w:right w:val="nil"/>
            </w:tcBorders>
          </w:tcPr>
          <w:p w14:paraId="7B67BA51" w14:textId="77777777" w:rsidR="0084727C" w:rsidRPr="00AC2968" w:rsidRDefault="0084727C" w:rsidP="0084727C">
            <w:pPr>
              <w:tabs>
                <w:tab w:val="left" w:pos="5273"/>
              </w:tabs>
              <w:spacing w:line="480" w:lineRule="auto"/>
              <w:rPr>
                <w:sz w:val="18"/>
                <w:szCs w:val="18"/>
                <w:u w:val="single"/>
              </w:rPr>
            </w:pPr>
            <w:r w:rsidRPr="00AC2968">
              <w:rPr>
                <w:sz w:val="18"/>
                <w:szCs w:val="18"/>
                <w:u w:val="single"/>
              </w:rPr>
              <w:t>Design</w:t>
            </w:r>
          </w:p>
        </w:tc>
        <w:tc>
          <w:tcPr>
            <w:tcW w:w="1842" w:type="dxa"/>
            <w:gridSpan w:val="3"/>
            <w:tcBorders>
              <w:left w:val="nil"/>
              <w:bottom w:val="nil"/>
              <w:right w:val="nil"/>
            </w:tcBorders>
          </w:tcPr>
          <w:p w14:paraId="5563BD0C" w14:textId="77777777" w:rsidR="0084727C" w:rsidRPr="0084727C" w:rsidRDefault="0084727C" w:rsidP="0084727C">
            <w:pPr>
              <w:tabs>
                <w:tab w:val="left" w:pos="5273"/>
              </w:tabs>
              <w:spacing w:line="480" w:lineRule="auto"/>
              <w:rPr>
                <w:sz w:val="16"/>
                <w:szCs w:val="16"/>
              </w:rPr>
            </w:pPr>
          </w:p>
        </w:tc>
        <w:tc>
          <w:tcPr>
            <w:tcW w:w="1560" w:type="dxa"/>
            <w:gridSpan w:val="2"/>
            <w:tcBorders>
              <w:left w:val="nil"/>
              <w:bottom w:val="nil"/>
              <w:right w:val="nil"/>
            </w:tcBorders>
          </w:tcPr>
          <w:p w14:paraId="6E584681" w14:textId="77777777" w:rsidR="0084727C" w:rsidRPr="0084727C" w:rsidRDefault="0084727C" w:rsidP="0084727C">
            <w:pPr>
              <w:tabs>
                <w:tab w:val="left" w:pos="5273"/>
              </w:tabs>
              <w:spacing w:line="480" w:lineRule="auto"/>
              <w:rPr>
                <w:sz w:val="16"/>
                <w:szCs w:val="16"/>
              </w:rPr>
            </w:pPr>
          </w:p>
        </w:tc>
        <w:tc>
          <w:tcPr>
            <w:tcW w:w="850" w:type="dxa"/>
            <w:tcBorders>
              <w:left w:val="nil"/>
              <w:bottom w:val="nil"/>
              <w:right w:val="nil"/>
            </w:tcBorders>
          </w:tcPr>
          <w:p w14:paraId="4B95B833" w14:textId="77777777" w:rsidR="0084727C" w:rsidRPr="0084727C" w:rsidRDefault="0084727C" w:rsidP="0084727C">
            <w:pPr>
              <w:tabs>
                <w:tab w:val="left" w:pos="5273"/>
              </w:tabs>
              <w:spacing w:line="480" w:lineRule="auto"/>
              <w:rPr>
                <w:sz w:val="16"/>
                <w:szCs w:val="16"/>
              </w:rPr>
            </w:pPr>
          </w:p>
        </w:tc>
        <w:tc>
          <w:tcPr>
            <w:tcW w:w="2126" w:type="dxa"/>
            <w:gridSpan w:val="3"/>
            <w:tcBorders>
              <w:left w:val="nil"/>
              <w:bottom w:val="nil"/>
              <w:right w:val="nil"/>
            </w:tcBorders>
          </w:tcPr>
          <w:p w14:paraId="49C867C0" w14:textId="77777777" w:rsidR="0084727C" w:rsidRPr="0084727C" w:rsidRDefault="0084727C" w:rsidP="0084727C">
            <w:pPr>
              <w:tabs>
                <w:tab w:val="left" w:pos="5273"/>
              </w:tabs>
              <w:spacing w:line="480" w:lineRule="auto"/>
              <w:rPr>
                <w:sz w:val="16"/>
                <w:szCs w:val="16"/>
              </w:rPr>
            </w:pPr>
          </w:p>
        </w:tc>
        <w:tc>
          <w:tcPr>
            <w:tcW w:w="993" w:type="dxa"/>
            <w:tcBorders>
              <w:left w:val="nil"/>
              <w:bottom w:val="nil"/>
              <w:right w:val="nil"/>
            </w:tcBorders>
          </w:tcPr>
          <w:p w14:paraId="284107D2" w14:textId="77777777" w:rsidR="0084727C" w:rsidRPr="0084727C" w:rsidRDefault="0084727C" w:rsidP="0084727C">
            <w:pPr>
              <w:tabs>
                <w:tab w:val="left" w:pos="5273"/>
              </w:tabs>
              <w:spacing w:line="480" w:lineRule="auto"/>
              <w:rPr>
                <w:sz w:val="16"/>
                <w:szCs w:val="16"/>
              </w:rPr>
            </w:pPr>
          </w:p>
        </w:tc>
      </w:tr>
      <w:tr w:rsidR="005D67B2" w:rsidRPr="0084727C" w14:paraId="4159D031" w14:textId="77777777" w:rsidTr="00045853">
        <w:trPr>
          <w:trHeight w:val="409"/>
        </w:trPr>
        <w:tc>
          <w:tcPr>
            <w:tcW w:w="1702" w:type="dxa"/>
            <w:tcBorders>
              <w:top w:val="nil"/>
              <w:left w:val="nil"/>
              <w:bottom w:val="nil"/>
              <w:right w:val="nil"/>
            </w:tcBorders>
          </w:tcPr>
          <w:p w14:paraId="5F330A7A" w14:textId="77777777" w:rsidR="005D67B2" w:rsidRPr="0084727C" w:rsidRDefault="005D67B2" w:rsidP="005D67B2">
            <w:pPr>
              <w:tabs>
                <w:tab w:val="left" w:pos="5273"/>
              </w:tabs>
              <w:spacing w:line="480" w:lineRule="auto"/>
              <w:rPr>
                <w:sz w:val="16"/>
                <w:szCs w:val="16"/>
              </w:rPr>
            </w:pPr>
            <w:r>
              <w:rPr>
                <w:sz w:val="16"/>
                <w:szCs w:val="16"/>
              </w:rPr>
              <w:t>Ramires et al., (2012)</w:t>
            </w:r>
          </w:p>
        </w:tc>
        <w:tc>
          <w:tcPr>
            <w:tcW w:w="1701" w:type="dxa"/>
            <w:tcBorders>
              <w:top w:val="nil"/>
              <w:left w:val="nil"/>
              <w:bottom w:val="nil"/>
              <w:right w:val="nil"/>
            </w:tcBorders>
          </w:tcPr>
          <w:p w14:paraId="4425D10C" w14:textId="77777777" w:rsidR="005D67B2" w:rsidRPr="0084727C" w:rsidRDefault="005D67B2" w:rsidP="005D67B2">
            <w:pPr>
              <w:tabs>
                <w:tab w:val="left" w:pos="5273"/>
              </w:tabs>
              <w:spacing w:line="480" w:lineRule="auto"/>
              <w:rPr>
                <w:sz w:val="16"/>
                <w:szCs w:val="16"/>
              </w:rPr>
            </w:pPr>
            <w:r>
              <w:rPr>
                <w:sz w:val="16"/>
                <w:szCs w:val="16"/>
              </w:rPr>
              <w:t>Single case</w:t>
            </w:r>
          </w:p>
        </w:tc>
        <w:tc>
          <w:tcPr>
            <w:tcW w:w="708" w:type="dxa"/>
            <w:tcBorders>
              <w:top w:val="nil"/>
              <w:left w:val="nil"/>
              <w:bottom w:val="nil"/>
              <w:right w:val="nil"/>
            </w:tcBorders>
          </w:tcPr>
          <w:p w14:paraId="79D19452" w14:textId="3A39831F" w:rsidR="005D67B2" w:rsidRPr="00C7125E" w:rsidRDefault="005D67B2" w:rsidP="005D67B2">
            <w:pPr>
              <w:tabs>
                <w:tab w:val="left" w:pos="5273"/>
              </w:tabs>
              <w:jc w:val="center"/>
              <w:rPr>
                <w:sz w:val="18"/>
                <w:szCs w:val="18"/>
              </w:rPr>
            </w:pPr>
            <w:r w:rsidRPr="00C7125E">
              <w:rPr>
                <w:sz w:val="18"/>
                <w:szCs w:val="18"/>
              </w:rPr>
              <w:t>N/A</w:t>
            </w:r>
          </w:p>
        </w:tc>
        <w:tc>
          <w:tcPr>
            <w:tcW w:w="567" w:type="dxa"/>
            <w:tcBorders>
              <w:top w:val="nil"/>
              <w:left w:val="nil"/>
              <w:bottom w:val="nil"/>
              <w:right w:val="nil"/>
            </w:tcBorders>
          </w:tcPr>
          <w:p w14:paraId="2284A1B7" w14:textId="6B3DD160"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7833FB42" w14:textId="530DA115" w:rsidR="005D67B2" w:rsidRPr="00C7125E" w:rsidRDefault="005D67B2" w:rsidP="005D67B2">
            <w:pPr>
              <w:tabs>
                <w:tab w:val="left" w:pos="5273"/>
              </w:tabs>
              <w:jc w:val="center"/>
            </w:pPr>
          </w:p>
        </w:tc>
        <w:tc>
          <w:tcPr>
            <w:tcW w:w="567" w:type="dxa"/>
            <w:tcBorders>
              <w:top w:val="nil"/>
              <w:left w:val="nil"/>
              <w:bottom w:val="nil"/>
              <w:right w:val="nil"/>
            </w:tcBorders>
          </w:tcPr>
          <w:p w14:paraId="7D3AFB59" w14:textId="1B53BD54" w:rsidR="005D67B2" w:rsidRPr="00C7125E" w:rsidRDefault="005D67B2" w:rsidP="005D67B2">
            <w:pPr>
              <w:tabs>
                <w:tab w:val="left" w:pos="5273"/>
              </w:tabs>
              <w:jc w:val="center"/>
            </w:pPr>
            <w:r w:rsidRPr="00C7125E">
              <w:rPr>
                <w:rFonts w:ascii="Helvetica" w:eastAsia="Times New Roman" w:hAnsi="Helvetica"/>
                <w:b/>
                <w:bCs/>
                <w:color w:val="222222"/>
                <w:shd w:val="clear" w:color="auto" w:fill="FFFFFF"/>
              </w:rPr>
              <w:t>−</w:t>
            </w:r>
          </w:p>
        </w:tc>
        <w:tc>
          <w:tcPr>
            <w:tcW w:w="709" w:type="dxa"/>
            <w:tcBorders>
              <w:top w:val="nil"/>
              <w:left w:val="nil"/>
              <w:bottom w:val="nil"/>
              <w:right w:val="nil"/>
            </w:tcBorders>
          </w:tcPr>
          <w:p w14:paraId="465A2A75"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5AC98695" w14:textId="2C68AA4E" w:rsidR="005D67B2" w:rsidRPr="00C7125E" w:rsidRDefault="005D67B2" w:rsidP="005D67B2">
            <w:pPr>
              <w:tabs>
                <w:tab w:val="left" w:pos="5273"/>
              </w:tabs>
              <w:jc w:val="center"/>
            </w:pPr>
          </w:p>
        </w:tc>
        <w:tc>
          <w:tcPr>
            <w:tcW w:w="851" w:type="dxa"/>
            <w:tcBorders>
              <w:top w:val="nil"/>
              <w:left w:val="nil"/>
              <w:bottom w:val="nil"/>
              <w:right w:val="nil"/>
            </w:tcBorders>
          </w:tcPr>
          <w:p w14:paraId="61CE7895" w14:textId="3D963AA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003CE8B6" w14:textId="77777777" w:rsidR="005D67B2" w:rsidRPr="00C7125E" w:rsidRDefault="005D67B2" w:rsidP="005D67B2">
            <w:pPr>
              <w:tabs>
                <w:tab w:val="left" w:pos="5273"/>
              </w:tabs>
              <w:jc w:val="center"/>
            </w:pPr>
          </w:p>
        </w:tc>
        <w:tc>
          <w:tcPr>
            <w:tcW w:w="850" w:type="dxa"/>
            <w:tcBorders>
              <w:top w:val="nil"/>
              <w:left w:val="nil"/>
              <w:bottom w:val="nil"/>
              <w:right w:val="nil"/>
            </w:tcBorders>
          </w:tcPr>
          <w:p w14:paraId="3BB834C8" w14:textId="29E04F8E"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tc>
        <w:tc>
          <w:tcPr>
            <w:tcW w:w="709" w:type="dxa"/>
            <w:tcBorders>
              <w:top w:val="nil"/>
              <w:left w:val="nil"/>
              <w:bottom w:val="nil"/>
              <w:right w:val="nil"/>
            </w:tcBorders>
          </w:tcPr>
          <w:p w14:paraId="24CDAC02" w14:textId="6351C0D9" w:rsidR="005D67B2" w:rsidRPr="00C7125E" w:rsidRDefault="001E18A5" w:rsidP="005D67B2">
            <w:pPr>
              <w:tabs>
                <w:tab w:val="left" w:pos="5273"/>
              </w:tabs>
              <w:spacing w:line="480" w:lineRule="auto"/>
              <w:jc w:val="center"/>
              <w:rPr>
                <w:b/>
              </w:rPr>
            </w:pPr>
            <w:r w:rsidRPr="00C7125E">
              <w:rPr>
                <w:b/>
              </w:rPr>
              <w:t>?</w:t>
            </w:r>
          </w:p>
        </w:tc>
        <w:tc>
          <w:tcPr>
            <w:tcW w:w="709" w:type="dxa"/>
            <w:tcBorders>
              <w:top w:val="nil"/>
              <w:left w:val="nil"/>
              <w:bottom w:val="nil"/>
              <w:right w:val="nil"/>
            </w:tcBorders>
          </w:tcPr>
          <w:p w14:paraId="014C984E" w14:textId="7190A16F" w:rsidR="005D67B2" w:rsidRPr="00C7125E" w:rsidRDefault="005D67B2" w:rsidP="005D67B2">
            <w:pPr>
              <w:tabs>
                <w:tab w:val="left" w:pos="5273"/>
              </w:tabs>
              <w:spacing w:line="480" w:lineRule="auto"/>
              <w:jc w:val="center"/>
              <w:rPr>
                <w:sz w:val="16"/>
                <w:szCs w:val="16"/>
              </w:rPr>
            </w:pPr>
            <w:r w:rsidRPr="00C7125E">
              <w:rPr>
                <w:rFonts w:ascii="Helvetica" w:eastAsia="Times New Roman" w:hAnsi="Helvetica"/>
                <w:b/>
                <w:bCs/>
                <w:color w:val="222222"/>
                <w:shd w:val="clear" w:color="auto" w:fill="FFFFFF"/>
              </w:rPr>
              <w:t>+</w:t>
            </w:r>
          </w:p>
        </w:tc>
        <w:tc>
          <w:tcPr>
            <w:tcW w:w="708" w:type="dxa"/>
            <w:tcBorders>
              <w:top w:val="nil"/>
              <w:left w:val="nil"/>
              <w:bottom w:val="nil"/>
              <w:right w:val="nil"/>
            </w:tcBorders>
          </w:tcPr>
          <w:p w14:paraId="727B9810" w14:textId="548E1CAE" w:rsidR="005D67B2" w:rsidRPr="00C7125E" w:rsidRDefault="005D67B2" w:rsidP="005D67B2">
            <w:pPr>
              <w:tabs>
                <w:tab w:val="left" w:pos="5273"/>
              </w:tabs>
              <w:spacing w:line="480" w:lineRule="auto"/>
              <w:jc w:val="center"/>
              <w:rPr>
                <w:sz w:val="16"/>
                <w:szCs w:val="16"/>
              </w:rPr>
            </w:pPr>
            <w:r w:rsidRPr="00C7125E">
              <w:rPr>
                <w:rFonts w:ascii="Helvetica" w:eastAsia="Times New Roman" w:hAnsi="Helvetica"/>
                <w:b/>
                <w:bCs/>
                <w:color w:val="222222"/>
                <w:shd w:val="clear" w:color="auto" w:fill="FFFFFF"/>
              </w:rPr>
              <w:t>+</w:t>
            </w:r>
          </w:p>
        </w:tc>
        <w:tc>
          <w:tcPr>
            <w:tcW w:w="993" w:type="dxa"/>
            <w:tcBorders>
              <w:top w:val="nil"/>
              <w:left w:val="nil"/>
              <w:bottom w:val="nil"/>
              <w:right w:val="nil"/>
            </w:tcBorders>
          </w:tcPr>
          <w:p w14:paraId="0A8592B5" w14:textId="629668AA" w:rsidR="005D67B2" w:rsidRPr="00C7125E" w:rsidRDefault="005D67B2" w:rsidP="005D67B2">
            <w:pPr>
              <w:tabs>
                <w:tab w:val="left" w:pos="5273"/>
              </w:tabs>
              <w:spacing w:line="480" w:lineRule="auto"/>
              <w:jc w:val="center"/>
              <w:rPr>
                <w:sz w:val="16"/>
                <w:szCs w:val="16"/>
              </w:rPr>
            </w:pPr>
            <w:r w:rsidRPr="00C7125E">
              <w:rPr>
                <w:sz w:val="18"/>
                <w:szCs w:val="18"/>
              </w:rPr>
              <w:t>N/A</w:t>
            </w:r>
          </w:p>
        </w:tc>
      </w:tr>
      <w:tr w:rsidR="005D67B2" w:rsidRPr="0084727C" w14:paraId="191E7026" w14:textId="77777777" w:rsidTr="00045853">
        <w:tc>
          <w:tcPr>
            <w:tcW w:w="1702" w:type="dxa"/>
            <w:tcBorders>
              <w:top w:val="nil"/>
              <w:left w:val="nil"/>
              <w:bottom w:val="nil"/>
              <w:right w:val="nil"/>
            </w:tcBorders>
          </w:tcPr>
          <w:p w14:paraId="2D94C89C" w14:textId="77777777" w:rsidR="005D67B2" w:rsidRPr="0084727C" w:rsidRDefault="005D67B2" w:rsidP="005D67B2">
            <w:pPr>
              <w:tabs>
                <w:tab w:val="left" w:pos="5273"/>
              </w:tabs>
              <w:spacing w:line="480" w:lineRule="auto"/>
              <w:rPr>
                <w:sz w:val="16"/>
                <w:szCs w:val="16"/>
              </w:rPr>
            </w:pPr>
            <w:r>
              <w:rPr>
                <w:sz w:val="16"/>
                <w:szCs w:val="16"/>
              </w:rPr>
              <w:t>Morken et al., (2014)</w:t>
            </w:r>
          </w:p>
        </w:tc>
        <w:tc>
          <w:tcPr>
            <w:tcW w:w="1701" w:type="dxa"/>
            <w:tcBorders>
              <w:top w:val="nil"/>
              <w:left w:val="nil"/>
              <w:bottom w:val="nil"/>
              <w:right w:val="nil"/>
            </w:tcBorders>
          </w:tcPr>
          <w:p w14:paraId="3FE0D639" w14:textId="77777777" w:rsidR="005D67B2" w:rsidRPr="0084727C" w:rsidRDefault="005D67B2" w:rsidP="005D67B2">
            <w:pPr>
              <w:tabs>
                <w:tab w:val="left" w:pos="5273"/>
              </w:tabs>
              <w:spacing w:line="480" w:lineRule="auto"/>
              <w:rPr>
                <w:sz w:val="16"/>
                <w:szCs w:val="16"/>
              </w:rPr>
            </w:pPr>
            <w:r>
              <w:rPr>
                <w:sz w:val="16"/>
                <w:szCs w:val="16"/>
              </w:rPr>
              <w:t>Single case</w:t>
            </w:r>
          </w:p>
        </w:tc>
        <w:tc>
          <w:tcPr>
            <w:tcW w:w="708" w:type="dxa"/>
            <w:tcBorders>
              <w:top w:val="nil"/>
              <w:left w:val="nil"/>
              <w:bottom w:val="nil"/>
              <w:right w:val="nil"/>
            </w:tcBorders>
          </w:tcPr>
          <w:p w14:paraId="2F872279" w14:textId="0E89C886" w:rsidR="005D67B2" w:rsidRPr="00C7125E" w:rsidRDefault="005D67B2" w:rsidP="005D67B2">
            <w:pPr>
              <w:tabs>
                <w:tab w:val="left" w:pos="5273"/>
              </w:tabs>
              <w:spacing w:line="480" w:lineRule="auto"/>
              <w:jc w:val="center"/>
              <w:rPr>
                <w:sz w:val="18"/>
                <w:szCs w:val="18"/>
              </w:rPr>
            </w:pPr>
            <w:r w:rsidRPr="00C7125E">
              <w:rPr>
                <w:sz w:val="18"/>
                <w:szCs w:val="18"/>
              </w:rPr>
              <w:t>N/A</w:t>
            </w:r>
          </w:p>
        </w:tc>
        <w:tc>
          <w:tcPr>
            <w:tcW w:w="567" w:type="dxa"/>
            <w:tcBorders>
              <w:top w:val="nil"/>
              <w:left w:val="nil"/>
              <w:bottom w:val="nil"/>
              <w:right w:val="nil"/>
            </w:tcBorders>
          </w:tcPr>
          <w:p w14:paraId="6B6702BD"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6E4246A8"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69E0F57C"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7F9D9EE7"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5CE5F821" w14:textId="221BA161" w:rsidR="005D67B2" w:rsidRPr="00C7125E" w:rsidRDefault="005D67B2" w:rsidP="005D67B2">
            <w:pPr>
              <w:tabs>
                <w:tab w:val="left" w:pos="5273"/>
              </w:tabs>
              <w:spacing w:line="480" w:lineRule="auto"/>
              <w:jc w:val="center"/>
              <w:rPr>
                <w:sz w:val="16"/>
                <w:szCs w:val="16"/>
              </w:rPr>
            </w:pPr>
            <w:r w:rsidRPr="00C7125E">
              <w:rPr>
                <w:b/>
              </w:rPr>
              <w:t>?</w:t>
            </w:r>
          </w:p>
        </w:tc>
        <w:tc>
          <w:tcPr>
            <w:tcW w:w="851" w:type="dxa"/>
            <w:tcBorders>
              <w:top w:val="nil"/>
              <w:left w:val="nil"/>
              <w:bottom w:val="nil"/>
              <w:right w:val="nil"/>
            </w:tcBorders>
          </w:tcPr>
          <w:p w14:paraId="39519C1B" w14:textId="77777777" w:rsidR="00794EC0" w:rsidRPr="00C7125E" w:rsidRDefault="00794EC0" w:rsidP="00794EC0">
            <w:pPr>
              <w:jc w:val="center"/>
              <w:rPr>
                <w:rFonts w:ascii="Times" w:eastAsia="Times New Roman" w:hAnsi="Times"/>
              </w:rPr>
            </w:pPr>
            <w:r w:rsidRPr="00C7125E">
              <w:rPr>
                <w:rFonts w:ascii="Helvetica" w:eastAsia="Times New Roman" w:hAnsi="Helvetica"/>
                <w:b/>
                <w:bCs/>
                <w:color w:val="222222"/>
                <w:shd w:val="clear" w:color="auto" w:fill="FFFFFF"/>
              </w:rPr>
              <w:t>+</w:t>
            </w:r>
          </w:p>
          <w:p w14:paraId="7D6CFFB2" w14:textId="109EDB59" w:rsidR="005D67B2" w:rsidRPr="00C7125E" w:rsidRDefault="005D67B2" w:rsidP="005D67B2">
            <w:pPr>
              <w:tabs>
                <w:tab w:val="left" w:pos="5273"/>
              </w:tabs>
              <w:spacing w:line="480" w:lineRule="auto"/>
              <w:jc w:val="center"/>
              <w:rPr>
                <w:sz w:val="16"/>
                <w:szCs w:val="16"/>
              </w:rPr>
            </w:pPr>
          </w:p>
        </w:tc>
        <w:tc>
          <w:tcPr>
            <w:tcW w:w="850" w:type="dxa"/>
            <w:tcBorders>
              <w:top w:val="nil"/>
              <w:left w:val="nil"/>
              <w:bottom w:val="nil"/>
              <w:right w:val="nil"/>
            </w:tcBorders>
          </w:tcPr>
          <w:p w14:paraId="690C6EC6"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599A5D94"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1204D1CE" w14:textId="503FD338" w:rsidR="005D67B2" w:rsidRPr="00C7125E" w:rsidRDefault="001E18A5" w:rsidP="005D67B2">
            <w:pPr>
              <w:tabs>
                <w:tab w:val="left" w:pos="5273"/>
              </w:tabs>
              <w:spacing w:line="480" w:lineRule="auto"/>
              <w:jc w:val="center"/>
              <w:rPr>
                <w:sz w:val="16"/>
                <w:szCs w:val="16"/>
              </w:rPr>
            </w:pPr>
            <w:r w:rsidRPr="00C7125E">
              <w:rPr>
                <w:b/>
              </w:rPr>
              <w:t>?</w:t>
            </w:r>
          </w:p>
        </w:tc>
        <w:tc>
          <w:tcPr>
            <w:tcW w:w="709" w:type="dxa"/>
            <w:tcBorders>
              <w:top w:val="nil"/>
              <w:left w:val="nil"/>
              <w:bottom w:val="nil"/>
              <w:right w:val="nil"/>
            </w:tcBorders>
          </w:tcPr>
          <w:p w14:paraId="5DF199E9" w14:textId="4375FE50" w:rsidR="005D67B2" w:rsidRPr="00C7125E" w:rsidRDefault="005D67B2" w:rsidP="005D67B2">
            <w:pPr>
              <w:tabs>
                <w:tab w:val="left" w:pos="5273"/>
              </w:tabs>
              <w:spacing w:line="480" w:lineRule="auto"/>
              <w:jc w:val="center"/>
              <w:rPr>
                <w:sz w:val="16"/>
                <w:szCs w:val="16"/>
              </w:rPr>
            </w:pPr>
            <w:r w:rsidRPr="00C7125E">
              <w:rPr>
                <w:rFonts w:ascii="Helvetica" w:eastAsia="Times New Roman" w:hAnsi="Helvetica"/>
                <w:b/>
                <w:bCs/>
                <w:color w:val="222222"/>
                <w:shd w:val="clear" w:color="auto" w:fill="FFFFFF"/>
              </w:rPr>
              <w:t>+</w:t>
            </w:r>
          </w:p>
        </w:tc>
        <w:tc>
          <w:tcPr>
            <w:tcW w:w="708" w:type="dxa"/>
            <w:tcBorders>
              <w:top w:val="nil"/>
              <w:left w:val="nil"/>
              <w:bottom w:val="nil"/>
              <w:right w:val="nil"/>
            </w:tcBorders>
          </w:tcPr>
          <w:p w14:paraId="18AA63D4" w14:textId="20AA1782" w:rsidR="005D67B2" w:rsidRPr="00C7125E" w:rsidRDefault="005D67B2" w:rsidP="005D67B2">
            <w:pPr>
              <w:tabs>
                <w:tab w:val="left" w:pos="5273"/>
              </w:tabs>
              <w:spacing w:line="480" w:lineRule="auto"/>
              <w:jc w:val="center"/>
              <w:rPr>
                <w:sz w:val="16"/>
                <w:szCs w:val="16"/>
              </w:rPr>
            </w:pPr>
            <w:r w:rsidRPr="00C7125E">
              <w:rPr>
                <w:rFonts w:ascii="Helvetica" w:eastAsia="Times New Roman" w:hAnsi="Helvetica"/>
                <w:b/>
                <w:bCs/>
                <w:color w:val="222222"/>
                <w:shd w:val="clear" w:color="auto" w:fill="FFFFFF"/>
              </w:rPr>
              <w:t>+</w:t>
            </w:r>
          </w:p>
        </w:tc>
        <w:tc>
          <w:tcPr>
            <w:tcW w:w="993" w:type="dxa"/>
            <w:tcBorders>
              <w:top w:val="nil"/>
              <w:left w:val="nil"/>
              <w:bottom w:val="nil"/>
              <w:right w:val="nil"/>
            </w:tcBorders>
          </w:tcPr>
          <w:p w14:paraId="5BC469DF" w14:textId="7877E892" w:rsidR="005D67B2" w:rsidRPr="00C7125E" w:rsidRDefault="005D67B2" w:rsidP="005D67B2">
            <w:pPr>
              <w:tabs>
                <w:tab w:val="left" w:pos="5273"/>
              </w:tabs>
              <w:spacing w:line="480" w:lineRule="auto"/>
              <w:jc w:val="center"/>
              <w:rPr>
                <w:sz w:val="16"/>
                <w:szCs w:val="16"/>
              </w:rPr>
            </w:pPr>
            <w:r w:rsidRPr="00C7125E">
              <w:rPr>
                <w:sz w:val="18"/>
                <w:szCs w:val="18"/>
              </w:rPr>
              <w:t>N/A</w:t>
            </w:r>
          </w:p>
        </w:tc>
      </w:tr>
      <w:tr w:rsidR="005D67B2" w:rsidRPr="0084727C" w14:paraId="61C1E556" w14:textId="77777777" w:rsidTr="00045853">
        <w:tc>
          <w:tcPr>
            <w:tcW w:w="1702" w:type="dxa"/>
            <w:tcBorders>
              <w:top w:val="nil"/>
              <w:left w:val="nil"/>
              <w:bottom w:val="nil"/>
              <w:right w:val="nil"/>
            </w:tcBorders>
          </w:tcPr>
          <w:p w14:paraId="3FC11701" w14:textId="77777777" w:rsidR="005D67B2" w:rsidRPr="0084727C" w:rsidRDefault="005D67B2" w:rsidP="005D67B2">
            <w:pPr>
              <w:tabs>
                <w:tab w:val="left" w:pos="5273"/>
              </w:tabs>
              <w:spacing w:line="480" w:lineRule="auto"/>
              <w:rPr>
                <w:sz w:val="16"/>
                <w:szCs w:val="16"/>
              </w:rPr>
            </w:pPr>
            <w:r>
              <w:rPr>
                <w:sz w:val="16"/>
                <w:szCs w:val="16"/>
              </w:rPr>
              <w:t>Bateman &amp; Fonagy (1999)</w:t>
            </w:r>
          </w:p>
        </w:tc>
        <w:tc>
          <w:tcPr>
            <w:tcW w:w="1701" w:type="dxa"/>
            <w:tcBorders>
              <w:top w:val="nil"/>
              <w:left w:val="nil"/>
              <w:bottom w:val="nil"/>
              <w:right w:val="nil"/>
            </w:tcBorders>
          </w:tcPr>
          <w:p w14:paraId="6D9C59DA" w14:textId="77777777" w:rsidR="005D67B2" w:rsidRPr="0084727C" w:rsidRDefault="005D67B2" w:rsidP="005D67B2">
            <w:pPr>
              <w:tabs>
                <w:tab w:val="left" w:pos="5273"/>
              </w:tabs>
              <w:spacing w:line="480" w:lineRule="auto"/>
              <w:rPr>
                <w:sz w:val="16"/>
                <w:szCs w:val="16"/>
              </w:rPr>
            </w:pPr>
            <w:r>
              <w:rPr>
                <w:sz w:val="16"/>
                <w:szCs w:val="16"/>
              </w:rPr>
              <w:t>RCT</w:t>
            </w:r>
          </w:p>
        </w:tc>
        <w:tc>
          <w:tcPr>
            <w:tcW w:w="708" w:type="dxa"/>
            <w:tcBorders>
              <w:top w:val="nil"/>
              <w:left w:val="nil"/>
              <w:bottom w:val="nil"/>
              <w:right w:val="nil"/>
            </w:tcBorders>
          </w:tcPr>
          <w:p w14:paraId="222FEDE4" w14:textId="529EA421" w:rsidR="005D67B2" w:rsidRPr="00C7125E" w:rsidRDefault="005D67B2" w:rsidP="005D67B2">
            <w:pPr>
              <w:tabs>
                <w:tab w:val="left" w:pos="5273"/>
              </w:tabs>
              <w:spacing w:line="480" w:lineRule="auto"/>
              <w:jc w:val="center"/>
              <w:rPr>
                <w:sz w:val="16"/>
                <w:szCs w:val="16"/>
              </w:rPr>
            </w:pPr>
            <w:r w:rsidRPr="00C7125E">
              <w:rPr>
                <w:b/>
              </w:rPr>
              <w:t>?</w:t>
            </w:r>
          </w:p>
        </w:tc>
        <w:tc>
          <w:tcPr>
            <w:tcW w:w="567" w:type="dxa"/>
            <w:tcBorders>
              <w:top w:val="nil"/>
              <w:left w:val="nil"/>
              <w:bottom w:val="nil"/>
              <w:right w:val="nil"/>
            </w:tcBorders>
          </w:tcPr>
          <w:p w14:paraId="2EA24DEA"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23C61AAC"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7AC41712"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01F9FFF8"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33743F19"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6EDD8B82" w14:textId="2D4E7D18" w:rsidR="005D67B2" w:rsidRPr="00C7125E" w:rsidRDefault="005D67B2" w:rsidP="005D67B2">
            <w:pPr>
              <w:tabs>
                <w:tab w:val="left" w:pos="5273"/>
              </w:tabs>
              <w:spacing w:line="480" w:lineRule="auto"/>
              <w:jc w:val="center"/>
              <w:rPr>
                <w:sz w:val="16"/>
                <w:szCs w:val="16"/>
              </w:rPr>
            </w:pPr>
          </w:p>
        </w:tc>
        <w:tc>
          <w:tcPr>
            <w:tcW w:w="851" w:type="dxa"/>
            <w:tcBorders>
              <w:top w:val="nil"/>
              <w:left w:val="nil"/>
              <w:bottom w:val="nil"/>
              <w:right w:val="nil"/>
            </w:tcBorders>
          </w:tcPr>
          <w:p w14:paraId="05F3DB17"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443DDFD5" w14:textId="72F6ED20" w:rsidR="005D67B2" w:rsidRPr="00C7125E" w:rsidRDefault="005D67B2" w:rsidP="005D67B2">
            <w:pPr>
              <w:tabs>
                <w:tab w:val="left" w:pos="5273"/>
              </w:tabs>
              <w:spacing w:line="480" w:lineRule="auto"/>
              <w:jc w:val="center"/>
              <w:rPr>
                <w:sz w:val="16"/>
                <w:szCs w:val="16"/>
              </w:rPr>
            </w:pPr>
          </w:p>
        </w:tc>
        <w:tc>
          <w:tcPr>
            <w:tcW w:w="850" w:type="dxa"/>
            <w:tcBorders>
              <w:top w:val="nil"/>
              <w:left w:val="nil"/>
              <w:bottom w:val="nil"/>
              <w:right w:val="nil"/>
            </w:tcBorders>
          </w:tcPr>
          <w:p w14:paraId="36AD0F0B"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14C0C4A0" w14:textId="54BB760F"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4243E439" w14:textId="759B7750" w:rsidR="005D67B2" w:rsidRPr="00C7125E" w:rsidRDefault="005D67B2" w:rsidP="005D67B2">
            <w:pPr>
              <w:tabs>
                <w:tab w:val="left" w:pos="5273"/>
              </w:tabs>
              <w:spacing w:line="480" w:lineRule="auto"/>
              <w:jc w:val="center"/>
              <w:rPr>
                <w:sz w:val="16"/>
                <w:szCs w:val="16"/>
              </w:rPr>
            </w:pPr>
            <w:r w:rsidRPr="00C7125E">
              <w:rPr>
                <w:b/>
              </w:rPr>
              <w:t>?</w:t>
            </w:r>
          </w:p>
        </w:tc>
        <w:tc>
          <w:tcPr>
            <w:tcW w:w="709" w:type="dxa"/>
            <w:tcBorders>
              <w:top w:val="nil"/>
              <w:left w:val="nil"/>
              <w:bottom w:val="nil"/>
              <w:right w:val="nil"/>
            </w:tcBorders>
          </w:tcPr>
          <w:p w14:paraId="0606F5BB"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41973E17" w14:textId="77777777" w:rsidR="005D67B2" w:rsidRPr="00C7125E" w:rsidRDefault="005D67B2" w:rsidP="005D67B2">
            <w:pPr>
              <w:tabs>
                <w:tab w:val="left" w:pos="5273"/>
              </w:tabs>
              <w:spacing w:line="480" w:lineRule="auto"/>
              <w:jc w:val="center"/>
              <w:rPr>
                <w:sz w:val="16"/>
                <w:szCs w:val="16"/>
              </w:rPr>
            </w:pPr>
          </w:p>
        </w:tc>
        <w:tc>
          <w:tcPr>
            <w:tcW w:w="708" w:type="dxa"/>
            <w:tcBorders>
              <w:top w:val="nil"/>
              <w:left w:val="nil"/>
              <w:bottom w:val="nil"/>
              <w:right w:val="nil"/>
            </w:tcBorders>
          </w:tcPr>
          <w:p w14:paraId="2B25BD4E"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6235DAF6" w14:textId="77777777" w:rsidR="005D67B2" w:rsidRPr="00C7125E" w:rsidRDefault="005D67B2" w:rsidP="005D67B2">
            <w:pPr>
              <w:tabs>
                <w:tab w:val="left" w:pos="5273"/>
              </w:tabs>
              <w:spacing w:line="480" w:lineRule="auto"/>
              <w:jc w:val="center"/>
              <w:rPr>
                <w:sz w:val="16"/>
                <w:szCs w:val="16"/>
              </w:rPr>
            </w:pPr>
          </w:p>
        </w:tc>
        <w:tc>
          <w:tcPr>
            <w:tcW w:w="993" w:type="dxa"/>
            <w:tcBorders>
              <w:top w:val="nil"/>
              <w:left w:val="nil"/>
              <w:bottom w:val="nil"/>
              <w:right w:val="nil"/>
            </w:tcBorders>
          </w:tcPr>
          <w:p w14:paraId="471DEAB4" w14:textId="222225BC" w:rsidR="005D67B2" w:rsidRPr="00C7125E" w:rsidRDefault="00B66A37" w:rsidP="005D67B2">
            <w:pPr>
              <w:tabs>
                <w:tab w:val="left" w:pos="5273"/>
              </w:tabs>
              <w:spacing w:line="480" w:lineRule="auto"/>
              <w:jc w:val="center"/>
              <w:rPr>
                <w:sz w:val="16"/>
                <w:szCs w:val="16"/>
              </w:rPr>
            </w:pPr>
            <w:r w:rsidRPr="00C7125E">
              <w:rPr>
                <w:b/>
              </w:rPr>
              <w:t>?</w:t>
            </w:r>
          </w:p>
        </w:tc>
      </w:tr>
      <w:tr w:rsidR="005D67B2" w:rsidRPr="0084727C" w14:paraId="63FFF1DE" w14:textId="77777777" w:rsidTr="00045853">
        <w:tc>
          <w:tcPr>
            <w:tcW w:w="1702" w:type="dxa"/>
            <w:tcBorders>
              <w:top w:val="nil"/>
              <w:left w:val="nil"/>
              <w:bottom w:val="nil"/>
              <w:right w:val="nil"/>
            </w:tcBorders>
          </w:tcPr>
          <w:p w14:paraId="66880E4C" w14:textId="77777777" w:rsidR="005D67B2" w:rsidRPr="0084727C" w:rsidRDefault="005D67B2" w:rsidP="005D67B2">
            <w:pPr>
              <w:tabs>
                <w:tab w:val="left" w:pos="5273"/>
              </w:tabs>
              <w:spacing w:line="480" w:lineRule="auto"/>
              <w:rPr>
                <w:sz w:val="16"/>
                <w:szCs w:val="16"/>
              </w:rPr>
            </w:pPr>
            <w:r>
              <w:rPr>
                <w:sz w:val="16"/>
                <w:szCs w:val="16"/>
              </w:rPr>
              <w:t>Bateman &amp; Fonagy (2009)</w:t>
            </w:r>
          </w:p>
        </w:tc>
        <w:tc>
          <w:tcPr>
            <w:tcW w:w="1701" w:type="dxa"/>
            <w:tcBorders>
              <w:top w:val="nil"/>
              <w:left w:val="nil"/>
              <w:bottom w:val="nil"/>
              <w:right w:val="nil"/>
            </w:tcBorders>
          </w:tcPr>
          <w:p w14:paraId="0C9975B2" w14:textId="77777777" w:rsidR="005D67B2" w:rsidRPr="0084727C" w:rsidRDefault="005D67B2" w:rsidP="005D67B2">
            <w:pPr>
              <w:tabs>
                <w:tab w:val="left" w:pos="5273"/>
              </w:tabs>
              <w:spacing w:line="480" w:lineRule="auto"/>
              <w:rPr>
                <w:sz w:val="16"/>
                <w:szCs w:val="16"/>
              </w:rPr>
            </w:pPr>
            <w:r>
              <w:rPr>
                <w:sz w:val="16"/>
                <w:szCs w:val="16"/>
              </w:rPr>
              <w:t>RCT</w:t>
            </w:r>
          </w:p>
        </w:tc>
        <w:tc>
          <w:tcPr>
            <w:tcW w:w="708" w:type="dxa"/>
            <w:tcBorders>
              <w:top w:val="nil"/>
              <w:left w:val="nil"/>
              <w:bottom w:val="nil"/>
              <w:right w:val="nil"/>
            </w:tcBorders>
          </w:tcPr>
          <w:p w14:paraId="0CE20B03"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7644D958"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56CD1CB9"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4A530133"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15D3CC9C"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6D61E1A8"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6607CB35" w14:textId="77777777" w:rsidR="00976F25" w:rsidRPr="002F5F46" w:rsidRDefault="00976F25" w:rsidP="00976F25">
            <w:pPr>
              <w:jc w:val="center"/>
              <w:rPr>
                <w:rFonts w:ascii="Times" w:eastAsia="Times New Roman" w:hAnsi="Times"/>
              </w:rPr>
            </w:pPr>
            <w:r w:rsidRPr="002F5F46">
              <w:rPr>
                <w:rFonts w:ascii="Helvetica" w:eastAsia="Times New Roman" w:hAnsi="Helvetica"/>
                <w:b/>
                <w:bCs/>
                <w:color w:val="222222"/>
                <w:shd w:val="clear" w:color="auto" w:fill="FFFFFF"/>
              </w:rPr>
              <w:t>+</w:t>
            </w:r>
          </w:p>
          <w:p w14:paraId="5F1AEBF5" w14:textId="18789C10" w:rsidR="005D67B2" w:rsidRPr="002F5F46" w:rsidRDefault="005D67B2" w:rsidP="005D67B2">
            <w:pPr>
              <w:tabs>
                <w:tab w:val="left" w:pos="5273"/>
              </w:tabs>
              <w:spacing w:line="480" w:lineRule="auto"/>
              <w:jc w:val="center"/>
              <w:rPr>
                <w:sz w:val="16"/>
                <w:szCs w:val="16"/>
              </w:rPr>
            </w:pPr>
          </w:p>
        </w:tc>
        <w:tc>
          <w:tcPr>
            <w:tcW w:w="851" w:type="dxa"/>
            <w:tcBorders>
              <w:top w:val="nil"/>
              <w:left w:val="nil"/>
              <w:bottom w:val="nil"/>
              <w:right w:val="nil"/>
            </w:tcBorders>
          </w:tcPr>
          <w:p w14:paraId="26DAEEA5" w14:textId="07DBE713" w:rsidR="005D67B2" w:rsidRPr="002F5F46" w:rsidRDefault="005D67B2" w:rsidP="005D67B2">
            <w:pPr>
              <w:tabs>
                <w:tab w:val="left" w:pos="5273"/>
              </w:tabs>
              <w:spacing w:line="480" w:lineRule="auto"/>
              <w:jc w:val="center"/>
              <w:rPr>
                <w:sz w:val="16"/>
                <w:szCs w:val="16"/>
              </w:rPr>
            </w:pPr>
            <w:r w:rsidRPr="002F5F46">
              <w:rPr>
                <w:b/>
              </w:rPr>
              <w:t>?</w:t>
            </w:r>
          </w:p>
        </w:tc>
        <w:tc>
          <w:tcPr>
            <w:tcW w:w="850" w:type="dxa"/>
            <w:tcBorders>
              <w:top w:val="nil"/>
              <w:left w:val="nil"/>
              <w:bottom w:val="nil"/>
              <w:right w:val="nil"/>
            </w:tcBorders>
          </w:tcPr>
          <w:p w14:paraId="035A36C8"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38020536" w14:textId="77777777"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52B5A292" w14:textId="77777777" w:rsidR="00676DFC" w:rsidRPr="002F5F46" w:rsidRDefault="00676DFC" w:rsidP="00676DFC">
            <w:pPr>
              <w:jc w:val="center"/>
              <w:rPr>
                <w:rFonts w:ascii="Times" w:eastAsia="Times New Roman" w:hAnsi="Times"/>
              </w:rPr>
            </w:pPr>
            <w:r w:rsidRPr="002F5F46">
              <w:rPr>
                <w:rFonts w:ascii="Helvetica" w:eastAsia="Times New Roman" w:hAnsi="Helvetica"/>
                <w:b/>
                <w:bCs/>
                <w:color w:val="222222"/>
                <w:shd w:val="clear" w:color="auto" w:fill="FFFFFF"/>
              </w:rPr>
              <w:t>+</w:t>
            </w:r>
          </w:p>
          <w:p w14:paraId="408EB738" w14:textId="66728718"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5646FFAC"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3E17A793" w14:textId="77777777" w:rsidR="005D67B2" w:rsidRPr="002F5F46" w:rsidRDefault="005D67B2" w:rsidP="005D67B2">
            <w:pPr>
              <w:tabs>
                <w:tab w:val="left" w:pos="5273"/>
              </w:tabs>
              <w:spacing w:line="480" w:lineRule="auto"/>
              <w:jc w:val="center"/>
              <w:rPr>
                <w:sz w:val="16"/>
                <w:szCs w:val="16"/>
              </w:rPr>
            </w:pPr>
          </w:p>
        </w:tc>
        <w:tc>
          <w:tcPr>
            <w:tcW w:w="708" w:type="dxa"/>
            <w:tcBorders>
              <w:top w:val="nil"/>
              <w:left w:val="nil"/>
              <w:bottom w:val="nil"/>
              <w:right w:val="nil"/>
            </w:tcBorders>
          </w:tcPr>
          <w:p w14:paraId="45A94B0B" w14:textId="77777777" w:rsidR="004663B5" w:rsidRPr="002F5F46" w:rsidRDefault="004663B5" w:rsidP="004663B5">
            <w:pPr>
              <w:jc w:val="center"/>
              <w:rPr>
                <w:rFonts w:ascii="Times" w:eastAsia="Times New Roman" w:hAnsi="Times"/>
              </w:rPr>
            </w:pPr>
            <w:r w:rsidRPr="002F5F46">
              <w:rPr>
                <w:rFonts w:ascii="Helvetica" w:eastAsia="Times New Roman" w:hAnsi="Helvetica"/>
                <w:b/>
                <w:bCs/>
                <w:color w:val="222222"/>
                <w:shd w:val="clear" w:color="auto" w:fill="FFFFFF"/>
              </w:rPr>
              <w:t>+</w:t>
            </w:r>
          </w:p>
          <w:p w14:paraId="2C849024" w14:textId="77777777" w:rsidR="005D67B2" w:rsidRPr="002F5F46" w:rsidRDefault="005D67B2" w:rsidP="005D67B2">
            <w:pPr>
              <w:tabs>
                <w:tab w:val="left" w:pos="5273"/>
              </w:tabs>
              <w:spacing w:line="480" w:lineRule="auto"/>
              <w:jc w:val="center"/>
              <w:rPr>
                <w:sz w:val="16"/>
                <w:szCs w:val="16"/>
              </w:rPr>
            </w:pPr>
          </w:p>
        </w:tc>
        <w:tc>
          <w:tcPr>
            <w:tcW w:w="993" w:type="dxa"/>
            <w:tcBorders>
              <w:top w:val="nil"/>
              <w:left w:val="nil"/>
              <w:bottom w:val="nil"/>
              <w:right w:val="nil"/>
            </w:tcBorders>
          </w:tcPr>
          <w:p w14:paraId="721E63B4"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749A7178" w14:textId="77777777" w:rsidR="005D67B2" w:rsidRPr="002F5F46" w:rsidRDefault="005D67B2" w:rsidP="005D67B2">
            <w:pPr>
              <w:tabs>
                <w:tab w:val="left" w:pos="5273"/>
              </w:tabs>
              <w:spacing w:line="480" w:lineRule="auto"/>
              <w:jc w:val="center"/>
              <w:rPr>
                <w:sz w:val="16"/>
                <w:szCs w:val="16"/>
              </w:rPr>
            </w:pPr>
          </w:p>
        </w:tc>
      </w:tr>
      <w:tr w:rsidR="005D67B2" w:rsidRPr="0084727C" w14:paraId="6B233C90" w14:textId="77777777" w:rsidTr="00045853">
        <w:tc>
          <w:tcPr>
            <w:tcW w:w="1702" w:type="dxa"/>
            <w:tcBorders>
              <w:top w:val="nil"/>
              <w:left w:val="nil"/>
              <w:bottom w:val="nil"/>
              <w:right w:val="nil"/>
            </w:tcBorders>
          </w:tcPr>
          <w:p w14:paraId="6CEEB36D" w14:textId="77777777" w:rsidR="005D67B2" w:rsidRPr="0084727C" w:rsidRDefault="005D67B2" w:rsidP="005D67B2">
            <w:pPr>
              <w:tabs>
                <w:tab w:val="left" w:pos="5273"/>
              </w:tabs>
              <w:spacing w:line="480" w:lineRule="auto"/>
              <w:rPr>
                <w:sz w:val="16"/>
                <w:szCs w:val="16"/>
              </w:rPr>
            </w:pPr>
            <w:r>
              <w:rPr>
                <w:sz w:val="16"/>
                <w:szCs w:val="16"/>
              </w:rPr>
              <w:t>Rossouw &amp; Fonagy (2012)</w:t>
            </w:r>
          </w:p>
        </w:tc>
        <w:tc>
          <w:tcPr>
            <w:tcW w:w="1701" w:type="dxa"/>
            <w:tcBorders>
              <w:top w:val="nil"/>
              <w:left w:val="nil"/>
              <w:bottom w:val="nil"/>
              <w:right w:val="nil"/>
            </w:tcBorders>
          </w:tcPr>
          <w:p w14:paraId="1C665E60" w14:textId="77777777" w:rsidR="005D67B2" w:rsidRPr="0084727C" w:rsidRDefault="005D67B2" w:rsidP="005D67B2">
            <w:pPr>
              <w:tabs>
                <w:tab w:val="left" w:pos="5273"/>
              </w:tabs>
              <w:spacing w:line="480" w:lineRule="auto"/>
              <w:rPr>
                <w:sz w:val="16"/>
                <w:szCs w:val="16"/>
              </w:rPr>
            </w:pPr>
            <w:r>
              <w:rPr>
                <w:sz w:val="16"/>
                <w:szCs w:val="16"/>
              </w:rPr>
              <w:t>RCT</w:t>
            </w:r>
          </w:p>
        </w:tc>
        <w:tc>
          <w:tcPr>
            <w:tcW w:w="708" w:type="dxa"/>
            <w:tcBorders>
              <w:top w:val="nil"/>
              <w:left w:val="nil"/>
              <w:bottom w:val="nil"/>
              <w:right w:val="nil"/>
            </w:tcBorders>
          </w:tcPr>
          <w:p w14:paraId="366BD51A"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1E3F536E"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61DB15DE"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7E707288"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2CE2D42B"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3AE6C7DD"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031D9BFB" w14:textId="77777777" w:rsidR="009F7586" w:rsidRPr="002F5F46" w:rsidRDefault="009F7586" w:rsidP="009F7586">
            <w:pPr>
              <w:jc w:val="center"/>
              <w:rPr>
                <w:rFonts w:ascii="Times" w:eastAsia="Times New Roman" w:hAnsi="Times"/>
              </w:rPr>
            </w:pPr>
            <w:r w:rsidRPr="002F5F46">
              <w:rPr>
                <w:rFonts w:ascii="Helvetica" w:eastAsia="Times New Roman" w:hAnsi="Helvetica"/>
                <w:b/>
                <w:bCs/>
                <w:color w:val="222222"/>
                <w:shd w:val="clear" w:color="auto" w:fill="FFFFFF"/>
              </w:rPr>
              <w:t>+</w:t>
            </w:r>
          </w:p>
          <w:p w14:paraId="428E37E3" w14:textId="7DD22D37" w:rsidR="005D67B2" w:rsidRPr="002F5F46" w:rsidRDefault="005D67B2" w:rsidP="005D67B2">
            <w:pPr>
              <w:tabs>
                <w:tab w:val="left" w:pos="5273"/>
              </w:tabs>
              <w:spacing w:line="480" w:lineRule="auto"/>
              <w:jc w:val="center"/>
              <w:rPr>
                <w:sz w:val="16"/>
                <w:szCs w:val="16"/>
              </w:rPr>
            </w:pPr>
          </w:p>
        </w:tc>
        <w:tc>
          <w:tcPr>
            <w:tcW w:w="851" w:type="dxa"/>
            <w:tcBorders>
              <w:top w:val="nil"/>
              <w:left w:val="nil"/>
              <w:bottom w:val="nil"/>
              <w:right w:val="nil"/>
            </w:tcBorders>
          </w:tcPr>
          <w:p w14:paraId="18D9AF50" w14:textId="77777777" w:rsidR="0068634D" w:rsidRPr="002F5F46" w:rsidRDefault="0068634D" w:rsidP="0068634D">
            <w:pPr>
              <w:jc w:val="center"/>
              <w:rPr>
                <w:rFonts w:ascii="Times" w:eastAsia="Times New Roman" w:hAnsi="Times"/>
              </w:rPr>
            </w:pPr>
            <w:r w:rsidRPr="002F5F46">
              <w:rPr>
                <w:rFonts w:ascii="Helvetica" w:eastAsia="Times New Roman" w:hAnsi="Helvetica"/>
                <w:b/>
                <w:bCs/>
                <w:color w:val="222222"/>
                <w:shd w:val="clear" w:color="auto" w:fill="FFFFFF"/>
              </w:rPr>
              <w:t>+</w:t>
            </w:r>
          </w:p>
          <w:p w14:paraId="6502C7B2" w14:textId="2ECA1022" w:rsidR="005D67B2" w:rsidRPr="002F5F46" w:rsidRDefault="005D67B2" w:rsidP="005D67B2">
            <w:pPr>
              <w:tabs>
                <w:tab w:val="left" w:pos="5273"/>
              </w:tabs>
              <w:spacing w:line="480" w:lineRule="auto"/>
              <w:jc w:val="center"/>
              <w:rPr>
                <w:sz w:val="16"/>
                <w:szCs w:val="16"/>
              </w:rPr>
            </w:pPr>
          </w:p>
        </w:tc>
        <w:tc>
          <w:tcPr>
            <w:tcW w:w="850" w:type="dxa"/>
            <w:tcBorders>
              <w:top w:val="nil"/>
              <w:left w:val="nil"/>
              <w:bottom w:val="nil"/>
              <w:right w:val="nil"/>
            </w:tcBorders>
          </w:tcPr>
          <w:p w14:paraId="13DD7616"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36B3D566" w14:textId="77777777"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3207E470"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2C0E8CD0" w14:textId="77777777"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38779C71" w14:textId="77777777" w:rsidR="00B66A37" w:rsidRPr="002F5F46" w:rsidRDefault="00B66A37" w:rsidP="00B66A37">
            <w:pPr>
              <w:jc w:val="center"/>
              <w:rPr>
                <w:rFonts w:ascii="Times" w:eastAsia="Times New Roman" w:hAnsi="Times"/>
              </w:rPr>
            </w:pPr>
            <w:r w:rsidRPr="002F5F46">
              <w:rPr>
                <w:rFonts w:ascii="Helvetica" w:eastAsia="Times New Roman" w:hAnsi="Helvetica"/>
                <w:b/>
                <w:bCs/>
                <w:color w:val="222222"/>
                <w:shd w:val="clear" w:color="auto" w:fill="FFFFFF"/>
              </w:rPr>
              <w:t>+</w:t>
            </w:r>
          </w:p>
          <w:p w14:paraId="453CCA79" w14:textId="77133F7D" w:rsidR="005D67B2" w:rsidRPr="002F5F46" w:rsidRDefault="005D67B2" w:rsidP="005D67B2">
            <w:pPr>
              <w:tabs>
                <w:tab w:val="left" w:pos="5273"/>
              </w:tabs>
              <w:spacing w:line="480" w:lineRule="auto"/>
              <w:jc w:val="center"/>
              <w:rPr>
                <w:sz w:val="16"/>
                <w:szCs w:val="16"/>
              </w:rPr>
            </w:pPr>
          </w:p>
        </w:tc>
        <w:tc>
          <w:tcPr>
            <w:tcW w:w="708" w:type="dxa"/>
            <w:tcBorders>
              <w:top w:val="nil"/>
              <w:left w:val="nil"/>
              <w:bottom w:val="nil"/>
              <w:right w:val="nil"/>
            </w:tcBorders>
          </w:tcPr>
          <w:p w14:paraId="41FE6B66"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483065AA" w14:textId="77777777" w:rsidR="005D67B2" w:rsidRPr="002F5F46" w:rsidRDefault="005D67B2" w:rsidP="005D67B2">
            <w:pPr>
              <w:tabs>
                <w:tab w:val="left" w:pos="5273"/>
              </w:tabs>
              <w:spacing w:line="480" w:lineRule="auto"/>
              <w:jc w:val="center"/>
              <w:rPr>
                <w:sz w:val="16"/>
                <w:szCs w:val="16"/>
              </w:rPr>
            </w:pPr>
          </w:p>
        </w:tc>
        <w:tc>
          <w:tcPr>
            <w:tcW w:w="993" w:type="dxa"/>
            <w:tcBorders>
              <w:top w:val="nil"/>
              <w:left w:val="nil"/>
              <w:bottom w:val="nil"/>
              <w:right w:val="nil"/>
            </w:tcBorders>
          </w:tcPr>
          <w:p w14:paraId="586AF754"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03B8FF35" w14:textId="77777777" w:rsidR="005D67B2" w:rsidRPr="002F5F46" w:rsidRDefault="005D67B2" w:rsidP="005D67B2">
            <w:pPr>
              <w:tabs>
                <w:tab w:val="left" w:pos="5273"/>
              </w:tabs>
              <w:spacing w:line="480" w:lineRule="auto"/>
              <w:jc w:val="center"/>
              <w:rPr>
                <w:sz w:val="16"/>
                <w:szCs w:val="16"/>
              </w:rPr>
            </w:pPr>
          </w:p>
        </w:tc>
      </w:tr>
      <w:tr w:rsidR="005D67B2" w:rsidRPr="0084727C" w14:paraId="338E825F" w14:textId="77777777" w:rsidTr="00045853">
        <w:tc>
          <w:tcPr>
            <w:tcW w:w="1702" w:type="dxa"/>
            <w:tcBorders>
              <w:top w:val="nil"/>
              <w:left w:val="nil"/>
              <w:bottom w:val="nil"/>
              <w:right w:val="nil"/>
            </w:tcBorders>
          </w:tcPr>
          <w:p w14:paraId="41D755E0" w14:textId="0A06B5B3" w:rsidR="005D67B2" w:rsidRPr="0084727C" w:rsidRDefault="005D67B2" w:rsidP="005D67B2">
            <w:pPr>
              <w:tabs>
                <w:tab w:val="left" w:pos="5273"/>
              </w:tabs>
              <w:spacing w:line="480" w:lineRule="auto"/>
              <w:rPr>
                <w:sz w:val="16"/>
                <w:szCs w:val="16"/>
              </w:rPr>
            </w:pPr>
            <w:r>
              <w:rPr>
                <w:sz w:val="16"/>
                <w:szCs w:val="16"/>
              </w:rPr>
              <w:t>Robinson et al., (2016)</w:t>
            </w:r>
          </w:p>
        </w:tc>
        <w:tc>
          <w:tcPr>
            <w:tcW w:w="1701" w:type="dxa"/>
            <w:tcBorders>
              <w:top w:val="nil"/>
              <w:left w:val="nil"/>
              <w:bottom w:val="nil"/>
              <w:right w:val="nil"/>
            </w:tcBorders>
          </w:tcPr>
          <w:p w14:paraId="7D064C10" w14:textId="77777777" w:rsidR="005D67B2" w:rsidRPr="0084727C" w:rsidRDefault="005D67B2" w:rsidP="005D67B2">
            <w:pPr>
              <w:tabs>
                <w:tab w:val="left" w:pos="5273"/>
              </w:tabs>
              <w:spacing w:line="480" w:lineRule="auto"/>
              <w:rPr>
                <w:sz w:val="16"/>
                <w:szCs w:val="16"/>
              </w:rPr>
            </w:pPr>
            <w:r>
              <w:rPr>
                <w:sz w:val="16"/>
                <w:szCs w:val="16"/>
              </w:rPr>
              <w:t>RCT</w:t>
            </w:r>
          </w:p>
        </w:tc>
        <w:tc>
          <w:tcPr>
            <w:tcW w:w="708" w:type="dxa"/>
            <w:tcBorders>
              <w:top w:val="nil"/>
              <w:left w:val="nil"/>
              <w:bottom w:val="nil"/>
              <w:right w:val="nil"/>
            </w:tcBorders>
          </w:tcPr>
          <w:p w14:paraId="2B2E0465"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75A0EBE8"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1F6B6C43"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39872B47"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630EBBE3"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11941059"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1C81F1B3"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7843D9BB" w14:textId="77777777" w:rsidR="005D67B2" w:rsidRPr="002F5F46" w:rsidRDefault="005D67B2" w:rsidP="005D67B2">
            <w:pPr>
              <w:tabs>
                <w:tab w:val="left" w:pos="5273"/>
              </w:tabs>
              <w:spacing w:line="480" w:lineRule="auto"/>
              <w:jc w:val="center"/>
              <w:rPr>
                <w:sz w:val="16"/>
                <w:szCs w:val="16"/>
              </w:rPr>
            </w:pPr>
          </w:p>
        </w:tc>
        <w:tc>
          <w:tcPr>
            <w:tcW w:w="851" w:type="dxa"/>
            <w:tcBorders>
              <w:top w:val="nil"/>
              <w:left w:val="nil"/>
              <w:bottom w:val="nil"/>
              <w:right w:val="nil"/>
            </w:tcBorders>
          </w:tcPr>
          <w:p w14:paraId="5DAA4F20" w14:textId="77777777" w:rsidR="00491071" w:rsidRPr="002F5F46" w:rsidRDefault="00491071" w:rsidP="00491071">
            <w:pPr>
              <w:jc w:val="center"/>
              <w:rPr>
                <w:rFonts w:ascii="Times" w:eastAsia="Times New Roman" w:hAnsi="Times"/>
              </w:rPr>
            </w:pPr>
            <w:r w:rsidRPr="002F5F46">
              <w:rPr>
                <w:rFonts w:ascii="Helvetica" w:eastAsia="Times New Roman" w:hAnsi="Helvetica"/>
                <w:b/>
                <w:bCs/>
                <w:color w:val="222222"/>
                <w:shd w:val="clear" w:color="auto" w:fill="FFFFFF"/>
              </w:rPr>
              <w:t>−</w:t>
            </w:r>
          </w:p>
          <w:p w14:paraId="5E04CC00" w14:textId="77777777" w:rsidR="005D67B2" w:rsidRPr="002F5F46" w:rsidRDefault="005D67B2" w:rsidP="005D67B2">
            <w:pPr>
              <w:tabs>
                <w:tab w:val="left" w:pos="5273"/>
              </w:tabs>
              <w:spacing w:line="480" w:lineRule="auto"/>
              <w:jc w:val="center"/>
              <w:rPr>
                <w:sz w:val="16"/>
                <w:szCs w:val="16"/>
              </w:rPr>
            </w:pPr>
          </w:p>
        </w:tc>
        <w:tc>
          <w:tcPr>
            <w:tcW w:w="850" w:type="dxa"/>
            <w:tcBorders>
              <w:top w:val="nil"/>
              <w:left w:val="nil"/>
              <w:bottom w:val="nil"/>
              <w:right w:val="nil"/>
            </w:tcBorders>
          </w:tcPr>
          <w:p w14:paraId="61CAC4D3"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7912F995" w14:textId="77777777"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4DCAEF3E"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67FDC44F" w14:textId="77777777"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7D490093"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0D60FC38" w14:textId="77777777" w:rsidR="005D67B2" w:rsidRPr="002F5F46" w:rsidRDefault="005D67B2" w:rsidP="005D67B2">
            <w:pPr>
              <w:tabs>
                <w:tab w:val="left" w:pos="5273"/>
              </w:tabs>
              <w:spacing w:line="480" w:lineRule="auto"/>
              <w:jc w:val="center"/>
              <w:rPr>
                <w:sz w:val="16"/>
                <w:szCs w:val="16"/>
              </w:rPr>
            </w:pPr>
          </w:p>
        </w:tc>
        <w:tc>
          <w:tcPr>
            <w:tcW w:w="708" w:type="dxa"/>
            <w:tcBorders>
              <w:top w:val="nil"/>
              <w:left w:val="nil"/>
              <w:bottom w:val="nil"/>
              <w:right w:val="nil"/>
            </w:tcBorders>
          </w:tcPr>
          <w:p w14:paraId="74A80C8C"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5CB8AAF0" w14:textId="77777777" w:rsidR="005D67B2" w:rsidRPr="002F5F46" w:rsidRDefault="005D67B2" w:rsidP="005D67B2">
            <w:pPr>
              <w:tabs>
                <w:tab w:val="left" w:pos="5273"/>
              </w:tabs>
              <w:spacing w:line="480" w:lineRule="auto"/>
              <w:jc w:val="center"/>
              <w:rPr>
                <w:sz w:val="16"/>
                <w:szCs w:val="16"/>
              </w:rPr>
            </w:pPr>
          </w:p>
        </w:tc>
        <w:tc>
          <w:tcPr>
            <w:tcW w:w="993" w:type="dxa"/>
            <w:tcBorders>
              <w:top w:val="nil"/>
              <w:left w:val="nil"/>
              <w:bottom w:val="nil"/>
              <w:right w:val="nil"/>
            </w:tcBorders>
          </w:tcPr>
          <w:p w14:paraId="6DF64E84"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338294AD" w14:textId="77777777" w:rsidR="005D67B2" w:rsidRPr="002F5F46" w:rsidRDefault="005D67B2" w:rsidP="005D67B2">
            <w:pPr>
              <w:tabs>
                <w:tab w:val="left" w:pos="5273"/>
              </w:tabs>
              <w:spacing w:line="480" w:lineRule="auto"/>
              <w:jc w:val="center"/>
              <w:rPr>
                <w:sz w:val="16"/>
                <w:szCs w:val="16"/>
              </w:rPr>
            </w:pPr>
          </w:p>
        </w:tc>
      </w:tr>
      <w:tr w:rsidR="005D67B2" w:rsidRPr="0084727C" w14:paraId="6651AA18" w14:textId="77777777" w:rsidTr="00045853">
        <w:tc>
          <w:tcPr>
            <w:tcW w:w="1702" w:type="dxa"/>
            <w:tcBorders>
              <w:top w:val="nil"/>
              <w:left w:val="nil"/>
              <w:bottom w:val="nil"/>
              <w:right w:val="nil"/>
            </w:tcBorders>
          </w:tcPr>
          <w:p w14:paraId="7D2C41F6" w14:textId="77777777" w:rsidR="005D67B2" w:rsidRPr="0084727C" w:rsidRDefault="005D67B2" w:rsidP="005D67B2">
            <w:pPr>
              <w:tabs>
                <w:tab w:val="left" w:pos="5273"/>
              </w:tabs>
              <w:spacing w:line="480" w:lineRule="auto"/>
              <w:rPr>
                <w:sz w:val="16"/>
                <w:szCs w:val="16"/>
              </w:rPr>
            </w:pPr>
            <w:r>
              <w:rPr>
                <w:sz w:val="16"/>
                <w:szCs w:val="16"/>
              </w:rPr>
              <w:t>Hertzmann et al., (2016)</w:t>
            </w:r>
          </w:p>
        </w:tc>
        <w:tc>
          <w:tcPr>
            <w:tcW w:w="1701" w:type="dxa"/>
            <w:tcBorders>
              <w:top w:val="nil"/>
              <w:left w:val="nil"/>
              <w:bottom w:val="nil"/>
              <w:right w:val="nil"/>
            </w:tcBorders>
          </w:tcPr>
          <w:p w14:paraId="25EB7733" w14:textId="77777777" w:rsidR="005D67B2" w:rsidRPr="0084727C" w:rsidRDefault="005D67B2" w:rsidP="005D67B2">
            <w:pPr>
              <w:tabs>
                <w:tab w:val="left" w:pos="5273"/>
              </w:tabs>
              <w:spacing w:line="480" w:lineRule="auto"/>
              <w:rPr>
                <w:sz w:val="16"/>
                <w:szCs w:val="16"/>
              </w:rPr>
            </w:pPr>
            <w:r>
              <w:rPr>
                <w:sz w:val="16"/>
                <w:szCs w:val="16"/>
              </w:rPr>
              <w:t>RCT</w:t>
            </w:r>
          </w:p>
        </w:tc>
        <w:tc>
          <w:tcPr>
            <w:tcW w:w="708" w:type="dxa"/>
            <w:tcBorders>
              <w:top w:val="nil"/>
              <w:left w:val="nil"/>
              <w:bottom w:val="nil"/>
              <w:right w:val="nil"/>
            </w:tcBorders>
          </w:tcPr>
          <w:p w14:paraId="1D2F214E"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5548AAAE"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5FC8B62B" w14:textId="687F018E" w:rsidR="005D67B2" w:rsidRPr="00C7125E" w:rsidRDefault="005D67B2" w:rsidP="005D67B2">
            <w:pPr>
              <w:tabs>
                <w:tab w:val="left" w:pos="5273"/>
              </w:tabs>
              <w:spacing w:line="480" w:lineRule="auto"/>
              <w:jc w:val="center"/>
              <w:rPr>
                <w:sz w:val="16"/>
                <w:szCs w:val="16"/>
              </w:rPr>
            </w:pPr>
            <w:r w:rsidRPr="00C7125E">
              <w:rPr>
                <w:b/>
              </w:rPr>
              <w:t>?</w:t>
            </w:r>
          </w:p>
        </w:tc>
        <w:tc>
          <w:tcPr>
            <w:tcW w:w="567" w:type="dxa"/>
            <w:tcBorders>
              <w:top w:val="nil"/>
              <w:left w:val="nil"/>
              <w:bottom w:val="nil"/>
              <w:right w:val="nil"/>
            </w:tcBorders>
          </w:tcPr>
          <w:p w14:paraId="0AB8117B"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32016B1C"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10C31D9D"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7B76E2B1" w14:textId="77777777" w:rsidR="005D67B2" w:rsidRPr="002F5F46" w:rsidRDefault="005D67B2" w:rsidP="005D67B2">
            <w:pPr>
              <w:tabs>
                <w:tab w:val="left" w:pos="5273"/>
              </w:tabs>
              <w:spacing w:line="480" w:lineRule="auto"/>
              <w:jc w:val="center"/>
              <w:rPr>
                <w:sz w:val="16"/>
                <w:szCs w:val="16"/>
              </w:rPr>
            </w:pPr>
          </w:p>
        </w:tc>
        <w:tc>
          <w:tcPr>
            <w:tcW w:w="851" w:type="dxa"/>
            <w:tcBorders>
              <w:top w:val="nil"/>
              <w:left w:val="nil"/>
              <w:bottom w:val="nil"/>
              <w:right w:val="nil"/>
            </w:tcBorders>
          </w:tcPr>
          <w:p w14:paraId="342C3FF9"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1AE3921F" w14:textId="77777777" w:rsidR="005D67B2" w:rsidRPr="002F5F46" w:rsidRDefault="005D67B2" w:rsidP="005D67B2">
            <w:pPr>
              <w:tabs>
                <w:tab w:val="left" w:pos="5273"/>
              </w:tabs>
              <w:spacing w:line="480" w:lineRule="auto"/>
              <w:jc w:val="center"/>
              <w:rPr>
                <w:sz w:val="16"/>
                <w:szCs w:val="16"/>
              </w:rPr>
            </w:pPr>
          </w:p>
        </w:tc>
        <w:tc>
          <w:tcPr>
            <w:tcW w:w="850" w:type="dxa"/>
            <w:tcBorders>
              <w:top w:val="nil"/>
              <w:left w:val="nil"/>
              <w:bottom w:val="nil"/>
              <w:right w:val="nil"/>
            </w:tcBorders>
          </w:tcPr>
          <w:p w14:paraId="1001D777"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27695F71" w14:textId="77777777"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107F4407" w14:textId="57259FB0" w:rsidR="005D67B2" w:rsidRPr="002F5F46" w:rsidRDefault="005D67B2" w:rsidP="005D67B2">
            <w:pPr>
              <w:tabs>
                <w:tab w:val="left" w:pos="5273"/>
              </w:tabs>
              <w:spacing w:line="480" w:lineRule="auto"/>
              <w:jc w:val="center"/>
              <w:rPr>
                <w:sz w:val="16"/>
                <w:szCs w:val="16"/>
              </w:rPr>
            </w:pPr>
            <w:r w:rsidRPr="002F5F46">
              <w:rPr>
                <w:b/>
              </w:rPr>
              <w:t>?</w:t>
            </w:r>
          </w:p>
        </w:tc>
        <w:tc>
          <w:tcPr>
            <w:tcW w:w="709" w:type="dxa"/>
            <w:tcBorders>
              <w:top w:val="nil"/>
              <w:left w:val="nil"/>
              <w:bottom w:val="nil"/>
              <w:right w:val="nil"/>
            </w:tcBorders>
          </w:tcPr>
          <w:p w14:paraId="656CD5C0"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7D616913" w14:textId="363D36D2" w:rsidR="005D67B2" w:rsidRPr="002F5F46" w:rsidRDefault="005D67B2" w:rsidP="005D67B2">
            <w:pPr>
              <w:tabs>
                <w:tab w:val="left" w:pos="5273"/>
              </w:tabs>
              <w:spacing w:line="480" w:lineRule="auto"/>
              <w:jc w:val="center"/>
              <w:rPr>
                <w:sz w:val="16"/>
                <w:szCs w:val="16"/>
              </w:rPr>
            </w:pPr>
          </w:p>
        </w:tc>
        <w:tc>
          <w:tcPr>
            <w:tcW w:w="708" w:type="dxa"/>
            <w:tcBorders>
              <w:top w:val="nil"/>
              <w:left w:val="nil"/>
              <w:bottom w:val="nil"/>
              <w:right w:val="nil"/>
            </w:tcBorders>
          </w:tcPr>
          <w:p w14:paraId="1B51212F"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1D09085F" w14:textId="77777777" w:rsidR="005D67B2" w:rsidRPr="002F5F46" w:rsidRDefault="005D67B2" w:rsidP="005D67B2">
            <w:pPr>
              <w:tabs>
                <w:tab w:val="left" w:pos="5273"/>
              </w:tabs>
              <w:spacing w:line="480" w:lineRule="auto"/>
              <w:jc w:val="center"/>
              <w:rPr>
                <w:sz w:val="16"/>
                <w:szCs w:val="16"/>
              </w:rPr>
            </w:pPr>
          </w:p>
        </w:tc>
        <w:tc>
          <w:tcPr>
            <w:tcW w:w="993" w:type="dxa"/>
            <w:tcBorders>
              <w:top w:val="nil"/>
              <w:left w:val="nil"/>
              <w:bottom w:val="nil"/>
              <w:right w:val="nil"/>
            </w:tcBorders>
          </w:tcPr>
          <w:p w14:paraId="7E92F1C2" w14:textId="1930C1DE" w:rsidR="005D67B2" w:rsidRPr="002F5F46" w:rsidRDefault="00A951B9" w:rsidP="005D67B2">
            <w:pPr>
              <w:tabs>
                <w:tab w:val="left" w:pos="5273"/>
              </w:tabs>
              <w:spacing w:line="480" w:lineRule="auto"/>
              <w:jc w:val="center"/>
              <w:rPr>
                <w:sz w:val="16"/>
                <w:szCs w:val="16"/>
              </w:rPr>
            </w:pPr>
            <w:r w:rsidRPr="002F5F46">
              <w:rPr>
                <w:b/>
              </w:rPr>
              <w:t>?</w:t>
            </w:r>
          </w:p>
        </w:tc>
      </w:tr>
      <w:tr w:rsidR="005D67B2" w:rsidRPr="0084727C" w14:paraId="2B7F87BB" w14:textId="77777777" w:rsidTr="00045853">
        <w:tc>
          <w:tcPr>
            <w:tcW w:w="1702" w:type="dxa"/>
            <w:tcBorders>
              <w:top w:val="nil"/>
              <w:left w:val="nil"/>
              <w:bottom w:val="nil"/>
              <w:right w:val="nil"/>
            </w:tcBorders>
          </w:tcPr>
          <w:p w14:paraId="7276D623" w14:textId="2C9E638B" w:rsidR="005D67B2" w:rsidRDefault="005D67B2" w:rsidP="005D67B2">
            <w:pPr>
              <w:tabs>
                <w:tab w:val="left" w:pos="5273"/>
              </w:tabs>
              <w:spacing w:line="480" w:lineRule="auto"/>
              <w:rPr>
                <w:sz w:val="16"/>
                <w:szCs w:val="16"/>
              </w:rPr>
            </w:pPr>
            <w:r>
              <w:rPr>
                <w:sz w:val="16"/>
                <w:szCs w:val="16"/>
              </w:rPr>
              <w:t>Suchman et al., (2010)</w:t>
            </w:r>
          </w:p>
        </w:tc>
        <w:tc>
          <w:tcPr>
            <w:tcW w:w="1701" w:type="dxa"/>
            <w:tcBorders>
              <w:top w:val="nil"/>
              <w:left w:val="nil"/>
              <w:bottom w:val="nil"/>
              <w:right w:val="nil"/>
            </w:tcBorders>
          </w:tcPr>
          <w:p w14:paraId="5401EC6F" w14:textId="3D2AEEF7" w:rsidR="005D67B2" w:rsidRDefault="005D67B2" w:rsidP="005D67B2">
            <w:pPr>
              <w:tabs>
                <w:tab w:val="left" w:pos="5273"/>
              </w:tabs>
              <w:spacing w:line="480" w:lineRule="auto"/>
              <w:rPr>
                <w:sz w:val="16"/>
                <w:szCs w:val="16"/>
              </w:rPr>
            </w:pPr>
            <w:r>
              <w:rPr>
                <w:sz w:val="16"/>
                <w:szCs w:val="16"/>
              </w:rPr>
              <w:t>RCT</w:t>
            </w:r>
          </w:p>
        </w:tc>
        <w:tc>
          <w:tcPr>
            <w:tcW w:w="708" w:type="dxa"/>
            <w:tcBorders>
              <w:top w:val="nil"/>
              <w:left w:val="nil"/>
              <w:bottom w:val="nil"/>
              <w:right w:val="nil"/>
            </w:tcBorders>
          </w:tcPr>
          <w:p w14:paraId="68D83191" w14:textId="15DFC728" w:rsidR="005D67B2" w:rsidRPr="00C7125E" w:rsidRDefault="005D67B2" w:rsidP="005D67B2">
            <w:pPr>
              <w:tabs>
                <w:tab w:val="left" w:pos="5273"/>
              </w:tabs>
              <w:spacing w:line="480" w:lineRule="auto"/>
              <w:jc w:val="center"/>
              <w:rPr>
                <w:sz w:val="16"/>
                <w:szCs w:val="16"/>
              </w:rPr>
            </w:pPr>
            <w:r w:rsidRPr="00C7125E">
              <w:rPr>
                <w:b/>
              </w:rPr>
              <w:t>?</w:t>
            </w:r>
          </w:p>
        </w:tc>
        <w:tc>
          <w:tcPr>
            <w:tcW w:w="567" w:type="dxa"/>
            <w:tcBorders>
              <w:top w:val="nil"/>
              <w:left w:val="nil"/>
              <w:bottom w:val="nil"/>
              <w:right w:val="nil"/>
            </w:tcBorders>
          </w:tcPr>
          <w:p w14:paraId="294AA797"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48F2804F"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5ABBEA1B" w14:textId="00718E93" w:rsidR="005D67B2" w:rsidRPr="00C7125E" w:rsidRDefault="005D67B2" w:rsidP="005D67B2">
            <w:pPr>
              <w:tabs>
                <w:tab w:val="center" w:pos="175"/>
              </w:tabs>
              <w:jc w:val="center"/>
              <w:rPr>
                <w:rFonts w:ascii="Times" w:eastAsia="Times New Roman" w:hAnsi="Times"/>
              </w:rPr>
            </w:pPr>
            <w:r w:rsidRPr="00C7125E">
              <w:rPr>
                <w:rFonts w:ascii="Helvetica" w:eastAsia="Times New Roman" w:hAnsi="Helvetica"/>
                <w:b/>
                <w:bCs/>
                <w:color w:val="222222"/>
                <w:shd w:val="clear" w:color="auto" w:fill="FFFFFF"/>
              </w:rPr>
              <w:t>−</w:t>
            </w:r>
          </w:p>
          <w:p w14:paraId="1A31417A"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02DE2E1C"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6EA99293" w14:textId="77777777" w:rsidR="005D67B2" w:rsidRPr="002F5F46" w:rsidRDefault="005D67B2" w:rsidP="005D67B2">
            <w:pPr>
              <w:tabs>
                <w:tab w:val="left" w:pos="5273"/>
              </w:tabs>
              <w:spacing w:line="480" w:lineRule="auto"/>
              <w:jc w:val="center"/>
              <w:rPr>
                <w:sz w:val="16"/>
                <w:szCs w:val="16"/>
              </w:rPr>
            </w:pPr>
          </w:p>
        </w:tc>
        <w:tc>
          <w:tcPr>
            <w:tcW w:w="851" w:type="dxa"/>
            <w:tcBorders>
              <w:top w:val="nil"/>
              <w:left w:val="nil"/>
              <w:bottom w:val="nil"/>
              <w:right w:val="nil"/>
            </w:tcBorders>
          </w:tcPr>
          <w:p w14:paraId="0A985909"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7A690683" w14:textId="77777777" w:rsidR="005D67B2" w:rsidRPr="002F5F46" w:rsidRDefault="005D67B2" w:rsidP="005D67B2">
            <w:pPr>
              <w:tabs>
                <w:tab w:val="left" w:pos="5273"/>
              </w:tabs>
              <w:spacing w:line="480" w:lineRule="auto"/>
              <w:jc w:val="center"/>
              <w:rPr>
                <w:sz w:val="16"/>
                <w:szCs w:val="16"/>
              </w:rPr>
            </w:pPr>
          </w:p>
        </w:tc>
        <w:tc>
          <w:tcPr>
            <w:tcW w:w="850" w:type="dxa"/>
            <w:tcBorders>
              <w:top w:val="nil"/>
              <w:left w:val="nil"/>
              <w:bottom w:val="nil"/>
              <w:right w:val="nil"/>
            </w:tcBorders>
          </w:tcPr>
          <w:p w14:paraId="3AA3286D"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2A2BCC32" w14:textId="77777777"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6D4576B3" w14:textId="1EC48757" w:rsidR="005D67B2" w:rsidRPr="002F5F46" w:rsidRDefault="005D67B2" w:rsidP="005D67B2">
            <w:pPr>
              <w:tabs>
                <w:tab w:val="left" w:pos="5273"/>
              </w:tabs>
              <w:spacing w:line="480" w:lineRule="auto"/>
              <w:jc w:val="center"/>
              <w:rPr>
                <w:sz w:val="16"/>
                <w:szCs w:val="16"/>
              </w:rPr>
            </w:pPr>
            <w:r w:rsidRPr="002F5F46">
              <w:rPr>
                <w:b/>
              </w:rPr>
              <w:t>?</w:t>
            </w:r>
          </w:p>
        </w:tc>
        <w:tc>
          <w:tcPr>
            <w:tcW w:w="709" w:type="dxa"/>
            <w:tcBorders>
              <w:top w:val="nil"/>
              <w:left w:val="nil"/>
              <w:bottom w:val="nil"/>
              <w:right w:val="nil"/>
            </w:tcBorders>
          </w:tcPr>
          <w:p w14:paraId="585530EB"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1CE79762" w14:textId="77777777" w:rsidR="005D67B2" w:rsidRPr="002F5F46" w:rsidRDefault="005D67B2" w:rsidP="005D67B2">
            <w:pPr>
              <w:tabs>
                <w:tab w:val="left" w:pos="5273"/>
              </w:tabs>
              <w:spacing w:line="480" w:lineRule="auto"/>
              <w:jc w:val="center"/>
              <w:rPr>
                <w:sz w:val="16"/>
                <w:szCs w:val="16"/>
              </w:rPr>
            </w:pPr>
          </w:p>
        </w:tc>
        <w:tc>
          <w:tcPr>
            <w:tcW w:w="708" w:type="dxa"/>
            <w:tcBorders>
              <w:top w:val="nil"/>
              <w:left w:val="nil"/>
              <w:bottom w:val="nil"/>
              <w:right w:val="nil"/>
            </w:tcBorders>
          </w:tcPr>
          <w:p w14:paraId="1941B970" w14:textId="77777777" w:rsidR="009B0E41" w:rsidRPr="002F5F46" w:rsidRDefault="009B0E41" w:rsidP="009B0E41">
            <w:pPr>
              <w:jc w:val="center"/>
              <w:rPr>
                <w:rFonts w:ascii="Times" w:eastAsia="Times New Roman" w:hAnsi="Times"/>
              </w:rPr>
            </w:pPr>
            <w:r w:rsidRPr="002F5F46">
              <w:rPr>
                <w:rFonts w:ascii="Helvetica" w:eastAsia="Times New Roman" w:hAnsi="Helvetica"/>
                <w:b/>
                <w:bCs/>
                <w:color w:val="222222"/>
                <w:shd w:val="clear" w:color="auto" w:fill="FFFFFF"/>
              </w:rPr>
              <w:t>+</w:t>
            </w:r>
          </w:p>
          <w:p w14:paraId="7BA742DF" w14:textId="77777777" w:rsidR="005D67B2" w:rsidRPr="002F5F46" w:rsidRDefault="005D67B2" w:rsidP="005D67B2">
            <w:pPr>
              <w:tabs>
                <w:tab w:val="left" w:pos="5273"/>
              </w:tabs>
              <w:spacing w:line="480" w:lineRule="auto"/>
              <w:jc w:val="center"/>
              <w:rPr>
                <w:sz w:val="16"/>
                <w:szCs w:val="16"/>
              </w:rPr>
            </w:pPr>
          </w:p>
        </w:tc>
        <w:tc>
          <w:tcPr>
            <w:tcW w:w="993" w:type="dxa"/>
            <w:tcBorders>
              <w:top w:val="nil"/>
              <w:left w:val="nil"/>
              <w:bottom w:val="nil"/>
              <w:right w:val="nil"/>
            </w:tcBorders>
          </w:tcPr>
          <w:p w14:paraId="5ABD4EA9" w14:textId="637B6A99" w:rsidR="005D67B2" w:rsidRPr="002F5F46" w:rsidRDefault="008C1E4A" w:rsidP="005D67B2">
            <w:pPr>
              <w:tabs>
                <w:tab w:val="left" w:pos="5273"/>
              </w:tabs>
              <w:spacing w:line="480" w:lineRule="auto"/>
              <w:jc w:val="center"/>
              <w:rPr>
                <w:sz w:val="16"/>
                <w:szCs w:val="16"/>
              </w:rPr>
            </w:pPr>
            <w:r w:rsidRPr="002F5F46">
              <w:rPr>
                <w:b/>
              </w:rPr>
              <w:t>?</w:t>
            </w:r>
          </w:p>
        </w:tc>
      </w:tr>
      <w:tr w:rsidR="005D67B2" w:rsidRPr="0084727C" w14:paraId="51129A77" w14:textId="77777777" w:rsidTr="00045853">
        <w:tc>
          <w:tcPr>
            <w:tcW w:w="1702" w:type="dxa"/>
            <w:tcBorders>
              <w:top w:val="nil"/>
              <w:left w:val="nil"/>
              <w:bottom w:val="nil"/>
              <w:right w:val="nil"/>
            </w:tcBorders>
          </w:tcPr>
          <w:p w14:paraId="65F7360E" w14:textId="77777777" w:rsidR="005D67B2" w:rsidRPr="0084727C" w:rsidRDefault="005D67B2" w:rsidP="005D67B2">
            <w:pPr>
              <w:tabs>
                <w:tab w:val="left" w:pos="5273"/>
              </w:tabs>
              <w:spacing w:line="480" w:lineRule="auto"/>
              <w:rPr>
                <w:sz w:val="16"/>
                <w:szCs w:val="16"/>
              </w:rPr>
            </w:pPr>
            <w:r>
              <w:rPr>
                <w:sz w:val="16"/>
                <w:szCs w:val="16"/>
              </w:rPr>
              <w:t>Suchman et al., (2017)</w:t>
            </w:r>
          </w:p>
        </w:tc>
        <w:tc>
          <w:tcPr>
            <w:tcW w:w="1701" w:type="dxa"/>
            <w:tcBorders>
              <w:top w:val="nil"/>
              <w:left w:val="nil"/>
              <w:bottom w:val="nil"/>
              <w:right w:val="nil"/>
            </w:tcBorders>
          </w:tcPr>
          <w:p w14:paraId="57E1A109" w14:textId="77777777" w:rsidR="005D67B2" w:rsidRPr="0084727C" w:rsidRDefault="005D67B2" w:rsidP="005D67B2">
            <w:pPr>
              <w:tabs>
                <w:tab w:val="left" w:pos="5273"/>
              </w:tabs>
              <w:spacing w:line="480" w:lineRule="auto"/>
              <w:rPr>
                <w:sz w:val="16"/>
                <w:szCs w:val="16"/>
              </w:rPr>
            </w:pPr>
            <w:r>
              <w:rPr>
                <w:sz w:val="16"/>
                <w:szCs w:val="16"/>
              </w:rPr>
              <w:t>RCT</w:t>
            </w:r>
          </w:p>
        </w:tc>
        <w:tc>
          <w:tcPr>
            <w:tcW w:w="708" w:type="dxa"/>
            <w:tcBorders>
              <w:top w:val="nil"/>
              <w:left w:val="nil"/>
              <w:bottom w:val="nil"/>
              <w:right w:val="nil"/>
            </w:tcBorders>
          </w:tcPr>
          <w:p w14:paraId="05EBA9F8" w14:textId="768A2231" w:rsidR="005D67B2" w:rsidRPr="00C7125E" w:rsidRDefault="005D67B2" w:rsidP="005D67B2">
            <w:pPr>
              <w:tabs>
                <w:tab w:val="left" w:pos="5273"/>
              </w:tabs>
              <w:spacing w:line="480" w:lineRule="auto"/>
              <w:jc w:val="center"/>
              <w:rPr>
                <w:sz w:val="16"/>
                <w:szCs w:val="16"/>
              </w:rPr>
            </w:pPr>
            <w:r w:rsidRPr="00C7125E">
              <w:rPr>
                <w:b/>
              </w:rPr>
              <w:t>?</w:t>
            </w:r>
          </w:p>
        </w:tc>
        <w:tc>
          <w:tcPr>
            <w:tcW w:w="567" w:type="dxa"/>
            <w:tcBorders>
              <w:top w:val="nil"/>
              <w:left w:val="nil"/>
              <w:bottom w:val="nil"/>
              <w:right w:val="nil"/>
            </w:tcBorders>
          </w:tcPr>
          <w:p w14:paraId="56149D75"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3CE43E73"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6FE97947"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1B3C93D4"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6ADE8895"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7DFFDB84" w14:textId="77777777" w:rsidR="005D67B2" w:rsidRPr="002F5F46" w:rsidRDefault="005D67B2" w:rsidP="005D67B2">
            <w:pPr>
              <w:tabs>
                <w:tab w:val="left" w:pos="5273"/>
              </w:tabs>
              <w:spacing w:line="480" w:lineRule="auto"/>
              <w:jc w:val="center"/>
              <w:rPr>
                <w:sz w:val="16"/>
                <w:szCs w:val="16"/>
              </w:rPr>
            </w:pPr>
          </w:p>
        </w:tc>
        <w:tc>
          <w:tcPr>
            <w:tcW w:w="851" w:type="dxa"/>
            <w:tcBorders>
              <w:top w:val="nil"/>
              <w:left w:val="nil"/>
              <w:bottom w:val="nil"/>
              <w:right w:val="nil"/>
            </w:tcBorders>
          </w:tcPr>
          <w:p w14:paraId="58A2176C"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5B955D4C" w14:textId="77777777" w:rsidR="005D67B2" w:rsidRPr="002F5F46" w:rsidRDefault="005D67B2" w:rsidP="005D67B2">
            <w:pPr>
              <w:tabs>
                <w:tab w:val="left" w:pos="5273"/>
              </w:tabs>
              <w:spacing w:line="480" w:lineRule="auto"/>
              <w:jc w:val="center"/>
              <w:rPr>
                <w:sz w:val="16"/>
                <w:szCs w:val="16"/>
              </w:rPr>
            </w:pPr>
          </w:p>
        </w:tc>
        <w:tc>
          <w:tcPr>
            <w:tcW w:w="850" w:type="dxa"/>
            <w:tcBorders>
              <w:top w:val="nil"/>
              <w:left w:val="nil"/>
              <w:bottom w:val="nil"/>
              <w:right w:val="nil"/>
            </w:tcBorders>
          </w:tcPr>
          <w:p w14:paraId="1D4FA34F"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0C2920AD" w14:textId="2EEEE18D"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20D74E30" w14:textId="060F4DBA" w:rsidR="005D67B2" w:rsidRPr="002F5F46" w:rsidRDefault="005D67B2" w:rsidP="005D67B2">
            <w:pPr>
              <w:tabs>
                <w:tab w:val="left" w:pos="5273"/>
              </w:tabs>
              <w:spacing w:line="480" w:lineRule="auto"/>
              <w:jc w:val="center"/>
              <w:rPr>
                <w:sz w:val="16"/>
                <w:szCs w:val="16"/>
              </w:rPr>
            </w:pPr>
            <w:r w:rsidRPr="002F5F46">
              <w:rPr>
                <w:b/>
              </w:rPr>
              <w:t>?</w:t>
            </w:r>
          </w:p>
        </w:tc>
        <w:tc>
          <w:tcPr>
            <w:tcW w:w="709" w:type="dxa"/>
            <w:tcBorders>
              <w:top w:val="nil"/>
              <w:left w:val="nil"/>
              <w:bottom w:val="nil"/>
              <w:right w:val="nil"/>
            </w:tcBorders>
          </w:tcPr>
          <w:p w14:paraId="5F8EB6BB"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7EDF49E5" w14:textId="77777777" w:rsidR="005D67B2" w:rsidRPr="002F5F46" w:rsidRDefault="005D67B2" w:rsidP="005D67B2">
            <w:pPr>
              <w:tabs>
                <w:tab w:val="left" w:pos="5273"/>
              </w:tabs>
              <w:spacing w:line="480" w:lineRule="auto"/>
              <w:jc w:val="center"/>
              <w:rPr>
                <w:sz w:val="16"/>
                <w:szCs w:val="16"/>
              </w:rPr>
            </w:pPr>
          </w:p>
        </w:tc>
        <w:tc>
          <w:tcPr>
            <w:tcW w:w="708" w:type="dxa"/>
            <w:tcBorders>
              <w:top w:val="nil"/>
              <w:left w:val="nil"/>
              <w:bottom w:val="nil"/>
              <w:right w:val="nil"/>
            </w:tcBorders>
          </w:tcPr>
          <w:p w14:paraId="0973BD75" w14:textId="77777777" w:rsidR="009B0E41" w:rsidRPr="002F5F46" w:rsidRDefault="009B0E41" w:rsidP="009B0E41">
            <w:pPr>
              <w:jc w:val="center"/>
              <w:rPr>
                <w:rFonts w:ascii="Times" w:eastAsia="Times New Roman" w:hAnsi="Times"/>
              </w:rPr>
            </w:pPr>
            <w:r w:rsidRPr="002F5F46">
              <w:rPr>
                <w:rFonts w:ascii="Helvetica" w:eastAsia="Times New Roman" w:hAnsi="Helvetica"/>
                <w:b/>
                <w:bCs/>
                <w:color w:val="222222"/>
                <w:shd w:val="clear" w:color="auto" w:fill="FFFFFF"/>
              </w:rPr>
              <w:t>+</w:t>
            </w:r>
          </w:p>
          <w:p w14:paraId="5722DAD0" w14:textId="77777777" w:rsidR="005D67B2" w:rsidRPr="002F5F46" w:rsidRDefault="005D67B2" w:rsidP="005D67B2">
            <w:pPr>
              <w:tabs>
                <w:tab w:val="left" w:pos="5273"/>
              </w:tabs>
              <w:spacing w:line="480" w:lineRule="auto"/>
              <w:jc w:val="center"/>
              <w:rPr>
                <w:sz w:val="16"/>
                <w:szCs w:val="16"/>
              </w:rPr>
            </w:pPr>
          </w:p>
        </w:tc>
        <w:tc>
          <w:tcPr>
            <w:tcW w:w="993" w:type="dxa"/>
            <w:tcBorders>
              <w:top w:val="nil"/>
              <w:left w:val="nil"/>
              <w:bottom w:val="nil"/>
              <w:right w:val="nil"/>
            </w:tcBorders>
          </w:tcPr>
          <w:p w14:paraId="53702EDE"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6F314AE1" w14:textId="77777777" w:rsidR="005D67B2" w:rsidRPr="002F5F46" w:rsidRDefault="005D67B2" w:rsidP="005D67B2">
            <w:pPr>
              <w:tabs>
                <w:tab w:val="left" w:pos="5273"/>
              </w:tabs>
              <w:spacing w:line="480" w:lineRule="auto"/>
              <w:jc w:val="center"/>
              <w:rPr>
                <w:sz w:val="16"/>
                <w:szCs w:val="16"/>
              </w:rPr>
            </w:pPr>
          </w:p>
        </w:tc>
      </w:tr>
      <w:tr w:rsidR="005D67B2" w:rsidRPr="0084727C" w14:paraId="181BF73F" w14:textId="77777777" w:rsidTr="00045853">
        <w:tc>
          <w:tcPr>
            <w:tcW w:w="1702" w:type="dxa"/>
            <w:tcBorders>
              <w:top w:val="nil"/>
              <w:left w:val="nil"/>
              <w:bottom w:val="nil"/>
              <w:right w:val="nil"/>
            </w:tcBorders>
          </w:tcPr>
          <w:p w14:paraId="0089D9E7" w14:textId="39C71A0D" w:rsidR="005D67B2" w:rsidRDefault="005D67B2" w:rsidP="005D67B2">
            <w:pPr>
              <w:tabs>
                <w:tab w:val="left" w:pos="5273"/>
              </w:tabs>
              <w:spacing w:line="480" w:lineRule="auto"/>
              <w:rPr>
                <w:sz w:val="16"/>
                <w:szCs w:val="16"/>
              </w:rPr>
            </w:pPr>
            <w:r>
              <w:rPr>
                <w:sz w:val="16"/>
                <w:szCs w:val="16"/>
              </w:rPr>
              <w:t>Laurensen et al. (2018)</w:t>
            </w:r>
          </w:p>
        </w:tc>
        <w:tc>
          <w:tcPr>
            <w:tcW w:w="1701" w:type="dxa"/>
            <w:tcBorders>
              <w:top w:val="nil"/>
              <w:left w:val="nil"/>
              <w:bottom w:val="nil"/>
              <w:right w:val="nil"/>
            </w:tcBorders>
          </w:tcPr>
          <w:p w14:paraId="4379262C" w14:textId="6A5EE3CB" w:rsidR="005D67B2" w:rsidRDefault="005D67B2" w:rsidP="005D67B2">
            <w:pPr>
              <w:tabs>
                <w:tab w:val="left" w:pos="5273"/>
              </w:tabs>
              <w:spacing w:line="480" w:lineRule="auto"/>
              <w:rPr>
                <w:sz w:val="16"/>
                <w:szCs w:val="16"/>
              </w:rPr>
            </w:pPr>
            <w:r>
              <w:rPr>
                <w:sz w:val="16"/>
                <w:szCs w:val="16"/>
              </w:rPr>
              <w:t>RCT</w:t>
            </w:r>
          </w:p>
        </w:tc>
        <w:tc>
          <w:tcPr>
            <w:tcW w:w="708" w:type="dxa"/>
            <w:tcBorders>
              <w:top w:val="nil"/>
              <w:left w:val="nil"/>
              <w:bottom w:val="nil"/>
              <w:right w:val="nil"/>
            </w:tcBorders>
          </w:tcPr>
          <w:p w14:paraId="19BA39C0" w14:textId="5B9C248D"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tc>
        <w:tc>
          <w:tcPr>
            <w:tcW w:w="567" w:type="dxa"/>
            <w:tcBorders>
              <w:top w:val="nil"/>
              <w:left w:val="nil"/>
              <w:bottom w:val="nil"/>
              <w:right w:val="nil"/>
            </w:tcBorders>
          </w:tcPr>
          <w:p w14:paraId="18464455" w14:textId="39963901" w:rsidR="005D67B2" w:rsidRPr="00C7125E" w:rsidRDefault="005D67B2" w:rsidP="005D67B2">
            <w:pPr>
              <w:jc w:val="center"/>
              <w:rPr>
                <w:rFonts w:ascii="Helvetica" w:eastAsia="Times New Roman" w:hAnsi="Helvetica"/>
                <w:b/>
                <w:bCs/>
                <w:color w:val="222222"/>
                <w:shd w:val="clear" w:color="auto" w:fill="FFFFFF"/>
              </w:rPr>
            </w:pPr>
            <w:r w:rsidRPr="00C7125E">
              <w:rPr>
                <w:b/>
              </w:rPr>
              <w:t>?</w:t>
            </w:r>
          </w:p>
        </w:tc>
        <w:tc>
          <w:tcPr>
            <w:tcW w:w="567" w:type="dxa"/>
            <w:tcBorders>
              <w:top w:val="nil"/>
              <w:left w:val="nil"/>
              <w:bottom w:val="nil"/>
              <w:right w:val="nil"/>
            </w:tcBorders>
          </w:tcPr>
          <w:p w14:paraId="4973F533"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5AB83297" w14:textId="77777777" w:rsidR="005D67B2" w:rsidRPr="00C7125E" w:rsidRDefault="005D67B2" w:rsidP="005D67B2">
            <w:pPr>
              <w:jc w:val="center"/>
              <w:rPr>
                <w:rFonts w:ascii="Helvetica" w:eastAsia="Times New Roman" w:hAnsi="Helvetica"/>
                <w:b/>
                <w:bCs/>
                <w:color w:val="222222"/>
                <w:shd w:val="clear" w:color="auto" w:fill="FFFFFF"/>
              </w:rPr>
            </w:pPr>
          </w:p>
        </w:tc>
        <w:tc>
          <w:tcPr>
            <w:tcW w:w="709" w:type="dxa"/>
            <w:tcBorders>
              <w:top w:val="nil"/>
              <w:left w:val="nil"/>
              <w:bottom w:val="nil"/>
              <w:right w:val="nil"/>
            </w:tcBorders>
          </w:tcPr>
          <w:p w14:paraId="6779B028" w14:textId="01BE8A1C" w:rsidR="005D67B2" w:rsidRPr="002F5F46" w:rsidRDefault="005D67B2" w:rsidP="005D67B2">
            <w:pPr>
              <w:jc w:val="center"/>
              <w:rPr>
                <w:rFonts w:ascii="Helvetica" w:eastAsia="Times New Roman" w:hAnsi="Helvetica"/>
                <w:b/>
                <w:bCs/>
                <w:color w:val="222222"/>
                <w:shd w:val="clear" w:color="auto" w:fill="FFFFFF"/>
              </w:rPr>
            </w:pPr>
            <w:r w:rsidRPr="002F5F46">
              <w:rPr>
                <w:b/>
              </w:rPr>
              <w:t>?</w:t>
            </w:r>
          </w:p>
        </w:tc>
        <w:tc>
          <w:tcPr>
            <w:tcW w:w="851" w:type="dxa"/>
            <w:tcBorders>
              <w:top w:val="nil"/>
              <w:left w:val="nil"/>
              <w:bottom w:val="nil"/>
              <w:right w:val="nil"/>
            </w:tcBorders>
          </w:tcPr>
          <w:p w14:paraId="4267DE8D" w14:textId="751C01F2" w:rsidR="005D67B2" w:rsidRPr="002F5F46" w:rsidRDefault="005D67B2" w:rsidP="005D67B2">
            <w:pPr>
              <w:jc w:val="center"/>
              <w:rPr>
                <w:rFonts w:ascii="Helvetica" w:eastAsia="Times New Roman" w:hAnsi="Helvetica"/>
                <w:b/>
                <w:bCs/>
                <w:color w:val="222222"/>
                <w:shd w:val="clear" w:color="auto" w:fill="FFFFFF"/>
              </w:rPr>
            </w:pPr>
            <w:r w:rsidRPr="002F5F46">
              <w:rPr>
                <w:b/>
              </w:rPr>
              <w:t>?</w:t>
            </w:r>
          </w:p>
        </w:tc>
        <w:tc>
          <w:tcPr>
            <w:tcW w:w="850" w:type="dxa"/>
            <w:tcBorders>
              <w:top w:val="nil"/>
              <w:left w:val="nil"/>
              <w:bottom w:val="nil"/>
              <w:right w:val="nil"/>
            </w:tcBorders>
          </w:tcPr>
          <w:p w14:paraId="3490B035"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25D18FE8" w14:textId="77777777" w:rsidR="005D67B2" w:rsidRPr="002F5F46" w:rsidRDefault="005D67B2" w:rsidP="005D67B2">
            <w:pPr>
              <w:jc w:val="center"/>
              <w:rPr>
                <w:rFonts w:ascii="Helvetica" w:eastAsia="Times New Roman" w:hAnsi="Helvetica"/>
                <w:b/>
                <w:bCs/>
                <w:color w:val="222222"/>
                <w:shd w:val="clear" w:color="auto" w:fill="FFFFFF"/>
              </w:rPr>
            </w:pPr>
          </w:p>
        </w:tc>
        <w:tc>
          <w:tcPr>
            <w:tcW w:w="709" w:type="dxa"/>
            <w:tcBorders>
              <w:top w:val="nil"/>
              <w:left w:val="nil"/>
              <w:bottom w:val="nil"/>
              <w:right w:val="nil"/>
            </w:tcBorders>
          </w:tcPr>
          <w:p w14:paraId="738A7219" w14:textId="4E83A65A"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tc>
        <w:tc>
          <w:tcPr>
            <w:tcW w:w="709" w:type="dxa"/>
            <w:tcBorders>
              <w:top w:val="nil"/>
              <w:left w:val="nil"/>
              <w:bottom w:val="nil"/>
              <w:right w:val="nil"/>
            </w:tcBorders>
          </w:tcPr>
          <w:p w14:paraId="70A4B9CE"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2148197A" w14:textId="77777777" w:rsidR="005D67B2" w:rsidRPr="002F5F46" w:rsidRDefault="005D67B2" w:rsidP="005D67B2">
            <w:pPr>
              <w:jc w:val="center"/>
              <w:rPr>
                <w:rFonts w:ascii="Helvetica" w:eastAsia="Times New Roman" w:hAnsi="Helvetica"/>
                <w:b/>
                <w:bCs/>
                <w:color w:val="222222"/>
                <w:shd w:val="clear" w:color="auto" w:fill="FFFFFF"/>
              </w:rPr>
            </w:pPr>
          </w:p>
        </w:tc>
        <w:tc>
          <w:tcPr>
            <w:tcW w:w="708" w:type="dxa"/>
            <w:tcBorders>
              <w:top w:val="nil"/>
              <w:left w:val="nil"/>
              <w:bottom w:val="nil"/>
              <w:right w:val="nil"/>
            </w:tcBorders>
          </w:tcPr>
          <w:p w14:paraId="149E1E7D" w14:textId="2B91A895"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6606227A" w14:textId="77777777" w:rsidR="005D67B2" w:rsidRPr="002F5F46" w:rsidRDefault="005D67B2" w:rsidP="005D67B2">
            <w:pPr>
              <w:jc w:val="center"/>
              <w:rPr>
                <w:rFonts w:ascii="Helvetica" w:eastAsia="Times New Roman" w:hAnsi="Helvetica"/>
                <w:b/>
                <w:bCs/>
                <w:color w:val="222222"/>
                <w:shd w:val="clear" w:color="auto" w:fill="FFFFFF"/>
              </w:rPr>
            </w:pPr>
          </w:p>
        </w:tc>
        <w:tc>
          <w:tcPr>
            <w:tcW w:w="993" w:type="dxa"/>
            <w:tcBorders>
              <w:top w:val="nil"/>
              <w:left w:val="nil"/>
              <w:bottom w:val="nil"/>
              <w:right w:val="nil"/>
            </w:tcBorders>
          </w:tcPr>
          <w:p w14:paraId="0F63638B"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14659543" w14:textId="77777777" w:rsidR="005D67B2" w:rsidRPr="002F5F46" w:rsidRDefault="005D67B2" w:rsidP="005D67B2">
            <w:pPr>
              <w:jc w:val="center"/>
              <w:rPr>
                <w:rFonts w:ascii="Helvetica" w:eastAsia="Times New Roman" w:hAnsi="Helvetica"/>
                <w:b/>
                <w:bCs/>
                <w:color w:val="222222"/>
                <w:shd w:val="clear" w:color="auto" w:fill="FFFFFF"/>
              </w:rPr>
            </w:pPr>
          </w:p>
        </w:tc>
      </w:tr>
      <w:tr w:rsidR="005D67B2" w:rsidRPr="00BD7370" w14:paraId="0CD27157" w14:textId="77777777" w:rsidTr="00045853">
        <w:tc>
          <w:tcPr>
            <w:tcW w:w="1702" w:type="dxa"/>
            <w:tcBorders>
              <w:top w:val="nil"/>
              <w:left w:val="nil"/>
              <w:bottom w:val="nil"/>
              <w:right w:val="nil"/>
            </w:tcBorders>
          </w:tcPr>
          <w:p w14:paraId="396B794C" w14:textId="456AF602" w:rsidR="005D67B2" w:rsidRPr="00B24BF9" w:rsidRDefault="005D67B2" w:rsidP="005D67B2">
            <w:pPr>
              <w:tabs>
                <w:tab w:val="left" w:pos="5273"/>
              </w:tabs>
              <w:spacing w:line="480" w:lineRule="auto"/>
              <w:rPr>
                <w:sz w:val="16"/>
                <w:szCs w:val="16"/>
              </w:rPr>
            </w:pPr>
            <w:r w:rsidRPr="00B24BF9">
              <w:rPr>
                <w:sz w:val="16"/>
                <w:szCs w:val="16"/>
              </w:rPr>
              <w:t>Phillips et al., (2018)</w:t>
            </w:r>
          </w:p>
        </w:tc>
        <w:tc>
          <w:tcPr>
            <w:tcW w:w="1701" w:type="dxa"/>
            <w:tcBorders>
              <w:top w:val="nil"/>
              <w:left w:val="nil"/>
              <w:bottom w:val="nil"/>
              <w:right w:val="nil"/>
            </w:tcBorders>
          </w:tcPr>
          <w:p w14:paraId="6B191FCA" w14:textId="0CEB9047" w:rsidR="005D67B2" w:rsidRPr="00B24BF9" w:rsidRDefault="005D67B2" w:rsidP="005D67B2">
            <w:pPr>
              <w:tabs>
                <w:tab w:val="left" w:pos="5273"/>
              </w:tabs>
              <w:spacing w:line="480" w:lineRule="auto"/>
              <w:rPr>
                <w:sz w:val="16"/>
                <w:szCs w:val="16"/>
              </w:rPr>
            </w:pPr>
            <w:r w:rsidRPr="00B24BF9">
              <w:rPr>
                <w:sz w:val="16"/>
                <w:szCs w:val="16"/>
              </w:rPr>
              <w:t>RCT</w:t>
            </w:r>
          </w:p>
        </w:tc>
        <w:tc>
          <w:tcPr>
            <w:tcW w:w="708" w:type="dxa"/>
            <w:tcBorders>
              <w:top w:val="nil"/>
              <w:left w:val="nil"/>
              <w:bottom w:val="nil"/>
              <w:right w:val="nil"/>
            </w:tcBorders>
          </w:tcPr>
          <w:p w14:paraId="3DE577A7" w14:textId="263F4336"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tc>
        <w:tc>
          <w:tcPr>
            <w:tcW w:w="567" w:type="dxa"/>
            <w:tcBorders>
              <w:top w:val="nil"/>
              <w:left w:val="nil"/>
              <w:bottom w:val="nil"/>
              <w:right w:val="nil"/>
            </w:tcBorders>
          </w:tcPr>
          <w:p w14:paraId="272C1178" w14:textId="412AA128" w:rsidR="005D67B2" w:rsidRPr="00C7125E" w:rsidRDefault="005D67B2" w:rsidP="005D67B2">
            <w:pPr>
              <w:jc w:val="center"/>
              <w:rPr>
                <w:rFonts w:ascii="Helvetica" w:eastAsia="Times New Roman" w:hAnsi="Helvetica"/>
                <w:b/>
                <w:bCs/>
                <w:color w:val="222222"/>
                <w:shd w:val="clear" w:color="auto" w:fill="FFFFFF"/>
              </w:rPr>
            </w:pPr>
            <w:r w:rsidRPr="00C7125E">
              <w:rPr>
                <w:b/>
              </w:rPr>
              <w:t>?</w:t>
            </w:r>
          </w:p>
        </w:tc>
        <w:tc>
          <w:tcPr>
            <w:tcW w:w="567" w:type="dxa"/>
            <w:tcBorders>
              <w:top w:val="nil"/>
              <w:left w:val="nil"/>
              <w:bottom w:val="nil"/>
              <w:right w:val="nil"/>
            </w:tcBorders>
          </w:tcPr>
          <w:p w14:paraId="5C424E0E"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60A6ED3A" w14:textId="77777777" w:rsidR="005D67B2" w:rsidRPr="00C7125E" w:rsidRDefault="005D67B2" w:rsidP="005D67B2">
            <w:pPr>
              <w:jc w:val="center"/>
              <w:rPr>
                <w:rFonts w:ascii="Helvetica" w:eastAsia="Times New Roman" w:hAnsi="Helvetica"/>
                <w:b/>
                <w:bCs/>
                <w:color w:val="222222"/>
                <w:shd w:val="clear" w:color="auto" w:fill="FFFFFF"/>
              </w:rPr>
            </w:pPr>
          </w:p>
        </w:tc>
        <w:tc>
          <w:tcPr>
            <w:tcW w:w="709" w:type="dxa"/>
            <w:tcBorders>
              <w:top w:val="nil"/>
              <w:left w:val="nil"/>
              <w:bottom w:val="nil"/>
              <w:right w:val="nil"/>
            </w:tcBorders>
          </w:tcPr>
          <w:p w14:paraId="76B95296"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7EE7B297" w14:textId="77777777" w:rsidR="005D67B2" w:rsidRPr="002F5F46" w:rsidRDefault="005D67B2" w:rsidP="005D67B2">
            <w:pPr>
              <w:jc w:val="center"/>
              <w:rPr>
                <w:rFonts w:ascii="Helvetica" w:eastAsia="Times New Roman" w:hAnsi="Helvetica"/>
                <w:b/>
                <w:bCs/>
                <w:color w:val="222222"/>
                <w:shd w:val="clear" w:color="auto" w:fill="FFFFFF"/>
              </w:rPr>
            </w:pPr>
          </w:p>
        </w:tc>
        <w:tc>
          <w:tcPr>
            <w:tcW w:w="851" w:type="dxa"/>
            <w:tcBorders>
              <w:top w:val="nil"/>
              <w:left w:val="nil"/>
              <w:bottom w:val="nil"/>
              <w:right w:val="nil"/>
            </w:tcBorders>
          </w:tcPr>
          <w:p w14:paraId="19BB59F9" w14:textId="01167B24" w:rsidR="005D67B2" w:rsidRPr="002F5F46" w:rsidRDefault="005D67B2" w:rsidP="005D67B2">
            <w:pPr>
              <w:jc w:val="center"/>
              <w:rPr>
                <w:rFonts w:ascii="Helvetica" w:eastAsia="Times New Roman" w:hAnsi="Helvetica"/>
                <w:b/>
                <w:bCs/>
                <w:color w:val="222222"/>
                <w:shd w:val="clear" w:color="auto" w:fill="FFFFFF"/>
              </w:rPr>
            </w:pPr>
            <w:r w:rsidRPr="002F5F46">
              <w:rPr>
                <w:b/>
              </w:rPr>
              <w:t>?</w:t>
            </w:r>
          </w:p>
        </w:tc>
        <w:tc>
          <w:tcPr>
            <w:tcW w:w="850" w:type="dxa"/>
            <w:tcBorders>
              <w:top w:val="nil"/>
              <w:left w:val="nil"/>
              <w:bottom w:val="nil"/>
              <w:right w:val="nil"/>
            </w:tcBorders>
          </w:tcPr>
          <w:p w14:paraId="737423EC"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43775689" w14:textId="77777777" w:rsidR="005D67B2" w:rsidRPr="002F5F46" w:rsidRDefault="005D67B2" w:rsidP="005D67B2">
            <w:pPr>
              <w:jc w:val="center"/>
              <w:rPr>
                <w:rFonts w:ascii="Helvetica" w:eastAsia="Times New Roman" w:hAnsi="Helvetica"/>
                <w:b/>
                <w:bCs/>
                <w:color w:val="222222"/>
                <w:shd w:val="clear" w:color="auto" w:fill="FFFFFF"/>
              </w:rPr>
            </w:pPr>
          </w:p>
        </w:tc>
        <w:tc>
          <w:tcPr>
            <w:tcW w:w="709" w:type="dxa"/>
            <w:tcBorders>
              <w:top w:val="nil"/>
              <w:left w:val="nil"/>
              <w:bottom w:val="nil"/>
              <w:right w:val="nil"/>
            </w:tcBorders>
          </w:tcPr>
          <w:p w14:paraId="543F9EA2" w14:textId="567ED484"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tc>
        <w:tc>
          <w:tcPr>
            <w:tcW w:w="709" w:type="dxa"/>
            <w:tcBorders>
              <w:top w:val="nil"/>
              <w:left w:val="nil"/>
              <w:bottom w:val="nil"/>
              <w:right w:val="nil"/>
            </w:tcBorders>
          </w:tcPr>
          <w:p w14:paraId="2B6323D4"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27B59707" w14:textId="77777777" w:rsidR="005D67B2" w:rsidRPr="002F5F46" w:rsidRDefault="005D67B2" w:rsidP="005D67B2">
            <w:pPr>
              <w:jc w:val="center"/>
              <w:rPr>
                <w:rFonts w:ascii="Helvetica" w:eastAsia="Times New Roman" w:hAnsi="Helvetica"/>
                <w:b/>
                <w:bCs/>
                <w:color w:val="222222"/>
                <w:shd w:val="clear" w:color="auto" w:fill="FFFFFF"/>
              </w:rPr>
            </w:pPr>
          </w:p>
        </w:tc>
        <w:tc>
          <w:tcPr>
            <w:tcW w:w="708" w:type="dxa"/>
            <w:tcBorders>
              <w:top w:val="nil"/>
              <w:left w:val="nil"/>
              <w:bottom w:val="nil"/>
              <w:right w:val="nil"/>
            </w:tcBorders>
          </w:tcPr>
          <w:p w14:paraId="364FA1E8"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7C6FA9C7" w14:textId="77777777" w:rsidR="005D67B2" w:rsidRPr="002F5F46" w:rsidRDefault="005D67B2" w:rsidP="005D67B2">
            <w:pPr>
              <w:jc w:val="center"/>
              <w:rPr>
                <w:rFonts w:ascii="Helvetica" w:eastAsia="Times New Roman" w:hAnsi="Helvetica"/>
                <w:b/>
                <w:bCs/>
                <w:color w:val="222222"/>
                <w:shd w:val="clear" w:color="auto" w:fill="FFFFFF"/>
              </w:rPr>
            </w:pPr>
          </w:p>
        </w:tc>
        <w:tc>
          <w:tcPr>
            <w:tcW w:w="993" w:type="dxa"/>
            <w:tcBorders>
              <w:top w:val="nil"/>
              <w:left w:val="nil"/>
              <w:bottom w:val="nil"/>
              <w:right w:val="nil"/>
            </w:tcBorders>
          </w:tcPr>
          <w:p w14:paraId="76EF3676"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62D12702" w14:textId="77777777" w:rsidR="005D67B2" w:rsidRPr="002F5F46" w:rsidRDefault="005D67B2" w:rsidP="005D67B2">
            <w:pPr>
              <w:jc w:val="center"/>
              <w:rPr>
                <w:rFonts w:ascii="Helvetica" w:eastAsia="Times New Roman" w:hAnsi="Helvetica"/>
                <w:b/>
                <w:bCs/>
                <w:color w:val="222222"/>
                <w:shd w:val="clear" w:color="auto" w:fill="FFFFFF"/>
              </w:rPr>
            </w:pPr>
          </w:p>
        </w:tc>
      </w:tr>
      <w:tr w:rsidR="005D67B2" w:rsidRPr="00BD7370" w14:paraId="1AC40EAA" w14:textId="77777777" w:rsidTr="00045853">
        <w:tc>
          <w:tcPr>
            <w:tcW w:w="1702" w:type="dxa"/>
            <w:tcBorders>
              <w:top w:val="nil"/>
              <w:left w:val="nil"/>
              <w:bottom w:val="nil"/>
              <w:right w:val="nil"/>
            </w:tcBorders>
          </w:tcPr>
          <w:p w14:paraId="51BCA377" w14:textId="1F02EB1D" w:rsidR="005D67B2" w:rsidRPr="00B24BF9" w:rsidRDefault="005D67B2" w:rsidP="005D67B2">
            <w:pPr>
              <w:tabs>
                <w:tab w:val="left" w:pos="5273"/>
              </w:tabs>
              <w:spacing w:line="480" w:lineRule="auto"/>
              <w:rPr>
                <w:sz w:val="16"/>
                <w:szCs w:val="16"/>
              </w:rPr>
            </w:pPr>
            <w:r w:rsidRPr="00B24BF9">
              <w:rPr>
                <w:sz w:val="16"/>
                <w:szCs w:val="16"/>
              </w:rPr>
              <w:t>Jørgensen et al.,(2013)</w:t>
            </w:r>
          </w:p>
        </w:tc>
        <w:tc>
          <w:tcPr>
            <w:tcW w:w="1701" w:type="dxa"/>
            <w:tcBorders>
              <w:top w:val="nil"/>
              <w:left w:val="nil"/>
              <w:bottom w:val="nil"/>
              <w:right w:val="nil"/>
            </w:tcBorders>
          </w:tcPr>
          <w:p w14:paraId="4CD7FD12" w14:textId="77777777" w:rsidR="005D67B2" w:rsidRPr="00B24BF9" w:rsidRDefault="005D67B2" w:rsidP="005D67B2">
            <w:pPr>
              <w:tabs>
                <w:tab w:val="left" w:pos="5273"/>
              </w:tabs>
              <w:spacing w:line="480" w:lineRule="auto"/>
              <w:rPr>
                <w:sz w:val="16"/>
                <w:szCs w:val="16"/>
              </w:rPr>
            </w:pPr>
            <w:r w:rsidRPr="00B24BF9">
              <w:rPr>
                <w:sz w:val="16"/>
                <w:szCs w:val="16"/>
              </w:rPr>
              <w:t xml:space="preserve">Quasi-Experimental </w:t>
            </w:r>
          </w:p>
        </w:tc>
        <w:tc>
          <w:tcPr>
            <w:tcW w:w="708" w:type="dxa"/>
            <w:tcBorders>
              <w:top w:val="nil"/>
              <w:left w:val="nil"/>
              <w:bottom w:val="nil"/>
              <w:right w:val="nil"/>
            </w:tcBorders>
          </w:tcPr>
          <w:p w14:paraId="15148A83" w14:textId="6CA8CCB9" w:rsidR="005D67B2" w:rsidRPr="00C7125E" w:rsidRDefault="005D67B2" w:rsidP="005D67B2">
            <w:pPr>
              <w:tabs>
                <w:tab w:val="left" w:pos="5273"/>
              </w:tabs>
              <w:spacing w:line="480" w:lineRule="auto"/>
              <w:jc w:val="center"/>
              <w:rPr>
                <w:sz w:val="16"/>
                <w:szCs w:val="16"/>
              </w:rPr>
            </w:pPr>
            <w:r w:rsidRPr="00C7125E">
              <w:rPr>
                <w:b/>
              </w:rPr>
              <w:t>?</w:t>
            </w:r>
          </w:p>
        </w:tc>
        <w:tc>
          <w:tcPr>
            <w:tcW w:w="567" w:type="dxa"/>
            <w:tcBorders>
              <w:top w:val="nil"/>
              <w:left w:val="nil"/>
              <w:bottom w:val="nil"/>
              <w:right w:val="nil"/>
            </w:tcBorders>
          </w:tcPr>
          <w:p w14:paraId="3B433082"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50127771"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352128E6"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6F7CF833"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40713369"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284AA7AD" w14:textId="77777777" w:rsidR="005D67B2" w:rsidRPr="002F5F46" w:rsidRDefault="005D67B2" w:rsidP="005D67B2">
            <w:pPr>
              <w:tabs>
                <w:tab w:val="left" w:pos="5273"/>
              </w:tabs>
              <w:spacing w:line="480" w:lineRule="auto"/>
              <w:jc w:val="center"/>
              <w:rPr>
                <w:sz w:val="16"/>
                <w:szCs w:val="16"/>
              </w:rPr>
            </w:pPr>
          </w:p>
        </w:tc>
        <w:tc>
          <w:tcPr>
            <w:tcW w:w="851" w:type="dxa"/>
            <w:tcBorders>
              <w:top w:val="nil"/>
              <w:left w:val="nil"/>
              <w:bottom w:val="nil"/>
              <w:right w:val="nil"/>
            </w:tcBorders>
          </w:tcPr>
          <w:p w14:paraId="49073CC3" w14:textId="77777777" w:rsidR="00AC2245" w:rsidRPr="002F5F46" w:rsidRDefault="00AC2245" w:rsidP="00AC2245">
            <w:pPr>
              <w:jc w:val="center"/>
              <w:rPr>
                <w:rFonts w:ascii="Times" w:eastAsia="Times New Roman" w:hAnsi="Times"/>
              </w:rPr>
            </w:pPr>
            <w:r w:rsidRPr="002F5F46">
              <w:rPr>
                <w:rFonts w:ascii="Helvetica" w:eastAsia="Times New Roman" w:hAnsi="Helvetica"/>
                <w:b/>
                <w:bCs/>
                <w:color w:val="222222"/>
                <w:shd w:val="clear" w:color="auto" w:fill="FFFFFF"/>
              </w:rPr>
              <w:t>−</w:t>
            </w:r>
          </w:p>
          <w:p w14:paraId="530F6818" w14:textId="77777777" w:rsidR="005D67B2" w:rsidRPr="002F5F46" w:rsidRDefault="005D67B2" w:rsidP="005D67B2">
            <w:pPr>
              <w:tabs>
                <w:tab w:val="left" w:pos="5273"/>
              </w:tabs>
              <w:spacing w:line="480" w:lineRule="auto"/>
              <w:jc w:val="center"/>
              <w:rPr>
                <w:sz w:val="16"/>
                <w:szCs w:val="16"/>
              </w:rPr>
            </w:pPr>
          </w:p>
        </w:tc>
        <w:tc>
          <w:tcPr>
            <w:tcW w:w="850" w:type="dxa"/>
            <w:tcBorders>
              <w:top w:val="nil"/>
              <w:left w:val="nil"/>
              <w:bottom w:val="nil"/>
              <w:right w:val="nil"/>
            </w:tcBorders>
          </w:tcPr>
          <w:p w14:paraId="0AFB9E04"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11194F2B" w14:textId="77777777"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4E7456BC"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12FECE0F" w14:textId="77777777"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0CC674C9"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5433DA15" w14:textId="37FD5584" w:rsidR="005D67B2" w:rsidRPr="002F5F46" w:rsidRDefault="005D67B2" w:rsidP="005D67B2">
            <w:pPr>
              <w:tabs>
                <w:tab w:val="left" w:pos="5273"/>
              </w:tabs>
              <w:spacing w:line="480" w:lineRule="auto"/>
              <w:jc w:val="center"/>
              <w:rPr>
                <w:sz w:val="16"/>
                <w:szCs w:val="16"/>
              </w:rPr>
            </w:pPr>
          </w:p>
        </w:tc>
        <w:tc>
          <w:tcPr>
            <w:tcW w:w="708" w:type="dxa"/>
            <w:tcBorders>
              <w:top w:val="nil"/>
              <w:left w:val="nil"/>
              <w:bottom w:val="nil"/>
              <w:right w:val="nil"/>
            </w:tcBorders>
          </w:tcPr>
          <w:p w14:paraId="15FBCDE1" w14:textId="77777777" w:rsidR="00487140" w:rsidRPr="002F5F46" w:rsidRDefault="00487140" w:rsidP="00487140">
            <w:pPr>
              <w:jc w:val="center"/>
              <w:rPr>
                <w:rFonts w:ascii="Times" w:eastAsia="Times New Roman" w:hAnsi="Times"/>
              </w:rPr>
            </w:pPr>
            <w:r w:rsidRPr="002F5F46">
              <w:rPr>
                <w:rFonts w:ascii="Helvetica" w:eastAsia="Times New Roman" w:hAnsi="Helvetica"/>
                <w:b/>
                <w:bCs/>
                <w:color w:val="222222"/>
                <w:shd w:val="clear" w:color="auto" w:fill="FFFFFF"/>
              </w:rPr>
              <w:t>+</w:t>
            </w:r>
          </w:p>
          <w:p w14:paraId="64424027" w14:textId="46A07D82" w:rsidR="005D67B2" w:rsidRPr="002F5F46" w:rsidRDefault="005D67B2" w:rsidP="005D67B2">
            <w:pPr>
              <w:tabs>
                <w:tab w:val="left" w:pos="5273"/>
              </w:tabs>
              <w:spacing w:line="480" w:lineRule="auto"/>
              <w:jc w:val="center"/>
              <w:rPr>
                <w:sz w:val="16"/>
                <w:szCs w:val="16"/>
              </w:rPr>
            </w:pPr>
          </w:p>
        </w:tc>
        <w:tc>
          <w:tcPr>
            <w:tcW w:w="993" w:type="dxa"/>
            <w:tcBorders>
              <w:top w:val="nil"/>
              <w:left w:val="nil"/>
              <w:bottom w:val="nil"/>
              <w:right w:val="nil"/>
            </w:tcBorders>
          </w:tcPr>
          <w:p w14:paraId="5CA400EB" w14:textId="57306DEB" w:rsidR="005D67B2" w:rsidRPr="002F5F46" w:rsidRDefault="00251F46" w:rsidP="005D67B2">
            <w:pPr>
              <w:tabs>
                <w:tab w:val="left" w:pos="5273"/>
              </w:tabs>
              <w:spacing w:line="480" w:lineRule="auto"/>
              <w:jc w:val="center"/>
              <w:rPr>
                <w:sz w:val="16"/>
                <w:szCs w:val="16"/>
                <w:lang w:val="es-ES"/>
              </w:rPr>
            </w:pPr>
            <w:r w:rsidRPr="002F5F46">
              <w:rPr>
                <w:b/>
              </w:rPr>
              <w:t>?</w:t>
            </w:r>
          </w:p>
        </w:tc>
      </w:tr>
      <w:tr w:rsidR="005D67B2" w:rsidRPr="0084727C" w14:paraId="740322BD" w14:textId="77777777" w:rsidTr="00045853">
        <w:tc>
          <w:tcPr>
            <w:tcW w:w="1702" w:type="dxa"/>
            <w:tcBorders>
              <w:top w:val="nil"/>
              <w:left w:val="nil"/>
              <w:bottom w:val="nil"/>
              <w:right w:val="nil"/>
            </w:tcBorders>
          </w:tcPr>
          <w:p w14:paraId="6E735AAF" w14:textId="77777777" w:rsidR="005D67B2" w:rsidRPr="00BD7370" w:rsidRDefault="005D67B2" w:rsidP="005D67B2">
            <w:pPr>
              <w:tabs>
                <w:tab w:val="left" w:pos="5273"/>
              </w:tabs>
              <w:spacing w:line="480" w:lineRule="auto"/>
              <w:rPr>
                <w:sz w:val="16"/>
                <w:szCs w:val="16"/>
                <w:lang w:val="es-ES"/>
              </w:rPr>
            </w:pPr>
            <w:r w:rsidRPr="00BD7370">
              <w:rPr>
                <w:sz w:val="16"/>
                <w:szCs w:val="16"/>
                <w:lang w:val="es-ES"/>
              </w:rPr>
              <w:t>Jakobsen et al., (2014)</w:t>
            </w:r>
          </w:p>
        </w:tc>
        <w:tc>
          <w:tcPr>
            <w:tcW w:w="1701" w:type="dxa"/>
            <w:tcBorders>
              <w:top w:val="nil"/>
              <w:left w:val="nil"/>
              <w:bottom w:val="nil"/>
              <w:right w:val="nil"/>
            </w:tcBorders>
          </w:tcPr>
          <w:p w14:paraId="5A6ADDFD" w14:textId="77777777" w:rsidR="005D67B2" w:rsidRPr="007A5653" w:rsidRDefault="005D67B2" w:rsidP="005D67B2">
            <w:pPr>
              <w:tabs>
                <w:tab w:val="left" w:pos="5273"/>
              </w:tabs>
              <w:spacing w:line="480" w:lineRule="auto"/>
              <w:rPr>
                <w:sz w:val="16"/>
                <w:szCs w:val="16"/>
              </w:rPr>
            </w:pPr>
            <w:r w:rsidRPr="00BD7370">
              <w:rPr>
                <w:sz w:val="16"/>
                <w:szCs w:val="16"/>
                <w:lang w:val="es-ES"/>
              </w:rPr>
              <w:t>Qu</w:t>
            </w:r>
            <w:r>
              <w:rPr>
                <w:sz w:val="16"/>
                <w:szCs w:val="16"/>
              </w:rPr>
              <w:t>asi-Experimental</w:t>
            </w:r>
          </w:p>
        </w:tc>
        <w:tc>
          <w:tcPr>
            <w:tcW w:w="708" w:type="dxa"/>
            <w:tcBorders>
              <w:top w:val="nil"/>
              <w:left w:val="nil"/>
              <w:bottom w:val="nil"/>
              <w:right w:val="nil"/>
            </w:tcBorders>
          </w:tcPr>
          <w:p w14:paraId="7C001056"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50D31AD6"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619A5A9D"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4DB95B1C"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1E0521FC"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5AE91311"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45EFC256"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3A8D6179" w14:textId="77777777" w:rsidR="005D67B2" w:rsidRPr="002F5F46" w:rsidRDefault="005D67B2" w:rsidP="005D67B2">
            <w:pPr>
              <w:tabs>
                <w:tab w:val="left" w:pos="5273"/>
              </w:tabs>
              <w:spacing w:line="480" w:lineRule="auto"/>
              <w:jc w:val="center"/>
              <w:rPr>
                <w:sz w:val="16"/>
                <w:szCs w:val="16"/>
              </w:rPr>
            </w:pPr>
          </w:p>
        </w:tc>
        <w:tc>
          <w:tcPr>
            <w:tcW w:w="851" w:type="dxa"/>
            <w:tcBorders>
              <w:top w:val="nil"/>
              <w:left w:val="nil"/>
              <w:bottom w:val="nil"/>
              <w:right w:val="nil"/>
            </w:tcBorders>
          </w:tcPr>
          <w:p w14:paraId="19FF4578"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5CE120D1" w14:textId="77777777" w:rsidR="005D67B2" w:rsidRPr="002F5F46" w:rsidRDefault="005D67B2" w:rsidP="005D67B2">
            <w:pPr>
              <w:tabs>
                <w:tab w:val="left" w:pos="5273"/>
              </w:tabs>
              <w:spacing w:line="480" w:lineRule="auto"/>
              <w:jc w:val="center"/>
              <w:rPr>
                <w:sz w:val="16"/>
                <w:szCs w:val="16"/>
              </w:rPr>
            </w:pPr>
          </w:p>
        </w:tc>
        <w:tc>
          <w:tcPr>
            <w:tcW w:w="850" w:type="dxa"/>
            <w:tcBorders>
              <w:top w:val="nil"/>
              <w:left w:val="nil"/>
              <w:bottom w:val="nil"/>
              <w:right w:val="nil"/>
            </w:tcBorders>
          </w:tcPr>
          <w:p w14:paraId="7118D978"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43B4E52A" w14:textId="77777777"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615BB85E"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0DC86409" w14:textId="77777777"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75B2CD5D"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5BB276B3" w14:textId="77777777" w:rsidR="005D67B2" w:rsidRPr="002F5F46" w:rsidRDefault="005D67B2" w:rsidP="005D67B2">
            <w:pPr>
              <w:tabs>
                <w:tab w:val="left" w:pos="5273"/>
              </w:tabs>
              <w:spacing w:line="480" w:lineRule="auto"/>
              <w:jc w:val="center"/>
              <w:rPr>
                <w:sz w:val="16"/>
                <w:szCs w:val="16"/>
              </w:rPr>
            </w:pPr>
          </w:p>
        </w:tc>
        <w:tc>
          <w:tcPr>
            <w:tcW w:w="708" w:type="dxa"/>
            <w:tcBorders>
              <w:top w:val="nil"/>
              <w:left w:val="nil"/>
              <w:bottom w:val="nil"/>
              <w:right w:val="nil"/>
            </w:tcBorders>
          </w:tcPr>
          <w:p w14:paraId="3D02E982" w14:textId="42356576" w:rsidR="0014470C" w:rsidRPr="002F5F46" w:rsidRDefault="00AC2245" w:rsidP="00AC2245">
            <w:pPr>
              <w:jc w:val="center"/>
              <w:rPr>
                <w:rFonts w:ascii="Times" w:eastAsia="Times New Roman" w:hAnsi="Times"/>
              </w:rPr>
            </w:pPr>
            <w:r w:rsidRPr="002F5F46">
              <w:rPr>
                <w:rFonts w:ascii="Helvetica" w:eastAsia="Times New Roman" w:hAnsi="Helvetica"/>
                <w:b/>
                <w:bCs/>
                <w:color w:val="222222"/>
                <w:shd w:val="clear" w:color="auto" w:fill="FFFFFF"/>
              </w:rPr>
              <w:t>+</w:t>
            </w:r>
          </w:p>
          <w:p w14:paraId="68808B2A" w14:textId="38FF80F4" w:rsidR="005D67B2" w:rsidRPr="002F5F46" w:rsidRDefault="005D67B2" w:rsidP="005D67B2">
            <w:pPr>
              <w:tabs>
                <w:tab w:val="left" w:pos="5273"/>
              </w:tabs>
              <w:spacing w:line="480" w:lineRule="auto"/>
              <w:jc w:val="center"/>
              <w:rPr>
                <w:sz w:val="18"/>
                <w:szCs w:val="18"/>
              </w:rPr>
            </w:pPr>
          </w:p>
        </w:tc>
        <w:tc>
          <w:tcPr>
            <w:tcW w:w="993" w:type="dxa"/>
            <w:tcBorders>
              <w:top w:val="nil"/>
              <w:left w:val="nil"/>
              <w:bottom w:val="nil"/>
              <w:right w:val="nil"/>
            </w:tcBorders>
          </w:tcPr>
          <w:p w14:paraId="5A8E9E68"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2667B7CE" w14:textId="77777777" w:rsidR="005D67B2" w:rsidRPr="002F5F46" w:rsidRDefault="005D67B2" w:rsidP="005D67B2">
            <w:pPr>
              <w:tabs>
                <w:tab w:val="left" w:pos="5273"/>
              </w:tabs>
              <w:spacing w:line="480" w:lineRule="auto"/>
              <w:jc w:val="center"/>
              <w:rPr>
                <w:sz w:val="16"/>
                <w:szCs w:val="16"/>
              </w:rPr>
            </w:pPr>
          </w:p>
        </w:tc>
      </w:tr>
      <w:tr w:rsidR="005D67B2" w:rsidRPr="0084727C" w14:paraId="2D91BBE2" w14:textId="77777777" w:rsidTr="00045853">
        <w:tc>
          <w:tcPr>
            <w:tcW w:w="1702" w:type="dxa"/>
            <w:tcBorders>
              <w:top w:val="nil"/>
              <w:left w:val="nil"/>
              <w:bottom w:val="single" w:sz="4" w:space="0" w:color="auto"/>
              <w:right w:val="nil"/>
            </w:tcBorders>
          </w:tcPr>
          <w:p w14:paraId="3758A2BF" w14:textId="67214FE0" w:rsidR="005D67B2" w:rsidRPr="0084727C" w:rsidRDefault="005D67B2" w:rsidP="005D67B2">
            <w:pPr>
              <w:tabs>
                <w:tab w:val="left" w:pos="5273"/>
              </w:tabs>
              <w:spacing w:line="480" w:lineRule="auto"/>
              <w:rPr>
                <w:sz w:val="16"/>
                <w:szCs w:val="16"/>
              </w:rPr>
            </w:pPr>
            <w:r>
              <w:rPr>
                <w:sz w:val="16"/>
                <w:szCs w:val="16"/>
              </w:rPr>
              <w:t>Laurensen et al.,(2014)</w:t>
            </w:r>
          </w:p>
        </w:tc>
        <w:tc>
          <w:tcPr>
            <w:tcW w:w="1701" w:type="dxa"/>
            <w:tcBorders>
              <w:top w:val="nil"/>
              <w:left w:val="nil"/>
              <w:bottom w:val="single" w:sz="4" w:space="0" w:color="auto"/>
              <w:right w:val="nil"/>
            </w:tcBorders>
          </w:tcPr>
          <w:p w14:paraId="5E685D6A" w14:textId="77777777" w:rsidR="005D67B2" w:rsidRPr="0084727C" w:rsidRDefault="005D67B2" w:rsidP="005D67B2">
            <w:pPr>
              <w:tabs>
                <w:tab w:val="left" w:pos="5273"/>
              </w:tabs>
              <w:spacing w:line="480" w:lineRule="auto"/>
              <w:rPr>
                <w:sz w:val="16"/>
                <w:szCs w:val="16"/>
              </w:rPr>
            </w:pPr>
            <w:r w:rsidRPr="007A5653">
              <w:rPr>
                <w:sz w:val="16"/>
                <w:szCs w:val="16"/>
              </w:rPr>
              <w:t xml:space="preserve">Uncontrolled pre-post </w:t>
            </w:r>
          </w:p>
        </w:tc>
        <w:tc>
          <w:tcPr>
            <w:tcW w:w="708" w:type="dxa"/>
            <w:tcBorders>
              <w:top w:val="nil"/>
              <w:left w:val="nil"/>
              <w:bottom w:val="single" w:sz="4" w:space="0" w:color="auto"/>
              <w:right w:val="nil"/>
            </w:tcBorders>
          </w:tcPr>
          <w:p w14:paraId="64D49827" w14:textId="3D5E879A" w:rsidR="005D67B2" w:rsidRPr="00C7125E" w:rsidRDefault="005D67B2" w:rsidP="005D67B2">
            <w:pPr>
              <w:tabs>
                <w:tab w:val="left" w:pos="5273"/>
              </w:tabs>
              <w:spacing w:line="480" w:lineRule="auto"/>
              <w:jc w:val="center"/>
              <w:rPr>
                <w:sz w:val="18"/>
                <w:szCs w:val="18"/>
              </w:rPr>
            </w:pPr>
            <w:r w:rsidRPr="00C7125E">
              <w:rPr>
                <w:sz w:val="18"/>
                <w:szCs w:val="18"/>
              </w:rPr>
              <w:t>N/A</w:t>
            </w:r>
          </w:p>
        </w:tc>
        <w:tc>
          <w:tcPr>
            <w:tcW w:w="567" w:type="dxa"/>
            <w:tcBorders>
              <w:top w:val="nil"/>
              <w:left w:val="nil"/>
              <w:bottom w:val="single" w:sz="4" w:space="0" w:color="auto"/>
              <w:right w:val="nil"/>
            </w:tcBorders>
          </w:tcPr>
          <w:p w14:paraId="144F2E27"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4ADDF88B" w14:textId="77777777" w:rsidR="005D67B2" w:rsidRPr="00C7125E" w:rsidRDefault="005D67B2" w:rsidP="005D67B2">
            <w:pPr>
              <w:tabs>
                <w:tab w:val="left" w:pos="5273"/>
              </w:tabs>
              <w:spacing w:line="480" w:lineRule="auto"/>
              <w:jc w:val="center"/>
              <w:rPr>
                <w:sz w:val="16"/>
                <w:szCs w:val="16"/>
              </w:rPr>
            </w:pPr>
          </w:p>
        </w:tc>
        <w:tc>
          <w:tcPr>
            <w:tcW w:w="567" w:type="dxa"/>
            <w:tcBorders>
              <w:top w:val="nil"/>
              <w:left w:val="nil"/>
              <w:bottom w:val="single" w:sz="4" w:space="0" w:color="auto"/>
              <w:right w:val="nil"/>
            </w:tcBorders>
          </w:tcPr>
          <w:p w14:paraId="6C93925E"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4094C74F"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single" w:sz="4" w:space="0" w:color="auto"/>
              <w:right w:val="nil"/>
            </w:tcBorders>
          </w:tcPr>
          <w:p w14:paraId="26AF013C" w14:textId="4300BF32" w:rsidR="005D67B2" w:rsidRPr="002F5F46" w:rsidRDefault="00455917" w:rsidP="005D67B2">
            <w:pPr>
              <w:tabs>
                <w:tab w:val="left" w:pos="5273"/>
              </w:tabs>
              <w:spacing w:line="480" w:lineRule="auto"/>
              <w:jc w:val="center"/>
              <w:rPr>
                <w:sz w:val="16"/>
                <w:szCs w:val="16"/>
              </w:rPr>
            </w:pPr>
            <w:r w:rsidRPr="002F5F46">
              <w:rPr>
                <w:b/>
              </w:rPr>
              <w:t>?</w:t>
            </w:r>
          </w:p>
        </w:tc>
        <w:tc>
          <w:tcPr>
            <w:tcW w:w="851" w:type="dxa"/>
            <w:tcBorders>
              <w:top w:val="nil"/>
              <w:left w:val="nil"/>
              <w:bottom w:val="single" w:sz="4" w:space="0" w:color="auto"/>
              <w:right w:val="nil"/>
            </w:tcBorders>
          </w:tcPr>
          <w:p w14:paraId="22CF24FA" w14:textId="2554246E" w:rsidR="005D67B2" w:rsidRPr="002F5F46" w:rsidRDefault="005D67B2" w:rsidP="005D67B2">
            <w:pPr>
              <w:tabs>
                <w:tab w:val="left" w:pos="5273"/>
              </w:tabs>
              <w:spacing w:line="480" w:lineRule="auto"/>
              <w:jc w:val="center"/>
              <w:rPr>
                <w:sz w:val="16"/>
                <w:szCs w:val="16"/>
              </w:rPr>
            </w:pPr>
            <w:r w:rsidRPr="002F5F46">
              <w:rPr>
                <w:b/>
              </w:rPr>
              <w:t>?</w:t>
            </w:r>
          </w:p>
        </w:tc>
        <w:tc>
          <w:tcPr>
            <w:tcW w:w="850" w:type="dxa"/>
            <w:tcBorders>
              <w:top w:val="nil"/>
              <w:left w:val="nil"/>
              <w:bottom w:val="single" w:sz="4" w:space="0" w:color="auto"/>
              <w:right w:val="nil"/>
            </w:tcBorders>
          </w:tcPr>
          <w:p w14:paraId="374FC4B2"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7FCA5DEA" w14:textId="77777777" w:rsidR="005D67B2" w:rsidRPr="002F5F46" w:rsidRDefault="005D67B2" w:rsidP="005D67B2">
            <w:pPr>
              <w:tabs>
                <w:tab w:val="left" w:pos="5273"/>
              </w:tabs>
              <w:spacing w:line="480" w:lineRule="auto"/>
              <w:jc w:val="center"/>
              <w:rPr>
                <w:sz w:val="16"/>
                <w:szCs w:val="16"/>
              </w:rPr>
            </w:pPr>
          </w:p>
        </w:tc>
        <w:tc>
          <w:tcPr>
            <w:tcW w:w="709" w:type="dxa"/>
            <w:tcBorders>
              <w:top w:val="nil"/>
              <w:left w:val="nil"/>
              <w:bottom w:val="single" w:sz="4" w:space="0" w:color="auto"/>
              <w:right w:val="nil"/>
            </w:tcBorders>
          </w:tcPr>
          <w:p w14:paraId="1181C4B5" w14:textId="1F52FCB8" w:rsidR="005D67B2" w:rsidRPr="002F5F46" w:rsidRDefault="003A2065" w:rsidP="005D67B2">
            <w:pPr>
              <w:tabs>
                <w:tab w:val="left" w:pos="5273"/>
              </w:tabs>
              <w:spacing w:line="480" w:lineRule="auto"/>
              <w:jc w:val="center"/>
              <w:rPr>
                <w:sz w:val="16"/>
                <w:szCs w:val="16"/>
              </w:rPr>
            </w:pPr>
            <w:r w:rsidRPr="002F5F46">
              <w:rPr>
                <w:b/>
              </w:rPr>
              <w:t>?</w:t>
            </w:r>
          </w:p>
        </w:tc>
        <w:tc>
          <w:tcPr>
            <w:tcW w:w="709" w:type="dxa"/>
            <w:tcBorders>
              <w:top w:val="nil"/>
              <w:left w:val="nil"/>
              <w:bottom w:val="single" w:sz="4" w:space="0" w:color="auto"/>
              <w:right w:val="nil"/>
            </w:tcBorders>
          </w:tcPr>
          <w:p w14:paraId="7072CA98"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3A642068" w14:textId="77777777" w:rsidR="005D67B2" w:rsidRPr="002F5F46" w:rsidRDefault="005D67B2" w:rsidP="005D67B2">
            <w:pPr>
              <w:tabs>
                <w:tab w:val="left" w:pos="5273"/>
              </w:tabs>
              <w:spacing w:line="480" w:lineRule="auto"/>
              <w:jc w:val="center"/>
              <w:rPr>
                <w:sz w:val="16"/>
                <w:szCs w:val="16"/>
              </w:rPr>
            </w:pPr>
          </w:p>
        </w:tc>
        <w:tc>
          <w:tcPr>
            <w:tcW w:w="708" w:type="dxa"/>
            <w:tcBorders>
              <w:top w:val="nil"/>
              <w:left w:val="nil"/>
              <w:bottom w:val="single" w:sz="4" w:space="0" w:color="auto"/>
              <w:right w:val="nil"/>
            </w:tcBorders>
          </w:tcPr>
          <w:p w14:paraId="7ED32B97"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2E3C08A7" w14:textId="77777777" w:rsidR="005D67B2" w:rsidRPr="002F5F46" w:rsidRDefault="005D67B2" w:rsidP="005D67B2">
            <w:pPr>
              <w:tabs>
                <w:tab w:val="left" w:pos="5273"/>
              </w:tabs>
              <w:spacing w:line="480" w:lineRule="auto"/>
              <w:jc w:val="center"/>
              <w:rPr>
                <w:sz w:val="16"/>
                <w:szCs w:val="16"/>
              </w:rPr>
            </w:pPr>
          </w:p>
        </w:tc>
        <w:tc>
          <w:tcPr>
            <w:tcW w:w="993" w:type="dxa"/>
            <w:tcBorders>
              <w:top w:val="nil"/>
              <w:left w:val="nil"/>
              <w:bottom w:val="single" w:sz="4" w:space="0" w:color="auto"/>
              <w:right w:val="nil"/>
            </w:tcBorders>
          </w:tcPr>
          <w:p w14:paraId="5024C476" w14:textId="3BA487B4" w:rsidR="005D67B2" w:rsidRPr="002F5F46" w:rsidRDefault="005E08E4" w:rsidP="005D67B2">
            <w:pPr>
              <w:tabs>
                <w:tab w:val="left" w:pos="5273"/>
              </w:tabs>
              <w:spacing w:line="480" w:lineRule="auto"/>
              <w:jc w:val="center"/>
              <w:rPr>
                <w:sz w:val="16"/>
                <w:szCs w:val="16"/>
              </w:rPr>
            </w:pPr>
            <w:r w:rsidRPr="002F5F46">
              <w:rPr>
                <w:sz w:val="18"/>
                <w:szCs w:val="18"/>
              </w:rPr>
              <w:t>N/A</w:t>
            </w:r>
          </w:p>
        </w:tc>
      </w:tr>
      <w:tr w:rsidR="005D67B2" w:rsidRPr="0084727C" w14:paraId="71E01072" w14:textId="77777777" w:rsidTr="00045853">
        <w:trPr>
          <w:trHeight w:val="543"/>
        </w:trPr>
        <w:tc>
          <w:tcPr>
            <w:tcW w:w="1702" w:type="dxa"/>
            <w:tcBorders>
              <w:top w:val="single" w:sz="4" w:space="0" w:color="auto"/>
              <w:left w:val="nil"/>
              <w:bottom w:val="nil"/>
              <w:right w:val="nil"/>
            </w:tcBorders>
          </w:tcPr>
          <w:p w14:paraId="3774E4CB" w14:textId="2373D55E" w:rsidR="005D67B2" w:rsidRPr="0084727C" w:rsidRDefault="005D67B2" w:rsidP="005D67B2">
            <w:pPr>
              <w:tabs>
                <w:tab w:val="left" w:pos="5273"/>
              </w:tabs>
              <w:spacing w:line="480" w:lineRule="auto"/>
              <w:rPr>
                <w:sz w:val="16"/>
                <w:szCs w:val="16"/>
              </w:rPr>
            </w:pPr>
          </w:p>
        </w:tc>
        <w:tc>
          <w:tcPr>
            <w:tcW w:w="1701" w:type="dxa"/>
            <w:tcBorders>
              <w:top w:val="single" w:sz="4" w:space="0" w:color="auto"/>
              <w:left w:val="nil"/>
              <w:bottom w:val="nil"/>
              <w:right w:val="nil"/>
            </w:tcBorders>
          </w:tcPr>
          <w:p w14:paraId="636AADFE" w14:textId="41AED94C" w:rsidR="005D67B2" w:rsidRPr="0084727C" w:rsidRDefault="005D67B2" w:rsidP="005D67B2">
            <w:pPr>
              <w:tabs>
                <w:tab w:val="left" w:pos="5273"/>
              </w:tabs>
              <w:spacing w:line="480" w:lineRule="auto"/>
              <w:jc w:val="center"/>
              <w:rPr>
                <w:sz w:val="16"/>
                <w:szCs w:val="16"/>
              </w:rPr>
            </w:pPr>
          </w:p>
        </w:tc>
        <w:tc>
          <w:tcPr>
            <w:tcW w:w="1842" w:type="dxa"/>
            <w:gridSpan w:val="3"/>
            <w:tcBorders>
              <w:top w:val="single" w:sz="4" w:space="0" w:color="auto"/>
              <w:left w:val="nil"/>
              <w:bottom w:val="single" w:sz="4" w:space="0" w:color="auto"/>
              <w:right w:val="nil"/>
            </w:tcBorders>
          </w:tcPr>
          <w:p w14:paraId="4076C2F1" w14:textId="6BD3125F" w:rsidR="005D67B2" w:rsidRPr="0084727C" w:rsidRDefault="005D67B2" w:rsidP="005D67B2">
            <w:pPr>
              <w:tabs>
                <w:tab w:val="left" w:pos="5273"/>
              </w:tabs>
              <w:spacing w:line="480" w:lineRule="auto"/>
              <w:jc w:val="center"/>
              <w:rPr>
                <w:sz w:val="16"/>
                <w:szCs w:val="16"/>
              </w:rPr>
            </w:pPr>
            <w:r w:rsidRPr="00AC2968">
              <w:rPr>
                <w:sz w:val="18"/>
                <w:szCs w:val="18"/>
                <w:u w:val="single"/>
              </w:rPr>
              <w:t>Selection Bias</w:t>
            </w:r>
          </w:p>
        </w:tc>
        <w:tc>
          <w:tcPr>
            <w:tcW w:w="1560" w:type="dxa"/>
            <w:gridSpan w:val="2"/>
            <w:tcBorders>
              <w:top w:val="single" w:sz="4" w:space="0" w:color="auto"/>
              <w:left w:val="nil"/>
              <w:bottom w:val="single" w:sz="4" w:space="0" w:color="auto"/>
              <w:right w:val="nil"/>
            </w:tcBorders>
          </w:tcPr>
          <w:p w14:paraId="46223C5E" w14:textId="222C59EF" w:rsidR="005D67B2" w:rsidRPr="0084727C" w:rsidRDefault="005D67B2" w:rsidP="005D67B2">
            <w:pPr>
              <w:tabs>
                <w:tab w:val="left" w:pos="5273"/>
              </w:tabs>
              <w:spacing w:line="480" w:lineRule="auto"/>
              <w:jc w:val="center"/>
              <w:rPr>
                <w:sz w:val="16"/>
                <w:szCs w:val="16"/>
              </w:rPr>
            </w:pPr>
            <w:r w:rsidRPr="00AC2968">
              <w:rPr>
                <w:sz w:val="18"/>
                <w:szCs w:val="18"/>
                <w:u w:val="single"/>
              </w:rPr>
              <w:t>Performance Bias</w:t>
            </w:r>
          </w:p>
        </w:tc>
        <w:tc>
          <w:tcPr>
            <w:tcW w:w="850" w:type="dxa"/>
            <w:tcBorders>
              <w:top w:val="single" w:sz="4" w:space="0" w:color="auto"/>
              <w:left w:val="nil"/>
              <w:bottom w:val="single" w:sz="4" w:space="0" w:color="auto"/>
              <w:right w:val="nil"/>
            </w:tcBorders>
          </w:tcPr>
          <w:p w14:paraId="2A72B09A" w14:textId="520441C1" w:rsidR="005D67B2" w:rsidRPr="0084727C" w:rsidRDefault="005D67B2" w:rsidP="005D67B2">
            <w:pPr>
              <w:tabs>
                <w:tab w:val="left" w:pos="5273"/>
              </w:tabs>
              <w:spacing w:line="480" w:lineRule="auto"/>
              <w:jc w:val="center"/>
              <w:rPr>
                <w:sz w:val="16"/>
                <w:szCs w:val="16"/>
              </w:rPr>
            </w:pPr>
            <w:r w:rsidRPr="00AC2968">
              <w:rPr>
                <w:sz w:val="18"/>
                <w:szCs w:val="18"/>
                <w:u w:val="single"/>
              </w:rPr>
              <w:t>Attrition Bias</w:t>
            </w:r>
          </w:p>
        </w:tc>
        <w:tc>
          <w:tcPr>
            <w:tcW w:w="2126" w:type="dxa"/>
            <w:gridSpan w:val="3"/>
            <w:tcBorders>
              <w:top w:val="single" w:sz="4" w:space="0" w:color="auto"/>
              <w:left w:val="nil"/>
              <w:bottom w:val="single" w:sz="4" w:space="0" w:color="auto"/>
              <w:right w:val="nil"/>
            </w:tcBorders>
          </w:tcPr>
          <w:p w14:paraId="257FF0B9" w14:textId="617E4A7A" w:rsidR="005D67B2" w:rsidRPr="0084727C" w:rsidRDefault="005D67B2" w:rsidP="005D67B2">
            <w:pPr>
              <w:tabs>
                <w:tab w:val="left" w:pos="5273"/>
              </w:tabs>
              <w:spacing w:line="480" w:lineRule="auto"/>
              <w:jc w:val="center"/>
              <w:rPr>
                <w:sz w:val="16"/>
                <w:szCs w:val="16"/>
              </w:rPr>
            </w:pPr>
            <w:r w:rsidRPr="00AC2968">
              <w:rPr>
                <w:sz w:val="18"/>
                <w:szCs w:val="18"/>
                <w:u w:val="single"/>
              </w:rPr>
              <w:t>Detection Bias</w:t>
            </w:r>
          </w:p>
        </w:tc>
        <w:tc>
          <w:tcPr>
            <w:tcW w:w="993" w:type="dxa"/>
            <w:tcBorders>
              <w:top w:val="single" w:sz="4" w:space="0" w:color="auto"/>
              <w:left w:val="nil"/>
              <w:bottom w:val="single" w:sz="4" w:space="0" w:color="auto"/>
              <w:right w:val="nil"/>
            </w:tcBorders>
          </w:tcPr>
          <w:p w14:paraId="3842B329" w14:textId="2F3BA0D9" w:rsidR="005D67B2" w:rsidRPr="0084727C" w:rsidRDefault="005D67B2" w:rsidP="005D67B2">
            <w:pPr>
              <w:tabs>
                <w:tab w:val="left" w:pos="5273"/>
              </w:tabs>
              <w:spacing w:line="480" w:lineRule="auto"/>
              <w:jc w:val="center"/>
              <w:rPr>
                <w:sz w:val="16"/>
                <w:szCs w:val="16"/>
              </w:rPr>
            </w:pPr>
            <w:r w:rsidRPr="00AC2968">
              <w:rPr>
                <w:sz w:val="18"/>
                <w:szCs w:val="18"/>
                <w:u w:val="single"/>
              </w:rPr>
              <w:t>Reporting Bias</w:t>
            </w:r>
          </w:p>
        </w:tc>
      </w:tr>
      <w:tr w:rsidR="005D67B2" w:rsidRPr="0084727C" w14:paraId="4B563899" w14:textId="77777777" w:rsidTr="00045853">
        <w:trPr>
          <w:trHeight w:val="1986"/>
        </w:trPr>
        <w:tc>
          <w:tcPr>
            <w:tcW w:w="1702" w:type="dxa"/>
            <w:tcBorders>
              <w:top w:val="nil"/>
              <w:left w:val="nil"/>
              <w:bottom w:val="single" w:sz="4" w:space="0" w:color="auto"/>
              <w:right w:val="nil"/>
            </w:tcBorders>
          </w:tcPr>
          <w:p w14:paraId="465BCD13" w14:textId="337A8C49" w:rsidR="005D67B2" w:rsidRDefault="005D67B2" w:rsidP="005D67B2">
            <w:pPr>
              <w:tabs>
                <w:tab w:val="left" w:pos="5273"/>
              </w:tabs>
              <w:spacing w:line="480" w:lineRule="auto"/>
              <w:rPr>
                <w:sz w:val="16"/>
                <w:szCs w:val="16"/>
              </w:rPr>
            </w:pPr>
          </w:p>
        </w:tc>
        <w:tc>
          <w:tcPr>
            <w:tcW w:w="1701" w:type="dxa"/>
            <w:tcBorders>
              <w:top w:val="nil"/>
              <w:left w:val="nil"/>
              <w:bottom w:val="single" w:sz="4" w:space="0" w:color="auto"/>
              <w:right w:val="nil"/>
            </w:tcBorders>
          </w:tcPr>
          <w:p w14:paraId="4AD722F9" w14:textId="7F648E61" w:rsidR="005D67B2" w:rsidRPr="007A5653" w:rsidRDefault="005D67B2" w:rsidP="005D67B2">
            <w:pPr>
              <w:tabs>
                <w:tab w:val="left" w:pos="5273"/>
              </w:tabs>
              <w:spacing w:line="480" w:lineRule="auto"/>
              <w:rPr>
                <w:sz w:val="16"/>
                <w:szCs w:val="16"/>
              </w:rPr>
            </w:pPr>
          </w:p>
        </w:tc>
        <w:tc>
          <w:tcPr>
            <w:tcW w:w="708" w:type="dxa"/>
            <w:tcBorders>
              <w:left w:val="nil"/>
              <w:bottom w:val="single" w:sz="4" w:space="0" w:color="auto"/>
              <w:right w:val="nil"/>
            </w:tcBorders>
          </w:tcPr>
          <w:p w14:paraId="3A6598D4" w14:textId="4D6EC182" w:rsidR="005D67B2" w:rsidRPr="0084727C" w:rsidRDefault="005D67B2" w:rsidP="005D67B2">
            <w:pPr>
              <w:tabs>
                <w:tab w:val="left" w:pos="5273"/>
              </w:tabs>
              <w:spacing w:line="480" w:lineRule="auto"/>
              <w:rPr>
                <w:sz w:val="16"/>
                <w:szCs w:val="16"/>
              </w:rPr>
            </w:pPr>
            <w:r w:rsidRPr="0084727C">
              <w:rPr>
                <w:noProof/>
                <w:sz w:val="16"/>
                <w:szCs w:val="16"/>
                <w:lang w:eastAsia="en-GB"/>
              </w:rPr>
              <mc:AlternateContent>
                <mc:Choice Requires="wps">
                  <w:drawing>
                    <wp:anchor distT="0" distB="0" distL="114300" distR="114300" simplePos="0" relativeHeight="251734016" behindDoc="0" locked="0" layoutInCell="1" allowOverlap="1" wp14:anchorId="2D028686" wp14:editId="15159956">
                      <wp:simplePos x="0" y="0"/>
                      <wp:positionH relativeFrom="page">
                        <wp:posOffset>132080</wp:posOffset>
                      </wp:positionH>
                      <wp:positionV relativeFrom="paragraph">
                        <wp:posOffset>28575</wp:posOffset>
                      </wp:positionV>
                      <wp:extent cx="228600" cy="1035050"/>
                      <wp:effectExtent l="0" t="0" r="0" b="6350"/>
                      <wp:wrapThrough wrapText="bothSides">
                        <wp:wrapPolygon edited="0">
                          <wp:start x="0" y="0"/>
                          <wp:lineTo x="0" y="21202"/>
                          <wp:lineTo x="19200" y="21202"/>
                          <wp:lineTo x="19200" y="0"/>
                          <wp:lineTo x="0" y="0"/>
                        </wp:wrapPolygon>
                      </wp:wrapThrough>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03505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D4CBA3F" w14:textId="77777777" w:rsidR="00D70183" w:rsidRPr="00575929" w:rsidRDefault="00D70183">
                                  <w:pPr>
                                    <w:spacing w:before="18"/>
                                    <w:ind w:left="20"/>
                                    <w:rPr>
                                      <w:sz w:val="19"/>
                                    </w:rPr>
                                  </w:pPr>
                                  <w:r w:rsidRPr="003D033C">
                                    <w:rPr>
                                      <w:spacing w:val="1"/>
                                      <w:w w:val="103"/>
                                      <w:sz w:val="19"/>
                                    </w:rPr>
                                    <w:t>R</w:t>
                                  </w:r>
                                  <w:r w:rsidRPr="003D033C">
                                    <w:rPr>
                                      <w:w w:val="103"/>
                                      <w:sz w:val="19"/>
                                    </w:rPr>
                                    <w:t>ando</w:t>
                                  </w:r>
                                  <w:r w:rsidRPr="003D033C">
                                    <w:rPr>
                                      <w:spacing w:val="1"/>
                                      <w:w w:val="103"/>
                                      <w:sz w:val="19"/>
                                    </w:rPr>
                                    <w:t>m</w:t>
                                  </w:r>
                                  <w:r w:rsidRPr="003D033C">
                                    <w:rPr>
                                      <w:w w:val="103"/>
                                      <w:sz w:val="19"/>
                                    </w:rPr>
                                    <w:t>isation</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028686" id="Text Box 4" o:spid="_x0000_s1037" type="#_x0000_t202" style="position:absolute;margin-left:10.4pt;margin-top:2.25pt;width:18pt;height:81.5pt;z-index:251734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" filled="f" stroked="f">
                      <v:textbox style="layout-flow:vertical" inset="0,0,0,0">
                        <w:txbxContent>
                          <w:p w14:paraId="3D4CBA3F" w14:textId="77777777" w:rsidR="00D70183" w:rsidRPr="00575929" w:rsidRDefault="00D70183">
                            <w:pPr>
                              <w:spacing w:before="18"/>
                              <w:ind w:left="20"/>
                              <w:rPr>
                                <w:sz w:val="19"/>
                              </w:rPr>
                            </w:pPr>
                            <w:r w:rsidRPr="003D033C">
                              <w:rPr>
                                <w:spacing w:val="1"/>
                                <w:w w:val="103"/>
                                <w:sz w:val="19"/>
                              </w:rPr>
                              <w:t>R</w:t>
                            </w:r>
                            <w:r w:rsidRPr="003D033C">
                              <w:rPr>
                                <w:w w:val="103"/>
                                <w:sz w:val="19"/>
                              </w:rPr>
                              <w:t>ando</w:t>
                            </w:r>
                            <w:r w:rsidRPr="003D033C">
                              <w:rPr>
                                <w:spacing w:val="1"/>
                                <w:w w:val="103"/>
                                <w:sz w:val="19"/>
                              </w:rPr>
                              <w:t>m</w:t>
                            </w:r>
                            <w:r w:rsidRPr="003D033C">
                              <w:rPr>
                                <w:w w:val="103"/>
                                <w:sz w:val="19"/>
                              </w:rPr>
                              <w:t>isation</w:t>
                            </w:r>
                          </w:p>
                        </w:txbxContent>
                      </v:textbox>
                      <w10:wrap type="through" anchorx="page"/>
                    </v:shape>
                  </w:pict>
                </mc:Fallback>
              </mc:AlternateContent>
            </w:r>
          </w:p>
        </w:tc>
        <w:tc>
          <w:tcPr>
            <w:tcW w:w="567" w:type="dxa"/>
            <w:tcBorders>
              <w:left w:val="nil"/>
              <w:bottom w:val="single" w:sz="4" w:space="0" w:color="auto"/>
              <w:right w:val="nil"/>
            </w:tcBorders>
          </w:tcPr>
          <w:p w14:paraId="66A4C5D8" w14:textId="1DB3E613" w:rsidR="005D67B2" w:rsidRPr="0084727C" w:rsidRDefault="005D67B2" w:rsidP="005D67B2">
            <w:pPr>
              <w:tabs>
                <w:tab w:val="left" w:pos="5273"/>
              </w:tabs>
              <w:spacing w:line="480" w:lineRule="auto"/>
              <w:rPr>
                <w:sz w:val="16"/>
                <w:szCs w:val="16"/>
              </w:rPr>
            </w:pPr>
            <w:r w:rsidRPr="0084727C">
              <w:rPr>
                <w:noProof/>
                <w:sz w:val="16"/>
                <w:szCs w:val="16"/>
                <w:lang w:eastAsia="en-GB"/>
              </w:rPr>
              <mc:AlternateContent>
                <mc:Choice Requires="wps">
                  <w:drawing>
                    <wp:anchor distT="0" distB="0" distL="114300" distR="114300" simplePos="0" relativeHeight="251736064" behindDoc="0" locked="0" layoutInCell="1" allowOverlap="1" wp14:anchorId="198E2FCF" wp14:editId="3DEEE813">
                      <wp:simplePos x="0" y="0"/>
                      <wp:positionH relativeFrom="page">
                        <wp:posOffset>25400</wp:posOffset>
                      </wp:positionH>
                      <wp:positionV relativeFrom="paragraph">
                        <wp:posOffset>33020</wp:posOffset>
                      </wp:positionV>
                      <wp:extent cx="228600" cy="914400"/>
                      <wp:effectExtent l="0" t="0" r="0" b="0"/>
                      <wp:wrapThrough wrapText="bothSides">
                        <wp:wrapPolygon edited="0">
                          <wp:start x="0" y="0"/>
                          <wp:lineTo x="0" y="21000"/>
                          <wp:lineTo x="19200" y="21000"/>
                          <wp:lineTo x="19200" y="0"/>
                          <wp:lineTo x="0" y="0"/>
                        </wp:wrapPolygon>
                      </wp:wrapThrough>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9144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3BC9560" w14:textId="77777777" w:rsidR="00D70183" w:rsidRPr="0084727C" w:rsidRDefault="00D70183" w:rsidP="0084727C">
                                  <w:pPr>
                                    <w:spacing w:before="18"/>
                                    <w:ind w:left="20"/>
                                    <w:rPr>
                                      <w:sz w:val="19"/>
                                    </w:rPr>
                                  </w:pPr>
                                  <w:r>
                                    <w:rPr>
                                      <w:spacing w:val="1"/>
                                      <w:w w:val="103"/>
                                      <w:sz w:val="19"/>
                                    </w:rPr>
                                    <w:t>Recruitment</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8E2FCF" id="Text Box 5" o:spid="_x0000_s1038" type="#_x0000_t202" style="position:absolute;margin-left:2pt;margin-top:2.6pt;width:18pt;height:1in;z-index:251736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" filled="f" stroked="f">
                      <v:textbox style="layout-flow:vertical" inset="0,0,0,0">
                        <w:txbxContent>
                          <w:p w14:paraId="03BC9560" w14:textId="77777777" w:rsidR="00D70183" w:rsidRPr="0084727C" w:rsidRDefault="00D70183" w:rsidP="0084727C">
                            <w:pPr>
                              <w:spacing w:before="18"/>
                              <w:ind w:left="20"/>
                              <w:rPr>
                                <w:sz w:val="19"/>
                              </w:rPr>
                            </w:pPr>
                            <w:r>
                              <w:rPr>
                                <w:spacing w:val="1"/>
                                <w:w w:val="103"/>
                                <w:sz w:val="19"/>
                              </w:rPr>
                              <w:t>Recruitment</w:t>
                            </w:r>
                          </w:p>
                        </w:txbxContent>
                      </v:textbox>
                      <w10:wrap type="through" anchorx="page"/>
                    </v:shape>
                  </w:pict>
                </mc:Fallback>
              </mc:AlternateContent>
            </w:r>
            <w:r w:rsidRPr="0084727C">
              <w:rPr>
                <w:noProof/>
                <w:sz w:val="16"/>
                <w:szCs w:val="16"/>
                <w:lang w:eastAsia="en-GB"/>
              </w:rPr>
              <mc:AlternateContent>
                <mc:Choice Requires="wps">
                  <w:drawing>
                    <wp:anchor distT="0" distB="0" distL="114300" distR="114300" simplePos="0" relativeHeight="251735040" behindDoc="0" locked="0" layoutInCell="1" allowOverlap="1" wp14:anchorId="15EA2CC4" wp14:editId="53C4218F">
                      <wp:simplePos x="0" y="0"/>
                      <wp:positionH relativeFrom="page">
                        <wp:posOffset>101600</wp:posOffset>
                      </wp:positionH>
                      <wp:positionV relativeFrom="paragraph">
                        <wp:posOffset>7620</wp:posOffset>
                      </wp:positionV>
                      <wp:extent cx="228600" cy="914400"/>
                      <wp:effectExtent l="0" t="0" r="0" b="0"/>
                      <wp:wrapThrough wrapText="bothSides">
                        <wp:wrapPolygon edited="0">
                          <wp:start x="0" y="0"/>
                          <wp:lineTo x="0" y="21000"/>
                          <wp:lineTo x="19200" y="21000"/>
                          <wp:lineTo x="19200" y="0"/>
                          <wp:lineTo x="0" y="0"/>
                        </wp:wrapPolygon>
                      </wp:wrapThrough>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9144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F5DF150" w14:textId="77777777" w:rsidR="00D70183" w:rsidRPr="0084727C" w:rsidRDefault="00D70183">
                                  <w:pPr>
                                    <w:spacing w:before="18"/>
                                    <w:ind w:left="20"/>
                                    <w:rPr>
                                      <w:sz w:val="19"/>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EA2CC4" id="Text Box 6" o:spid="_x0000_s1039" type="#_x0000_t202" style="position:absolute;margin-left:8pt;margin-top:.6pt;width:18pt;height:1in;z-index:251735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" filled="f" stroked="f">
                      <v:textbox style="layout-flow:vertical" inset="0,0,0,0">
                        <w:txbxContent>
                          <w:p w14:paraId="4F5DF150" w14:textId="77777777" w:rsidR="00D70183" w:rsidRPr="0084727C" w:rsidRDefault="00D70183">
                            <w:pPr>
                              <w:spacing w:before="18"/>
                              <w:ind w:left="20"/>
                              <w:rPr>
                                <w:sz w:val="19"/>
                              </w:rPr>
                            </w:pPr>
                          </w:p>
                        </w:txbxContent>
                      </v:textbox>
                      <w10:wrap type="through" anchorx="page"/>
                    </v:shape>
                  </w:pict>
                </mc:Fallback>
              </mc:AlternateContent>
            </w:r>
          </w:p>
        </w:tc>
        <w:tc>
          <w:tcPr>
            <w:tcW w:w="567" w:type="dxa"/>
            <w:tcBorders>
              <w:left w:val="nil"/>
              <w:bottom w:val="single" w:sz="4" w:space="0" w:color="auto"/>
              <w:right w:val="nil"/>
            </w:tcBorders>
          </w:tcPr>
          <w:p w14:paraId="5A46DE96" w14:textId="25026819" w:rsidR="005D67B2" w:rsidRPr="0084727C" w:rsidRDefault="005D67B2" w:rsidP="005D67B2">
            <w:pPr>
              <w:tabs>
                <w:tab w:val="left" w:pos="5273"/>
              </w:tabs>
              <w:spacing w:line="480" w:lineRule="auto"/>
              <w:rPr>
                <w:sz w:val="16"/>
                <w:szCs w:val="16"/>
              </w:rPr>
            </w:pPr>
            <w:r w:rsidRPr="0084727C">
              <w:rPr>
                <w:noProof/>
                <w:sz w:val="16"/>
                <w:szCs w:val="16"/>
                <w:lang w:eastAsia="en-GB"/>
              </w:rPr>
              <mc:AlternateContent>
                <mc:Choice Requires="wps">
                  <w:drawing>
                    <wp:anchor distT="0" distB="0" distL="114300" distR="114300" simplePos="0" relativeHeight="251737088" behindDoc="0" locked="0" layoutInCell="1" allowOverlap="1" wp14:anchorId="68604DBD" wp14:editId="5B425DEE">
                      <wp:simplePos x="0" y="0"/>
                      <wp:positionH relativeFrom="page">
                        <wp:posOffset>8255</wp:posOffset>
                      </wp:positionH>
                      <wp:positionV relativeFrom="paragraph">
                        <wp:posOffset>33020</wp:posOffset>
                      </wp:positionV>
                      <wp:extent cx="228600" cy="914400"/>
                      <wp:effectExtent l="0" t="0" r="0" b="0"/>
                      <wp:wrapThrough wrapText="bothSides">
                        <wp:wrapPolygon edited="0">
                          <wp:start x="0" y="0"/>
                          <wp:lineTo x="0" y="21000"/>
                          <wp:lineTo x="19200" y="21000"/>
                          <wp:lineTo x="19200" y="0"/>
                          <wp:lineTo x="0" y="0"/>
                        </wp:wrapPolygon>
                      </wp:wrapThrough>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9144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6485A4B" w14:textId="77777777" w:rsidR="00D70183" w:rsidRPr="0084727C" w:rsidRDefault="00D70183" w:rsidP="0084727C">
                                  <w:pPr>
                                    <w:spacing w:before="18"/>
                                    <w:ind w:left="20"/>
                                    <w:rPr>
                                      <w:sz w:val="19"/>
                                    </w:rPr>
                                  </w:pPr>
                                  <w:r>
                                    <w:rPr>
                                      <w:spacing w:val="1"/>
                                      <w:w w:val="103"/>
                                      <w:sz w:val="19"/>
                                    </w:rPr>
                                    <w:t>Confounding</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604DBD" id="Text Box 16" o:spid="_x0000_s1040" type="#_x0000_t202" style="position:absolute;margin-left:.65pt;margin-top:2.6pt;width:18pt;height:1in;z-index:251737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" filled="f" stroked="f">
                      <v:textbox style="layout-flow:vertical" inset="0,0,0,0">
                        <w:txbxContent>
                          <w:p w14:paraId="26485A4B" w14:textId="77777777" w:rsidR="00D70183" w:rsidRPr="0084727C" w:rsidRDefault="00D70183" w:rsidP="0084727C">
                            <w:pPr>
                              <w:spacing w:before="18"/>
                              <w:ind w:left="20"/>
                              <w:rPr>
                                <w:sz w:val="19"/>
                              </w:rPr>
                            </w:pPr>
                            <w:r>
                              <w:rPr>
                                <w:spacing w:val="1"/>
                                <w:w w:val="103"/>
                                <w:sz w:val="19"/>
                              </w:rPr>
                              <w:t>Confounding</w:t>
                            </w:r>
                          </w:p>
                        </w:txbxContent>
                      </v:textbox>
                      <w10:wrap type="through" anchorx="page"/>
                    </v:shape>
                  </w:pict>
                </mc:Fallback>
              </mc:AlternateContent>
            </w:r>
          </w:p>
        </w:tc>
        <w:tc>
          <w:tcPr>
            <w:tcW w:w="709" w:type="dxa"/>
            <w:tcBorders>
              <w:left w:val="nil"/>
              <w:bottom w:val="single" w:sz="4" w:space="0" w:color="auto"/>
              <w:right w:val="nil"/>
            </w:tcBorders>
          </w:tcPr>
          <w:p w14:paraId="6BD608A4" w14:textId="30AB04E8" w:rsidR="005D67B2" w:rsidRPr="0084727C" w:rsidRDefault="005D67B2" w:rsidP="005D67B2">
            <w:pPr>
              <w:tabs>
                <w:tab w:val="left" w:pos="5273"/>
              </w:tabs>
              <w:spacing w:line="480" w:lineRule="auto"/>
              <w:rPr>
                <w:sz w:val="16"/>
                <w:szCs w:val="16"/>
              </w:rPr>
            </w:pPr>
            <w:r w:rsidRPr="0084727C">
              <w:rPr>
                <w:noProof/>
                <w:sz w:val="16"/>
                <w:szCs w:val="16"/>
                <w:lang w:eastAsia="en-GB"/>
              </w:rPr>
              <mc:AlternateContent>
                <mc:Choice Requires="wps">
                  <w:drawing>
                    <wp:anchor distT="0" distB="0" distL="114300" distR="114300" simplePos="0" relativeHeight="251738112" behindDoc="0" locked="0" layoutInCell="1" allowOverlap="1" wp14:anchorId="2BE81771" wp14:editId="3B810D33">
                      <wp:simplePos x="0" y="0"/>
                      <wp:positionH relativeFrom="page">
                        <wp:posOffset>105410</wp:posOffset>
                      </wp:positionH>
                      <wp:positionV relativeFrom="paragraph">
                        <wp:posOffset>33020</wp:posOffset>
                      </wp:positionV>
                      <wp:extent cx="228600" cy="914400"/>
                      <wp:effectExtent l="0" t="0" r="0" b="0"/>
                      <wp:wrapThrough wrapText="bothSides">
                        <wp:wrapPolygon edited="0">
                          <wp:start x="0" y="0"/>
                          <wp:lineTo x="0" y="21000"/>
                          <wp:lineTo x="19200" y="21000"/>
                          <wp:lineTo x="19200" y="0"/>
                          <wp:lineTo x="0" y="0"/>
                        </wp:wrapPolygon>
                      </wp:wrapThrough>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9144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6B8FE2A" w14:textId="77777777" w:rsidR="00D70183" w:rsidRPr="0084727C" w:rsidRDefault="00D70183" w:rsidP="0084727C">
                                  <w:pPr>
                                    <w:spacing w:before="18"/>
                                    <w:ind w:left="20"/>
                                    <w:rPr>
                                      <w:sz w:val="19"/>
                                    </w:rPr>
                                  </w:pPr>
                                  <w:r>
                                    <w:rPr>
                                      <w:spacing w:val="1"/>
                                      <w:w w:val="103"/>
                                      <w:sz w:val="19"/>
                                    </w:rPr>
                                    <w:t>Fidelity</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E81771" id="Text Box 17" o:spid="_x0000_s1041" type="#_x0000_t202" style="position:absolute;margin-left:8.3pt;margin-top:2.6pt;width:18pt;height:1in;z-index:251738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" filled="f" stroked="f">
                      <v:textbox style="layout-flow:vertical" inset="0,0,0,0">
                        <w:txbxContent>
                          <w:p w14:paraId="16B8FE2A" w14:textId="77777777" w:rsidR="00D70183" w:rsidRPr="0084727C" w:rsidRDefault="00D70183" w:rsidP="0084727C">
                            <w:pPr>
                              <w:spacing w:before="18"/>
                              <w:ind w:left="20"/>
                              <w:rPr>
                                <w:sz w:val="19"/>
                              </w:rPr>
                            </w:pPr>
                            <w:r>
                              <w:rPr>
                                <w:spacing w:val="1"/>
                                <w:w w:val="103"/>
                                <w:sz w:val="19"/>
                              </w:rPr>
                              <w:t>Fidelity</w:t>
                            </w:r>
                          </w:p>
                        </w:txbxContent>
                      </v:textbox>
                      <w10:wrap type="through" anchorx="page"/>
                    </v:shape>
                  </w:pict>
                </mc:Fallback>
              </mc:AlternateContent>
            </w:r>
          </w:p>
        </w:tc>
        <w:tc>
          <w:tcPr>
            <w:tcW w:w="851" w:type="dxa"/>
            <w:tcBorders>
              <w:left w:val="nil"/>
              <w:bottom w:val="single" w:sz="4" w:space="0" w:color="auto"/>
              <w:right w:val="nil"/>
            </w:tcBorders>
          </w:tcPr>
          <w:p w14:paraId="0D1667DA" w14:textId="6A116535" w:rsidR="005D67B2" w:rsidRPr="0084727C" w:rsidRDefault="005D67B2" w:rsidP="005D67B2">
            <w:pPr>
              <w:tabs>
                <w:tab w:val="left" w:pos="5273"/>
              </w:tabs>
              <w:spacing w:line="480" w:lineRule="auto"/>
              <w:rPr>
                <w:sz w:val="16"/>
                <w:szCs w:val="16"/>
              </w:rPr>
            </w:pPr>
            <w:r w:rsidRPr="0084727C">
              <w:rPr>
                <w:noProof/>
                <w:sz w:val="16"/>
                <w:szCs w:val="16"/>
                <w:lang w:eastAsia="en-GB"/>
              </w:rPr>
              <mc:AlternateContent>
                <mc:Choice Requires="wps">
                  <w:drawing>
                    <wp:anchor distT="0" distB="0" distL="114300" distR="114300" simplePos="0" relativeHeight="251739136" behindDoc="0" locked="0" layoutInCell="1" allowOverlap="1" wp14:anchorId="3864865C" wp14:editId="2F7773F3">
                      <wp:simplePos x="0" y="0"/>
                      <wp:positionH relativeFrom="page">
                        <wp:posOffset>112395</wp:posOffset>
                      </wp:positionH>
                      <wp:positionV relativeFrom="paragraph">
                        <wp:posOffset>33020</wp:posOffset>
                      </wp:positionV>
                      <wp:extent cx="342900" cy="914400"/>
                      <wp:effectExtent l="0" t="0" r="12700" b="0"/>
                      <wp:wrapThrough wrapText="bothSides">
                        <wp:wrapPolygon edited="0">
                          <wp:start x="0" y="0"/>
                          <wp:lineTo x="0" y="21000"/>
                          <wp:lineTo x="20800" y="21000"/>
                          <wp:lineTo x="20800" y="0"/>
                          <wp:lineTo x="0" y="0"/>
                        </wp:wrapPolygon>
                      </wp:wrapThrough>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9144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A140873" w14:textId="77777777" w:rsidR="00D70183" w:rsidRPr="0084727C" w:rsidRDefault="00D70183" w:rsidP="0084727C">
                                  <w:pPr>
                                    <w:spacing w:before="18"/>
                                    <w:ind w:left="20"/>
                                    <w:rPr>
                                      <w:sz w:val="19"/>
                                    </w:rPr>
                                  </w:pPr>
                                  <w:r>
                                    <w:rPr>
                                      <w:spacing w:val="1"/>
                                      <w:w w:val="103"/>
                                      <w:sz w:val="19"/>
                                    </w:rPr>
                                    <w:t>Concurrent Intervention</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64865C" id="Text Box 18" o:spid="_x0000_s1042" type="#_x0000_t202" style="position:absolute;margin-left:8.85pt;margin-top:2.6pt;width:27pt;height:1in;z-index:251739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" filled="f" stroked="f">
                      <v:textbox style="layout-flow:vertical" inset="0,0,0,0">
                        <w:txbxContent>
                          <w:p w14:paraId="5A140873" w14:textId="77777777" w:rsidR="00D70183" w:rsidRPr="0084727C" w:rsidRDefault="00D70183" w:rsidP="0084727C">
                            <w:pPr>
                              <w:spacing w:before="18"/>
                              <w:ind w:left="20"/>
                              <w:rPr>
                                <w:sz w:val="19"/>
                              </w:rPr>
                            </w:pPr>
                            <w:r>
                              <w:rPr>
                                <w:spacing w:val="1"/>
                                <w:w w:val="103"/>
                                <w:sz w:val="19"/>
                              </w:rPr>
                              <w:t>Concurrent Intervention</w:t>
                            </w:r>
                          </w:p>
                        </w:txbxContent>
                      </v:textbox>
                      <w10:wrap type="through" anchorx="page"/>
                    </v:shape>
                  </w:pict>
                </mc:Fallback>
              </mc:AlternateContent>
            </w:r>
          </w:p>
        </w:tc>
        <w:tc>
          <w:tcPr>
            <w:tcW w:w="850" w:type="dxa"/>
            <w:tcBorders>
              <w:left w:val="nil"/>
              <w:bottom w:val="single" w:sz="4" w:space="0" w:color="auto"/>
              <w:right w:val="nil"/>
            </w:tcBorders>
          </w:tcPr>
          <w:p w14:paraId="2F9ADBCE" w14:textId="735E87D7" w:rsidR="005D67B2" w:rsidRPr="0084727C" w:rsidRDefault="005D67B2" w:rsidP="005D67B2">
            <w:pPr>
              <w:tabs>
                <w:tab w:val="left" w:pos="5273"/>
              </w:tabs>
              <w:spacing w:line="480" w:lineRule="auto"/>
              <w:rPr>
                <w:sz w:val="16"/>
                <w:szCs w:val="16"/>
              </w:rPr>
            </w:pPr>
            <w:r w:rsidRPr="0084727C">
              <w:rPr>
                <w:noProof/>
                <w:sz w:val="16"/>
                <w:szCs w:val="16"/>
                <w:lang w:eastAsia="en-GB"/>
              </w:rPr>
              <mc:AlternateContent>
                <mc:Choice Requires="wps">
                  <w:drawing>
                    <wp:anchor distT="0" distB="0" distL="114300" distR="114300" simplePos="0" relativeHeight="251740160" behindDoc="0" locked="0" layoutInCell="1" allowOverlap="1" wp14:anchorId="0C8E4569" wp14:editId="0BA5C7C2">
                      <wp:simplePos x="0" y="0"/>
                      <wp:positionH relativeFrom="page">
                        <wp:posOffset>143510</wp:posOffset>
                      </wp:positionH>
                      <wp:positionV relativeFrom="paragraph">
                        <wp:posOffset>33020</wp:posOffset>
                      </wp:positionV>
                      <wp:extent cx="228600" cy="914400"/>
                      <wp:effectExtent l="0" t="0" r="0" b="0"/>
                      <wp:wrapThrough wrapText="bothSides">
                        <wp:wrapPolygon edited="0">
                          <wp:start x="0" y="0"/>
                          <wp:lineTo x="0" y="21000"/>
                          <wp:lineTo x="19200" y="21000"/>
                          <wp:lineTo x="19200" y="0"/>
                          <wp:lineTo x="0" y="0"/>
                        </wp:wrapPolygon>
                      </wp:wrapThrough>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9144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DEE5EBD" w14:textId="77777777" w:rsidR="00D70183" w:rsidRPr="0084727C" w:rsidRDefault="00D70183" w:rsidP="0084727C">
                                  <w:pPr>
                                    <w:spacing w:before="18"/>
                                    <w:ind w:left="20"/>
                                    <w:rPr>
                                      <w:sz w:val="19"/>
                                    </w:rPr>
                                  </w:pPr>
                                  <w:r>
                                    <w:rPr>
                                      <w:spacing w:val="1"/>
                                      <w:w w:val="103"/>
                                      <w:sz w:val="19"/>
                                    </w:rPr>
                                    <w:t>Attrition</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8E4569" id="Text Box 19" o:spid="_x0000_s1043" type="#_x0000_t202" style="position:absolute;margin-left:11.3pt;margin-top:2.6pt;width:18pt;height:1in;z-index:251740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" filled="f" stroked="f">
                      <v:textbox style="layout-flow:vertical" inset="0,0,0,0">
                        <w:txbxContent>
                          <w:p w14:paraId="5DEE5EBD" w14:textId="77777777" w:rsidR="00D70183" w:rsidRPr="0084727C" w:rsidRDefault="00D70183" w:rsidP="0084727C">
                            <w:pPr>
                              <w:spacing w:before="18"/>
                              <w:ind w:left="20"/>
                              <w:rPr>
                                <w:sz w:val="19"/>
                              </w:rPr>
                            </w:pPr>
                            <w:r>
                              <w:rPr>
                                <w:spacing w:val="1"/>
                                <w:w w:val="103"/>
                                <w:sz w:val="19"/>
                              </w:rPr>
                              <w:t>Attrition</w:t>
                            </w:r>
                          </w:p>
                        </w:txbxContent>
                      </v:textbox>
                      <w10:wrap type="through" anchorx="page"/>
                    </v:shape>
                  </w:pict>
                </mc:Fallback>
              </mc:AlternateContent>
            </w:r>
          </w:p>
        </w:tc>
        <w:tc>
          <w:tcPr>
            <w:tcW w:w="709" w:type="dxa"/>
            <w:tcBorders>
              <w:left w:val="nil"/>
              <w:bottom w:val="single" w:sz="4" w:space="0" w:color="auto"/>
              <w:right w:val="nil"/>
            </w:tcBorders>
          </w:tcPr>
          <w:p w14:paraId="62EF3DDC" w14:textId="53D1E9BA" w:rsidR="005D67B2" w:rsidRPr="0084727C" w:rsidRDefault="005D67B2" w:rsidP="005D67B2">
            <w:pPr>
              <w:tabs>
                <w:tab w:val="left" w:pos="5273"/>
              </w:tabs>
              <w:spacing w:line="480" w:lineRule="auto"/>
              <w:rPr>
                <w:sz w:val="16"/>
                <w:szCs w:val="16"/>
              </w:rPr>
            </w:pPr>
            <w:r w:rsidRPr="0084727C">
              <w:rPr>
                <w:noProof/>
                <w:sz w:val="16"/>
                <w:szCs w:val="16"/>
                <w:lang w:eastAsia="en-GB"/>
              </w:rPr>
              <mc:AlternateContent>
                <mc:Choice Requires="wps">
                  <w:drawing>
                    <wp:anchor distT="0" distB="0" distL="114300" distR="114300" simplePos="0" relativeHeight="251741184" behindDoc="0" locked="0" layoutInCell="1" allowOverlap="1" wp14:anchorId="370071E4" wp14:editId="2F204D45">
                      <wp:simplePos x="0" y="0"/>
                      <wp:positionH relativeFrom="page">
                        <wp:posOffset>60960</wp:posOffset>
                      </wp:positionH>
                      <wp:positionV relativeFrom="paragraph">
                        <wp:posOffset>33020</wp:posOffset>
                      </wp:positionV>
                      <wp:extent cx="228600" cy="1143000"/>
                      <wp:effectExtent l="0" t="0" r="0" b="0"/>
                      <wp:wrapThrough wrapText="bothSides">
                        <wp:wrapPolygon edited="0">
                          <wp:start x="0" y="0"/>
                          <wp:lineTo x="0" y="21120"/>
                          <wp:lineTo x="19200" y="21120"/>
                          <wp:lineTo x="19200" y="0"/>
                          <wp:lineTo x="0" y="0"/>
                        </wp:wrapPolygon>
                      </wp:wrapThrough>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1430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BE02DB7" w14:textId="77777777" w:rsidR="00D70183" w:rsidRPr="0084727C" w:rsidRDefault="00D70183" w:rsidP="0084727C">
                                  <w:pPr>
                                    <w:spacing w:before="18"/>
                                    <w:ind w:left="20"/>
                                    <w:rPr>
                                      <w:sz w:val="19"/>
                                    </w:rPr>
                                  </w:pPr>
                                  <w:r>
                                    <w:rPr>
                                      <w:spacing w:val="1"/>
                                      <w:w w:val="103"/>
                                      <w:sz w:val="19"/>
                                    </w:rPr>
                                    <w:t>Assessors Blinded</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0071E4" id="Text Box 20" o:spid="_x0000_s1044" type="#_x0000_t202" style="position:absolute;margin-left:4.8pt;margin-top:2.6pt;width:18pt;height:90pt;z-index:251741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" filled="f" stroked="f">
                      <v:textbox style="layout-flow:vertical" inset="0,0,0,0">
                        <w:txbxContent>
                          <w:p w14:paraId="0BE02DB7" w14:textId="77777777" w:rsidR="00D70183" w:rsidRPr="0084727C" w:rsidRDefault="00D70183" w:rsidP="0084727C">
                            <w:pPr>
                              <w:spacing w:before="18"/>
                              <w:ind w:left="20"/>
                              <w:rPr>
                                <w:sz w:val="19"/>
                              </w:rPr>
                            </w:pPr>
                            <w:r>
                              <w:rPr>
                                <w:spacing w:val="1"/>
                                <w:w w:val="103"/>
                                <w:sz w:val="19"/>
                              </w:rPr>
                              <w:t>Assessors Blinded</w:t>
                            </w:r>
                          </w:p>
                        </w:txbxContent>
                      </v:textbox>
                      <w10:wrap type="through" anchorx="page"/>
                    </v:shape>
                  </w:pict>
                </mc:Fallback>
              </mc:AlternateContent>
            </w:r>
          </w:p>
        </w:tc>
        <w:tc>
          <w:tcPr>
            <w:tcW w:w="709" w:type="dxa"/>
            <w:tcBorders>
              <w:left w:val="nil"/>
              <w:bottom w:val="single" w:sz="4" w:space="0" w:color="auto"/>
              <w:right w:val="nil"/>
            </w:tcBorders>
          </w:tcPr>
          <w:p w14:paraId="0F24FA77" w14:textId="42985D5C" w:rsidR="005D67B2" w:rsidRPr="0084727C" w:rsidRDefault="005D67B2" w:rsidP="005D67B2">
            <w:pPr>
              <w:tabs>
                <w:tab w:val="left" w:pos="5273"/>
              </w:tabs>
              <w:spacing w:line="480" w:lineRule="auto"/>
              <w:rPr>
                <w:sz w:val="16"/>
                <w:szCs w:val="16"/>
              </w:rPr>
            </w:pPr>
            <w:r w:rsidRPr="0084727C">
              <w:rPr>
                <w:noProof/>
                <w:sz w:val="16"/>
                <w:szCs w:val="16"/>
                <w:lang w:eastAsia="en-GB"/>
              </w:rPr>
              <mc:AlternateContent>
                <mc:Choice Requires="wps">
                  <w:drawing>
                    <wp:anchor distT="0" distB="0" distL="114300" distR="114300" simplePos="0" relativeHeight="251742208" behindDoc="0" locked="0" layoutInCell="1" allowOverlap="1" wp14:anchorId="6A426BE2" wp14:editId="5ABC9800">
                      <wp:simplePos x="0" y="0"/>
                      <wp:positionH relativeFrom="page">
                        <wp:posOffset>67945</wp:posOffset>
                      </wp:positionH>
                      <wp:positionV relativeFrom="paragraph">
                        <wp:posOffset>33020</wp:posOffset>
                      </wp:positionV>
                      <wp:extent cx="272415" cy="1221740"/>
                      <wp:effectExtent l="0" t="0" r="6985" b="22860"/>
                      <wp:wrapThrough wrapText="bothSides">
                        <wp:wrapPolygon edited="0">
                          <wp:start x="0" y="0"/>
                          <wp:lineTo x="0" y="21555"/>
                          <wp:lineTo x="20140" y="21555"/>
                          <wp:lineTo x="20140" y="0"/>
                          <wp:lineTo x="0" y="0"/>
                        </wp:wrapPolygon>
                      </wp:wrapThrough>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 cy="122174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7ACBDE3" w14:textId="77777777" w:rsidR="00D70183" w:rsidRPr="0084727C" w:rsidRDefault="00D70183" w:rsidP="0084727C">
                                  <w:pPr>
                                    <w:spacing w:before="18"/>
                                    <w:ind w:left="20"/>
                                    <w:rPr>
                                      <w:sz w:val="19"/>
                                    </w:rPr>
                                  </w:pPr>
                                  <w:r>
                                    <w:rPr>
                                      <w:spacing w:val="1"/>
                                      <w:w w:val="103"/>
                                      <w:sz w:val="19"/>
                                    </w:rPr>
                                    <w:t>Self-report Outcomes</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426BE2" id="Text Box 21" o:spid="_x0000_s1045" type="#_x0000_t202" style="position:absolute;margin-left:5.35pt;margin-top:2.6pt;width:21.45pt;height:96.2pt;z-index:251742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" filled="f" stroked="f">
                      <v:textbox style="layout-flow:vertical" inset="0,0,0,0">
                        <w:txbxContent>
                          <w:p w14:paraId="47ACBDE3" w14:textId="77777777" w:rsidR="00D70183" w:rsidRPr="0084727C" w:rsidRDefault="00D70183" w:rsidP="0084727C">
                            <w:pPr>
                              <w:spacing w:before="18"/>
                              <w:ind w:left="20"/>
                              <w:rPr>
                                <w:sz w:val="19"/>
                              </w:rPr>
                            </w:pPr>
                            <w:r>
                              <w:rPr>
                                <w:spacing w:val="1"/>
                                <w:w w:val="103"/>
                                <w:sz w:val="19"/>
                              </w:rPr>
                              <w:t>Self-report Outcomes</w:t>
                            </w:r>
                          </w:p>
                        </w:txbxContent>
                      </v:textbox>
                      <w10:wrap type="through" anchorx="page"/>
                    </v:shape>
                  </w:pict>
                </mc:Fallback>
              </mc:AlternateContent>
            </w:r>
          </w:p>
        </w:tc>
        <w:tc>
          <w:tcPr>
            <w:tcW w:w="708" w:type="dxa"/>
            <w:tcBorders>
              <w:left w:val="nil"/>
              <w:bottom w:val="single" w:sz="4" w:space="0" w:color="auto"/>
              <w:right w:val="nil"/>
            </w:tcBorders>
          </w:tcPr>
          <w:p w14:paraId="18A95D08" w14:textId="6AD9718D" w:rsidR="005D67B2" w:rsidRPr="0084727C" w:rsidRDefault="005D67B2" w:rsidP="005D67B2">
            <w:pPr>
              <w:tabs>
                <w:tab w:val="left" w:pos="5273"/>
              </w:tabs>
              <w:spacing w:line="480" w:lineRule="auto"/>
              <w:rPr>
                <w:sz w:val="16"/>
                <w:szCs w:val="16"/>
              </w:rPr>
            </w:pPr>
            <w:r w:rsidRPr="0084727C">
              <w:rPr>
                <w:noProof/>
                <w:sz w:val="16"/>
                <w:szCs w:val="16"/>
                <w:lang w:eastAsia="en-GB"/>
              </w:rPr>
              <mc:AlternateContent>
                <mc:Choice Requires="wps">
                  <w:drawing>
                    <wp:anchor distT="0" distB="0" distL="114300" distR="114300" simplePos="0" relativeHeight="251743232" behindDoc="0" locked="0" layoutInCell="1" allowOverlap="1" wp14:anchorId="32E61480" wp14:editId="3BCEBA75">
                      <wp:simplePos x="0" y="0"/>
                      <wp:positionH relativeFrom="page">
                        <wp:posOffset>74930</wp:posOffset>
                      </wp:positionH>
                      <wp:positionV relativeFrom="paragraph">
                        <wp:posOffset>33020</wp:posOffset>
                      </wp:positionV>
                      <wp:extent cx="318770" cy="1259840"/>
                      <wp:effectExtent l="0" t="0" r="11430" b="10160"/>
                      <wp:wrapThrough wrapText="bothSides">
                        <wp:wrapPolygon edited="0">
                          <wp:start x="0" y="0"/>
                          <wp:lineTo x="0" y="21339"/>
                          <wp:lineTo x="20653" y="21339"/>
                          <wp:lineTo x="20653" y="0"/>
                          <wp:lineTo x="0" y="0"/>
                        </wp:wrapPolygon>
                      </wp:wrapThrough>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 cy="125984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B85F307" w14:textId="77777777" w:rsidR="00D70183" w:rsidRPr="0084727C" w:rsidRDefault="00D70183" w:rsidP="0084727C">
                                  <w:pPr>
                                    <w:spacing w:before="18"/>
                                    <w:ind w:left="20"/>
                                    <w:rPr>
                                      <w:sz w:val="19"/>
                                    </w:rPr>
                                  </w:pPr>
                                  <w:r>
                                    <w:rPr>
                                      <w:spacing w:val="1"/>
                                      <w:w w:val="103"/>
                                      <w:sz w:val="19"/>
                                    </w:rPr>
                                    <w:t>Clinician rated outcomes</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E61480" id="Text Box 22" o:spid="_x0000_s1046" type="#_x0000_t202" style="position:absolute;margin-left:5.9pt;margin-top:2.6pt;width:25.1pt;height:99.2pt;z-index:251743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" filled="f" stroked="f">
                      <v:textbox style="layout-flow:vertical" inset="0,0,0,0">
                        <w:txbxContent>
                          <w:p w14:paraId="3B85F307" w14:textId="77777777" w:rsidR="00D70183" w:rsidRPr="0084727C" w:rsidRDefault="00D70183" w:rsidP="0084727C">
                            <w:pPr>
                              <w:spacing w:before="18"/>
                              <w:ind w:left="20"/>
                              <w:rPr>
                                <w:sz w:val="19"/>
                              </w:rPr>
                            </w:pPr>
                            <w:r>
                              <w:rPr>
                                <w:spacing w:val="1"/>
                                <w:w w:val="103"/>
                                <w:sz w:val="19"/>
                              </w:rPr>
                              <w:t>Clinician rated outcomes</w:t>
                            </w:r>
                          </w:p>
                        </w:txbxContent>
                      </v:textbox>
                      <w10:wrap type="through" anchorx="page"/>
                    </v:shape>
                  </w:pict>
                </mc:Fallback>
              </mc:AlternateContent>
            </w:r>
          </w:p>
        </w:tc>
        <w:tc>
          <w:tcPr>
            <w:tcW w:w="993" w:type="dxa"/>
            <w:tcBorders>
              <w:left w:val="nil"/>
              <w:bottom w:val="single" w:sz="4" w:space="0" w:color="auto"/>
              <w:right w:val="nil"/>
            </w:tcBorders>
          </w:tcPr>
          <w:p w14:paraId="3462BF6B" w14:textId="14F74B4B" w:rsidR="005D67B2" w:rsidRPr="0084727C" w:rsidRDefault="005D67B2" w:rsidP="005D67B2">
            <w:pPr>
              <w:tabs>
                <w:tab w:val="left" w:pos="5273"/>
              </w:tabs>
              <w:spacing w:line="480" w:lineRule="auto"/>
              <w:rPr>
                <w:sz w:val="16"/>
                <w:szCs w:val="16"/>
              </w:rPr>
            </w:pPr>
            <w:r w:rsidRPr="0084727C">
              <w:rPr>
                <w:noProof/>
                <w:sz w:val="16"/>
                <w:szCs w:val="16"/>
                <w:lang w:eastAsia="en-GB"/>
              </w:rPr>
              <mc:AlternateContent>
                <mc:Choice Requires="wps">
                  <w:drawing>
                    <wp:anchor distT="0" distB="0" distL="114300" distR="114300" simplePos="0" relativeHeight="251744256" behindDoc="0" locked="0" layoutInCell="1" allowOverlap="1" wp14:anchorId="6E104587" wp14:editId="4F3B2934">
                      <wp:simplePos x="0" y="0"/>
                      <wp:positionH relativeFrom="page">
                        <wp:posOffset>196850</wp:posOffset>
                      </wp:positionH>
                      <wp:positionV relativeFrom="paragraph">
                        <wp:posOffset>33020</wp:posOffset>
                      </wp:positionV>
                      <wp:extent cx="228600" cy="1257300"/>
                      <wp:effectExtent l="0" t="0" r="0" b="12700"/>
                      <wp:wrapThrough wrapText="bothSides">
                        <wp:wrapPolygon edited="0">
                          <wp:start x="0" y="0"/>
                          <wp:lineTo x="0" y="21382"/>
                          <wp:lineTo x="19200" y="21382"/>
                          <wp:lineTo x="19200" y="0"/>
                          <wp:lineTo x="0" y="0"/>
                        </wp:wrapPolygon>
                      </wp:wrapThrough>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2573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6003B27" w14:textId="77777777" w:rsidR="00D70183" w:rsidRPr="0084727C" w:rsidRDefault="00D70183" w:rsidP="0084727C">
                                  <w:pPr>
                                    <w:spacing w:before="18"/>
                                    <w:ind w:left="20"/>
                                    <w:rPr>
                                      <w:sz w:val="19"/>
                                    </w:rPr>
                                  </w:pPr>
                                  <w:r>
                                    <w:rPr>
                                      <w:spacing w:val="1"/>
                                      <w:w w:val="103"/>
                                      <w:sz w:val="19"/>
                                    </w:rPr>
                                    <w:t>Outcomes Reported</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104587" id="Text Box 23" o:spid="_x0000_s1047" type="#_x0000_t202" style="position:absolute;margin-left:15.5pt;margin-top:2.6pt;width:18pt;height:99pt;z-index:251744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" filled="f" stroked="f">
                      <v:textbox style="layout-flow:vertical" inset="0,0,0,0">
                        <w:txbxContent>
                          <w:p w14:paraId="76003B27" w14:textId="77777777" w:rsidR="00D70183" w:rsidRPr="0084727C" w:rsidRDefault="00D70183" w:rsidP="0084727C">
                            <w:pPr>
                              <w:spacing w:before="18"/>
                              <w:ind w:left="20"/>
                              <w:rPr>
                                <w:sz w:val="19"/>
                              </w:rPr>
                            </w:pPr>
                            <w:r>
                              <w:rPr>
                                <w:spacing w:val="1"/>
                                <w:w w:val="103"/>
                                <w:sz w:val="19"/>
                              </w:rPr>
                              <w:t>Outcomes Reported</w:t>
                            </w:r>
                          </w:p>
                        </w:txbxContent>
                      </v:textbox>
                      <w10:wrap type="through" anchorx="page"/>
                    </v:shape>
                  </w:pict>
                </mc:Fallback>
              </mc:AlternateContent>
            </w:r>
          </w:p>
        </w:tc>
      </w:tr>
      <w:tr w:rsidR="005D67B2" w:rsidRPr="00C7125E" w14:paraId="223FA562" w14:textId="77777777" w:rsidTr="00E5656C">
        <w:trPr>
          <w:trHeight w:val="606"/>
        </w:trPr>
        <w:tc>
          <w:tcPr>
            <w:tcW w:w="1702" w:type="dxa"/>
            <w:tcBorders>
              <w:left w:val="nil"/>
              <w:bottom w:val="nil"/>
              <w:right w:val="nil"/>
            </w:tcBorders>
          </w:tcPr>
          <w:p w14:paraId="48E34F7F" w14:textId="2389071D" w:rsidR="005D67B2" w:rsidRDefault="005D67B2" w:rsidP="005D67B2">
            <w:pPr>
              <w:tabs>
                <w:tab w:val="left" w:pos="5273"/>
              </w:tabs>
              <w:spacing w:line="480" w:lineRule="auto"/>
              <w:rPr>
                <w:sz w:val="16"/>
                <w:szCs w:val="16"/>
              </w:rPr>
            </w:pPr>
            <w:r>
              <w:rPr>
                <w:sz w:val="16"/>
                <w:szCs w:val="16"/>
              </w:rPr>
              <w:t>Bales et al., (2012)</w:t>
            </w:r>
          </w:p>
        </w:tc>
        <w:tc>
          <w:tcPr>
            <w:tcW w:w="1701" w:type="dxa"/>
            <w:tcBorders>
              <w:left w:val="nil"/>
              <w:bottom w:val="nil"/>
              <w:right w:val="nil"/>
            </w:tcBorders>
          </w:tcPr>
          <w:p w14:paraId="536D9C05" w14:textId="5AE2AA44" w:rsidR="005D67B2" w:rsidRPr="007A5653" w:rsidRDefault="005D67B2" w:rsidP="005D67B2">
            <w:pPr>
              <w:tabs>
                <w:tab w:val="left" w:pos="5273"/>
              </w:tabs>
              <w:spacing w:line="480" w:lineRule="auto"/>
              <w:rPr>
                <w:sz w:val="16"/>
                <w:szCs w:val="16"/>
              </w:rPr>
            </w:pPr>
            <w:r w:rsidRPr="007A5653">
              <w:rPr>
                <w:sz w:val="16"/>
                <w:szCs w:val="16"/>
              </w:rPr>
              <w:t>Uncontrolled pre-post</w:t>
            </w:r>
          </w:p>
        </w:tc>
        <w:tc>
          <w:tcPr>
            <w:tcW w:w="708" w:type="dxa"/>
            <w:tcBorders>
              <w:left w:val="nil"/>
              <w:bottom w:val="nil"/>
              <w:right w:val="nil"/>
            </w:tcBorders>
          </w:tcPr>
          <w:p w14:paraId="2F074056" w14:textId="44AADE86" w:rsidR="005D67B2" w:rsidRPr="00575929" w:rsidRDefault="005D67B2" w:rsidP="005D67B2">
            <w:pPr>
              <w:tabs>
                <w:tab w:val="left" w:pos="5273"/>
              </w:tabs>
              <w:spacing w:line="480" w:lineRule="auto"/>
              <w:jc w:val="center"/>
              <w:rPr>
                <w:sz w:val="20"/>
                <w:szCs w:val="20"/>
              </w:rPr>
            </w:pPr>
            <w:r w:rsidRPr="00A00F6F">
              <w:rPr>
                <w:sz w:val="18"/>
                <w:szCs w:val="18"/>
              </w:rPr>
              <w:t>N/A</w:t>
            </w:r>
          </w:p>
        </w:tc>
        <w:tc>
          <w:tcPr>
            <w:tcW w:w="567" w:type="dxa"/>
            <w:tcBorders>
              <w:left w:val="nil"/>
              <w:bottom w:val="nil"/>
              <w:right w:val="nil"/>
            </w:tcBorders>
          </w:tcPr>
          <w:p w14:paraId="443BF8E3" w14:textId="6A27A321" w:rsidR="005D67B2" w:rsidRPr="00AE1BEE" w:rsidRDefault="005D67B2" w:rsidP="005D67B2">
            <w:pPr>
              <w:jc w:val="center"/>
              <w:rPr>
                <w:rFonts w:ascii="Helvetica" w:eastAsia="Times New Roman" w:hAnsi="Helvetica"/>
                <w:b/>
                <w:bCs/>
                <w:color w:val="222222"/>
                <w:shd w:val="clear" w:color="auto" w:fill="FFFFFF"/>
              </w:rPr>
            </w:pPr>
            <w:r w:rsidRPr="00AE1BEE">
              <w:rPr>
                <w:b/>
              </w:rPr>
              <w:t>?</w:t>
            </w:r>
          </w:p>
        </w:tc>
        <w:tc>
          <w:tcPr>
            <w:tcW w:w="567" w:type="dxa"/>
            <w:tcBorders>
              <w:left w:val="nil"/>
              <w:bottom w:val="nil"/>
              <w:right w:val="nil"/>
            </w:tcBorders>
          </w:tcPr>
          <w:p w14:paraId="4BC7E78B" w14:textId="0DAA0AC6" w:rsidR="005D67B2" w:rsidRPr="00C7125E" w:rsidRDefault="005D67B2" w:rsidP="005D67B2">
            <w:pPr>
              <w:jc w:val="center"/>
              <w:rPr>
                <w:rFonts w:ascii="Helvetica" w:eastAsia="Times New Roman" w:hAnsi="Helvetica"/>
                <w:b/>
                <w:bCs/>
                <w:color w:val="222222"/>
                <w:shd w:val="clear" w:color="auto" w:fill="FFFFFF"/>
              </w:rPr>
            </w:pPr>
            <w:r w:rsidRPr="00C7125E">
              <w:rPr>
                <w:b/>
              </w:rPr>
              <w:t>?</w:t>
            </w:r>
          </w:p>
        </w:tc>
        <w:tc>
          <w:tcPr>
            <w:tcW w:w="709" w:type="dxa"/>
            <w:tcBorders>
              <w:left w:val="nil"/>
              <w:bottom w:val="nil"/>
              <w:right w:val="nil"/>
            </w:tcBorders>
          </w:tcPr>
          <w:p w14:paraId="4F6C02FA"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4F0A997C" w14:textId="77777777" w:rsidR="005D67B2" w:rsidRPr="00C7125E" w:rsidRDefault="005D67B2" w:rsidP="005D67B2">
            <w:pPr>
              <w:tabs>
                <w:tab w:val="left" w:pos="5273"/>
              </w:tabs>
              <w:spacing w:line="480" w:lineRule="auto"/>
              <w:jc w:val="center"/>
              <w:rPr>
                <w:b/>
              </w:rPr>
            </w:pPr>
          </w:p>
        </w:tc>
        <w:tc>
          <w:tcPr>
            <w:tcW w:w="851" w:type="dxa"/>
            <w:tcBorders>
              <w:left w:val="nil"/>
              <w:bottom w:val="nil"/>
              <w:right w:val="nil"/>
            </w:tcBorders>
          </w:tcPr>
          <w:p w14:paraId="7DBB21BC"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64AF09A7" w14:textId="77777777" w:rsidR="005D67B2" w:rsidRPr="00C7125E" w:rsidRDefault="005D67B2" w:rsidP="005D67B2">
            <w:pPr>
              <w:tabs>
                <w:tab w:val="left" w:pos="5273"/>
              </w:tabs>
              <w:spacing w:line="480" w:lineRule="auto"/>
              <w:jc w:val="center"/>
              <w:rPr>
                <w:b/>
              </w:rPr>
            </w:pPr>
          </w:p>
        </w:tc>
        <w:tc>
          <w:tcPr>
            <w:tcW w:w="850" w:type="dxa"/>
            <w:tcBorders>
              <w:left w:val="nil"/>
              <w:bottom w:val="nil"/>
              <w:right w:val="nil"/>
            </w:tcBorders>
          </w:tcPr>
          <w:p w14:paraId="0F0A1F3D"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2A12432E" w14:textId="77777777" w:rsidR="005D67B2" w:rsidRPr="00C7125E" w:rsidRDefault="005D67B2" w:rsidP="005D67B2">
            <w:pPr>
              <w:jc w:val="center"/>
              <w:rPr>
                <w:rFonts w:ascii="Helvetica" w:eastAsia="Times New Roman" w:hAnsi="Helvetica"/>
                <w:b/>
                <w:bCs/>
                <w:color w:val="222222"/>
                <w:shd w:val="clear" w:color="auto" w:fill="FFFFFF"/>
              </w:rPr>
            </w:pPr>
          </w:p>
        </w:tc>
        <w:tc>
          <w:tcPr>
            <w:tcW w:w="709" w:type="dxa"/>
            <w:tcBorders>
              <w:left w:val="nil"/>
              <w:bottom w:val="nil"/>
              <w:right w:val="nil"/>
            </w:tcBorders>
          </w:tcPr>
          <w:p w14:paraId="19A80AB0" w14:textId="55627347" w:rsidR="005D67B2" w:rsidRPr="00C7125E" w:rsidRDefault="00E94E74" w:rsidP="005D67B2">
            <w:pPr>
              <w:tabs>
                <w:tab w:val="left" w:pos="5273"/>
              </w:tabs>
              <w:spacing w:line="480" w:lineRule="auto"/>
              <w:jc w:val="center"/>
              <w:rPr>
                <w:b/>
              </w:rPr>
            </w:pPr>
            <w:r w:rsidRPr="00C7125E">
              <w:rPr>
                <w:b/>
              </w:rPr>
              <w:t>?</w:t>
            </w:r>
          </w:p>
        </w:tc>
        <w:tc>
          <w:tcPr>
            <w:tcW w:w="709" w:type="dxa"/>
            <w:tcBorders>
              <w:left w:val="nil"/>
              <w:bottom w:val="nil"/>
              <w:right w:val="nil"/>
            </w:tcBorders>
          </w:tcPr>
          <w:p w14:paraId="1849B719"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5EAEC6A5" w14:textId="77777777" w:rsidR="005D67B2" w:rsidRPr="00C7125E" w:rsidRDefault="005D67B2" w:rsidP="005D67B2">
            <w:pPr>
              <w:jc w:val="center"/>
              <w:rPr>
                <w:rFonts w:ascii="Helvetica" w:eastAsia="Times New Roman" w:hAnsi="Helvetica"/>
                <w:b/>
                <w:bCs/>
                <w:color w:val="222222"/>
                <w:shd w:val="clear" w:color="auto" w:fill="FFFFFF"/>
              </w:rPr>
            </w:pPr>
          </w:p>
        </w:tc>
        <w:tc>
          <w:tcPr>
            <w:tcW w:w="708" w:type="dxa"/>
            <w:tcBorders>
              <w:left w:val="nil"/>
              <w:bottom w:val="nil"/>
              <w:right w:val="nil"/>
            </w:tcBorders>
          </w:tcPr>
          <w:p w14:paraId="5F01F31A"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7207976F" w14:textId="77777777" w:rsidR="005D67B2" w:rsidRPr="002F5F46" w:rsidRDefault="005D67B2" w:rsidP="005D67B2">
            <w:pPr>
              <w:jc w:val="center"/>
              <w:rPr>
                <w:rFonts w:ascii="Helvetica" w:eastAsia="Times New Roman" w:hAnsi="Helvetica"/>
                <w:b/>
                <w:bCs/>
                <w:color w:val="222222"/>
                <w:shd w:val="clear" w:color="auto" w:fill="FFFFFF"/>
              </w:rPr>
            </w:pPr>
          </w:p>
        </w:tc>
        <w:tc>
          <w:tcPr>
            <w:tcW w:w="993" w:type="dxa"/>
            <w:tcBorders>
              <w:left w:val="nil"/>
              <w:bottom w:val="nil"/>
              <w:right w:val="nil"/>
            </w:tcBorders>
          </w:tcPr>
          <w:p w14:paraId="284961F4" w14:textId="21E40E9C" w:rsidR="005D67B2" w:rsidRPr="002F5F46" w:rsidRDefault="005E08E4" w:rsidP="005D67B2">
            <w:pPr>
              <w:jc w:val="center"/>
              <w:rPr>
                <w:rFonts w:ascii="Helvetica" w:eastAsia="Times New Roman" w:hAnsi="Helvetica"/>
                <w:b/>
                <w:bCs/>
                <w:color w:val="222222"/>
                <w:shd w:val="clear" w:color="auto" w:fill="FFFFFF"/>
              </w:rPr>
            </w:pPr>
            <w:r w:rsidRPr="002F5F46">
              <w:rPr>
                <w:sz w:val="18"/>
                <w:szCs w:val="18"/>
              </w:rPr>
              <w:t>N/A</w:t>
            </w:r>
          </w:p>
        </w:tc>
      </w:tr>
      <w:tr w:rsidR="005D67B2" w:rsidRPr="00C7125E" w14:paraId="547A2703" w14:textId="77777777" w:rsidTr="00045853">
        <w:tc>
          <w:tcPr>
            <w:tcW w:w="1702" w:type="dxa"/>
            <w:tcBorders>
              <w:top w:val="nil"/>
              <w:left w:val="nil"/>
              <w:bottom w:val="nil"/>
              <w:right w:val="nil"/>
            </w:tcBorders>
          </w:tcPr>
          <w:p w14:paraId="7B3E0EED" w14:textId="43C6410F" w:rsidR="005D67B2" w:rsidRDefault="005D67B2" w:rsidP="005D67B2">
            <w:pPr>
              <w:tabs>
                <w:tab w:val="left" w:pos="5273"/>
              </w:tabs>
              <w:spacing w:line="480" w:lineRule="auto"/>
              <w:rPr>
                <w:sz w:val="16"/>
                <w:szCs w:val="16"/>
              </w:rPr>
            </w:pPr>
            <w:r>
              <w:rPr>
                <w:sz w:val="16"/>
                <w:szCs w:val="16"/>
              </w:rPr>
              <w:t>Bales et al., (2015)</w:t>
            </w:r>
          </w:p>
        </w:tc>
        <w:tc>
          <w:tcPr>
            <w:tcW w:w="1701" w:type="dxa"/>
            <w:tcBorders>
              <w:top w:val="nil"/>
              <w:left w:val="nil"/>
              <w:bottom w:val="nil"/>
              <w:right w:val="nil"/>
            </w:tcBorders>
          </w:tcPr>
          <w:p w14:paraId="16CF9761" w14:textId="27BAC666" w:rsidR="005D67B2" w:rsidRPr="007A5653" w:rsidRDefault="005D67B2" w:rsidP="005D67B2">
            <w:pPr>
              <w:tabs>
                <w:tab w:val="left" w:pos="5273"/>
              </w:tabs>
              <w:spacing w:line="480" w:lineRule="auto"/>
              <w:rPr>
                <w:sz w:val="16"/>
                <w:szCs w:val="16"/>
              </w:rPr>
            </w:pPr>
            <w:r w:rsidRPr="007A5653">
              <w:rPr>
                <w:sz w:val="16"/>
                <w:szCs w:val="16"/>
              </w:rPr>
              <w:t>Uncontrolled pre-post</w:t>
            </w:r>
          </w:p>
        </w:tc>
        <w:tc>
          <w:tcPr>
            <w:tcW w:w="708" w:type="dxa"/>
            <w:tcBorders>
              <w:top w:val="nil"/>
              <w:left w:val="nil"/>
              <w:bottom w:val="nil"/>
              <w:right w:val="nil"/>
            </w:tcBorders>
          </w:tcPr>
          <w:p w14:paraId="34EF32B0" w14:textId="435A0AC0" w:rsidR="005D67B2" w:rsidRPr="00575929" w:rsidRDefault="005D67B2" w:rsidP="005D67B2">
            <w:pPr>
              <w:tabs>
                <w:tab w:val="left" w:pos="5273"/>
              </w:tabs>
              <w:spacing w:line="480" w:lineRule="auto"/>
              <w:jc w:val="center"/>
              <w:rPr>
                <w:sz w:val="20"/>
                <w:szCs w:val="20"/>
              </w:rPr>
            </w:pPr>
            <w:r w:rsidRPr="00A00F6F">
              <w:rPr>
                <w:sz w:val="18"/>
                <w:szCs w:val="18"/>
              </w:rPr>
              <w:t>N/A</w:t>
            </w:r>
          </w:p>
        </w:tc>
        <w:tc>
          <w:tcPr>
            <w:tcW w:w="567" w:type="dxa"/>
            <w:tcBorders>
              <w:top w:val="nil"/>
              <w:left w:val="nil"/>
              <w:bottom w:val="nil"/>
              <w:right w:val="nil"/>
            </w:tcBorders>
          </w:tcPr>
          <w:p w14:paraId="705B3D77" w14:textId="77777777" w:rsidR="005D67B2" w:rsidRPr="00AE1BEE" w:rsidRDefault="005D67B2" w:rsidP="005D67B2">
            <w:pPr>
              <w:jc w:val="center"/>
              <w:rPr>
                <w:rFonts w:ascii="Times" w:eastAsia="Times New Roman" w:hAnsi="Times"/>
              </w:rPr>
            </w:pPr>
            <w:r w:rsidRPr="00AE1BEE">
              <w:rPr>
                <w:rFonts w:ascii="Helvetica" w:eastAsia="Times New Roman" w:hAnsi="Helvetica"/>
                <w:b/>
                <w:bCs/>
                <w:color w:val="222222"/>
                <w:shd w:val="clear" w:color="auto" w:fill="FFFFFF"/>
              </w:rPr>
              <w:t>−</w:t>
            </w:r>
          </w:p>
          <w:p w14:paraId="57786A98" w14:textId="77777777" w:rsidR="005D67B2" w:rsidRPr="00AE1BEE" w:rsidRDefault="005D67B2" w:rsidP="005D67B2">
            <w:pPr>
              <w:jc w:val="center"/>
              <w:rPr>
                <w:rFonts w:ascii="Helvetica" w:eastAsia="Times New Roman" w:hAnsi="Helvetica"/>
                <w:b/>
                <w:bCs/>
                <w:color w:val="222222"/>
                <w:shd w:val="clear" w:color="auto" w:fill="FFFFFF"/>
              </w:rPr>
            </w:pPr>
          </w:p>
        </w:tc>
        <w:tc>
          <w:tcPr>
            <w:tcW w:w="567" w:type="dxa"/>
            <w:tcBorders>
              <w:top w:val="nil"/>
              <w:left w:val="nil"/>
              <w:bottom w:val="nil"/>
              <w:right w:val="nil"/>
            </w:tcBorders>
          </w:tcPr>
          <w:p w14:paraId="419E2F32" w14:textId="7751F6A3" w:rsidR="005D67B2" w:rsidRPr="00C7125E" w:rsidRDefault="005D67B2" w:rsidP="005D67B2">
            <w:pPr>
              <w:jc w:val="center"/>
              <w:rPr>
                <w:rFonts w:ascii="Helvetica" w:eastAsia="Times New Roman" w:hAnsi="Helvetica"/>
                <w:b/>
                <w:bCs/>
                <w:color w:val="222222"/>
                <w:shd w:val="clear" w:color="auto" w:fill="FFFFFF"/>
              </w:rPr>
            </w:pPr>
            <w:r w:rsidRPr="00C7125E">
              <w:rPr>
                <w:b/>
              </w:rPr>
              <w:t>?</w:t>
            </w:r>
          </w:p>
        </w:tc>
        <w:tc>
          <w:tcPr>
            <w:tcW w:w="709" w:type="dxa"/>
            <w:tcBorders>
              <w:top w:val="nil"/>
              <w:left w:val="nil"/>
              <w:bottom w:val="nil"/>
              <w:right w:val="nil"/>
            </w:tcBorders>
          </w:tcPr>
          <w:p w14:paraId="1E6FC786"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6C85732B" w14:textId="77777777" w:rsidR="005D67B2" w:rsidRPr="00C7125E" w:rsidRDefault="005D67B2" w:rsidP="005D67B2">
            <w:pPr>
              <w:tabs>
                <w:tab w:val="left" w:pos="5273"/>
              </w:tabs>
              <w:spacing w:line="480" w:lineRule="auto"/>
              <w:jc w:val="center"/>
              <w:rPr>
                <w:b/>
              </w:rPr>
            </w:pPr>
          </w:p>
        </w:tc>
        <w:tc>
          <w:tcPr>
            <w:tcW w:w="851" w:type="dxa"/>
            <w:tcBorders>
              <w:top w:val="nil"/>
              <w:left w:val="nil"/>
              <w:bottom w:val="nil"/>
              <w:right w:val="nil"/>
            </w:tcBorders>
          </w:tcPr>
          <w:p w14:paraId="56A028F0" w14:textId="41462058" w:rsidR="005D67B2" w:rsidRPr="00C7125E" w:rsidRDefault="005D67B2" w:rsidP="005D67B2">
            <w:pPr>
              <w:tabs>
                <w:tab w:val="left" w:pos="5273"/>
              </w:tabs>
              <w:spacing w:line="480" w:lineRule="auto"/>
              <w:jc w:val="center"/>
              <w:rPr>
                <w:b/>
              </w:rPr>
            </w:pPr>
            <w:r w:rsidRPr="00C7125E">
              <w:rPr>
                <w:b/>
              </w:rPr>
              <w:t>?</w:t>
            </w:r>
          </w:p>
        </w:tc>
        <w:tc>
          <w:tcPr>
            <w:tcW w:w="850" w:type="dxa"/>
            <w:tcBorders>
              <w:top w:val="nil"/>
              <w:left w:val="nil"/>
              <w:bottom w:val="nil"/>
              <w:right w:val="nil"/>
            </w:tcBorders>
          </w:tcPr>
          <w:p w14:paraId="3A53A071"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594F63D1" w14:textId="77777777" w:rsidR="005D67B2" w:rsidRPr="00C7125E" w:rsidRDefault="005D67B2" w:rsidP="005D67B2">
            <w:pPr>
              <w:jc w:val="center"/>
              <w:rPr>
                <w:rFonts w:ascii="Helvetica" w:eastAsia="Times New Roman" w:hAnsi="Helvetica"/>
                <w:b/>
                <w:bCs/>
                <w:color w:val="222222"/>
                <w:shd w:val="clear" w:color="auto" w:fill="FFFFFF"/>
              </w:rPr>
            </w:pPr>
          </w:p>
        </w:tc>
        <w:tc>
          <w:tcPr>
            <w:tcW w:w="709" w:type="dxa"/>
            <w:tcBorders>
              <w:top w:val="nil"/>
              <w:left w:val="nil"/>
              <w:bottom w:val="nil"/>
              <w:right w:val="nil"/>
            </w:tcBorders>
          </w:tcPr>
          <w:p w14:paraId="353EEC0A"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55B52097" w14:textId="77777777" w:rsidR="005D67B2" w:rsidRPr="00C7125E" w:rsidRDefault="005D67B2" w:rsidP="005D67B2">
            <w:pPr>
              <w:tabs>
                <w:tab w:val="left" w:pos="5273"/>
              </w:tabs>
              <w:spacing w:line="480" w:lineRule="auto"/>
              <w:jc w:val="center"/>
              <w:rPr>
                <w:b/>
              </w:rPr>
            </w:pPr>
          </w:p>
        </w:tc>
        <w:tc>
          <w:tcPr>
            <w:tcW w:w="709" w:type="dxa"/>
            <w:tcBorders>
              <w:top w:val="nil"/>
              <w:left w:val="nil"/>
              <w:bottom w:val="nil"/>
              <w:right w:val="nil"/>
            </w:tcBorders>
          </w:tcPr>
          <w:p w14:paraId="49F1FF11"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20B02EA1" w14:textId="77777777" w:rsidR="005D67B2" w:rsidRPr="00C7125E" w:rsidRDefault="005D67B2" w:rsidP="005D67B2">
            <w:pPr>
              <w:jc w:val="center"/>
              <w:rPr>
                <w:rFonts w:ascii="Helvetica" w:eastAsia="Times New Roman" w:hAnsi="Helvetica"/>
                <w:b/>
                <w:bCs/>
                <w:color w:val="222222"/>
                <w:shd w:val="clear" w:color="auto" w:fill="FFFFFF"/>
              </w:rPr>
            </w:pPr>
          </w:p>
        </w:tc>
        <w:tc>
          <w:tcPr>
            <w:tcW w:w="708" w:type="dxa"/>
            <w:tcBorders>
              <w:top w:val="nil"/>
              <w:left w:val="nil"/>
              <w:bottom w:val="nil"/>
              <w:right w:val="nil"/>
            </w:tcBorders>
          </w:tcPr>
          <w:p w14:paraId="21F98DF0" w14:textId="63D31B4C" w:rsidR="005D67B2" w:rsidRPr="002F5F46" w:rsidRDefault="005D67B2" w:rsidP="005D67B2">
            <w:pPr>
              <w:jc w:val="center"/>
              <w:rPr>
                <w:rFonts w:ascii="Helvetica" w:eastAsia="Times New Roman" w:hAnsi="Helvetica"/>
                <w:b/>
                <w:bCs/>
                <w:color w:val="222222"/>
                <w:shd w:val="clear" w:color="auto" w:fill="FFFFFF"/>
              </w:rPr>
            </w:pPr>
            <w:r w:rsidRPr="002F5F46">
              <w:rPr>
                <w:sz w:val="18"/>
                <w:szCs w:val="18"/>
              </w:rPr>
              <w:t>N/A</w:t>
            </w:r>
          </w:p>
        </w:tc>
        <w:tc>
          <w:tcPr>
            <w:tcW w:w="993" w:type="dxa"/>
            <w:tcBorders>
              <w:top w:val="nil"/>
              <w:left w:val="nil"/>
              <w:bottom w:val="nil"/>
              <w:right w:val="nil"/>
            </w:tcBorders>
          </w:tcPr>
          <w:p w14:paraId="7DC6F38B" w14:textId="5CEA1125" w:rsidR="005D67B2" w:rsidRPr="002F5F46" w:rsidRDefault="005E08E4" w:rsidP="005D67B2">
            <w:pPr>
              <w:jc w:val="center"/>
              <w:rPr>
                <w:rFonts w:ascii="Helvetica" w:eastAsia="Times New Roman" w:hAnsi="Helvetica"/>
                <w:b/>
                <w:bCs/>
                <w:color w:val="222222"/>
                <w:shd w:val="clear" w:color="auto" w:fill="FFFFFF"/>
              </w:rPr>
            </w:pPr>
            <w:r w:rsidRPr="002F5F46">
              <w:rPr>
                <w:sz w:val="18"/>
                <w:szCs w:val="18"/>
              </w:rPr>
              <w:t>N/A</w:t>
            </w:r>
          </w:p>
        </w:tc>
      </w:tr>
      <w:tr w:rsidR="005D67B2" w:rsidRPr="00C7125E" w14:paraId="171C8394" w14:textId="77777777" w:rsidTr="00045853">
        <w:tc>
          <w:tcPr>
            <w:tcW w:w="1702" w:type="dxa"/>
            <w:tcBorders>
              <w:top w:val="nil"/>
              <w:left w:val="nil"/>
              <w:bottom w:val="nil"/>
              <w:right w:val="nil"/>
            </w:tcBorders>
          </w:tcPr>
          <w:p w14:paraId="6F1D3EE6" w14:textId="7D2F2F2D" w:rsidR="005D67B2" w:rsidRDefault="005D67B2" w:rsidP="005D67B2">
            <w:pPr>
              <w:tabs>
                <w:tab w:val="left" w:pos="5273"/>
              </w:tabs>
              <w:spacing w:line="480" w:lineRule="auto"/>
              <w:rPr>
                <w:sz w:val="16"/>
                <w:szCs w:val="16"/>
              </w:rPr>
            </w:pPr>
            <w:r>
              <w:rPr>
                <w:sz w:val="16"/>
                <w:szCs w:val="16"/>
              </w:rPr>
              <w:t>Balestrieri et al., (2015)</w:t>
            </w:r>
          </w:p>
        </w:tc>
        <w:tc>
          <w:tcPr>
            <w:tcW w:w="1701" w:type="dxa"/>
            <w:tcBorders>
              <w:top w:val="nil"/>
              <w:left w:val="nil"/>
              <w:bottom w:val="nil"/>
              <w:right w:val="nil"/>
            </w:tcBorders>
          </w:tcPr>
          <w:p w14:paraId="5003033A" w14:textId="2998418D" w:rsidR="005D67B2" w:rsidRDefault="005D67B2" w:rsidP="005D67B2">
            <w:pPr>
              <w:tabs>
                <w:tab w:val="left" w:pos="5273"/>
              </w:tabs>
              <w:spacing w:line="480" w:lineRule="auto"/>
              <w:rPr>
                <w:sz w:val="16"/>
                <w:szCs w:val="16"/>
              </w:rPr>
            </w:pPr>
            <w:r w:rsidRPr="007A5653">
              <w:rPr>
                <w:sz w:val="16"/>
                <w:szCs w:val="16"/>
              </w:rPr>
              <w:t>Uncontrolled pre-post</w:t>
            </w:r>
          </w:p>
        </w:tc>
        <w:tc>
          <w:tcPr>
            <w:tcW w:w="708" w:type="dxa"/>
            <w:tcBorders>
              <w:top w:val="nil"/>
              <w:left w:val="nil"/>
              <w:bottom w:val="nil"/>
              <w:right w:val="nil"/>
            </w:tcBorders>
          </w:tcPr>
          <w:p w14:paraId="1E9FA3B6" w14:textId="0C34D218" w:rsidR="005D67B2" w:rsidRPr="0084727C" w:rsidRDefault="005D67B2" w:rsidP="005D67B2">
            <w:pPr>
              <w:tabs>
                <w:tab w:val="left" w:pos="5273"/>
              </w:tabs>
              <w:spacing w:line="480" w:lineRule="auto"/>
              <w:jc w:val="center"/>
              <w:rPr>
                <w:sz w:val="16"/>
                <w:szCs w:val="16"/>
              </w:rPr>
            </w:pPr>
            <w:r w:rsidRPr="00575929">
              <w:rPr>
                <w:sz w:val="20"/>
                <w:szCs w:val="20"/>
              </w:rPr>
              <w:t>N/A</w:t>
            </w:r>
          </w:p>
        </w:tc>
        <w:tc>
          <w:tcPr>
            <w:tcW w:w="567" w:type="dxa"/>
            <w:tcBorders>
              <w:top w:val="nil"/>
              <w:left w:val="nil"/>
              <w:bottom w:val="nil"/>
              <w:right w:val="nil"/>
            </w:tcBorders>
          </w:tcPr>
          <w:p w14:paraId="44921BD3" w14:textId="77777777" w:rsidR="005D67B2" w:rsidRPr="00AE1BEE" w:rsidRDefault="005D67B2" w:rsidP="005D67B2">
            <w:pPr>
              <w:jc w:val="center"/>
              <w:rPr>
                <w:rFonts w:ascii="Times" w:eastAsia="Times New Roman" w:hAnsi="Times"/>
              </w:rPr>
            </w:pPr>
            <w:r w:rsidRPr="00AE1BEE">
              <w:rPr>
                <w:rFonts w:ascii="Helvetica" w:eastAsia="Times New Roman" w:hAnsi="Helvetica"/>
                <w:b/>
                <w:bCs/>
                <w:color w:val="222222"/>
                <w:shd w:val="clear" w:color="auto" w:fill="FFFFFF"/>
              </w:rPr>
              <w:t>−</w:t>
            </w:r>
          </w:p>
          <w:p w14:paraId="6D583636" w14:textId="77777777" w:rsidR="005D67B2" w:rsidRPr="0084727C"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344252E2"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6C249F30"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53FBF217" w14:textId="13779430" w:rsidR="005D67B2" w:rsidRPr="00C7125E" w:rsidRDefault="005D67B2" w:rsidP="005D67B2">
            <w:pPr>
              <w:tabs>
                <w:tab w:val="left" w:pos="5273"/>
              </w:tabs>
              <w:spacing w:line="480" w:lineRule="auto"/>
              <w:jc w:val="center"/>
              <w:rPr>
                <w:sz w:val="16"/>
                <w:szCs w:val="16"/>
              </w:rPr>
            </w:pPr>
            <w:r w:rsidRPr="00C7125E">
              <w:rPr>
                <w:b/>
              </w:rPr>
              <w:t>?</w:t>
            </w:r>
          </w:p>
        </w:tc>
        <w:tc>
          <w:tcPr>
            <w:tcW w:w="851" w:type="dxa"/>
            <w:tcBorders>
              <w:top w:val="nil"/>
              <w:left w:val="nil"/>
              <w:bottom w:val="nil"/>
              <w:right w:val="nil"/>
            </w:tcBorders>
          </w:tcPr>
          <w:p w14:paraId="03834DBA" w14:textId="6D7CAFF4" w:rsidR="005D67B2" w:rsidRPr="00C7125E" w:rsidRDefault="005D67B2" w:rsidP="005D67B2">
            <w:pPr>
              <w:tabs>
                <w:tab w:val="left" w:pos="5273"/>
              </w:tabs>
              <w:spacing w:line="480" w:lineRule="auto"/>
              <w:jc w:val="center"/>
              <w:rPr>
                <w:sz w:val="16"/>
                <w:szCs w:val="16"/>
              </w:rPr>
            </w:pPr>
            <w:r w:rsidRPr="00C7125E">
              <w:rPr>
                <w:b/>
              </w:rPr>
              <w:t>?</w:t>
            </w:r>
          </w:p>
        </w:tc>
        <w:tc>
          <w:tcPr>
            <w:tcW w:w="850" w:type="dxa"/>
            <w:tcBorders>
              <w:top w:val="nil"/>
              <w:left w:val="nil"/>
              <w:bottom w:val="nil"/>
              <w:right w:val="nil"/>
            </w:tcBorders>
          </w:tcPr>
          <w:p w14:paraId="4476CB3B"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5F49853A"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2288E5CD" w14:textId="146E7E96" w:rsidR="005D67B2" w:rsidRPr="00C7125E" w:rsidRDefault="005D67B2" w:rsidP="005D67B2">
            <w:pPr>
              <w:tabs>
                <w:tab w:val="left" w:pos="5273"/>
              </w:tabs>
              <w:spacing w:line="480" w:lineRule="auto"/>
              <w:jc w:val="center"/>
              <w:rPr>
                <w:sz w:val="16"/>
                <w:szCs w:val="16"/>
              </w:rPr>
            </w:pPr>
            <w:r w:rsidRPr="00C7125E">
              <w:rPr>
                <w:b/>
              </w:rPr>
              <w:t>?</w:t>
            </w:r>
          </w:p>
        </w:tc>
        <w:tc>
          <w:tcPr>
            <w:tcW w:w="709" w:type="dxa"/>
            <w:tcBorders>
              <w:top w:val="nil"/>
              <w:left w:val="nil"/>
              <w:bottom w:val="nil"/>
              <w:right w:val="nil"/>
            </w:tcBorders>
          </w:tcPr>
          <w:p w14:paraId="06AE7F53"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78E4BA3E" w14:textId="77777777" w:rsidR="005D67B2" w:rsidRPr="00C7125E" w:rsidRDefault="005D67B2" w:rsidP="005D67B2">
            <w:pPr>
              <w:tabs>
                <w:tab w:val="left" w:pos="5273"/>
              </w:tabs>
              <w:spacing w:line="480" w:lineRule="auto"/>
              <w:jc w:val="center"/>
              <w:rPr>
                <w:sz w:val="16"/>
                <w:szCs w:val="16"/>
              </w:rPr>
            </w:pPr>
          </w:p>
        </w:tc>
        <w:tc>
          <w:tcPr>
            <w:tcW w:w="708" w:type="dxa"/>
            <w:tcBorders>
              <w:top w:val="nil"/>
              <w:left w:val="nil"/>
              <w:bottom w:val="nil"/>
              <w:right w:val="nil"/>
            </w:tcBorders>
          </w:tcPr>
          <w:p w14:paraId="6F57596F"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79C9D561" w14:textId="77777777" w:rsidR="005D67B2" w:rsidRPr="002F5F46" w:rsidRDefault="005D67B2" w:rsidP="005D67B2">
            <w:pPr>
              <w:tabs>
                <w:tab w:val="left" w:pos="5273"/>
              </w:tabs>
              <w:spacing w:line="480" w:lineRule="auto"/>
              <w:jc w:val="center"/>
              <w:rPr>
                <w:sz w:val="16"/>
                <w:szCs w:val="16"/>
              </w:rPr>
            </w:pPr>
          </w:p>
        </w:tc>
        <w:tc>
          <w:tcPr>
            <w:tcW w:w="993" w:type="dxa"/>
            <w:tcBorders>
              <w:top w:val="nil"/>
              <w:left w:val="nil"/>
              <w:bottom w:val="nil"/>
              <w:right w:val="nil"/>
            </w:tcBorders>
          </w:tcPr>
          <w:p w14:paraId="4F0BE9FE" w14:textId="2674704B" w:rsidR="005D67B2" w:rsidRPr="002F5F46" w:rsidRDefault="005E08E4" w:rsidP="005D67B2">
            <w:pPr>
              <w:tabs>
                <w:tab w:val="left" w:pos="5273"/>
              </w:tabs>
              <w:spacing w:line="480" w:lineRule="auto"/>
              <w:jc w:val="center"/>
              <w:rPr>
                <w:sz w:val="16"/>
                <w:szCs w:val="16"/>
              </w:rPr>
            </w:pPr>
            <w:r w:rsidRPr="002F5F46">
              <w:rPr>
                <w:sz w:val="18"/>
                <w:szCs w:val="18"/>
              </w:rPr>
              <w:t>N/A</w:t>
            </w:r>
          </w:p>
        </w:tc>
      </w:tr>
      <w:tr w:rsidR="005D67B2" w:rsidRPr="00C7125E" w14:paraId="24A1BEDE" w14:textId="77777777" w:rsidTr="00045853">
        <w:tc>
          <w:tcPr>
            <w:tcW w:w="1702" w:type="dxa"/>
            <w:tcBorders>
              <w:top w:val="nil"/>
              <w:left w:val="nil"/>
              <w:bottom w:val="nil"/>
              <w:right w:val="nil"/>
            </w:tcBorders>
          </w:tcPr>
          <w:p w14:paraId="4E315448" w14:textId="6C2421AC" w:rsidR="005D67B2" w:rsidRDefault="005D67B2" w:rsidP="005D67B2">
            <w:pPr>
              <w:tabs>
                <w:tab w:val="left" w:pos="5273"/>
              </w:tabs>
              <w:spacing w:line="480" w:lineRule="auto"/>
              <w:rPr>
                <w:sz w:val="16"/>
                <w:szCs w:val="16"/>
              </w:rPr>
            </w:pPr>
            <w:r>
              <w:rPr>
                <w:sz w:val="16"/>
                <w:szCs w:val="16"/>
              </w:rPr>
              <w:t>Kvarstein et al., (2015)</w:t>
            </w:r>
          </w:p>
        </w:tc>
        <w:tc>
          <w:tcPr>
            <w:tcW w:w="1701" w:type="dxa"/>
            <w:tcBorders>
              <w:top w:val="nil"/>
              <w:left w:val="nil"/>
              <w:bottom w:val="nil"/>
              <w:right w:val="nil"/>
            </w:tcBorders>
          </w:tcPr>
          <w:p w14:paraId="557B3F94" w14:textId="6CA580DB" w:rsidR="005D67B2" w:rsidRPr="007A5653" w:rsidRDefault="005D67B2" w:rsidP="005D67B2">
            <w:pPr>
              <w:tabs>
                <w:tab w:val="left" w:pos="5273"/>
              </w:tabs>
              <w:spacing w:line="480" w:lineRule="auto"/>
              <w:rPr>
                <w:sz w:val="16"/>
                <w:szCs w:val="16"/>
              </w:rPr>
            </w:pPr>
            <w:r>
              <w:rPr>
                <w:sz w:val="16"/>
                <w:szCs w:val="16"/>
              </w:rPr>
              <w:t>Retrospective cohort</w:t>
            </w:r>
          </w:p>
        </w:tc>
        <w:tc>
          <w:tcPr>
            <w:tcW w:w="708" w:type="dxa"/>
            <w:tcBorders>
              <w:top w:val="nil"/>
              <w:left w:val="nil"/>
              <w:bottom w:val="nil"/>
              <w:right w:val="nil"/>
            </w:tcBorders>
          </w:tcPr>
          <w:p w14:paraId="7442F29E" w14:textId="616C8C4D" w:rsidR="005D67B2" w:rsidRPr="0084727C" w:rsidRDefault="005D67B2" w:rsidP="005D67B2">
            <w:pPr>
              <w:tabs>
                <w:tab w:val="left" w:pos="5273"/>
              </w:tabs>
              <w:spacing w:line="480" w:lineRule="auto"/>
              <w:jc w:val="center"/>
              <w:rPr>
                <w:sz w:val="16"/>
                <w:szCs w:val="16"/>
              </w:rPr>
            </w:pPr>
            <w:r w:rsidRPr="00575929">
              <w:rPr>
                <w:sz w:val="20"/>
                <w:szCs w:val="20"/>
              </w:rPr>
              <w:t>N/A</w:t>
            </w:r>
          </w:p>
        </w:tc>
        <w:tc>
          <w:tcPr>
            <w:tcW w:w="567" w:type="dxa"/>
            <w:tcBorders>
              <w:top w:val="nil"/>
              <w:left w:val="nil"/>
              <w:bottom w:val="nil"/>
              <w:right w:val="nil"/>
            </w:tcBorders>
          </w:tcPr>
          <w:p w14:paraId="364DD031" w14:textId="77777777" w:rsidR="005D67B2" w:rsidRPr="00AE1BEE" w:rsidRDefault="005D67B2" w:rsidP="005D67B2">
            <w:pPr>
              <w:jc w:val="center"/>
              <w:rPr>
                <w:rFonts w:ascii="Times" w:eastAsia="Times New Roman" w:hAnsi="Times"/>
              </w:rPr>
            </w:pPr>
            <w:r w:rsidRPr="00AE1BEE">
              <w:rPr>
                <w:rFonts w:ascii="Helvetica" w:eastAsia="Times New Roman" w:hAnsi="Helvetica"/>
                <w:b/>
                <w:bCs/>
                <w:color w:val="222222"/>
                <w:shd w:val="clear" w:color="auto" w:fill="FFFFFF"/>
              </w:rPr>
              <w:t>−</w:t>
            </w:r>
          </w:p>
          <w:p w14:paraId="4762A024" w14:textId="77777777" w:rsidR="005D67B2" w:rsidRPr="0084727C"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6238C768"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2DA671F3"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1B31908E" w14:textId="77777777" w:rsidR="00856E7D" w:rsidRPr="00C7125E" w:rsidRDefault="00856E7D" w:rsidP="00856E7D">
            <w:pPr>
              <w:jc w:val="center"/>
              <w:rPr>
                <w:rFonts w:ascii="Times" w:eastAsia="Times New Roman" w:hAnsi="Times"/>
              </w:rPr>
            </w:pPr>
            <w:r w:rsidRPr="00C7125E">
              <w:rPr>
                <w:rFonts w:ascii="Helvetica" w:eastAsia="Times New Roman" w:hAnsi="Helvetica"/>
                <w:b/>
                <w:bCs/>
                <w:color w:val="222222"/>
                <w:shd w:val="clear" w:color="auto" w:fill="FFFFFF"/>
              </w:rPr>
              <w:t>+</w:t>
            </w:r>
          </w:p>
          <w:p w14:paraId="656E4E31" w14:textId="6B043351" w:rsidR="005D67B2" w:rsidRPr="00C7125E" w:rsidRDefault="005D67B2" w:rsidP="005D67B2">
            <w:pPr>
              <w:tabs>
                <w:tab w:val="left" w:pos="5273"/>
              </w:tabs>
              <w:spacing w:line="480" w:lineRule="auto"/>
              <w:jc w:val="center"/>
              <w:rPr>
                <w:sz w:val="16"/>
                <w:szCs w:val="16"/>
              </w:rPr>
            </w:pPr>
          </w:p>
        </w:tc>
        <w:tc>
          <w:tcPr>
            <w:tcW w:w="851" w:type="dxa"/>
            <w:tcBorders>
              <w:top w:val="nil"/>
              <w:left w:val="nil"/>
              <w:bottom w:val="nil"/>
              <w:right w:val="nil"/>
            </w:tcBorders>
          </w:tcPr>
          <w:p w14:paraId="53BAA29D" w14:textId="60B1436A" w:rsidR="005D67B2" w:rsidRPr="00C7125E" w:rsidRDefault="005D67B2" w:rsidP="005D67B2">
            <w:pPr>
              <w:tabs>
                <w:tab w:val="left" w:pos="5273"/>
              </w:tabs>
              <w:spacing w:line="480" w:lineRule="auto"/>
              <w:jc w:val="center"/>
              <w:rPr>
                <w:sz w:val="16"/>
                <w:szCs w:val="16"/>
              </w:rPr>
            </w:pPr>
            <w:r w:rsidRPr="00C7125E">
              <w:rPr>
                <w:b/>
              </w:rPr>
              <w:t>?</w:t>
            </w:r>
          </w:p>
        </w:tc>
        <w:tc>
          <w:tcPr>
            <w:tcW w:w="850" w:type="dxa"/>
            <w:tcBorders>
              <w:top w:val="nil"/>
              <w:left w:val="nil"/>
              <w:bottom w:val="nil"/>
              <w:right w:val="nil"/>
            </w:tcBorders>
          </w:tcPr>
          <w:p w14:paraId="3024FD28"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39FD41B1"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43CE0947" w14:textId="19142201" w:rsidR="005D67B2" w:rsidRPr="00C7125E" w:rsidRDefault="005D67B2" w:rsidP="005D67B2">
            <w:pPr>
              <w:tabs>
                <w:tab w:val="left" w:pos="5273"/>
              </w:tabs>
              <w:spacing w:line="480" w:lineRule="auto"/>
              <w:jc w:val="center"/>
              <w:rPr>
                <w:sz w:val="16"/>
                <w:szCs w:val="16"/>
              </w:rPr>
            </w:pPr>
            <w:r w:rsidRPr="00C7125E">
              <w:rPr>
                <w:b/>
              </w:rPr>
              <w:t>?</w:t>
            </w:r>
          </w:p>
        </w:tc>
        <w:tc>
          <w:tcPr>
            <w:tcW w:w="709" w:type="dxa"/>
            <w:tcBorders>
              <w:top w:val="nil"/>
              <w:left w:val="nil"/>
              <w:bottom w:val="nil"/>
              <w:right w:val="nil"/>
            </w:tcBorders>
          </w:tcPr>
          <w:p w14:paraId="3B249FBC"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5246CACC" w14:textId="77777777" w:rsidR="005D67B2" w:rsidRPr="00C7125E" w:rsidRDefault="005D67B2" w:rsidP="005D67B2">
            <w:pPr>
              <w:tabs>
                <w:tab w:val="left" w:pos="5273"/>
              </w:tabs>
              <w:spacing w:line="480" w:lineRule="auto"/>
              <w:jc w:val="center"/>
              <w:rPr>
                <w:sz w:val="16"/>
                <w:szCs w:val="16"/>
              </w:rPr>
            </w:pPr>
          </w:p>
        </w:tc>
        <w:tc>
          <w:tcPr>
            <w:tcW w:w="708" w:type="dxa"/>
            <w:tcBorders>
              <w:top w:val="nil"/>
              <w:left w:val="nil"/>
              <w:bottom w:val="nil"/>
              <w:right w:val="nil"/>
            </w:tcBorders>
          </w:tcPr>
          <w:p w14:paraId="0710B941" w14:textId="77777777" w:rsidR="005D67B2" w:rsidRPr="002F5F46" w:rsidRDefault="005D67B2" w:rsidP="005D67B2">
            <w:pPr>
              <w:jc w:val="center"/>
              <w:rPr>
                <w:rFonts w:ascii="Times" w:eastAsia="Times New Roman" w:hAnsi="Times"/>
              </w:rPr>
            </w:pPr>
            <w:r w:rsidRPr="002F5F46">
              <w:rPr>
                <w:rFonts w:ascii="Helvetica" w:eastAsia="Times New Roman" w:hAnsi="Helvetica"/>
                <w:b/>
                <w:bCs/>
                <w:color w:val="222222"/>
                <w:shd w:val="clear" w:color="auto" w:fill="FFFFFF"/>
              </w:rPr>
              <w:t>+</w:t>
            </w:r>
          </w:p>
          <w:p w14:paraId="00DEE46E" w14:textId="77777777" w:rsidR="005D67B2" w:rsidRPr="002F5F46" w:rsidRDefault="005D67B2" w:rsidP="005D67B2">
            <w:pPr>
              <w:tabs>
                <w:tab w:val="left" w:pos="5273"/>
              </w:tabs>
              <w:spacing w:line="480" w:lineRule="auto"/>
              <w:jc w:val="center"/>
              <w:rPr>
                <w:sz w:val="16"/>
                <w:szCs w:val="16"/>
              </w:rPr>
            </w:pPr>
          </w:p>
        </w:tc>
        <w:tc>
          <w:tcPr>
            <w:tcW w:w="993" w:type="dxa"/>
            <w:tcBorders>
              <w:top w:val="nil"/>
              <w:left w:val="nil"/>
              <w:bottom w:val="nil"/>
              <w:right w:val="nil"/>
            </w:tcBorders>
          </w:tcPr>
          <w:p w14:paraId="01EE0E28" w14:textId="74924FEF" w:rsidR="005D67B2" w:rsidRPr="002F5F46" w:rsidRDefault="005E08E4" w:rsidP="005D67B2">
            <w:pPr>
              <w:tabs>
                <w:tab w:val="left" w:pos="5273"/>
              </w:tabs>
              <w:spacing w:line="480" w:lineRule="auto"/>
              <w:jc w:val="center"/>
              <w:rPr>
                <w:sz w:val="16"/>
                <w:szCs w:val="16"/>
              </w:rPr>
            </w:pPr>
            <w:r w:rsidRPr="002F5F46">
              <w:rPr>
                <w:sz w:val="18"/>
                <w:szCs w:val="18"/>
              </w:rPr>
              <w:t>N/A</w:t>
            </w:r>
          </w:p>
        </w:tc>
      </w:tr>
      <w:tr w:rsidR="005D67B2" w:rsidRPr="00C7125E" w14:paraId="66E6B612" w14:textId="77777777" w:rsidTr="00045853">
        <w:tc>
          <w:tcPr>
            <w:tcW w:w="1702" w:type="dxa"/>
            <w:tcBorders>
              <w:top w:val="nil"/>
              <w:left w:val="nil"/>
              <w:bottom w:val="nil"/>
              <w:right w:val="nil"/>
            </w:tcBorders>
          </w:tcPr>
          <w:p w14:paraId="3BE3DC7A" w14:textId="77777777" w:rsidR="005D67B2" w:rsidRPr="0084727C" w:rsidRDefault="005D67B2" w:rsidP="005D67B2">
            <w:pPr>
              <w:tabs>
                <w:tab w:val="left" w:pos="5273"/>
              </w:tabs>
              <w:spacing w:line="480" w:lineRule="auto"/>
              <w:rPr>
                <w:sz w:val="16"/>
                <w:szCs w:val="16"/>
              </w:rPr>
            </w:pPr>
            <w:r>
              <w:rPr>
                <w:sz w:val="16"/>
                <w:szCs w:val="16"/>
              </w:rPr>
              <w:t>Bo et al., (2016)</w:t>
            </w:r>
          </w:p>
        </w:tc>
        <w:tc>
          <w:tcPr>
            <w:tcW w:w="1701" w:type="dxa"/>
            <w:tcBorders>
              <w:top w:val="nil"/>
              <w:left w:val="nil"/>
              <w:bottom w:val="nil"/>
              <w:right w:val="nil"/>
            </w:tcBorders>
          </w:tcPr>
          <w:p w14:paraId="2F8DFFED" w14:textId="77777777" w:rsidR="005D67B2" w:rsidRPr="006D2431" w:rsidRDefault="005D67B2" w:rsidP="005D67B2">
            <w:pPr>
              <w:tabs>
                <w:tab w:val="left" w:pos="5273"/>
              </w:tabs>
              <w:spacing w:line="480" w:lineRule="auto"/>
              <w:rPr>
                <w:sz w:val="16"/>
                <w:szCs w:val="16"/>
              </w:rPr>
            </w:pPr>
            <w:r w:rsidRPr="007A5653">
              <w:rPr>
                <w:sz w:val="16"/>
                <w:szCs w:val="16"/>
              </w:rPr>
              <w:t>Uncontrolled pre-post</w:t>
            </w:r>
          </w:p>
        </w:tc>
        <w:tc>
          <w:tcPr>
            <w:tcW w:w="708" w:type="dxa"/>
            <w:tcBorders>
              <w:top w:val="nil"/>
              <w:left w:val="nil"/>
              <w:bottom w:val="nil"/>
              <w:right w:val="nil"/>
            </w:tcBorders>
          </w:tcPr>
          <w:p w14:paraId="759FE523" w14:textId="1C4F5EE9" w:rsidR="005D67B2" w:rsidRPr="0084727C" w:rsidRDefault="005D67B2" w:rsidP="005D67B2">
            <w:pPr>
              <w:tabs>
                <w:tab w:val="left" w:pos="5273"/>
              </w:tabs>
              <w:spacing w:line="480" w:lineRule="auto"/>
              <w:jc w:val="center"/>
              <w:rPr>
                <w:sz w:val="16"/>
                <w:szCs w:val="16"/>
              </w:rPr>
            </w:pPr>
            <w:r w:rsidRPr="00575929">
              <w:rPr>
                <w:sz w:val="20"/>
                <w:szCs w:val="20"/>
              </w:rPr>
              <w:t>N/A</w:t>
            </w:r>
          </w:p>
        </w:tc>
        <w:tc>
          <w:tcPr>
            <w:tcW w:w="567" w:type="dxa"/>
            <w:tcBorders>
              <w:top w:val="nil"/>
              <w:left w:val="nil"/>
              <w:bottom w:val="nil"/>
              <w:right w:val="nil"/>
            </w:tcBorders>
          </w:tcPr>
          <w:p w14:paraId="3458745C" w14:textId="77777777" w:rsidR="005D67B2" w:rsidRPr="00AE1BEE" w:rsidRDefault="005D67B2" w:rsidP="005D67B2">
            <w:pPr>
              <w:jc w:val="center"/>
              <w:rPr>
                <w:rFonts w:ascii="Times" w:eastAsia="Times New Roman" w:hAnsi="Times"/>
              </w:rPr>
            </w:pPr>
            <w:r w:rsidRPr="00AE1BEE">
              <w:rPr>
                <w:rFonts w:ascii="Helvetica" w:eastAsia="Times New Roman" w:hAnsi="Helvetica"/>
                <w:b/>
                <w:bCs/>
                <w:color w:val="222222"/>
                <w:shd w:val="clear" w:color="auto" w:fill="FFFFFF"/>
              </w:rPr>
              <w:t>−</w:t>
            </w:r>
          </w:p>
          <w:p w14:paraId="122658D8" w14:textId="2C546945" w:rsidR="005D67B2" w:rsidRPr="0084727C" w:rsidRDefault="005D67B2" w:rsidP="005D67B2">
            <w:pPr>
              <w:tabs>
                <w:tab w:val="left" w:pos="5273"/>
              </w:tabs>
              <w:spacing w:line="480" w:lineRule="auto"/>
              <w:jc w:val="center"/>
              <w:rPr>
                <w:sz w:val="16"/>
                <w:szCs w:val="16"/>
              </w:rPr>
            </w:pPr>
          </w:p>
        </w:tc>
        <w:tc>
          <w:tcPr>
            <w:tcW w:w="567" w:type="dxa"/>
            <w:tcBorders>
              <w:top w:val="nil"/>
              <w:left w:val="nil"/>
              <w:bottom w:val="nil"/>
              <w:right w:val="nil"/>
            </w:tcBorders>
          </w:tcPr>
          <w:p w14:paraId="1B9CBE6C"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642B03F3" w14:textId="77777777"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614364EE" w14:textId="577DF002" w:rsidR="005D67B2" w:rsidRPr="00C7125E" w:rsidRDefault="005D67B2" w:rsidP="005D67B2">
            <w:pPr>
              <w:tabs>
                <w:tab w:val="left" w:pos="5273"/>
              </w:tabs>
              <w:spacing w:line="480" w:lineRule="auto"/>
              <w:jc w:val="center"/>
              <w:rPr>
                <w:sz w:val="16"/>
                <w:szCs w:val="16"/>
              </w:rPr>
            </w:pPr>
            <w:r w:rsidRPr="00C7125E">
              <w:rPr>
                <w:b/>
              </w:rPr>
              <w:t>?</w:t>
            </w:r>
          </w:p>
        </w:tc>
        <w:tc>
          <w:tcPr>
            <w:tcW w:w="851" w:type="dxa"/>
            <w:tcBorders>
              <w:top w:val="nil"/>
              <w:left w:val="nil"/>
              <w:bottom w:val="nil"/>
              <w:right w:val="nil"/>
            </w:tcBorders>
          </w:tcPr>
          <w:p w14:paraId="7183EEA0" w14:textId="59DE3C2E" w:rsidR="005D67B2" w:rsidRPr="00C7125E" w:rsidRDefault="005D67B2" w:rsidP="005D67B2">
            <w:pPr>
              <w:tabs>
                <w:tab w:val="left" w:pos="5273"/>
              </w:tabs>
              <w:spacing w:line="480" w:lineRule="auto"/>
              <w:jc w:val="center"/>
              <w:rPr>
                <w:sz w:val="16"/>
                <w:szCs w:val="16"/>
              </w:rPr>
            </w:pPr>
            <w:r w:rsidRPr="00C7125E">
              <w:rPr>
                <w:b/>
              </w:rPr>
              <w:t>?</w:t>
            </w:r>
          </w:p>
        </w:tc>
        <w:tc>
          <w:tcPr>
            <w:tcW w:w="850" w:type="dxa"/>
            <w:tcBorders>
              <w:top w:val="nil"/>
              <w:left w:val="nil"/>
              <w:bottom w:val="nil"/>
              <w:right w:val="nil"/>
            </w:tcBorders>
          </w:tcPr>
          <w:p w14:paraId="17B6C8B1"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6D666D1A" w14:textId="588C416D" w:rsidR="005D67B2" w:rsidRPr="00C7125E" w:rsidRDefault="005D67B2" w:rsidP="005D67B2">
            <w:pPr>
              <w:tabs>
                <w:tab w:val="left" w:pos="5273"/>
              </w:tabs>
              <w:spacing w:line="480" w:lineRule="auto"/>
              <w:jc w:val="center"/>
              <w:rPr>
                <w:sz w:val="16"/>
                <w:szCs w:val="16"/>
              </w:rPr>
            </w:pPr>
          </w:p>
        </w:tc>
        <w:tc>
          <w:tcPr>
            <w:tcW w:w="709" w:type="dxa"/>
            <w:tcBorders>
              <w:top w:val="nil"/>
              <w:left w:val="nil"/>
              <w:bottom w:val="nil"/>
              <w:right w:val="nil"/>
            </w:tcBorders>
          </w:tcPr>
          <w:p w14:paraId="0D747DC0" w14:textId="1A6295EE" w:rsidR="005D67B2" w:rsidRPr="00C7125E" w:rsidRDefault="00C51585" w:rsidP="005D67B2">
            <w:pPr>
              <w:tabs>
                <w:tab w:val="left" w:pos="5273"/>
              </w:tabs>
              <w:spacing w:line="480" w:lineRule="auto"/>
              <w:jc w:val="center"/>
              <w:rPr>
                <w:sz w:val="16"/>
                <w:szCs w:val="16"/>
              </w:rPr>
            </w:pPr>
            <w:r w:rsidRPr="00C7125E">
              <w:rPr>
                <w:b/>
              </w:rPr>
              <w:t>?</w:t>
            </w:r>
          </w:p>
        </w:tc>
        <w:tc>
          <w:tcPr>
            <w:tcW w:w="709" w:type="dxa"/>
            <w:tcBorders>
              <w:top w:val="nil"/>
              <w:left w:val="nil"/>
              <w:bottom w:val="nil"/>
              <w:right w:val="nil"/>
            </w:tcBorders>
          </w:tcPr>
          <w:p w14:paraId="6EEA7775" w14:textId="77777777" w:rsidR="005D67B2" w:rsidRPr="00C7125E" w:rsidRDefault="005D67B2" w:rsidP="005D67B2">
            <w:pPr>
              <w:jc w:val="center"/>
              <w:rPr>
                <w:rFonts w:ascii="Times" w:eastAsia="Times New Roman" w:hAnsi="Times"/>
              </w:rPr>
            </w:pPr>
            <w:r w:rsidRPr="00C7125E">
              <w:rPr>
                <w:rFonts w:ascii="Helvetica" w:eastAsia="Times New Roman" w:hAnsi="Helvetica"/>
                <w:b/>
                <w:bCs/>
                <w:color w:val="222222"/>
                <w:shd w:val="clear" w:color="auto" w:fill="FFFFFF"/>
              </w:rPr>
              <w:t>+</w:t>
            </w:r>
          </w:p>
          <w:p w14:paraId="4908F99A" w14:textId="4FE0675F" w:rsidR="005D67B2" w:rsidRPr="00C7125E" w:rsidRDefault="005D67B2" w:rsidP="005D67B2">
            <w:pPr>
              <w:tabs>
                <w:tab w:val="left" w:pos="5273"/>
              </w:tabs>
              <w:spacing w:line="480" w:lineRule="auto"/>
              <w:jc w:val="center"/>
              <w:rPr>
                <w:sz w:val="16"/>
                <w:szCs w:val="16"/>
              </w:rPr>
            </w:pPr>
          </w:p>
        </w:tc>
        <w:tc>
          <w:tcPr>
            <w:tcW w:w="708" w:type="dxa"/>
            <w:tcBorders>
              <w:top w:val="nil"/>
              <w:left w:val="nil"/>
              <w:bottom w:val="nil"/>
              <w:right w:val="nil"/>
            </w:tcBorders>
          </w:tcPr>
          <w:p w14:paraId="785C7464" w14:textId="4B678C28" w:rsidR="005D67B2" w:rsidRPr="002F5F46" w:rsidRDefault="005D67B2" w:rsidP="005D67B2">
            <w:pPr>
              <w:tabs>
                <w:tab w:val="left" w:pos="5273"/>
              </w:tabs>
              <w:spacing w:line="480" w:lineRule="auto"/>
              <w:jc w:val="center"/>
              <w:rPr>
                <w:sz w:val="18"/>
                <w:szCs w:val="18"/>
              </w:rPr>
            </w:pPr>
            <w:r w:rsidRPr="002F5F46">
              <w:rPr>
                <w:sz w:val="18"/>
                <w:szCs w:val="18"/>
              </w:rPr>
              <w:t>N/A</w:t>
            </w:r>
          </w:p>
        </w:tc>
        <w:tc>
          <w:tcPr>
            <w:tcW w:w="993" w:type="dxa"/>
            <w:tcBorders>
              <w:top w:val="nil"/>
              <w:left w:val="nil"/>
              <w:bottom w:val="nil"/>
              <w:right w:val="nil"/>
            </w:tcBorders>
          </w:tcPr>
          <w:p w14:paraId="0DEA0C4E" w14:textId="1217EE69" w:rsidR="005D67B2" w:rsidRPr="002F5F46" w:rsidRDefault="005E08E4" w:rsidP="005D67B2">
            <w:pPr>
              <w:tabs>
                <w:tab w:val="left" w:pos="5273"/>
              </w:tabs>
              <w:spacing w:line="480" w:lineRule="auto"/>
              <w:jc w:val="center"/>
              <w:rPr>
                <w:sz w:val="16"/>
                <w:szCs w:val="16"/>
              </w:rPr>
            </w:pPr>
            <w:r w:rsidRPr="002F5F46">
              <w:rPr>
                <w:sz w:val="18"/>
                <w:szCs w:val="18"/>
              </w:rPr>
              <w:t>N/A</w:t>
            </w:r>
            <w:r w:rsidRPr="002F5F46">
              <w:rPr>
                <w:sz w:val="16"/>
                <w:szCs w:val="16"/>
              </w:rPr>
              <w:t xml:space="preserve"> </w:t>
            </w:r>
          </w:p>
        </w:tc>
      </w:tr>
      <w:tr w:rsidR="000B3F64" w:rsidRPr="00C7125E" w14:paraId="7069E924" w14:textId="77777777" w:rsidTr="00045853">
        <w:tc>
          <w:tcPr>
            <w:tcW w:w="1702" w:type="dxa"/>
            <w:tcBorders>
              <w:top w:val="nil"/>
              <w:left w:val="nil"/>
              <w:bottom w:val="nil"/>
              <w:right w:val="nil"/>
            </w:tcBorders>
          </w:tcPr>
          <w:p w14:paraId="3BE3B10C" w14:textId="77777777" w:rsidR="000B3F64" w:rsidRPr="0084727C" w:rsidRDefault="000B3F64" w:rsidP="000B3F64">
            <w:pPr>
              <w:tabs>
                <w:tab w:val="left" w:pos="5273"/>
              </w:tabs>
              <w:spacing w:line="480" w:lineRule="auto"/>
              <w:rPr>
                <w:sz w:val="16"/>
                <w:szCs w:val="16"/>
              </w:rPr>
            </w:pPr>
            <w:r>
              <w:rPr>
                <w:sz w:val="16"/>
                <w:szCs w:val="16"/>
              </w:rPr>
              <w:t>Griffiths et al., (2017)</w:t>
            </w:r>
          </w:p>
        </w:tc>
        <w:tc>
          <w:tcPr>
            <w:tcW w:w="1701" w:type="dxa"/>
            <w:tcBorders>
              <w:top w:val="nil"/>
              <w:left w:val="nil"/>
              <w:bottom w:val="nil"/>
              <w:right w:val="nil"/>
            </w:tcBorders>
          </w:tcPr>
          <w:p w14:paraId="290BF167" w14:textId="77777777" w:rsidR="000B3F64" w:rsidRPr="006D2431" w:rsidRDefault="000B3F64" w:rsidP="000B3F64">
            <w:pPr>
              <w:tabs>
                <w:tab w:val="left" w:pos="5273"/>
              </w:tabs>
              <w:spacing w:line="480" w:lineRule="auto"/>
              <w:rPr>
                <w:sz w:val="16"/>
                <w:szCs w:val="16"/>
              </w:rPr>
            </w:pPr>
            <w:r>
              <w:rPr>
                <w:sz w:val="16"/>
                <w:szCs w:val="16"/>
              </w:rPr>
              <w:t>Retrospective cohort</w:t>
            </w:r>
          </w:p>
        </w:tc>
        <w:tc>
          <w:tcPr>
            <w:tcW w:w="708" w:type="dxa"/>
            <w:tcBorders>
              <w:top w:val="nil"/>
              <w:left w:val="nil"/>
              <w:bottom w:val="nil"/>
              <w:right w:val="nil"/>
            </w:tcBorders>
          </w:tcPr>
          <w:p w14:paraId="4A38C04D" w14:textId="2BF8CA91" w:rsidR="000B3F64" w:rsidRPr="0084727C" w:rsidRDefault="000B3F64" w:rsidP="000B3F64">
            <w:pPr>
              <w:tabs>
                <w:tab w:val="left" w:pos="5273"/>
              </w:tabs>
              <w:spacing w:line="480" w:lineRule="auto"/>
              <w:jc w:val="center"/>
              <w:rPr>
                <w:sz w:val="16"/>
                <w:szCs w:val="16"/>
              </w:rPr>
            </w:pPr>
            <w:r w:rsidRPr="00575929">
              <w:rPr>
                <w:sz w:val="20"/>
                <w:szCs w:val="20"/>
              </w:rPr>
              <w:t>N/A</w:t>
            </w:r>
          </w:p>
        </w:tc>
        <w:tc>
          <w:tcPr>
            <w:tcW w:w="567" w:type="dxa"/>
            <w:tcBorders>
              <w:top w:val="nil"/>
              <w:left w:val="nil"/>
              <w:bottom w:val="nil"/>
              <w:right w:val="nil"/>
            </w:tcBorders>
          </w:tcPr>
          <w:p w14:paraId="3E430410" w14:textId="77777777" w:rsidR="000B3F64" w:rsidRPr="00AE1BEE" w:rsidRDefault="000B3F64" w:rsidP="000B3F64">
            <w:pPr>
              <w:jc w:val="center"/>
              <w:rPr>
                <w:rFonts w:ascii="Times" w:eastAsia="Times New Roman" w:hAnsi="Times"/>
              </w:rPr>
            </w:pPr>
            <w:r w:rsidRPr="00AE1BEE">
              <w:rPr>
                <w:rFonts w:ascii="Helvetica" w:eastAsia="Times New Roman" w:hAnsi="Helvetica"/>
                <w:b/>
                <w:bCs/>
                <w:color w:val="222222"/>
                <w:shd w:val="clear" w:color="auto" w:fill="FFFFFF"/>
              </w:rPr>
              <w:t>+</w:t>
            </w:r>
          </w:p>
          <w:p w14:paraId="7E36398A" w14:textId="77777777" w:rsidR="000B3F64" w:rsidRPr="0084727C" w:rsidRDefault="000B3F64" w:rsidP="000B3F64">
            <w:pPr>
              <w:tabs>
                <w:tab w:val="left" w:pos="5273"/>
              </w:tabs>
              <w:spacing w:line="480" w:lineRule="auto"/>
              <w:jc w:val="center"/>
              <w:rPr>
                <w:sz w:val="16"/>
                <w:szCs w:val="16"/>
              </w:rPr>
            </w:pPr>
          </w:p>
        </w:tc>
        <w:tc>
          <w:tcPr>
            <w:tcW w:w="567" w:type="dxa"/>
            <w:tcBorders>
              <w:top w:val="nil"/>
              <w:left w:val="nil"/>
              <w:bottom w:val="nil"/>
              <w:right w:val="nil"/>
            </w:tcBorders>
          </w:tcPr>
          <w:p w14:paraId="092C1B68" w14:textId="77777777" w:rsidR="000B3F64" w:rsidRPr="00C7125E" w:rsidRDefault="000B3F64" w:rsidP="000B3F64">
            <w:pPr>
              <w:jc w:val="center"/>
              <w:rPr>
                <w:rFonts w:ascii="Times" w:eastAsia="Times New Roman" w:hAnsi="Times"/>
              </w:rPr>
            </w:pPr>
            <w:r w:rsidRPr="00C7125E">
              <w:rPr>
                <w:rFonts w:ascii="Helvetica" w:eastAsia="Times New Roman" w:hAnsi="Helvetica"/>
                <w:b/>
                <w:bCs/>
                <w:color w:val="222222"/>
                <w:shd w:val="clear" w:color="auto" w:fill="FFFFFF"/>
              </w:rPr>
              <w:t>−</w:t>
            </w:r>
          </w:p>
          <w:p w14:paraId="014A4EBC" w14:textId="77777777" w:rsidR="000B3F64" w:rsidRPr="00C7125E" w:rsidRDefault="000B3F64" w:rsidP="000B3F64">
            <w:pPr>
              <w:tabs>
                <w:tab w:val="left" w:pos="5273"/>
              </w:tabs>
              <w:spacing w:line="480" w:lineRule="auto"/>
              <w:jc w:val="center"/>
              <w:rPr>
                <w:sz w:val="16"/>
                <w:szCs w:val="16"/>
              </w:rPr>
            </w:pPr>
          </w:p>
        </w:tc>
        <w:tc>
          <w:tcPr>
            <w:tcW w:w="709" w:type="dxa"/>
            <w:tcBorders>
              <w:top w:val="nil"/>
              <w:left w:val="nil"/>
              <w:bottom w:val="nil"/>
              <w:right w:val="nil"/>
            </w:tcBorders>
          </w:tcPr>
          <w:p w14:paraId="1ABB2F7B" w14:textId="117B39DD" w:rsidR="000B3F64" w:rsidRPr="00C7125E" w:rsidRDefault="000B3F64" w:rsidP="000B3F64">
            <w:pPr>
              <w:tabs>
                <w:tab w:val="left" w:pos="5273"/>
              </w:tabs>
              <w:spacing w:line="480" w:lineRule="auto"/>
              <w:jc w:val="center"/>
              <w:rPr>
                <w:sz w:val="16"/>
                <w:szCs w:val="16"/>
              </w:rPr>
            </w:pPr>
            <w:r w:rsidRPr="00C7125E">
              <w:rPr>
                <w:b/>
              </w:rPr>
              <w:t>?</w:t>
            </w:r>
          </w:p>
        </w:tc>
        <w:tc>
          <w:tcPr>
            <w:tcW w:w="851" w:type="dxa"/>
            <w:tcBorders>
              <w:top w:val="nil"/>
              <w:left w:val="nil"/>
              <w:bottom w:val="nil"/>
              <w:right w:val="nil"/>
            </w:tcBorders>
          </w:tcPr>
          <w:p w14:paraId="1A194978" w14:textId="3F679C0A" w:rsidR="000B3F64" w:rsidRPr="00C7125E" w:rsidRDefault="000B3F64" w:rsidP="000B3F64">
            <w:pPr>
              <w:tabs>
                <w:tab w:val="left" w:pos="5273"/>
              </w:tabs>
              <w:spacing w:line="480" w:lineRule="auto"/>
              <w:jc w:val="center"/>
              <w:rPr>
                <w:sz w:val="16"/>
                <w:szCs w:val="16"/>
              </w:rPr>
            </w:pPr>
            <w:r w:rsidRPr="00C7125E">
              <w:rPr>
                <w:b/>
              </w:rPr>
              <w:t>?</w:t>
            </w:r>
          </w:p>
        </w:tc>
        <w:tc>
          <w:tcPr>
            <w:tcW w:w="850" w:type="dxa"/>
            <w:tcBorders>
              <w:top w:val="nil"/>
              <w:left w:val="nil"/>
              <w:bottom w:val="nil"/>
              <w:right w:val="nil"/>
            </w:tcBorders>
          </w:tcPr>
          <w:p w14:paraId="57244005" w14:textId="765E9590" w:rsidR="000B3F64" w:rsidRPr="00C7125E" w:rsidRDefault="008E0C10" w:rsidP="000B3F64">
            <w:pPr>
              <w:tabs>
                <w:tab w:val="left" w:pos="5273"/>
              </w:tabs>
              <w:spacing w:line="480" w:lineRule="auto"/>
              <w:jc w:val="center"/>
              <w:rPr>
                <w:sz w:val="16"/>
                <w:szCs w:val="16"/>
              </w:rPr>
            </w:pPr>
            <w:r w:rsidRPr="00C7125E">
              <w:rPr>
                <w:b/>
              </w:rPr>
              <w:t>?</w:t>
            </w:r>
          </w:p>
        </w:tc>
        <w:tc>
          <w:tcPr>
            <w:tcW w:w="709" w:type="dxa"/>
            <w:tcBorders>
              <w:top w:val="nil"/>
              <w:left w:val="nil"/>
              <w:bottom w:val="nil"/>
              <w:right w:val="nil"/>
            </w:tcBorders>
          </w:tcPr>
          <w:p w14:paraId="24B8E396" w14:textId="7B131B74" w:rsidR="000B3F64" w:rsidRPr="00C7125E" w:rsidRDefault="000B3F64" w:rsidP="000B3F64">
            <w:pPr>
              <w:tabs>
                <w:tab w:val="left" w:pos="5273"/>
              </w:tabs>
              <w:spacing w:line="480" w:lineRule="auto"/>
              <w:jc w:val="center"/>
              <w:rPr>
                <w:sz w:val="16"/>
                <w:szCs w:val="16"/>
              </w:rPr>
            </w:pPr>
            <w:r w:rsidRPr="00C7125E">
              <w:rPr>
                <w:sz w:val="18"/>
                <w:szCs w:val="18"/>
              </w:rPr>
              <w:t>N/A</w:t>
            </w:r>
          </w:p>
        </w:tc>
        <w:tc>
          <w:tcPr>
            <w:tcW w:w="709" w:type="dxa"/>
            <w:tcBorders>
              <w:top w:val="nil"/>
              <w:left w:val="nil"/>
              <w:bottom w:val="nil"/>
              <w:right w:val="nil"/>
            </w:tcBorders>
          </w:tcPr>
          <w:p w14:paraId="042724F7" w14:textId="77777777" w:rsidR="000B3F64" w:rsidRPr="00C7125E" w:rsidRDefault="000B3F64" w:rsidP="000B3F64">
            <w:pPr>
              <w:jc w:val="center"/>
              <w:rPr>
                <w:rFonts w:ascii="Times" w:eastAsia="Times New Roman" w:hAnsi="Times"/>
              </w:rPr>
            </w:pPr>
            <w:r w:rsidRPr="00C7125E">
              <w:rPr>
                <w:rFonts w:ascii="Helvetica" w:eastAsia="Times New Roman" w:hAnsi="Helvetica"/>
                <w:b/>
                <w:bCs/>
                <w:color w:val="222222"/>
                <w:shd w:val="clear" w:color="auto" w:fill="FFFFFF"/>
              </w:rPr>
              <w:t>+</w:t>
            </w:r>
          </w:p>
          <w:p w14:paraId="63FFB287" w14:textId="77777777" w:rsidR="000B3F64" w:rsidRPr="00C7125E" w:rsidRDefault="000B3F64" w:rsidP="000B3F64">
            <w:pPr>
              <w:tabs>
                <w:tab w:val="left" w:pos="5273"/>
              </w:tabs>
              <w:spacing w:line="480" w:lineRule="auto"/>
              <w:jc w:val="center"/>
              <w:rPr>
                <w:sz w:val="16"/>
                <w:szCs w:val="16"/>
              </w:rPr>
            </w:pPr>
          </w:p>
        </w:tc>
        <w:tc>
          <w:tcPr>
            <w:tcW w:w="708" w:type="dxa"/>
            <w:tcBorders>
              <w:top w:val="nil"/>
              <w:left w:val="nil"/>
              <w:bottom w:val="nil"/>
              <w:right w:val="nil"/>
            </w:tcBorders>
          </w:tcPr>
          <w:p w14:paraId="3328E8BC" w14:textId="77777777" w:rsidR="000B3F64" w:rsidRPr="002F5F46" w:rsidRDefault="000B3F64" w:rsidP="000B3F64">
            <w:pPr>
              <w:jc w:val="center"/>
              <w:rPr>
                <w:rFonts w:ascii="Times" w:eastAsia="Times New Roman" w:hAnsi="Times"/>
              </w:rPr>
            </w:pPr>
            <w:r w:rsidRPr="002F5F46">
              <w:rPr>
                <w:rFonts w:ascii="Helvetica" w:eastAsia="Times New Roman" w:hAnsi="Helvetica"/>
                <w:b/>
                <w:bCs/>
                <w:color w:val="222222"/>
                <w:shd w:val="clear" w:color="auto" w:fill="FFFFFF"/>
              </w:rPr>
              <w:t>+</w:t>
            </w:r>
          </w:p>
          <w:p w14:paraId="6370D85B" w14:textId="5623B6CE" w:rsidR="000B3F64" w:rsidRPr="002F5F46" w:rsidRDefault="000B3F64" w:rsidP="000B3F64">
            <w:pPr>
              <w:tabs>
                <w:tab w:val="left" w:pos="5273"/>
              </w:tabs>
              <w:spacing w:line="480" w:lineRule="auto"/>
              <w:jc w:val="center"/>
              <w:rPr>
                <w:sz w:val="18"/>
                <w:szCs w:val="18"/>
              </w:rPr>
            </w:pPr>
          </w:p>
        </w:tc>
        <w:tc>
          <w:tcPr>
            <w:tcW w:w="993" w:type="dxa"/>
            <w:tcBorders>
              <w:top w:val="nil"/>
              <w:left w:val="nil"/>
              <w:bottom w:val="nil"/>
              <w:right w:val="nil"/>
            </w:tcBorders>
          </w:tcPr>
          <w:p w14:paraId="7B2909CD" w14:textId="4134E5B5" w:rsidR="000B3F64" w:rsidRPr="002F5F46" w:rsidRDefault="002F5B75" w:rsidP="000B3F64">
            <w:pPr>
              <w:tabs>
                <w:tab w:val="left" w:pos="5273"/>
              </w:tabs>
              <w:spacing w:line="480" w:lineRule="auto"/>
              <w:jc w:val="center"/>
              <w:rPr>
                <w:sz w:val="16"/>
                <w:szCs w:val="16"/>
              </w:rPr>
            </w:pPr>
            <w:r w:rsidRPr="002F5F46">
              <w:rPr>
                <w:sz w:val="18"/>
                <w:szCs w:val="18"/>
              </w:rPr>
              <w:t>N/A</w:t>
            </w:r>
          </w:p>
        </w:tc>
      </w:tr>
      <w:tr w:rsidR="000B3F64" w:rsidRPr="00C7125E" w14:paraId="3D624193" w14:textId="77777777" w:rsidTr="00045853">
        <w:tc>
          <w:tcPr>
            <w:tcW w:w="1702" w:type="dxa"/>
            <w:tcBorders>
              <w:top w:val="nil"/>
              <w:left w:val="nil"/>
              <w:bottom w:val="nil"/>
              <w:right w:val="nil"/>
            </w:tcBorders>
          </w:tcPr>
          <w:p w14:paraId="2A220B08" w14:textId="77777777" w:rsidR="000B3F64" w:rsidRPr="0084727C" w:rsidRDefault="000B3F64" w:rsidP="000B3F64">
            <w:pPr>
              <w:tabs>
                <w:tab w:val="left" w:pos="5273"/>
              </w:tabs>
              <w:spacing w:line="480" w:lineRule="auto"/>
              <w:rPr>
                <w:sz w:val="16"/>
                <w:szCs w:val="16"/>
              </w:rPr>
            </w:pPr>
            <w:r>
              <w:rPr>
                <w:sz w:val="16"/>
                <w:szCs w:val="16"/>
              </w:rPr>
              <w:t>Thomsen et al., (2017)</w:t>
            </w:r>
          </w:p>
        </w:tc>
        <w:tc>
          <w:tcPr>
            <w:tcW w:w="1701" w:type="dxa"/>
            <w:tcBorders>
              <w:top w:val="nil"/>
              <w:left w:val="nil"/>
              <w:bottom w:val="nil"/>
              <w:right w:val="nil"/>
            </w:tcBorders>
          </w:tcPr>
          <w:p w14:paraId="770DFC9B" w14:textId="77777777" w:rsidR="000B3F64" w:rsidRPr="006D2431" w:rsidRDefault="000B3F64" w:rsidP="000B3F64">
            <w:pPr>
              <w:tabs>
                <w:tab w:val="left" w:pos="5273"/>
              </w:tabs>
              <w:spacing w:line="480" w:lineRule="auto"/>
              <w:rPr>
                <w:sz w:val="16"/>
                <w:szCs w:val="16"/>
              </w:rPr>
            </w:pPr>
            <w:r w:rsidRPr="007A5653">
              <w:rPr>
                <w:sz w:val="16"/>
                <w:szCs w:val="16"/>
              </w:rPr>
              <w:t>Uncontrolled pre-post</w:t>
            </w:r>
          </w:p>
        </w:tc>
        <w:tc>
          <w:tcPr>
            <w:tcW w:w="708" w:type="dxa"/>
            <w:tcBorders>
              <w:top w:val="nil"/>
              <w:left w:val="nil"/>
              <w:bottom w:val="nil"/>
              <w:right w:val="nil"/>
            </w:tcBorders>
          </w:tcPr>
          <w:p w14:paraId="6EA0CA2E" w14:textId="027FDFD1" w:rsidR="000B3F64" w:rsidRPr="0084727C" w:rsidRDefault="000B3F64" w:rsidP="000B3F64">
            <w:pPr>
              <w:tabs>
                <w:tab w:val="left" w:pos="5273"/>
              </w:tabs>
              <w:spacing w:line="480" w:lineRule="auto"/>
              <w:jc w:val="center"/>
              <w:rPr>
                <w:sz w:val="16"/>
                <w:szCs w:val="16"/>
              </w:rPr>
            </w:pPr>
            <w:r w:rsidRPr="00575929">
              <w:rPr>
                <w:sz w:val="20"/>
                <w:szCs w:val="20"/>
              </w:rPr>
              <w:t>N/A</w:t>
            </w:r>
          </w:p>
        </w:tc>
        <w:tc>
          <w:tcPr>
            <w:tcW w:w="567" w:type="dxa"/>
            <w:tcBorders>
              <w:top w:val="nil"/>
              <w:left w:val="nil"/>
              <w:bottom w:val="nil"/>
              <w:right w:val="nil"/>
            </w:tcBorders>
          </w:tcPr>
          <w:p w14:paraId="588E7C4C" w14:textId="77777777" w:rsidR="000B3F64" w:rsidRPr="00AE1BEE" w:rsidRDefault="000B3F64" w:rsidP="000B3F64">
            <w:pPr>
              <w:jc w:val="center"/>
              <w:rPr>
                <w:rFonts w:ascii="Times" w:eastAsia="Times New Roman" w:hAnsi="Times"/>
              </w:rPr>
            </w:pPr>
            <w:r w:rsidRPr="00AE1BEE">
              <w:rPr>
                <w:rFonts w:ascii="Helvetica" w:eastAsia="Times New Roman" w:hAnsi="Helvetica"/>
                <w:b/>
                <w:bCs/>
                <w:color w:val="222222"/>
                <w:shd w:val="clear" w:color="auto" w:fill="FFFFFF"/>
              </w:rPr>
              <w:t>−</w:t>
            </w:r>
          </w:p>
          <w:p w14:paraId="29793AED" w14:textId="77777777" w:rsidR="000B3F64" w:rsidRPr="0084727C" w:rsidRDefault="000B3F64" w:rsidP="000B3F64">
            <w:pPr>
              <w:tabs>
                <w:tab w:val="left" w:pos="5273"/>
              </w:tabs>
              <w:spacing w:line="480" w:lineRule="auto"/>
              <w:jc w:val="center"/>
              <w:rPr>
                <w:sz w:val="16"/>
                <w:szCs w:val="16"/>
              </w:rPr>
            </w:pPr>
          </w:p>
        </w:tc>
        <w:tc>
          <w:tcPr>
            <w:tcW w:w="567" w:type="dxa"/>
            <w:tcBorders>
              <w:top w:val="nil"/>
              <w:left w:val="nil"/>
              <w:bottom w:val="nil"/>
              <w:right w:val="nil"/>
            </w:tcBorders>
          </w:tcPr>
          <w:p w14:paraId="6D434E04" w14:textId="77777777" w:rsidR="000B3F64" w:rsidRPr="00C7125E" w:rsidRDefault="000B3F64" w:rsidP="000B3F64">
            <w:pPr>
              <w:jc w:val="center"/>
              <w:rPr>
                <w:rFonts w:ascii="Times" w:eastAsia="Times New Roman" w:hAnsi="Times"/>
              </w:rPr>
            </w:pPr>
            <w:r w:rsidRPr="00C7125E">
              <w:rPr>
                <w:rFonts w:ascii="Helvetica" w:eastAsia="Times New Roman" w:hAnsi="Helvetica"/>
                <w:b/>
                <w:bCs/>
                <w:color w:val="222222"/>
                <w:shd w:val="clear" w:color="auto" w:fill="FFFFFF"/>
              </w:rPr>
              <w:t>−</w:t>
            </w:r>
          </w:p>
          <w:p w14:paraId="2AD66573" w14:textId="77777777" w:rsidR="000B3F64" w:rsidRPr="00C7125E" w:rsidRDefault="000B3F64" w:rsidP="000B3F64">
            <w:pPr>
              <w:tabs>
                <w:tab w:val="left" w:pos="5273"/>
              </w:tabs>
              <w:spacing w:line="480" w:lineRule="auto"/>
              <w:jc w:val="center"/>
              <w:rPr>
                <w:sz w:val="16"/>
                <w:szCs w:val="16"/>
              </w:rPr>
            </w:pPr>
          </w:p>
        </w:tc>
        <w:tc>
          <w:tcPr>
            <w:tcW w:w="709" w:type="dxa"/>
            <w:tcBorders>
              <w:top w:val="nil"/>
              <w:left w:val="nil"/>
              <w:bottom w:val="nil"/>
              <w:right w:val="nil"/>
            </w:tcBorders>
          </w:tcPr>
          <w:p w14:paraId="4A1F24E8" w14:textId="77777777" w:rsidR="00D64827" w:rsidRPr="00C7125E" w:rsidRDefault="00D64827" w:rsidP="00D64827">
            <w:pPr>
              <w:jc w:val="center"/>
              <w:rPr>
                <w:rFonts w:ascii="Times" w:eastAsia="Times New Roman" w:hAnsi="Times"/>
              </w:rPr>
            </w:pPr>
            <w:r w:rsidRPr="00C7125E">
              <w:rPr>
                <w:rFonts w:ascii="Helvetica" w:eastAsia="Times New Roman" w:hAnsi="Helvetica"/>
                <w:b/>
                <w:bCs/>
                <w:color w:val="222222"/>
                <w:shd w:val="clear" w:color="auto" w:fill="FFFFFF"/>
              </w:rPr>
              <w:t>+</w:t>
            </w:r>
          </w:p>
          <w:p w14:paraId="7DFEADF6" w14:textId="3EEAA094" w:rsidR="000B3F64" w:rsidRPr="00C7125E" w:rsidRDefault="000B3F64" w:rsidP="000B3F64">
            <w:pPr>
              <w:tabs>
                <w:tab w:val="left" w:pos="5273"/>
              </w:tabs>
              <w:spacing w:line="480" w:lineRule="auto"/>
              <w:jc w:val="center"/>
              <w:rPr>
                <w:sz w:val="16"/>
                <w:szCs w:val="16"/>
              </w:rPr>
            </w:pPr>
          </w:p>
        </w:tc>
        <w:tc>
          <w:tcPr>
            <w:tcW w:w="851" w:type="dxa"/>
            <w:tcBorders>
              <w:top w:val="nil"/>
              <w:left w:val="nil"/>
              <w:bottom w:val="nil"/>
              <w:right w:val="nil"/>
            </w:tcBorders>
          </w:tcPr>
          <w:p w14:paraId="2E64B79F" w14:textId="40DA7F16" w:rsidR="000B3F64" w:rsidRPr="00C7125E" w:rsidRDefault="000B3F64" w:rsidP="000B3F64">
            <w:pPr>
              <w:tabs>
                <w:tab w:val="left" w:pos="5273"/>
              </w:tabs>
              <w:spacing w:line="480" w:lineRule="auto"/>
              <w:jc w:val="center"/>
              <w:rPr>
                <w:sz w:val="16"/>
                <w:szCs w:val="16"/>
              </w:rPr>
            </w:pPr>
            <w:r w:rsidRPr="00C7125E">
              <w:rPr>
                <w:b/>
              </w:rPr>
              <w:t>?</w:t>
            </w:r>
          </w:p>
        </w:tc>
        <w:tc>
          <w:tcPr>
            <w:tcW w:w="850" w:type="dxa"/>
            <w:tcBorders>
              <w:top w:val="nil"/>
              <w:left w:val="nil"/>
              <w:bottom w:val="nil"/>
              <w:right w:val="nil"/>
            </w:tcBorders>
          </w:tcPr>
          <w:p w14:paraId="68E50EF9" w14:textId="194A45FD" w:rsidR="000B3F64" w:rsidRPr="00C7125E" w:rsidRDefault="000B3F64" w:rsidP="000B3F64">
            <w:pPr>
              <w:tabs>
                <w:tab w:val="left" w:pos="5273"/>
              </w:tabs>
              <w:spacing w:line="480" w:lineRule="auto"/>
              <w:jc w:val="center"/>
              <w:rPr>
                <w:sz w:val="16"/>
                <w:szCs w:val="16"/>
              </w:rPr>
            </w:pPr>
            <w:r w:rsidRPr="00C7125E">
              <w:rPr>
                <w:b/>
              </w:rPr>
              <w:t>?</w:t>
            </w:r>
          </w:p>
        </w:tc>
        <w:tc>
          <w:tcPr>
            <w:tcW w:w="709" w:type="dxa"/>
            <w:tcBorders>
              <w:top w:val="nil"/>
              <w:left w:val="nil"/>
              <w:bottom w:val="nil"/>
              <w:right w:val="nil"/>
            </w:tcBorders>
          </w:tcPr>
          <w:p w14:paraId="0A0806BF" w14:textId="77777777" w:rsidR="00181A38" w:rsidRPr="00C7125E" w:rsidRDefault="00181A38" w:rsidP="00181A38">
            <w:pPr>
              <w:jc w:val="center"/>
              <w:rPr>
                <w:rFonts w:ascii="Times" w:eastAsia="Times New Roman" w:hAnsi="Times"/>
              </w:rPr>
            </w:pPr>
            <w:r w:rsidRPr="00C7125E">
              <w:rPr>
                <w:rFonts w:ascii="Helvetica" w:eastAsia="Times New Roman" w:hAnsi="Helvetica"/>
                <w:b/>
                <w:bCs/>
                <w:color w:val="222222"/>
                <w:shd w:val="clear" w:color="auto" w:fill="FFFFFF"/>
              </w:rPr>
              <w:t>−</w:t>
            </w:r>
          </w:p>
          <w:p w14:paraId="367C59D9" w14:textId="01934699" w:rsidR="000B3F64" w:rsidRPr="00C7125E" w:rsidRDefault="000B3F64" w:rsidP="000B3F64">
            <w:pPr>
              <w:tabs>
                <w:tab w:val="left" w:pos="5273"/>
              </w:tabs>
              <w:spacing w:line="480" w:lineRule="auto"/>
              <w:jc w:val="center"/>
              <w:rPr>
                <w:sz w:val="16"/>
                <w:szCs w:val="16"/>
              </w:rPr>
            </w:pPr>
          </w:p>
        </w:tc>
        <w:tc>
          <w:tcPr>
            <w:tcW w:w="709" w:type="dxa"/>
            <w:tcBorders>
              <w:top w:val="nil"/>
              <w:left w:val="nil"/>
              <w:bottom w:val="nil"/>
              <w:right w:val="nil"/>
            </w:tcBorders>
          </w:tcPr>
          <w:p w14:paraId="2A877F92" w14:textId="77777777" w:rsidR="000B3F64" w:rsidRPr="00C7125E" w:rsidRDefault="000B3F64" w:rsidP="000B3F64">
            <w:pPr>
              <w:jc w:val="center"/>
              <w:rPr>
                <w:rFonts w:ascii="Times" w:eastAsia="Times New Roman" w:hAnsi="Times"/>
              </w:rPr>
            </w:pPr>
            <w:r w:rsidRPr="00C7125E">
              <w:rPr>
                <w:rFonts w:ascii="Helvetica" w:eastAsia="Times New Roman" w:hAnsi="Helvetica"/>
                <w:b/>
                <w:bCs/>
                <w:color w:val="222222"/>
                <w:shd w:val="clear" w:color="auto" w:fill="FFFFFF"/>
              </w:rPr>
              <w:t>+</w:t>
            </w:r>
          </w:p>
          <w:p w14:paraId="5B8FA92E" w14:textId="77777777" w:rsidR="000B3F64" w:rsidRPr="00C7125E" w:rsidRDefault="000B3F64" w:rsidP="000B3F64">
            <w:pPr>
              <w:tabs>
                <w:tab w:val="left" w:pos="5273"/>
              </w:tabs>
              <w:spacing w:line="480" w:lineRule="auto"/>
              <w:jc w:val="center"/>
              <w:rPr>
                <w:sz w:val="16"/>
                <w:szCs w:val="16"/>
              </w:rPr>
            </w:pPr>
          </w:p>
        </w:tc>
        <w:tc>
          <w:tcPr>
            <w:tcW w:w="708" w:type="dxa"/>
            <w:tcBorders>
              <w:top w:val="nil"/>
              <w:left w:val="nil"/>
              <w:bottom w:val="nil"/>
              <w:right w:val="nil"/>
            </w:tcBorders>
          </w:tcPr>
          <w:p w14:paraId="1337D3B3" w14:textId="77777777" w:rsidR="00115FB3" w:rsidRPr="002F5F46" w:rsidRDefault="00115FB3" w:rsidP="00115FB3">
            <w:pPr>
              <w:jc w:val="center"/>
              <w:rPr>
                <w:rFonts w:ascii="Times" w:eastAsia="Times New Roman" w:hAnsi="Times"/>
              </w:rPr>
            </w:pPr>
            <w:r w:rsidRPr="002F5F46">
              <w:rPr>
                <w:rFonts w:ascii="Helvetica" w:eastAsia="Times New Roman" w:hAnsi="Helvetica"/>
                <w:b/>
                <w:bCs/>
                <w:color w:val="222222"/>
                <w:shd w:val="clear" w:color="auto" w:fill="FFFFFF"/>
              </w:rPr>
              <w:t>+</w:t>
            </w:r>
          </w:p>
          <w:p w14:paraId="315A3143" w14:textId="77777777" w:rsidR="000B3F64" w:rsidRPr="002F5F46" w:rsidRDefault="000B3F64" w:rsidP="000B3F64">
            <w:pPr>
              <w:tabs>
                <w:tab w:val="left" w:pos="5273"/>
              </w:tabs>
              <w:spacing w:line="480" w:lineRule="auto"/>
              <w:jc w:val="center"/>
              <w:rPr>
                <w:sz w:val="16"/>
                <w:szCs w:val="16"/>
              </w:rPr>
            </w:pPr>
          </w:p>
        </w:tc>
        <w:tc>
          <w:tcPr>
            <w:tcW w:w="993" w:type="dxa"/>
            <w:tcBorders>
              <w:top w:val="nil"/>
              <w:left w:val="nil"/>
              <w:bottom w:val="nil"/>
              <w:right w:val="nil"/>
            </w:tcBorders>
          </w:tcPr>
          <w:p w14:paraId="6C20B23A" w14:textId="1711B2D4" w:rsidR="000B3F64" w:rsidRPr="002F5F46" w:rsidRDefault="005E08E4" w:rsidP="000B3F64">
            <w:pPr>
              <w:tabs>
                <w:tab w:val="left" w:pos="5273"/>
              </w:tabs>
              <w:spacing w:line="480" w:lineRule="auto"/>
              <w:jc w:val="center"/>
              <w:rPr>
                <w:sz w:val="16"/>
                <w:szCs w:val="16"/>
              </w:rPr>
            </w:pPr>
            <w:r w:rsidRPr="002F5F46">
              <w:rPr>
                <w:sz w:val="18"/>
                <w:szCs w:val="18"/>
              </w:rPr>
              <w:t>N/A</w:t>
            </w:r>
            <w:r w:rsidRPr="002F5F46">
              <w:rPr>
                <w:sz w:val="16"/>
                <w:szCs w:val="16"/>
              </w:rPr>
              <w:t xml:space="preserve"> </w:t>
            </w:r>
          </w:p>
        </w:tc>
      </w:tr>
      <w:tr w:rsidR="000B3F64" w:rsidRPr="00C7125E" w14:paraId="66918FEE" w14:textId="77777777" w:rsidTr="00045853">
        <w:tc>
          <w:tcPr>
            <w:tcW w:w="1702" w:type="dxa"/>
            <w:tcBorders>
              <w:top w:val="nil"/>
              <w:left w:val="nil"/>
              <w:bottom w:val="nil"/>
              <w:right w:val="nil"/>
            </w:tcBorders>
          </w:tcPr>
          <w:p w14:paraId="7D7A6A75" w14:textId="77777777" w:rsidR="000B3F64" w:rsidRPr="0084727C" w:rsidRDefault="000B3F64" w:rsidP="000B3F64">
            <w:pPr>
              <w:tabs>
                <w:tab w:val="left" w:pos="5273"/>
              </w:tabs>
              <w:spacing w:line="480" w:lineRule="auto"/>
              <w:rPr>
                <w:sz w:val="16"/>
                <w:szCs w:val="16"/>
              </w:rPr>
            </w:pPr>
            <w:r>
              <w:rPr>
                <w:sz w:val="16"/>
                <w:szCs w:val="16"/>
              </w:rPr>
              <w:t>Bales et al., (2017)</w:t>
            </w:r>
          </w:p>
        </w:tc>
        <w:tc>
          <w:tcPr>
            <w:tcW w:w="1701" w:type="dxa"/>
            <w:tcBorders>
              <w:top w:val="nil"/>
              <w:left w:val="nil"/>
              <w:bottom w:val="nil"/>
              <w:right w:val="nil"/>
            </w:tcBorders>
          </w:tcPr>
          <w:p w14:paraId="5C530456" w14:textId="77777777" w:rsidR="000B3F64" w:rsidRPr="006D2431" w:rsidRDefault="000B3F64" w:rsidP="000B3F64">
            <w:pPr>
              <w:tabs>
                <w:tab w:val="left" w:pos="5273"/>
              </w:tabs>
              <w:spacing w:line="480" w:lineRule="auto"/>
              <w:rPr>
                <w:sz w:val="16"/>
                <w:szCs w:val="16"/>
              </w:rPr>
            </w:pPr>
            <w:r>
              <w:rPr>
                <w:sz w:val="16"/>
                <w:szCs w:val="16"/>
              </w:rPr>
              <w:t>Retrospective cohort</w:t>
            </w:r>
          </w:p>
        </w:tc>
        <w:tc>
          <w:tcPr>
            <w:tcW w:w="708" w:type="dxa"/>
            <w:tcBorders>
              <w:top w:val="nil"/>
              <w:left w:val="nil"/>
              <w:bottom w:val="nil"/>
              <w:right w:val="nil"/>
            </w:tcBorders>
          </w:tcPr>
          <w:p w14:paraId="77DA3E91" w14:textId="7EB9FECF" w:rsidR="000B3F64" w:rsidRPr="0084727C" w:rsidRDefault="000B3F64" w:rsidP="000B3F64">
            <w:pPr>
              <w:tabs>
                <w:tab w:val="left" w:pos="5273"/>
              </w:tabs>
              <w:spacing w:line="480" w:lineRule="auto"/>
              <w:jc w:val="center"/>
              <w:rPr>
                <w:sz w:val="16"/>
                <w:szCs w:val="16"/>
              </w:rPr>
            </w:pPr>
            <w:r w:rsidRPr="00575929">
              <w:rPr>
                <w:sz w:val="20"/>
                <w:szCs w:val="20"/>
              </w:rPr>
              <w:t>N/A</w:t>
            </w:r>
          </w:p>
        </w:tc>
        <w:tc>
          <w:tcPr>
            <w:tcW w:w="567" w:type="dxa"/>
            <w:tcBorders>
              <w:top w:val="nil"/>
              <w:left w:val="nil"/>
              <w:bottom w:val="nil"/>
              <w:right w:val="nil"/>
            </w:tcBorders>
          </w:tcPr>
          <w:p w14:paraId="30DE6292" w14:textId="77777777" w:rsidR="000B3F64" w:rsidRPr="00AE1BEE" w:rsidRDefault="000B3F64" w:rsidP="000B3F64">
            <w:pPr>
              <w:jc w:val="center"/>
              <w:rPr>
                <w:rFonts w:ascii="Times" w:eastAsia="Times New Roman" w:hAnsi="Times"/>
              </w:rPr>
            </w:pPr>
            <w:r w:rsidRPr="00AE1BEE">
              <w:rPr>
                <w:rFonts w:ascii="Helvetica" w:eastAsia="Times New Roman" w:hAnsi="Helvetica"/>
                <w:b/>
                <w:bCs/>
                <w:color w:val="222222"/>
                <w:shd w:val="clear" w:color="auto" w:fill="FFFFFF"/>
              </w:rPr>
              <w:t>+</w:t>
            </w:r>
          </w:p>
          <w:p w14:paraId="0A9F2D07" w14:textId="77777777" w:rsidR="000B3F64" w:rsidRPr="0084727C" w:rsidRDefault="000B3F64" w:rsidP="000B3F64">
            <w:pPr>
              <w:tabs>
                <w:tab w:val="left" w:pos="5273"/>
              </w:tabs>
              <w:spacing w:line="480" w:lineRule="auto"/>
              <w:jc w:val="center"/>
              <w:rPr>
                <w:sz w:val="16"/>
                <w:szCs w:val="16"/>
              </w:rPr>
            </w:pPr>
          </w:p>
        </w:tc>
        <w:tc>
          <w:tcPr>
            <w:tcW w:w="567" w:type="dxa"/>
            <w:tcBorders>
              <w:top w:val="nil"/>
              <w:left w:val="nil"/>
              <w:bottom w:val="nil"/>
              <w:right w:val="nil"/>
            </w:tcBorders>
          </w:tcPr>
          <w:p w14:paraId="5E785507" w14:textId="77777777" w:rsidR="000B3F64" w:rsidRPr="00C7125E" w:rsidRDefault="000B3F64" w:rsidP="000B3F64">
            <w:pPr>
              <w:jc w:val="center"/>
              <w:rPr>
                <w:rFonts w:ascii="Times" w:eastAsia="Times New Roman" w:hAnsi="Times"/>
              </w:rPr>
            </w:pPr>
            <w:r w:rsidRPr="00C7125E">
              <w:rPr>
                <w:rFonts w:ascii="Helvetica" w:eastAsia="Times New Roman" w:hAnsi="Helvetica"/>
                <w:b/>
                <w:bCs/>
                <w:color w:val="222222"/>
                <w:shd w:val="clear" w:color="auto" w:fill="FFFFFF"/>
              </w:rPr>
              <w:t>+</w:t>
            </w:r>
          </w:p>
          <w:p w14:paraId="178F0BD6" w14:textId="77777777" w:rsidR="000B3F64" w:rsidRPr="00C7125E" w:rsidRDefault="000B3F64" w:rsidP="000B3F64">
            <w:pPr>
              <w:tabs>
                <w:tab w:val="left" w:pos="5273"/>
              </w:tabs>
              <w:spacing w:line="480" w:lineRule="auto"/>
              <w:jc w:val="center"/>
              <w:rPr>
                <w:sz w:val="16"/>
                <w:szCs w:val="16"/>
              </w:rPr>
            </w:pPr>
          </w:p>
        </w:tc>
        <w:tc>
          <w:tcPr>
            <w:tcW w:w="709" w:type="dxa"/>
            <w:tcBorders>
              <w:top w:val="nil"/>
              <w:left w:val="nil"/>
              <w:bottom w:val="nil"/>
              <w:right w:val="nil"/>
            </w:tcBorders>
          </w:tcPr>
          <w:p w14:paraId="65C5BD3F" w14:textId="25F127CD" w:rsidR="000B3F64" w:rsidRPr="00C7125E" w:rsidRDefault="000B3F64" w:rsidP="000B3F64">
            <w:pPr>
              <w:tabs>
                <w:tab w:val="left" w:pos="5273"/>
              </w:tabs>
              <w:spacing w:line="480" w:lineRule="auto"/>
              <w:jc w:val="center"/>
              <w:rPr>
                <w:sz w:val="16"/>
                <w:szCs w:val="16"/>
              </w:rPr>
            </w:pPr>
            <w:r w:rsidRPr="00C7125E">
              <w:rPr>
                <w:b/>
              </w:rPr>
              <w:t>?</w:t>
            </w:r>
          </w:p>
        </w:tc>
        <w:tc>
          <w:tcPr>
            <w:tcW w:w="851" w:type="dxa"/>
            <w:tcBorders>
              <w:top w:val="nil"/>
              <w:left w:val="nil"/>
              <w:bottom w:val="nil"/>
              <w:right w:val="nil"/>
            </w:tcBorders>
          </w:tcPr>
          <w:p w14:paraId="6DFA160A" w14:textId="6926AF88" w:rsidR="000B3F64" w:rsidRPr="00C7125E" w:rsidRDefault="000B3F64" w:rsidP="000B3F64">
            <w:pPr>
              <w:tabs>
                <w:tab w:val="left" w:pos="5273"/>
              </w:tabs>
              <w:spacing w:line="480" w:lineRule="auto"/>
              <w:jc w:val="center"/>
              <w:rPr>
                <w:sz w:val="16"/>
                <w:szCs w:val="16"/>
              </w:rPr>
            </w:pPr>
            <w:r w:rsidRPr="00C7125E">
              <w:rPr>
                <w:b/>
              </w:rPr>
              <w:t>?</w:t>
            </w:r>
          </w:p>
        </w:tc>
        <w:tc>
          <w:tcPr>
            <w:tcW w:w="850" w:type="dxa"/>
            <w:tcBorders>
              <w:top w:val="nil"/>
              <w:left w:val="nil"/>
              <w:bottom w:val="nil"/>
              <w:right w:val="nil"/>
            </w:tcBorders>
          </w:tcPr>
          <w:p w14:paraId="3D667CA0" w14:textId="77777777" w:rsidR="000B3F64" w:rsidRPr="00C7125E" w:rsidRDefault="000B3F64" w:rsidP="000B3F64">
            <w:pPr>
              <w:jc w:val="center"/>
              <w:rPr>
                <w:rFonts w:ascii="Times" w:eastAsia="Times New Roman" w:hAnsi="Times"/>
              </w:rPr>
            </w:pPr>
            <w:r w:rsidRPr="00C7125E">
              <w:rPr>
                <w:rFonts w:ascii="Helvetica" w:eastAsia="Times New Roman" w:hAnsi="Helvetica"/>
                <w:b/>
                <w:bCs/>
                <w:color w:val="222222"/>
                <w:shd w:val="clear" w:color="auto" w:fill="FFFFFF"/>
              </w:rPr>
              <w:t>+</w:t>
            </w:r>
          </w:p>
          <w:p w14:paraId="2E2C7D03" w14:textId="77777777" w:rsidR="000B3F64" w:rsidRPr="00C7125E" w:rsidRDefault="000B3F64" w:rsidP="000B3F64">
            <w:pPr>
              <w:tabs>
                <w:tab w:val="left" w:pos="5273"/>
              </w:tabs>
              <w:spacing w:line="480" w:lineRule="auto"/>
              <w:jc w:val="center"/>
              <w:rPr>
                <w:sz w:val="16"/>
                <w:szCs w:val="16"/>
              </w:rPr>
            </w:pPr>
          </w:p>
        </w:tc>
        <w:tc>
          <w:tcPr>
            <w:tcW w:w="709" w:type="dxa"/>
            <w:tcBorders>
              <w:top w:val="nil"/>
              <w:left w:val="nil"/>
              <w:bottom w:val="nil"/>
              <w:right w:val="nil"/>
            </w:tcBorders>
          </w:tcPr>
          <w:p w14:paraId="1FC7DAA5" w14:textId="77777777" w:rsidR="000B3F64" w:rsidRPr="00C7125E" w:rsidRDefault="000B3F64" w:rsidP="000B3F64">
            <w:pPr>
              <w:jc w:val="center"/>
              <w:rPr>
                <w:rFonts w:ascii="Times" w:eastAsia="Times New Roman" w:hAnsi="Times"/>
              </w:rPr>
            </w:pPr>
            <w:r w:rsidRPr="00C7125E">
              <w:rPr>
                <w:rFonts w:ascii="Helvetica" w:eastAsia="Times New Roman" w:hAnsi="Helvetica"/>
                <w:b/>
                <w:bCs/>
                <w:color w:val="222222"/>
                <w:shd w:val="clear" w:color="auto" w:fill="FFFFFF"/>
              </w:rPr>
              <w:t>+</w:t>
            </w:r>
          </w:p>
          <w:p w14:paraId="7BC4ADD5" w14:textId="77777777" w:rsidR="000B3F64" w:rsidRPr="00C7125E" w:rsidRDefault="000B3F64" w:rsidP="000B3F64">
            <w:pPr>
              <w:tabs>
                <w:tab w:val="left" w:pos="5273"/>
              </w:tabs>
              <w:spacing w:line="480" w:lineRule="auto"/>
              <w:jc w:val="center"/>
              <w:rPr>
                <w:sz w:val="16"/>
                <w:szCs w:val="16"/>
              </w:rPr>
            </w:pPr>
          </w:p>
        </w:tc>
        <w:tc>
          <w:tcPr>
            <w:tcW w:w="709" w:type="dxa"/>
            <w:tcBorders>
              <w:top w:val="nil"/>
              <w:left w:val="nil"/>
              <w:bottom w:val="nil"/>
              <w:right w:val="nil"/>
            </w:tcBorders>
          </w:tcPr>
          <w:p w14:paraId="511BC195" w14:textId="77777777" w:rsidR="000B3F64" w:rsidRPr="00C7125E" w:rsidRDefault="000B3F64" w:rsidP="000B3F64">
            <w:pPr>
              <w:jc w:val="center"/>
              <w:rPr>
                <w:rFonts w:ascii="Times" w:eastAsia="Times New Roman" w:hAnsi="Times"/>
              </w:rPr>
            </w:pPr>
            <w:r w:rsidRPr="00C7125E">
              <w:rPr>
                <w:rFonts w:ascii="Helvetica" w:eastAsia="Times New Roman" w:hAnsi="Helvetica"/>
                <w:b/>
                <w:bCs/>
                <w:color w:val="222222"/>
                <w:shd w:val="clear" w:color="auto" w:fill="FFFFFF"/>
              </w:rPr>
              <w:t>+</w:t>
            </w:r>
          </w:p>
          <w:p w14:paraId="434DCB1A" w14:textId="77777777" w:rsidR="000B3F64" w:rsidRPr="00C7125E" w:rsidRDefault="000B3F64" w:rsidP="000B3F64">
            <w:pPr>
              <w:tabs>
                <w:tab w:val="left" w:pos="5273"/>
              </w:tabs>
              <w:spacing w:line="480" w:lineRule="auto"/>
              <w:jc w:val="center"/>
              <w:rPr>
                <w:sz w:val="16"/>
                <w:szCs w:val="16"/>
              </w:rPr>
            </w:pPr>
          </w:p>
        </w:tc>
        <w:tc>
          <w:tcPr>
            <w:tcW w:w="708" w:type="dxa"/>
            <w:tcBorders>
              <w:top w:val="nil"/>
              <w:left w:val="nil"/>
              <w:bottom w:val="nil"/>
              <w:right w:val="nil"/>
            </w:tcBorders>
          </w:tcPr>
          <w:p w14:paraId="473B0B4B" w14:textId="77777777" w:rsidR="00E05B96" w:rsidRPr="002F5F46" w:rsidRDefault="00E05B96" w:rsidP="00E05B96">
            <w:pPr>
              <w:jc w:val="center"/>
              <w:rPr>
                <w:rFonts w:ascii="Times" w:eastAsia="Times New Roman" w:hAnsi="Times"/>
              </w:rPr>
            </w:pPr>
            <w:r w:rsidRPr="002F5F46">
              <w:rPr>
                <w:rFonts w:ascii="Helvetica" w:eastAsia="Times New Roman" w:hAnsi="Helvetica"/>
                <w:b/>
                <w:bCs/>
                <w:color w:val="222222"/>
                <w:shd w:val="clear" w:color="auto" w:fill="FFFFFF"/>
              </w:rPr>
              <w:t>+</w:t>
            </w:r>
          </w:p>
          <w:p w14:paraId="1A756EB4" w14:textId="6D072C4A" w:rsidR="000B3F64" w:rsidRPr="002F5F46" w:rsidRDefault="000B3F64" w:rsidP="000B3F64">
            <w:pPr>
              <w:tabs>
                <w:tab w:val="left" w:pos="5273"/>
              </w:tabs>
              <w:spacing w:line="480" w:lineRule="auto"/>
              <w:jc w:val="center"/>
              <w:rPr>
                <w:sz w:val="18"/>
                <w:szCs w:val="18"/>
              </w:rPr>
            </w:pPr>
          </w:p>
        </w:tc>
        <w:tc>
          <w:tcPr>
            <w:tcW w:w="993" w:type="dxa"/>
            <w:tcBorders>
              <w:top w:val="nil"/>
              <w:left w:val="nil"/>
              <w:bottom w:val="nil"/>
              <w:right w:val="nil"/>
            </w:tcBorders>
          </w:tcPr>
          <w:p w14:paraId="2624A318" w14:textId="33B5AB6D" w:rsidR="000B3F64" w:rsidRPr="002F5F46" w:rsidRDefault="005E08E4" w:rsidP="000B3F64">
            <w:pPr>
              <w:tabs>
                <w:tab w:val="left" w:pos="5273"/>
              </w:tabs>
              <w:spacing w:line="480" w:lineRule="auto"/>
              <w:jc w:val="center"/>
              <w:rPr>
                <w:sz w:val="16"/>
                <w:szCs w:val="16"/>
              </w:rPr>
            </w:pPr>
            <w:r w:rsidRPr="002F5F46">
              <w:rPr>
                <w:sz w:val="18"/>
                <w:szCs w:val="18"/>
              </w:rPr>
              <w:t>N/A</w:t>
            </w:r>
          </w:p>
        </w:tc>
      </w:tr>
      <w:tr w:rsidR="000836A5" w:rsidRPr="00C7125E" w14:paraId="54788DE4" w14:textId="77777777" w:rsidTr="00045853">
        <w:tc>
          <w:tcPr>
            <w:tcW w:w="1702" w:type="dxa"/>
            <w:tcBorders>
              <w:top w:val="nil"/>
              <w:left w:val="nil"/>
              <w:right w:val="nil"/>
            </w:tcBorders>
          </w:tcPr>
          <w:p w14:paraId="448DDC2A" w14:textId="2888A5BA" w:rsidR="000836A5" w:rsidRDefault="000836A5" w:rsidP="000836A5">
            <w:pPr>
              <w:tabs>
                <w:tab w:val="left" w:pos="5273"/>
              </w:tabs>
              <w:spacing w:line="480" w:lineRule="auto"/>
              <w:rPr>
                <w:sz w:val="16"/>
                <w:szCs w:val="16"/>
              </w:rPr>
            </w:pPr>
            <w:r>
              <w:rPr>
                <w:sz w:val="16"/>
                <w:szCs w:val="16"/>
              </w:rPr>
              <w:t>Hauber, Boon &amp; Vermeiren (2017)</w:t>
            </w:r>
          </w:p>
        </w:tc>
        <w:tc>
          <w:tcPr>
            <w:tcW w:w="1701" w:type="dxa"/>
            <w:tcBorders>
              <w:top w:val="nil"/>
              <w:left w:val="nil"/>
              <w:right w:val="nil"/>
            </w:tcBorders>
          </w:tcPr>
          <w:p w14:paraId="11441898" w14:textId="780F3AA4" w:rsidR="000836A5" w:rsidRDefault="000836A5" w:rsidP="000836A5">
            <w:pPr>
              <w:tabs>
                <w:tab w:val="left" w:pos="5273"/>
              </w:tabs>
              <w:spacing w:line="480" w:lineRule="auto"/>
              <w:rPr>
                <w:sz w:val="16"/>
                <w:szCs w:val="16"/>
              </w:rPr>
            </w:pPr>
            <w:r>
              <w:rPr>
                <w:sz w:val="16"/>
                <w:szCs w:val="16"/>
              </w:rPr>
              <w:t>Uncontrolled pre-post</w:t>
            </w:r>
          </w:p>
        </w:tc>
        <w:tc>
          <w:tcPr>
            <w:tcW w:w="708" w:type="dxa"/>
            <w:tcBorders>
              <w:top w:val="nil"/>
              <w:left w:val="nil"/>
              <w:right w:val="nil"/>
            </w:tcBorders>
          </w:tcPr>
          <w:p w14:paraId="7C7030D1" w14:textId="5100826D" w:rsidR="000836A5" w:rsidRPr="00575929" w:rsidRDefault="000836A5" w:rsidP="000836A5">
            <w:pPr>
              <w:tabs>
                <w:tab w:val="left" w:pos="5273"/>
              </w:tabs>
              <w:spacing w:line="480" w:lineRule="auto"/>
              <w:jc w:val="center"/>
              <w:rPr>
                <w:sz w:val="20"/>
                <w:szCs w:val="20"/>
              </w:rPr>
            </w:pPr>
            <w:r w:rsidRPr="00575929">
              <w:rPr>
                <w:sz w:val="20"/>
                <w:szCs w:val="20"/>
              </w:rPr>
              <w:t>N/A</w:t>
            </w:r>
          </w:p>
        </w:tc>
        <w:tc>
          <w:tcPr>
            <w:tcW w:w="567" w:type="dxa"/>
            <w:tcBorders>
              <w:top w:val="nil"/>
              <w:left w:val="nil"/>
              <w:right w:val="nil"/>
            </w:tcBorders>
          </w:tcPr>
          <w:p w14:paraId="1B986997" w14:textId="77777777" w:rsidR="000836A5" w:rsidRPr="00AE1BEE" w:rsidRDefault="000836A5" w:rsidP="000836A5">
            <w:pPr>
              <w:jc w:val="center"/>
              <w:rPr>
                <w:rFonts w:ascii="Times" w:eastAsia="Times New Roman" w:hAnsi="Times"/>
              </w:rPr>
            </w:pPr>
            <w:r w:rsidRPr="00AE1BEE">
              <w:rPr>
                <w:rFonts w:ascii="Helvetica" w:eastAsia="Times New Roman" w:hAnsi="Helvetica"/>
                <w:b/>
                <w:bCs/>
                <w:color w:val="222222"/>
                <w:shd w:val="clear" w:color="auto" w:fill="FFFFFF"/>
              </w:rPr>
              <w:t>+</w:t>
            </w:r>
          </w:p>
          <w:p w14:paraId="770DCB91" w14:textId="77777777" w:rsidR="000836A5" w:rsidRPr="00AE1BEE" w:rsidRDefault="000836A5" w:rsidP="000836A5">
            <w:pPr>
              <w:jc w:val="center"/>
              <w:rPr>
                <w:rFonts w:ascii="Helvetica" w:eastAsia="Times New Roman" w:hAnsi="Helvetica"/>
                <w:b/>
                <w:bCs/>
                <w:color w:val="222222"/>
                <w:shd w:val="clear" w:color="auto" w:fill="FFFFFF"/>
              </w:rPr>
            </w:pPr>
          </w:p>
        </w:tc>
        <w:tc>
          <w:tcPr>
            <w:tcW w:w="567" w:type="dxa"/>
            <w:tcBorders>
              <w:top w:val="nil"/>
              <w:left w:val="nil"/>
              <w:right w:val="nil"/>
            </w:tcBorders>
          </w:tcPr>
          <w:p w14:paraId="32D66B1C" w14:textId="77777777" w:rsidR="00391DAE" w:rsidRPr="00C7125E" w:rsidRDefault="00391DAE" w:rsidP="00391DAE">
            <w:pPr>
              <w:jc w:val="center"/>
              <w:rPr>
                <w:rFonts w:ascii="Times" w:eastAsia="Times New Roman" w:hAnsi="Times"/>
              </w:rPr>
            </w:pPr>
            <w:r w:rsidRPr="00C7125E">
              <w:rPr>
                <w:rFonts w:ascii="Helvetica" w:eastAsia="Times New Roman" w:hAnsi="Helvetica"/>
                <w:b/>
                <w:bCs/>
                <w:color w:val="222222"/>
                <w:shd w:val="clear" w:color="auto" w:fill="FFFFFF"/>
              </w:rPr>
              <w:t>+</w:t>
            </w:r>
          </w:p>
          <w:p w14:paraId="67476D70" w14:textId="4693E574" w:rsidR="000836A5" w:rsidRPr="00C7125E" w:rsidRDefault="000836A5" w:rsidP="000836A5">
            <w:pPr>
              <w:jc w:val="center"/>
              <w:rPr>
                <w:rFonts w:ascii="Helvetica" w:eastAsia="Times New Roman" w:hAnsi="Helvetica"/>
                <w:b/>
                <w:bCs/>
                <w:color w:val="222222"/>
                <w:shd w:val="clear" w:color="auto" w:fill="FFFFFF"/>
              </w:rPr>
            </w:pPr>
          </w:p>
        </w:tc>
        <w:tc>
          <w:tcPr>
            <w:tcW w:w="709" w:type="dxa"/>
            <w:tcBorders>
              <w:top w:val="nil"/>
              <w:left w:val="nil"/>
              <w:right w:val="nil"/>
            </w:tcBorders>
          </w:tcPr>
          <w:p w14:paraId="3A3E53F4" w14:textId="3D73D998" w:rsidR="000836A5" w:rsidRPr="00C7125E" w:rsidRDefault="000836A5" w:rsidP="000836A5">
            <w:pPr>
              <w:tabs>
                <w:tab w:val="left" w:pos="5273"/>
              </w:tabs>
              <w:spacing w:line="480" w:lineRule="auto"/>
              <w:jc w:val="center"/>
              <w:rPr>
                <w:b/>
              </w:rPr>
            </w:pPr>
            <w:r w:rsidRPr="00C7125E">
              <w:rPr>
                <w:b/>
              </w:rPr>
              <w:t>?</w:t>
            </w:r>
          </w:p>
        </w:tc>
        <w:tc>
          <w:tcPr>
            <w:tcW w:w="851" w:type="dxa"/>
            <w:tcBorders>
              <w:top w:val="nil"/>
              <w:left w:val="nil"/>
              <w:right w:val="nil"/>
            </w:tcBorders>
          </w:tcPr>
          <w:p w14:paraId="0427918F" w14:textId="206F6B32" w:rsidR="000836A5" w:rsidRPr="00C7125E" w:rsidRDefault="000836A5" w:rsidP="000836A5">
            <w:pPr>
              <w:tabs>
                <w:tab w:val="left" w:pos="5273"/>
              </w:tabs>
              <w:spacing w:line="480" w:lineRule="auto"/>
              <w:jc w:val="center"/>
              <w:rPr>
                <w:b/>
              </w:rPr>
            </w:pPr>
            <w:r w:rsidRPr="00C7125E">
              <w:rPr>
                <w:b/>
              </w:rPr>
              <w:t>?</w:t>
            </w:r>
          </w:p>
        </w:tc>
        <w:tc>
          <w:tcPr>
            <w:tcW w:w="850" w:type="dxa"/>
            <w:tcBorders>
              <w:top w:val="nil"/>
              <w:left w:val="nil"/>
              <w:right w:val="nil"/>
            </w:tcBorders>
          </w:tcPr>
          <w:p w14:paraId="697B5D79" w14:textId="77777777" w:rsidR="00C51585" w:rsidRPr="00C7125E" w:rsidRDefault="00C51585" w:rsidP="00C51585">
            <w:pPr>
              <w:jc w:val="center"/>
              <w:rPr>
                <w:rFonts w:ascii="Times" w:eastAsia="Times New Roman" w:hAnsi="Times"/>
              </w:rPr>
            </w:pPr>
            <w:r w:rsidRPr="00C7125E">
              <w:rPr>
                <w:rFonts w:ascii="Helvetica" w:eastAsia="Times New Roman" w:hAnsi="Helvetica"/>
                <w:b/>
                <w:bCs/>
                <w:color w:val="222222"/>
                <w:shd w:val="clear" w:color="auto" w:fill="FFFFFF"/>
              </w:rPr>
              <w:t>−</w:t>
            </w:r>
          </w:p>
          <w:p w14:paraId="7D07CD39" w14:textId="77777777" w:rsidR="000836A5" w:rsidRPr="00C7125E" w:rsidRDefault="000836A5" w:rsidP="000836A5">
            <w:pPr>
              <w:jc w:val="center"/>
              <w:rPr>
                <w:rFonts w:ascii="Helvetica" w:eastAsia="Times New Roman" w:hAnsi="Helvetica"/>
                <w:b/>
                <w:bCs/>
                <w:color w:val="222222"/>
                <w:shd w:val="clear" w:color="auto" w:fill="FFFFFF"/>
              </w:rPr>
            </w:pPr>
          </w:p>
        </w:tc>
        <w:tc>
          <w:tcPr>
            <w:tcW w:w="709" w:type="dxa"/>
            <w:tcBorders>
              <w:top w:val="nil"/>
              <w:left w:val="nil"/>
              <w:right w:val="nil"/>
            </w:tcBorders>
          </w:tcPr>
          <w:p w14:paraId="2F58FF57" w14:textId="5803604D" w:rsidR="000836A5" w:rsidRPr="00C7125E" w:rsidRDefault="00C51585" w:rsidP="000836A5">
            <w:pPr>
              <w:jc w:val="center"/>
              <w:rPr>
                <w:rFonts w:ascii="Helvetica" w:eastAsia="Times New Roman" w:hAnsi="Helvetica"/>
                <w:b/>
                <w:bCs/>
                <w:color w:val="222222"/>
                <w:shd w:val="clear" w:color="auto" w:fill="FFFFFF"/>
              </w:rPr>
            </w:pPr>
            <w:r w:rsidRPr="00C7125E">
              <w:rPr>
                <w:b/>
              </w:rPr>
              <w:t>?</w:t>
            </w:r>
          </w:p>
        </w:tc>
        <w:tc>
          <w:tcPr>
            <w:tcW w:w="709" w:type="dxa"/>
            <w:tcBorders>
              <w:top w:val="nil"/>
              <w:left w:val="nil"/>
              <w:right w:val="nil"/>
            </w:tcBorders>
          </w:tcPr>
          <w:p w14:paraId="30B9D47E" w14:textId="77777777" w:rsidR="000836A5" w:rsidRPr="00C7125E" w:rsidRDefault="000836A5" w:rsidP="000836A5">
            <w:pPr>
              <w:jc w:val="center"/>
              <w:rPr>
                <w:rFonts w:ascii="Times" w:eastAsia="Times New Roman" w:hAnsi="Times"/>
              </w:rPr>
            </w:pPr>
            <w:r w:rsidRPr="00C7125E">
              <w:rPr>
                <w:rFonts w:ascii="Helvetica" w:eastAsia="Times New Roman" w:hAnsi="Helvetica"/>
                <w:b/>
                <w:bCs/>
                <w:color w:val="222222"/>
                <w:shd w:val="clear" w:color="auto" w:fill="FFFFFF"/>
              </w:rPr>
              <w:t>+</w:t>
            </w:r>
          </w:p>
          <w:p w14:paraId="04487B5C" w14:textId="77777777" w:rsidR="000836A5" w:rsidRPr="00C7125E" w:rsidRDefault="000836A5" w:rsidP="000836A5">
            <w:pPr>
              <w:jc w:val="center"/>
              <w:rPr>
                <w:rFonts w:ascii="Helvetica" w:eastAsia="Times New Roman" w:hAnsi="Helvetica"/>
                <w:b/>
                <w:bCs/>
                <w:color w:val="222222"/>
                <w:shd w:val="clear" w:color="auto" w:fill="FFFFFF"/>
              </w:rPr>
            </w:pPr>
          </w:p>
        </w:tc>
        <w:tc>
          <w:tcPr>
            <w:tcW w:w="708" w:type="dxa"/>
            <w:tcBorders>
              <w:top w:val="nil"/>
              <w:left w:val="nil"/>
              <w:right w:val="nil"/>
            </w:tcBorders>
          </w:tcPr>
          <w:p w14:paraId="1307A270" w14:textId="77777777" w:rsidR="000836A5" w:rsidRPr="002F5F46" w:rsidRDefault="000836A5" w:rsidP="000836A5">
            <w:pPr>
              <w:jc w:val="center"/>
              <w:rPr>
                <w:rFonts w:ascii="Times" w:eastAsia="Times New Roman" w:hAnsi="Times"/>
              </w:rPr>
            </w:pPr>
            <w:r w:rsidRPr="002F5F46">
              <w:rPr>
                <w:rFonts w:ascii="Helvetica" w:eastAsia="Times New Roman" w:hAnsi="Helvetica"/>
                <w:b/>
                <w:bCs/>
                <w:color w:val="222222"/>
                <w:shd w:val="clear" w:color="auto" w:fill="FFFFFF"/>
              </w:rPr>
              <w:t>+</w:t>
            </w:r>
          </w:p>
          <w:p w14:paraId="6BB12839" w14:textId="633F6B63" w:rsidR="000836A5" w:rsidRPr="002F5F46" w:rsidRDefault="000836A5" w:rsidP="000836A5">
            <w:pPr>
              <w:tabs>
                <w:tab w:val="left" w:pos="5273"/>
              </w:tabs>
              <w:spacing w:line="480" w:lineRule="auto"/>
              <w:jc w:val="center"/>
              <w:rPr>
                <w:sz w:val="18"/>
                <w:szCs w:val="18"/>
              </w:rPr>
            </w:pPr>
          </w:p>
        </w:tc>
        <w:tc>
          <w:tcPr>
            <w:tcW w:w="993" w:type="dxa"/>
            <w:tcBorders>
              <w:top w:val="nil"/>
              <w:left w:val="nil"/>
              <w:right w:val="nil"/>
            </w:tcBorders>
          </w:tcPr>
          <w:p w14:paraId="06610E91" w14:textId="175D52D2" w:rsidR="000836A5" w:rsidRPr="002F5F46" w:rsidRDefault="005E08E4" w:rsidP="000836A5">
            <w:pPr>
              <w:jc w:val="center"/>
              <w:rPr>
                <w:rFonts w:ascii="Helvetica" w:eastAsia="Times New Roman" w:hAnsi="Helvetica"/>
                <w:b/>
                <w:bCs/>
                <w:color w:val="222222"/>
                <w:shd w:val="clear" w:color="auto" w:fill="FFFFFF"/>
              </w:rPr>
            </w:pPr>
            <w:r w:rsidRPr="002F5F46">
              <w:rPr>
                <w:sz w:val="18"/>
                <w:szCs w:val="18"/>
              </w:rPr>
              <w:t>N/A</w:t>
            </w:r>
          </w:p>
        </w:tc>
      </w:tr>
    </w:tbl>
    <w:p w14:paraId="794B90D9" w14:textId="6D314D0B" w:rsidR="0065075F" w:rsidRPr="00BD79CD" w:rsidRDefault="0065075F" w:rsidP="00B8135F">
      <w:pPr>
        <w:pStyle w:val="BodyText"/>
        <w:spacing w:before="200"/>
        <w:ind w:right="868"/>
        <w:rPr>
          <w:sz w:val="20"/>
          <w:szCs w:val="20"/>
        </w:rPr>
      </w:pPr>
      <w:r w:rsidRPr="00BD79CD">
        <w:rPr>
          <w:i/>
          <w:sz w:val="20"/>
          <w:szCs w:val="20"/>
        </w:rPr>
        <w:t>Note.</w:t>
      </w:r>
      <w:r w:rsidRPr="00BD79CD">
        <w:rPr>
          <w:i/>
          <w:sz w:val="28"/>
          <w:szCs w:val="28"/>
        </w:rPr>
        <w:t xml:space="preserve"> </w:t>
      </w:r>
      <w:r w:rsidR="0066279B" w:rsidRPr="00BD79CD">
        <w:rPr>
          <w:b/>
          <w:sz w:val="28"/>
          <w:szCs w:val="28"/>
        </w:rPr>
        <w:t>-</w:t>
      </w:r>
      <w:r w:rsidR="0066279B" w:rsidRPr="00BD79CD">
        <w:rPr>
          <w:b/>
          <w:sz w:val="20"/>
          <w:szCs w:val="20"/>
        </w:rPr>
        <w:t xml:space="preserve"> </w:t>
      </w:r>
      <w:r w:rsidR="0066279B" w:rsidRPr="00BD79CD">
        <w:rPr>
          <w:sz w:val="20"/>
          <w:szCs w:val="20"/>
        </w:rPr>
        <w:t xml:space="preserve">Corresponds to a judgement of high risk; </w:t>
      </w:r>
      <w:r w:rsidRPr="00BD79CD">
        <w:rPr>
          <w:b/>
          <w:sz w:val="28"/>
          <w:szCs w:val="28"/>
        </w:rPr>
        <w:t>+</w:t>
      </w:r>
      <w:r w:rsidRPr="00BD79CD">
        <w:rPr>
          <w:sz w:val="28"/>
          <w:szCs w:val="28"/>
        </w:rPr>
        <w:t xml:space="preserve"> </w:t>
      </w:r>
      <w:r w:rsidR="0066279B" w:rsidRPr="00BD79CD">
        <w:rPr>
          <w:sz w:val="20"/>
          <w:szCs w:val="20"/>
        </w:rPr>
        <w:t>corresp</w:t>
      </w:r>
      <w:r w:rsidR="00444770">
        <w:rPr>
          <w:sz w:val="20"/>
          <w:szCs w:val="20"/>
        </w:rPr>
        <w:t>onds to a judgement of low risk</w:t>
      </w:r>
      <w:r w:rsidR="005227E3">
        <w:rPr>
          <w:sz w:val="20"/>
          <w:szCs w:val="20"/>
        </w:rPr>
        <w:t>,</w:t>
      </w:r>
      <w:r w:rsidRPr="00BD79CD">
        <w:rPr>
          <w:b/>
          <w:sz w:val="26"/>
          <w:szCs w:val="26"/>
        </w:rPr>
        <w:t>?</w:t>
      </w:r>
      <w:r w:rsidR="00A1223F">
        <w:rPr>
          <w:b/>
          <w:sz w:val="26"/>
          <w:szCs w:val="26"/>
        </w:rPr>
        <w:t xml:space="preserve"> </w:t>
      </w:r>
      <w:r w:rsidR="0066279B" w:rsidRPr="00BD79CD">
        <w:rPr>
          <w:sz w:val="20"/>
          <w:szCs w:val="20"/>
        </w:rPr>
        <w:t>represents that</w:t>
      </w:r>
      <w:r w:rsidRPr="00BD79CD">
        <w:rPr>
          <w:sz w:val="20"/>
          <w:szCs w:val="20"/>
        </w:rPr>
        <w:t xml:space="preserve"> </w:t>
      </w:r>
      <w:r w:rsidR="00444770">
        <w:rPr>
          <w:sz w:val="20"/>
          <w:szCs w:val="20"/>
        </w:rPr>
        <w:t xml:space="preserve">the judgement is unclear as there </w:t>
      </w:r>
      <w:r w:rsidRPr="00BD79CD">
        <w:rPr>
          <w:sz w:val="20"/>
          <w:szCs w:val="20"/>
        </w:rPr>
        <w:t>was not sufficient information</w:t>
      </w:r>
      <w:r w:rsidR="00444770">
        <w:rPr>
          <w:sz w:val="20"/>
          <w:szCs w:val="20"/>
        </w:rPr>
        <w:t xml:space="preserve">, </w:t>
      </w:r>
      <w:r w:rsidRPr="00BD79CD">
        <w:t>N/A</w:t>
      </w:r>
      <w:r w:rsidRPr="00BD79CD">
        <w:rPr>
          <w:sz w:val="20"/>
          <w:szCs w:val="20"/>
        </w:rPr>
        <w:t xml:space="preserve"> corresponds t</w:t>
      </w:r>
      <w:r w:rsidR="00444770">
        <w:rPr>
          <w:sz w:val="20"/>
          <w:szCs w:val="20"/>
        </w:rPr>
        <w:t xml:space="preserve">o a judgment that did not apply, </w:t>
      </w:r>
      <w:r w:rsidRPr="00BD79CD">
        <w:rPr>
          <w:sz w:val="20"/>
          <w:szCs w:val="20"/>
        </w:rPr>
        <w:t xml:space="preserve">RCT=Randomised Control Trial, </w:t>
      </w:r>
      <w:r w:rsidR="00C45483" w:rsidRPr="00BD79CD">
        <w:rPr>
          <w:sz w:val="20"/>
          <w:szCs w:val="20"/>
        </w:rPr>
        <w:t>MBT=Mentalisation Based Treatment</w:t>
      </w:r>
    </w:p>
    <w:p w14:paraId="61B6E4FF" w14:textId="77777777" w:rsidR="00755CF0" w:rsidRDefault="00755CF0" w:rsidP="00B425B2">
      <w:pPr>
        <w:tabs>
          <w:tab w:val="left" w:pos="5273"/>
        </w:tabs>
        <w:jc w:val="center"/>
        <w:rPr>
          <w:b/>
          <w:sz w:val="20"/>
          <w:szCs w:val="20"/>
        </w:rPr>
        <w:sectPr w:rsidR="00755CF0" w:rsidSect="002141A9">
          <w:pgSz w:w="13790" w:h="16817"/>
          <w:pgMar w:top="1440" w:right="1440" w:bottom="1440" w:left="1440" w:header="708" w:footer="708" w:gutter="0"/>
          <w:cols w:space="708"/>
          <w:docGrid w:linePitch="360"/>
        </w:sectPr>
      </w:pPr>
    </w:p>
    <w:p w14:paraId="751650D8" w14:textId="26DC04F5" w:rsidR="008E5EF2" w:rsidRDefault="008E5EF2" w:rsidP="00B425B2">
      <w:pPr>
        <w:tabs>
          <w:tab w:val="left" w:pos="5273"/>
        </w:tabs>
        <w:jc w:val="center"/>
        <w:rPr>
          <w:b/>
          <w:sz w:val="20"/>
          <w:szCs w:val="20"/>
        </w:rPr>
      </w:pPr>
    </w:p>
    <w:p w14:paraId="53CD0A17" w14:textId="77777777" w:rsidR="0084727C" w:rsidRDefault="0084727C" w:rsidP="00CF69E8">
      <w:pPr>
        <w:tabs>
          <w:tab w:val="left" w:pos="5273"/>
        </w:tabs>
        <w:spacing w:line="480" w:lineRule="auto"/>
        <w:rPr>
          <w:sz w:val="18"/>
          <w:szCs w:val="18"/>
        </w:rPr>
      </w:pPr>
    </w:p>
    <w:p w14:paraId="7C0908DE" w14:textId="77777777" w:rsidR="0084727C" w:rsidRDefault="0084727C" w:rsidP="00CF69E8">
      <w:pPr>
        <w:tabs>
          <w:tab w:val="left" w:pos="5273"/>
        </w:tabs>
        <w:spacing w:line="480" w:lineRule="auto"/>
        <w:rPr>
          <w:sz w:val="18"/>
          <w:szCs w:val="18"/>
        </w:rPr>
      </w:pPr>
    </w:p>
    <w:p w14:paraId="01A617CD" w14:textId="77777777" w:rsidR="0084727C" w:rsidRDefault="0084727C" w:rsidP="00CF69E8">
      <w:pPr>
        <w:tabs>
          <w:tab w:val="left" w:pos="5273"/>
        </w:tabs>
        <w:spacing w:line="480" w:lineRule="auto"/>
        <w:rPr>
          <w:sz w:val="18"/>
          <w:szCs w:val="18"/>
        </w:rPr>
      </w:pPr>
    </w:p>
    <w:p w14:paraId="14965465" w14:textId="347DEDED" w:rsidR="00AD409C" w:rsidRPr="00B233B9" w:rsidRDefault="00AD409C" w:rsidP="000F4428">
      <w:pPr>
        <w:spacing w:before="80" w:after="80" w:line="480" w:lineRule="auto"/>
        <w:rPr>
          <w:b/>
        </w:rPr>
      </w:pPr>
    </w:p>
    <w:sectPr w:rsidR="00AD409C" w:rsidRPr="00B233B9" w:rsidSect="002141A9">
      <w:type w:val="continuous"/>
      <w:pgSz w:w="13790" w:h="16817"/>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7C75F7" w14:textId="77777777" w:rsidR="00E70DF5" w:rsidRDefault="00E70DF5" w:rsidP="00DA0C6C">
      <w:r>
        <w:separator/>
      </w:r>
    </w:p>
  </w:endnote>
  <w:endnote w:type="continuationSeparator" w:id="0">
    <w:p w14:paraId="340DFEF0" w14:textId="77777777" w:rsidR="00E70DF5" w:rsidRDefault="00E70DF5" w:rsidP="00DA0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E1002AFF" w:usb1="4000ACFF"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American Typewriter Light">
    <w:altName w:val="Sitka Small"/>
    <w:charset w:val="00"/>
    <w:family w:val="auto"/>
    <w:pitch w:val="variable"/>
    <w:sig w:usb0="00000001" w:usb1="00000019" w:usb2="00000000" w:usb3="00000000" w:csb0="00000111" w:csb1="00000000"/>
  </w:font>
  <w:font w:name="Helvetica">
    <w:panose1 w:val="020B0604020202020204"/>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32B63F" w14:textId="77777777" w:rsidR="00E70DF5" w:rsidRDefault="00E70DF5" w:rsidP="00DA0C6C">
      <w:r>
        <w:separator/>
      </w:r>
    </w:p>
  </w:footnote>
  <w:footnote w:type="continuationSeparator" w:id="0">
    <w:p w14:paraId="52B1F8AB" w14:textId="77777777" w:rsidR="00E70DF5" w:rsidRDefault="00E70DF5" w:rsidP="00DA0C6C">
      <w:r>
        <w:continuationSeparator/>
      </w:r>
    </w:p>
  </w:footnote>
  <w:footnote w:id="1">
    <w:p w14:paraId="2F008CB6" w14:textId="77777777" w:rsidR="00D70183" w:rsidRPr="00855AA7" w:rsidRDefault="00D70183" w:rsidP="00855AA7">
      <w:pPr>
        <w:rPr>
          <w:rFonts w:ascii="Calibri" w:hAnsi="Calibri" w:cs="Calibri"/>
          <w:sz w:val="23"/>
          <w:szCs w:val="23"/>
        </w:rPr>
      </w:pPr>
      <w:r w:rsidRPr="00855AA7">
        <w:rPr>
          <w:rStyle w:val="FootnoteReference"/>
        </w:rPr>
        <w:t>1</w:t>
      </w:r>
      <w:r w:rsidRPr="00855AA7">
        <w:t xml:space="preserve"> </w:t>
      </w:r>
      <w:r w:rsidRPr="00855AA7">
        <w:rPr>
          <w:rFonts w:ascii="Calibri" w:hAnsi="Calibri" w:cs="Calibri"/>
          <w:sz w:val="23"/>
          <w:szCs w:val="23"/>
        </w:rPr>
        <w:t xml:space="preserve">First line treatment refers to the therapy with more scientific evidence supporting its efficacy and effectiveness. The therapy accepted as the best treatment. </w:t>
      </w:r>
    </w:p>
    <w:p w14:paraId="6FB45EDF" w14:textId="5EFD1AF8" w:rsidR="00D70183" w:rsidRPr="00855AA7" w:rsidRDefault="00D70183">
      <w:pPr>
        <w:pStyle w:val="FootnoteText"/>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2FD8B2" w14:textId="77777777" w:rsidR="00D70183" w:rsidRDefault="00D70183" w:rsidP="007925A2">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E659C73" w14:textId="77777777" w:rsidR="00D70183" w:rsidRDefault="00D70183" w:rsidP="0096180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8F451" w14:textId="054E20B3" w:rsidR="00D70183" w:rsidRDefault="00D70183" w:rsidP="007925A2">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03F9A">
      <w:rPr>
        <w:rStyle w:val="PageNumber"/>
        <w:noProof/>
      </w:rPr>
      <w:t>36</w:t>
    </w:r>
    <w:r>
      <w:rPr>
        <w:rStyle w:val="PageNumber"/>
      </w:rPr>
      <w:fldChar w:fldCharType="end"/>
    </w:r>
  </w:p>
  <w:sdt>
    <w:sdtPr>
      <w:id w:val="1807360363"/>
      <w:docPartObj>
        <w:docPartGallery w:val="Page Numbers (Top of Page)"/>
        <w:docPartUnique/>
      </w:docPartObj>
    </w:sdtPr>
    <w:sdtEndPr>
      <w:rPr>
        <w:noProof/>
      </w:rPr>
    </w:sdtEndPr>
    <w:sdtContent>
      <w:p w14:paraId="01FB79B2" w14:textId="7DA9AD92" w:rsidR="00D70183" w:rsidRPr="00DA0C6C" w:rsidRDefault="00D70183" w:rsidP="0096180C">
        <w:pPr>
          <w:pStyle w:val="Header"/>
          <w:ind w:right="360"/>
          <w:rPr>
            <w:rFonts w:ascii="Times New Roman" w:hAnsi="Times New Roman" w:cs="Times New Roman"/>
            <w:sz w:val="24"/>
            <w:szCs w:val="24"/>
          </w:rPr>
        </w:pPr>
        <w:r w:rsidRPr="00DA0C6C">
          <w:rPr>
            <w:rFonts w:ascii="Times New Roman" w:hAnsi="Times New Roman" w:cs="Times New Roman"/>
            <w:sz w:val="24"/>
            <w:szCs w:val="24"/>
          </w:rPr>
          <w:t>M</w:t>
        </w:r>
        <w:r>
          <w:rPr>
            <w:rFonts w:ascii="Times New Roman" w:hAnsi="Times New Roman" w:cs="Times New Roman"/>
            <w:sz w:val="24"/>
            <w:szCs w:val="24"/>
          </w:rPr>
          <w:t>BT And Its Evidence-Base S</w:t>
        </w:r>
        <w:r w:rsidRPr="00DA0C6C">
          <w:rPr>
            <w:rFonts w:ascii="Times New Roman" w:hAnsi="Times New Roman" w:cs="Times New Roman"/>
            <w:sz w:val="24"/>
            <w:szCs w:val="24"/>
          </w:rPr>
          <w:t>tatus</w:t>
        </w:r>
      </w:p>
      <w:p w14:paraId="59934825" w14:textId="681FA3F5" w:rsidR="00D70183" w:rsidRDefault="00D70183" w:rsidP="00AF7F42">
        <w:pPr>
          <w:pStyle w:val="Header"/>
        </w:pPr>
        <w:r>
          <w:tab/>
          <w:t xml:space="preserve"> </w:t>
        </w:r>
      </w:p>
    </w:sdtContent>
  </w:sdt>
  <w:p w14:paraId="02438EB5" w14:textId="77777777" w:rsidR="00D70183" w:rsidRDefault="00D701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55BB5"/>
    <w:multiLevelType w:val="multilevel"/>
    <w:tmpl w:val="FD987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010613"/>
    <w:multiLevelType w:val="hybridMultilevel"/>
    <w:tmpl w:val="7A42A8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9A5D6C"/>
    <w:multiLevelType w:val="multilevel"/>
    <w:tmpl w:val="87BA56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0248F6"/>
    <w:multiLevelType w:val="hybridMultilevel"/>
    <w:tmpl w:val="75603E78"/>
    <w:lvl w:ilvl="0" w:tplc="025E4DE4">
      <w:start w:val="1"/>
      <w:numFmt w:val="decimal"/>
      <w:lvlText w:val="%1."/>
      <w:lvlJc w:val="left"/>
      <w:pPr>
        <w:ind w:left="119" w:hanging="720"/>
      </w:pPr>
      <w:rPr>
        <w:rFonts w:ascii="Times New Roman" w:eastAsia="Times New Roman" w:hAnsi="Times New Roman" w:cs="Times New Roman" w:hint="default"/>
        <w:spacing w:val="-1"/>
        <w:w w:val="100"/>
        <w:sz w:val="24"/>
        <w:szCs w:val="24"/>
      </w:rPr>
    </w:lvl>
    <w:lvl w:ilvl="1" w:tplc="B510AE48">
      <w:numFmt w:val="bullet"/>
      <w:lvlText w:val="•"/>
      <w:lvlJc w:val="left"/>
      <w:pPr>
        <w:ind w:left="1032" w:hanging="720"/>
      </w:pPr>
      <w:rPr>
        <w:rFonts w:hint="default"/>
      </w:rPr>
    </w:lvl>
    <w:lvl w:ilvl="2" w:tplc="8A06AB90">
      <w:numFmt w:val="bullet"/>
      <w:lvlText w:val="•"/>
      <w:lvlJc w:val="left"/>
      <w:pPr>
        <w:ind w:left="1945" w:hanging="720"/>
      </w:pPr>
      <w:rPr>
        <w:rFonts w:hint="default"/>
      </w:rPr>
    </w:lvl>
    <w:lvl w:ilvl="3" w:tplc="5568D03E">
      <w:numFmt w:val="bullet"/>
      <w:lvlText w:val="•"/>
      <w:lvlJc w:val="left"/>
      <w:pPr>
        <w:ind w:left="2857" w:hanging="720"/>
      </w:pPr>
      <w:rPr>
        <w:rFonts w:hint="default"/>
      </w:rPr>
    </w:lvl>
    <w:lvl w:ilvl="4" w:tplc="8464921E">
      <w:numFmt w:val="bullet"/>
      <w:lvlText w:val="•"/>
      <w:lvlJc w:val="left"/>
      <w:pPr>
        <w:ind w:left="3770" w:hanging="720"/>
      </w:pPr>
      <w:rPr>
        <w:rFonts w:hint="default"/>
      </w:rPr>
    </w:lvl>
    <w:lvl w:ilvl="5" w:tplc="202ED262">
      <w:numFmt w:val="bullet"/>
      <w:lvlText w:val="•"/>
      <w:lvlJc w:val="left"/>
      <w:pPr>
        <w:ind w:left="4682" w:hanging="720"/>
      </w:pPr>
      <w:rPr>
        <w:rFonts w:hint="default"/>
      </w:rPr>
    </w:lvl>
    <w:lvl w:ilvl="6" w:tplc="80641002">
      <w:numFmt w:val="bullet"/>
      <w:lvlText w:val="•"/>
      <w:lvlJc w:val="left"/>
      <w:pPr>
        <w:ind w:left="5595" w:hanging="720"/>
      </w:pPr>
      <w:rPr>
        <w:rFonts w:hint="default"/>
      </w:rPr>
    </w:lvl>
    <w:lvl w:ilvl="7" w:tplc="907088B4">
      <w:numFmt w:val="bullet"/>
      <w:lvlText w:val="•"/>
      <w:lvlJc w:val="left"/>
      <w:pPr>
        <w:ind w:left="6507" w:hanging="720"/>
      </w:pPr>
      <w:rPr>
        <w:rFonts w:hint="default"/>
      </w:rPr>
    </w:lvl>
    <w:lvl w:ilvl="8" w:tplc="F64C8B86">
      <w:numFmt w:val="bullet"/>
      <w:lvlText w:val="•"/>
      <w:lvlJc w:val="left"/>
      <w:pPr>
        <w:ind w:left="7420" w:hanging="720"/>
      </w:pPr>
      <w:rPr>
        <w:rFonts w:hint="default"/>
      </w:rPr>
    </w:lvl>
  </w:abstractNum>
  <w:abstractNum w:abstractNumId="4" w15:restartNumberingAfterBreak="0">
    <w:nsid w:val="75131FE4"/>
    <w:multiLevelType w:val="multilevel"/>
    <w:tmpl w:val="413E46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6810065"/>
    <w:multiLevelType w:val="hybridMultilevel"/>
    <w:tmpl w:val="9D7C2586"/>
    <w:lvl w:ilvl="0" w:tplc="088C33CE">
      <w:start w:val="1"/>
      <w:numFmt w:val="decimal"/>
      <w:lvlText w:val="%1."/>
      <w:lvlJc w:val="left"/>
      <w:pPr>
        <w:ind w:left="2160" w:hanging="360"/>
      </w:pPr>
      <w:rPr>
        <w:rFonts w:ascii="Times New Roman" w:eastAsia="Times New Roman" w:hAnsi="Times New Roman" w:cs="Times New Roman" w:hint="default"/>
        <w:spacing w:val="-3"/>
        <w:w w:val="99"/>
        <w:sz w:val="24"/>
        <w:szCs w:val="24"/>
      </w:rPr>
    </w:lvl>
    <w:lvl w:ilvl="1" w:tplc="DF5C8508">
      <w:numFmt w:val="bullet"/>
      <w:lvlText w:val="•"/>
      <w:lvlJc w:val="left"/>
      <w:pPr>
        <w:ind w:left="3226" w:hanging="360"/>
      </w:pPr>
      <w:rPr>
        <w:rFonts w:hint="default"/>
      </w:rPr>
    </w:lvl>
    <w:lvl w:ilvl="2" w:tplc="E7100B0E">
      <w:numFmt w:val="bullet"/>
      <w:lvlText w:val="•"/>
      <w:lvlJc w:val="left"/>
      <w:pPr>
        <w:ind w:left="4293" w:hanging="360"/>
      </w:pPr>
      <w:rPr>
        <w:rFonts w:hint="default"/>
      </w:rPr>
    </w:lvl>
    <w:lvl w:ilvl="3" w:tplc="8D7EB6DE">
      <w:numFmt w:val="bullet"/>
      <w:lvlText w:val="•"/>
      <w:lvlJc w:val="left"/>
      <w:pPr>
        <w:ind w:left="5360" w:hanging="360"/>
      </w:pPr>
      <w:rPr>
        <w:rFonts w:hint="default"/>
      </w:rPr>
    </w:lvl>
    <w:lvl w:ilvl="4" w:tplc="EB7A2AC0">
      <w:numFmt w:val="bullet"/>
      <w:lvlText w:val="•"/>
      <w:lvlJc w:val="left"/>
      <w:pPr>
        <w:ind w:left="6427" w:hanging="360"/>
      </w:pPr>
      <w:rPr>
        <w:rFonts w:hint="default"/>
      </w:rPr>
    </w:lvl>
    <w:lvl w:ilvl="5" w:tplc="68BA0D5E">
      <w:numFmt w:val="bullet"/>
      <w:lvlText w:val="•"/>
      <w:lvlJc w:val="left"/>
      <w:pPr>
        <w:ind w:left="7494" w:hanging="360"/>
      </w:pPr>
      <w:rPr>
        <w:rFonts w:hint="default"/>
      </w:rPr>
    </w:lvl>
    <w:lvl w:ilvl="6" w:tplc="1A8CCDB6">
      <w:numFmt w:val="bullet"/>
      <w:lvlText w:val="•"/>
      <w:lvlJc w:val="left"/>
      <w:pPr>
        <w:ind w:left="8560" w:hanging="360"/>
      </w:pPr>
      <w:rPr>
        <w:rFonts w:hint="default"/>
      </w:rPr>
    </w:lvl>
    <w:lvl w:ilvl="7" w:tplc="5BDA3F84">
      <w:numFmt w:val="bullet"/>
      <w:lvlText w:val="•"/>
      <w:lvlJc w:val="left"/>
      <w:pPr>
        <w:ind w:left="9627" w:hanging="360"/>
      </w:pPr>
      <w:rPr>
        <w:rFonts w:hint="default"/>
      </w:rPr>
    </w:lvl>
    <w:lvl w:ilvl="8" w:tplc="286C16C0">
      <w:numFmt w:val="bullet"/>
      <w:lvlText w:val="•"/>
      <w:lvlJc w:val="left"/>
      <w:pPr>
        <w:ind w:left="10694" w:hanging="360"/>
      </w:pPr>
      <w:rPr>
        <w:rFonts w:hint="default"/>
      </w:rPr>
    </w:lvl>
  </w:abstractNum>
  <w:abstractNum w:abstractNumId="6" w15:restartNumberingAfterBreak="0">
    <w:nsid w:val="7C285D1E"/>
    <w:multiLevelType w:val="hybridMultilevel"/>
    <w:tmpl w:val="5D5A9AF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4"/>
  </w:num>
  <w:num w:numId="3">
    <w:abstractNumId w:val="3"/>
  </w:num>
  <w:num w:numId="4">
    <w:abstractNumId w:val="1"/>
  </w:num>
  <w:num w:numId="5">
    <w:abstractNumId w:val="5"/>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545"/>
    <w:rsid w:val="00000364"/>
    <w:rsid w:val="00001252"/>
    <w:rsid w:val="00003771"/>
    <w:rsid w:val="00003900"/>
    <w:rsid w:val="00003D86"/>
    <w:rsid w:val="000043F0"/>
    <w:rsid w:val="00006072"/>
    <w:rsid w:val="000077F8"/>
    <w:rsid w:val="00007E46"/>
    <w:rsid w:val="00007EF7"/>
    <w:rsid w:val="00007FF8"/>
    <w:rsid w:val="0001058D"/>
    <w:rsid w:val="00011236"/>
    <w:rsid w:val="000112AB"/>
    <w:rsid w:val="000121E6"/>
    <w:rsid w:val="00012535"/>
    <w:rsid w:val="00013C12"/>
    <w:rsid w:val="000142A9"/>
    <w:rsid w:val="000150FE"/>
    <w:rsid w:val="00015326"/>
    <w:rsid w:val="000164BF"/>
    <w:rsid w:val="000166F4"/>
    <w:rsid w:val="000179A5"/>
    <w:rsid w:val="000207CF"/>
    <w:rsid w:val="00020A27"/>
    <w:rsid w:val="0002128D"/>
    <w:rsid w:val="000224E6"/>
    <w:rsid w:val="0002309F"/>
    <w:rsid w:val="00023DA9"/>
    <w:rsid w:val="00024DC3"/>
    <w:rsid w:val="00025582"/>
    <w:rsid w:val="000270C9"/>
    <w:rsid w:val="00027A3E"/>
    <w:rsid w:val="000320DF"/>
    <w:rsid w:val="00032CBA"/>
    <w:rsid w:val="00032D40"/>
    <w:rsid w:val="000336C6"/>
    <w:rsid w:val="00033C80"/>
    <w:rsid w:val="00034317"/>
    <w:rsid w:val="00034D72"/>
    <w:rsid w:val="00035507"/>
    <w:rsid w:val="000359E4"/>
    <w:rsid w:val="000371F7"/>
    <w:rsid w:val="0004015B"/>
    <w:rsid w:val="00040844"/>
    <w:rsid w:val="00040BE6"/>
    <w:rsid w:val="00041724"/>
    <w:rsid w:val="0004182D"/>
    <w:rsid w:val="00041CEE"/>
    <w:rsid w:val="00041EC4"/>
    <w:rsid w:val="00041F14"/>
    <w:rsid w:val="00043427"/>
    <w:rsid w:val="000434D6"/>
    <w:rsid w:val="00043531"/>
    <w:rsid w:val="00043FD2"/>
    <w:rsid w:val="00044559"/>
    <w:rsid w:val="00045853"/>
    <w:rsid w:val="000465D9"/>
    <w:rsid w:val="000466A9"/>
    <w:rsid w:val="000474C4"/>
    <w:rsid w:val="00047E37"/>
    <w:rsid w:val="0005020F"/>
    <w:rsid w:val="00050A91"/>
    <w:rsid w:val="00051313"/>
    <w:rsid w:val="00051873"/>
    <w:rsid w:val="00051EA7"/>
    <w:rsid w:val="0005257F"/>
    <w:rsid w:val="00052D11"/>
    <w:rsid w:val="00052F57"/>
    <w:rsid w:val="000536C0"/>
    <w:rsid w:val="00053977"/>
    <w:rsid w:val="00053A08"/>
    <w:rsid w:val="00053F12"/>
    <w:rsid w:val="00054E3F"/>
    <w:rsid w:val="000551A9"/>
    <w:rsid w:val="000551C9"/>
    <w:rsid w:val="00056AEA"/>
    <w:rsid w:val="00056BCE"/>
    <w:rsid w:val="00056FA2"/>
    <w:rsid w:val="00057018"/>
    <w:rsid w:val="00057802"/>
    <w:rsid w:val="000612FF"/>
    <w:rsid w:val="00061D21"/>
    <w:rsid w:val="00062327"/>
    <w:rsid w:val="0006234D"/>
    <w:rsid w:val="00062C1C"/>
    <w:rsid w:val="0006359E"/>
    <w:rsid w:val="00063E9E"/>
    <w:rsid w:val="00064D47"/>
    <w:rsid w:val="00065152"/>
    <w:rsid w:val="00065AE2"/>
    <w:rsid w:val="00065E02"/>
    <w:rsid w:val="00067016"/>
    <w:rsid w:val="00067738"/>
    <w:rsid w:val="00067894"/>
    <w:rsid w:val="00067C81"/>
    <w:rsid w:val="00070369"/>
    <w:rsid w:val="000704B5"/>
    <w:rsid w:val="00070B95"/>
    <w:rsid w:val="0007100C"/>
    <w:rsid w:val="00072306"/>
    <w:rsid w:val="0007295D"/>
    <w:rsid w:val="00072F68"/>
    <w:rsid w:val="00074717"/>
    <w:rsid w:val="00074E69"/>
    <w:rsid w:val="0007506D"/>
    <w:rsid w:val="00075160"/>
    <w:rsid w:val="0007553A"/>
    <w:rsid w:val="0007589F"/>
    <w:rsid w:val="0007610A"/>
    <w:rsid w:val="00076F76"/>
    <w:rsid w:val="00077D48"/>
    <w:rsid w:val="00081299"/>
    <w:rsid w:val="000824C3"/>
    <w:rsid w:val="00082DF3"/>
    <w:rsid w:val="00082F87"/>
    <w:rsid w:val="0008353B"/>
    <w:rsid w:val="000836A5"/>
    <w:rsid w:val="00083D75"/>
    <w:rsid w:val="00084492"/>
    <w:rsid w:val="00085DEB"/>
    <w:rsid w:val="000863BA"/>
    <w:rsid w:val="00087769"/>
    <w:rsid w:val="000902D6"/>
    <w:rsid w:val="000907BF"/>
    <w:rsid w:val="00090A04"/>
    <w:rsid w:val="000910A6"/>
    <w:rsid w:val="000919C8"/>
    <w:rsid w:val="00091D60"/>
    <w:rsid w:val="00091E78"/>
    <w:rsid w:val="000920DA"/>
    <w:rsid w:val="00092719"/>
    <w:rsid w:val="000948B7"/>
    <w:rsid w:val="00094B55"/>
    <w:rsid w:val="00095641"/>
    <w:rsid w:val="00095BE6"/>
    <w:rsid w:val="00096763"/>
    <w:rsid w:val="00097DCF"/>
    <w:rsid w:val="00097F89"/>
    <w:rsid w:val="000A1B4F"/>
    <w:rsid w:val="000A1D89"/>
    <w:rsid w:val="000A2495"/>
    <w:rsid w:val="000A328C"/>
    <w:rsid w:val="000A32F4"/>
    <w:rsid w:val="000A3CBC"/>
    <w:rsid w:val="000A4EAA"/>
    <w:rsid w:val="000A528F"/>
    <w:rsid w:val="000A55C0"/>
    <w:rsid w:val="000A6B55"/>
    <w:rsid w:val="000A6F64"/>
    <w:rsid w:val="000B06D0"/>
    <w:rsid w:val="000B09BF"/>
    <w:rsid w:val="000B1BE1"/>
    <w:rsid w:val="000B2CED"/>
    <w:rsid w:val="000B381F"/>
    <w:rsid w:val="000B3F64"/>
    <w:rsid w:val="000B4502"/>
    <w:rsid w:val="000B4801"/>
    <w:rsid w:val="000B4B0D"/>
    <w:rsid w:val="000B4ED8"/>
    <w:rsid w:val="000B502A"/>
    <w:rsid w:val="000B6292"/>
    <w:rsid w:val="000B638A"/>
    <w:rsid w:val="000B6563"/>
    <w:rsid w:val="000B6BFF"/>
    <w:rsid w:val="000B7488"/>
    <w:rsid w:val="000C16C2"/>
    <w:rsid w:val="000C1760"/>
    <w:rsid w:val="000C281F"/>
    <w:rsid w:val="000C3539"/>
    <w:rsid w:val="000C369B"/>
    <w:rsid w:val="000C36F6"/>
    <w:rsid w:val="000C3D33"/>
    <w:rsid w:val="000C4FE6"/>
    <w:rsid w:val="000C6635"/>
    <w:rsid w:val="000C6D1E"/>
    <w:rsid w:val="000C6DCA"/>
    <w:rsid w:val="000C7E3E"/>
    <w:rsid w:val="000C7F27"/>
    <w:rsid w:val="000D0555"/>
    <w:rsid w:val="000D17B5"/>
    <w:rsid w:val="000D2AC3"/>
    <w:rsid w:val="000D42B6"/>
    <w:rsid w:val="000D4839"/>
    <w:rsid w:val="000D4FFA"/>
    <w:rsid w:val="000D64DB"/>
    <w:rsid w:val="000D7C46"/>
    <w:rsid w:val="000E0491"/>
    <w:rsid w:val="000E103A"/>
    <w:rsid w:val="000E1F2D"/>
    <w:rsid w:val="000E2AE5"/>
    <w:rsid w:val="000E3292"/>
    <w:rsid w:val="000E37AE"/>
    <w:rsid w:val="000E42CC"/>
    <w:rsid w:val="000E5208"/>
    <w:rsid w:val="000E5645"/>
    <w:rsid w:val="000E72E0"/>
    <w:rsid w:val="000E7526"/>
    <w:rsid w:val="000F09CD"/>
    <w:rsid w:val="000F0FA3"/>
    <w:rsid w:val="000F12A2"/>
    <w:rsid w:val="000F1AC9"/>
    <w:rsid w:val="000F2221"/>
    <w:rsid w:val="000F24A5"/>
    <w:rsid w:val="000F3C57"/>
    <w:rsid w:val="000F414D"/>
    <w:rsid w:val="000F4428"/>
    <w:rsid w:val="000F4C37"/>
    <w:rsid w:val="000F4F98"/>
    <w:rsid w:val="000F506B"/>
    <w:rsid w:val="000F5B08"/>
    <w:rsid w:val="000F654B"/>
    <w:rsid w:val="000F662A"/>
    <w:rsid w:val="000F6A9B"/>
    <w:rsid w:val="000F6AA1"/>
    <w:rsid w:val="000F7DF8"/>
    <w:rsid w:val="00101FAD"/>
    <w:rsid w:val="00102734"/>
    <w:rsid w:val="00102BB1"/>
    <w:rsid w:val="00103D9E"/>
    <w:rsid w:val="00104BA9"/>
    <w:rsid w:val="001053F5"/>
    <w:rsid w:val="001054D8"/>
    <w:rsid w:val="00105604"/>
    <w:rsid w:val="00107AB1"/>
    <w:rsid w:val="001101BE"/>
    <w:rsid w:val="00110F99"/>
    <w:rsid w:val="00111AE0"/>
    <w:rsid w:val="00111E9D"/>
    <w:rsid w:val="00112718"/>
    <w:rsid w:val="001128F8"/>
    <w:rsid w:val="00113226"/>
    <w:rsid w:val="00113553"/>
    <w:rsid w:val="00113FBB"/>
    <w:rsid w:val="00114FEF"/>
    <w:rsid w:val="001153AB"/>
    <w:rsid w:val="001159C5"/>
    <w:rsid w:val="00115C6A"/>
    <w:rsid w:val="00115E3B"/>
    <w:rsid w:val="00115F16"/>
    <w:rsid w:val="00115FB3"/>
    <w:rsid w:val="001175B1"/>
    <w:rsid w:val="00117693"/>
    <w:rsid w:val="001200D8"/>
    <w:rsid w:val="001205F1"/>
    <w:rsid w:val="00120978"/>
    <w:rsid w:val="00120A84"/>
    <w:rsid w:val="00120B3F"/>
    <w:rsid w:val="00121C79"/>
    <w:rsid w:val="0012254B"/>
    <w:rsid w:val="00122718"/>
    <w:rsid w:val="0012395D"/>
    <w:rsid w:val="00123CAD"/>
    <w:rsid w:val="00124535"/>
    <w:rsid w:val="00124B53"/>
    <w:rsid w:val="001256A0"/>
    <w:rsid w:val="00125B99"/>
    <w:rsid w:val="00126C53"/>
    <w:rsid w:val="00126DBB"/>
    <w:rsid w:val="00127795"/>
    <w:rsid w:val="0013128B"/>
    <w:rsid w:val="00132765"/>
    <w:rsid w:val="00132A9D"/>
    <w:rsid w:val="00132AF4"/>
    <w:rsid w:val="00132D63"/>
    <w:rsid w:val="0013326D"/>
    <w:rsid w:val="00133508"/>
    <w:rsid w:val="00133ABA"/>
    <w:rsid w:val="00134AB6"/>
    <w:rsid w:val="0013616F"/>
    <w:rsid w:val="00137AB0"/>
    <w:rsid w:val="00141009"/>
    <w:rsid w:val="0014334A"/>
    <w:rsid w:val="001444DE"/>
    <w:rsid w:val="0014470C"/>
    <w:rsid w:val="00145586"/>
    <w:rsid w:val="001458E6"/>
    <w:rsid w:val="00146289"/>
    <w:rsid w:val="00147056"/>
    <w:rsid w:val="00147D0F"/>
    <w:rsid w:val="00150E23"/>
    <w:rsid w:val="00150E64"/>
    <w:rsid w:val="00150F90"/>
    <w:rsid w:val="00151978"/>
    <w:rsid w:val="00152AC4"/>
    <w:rsid w:val="00153113"/>
    <w:rsid w:val="001539DC"/>
    <w:rsid w:val="00154C15"/>
    <w:rsid w:val="00155313"/>
    <w:rsid w:val="00155927"/>
    <w:rsid w:val="00155E80"/>
    <w:rsid w:val="00157373"/>
    <w:rsid w:val="00160E08"/>
    <w:rsid w:val="00163FDD"/>
    <w:rsid w:val="0016523E"/>
    <w:rsid w:val="00166072"/>
    <w:rsid w:val="00171300"/>
    <w:rsid w:val="0017132E"/>
    <w:rsid w:val="00171B58"/>
    <w:rsid w:val="00171E1F"/>
    <w:rsid w:val="0017305F"/>
    <w:rsid w:val="001735D6"/>
    <w:rsid w:val="001736F9"/>
    <w:rsid w:val="0018060F"/>
    <w:rsid w:val="00181A38"/>
    <w:rsid w:val="00184150"/>
    <w:rsid w:val="00184C2F"/>
    <w:rsid w:val="00187063"/>
    <w:rsid w:val="00187183"/>
    <w:rsid w:val="001873DD"/>
    <w:rsid w:val="0018784F"/>
    <w:rsid w:val="001900E3"/>
    <w:rsid w:val="00191754"/>
    <w:rsid w:val="00194335"/>
    <w:rsid w:val="00195251"/>
    <w:rsid w:val="00197082"/>
    <w:rsid w:val="00197281"/>
    <w:rsid w:val="00197F2E"/>
    <w:rsid w:val="001A1379"/>
    <w:rsid w:val="001A32FA"/>
    <w:rsid w:val="001A397E"/>
    <w:rsid w:val="001A447C"/>
    <w:rsid w:val="001A4752"/>
    <w:rsid w:val="001A5962"/>
    <w:rsid w:val="001A6C32"/>
    <w:rsid w:val="001A6CBB"/>
    <w:rsid w:val="001A6E8F"/>
    <w:rsid w:val="001A7176"/>
    <w:rsid w:val="001A7A22"/>
    <w:rsid w:val="001B0767"/>
    <w:rsid w:val="001B152E"/>
    <w:rsid w:val="001B18FB"/>
    <w:rsid w:val="001B1AE0"/>
    <w:rsid w:val="001B2C53"/>
    <w:rsid w:val="001B2F11"/>
    <w:rsid w:val="001B31AA"/>
    <w:rsid w:val="001B3EB2"/>
    <w:rsid w:val="001B3FA9"/>
    <w:rsid w:val="001B3FBE"/>
    <w:rsid w:val="001B4515"/>
    <w:rsid w:val="001B7A87"/>
    <w:rsid w:val="001C1F2B"/>
    <w:rsid w:val="001C2C9D"/>
    <w:rsid w:val="001C32A6"/>
    <w:rsid w:val="001C3481"/>
    <w:rsid w:val="001C3E8B"/>
    <w:rsid w:val="001C3FBA"/>
    <w:rsid w:val="001C4598"/>
    <w:rsid w:val="001C5B50"/>
    <w:rsid w:val="001C7268"/>
    <w:rsid w:val="001C75AC"/>
    <w:rsid w:val="001C7A68"/>
    <w:rsid w:val="001C7EB0"/>
    <w:rsid w:val="001D0B31"/>
    <w:rsid w:val="001D0CD6"/>
    <w:rsid w:val="001D0FC6"/>
    <w:rsid w:val="001D1422"/>
    <w:rsid w:val="001D18A8"/>
    <w:rsid w:val="001D22C8"/>
    <w:rsid w:val="001D2610"/>
    <w:rsid w:val="001D287F"/>
    <w:rsid w:val="001D2A6A"/>
    <w:rsid w:val="001D2E13"/>
    <w:rsid w:val="001D3C31"/>
    <w:rsid w:val="001D48B9"/>
    <w:rsid w:val="001D5352"/>
    <w:rsid w:val="001D5377"/>
    <w:rsid w:val="001D60FE"/>
    <w:rsid w:val="001D6EF4"/>
    <w:rsid w:val="001E038E"/>
    <w:rsid w:val="001E0E5F"/>
    <w:rsid w:val="001E18A5"/>
    <w:rsid w:val="001E3AA7"/>
    <w:rsid w:val="001E4583"/>
    <w:rsid w:val="001E49A0"/>
    <w:rsid w:val="001E5E34"/>
    <w:rsid w:val="001E6774"/>
    <w:rsid w:val="001E6A12"/>
    <w:rsid w:val="001E6C25"/>
    <w:rsid w:val="001E6FAB"/>
    <w:rsid w:val="001E741A"/>
    <w:rsid w:val="001E7CD7"/>
    <w:rsid w:val="001E7FD0"/>
    <w:rsid w:val="001F0E6C"/>
    <w:rsid w:val="001F16A0"/>
    <w:rsid w:val="001F214C"/>
    <w:rsid w:val="001F23D2"/>
    <w:rsid w:val="001F23E3"/>
    <w:rsid w:val="001F369C"/>
    <w:rsid w:val="001F3918"/>
    <w:rsid w:val="001F4635"/>
    <w:rsid w:val="001F485E"/>
    <w:rsid w:val="001F529E"/>
    <w:rsid w:val="001F5F59"/>
    <w:rsid w:val="00202257"/>
    <w:rsid w:val="0020243B"/>
    <w:rsid w:val="00202556"/>
    <w:rsid w:val="00202AC7"/>
    <w:rsid w:val="00203C61"/>
    <w:rsid w:val="002046DE"/>
    <w:rsid w:val="00204F2D"/>
    <w:rsid w:val="002069BF"/>
    <w:rsid w:val="00206E85"/>
    <w:rsid w:val="00207139"/>
    <w:rsid w:val="002101E5"/>
    <w:rsid w:val="00211715"/>
    <w:rsid w:val="00211DE8"/>
    <w:rsid w:val="002128F8"/>
    <w:rsid w:val="00212D80"/>
    <w:rsid w:val="00213C69"/>
    <w:rsid w:val="002141A9"/>
    <w:rsid w:val="00214D98"/>
    <w:rsid w:val="00216E2B"/>
    <w:rsid w:val="00216EF6"/>
    <w:rsid w:val="002172B7"/>
    <w:rsid w:val="00221294"/>
    <w:rsid w:val="00221685"/>
    <w:rsid w:val="00221DCF"/>
    <w:rsid w:val="0022216E"/>
    <w:rsid w:val="00222A45"/>
    <w:rsid w:val="00223160"/>
    <w:rsid w:val="00224272"/>
    <w:rsid w:val="002242C8"/>
    <w:rsid w:val="0022439F"/>
    <w:rsid w:val="00224429"/>
    <w:rsid w:val="00224B6B"/>
    <w:rsid w:val="002264B2"/>
    <w:rsid w:val="00227B6A"/>
    <w:rsid w:val="00231DF5"/>
    <w:rsid w:val="00232342"/>
    <w:rsid w:val="002330BA"/>
    <w:rsid w:val="00233669"/>
    <w:rsid w:val="00235239"/>
    <w:rsid w:val="002358DA"/>
    <w:rsid w:val="00236609"/>
    <w:rsid w:val="002376F2"/>
    <w:rsid w:val="00237D7A"/>
    <w:rsid w:val="00240B28"/>
    <w:rsid w:val="00241442"/>
    <w:rsid w:val="002419F7"/>
    <w:rsid w:val="00242DD9"/>
    <w:rsid w:val="002433C9"/>
    <w:rsid w:val="00243845"/>
    <w:rsid w:val="00243A04"/>
    <w:rsid w:val="0024408F"/>
    <w:rsid w:val="00244293"/>
    <w:rsid w:val="00244B92"/>
    <w:rsid w:val="00245562"/>
    <w:rsid w:val="00247C60"/>
    <w:rsid w:val="0025074D"/>
    <w:rsid w:val="00250B47"/>
    <w:rsid w:val="00251F46"/>
    <w:rsid w:val="00252381"/>
    <w:rsid w:val="00252D9E"/>
    <w:rsid w:val="00252E35"/>
    <w:rsid w:val="00255447"/>
    <w:rsid w:val="002576F6"/>
    <w:rsid w:val="0026028A"/>
    <w:rsid w:val="00260EF4"/>
    <w:rsid w:val="00261619"/>
    <w:rsid w:val="00262160"/>
    <w:rsid w:val="002639F2"/>
    <w:rsid w:val="002644D8"/>
    <w:rsid w:val="002649E1"/>
    <w:rsid w:val="00265032"/>
    <w:rsid w:val="0026702C"/>
    <w:rsid w:val="00267DB9"/>
    <w:rsid w:val="00270165"/>
    <w:rsid w:val="002747B8"/>
    <w:rsid w:val="002752AC"/>
    <w:rsid w:val="00275407"/>
    <w:rsid w:val="00275438"/>
    <w:rsid w:val="002756B9"/>
    <w:rsid w:val="00277A2E"/>
    <w:rsid w:val="002804A0"/>
    <w:rsid w:val="00280CD4"/>
    <w:rsid w:val="00281C2C"/>
    <w:rsid w:val="0028363F"/>
    <w:rsid w:val="002839AC"/>
    <w:rsid w:val="00283C0F"/>
    <w:rsid w:val="00284D48"/>
    <w:rsid w:val="00285463"/>
    <w:rsid w:val="00286001"/>
    <w:rsid w:val="00286094"/>
    <w:rsid w:val="00286392"/>
    <w:rsid w:val="002878FB"/>
    <w:rsid w:val="00287E5E"/>
    <w:rsid w:val="00290085"/>
    <w:rsid w:val="00290AD1"/>
    <w:rsid w:val="00290FC4"/>
    <w:rsid w:val="00291158"/>
    <w:rsid w:val="002914AE"/>
    <w:rsid w:val="00291A06"/>
    <w:rsid w:val="00292027"/>
    <w:rsid w:val="002922FC"/>
    <w:rsid w:val="0029344F"/>
    <w:rsid w:val="00293ECB"/>
    <w:rsid w:val="00294134"/>
    <w:rsid w:val="002948C7"/>
    <w:rsid w:val="002952E9"/>
    <w:rsid w:val="00295E6C"/>
    <w:rsid w:val="002970B7"/>
    <w:rsid w:val="00297C02"/>
    <w:rsid w:val="002A11F0"/>
    <w:rsid w:val="002A129A"/>
    <w:rsid w:val="002A1D84"/>
    <w:rsid w:val="002A29EF"/>
    <w:rsid w:val="002A2BAF"/>
    <w:rsid w:val="002A410A"/>
    <w:rsid w:val="002A5370"/>
    <w:rsid w:val="002A5BC9"/>
    <w:rsid w:val="002A69BC"/>
    <w:rsid w:val="002A6FA2"/>
    <w:rsid w:val="002A7454"/>
    <w:rsid w:val="002A7675"/>
    <w:rsid w:val="002A7E21"/>
    <w:rsid w:val="002B0013"/>
    <w:rsid w:val="002B16C9"/>
    <w:rsid w:val="002B1983"/>
    <w:rsid w:val="002B258F"/>
    <w:rsid w:val="002B4F7A"/>
    <w:rsid w:val="002B6082"/>
    <w:rsid w:val="002B632F"/>
    <w:rsid w:val="002B75DF"/>
    <w:rsid w:val="002B785E"/>
    <w:rsid w:val="002C0117"/>
    <w:rsid w:val="002C0AB9"/>
    <w:rsid w:val="002C22B7"/>
    <w:rsid w:val="002C2317"/>
    <w:rsid w:val="002C2838"/>
    <w:rsid w:val="002C2A74"/>
    <w:rsid w:val="002C3396"/>
    <w:rsid w:val="002C3684"/>
    <w:rsid w:val="002C3F3F"/>
    <w:rsid w:val="002C402B"/>
    <w:rsid w:val="002C498C"/>
    <w:rsid w:val="002C54E8"/>
    <w:rsid w:val="002C6057"/>
    <w:rsid w:val="002C60E4"/>
    <w:rsid w:val="002D01A6"/>
    <w:rsid w:val="002D033E"/>
    <w:rsid w:val="002D05F6"/>
    <w:rsid w:val="002D0929"/>
    <w:rsid w:val="002D0CDE"/>
    <w:rsid w:val="002D0EF6"/>
    <w:rsid w:val="002D138A"/>
    <w:rsid w:val="002D1668"/>
    <w:rsid w:val="002D16FB"/>
    <w:rsid w:val="002D1C4A"/>
    <w:rsid w:val="002D1EBD"/>
    <w:rsid w:val="002D2844"/>
    <w:rsid w:val="002D3594"/>
    <w:rsid w:val="002D56DB"/>
    <w:rsid w:val="002D5BD0"/>
    <w:rsid w:val="002D61A9"/>
    <w:rsid w:val="002D6E4B"/>
    <w:rsid w:val="002D7078"/>
    <w:rsid w:val="002D7380"/>
    <w:rsid w:val="002D7B44"/>
    <w:rsid w:val="002D7E71"/>
    <w:rsid w:val="002E0348"/>
    <w:rsid w:val="002E03F3"/>
    <w:rsid w:val="002E0F1B"/>
    <w:rsid w:val="002E1577"/>
    <w:rsid w:val="002E1C2D"/>
    <w:rsid w:val="002E28D4"/>
    <w:rsid w:val="002E41C7"/>
    <w:rsid w:val="002E6045"/>
    <w:rsid w:val="002E6A5C"/>
    <w:rsid w:val="002E7C2D"/>
    <w:rsid w:val="002F06D0"/>
    <w:rsid w:val="002F0ADF"/>
    <w:rsid w:val="002F12C9"/>
    <w:rsid w:val="002F20AA"/>
    <w:rsid w:val="002F2E7E"/>
    <w:rsid w:val="002F37B1"/>
    <w:rsid w:val="002F3FB2"/>
    <w:rsid w:val="002F5A61"/>
    <w:rsid w:val="002F5B75"/>
    <w:rsid w:val="002F5F46"/>
    <w:rsid w:val="002F6293"/>
    <w:rsid w:val="002F67AA"/>
    <w:rsid w:val="002F681A"/>
    <w:rsid w:val="002F6D6B"/>
    <w:rsid w:val="002F6DB4"/>
    <w:rsid w:val="002F7437"/>
    <w:rsid w:val="002F77E8"/>
    <w:rsid w:val="002F798C"/>
    <w:rsid w:val="002F7B1C"/>
    <w:rsid w:val="0030013A"/>
    <w:rsid w:val="0030013D"/>
    <w:rsid w:val="00300732"/>
    <w:rsid w:val="00300ECF"/>
    <w:rsid w:val="003015E7"/>
    <w:rsid w:val="00301B39"/>
    <w:rsid w:val="0030297B"/>
    <w:rsid w:val="00302B2F"/>
    <w:rsid w:val="00302BCC"/>
    <w:rsid w:val="00304450"/>
    <w:rsid w:val="00305019"/>
    <w:rsid w:val="00305472"/>
    <w:rsid w:val="00305EBB"/>
    <w:rsid w:val="003075FB"/>
    <w:rsid w:val="00307E8D"/>
    <w:rsid w:val="00310157"/>
    <w:rsid w:val="0031053E"/>
    <w:rsid w:val="00311604"/>
    <w:rsid w:val="00314445"/>
    <w:rsid w:val="00314576"/>
    <w:rsid w:val="0031521C"/>
    <w:rsid w:val="003152FD"/>
    <w:rsid w:val="0031583F"/>
    <w:rsid w:val="003160C3"/>
    <w:rsid w:val="00316325"/>
    <w:rsid w:val="00316CDA"/>
    <w:rsid w:val="003171CE"/>
    <w:rsid w:val="00320054"/>
    <w:rsid w:val="00320A28"/>
    <w:rsid w:val="00321EB2"/>
    <w:rsid w:val="00324072"/>
    <w:rsid w:val="00324953"/>
    <w:rsid w:val="003253DA"/>
    <w:rsid w:val="003258BA"/>
    <w:rsid w:val="00325918"/>
    <w:rsid w:val="00327236"/>
    <w:rsid w:val="00327EA7"/>
    <w:rsid w:val="00330A3F"/>
    <w:rsid w:val="00330CF9"/>
    <w:rsid w:val="0033127F"/>
    <w:rsid w:val="00331566"/>
    <w:rsid w:val="003326D0"/>
    <w:rsid w:val="00332E32"/>
    <w:rsid w:val="003334E3"/>
    <w:rsid w:val="00333CED"/>
    <w:rsid w:val="0033423B"/>
    <w:rsid w:val="00335036"/>
    <w:rsid w:val="00335411"/>
    <w:rsid w:val="00335A0D"/>
    <w:rsid w:val="00336628"/>
    <w:rsid w:val="00336B24"/>
    <w:rsid w:val="00340127"/>
    <w:rsid w:val="003401FA"/>
    <w:rsid w:val="00340802"/>
    <w:rsid w:val="0034081B"/>
    <w:rsid w:val="00341164"/>
    <w:rsid w:val="003414AC"/>
    <w:rsid w:val="00341674"/>
    <w:rsid w:val="003430DD"/>
    <w:rsid w:val="0034435A"/>
    <w:rsid w:val="00345DD9"/>
    <w:rsid w:val="00346474"/>
    <w:rsid w:val="00346916"/>
    <w:rsid w:val="00347A7A"/>
    <w:rsid w:val="0035287A"/>
    <w:rsid w:val="00352B7E"/>
    <w:rsid w:val="00353852"/>
    <w:rsid w:val="0035435E"/>
    <w:rsid w:val="00355378"/>
    <w:rsid w:val="003560E7"/>
    <w:rsid w:val="003565D9"/>
    <w:rsid w:val="00357D7B"/>
    <w:rsid w:val="00360161"/>
    <w:rsid w:val="00360679"/>
    <w:rsid w:val="00361506"/>
    <w:rsid w:val="00361F1C"/>
    <w:rsid w:val="0036232A"/>
    <w:rsid w:val="0036254C"/>
    <w:rsid w:val="00362E84"/>
    <w:rsid w:val="00363ECD"/>
    <w:rsid w:val="00364EFE"/>
    <w:rsid w:val="003650C1"/>
    <w:rsid w:val="0036519E"/>
    <w:rsid w:val="00365851"/>
    <w:rsid w:val="00365DDC"/>
    <w:rsid w:val="00365FFC"/>
    <w:rsid w:val="003668A1"/>
    <w:rsid w:val="00366ADE"/>
    <w:rsid w:val="00367138"/>
    <w:rsid w:val="00367BBE"/>
    <w:rsid w:val="0037027B"/>
    <w:rsid w:val="00370464"/>
    <w:rsid w:val="00370804"/>
    <w:rsid w:val="00370BB1"/>
    <w:rsid w:val="00370F88"/>
    <w:rsid w:val="003712E4"/>
    <w:rsid w:val="00372F0F"/>
    <w:rsid w:val="00374390"/>
    <w:rsid w:val="003744B8"/>
    <w:rsid w:val="003747E2"/>
    <w:rsid w:val="00374C24"/>
    <w:rsid w:val="00374D92"/>
    <w:rsid w:val="00376D98"/>
    <w:rsid w:val="00380238"/>
    <w:rsid w:val="00380B90"/>
    <w:rsid w:val="00380BFB"/>
    <w:rsid w:val="00380C4A"/>
    <w:rsid w:val="00381A97"/>
    <w:rsid w:val="00381DE9"/>
    <w:rsid w:val="003842AF"/>
    <w:rsid w:val="0038546A"/>
    <w:rsid w:val="003856D0"/>
    <w:rsid w:val="003857AA"/>
    <w:rsid w:val="0038591A"/>
    <w:rsid w:val="00386739"/>
    <w:rsid w:val="0038685B"/>
    <w:rsid w:val="003869F1"/>
    <w:rsid w:val="0038712D"/>
    <w:rsid w:val="00390271"/>
    <w:rsid w:val="00390A54"/>
    <w:rsid w:val="00391737"/>
    <w:rsid w:val="00391DAE"/>
    <w:rsid w:val="00392EA1"/>
    <w:rsid w:val="003940A3"/>
    <w:rsid w:val="003949EF"/>
    <w:rsid w:val="0039571C"/>
    <w:rsid w:val="00396089"/>
    <w:rsid w:val="00396486"/>
    <w:rsid w:val="00396B2A"/>
    <w:rsid w:val="003970FC"/>
    <w:rsid w:val="003975C4"/>
    <w:rsid w:val="003A0D88"/>
    <w:rsid w:val="003A1213"/>
    <w:rsid w:val="003A2065"/>
    <w:rsid w:val="003A2280"/>
    <w:rsid w:val="003A2A60"/>
    <w:rsid w:val="003A3B87"/>
    <w:rsid w:val="003A3EFC"/>
    <w:rsid w:val="003A436C"/>
    <w:rsid w:val="003A55DE"/>
    <w:rsid w:val="003A75BF"/>
    <w:rsid w:val="003B01D9"/>
    <w:rsid w:val="003B0D16"/>
    <w:rsid w:val="003B1778"/>
    <w:rsid w:val="003B18C1"/>
    <w:rsid w:val="003B1C03"/>
    <w:rsid w:val="003B3151"/>
    <w:rsid w:val="003B36E5"/>
    <w:rsid w:val="003B4454"/>
    <w:rsid w:val="003B6D27"/>
    <w:rsid w:val="003B6E2C"/>
    <w:rsid w:val="003B7CFB"/>
    <w:rsid w:val="003B7FF7"/>
    <w:rsid w:val="003C2C4D"/>
    <w:rsid w:val="003C3EF3"/>
    <w:rsid w:val="003C4B7C"/>
    <w:rsid w:val="003C56FC"/>
    <w:rsid w:val="003C663F"/>
    <w:rsid w:val="003C711F"/>
    <w:rsid w:val="003C7688"/>
    <w:rsid w:val="003C777C"/>
    <w:rsid w:val="003C77C5"/>
    <w:rsid w:val="003D033C"/>
    <w:rsid w:val="003D09D7"/>
    <w:rsid w:val="003D0E8E"/>
    <w:rsid w:val="003D2EDB"/>
    <w:rsid w:val="003D47D9"/>
    <w:rsid w:val="003D52AE"/>
    <w:rsid w:val="003D5DE1"/>
    <w:rsid w:val="003D5EAC"/>
    <w:rsid w:val="003D62EE"/>
    <w:rsid w:val="003D70C1"/>
    <w:rsid w:val="003E0E2F"/>
    <w:rsid w:val="003E1EDD"/>
    <w:rsid w:val="003E2235"/>
    <w:rsid w:val="003E2302"/>
    <w:rsid w:val="003E29E8"/>
    <w:rsid w:val="003E3AEC"/>
    <w:rsid w:val="003E42D5"/>
    <w:rsid w:val="003E446D"/>
    <w:rsid w:val="003E487E"/>
    <w:rsid w:val="003E4E57"/>
    <w:rsid w:val="003E5306"/>
    <w:rsid w:val="003E531D"/>
    <w:rsid w:val="003E56BA"/>
    <w:rsid w:val="003E5792"/>
    <w:rsid w:val="003E5863"/>
    <w:rsid w:val="003E5FD3"/>
    <w:rsid w:val="003E737E"/>
    <w:rsid w:val="003E7861"/>
    <w:rsid w:val="003F06A8"/>
    <w:rsid w:val="003F0971"/>
    <w:rsid w:val="003F1022"/>
    <w:rsid w:val="003F12B9"/>
    <w:rsid w:val="003F1A5C"/>
    <w:rsid w:val="003F332F"/>
    <w:rsid w:val="003F3771"/>
    <w:rsid w:val="003F4DAB"/>
    <w:rsid w:val="003F66DB"/>
    <w:rsid w:val="003F71E0"/>
    <w:rsid w:val="003F7A61"/>
    <w:rsid w:val="00400460"/>
    <w:rsid w:val="00400FC8"/>
    <w:rsid w:val="00401738"/>
    <w:rsid w:val="00402721"/>
    <w:rsid w:val="004027BE"/>
    <w:rsid w:val="00402BA9"/>
    <w:rsid w:val="00402E1E"/>
    <w:rsid w:val="00405418"/>
    <w:rsid w:val="004054BA"/>
    <w:rsid w:val="00405B71"/>
    <w:rsid w:val="00406B86"/>
    <w:rsid w:val="00406D97"/>
    <w:rsid w:val="00407C95"/>
    <w:rsid w:val="00410349"/>
    <w:rsid w:val="004108C1"/>
    <w:rsid w:val="004111A5"/>
    <w:rsid w:val="00411725"/>
    <w:rsid w:val="00411EBF"/>
    <w:rsid w:val="00411F52"/>
    <w:rsid w:val="00412CFF"/>
    <w:rsid w:val="00413532"/>
    <w:rsid w:val="00413809"/>
    <w:rsid w:val="00414451"/>
    <w:rsid w:val="0041472F"/>
    <w:rsid w:val="00414ABD"/>
    <w:rsid w:val="00414E4A"/>
    <w:rsid w:val="00414F3F"/>
    <w:rsid w:val="00415F1F"/>
    <w:rsid w:val="00416E6B"/>
    <w:rsid w:val="00416F43"/>
    <w:rsid w:val="00417F5B"/>
    <w:rsid w:val="00420BD5"/>
    <w:rsid w:val="0042119C"/>
    <w:rsid w:val="0042199A"/>
    <w:rsid w:val="00421F25"/>
    <w:rsid w:val="004227B1"/>
    <w:rsid w:val="00422D7A"/>
    <w:rsid w:val="00423A12"/>
    <w:rsid w:val="004245C8"/>
    <w:rsid w:val="00425157"/>
    <w:rsid w:val="00425B8B"/>
    <w:rsid w:val="004265E4"/>
    <w:rsid w:val="00427555"/>
    <w:rsid w:val="00427778"/>
    <w:rsid w:val="004314CC"/>
    <w:rsid w:val="00432550"/>
    <w:rsid w:val="0043275D"/>
    <w:rsid w:val="004332F2"/>
    <w:rsid w:val="00433E7C"/>
    <w:rsid w:val="00433EB1"/>
    <w:rsid w:val="00434546"/>
    <w:rsid w:val="00435CF0"/>
    <w:rsid w:val="00436FC6"/>
    <w:rsid w:val="004376CE"/>
    <w:rsid w:val="00440757"/>
    <w:rsid w:val="00443FE4"/>
    <w:rsid w:val="00444770"/>
    <w:rsid w:val="00444AF5"/>
    <w:rsid w:val="00444CBD"/>
    <w:rsid w:val="00444D2B"/>
    <w:rsid w:val="00444E01"/>
    <w:rsid w:val="00445B95"/>
    <w:rsid w:val="00446271"/>
    <w:rsid w:val="00446669"/>
    <w:rsid w:val="00446F05"/>
    <w:rsid w:val="00447FE2"/>
    <w:rsid w:val="00450A30"/>
    <w:rsid w:val="00451CB4"/>
    <w:rsid w:val="004522BB"/>
    <w:rsid w:val="00452A0A"/>
    <w:rsid w:val="00454785"/>
    <w:rsid w:val="0045534D"/>
    <w:rsid w:val="00455917"/>
    <w:rsid w:val="00455A8D"/>
    <w:rsid w:val="00457167"/>
    <w:rsid w:val="00457BB7"/>
    <w:rsid w:val="00457E54"/>
    <w:rsid w:val="0046004A"/>
    <w:rsid w:val="00460A04"/>
    <w:rsid w:val="004618C3"/>
    <w:rsid w:val="00462E86"/>
    <w:rsid w:val="00463797"/>
    <w:rsid w:val="00464475"/>
    <w:rsid w:val="0046631A"/>
    <w:rsid w:val="004663B5"/>
    <w:rsid w:val="004669CA"/>
    <w:rsid w:val="004670B0"/>
    <w:rsid w:val="00470799"/>
    <w:rsid w:val="004718E7"/>
    <w:rsid w:val="004718FB"/>
    <w:rsid w:val="00471F86"/>
    <w:rsid w:val="004726D2"/>
    <w:rsid w:val="0047280E"/>
    <w:rsid w:val="00472F44"/>
    <w:rsid w:val="004749ED"/>
    <w:rsid w:val="0047589F"/>
    <w:rsid w:val="0047613B"/>
    <w:rsid w:val="00476171"/>
    <w:rsid w:val="00476381"/>
    <w:rsid w:val="00476510"/>
    <w:rsid w:val="00476E98"/>
    <w:rsid w:val="004771BB"/>
    <w:rsid w:val="00481211"/>
    <w:rsid w:val="00481A9B"/>
    <w:rsid w:val="00481CA3"/>
    <w:rsid w:val="00481DA2"/>
    <w:rsid w:val="00482076"/>
    <w:rsid w:val="00483DC6"/>
    <w:rsid w:val="00483E17"/>
    <w:rsid w:val="00484486"/>
    <w:rsid w:val="00484E77"/>
    <w:rsid w:val="00485A19"/>
    <w:rsid w:val="004861BE"/>
    <w:rsid w:val="0048637E"/>
    <w:rsid w:val="00486715"/>
    <w:rsid w:val="00486BDC"/>
    <w:rsid w:val="00487140"/>
    <w:rsid w:val="00487BD4"/>
    <w:rsid w:val="00487DC6"/>
    <w:rsid w:val="00490D0D"/>
    <w:rsid w:val="0049104C"/>
    <w:rsid w:val="00491071"/>
    <w:rsid w:val="0049199C"/>
    <w:rsid w:val="00492583"/>
    <w:rsid w:val="0049314B"/>
    <w:rsid w:val="0049436C"/>
    <w:rsid w:val="00497CCA"/>
    <w:rsid w:val="004A1287"/>
    <w:rsid w:val="004A15E7"/>
    <w:rsid w:val="004A1656"/>
    <w:rsid w:val="004A1F44"/>
    <w:rsid w:val="004A2733"/>
    <w:rsid w:val="004A425F"/>
    <w:rsid w:val="004A4395"/>
    <w:rsid w:val="004A4A14"/>
    <w:rsid w:val="004A554C"/>
    <w:rsid w:val="004A55E7"/>
    <w:rsid w:val="004A5DD5"/>
    <w:rsid w:val="004A726D"/>
    <w:rsid w:val="004B0005"/>
    <w:rsid w:val="004B0781"/>
    <w:rsid w:val="004B0ED5"/>
    <w:rsid w:val="004B0FA7"/>
    <w:rsid w:val="004B12AF"/>
    <w:rsid w:val="004B133E"/>
    <w:rsid w:val="004B1A4C"/>
    <w:rsid w:val="004B271C"/>
    <w:rsid w:val="004B274D"/>
    <w:rsid w:val="004B359E"/>
    <w:rsid w:val="004B35D1"/>
    <w:rsid w:val="004B392F"/>
    <w:rsid w:val="004B4A33"/>
    <w:rsid w:val="004B4B61"/>
    <w:rsid w:val="004B671E"/>
    <w:rsid w:val="004B78B6"/>
    <w:rsid w:val="004B7E16"/>
    <w:rsid w:val="004C00C4"/>
    <w:rsid w:val="004C011C"/>
    <w:rsid w:val="004C0426"/>
    <w:rsid w:val="004C11B0"/>
    <w:rsid w:val="004C13EC"/>
    <w:rsid w:val="004C2E3D"/>
    <w:rsid w:val="004C329C"/>
    <w:rsid w:val="004C33EA"/>
    <w:rsid w:val="004C36FC"/>
    <w:rsid w:val="004C4596"/>
    <w:rsid w:val="004C4FA8"/>
    <w:rsid w:val="004C5C43"/>
    <w:rsid w:val="004C64AF"/>
    <w:rsid w:val="004D0CB2"/>
    <w:rsid w:val="004D0E30"/>
    <w:rsid w:val="004D2330"/>
    <w:rsid w:val="004D25D2"/>
    <w:rsid w:val="004D2750"/>
    <w:rsid w:val="004D2C31"/>
    <w:rsid w:val="004D394A"/>
    <w:rsid w:val="004D3B20"/>
    <w:rsid w:val="004D48E3"/>
    <w:rsid w:val="004D4DDB"/>
    <w:rsid w:val="004D5F4B"/>
    <w:rsid w:val="004D6E6D"/>
    <w:rsid w:val="004D7D6C"/>
    <w:rsid w:val="004E0FAB"/>
    <w:rsid w:val="004E15BE"/>
    <w:rsid w:val="004E15FE"/>
    <w:rsid w:val="004E1B04"/>
    <w:rsid w:val="004E1E75"/>
    <w:rsid w:val="004E20F6"/>
    <w:rsid w:val="004E2180"/>
    <w:rsid w:val="004E2E63"/>
    <w:rsid w:val="004E399F"/>
    <w:rsid w:val="004E3E09"/>
    <w:rsid w:val="004E4C81"/>
    <w:rsid w:val="004E4D5C"/>
    <w:rsid w:val="004E54E0"/>
    <w:rsid w:val="004E602F"/>
    <w:rsid w:val="004E6EA5"/>
    <w:rsid w:val="004E7906"/>
    <w:rsid w:val="004E7F50"/>
    <w:rsid w:val="004F07EF"/>
    <w:rsid w:val="004F10DD"/>
    <w:rsid w:val="004F14C9"/>
    <w:rsid w:val="004F20A7"/>
    <w:rsid w:val="004F25AE"/>
    <w:rsid w:val="004F28AB"/>
    <w:rsid w:val="004F2D9C"/>
    <w:rsid w:val="004F3B5F"/>
    <w:rsid w:val="004F4E9E"/>
    <w:rsid w:val="004F5B96"/>
    <w:rsid w:val="004F5D74"/>
    <w:rsid w:val="004F5E22"/>
    <w:rsid w:val="004F7376"/>
    <w:rsid w:val="00500269"/>
    <w:rsid w:val="00500AA3"/>
    <w:rsid w:val="00501EE8"/>
    <w:rsid w:val="00502AE9"/>
    <w:rsid w:val="00502B89"/>
    <w:rsid w:val="00502C83"/>
    <w:rsid w:val="00502CA8"/>
    <w:rsid w:val="00502E70"/>
    <w:rsid w:val="00502EA1"/>
    <w:rsid w:val="005030A7"/>
    <w:rsid w:val="005034A0"/>
    <w:rsid w:val="0050391F"/>
    <w:rsid w:val="00504003"/>
    <w:rsid w:val="005041E4"/>
    <w:rsid w:val="0050536C"/>
    <w:rsid w:val="005061A6"/>
    <w:rsid w:val="00506B59"/>
    <w:rsid w:val="005070B3"/>
    <w:rsid w:val="0050743C"/>
    <w:rsid w:val="00507B0B"/>
    <w:rsid w:val="0051055E"/>
    <w:rsid w:val="005109C8"/>
    <w:rsid w:val="00510EE0"/>
    <w:rsid w:val="0051113C"/>
    <w:rsid w:val="0051157D"/>
    <w:rsid w:val="0051168F"/>
    <w:rsid w:val="00511BC9"/>
    <w:rsid w:val="00512C6C"/>
    <w:rsid w:val="00513299"/>
    <w:rsid w:val="0051369C"/>
    <w:rsid w:val="0051387A"/>
    <w:rsid w:val="0051396B"/>
    <w:rsid w:val="00513C24"/>
    <w:rsid w:val="00513C3B"/>
    <w:rsid w:val="005140C3"/>
    <w:rsid w:val="00515790"/>
    <w:rsid w:val="005158F4"/>
    <w:rsid w:val="00515D5A"/>
    <w:rsid w:val="00516E1B"/>
    <w:rsid w:val="00517409"/>
    <w:rsid w:val="00517D0A"/>
    <w:rsid w:val="00517FA3"/>
    <w:rsid w:val="00520257"/>
    <w:rsid w:val="00521334"/>
    <w:rsid w:val="00522658"/>
    <w:rsid w:val="005227E3"/>
    <w:rsid w:val="00522B90"/>
    <w:rsid w:val="00522D74"/>
    <w:rsid w:val="00523EC4"/>
    <w:rsid w:val="00524AD4"/>
    <w:rsid w:val="00524EDD"/>
    <w:rsid w:val="00524F42"/>
    <w:rsid w:val="00525D16"/>
    <w:rsid w:val="00526012"/>
    <w:rsid w:val="005266A6"/>
    <w:rsid w:val="005300BE"/>
    <w:rsid w:val="005301C6"/>
    <w:rsid w:val="0053057D"/>
    <w:rsid w:val="005305BC"/>
    <w:rsid w:val="00530696"/>
    <w:rsid w:val="005314C8"/>
    <w:rsid w:val="005320F1"/>
    <w:rsid w:val="00532897"/>
    <w:rsid w:val="00532975"/>
    <w:rsid w:val="00532A9C"/>
    <w:rsid w:val="005331F5"/>
    <w:rsid w:val="0053392D"/>
    <w:rsid w:val="005348B4"/>
    <w:rsid w:val="00534F6B"/>
    <w:rsid w:val="0053504C"/>
    <w:rsid w:val="005358F2"/>
    <w:rsid w:val="00536C72"/>
    <w:rsid w:val="00537982"/>
    <w:rsid w:val="00537D2F"/>
    <w:rsid w:val="00537FFB"/>
    <w:rsid w:val="00540B9B"/>
    <w:rsid w:val="00540F08"/>
    <w:rsid w:val="00541283"/>
    <w:rsid w:val="00543AB0"/>
    <w:rsid w:val="005453D8"/>
    <w:rsid w:val="00545BF7"/>
    <w:rsid w:val="00545D76"/>
    <w:rsid w:val="005460F7"/>
    <w:rsid w:val="0054663D"/>
    <w:rsid w:val="005470D5"/>
    <w:rsid w:val="0054787B"/>
    <w:rsid w:val="00547BD5"/>
    <w:rsid w:val="00547CA4"/>
    <w:rsid w:val="0055063C"/>
    <w:rsid w:val="00550EB8"/>
    <w:rsid w:val="00551545"/>
    <w:rsid w:val="00551DD1"/>
    <w:rsid w:val="005566B5"/>
    <w:rsid w:val="00556D3A"/>
    <w:rsid w:val="00556E5A"/>
    <w:rsid w:val="005605AB"/>
    <w:rsid w:val="00560716"/>
    <w:rsid w:val="005616C7"/>
    <w:rsid w:val="005621C6"/>
    <w:rsid w:val="00563D15"/>
    <w:rsid w:val="00565230"/>
    <w:rsid w:val="0057091F"/>
    <w:rsid w:val="00570D22"/>
    <w:rsid w:val="00570E72"/>
    <w:rsid w:val="005719E8"/>
    <w:rsid w:val="00571A2A"/>
    <w:rsid w:val="00571D45"/>
    <w:rsid w:val="005729EC"/>
    <w:rsid w:val="00572C13"/>
    <w:rsid w:val="005734AF"/>
    <w:rsid w:val="00574215"/>
    <w:rsid w:val="00575250"/>
    <w:rsid w:val="00575929"/>
    <w:rsid w:val="00576CDA"/>
    <w:rsid w:val="00577620"/>
    <w:rsid w:val="00580195"/>
    <w:rsid w:val="005804E7"/>
    <w:rsid w:val="00580671"/>
    <w:rsid w:val="00581627"/>
    <w:rsid w:val="00581904"/>
    <w:rsid w:val="00582756"/>
    <w:rsid w:val="005828D0"/>
    <w:rsid w:val="005835D5"/>
    <w:rsid w:val="00583FAE"/>
    <w:rsid w:val="005845EA"/>
    <w:rsid w:val="00584FD7"/>
    <w:rsid w:val="005852F4"/>
    <w:rsid w:val="0058541B"/>
    <w:rsid w:val="0058612A"/>
    <w:rsid w:val="00586ACC"/>
    <w:rsid w:val="00586FA6"/>
    <w:rsid w:val="00587309"/>
    <w:rsid w:val="00587DE6"/>
    <w:rsid w:val="00587E83"/>
    <w:rsid w:val="005902F6"/>
    <w:rsid w:val="0059145B"/>
    <w:rsid w:val="00591533"/>
    <w:rsid w:val="00591B0C"/>
    <w:rsid w:val="0059390D"/>
    <w:rsid w:val="00593E23"/>
    <w:rsid w:val="00594409"/>
    <w:rsid w:val="0059448B"/>
    <w:rsid w:val="005966B7"/>
    <w:rsid w:val="00596E3B"/>
    <w:rsid w:val="00597C66"/>
    <w:rsid w:val="005A20AD"/>
    <w:rsid w:val="005A2146"/>
    <w:rsid w:val="005A2311"/>
    <w:rsid w:val="005A344A"/>
    <w:rsid w:val="005A3A6E"/>
    <w:rsid w:val="005A3E16"/>
    <w:rsid w:val="005A4E97"/>
    <w:rsid w:val="005A58A7"/>
    <w:rsid w:val="005A5B4A"/>
    <w:rsid w:val="005A5FEF"/>
    <w:rsid w:val="005A6861"/>
    <w:rsid w:val="005A70A0"/>
    <w:rsid w:val="005B00C2"/>
    <w:rsid w:val="005B11D2"/>
    <w:rsid w:val="005B13B9"/>
    <w:rsid w:val="005B41A4"/>
    <w:rsid w:val="005B4A38"/>
    <w:rsid w:val="005B5141"/>
    <w:rsid w:val="005B5297"/>
    <w:rsid w:val="005B54BD"/>
    <w:rsid w:val="005B5E2B"/>
    <w:rsid w:val="005C0575"/>
    <w:rsid w:val="005C0591"/>
    <w:rsid w:val="005C065B"/>
    <w:rsid w:val="005C0B08"/>
    <w:rsid w:val="005C1587"/>
    <w:rsid w:val="005C1686"/>
    <w:rsid w:val="005C2DA9"/>
    <w:rsid w:val="005C3D58"/>
    <w:rsid w:val="005C4790"/>
    <w:rsid w:val="005C4889"/>
    <w:rsid w:val="005C5EC9"/>
    <w:rsid w:val="005C6080"/>
    <w:rsid w:val="005C6972"/>
    <w:rsid w:val="005C7B0D"/>
    <w:rsid w:val="005D01A0"/>
    <w:rsid w:val="005D0DA7"/>
    <w:rsid w:val="005D19F7"/>
    <w:rsid w:val="005D27F8"/>
    <w:rsid w:val="005D28B1"/>
    <w:rsid w:val="005D32B1"/>
    <w:rsid w:val="005D336D"/>
    <w:rsid w:val="005D3B81"/>
    <w:rsid w:val="005D43D7"/>
    <w:rsid w:val="005D4794"/>
    <w:rsid w:val="005D4C71"/>
    <w:rsid w:val="005D6653"/>
    <w:rsid w:val="005D67B2"/>
    <w:rsid w:val="005D6AA0"/>
    <w:rsid w:val="005D790D"/>
    <w:rsid w:val="005E08E4"/>
    <w:rsid w:val="005E0B7C"/>
    <w:rsid w:val="005E4671"/>
    <w:rsid w:val="005E494B"/>
    <w:rsid w:val="005E4AC4"/>
    <w:rsid w:val="005E4F7E"/>
    <w:rsid w:val="005E5145"/>
    <w:rsid w:val="005E5311"/>
    <w:rsid w:val="005E7D6E"/>
    <w:rsid w:val="005F0F63"/>
    <w:rsid w:val="005F2ADF"/>
    <w:rsid w:val="005F3765"/>
    <w:rsid w:val="005F40E4"/>
    <w:rsid w:val="005F5329"/>
    <w:rsid w:val="005F6387"/>
    <w:rsid w:val="005F78DD"/>
    <w:rsid w:val="006006AC"/>
    <w:rsid w:val="00600AF6"/>
    <w:rsid w:val="00601CA8"/>
    <w:rsid w:val="00601DF6"/>
    <w:rsid w:val="006026F2"/>
    <w:rsid w:val="006028F3"/>
    <w:rsid w:val="00602E5A"/>
    <w:rsid w:val="00606BC9"/>
    <w:rsid w:val="00606BF0"/>
    <w:rsid w:val="00606EF1"/>
    <w:rsid w:val="006104D1"/>
    <w:rsid w:val="0061193B"/>
    <w:rsid w:val="00611F38"/>
    <w:rsid w:val="006126BC"/>
    <w:rsid w:val="0061290C"/>
    <w:rsid w:val="006136D1"/>
    <w:rsid w:val="006143E5"/>
    <w:rsid w:val="00614524"/>
    <w:rsid w:val="00614606"/>
    <w:rsid w:val="00616404"/>
    <w:rsid w:val="006173AA"/>
    <w:rsid w:val="0062129F"/>
    <w:rsid w:val="00621887"/>
    <w:rsid w:val="00621F65"/>
    <w:rsid w:val="006230D8"/>
    <w:rsid w:val="006235F9"/>
    <w:rsid w:val="006243F2"/>
    <w:rsid w:val="00625659"/>
    <w:rsid w:val="00625FE1"/>
    <w:rsid w:val="006277D1"/>
    <w:rsid w:val="00631063"/>
    <w:rsid w:val="006317EA"/>
    <w:rsid w:val="006321C9"/>
    <w:rsid w:val="0063247A"/>
    <w:rsid w:val="00632711"/>
    <w:rsid w:val="00632D51"/>
    <w:rsid w:val="00632E7E"/>
    <w:rsid w:val="00633D4B"/>
    <w:rsid w:val="0063520E"/>
    <w:rsid w:val="00635548"/>
    <w:rsid w:val="006357C6"/>
    <w:rsid w:val="00635E15"/>
    <w:rsid w:val="00637713"/>
    <w:rsid w:val="006403D0"/>
    <w:rsid w:val="00640FCF"/>
    <w:rsid w:val="00642F02"/>
    <w:rsid w:val="0064346C"/>
    <w:rsid w:val="00643D81"/>
    <w:rsid w:val="00644C1F"/>
    <w:rsid w:val="006468FD"/>
    <w:rsid w:val="0065075F"/>
    <w:rsid w:val="00651A2C"/>
    <w:rsid w:val="006524EE"/>
    <w:rsid w:val="0065312A"/>
    <w:rsid w:val="00654DDE"/>
    <w:rsid w:val="00655693"/>
    <w:rsid w:val="006558E5"/>
    <w:rsid w:val="00655F6A"/>
    <w:rsid w:val="00656DC4"/>
    <w:rsid w:val="006573BD"/>
    <w:rsid w:val="00662478"/>
    <w:rsid w:val="0066279B"/>
    <w:rsid w:val="0066289E"/>
    <w:rsid w:val="00662E10"/>
    <w:rsid w:val="00662E47"/>
    <w:rsid w:val="00664225"/>
    <w:rsid w:val="006642DA"/>
    <w:rsid w:val="0066542E"/>
    <w:rsid w:val="006655E1"/>
    <w:rsid w:val="006659C2"/>
    <w:rsid w:val="00670540"/>
    <w:rsid w:val="00670A8B"/>
    <w:rsid w:val="00670CD0"/>
    <w:rsid w:val="006712B9"/>
    <w:rsid w:val="0067163D"/>
    <w:rsid w:val="00671944"/>
    <w:rsid w:val="00671AF0"/>
    <w:rsid w:val="006721FE"/>
    <w:rsid w:val="00672E5F"/>
    <w:rsid w:val="00674A57"/>
    <w:rsid w:val="00674DEE"/>
    <w:rsid w:val="00676DFC"/>
    <w:rsid w:val="00677B38"/>
    <w:rsid w:val="00680964"/>
    <w:rsid w:val="00681D03"/>
    <w:rsid w:val="00683B87"/>
    <w:rsid w:val="00683E09"/>
    <w:rsid w:val="0068406C"/>
    <w:rsid w:val="0068436F"/>
    <w:rsid w:val="0068560B"/>
    <w:rsid w:val="0068634D"/>
    <w:rsid w:val="006865CF"/>
    <w:rsid w:val="00686CAF"/>
    <w:rsid w:val="00686E45"/>
    <w:rsid w:val="006878D6"/>
    <w:rsid w:val="00687A22"/>
    <w:rsid w:val="00687C65"/>
    <w:rsid w:val="00691138"/>
    <w:rsid w:val="00691629"/>
    <w:rsid w:val="0069191F"/>
    <w:rsid w:val="00691EB0"/>
    <w:rsid w:val="00692BDB"/>
    <w:rsid w:val="0069365B"/>
    <w:rsid w:val="006938FD"/>
    <w:rsid w:val="00693B2B"/>
    <w:rsid w:val="00693B72"/>
    <w:rsid w:val="0069502B"/>
    <w:rsid w:val="00696E6F"/>
    <w:rsid w:val="006A0791"/>
    <w:rsid w:val="006A0945"/>
    <w:rsid w:val="006A0CBA"/>
    <w:rsid w:val="006A1A2D"/>
    <w:rsid w:val="006A2840"/>
    <w:rsid w:val="006A2EAE"/>
    <w:rsid w:val="006A2FAF"/>
    <w:rsid w:val="006A381E"/>
    <w:rsid w:val="006A48B2"/>
    <w:rsid w:val="006A4B60"/>
    <w:rsid w:val="006A501E"/>
    <w:rsid w:val="006A7654"/>
    <w:rsid w:val="006A7D1D"/>
    <w:rsid w:val="006B06E8"/>
    <w:rsid w:val="006B1DC0"/>
    <w:rsid w:val="006B2CD0"/>
    <w:rsid w:val="006B2DAC"/>
    <w:rsid w:val="006B5DEC"/>
    <w:rsid w:val="006B6284"/>
    <w:rsid w:val="006B64C6"/>
    <w:rsid w:val="006B665F"/>
    <w:rsid w:val="006B6E79"/>
    <w:rsid w:val="006B714E"/>
    <w:rsid w:val="006B7720"/>
    <w:rsid w:val="006B78A9"/>
    <w:rsid w:val="006B796D"/>
    <w:rsid w:val="006B7E02"/>
    <w:rsid w:val="006C0E24"/>
    <w:rsid w:val="006C14B9"/>
    <w:rsid w:val="006C1BB5"/>
    <w:rsid w:val="006C35C2"/>
    <w:rsid w:val="006C3D93"/>
    <w:rsid w:val="006C4799"/>
    <w:rsid w:val="006C607F"/>
    <w:rsid w:val="006C7690"/>
    <w:rsid w:val="006C7D25"/>
    <w:rsid w:val="006D0FAD"/>
    <w:rsid w:val="006D2431"/>
    <w:rsid w:val="006D2915"/>
    <w:rsid w:val="006D2A63"/>
    <w:rsid w:val="006D2FED"/>
    <w:rsid w:val="006D35F9"/>
    <w:rsid w:val="006D4D09"/>
    <w:rsid w:val="006D5823"/>
    <w:rsid w:val="006D5DF7"/>
    <w:rsid w:val="006D647A"/>
    <w:rsid w:val="006D6D89"/>
    <w:rsid w:val="006D7E1B"/>
    <w:rsid w:val="006E0269"/>
    <w:rsid w:val="006E0950"/>
    <w:rsid w:val="006E0EA3"/>
    <w:rsid w:val="006E2124"/>
    <w:rsid w:val="006E3315"/>
    <w:rsid w:val="006E3BCD"/>
    <w:rsid w:val="006E54B5"/>
    <w:rsid w:val="006E5964"/>
    <w:rsid w:val="006E5D94"/>
    <w:rsid w:val="006E601E"/>
    <w:rsid w:val="006E6039"/>
    <w:rsid w:val="006E62C4"/>
    <w:rsid w:val="006E68BC"/>
    <w:rsid w:val="006E708D"/>
    <w:rsid w:val="006E7F0E"/>
    <w:rsid w:val="006F1461"/>
    <w:rsid w:val="006F18C1"/>
    <w:rsid w:val="006F242D"/>
    <w:rsid w:val="006F350D"/>
    <w:rsid w:val="006F357E"/>
    <w:rsid w:val="006F3FF4"/>
    <w:rsid w:val="006F4A6E"/>
    <w:rsid w:val="006F576D"/>
    <w:rsid w:val="006F765E"/>
    <w:rsid w:val="006F7ACB"/>
    <w:rsid w:val="007006A7"/>
    <w:rsid w:val="00700C7D"/>
    <w:rsid w:val="0070164A"/>
    <w:rsid w:val="007016DB"/>
    <w:rsid w:val="0070185B"/>
    <w:rsid w:val="0070267B"/>
    <w:rsid w:val="00703E12"/>
    <w:rsid w:val="0070518B"/>
    <w:rsid w:val="00705B75"/>
    <w:rsid w:val="00705D29"/>
    <w:rsid w:val="00705FCC"/>
    <w:rsid w:val="0070602E"/>
    <w:rsid w:val="00706B4F"/>
    <w:rsid w:val="00706C52"/>
    <w:rsid w:val="00706CE0"/>
    <w:rsid w:val="00707F02"/>
    <w:rsid w:val="0071006C"/>
    <w:rsid w:val="00711992"/>
    <w:rsid w:val="00711BD5"/>
    <w:rsid w:val="00711F7C"/>
    <w:rsid w:val="0071236C"/>
    <w:rsid w:val="007144A5"/>
    <w:rsid w:val="00714711"/>
    <w:rsid w:val="007147DE"/>
    <w:rsid w:val="00714AEA"/>
    <w:rsid w:val="00714B44"/>
    <w:rsid w:val="007155F7"/>
    <w:rsid w:val="00720D5E"/>
    <w:rsid w:val="00720F42"/>
    <w:rsid w:val="007214A5"/>
    <w:rsid w:val="00721804"/>
    <w:rsid w:val="00721B83"/>
    <w:rsid w:val="0072206C"/>
    <w:rsid w:val="00724DEC"/>
    <w:rsid w:val="00724FBE"/>
    <w:rsid w:val="00725660"/>
    <w:rsid w:val="007264E8"/>
    <w:rsid w:val="00726B92"/>
    <w:rsid w:val="00727579"/>
    <w:rsid w:val="0073031D"/>
    <w:rsid w:val="00731264"/>
    <w:rsid w:val="0073249A"/>
    <w:rsid w:val="007338BE"/>
    <w:rsid w:val="007339A1"/>
    <w:rsid w:val="00734A7C"/>
    <w:rsid w:val="0073675A"/>
    <w:rsid w:val="00737276"/>
    <w:rsid w:val="00737EBA"/>
    <w:rsid w:val="007404DD"/>
    <w:rsid w:val="00740CA6"/>
    <w:rsid w:val="00740CCF"/>
    <w:rsid w:val="00742244"/>
    <w:rsid w:val="007438B0"/>
    <w:rsid w:val="00743C97"/>
    <w:rsid w:val="00745820"/>
    <w:rsid w:val="00745AD1"/>
    <w:rsid w:val="00745FA1"/>
    <w:rsid w:val="0074711D"/>
    <w:rsid w:val="00747B36"/>
    <w:rsid w:val="00747EFB"/>
    <w:rsid w:val="00750491"/>
    <w:rsid w:val="00751110"/>
    <w:rsid w:val="007514F0"/>
    <w:rsid w:val="00751D96"/>
    <w:rsid w:val="00752292"/>
    <w:rsid w:val="00752938"/>
    <w:rsid w:val="00753105"/>
    <w:rsid w:val="00753907"/>
    <w:rsid w:val="00753FDE"/>
    <w:rsid w:val="0075490F"/>
    <w:rsid w:val="00754D88"/>
    <w:rsid w:val="00755AC9"/>
    <w:rsid w:val="00755CF0"/>
    <w:rsid w:val="007611A7"/>
    <w:rsid w:val="00762195"/>
    <w:rsid w:val="007627EF"/>
    <w:rsid w:val="00762ACB"/>
    <w:rsid w:val="007643F7"/>
    <w:rsid w:val="007654BC"/>
    <w:rsid w:val="00765614"/>
    <w:rsid w:val="00766545"/>
    <w:rsid w:val="00766BCA"/>
    <w:rsid w:val="00766DC9"/>
    <w:rsid w:val="00766E12"/>
    <w:rsid w:val="007713A1"/>
    <w:rsid w:val="00771403"/>
    <w:rsid w:val="00773138"/>
    <w:rsid w:val="00775122"/>
    <w:rsid w:val="00775458"/>
    <w:rsid w:val="00775582"/>
    <w:rsid w:val="007756D2"/>
    <w:rsid w:val="00775ECE"/>
    <w:rsid w:val="007761EC"/>
    <w:rsid w:val="0077648A"/>
    <w:rsid w:val="00776924"/>
    <w:rsid w:val="007771A9"/>
    <w:rsid w:val="00780E27"/>
    <w:rsid w:val="00781448"/>
    <w:rsid w:val="0078163D"/>
    <w:rsid w:val="00781D0B"/>
    <w:rsid w:val="007829F5"/>
    <w:rsid w:val="00784653"/>
    <w:rsid w:val="00784B5B"/>
    <w:rsid w:val="007853EB"/>
    <w:rsid w:val="007864E9"/>
    <w:rsid w:val="0078749A"/>
    <w:rsid w:val="00791645"/>
    <w:rsid w:val="00791CB7"/>
    <w:rsid w:val="007921F6"/>
    <w:rsid w:val="007925A2"/>
    <w:rsid w:val="007927A2"/>
    <w:rsid w:val="00792B5E"/>
    <w:rsid w:val="00792CC7"/>
    <w:rsid w:val="007936F7"/>
    <w:rsid w:val="00793887"/>
    <w:rsid w:val="0079393A"/>
    <w:rsid w:val="0079394E"/>
    <w:rsid w:val="007940A8"/>
    <w:rsid w:val="007942CA"/>
    <w:rsid w:val="00794314"/>
    <w:rsid w:val="00794EC0"/>
    <w:rsid w:val="007956B5"/>
    <w:rsid w:val="00795ED6"/>
    <w:rsid w:val="007A199B"/>
    <w:rsid w:val="007A238F"/>
    <w:rsid w:val="007A23D6"/>
    <w:rsid w:val="007A3440"/>
    <w:rsid w:val="007A55B7"/>
    <w:rsid w:val="007A55B8"/>
    <w:rsid w:val="007A5653"/>
    <w:rsid w:val="007A5AA9"/>
    <w:rsid w:val="007A5FD0"/>
    <w:rsid w:val="007A6845"/>
    <w:rsid w:val="007B0281"/>
    <w:rsid w:val="007B02EF"/>
    <w:rsid w:val="007B2122"/>
    <w:rsid w:val="007B216B"/>
    <w:rsid w:val="007B21DF"/>
    <w:rsid w:val="007B52DD"/>
    <w:rsid w:val="007B78DC"/>
    <w:rsid w:val="007B7CB3"/>
    <w:rsid w:val="007C0D43"/>
    <w:rsid w:val="007C1757"/>
    <w:rsid w:val="007C7218"/>
    <w:rsid w:val="007C78A4"/>
    <w:rsid w:val="007C7A5B"/>
    <w:rsid w:val="007C7E51"/>
    <w:rsid w:val="007D09CA"/>
    <w:rsid w:val="007D0A22"/>
    <w:rsid w:val="007D0EEB"/>
    <w:rsid w:val="007D12A0"/>
    <w:rsid w:val="007D29AA"/>
    <w:rsid w:val="007D39CF"/>
    <w:rsid w:val="007D3BE6"/>
    <w:rsid w:val="007D4A18"/>
    <w:rsid w:val="007D58BD"/>
    <w:rsid w:val="007D5C33"/>
    <w:rsid w:val="007D77AE"/>
    <w:rsid w:val="007E018E"/>
    <w:rsid w:val="007E02C0"/>
    <w:rsid w:val="007E18CE"/>
    <w:rsid w:val="007E1BE0"/>
    <w:rsid w:val="007E1FB1"/>
    <w:rsid w:val="007E3A29"/>
    <w:rsid w:val="007E3C7D"/>
    <w:rsid w:val="007E41BE"/>
    <w:rsid w:val="007E6B18"/>
    <w:rsid w:val="007F2FFB"/>
    <w:rsid w:val="007F33E6"/>
    <w:rsid w:val="007F3405"/>
    <w:rsid w:val="007F3B6E"/>
    <w:rsid w:val="007F4F7D"/>
    <w:rsid w:val="007F59F1"/>
    <w:rsid w:val="007F5A97"/>
    <w:rsid w:val="007F7289"/>
    <w:rsid w:val="007F7B61"/>
    <w:rsid w:val="007F7E13"/>
    <w:rsid w:val="007F7F42"/>
    <w:rsid w:val="00805426"/>
    <w:rsid w:val="00806FE4"/>
    <w:rsid w:val="00810354"/>
    <w:rsid w:val="00811AB0"/>
    <w:rsid w:val="008121A9"/>
    <w:rsid w:val="00812C8B"/>
    <w:rsid w:val="00814514"/>
    <w:rsid w:val="0081567E"/>
    <w:rsid w:val="0081603C"/>
    <w:rsid w:val="00816854"/>
    <w:rsid w:val="008168D5"/>
    <w:rsid w:val="008201D8"/>
    <w:rsid w:val="0082061F"/>
    <w:rsid w:val="00820A67"/>
    <w:rsid w:val="00820AF8"/>
    <w:rsid w:val="00822F6A"/>
    <w:rsid w:val="00823FF2"/>
    <w:rsid w:val="00824168"/>
    <w:rsid w:val="0082420B"/>
    <w:rsid w:val="00824581"/>
    <w:rsid w:val="008257E7"/>
    <w:rsid w:val="00826860"/>
    <w:rsid w:val="008268D9"/>
    <w:rsid w:val="00826967"/>
    <w:rsid w:val="00826C44"/>
    <w:rsid w:val="00827B99"/>
    <w:rsid w:val="00827D0A"/>
    <w:rsid w:val="00830BC8"/>
    <w:rsid w:val="0083157F"/>
    <w:rsid w:val="0083248C"/>
    <w:rsid w:val="00832968"/>
    <w:rsid w:val="00832BB5"/>
    <w:rsid w:val="00833663"/>
    <w:rsid w:val="00833C20"/>
    <w:rsid w:val="008341FC"/>
    <w:rsid w:val="008353B8"/>
    <w:rsid w:val="00835BB8"/>
    <w:rsid w:val="008361E0"/>
    <w:rsid w:val="008364EC"/>
    <w:rsid w:val="008365E5"/>
    <w:rsid w:val="00837707"/>
    <w:rsid w:val="00837C32"/>
    <w:rsid w:val="0084221B"/>
    <w:rsid w:val="008423DE"/>
    <w:rsid w:val="00843937"/>
    <w:rsid w:val="008447CE"/>
    <w:rsid w:val="00845CB6"/>
    <w:rsid w:val="00845F1D"/>
    <w:rsid w:val="0084600F"/>
    <w:rsid w:val="0084631E"/>
    <w:rsid w:val="0084727C"/>
    <w:rsid w:val="00851C69"/>
    <w:rsid w:val="00852979"/>
    <w:rsid w:val="00853F0F"/>
    <w:rsid w:val="0085524A"/>
    <w:rsid w:val="00855AA7"/>
    <w:rsid w:val="00855C3C"/>
    <w:rsid w:val="00855FEE"/>
    <w:rsid w:val="00856984"/>
    <w:rsid w:val="00856E7D"/>
    <w:rsid w:val="00857410"/>
    <w:rsid w:val="00860024"/>
    <w:rsid w:val="00860438"/>
    <w:rsid w:val="00860DD6"/>
    <w:rsid w:val="00861DB6"/>
    <w:rsid w:val="00862C47"/>
    <w:rsid w:val="00863356"/>
    <w:rsid w:val="008635D0"/>
    <w:rsid w:val="008639BB"/>
    <w:rsid w:val="00864045"/>
    <w:rsid w:val="008641A4"/>
    <w:rsid w:val="008656E7"/>
    <w:rsid w:val="00866175"/>
    <w:rsid w:val="00866508"/>
    <w:rsid w:val="0086653A"/>
    <w:rsid w:val="00866A1A"/>
    <w:rsid w:val="00866A90"/>
    <w:rsid w:val="00866D44"/>
    <w:rsid w:val="0087169F"/>
    <w:rsid w:val="0087182D"/>
    <w:rsid w:val="0087215D"/>
    <w:rsid w:val="00872CDE"/>
    <w:rsid w:val="00872CE6"/>
    <w:rsid w:val="008732C0"/>
    <w:rsid w:val="008736EC"/>
    <w:rsid w:val="00873E33"/>
    <w:rsid w:val="00873FFE"/>
    <w:rsid w:val="0087420E"/>
    <w:rsid w:val="008750E4"/>
    <w:rsid w:val="008752C1"/>
    <w:rsid w:val="00875361"/>
    <w:rsid w:val="00875BB0"/>
    <w:rsid w:val="008764F7"/>
    <w:rsid w:val="00876F1A"/>
    <w:rsid w:val="0088082B"/>
    <w:rsid w:val="008822A5"/>
    <w:rsid w:val="008830B0"/>
    <w:rsid w:val="008842B8"/>
    <w:rsid w:val="00884301"/>
    <w:rsid w:val="008843E7"/>
    <w:rsid w:val="00885473"/>
    <w:rsid w:val="00887768"/>
    <w:rsid w:val="00887913"/>
    <w:rsid w:val="008904C2"/>
    <w:rsid w:val="00890765"/>
    <w:rsid w:val="0089130F"/>
    <w:rsid w:val="00892552"/>
    <w:rsid w:val="0089308F"/>
    <w:rsid w:val="0089367F"/>
    <w:rsid w:val="008938AD"/>
    <w:rsid w:val="00894CB3"/>
    <w:rsid w:val="00894F3C"/>
    <w:rsid w:val="00895C91"/>
    <w:rsid w:val="0089796E"/>
    <w:rsid w:val="008A0B2D"/>
    <w:rsid w:val="008A13F3"/>
    <w:rsid w:val="008A1AF8"/>
    <w:rsid w:val="008A1ED8"/>
    <w:rsid w:val="008A2B1F"/>
    <w:rsid w:val="008A2B36"/>
    <w:rsid w:val="008A3C91"/>
    <w:rsid w:val="008A6FC1"/>
    <w:rsid w:val="008A70A8"/>
    <w:rsid w:val="008A751D"/>
    <w:rsid w:val="008B070F"/>
    <w:rsid w:val="008B139B"/>
    <w:rsid w:val="008B1D10"/>
    <w:rsid w:val="008B2CCB"/>
    <w:rsid w:val="008B3EC6"/>
    <w:rsid w:val="008B4CAD"/>
    <w:rsid w:val="008B4FEA"/>
    <w:rsid w:val="008B52B8"/>
    <w:rsid w:val="008B6598"/>
    <w:rsid w:val="008B7FA0"/>
    <w:rsid w:val="008C02FA"/>
    <w:rsid w:val="008C1E4A"/>
    <w:rsid w:val="008C2474"/>
    <w:rsid w:val="008C311B"/>
    <w:rsid w:val="008C38CD"/>
    <w:rsid w:val="008C3BB2"/>
    <w:rsid w:val="008C3E5C"/>
    <w:rsid w:val="008C3ECF"/>
    <w:rsid w:val="008C4300"/>
    <w:rsid w:val="008C7B1E"/>
    <w:rsid w:val="008C7F61"/>
    <w:rsid w:val="008D085E"/>
    <w:rsid w:val="008D18AF"/>
    <w:rsid w:val="008D2DD5"/>
    <w:rsid w:val="008D3663"/>
    <w:rsid w:val="008D4B3A"/>
    <w:rsid w:val="008D5221"/>
    <w:rsid w:val="008D5AB4"/>
    <w:rsid w:val="008D6A9F"/>
    <w:rsid w:val="008E094F"/>
    <w:rsid w:val="008E0C10"/>
    <w:rsid w:val="008E1217"/>
    <w:rsid w:val="008E1226"/>
    <w:rsid w:val="008E15DB"/>
    <w:rsid w:val="008E179F"/>
    <w:rsid w:val="008E1E3E"/>
    <w:rsid w:val="008E401E"/>
    <w:rsid w:val="008E5737"/>
    <w:rsid w:val="008E5DC7"/>
    <w:rsid w:val="008E5EF2"/>
    <w:rsid w:val="008E6839"/>
    <w:rsid w:val="008E6A81"/>
    <w:rsid w:val="008E779E"/>
    <w:rsid w:val="008E7AC4"/>
    <w:rsid w:val="008F05D8"/>
    <w:rsid w:val="008F1938"/>
    <w:rsid w:val="008F211C"/>
    <w:rsid w:val="008F260C"/>
    <w:rsid w:val="008F4B60"/>
    <w:rsid w:val="008F54EA"/>
    <w:rsid w:val="008F7543"/>
    <w:rsid w:val="008F76A3"/>
    <w:rsid w:val="008F7C03"/>
    <w:rsid w:val="0090010E"/>
    <w:rsid w:val="009003BB"/>
    <w:rsid w:val="00900C5E"/>
    <w:rsid w:val="0090291F"/>
    <w:rsid w:val="00902CC2"/>
    <w:rsid w:val="00902ED1"/>
    <w:rsid w:val="00903A27"/>
    <w:rsid w:val="00903EF7"/>
    <w:rsid w:val="009040D7"/>
    <w:rsid w:val="00904182"/>
    <w:rsid w:val="009048DC"/>
    <w:rsid w:val="0090530B"/>
    <w:rsid w:val="009062BD"/>
    <w:rsid w:val="00906548"/>
    <w:rsid w:val="00911038"/>
    <w:rsid w:val="009111F5"/>
    <w:rsid w:val="00911F9F"/>
    <w:rsid w:val="009125CE"/>
    <w:rsid w:val="00912769"/>
    <w:rsid w:val="00912CE2"/>
    <w:rsid w:val="00912E34"/>
    <w:rsid w:val="00913621"/>
    <w:rsid w:val="0091442B"/>
    <w:rsid w:val="009147DA"/>
    <w:rsid w:val="00914AE3"/>
    <w:rsid w:val="009152C3"/>
    <w:rsid w:val="00917A09"/>
    <w:rsid w:val="00917E5E"/>
    <w:rsid w:val="00917E64"/>
    <w:rsid w:val="00921178"/>
    <w:rsid w:val="0092195A"/>
    <w:rsid w:val="009219BE"/>
    <w:rsid w:val="00922AAF"/>
    <w:rsid w:val="009241C7"/>
    <w:rsid w:val="00924278"/>
    <w:rsid w:val="0092500F"/>
    <w:rsid w:val="009256A1"/>
    <w:rsid w:val="00925D7E"/>
    <w:rsid w:val="00926DEC"/>
    <w:rsid w:val="009273DB"/>
    <w:rsid w:val="009307F4"/>
    <w:rsid w:val="00930C6E"/>
    <w:rsid w:val="0093105B"/>
    <w:rsid w:val="00931678"/>
    <w:rsid w:val="00931BAC"/>
    <w:rsid w:val="0093450F"/>
    <w:rsid w:val="00934D55"/>
    <w:rsid w:val="00934D59"/>
    <w:rsid w:val="00935308"/>
    <w:rsid w:val="00935422"/>
    <w:rsid w:val="009359BC"/>
    <w:rsid w:val="00935DE1"/>
    <w:rsid w:val="00936D3C"/>
    <w:rsid w:val="0094136D"/>
    <w:rsid w:val="0094516C"/>
    <w:rsid w:val="0094598D"/>
    <w:rsid w:val="009464B7"/>
    <w:rsid w:val="0094716D"/>
    <w:rsid w:val="00947967"/>
    <w:rsid w:val="00950D6F"/>
    <w:rsid w:val="009519E4"/>
    <w:rsid w:val="00952E20"/>
    <w:rsid w:val="00952F30"/>
    <w:rsid w:val="00952F69"/>
    <w:rsid w:val="00953CDD"/>
    <w:rsid w:val="00954425"/>
    <w:rsid w:val="009544EE"/>
    <w:rsid w:val="0095503D"/>
    <w:rsid w:val="00955367"/>
    <w:rsid w:val="00957306"/>
    <w:rsid w:val="00957888"/>
    <w:rsid w:val="00957E83"/>
    <w:rsid w:val="00960FCA"/>
    <w:rsid w:val="0096180C"/>
    <w:rsid w:val="0096251C"/>
    <w:rsid w:val="009643EB"/>
    <w:rsid w:val="009651C6"/>
    <w:rsid w:val="00965339"/>
    <w:rsid w:val="009653F6"/>
    <w:rsid w:val="00965706"/>
    <w:rsid w:val="00965AC4"/>
    <w:rsid w:val="00965F8B"/>
    <w:rsid w:val="009668D0"/>
    <w:rsid w:val="00970196"/>
    <w:rsid w:val="00970796"/>
    <w:rsid w:val="009719EF"/>
    <w:rsid w:val="00971A96"/>
    <w:rsid w:val="009721E3"/>
    <w:rsid w:val="00972A9A"/>
    <w:rsid w:val="009736E4"/>
    <w:rsid w:val="009738BD"/>
    <w:rsid w:val="00973C9D"/>
    <w:rsid w:val="0097416A"/>
    <w:rsid w:val="00974A18"/>
    <w:rsid w:val="00974BE9"/>
    <w:rsid w:val="00975658"/>
    <w:rsid w:val="00975F0E"/>
    <w:rsid w:val="009767DC"/>
    <w:rsid w:val="00976F25"/>
    <w:rsid w:val="0097722A"/>
    <w:rsid w:val="009807BE"/>
    <w:rsid w:val="009812A2"/>
    <w:rsid w:val="0098238B"/>
    <w:rsid w:val="009824A4"/>
    <w:rsid w:val="00982958"/>
    <w:rsid w:val="00983106"/>
    <w:rsid w:val="00984248"/>
    <w:rsid w:val="00984C35"/>
    <w:rsid w:val="00985AA1"/>
    <w:rsid w:val="0098602D"/>
    <w:rsid w:val="009865AA"/>
    <w:rsid w:val="0098700F"/>
    <w:rsid w:val="00987068"/>
    <w:rsid w:val="00987EFB"/>
    <w:rsid w:val="00990549"/>
    <w:rsid w:val="00990E57"/>
    <w:rsid w:val="009910BA"/>
    <w:rsid w:val="00991BE1"/>
    <w:rsid w:val="00992078"/>
    <w:rsid w:val="00995F2B"/>
    <w:rsid w:val="009963E9"/>
    <w:rsid w:val="0099679E"/>
    <w:rsid w:val="00996AF4"/>
    <w:rsid w:val="00996C65"/>
    <w:rsid w:val="00997EA4"/>
    <w:rsid w:val="009A07B5"/>
    <w:rsid w:val="009A08B2"/>
    <w:rsid w:val="009A3F72"/>
    <w:rsid w:val="009A4812"/>
    <w:rsid w:val="009A4F67"/>
    <w:rsid w:val="009A56B4"/>
    <w:rsid w:val="009B0E41"/>
    <w:rsid w:val="009B15BA"/>
    <w:rsid w:val="009B166C"/>
    <w:rsid w:val="009B188B"/>
    <w:rsid w:val="009B1DB9"/>
    <w:rsid w:val="009B21C0"/>
    <w:rsid w:val="009B2510"/>
    <w:rsid w:val="009B2605"/>
    <w:rsid w:val="009B2FAE"/>
    <w:rsid w:val="009B3524"/>
    <w:rsid w:val="009B3739"/>
    <w:rsid w:val="009B3DF4"/>
    <w:rsid w:val="009B4899"/>
    <w:rsid w:val="009B5279"/>
    <w:rsid w:val="009B5B6E"/>
    <w:rsid w:val="009B5BC2"/>
    <w:rsid w:val="009B635A"/>
    <w:rsid w:val="009B7D44"/>
    <w:rsid w:val="009C086D"/>
    <w:rsid w:val="009C1C0A"/>
    <w:rsid w:val="009C308B"/>
    <w:rsid w:val="009C3AC0"/>
    <w:rsid w:val="009C3E54"/>
    <w:rsid w:val="009C4E4A"/>
    <w:rsid w:val="009C592D"/>
    <w:rsid w:val="009C6A9B"/>
    <w:rsid w:val="009C744B"/>
    <w:rsid w:val="009D2F35"/>
    <w:rsid w:val="009D337F"/>
    <w:rsid w:val="009D417F"/>
    <w:rsid w:val="009D4320"/>
    <w:rsid w:val="009D4F19"/>
    <w:rsid w:val="009D5291"/>
    <w:rsid w:val="009D6A99"/>
    <w:rsid w:val="009D72C6"/>
    <w:rsid w:val="009E0C7C"/>
    <w:rsid w:val="009E245D"/>
    <w:rsid w:val="009E29FF"/>
    <w:rsid w:val="009E3291"/>
    <w:rsid w:val="009E3387"/>
    <w:rsid w:val="009E3428"/>
    <w:rsid w:val="009E41CA"/>
    <w:rsid w:val="009E4576"/>
    <w:rsid w:val="009E4D17"/>
    <w:rsid w:val="009E6894"/>
    <w:rsid w:val="009E73E0"/>
    <w:rsid w:val="009F0FED"/>
    <w:rsid w:val="009F1C7A"/>
    <w:rsid w:val="009F224E"/>
    <w:rsid w:val="009F285F"/>
    <w:rsid w:val="009F41F0"/>
    <w:rsid w:val="009F4596"/>
    <w:rsid w:val="009F47F0"/>
    <w:rsid w:val="009F574F"/>
    <w:rsid w:val="009F6747"/>
    <w:rsid w:val="009F6A89"/>
    <w:rsid w:val="009F738A"/>
    <w:rsid w:val="009F7423"/>
    <w:rsid w:val="009F7570"/>
    <w:rsid w:val="009F7586"/>
    <w:rsid w:val="009F78A1"/>
    <w:rsid w:val="009F7A35"/>
    <w:rsid w:val="009F7AFF"/>
    <w:rsid w:val="009F7B52"/>
    <w:rsid w:val="00A00F6F"/>
    <w:rsid w:val="00A00FBF"/>
    <w:rsid w:val="00A01349"/>
    <w:rsid w:val="00A0162F"/>
    <w:rsid w:val="00A02E22"/>
    <w:rsid w:val="00A033D9"/>
    <w:rsid w:val="00A04691"/>
    <w:rsid w:val="00A04C50"/>
    <w:rsid w:val="00A05357"/>
    <w:rsid w:val="00A063A0"/>
    <w:rsid w:val="00A06CD0"/>
    <w:rsid w:val="00A101F5"/>
    <w:rsid w:val="00A107D5"/>
    <w:rsid w:val="00A10C23"/>
    <w:rsid w:val="00A114AF"/>
    <w:rsid w:val="00A11B3F"/>
    <w:rsid w:val="00A11E45"/>
    <w:rsid w:val="00A1223F"/>
    <w:rsid w:val="00A1315E"/>
    <w:rsid w:val="00A1386E"/>
    <w:rsid w:val="00A13B6A"/>
    <w:rsid w:val="00A15C2C"/>
    <w:rsid w:val="00A15FC1"/>
    <w:rsid w:val="00A173F3"/>
    <w:rsid w:val="00A176E8"/>
    <w:rsid w:val="00A17A2C"/>
    <w:rsid w:val="00A17D1A"/>
    <w:rsid w:val="00A21183"/>
    <w:rsid w:val="00A2156C"/>
    <w:rsid w:val="00A22245"/>
    <w:rsid w:val="00A22BB5"/>
    <w:rsid w:val="00A2377A"/>
    <w:rsid w:val="00A24111"/>
    <w:rsid w:val="00A24507"/>
    <w:rsid w:val="00A2512F"/>
    <w:rsid w:val="00A25568"/>
    <w:rsid w:val="00A3063F"/>
    <w:rsid w:val="00A30CDB"/>
    <w:rsid w:val="00A318BC"/>
    <w:rsid w:val="00A31D75"/>
    <w:rsid w:val="00A3225E"/>
    <w:rsid w:val="00A32D93"/>
    <w:rsid w:val="00A34365"/>
    <w:rsid w:val="00A344CD"/>
    <w:rsid w:val="00A3510E"/>
    <w:rsid w:val="00A35F84"/>
    <w:rsid w:val="00A36535"/>
    <w:rsid w:val="00A37196"/>
    <w:rsid w:val="00A37947"/>
    <w:rsid w:val="00A42B73"/>
    <w:rsid w:val="00A43386"/>
    <w:rsid w:val="00A43DB4"/>
    <w:rsid w:val="00A4474E"/>
    <w:rsid w:val="00A458C5"/>
    <w:rsid w:val="00A4735C"/>
    <w:rsid w:val="00A47A14"/>
    <w:rsid w:val="00A47EA4"/>
    <w:rsid w:val="00A50A34"/>
    <w:rsid w:val="00A50E63"/>
    <w:rsid w:val="00A51D63"/>
    <w:rsid w:val="00A537D6"/>
    <w:rsid w:val="00A54753"/>
    <w:rsid w:val="00A5498B"/>
    <w:rsid w:val="00A55B02"/>
    <w:rsid w:val="00A55B2B"/>
    <w:rsid w:val="00A55E10"/>
    <w:rsid w:val="00A5628A"/>
    <w:rsid w:val="00A57B08"/>
    <w:rsid w:val="00A57F86"/>
    <w:rsid w:val="00A60A28"/>
    <w:rsid w:val="00A61C91"/>
    <w:rsid w:val="00A62773"/>
    <w:rsid w:val="00A62EDE"/>
    <w:rsid w:val="00A63541"/>
    <w:rsid w:val="00A63961"/>
    <w:rsid w:val="00A64A35"/>
    <w:rsid w:val="00A655E2"/>
    <w:rsid w:val="00A65F8D"/>
    <w:rsid w:val="00A67039"/>
    <w:rsid w:val="00A674F0"/>
    <w:rsid w:val="00A707B1"/>
    <w:rsid w:val="00A711C7"/>
    <w:rsid w:val="00A712FC"/>
    <w:rsid w:val="00A7171F"/>
    <w:rsid w:val="00A71E81"/>
    <w:rsid w:val="00A72C12"/>
    <w:rsid w:val="00A72D60"/>
    <w:rsid w:val="00A73DF8"/>
    <w:rsid w:val="00A75148"/>
    <w:rsid w:val="00A80271"/>
    <w:rsid w:val="00A8042A"/>
    <w:rsid w:val="00A812FC"/>
    <w:rsid w:val="00A8213B"/>
    <w:rsid w:val="00A82389"/>
    <w:rsid w:val="00A838F4"/>
    <w:rsid w:val="00A839A3"/>
    <w:rsid w:val="00A83D58"/>
    <w:rsid w:val="00A84439"/>
    <w:rsid w:val="00A84930"/>
    <w:rsid w:val="00A849B4"/>
    <w:rsid w:val="00A853EB"/>
    <w:rsid w:val="00A85FB5"/>
    <w:rsid w:val="00A8659B"/>
    <w:rsid w:val="00A90553"/>
    <w:rsid w:val="00A91788"/>
    <w:rsid w:val="00A92C72"/>
    <w:rsid w:val="00A939B7"/>
    <w:rsid w:val="00A93EF1"/>
    <w:rsid w:val="00A93F94"/>
    <w:rsid w:val="00A951B9"/>
    <w:rsid w:val="00A95BB8"/>
    <w:rsid w:val="00A96400"/>
    <w:rsid w:val="00A96656"/>
    <w:rsid w:val="00A96E73"/>
    <w:rsid w:val="00A97F51"/>
    <w:rsid w:val="00A97F57"/>
    <w:rsid w:val="00AA04D6"/>
    <w:rsid w:val="00AA09E7"/>
    <w:rsid w:val="00AA1F75"/>
    <w:rsid w:val="00AA4274"/>
    <w:rsid w:val="00AA4610"/>
    <w:rsid w:val="00AA478A"/>
    <w:rsid w:val="00AA47C3"/>
    <w:rsid w:val="00AA5C54"/>
    <w:rsid w:val="00AA5C8C"/>
    <w:rsid w:val="00AA5CED"/>
    <w:rsid w:val="00AA7869"/>
    <w:rsid w:val="00AB1058"/>
    <w:rsid w:val="00AB3534"/>
    <w:rsid w:val="00AB3765"/>
    <w:rsid w:val="00AB49E7"/>
    <w:rsid w:val="00AB4B83"/>
    <w:rsid w:val="00AB4D1D"/>
    <w:rsid w:val="00AB5164"/>
    <w:rsid w:val="00AB5821"/>
    <w:rsid w:val="00AB5A27"/>
    <w:rsid w:val="00AB6F1D"/>
    <w:rsid w:val="00AB7424"/>
    <w:rsid w:val="00AC08C2"/>
    <w:rsid w:val="00AC101B"/>
    <w:rsid w:val="00AC2245"/>
    <w:rsid w:val="00AC2968"/>
    <w:rsid w:val="00AC4324"/>
    <w:rsid w:val="00AC48F7"/>
    <w:rsid w:val="00AC4B6C"/>
    <w:rsid w:val="00AC564B"/>
    <w:rsid w:val="00AC601C"/>
    <w:rsid w:val="00AC655C"/>
    <w:rsid w:val="00AC689C"/>
    <w:rsid w:val="00AC751A"/>
    <w:rsid w:val="00AC7634"/>
    <w:rsid w:val="00AD0452"/>
    <w:rsid w:val="00AD0B10"/>
    <w:rsid w:val="00AD0BBB"/>
    <w:rsid w:val="00AD0F75"/>
    <w:rsid w:val="00AD197D"/>
    <w:rsid w:val="00AD2428"/>
    <w:rsid w:val="00AD2843"/>
    <w:rsid w:val="00AD306B"/>
    <w:rsid w:val="00AD3ADA"/>
    <w:rsid w:val="00AD409C"/>
    <w:rsid w:val="00AD4677"/>
    <w:rsid w:val="00AD51D9"/>
    <w:rsid w:val="00AD59C3"/>
    <w:rsid w:val="00AD5AE0"/>
    <w:rsid w:val="00AD5D09"/>
    <w:rsid w:val="00AD7026"/>
    <w:rsid w:val="00AE0640"/>
    <w:rsid w:val="00AE0C3B"/>
    <w:rsid w:val="00AE0E8B"/>
    <w:rsid w:val="00AE0F81"/>
    <w:rsid w:val="00AE1BEE"/>
    <w:rsid w:val="00AE1FBE"/>
    <w:rsid w:val="00AE20F7"/>
    <w:rsid w:val="00AE233A"/>
    <w:rsid w:val="00AE2B74"/>
    <w:rsid w:val="00AE3828"/>
    <w:rsid w:val="00AE4973"/>
    <w:rsid w:val="00AE5149"/>
    <w:rsid w:val="00AE5B8D"/>
    <w:rsid w:val="00AE60C4"/>
    <w:rsid w:val="00AE64EA"/>
    <w:rsid w:val="00AE7057"/>
    <w:rsid w:val="00AE799B"/>
    <w:rsid w:val="00AE7C59"/>
    <w:rsid w:val="00AE7CBD"/>
    <w:rsid w:val="00AF04C2"/>
    <w:rsid w:val="00AF0FCE"/>
    <w:rsid w:val="00AF1679"/>
    <w:rsid w:val="00AF2C3D"/>
    <w:rsid w:val="00AF44C8"/>
    <w:rsid w:val="00AF51A3"/>
    <w:rsid w:val="00AF53AE"/>
    <w:rsid w:val="00AF5D13"/>
    <w:rsid w:val="00AF6FBA"/>
    <w:rsid w:val="00AF70E2"/>
    <w:rsid w:val="00AF7631"/>
    <w:rsid w:val="00AF79E0"/>
    <w:rsid w:val="00AF7F42"/>
    <w:rsid w:val="00B0031A"/>
    <w:rsid w:val="00B01702"/>
    <w:rsid w:val="00B01821"/>
    <w:rsid w:val="00B01BAC"/>
    <w:rsid w:val="00B02438"/>
    <w:rsid w:val="00B02FCB"/>
    <w:rsid w:val="00B03DE7"/>
    <w:rsid w:val="00B0483B"/>
    <w:rsid w:val="00B0494F"/>
    <w:rsid w:val="00B04B6A"/>
    <w:rsid w:val="00B04BE1"/>
    <w:rsid w:val="00B04BF9"/>
    <w:rsid w:val="00B05254"/>
    <w:rsid w:val="00B058CC"/>
    <w:rsid w:val="00B0594A"/>
    <w:rsid w:val="00B05D28"/>
    <w:rsid w:val="00B06735"/>
    <w:rsid w:val="00B068DA"/>
    <w:rsid w:val="00B10634"/>
    <w:rsid w:val="00B10743"/>
    <w:rsid w:val="00B11BB0"/>
    <w:rsid w:val="00B11EAE"/>
    <w:rsid w:val="00B126B2"/>
    <w:rsid w:val="00B12CF8"/>
    <w:rsid w:val="00B1359A"/>
    <w:rsid w:val="00B13810"/>
    <w:rsid w:val="00B14129"/>
    <w:rsid w:val="00B14D23"/>
    <w:rsid w:val="00B15424"/>
    <w:rsid w:val="00B159B8"/>
    <w:rsid w:val="00B16B08"/>
    <w:rsid w:val="00B16FF8"/>
    <w:rsid w:val="00B17056"/>
    <w:rsid w:val="00B170EB"/>
    <w:rsid w:val="00B21197"/>
    <w:rsid w:val="00B21222"/>
    <w:rsid w:val="00B212C7"/>
    <w:rsid w:val="00B21E8D"/>
    <w:rsid w:val="00B2259C"/>
    <w:rsid w:val="00B22706"/>
    <w:rsid w:val="00B22D94"/>
    <w:rsid w:val="00B233B9"/>
    <w:rsid w:val="00B239DA"/>
    <w:rsid w:val="00B23AEB"/>
    <w:rsid w:val="00B23DAE"/>
    <w:rsid w:val="00B24BF9"/>
    <w:rsid w:val="00B3274D"/>
    <w:rsid w:val="00B3330A"/>
    <w:rsid w:val="00B33BC4"/>
    <w:rsid w:val="00B34CE3"/>
    <w:rsid w:val="00B357EF"/>
    <w:rsid w:val="00B35A6A"/>
    <w:rsid w:val="00B35C43"/>
    <w:rsid w:val="00B373BC"/>
    <w:rsid w:val="00B401B6"/>
    <w:rsid w:val="00B407B4"/>
    <w:rsid w:val="00B4201D"/>
    <w:rsid w:val="00B4241C"/>
    <w:rsid w:val="00B425B2"/>
    <w:rsid w:val="00B43781"/>
    <w:rsid w:val="00B438AA"/>
    <w:rsid w:val="00B43EDC"/>
    <w:rsid w:val="00B45B82"/>
    <w:rsid w:val="00B45C88"/>
    <w:rsid w:val="00B5040F"/>
    <w:rsid w:val="00B508DD"/>
    <w:rsid w:val="00B5160D"/>
    <w:rsid w:val="00B51E7D"/>
    <w:rsid w:val="00B5290E"/>
    <w:rsid w:val="00B53BB1"/>
    <w:rsid w:val="00B540E3"/>
    <w:rsid w:val="00B55661"/>
    <w:rsid w:val="00B5580D"/>
    <w:rsid w:val="00B57024"/>
    <w:rsid w:val="00B57B0B"/>
    <w:rsid w:val="00B604F4"/>
    <w:rsid w:val="00B6098F"/>
    <w:rsid w:val="00B618CD"/>
    <w:rsid w:val="00B62018"/>
    <w:rsid w:val="00B62438"/>
    <w:rsid w:val="00B63A3F"/>
    <w:rsid w:val="00B63F67"/>
    <w:rsid w:val="00B64043"/>
    <w:rsid w:val="00B640F6"/>
    <w:rsid w:val="00B646B4"/>
    <w:rsid w:val="00B64B3F"/>
    <w:rsid w:val="00B64C09"/>
    <w:rsid w:val="00B660D5"/>
    <w:rsid w:val="00B66150"/>
    <w:rsid w:val="00B66A37"/>
    <w:rsid w:val="00B672CF"/>
    <w:rsid w:val="00B705C3"/>
    <w:rsid w:val="00B71D54"/>
    <w:rsid w:val="00B72575"/>
    <w:rsid w:val="00B72605"/>
    <w:rsid w:val="00B742AB"/>
    <w:rsid w:val="00B74691"/>
    <w:rsid w:val="00B76AA4"/>
    <w:rsid w:val="00B76FD6"/>
    <w:rsid w:val="00B771AF"/>
    <w:rsid w:val="00B772D1"/>
    <w:rsid w:val="00B8056E"/>
    <w:rsid w:val="00B81176"/>
    <w:rsid w:val="00B8135F"/>
    <w:rsid w:val="00B819A9"/>
    <w:rsid w:val="00B825AA"/>
    <w:rsid w:val="00B825F7"/>
    <w:rsid w:val="00B82D7B"/>
    <w:rsid w:val="00B83076"/>
    <w:rsid w:val="00B83785"/>
    <w:rsid w:val="00B839C9"/>
    <w:rsid w:val="00B83FB1"/>
    <w:rsid w:val="00B85252"/>
    <w:rsid w:val="00B8532A"/>
    <w:rsid w:val="00B85AB8"/>
    <w:rsid w:val="00B85CE4"/>
    <w:rsid w:val="00B86A3B"/>
    <w:rsid w:val="00B87673"/>
    <w:rsid w:val="00B87FE1"/>
    <w:rsid w:val="00B9163B"/>
    <w:rsid w:val="00B9163C"/>
    <w:rsid w:val="00B92C73"/>
    <w:rsid w:val="00B92CE1"/>
    <w:rsid w:val="00B932D0"/>
    <w:rsid w:val="00B9379D"/>
    <w:rsid w:val="00B94D38"/>
    <w:rsid w:val="00B94E22"/>
    <w:rsid w:val="00B95E9B"/>
    <w:rsid w:val="00B95F0B"/>
    <w:rsid w:val="00B9619E"/>
    <w:rsid w:val="00B96922"/>
    <w:rsid w:val="00B97027"/>
    <w:rsid w:val="00B97467"/>
    <w:rsid w:val="00B9762B"/>
    <w:rsid w:val="00BA0F2C"/>
    <w:rsid w:val="00BA1919"/>
    <w:rsid w:val="00BA29FA"/>
    <w:rsid w:val="00BA31D9"/>
    <w:rsid w:val="00BA350E"/>
    <w:rsid w:val="00BA4103"/>
    <w:rsid w:val="00BA4444"/>
    <w:rsid w:val="00BA4AF5"/>
    <w:rsid w:val="00BA4C22"/>
    <w:rsid w:val="00BA54BA"/>
    <w:rsid w:val="00BA61BC"/>
    <w:rsid w:val="00BA6800"/>
    <w:rsid w:val="00BA6B8B"/>
    <w:rsid w:val="00BA6E1B"/>
    <w:rsid w:val="00BA6FED"/>
    <w:rsid w:val="00BA76C8"/>
    <w:rsid w:val="00BA7B5E"/>
    <w:rsid w:val="00BB0686"/>
    <w:rsid w:val="00BB1301"/>
    <w:rsid w:val="00BB1EBB"/>
    <w:rsid w:val="00BB24FD"/>
    <w:rsid w:val="00BB31C6"/>
    <w:rsid w:val="00BB3CDF"/>
    <w:rsid w:val="00BB3E37"/>
    <w:rsid w:val="00BB43D8"/>
    <w:rsid w:val="00BB5B18"/>
    <w:rsid w:val="00BB67FD"/>
    <w:rsid w:val="00BB6EE8"/>
    <w:rsid w:val="00BB76C1"/>
    <w:rsid w:val="00BC00B2"/>
    <w:rsid w:val="00BC052D"/>
    <w:rsid w:val="00BC1047"/>
    <w:rsid w:val="00BC1365"/>
    <w:rsid w:val="00BC1DFA"/>
    <w:rsid w:val="00BC221E"/>
    <w:rsid w:val="00BC261A"/>
    <w:rsid w:val="00BC2A22"/>
    <w:rsid w:val="00BC2A9B"/>
    <w:rsid w:val="00BC3715"/>
    <w:rsid w:val="00BC4058"/>
    <w:rsid w:val="00BC42BA"/>
    <w:rsid w:val="00BC4E39"/>
    <w:rsid w:val="00BC4EC1"/>
    <w:rsid w:val="00BC5461"/>
    <w:rsid w:val="00BC608F"/>
    <w:rsid w:val="00BC6771"/>
    <w:rsid w:val="00BC7FCB"/>
    <w:rsid w:val="00BD0294"/>
    <w:rsid w:val="00BD0E16"/>
    <w:rsid w:val="00BD0FC0"/>
    <w:rsid w:val="00BD2001"/>
    <w:rsid w:val="00BD3A19"/>
    <w:rsid w:val="00BD6256"/>
    <w:rsid w:val="00BD6CCA"/>
    <w:rsid w:val="00BD7348"/>
    <w:rsid w:val="00BD7370"/>
    <w:rsid w:val="00BD79CD"/>
    <w:rsid w:val="00BD7EB0"/>
    <w:rsid w:val="00BE080B"/>
    <w:rsid w:val="00BE0E26"/>
    <w:rsid w:val="00BE0FBA"/>
    <w:rsid w:val="00BE1944"/>
    <w:rsid w:val="00BE1A10"/>
    <w:rsid w:val="00BE2ABA"/>
    <w:rsid w:val="00BE3670"/>
    <w:rsid w:val="00BE3DE2"/>
    <w:rsid w:val="00BE48F8"/>
    <w:rsid w:val="00BE4C85"/>
    <w:rsid w:val="00BE5F17"/>
    <w:rsid w:val="00BE7D75"/>
    <w:rsid w:val="00BF0D71"/>
    <w:rsid w:val="00BF2277"/>
    <w:rsid w:val="00BF283E"/>
    <w:rsid w:val="00BF3C46"/>
    <w:rsid w:val="00BF4548"/>
    <w:rsid w:val="00BF5A2E"/>
    <w:rsid w:val="00BF5AA1"/>
    <w:rsid w:val="00BF64D7"/>
    <w:rsid w:val="00BF6811"/>
    <w:rsid w:val="00C01FA3"/>
    <w:rsid w:val="00C029D4"/>
    <w:rsid w:val="00C060C3"/>
    <w:rsid w:val="00C069C0"/>
    <w:rsid w:val="00C06D11"/>
    <w:rsid w:val="00C0798D"/>
    <w:rsid w:val="00C10558"/>
    <w:rsid w:val="00C105E2"/>
    <w:rsid w:val="00C10CBB"/>
    <w:rsid w:val="00C12525"/>
    <w:rsid w:val="00C12F70"/>
    <w:rsid w:val="00C13377"/>
    <w:rsid w:val="00C14E2E"/>
    <w:rsid w:val="00C15736"/>
    <w:rsid w:val="00C15F5D"/>
    <w:rsid w:val="00C17086"/>
    <w:rsid w:val="00C17500"/>
    <w:rsid w:val="00C17AD6"/>
    <w:rsid w:val="00C17D8B"/>
    <w:rsid w:val="00C22A19"/>
    <w:rsid w:val="00C22C72"/>
    <w:rsid w:val="00C22D0A"/>
    <w:rsid w:val="00C23B45"/>
    <w:rsid w:val="00C23CBD"/>
    <w:rsid w:val="00C23D17"/>
    <w:rsid w:val="00C23FC2"/>
    <w:rsid w:val="00C244B4"/>
    <w:rsid w:val="00C253F8"/>
    <w:rsid w:val="00C27DC2"/>
    <w:rsid w:val="00C27ED1"/>
    <w:rsid w:val="00C308F2"/>
    <w:rsid w:val="00C30E38"/>
    <w:rsid w:val="00C31B77"/>
    <w:rsid w:val="00C31D1A"/>
    <w:rsid w:val="00C31F17"/>
    <w:rsid w:val="00C330AF"/>
    <w:rsid w:val="00C3339C"/>
    <w:rsid w:val="00C3390C"/>
    <w:rsid w:val="00C340C9"/>
    <w:rsid w:val="00C34CF1"/>
    <w:rsid w:val="00C34E4D"/>
    <w:rsid w:val="00C35DE3"/>
    <w:rsid w:val="00C36101"/>
    <w:rsid w:val="00C3627D"/>
    <w:rsid w:val="00C37774"/>
    <w:rsid w:val="00C40035"/>
    <w:rsid w:val="00C41E95"/>
    <w:rsid w:val="00C42EEA"/>
    <w:rsid w:val="00C45483"/>
    <w:rsid w:val="00C459E8"/>
    <w:rsid w:val="00C46502"/>
    <w:rsid w:val="00C479B9"/>
    <w:rsid w:val="00C5037D"/>
    <w:rsid w:val="00C503C8"/>
    <w:rsid w:val="00C51585"/>
    <w:rsid w:val="00C5158F"/>
    <w:rsid w:val="00C53233"/>
    <w:rsid w:val="00C53D85"/>
    <w:rsid w:val="00C54987"/>
    <w:rsid w:val="00C567B0"/>
    <w:rsid w:val="00C57BD0"/>
    <w:rsid w:val="00C60845"/>
    <w:rsid w:val="00C617A3"/>
    <w:rsid w:val="00C61F45"/>
    <w:rsid w:val="00C62F4F"/>
    <w:rsid w:val="00C63258"/>
    <w:rsid w:val="00C63475"/>
    <w:rsid w:val="00C64F18"/>
    <w:rsid w:val="00C666DD"/>
    <w:rsid w:val="00C667B1"/>
    <w:rsid w:val="00C66AA8"/>
    <w:rsid w:val="00C67D26"/>
    <w:rsid w:val="00C7019E"/>
    <w:rsid w:val="00C70AC3"/>
    <w:rsid w:val="00C7125E"/>
    <w:rsid w:val="00C719EA"/>
    <w:rsid w:val="00C7218C"/>
    <w:rsid w:val="00C722AD"/>
    <w:rsid w:val="00C7439E"/>
    <w:rsid w:val="00C74883"/>
    <w:rsid w:val="00C74A35"/>
    <w:rsid w:val="00C76260"/>
    <w:rsid w:val="00C77409"/>
    <w:rsid w:val="00C80DF5"/>
    <w:rsid w:val="00C80E38"/>
    <w:rsid w:val="00C80F48"/>
    <w:rsid w:val="00C81FE9"/>
    <w:rsid w:val="00C8285C"/>
    <w:rsid w:val="00C8326F"/>
    <w:rsid w:val="00C83713"/>
    <w:rsid w:val="00C84A2B"/>
    <w:rsid w:val="00C84BD6"/>
    <w:rsid w:val="00C85482"/>
    <w:rsid w:val="00C8637D"/>
    <w:rsid w:val="00C86DE3"/>
    <w:rsid w:val="00C86EC5"/>
    <w:rsid w:val="00C87B3F"/>
    <w:rsid w:val="00C90662"/>
    <w:rsid w:val="00C907AB"/>
    <w:rsid w:val="00C9182C"/>
    <w:rsid w:val="00C91A47"/>
    <w:rsid w:val="00C92610"/>
    <w:rsid w:val="00C94A20"/>
    <w:rsid w:val="00C95F9A"/>
    <w:rsid w:val="00C97E87"/>
    <w:rsid w:val="00CA00F9"/>
    <w:rsid w:val="00CA0484"/>
    <w:rsid w:val="00CA1307"/>
    <w:rsid w:val="00CA16C4"/>
    <w:rsid w:val="00CA1A37"/>
    <w:rsid w:val="00CA3651"/>
    <w:rsid w:val="00CA37AB"/>
    <w:rsid w:val="00CA4018"/>
    <w:rsid w:val="00CA57C3"/>
    <w:rsid w:val="00CA6812"/>
    <w:rsid w:val="00CA7327"/>
    <w:rsid w:val="00CB0A31"/>
    <w:rsid w:val="00CB1523"/>
    <w:rsid w:val="00CB1E6D"/>
    <w:rsid w:val="00CB38F7"/>
    <w:rsid w:val="00CB462D"/>
    <w:rsid w:val="00CB5ADC"/>
    <w:rsid w:val="00CB62D6"/>
    <w:rsid w:val="00CB6A2E"/>
    <w:rsid w:val="00CB6F9B"/>
    <w:rsid w:val="00CC0433"/>
    <w:rsid w:val="00CC0DD5"/>
    <w:rsid w:val="00CC0F6C"/>
    <w:rsid w:val="00CC1A76"/>
    <w:rsid w:val="00CC22F0"/>
    <w:rsid w:val="00CC2E36"/>
    <w:rsid w:val="00CC333D"/>
    <w:rsid w:val="00CC630E"/>
    <w:rsid w:val="00CC714B"/>
    <w:rsid w:val="00CC73D6"/>
    <w:rsid w:val="00CD0FC8"/>
    <w:rsid w:val="00CD1488"/>
    <w:rsid w:val="00CD1B13"/>
    <w:rsid w:val="00CD1D76"/>
    <w:rsid w:val="00CD253C"/>
    <w:rsid w:val="00CD3008"/>
    <w:rsid w:val="00CD3100"/>
    <w:rsid w:val="00CD4129"/>
    <w:rsid w:val="00CD50B9"/>
    <w:rsid w:val="00CD6802"/>
    <w:rsid w:val="00CD7A86"/>
    <w:rsid w:val="00CE10C3"/>
    <w:rsid w:val="00CE11A0"/>
    <w:rsid w:val="00CE1213"/>
    <w:rsid w:val="00CE14D1"/>
    <w:rsid w:val="00CE1BA8"/>
    <w:rsid w:val="00CE1EBA"/>
    <w:rsid w:val="00CE2035"/>
    <w:rsid w:val="00CE2062"/>
    <w:rsid w:val="00CE2779"/>
    <w:rsid w:val="00CE29D5"/>
    <w:rsid w:val="00CE2F6C"/>
    <w:rsid w:val="00CE31CA"/>
    <w:rsid w:val="00CE416F"/>
    <w:rsid w:val="00CE5C68"/>
    <w:rsid w:val="00CE5D1A"/>
    <w:rsid w:val="00CE5E1E"/>
    <w:rsid w:val="00CE74CE"/>
    <w:rsid w:val="00CF0A5E"/>
    <w:rsid w:val="00CF0C51"/>
    <w:rsid w:val="00CF0E13"/>
    <w:rsid w:val="00CF13B9"/>
    <w:rsid w:val="00CF18CD"/>
    <w:rsid w:val="00CF20BF"/>
    <w:rsid w:val="00CF263F"/>
    <w:rsid w:val="00CF2AC5"/>
    <w:rsid w:val="00CF3436"/>
    <w:rsid w:val="00CF3617"/>
    <w:rsid w:val="00CF4E12"/>
    <w:rsid w:val="00CF4E27"/>
    <w:rsid w:val="00CF50E9"/>
    <w:rsid w:val="00CF59E5"/>
    <w:rsid w:val="00CF5D5B"/>
    <w:rsid w:val="00CF61F5"/>
    <w:rsid w:val="00CF69E8"/>
    <w:rsid w:val="00CF6DA2"/>
    <w:rsid w:val="00CF705D"/>
    <w:rsid w:val="00CF79E5"/>
    <w:rsid w:val="00CF7B16"/>
    <w:rsid w:val="00CF7B25"/>
    <w:rsid w:val="00CF7BEF"/>
    <w:rsid w:val="00CF7C22"/>
    <w:rsid w:val="00D00BD6"/>
    <w:rsid w:val="00D01732"/>
    <w:rsid w:val="00D0175F"/>
    <w:rsid w:val="00D023C9"/>
    <w:rsid w:val="00D0333D"/>
    <w:rsid w:val="00D036AF"/>
    <w:rsid w:val="00D04636"/>
    <w:rsid w:val="00D06247"/>
    <w:rsid w:val="00D11661"/>
    <w:rsid w:val="00D1278D"/>
    <w:rsid w:val="00D1348E"/>
    <w:rsid w:val="00D13FA7"/>
    <w:rsid w:val="00D140BE"/>
    <w:rsid w:val="00D144ED"/>
    <w:rsid w:val="00D1465E"/>
    <w:rsid w:val="00D14DC4"/>
    <w:rsid w:val="00D151A7"/>
    <w:rsid w:val="00D1651D"/>
    <w:rsid w:val="00D1693D"/>
    <w:rsid w:val="00D20389"/>
    <w:rsid w:val="00D20BDC"/>
    <w:rsid w:val="00D22EA9"/>
    <w:rsid w:val="00D23574"/>
    <w:rsid w:val="00D23EB8"/>
    <w:rsid w:val="00D246B9"/>
    <w:rsid w:val="00D24D7F"/>
    <w:rsid w:val="00D258F0"/>
    <w:rsid w:val="00D26393"/>
    <w:rsid w:val="00D26E7C"/>
    <w:rsid w:val="00D26EB2"/>
    <w:rsid w:val="00D27766"/>
    <w:rsid w:val="00D301B1"/>
    <w:rsid w:val="00D3055B"/>
    <w:rsid w:val="00D311C5"/>
    <w:rsid w:val="00D317D4"/>
    <w:rsid w:val="00D32466"/>
    <w:rsid w:val="00D33035"/>
    <w:rsid w:val="00D33C28"/>
    <w:rsid w:val="00D34075"/>
    <w:rsid w:val="00D345DE"/>
    <w:rsid w:val="00D34ECA"/>
    <w:rsid w:val="00D355A8"/>
    <w:rsid w:val="00D3597F"/>
    <w:rsid w:val="00D35998"/>
    <w:rsid w:val="00D3768C"/>
    <w:rsid w:val="00D37944"/>
    <w:rsid w:val="00D37BBF"/>
    <w:rsid w:val="00D40A69"/>
    <w:rsid w:val="00D4112C"/>
    <w:rsid w:val="00D43828"/>
    <w:rsid w:val="00D4585A"/>
    <w:rsid w:val="00D45885"/>
    <w:rsid w:val="00D465F9"/>
    <w:rsid w:val="00D46DA2"/>
    <w:rsid w:val="00D47945"/>
    <w:rsid w:val="00D47FD6"/>
    <w:rsid w:val="00D50B10"/>
    <w:rsid w:val="00D50E87"/>
    <w:rsid w:val="00D51E29"/>
    <w:rsid w:val="00D52034"/>
    <w:rsid w:val="00D52989"/>
    <w:rsid w:val="00D5339C"/>
    <w:rsid w:val="00D533B3"/>
    <w:rsid w:val="00D5408B"/>
    <w:rsid w:val="00D54B95"/>
    <w:rsid w:val="00D55BDD"/>
    <w:rsid w:val="00D57426"/>
    <w:rsid w:val="00D57609"/>
    <w:rsid w:val="00D57C4E"/>
    <w:rsid w:val="00D57F69"/>
    <w:rsid w:val="00D6098B"/>
    <w:rsid w:val="00D60FF5"/>
    <w:rsid w:val="00D6139B"/>
    <w:rsid w:val="00D6184C"/>
    <w:rsid w:val="00D61E27"/>
    <w:rsid w:val="00D626E3"/>
    <w:rsid w:val="00D630BC"/>
    <w:rsid w:val="00D637DB"/>
    <w:rsid w:val="00D6453B"/>
    <w:rsid w:val="00D647C6"/>
    <w:rsid w:val="00D64827"/>
    <w:rsid w:val="00D64CC9"/>
    <w:rsid w:val="00D65081"/>
    <w:rsid w:val="00D65E96"/>
    <w:rsid w:val="00D670E1"/>
    <w:rsid w:val="00D678F8"/>
    <w:rsid w:val="00D70183"/>
    <w:rsid w:val="00D70EBC"/>
    <w:rsid w:val="00D71600"/>
    <w:rsid w:val="00D736F7"/>
    <w:rsid w:val="00D769A1"/>
    <w:rsid w:val="00D80864"/>
    <w:rsid w:val="00D80F3F"/>
    <w:rsid w:val="00D81127"/>
    <w:rsid w:val="00D81FF9"/>
    <w:rsid w:val="00D8205B"/>
    <w:rsid w:val="00D82112"/>
    <w:rsid w:val="00D8236A"/>
    <w:rsid w:val="00D82A43"/>
    <w:rsid w:val="00D837C5"/>
    <w:rsid w:val="00D83E54"/>
    <w:rsid w:val="00D841A2"/>
    <w:rsid w:val="00D843E9"/>
    <w:rsid w:val="00D847FE"/>
    <w:rsid w:val="00D84AA0"/>
    <w:rsid w:val="00D85019"/>
    <w:rsid w:val="00D85320"/>
    <w:rsid w:val="00D865C3"/>
    <w:rsid w:val="00D86C3E"/>
    <w:rsid w:val="00D871A7"/>
    <w:rsid w:val="00D871EF"/>
    <w:rsid w:val="00D87335"/>
    <w:rsid w:val="00D87779"/>
    <w:rsid w:val="00D87FCC"/>
    <w:rsid w:val="00D90A0D"/>
    <w:rsid w:val="00D90FBF"/>
    <w:rsid w:val="00D9100E"/>
    <w:rsid w:val="00D915FA"/>
    <w:rsid w:val="00D917F8"/>
    <w:rsid w:val="00D91903"/>
    <w:rsid w:val="00D927AF"/>
    <w:rsid w:val="00D93D77"/>
    <w:rsid w:val="00D95C49"/>
    <w:rsid w:val="00D96898"/>
    <w:rsid w:val="00D96E03"/>
    <w:rsid w:val="00D9740B"/>
    <w:rsid w:val="00D97885"/>
    <w:rsid w:val="00DA0C6C"/>
    <w:rsid w:val="00DA1ADF"/>
    <w:rsid w:val="00DA2173"/>
    <w:rsid w:val="00DA4161"/>
    <w:rsid w:val="00DA52DA"/>
    <w:rsid w:val="00DA6ABF"/>
    <w:rsid w:val="00DA7227"/>
    <w:rsid w:val="00DA7987"/>
    <w:rsid w:val="00DB0655"/>
    <w:rsid w:val="00DB0F37"/>
    <w:rsid w:val="00DB2029"/>
    <w:rsid w:val="00DB2300"/>
    <w:rsid w:val="00DB4083"/>
    <w:rsid w:val="00DB44AA"/>
    <w:rsid w:val="00DB5820"/>
    <w:rsid w:val="00DB5D8F"/>
    <w:rsid w:val="00DB5FEA"/>
    <w:rsid w:val="00DB75BA"/>
    <w:rsid w:val="00DB7C93"/>
    <w:rsid w:val="00DC0591"/>
    <w:rsid w:val="00DC09E4"/>
    <w:rsid w:val="00DC1219"/>
    <w:rsid w:val="00DC24E0"/>
    <w:rsid w:val="00DC325B"/>
    <w:rsid w:val="00DC4B42"/>
    <w:rsid w:val="00DC54C7"/>
    <w:rsid w:val="00DC64CB"/>
    <w:rsid w:val="00DC66A6"/>
    <w:rsid w:val="00DC6D8A"/>
    <w:rsid w:val="00DC7529"/>
    <w:rsid w:val="00DD1624"/>
    <w:rsid w:val="00DD1DFA"/>
    <w:rsid w:val="00DD2BDB"/>
    <w:rsid w:val="00DD3262"/>
    <w:rsid w:val="00DD3D30"/>
    <w:rsid w:val="00DD506B"/>
    <w:rsid w:val="00DD5C6F"/>
    <w:rsid w:val="00DD5E9C"/>
    <w:rsid w:val="00DD65B2"/>
    <w:rsid w:val="00DE032C"/>
    <w:rsid w:val="00DE21D7"/>
    <w:rsid w:val="00DE44C7"/>
    <w:rsid w:val="00DE46F7"/>
    <w:rsid w:val="00DE47C8"/>
    <w:rsid w:val="00DE4949"/>
    <w:rsid w:val="00DE4BA2"/>
    <w:rsid w:val="00DE4BEF"/>
    <w:rsid w:val="00DE4C4D"/>
    <w:rsid w:val="00DE5C25"/>
    <w:rsid w:val="00DE62CB"/>
    <w:rsid w:val="00DE7882"/>
    <w:rsid w:val="00DF0640"/>
    <w:rsid w:val="00DF224F"/>
    <w:rsid w:val="00DF2669"/>
    <w:rsid w:val="00DF2C7C"/>
    <w:rsid w:val="00DF3E22"/>
    <w:rsid w:val="00DF43C9"/>
    <w:rsid w:val="00DF4921"/>
    <w:rsid w:val="00DF50C8"/>
    <w:rsid w:val="00DF5341"/>
    <w:rsid w:val="00DF5787"/>
    <w:rsid w:val="00DF654E"/>
    <w:rsid w:val="00DF6F61"/>
    <w:rsid w:val="00DF7BE3"/>
    <w:rsid w:val="00E0018D"/>
    <w:rsid w:val="00E009C2"/>
    <w:rsid w:val="00E0181B"/>
    <w:rsid w:val="00E01976"/>
    <w:rsid w:val="00E022B3"/>
    <w:rsid w:val="00E023BA"/>
    <w:rsid w:val="00E02CE8"/>
    <w:rsid w:val="00E03006"/>
    <w:rsid w:val="00E0307C"/>
    <w:rsid w:val="00E0384F"/>
    <w:rsid w:val="00E03CAD"/>
    <w:rsid w:val="00E04A91"/>
    <w:rsid w:val="00E05B96"/>
    <w:rsid w:val="00E05CA8"/>
    <w:rsid w:val="00E05D0F"/>
    <w:rsid w:val="00E0791D"/>
    <w:rsid w:val="00E07B47"/>
    <w:rsid w:val="00E10F13"/>
    <w:rsid w:val="00E11772"/>
    <w:rsid w:val="00E12C19"/>
    <w:rsid w:val="00E131B0"/>
    <w:rsid w:val="00E13B95"/>
    <w:rsid w:val="00E1400A"/>
    <w:rsid w:val="00E14156"/>
    <w:rsid w:val="00E14CF8"/>
    <w:rsid w:val="00E15CF7"/>
    <w:rsid w:val="00E167AA"/>
    <w:rsid w:val="00E16C61"/>
    <w:rsid w:val="00E1732F"/>
    <w:rsid w:val="00E203DF"/>
    <w:rsid w:val="00E213E8"/>
    <w:rsid w:val="00E237D8"/>
    <w:rsid w:val="00E2404F"/>
    <w:rsid w:val="00E24265"/>
    <w:rsid w:val="00E24738"/>
    <w:rsid w:val="00E25B04"/>
    <w:rsid w:val="00E26649"/>
    <w:rsid w:val="00E26C00"/>
    <w:rsid w:val="00E26ED5"/>
    <w:rsid w:val="00E32505"/>
    <w:rsid w:val="00E328EA"/>
    <w:rsid w:val="00E32CD1"/>
    <w:rsid w:val="00E3337B"/>
    <w:rsid w:val="00E3435B"/>
    <w:rsid w:val="00E366A9"/>
    <w:rsid w:val="00E36A28"/>
    <w:rsid w:val="00E36ABC"/>
    <w:rsid w:val="00E36AC4"/>
    <w:rsid w:val="00E36EF2"/>
    <w:rsid w:val="00E37071"/>
    <w:rsid w:val="00E372EC"/>
    <w:rsid w:val="00E3798C"/>
    <w:rsid w:val="00E37A27"/>
    <w:rsid w:val="00E37F5E"/>
    <w:rsid w:val="00E4269F"/>
    <w:rsid w:val="00E4295F"/>
    <w:rsid w:val="00E42F2D"/>
    <w:rsid w:val="00E450EC"/>
    <w:rsid w:val="00E45773"/>
    <w:rsid w:val="00E45A5D"/>
    <w:rsid w:val="00E45B51"/>
    <w:rsid w:val="00E45FAA"/>
    <w:rsid w:val="00E46402"/>
    <w:rsid w:val="00E4672F"/>
    <w:rsid w:val="00E4694E"/>
    <w:rsid w:val="00E50322"/>
    <w:rsid w:val="00E51AD2"/>
    <w:rsid w:val="00E523A1"/>
    <w:rsid w:val="00E53005"/>
    <w:rsid w:val="00E53C4C"/>
    <w:rsid w:val="00E54879"/>
    <w:rsid w:val="00E5541C"/>
    <w:rsid w:val="00E55B60"/>
    <w:rsid w:val="00E564CC"/>
    <w:rsid w:val="00E5656C"/>
    <w:rsid w:val="00E5680A"/>
    <w:rsid w:val="00E56938"/>
    <w:rsid w:val="00E56ACC"/>
    <w:rsid w:val="00E57F0F"/>
    <w:rsid w:val="00E60A8A"/>
    <w:rsid w:val="00E614BA"/>
    <w:rsid w:val="00E61798"/>
    <w:rsid w:val="00E62348"/>
    <w:rsid w:val="00E6306A"/>
    <w:rsid w:val="00E63E3B"/>
    <w:rsid w:val="00E6499F"/>
    <w:rsid w:val="00E64D90"/>
    <w:rsid w:val="00E65125"/>
    <w:rsid w:val="00E6531B"/>
    <w:rsid w:val="00E67213"/>
    <w:rsid w:val="00E6725F"/>
    <w:rsid w:val="00E70DF5"/>
    <w:rsid w:val="00E70FA0"/>
    <w:rsid w:val="00E70FEA"/>
    <w:rsid w:val="00E71450"/>
    <w:rsid w:val="00E7259E"/>
    <w:rsid w:val="00E73708"/>
    <w:rsid w:val="00E7485F"/>
    <w:rsid w:val="00E74C3C"/>
    <w:rsid w:val="00E76282"/>
    <w:rsid w:val="00E77DBA"/>
    <w:rsid w:val="00E8072B"/>
    <w:rsid w:val="00E80836"/>
    <w:rsid w:val="00E818C1"/>
    <w:rsid w:val="00E81A68"/>
    <w:rsid w:val="00E81E07"/>
    <w:rsid w:val="00E84291"/>
    <w:rsid w:val="00E861EA"/>
    <w:rsid w:val="00E862FD"/>
    <w:rsid w:val="00E863C5"/>
    <w:rsid w:val="00E87E36"/>
    <w:rsid w:val="00E9025E"/>
    <w:rsid w:val="00E90A43"/>
    <w:rsid w:val="00E90C43"/>
    <w:rsid w:val="00E90C85"/>
    <w:rsid w:val="00E90F6D"/>
    <w:rsid w:val="00E91988"/>
    <w:rsid w:val="00E919A3"/>
    <w:rsid w:val="00E91FD3"/>
    <w:rsid w:val="00E92E24"/>
    <w:rsid w:val="00E9361B"/>
    <w:rsid w:val="00E93E28"/>
    <w:rsid w:val="00E94E74"/>
    <w:rsid w:val="00E95084"/>
    <w:rsid w:val="00E9518F"/>
    <w:rsid w:val="00E96CC7"/>
    <w:rsid w:val="00E96D93"/>
    <w:rsid w:val="00E96DBD"/>
    <w:rsid w:val="00E97ECD"/>
    <w:rsid w:val="00EA120D"/>
    <w:rsid w:val="00EA2888"/>
    <w:rsid w:val="00EA319A"/>
    <w:rsid w:val="00EA3496"/>
    <w:rsid w:val="00EA3BC8"/>
    <w:rsid w:val="00EA3C38"/>
    <w:rsid w:val="00EA48D8"/>
    <w:rsid w:val="00EA4CBC"/>
    <w:rsid w:val="00EA4F92"/>
    <w:rsid w:val="00EA53C8"/>
    <w:rsid w:val="00EA63C4"/>
    <w:rsid w:val="00EA67BE"/>
    <w:rsid w:val="00EA6CDB"/>
    <w:rsid w:val="00EA6FBF"/>
    <w:rsid w:val="00EA71B1"/>
    <w:rsid w:val="00EA7B13"/>
    <w:rsid w:val="00EB05D7"/>
    <w:rsid w:val="00EB0990"/>
    <w:rsid w:val="00EB0BED"/>
    <w:rsid w:val="00EB18B4"/>
    <w:rsid w:val="00EB216D"/>
    <w:rsid w:val="00EB2B55"/>
    <w:rsid w:val="00EB310A"/>
    <w:rsid w:val="00EB34BF"/>
    <w:rsid w:val="00EB3D9F"/>
    <w:rsid w:val="00EB3DE8"/>
    <w:rsid w:val="00EB3EB3"/>
    <w:rsid w:val="00EB4EFF"/>
    <w:rsid w:val="00EB57C0"/>
    <w:rsid w:val="00EB5BBA"/>
    <w:rsid w:val="00EB5C19"/>
    <w:rsid w:val="00EB70CE"/>
    <w:rsid w:val="00EB7BAE"/>
    <w:rsid w:val="00EC05A7"/>
    <w:rsid w:val="00EC0834"/>
    <w:rsid w:val="00EC1407"/>
    <w:rsid w:val="00EC15A1"/>
    <w:rsid w:val="00EC2625"/>
    <w:rsid w:val="00EC33F5"/>
    <w:rsid w:val="00EC364D"/>
    <w:rsid w:val="00EC385B"/>
    <w:rsid w:val="00EC4A1F"/>
    <w:rsid w:val="00EC4BC1"/>
    <w:rsid w:val="00EC5846"/>
    <w:rsid w:val="00ED0065"/>
    <w:rsid w:val="00ED19A9"/>
    <w:rsid w:val="00ED1CF5"/>
    <w:rsid w:val="00ED2253"/>
    <w:rsid w:val="00ED24B1"/>
    <w:rsid w:val="00ED26DC"/>
    <w:rsid w:val="00ED2E7F"/>
    <w:rsid w:val="00ED32BC"/>
    <w:rsid w:val="00ED3A59"/>
    <w:rsid w:val="00ED45FC"/>
    <w:rsid w:val="00ED4853"/>
    <w:rsid w:val="00ED4B97"/>
    <w:rsid w:val="00ED580C"/>
    <w:rsid w:val="00ED5A75"/>
    <w:rsid w:val="00ED5DFD"/>
    <w:rsid w:val="00ED711A"/>
    <w:rsid w:val="00ED7C47"/>
    <w:rsid w:val="00EE09B1"/>
    <w:rsid w:val="00EE0CF8"/>
    <w:rsid w:val="00EE0D42"/>
    <w:rsid w:val="00EE159B"/>
    <w:rsid w:val="00EE19A8"/>
    <w:rsid w:val="00EE1F89"/>
    <w:rsid w:val="00EE1FDD"/>
    <w:rsid w:val="00EE297F"/>
    <w:rsid w:val="00EE35F2"/>
    <w:rsid w:val="00EE4F8E"/>
    <w:rsid w:val="00EE6F99"/>
    <w:rsid w:val="00EE7712"/>
    <w:rsid w:val="00EE7A28"/>
    <w:rsid w:val="00EF1181"/>
    <w:rsid w:val="00EF206B"/>
    <w:rsid w:val="00EF2A56"/>
    <w:rsid w:val="00EF2E68"/>
    <w:rsid w:val="00EF328B"/>
    <w:rsid w:val="00EF35B9"/>
    <w:rsid w:val="00EF52F9"/>
    <w:rsid w:val="00EF575B"/>
    <w:rsid w:val="00EF73DB"/>
    <w:rsid w:val="00EF7AE3"/>
    <w:rsid w:val="00EF7B12"/>
    <w:rsid w:val="00EF7D41"/>
    <w:rsid w:val="00EF7EF2"/>
    <w:rsid w:val="00F000ED"/>
    <w:rsid w:val="00F00583"/>
    <w:rsid w:val="00F00946"/>
    <w:rsid w:val="00F009DE"/>
    <w:rsid w:val="00F00FD1"/>
    <w:rsid w:val="00F0165A"/>
    <w:rsid w:val="00F0252B"/>
    <w:rsid w:val="00F02633"/>
    <w:rsid w:val="00F03F9A"/>
    <w:rsid w:val="00F04CA0"/>
    <w:rsid w:val="00F0593C"/>
    <w:rsid w:val="00F06129"/>
    <w:rsid w:val="00F0681B"/>
    <w:rsid w:val="00F07A89"/>
    <w:rsid w:val="00F07D09"/>
    <w:rsid w:val="00F1058E"/>
    <w:rsid w:val="00F106DD"/>
    <w:rsid w:val="00F12EE9"/>
    <w:rsid w:val="00F14F96"/>
    <w:rsid w:val="00F152EA"/>
    <w:rsid w:val="00F16964"/>
    <w:rsid w:val="00F173C4"/>
    <w:rsid w:val="00F17571"/>
    <w:rsid w:val="00F177AA"/>
    <w:rsid w:val="00F17801"/>
    <w:rsid w:val="00F17FE8"/>
    <w:rsid w:val="00F211FD"/>
    <w:rsid w:val="00F213E9"/>
    <w:rsid w:val="00F21EB0"/>
    <w:rsid w:val="00F22F0F"/>
    <w:rsid w:val="00F23C79"/>
    <w:rsid w:val="00F24555"/>
    <w:rsid w:val="00F24FA2"/>
    <w:rsid w:val="00F262C5"/>
    <w:rsid w:val="00F264EE"/>
    <w:rsid w:val="00F27F2F"/>
    <w:rsid w:val="00F3104F"/>
    <w:rsid w:val="00F3117B"/>
    <w:rsid w:val="00F31501"/>
    <w:rsid w:val="00F319C5"/>
    <w:rsid w:val="00F31EE2"/>
    <w:rsid w:val="00F3211C"/>
    <w:rsid w:val="00F321D7"/>
    <w:rsid w:val="00F32C89"/>
    <w:rsid w:val="00F32FA3"/>
    <w:rsid w:val="00F33712"/>
    <w:rsid w:val="00F33E97"/>
    <w:rsid w:val="00F33F3D"/>
    <w:rsid w:val="00F340FA"/>
    <w:rsid w:val="00F343B9"/>
    <w:rsid w:val="00F34A3A"/>
    <w:rsid w:val="00F34D15"/>
    <w:rsid w:val="00F35366"/>
    <w:rsid w:val="00F35EF8"/>
    <w:rsid w:val="00F36590"/>
    <w:rsid w:val="00F36D40"/>
    <w:rsid w:val="00F37330"/>
    <w:rsid w:val="00F375E9"/>
    <w:rsid w:val="00F40AED"/>
    <w:rsid w:val="00F41EB2"/>
    <w:rsid w:val="00F421A7"/>
    <w:rsid w:val="00F42946"/>
    <w:rsid w:val="00F448CA"/>
    <w:rsid w:val="00F47549"/>
    <w:rsid w:val="00F5269D"/>
    <w:rsid w:val="00F52724"/>
    <w:rsid w:val="00F52D19"/>
    <w:rsid w:val="00F53208"/>
    <w:rsid w:val="00F536CD"/>
    <w:rsid w:val="00F537C2"/>
    <w:rsid w:val="00F54553"/>
    <w:rsid w:val="00F545D4"/>
    <w:rsid w:val="00F563D4"/>
    <w:rsid w:val="00F563F5"/>
    <w:rsid w:val="00F569E7"/>
    <w:rsid w:val="00F579BC"/>
    <w:rsid w:val="00F605E9"/>
    <w:rsid w:val="00F60A5D"/>
    <w:rsid w:val="00F60E03"/>
    <w:rsid w:val="00F6100D"/>
    <w:rsid w:val="00F61757"/>
    <w:rsid w:val="00F63DDD"/>
    <w:rsid w:val="00F64260"/>
    <w:rsid w:val="00F64C74"/>
    <w:rsid w:val="00F653F6"/>
    <w:rsid w:val="00F656FB"/>
    <w:rsid w:val="00F666CD"/>
    <w:rsid w:val="00F66A23"/>
    <w:rsid w:val="00F66A2D"/>
    <w:rsid w:val="00F66BCE"/>
    <w:rsid w:val="00F66EB2"/>
    <w:rsid w:val="00F711DA"/>
    <w:rsid w:val="00F72AFF"/>
    <w:rsid w:val="00F73017"/>
    <w:rsid w:val="00F735D3"/>
    <w:rsid w:val="00F73F80"/>
    <w:rsid w:val="00F7433E"/>
    <w:rsid w:val="00F747CD"/>
    <w:rsid w:val="00F748A3"/>
    <w:rsid w:val="00F74B7F"/>
    <w:rsid w:val="00F74C1E"/>
    <w:rsid w:val="00F76329"/>
    <w:rsid w:val="00F765DF"/>
    <w:rsid w:val="00F769A4"/>
    <w:rsid w:val="00F76EA8"/>
    <w:rsid w:val="00F80D40"/>
    <w:rsid w:val="00F80D8B"/>
    <w:rsid w:val="00F81CB4"/>
    <w:rsid w:val="00F8228A"/>
    <w:rsid w:val="00F83C58"/>
    <w:rsid w:val="00F867E5"/>
    <w:rsid w:val="00F86DA8"/>
    <w:rsid w:val="00F8707C"/>
    <w:rsid w:val="00F93131"/>
    <w:rsid w:val="00F93139"/>
    <w:rsid w:val="00F948CF"/>
    <w:rsid w:val="00F94FDA"/>
    <w:rsid w:val="00F95A94"/>
    <w:rsid w:val="00F9623A"/>
    <w:rsid w:val="00F96B56"/>
    <w:rsid w:val="00F96C1E"/>
    <w:rsid w:val="00F976C4"/>
    <w:rsid w:val="00F977C9"/>
    <w:rsid w:val="00F9793F"/>
    <w:rsid w:val="00F97C31"/>
    <w:rsid w:val="00FA0AE8"/>
    <w:rsid w:val="00FA179B"/>
    <w:rsid w:val="00FA1FF2"/>
    <w:rsid w:val="00FA2075"/>
    <w:rsid w:val="00FA20F6"/>
    <w:rsid w:val="00FA210D"/>
    <w:rsid w:val="00FA2D8A"/>
    <w:rsid w:val="00FA438E"/>
    <w:rsid w:val="00FA5C03"/>
    <w:rsid w:val="00FA69FD"/>
    <w:rsid w:val="00FB0AC1"/>
    <w:rsid w:val="00FB0FCB"/>
    <w:rsid w:val="00FB17CD"/>
    <w:rsid w:val="00FB1D06"/>
    <w:rsid w:val="00FB2681"/>
    <w:rsid w:val="00FB2719"/>
    <w:rsid w:val="00FB2D39"/>
    <w:rsid w:val="00FB341C"/>
    <w:rsid w:val="00FB35CD"/>
    <w:rsid w:val="00FB3739"/>
    <w:rsid w:val="00FB484E"/>
    <w:rsid w:val="00FB4A12"/>
    <w:rsid w:val="00FB4ADD"/>
    <w:rsid w:val="00FB4BB8"/>
    <w:rsid w:val="00FB5415"/>
    <w:rsid w:val="00FB5AD4"/>
    <w:rsid w:val="00FB5C47"/>
    <w:rsid w:val="00FB5EB4"/>
    <w:rsid w:val="00FB5F12"/>
    <w:rsid w:val="00FB6A09"/>
    <w:rsid w:val="00FB6DDC"/>
    <w:rsid w:val="00FB7FB7"/>
    <w:rsid w:val="00FC13D1"/>
    <w:rsid w:val="00FC164A"/>
    <w:rsid w:val="00FC2DC7"/>
    <w:rsid w:val="00FC4B4F"/>
    <w:rsid w:val="00FC53DD"/>
    <w:rsid w:val="00FC5ED2"/>
    <w:rsid w:val="00FC5FA8"/>
    <w:rsid w:val="00FC603A"/>
    <w:rsid w:val="00FC6272"/>
    <w:rsid w:val="00FC69AA"/>
    <w:rsid w:val="00FC7E7F"/>
    <w:rsid w:val="00FD14C9"/>
    <w:rsid w:val="00FD16B4"/>
    <w:rsid w:val="00FD1CC6"/>
    <w:rsid w:val="00FD2263"/>
    <w:rsid w:val="00FD239C"/>
    <w:rsid w:val="00FD25C5"/>
    <w:rsid w:val="00FD2A97"/>
    <w:rsid w:val="00FD4E0E"/>
    <w:rsid w:val="00FD53E8"/>
    <w:rsid w:val="00FD5CF4"/>
    <w:rsid w:val="00FD71F2"/>
    <w:rsid w:val="00FD72F6"/>
    <w:rsid w:val="00FE022E"/>
    <w:rsid w:val="00FE0AA7"/>
    <w:rsid w:val="00FE0D3A"/>
    <w:rsid w:val="00FE139C"/>
    <w:rsid w:val="00FE20ED"/>
    <w:rsid w:val="00FE2F9F"/>
    <w:rsid w:val="00FE3889"/>
    <w:rsid w:val="00FE4AA6"/>
    <w:rsid w:val="00FE51FB"/>
    <w:rsid w:val="00FE5C6D"/>
    <w:rsid w:val="00FE6F03"/>
    <w:rsid w:val="00FE72B5"/>
    <w:rsid w:val="00FF0BFA"/>
    <w:rsid w:val="00FF16EF"/>
    <w:rsid w:val="00FF2EA7"/>
    <w:rsid w:val="00FF2F12"/>
    <w:rsid w:val="00FF34E7"/>
    <w:rsid w:val="00FF361D"/>
    <w:rsid w:val="00FF39B2"/>
    <w:rsid w:val="00FF3ECF"/>
    <w:rsid w:val="00FF446A"/>
    <w:rsid w:val="00FF79D6"/>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F3E4D2"/>
  <w15:docId w15:val="{2BA488AA-6519-42D0-9E74-8272429B9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47E2"/>
    <w:rPr>
      <w:rFonts w:ascii="Times New Roman" w:hAnsi="Times New Roman" w:cs="Times New Roman"/>
      <w:lang w:val="en-GB"/>
    </w:rPr>
  </w:style>
  <w:style w:type="paragraph" w:styleId="Heading1">
    <w:name w:val="heading 1"/>
    <w:basedOn w:val="Normal"/>
    <w:next w:val="Normal"/>
    <w:link w:val="Heading1Char"/>
    <w:uiPriority w:val="9"/>
    <w:qFormat/>
    <w:rsid w:val="005A4E97"/>
    <w:pPr>
      <w:keepNext/>
      <w:keepLines/>
      <w:spacing w:before="480" w:line="276" w:lineRule="auto"/>
      <w:outlineLvl w:val="0"/>
    </w:pPr>
    <w:rPr>
      <w:rFonts w:asciiTheme="majorHAnsi" w:eastAsiaTheme="majorEastAsia" w:hAnsiTheme="majorHAnsi" w:cstheme="majorBidi"/>
      <w:b/>
      <w:bCs/>
      <w:color w:val="345A8A" w:themeColor="accent1" w:themeShade="B5"/>
      <w:sz w:val="32"/>
      <w:szCs w:val="32"/>
    </w:rPr>
  </w:style>
  <w:style w:type="paragraph" w:styleId="Heading4">
    <w:name w:val="heading 4"/>
    <w:basedOn w:val="Normal"/>
    <w:link w:val="Heading4Char"/>
    <w:uiPriority w:val="9"/>
    <w:qFormat/>
    <w:rsid w:val="00AD409C"/>
    <w:pPr>
      <w:spacing w:before="100" w:beforeAutospacing="1" w:after="100" w:afterAutospacing="1"/>
      <w:outlineLvl w:val="3"/>
    </w:pPr>
    <w:rPr>
      <w:rFonts w:ascii="Times" w:hAnsi="Times" w:cstheme="min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56AEA"/>
    <w:pPr>
      <w:spacing w:before="100" w:beforeAutospacing="1" w:after="100" w:afterAutospacing="1"/>
    </w:pPr>
    <w:rPr>
      <w:rFonts w:ascii="Times" w:eastAsia="Times New Roman" w:hAnsi="Times"/>
      <w:sz w:val="20"/>
      <w:szCs w:val="20"/>
    </w:rPr>
  </w:style>
  <w:style w:type="character" w:styleId="Hyperlink">
    <w:name w:val="Hyperlink"/>
    <w:basedOn w:val="DefaultParagraphFont"/>
    <w:uiPriority w:val="99"/>
    <w:unhideWhenUsed/>
    <w:rsid w:val="00FA5C03"/>
    <w:rPr>
      <w:color w:val="0000FF" w:themeColor="hyperlink"/>
      <w:u w:val="single"/>
    </w:rPr>
  </w:style>
  <w:style w:type="paragraph" w:styleId="Header">
    <w:name w:val="header"/>
    <w:basedOn w:val="Normal"/>
    <w:link w:val="HeaderChar"/>
    <w:uiPriority w:val="99"/>
    <w:unhideWhenUsed/>
    <w:rsid w:val="00DA0C6C"/>
    <w:pPr>
      <w:tabs>
        <w:tab w:val="center" w:pos="4320"/>
        <w:tab w:val="right" w:pos="864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DA0C6C"/>
    <w:rPr>
      <w:rFonts w:eastAsiaTheme="minorHAnsi"/>
      <w:sz w:val="22"/>
      <w:szCs w:val="22"/>
      <w:lang w:val="en-GB"/>
    </w:rPr>
  </w:style>
  <w:style w:type="paragraph" w:styleId="Footer">
    <w:name w:val="footer"/>
    <w:basedOn w:val="Normal"/>
    <w:link w:val="FooterChar"/>
    <w:uiPriority w:val="99"/>
    <w:unhideWhenUsed/>
    <w:rsid w:val="00DA0C6C"/>
    <w:pPr>
      <w:tabs>
        <w:tab w:val="center" w:pos="4320"/>
        <w:tab w:val="right" w:pos="864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DA0C6C"/>
    <w:rPr>
      <w:rFonts w:eastAsiaTheme="minorHAnsi"/>
      <w:sz w:val="22"/>
      <w:szCs w:val="22"/>
      <w:lang w:val="en-GB"/>
    </w:rPr>
  </w:style>
  <w:style w:type="table" w:customStyle="1" w:styleId="TableGrid1">
    <w:name w:val="Table Grid1"/>
    <w:basedOn w:val="TableNormal"/>
    <w:next w:val="TableGrid"/>
    <w:uiPriority w:val="59"/>
    <w:rsid w:val="00B23AEB"/>
    <w:rPr>
      <w:rFonts w:eastAsiaTheme="minorHAns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B23A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kciteavail">
    <w:name w:val="bk_cite_avail"/>
    <w:basedOn w:val="DefaultParagraphFont"/>
    <w:rsid w:val="00A3063F"/>
  </w:style>
  <w:style w:type="paragraph" w:styleId="FootnoteText">
    <w:name w:val="footnote text"/>
    <w:basedOn w:val="Normal"/>
    <w:link w:val="FootnoteTextChar"/>
    <w:uiPriority w:val="99"/>
    <w:unhideWhenUsed/>
    <w:rsid w:val="00B825F7"/>
    <w:rPr>
      <w:rFonts w:asciiTheme="minorHAnsi" w:eastAsiaTheme="minorHAnsi" w:hAnsiTheme="minorHAnsi" w:cstheme="minorBidi"/>
    </w:rPr>
  </w:style>
  <w:style w:type="character" w:customStyle="1" w:styleId="FootnoteTextChar">
    <w:name w:val="Footnote Text Char"/>
    <w:basedOn w:val="DefaultParagraphFont"/>
    <w:link w:val="FootnoteText"/>
    <w:uiPriority w:val="99"/>
    <w:rsid w:val="00B825F7"/>
    <w:rPr>
      <w:rFonts w:eastAsiaTheme="minorHAnsi"/>
      <w:lang w:val="en-GB"/>
    </w:rPr>
  </w:style>
  <w:style w:type="character" w:styleId="FootnoteReference">
    <w:name w:val="footnote reference"/>
    <w:basedOn w:val="DefaultParagraphFont"/>
    <w:uiPriority w:val="99"/>
    <w:unhideWhenUsed/>
    <w:rsid w:val="00B825F7"/>
    <w:rPr>
      <w:vertAlign w:val="superscript"/>
    </w:rPr>
  </w:style>
  <w:style w:type="character" w:customStyle="1" w:styleId="author">
    <w:name w:val="author"/>
    <w:basedOn w:val="DefaultParagraphFont"/>
    <w:rsid w:val="00B13810"/>
  </w:style>
  <w:style w:type="character" w:customStyle="1" w:styleId="apple-converted-space">
    <w:name w:val="apple-converted-space"/>
    <w:basedOn w:val="DefaultParagraphFont"/>
    <w:rsid w:val="00B13810"/>
  </w:style>
  <w:style w:type="character" w:customStyle="1" w:styleId="articletitle">
    <w:name w:val="articletitle"/>
    <w:basedOn w:val="DefaultParagraphFont"/>
    <w:rsid w:val="00B13810"/>
  </w:style>
  <w:style w:type="character" w:customStyle="1" w:styleId="othertitle">
    <w:name w:val="othertitle"/>
    <w:basedOn w:val="DefaultParagraphFont"/>
    <w:rsid w:val="00B13810"/>
  </w:style>
  <w:style w:type="character" w:customStyle="1" w:styleId="vol">
    <w:name w:val="vol"/>
    <w:basedOn w:val="DefaultParagraphFont"/>
    <w:rsid w:val="00B13810"/>
  </w:style>
  <w:style w:type="character" w:customStyle="1" w:styleId="citedissue">
    <w:name w:val="citedissue"/>
    <w:basedOn w:val="DefaultParagraphFont"/>
    <w:rsid w:val="00B13810"/>
  </w:style>
  <w:style w:type="character" w:customStyle="1" w:styleId="Heading4Char">
    <w:name w:val="Heading 4 Char"/>
    <w:basedOn w:val="DefaultParagraphFont"/>
    <w:link w:val="Heading4"/>
    <w:uiPriority w:val="9"/>
    <w:rsid w:val="00AD409C"/>
    <w:rPr>
      <w:rFonts w:ascii="Times" w:hAnsi="Times"/>
      <w:b/>
      <w:bCs/>
      <w:lang w:val="en-GB"/>
    </w:rPr>
  </w:style>
  <w:style w:type="character" w:styleId="FollowedHyperlink">
    <w:name w:val="FollowedHyperlink"/>
    <w:basedOn w:val="DefaultParagraphFont"/>
    <w:uiPriority w:val="99"/>
    <w:semiHidden/>
    <w:unhideWhenUsed/>
    <w:rsid w:val="00D93D77"/>
    <w:rPr>
      <w:color w:val="800080" w:themeColor="followedHyperlink"/>
      <w:u w:val="single"/>
    </w:rPr>
  </w:style>
  <w:style w:type="character" w:styleId="CommentReference">
    <w:name w:val="annotation reference"/>
    <w:basedOn w:val="DefaultParagraphFont"/>
    <w:uiPriority w:val="99"/>
    <w:semiHidden/>
    <w:unhideWhenUsed/>
    <w:rsid w:val="00BF0D71"/>
    <w:rPr>
      <w:sz w:val="18"/>
      <w:szCs w:val="18"/>
    </w:rPr>
  </w:style>
  <w:style w:type="paragraph" w:styleId="CommentText">
    <w:name w:val="annotation text"/>
    <w:basedOn w:val="Normal"/>
    <w:link w:val="CommentTextChar"/>
    <w:uiPriority w:val="99"/>
    <w:semiHidden/>
    <w:unhideWhenUsed/>
    <w:rsid w:val="00BF0D71"/>
    <w:pPr>
      <w:spacing w:after="200"/>
    </w:pPr>
    <w:rPr>
      <w:rFonts w:asciiTheme="minorHAnsi" w:eastAsiaTheme="minorHAnsi" w:hAnsiTheme="minorHAnsi" w:cstheme="minorBidi"/>
    </w:rPr>
  </w:style>
  <w:style w:type="character" w:customStyle="1" w:styleId="CommentTextChar">
    <w:name w:val="Comment Text Char"/>
    <w:basedOn w:val="DefaultParagraphFont"/>
    <w:link w:val="CommentText"/>
    <w:uiPriority w:val="99"/>
    <w:semiHidden/>
    <w:rsid w:val="00BF0D71"/>
    <w:rPr>
      <w:rFonts w:eastAsiaTheme="minorHAnsi"/>
      <w:lang w:val="en-GB"/>
    </w:rPr>
  </w:style>
  <w:style w:type="paragraph" w:styleId="CommentSubject">
    <w:name w:val="annotation subject"/>
    <w:basedOn w:val="CommentText"/>
    <w:next w:val="CommentText"/>
    <w:link w:val="CommentSubjectChar"/>
    <w:uiPriority w:val="99"/>
    <w:semiHidden/>
    <w:unhideWhenUsed/>
    <w:rsid w:val="00BF0D71"/>
    <w:rPr>
      <w:b/>
      <w:bCs/>
      <w:sz w:val="20"/>
      <w:szCs w:val="20"/>
    </w:rPr>
  </w:style>
  <w:style w:type="character" w:customStyle="1" w:styleId="CommentSubjectChar">
    <w:name w:val="Comment Subject Char"/>
    <w:basedOn w:val="CommentTextChar"/>
    <w:link w:val="CommentSubject"/>
    <w:uiPriority w:val="99"/>
    <w:semiHidden/>
    <w:rsid w:val="00BF0D71"/>
    <w:rPr>
      <w:rFonts w:eastAsiaTheme="minorHAnsi"/>
      <w:b/>
      <w:bCs/>
      <w:sz w:val="20"/>
      <w:szCs w:val="20"/>
      <w:lang w:val="en-GB"/>
    </w:rPr>
  </w:style>
  <w:style w:type="paragraph" w:styleId="BalloonText">
    <w:name w:val="Balloon Text"/>
    <w:basedOn w:val="Normal"/>
    <w:link w:val="BalloonTextChar"/>
    <w:uiPriority w:val="99"/>
    <w:semiHidden/>
    <w:unhideWhenUsed/>
    <w:rsid w:val="00BF0D7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F0D71"/>
    <w:rPr>
      <w:rFonts w:ascii="Lucida Grande" w:eastAsiaTheme="minorHAnsi" w:hAnsi="Lucida Grande" w:cs="Lucida Grande"/>
      <w:sz w:val="18"/>
      <w:szCs w:val="18"/>
      <w:lang w:val="en-GB"/>
    </w:rPr>
  </w:style>
  <w:style w:type="paragraph" w:styleId="Revision">
    <w:name w:val="Revision"/>
    <w:hidden/>
    <w:uiPriority w:val="99"/>
    <w:semiHidden/>
    <w:rsid w:val="00E03006"/>
    <w:rPr>
      <w:rFonts w:eastAsiaTheme="minorHAnsi"/>
      <w:sz w:val="22"/>
      <w:szCs w:val="22"/>
      <w:lang w:val="en-GB"/>
    </w:rPr>
  </w:style>
  <w:style w:type="paragraph" w:styleId="BodyText">
    <w:name w:val="Body Text"/>
    <w:basedOn w:val="Normal"/>
    <w:link w:val="BodyTextChar"/>
    <w:uiPriority w:val="1"/>
    <w:qFormat/>
    <w:rsid w:val="000B06D0"/>
    <w:pPr>
      <w:widowControl w:val="0"/>
      <w:autoSpaceDE w:val="0"/>
      <w:autoSpaceDN w:val="0"/>
    </w:pPr>
    <w:rPr>
      <w:rFonts w:eastAsia="Times New Roman"/>
    </w:rPr>
  </w:style>
  <w:style w:type="character" w:customStyle="1" w:styleId="BodyTextChar">
    <w:name w:val="Body Text Char"/>
    <w:basedOn w:val="DefaultParagraphFont"/>
    <w:link w:val="BodyText"/>
    <w:uiPriority w:val="1"/>
    <w:rsid w:val="000B06D0"/>
    <w:rPr>
      <w:rFonts w:ascii="Times New Roman" w:eastAsia="Times New Roman" w:hAnsi="Times New Roman" w:cs="Times New Roman"/>
      <w:lang w:val="en-US"/>
    </w:rPr>
  </w:style>
  <w:style w:type="paragraph" w:customStyle="1" w:styleId="Default">
    <w:name w:val="Default"/>
    <w:rsid w:val="00D769A1"/>
    <w:pPr>
      <w:autoSpaceDE w:val="0"/>
      <w:autoSpaceDN w:val="0"/>
      <w:adjustRightInd w:val="0"/>
    </w:pPr>
    <w:rPr>
      <w:rFonts w:ascii="Arial" w:hAnsi="Arial" w:cs="Arial"/>
      <w:color w:val="000000"/>
      <w:lang w:val="en-GB"/>
    </w:rPr>
  </w:style>
  <w:style w:type="character" w:styleId="Emphasis">
    <w:name w:val="Emphasis"/>
    <w:basedOn w:val="DefaultParagraphFont"/>
    <w:uiPriority w:val="20"/>
    <w:qFormat/>
    <w:rsid w:val="003F12B9"/>
    <w:rPr>
      <w:i/>
      <w:iCs/>
    </w:rPr>
  </w:style>
  <w:style w:type="character" w:customStyle="1" w:styleId="element-citation">
    <w:name w:val="element-citation"/>
    <w:basedOn w:val="DefaultParagraphFont"/>
    <w:rsid w:val="0092500F"/>
  </w:style>
  <w:style w:type="character" w:customStyle="1" w:styleId="ref-journal">
    <w:name w:val="ref-journal"/>
    <w:basedOn w:val="DefaultParagraphFont"/>
    <w:rsid w:val="0092500F"/>
  </w:style>
  <w:style w:type="character" w:customStyle="1" w:styleId="mixed-citation">
    <w:name w:val="mixed-citation"/>
    <w:basedOn w:val="DefaultParagraphFont"/>
    <w:rsid w:val="00F264EE"/>
  </w:style>
  <w:style w:type="character" w:customStyle="1" w:styleId="externalref">
    <w:name w:val="externalref"/>
    <w:basedOn w:val="DefaultParagraphFont"/>
    <w:rsid w:val="00C567B0"/>
  </w:style>
  <w:style w:type="character" w:customStyle="1" w:styleId="refsource">
    <w:name w:val="refsource"/>
    <w:basedOn w:val="DefaultParagraphFont"/>
    <w:rsid w:val="00C567B0"/>
  </w:style>
  <w:style w:type="character" w:customStyle="1" w:styleId="nlmyear">
    <w:name w:val="nlm_year"/>
    <w:basedOn w:val="DefaultParagraphFont"/>
    <w:rsid w:val="00EB5BBA"/>
  </w:style>
  <w:style w:type="character" w:customStyle="1" w:styleId="nlmpublisher-loc">
    <w:name w:val="nlm_publisher-loc"/>
    <w:basedOn w:val="DefaultParagraphFont"/>
    <w:rsid w:val="00EB5BBA"/>
  </w:style>
  <w:style w:type="character" w:customStyle="1" w:styleId="nlmpublisher-name">
    <w:name w:val="nlm_publisher-name"/>
    <w:basedOn w:val="DefaultParagraphFont"/>
    <w:rsid w:val="00EB5BBA"/>
  </w:style>
  <w:style w:type="character" w:styleId="Strong">
    <w:name w:val="Strong"/>
    <w:basedOn w:val="DefaultParagraphFont"/>
    <w:uiPriority w:val="22"/>
    <w:qFormat/>
    <w:rsid w:val="005E494B"/>
    <w:rPr>
      <w:b/>
      <w:bCs/>
    </w:rPr>
  </w:style>
  <w:style w:type="character" w:customStyle="1" w:styleId="cit-pub-date">
    <w:name w:val="cit-pub-date"/>
    <w:basedOn w:val="DefaultParagraphFont"/>
    <w:rsid w:val="005E494B"/>
  </w:style>
  <w:style w:type="character" w:customStyle="1" w:styleId="cit-source">
    <w:name w:val="cit-source"/>
    <w:basedOn w:val="DefaultParagraphFont"/>
    <w:rsid w:val="005E494B"/>
  </w:style>
  <w:style w:type="character" w:customStyle="1" w:styleId="cit-vol">
    <w:name w:val="cit-vol"/>
    <w:basedOn w:val="DefaultParagraphFont"/>
    <w:rsid w:val="005E494B"/>
  </w:style>
  <w:style w:type="character" w:customStyle="1" w:styleId="cit-fpage">
    <w:name w:val="cit-fpage"/>
    <w:basedOn w:val="DefaultParagraphFont"/>
    <w:rsid w:val="005E494B"/>
  </w:style>
  <w:style w:type="character" w:customStyle="1" w:styleId="ref-vol">
    <w:name w:val="ref-vol"/>
    <w:basedOn w:val="DefaultParagraphFont"/>
    <w:rsid w:val="00324953"/>
  </w:style>
  <w:style w:type="character" w:customStyle="1" w:styleId="nowrap">
    <w:name w:val="nowrap"/>
    <w:basedOn w:val="DefaultParagraphFont"/>
    <w:rsid w:val="00EF7EF2"/>
  </w:style>
  <w:style w:type="character" w:customStyle="1" w:styleId="Heading1Char">
    <w:name w:val="Heading 1 Char"/>
    <w:basedOn w:val="DefaultParagraphFont"/>
    <w:link w:val="Heading1"/>
    <w:uiPriority w:val="9"/>
    <w:rsid w:val="005A4E97"/>
    <w:rPr>
      <w:rFonts w:asciiTheme="majorHAnsi" w:eastAsiaTheme="majorEastAsia" w:hAnsiTheme="majorHAnsi" w:cstheme="majorBidi"/>
      <w:b/>
      <w:bCs/>
      <w:color w:val="345A8A" w:themeColor="accent1" w:themeShade="B5"/>
      <w:sz w:val="32"/>
      <w:szCs w:val="32"/>
      <w:lang w:val="en-GB"/>
    </w:rPr>
  </w:style>
  <w:style w:type="paragraph" w:styleId="ListParagraph">
    <w:name w:val="List Paragraph"/>
    <w:basedOn w:val="Normal"/>
    <w:uiPriority w:val="1"/>
    <w:qFormat/>
    <w:rsid w:val="005902F6"/>
    <w:pPr>
      <w:widowControl w:val="0"/>
      <w:autoSpaceDE w:val="0"/>
      <w:autoSpaceDN w:val="0"/>
      <w:spacing w:before="9"/>
      <w:ind w:left="119"/>
    </w:pPr>
    <w:rPr>
      <w:rFonts w:eastAsia="Times New Roman"/>
      <w:sz w:val="22"/>
      <w:szCs w:val="22"/>
    </w:rPr>
  </w:style>
  <w:style w:type="character" w:styleId="PageNumber">
    <w:name w:val="page number"/>
    <w:basedOn w:val="DefaultParagraphFont"/>
    <w:uiPriority w:val="99"/>
    <w:semiHidden/>
    <w:unhideWhenUsed/>
    <w:rsid w:val="009618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586168">
      <w:bodyDiv w:val="1"/>
      <w:marLeft w:val="0"/>
      <w:marRight w:val="0"/>
      <w:marTop w:val="0"/>
      <w:marBottom w:val="0"/>
      <w:divBdr>
        <w:top w:val="none" w:sz="0" w:space="0" w:color="auto"/>
        <w:left w:val="none" w:sz="0" w:space="0" w:color="auto"/>
        <w:bottom w:val="none" w:sz="0" w:space="0" w:color="auto"/>
        <w:right w:val="none" w:sz="0" w:space="0" w:color="auto"/>
      </w:divBdr>
    </w:div>
    <w:div w:id="56513718">
      <w:bodyDiv w:val="1"/>
      <w:marLeft w:val="0"/>
      <w:marRight w:val="0"/>
      <w:marTop w:val="0"/>
      <w:marBottom w:val="0"/>
      <w:divBdr>
        <w:top w:val="none" w:sz="0" w:space="0" w:color="auto"/>
        <w:left w:val="none" w:sz="0" w:space="0" w:color="auto"/>
        <w:bottom w:val="none" w:sz="0" w:space="0" w:color="auto"/>
        <w:right w:val="none" w:sz="0" w:space="0" w:color="auto"/>
      </w:divBdr>
    </w:div>
    <w:div w:id="71512751">
      <w:bodyDiv w:val="1"/>
      <w:marLeft w:val="0"/>
      <w:marRight w:val="0"/>
      <w:marTop w:val="0"/>
      <w:marBottom w:val="0"/>
      <w:divBdr>
        <w:top w:val="none" w:sz="0" w:space="0" w:color="auto"/>
        <w:left w:val="none" w:sz="0" w:space="0" w:color="auto"/>
        <w:bottom w:val="none" w:sz="0" w:space="0" w:color="auto"/>
        <w:right w:val="none" w:sz="0" w:space="0" w:color="auto"/>
      </w:divBdr>
      <w:divsChild>
        <w:div w:id="1401488371">
          <w:marLeft w:val="0"/>
          <w:marRight w:val="0"/>
          <w:marTop w:val="0"/>
          <w:marBottom w:val="0"/>
          <w:divBdr>
            <w:top w:val="none" w:sz="0" w:space="0" w:color="auto"/>
            <w:left w:val="none" w:sz="0" w:space="0" w:color="auto"/>
            <w:bottom w:val="none" w:sz="0" w:space="0" w:color="auto"/>
            <w:right w:val="none" w:sz="0" w:space="0" w:color="auto"/>
          </w:divBdr>
          <w:divsChild>
            <w:div w:id="147590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02081">
      <w:bodyDiv w:val="1"/>
      <w:marLeft w:val="0"/>
      <w:marRight w:val="0"/>
      <w:marTop w:val="0"/>
      <w:marBottom w:val="0"/>
      <w:divBdr>
        <w:top w:val="none" w:sz="0" w:space="0" w:color="auto"/>
        <w:left w:val="none" w:sz="0" w:space="0" w:color="auto"/>
        <w:bottom w:val="none" w:sz="0" w:space="0" w:color="auto"/>
        <w:right w:val="none" w:sz="0" w:space="0" w:color="auto"/>
      </w:divBdr>
    </w:div>
    <w:div w:id="76173719">
      <w:bodyDiv w:val="1"/>
      <w:marLeft w:val="0"/>
      <w:marRight w:val="0"/>
      <w:marTop w:val="0"/>
      <w:marBottom w:val="0"/>
      <w:divBdr>
        <w:top w:val="none" w:sz="0" w:space="0" w:color="auto"/>
        <w:left w:val="none" w:sz="0" w:space="0" w:color="auto"/>
        <w:bottom w:val="none" w:sz="0" w:space="0" w:color="auto"/>
        <w:right w:val="none" w:sz="0" w:space="0" w:color="auto"/>
      </w:divBdr>
      <w:divsChild>
        <w:div w:id="472213678">
          <w:marLeft w:val="0"/>
          <w:marRight w:val="0"/>
          <w:marTop w:val="0"/>
          <w:marBottom w:val="0"/>
          <w:divBdr>
            <w:top w:val="none" w:sz="0" w:space="0" w:color="auto"/>
            <w:left w:val="none" w:sz="0" w:space="0" w:color="auto"/>
            <w:bottom w:val="none" w:sz="0" w:space="0" w:color="auto"/>
            <w:right w:val="none" w:sz="0" w:space="0" w:color="auto"/>
          </w:divBdr>
          <w:divsChild>
            <w:div w:id="110172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0891">
      <w:bodyDiv w:val="1"/>
      <w:marLeft w:val="0"/>
      <w:marRight w:val="0"/>
      <w:marTop w:val="0"/>
      <w:marBottom w:val="0"/>
      <w:divBdr>
        <w:top w:val="none" w:sz="0" w:space="0" w:color="auto"/>
        <w:left w:val="none" w:sz="0" w:space="0" w:color="auto"/>
        <w:bottom w:val="none" w:sz="0" w:space="0" w:color="auto"/>
        <w:right w:val="none" w:sz="0" w:space="0" w:color="auto"/>
      </w:divBdr>
    </w:div>
    <w:div w:id="136917486">
      <w:bodyDiv w:val="1"/>
      <w:marLeft w:val="0"/>
      <w:marRight w:val="0"/>
      <w:marTop w:val="0"/>
      <w:marBottom w:val="0"/>
      <w:divBdr>
        <w:top w:val="none" w:sz="0" w:space="0" w:color="auto"/>
        <w:left w:val="none" w:sz="0" w:space="0" w:color="auto"/>
        <w:bottom w:val="none" w:sz="0" w:space="0" w:color="auto"/>
        <w:right w:val="none" w:sz="0" w:space="0" w:color="auto"/>
      </w:divBdr>
    </w:div>
    <w:div w:id="147091761">
      <w:bodyDiv w:val="1"/>
      <w:marLeft w:val="0"/>
      <w:marRight w:val="0"/>
      <w:marTop w:val="0"/>
      <w:marBottom w:val="0"/>
      <w:divBdr>
        <w:top w:val="none" w:sz="0" w:space="0" w:color="auto"/>
        <w:left w:val="none" w:sz="0" w:space="0" w:color="auto"/>
        <w:bottom w:val="none" w:sz="0" w:space="0" w:color="auto"/>
        <w:right w:val="none" w:sz="0" w:space="0" w:color="auto"/>
      </w:divBdr>
    </w:div>
    <w:div w:id="174149112">
      <w:bodyDiv w:val="1"/>
      <w:marLeft w:val="0"/>
      <w:marRight w:val="0"/>
      <w:marTop w:val="0"/>
      <w:marBottom w:val="0"/>
      <w:divBdr>
        <w:top w:val="none" w:sz="0" w:space="0" w:color="auto"/>
        <w:left w:val="none" w:sz="0" w:space="0" w:color="auto"/>
        <w:bottom w:val="none" w:sz="0" w:space="0" w:color="auto"/>
        <w:right w:val="none" w:sz="0" w:space="0" w:color="auto"/>
      </w:divBdr>
      <w:divsChild>
        <w:div w:id="1781996690">
          <w:marLeft w:val="0"/>
          <w:marRight w:val="0"/>
          <w:marTop w:val="0"/>
          <w:marBottom w:val="0"/>
          <w:divBdr>
            <w:top w:val="none" w:sz="0" w:space="0" w:color="auto"/>
            <w:left w:val="none" w:sz="0" w:space="0" w:color="auto"/>
            <w:bottom w:val="none" w:sz="0" w:space="0" w:color="auto"/>
            <w:right w:val="none" w:sz="0" w:space="0" w:color="auto"/>
          </w:divBdr>
          <w:divsChild>
            <w:div w:id="80939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62177">
      <w:bodyDiv w:val="1"/>
      <w:marLeft w:val="0"/>
      <w:marRight w:val="0"/>
      <w:marTop w:val="0"/>
      <w:marBottom w:val="0"/>
      <w:divBdr>
        <w:top w:val="none" w:sz="0" w:space="0" w:color="auto"/>
        <w:left w:val="none" w:sz="0" w:space="0" w:color="auto"/>
        <w:bottom w:val="none" w:sz="0" w:space="0" w:color="auto"/>
        <w:right w:val="none" w:sz="0" w:space="0" w:color="auto"/>
      </w:divBdr>
    </w:div>
    <w:div w:id="213124167">
      <w:bodyDiv w:val="1"/>
      <w:marLeft w:val="0"/>
      <w:marRight w:val="0"/>
      <w:marTop w:val="0"/>
      <w:marBottom w:val="0"/>
      <w:divBdr>
        <w:top w:val="none" w:sz="0" w:space="0" w:color="auto"/>
        <w:left w:val="none" w:sz="0" w:space="0" w:color="auto"/>
        <w:bottom w:val="none" w:sz="0" w:space="0" w:color="auto"/>
        <w:right w:val="none" w:sz="0" w:space="0" w:color="auto"/>
      </w:divBdr>
    </w:div>
    <w:div w:id="242109862">
      <w:bodyDiv w:val="1"/>
      <w:marLeft w:val="0"/>
      <w:marRight w:val="0"/>
      <w:marTop w:val="0"/>
      <w:marBottom w:val="0"/>
      <w:divBdr>
        <w:top w:val="none" w:sz="0" w:space="0" w:color="auto"/>
        <w:left w:val="none" w:sz="0" w:space="0" w:color="auto"/>
        <w:bottom w:val="none" w:sz="0" w:space="0" w:color="auto"/>
        <w:right w:val="none" w:sz="0" w:space="0" w:color="auto"/>
      </w:divBdr>
    </w:div>
    <w:div w:id="257446144">
      <w:bodyDiv w:val="1"/>
      <w:marLeft w:val="0"/>
      <w:marRight w:val="0"/>
      <w:marTop w:val="0"/>
      <w:marBottom w:val="0"/>
      <w:divBdr>
        <w:top w:val="none" w:sz="0" w:space="0" w:color="auto"/>
        <w:left w:val="none" w:sz="0" w:space="0" w:color="auto"/>
        <w:bottom w:val="none" w:sz="0" w:space="0" w:color="auto"/>
        <w:right w:val="none" w:sz="0" w:space="0" w:color="auto"/>
      </w:divBdr>
    </w:div>
    <w:div w:id="268205051">
      <w:bodyDiv w:val="1"/>
      <w:marLeft w:val="0"/>
      <w:marRight w:val="0"/>
      <w:marTop w:val="0"/>
      <w:marBottom w:val="0"/>
      <w:divBdr>
        <w:top w:val="none" w:sz="0" w:space="0" w:color="auto"/>
        <w:left w:val="none" w:sz="0" w:space="0" w:color="auto"/>
        <w:bottom w:val="none" w:sz="0" w:space="0" w:color="auto"/>
        <w:right w:val="none" w:sz="0" w:space="0" w:color="auto"/>
      </w:divBdr>
    </w:div>
    <w:div w:id="268319682">
      <w:bodyDiv w:val="1"/>
      <w:marLeft w:val="0"/>
      <w:marRight w:val="0"/>
      <w:marTop w:val="0"/>
      <w:marBottom w:val="0"/>
      <w:divBdr>
        <w:top w:val="none" w:sz="0" w:space="0" w:color="auto"/>
        <w:left w:val="none" w:sz="0" w:space="0" w:color="auto"/>
        <w:bottom w:val="none" w:sz="0" w:space="0" w:color="auto"/>
        <w:right w:val="none" w:sz="0" w:space="0" w:color="auto"/>
      </w:divBdr>
    </w:div>
    <w:div w:id="274409777">
      <w:bodyDiv w:val="1"/>
      <w:marLeft w:val="0"/>
      <w:marRight w:val="0"/>
      <w:marTop w:val="0"/>
      <w:marBottom w:val="0"/>
      <w:divBdr>
        <w:top w:val="none" w:sz="0" w:space="0" w:color="auto"/>
        <w:left w:val="none" w:sz="0" w:space="0" w:color="auto"/>
        <w:bottom w:val="none" w:sz="0" w:space="0" w:color="auto"/>
        <w:right w:val="none" w:sz="0" w:space="0" w:color="auto"/>
      </w:divBdr>
    </w:div>
    <w:div w:id="277293905">
      <w:bodyDiv w:val="1"/>
      <w:marLeft w:val="0"/>
      <w:marRight w:val="0"/>
      <w:marTop w:val="0"/>
      <w:marBottom w:val="0"/>
      <w:divBdr>
        <w:top w:val="none" w:sz="0" w:space="0" w:color="auto"/>
        <w:left w:val="none" w:sz="0" w:space="0" w:color="auto"/>
        <w:bottom w:val="none" w:sz="0" w:space="0" w:color="auto"/>
        <w:right w:val="none" w:sz="0" w:space="0" w:color="auto"/>
      </w:divBdr>
    </w:div>
    <w:div w:id="287008084">
      <w:bodyDiv w:val="1"/>
      <w:marLeft w:val="0"/>
      <w:marRight w:val="0"/>
      <w:marTop w:val="0"/>
      <w:marBottom w:val="0"/>
      <w:divBdr>
        <w:top w:val="none" w:sz="0" w:space="0" w:color="auto"/>
        <w:left w:val="none" w:sz="0" w:space="0" w:color="auto"/>
        <w:bottom w:val="none" w:sz="0" w:space="0" w:color="auto"/>
        <w:right w:val="none" w:sz="0" w:space="0" w:color="auto"/>
      </w:divBdr>
    </w:div>
    <w:div w:id="300160963">
      <w:bodyDiv w:val="1"/>
      <w:marLeft w:val="0"/>
      <w:marRight w:val="0"/>
      <w:marTop w:val="0"/>
      <w:marBottom w:val="0"/>
      <w:divBdr>
        <w:top w:val="none" w:sz="0" w:space="0" w:color="auto"/>
        <w:left w:val="none" w:sz="0" w:space="0" w:color="auto"/>
        <w:bottom w:val="none" w:sz="0" w:space="0" w:color="auto"/>
        <w:right w:val="none" w:sz="0" w:space="0" w:color="auto"/>
      </w:divBdr>
    </w:div>
    <w:div w:id="305816720">
      <w:bodyDiv w:val="1"/>
      <w:marLeft w:val="0"/>
      <w:marRight w:val="0"/>
      <w:marTop w:val="0"/>
      <w:marBottom w:val="0"/>
      <w:divBdr>
        <w:top w:val="none" w:sz="0" w:space="0" w:color="auto"/>
        <w:left w:val="none" w:sz="0" w:space="0" w:color="auto"/>
        <w:bottom w:val="none" w:sz="0" w:space="0" w:color="auto"/>
        <w:right w:val="none" w:sz="0" w:space="0" w:color="auto"/>
      </w:divBdr>
    </w:div>
    <w:div w:id="311106075">
      <w:bodyDiv w:val="1"/>
      <w:marLeft w:val="0"/>
      <w:marRight w:val="0"/>
      <w:marTop w:val="0"/>
      <w:marBottom w:val="0"/>
      <w:divBdr>
        <w:top w:val="none" w:sz="0" w:space="0" w:color="auto"/>
        <w:left w:val="none" w:sz="0" w:space="0" w:color="auto"/>
        <w:bottom w:val="none" w:sz="0" w:space="0" w:color="auto"/>
        <w:right w:val="none" w:sz="0" w:space="0" w:color="auto"/>
      </w:divBdr>
    </w:div>
    <w:div w:id="314262896">
      <w:bodyDiv w:val="1"/>
      <w:marLeft w:val="0"/>
      <w:marRight w:val="0"/>
      <w:marTop w:val="0"/>
      <w:marBottom w:val="0"/>
      <w:divBdr>
        <w:top w:val="none" w:sz="0" w:space="0" w:color="auto"/>
        <w:left w:val="none" w:sz="0" w:space="0" w:color="auto"/>
        <w:bottom w:val="none" w:sz="0" w:space="0" w:color="auto"/>
        <w:right w:val="none" w:sz="0" w:space="0" w:color="auto"/>
      </w:divBdr>
    </w:div>
    <w:div w:id="325283371">
      <w:bodyDiv w:val="1"/>
      <w:marLeft w:val="0"/>
      <w:marRight w:val="0"/>
      <w:marTop w:val="0"/>
      <w:marBottom w:val="0"/>
      <w:divBdr>
        <w:top w:val="none" w:sz="0" w:space="0" w:color="auto"/>
        <w:left w:val="none" w:sz="0" w:space="0" w:color="auto"/>
        <w:bottom w:val="none" w:sz="0" w:space="0" w:color="auto"/>
        <w:right w:val="none" w:sz="0" w:space="0" w:color="auto"/>
      </w:divBdr>
      <w:divsChild>
        <w:div w:id="1131675825">
          <w:marLeft w:val="0"/>
          <w:marRight w:val="0"/>
          <w:marTop w:val="0"/>
          <w:marBottom w:val="0"/>
          <w:divBdr>
            <w:top w:val="none" w:sz="0" w:space="0" w:color="auto"/>
            <w:left w:val="none" w:sz="0" w:space="0" w:color="auto"/>
            <w:bottom w:val="none" w:sz="0" w:space="0" w:color="auto"/>
            <w:right w:val="none" w:sz="0" w:space="0" w:color="auto"/>
          </w:divBdr>
          <w:divsChild>
            <w:div w:id="116975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475671">
      <w:bodyDiv w:val="1"/>
      <w:marLeft w:val="0"/>
      <w:marRight w:val="0"/>
      <w:marTop w:val="0"/>
      <w:marBottom w:val="0"/>
      <w:divBdr>
        <w:top w:val="none" w:sz="0" w:space="0" w:color="auto"/>
        <w:left w:val="none" w:sz="0" w:space="0" w:color="auto"/>
        <w:bottom w:val="none" w:sz="0" w:space="0" w:color="auto"/>
        <w:right w:val="none" w:sz="0" w:space="0" w:color="auto"/>
      </w:divBdr>
      <w:divsChild>
        <w:div w:id="142622918">
          <w:marLeft w:val="0"/>
          <w:marRight w:val="0"/>
          <w:marTop w:val="0"/>
          <w:marBottom w:val="0"/>
          <w:divBdr>
            <w:top w:val="none" w:sz="0" w:space="0" w:color="auto"/>
            <w:left w:val="none" w:sz="0" w:space="0" w:color="auto"/>
            <w:bottom w:val="none" w:sz="0" w:space="0" w:color="auto"/>
            <w:right w:val="none" w:sz="0" w:space="0" w:color="auto"/>
          </w:divBdr>
          <w:divsChild>
            <w:div w:id="97729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031433">
      <w:bodyDiv w:val="1"/>
      <w:marLeft w:val="0"/>
      <w:marRight w:val="0"/>
      <w:marTop w:val="0"/>
      <w:marBottom w:val="0"/>
      <w:divBdr>
        <w:top w:val="none" w:sz="0" w:space="0" w:color="auto"/>
        <w:left w:val="none" w:sz="0" w:space="0" w:color="auto"/>
        <w:bottom w:val="none" w:sz="0" w:space="0" w:color="auto"/>
        <w:right w:val="none" w:sz="0" w:space="0" w:color="auto"/>
      </w:divBdr>
    </w:div>
    <w:div w:id="410546372">
      <w:bodyDiv w:val="1"/>
      <w:marLeft w:val="0"/>
      <w:marRight w:val="0"/>
      <w:marTop w:val="0"/>
      <w:marBottom w:val="0"/>
      <w:divBdr>
        <w:top w:val="none" w:sz="0" w:space="0" w:color="auto"/>
        <w:left w:val="none" w:sz="0" w:space="0" w:color="auto"/>
        <w:bottom w:val="none" w:sz="0" w:space="0" w:color="auto"/>
        <w:right w:val="none" w:sz="0" w:space="0" w:color="auto"/>
      </w:divBdr>
    </w:div>
    <w:div w:id="424233682">
      <w:bodyDiv w:val="1"/>
      <w:marLeft w:val="0"/>
      <w:marRight w:val="0"/>
      <w:marTop w:val="0"/>
      <w:marBottom w:val="0"/>
      <w:divBdr>
        <w:top w:val="none" w:sz="0" w:space="0" w:color="auto"/>
        <w:left w:val="none" w:sz="0" w:space="0" w:color="auto"/>
        <w:bottom w:val="none" w:sz="0" w:space="0" w:color="auto"/>
        <w:right w:val="none" w:sz="0" w:space="0" w:color="auto"/>
      </w:divBdr>
      <w:divsChild>
        <w:div w:id="846941076">
          <w:marLeft w:val="0"/>
          <w:marRight w:val="0"/>
          <w:marTop w:val="0"/>
          <w:marBottom w:val="0"/>
          <w:divBdr>
            <w:top w:val="none" w:sz="0" w:space="0" w:color="auto"/>
            <w:left w:val="none" w:sz="0" w:space="0" w:color="auto"/>
            <w:bottom w:val="none" w:sz="0" w:space="0" w:color="auto"/>
            <w:right w:val="none" w:sz="0" w:space="0" w:color="auto"/>
          </w:divBdr>
          <w:divsChild>
            <w:div w:id="49599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954435">
      <w:bodyDiv w:val="1"/>
      <w:marLeft w:val="0"/>
      <w:marRight w:val="0"/>
      <w:marTop w:val="0"/>
      <w:marBottom w:val="0"/>
      <w:divBdr>
        <w:top w:val="none" w:sz="0" w:space="0" w:color="auto"/>
        <w:left w:val="none" w:sz="0" w:space="0" w:color="auto"/>
        <w:bottom w:val="none" w:sz="0" w:space="0" w:color="auto"/>
        <w:right w:val="none" w:sz="0" w:space="0" w:color="auto"/>
      </w:divBdr>
    </w:div>
    <w:div w:id="467821883">
      <w:bodyDiv w:val="1"/>
      <w:marLeft w:val="0"/>
      <w:marRight w:val="0"/>
      <w:marTop w:val="0"/>
      <w:marBottom w:val="0"/>
      <w:divBdr>
        <w:top w:val="none" w:sz="0" w:space="0" w:color="auto"/>
        <w:left w:val="none" w:sz="0" w:space="0" w:color="auto"/>
        <w:bottom w:val="none" w:sz="0" w:space="0" w:color="auto"/>
        <w:right w:val="none" w:sz="0" w:space="0" w:color="auto"/>
      </w:divBdr>
      <w:divsChild>
        <w:div w:id="924075257">
          <w:marLeft w:val="0"/>
          <w:marRight w:val="0"/>
          <w:marTop w:val="166"/>
          <w:marBottom w:val="166"/>
          <w:divBdr>
            <w:top w:val="none" w:sz="0" w:space="0" w:color="auto"/>
            <w:left w:val="none" w:sz="0" w:space="0" w:color="auto"/>
            <w:bottom w:val="none" w:sz="0" w:space="0" w:color="auto"/>
            <w:right w:val="none" w:sz="0" w:space="0" w:color="auto"/>
          </w:divBdr>
        </w:div>
      </w:divsChild>
    </w:div>
    <w:div w:id="468321535">
      <w:bodyDiv w:val="1"/>
      <w:marLeft w:val="0"/>
      <w:marRight w:val="0"/>
      <w:marTop w:val="0"/>
      <w:marBottom w:val="0"/>
      <w:divBdr>
        <w:top w:val="none" w:sz="0" w:space="0" w:color="auto"/>
        <w:left w:val="none" w:sz="0" w:space="0" w:color="auto"/>
        <w:bottom w:val="none" w:sz="0" w:space="0" w:color="auto"/>
        <w:right w:val="none" w:sz="0" w:space="0" w:color="auto"/>
      </w:divBdr>
    </w:div>
    <w:div w:id="493491889">
      <w:bodyDiv w:val="1"/>
      <w:marLeft w:val="0"/>
      <w:marRight w:val="0"/>
      <w:marTop w:val="0"/>
      <w:marBottom w:val="0"/>
      <w:divBdr>
        <w:top w:val="none" w:sz="0" w:space="0" w:color="auto"/>
        <w:left w:val="none" w:sz="0" w:space="0" w:color="auto"/>
        <w:bottom w:val="none" w:sz="0" w:space="0" w:color="auto"/>
        <w:right w:val="none" w:sz="0" w:space="0" w:color="auto"/>
      </w:divBdr>
      <w:divsChild>
        <w:div w:id="797182604">
          <w:marLeft w:val="0"/>
          <w:marRight w:val="0"/>
          <w:marTop w:val="0"/>
          <w:marBottom w:val="0"/>
          <w:divBdr>
            <w:top w:val="none" w:sz="0" w:space="0" w:color="auto"/>
            <w:left w:val="none" w:sz="0" w:space="0" w:color="auto"/>
            <w:bottom w:val="none" w:sz="0" w:space="0" w:color="auto"/>
            <w:right w:val="none" w:sz="0" w:space="0" w:color="auto"/>
          </w:divBdr>
          <w:divsChild>
            <w:div w:id="48228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350102">
      <w:bodyDiv w:val="1"/>
      <w:marLeft w:val="0"/>
      <w:marRight w:val="0"/>
      <w:marTop w:val="0"/>
      <w:marBottom w:val="0"/>
      <w:divBdr>
        <w:top w:val="none" w:sz="0" w:space="0" w:color="auto"/>
        <w:left w:val="none" w:sz="0" w:space="0" w:color="auto"/>
        <w:bottom w:val="none" w:sz="0" w:space="0" w:color="auto"/>
        <w:right w:val="none" w:sz="0" w:space="0" w:color="auto"/>
      </w:divBdr>
    </w:div>
    <w:div w:id="499543190">
      <w:bodyDiv w:val="1"/>
      <w:marLeft w:val="0"/>
      <w:marRight w:val="0"/>
      <w:marTop w:val="0"/>
      <w:marBottom w:val="0"/>
      <w:divBdr>
        <w:top w:val="none" w:sz="0" w:space="0" w:color="auto"/>
        <w:left w:val="none" w:sz="0" w:space="0" w:color="auto"/>
        <w:bottom w:val="none" w:sz="0" w:space="0" w:color="auto"/>
        <w:right w:val="none" w:sz="0" w:space="0" w:color="auto"/>
      </w:divBdr>
    </w:div>
    <w:div w:id="505824972">
      <w:bodyDiv w:val="1"/>
      <w:marLeft w:val="0"/>
      <w:marRight w:val="0"/>
      <w:marTop w:val="0"/>
      <w:marBottom w:val="0"/>
      <w:divBdr>
        <w:top w:val="none" w:sz="0" w:space="0" w:color="auto"/>
        <w:left w:val="none" w:sz="0" w:space="0" w:color="auto"/>
        <w:bottom w:val="none" w:sz="0" w:space="0" w:color="auto"/>
        <w:right w:val="none" w:sz="0" w:space="0" w:color="auto"/>
      </w:divBdr>
      <w:divsChild>
        <w:div w:id="1028337611">
          <w:marLeft w:val="0"/>
          <w:marRight w:val="0"/>
          <w:marTop w:val="0"/>
          <w:marBottom w:val="0"/>
          <w:divBdr>
            <w:top w:val="none" w:sz="0" w:space="0" w:color="auto"/>
            <w:left w:val="none" w:sz="0" w:space="0" w:color="auto"/>
            <w:bottom w:val="none" w:sz="0" w:space="0" w:color="auto"/>
            <w:right w:val="none" w:sz="0" w:space="0" w:color="auto"/>
          </w:divBdr>
          <w:divsChild>
            <w:div w:id="184019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113176">
      <w:bodyDiv w:val="1"/>
      <w:marLeft w:val="0"/>
      <w:marRight w:val="0"/>
      <w:marTop w:val="0"/>
      <w:marBottom w:val="0"/>
      <w:divBdr>
        <w:top w:val="none" w:sz="0" w:space="0" w:color="auto"/>
        <w:left w:val="none" w:sz="0" w:space="0" w:color="auto"/>
        <w:bottom w:val="none" w:sz="0" w:space="0" w:color="auto"/>
        <w:right w:val="none" w:sz="0" w:space="0" w:color="auto"/>
      </w:divBdr>
    </w:div>
    <w:div w:id="543635184">
      <w:bodyDiv w:val="1"/>
      <w:marLeft w:val="0"/>
      <w:marRight w:val="0"/>
      <w:marTop w:val="0"/>
      <w:marBottom w:val="0"/>
      <w:divBdr>
        <w:top w:val="none" w:sz="0" w:space="0" w:color="auto"/>
        <w:left w:val="none" w:sz="0" w:space="0" w:color="auto"/>
        <w:bottom w:val="none" w:sz="0" w:space="0" w:color="auto"/>
        <w:right w:val="none" w:sz="0" w:space="0" w:color="auto"/>
      </w:divBdr>
    </w:div>
    <w:div w:id="547955703">
      <w:bodyDiv w:val="1"/>
      <w:marLeft w:val="0"/>
      <w:marRight w:val="0"/>
      <w:marTop w:val="0"/>
      <w:marBottom w:val="0"/>
      <w:divBdr>
        <w:top w:val="none" w:sz="0" w:space="0" w:color="auto"/>
        <w:left w:val="none" w:sz="0" w:space="0" w:color="auto"/>
        <w:bottom w:val="none" w:sz="0" w:space="0" w:color="auto"/>
        <w:right w:val="none" w:sz="0" w:space="0" w:color="auto"/>
      </w:divBdr>
    </w:div>
    <w:div w:id="593317445">
      <w:bodyDiv w:val="1"/>
      <w:marLeft w:val="0"/>
      <w:marRight w:val="0"/>
      <w:marTop w:val="0"/>
      <w:marBottom w:val="0"/>
      <w:divBdr>
        <w:top w:val="none" w:sz="0" w:space="0" w:color="auto"/>
        <w:left w:val="none" w:sz="0" w:space="0" w:color="auto"/>
        <w:bottom w:val="none" w:sz="0" w:space="0" w:color="auto"/>
        <w:right w:val="none" w:sz="0" w:space="0" w:color="auto"/>
      </w:divBdr>
    </w:div>
    <w:div w:id="595020930">
      <w:bodyDiv w:val="1"/>
      <w:marLeft w:val="0"/>
      <w:marRight w:val="0"/>
      <w:marTop w:val="0"/>
      <w:marBottom w:val="0"/>
      <w:divBdr>
        <w:top w:val="none" w:sz="0" w:space="0" w:color="auto"/>
        <w:left w:val="none" w:sz="0" w:space="0" w:color="auto"/>
        <w:bottom w:val="none" w:sz="0" w:space="0" w:color="auto"/>
        <w:right w:val="none" w:sz="0" w:space="0" w:color="auto"/>
      </w:divBdr>
      <w:divsChild>
        <w:div w:id="809711814">
          <w:marLeft w:val="0"/>
          <w:marRight w:val="0"/>
          <w:marTop w:val="0"/>
          <w:marBottom w:val="0"/>
          <w:divBdr>
            <w:top w:val="none" w:sz="0" w:space="0" w:color="auto"/>
            <w:left w:val="none" w:sz="0" w:space="0" w:color="auto"/>
            <w:bottom w:val="none" w:sz="0" w:space="0" w:color="auto"/>
            <w:right w:val="none" w:sz="0" w:space="0" w:color="auto"/>
          </w:divBdr>
          <w:divsChild>
            <w:div w:id="115502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004274">
      <w:bodyDiv w:val="1"/>
      <w:marLeft w:val="0"/>
      <w:marRight w:val="0"/>
      <w:marTop w:val="0"/>
      <w:marBottom w:val="0"/>
      <w:divBdr>
        <w:top w:val="none" w:sz="0" w:space="0" w:color="auto"/>
        <w:left w:val="none" w:sz="0" w:space="0" w:color="auto"/>
        <w:bottom w:val="none" w:sz="0" w:space="0" w:color="auto"/>
        <w:right w:val="none" w:sz="0" w:space="0" w:color="auto"/>
      </w:divBdr>
    </w:div>
    <w:div w:id="613094168">
      <w:bodyDiv w:val="1"/>
      <w:marLeft w:val="0"/>
      <w:marRight w:val="0"/>
      <w:marTop w:val="0"/>
      <w:marBottom w:val="0"/>
      <w:divBdr>
        <w:top w:val="none" w:sz="0" w:space="0" w:color="auto"/>
        <w:left w:val="none" w:sz="0" w:space="0" w:color="auto"/>
        <w:bottom w:val="none" w:sz="0" w:space="0" w:color="auto"/>
        <w:right w:val="none" w:sz="0" w:space="0" w:color="auto"/>
      </w:divBdr>
      <w:divsChild>
        <w:div w:id="1848863946">
          <w:marLeft w:val="0"/>
          <w:marRight w:val="0"/>
          <w:marTop w:val="0"/>
          <w:marBottom w:val="0"/>
          <w:divBdr>
            <w:top w:val="none" w:sz="0" w:space="0" w:color="auto"/>
            <w:left w:val="none" w:sz="0" w:space="0" w:color="auto"/>
            <w:bottom w:val="none" w:sz="0" w:space="0" w:color="auto"/>
            <w:right w:val="none" w:sz="0" w:space="0" w:color="auto"/>
          </w:divBdr>
        </w:div>
      </w:divsChild>
    </w:div>
    <w:div w:id="621152949">
      <w:bodyDiv w:val="1"/>
      <w:marLeft w:val="0"/>
      <w:marRight w:val="0"/>
      <w:marTop w:val="0"/>
      <w:marBottom w:val="0"/>
      <w:divBdr>
        <w:top w:val="none" w:sz="0" w:space="0" w:color="auto"/>
        <w:left w:val="none" w:sz="0" w:space="0" w:color="auto"/>
        <w:bottom w:val="none" w:sz="0" w:space="0" w:color="auto"/>
        <w:right w:val="none" w:sz="0" w:space="0" w:color="auto"/>
      </w:divBdr>
    </w:div>
    <w:div w:id="632977268">
      <w:bodyDiv w:val="1"/>
      <w:marLeft w:val="0"/>
      <w:marRight w:val="0"/>
      <w:marTop w:val="0"/>
      <w:marBottom w:val="0"/>
      <w:divBdr>
        <w:top w:val="none" w:sz="0" w:space="0" w:color="auto"/>
        <w:left w:val="none" w:sz="0" w:space="0" w:color="auto"/>
        <w:bottom w:val="none" w:sz="0" w:space="0" w:color="auto"/>
        <w:right w:val="none" w:sz="0" w:space="0" w:color="auto"/>
      </w:divBdr>
    </w:div>
    <w:div w:id="647593334">
      <w:bodyDiv w:val="1"/>
      <w:marLeft w:val="0"/>
      <w:marRight w:val="0"/>
      <w:marTop w:val="0"/>
      <w:marBottom w:val="0"/>
      <w:divBdr>
        <w:top w:val="none" w:sz="0" w:space="0" w:color="auto"/>
        <w:left w:val="none" w:sz="0" w:space="0" w:color="auto"/>
        <w:bottom w:val="none" w:sz="0" w:space="0" w:color="auto"/>
        <w:right w:val="none" w:sz="0" w:space="0" w:color="auto"/>
      </w:divBdr>
    </w:div>
    <w:div w:id="677931391">
      <w:bodyDiv w:val="1"/>
      <w:marLeft w:val="0"/>
      <w:marRight w:val="0"/>
      <w:marTop w:val="0"/>
      <w:marBottom w:val="0"/>
      <w:divBdr>
        <w:top w:val="none" w:sz="0" w:space="0" w:color="auto"/>
        <w:left w:val="none" w:sz="0" w:space="0" w:color="auto"/>
        <w:bottom w:val="none" w:sz="0" w:space="0" w:color="auto"/>
        <w:right w:val="none" w:sz="0" w:space="0" w:color="auto"/>
      </w:divBdr>
    </w:div>
    <w:div w:id="681972257">
      <w:bodyDiv w:val="1"/>
      <w:marLeft w:val="0"/>
      <w:marRight w:val="0"/>
      <w:marTop w:val="0"/>
      <w:marBottom w:val="0"/>
      <w:divBdr>
        <w:top w:val="none" w:sz="0" w:space="0" w:color="auto"/>
        <w:left w:val="none" w:sz="0" w:space="0" w:color="auto"/>
        <w:bottom w:val="none" w:sz="0" w:space="0" w:color="auto"/>
        <w:right w:val="none" w:sz="0" w:space="0" w:color="auto"/>
      </w:divBdr>
      <w:divsChild>
        <w:div w:id="821197693">
          <w:marLeft w:val="0"/>
          <w:marRight w:val="0"/>
          <w:marTop w:val="0"/>
          <w:marBottom w:val="0"/>
          <w:divBdr>
            <w:top w:val="none" w:sz="0" w:space="0" w:color="auto"/>
            <w:left w:val="none" w:sz="0" w:space="0" w:color="auto"/>
            <w:bottom w:val="none" w:sz="0" w:space="0" w:color="auto"/>
            <w:right w:val="none" w:sz="0" w:space="0" w:color="auto"/>
          </w:divBdr>
          <w:divsChild>
            <w:div w:id="811679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04573">
      <w:bodyDiv w:val="1"/>
      <w:marLeft w:val="0"/>
      <w:marRight w:val="0"/>
      <w:marTop w:val="0"/>
      <w:marBottom w:val="0"/>
      <w:divBdr>
        <w:top w:val="none" w:sz="0" w:space="0" w:color="auto"/>
        <w:left w:val="none" w:sz="0" w:space="0" w:color="auto"/>
        <w:bottom w:val="none" w:sz="0" w:space="0" w:color="auto"/>
        <w:right w:val="none" w:sz="0" w:space="0" w:color="auto"/>
      </w:divBdr>
      <w:divsChild>
        <w:div w:id="353464175">
          <w:marLeft w:val="0"/>
          <w:marRight w:val="0"/>
          <w:marTop w:val="0"/>
          <w:marBottom w:val="0"/>
          <w:divBdr>
            <w:top w:val="none" w:sz="0" w:space="0" w:color="auto"/>
            <w:left w:val="none" w:sz="0" w:space="0" w:color="auto"/>
            <w:bottom w:val="none" w:sz="0" w:space="0" w:color="auto"/>
            <w:right w:val="none" w:sz="0" w:space="0" w:color="auto"/>
          </w:divBdr>
          <w:divsChild>
            <w:div w:id="131317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687016">
      <w:bodyDiv w:val="1"/>
      <w:marLeft w:val="0"/>
      <w:marRight w:val="0"/>
      <w:marTop w:val="0"/>
      <w:marBottom w:val="0"/>
      <w:divBdr>
        <w:top w:val="none" w:sz="0" w:space="0" w:color="auto"/>
        <w:left w:val="none" w:sz="0" w:space="0" w:color="auto"/>
        <w:bottom w:val="none" w:sz="0" w:space="0" w:color="auto"/>
        <w:right w:val="none" w:sz="0" w:space="0" w:color="auto"/>
      </w:divBdr>
    </w:div>
    <w:div w:id="720443375">
      <w:bodyDiv w:val="1"/>
      <w:marLeft w:val="0"/>
      <w:marRight w:val="0"/>
      <w:marTop w:val="0"/>
      <w:marBottom w:val="0"/>
      <w:divBdr>
        <w:top w:val="none" w:sz="0" w:space="0" w:color="auto"/>
        <w:left w:val="none" w:sz="0" w:space="0" w:color="auto"/>
        <w:bottom w:val="none" w:sz="0" w:space="0" w:color="auto"/>
        <w:right w:val="none" w:sz="0" w:space="0" w:color="auto"/>
      </w:divBdr>
    </w:div>
    <w:div w:id="726223200">
      <w:bodyDiv w:val="1"/>
      <w:marLeft w:val="0"/>
      <w:marRight w:val="0"/>
      <w:marTop w:val="0"/>
      <w:marBottom w:val="0"/>
      <w:divBdr>
        <w:top w:val="none" w:sz="0" w:space="0" w:color="auto"/>
        <w:left w:val="none" w:sz="0" w:space="0" w:color="auto"/>
        <w:bottom w:val="none" w:sz="0" w:space="0" w:color="auto"/>
        <w:right w:val="none" w:sz="0" w:space="0" w:color="auto"/>
      </w:divBdr>
    </w:div>
    <w:div w:id="755597090">
      <w:bodyDiv w:val="1"/>
      <w:marLeft w:val="0"/>
      <w:marRight w:val="0"/>
      <w:marTop w:val="0"/>
      <w:marBottom w:val="0"/>
      <w:divBdr>
        <w:top w:val="none" w:sz="0" w:space="0" w:color="auto"/>
        <w:left w:val="none" w:sz="0" w:space="0" w:color="auto"/>
        <w:bottom w:val="none" w:sz="0" w:space="0" w:color="auto"/>
        <w:right w:val="none" w:sz="0" w:space="0" w:color="auto"/>
      </w:divBdr>
    </w:div>
    <w:div w:id="797798978">
      <w:bodyDiv w:val="1"/>
      <w:marLeft w:val="0"/>
      <w:marRight w:val="0"/>
      <w:marTop w:val="0"/>
      <w:marBottom w:val="0"/>
      <w:divBdr>
        <w:top w:val="none" w:sz="0" w:space="0" w:color="auto"/>
        <w:left w:val="none" w:sz="0" w:space="0" w:color="auto"/>
        <w:bottom w:val="none" w:sz="0" w:space="0" w:color="auto"/>
        <w:right w:val="none" w:sz="0" w:space="0" w:color="auto"/>
      </w:divBdr>
    </w:div>
    <w:div w:id="798108870">
      <w:bodyDiv w:val="1"/>
      <w:marLeft w:val="0"/>
      <w:marRight w:val="0"/>
      <w:marTop w:val="0"/>
      <w:marBottom w:val="0"/>
      <w:divBdr>
        <w:top w:val="none" w:sz="0" w:space="0" w:color="auto"/>
        <w:left w:val="none" w:sz="0" w:space="0" w:color="auto"/>
        <w:bottom w:val="none" w:sz="0" w:space="0" w:color="auto"/>
        <w:right w:val="none" w:sz="0" w:space="0" w:color="auto"/>
      </w:divBdr>
      <w:divsChild>
        <w:div w:id="1428454857">
          <w:marLeft w:val="0"/>
          <w:marRight w:val="0"/>
          <w:marTop w:val="0"/>
          <w:marBottom w:val="0"/>
          <w:divBdr>
            <w:top w:val="none" w:sz="0" w:space="0" w:color="auto"/>
            <w:left w:val="none" w:sz="0" w:space="0" w:color="auto"/>
            <w:bottom w:val="none" w:sz="0" w:space="0" w:color="auto"/>
            <w:right w:val="none" w:sz="0" w:space="0" w:color="auto"/>
          </w:divBdr>
          <w:divsChild>
            <w:div w:id="16220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458900">
      <w:bodyDiv w:val="1"/>
      <w:marLeft w:val="0"/>
      <w:marRight w:val="0"/>
      <w:marTop w:val="0"/>
      <w:marBottom w:val="0"/>
      <w:divBdr>
        <w:top w:val="none" w:sz="0" w:space="0" w:color="auto"/>
        <w:left w:val="none" w:sz="0" w:space="0" w:color="auto"/>
        <w:bottom w:val="none" w:sz="0" w:space="0" w:color="auto"/>
        <w:right w:val="none" w:sz="0" w:space="0" w:color="auto"/>
      </w:divBdr>
    </w:div>
    <w:div w:id="804548350">
      <w:bodyDiv w:val="1"/>
      <w:marLeft w:val="0"/>
      <w:marRight w:val="0"/>
      <w:marTop w:val="0"/>
      <w:marBottom w:val="0"/>
      <w:divBdr>
        <w:top w:val="none" w:sz="0" w:space="0" w:color="auto"/>
        <w:left w:val="none" w:sz="0" w:space="0" w:color="auto"/>
        <w:bottom w:val="none" w:sz="0" w:space="0" w:color="auto"/>
        <w:right w:val="none" w:sz="0" w:space="0" w:color="auto"/>
      </w:divBdr>
    </w:div>
    <w:div w:id="804931590">
      <w:bodyDiv w:val="1"/>
      <w:marLeft w:val="0"/>
      <w:marRight w:val="0"/>
      <w:marTop w:val="0"/>
      <w:marBottom w:val="0"/>
      <w:divBdr>
        <w:top w:val="none" w:sz="0" w:space="0" w:color="auto"/>
        <w:left w:val="none" w:sz="0" w:space="0" w:color="auto"/>
        <w:bottom w:val="none" w:sz="0" w:space="0" w:color="auto"/>
        <w:right w:val="none" w:sz="0" w:space="0" w:color="auto"/>
      </w:divBdr>
    </w:div>
    <w:div w:id="809596080">
      <w:bodyDiv w:val="1"/>
      <w:marLeft w:val="0"/>
      <w:marRight w:val="0"/>
      <w:marTop w:val="0"/>
      <w:marBottom w:val="0"/>
      <w:divBdr>
        <w:top w:val="none" w:sz="0" w:space="0" w:color="auto"/>
        <w:left w:val="none" w:sz="0" w:space="0" w:color="auto"/>
        <w:bottom w:val="none" w:sz="0" w:space="0" w:color="auto"/>
        <w:right w:val="none" w:sz="0" w:space="0" w:color="auto"/>
      </w:divBdr>
    </w:div>
    <w:div w:id="841966533">
      <w:bodyDiv w:val="1"/>
      <w:marLeft w:val="0"/>
      <w:marRight w:val="0"/>
      <w:marTop w:val="0"/>
      <w:marBottom w:val="0"/>
      <w:divBdr>
        <w:top w:val="none" w:sz="0" w:space="0" w:color="auto"/>
        <w:left w:val="none" w:sz="0" w:space="0" w:color="auto"/>
        <w:bottom w:val="none" w:sz="0" w:space="0" w:color="auto"/>
        <w:right w:val="none" w:sz="0" w:space="0" w:color="auto"/>
      </w:divBdr>
    </w:div>
    <w:div w:id="851652499">
      <w:bodyDiv w:val="1"/>
      <w:marLeft w:val="0"/>
      <w:marRight w:val="0"/>
      <w:marTop w:val="0"/>
      <w:marBottom w:val="0"/>
      <w:divBdr>
        <w:top w:val="none" w:sz="0" w:space="0" w:color="auto"/>
        <w:left w:val="none" w:sz="0" w:space="0" w:color="auto"/>
        <w:bottom w:val="none" w:sz="0" w:space="0" w:color="auto"/>
        <w:right w:val="none" w:sz="0" w:space="0" w:color="auto"/>
      </w:divBdr>
      <w:divsChild>
        <w:div w:id="1873957164">
          <w:marLeft w:val="0"/>
          <w:marRight w:val="0"/>
          <w:marTop w:val="0"/>
          <w:marBottom w:val="0"/>
          <w:divBdr>
            <w:top w:val="none" w:sz="0" w:space="0" w:color="auto"/>
            <w:left w:val="none" w:sz="0" w:space="0" w:color="auto"/>
            <w:bottom w:val="none" w:sz="0" w:space="0" w:color="auto"/>
            <w:right w:val="none" w:sz="0" w:space="0" w:color="auto"/>
          </w:divBdr>
          <w:divsChild>
            <w:div w:id="2012561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300504">
      <w:bodyDiv w:val="1"/>
      <w:marLeft w:val="0"/>
      <w:marRight w:val="0"/>
      <w:marTop w:val="0"/>
      <w:marBottom w:val="0"/>
      <w:divBdr>
        <w:top w:val="none" w:sz="0" w:space="0" w:color="auto"/>
        <w:left w:val="none" w:sz="0" w:space="0" w:color="auto"/>
        <w:bottom w:val="none" w:sz="0" w:space="0" w:color="auto"/>
        <w:right w:val="none" w:sz="0" w:space="0" w:color="auto"/>
      </w:divBdr>
    </w:div>
    <w:div w:id="916986754">
      <w:bodyDiv w:val="1"/>
      <w:marLeft w:val="0"/>
      <w:marRight w:val="0"/>
      <w:marTop w:val="0"/>
      <w:marBottom w:val="0"/>
      <w:divBdr>
        <w:top w:val="none" w:sz="0" w:space="0" w:color="auto"/>
        <w:left w:val="none" w:sz="0" w:space="0" w:color="auto"/>
        <w:bottom w:val="none" w:sz="0" w:space="0" w:color="auto"/>
        <w:right w:val="none" w:sz="0" w:space="0" w:color="auto"/>
      </w:divBdr>
    </w:div>
    <w:div w:id="920792385">
      <w:bodyDiv w:val="1"/>
      <w:marLeft w:val="0"/>
      <w:marRight w:val="0"/>
      <w:marTop w:val="0"/>
      <w:marBottom w:val="0"/>
      <w:divBdr>
        <w:top w:val="none" w:sz="0" w:space="0" w:color="auto"/>
        <w:left w:val="none" w:sz="0" w:space="0" w:color="auto"/>
        <w:bottom w:val="none" w:sz="0" w:space="0" w:color="auto"/>
        <w:right w:val="none" w:sz="0" w:space="0" w:color="auto"/>
      </w:divBdr>
    </w:div>
    <w:div w:id="932667525">
      <w:bodyDiv w:val="1"/>
      <w:marLeft w:val="0"/>
      <w:marRight w:val="0"/>
      <w:marTop w:val="0"/>
      <w:marBottom w:val="0"/>
      <w:divBdr>
        <w:top w:val="none" w:sz="0" w:space="0" w:color="auto"/>
        <w:left w:val="none" w:sz="0" w:space="0" w:color="auto"/>
        <w:bottom w:val="none" w:sz="0" w:space="0" w:color="auto"/>
        <w:right w:val="none" w:sz="0" w:space="0" w:color="auto"/>
      </w:divBdr>
    </w:div>
    <w:div w:id="976689475">
      <w:bodyDiv w:val="1"/>
      <w:marLeft w:val="0"/>
      <w:marRight w:val="0"/>
      <w:marTop w:val="0"/>
      <w:marBottom w:val="0"/>
      <w:divBdr>
        <w:top w:val="none" w:sz="0" w:space="0" w:color="auto"/>
        <w:left w:val="none" w:sz="0" w:space="0" w:color="auto"/>
        <w:bottom w:val="none" w:sz="0" w:space="0" w:color="auto"/>
        <w:right w:val="none" w:sz="0" w:space="0" w:color="auto"/>
      </w:divBdr>
    </w:div>
    <w:div w:id="993293908">
      <w:bodyDiv w:val="1"/>
      <w:marLeft w:val="0"/>
      <w:marRight w:val="0"/>
      <w:marTop w:val="0"/>
      <w:marBottom w:val="0"/>
      <w:divBdr>
        <w:top w:val="none" w:sz="0" w:space="0" w:color="auto"/>
        <w:left w:val="none" w:sz="0" w:space="0" w:color="auto"/>
        <w:bottom w:val="none" w:sz="0" w:space="0" w:color="auto"/>
        <w:right w:val="none" w:sz="0" w:space="0" w:color="auto"/>
      </w:divBdr>
      <w:divsChild>
        <w:div w:id="787352295">
          <w:marLeft w:val="0"/>
          <w:marRight w:val="0"/>
          <w:marTop w:val="0"/>
          <w:marBottom w:val="0"/>
          <w:divBdr>
            <w:top w:val="none" w:sz="0" w:space="0" w:color="auto"/>
            <w:left w:val="none" w:sz="0" w:space="0" w:color="auto"/>
            <w:bottom w:val="none" w:sz="0" w:space="0" w:color="auto"/>
            <w:right w:val="none" w:sz="0" w:space="0" w:color="auto"/>
          </w:divBdr>
          <w:divsChild>
            <w:div w:id="1166477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484789">
      <w:bodyDiv w:val="1"/>
      <w:marLeft w:val="0"/>
      <w:marRight w:val="0"/>
      <w:marTop w:val="0"/>
      <w:marBottom w:val="0"/>
      <w:divBdr>
        <w:top w:val="none" w:sz="0" w:space="0" w:color="auto"/>
        <w:left w:val="none" w:sz="0" w:space="0" w:color="auto"/>
        <w:bottom w:val="none" w:sz="0" w:space="0" w:color="auto"/>
        <w:right w:val="none" w:sz="0" w:space="0" w:color="auto"/>
      </w:divBdr>
    </w:div>
    <w:div w:id="998269693">
      <w:bodyDiv w:val="1"/>
      <w:marLeft w:val="0"/>
      <w:marRight w:val="0"/>
      <w:marTop w:val="0"/>
      <w:marBottom w:val="0"/>
      <w:divBdr>
        <w:top w:val="none" w:sz="0" w:space="0" w:color="auto"/>
        <w:left w:val="none" w:sz="0" w:space="0" w:color="auto"/>
        <w:bottom w:val="none" w:sz="0" w:space="0" w:color="auto"/>
        <w:right w:val="none" w:sz="0" w:space="0" w:color="auto"/>
      </w:divBdr>
      <w:divsChild>
        <w:div w:id="392657323">
          <w:marLeft w:val="0"/>
          <w:marRight w:val="0"/>
          <w:marTop w:val="0"/>
          <w:marBottom w:val="0"/>
          <w:divBdr>
            <w:top w:val="none" w:sz="0" w:space="0" w:color="auto"/>
            <w:left w:val="none" w:sz="0" w:space="0" w:color="auto"/>
            <w:bottom w:val="none" w:sz="0" w:space="0" w:color="auto"/>
            <w:right w:val="none" w:sz="0" w:space="0" w:color="auto"/>
          </w:divBdr>
          <w:divsChild>
            <w:div w:id="108942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856460">
      <w:bodyDiv w:val="1"/>
      <w:marLeft w:val="0"/>
      <w:marRight w:val="0"/>
      <w:marTop w:val="0"/>
      <w:marBottom w:val="0"/>
      <w:divBdr>
        <w:top w:val="none" w:sz="0" w:space="0" w:color="auto"/>
        <w:left w:val="none" w:sz="0" w:space="0" w:color="auto"/>
        <w:bottom w:val="none" w:sz="0" w:space="0" w:color="auto"/>
        <w:right w:val="none" w:sz="0" w:space="0" w:color="auto"/>
      </w:divBdr>
    </w:div>
    <w:div w:id="1031341575">
      <w:bodyDiv w:val="1"/>
      <w:marLeft w:val="0"/>
      <w:marRight w:val="0"/>
      <w:marTop w:val="0"/>
      <w:marBottom w:val="0"/>
      <w:divBdr>
        <w:top w:val="none" w:sz="0" w:space="0" w:color="auto"/>
        <w:left w:val="none" w:sz="0" w:space="0" w:color="auto"/>
        <w:bottom w:val="none" w:sz="0" w:space="0" w:color="auto"/>
        <w:right w:val="none" w:sz="0" w:space="0" w:color="auto"/>
      </w:divBdr>
    </w:div>
    <w:div w:id="1076050880">
      <w:bodyDiv w:val="1"/>
      <w:marLeft w:val="0"/>
      <w:marRight w:val="0"/>
      <w:marTop w:val="0"/>
      <w:marBottom w:val="0"/>
      <w:divBdr>
        <w:top w:val="none" w:sz="0" w:space="0" w:color="auto"/>
        <w:left w:val="none" w:sz="0" w:space="0" w:color="auto"/>
        <w:bottom w:val="none" w:sz="0" w:space="0" w:color="auto"/>
        <w:right w:val="none" w:sz="0" w:space="0" w:color="auto"/>
      </w:divBdr>
    </w:div>
    <w:div w:id="1077825171">
      <w:bodyDiv w:val="1"/>
      <w:marLeft w:val="0"/>
      <w:marRight w:val="0"/>
      <w:marTop w:val="0"/>
      <w:marBottom w:val="0"/>
      <w:divBdr>
        <w:top w:val="none" w:sz="0" w:space="0" w:color="auto"/>
        <w:left w:val="none" w:sz="0" w:space="0" w:color="auto"/>
        <w:bottom w:val="none" w:sz="0" w:space="0" w:color="auto"/>
        <w:right w:val="none" w:sz="0" w:space="0" w:color="auto"/>
      </w:divBdr>
    </w:div>
    <w:div w:id="1096631781">
      <w:bodyDiv w:val="1"/>
      <w:marLeft w:val="0"/>
      <w:marRight w:val="0"/>
      <w:marTop w:val="0"/>
      <w:marBottom w:val="0"/>
      <w:divBdr>
        <w:top w:val="none" w:sz="0" w:space="0" w:color="auto"/>
        <w:left w:val="none" w:sz="0" w:space="0" w:color="auto"/>
        <w:bottom w:val="none" w:sz="0" w:space="0" w:color="auto"/>
        <w:right w:val="none" w:sz="0" w:space="0" w:color="auto"/>
      </w:divBdr>
    </w:div>
    <w:div w:id="1106198598">
      <w:bodyDiv w:val="1"/>
      <w:marLeft w:val="0"/>
      <w:marRight w:val="0"/>
      <w:marTop w:val="0"/>
      <w:marBottom w:val="0"/>
      <w:divBdr>
        <w:top w:val="none" w:sz="0" w:space="0" w:color="auto"/>
        <w:left w:val="none" w:sz="0" w:space="0" w:color="auto"/>
        <w:bottom w:val="none" w:sz="0" w:space="0" w:color="auto"/>
        <w:right w:val="none" w:sz="0" w:space="0" w:color="auto"/>
      </w:divBdr>
    </w:div>
    <w:div w:id="1120495736">
      <w:bodyDiv w:val="1"/>
      <w:marLeft w:val="0"/>
      <w:marRight w:val="0"/>
      <w:marTop w:val="0"/>
      <w:marBottom w:val="0"/>
      <w:divBdr>
        <w:top w:val="none" w:sz="0" w:space="0" w:color="auto"/>
        <w:left w:val="none" w:sz="0" w:space="0" w:color="auto"/>
        <w:bottom w:val="none" w:sz="0" w:space="0" w:color="auto"/>
        <w:right w:val="none" w:sz="0" w:space="0" w:color="auto"/>
      </w:divBdr>
    </w:div>
    <w:div w:id="1131173231">
      <w:bodyDiv w:val="1"/>
      <w:marLeft w:val="0"/>
      <w:marRight w:val="0"/>
      <w:marTop w:val="0"/>
      <w:marBottom w:val="0"/>
      <w:divBdr>
        <w:top w:val="none" w:sz="0" w:space="0" w:color="auto"/>
        <w:left w:val="none" w:sz="0" w:space="0" w:color="auto"/>
        <w:bottom w:val="none" w:sz="0" w:space="0" w:color="auto"/>
        <w:right w:val="none" w:sz="0" w:space="0" w:color="auto"/>
      </w:divBdr>
    </w:div>
    <w:div w:id="1147436669">
      <w:bodyDiv w:val="1"/>
      <w:marLeft w:val="0"/>
      <w:marRight w:val="0"/>
      <w:marTop w:val="0"/>
      <w:marBottom w:val="0"/>
      <w:divBdr>
        <w:top w:val="none" w:sz="0" w:space="0" w:color="auto"/>
        <w:left w:val="none" w:sz="0" w:space="0" w:color="auto"/>
        <w:bottom w:val="none" w:sz="0" w:space="0" w:color="auto"/>
        <w:right w:val="none" w:sz="0" w:space="0" w:color="auto"/>
      </w:divBdr>
    </w:div>
    <w:div w:id="1147895581">
      <w:bodyDiv w:val="1"/>
      <w:marLeft w:val="0"/>
      <w:marRight w:val="0"/>
      <w:marTop w:val="0"/>
      <w:marBottom w:val="0"/>
      <w:divBdr>
        <w:top w:val="none" w:sz="0" w:space="0" w:color="auto"/>
        <w:left w:val="none" w:sz="0" w:space="0" w:color="auto"/>
        <w:bottom w:val="none" w:sz="0" w:space="0" w:color="auto"/>
        <w:right w:val="none" w:sz="0" w:space="0" w:color="auto"/>
      </w:divBdr>
    </w:div>
    <w:div w:id="1153713555">
      <w:bodyDiv w:val="1"/>
      <w:marLeft w:val="0"/>
      <w:marRight w:val="0"/>
      <w:marTop w:val="0"/>
      <w:marBottom w:val="0"/>
      <w:divBdr>
        <w:top w:val="none" w:sz="0" w:space="0" w:color="auto"/>
        <w:left w:val="none" w:sz="0" w:space="0" w:color="auto"/>
        <w:bottom w:val="none" w:sz="0" w:space="0" w:color="auto"/>
        <w:right w:val="none" w:sz="0" w:space="0" w:color="auto"/>
      </w:divBdr>
    </w:div>
    <w:div w:id="1157571987">
      <w:bodyDiv w:val="1"/>
      <w:marLeft w:val="0"/>
      <w:marRight w:val="0"/>
      <w:marTop w:val="0"/>
      <w:marBottom w:val="0"/>
      <w:divBdr>
        <w:top w:val="none" w:sz="0" w:space="0" w:color="auto"/>
        <w:left w:val="none" w:sz="0" w:space="0" w:color="auto"/>
        <w:bottom w:val="none" w:sz="0" w:space="0" w:color="auto"/>
        <w:right w:val="none" w:sz="0" w:space="0" w:color="auto"/>
      </w:divBdr>
      <w:divsChild>
        <w:div w:id="192377766">
          <w:marLeft w:val="0"/>
          <w:marRight w:val="0"/>
          <w:marTop w:val="0"/>
          <w:marBottom w:val="0"/>
          <w:divBdr>
            <w:top w:val="none" w:sz="0" w:space="0" w:color="auto"/>
            <w:left w:val="none" w:sz="0" w:space="0" w:color="auto"/>
            <w:bottom w:val="none" w:sz="0" w:space="0" w:color="auto"/>
            <w:right w:val="none" w:sz="0" w:space="0" w:color="auto"/>
          </w:divBdr>
          <w:divsChild>
            <w:div w:id="101777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517320">
      <w:bodyDiv w:val="1"/>
      <w:marLeft w:val="0"/>
      <w:marRight w:val="0"/>
      <w:marTop w:val="0"/>
      <w:marBottom w:val="0"/>
      <w:divBdr>
        <w:top w:val="none" w:sz="0" w:space="0" w:color="auto"/>
        <w:left w:val="none" w:sz="0" w:space="0" w:color="auto"/>
        <w:bottom w:val="none" w:sz="0" w:space="0" w:color="auto"/>
        <w:right w:val="none" w:sz="0" w:space="0" w:color="auto"/>
      </w:divBdr>
    </w:div>
    <w:div w:id="1198739548">
      <w:bodyDiv w:val="1"/>
      <w:marLeft w:val="0"/>
      <w:marRight w:val="0"/>
      <w:marTop w:val="0"/>
      <w:marBottom w:val="0"/>
      <w:divBdr>
        <w:top w:val="none" w:sz="0" w:space="0" w:color="auto"/>
        <w:left w:val="none" w:sz="0" w:space="0" w:color="auto"/>
        <w:bottom w:val="none" w:sz="0" w:space="0" w:color="auto"/>
        <w:right w:val="none" w:sz="0" w:space="0" w:color="auto"/>
      </w:divBdr>
    </w:div>
    <w:div w:id="1246762847">
      <w:bodyDiv w:val="1"/>
      <w:marLeft w:val="0"/>
      <w:marRight w:val="0"/>
      <w:marTop w:val="0"/>
      <w:marBottom w:val="0"/>
      <w:divBdr>
        <w:top w:val="none" w:sz="0" w:space="0" w:color="auto"/>
        <w:left w:val="none" w:sz="0" w:space="0" w:color="auto"/>
        <w:bottom w:val="none" w:sz="0" w:space="0" w:color="auto"/>
        <w:right w:val="none" w:sz="0" w:space="0" w:color="auto"/>
      </w:divBdr>
    </w:div>
    <w:div w:id="1279723651">
      <w:bodyDiv w:val="1"/>
      <w:marLeft w:val="0"/>
      <w:marRight w:val="0"/>
      <w:marTop w:val="0"/>
      <w:marBottom w:val="0"/>
      <w:divBdr>
        <w:top w:val="none" w:sz="0" w:space="0" w:color="auto"/>
        <w:left w:val="none" w:sz="0" w:space="0" w:color="auto"/>
        <w:bottom w:val="none" w:sz="0" w:space="0" w:color="auto"/>
        <w:right w:val="none" w:sz="0" w:space="0" w:color="auto"/>
      </w:divBdr>
    </w:div>
    <w:div w:id="1303652113">
      <w:bodyDiv w:val="1"/>
      <w:marLeft w:val="0"/>
      <w:marRight w:val="0"/>
      <w:marTop w:val="0"/>
      <w:marBottom w:val="0"/>
      <w:divBdr>
        <w:top w:val="none" w:sz="0" w:space="0" w:color="auto"/>
        <w:left w:val="none" w:sz="0" w:space="0" w:color="auto"/>
        <w:bottom w:val="none" w:sz="0" w:space="0" w:color="auto"/>
        <w:right w:val="none" w:sz="0" w:space="0" w:color="auto"/>
      </w:divBdr>
      <w:divsChild>
        <w:div w:id="1345399423">
          <w:marLeft w:val="0"/>
          <w:marRight w:val="0"/>
          <w:marTop w:val="300"/>
          <w:marBottom w:val="300"/>
          <w:divBdr>
            <w:top w:val="single" w:sz="6" w:space="5" w:color="808080"/>
            <w:left w:val="single" w:sz="6" w:space="5" w:color="808080"/>
            <w:bottom w:val="single" w:sz="6" w:space="5" w:color="808080"/>
            <w:right w:val="single" w:sz="6" w:space="5" w:color="808080"/>
          </w:divBdr>
          <w:divsChild>
            <w:div w:id="1677806693">
              <w:marLeft w:val="0"/>
              <w:marRight w:val="0"/>
              <w:marTop w:val="0"/>
              <w:marBottom w:val="0"/>
              <w:divBdr>
                <w:top w:val="none" w:sz="0" w:space="0" w:color="auto"/>
                <w:left w:val="none" w:sz="0" w:space="0" w:color="auto"/>
                <w:bottom w:val="none" w:sz="0" w:space="0" w:color="auto"/>
                <w:right w:val="none" w:sz="0" w:space="0" w:color="auto"/>
              </w:divBdr>
              <w:divsChild>
                <w:div w:id="4639607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316641702">
      <w:bodyDiv w:val="1"/>
      <w:marLeft w:val="0"/>
      <w:marRight w:val="0"/>
      <w:marTop w:val="0"/>
      <w:marBottom w:val="0"/>
      <w:divBdr>
        <w:top w:val="none" w:sz="0" w:space="0" w:color="auto"/>
        <w:left w:val="none" w:sz="0" w:space="0" w:color="auto"/>
        <w:bottom w:val="none" w:sz="0" w:space="0" w:color="auto"/>
        <w:right w:val="none" w:sz="0" w:space="0" w:color="auto"/>
      </w:divBdr>
    </w:div>
    <w:div w:id="1326475060">
      <w:bodyDiv w:val="1"/>
      <w:marLeft w:val="0"/>
      <w:marRight w:val="0"/>
      <w:marTop w:val="0"/>
      <w:marBottom w:val="0"/>
      <w:divBdr>
        <w:top w:val="none" w:sz="0" w:space="0" w:color="auto"/>
        <w:left w:val="none" w:sz="0" w:space="0" w:color="auto"/>
        <w:bottom w:val="none" w:sz="0" w:space="0" w:color="auto"/>
        <w:right w:val="none" w:sz="0" w:space="0" w:color="auto"/>
      </w:divBdr>
    </w:div>
    <w:div w:id="1345205179">
      <w:bodyDiv w:val="1"/>
      <w:marLeft w:val="0"/>
      <w:marRight w:val="0"/>
      <w:marTop w:val="0"/>
      <w:marBottom w:val="0"/>
      <w:divBdr>
        <w:top w:val="none" w:sz="0" w:space="0" w:color="auto"/>
        <w:left w:val="none" w:sz="0" w:space="0" w:color="auto"/>
        <w:bottom w:val="none" w:sz="0" w:space="0" w:color="auto"/>
        <w:right w:val="none" w:sz="0" w:space="0" w:color="auto"/>
      </w:divBdr>
    </w:div>
    <w:div w:id="1356805028">
      <w:bodyDiv w:val="1"/>
      <w:marLeft w:val="0"/>
      <w:marRight w:val="0"/>
      <w:marTop w:val="0"/>
      <w:marBottom w:val="0"/>
      <w:divBdr>
        <w:top w:val="none" w:sz="0" w:space="0" w:color="auto"/>
        <w:left w:val="none" w:sz="0" w:space="0" w:color="auto"/>
        <w:bottom w:val="none" w:sz="0" w:space="0" w:color="auto"/>
        <w:right w:val="none" w:sz="0" w:space="0" w:color="auto"/>
      </w:divBdr>
    </w:div>
    <w:div w:id="1367683869">
      <w:bodyDiv w:val="1"/>
      <w:marLeft w:val="0"/>
      <w:marRight w:val="0"/>
      <w:marTop w:val="0"/>
      <w:marBottom w:val="0"/>
      <w:divBdr>
        <w:top w:val="none" w:sz="0" w:space="0" w:color="auto"/>
        <w:left w:val="none" w:sz="0" w:space="0" w:color="auto"/>
        <w:bottom w:val="none" w:sz="0" w:space="0" w:color="auto"/>
        <w:right w:val="none" w:sz="0" w:space="0" w:color="auto"/>
      </w:divBdr>
      <w:divsChild>
        <w:div w:id="817574157">
          <w:marLeft w:val="0"/>
          <w:marRight w:val="0"/>
          <w:marTop w:val="0"/>
          <w:marBottom w:val="0"/>
          <w:divBdr>
            <w:top w:val="none" w:sz="0" w:space="0" w:color="auto"/>
            <w:left w:val="none" w:sz="0" w:space="0" w:color="auto"/>
            <w:bottom w:val="none" w:sz="0" w:space="0" w:color="auto"/>
            <w:right w:val="none" w:sz="0" w:space="0" w:color="auto"/>
          </w:divBdr>
          <w:divsChild>
            <w:div w:id="100586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638545">
      <w:bodyDiv w:val="1"/>
      <w:marLeft w:val="0"/>
      <w:marRight w:val="0"/>
      <w:marTop w:val="0"/>
      <w:marBottom w:val="0"/>
      <w:divBdr>
        <w:top w:val="none" w:sz="0" w:space="0" w:color="auto"/>
        <w:left w:val="none" w:sz="0" w:space="0" w:color="auto"/>
        <w:bottom w:val="none" w:sz="0" w:space="0" w:color="auto"/>
        <w:right w:val="none" w:sz="0" w:space="0" w:color="auto"/>
      </w:divBdr>
    </w:div>
    <w:div w:id="1393626052">
      <w:bodyDiv w:val="1"/>
      <w:marLeft w:val="0"/>
      <w:marRight w:val="0"/>
      <w:marTop w:val="0"/>
      <w:marBottom w:val="0"/>
      <w:divBdr>
        <w:top w:val="none" w:sz="0" w:space="0" w:color="auto"/>
        <w:left w:val="none" w:sz="0" w:space="0" w:color="auto"/>
        <w:bottom w:val="none" w:sz="0" w:space="0" w:color="auto"/>
        <w:right w:val="none" w:sz="0" w:space="0" w:color="auto"/>
      </w:divBdr>
    </w:div>
    <w:div w:id="1396047984">
      <w:bodyDiv w:val="1"/>
      <w:marLeft w:val="0"/>
      <w:marRight w:val="0"/>
      <w:marTop w:val="0"/>
      <w:marBottom w:val="0"/>
      <w:divBdr>
        <w:top w:val="none" w:sz="0" w:space="0" w:color="auto"/>
        <w:left w:val="none" w:sz="0" w:space="0" w:color="auto"/>
        <w:bottom w:val="none" w:sz="0" w:space="0" w:color="auto"/>
        <w:right w:val="none" w:sz="0" w:space="0" w:color="auto"/>
      </w:divBdr>
    </w:div>
    <w:div w:id="1441333923">
      <w:bodyDiv w:val="1"/>
      <w:marLeft w:val="0"/>
      <w:marRight w:val="0"/>
      <w:marTop w:val="0"/>
      <w:marBottom w:val="0"/>
      <w:divBdr>
        <w:top w:val="none" w:sz="0" w:space="0" w:color="auto"/>
        <w:left w:val="none" w:sz="0" w:space="0" w:color="auto"/>
        <w:bottom w:val="none" w:sz="0" w:space="0" w:color="auto"/>
        <w:right w:val="none" w:sz="0" w:space="0" w:color="auto"/>
      </w:divBdr>
      <w:divsChild>
        <w:div w:id="2007904151">
          <w:marLeft w:val="0"/>
          <w:marRight w:val="0"/>
          <w:marTop w:val="0"/>
          <w:marBottom w:val="0"/>
          <w:divBdr>
            <w:top w:val="none" w:sz="0" w:space="0" w:color="auto"/>
            <w:left w:val="none" w:sz="0" w:space="0" w:color="auto"/>
            <w:bottom w:val="none" w:sz="0" w:space="0" w:color="auto"/>
            <w:right w:val="none" w:sz="0" w:space="0" w:color="auto"/>
          </w:divBdr>
          <w:divsChild>
            <w:div w:id="93331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7162">
      <w:bodyDiv w:val="1"/>
      <w:marLeft w:val="0"/>
      <w:marRight w:val="0"/>
      <w:marTop w:val="0"/>
      <w:marBottom w:val="0"/>
      <w:divBdr>
        <w:top w:val="none" w:sz="0" w:space="0" w:color="auto"/>
        <w:left w:val="none" w:sz="0" w:space="0" w:color="auto"/>
        <w:bottom w:val="none" w:sz="0" w:space="0" w:color="auto"/>
        <w:right w:val="none" w:sz="0" w:space="0" w:color="auto"/>
      </w:divBdr>
      <w:divsChild>
        <w:div w:id="2088261353">
          <w:marLeft w:val="0"/>
          <w:marRight w:val="0"/>
          <w:marTop w:val="0"/>
          <w:marBottom w:val="0"/>
          <w:divBdr>
            <w:top w:val="none" w:sz="0" w:space="0" w:color="auto"/>
            <w:left w:val="none" w:sz="0" w:space="0" w:color="auto"/>
            <w:bottom w:val="none" w:sz="0" w:space="0" w:color="auto"/>
            <w:right w:val="none" w:sz="0" w:space="0" w:color="auto"/>
          </w:divBdr>
          <w:divsChild>
            <w:div w:id="19750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005545">
      <w:bodyDiv w:val="1"/>
      <w:marLeft w:val="0"/>
      <w:marRight w:val="0"/>
      <w:marTop w:val="0"/>
      <w:marBottom w:val="0"/>
      <w:divBdr>
        <w:top w:val="none" w:sz="0" w:space="0" w:color="auto"/>
        <w:left w:val="none" w:sz="0" w:space="0" w:color="auto"/>
        <w:bottom w:val="none" w:sz="0" w:space="0" w:color="auto"/>
        <w:right w:val="none" w:sz="0" w:space="0" w:color="auto"/>
      </w:divBdr>
    </w:div>
    <w:div w:id="1476335319">
      <w:bodyDiv w:val="1"/>
      <w:marLeft w:val="0"/>
      <w:marRight w:val="0"/>
      <w:marTop w:val="0"/>
      <w:marBottom w:val="0"/>
      <w:divBdr>
        <w:top w:val="none" w:sz="0" w:space="0" w:color="auto"/>
        <w:left w:val="none" w:sz="0" w:space="0" w:color="auto"/>
        <w:bottom w:val="none" w:sz="0" w:space="0" w:color="auto"/>
        <w:right w:val="none" w:sz="0" w:space="0" w:color="auto"/>
      </w:divBdr>
    </w:div>
    <w:div w:id="1491555085">
      <w:bodyDiv w:val="1"/>
      <w:marLeft w:val="0"/>
      <w:marRight w:val="0"/>
      <w:marTop w:val="0"/>
      <w:marBottom w:val="0"/>
      <w:divBdr>
        <w:top w:val="none" w:sz="0" w:space="0" w:color="auto"/>
        <w:left w:val="none" w:sz="0" w:space="0" w:color="auto"/>
        <w:bottom w:val="none" w:sz="0" w:space="0" w:color="auto"/>
        <w:right w:val="none" w:sz="0" w:space="0" w:color="auto"/>
      </w:divBdr>
    </w:div>
    <w:div w:id="1496216747">
      <w:bodyDiv w:val="1"/>
      <w:marLeft w:val="0"/>
      <w:marRight w:val="0"/>
      <w:marTop w:val="0"/>
      <w:marBottom w:val="0"/>
      <w:divBdr>
        <w:top w:val="none" w:sz="0" w:space="0" w:color="auto"/>
        <w:left w:val="none" w:sz="0" w:space="0" w:color="auto"/>
        <w:bottom w:val="none" w:sz="0" w:space="0" w:color="auto"/>
        <w:right w:val="none" w:sz="0" w:space="0" w:color="auto"/>
      </w:divBdr>
    </w:div>
    <w:div w:id="1505320266">
      <w:bodyDiv w:val="1"/>
      <w:marLeft w:val="0"/>
      <w:marRight w:val="0"/>
      <w:marTop w:val="0"/>
      <w:marBottom w:val="0"/>
      <w:divBdr>
        <w:top w:val="none" w:sz="0" w:space="0" w:color="auto"/>
        <w:left w:val="none" w:sz="0" w:space="0" w:color="auto"/>
        <w:bottom w:val="none" w:sz="0" w:space="0" w:color="auto"/>
        <w:right w:val="none" w:sz="0" w:space="0" w:color="auto"/>
      </w:divBdr>
    </w:div>
    <w:div w:id="1514420234">
      <w:bodyDiv w:val="1"/>
      <w:marLeft w:val="0"/>
      <w:marRight w:val="0"/>
      <w:marTop w:val="0"/>
      <w:marBottom w:val="0"/>
      <w:divBdr>
        <w:top w:val="none" w:sz="0" w:space="0" w:color="auto"/>
        <w:left w:val="none" w:sz="0" w:space="0" w:color="auto"/>
        <w:bottom w:val="none" w:sz="0" w:space="0" w:color="auto"/>
        <w:right w:val="none" w:sz="0" w:space="0" w:color="auto"/>
      </w:divBdr>
    </w:div>
    <w:div w:id="1516726482">
      <w:bodyDiv w:val="1"/>
      <w:marLeft w:val="0"/>
      <w:marRight w:val="0"/>
      <w:marTop w:val="0"/>
      <w:marBottom w:val="0"/>
      <w:divBdr>
        <w:top w:val="none" w:sz="0" w:space="0" w:color="auto"/>
        <w:left w:val="none" w:sz="0" w:space="0" w:color="auto"/>
        <w:bottom w:val="none" w:sz="0" w:space="0" w:color="auto"/>
        <w:right w:val="none" w:sz="0" w:space="0" w:color="auto"/>
      </w:divBdr>
    </w:div>
    <w:div w:id="1526670154">
      <w:bodyDiv w:val="1"/>
      <w:marLeft w:val="0"/>
      <w:marRight w:val="0"/>
      <w:marTop w:val="0"/>
      <w:marBottom w:val="0"/>
      <w:divBdr>
        <w:top w:val="none" w:sz="0" w:space="0" w:color="auto"/>
        <w:left w:val="none" w:sz="0" w:space="0" w:color="auto"/>
        <w:bottom w:val="none" w:sz="0" w:space="0" w:color="auto"/>
        <w:right w:val="none" w:sz="0" w:space="0" w:color="auto"/>
      </w:divBdr>
    </w:div>
    <w:div w:id="1527600508">
      <w:bodyDiv w:val="1"/>
      <w:marLeft w:val="0"/>
      <w:marRight w:val="0"/>
      <w:marTop w:val="0"/>
      <w:marBottom w:val="0"/>
      <w:divBdr>
        <w:top w:val="none" w:sz="0" w:space="0" w:color="auto"/>
        <w:left w:val="none" w:sz="0" w:space="0" w:color="auto"/>
        <w:bottom w:val="none" w:sz="0" w:space="0" w:color="auto"/>
        <w:right w:val="none" w:sz="0" w:space="0" w:color="auto"/>
      </w:divBdr>
    </w:div>
    <w:div w:id="1529753786">
      <w:bodyDiv w:val="1"/>
      <w:marLeft w:val="0"/>
      <w:marRight w:val="0"/>
      <w:marTop w:val="0"/>
      <w:marBottom w:val="0"/>
      <w:divBdr>
        <w:top w:val="none" w:sz="0" w:space="0" w:color="auto"/>
        <w:left w:val="none" w:sz="0" w:space="0" w:color="auto"/>
        <w:bottom w:val="none" w:sz="0" w:space="0" w:color="auto"/>
        <w:right w:val="none" w:sz="0" w:space="0" w:color="auto"/>
      </w:divBdr>
    </w:div>
    <w:div w:id="1536885735">
      <w:bodyDiv w:val="1"/>
      <w:marLeft w:val="0"/>
      <w:marRight w:val="0"/>
      <w:marTop w:val="0"/>
      <w:marBottom w:val="0"/>
      <w:divBdr>
        <w:top w:val="none" w:sz="0" w:space="0" w:color="auto"/>
        <w:left w:val="none" w:sz="0" w:space="0" w:color="auto"/>
        <w:bottom w:val="none" w:sz="0" w:space="0" w:color="auto"/>
        <w:right w:val="none" w:sz="0" w:space="0" w:color="auto"/>
      </w:divBdr>
    </w:div>
    <w:div w:id="1537694569">
      <w:bodyDiv w:val="1"/>
      <w:marLeft w:val="0"/>
      <w:marRight w:val="0"/>
      <w:marTop w:val="0"/>
      <w:marBottom w:val="0"/>
      <w:divBdr>
        <w:top w:val="none" w:sz="0" w:space="0" w:color="auto"/>
        <w:left w:val="none" w:sz="0" w:space="0" w:color="auto"/>
        <w:bottom w:val="none" w:sz="0" w:space="0" w:color="auto"/>
        <w:right w:val="none" w:sz="0" w:space="0" w:color="auto"/>
      </w:divBdr>
      <w:divsChild>
        <w:div w:id="490291457">
          <w:marLeft w:val="0"/>
          <w:marRight w:val="0"/>
          <w:marTop w:val="120"/>
          <w:marBottom w:val="0"/>
          <w:divBdr>
            <w:top w:val="none" w:sz="0" w:space="0" w:color="auto"/>
            <w:left w:val="none" w:sz="0" w:space="0" w:color="auto"/>
            <w:bottom w:val="none" w:sz="0" w:space="0" w:color="auto"/>
            <w:right w:val="none" w:sz="0" w:space="0" w:color="auto"/>
          </w:divBdr>
        </w:div>
        <w:div w:id="1779718408">
          <w:marLeft w:val="0"/>
          <w:marRight w:val="0"/>
          <w:marTop w:val="120"/>
          <w:marBottom w:val="0"/>
          <w:divBdr>
            <w:top w:val="none" w:sz="0" w:space="0" w:color="auto"/>
            <w:left w:val="none" w:sz="0" w:space="0" w:color="auto"/>
            <w:bottom w:val="none" w:sz="0" w:space="0" w:color="auto"/>
            <w:right w:val="none" w:sz="0" w:space="0" w:color="auto"/>
          </w:divBdr>
        </w:div>
      </w:divsChild>
    </w:div>
    <w:div w:id="1545874565">
      <w:bodyDiv w:val="1"/>
      <w:marLeft w:val="0"/>
      <w:marRight w:val="0"/>
      <w:marTop w:val="0"/>
      <w:marBottom w:val="0"/>
      <w:divBdr>
        <w:top w:val="none" w:sz="0" w:space="0" w:color="auto"/>
        <w:left w:val="none" w:sz="0" w:space="0" w:color="auto"/>
        <w:bottom w:val="none" w:sz="0" w:space="0" w:color="auto"/>
        <w:right w:val="none" w:sz="0" w:space="0" w:color="auto"/>
      </w:divBdr>
    </w:div>
    <w:div w:id="1557084287">
      <w:bodyDiv w:val="1"/>
      <w:marLeft w:val="0"/>
      <w:marRight w:val="0"/>
      <w:marTop w:val="0"/>
      <w:marBottom w:val="0"/>
      <w:divBdr>
        <w:top w:val="none" w:sz="0" w:space="0" w:color="auto"/>
        <w:left w:val="none" w:sz="0" w:space="0" w:color="auto"/>
        <w:bottom w:val="none" w:sz="0" w:space="0" w:color="auto"/>
        <w:right w:val="none" w:sz="0" w:space="0" w:color="auto"/>
      </w:divBdr>
    </w:div>
    <w:div w:id="1567447419">
      <w:bodyDiv w:val="1"/>
      <w:marLeft w:val="0"/>
      <w:marRight w:val="0"/>
      <w:marTop w:val="0"/>
      <w:marBottom w:val="0"/>
      <w:divBdr>
        <w:top w:val="none" w:sz="0" w:space="0" w:color="auto"/>
        <w:left w:val="none" w:sz="0" w:space="0" w:color="auto"/>
        <w:bottom w:val="none" w:sz="0" w:space="0" w:color="auto"/>
        <w:right w:val="none" w:sz="0" w:space="0" w:color="auto"/>
      </w:divBdr>
    </w:div>
    <w:div w:id="1581133537">
      <w:bodyDiv w:val="1"/>
      <w:marLeft w:val="0"/>
      <w:marRight w:val="0"/>
      <w:marTop w:val="0"/>
      <w:marBottom w:val="0"/>
      <w:divBdr>
        <w:top w:val="none" w:sz="0" w:space="0" w:color="auto"/>
        <w:left w:val="none" w:sz="0" w:space="0" w:color="auto"/>
        <w:bottom w:val="none" w:sz="0" w:space="0" w:color="auto"/>
        <w:right w:val="none" w:sz="0" w:space="0" w:color="auto"/>
      </w:divBdr>
    </w:div>
    <w:div w:id="1589001394">
      <w:bodyDiv w:val="1"/>
      <w:marLeft w:val="0"/>
      <w:marRight w:val="0"/>
      <w:marTop w:val="0"/>
      <w:marBottom w:val="0"/>
      <w:divBdr>
        <w:top w:val="none" w:sz="0" w:space="0" w:color="auto"/>
        <w:left w:val="none" w:sz="0" w:space="0" w:color="auto"/>
        <w:bottom w:val="none" w:sz="0" w:space="0" w:color="auto"/>
        <w:right w:val="none" w:sz="0" w:space="0" w:color="auto"/>
      </w:divBdr>
    </w:div>
    <w:div w:id="1598980040">
      <w:bodyDiv w:val="1"/>
      <w:marLeft w:val="0"/>
      <w:marRight w:val="0"/>
      <w:marTop w:val="0"/>
      <w:marBottom w:val="0"/>
      <w:divBdr>
        <w:top w:val="none" w:sz="0" w:space="0" w:color="auto"/>
        <w:left w:val="none" w:sz="0" w:space="0" w:color="auto"/>
        <w:bottom w:val="none" w:sz="0" w:space="0" w:color="auto"/>
        <w:right w:val="none" w:sz="0" w:space="0" w:color="auto"/>
      </w:divBdr>
    </w:div>
    <w:div w:id="1603757629">
      <w:bodyDiv w:val="1"/>
      <w:marLeft w:val="0"/>
      <w:marRight w:val="0"/>
      <w:marTop w:val="0"/>
      <w:marBottom w:val="0"/>
      <w:divBdr>
        <w:top w:val="none" w:sz="0" w:space="0" w:color="auto"/>
        <w:left w:val="none" w:sz="0" w:space="0" w:color="auto"/>
        <w:bottom w:val="none" w:sz="0" w:space="0" w:color="auto"/>
        <w:right w:val="none" w:sz="0" w:space="0" w:color="auto"/>
      </w:divBdr>
    </w:div>
    <w:div w:id="1613635554">
      <w:bodyDiv w:val="1"/>
      <w:marLeft w:val="0"/>
      <w:marRight w:val="0"/>
      <w:marTop w:val="0"/>
      <w:marBottom w:val="0"/>
      <w:divBdr>
        <w:top w:val="none" w:sz="0" w:space="0" w:color="auto"/>
        <w:left w:val="none" w:sz="0" w:space="0" w:color="auto"/>
        <w:bottom w:val="none" w:sz="0" w:space="0" w:color="auto"/>
        <w:right w:val="none" w:sz="0" w:space="0" w:color="auto"/>
      </w:divBdr>
    </w:div>
    <w:div w:id="1626155681">
      <w:bodyDiv w:val="1"/>
      <w:marLeft w:val="0"/>
      <w:marRight w:val="0"/>
      <w:marTop w:val="0"/>
      <w:marBottom w:val="0"/>
      <w:divBdr>
        <w:top w:val="none" w:sz="0" w:space="0" w:color="auto"/>
        <w:left w:val="none" w:sz="0" w:space="0" w:color="auto"/>
        <w:bottom w:val="none" w:sz="0" w:space="0" w:color="auto"/>
        <w:right w:val="none" w:sz="0" w:space="0" w:color="auto"/>
      </w:divBdr>
    </w:div>
    <w:div w:id="1634795853">
      <w:bodyDiv w:val="1"/>
      <w:marLeft w:val="0"/>
      <w:marRight w:val="0"/>
      <w:marTop w:val="0"/>
      <w:marBottom w:val="0"/>
      <w:divBdr>
        <w:top w:val="none" w:sz="0" w:space="0" w:color="auto"/>
        <w:left w:val="none" w:sz="0" w:space="0" w:color="auto"/>
        <w:bottom w:val="none" w:sz="0" w:space="0" w:color="auto"/>
        <w:right w:val="none" w:sz="0" w:space="0" w:color="auto"/>
      </w:divBdr>
      <w:divsChild>
        <w:div w:id="1573659469">
          <w:marLeft w:val="0"/>
          <w:marRight w:val="0"/>
          <w:marTop w:val="0"/>
          <w:marBottom w:val="0"/>
          <w:divBdr>
            <w:top w:val="none" w:sz="0" w:space="0" w:color="auto"/>
            <w:left w:val="none" w:sz="0" w:space="0" w:color="auto"/>
            <w:bottom w:val="none" w:sz="0" w:space="0" w:color="auto"/>
            <w:right w:val="none" w:sz="0" w:space="0" w:color="auto"/>
          </w:divBdr>
          <w:divsChild>
            <w:div w:id="2111536466">
              <w:marLeft w:val="0"/>
              <w:marRight w:val="0"/>
              <w:marTop w:val="0"/>
              <w:marBottom w:val="0"/>
              <w:divBdr>
                <w:top w:val="none" w:sz="0" w:space="0" w:color="auto"/>
                <w:left w:val="none" w:sz="0" w:space="0" w:color="auto"/>
                <w:bottom w:val="none" w:sz="0" w:space="0" w:color="auto"/>
                <w:right w:val="none" w:sz="0" w:space="0" w:color="auto"/>
              </w:divBdr>
              <w:divsChild>
                <w:div w:id="124579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019496">
      <w:bodyDiv w:val="1"/>
      <w:marLeft w:val="0"/>
      <w:marRight w:val="0"/>
      <w:marTop w:val="0"/>
      <w:marBottom w:val="0"/>
      <w:divBdr>
        <w:top w:val="none" w:sz="0" w:space="0" w:color="auto"/>
        <w:left w:val="none" w:sz="0" w:space="0" w:color="auto"/>
        <w:bottom w:val="none" w:sz="0" w:space="0" w:color="auto"/>
        <w:right w:val="none" w:sz="0" w:space="0" w:color="auto"/>
      </w:divBdr>
      <w:divsChild>
        <w:div w:id="513492185">
          <w:marLeft w:val="0"/>
          <w:marRight w:val="0"/>
          <w:marTop w:val="0"/>
          <w:marBottom w:val="48"/>
          <w:divBdr>
            <w:top w:val="none" w:sz="0" w:space="0" w:color="auto"/>
            <w:left w:val="none" w:sz="0" w:space="0" w:color="auto"/>
            <w:bottom w:val="none" w:sz="0" w:space="0" w:color="auto"/>
            <w:right w:val="none" w:sz="0" w:space="0" w:color="auto"/>
          </w:divBdr>
          <w:divsChild>
            <w:div w:id="1089305332">
              <w:marLeft w:val="0"/>
              <w:marRight w:val="0"/>
              <w:marTop w:val="0"/>
              <w:marBottom w:val="0"/>
              <w:divBdr>
                <w:top w:val="none" w:sz="0" w:space="0" w:color="auto"/>
                <w:left w:val="none" w:sz="0" w:space="0" w:color="auto"/>
                <w:bottom w:val="none" w:sz="0" w:space="0" w:color="auto"/>
                <w:right w:val="none" w:sz="0" w:space="0" w:color="auto"/>
              </w:divBdr>
              <w:divsChild>
                <w:div w:id="1198852181">
                  <w:marLeft w:val="0"/>
                  <w:marRight w:val="0"/>
                  <w:marTop w:val="0"/>
                  <w:marBottom w:val="0"/>
                  <w:divBdr>
                    <w:top w:val="none" w:sz="0" w:space="0" w:color="auto"/>
                    <w:left w:val="none" w:sz="0" w:space="0" w:color="auto"/>
                    <w:bottom w:val="none" w:sz="0" w:space="0" w:color="auto"/>
                    <w:right w:val="none" w:sz="0" w:space="0" w:color="auto"/>
                  </w:divBdr>
                  <w:divsChild>
                    <w:div w:id="1220247326">
                      <w:marLeft w:val="0"/>
                      <w:marRight w:val="0"/>
                      <w:marTop w:val="0"/>
                      <w:marBottom w:val="0"/>
                      <w:divBdr>
                        <w:top w:val="none" w:sz="0" w:space="0" w:color="auto"/>
                        <w:left w:val="none" w:sz="0" w:space="0" w:color="auto"/>
                        <w:bottom w:val="none" w:sz="0" w:space="0" w:color="auto"/>
                        <w:right w:val="none" w:sz="0" w:space="0" w:color="auto"/>
                      </w:divBdr>
                      <w:divsChild>
                        <w:div w:id="76908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6057805">
          <w:marLeft w:val="0"/>
          <w:marRight w:val="0"/>
          <w:marTop w:val="0"/>
          <w:marBottom w:val="48"/>
          <w:divBdr>
            <w:top w:val="none" w:sz="0" w:space="0" w:color="auto"/>
            <w:left w:val="none" w:sz="0" w:space="0" w:color="auto"/>
            <w:bottom w:val="none" w:sz="0" w:space="0" w:color="auto"/>
            <w:right w:val="none" w:sz="0" w:space="0" w:color="auto"/>
          </w:divBdr>
        </w:div>
      </w:divsChild>
    </w:div>
    <w:div w:id="1656297015">
      <w:bodyDiv w:val="1"/>
      <w:marLeft w:val="0"/>
      <w:marRight w:val="0"/>
      <w:marTop w:val="0"/>
      <w:marBottom w:val="0"/>
      <w:divBdr>
        <w:top w:val="none" w:sz="0" w:space="0" w:color="auto"/>
        <w:left w:val="none" w:sz="0" w:space="0" w:color="auto"/>
        <w:bottom w:val="none" w:sz="0" w:space="0" w:color="auto"/>
        <w:right w:val="none" w:sz="0" w:space="0" w:color="auto"/>
      </w:divBdr>
    </w:div>
    <w:div w:id="1658145912">
      <w:bodyDiv w:val="1"/>
      <w:marLeft w:val="0"/>
      <w:marRight w:val="0"/>
      <w:marTop w:val="0"/>
      <w:marBottom w:val="0"/>
      <w:divBdr>
        <w:top w:val="none" w:sz="0" w:space="0" w:color="auto"/>
        <w:left w:val="none" w:sz="0" w:space="0" w:color="auto"/>
        <w:bottom w:val="none" w:sz="0" w:space="0" w:color="auto"/>
        <w:right w:val="none" w:sz="0" w:space="0" w:color="auto"/>
      </w:divBdr>
    </w:div>
    <w:div w:id="1668556275">
      <w:bodyDiv w:val="1"/>
      <w:marLeft w:val="0"/>
      <w:marRight w:val="0"/>
      <w:marTop w:val="0"/>
      <w:marBottom w:val="0"/>
      <w:divBdr>
        <w:top w:val="none" w:sz="0" w:space="0" w:color="auto"/>
        <w:left w:val="none" w:sz="0" w:space="0" w:color="auto"/>
        <w:bottom w:val="none" w:sz="0" w:space="0" w:color="auto"/>
        <w:right w:val="none" w:sz="0" w:space="0" w:color="auto"/>
      </w:divBdr>
    </w:div>
    <w:div w:id="1716664199">
      <w:bodyDiv w:val="1"/>
      <w:marLeft w:val="0"/>
      <w:marRight w:val="0"/>
      <w:marTop w:val="0"/>
      <w:marBottom w:val="0"/>
      <w:divBdr>
        <w:top w:val="none" w:sz="0" w:space="0" w:color="auto"/>
        <w:left w:val="none" w:sz="0" w:space="0" w:color="auto"/>
        <w:bottom w:val="none" w:sz="0" w:space="0" w:color="auto"/>
        <w:right w:val="none" w:sz="0" w:space="0" w:color="auto"/>
      </w:divBdr>
      <w:divsChild>
        <w:div w:id="1495297061">
          <w:marLeft w:val="0"/>
          <w:marRight w:val="0"/>
          <w:marTop w:val="0"/>
          <w:marBottom w:val="0"/>
          <w:divBdr>
            <w:top w:val="none" w:sz="0" w:space="0" w:color="auto"/>
            <w:left w:val="none" w:sz="0" w:space="0" w:color="auto"/>
            <w:bottom w:val="none" w:sz="0" w:space="0" w:color="auto"/>
            <w:right w:val="none" w:sz="0" w:space="0" w:color="auto"/>
          </w:divBdr>
          <w:divsChild>
            <w:div w:id="47175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267362">
      <w:bodyDiv w:val="1"/>
      <w:marLeft w:val="0"/>
      <w:marRight w:val="0"/>
      <w:marTop w:val="0"/>
      <w:marBottom w:val="0"/>
      <w:divBdr>
        <w:top w:val="none" w:sz="0" w:space="0" w:color="auto"/>
        <w:left w:val="none" w:sz="0" w:space="0" w:color="auto"/>
        <w:bottom w:val="none" w:sz="0" w:space="0" w:color="auto"/>
        <w:right w:val="none" w:sz="0" w:space="0" w:color="auto"/>
      </w:divBdr>
      <w:divsChild>
        <w:div w:id="8139061">
          <w:marLeft w:val="0"/>
          <w:marRight w:val="0"/>
          <w:marTop w:val="0"/>
          <w:marBottom w:val="225"/>
          <w:divBdr>
            <w:top w:val="none" w:sz="0" w:space="0" w:color="auto"/>
            <w:left w:val="none" w:sz="0" w:space="0" w:color="auto"/>
            <w:bottom w:val="none" w:sz="0" w:space="0" w:color="auto"/>
            <w:right w:val="none" w:sz="0" w:space="0" w:color="auto"/>
          </w:divBdr>
        </w:div>
        <w:div w:id="236937711">
          <w:marLeft w:val="0"/>
          <w:marRight w:val="0"/>
          <w:marTop w:val="0"/>
          <w:marBottom w:val="225"/>
          <w:divBdr>
            <w:top w:val="none" w:sz="0" w:space="0" w:color="auto"/>
            <w:left w:val="none" w:sz="0" w:space="0" w:color="auto"/>
            <w:bottom w:val="none" w:sz="0" w:space="0" w:color="auto"/>
            <w:right w:val="none" w:sz="0" w:space="0" w:color="auto"/>
          </w:divBdr>
        </w:div>
        <w:div w:id="826172286">
          <w:marLeft w:val="0"/>
          <w:marRight w:val="0"/>
          <w:marTop w:val="0"/>
          <w:marBottom w:val="225"/>
          <w:divBdr>
            <w:top w:val="none" w:sz="0" w:space="0" w:color="auto"/>
            <w:left w:val="none" w:sz="0" w:space="0" w:color="auto"/>
            <w:bottom w:val="none" w:sz="0" w:space="0" w:color="auto"/>
            <w:right w:val="none" w:sz="0" w:space="0" w:color="auto"/>
          </w:divBdr>
        </w:div>
      </w:divsChild>
    </w:div>
    <w:div w:id="1735197458">
      <w:bodyDiv w:val="1"/>
      <w:marLeft w:val="0"/>
      <w:marRight w:val="0"/>
      <w:marTop w:val="0"/>
      <w:marBottom w:val="0"/>
      <w:divBdr>
        <w:top w:val="none" w:sz="0" w:space="0" w:color="auto"/>
        <w:left w:val="none" w:sz="0" w:space="0" w:color="auto"/>
        <w:bottom w:val="none" w:sz="0" w:space="0" w:color="auto"/>
        <w:right w:val="none" w:sz="0" w:space="0" w:color="auto"/>
      </w:divBdr>
    </w:div>
    <w:div w:id="1752851663">
      <w:bodyDiv w:val="1"/>
      <w:marLeft w:val="0"/>
      <w:marRight w:val="0"/>
      <w:marTop w:val="0"/>
      <w:marBottom w:val="0"/>
      <w:divBdr>
        <w:top w:val="none" w:sz="0" w:space="0" w:color="auto"/>
        <w:left w:val="none" w:sz="0" w:space="0" w:color="auto"/>
        <w:bottom w:val="none" w:sz="0" w:space="0" w:color="auto"/>
        <w:right w:val="none" w:sz="0" w:space="0" w:color="auto"/>
      </w:divBdr>
    </w:div>
    <w:div w:id="1763912130">
      <w:bodyDiv w:val="1"/>
      <w:marLeft w:val="0"/>
      <w:marRight w:val="0"/>
      <w:marTop w:val="0"/>
      <w:marBottom w:val="0"/>
      <w:divBdr>
        <w:top w:val="none" w:sz="0" w:space="0" w:color="auto"/>
        <w:left w:val="none" w:sz="0" w:space="0" w:color="auto"/>
        <w:bottom w:val="none" w:sz="0" w:space="0" w:color="auto"/>
        <w:right w:val="none" w:sz="0" w:space="0" w:color="auto"/>
      </w:divBdr>
    </w:div>
    <w:div w:id="1766536787">
      <w:bodyDiv w:val="1"/>
      <w:marLeft w:val="0"/>
      <w:marRight w:val="0"/>
      <w:marTop w:val="0"/>
      <w:marBottom w:val="0"/>
      <w:divBdr>
        <w:top w:val="none" w:sz="0" w:space="0" w:color="auto"/>
        <w:left w:val="none" w:sz="0" w:space="0" w:color="auto"/>
        <w:bottom w:val="none" w:sz="0" w:space="0" w:color="auto"/>
        <w:right w:val="none" w:sz="0" w:space="0" w:color="auto"/>
      </w:divBdr>
    </w:div>
    <w:div w:id="1769502339">
      <w:bodyDiv w:val="1"/>
      <w:marLeft w:val="0"/>
      <w:marRight w:val="0"/>
      <w:marTop w:val="0"/>
      <w:marBottom w:val="0"/>
      <w:divBdr>
        <w:top w:val="none" w:sz="0" w:space="0" w:color="auto"/>
        <w:left w:val="none" w:sz="0" w:space="0" w:color="auto"/>
        <w:bottom w:val="none" w:sz="0" w:space="0" w:color="auto"/>
        <w:right w:val="none" w:sz="0" w:space="0" w:color="auto"/>
      </w:divBdr>
    </w:div>
    <w:div w:id="1777945143">
      <w:bodyDiv w:val="1"/>
      <w:marLeft w:val="0"/>
      <w:marRight w:val="0"/>
      <w:marTop w:val="0"/>
      <w:marBottom w:val="0"/>
      <w:divBdr>
        <w:top w:val="none" w:sz="0" w:space="0" w:color="auto"/>
        <w:left w:val="none" w:sz="0" w:space="0" w:color="auto"/>
        <w:bottom w:val="none" w:sz="0" w:space="0" w:color="auto"/>
        <w:right w:val="none" w:sz="0" w:space="0" w:color="auto"/>
      </w:divBdr>
    </w:div>
    <w:div w:id="1815633808">
      <w:bodyDiv w:val="1"/>
      <w:marLeft w:val="0"/>
      <w:marRight w:val="0"/>
      <w:marTop w:val="0"/>
      <w:marBottom w:val="0"/>
      <w:divBdr>
        <w:top w:val="none" w:sz="0" w:space="0" w:color="auto"/>
        <w:left w:val="none" w:sz="0" w:space="0" w:color="auto"/>
        <w:bottom w:val="none" w:sz="0" w:space="0" w:color="auto"/>
        <w:right w:val="none" w:sz="0" w:space="0" w:color="auto"/>
      </w:divBdr>
    </w:div>
    <w:div w:id="1816295282">
      <w:bodyDiv w:val="1"/>
      <w:marLeft w:val="0"/>
      <w:marRight w:val="0"/>
      <w:marTop w:val="0"/>
      <w:marBottom w:val="0"/>
      <w:divBdr>
        <w:top w:val="none" w:sz="0" w:space="0" w:color="auto"/>
        <w:left w:val="none" w:sz="0" w:space="0" w:color="auto"/>
        <w:bottom w:val="none" w:sz="0" w:space="0" w:color="auto"/>
        <w:right w:val="none" w:sz="0" w:space="0" w:color="auto"/>
      </w:divBdr>
    </w:div>
    <w:div w:id="1826699797">
      <w:bodyDiv w:val="1"/>
      <w:marLeft w:val="0"/>
      <w:marRight w:val="0"/>
      <w:marTop w:val="0"/>
      <w:marBottom w:val="0"/>
      <w:divBdr>
        <w:top w:val="none" w:sz="0" w:space="0" w:color="auto"/>
        <w:left w:val="none" w:sz="0" w:space="0" w:color="auto"/>
        <w:bottom w:val="none" w:sz="0" w:space="0" w:color="auto"/>
        <w:right w:val="none" w:sz="0" w:space="0" w:color="auto"/>
      </w:divBdr>
    </w:div>
    <w:div w:id="1828083503">
      <w:bodyDiv w:val="1"/>
      <w:marLeft w:val="0"/>
      <w:marRight w:val="0"/>
      <w:marTop w:val="0"/>
      <w:marBottom w:val="0"/>
      <w:divBdr>
        <w:top w:val="none" w:sz="0" w:space="0" w:color="auto"/>
        <w:left w:val="none" w:sz="0" w:space="0" w:color="auto"/>
        <w:bottom w:val="none" w:sz="0" w:space="0" w:color="auto"/>
        <w:right w:val="none" w:sz="0" w:space="0" w:color="auto"/>
      </w:divBdr>
    </w:div>
    <w:div w:id="1847136992">
      <w:bodyDiv w:val="1"/>
      <w:marLeft w:val="0"/>
      <w:marRight w:val="0"/>
      <w:marTop w:val="0"/>
      <w:marBottom w:val="0"/>
      <w:divBdr>
        <w:top w:val="none" w:sz="0" w:space="0" w:color="auto"/>
        <w:left w:val="none" w:sz="0" w:space="0" w:color="auto"/>
        <w:bottom w:val="none" w:sz="0" w:space="0" w:color="auto"/>
        <w:right w:val="none" w:sz="0" w:space="0" w:color="auto"/>
      </w:divBdr>
      <w:divsChild>
        <w:div w:id="360597548">
          <w:marLeft w:val="0"/>
          <w:marRight w:val="0"/>
          <w:marTop w:val="0"/>
          <w:marBottom w:val="0"/>
          <w:divBdr>
            <w:top w:val="none" w:sz="0" w:space="0" w:color="auto"/>
            <w:left w:val="none" w:sz="0" w:space="0" w:color="auto"/>
            <w:bottom w:val="none" w:sz="0" w:space="0" w:color="auto"/>
            <w:right w:val="none" w:sz="0" w:space="0" w:color="auto"/>
          </w:divBdr>
          <w:divsChild>
            <w:div w:id="208656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551540">
      <w:bodyDiv w:val="1"/>
      <w:marLeft w:val="0"/>
      <w:marRight w:val="0"/>
      <w:marTop w:val="0"/>
      <w:marBottom w:val="0"/>
      <w:divBdr>
        <w:top w:val="none" w:sz="0" w:space="0" w:color="auto"/>
        <w:left w:val="none" w:sz="0" w:space="0" w:color="auto"/>
        <w:bottom w:val="none" w:sz="0" w:space="0" w:color="auto"/>
        <w:right w:val="none" w:sz="0" w:space="0" w:color="auto"/>
      </w:divBdr>
    </w:div>
    <w:div w:id="1872716642">
      <w:bodyDiv w:val="1"/>
      <w:marLeft w:val="0"/>
      <w:marRight w:val="0"/>
      <w:marTop w:val="0"/>
      <w:marBottom w:val="0"/>
      <w:divBdr>
        <w:top w:val="none" w:sz="0" w:space="0" w:color="auto"/>
        <w:left w:val="none" w:sz="0" w:space="0" w:color="auto"/>
        <w:bottom w:val="none" w:sz="0" w:space="0" w:color="auto"/>
        <w:right w:val="none" w:sz="0" w:space="0" w:color="auto"/>
      </w:divBdr>
    </w:div>
    <w:div w:id="1880698261">
      <w:bodyDiv w:val="1"/>
      <w:marLeft w:val="0"/>
      <w:marRight w:val="0"/>
      <w:marTop w:val="0"/>
      <w:marBottom w:val="0"/>
      <w:divBdr>
        <w:top w:val="none" w:sz="0" w:space="0" w:color="auto"/>
        <w:left w:val="none" w:sz="0" w:space="0" w:color="auto"/>
        <w:bottom w:val="none" w:sz="0" w:space="0" w:color="auto"/>
        <w:right w:val="none" w:sz="0" w:space="0" w:color="auto"/>
      </w:divBdr>
    </w:div>
    <w:div w:id="1888032128">
      <w:bodyDiv w:val="1"/>
      <w:marLeft w:val="0"/>
      <w:marRight w:val="0"/>
      <w:marTop w:val="0"/>
      <w:marBottom w:val="0"/>
      <w:divBdr>
        <w:top w:val="none" w:sz="0" w:space="0" w:color="auto"/>
        <w:left w:val="none" w:sz="0" w:space="0" w:color="auto"/>
        <w:bottom w:val="none" w:sz="0" w:space="0" w:color="auto"/>
        <w:right w:val="none" w:sz="0" w:space="0" w:color="auto"/>
      </w:divBdr>
    </w:div>
    <w:div w:id="1908033542">
      <w:bodyDiv w:val="1"/>
      <w:marLeft w:val="0"/>
      <w:marRight w:val="0"/>
      <w:marTop w:val="0"/>
      <w:marBottom w:val="0"/>
      <w:divBdr>
        <w:top w:val="none" w:sz="0" w:space="0" w:color="auto"/>
        <w:left w:val="none" w:sz="0" w:space="0" w:color="auto"/>
        <w:bottom w:val="none" w:sz="0" w:space="0" w:color="auto"/>
        <w:right w:val="none" w:sz="0" w:space="0" w:color="auto"/>
      </w:divBdr>
    </w:div>
    <w:div w:id="1915312012">
      <w:bodyDiv w:val="1"/>
      <w:marLeft w:val="0"/>
      <w:marRight w:val="0"/>
      <w:marTop w:val="0"/>
      <w:marBottom w:val="0"/>
      <w:divBdr>
        <w:top w:val="none" w:sz="0" w:space="0" w:color="auto"/>
        <w:left w:val="none" w:sz="0" w:space="0" w:color="auto"/>
        <w:bottom w:val="none" w:sz="0" w:space="0" w:color="auto"/>
        <w:right w:val="none" w:sz="0" w:space="0" w:color="auto"/>
      </w:divBdr>
    </w:div>
    <w:div w:id="1923484192">
      <w:bodyDiv w:val="1"/>
      <w:marLeft w:val="0"/>
      <w:marRight w:val="0"/>
      <w:marTop w:val="0"/>
      <w:marBottom w:val="0"/>
      <w:divBdr>
        <w:top w:val="none" w:sz="0" w:space="0" w:color="auto"/>
        <w:left w:val="none" w:sz="0" w:space="0" w:color="auto"/>
        <w:bottom w:val="none" w:sz="0" w:space="0" w:color="auto"/>
        <w:right w:val="none" w:sz="0" w:space="0" w:color="auto"/>
      </w:divBdr>
    </w:div>
    <w:div w:id="1935672281">
      <w:bodyDiv w:val="1"/>
      <w:marLeft w:val="0"/>
      <w:marRight w:val="0"/>
      <w:marTop w:val="0"/>
      <w:marBottom w:val="0"/>
      <w:divBdr>
        <w:top w:val="none" w:sz="0" w:space="0" w:color="auto"/>
        <w:left w:val="none" w:sz="0" w:space="0" w:color="auto"/>
        <w:bottom w:val="none" w:sz="0" w:space="0" w:color="auto"/>
        <w:right w:val="none" w:sz="0" w:space="0" w:color="auto"/>
      </w:divBdr>
    </w:div>
    <w:div w:id="1975136972">
      <w:bodyDiv w:val="1"/>
      <w:marLeft w:val="0"/>
      <w:marRight w:val="0"/>
      <w:marTop w:val="0"/>
      <w:marBottom w:val="0"/>
      <w:divBdr>
        <w:top w:val="none" w:sz="0" w:space="0" w:color="auto"/>
        <w:left w:val="none" w:sz="0" w:space="0" w:color="auto"/>
        <w:bottom w:val="none" w:sz="0" w:space="0" w:color="auto"/>
        <w:right w:val="none" w:sz="0" w:space="0" w:color="auto"/>
      </w:divBdr>
    </w:div>
    <w:div w:id="1980572767">
      <w:bodyDiv w:val="1"/>
      <w:marLeft w:val="0"/>
      <w:marRight w:val="0"/>
      <w:marTop w:val="0"/>
      <w:marBottom w:val="0"/>
      <w:divBdr>
        <w:top w:val="none" w:sz="0" w:space="0" w:color="auto"/>
        <w:left w:val="none" w:sz="0" w:space="0" w:color="auto"/>
        <w:bottom w:val="none" w:sz="0" w:space="0" w:color="auto"/>
        <w:right w:val="none" w:sz="0" w:space="0" w:color="auto"/>
      </w:divBdr>
    </w:div>
    <w:div w:id="1989237845">
      <w:bodyDiv w:val="1"/>
      <w:marLeft w:val="0"/>
      <w:marRight w:val="0"/>
      <w:marTop w:val="0"/>
      <w:marBottom w:val="0"/>
      <w:divBdr>
        <w:top w:val="none" w:sz="0" w:space="0" w:color="auto"/>
        <w:left w:val="none" w:sz="0" w:space="0" w:color="auto"/>
        <w:bottom w:val="none" w:sz="0" w:space="0" w:color="auto"/>
        <w:right w:val="none" w:sz="0" w:space="0" w:color="auto"/>
      </w:divBdr>
    </w:div>
    <w:div w:id="1994065603">
      <w:bodyDiv w:val="1"/>
      <w:marLeft w:val="0"/>
      <w:marRight w:val="0"/>
      <w:marTop w:val="0"/>
      <w:marBottom w:val="0"/>
      <w:divBdr>
        <w:top w:val="none" w:sz="0" w:space="0" w:color="auto"/>
        <w:left w:val="none" w:sz="0" w:space="0" w:color="auto"/>
        <w:bottom w:val="none" w:sz="0" w:space="0" w:color="auto"/>
        <w:right w:val="none" w:sz="0" w:space="0" w:color="auto"/>
      </w:divBdr>
    </w:div>
    <w:div w:id="1997680896">
      <w:bodyDiv w:val="1"/>
      <w:marLeft w:val="0"/>
      <w:marRight w:val="0"/>
      <w:marTop w:val="0"/>
      <w:marBottom w:val="0"/>
      <w:divBdr>
        <w:top w:val="none" w:sz="0" w:space="0" w:color="auto"/>
        <w:left w:val="none" w:sz="0" w:space="0" w:color="auto"/>
        <w:bottom w:val="none" w:sz="0" w:space="0" w:color="auto"/>
        <w:right w:val="none" w:sz="0" w:space="0" w:color="auto"/>
      </w:divBdr>
    </w:div>
    <w:div w:id="2007439040">
      <w:bodyDiv w:val="1"/>
      <w:marLeft w:val="0"/>
      <w:marRight w:val="0"/>
      <w:marTop w:val="0"/>
      <w:marBottom w:val="0"/>
      <w:divBdr>
        <w:top w:val="none" w:sz="0" w:space="0" w:color="auto"/>
        <w:left w:val="none" w:sz="0" w:space="0" w:color="auto"/>
        <w:bottom w:val="none" w:sz="0" w:space="0" w:color="auto"/>
        <w:right w:val="none" w:sz="0" w:space="0" w:color="auto"/>
      </w:divBdr>
    </w:div>
    <w:div w:id="2016222891">
      <w:bodyDiv w:val="1"/>
      <w:marLeft w:val="0"/>
      <w:marRight w:val="0"/>
      <w:marTop w:val="0"/>
      <w:marBottom w:val="0"/>
      <w:divBdr>
        <w:top w:val="none" w:sz="0" w:space="0" w:color="auto"/>
        <w:left w:val="none" w:sz="0" w:space="0" w:color="auto"/>
        <w:bottom w:val="none" w:sz="0" w:space="0" w:color="auto"/>
        <w:right w:val="none" w:sz="0" w:space="0" w:color="auto"/>
      </w:divBdr>
    </w:div>
    <w:div w:id="2036492318">
      <w:bodyDiv w:val="1"/>
      <w:marLeft w:val="0"/>
      <w:marRight w:val="0"/>
      <w:marTop w:val="0"/>
      <w:marBottom w:val="0"/>
      <w:divBdr>
        <w:top w:val="none" w:sz="0" w:space="0" w:color="auto"/>
        <w:left w:val="none" w:sz="0" w:space="0" w:color="auto"/>
        <w:bottom w:val="none" w:sz="0" w:space="0" w:color="auto"/>
        <w:right w:val="none" w:sz="0" w:space="0" w:color="auto"/>
      </w:divBdr>
    </w:div>
    <w:div w:id="2043358062">
      <w:bodyDiv w:val="1"/>
      <w:marLeft w:val="0"/>
      <w:marRight w:val="0"/>
      <w:marTop w:val="0"/>
      <w:marBottom w:val="0"/>
      <w:divBdr>
        <w:top w:val="none" w:sz="0" w:space="0" w:color="auto"/>
        <w:left w:val="none" w:sz="0" w:space="0" w:color="auto"/>
        <w:bottom w:val="none" w:sz="0" w:space="0" w:color="auto"/>
        <w:right w:val="none" w:sz="0" w:space="0" w:color="auto"/>
      </w:divBdr>
    </w:div>
    <w:div w:id="2053729639">
      <w:bodyDiv w:val="1"/>
      <w:marLeft w:val="0"/>
      <w:marRight w:val="0"/>
      <w:marTop w:val="0"/>
      <w:marBottom w:val="0"/>
      <w:divBdr>
        <w:top w:val="none" w:sz="0" w:space="0" w:color="auto"/>
        <w:left w:val="none" w:sz="0" w:space="0" w:color="auto"/>
        <w:bottom w:val="none" w:sz="0" w:space="0" w:color="auto"/>
        <w:right w:val="none" w:sz="0" w:space="0" w:color="auto"/>
      </w:divBdr>
    </w:div>
    <w:div w:id="2105153011">
      <w:bodyDiv w:val="1"/>
      <w:marLeft w:val="0"/>
      <w:marRight w:val="0"/>
      <w:marTop w:val="0"/>
      <w:marBottom w:val="0"/>
      <w:divBdr>
        <w:top w:val="none" w:sz="0" w:space="0" w:color="auto"/>
        <w:left w:val="none" w:sz="0" w:space="0" w:color="auto"/>
        <w:bottom w:val="none" w:sz="0" w:space="0" w:color="auto"/>
        <w:right w:val="none" w:sz="0" w:space="0" w:color="auto"/>
      </w:divBdr>
    </w:div>
    <w:div w:id="2106730467">
      <w:bodyDiv w:val="1"/>
      <w:marLeft w:val="0"/>
      <w:marRight w:val="0"/>
      <w:marTop w:val="0"/>
      <w:marBottom w:val="0"/>
      <w:divBdr>
        <w:top w:val="none" w:sz="0" w:space="0" w:color="auto"/>
        <w:left w:val="none" w:sz="0" w:space="0" w:color="auto"/>
        <w:bottom w:val="none" w:sz="0" w:space="0" w:color="auto"/>
        <w:right w:val="none" w:sz="0" w:space="0" w:color="auto"/>
      </w:divBdr>
    </w:div>
    <w:div w:id="2129661049">
      <w:bodyDiv w:val="1"/>
      <w:marLeft w:val="0"/>
      <w:marRight w:val="0"/>
      <w:marTop w:val="0"/>
      <w:marBottom w:val="0"/>
      <w:divBdr>
        <w:top w:val="none" w:sz="0" w:space="0" w:color="auto"/>
        <w:left w:val="none" w:sz="0" w:space="0" w:color="auto"/>
        <w:bottom w:val="none" w:sz="0" w:space="0" w:color="auto"/>
        <w:right w:val="none" w:sz="0" w:space="0" w:color="auto"/>
      </w:divBdr>
    </w:div>
    <w:div w:id="2131048469">
      <w:bodyDiv w:val="1"/>
      <w:marLeft w:val="0"/>
      <w:marRight w:val="0"/>
      <w:marTop w:val="0"/>
      <w:marBottom w:val="0"/>
      <w:divBdr>
        <w:top w:val="none" w:sz="0" w:space="0" w:color="auto"/>
        <w:left w:val="none" w:sz="0" w:space="0" w:color="auto"/>
        <w:bottom w:val="none" w:sz="0" w:space="0" w:color="auto"/>
        <w:right w:val="none" w:sz="0" w:space="0" w:color="auto"/>
      </w:divBdr>
      <w:divsChild>
        <w:div w:id="154033392">
          <w:marLeft w:val="0"/>
          <w:marRight w:val="0"/>
          <w:marTop w:val="0"/>
          <w:marBottom w:val="48"/>
          <w:divBdr>
            <w:top w:val="none" w:sz="0" w:space="0" w:color="auto"/>
            <w:left w:val="none" w:sz="0" w:space="0" w:color="auto"/>
            <w:bottom w:val="none" w:sz="0" w:space="0" w:color="auto"/>
            <w:right w:val="none" w:sz="0" w:space="0" w:color="auto"/>
          </w:divBdr>
        </w:div>
        <w:div w:id="1916089735">
          <w:marLeft w:val="0"/>
          <w:marRight w:val="0"/>
          <w:marTop w:val="0"/>
          <w:marBottom w:val="48"/>
          <w:divBdr>
            <w:top w:val="none" w:sz="0" w:space="0" w:color="auto"/>
            <w:left w:val="none" w:sz="0" w:space="0" w:color="auto"/>
            <w:bottom w:val="none" w:sz="0" w:space="0" w:color="auto"/>
            <w:right w:val="none" w:sz="0" w:space="0" w:color="auto"/>
          </w:divBdr>
          <w:divsChild>
            <w:div w:id="1609845775">
              <w:marLeft w:val="0"/>
              <w:marRight w:val="0"/>
              <w:marTop w:val="0"/>
              <w:marBottom w:val="0"/>
              <w:divBdr>
                <w:top w:val="none" w:sz="0" w:space="0" w:color="auto"/>
                <w:left w:val="none" w:sz="0" w:space="0" w:color="auto"/>
                <w:bottom w:val="none" w:sz="0" w:space="0" w:color="auto"/>
                <w:right w:val="none" w:sz="0" w:space="0" w:color="auto"/>
              </w:divBdr>
              <w:divsChild>
                <w:div w:id="1152065394">
                  <w:marLeft w:val="0"/>
                  <w:marRight w:val="0"/>
                  <w:marTop w:val="0"/>
                  <w:marBottom w:val="0"/>
                  <w:divBdr>
                    <w:top w:val="none" w:sz="0" w:space="0" w:color="auto"/>
                    <w:left w:val="none" w:sz="0" w:space="0" w:color="auto"/>
                    <w:bottom w:val="none" w:sz="0" w:space="0" w:color="auto"/>
                    <w:right w:val="none" w:sz="0" w:space="0" w:color="auto"/>
                  </w:divBdr>
                  <w:divsChild>
                    <w:div w:id="1698042379">
                      <w:marLeft w:val="0"/>
                      <w:marRight w:val="0"/>
                      <w:marTop w:val="0"/>
                      <w:marBottom w:val="0"/>
                      <w:divBdr>
                        <w:top w:val="none" w:sz="0" w:space="0" w:color="auto"/>
                        <w:left w:val="none" w:sz="0" w:space="0" w:color="auto"/>
                        <w:bottom w:val="none" w:sz="0" w:space="0" w:color="auto"/>
                        <w:right w:val="none" w:sz="0" w:space="0" w:color="auto"/>
                      </w:divBdr>
                      <w:divsChild>
                        <w:div w:id="73165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2280862">
      <w:bodyDiv w:val="1"/>
      <w:marLeft w:val="0"/>
      <w:marRight w:val="0"/>
      <w:marTop w:val="0"/>
      <w:marBottom w:val="0"/>
      <w:divBdr>
        <w:top w:val="none" w:sz="0" w:space="0" w:color="auto"/>
        <w:left w:val="none" w:sz="0" w:space="0" w:color="auto"/>
        <w:bottom w:val="none" w:sz="0" w:space="0" w:color="auto"/>
        <w:right w:val="none" w:sz="0" w:space="0" w:color="auto"/>
      </w:divBdr>
    </w:div>
    <w:div w:id="2135783044">
      <w:bodyDiv w:val="1"/>
      <w:marLeft w:val="0"/>
      <w:marRight w:val="0"/>
      <w:marTop w:val="0"/>
      <w:marBottom w:val="0"/>
      <w:divBdr>
        <w:top w:val="none" w:sz="0" w:space="0" w:color="auto"/>
        <w:left w:val="none" w:sz="0" w:space="0" w:color="auto"/>
        <w:bottom w:val="none" w:sz="0" w:space="0" w:color="auto"/>
        <w:right w:val="none" w:sz="0" w:space="0" w:color="auto"/>
      </w:divBdr>
      <w:divsChild>
        <w:div w:id="268516356">
          <w:marLeft w:val="0"/>
          <w:marRight w:val="0"/>
          <w:marTop w:val="0"/>
          <w:marBottom w:val="0"/>
          <w:divBdr>
            <w:top w:val="none" w:sz="0" w:space="0" w:color="auto"/>
            <w:left w:val="none" w:sz="0" w:space="0" w:color="auto"/>
            <w:bottom w:val="none" w:sz="0" w:space="0" w:color="auto"/>
            <w:right w:val="none" w:sz="0" w:space="0" w:color="auto"/>
          </w:divBdr>
          <w:divsChild>
            <w:div w:id="20525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755026">
      <w:bodyDiv w:val="1"/>
      <w:marLeft w:val="0"/>
      <w:marRight w:val="0"/>
      <w:marTop w:val="0"/>
      <w:marBottom w:val="0"/>
      <w:divBdr>
        <w:top w:val="none" w:sz="0" w:space="0" w:color="auto"/>
        <w:left w:val="none" w:sz="0" w:space="0" w:color="auto"/>
        <w:bottom w:val="none" w:sz="0" w:space="0" w:color="auto"/>
        <w:right w:val="none" w:sz="0" w:space="0" w:color="auto"/>
      </w:divBdr>
      <w:divsChild>
        <w:div w:id="800731092">
          <w:marLeft w:val="0"/>
          <w:marRight w:val="0"/>
          <w:marTop w:val="0"/>
          <w:marBottom w:val="0"/>
          <w:divBdr>
            <w:top w:val="none" w:sz="0" w:space="0" w:color="auto"/>
            <w:left w:val="none" w:sz="0" w:space="0" w:color="auto"/>
            <w:bottom w:val="none" w:sz="0" w:space="0" w:color="auto"/>
            <w:right w:val="none" w:sz="0" w:space="0" w:color="auto"/>
          </w:divBdr>
          <w:divsChild>
            <w:div w:id="51192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731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doi.org/10.1017/0S0954579405050492" TargetMode="External"/><Relationship Id="rId18" Type="http://schemas.openxmlformats.org/officeDocument/2006/relationships/hyperlink" Target="http://www.ctu.dk"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cccrg.cochrane.org" TargetMode="External"/><Relationship Id="rId7" Type="http://schemas.openxmlformats.org/officeDocument/2006/relationships/endnotes" Target="endnotes.xml"/><Relationship Id="rId12" Type="http://schemas.openxmlformats.org/officeDocument/2006/relationships/hyperlink" Target="https://doi.org/10.1037%2F1040-3590.6.4.284" TargetMode="External"/><Relationship Id="rId17" Type="http://schemas.openxmlformats.org/officeDocument/2006/relationships/hyperlink" Target="http://doi.org/10.1007/s10608-012-9476-1" TargetMode="External"/><Relationship Id="rId25" Type="http://schemas.openxmlformats.org/officeDocument/2006/relationships/image" Target="media/image1.tiff"/><Relationship Id="rId2" Type="http://schemas.openxmlformats.org/officeDocument/2006/relationships/numbering" Target="numbering.xml"/><Relationship Id="rId16" Type="http://schemas.openxmlformats.org/officeDocument/2006/relationships/hyperlink" Target="http://training.cochrane.org/handbook" TargetMode="External"/><Relationship Id="rId20" Type="http://schemas.openxmlformats.org/officeDocument/2006/relationships/hyperlink" Target="https://www.mind.org.uk/media/494424/we-still-need-to-talk_report.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Digital_object_identifier" TargetMode="External"/><Relationship Id="rId24" Type="http://schemas.openxmlformats.org/officeDocument/2006/relationships/hyperlink" Target="https://apps.webofknowledge.com/Search.do?product=WOS&amp;SID=P2KsEZZ4ddzVDbjhVP2&amp;search_mode=GeneralSearch&amp;prID=c9cc0dfb-46e1-42b9-ab3a-43b2d62e6d5e" TargetMode="External"/><Relationship Id="rId5" Type="http://schemas.openxmlformats.org/officeDocument/2006/relationships/webSettings" Target="webSettings.xml"/><Relationship Id="rId15" Type="http://schemas.openxmlformats.org/officeDocument/2006/relationships/hyperlink" Target="http://www.legislation.gov.uk/ukpga/2012/7/pdfs/ukpga_20120007_en.pdf" TargetMode="External"/><Relationship Id="rId23" Type="http://schemas.openxmlformats.org/officeDocument/2006/relationships/hyperlink" Target="https://www.ncbi.nlm.nih.gov/books/NBK91433/" TargetMode="External"/><Relationship Id="rId10" Type="http://schemas.openxmlformats.org/officeDocument/2006/relationships/hyperlink" Target="http://doi.apa.org/getdoi.cfm?doi=10.1037/1040-3590.6.4.284" TargetMode="External"/><Relationship Id="rId19" Type="http://schemas.openxmlformats.org/officeDocument/2006/relationships/hyperlink" Target="http://journals.plos.org/plosone/article?id=10.1371/journal.pone.0176218"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gov.uk/government/uploads/system/uploads/attachment_data/file/138253/dh_124058.pdf" TargetMode="External"/><Relationship Id="rId22" Type="http://schemas.openxmlformats.org/officeDocument/2006/relationships/hyperlink" Target="http://doi.org/10.1503/cmaj.15090"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45105D-6939-4F2E-8883-1AF60E9E1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15060</Words>
  <Characters>85847</Characters>
  <Application>Microsoft Office Word</Application>
  <DocSecurity>4</DocSecurity>
  <Lines>715</Lines>
  <Paragraphs>201</Paragraphs>
  <ScaleCrop>false</ScaleCrop>
  <HeadingPairs>
    <vt:vector size="2" baseType="variant">
      <vt:variant>
        <vt:lpstr>Title</vt:lpstr>
      </vt:variant>
      <vt:variant>
        <vt:i4>1</vt:i4>
      </vt:variant>
    </vt:vector>
  </HeadingPairs>
  <TitlesOfParts>
    <vt:vector size="1" baseType="lpstr">
      <vt:lpstr/>
    </vt:vector>
  </TitlesOfParts>
  <Company>Mersey Care NHS Trust</Company>
  <LinksUpToDate>false</LinksUpToDate>
  <CharactersWithSpaces>100706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Perez Algorta, Guillermo</cp:lastModifiedBy>
  <cp:revision>2</cp:revision>
  <dcterms:created xsi:type="dcterms:W3CDTF">2018-07-16T09:38:00Z</dcterms:created>
  <dcterms:modified xsi:type="dcterms:W3CDTF">2018-07-16T09:38:00Z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inDIP File ID">
    <vt:lpwstr>e763ac16-41c5-4d0d-a28a-b528a34021c9</vt:lpwstr>
  </property>
</Properties>
</file>