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3A03" w:rsidRDefault="00C53A03" w:rsidP="00F966A8">
      <w:pPr>
        <w:rPr>
          <w:b/>
          <w:sz w:val="40"/>
          <w:szCs w:val="40"/>
        </w:rPr>
      </w:pPr>
      <w:bookmarkStart w:id="0" w:name="_GoBack"/>
      <w:bookmarkEnd w:id="0"/>
      <w:r w:rsidRPr="00F966A8">
        <w:rPr>
          <w:b/>
          <w:sz w:val="40"/>
          <w:szCs w:val="40"/>
        </w:rPr>
        <w:t>Social practices in Blended-SBME: work in progress</w:t>
      </w:r>
    </w:p>
    <w:p w:rsidR="00854A93" w:rsidRPr="00F966A8" w:rsidRDefault="00854A93" w:rsidP="00854A93">
      <w:pPr>
        <w:rPr>
          <w:b/>
          <w:sz w:val="24"/>
          <w:szCs w:val="24"/>
        </w:rPr>
      </w:pPr>
      <w:r w:rsidRPr="00F966A8">
        <w:rPr>
          <w:b/>
          <w:sz w:val="24"/>
          <w:szCs w:val="24"/>
        </w:rPr>
        <w:t xml:space="preserve">Armineh </w:t>
      </w:r>
      <w:proofErr w:type="spellStart"/>
      <w:r w:rsidRPr="00F966A8">
        <w:rPr>
          <w:b/>
          <w:sz w:val="24"/>
          <w:szCs w:val="24"/>
        </w:rPr>
        <w:t>Shahoumian</w:t>
      </w:r>
      <w:proofErr w:type="spellEnd"/>
      <w:r w:rsidRPr="00F966A8">
        <w:rPr>
          <w:b/>
          <w:sz w:val="24"/>
          <w:szCs w:val="24"/>
        </w:rPr>
        <w:t>, Murray Sunders, Lancaster University</w:t>
      </w:r>
    </w:p>
    <w:p w:rsidR="00854A93" w:rsidRDefault="00854A93" w:rsidP="00854A93">
      <w:pPr>
        <w:rPr>
          <w:b/>
          <w:sz w:val="24"/>
          <w:szCs w:val="24"/>
        </w:rPr>
      </w:pPr>
      <w:r w:rsidRPr="00F966A8">
        <w:rPr>
          <w:b/>
          <w:sz w:val="24"/>
          <w:szCs w:val="24"/>
        </w:rPr>
        <w:t xml:space="preserve">Gale </w:t>
      </w:r>
      <w:proofErr w:type="spellStart"/>
      <w:r w:rsidRPr="00F966A8">
        <w:rPr>
          <w:b/>
          <w:sz w:val="24"/>
          <w:szCs w:val="24"/>
        </w:rPr>
        <w:t>Parchoma</w:t>
      </w:r>
      <w:proofErr w:type="spellEnd"/>
      <w:r w:rsidRPr="00F966A8">
        <w:rPr>
          <w:b/>
          <w:sz w:val="24"/>
          <w:szCs w:val="24"/>
        </w:rPr>
        <w:t xml:space="preserve">, University of Calgary </w:t>
      </w:r>
    </w:p>
    <w:p w:rsidR="00854A93" w:rsidRPr="00854A93" w:rsidRDefault="00854A93" w:rsidP="00F966A8">
      <w:pPr>
        <w:rPr>
          <w:b/>
          <w:sz w:val="24"/>
          <w:szCs w:val="24"/>
        </w:rPr>
      </w:pPr>
      <w:r>
        <w:rPr>
          <w:b/>
          <w:sz w:val="24"/>
          <w:szCs w:val="24"/>
        </w:rPr>
        <w:t xml:space="preserve">Jacky Hanson, Mike Dickinson, Mark </w:t>
      </w:r>
      <w:proofErr w:type="spellStart"/>
      <w:r>
        <w:rPr>
          <w:b/>
          <w:sz w:val="24"/>
          <w:szCs w:val="24"/>
        </w:rPr>
        <w:t>Pimblett</w:t>
      </w:r>
      <w:proofErr w:type="spellEnd"/>
      <w:r>
        <w:rPr>
          <w:b/>
          <w:sz w:val="24"/>
          <w:szCs w:val="24"/>
        </w:rPr>
        <w:t>, Lancashire Teaching Hospitals</w:t>
      </w:r>
    </w:p>
    <w:p w:rsidR="00C53A03" w:rsidRPr="002415CD" w:rsidRDefault="00C53A03" w:rsidP="00F966A8">
      <w:pPr>
        <w:rPr>
          <w:b/>
          <w:sz w:val="28"/>
          <w:szCs w:val="28"/>
        </w:rPr>
      </w:pPr>
      <w:r w:rsidRPr="002415CD">
        <w:rPr>
          <w:b/>
          <w:sz w:val="28"/>
          <w:szCs w:val="28"/>
        </w:rPr>
        <w:t xml:space="preserve">Background/Context </w:t>
      </w:r>
    </w:p>
    <w:p w:rsidR="00C53A03" w:rsidRPr="004F0FA0" w:rsidRDefault="00C53A03" w:rsidP="00814B20">
      <w:pPr>
        <w:jc w:val="both"/>
        <w:rPr>
          <w:rFonts w:ascii="Times New Roman" w:hAnsi="Times New Roman" w:cs="Times New Roman"/>
        </w:rPr>
      </w:pPr>
      <w:r w:rsidRPr="004F0FA0">
        <w:rPr>
          <w:rFonts w:ascii="Times New Roman" w:hAnsi="Times New Roman" w:cs="Times New Roman"/>
        </w:rPr>
        <w:t>The demand for using Simulation Based Medical Education (SBME) has increased significantly in the past few years</w:t>
      </w:r>
      <w:r>
        <w:rPr>
          <w:rFonts w:ascii="Times New Roman" w:hAnsi="Times New Roman" w:cs="Times New Roman"/>
        </w:rPr>
        <w:t xml:space="preserve">. The aim is </w:t>
      </w:r>
      <w:r w:rsidRPr="004F0FA0">
        <w:rPr>
          <w:rFonts w:ascii="Times New Roman" w:hAnsi="Times New Roman" w:cs="Times New Roman"/>
        </w:rPr>
        <w:t xml:space="preserve">to provide opportunities to medical students and practitioners to practice in a risk free environment and consequently “reduce the risk of complications for patients” (DH, 2011, p.5). However, “simulations are often accepted uncritically, with undue emphasis being placed on technological sophistication at the expense of theory-based design” (Kneebone, 2005, p.549).  </w:t>
      </w:r>
    </w:p>
    <w:p w:rsidR="00C53A03" w:rsidRPr="004F0FA0" w:rsidRDefault="00C53A03" w:rsidP="00814B20">
      <w:pPr>
        <w:jc w:val="both"/>
        <w:rPr>
          <w:rFonts w:ascii="Times New Roman" w:hAnsi="Times New Roman" w:cs="Times New Roman"/>
        </w:rPr>
      </w:pPr>
      <w:r w:rsidRPr="004F0FA0">
        <w:rPr>
          <w:rFonts w:ascii="Times New Roman" w:hAnsi="Times New Roman" w:cs="Times New Roman"/>
        </w:rPr>
        <w:t>Since legislation</w:t>
      </w:r>
      <w:r>
        <w:rPr>
          <w:rFonts w:ascii="Times New Roman" w:hAnsi="Times New Roman" w:cs="Times New Roman"/>
        </w:rPr>
        <w:t xml:space="preserve"> has </w:t>
      </w:r>
      <w:r w:rsidRPr="004F0FA0">
        <w:rPr>
          <w:rFonts w:ascii="Times New Roman" w:hAnsi="Times New Roman" w:cs="Times New Roman"/>
        </w:rPr>
        <w:t>mandate</w:t>
      </w:r>
      <w:r>
        <w:rPr>
          <w:rFonts w:ascii="Times New Roman" w:hAnsi="Times New Roman" w:cs="Times New Roman"/>
        </w:rPr>
        <w:t>d</w:t>
      </w:r>
      <w:r w:rsidRPr="004F0FA0">
        <w:rPr>
          <w:rFonts w:ascii="Times New Roman" w:hAnsi="Times New Roman" w:cs="Times New Roman"/>
        </w:rPr>
        <w:t xml:space="preserve"> medical educators to provide evidence on the impact </w:t>
      </w:r>
      <w:r>
        <w:rPr>
          <w:rFonts w:ascii="Times New Roman" w:hAnsi="Times New Roman" w:cs="Times New Roman"/>
        </w:rPr>
        <w:t xml:space="preserve">of </w:t>
      </w:r>
      <w:r w:rsidRPr="004F0FA0">
        <w:rPr>
          <w:rFonts w:ascii="Times New Roman" w:hAnsi="Times New Roman" w:cs="Times New Roman"/>
        </w:rPr>
        <w:t>SBME on patient safety and improvement of the services, SBME has remained as an additional training opportunity. Innovative research approaches need to be applied into the field to capture, analyse, and evaluate learning outcomes (</w:t>
      </w:r>
      <w:proofErr w:type="spellStart"/>
      <w:r w:rsidRPr="004F0FA0">
        <w:rPr>
          <w:rFonts w:ascii="Times New Roman" w:hAnsi="Times New Roman" w:cs="Times New Roman"/>
        </w:rPr>
        <w:t>Parchoma</w:t>
      </w:r>
      <w:proofErr w:type="spellEnd"/>
      <w:r w:rsidRPr="004F0FA0">
        <w:rPr>
          <w:rFonts w:ascii="Times New Roman" w:hAnsi="Times New Roman" w:cs="Times New Roman"/>
        </w:rPr>
        <w:t>, et al., 2012) and integrate SBME in the core training programmes.</w:t>
      </w:r>
    </w:p>
    <w:p w:rsidR="00C53A03" w:rsidRPr="002415CD" w:rsidRDefault="00C53A03" w:rsidP="002415CD">
      <w:pPr>
        <w:rPr>
          <w:b/>
          <w:sz w:val="28"/>
          <w:szCs w:val="28"/>
        </w:rPr>
      </w:pPr>
      <w:r w:rsidRPr="002415CD">
        <w:rPr>
          <w:b/>
          <w:sz w:val="28"/>
          <w:szCs w:val="28"/>
        </w:rPr>
        <w:t xml:space="preserve">Specific idea or innovation suggested </w:t>
      </w:r>
    </w:p>
    <w:p w:rsidR="00C53A03" w:rsidRPr="004F0FA0" w:rsidRDefault="00C53A03" w:rsidP="00D92834">
      <w:pPr>
        <w:jc w:val="both"/>
        <w:rPr>
          <w:rFonts w:ascii="Times New Roman" w:hAnsi="Times New Roman" w:cs="Times New Roman"/>
        </w:rPr>
      </w:pPr>
      <w:r w:rsidRPr="004F0FA0">
        <w:rPr>
          <w:rFonts w:ascii="Times New Roman" w:hAnsi="Times New Roman" w:cs="Times New Roman"/>
        </w:rPr>
        <w:t xml:space="preserve">Social Practice Theory (SPT) is the theoretical lens in this study </w:t>
      </w:r>
      <w:r>
        <w:rPr>
          <w:rFonts w:ascii="Times New Roman" w:hAnsi="Times New Roman" w:cs="Times New Roman"/>
        </w:rPr>
        <w:t xml:space="preserve">which </w:t>
      </w:r>
      <w:r w:rsidRPr="004F0FA0">
        <w:rPr>
          <w:rFonts w:ascii="Times New Roman" w:hAnsi="Times New Roman" w:cs="Times New Roman"/>
        </w:rPr>
        <w:t>look</w:t>
      </w:r>
      <w:r>
        <w:rPr>
          <w:rFonts w:ascii="Times New Roman" w:hAnsi="Times New Roman" w:cs="Times New Roman"/>
        </w:rPr>
        <w:t>s</w:t>
      </w:r>
      <w:r w:rsidRPr="004F0FA0">
        <w:rPr>
          <w:rFonts w:ascii="Times New Roman" w:hAnsi="Times New Roman" w:cs="Times New Roman"/>
        </w:rPr>
        <w:t xml:space="preserve"> at the activities taking place in Blended-SBME: online briefing, simulation, and face-to-face debriefing.  Social practices are “recurrent, usually unconsidered, </w:t>
      </w:r>
      <w:r>
        <w:rPr>
          <w:rFonts w:ascii="Times New Roman" w:hAnsi="Times New Roman" w:cs="Times New Roman"/>
        </w:rPr>
        <w:t xml:space="preserve">[behaviours </w:t>
      </w:r>
      <w:r w:rsidRPr="004F0FA0">
        <w:rPr>
          <w:rFonts w:ascii="Times New Roman" w:hAnsi="Times New Roman" w:cs="Times New Roman"/>
        </w:rPr>
        <w:t xml:space="preserve">or </w:t>
      </w:r>
      <w:r>
        <w:rPr>
          <w:rFonts w:ascii="Times New Roman" w:hAnsi="Times New Roman" w:cs="Times New Roman"/>
        </w:rPr>
        <w:t>clusters</w:t>
      </w:r>
      <w:r w:rsidRPr="004F0FA0">
        <w:rPr>
          <w:rFonts w:ascii="Times New Roman" w:hAnsi="Times New Roman" w:cs="Times New Roman"/>
        </w:rPr>
        <w:t xml:space="preserve"> </w:t>
      </w:r>
      <w:r>
        <w:rPr>
          <w:rFonts w:ascii="Times New Roman" w:hAnsi="Times New Roman" w:cs="Times New Roman"/>
        </w:rPr>
        <w:t xml:space="preserve">of behaviours] </w:t>
      </w:r>
      <w:r w:rsidRPr="004F0FA0">
        <w:rPr>
          <w:rFonts w:ascii="Times New Roman" w:hAnsi="Times New Roman" w:cs="Times New Roman"/>
        </w:rPr>
        <w:t>that together constitute daily life” (Saunders, 2011, p.2).</w:t>
      </w:r>
    </w:p>
    <w:p w:rsidR="00C53A03" w:rsidRPr="002415CD" w:rsidRDefault="00C53A03" w:rsidP="002415CD">
      <w:pPr>
        <w:rPr>
          <w:b/>
          <w:sz w:val="28"/>
          <w:szCs w:val="28"/>
        </w:rPr>
      </w:pPr>
      <w:r w:rsidRPr="002415CD">
        <w:rPr>
          <w:b/>
          <w:sz w:val="28"/>
          <w:szCs w:val="28"/>
        </w:rPr>
        <w:t>What improvements or changes are expected</w:t>
      </w:r>
    </w:p>
    <w:p w:rsidR="00C53A03" w:rsidRPr="004F0FA0" w:rsidRDefault="00C53A03" w:rsidP="004F0FA0">
      <w:pPr>
        <w:autoSpaceDE w:val="0"/>
        <w:autoSpaceDN w:val="0"/>
        <w:adjustRightInd w:val="0"/>
        <w:spacing w:after="0" w:line="360" w:lineRule="auto"/>
        <w:jc w:val="both"/>
        <w:rPr>
          <w:rFonts w:ascii="Times New Roman" w:hAnsi="Times New Roman" w:cs="Times New Roman"/>
        </w:rPr>
      </w:pPr>
      <w:r w:rsidRPr="004F0FA0">
        <w:rPr>
          <w:rFonts w:ascii="Times New Roman" w:hAnsi="Times New Roman" w:cs="Times New Roman"/>
        </w:rPr>
        <w:t>The outcome of this research might develop our understanding of how we depict and theorise the learning that goes on in Blended-SBME, whether it can act as a ‘boundary crossing tool’</w:t>
      </w:r>
      <w:r>
        <w:rPr>
          <w:rFonts w:ascii="Times New Roman" w:hAnsi="Times New Roman" w:cs="Times New Roman"/>
        </w:rPr>
        <w:t xml:space="preserve"> (aid to learning)</w:t>
      </w:r>
      <w:r w:rsidRPr="004F0FA0">
        <w:rPr>
          <w:rFonts w:ascii="Times New Roman" w:hAnsi="Times New Roman" w:cs="Times New Roman"/>
        </w:rPr>
        <w:t xml:space="preserve">, and the learning and experiences gained in a simulation session can be expanded into </w:t>
      </w:r>
      <w:r w:rsidRPr="00F966A8">
        <w:rPr>
          <w:rFonts w:ascii="Times New Roman" w:hAnsi="Times New Roman" w:cs="Times New Roman"/>
        </w:rPr>
        <w:t>clinical settings.</w:t>
      </w:r>
    </w:p>
    <w:p w:rsidR="00C53A03" w:rsidRPr="002415CD" w:rsidRDefault="00C53A03" w:rsidP="002415CD">
      <w:pPr>
        <w:rPr>
          <w:b/>
          <w:sz w:val="28"/>
          <w:szCs w:val="28"/>
        </w:rPr>
      </w:pPr>
      <w:r w:rsidRPr="002415CD">
        <w:rPr>
          <w:b/>
          <w:sz w:val="28"/>
          <w:szCs w:val="28"/>
        </w:rPr>
        <w:t xml:space="preserve">Key take home messages </w:t>
      </w:r>
    </w:p>
    <w:p w:rsidR="00C53A03" w:rsidRPr="004F0FA0" w:rsidRDefault="00C53A03" w:rsidP="00AE68F0">
      <w:pPr>
        <w:pStyle w:val="ListParagraph"/>
        <w:numPr>
          <w:ilvl w:val="0"/>
          <w:numId w:val="1"/>
        </w:numPr>
        <w:rPr>
          <w:rFonts w:ascii="Times New Roman" w:hAnsi="Times New Roman" w:cs="Times New Roman"/>
        </w:rPr>
      </w:pPr>
      <w:r w:rsidRPr="004F0FA0">
        <w:rPr>
          <w:rFonts w:ascii="Times New Roman" w:hAnsi="Times New Roman" w:cs="Times New Roman"/>
        </w:rPr>
        <w:t>SBME is educationally under</w:t>
      </w:r>
      <w:r>
        <w:rPr>
          <w:rFonts w:ascii="Times New Roman" w:hAnsi="Times New Roman" w:cs="Times New Roman"/>
        </w:rPr>
        <w:t>-</w:t>
      </w:r>
      <w:r w:rsidRPr="004F0FA0">
        <w:rPr>
          <w:rFonts w:ascii="Times New Roman" w:hAnsi="Times New Roman" w:cs="Times New Roman"/>
        </w:rPr>
        <w:t>theorised.</w:t>
      </w:r>
    </w:p>
    <w:p w:rsidR="00C53A03" w:rsidRPr="004F0FA0" w:rsidRDefault="00C53A03" w:rsidP="00AE68F0">
      <w:pPr>
        <w:pStyle w:val="ListParagraph"/>
        <w:numPr>
          <w:ilvl w:val="0"/>
          <w:numId w:val="1"/>
        </w:numPr>
        <w:rPr>
          <w:rFonts w:ascii="Times New Roman" w:hAnsi="Times New Roman" w:cs="Times New Roman"/>
        </w:rPr>
      </w:pPr>
      <w:r w:rsidRPr="004F0FA0">
        <w:rPr>
          <w:rFonts w:ascii="Times New Roman" w:hAnsi="Times New Roman" w:cs="Times New Roman"/>
        </w:rPr>
        <w:t>Learning is very complex in SBME.</w:t>
      </w:r>
    </w:p>
    <w:p w:rsidR="00C53A03" w:rsidRPr="004F0FA0" w:rsidRDefault="00C53A03" w:rsidP="00AE68F0">
      <w:pPr>
        <w:pStyle w:val="ListParagraph"/>
        <w:numPr>
          <w:ilvl w:val="0"/>
          <w:numId w:val="1"/>
        </w:numPr>
        <w:rPr>
          <w:rFonts w:ascii="Times New Roman" w:hAnsi="Times New Roman" w:cs="Times New Roman"/>
        </w:rPr>
      </w:pPr>
      <w:r w:rsidRPr="004F0FA0">
        <w:rPr>
          <w:rFonts w:ascii="Times New Roman" w:hAnsi="Times New Roman" w:cs="Times New Roman"/>
        </w:rPr>
        <w:t>SPT may introduce a shift of understanding learning processes in SBME from individual to a social.</w:t>
      </w:r>
    </w:p>
    <w:p w:rsidR="00C53A03" w:rsidRPr="004F0FA0" w:rsidRDefault="00C53A03" w:rsidP="00AE68F0">
      <w:pPr>
        <w:pStyle w:val="ListParagraph"/>
        <w:numPr>
          <w:ilvl w:val="0"/>
          <w:numId w:val="1"/>
        </w:numPr>
        <w:rPr>
          <w:rFonts w:ascii="Times New Roman" w:hAnsi="Times New Roman" w:cs="Times New Roman"/>
        </w:rPr>
      </w:pPr>
      <w:r w:rsidRPr="004F0FA0">
        <w:rPr>
          <w:rFonts w:ascii="Times New Roman" w:hAnsi="Times New Roman" w:cs="Times New Roman"/>
        </w:rPr>
        <w:t>Analysis of the social practices may introduce a new perspective in using SBME as a “boundary crossing tool”.</w:t>
      </w:r>
    </w:p>
    <w:p w:rsidR="005D1422" w:rsidRDefault="005D1422" w:rsidP="002415CD">
      <w:pPr>
        <w:rPr>
          <w:b/>
          <w:sz w:val="28"/>
          <w:szCs w:val="28"/>
        </w:rPr>
      </w:pPr>
    </w:p>
    <w:p w:rsidR="00C53A03" w:rsidRPr="002415CD" w:rsidRDefault="00C53A03" w:rsidP="002415CD">
      <w:pPr>
        <w:rPr>
          <w:b/>
          <w:sz w:val="28"/>
          <w:szCs w:val="28"/>
        </w:rPr>
      </w:pPr>
      <w:r w:rsidRPr="002415CD">
        <w:rPr>
          <w:b/>
          <w:sz w:val="28"/>
          <w:szCs w:val="28"/>
        </w:rPr>
        <w:lastRenderedPageBreak/>
        <w:t>References</w:t>
      </w:r>
    </w:p>
    <w:p w:rsidR="00C53A03" w:rsidRPr="004F0FA0" w:rsidRDefault="00C53A03" w:rsidP="003E2509">
      <w:pPr>
        <w:spacing w:line="240" w:lineRule="auto"/>
        <w:ind w:left="567" w:hanging="567"/>
        <w:rPr>
          <w:rFonts w:ascii="Times New Roman" w:hAnsi="Times New Roman" w:cs="Times New Roman"/>
        </w:rPr>
      </w:pPr>
      <w:r>
        <w:rPr>
          <w:rFonts w:ascii="Times New Roman" w:hAnsi="Times New Roman" w:cs="Times New Roman"/>
        </w:rPr>
        <w:t>Department of Health</w:t>
      </w:r>
      <w:r w:rsidRPr="004F0FA0">
        <w:rPr>
          <w:rFonts w:ascii="Times New Roman" w:hAnsi="Times New Roman" w:cs="Times New Roman"/>
        </w:rPr>
        <w:t xml:space="preserve"> (2011). Framework for technolo</w:t>
      </w:r>
      <w:r>
        <w:rPr>
          <w:rFonts w:ascii="Times New Roman" w:hAnsi="Times New Roman" w:cs="Times New Roman"/>
        </w:rPr>
        <w:t>gy enhanced learning. Retrieved</w:t>
      </w:r>
      <w:r w:rsidRPr="004F0FA0">
        <w:rPr>
          <w:rFonts w:ascii="Times New Roman" w:hAnsi="Times New Roman" w:cs="Times New Roman"/>
        </w:rPr>
        <w:t xml:space="preserve"> from: http://www.dh.gov.uk/en/Publicationsandstatistics/Publications/PublicationsPolicyAndGuidance/DH_130924  </w:t>
      </w:r>
    </w:p>
    <w:p w:rsidR="00C53A03" w:rsidRPr="004F0FA0" w:rsidRDefault="00C53A03" w:rsidP="003E2509">
      <w:pPr>
        <w:spacing w:line="240" w:lineRule="auto"/>
        <w:ind w:left="567" w:hanging="567"/>
        <w:rPr>
          <w:rFonts w:ascii="Times New Roman" w:hAnsi="Times New Roman" w:cs="Times New Roman"/>
        </w:rPr>
      </w:pPr>
      <w:r w:rsidRPr="004F0FA0">
        <w:rPr>
          <w:rFonts w:ascii="Times New Roman" w:hAnsi="Times New Roman" w:cs="Times New Roman"/>
        </w:rPr>
        <w:t xml:space="preserve">Kneebone, R. (2005). Evaluating clinical simulations for learning procedural skills: A theory-based approach. </w:t>
      </w:r>
      <w:r w:rsidRPr="004F0FA0">
        <w:rPr>
          <w:rFonts w:ascii="Times New Roman" w:hAnsi="Times New Roman" w:cs="Times New Roman"/>
          <w:i/>
          <w:iCs/>
        </w:rPr>
        <w:t>Academic Medicine</w:t>
      </w:r>
      <w:r w:rsidRPr="004F0FA0">
        <w:rPr>
          <w:rFonts w:ascii="Times New Roman" w:hAnsi="Times New Roman" w:cs="Times New Roman"/>
        </w:rPr>
        <w:t>, 80, 549-553.</w:t>
      </w:r>
    </w:p>
    <w:p w:rsidR="00C53A03" w:rsidRPr="004F0FA0" w:rsidRDefault="00C53A03" w:rsidP="003E2509">
      <w:pPr>
        <w:spacing w:line="240" w:lineRule="auto"/>
        <w:ind w:left="567" w:hanging="567"/>
        <w:rPr>
          <w:rFonts w:ascii="Times New Roman" w:hAnsi="Times New Roman" w:cs="Times New Roman"/>
        </w:rPr>
      </w:pPr>
      <w:proofErr w:type="spellStart"/>
      <w:r w:rsidRPr="004F0FA0">
        <w:rPr>
          <w:rFonts w:ascii="Times New Roman" w:hAnsi="Times New Roman" w:cs="Times New Roman"/>
        </w:rPr>
        <w:t>Parchoma</w:t>
      </w:r>
      <w:proofErr w:type="spellEnd"/>
      <w:r w:rsidRPr="004F0FA0">
        <w:rPr>
          <w:rFonts w:ascii="Times New Roman" w:hAnsi="Times New Roman" w:cs="Times New Roman"/>
        </w:rPr>
        <w:t xml:space="preserve">, G., </w:t>
      </w:r>
      <w:proofErr w:type="spellStart"/>
      <w:r w:rsidRPr="004F0FA0">
        <w:rPr>
          <w:rFonts w:ascii="Times New Roman" w:hAnsi="Times New Roman" w:cs="Times New Roman"/>
        </w:rPr>
        <w:t>Pimblett</w:t>
      </w:r>
      <w:proofErr w:type="spellEnd"/>
      <w:r w:rsidRPr="004F0FA0">
        <w:rPr>
          <w:rFonts w:ascii="Times New Roman" w:hAnsi="Times New Roman" w:cs="Times New Roman"/>
        </w:rPr>
        <w:t xml:space="preserve">, M., Dickinson, M., &amp; Hanson, J. (2012). Simulation based medical education: Constructing the patient’s perspective. In G. </w:t>
      </w:r>
      <w:proofErr w:type="spellStart"/>
      <w:r w:rsidRPr="004F0FA0">
        <w:rPr>
          <w:rFonts w:ascii="Times New Roman" w:hAnsi="Times New Roman" w:cs="Times New Roman"/>
        </w:rPr>
        <w:t>Parchoma</w:t>
      </w:r>
      <w:proofErr w:type="spellEnd"/>
      <w:r w:rsidRPr="004F0FA0">
        <w:rPr>
          <w:rFonts w:ascii="Times New Roman" w:hAnsi="Times New Roman" w:cs="Times New Roman"/>
        </w:rPr>
        <w:t xml:space="preserve"> &amp; </w:t>
      </w:r>
      <w:proofErr w:type="spellStart"/>
      <w:r w:rsidRPr="004F0FA0">
        <w:rPr>
          <w:rFonts w:ascii="Times New Roman" w:hAnsi="Times New Roman" w:cs="Times New Roman"/>
        </w:rPr>
        <w:t>J.Hanson</w:t>
      </w:r>
      <w:proofErr w:type="spellEnd"/>
      <w:r w:rsidRPr="004F0FA0">
        <w:rPr>
          <w:rFonts w:ascii="Times New Roman" w:hAnsi="Times New Roman" w:cs="Times New Roman"/>
        </w:rPr>
        <w:t xml:space="preserve"> (Chairs), </w:t>
      </w:r>
      <w:proofErr w:type="gramStart"/>
      <w:r w:rsidRPr="004F0FA0">
        <w:rPr>
          <w:rFonts w:ascii="Times New Roman" w:hAnsi="Times New Roman" w:cs="Times New Roman"/>
        </w:rPr>
        <w:t>A</w:t>
      </w:r>
      <w:proofErr w:type="gramEnd"/>
      <w:r w:rsidRPr="004F0FA0">
        <w:rPr>
          <w:rFonts w:ascii="Times New Roman" w:hAnsi="Times New Roman" w:cs="Times New Roman"/>
        </w:rPr>
        <w:t xml:space="preserve"> networked learning approach to introducing blended simulation based medical education in a UK National Health Service (NHS) Trust. </w:t>
      </w:r>
      <w:r w:rsidRPr="004F0FA0">
        <w:rPr>
          <w:rFonts w:ascii="Times New Roman" w:hAnsi="Times New Roman" w:cs="Times New Roman"/>
          <w:i/>
          <w:iCs/>
        </w:rPr>
        <w:t>Proceedings of the E-Learn-World Conference on E-Learning in Corporate,</w:t>
      </w:r>
      <w:r w:rsidRPr="004F0FA0">
        <w:rPr>
          <w:rFonts w:ascii="Times New Roman" w:hAnsi="Times New Roman" w:cs="Times New Roman"/>
        </w:rPr>
        <w:t xml:space="preserve"> </w:t>
      </w:r>
      <w:r w:rsidRPr="004F0FA0">
        <w:rPr>
          <w:rFonts w:ascii="Times New Roman" w:hAnsi="Times New Roman" w:cs="Times New Roman"/>
          <w:i/>
          <w:iCs/>
        </w:rPr>
        <w:t>Government, Healthcare, &amp; Higher Education</w:t>
      </w:r>
      <w:r w:rsidRPr="004F0FA0">
        <w:rPr>
          <w:rFonts w:ascii="Times New Roman" w:hAnsi="Times New Roman" w:cs="Times New Roman"/>
        </w:rPr>
        <w:t>, Montreal, QB: October 9-12.</w:t>
      </w:r>
    </w:p>
    <w:p w:rsidR="00C53A03" w:rsidRPr="00110A30" w:rsidRDefault="00C53A03" w:rsidP="003E2509">
      <w:pPr>
        <w:spacing w:line="240" w:lineRule="auto"/>
        <w:ind w:left="567" w:hanging="567"/>
        <w:rPr>
          <w:rFonts w:ascii="Times New Roman" w:hAnsi="Times New Roman" w:cs="Times New Roman"/>
        </w:rPr>
      </w:pPr>
      <w:r w:rsidRPr="00F966A8">
        <w:rPr>
          <w:rFonts w:ascii="Times New Roman" w:hAnsi="Times New Roman" w:cs="Times New Roman"/>
          <w:lang w:val="en-CA"/>
        </w:rPr>
        <w:t>Saunders, M.</w:t>
      </w:r>
      <w:r w:rsidRPr="00F966A8">
        <w:rPr>
          <w:rStyle w:val="apple-converted-space"/>
          <w:rFonts w:ascii="Times New Roman" w:hAnsi="Times New Roman" w:cs="Times New Roman"/>
          <w:color w:val="1D1D1D"/>
          <w:shd w:val="clear" w:color="auto" w:fill="FFFFFF"/>
        </w:rPr>
        <w:t> (</w:t>
      </w:r>
      <w:r w:rsidRPr="00F966A8">
        <w:rPr>
          <w:rStyle w:val="Date1"/>
          <w:rFonts w:ascii="Times New Roman" w:hAnsi="Times New Roman" w:cs="Times New Roman"/>
          <w:color w:val="1D1D1D"/>
          <w:bdr w:val="none" w:sz="0" w:space="0" w:color="auto" w:frame="1"/>
          <w:shd w:val="clear" w:color="auto" w:fill="FFFFFF"/>
        </w:rPr>
        <w:t>2011).</w:t>
      </w:r>
      <w:r w:rsidRPr="00F966A8">
        <w:rPr>
          <w:rStyle w:val="apple-converted-space"/>
          <w:rFonts w:ascii="Times New Roman" w:hAnsi="Times New Roman" w:cs="Times New Roman"/>
          <w:color w:val="1D1D1D"/>
          <w:shd w:val="clear" w:color="auto" w:fill="FFFFFF"/>
        </w:rPr>
        <w:t xml:space="preserve"> Setting the scene: The four domains of evaluative practice in higher education. </w:t>
      </w:r>
      <w:r w:rsidRPr="00F966A8">
        <w:rPr>
          <w:rStyle w:val="Emphasis"/>
          <w:rFonts w:ascii="Times New Roman" w:hAnsi="Times New Roman" w:cs="Times New Roman"/>
          <w:i w:val="0"/>
          <w:iCs w:val="0"/>
          <w:color w:val="1D1D1D"/>
          <w:bdr w:val="none" w:sz="0" w:space="0" w:color="auto" w:frame="1"/>
          <w:shd w:val="clear" w:color="auto" w:fill="FFFFFF"/>
        </w:rPr>
        <w:t xml:space="preserve">In </w:t>
      </w:r>
      <w:r w:rsidRPr="00F966A8">
        <w:rPr>
          <w:rFonts w:ascii="Times New Roman" w:hAnsi="Times New Roman" w:cs="Times New Roman"/>
          <w:color w:val="1D1D1D"/>
          <w:shd w:val="clear" w:color="auto" w:fill="FFFFFF"/>
        </w:rPr>
        <w:t xml:space="preserve">M. Saunders, P. </w:t>
      </w:r>
      <w:proofErr w:type="spellStart"/>
      <w:r w:rsidRPr="00F966A8">
        <w:rPr>
          <w:rFonts w:ascii="Times New Roman" w:hAnsi="Times New Roman" w:cs="Times New Roman"/>
          <w:color w:val="1D1D1D"/>
          <w:shd w:val="clear" w:color="auto" w:fill="FFFFFF"/>
        </w:rPr>
        <w:t>Trowler</w:t>
      </w:r>
      <w:proofErr w:type="spellEnd"/>
      <w:r w:rsidRPr="00F966A8">
        <w:rPr>
          <w:rFonts w:ascii="Times New Roman" w:hAnsi="Times New Roman" w:cs="Times New Roman"/>
          <w:color w:val="1D1D1D"/>
          <w:shd w:val="clear" w:color="auto" w:fill="FFFFFF"/>
        </w:rPr>
        <w:t xml:space="preserve">, P. &amp; V. </w:t>
      </w:r>
      <w:proofErr w:type="spellStart"/>
      <w:r w:rsidRPr="00F966A8">
        <w:rPr>
          <w:rFonts w:ascii="Times New Roman" w:hAnsi="Times New Roman" w:cs="Times New Roman"/>
          <w:color w:val="1D1D1D"/>
          <w:shd w:val="clear" w:color="auto" w:fill="FFFFFF"/>
        </w:rPr>
        <w:t>Bamber</w:t>
      </w:r>
      <w:proofErr w:type="spellEnd"/>
      <w:r w:rsidRPr="00F966A8">
        <w:rPr>
          <w:rFonts w:ascii="Times New Roman" w:hAnsi="Times New Roman" w:cs="Times New Roman"/>
          <w:color w:val="1D1D1D"/>
          <w:shd w:val="clear" w:color="auto" w:fill="FFFFFF"/>
        </w:rPr>
        <w:t xml:space="preserve"> (Eds.), </w:t>
      </w:r>
      <w:proofErr w:type="gramStart"/>
      <w:r w:rsidRPr="00F966A8">
        <w:rPr>
          <w:rStyle w:val="Emphasis"/>
          <w:rFonts w:ascii="Times New Roman" w:hAnsi="Times New Roman" w:cs="Times New Roman"/>
          <w:color w:val="1D1D1D"/>
          <w:bdr w:val="none" w:sz="0" w:space="0" w:color="auto" w:frame="1"/>
          <w:shd w:val="clear" w:color="auto" w:fill="FFFFFF"/>
        </w:rPr>
        <w:t>Reconceptualising</w:t>
      </w:r>
      <w:proofErr w:type="gramEnd"/>
      <w:r w:rsidRPr="00F966A8">
        <w:rPr>
          <w:rStyle w:val="Emphasis"/>
          <w:rFonts w:ascii="Times New Roman" w:hAnsi="Times New Roman" w:cs="Times New Roman"/>
          <w:color w:val="1D1D1D"/>
          <w:bdr w:val="none" w:sz="0" w:space="0" w:color="auto" w:frame="1"/>
          <w:shd w:val="clear" w:color="auto" w:fill="FFFFFF"/>
        </w:rPr>
        <w:t xml:space="preserve"> evaluation in higher education: The practice turn </w:t>
      </w:r>
      <w:r w:rsidRPr="00F966A8">
        <w:rPr>
          <w:rStyle w:val="Emphasis"/>
          <w:rFonts w:ascii="Times New Roman" w:hAnsi="Times New Roman" w:cs="Times New Roman"/>
          <w:i w:val="0"/>
          <w:iCs w:val="0"/>
          <w:color w:val="1D1D1D"/>
          <w:bdr w:val="none" w:sz="0" w:space="0" w:color="auto" w:frame="1"/>
          <w:shd w:val="clear" w:color="auto" w:fill="FFFFFF"/>
        </w:rPr>
        <w:t>(pp. 1-17)</w:t>
      </w:r>
      <w:r w:rsidRPr="00F966A8">
        <w:rPr>
          <w:rStyle w:val="Emphasis"/>
          <w:rFonts w:ascii="Times New Roman" w:hAnsi="Times New Roman" w:cs="Times New Roman"/>
          <w:color w:val="1D1D1D"/>
          <w:bdr w:val="none" w:sz="0" w:space="0" w:color="auto" w:frame="1"/>
          <w:shd w:val="clear" w:color="auto" w:fill="FFFFFF"/>
        </w:rPr>
        <w:t xml:space="preserve">. </w:t>
      </w:r>
      <w:r w:rsidRPr="00F966A8">
        <w:rPr>
          <w:rFonts w:ascii="Times New Roman" w:hAnsi="Times New Roman" w:cs="Times New Roman"/>
          <w:color w:val="1D1D1D"/>
          <w:shd w:val="clear" w:color="auto" w:fill="FFFFFF"/>
        </w:rPr>
        <w:t>Maidenhead:</w:t>
      </w:r>
      <w:r w:rsidRPr="00F966A8">
        <w:rPr>
          <w:rStyle w:val="apple-converted-space"/>
          <w:rFonts w:ascii="Times New Roman" w:hAnsi="Times New Roman" w:cs="Times New Roman"/>
          <w:color w:val="1D1D1D"/>
          <w:shd w:val="clear" w:color="auto" w:fill="FFFFFF"/>
        </w:rPr>
        <w:t> </w:t>
      </w:r>
      <w:r w:rsidRPr="00F966A8">
        <w:rPr>
          <w:rFonts w:ascii="Times New Roman" w:hAnsi="Times New Roman" w:cs="Times New Roman"/>
          <w:color w:val="1D1D1D"/>
          <w:bdr w:val="none" w:sz="0" w:space="0" w:color="auto" w:frame="1"/>
          <w:shd w:val="clear" w:color="auto" w:fill="FFFFFF"/>
        </w:rPr>
        <w:t>McGraw-Hill / Open University Press</w:t>
      </w:r>
      <w:r w:rsidRPr="00F966A8">
        <w:rPr>
          <w:rStyle w:val="pages"/>
          <w:rFonts w:ascii="Times New Roman" w:hAnsi="Times New Roman" w:cs="Times New Roman"/>
          <w:color w:val="1D1D1D"/>
          <w:bdr w:val="none" w:sz="0" w:space="0" w:color="auto" w:frame="1"/>
          <w:shd w:val="clear" w:color="auto" w:fill="FFFFFF"/>
        </w:rPr>
        <w:t>.</w:t>
      </w:r>
    </w:p>
    <w:p w:rsidR="00C53A03" w:rsidRPr="004F0FA0" w:rsidRDefault="00C53A03" w:rsidP="003E2509">
      <w:pPr>
        <w:pStyle w:val="Heading1"/>
        <w:rPr>
          <w:rFonts w:ascii="Times New Roman" w:hAnsi="Times New Roman" w:cs="Times New Roman"/>
          <w:sz w:val="22"/>
          <w:szCs w:val="22"/>
        </w:rPr>
      </w:pPr>
      <w:r w:rsidRPr="004F0FA0">
        <w:rPr>
          <w:rFonts w:ascii="Times New Roman" w:hAnsi="Times New Roman" w:cs="Times New Roman"/>
          <w:sz w:val="22"/>
          <w:szCs w:val="22"/>
        </w:rPr>
        <w:t xml:space="preserve"> </w:t>
      </w:r>
    </w:p>
    <w:p w:rsidR="00C53A03" w:rsidRPr="004F0FA0" w:rsidRDefault="00C53A03" w:rsidP="00000989"/>
    <w:sectPr w:rsidR="00C53A03" w:rsidRPr="004F0FA0" w:rsidSect="00C53A0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388713A"/>
    <w:multiLevelType w:val="hybridMultilevel"/>
    <w:tmpl w:val="19B48B5E"/>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989"/>
    <w:rsid w:val="00000989"/>
    <w:rsid w:val="00064E0F"/>
    <w:rsid w:val="00110A30"/>
    <w:rsid w:val="002415CD"/>
    <w:rsid w:val="002958F5"/>
    <w:rsid w:val="002F4D87"/>
    <w:rsid w:val="00382C02"/>
    <w:rsid w:val="00390A61"/>
    <w:rsid w:val="003E2509"/>
    <w:rsid w:val="00414689"/>
    <w:rsid w:val="004641B3"/>
    <w:rsid w:val="004A7BA9"/>
    <w:rsid w:val="004D21D4"/>
    <w:rsid w:val="004F0FA0"/>
    <w:rsid w:val="005D1422"/>
    <w:rsid w:val="00727D34"/>
    <w:rsid w:val="00777927"/>
    <w:rsid w:val="007C7C72"/>
    <w:rsid w:val="00812ACA"/>
    <w:rsid w:val="00814B20"/>
    <w:rsid w:val="0082669F"/>
    <w:rsid w:val="00854A93"/>
    <w:rsid w:val="0087595A"/>
    <w:rsid w:val="00946176"/>
    <w:rsid w:val="00946389"/>
    <w:rsid w:val="0097214D"/>
    <w:rsid w:val="00A83A7E"/>
    <w:rsid w:val="00AE68F0"/>
    <w:rsid w:val="00BA2C27"/>
    <w:rsid w:val="00C07C46"/>
    <w:rsid w:val="00C11A20"/>
    <w:rsid w:val="00C53A03"/>
    <w:rsid w:val="00CD085C"/>
    <w:rsid w:val="00D369CB"/>
    <w:rsid w:val="00D81F0F"/>
    <w:rsid w:val="00D92834"/>
    <w:rsid w:val="00DC2020"/>
    <w:rsid w:val="00DD63C5"/>
    <w:rsid w:val="00F966A8"/>
    <w:rsid w:val="00FD51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63EA1FA2-AC1B-4AA1-87B2-7496B5310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CA" w:eastAsia="en-CA"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085C"/>
    <w:pPr>
      <w:spacing w:after="200" w:line="276" w:lineRule="auto"/>
    </w:pPr>
    <w:rPr>
      <w:rFonts w:cs="Calibri"/>
      <w:lang w:val="en-GB" w:eastAsia="en-GB"/>
    </w:rPr>
  </w:style>
  <w:style w:type="paragraph" w:styleId="Heading1">
    <w:name w:val="heading 1"/>
    <w:basedOn w:val="Normal"/>
    <w:next w:val="Normal"/>
    <w:link w:val="Heading1Char"/>
    <w:uiPriority w:val="99"/>
    <w:qFormat/>
    <w:rsid w:val="00000989"/>
    <w:pPr>
      <w:keepNext/>
      <w:keepLines/>
      <w:spacing w:before="480" w:after="0"/>
      <w:outlineLvl w:val="0"/>
    </w:pPr>
    <w:rPr>
      <w:rFonts w:ascii="Cambria" w:hAnsi="Cambria" w:cs="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00989"/>
    <w:rPr>
      <w:rFonts w:ascii="Cambria" w:hAnsi="Cambria" w:cs="Cambria"/>
      <w:b/>
      <w:bCs/>
      <w:color w:val="365F91"/>
      <w:sz w:val="28"/>
      <w:szCs w:val="28"/>
    </w:rPr>
  </w:style>
  <w:style w:type="paragraph" w:customStyle="1" w:styleId="Default">
    <w:name w:val="Default"/>
    <w:uiPriority w:val="99"/>
    <w:rsid w:val="00000989"/>
    <w:pPr>
      <w:autoSpaceDE w:val="0"/>
      <w:autoSpaceDN w:val="0"/>
      <w:adjustRightInd w:val="0"/>
    </w:pPr>
    <w:rPr>
      <w:rFonts w:cs="Calibri"/>
      <w:color w:val="000000"/>
      <w:sz w:val="24"/>
      <w:szCs w:val="24"/>
      <w:lang w:val="en-GB" w:eastAsia="en-GB"/>
    </w:rPr>
  </w:style>
  <w:style w:type="paragraph" w:styleId="Title">
    <w:name w:val="Title"/>
    <w:basedOn w:val="Normal"/>
    <w:next w:val="Normal"/>
    <w:link w:val="TitleChar"/>
    <w:uiPriority w:val="99"/>
    <w:qFormat/>
    <w:rsid w:val="00382C02"/>
    <w:pPr>
      <w:pBdr>
        <w:bottom w:val="single" w:sz="8" w:space="4" w:color="4F81BD"/>
      </w:pBdr>
      <w:spacing w:after="300" w:line="240" w:lineRule="auto"/>
    </w:pPr>
    <w:rPr>
      <w:rFonts w:ascii="Cambria" w:hAnsi="Cambria" w:cs="Cambria"/>
      <w:color w:val="17365D"/>
      <w:spacing w:val="5"/>
      <w:kern w:val="28"/>
      <w:sz w:val="52"/>
      <w:szCs w:val="52"/>
    </w:rPr>
  </w:style>
  <w:style w:type="character" w:customStyle="1" w:styleId="TitleChar">
    <w:name w:val="Title Char"/>
    <w:basedOn w:val="DefaultParagraphFont"/>
    <w:link w:val="Title"/>
    <w:uiPriority w:val="99"/>
    <w:locked/>
    <w:rsid w:val="00382C02"/>
    <w:rPr>
      <w:rFonts w:ascii="Cambria" w:hAnsi="Cambria" w:cs="Cambria"/>
      <w:color w:val="17365D"/>
      <w:spacing w:val="5"/>
      <w:kern w:val="28"/>
      <w:sz w:val="52"/>
      <w:szCs w:val="52"/>
    </w:rPr>
  </w:style>
  <w:style w:type="paragraph" w:styleId="ListParagraph">
    <w:name w:val="List Paragraph"/>
    <w:basedOn w:val="Normal"/>
    <w:uiPriority w:val="99"/>
    <w:qFormat/>
    <w:rsid w:val="00AE68F0"/>
    <w:pPr>
      <w:ind w:left="720"/>
    </w:pPr>
  </w:style>
  <w:style w:type="paragraph" w:customStyle="1" w:styleId="Referencetext">
    <w:name w:val="Reference text"/>
    <w:basedOn w:val="Normal"/>
    <w:link w:val="ReferencetextChar"/>
    <w:uiPriority w:val="99"/>
    <w:rsid w:val="003E2509"/>
    <w:pPr>
      <w:spacing w:after="0" w:line="240" w:lineRule="auto"/>
      <w:ind w:left="284" w:hanging="284"/>
    </w:pPr>
    <w:rPr>
      <w:rFonts w:cs="Times New Roman"/>
      <w:sz w:val="20"/>
      <w:szCs w:val="20"/>
      <w:lang w:val="en-AU"/>
    </w:rPr>
  </w:style>
  <w:style w:type="character" w:customStyle="1" w:styleId="ReferencetextChar">
    <w:name w:val="Reference text Char"/>
    <w:basedOn w:val="DefaultParagraphFont"/>
    <w:link w:val="Referencetext"/>
    <w:uiPriority w:val="99"/>
    <w:locked/>
    <w:rsid w:val="003E2509"/>
    <w:rPr>
      <w:rFonts w:ascii="Times New Roman" w:hAnsi="Times New Roman" w:cs="Times New Roman"/>
      <w:sz w:val="20"/>
      <w:szCs w:val="20"/>
      <w:lang w:val="en-AU"/>
    </w:rPr>
  </w:style>
  <w:style w:type="character" w:styleId="Emphasis">
    <w:name w:val="Emphasis"/>
    <w:basedOn w:val="DefaultParagraphFont"/>
    <w:uiPriority w:val="99"/>
    <w:qFormat/>
    <w:rsid w:val="004F0FA0"/>
    <w:rPr>
      <w:i/>
      <w:iCs/>
    </w:rPr>
  </w:style>
  <w:style w:type="character" w:customStyle="1" w:styleId="apple-converted-space">
    <w:name w:val="apple-converted-space"/>
    <w:basedOn w:val="DefaultParagraphFont"/>
    <w:uiPriority w:val="99"/>
    <w:rsid w:val="004F0FA0"/>
  </w:style>
  <w:style w:type="character" w:customStyle="1" w:styleId="Date1">
    <w:name w:val="Date1"/>
    <w:basedOn w:val="DefaultParagraphFont"/>
    <w:uiPriority w:val="99"/>
    <w:rsid w:val="004F0FA0"/>
  </w:style>
  <w:style w:type="character" w:customStyle="1" w:styleId="pages">
    <w:name w:val="pages"/>
    <w:basedOn w:val="DefaultParagraphFont"/>
    <w:uiPriority w:val="99"/>
    <w:rsid w:val="004F0FA0"/>
  </w:style>
  <w:style w:type="paragraph" w:styleId="BalloonText">
    <w:name w:val="Balloon Text"/>
    <w:basedOn w:val="Normal"/>
    <w:link w:val="BalloonTextChar"/>
    <w:uiPriority w:val="99"/>
    <w:semiHidden/>
    <w:unhideWhenUsed/>
    <w:rsid w:val="00F966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66A8"/>
    <w:rPr>
      <w:rFonts w:ascii="Tahoma" w:hAnsi="Tahoma" w:cs="Tahoma"/>
      <w:sz w:val="16"/>
      <w:szCs w:val="16"/>
      <w:lang w:val="en-GB" w:eastAsia="en-GB"/>
    </w:rPr>
  </w:style>
  <w:style w:type="paragraph" w:styleId="Subtitle">
    <w:name w:val="Subtitle"/>
    <w:basedOn w:val="Normal"/>
    <w:next w:val="Normal"/>
    <w:link w:val="SubtitleChar"/>
    <w:qFormat/>
    <w:locked/>
    <w:rsid w:val="00F966A8"/>
    <w:pPr>
      <w:spacing w:after="60"/>
      <w:jc w:val="center"/>
      <w:outlineLvl w:val="1"/>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rsid w:val="00F966A8"/>
    <w:rPr>
      <w:rFonts w:asciiTheme="majorHAnsi" w:eastAsiaTheme="majorEastAsia" w:hAnsiTheme="majorHAnsi" w:cstheme="majorBidi"/>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011895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484</Words>
  <Characters>2763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Social practices in Blended-SBME: work in progress</vt:lpstr>
    </vt:vector>
  </TitlesOfParts>
  <Company>Lancaster University</Company>
  <LinksUpToDate>false</LinksUpToDate>
  <CharactersWithSpaces>3241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practices in Blended-SBME: work in progress</dc:title>
  <dc:subject/>
  <dc:creator>shahoumi</dc:creator>
  <cp:keywords/>
  <dc:description/>
  <cp:lastModifiedBy>Armineh</cp:lastModifiedBy>
  <cp:revision>2</cp:revision>
  <dcterms:created xsi:type="dcterms:W3CDTF">2014-07-31T22:29:00Z</dcterms:created>
  <dcterms:modified xsi:type="dcterms:W3CDTF">2014-07-31T22:29:00Z</dcterms:modified>
</cp:coreProperties>
</file>