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32576A" w14:textId="2854A28C" w:rsidR="00E97402" w:rsidRPr="00E34EC6" w:rsidRDefault="00E97402" w:rsidP="00501B52">
      <w:pPr>
        <w:pStyle w:val="Text"/>
        <w:adjustRightInd w:val="0"/>
        <w:snapToGrid w:val="0"/>
        <w:ind w:firstLineChars="100" w:firstLine="180"/>
        <w:rPr>
          <w:color w:val="000000" w:themeColor="text1"/>
          <w:sz w:val="18"/>
          <w:szCs w:val="18"/>
        </w:rPr>
      </w:pPr>
      <w:r w:rsidRPr="00E34EC6">
        <w:rPr>
          <w:color w:val="000000" w:themeColor="text1"/>
          <w:sz w:val="18"/>
          <w:szCs w:val="18"/>
        </w:rPr>
        <w:footnoteReference w:customMarkFollows="1" w:id="1"/>
        <w:sym w:font="Symbol" w:char="F020"/>
      </w:r>
    </w:p>
    <w:p w14:paraId="678491F6" w14:textId="77777777" w:rsidR="00E6546A" w:rsidRPr="000A4F58" w:rsidRDefault="00E6546A">
      <w:pPr>
        <w:pStyle w:val="Authors"/>
        <w:framePr w:wrap="notBeside"/>
        <w:rPr>
          <w:color w:val="000000" w:themeColor="text1"/>
          <w:kern w:val="28"/>
          <w:sz w:val="44"/>
          <w:szCs w:val="44"/>
        </w:rPr>
      </w:pPr>
      <w:r w:rsidRPr="000A4F58">
        <w:rPr>
          <w:color w:val="000000" w:themeColor="text1"/>
          <w:kern w:val="28"/>
          <w:sz w:val="44"/>
          <w:szCs w:val="44"/>
        </w:rPr>
        <w:t>Characterizing tropical evergreen forest disturbances and post-disturbance recovery using time-series Landsat canopy openings</w:t>
      </w:r>
    </w:p>
    <w:p w14:paraId="68740537" w14:textId="70D6C91A" w:rsidR="00E97402" w:rsidRPr="00E34EC6" w:rsidRDefault="00E6546A">
      <w:pPr>
        <w:pStyle w:val="Authors"/>
        <w:framePr w:wrap="notBeside"/>
        <w:rPr>
          <w:color w:val="000000" w:themeColor="text1"/>
          <w:sz w:val="20"/>
          <w:szCs w:val="21"/>
          <w:vertAlign w:val="superscript"/>
          <w:lang w:eastAsia="zh-CN"/>
        </w:rPr>
      </w:pPr>
      <w:r w:rsidRPr="00E34EC6">
        <w:rPr>
          <w:color w:val="000000" w:themeColor="text1"/>
          <w:sz w:val="20"/>
          <w:szCs w:val="21"/>
          <w:lang w:eastAsia="zh-CN"/>
        </w:rPr>
        <w:t>Yihang Zhang, Xia Wang, Xiaodong Li, Wenqiong Zhao, Xinyan Zhong, Bingjie Yu, Yun Du, Peter M. Atkinson</w:t>
      </w:r>
    </w:p>
    <w:p w14:paraId="4018854C" w14:textId="77777777" w:rsidR="00B10439" w:rsidRPr="00B10439" w:rsidRDefault="00B10439" w:rsidP="001A2CB1">
      <w:pPr>
        <w:pStyle w:val="Text"/>
        <w:keepNext/>
        <w:framePr w:dropCap="drop" w:lines="2" w:h="383" w:hRule="exact" w:wrap="auto" w:vAnchor="text" w:hAnchor="page" w:x="6234" w:y="2681"/>
        <w:spacing w:line="383" w:lineRule="exact"/>
        <w:ind w:firstLine="0"/>
        <w:jc w:val="center"/>
        <w:rPr>
          <w:smallCaps/>
          <w:color w:val="000000" w:themeColor="text1"/>
          <w:position w:val="-4"/>
          <w:sz w:val="48"/>
          <w:szCs w:val="56"/>
          <w:lang w:eastAsia="zh-CN"/>
        </w:rPr>
      </w:pPr>
      <w:r w:rsidRPr="00B10439">
        <w:rPr>
          <w:smallCaps/>
          <w:color w:val="000000" w:themeColor="text1"/>
          <w:position w:val="-4"/>
          <w:sz w:val="48"/>
          <w:szCs w:val="56"/>
          <w:lang w:eastAsia="zh-CN"/>
        </w:rPr>
        <w:t>T</w:t>
      </w:r>
    </w:p>
    <w:p w14:paraId="45F90EBC" w14:textId="6D625CB1" w:rsidR="00E97402" w:rsidRPr="00E34EC6" w:rsidRDefault="00E97402" w:rsidP="00F949F9">
      <w:pPr>
        <w:pStyle w:val="Abstract"/>
        <w:spacing w:before="0"/>
        <w:ind w:firstLine="204"/>
        <w:rPr>
          <w:color w:val="000000" w:themeColor="text1"/>
        </w:rPr>
      </w:pPr>
      <w:r w:rsidRPr="00E34EC6">
        <w:rPr>
          <w:i/>
          <w:iCs/>
          <w:color w:val="000000" w:themeColor="text1"/>
        </w:rPr>
        <w:t>Abstra</w:t>
      </w:r>
      <w:r w:rsidRPr="00B96709">
        <w:rPr>
          <w:i/>
          <w:iCs/>
          <w:color w:val="000000" w:themeColor="text1"/>
        </w:rPr>
        <w:t>ct</w:t>
      </w:r>
      <w:r w:rsidRPr="00B96709">
        <w:rPr>
          <w:color w:val="000000" w:themeColor="text1"/>
        </w:rPr>
        <w:t>—</w:t>
      </w:r>
      <w:r w:rsidR="00412885" w:rsidRPr="00B96709">
        <w:rPr>
          <w:rFonts w:hint="eastAsia"/>
          <w:color w:val="000000" w:themeColor="text1"/>
          <w:lang w:eastAsia="zh-CN"/>
        </w:rPr>
        <w:t>T</w:t>
      </w:r>
      <w:r w:rsidR="00412885" w:rsidRPr="00B96709">
        <w:rPr>
          <w:color w:val="000000" w:themeColor="text1"/>
        </w:rPr>
        <w:t>ropical evergreen forests</w:t>
      </w:r>
      <w:r w:rsidR="00412885" w:rsidRPr="00B96709">
        <w:rPr>
          <w:rFonts w:hint="eastAsia"/>
          <w:color w:val="000000" w:themeColor="text1"/>
          <w:lang w:eastAsia="zh-CN"/>
        </w:rPr>
        <w:t>, among t</w:t>
      </w:r>
      <w:r w:rsidR="00072CE5" w:rsidRPr="00B96709">
        <w:rPr>
          <w:color w:val="000000" w:themeColor="text1"/>
        </w:rPr>
        <w:t xml:space="preserve">he most diverse and complex forest ecosystem, </w:t>
      </w:r>
      <w:r w:rsidR="00412885" w:rsidRPr="00B96709">
        <w:rPr>
          <w:rFonts w:hint="eastAsia"/>
          <w:color w:val="000000" w:themeColor="text1"/>
          <w:lang w:eastAsia="zh-CN"/>
        </w:rPr>
        <w:t xml:space="preserve">host an extraordinary </w:t>
      </w:r>
      <w:r w:rsidR="00412885" w:rsidRPr="00B96709">
        <w:rPr>
          <w:color w:val="000000" w:themeColor="text1"/>
          <w:lang w:eastAsia="zh-CN"/>
        </w:rPr>
        <w:t>variety</w:t>
      </w:r>
      <w:r w:rsidR="00412885" w:rsidRPr="00B96709">
        <w:rPr>
          <w:rFonts w:hint="eastAsia"/>
          <w:color w:val="000000" w:themeColor="text1"/>
          <w:lang w:eastAsia="zh-CN"/>
        </w:rPr>
        <w:t xml:space="preserve"> of </w:t>
      </w:r>
      <w:r w:rsidR="00F949F9" w:rsidRPr="00B96709">
        <w:rPr>
          <w:color w:val="000000" w:themeColor="text1"/>
        </w:rPr>
        <w:t>plants and animal</w:t>
      </w:r>
      <w:r w:rsidR="00412885" w:rsidRPr="00B96709">
        <w:rPr>
          <w:rFonts w:hint="eastAsia"/>
          <w:color w:val="000000" w:themeColor="text1"/>
          <w:lang w:eastAsia="zh-CN"/>
        </w:rPr>
        <w:t xml:space="preserve"> species</w:t>
      </w:r>
      <w:r w:rsidR="00F949F9" w:rsidRPr="00B96709">
        <w:rPr>
          <w:color w:val="000000" w:themeColor="text1"/>
        </w:rPr>
        <w:t xml:space="preserve">, </w:t>
      </w:r>
      <w:r w:rsidR="00412885" w:rsidRPr="00B96709">
        <w:rPr>
          <w:color w:val="000000" w:themeColor="text1"/>
          <w:lang w:eastAsia="zh-CN"/>
        </w:rPr>
        <w:t>underscoring the importance of monitoring</w:t>
      </w:r>
      <w:r w:rsidR="00F949F9" w:rsidRPr="00B96709">
        <w:rPr>
          <w:color w:val="000000" w:themeColor="text1"/>
        </w:rPr>
        <w:t xml:space="preserve"> their spatio-temporal dynamics. </w:t>
      </w:r>
      <w:r w:rsidR="00052B35" w:rsidRPr="00B96709">
        <w:rPr>
          <w:rFonts w:hint="eastAsia"/>
          <w:color w:val="000000" w:themeColor="text1"/>
          <w:lang w:eastAsia="zh-CN"/>
        </w:rPr>
        <w:t xml:space="preserve">Despite </w:t>
      </w:r>
      <w:r w:rsidR="00F949F9" w:rsidRPr="00B96709">
        <w:rPr>
          <w:color w:val="000000" w:themeColor="text1"/>
        </w:rPr>
        <w:t xml:space="preserve">substantial advances in tracking tropical forest disturbances with Landsat images, understanding of </w:t>
      </w:r>
      <w:r w:rsidR="00052B35" w:rsidRPr="00B96709">
        <w:rPr>
          <w:rFonts w:hint="eastAsia"/>
          <w:color w:val="000000" w:themeColor="text1"/>
          <w:lang w:eastAsia="zh-CN"/>
        </w:rPr>
        <w:t>post-</w:t>
      </w:r>
      <w:r w:rsidR="00052B35" w:rsidRPr="00B96709">
        <w:rPr>
          <w:color w:val="000000" w:themeColor="text1"/>
        </w:rPr>
        <w:t xml:space="preserve">disturbances </w:t>
      </w:r>
      <w:r w:rsidR="00F949F9" w:rsidRPr="00B96709">
        <w:rPr>
          <w:color w:val="000000" w:themeColor="text1"/>
        </w:rPr>
        <w:t xml:space="preserve">recovery, </w:t>
      </w:r>
      <w:r w:rsidR="00052B35" w:rsidRPr="00B96709">
        <w:rPr>
          <w:color w:val="000000" w:themeColor="text1"/>
        </w:rPr>
        <w:t>particularly</w:t>
      </w:r>
      <w:r w:rsidR="00052B35" w:rsidRPr="00B96709">
        <w:rPr>
          <w:rFonts w:hint="eastAsia"/>
          <w:color w:val="000000" w:themeColor="text1"/>
          <w:lang w:eastAsia="zh-CN"/>
        </w:rPr>
        <w:t xml:space="preserve"> </w:t>
      </w:r>
      <w:r w:rsidR="00F949F9" w:rsidRPr="00B96709">
        <w:rPr>
          <w:color w:val="000000" w:themeColor="text1"/>
        </w:rPr>
        <w:t>small-scale disturbances, remains limited. Here, by enhancing the subtle signal caused by small-scale disturbances, we propose a method</w:t>
      </w:r>
      <w:r w:rsidR="00BA097F" w:rsidRPr="00B96709">
        <w:rPr>
          <w:rFonts w:hint="eastAsia"/>
          <w:color w:val="000000" w:themeColor="text1"/>
          <w:lang w:eastAsia="zh-CN"/>
        </w:rPr>
        <w:t xml:space="preserve"> (i.e., </w:t>
      </w:r>
      <w:r w:rsidR="00F949F9" w:rsidRPr="00B96709">
        <w:rPr>
          <w:color w:val="000000" w:themeColor="text1"/>
        </w:rPr>
        <w:t>framework</w:t>
      </w:r>
      <w:r w:rsidR="00BA097F" w:rsidRPr="00B96709">
        <w:rPr>
          <w:rFonts w:hint="eastAsia"/>
          <w:color w:val="000000" w:themeColor="text1"/>
          <w:lang w:eastAsia="zh-CN"/>
        </w:rPr>
        <w:t>)</w:t>
      </w:r>
      <w:r w:rsidR="00F949F9" w:rsidRPr="00B96709">
        <w:rPr>
          <w:color w:val="000000" w:themeColor="text1"/>
        </w:rPr>
        <w:t xml:space="preserve"> to simultaneously monitor tropical evergreen forest disturbances and post-disturbance recovery using annual maximal Landsat canopy openings. A baseline evergreen forest cover map was automatically generated by integrating median Normalized Difference Fraction Index (NDFI) and maximal self-referenced NDFI (rNDFI) images. Utilizing the baseline map and long-term spatio-temporally filtered annual maximal rNDFI images, three additional thematic maps were produced: </w:t>
      </w:r>
      <w:r w:rsidR="009F6DB6" w:rsidRPr="00B96709">
        <w:rPr>
          <w:rFonts w:hint="eastAsia"/>
          <w:color w:val="000000" w:themeColor="text1"/>
          <w:lang w:eastAsia="zh-CN"/>
        </w:rPr>
        <w:t xml:space="preserve">first </w:t>
      </w:r>
      <w:r w:rsidR="00F949F9" w:rsidRPr="00B96709">
        <w:rPr>
          <w:color w:val="000000" w:themeColor="text1"/>
        </w:rPr>
        <w:t>forest disturbance</w:t>
      </w:r>
      <w:r w:rsidR="001D1DF3" w:rsidRPr="00B96709">
        <w:rPr>
          <w:rFonts w:hint="eastAsia"/>
          <w:color w:val="000000" w:themeColor="text1"/>
          <w:lang w:eastAsia="zh-CN"/>
        </w:rPr>
        <w:t xml:space="preserve"> year</w:t>
      </w:r>
      <w:r w:rsidR="00F949F9" w:rsidRPr="00B96709">
        <w:rPr>
          <w:color w:val="000000" w:themeColor="text1"/>
        </w:rPr>
        <w:t xml:space="preserve">, inter-annual forest disturbance frequency, and post-disturbance forest recovery. For the study areas of Brazil Mato Grosso, the Democratic Republic of the Congo Kasaï and Indonesia Kalimantan Tengah, the results demonstrated that the proposed </w:t>
      </w:r>
      <w:r w:rsidR="006822ED" w:rsidRPr="00B96709">
        <w:rPr>
          <w:color w:val="000000" w:themeColor="text1"/>
        </w:rPr>
        <w:t xml:space="preserve">framework </w:t>
      </w:r>
      <w:r w:rsidR="00F949F9" w:rsidRPr="00B96709">
        <w:rPr>
          <w:color w:val="000000" w:themeColor="text1"/>
        </w:rPr>
        <w:t xml:space="preserve">not only </w:t>
      </w:r>
      <w:r w:rsidR="001D1DF3" w:rsidRPr="00B96709">
        <w:rPr>
          <w:rFonts w:hint="eastAsia"/>
          <w:color w:val="000000" w:themeColor="text1"/>
          <w:lang w:eastAsia="zh-CN"/>
        </w:rPr>
        <w:t>detected</w:t>
      </w:r>
      <w:r w:rsidR="00F949F9" w:rsidRPr="00B96709">
        <w:rPr>
          <w:color w:val="000000" w:themeColor="text1"/>
        </w:rPr>
        <w:t xml:space="preserve"> more forest disturbance events</w:t>
      </w:r>
      <w:r w:rsidR="001D1DF3" w:rsidRPr="00B96709">
        <w:rPr>
          <w:rFonts w:hint="eastAsia"/>
          <w:color w:val="000000" w:themeColor="text1"/>
          <w:lang w:eastAsia="zh-CN"/>
        </w:rPr>
        <w:t>,</w:t>
      </w:r>
      <w:r w:rsidR="00F949F9" w:rsidRPr="00B96709">
        <w:rPr>
          <w:color w:val="000000" w:themeColor="text1"/>
        </w:rPr>
        <w:t xml:space="preserve"> particularly enhancing the small-scale disturbances, but also predicted forest disturbances more accurately than the </w:t>
      </w:r>
      <w:r w:rsidR="001D1DF3" w:rsidRPr="00B96709">
        <w:rPr>
          <w:rFonts w:hint="eastAsia"/>
          <w:color w:val="000000" w:themeColor="text1"/>
          <w:lang w:eastAsia="zh-CN"/>
        </w:rPr>
        <w:t>Global Forest Change (</w:t>
      </w:r>
      <w:r w:rsidR="00F949F9" w:rsidRPr="00B96709">
        <w:rPr>
          <w:color w:val="000000" w:themeColor="text1"/>
        </w:rPr>
        <w:t>GFC</w:t>
      </w:r>
      <w:r w:rsidR="001D1DF3" w:rsidRPr="00B96709">
        <w:rPr>
          <w:rFonts w:hint="eastAsia"/>
          <w:color w:val="000000" w:themeColor="text1"/>
          <w:lang w:eastAsia="zh-CN"/>
        </w:rPr>
        <w:t>)</w:t>
      </w:r>
      <w:r w:rsidR="00F949F9" w:rsidRPr="00B96709">
        <w:rPr>
          <w:color w:val="000000" w:themeColor="text1"/>
        </w:rPr>
        <w:t xml:space="preserve"> forest loss and </w:t>
      </w:r>
      <w:r w:rsidR="006A7BA4" w:rsidRPr="00B96709">
        <w:rPr>
          <w:color w:val="000000" w:themeColor="text1"/>
        </w:rPr>
        <w:t xml:space="preserve">Joint Research Centre </w:t>
      </w:r>
      <w:r w:rsidR="006A7BA4" w:rsidRPr="00B96709">
        <w:rPr>
          <w:rFonts w:hint="eastAsia"/>
          <w:color w:val="000000" w:themeColor="text1"/>
          <w:lang w:eastAsia="zh-CN"/>
        </w:rPr>
        <w:t>(</w:t>
      </w:r>
      <w:r w:rsidR="00F949F9" w:rsidRPr="00B96709">
        <w:rPr>
          <w:color w:val="000000" w:themeColor="text1"/>
        </w:rPr>
        <w:t>JRC</w:t>
      </w:r>
      <w:r w:rsidR="006A7BA4" w:rsidRPr="00B96709">
        <w:rPr>
          <w:rFonts w:hint="eastAsia"/>
          <w:color w:val="000000" w:themeColor="text1"/>
          <w:lang w:eastAsia="zh-CN"/>
        </w:rPr>
        <w:t>)</w:t>
      </w:r>
      <w:r w:rsidR="00F949F9" w:rsidRPr="00B96709">
        <w:rPr>
          <w:color w:val="000000" w:themeColor="text1"/>
        </w:rPr>
        <w:t xml:space="preserve"> </w:t>
      </w:r>
      <w:r w:rsidR="001D1DF3" w:rsidRPr="00B96709">
        <w:rPr>
          <w:rFonts w:hint="eastAsia"/>
          <w:color w:val="000000" w:themeColor="text1"/>
          <w:lang w:eastAsia="zh-CN"/>
        </w:rPr>
        <w:t xml:space="preserve">Tropical Moist Forest </w:t>
      </w:r>
      <w:r w:rsidR="00560C00" w:rsidRPr="00B96709">
        <w:rPr>
          <w:rFonts w:hint="eastAsia"/>
          <w:color w:val="000000" w:themeColor="text1"/>
          <w:lang w:eastAsia="zh-CN"/>
        </w:rPr>
        <w:t>(</w:t>
      </w:r>
      <w:r w:rsidR="00F949F9" w:rsidRPr="00B96709">
        <w:rPr>
          <w:color w:val="000000" w:themeColor="text1"/>
        </w:rPr>
        <w:t>TMF</w:t>
      </w:r>
      <w:r w:rsidR="001D1DF3" w:rsidRPr="00B96709">
        <w:rPr>
          <w:rFonts w:hint="eastAsia"/>
          <w:color w:val="000000" w:themeColor="text1"/>
          <w:lang w:eastAsia="zh-CN"/>
        </w:rPr>
        <w:t>)</w:t>
      </w:r>
      <w:r w:rsidR="00F949F9" w:rsidRPr="00B96709">
        <w:rPr>
          <w:color w:val="000000" w:themeColor="text1"/>
        </w:rPr>
        <w:t xml:space="preserve"> deforestation and degradation products. The generated inter-annual forest disturbance frequency and post-disturbance forest recovery maps exhibit high accuracies, with the R</w:t>
      </w:r>
      <w:r w:rsidR="005A57F6" w:rsidRPr="00B96709">
        <w:rPr>
          <w:rFonts w:hint="eastAsia"/>
          <w:color w:val="000000" w:themeColor="text1"/>
          <w:vertAlign w:val="superscript"/>
          <w:lang w:eastAsia="zh-CN"/>
        </w:rPr>
        <w:t>2</w:t>
      </w:r>
      <w:r w:rsidR="00F949F9" w:rsidRPr="00B96709">
        <w:rPr>
          <w:color w:val="000000" w:themeColor="text1"/>
        </w:rPr>
        <w:t xml:space="preserve">, MAE and RMSE in the ranges 0.82-0.95, 0.47-1.15 and 1.33-2.88, respectively, which are </w:t>
      </w:r>
      <w:r w:rsidR="00B139A7" w:rsidRPr="00B96709">
        <w:rPr>
          <w:rFonts w:hint="eastAsia"/>
          <w:color w:val="000000" w:themeColor="text1"/>
          <w:lang w:eastAsia="zh-CN"/>
        </w:rPr>
        <w:t>more accurate</w:t>
      </w:r>
      <w:r w:rsidR="00F949F9" w:rsidRPr="00B96709">
        <w:rPr>
          <w:color w:val="000000" w:themeColor="text1"/>
        </w:rPr>
        <w:t xml:space="preserve"> than the benchmark results extracted from JRC TMF product. </w:t>
      </w:r>
      <w:r w:rsidR="003D102C" w:rsidRPr="00B96709">
        <w:rPr>
          <w:rFonts w:hint="eastAsia"/>
          <w:color w:val="000000" w:themeColor="text1"/>
          <w:lang w:eastAsia="zh-CN"/>
        </w:rPr>
        <w:t>O</w:t>
      </w:r>
      <w:r w:rsidR="00F949F9" w:rsidRPr="00B96709">
        <w:rPr>
          <w:color w:val="000000" w:themeColor="text1"/>
        </w:rPr>
        <w:t>ur results are more sensitive to the inter-annual canopy opening and recovery of small-scale disturbances</w:t>
      </w:r>
      <w:r w:rsidR="003D102C" w:rsidRPr="00B96709">
        <w:rPr>
          <w:color w:val="000000" w:themeColor="text1"/>
        </w:rPr>
        <w:t xml:space="preserve"> </w:t>
      </w:r>
      <w:r w:rsidR="006822ED" w:rsidRPr="00B96709">
        <w:rPr>
          <w:rFonts w:hint="eastAsia"/>
          <w:color w:val="000000" w:themeColor="text1"/>
          <w:lang w:eastAsia="zh-CN"/>
        </w:rPr>
        <w:t>due to</w:t>
      </w:r>
      <w:r w:rsidR="003D102C" w:rsidRPr="00B96709">
        <w:rPr>
          <w:rFonts w:hint="eastAsia"/>
          <w:color w:val="000000" w:themeColor="text1"/>
          <w:lang w:eastAsia="zh-CN"/>
        </w:rPr>
        <w:t xml:space="preserve"> </w:t>
      </w:r>
      <w:r w:rsidR="003D102C" w:rsidRPr="00B96709">
        <w:rPr>
          <w:color w:val="000000" w:themeColor="text1"/>
        </w:rPr>
        <w:t>smallholder clearing and selective logging</w:t>
      </w:r>
      <w:r w:rsidR="003D102C" w:rsidRPr="00B96709">
        <w:rPr>
          <w:rFonts w:hint="eastAsia"/>
          <w:color w:val="000000" w:themeColor="text1"/>
          <w:lang w:eastAsia="zh-CN"/>
        </w:rPr>
        <w:t xml:space="preserve"> than JRC TMF</w:t>
      </w:r>
      <w:r w:rsidR="00F949F9" w:rsidRPr="00B96709">
        <w:rPr>
          <w:color w:val="000000" w:themeColor="text1"/>
        </w:rPr>
        <w:t xml:space="preserve">. This research offers an effective framework for addressing the existing knowledge gap </w:t>
      </w:r>
      <w:r w:rsidR="00AE5D2E" w:rsidRPr="00B96709">
        <w:rPr>
          <w:rFonts w:hint="eastAsia"/>
          <w:color w:val="000000" w:themeColor="text1"/>
          <w:lang w:eastAsia="zh-CN"/>
        </w:rPr>
        <w:t>on</w:t>
      </w:r>
      <w:r w:rsidR="00F949F9" w:rsidRPr="00B96709">
        <w:rPr>
          <w:color w:val="000000" w:themeColor="text1"/>
        </w:rPr>
        <w:t xml:space="preserve"> post-change dynamics after forest disturbances and the net carbon change of tropical evergreen forests.</w:t>
      </w:r>
    </w:p>
    <w:p w14:paraId="7EB71085" w14:textId="77777777" w:rsidR="00E97402" w:rsidRPr="00E34EC6" w:rsidRDefault="00E97402">
      <w:pPr>
        <w:rPr>
          <w:color w:val="000000" w:themeColor="text1"/>
        </w:rPr>
      </w:pPr>
    </w:p>
    <w:p w14:paraId="5001B06E" w14:textId="120C1BBD" w:rsidR="00E97402" w:rsidRPr="00E34EC6" w:rsidRDefault="00E97402">
      <w:pPr>
        <w:pStyle w:val="IndexTerms"/>
        <w:rPr>
          <w:color w:val="000000" w:themeColor="text1"/>
        </w:rPr>
      </w:pPr>
      <w:bookmarkStart w:id="2" w:name="PointTmp"/>
      <w:r w:rsidRPr="00E34EC6">
        <w:rPr>
          <w:i/>
          <w:iCs/>
          <w:color w:val="000000" w:themeColor="text1"/>
        </w:rPr>
        <w:t>Index Terms</w:t>
      </w:r>
      <w:r w:rsidRPr="00E34EC6">
        <w:rPr>
          <w:color w:val="000000" w:themeColor="text1"/>
        </w:rPr>
        <w:t>—</w:t>
      </w:r>
      <w:r w:rsidR="00273100" w:rsidRPr="00E34EC6">
        <w:rPr>
          <w:color w:val="000000" w:themeColor="text1"/>
        </w:rPr>
        <w:t>tropical forests, evergreen forest, forest disturbances, forest recovery, Landsat</w:t>
      </w:r>
      <w:r w:rsidR="00733D79" w:rsidRPr="00E34EC6">
        <w:rPr>
          <w:color w:val="000000" w:themeColor="text1"/>
        </w:rPr>
        <w:t>.</w:t>
      </w:r>
    </w:p>
    <w:p w14:paraId="6BDA5E60" w14:textId="77777777" w:rsidR="00E97402" w:rsidRPr="00E34EC6" w:rsidRDefault="00E97402">
      <w:pPr>
        <w:rPr>
          <w:color w:val="000000" w:themeColor="text1"/>
        </w:rPr>
      </w:pPr>
    </w:p>
    <w:bookmarkEnd w:id="2"/>
    <w:p w14:paraId="336370BA" w14:textId="77777777" w:rsidR="00E97402" w:rsidRPr="00E34EC6" w:rsidRDefault="00E97402">
      <w:pPr>
        <w:pStyle w:val="1"/>
        <w:rPr>
          <w:b/>
          <w:color w:val="000000" w:themeColor="text1"/>
        </w:rPr>
      </w:pPr>
      <w:r w:rsidRPr="00E34EC6">
        <w:rPr>
          <w:b/>
          <w:color w:val="000000" w:themeColor="text1"/>
        </w:rPr>
        <w:t>I</w:t>
      </w:r>
      <w:r w:rsidRPr="00E34EC6">
        <w:rPr>
          <w:b/>
          <w:color w:val="000000" w:themeColor="text1"/>
          <w:sz w:val="16"/>
          <w:szCs w:val="16"/>
        </w:rPr>
        <w:t>NTRODUCTION</w:t>
      </w:r>
    </w:p>
    <w:p w14:paraId="242D65B5" w14:textId="511200C0" w:rsidR="001A40DC" w:rsidRPr="00B96709" w:rsidRDefault="00760251" w:rsidP="001D4C48">
      <w:pPr>
        <w:jc w:val="both"/>
        <w:rPr>
          <w:color w:val="000000" w:themeColor="text1"/>
        </w:rPr>
      </w:pPr>
      <w:r w:rsidRPr="00E34EC6">
        <w:rPr>
          <w:color w:val="000000" w:themeColor="text1"/>
        </w:rPr>
        <w:t>ropical evergreen forests are the most diverse and complex forest ecosystem</w:t>
      </w:r>
      <w:r w:rsidRPr="00B96709">
        <w:rPr>
          <w:color w:val="000000" w:themeColor="text1"/>
        </w:rPr>
        <w:t>s</w:t>
      </w:r>
      <w:r w:rsidR="00CF7A3C" w:rsidRPr="00B96709">
        <w:rPr>
          <w:rFonts w:hint="eastAsia"/>
          <w:color w:val="000000" w:themeColor="text1"/>
          <w:lang w:eastAsia="zh-CN"/>
        </w:rPr>
        <w:t xml:space="preserve"> </w:t>
      </w:r>
      <w:r w:rsidRPr="00B96709">
        <w:rPr>
          <w:color w:val="000000" w:themeColor="text1"/>
        </w:rPr>
        <w:fldChar w:fldCharType="begin">
          <w:fldData xml:space="preserve">PEVuZE5vdGU+PENpdGU+PEF1dGhvcj5YaWFvPC9BdXRob3I+PFllYXI+MjAwNTwvWWVhcj48UmVj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</w:fldData>
        </w:fldChar>
      </w:r>
      <w:r w:rsidR="00B25060" w:rsidRPr="00B96709">
        <w:rPr>
          <w:color w:val="000000" w:themeColor="text1"/>
        </w:rPr>
        <w:instrText xml:space="preserve"> ADDIN EN.CITE </w:instrText>
      </w:r>
      <w:r w:rsidR="00B25060" w:rsidRPr="00B96709">
        <w:rPr>
          <w:color w:val="000000" w:themeColor="text1"/>
        </w:rPr>
        <w:fldChar w:fldCharType="begin">
          <w:fldData xml:space="preserve">PEVuZE5vdGU+PENpdGU+PEF1dGhvcj5YaWFvPC9BdXRob3I+PFllYXI+MjAwNTwvWWVhcj48UmVj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</w:fldData>
        </w:fldChar>
      </w:r>
      <w:r w:rsidR="00B25060" w:rsidRPr="00B96709">
        <w:rPr>
          <w:color w:val="000000" w:themeColor="text1"/>
        </w:rPr>
        <w:instrText xml:space="preserve"> ADDIN EN.CITE.DATA </w:instrText>
      </w:r>
      <w:r w:rsidR="00B25060" w:rsidRPr="00B96709">
        <w:rPr>
          <w:color w:val="000000" w:themeColor="text1"/>
        </w:rPr>
      </w:r>
      <w:r w:rsidR="00B250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[1, 2]</w:t>
      </w:r>
      <w:r w:rsidRPr="00B96709">
        <w:rPr>
          <w:color w:val="000000" w:themeColor="text1"/>
        </w:rPr>
        <w:fldChar w:fldCharType="end"/>
      </w:r>
      <w:r w:rsidRPr="00B96709">
        <w:rPr>
          <w:color w:val="000000" w:themeColor="text1"/>
        </w:rPr>
        <w:t xml:space="preserve">. </w:t>
      </w:r>
      <w:r w:rsidR="00B37AD0" w:rsidRPr="00B96709">
        <w:rPr>
          <w:rFonts w:hint="eastAsia"/>
          <w:color w:val="000000" w:themeColor="text1"/>
          <w:lang w:eastAsia="zh-CN"/>
        </w:rPr>
        <w:t>~</w:t>
      </w:r>
      <w:r w:rsidRPr="00B96709">
        <w:rPr>
          <w:color w:val="000000" w:themeColor="text1"/>
        </w:rPr>
        <w:t xml:space="preserve">17% of tropical forests have been significantly logged for agriculture, forestry and timber harvesting </w:t>
      </w:r>
      <w:r w:rsidRPr="00B96709">
        <w:rPr>
          <w:color w:val="000000" w:themeColor="text1"/>
        </w:rPr>
        <w:fldChar w:fldCharType="begin">
          <w:fldData xml:space="preserve">PEVuZE5vdGU+PENpdGU+PEF1dGhvcj5DdXJ0aXM8L0F1dGhvcj48WWVhcj4yMDE4PC9ZZWFyPjxS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PEVuZE5vdGU+PENpdGU+PEF1dGhvcj5DdXJ0aXM8L0F1dGhvcj48WWVhcj4yMDE4PC9ZZWFyPjxS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[3-6]</w:t>
      </w:r>
      <w:r w:rsidRPr="00B96709">
        <w:rPr>
          <w:color w:val="000000" w:themeColor="text1"/>
        </w:rPr>
        <w:fldChar w:fldCharType="end"/>
      </w:r>
      <w:r w:rsidR="00FB58D0" w:rsidRPr="00B96709">
        <w:rPr>
          <w:color w:val="000000" w:themeColor="text1"/>
        </w:rPr>
        <w:t xml:space="preserve"> </w:t>
      </w:r>
      <w:r w:rsidR="00FB58D0" w:rsidRPr="00B96709">
        <w:rPr>
          <w:rFonts w:hint="eastAsia"/>
          <w:color w:val="000000" w:themeColor="text1"/>
          <w:lang w:eastAsia="zh-CN"/>
        </w:rPr>
        <w:t>o</w:t>
      </w:r>
      <w:r w:rsidR="00FB58D0" w:rsidRPr="00B96709">
        <w:rPr>
          <w:color w:val="000000" w:themeColor="text1"/>
        </w:rPr>
        <w:t>ver the past three decades,</w:t>
      </w:r>
      <w:r w:rsidRPr="00B96709">
        <w:rPr>
          <w:color w:val="000000" w:themeColor="text1"/>
        </w:rPr>
        <w:t xml:space="preserve"> </w:t>
      </w:r>
      <w:r w:rsidR="00801940" w:rsidRPr="00B96709">
        <w:rPr>
          <w:rFonts w:hint="eastAsia"/>
          <w:color w:val="000000" w:themeColor="text1"/>
          <w:lang w:eastAsia="zh-CN"/>
        </w:rPr>
        <w:t>in which</w:t>
      </w:r>
      <w:r w:rsidRPr="00B96709">
        <w:rPr>
          <w:color w:val="000000" w:themeColor="text1"/>
        </w:rPr>
        <w:t xml:space="preserve"> most of them are tropical moist evergreen (also including semi-evergreen) forests </w:t>
      </w:r>
      <w:r w:rsidRPr="00B96709">
        <w:rPr>
          <w:color w:val="000000" w:themeColor="text1"/>
        </w:rPr>
        <w:fldChar w:fldCharType="begin"/>
      </w:r>
      <w:r w:rsidR="00B25060" w:rsidRPr="00B96709">
        <w:rPr>
          <w:color w:val="000000" w:themeColor="text1"/>
        </w:rPr>
        <w:instrText xml:space="preserve"> ADDIN EN.CITE &lt;EndNote&gt;&lt;Cite&gt;&lt;Author&gt;Vancutsem&lt;/Author&gt;&lt;Year&gt;2021&lt;/Year&gt;&lt;RecNum&gt;358&lt;/RecNum&gt;&lt;DisplayText&gt;[7]&lt;/DisplayText&gt;&lt;record&gt;&lt;rec-number&gt;358&lt;/rec-number&gt;&lt;foreign-keys&gt;&lt;key app="EN" db-id="fs20xazfl25wzuez9eppee2cewvzxpzx2aze" timestamp="1713765767"&gt;358&lt;/key&gt;&lt;/foreign-keys&gt;&lt;ref-type name="Journal Article"&gt;17&lt;/ref-type&gt;&lt;contributors&gt;&lt;authors&gt;&lt;author&gt;Vancutsem, C.&lt;/author&gt;&lt;author&gt;Achard, F.&lt;/author&gt;&lt;author&gt;Pekel, J. F.&lt;/author&gt;&lt;author&gt;Vieilledent, G.&lt;/author&gt;&lt;author&gt;Carboni, S.&lt;/author&gt;&lt;author&gt;Simonetti, D.&lt;/author&gt;&lt;author&gt;Gallego, J.&lt;/author&gt;&lt;author&gt;Aragão, L. E. O. C.&lt;/author&gt;&lt;author&gt;Nasi, R.&lt;/author&gt;&lt;/authors&gt;&lt;/contributors&gt;&lt;titles&gt;&lt;title&gt;Long-term (1990–2019) monitoring of forest cover changes in the humid tropics&lt;/title&gt;&lt;secondary-title&gt;Science Advances&lt;/secondary-title&gt;&lt;/titles&gt;&lt;periodical&gt;&lt;full-title&gt;Science Advances&lt;/full-title&gt;&lt;abbr-1&gt;Sci. Adv.&lt;/abbr-1&gt;&lt;/periodical&gt;&lt;pages&gt;eabe1603&lt;/pages&gt;&lt;volume&gt;7&lt;/volume&gt;&lt;number&gt;10&lt;/number&gt;&lt;dates&gt;&lt;year&gt;2021&lt;/year&gt;&lt;/dates&gt;&lt;publisher&gt;American Association for the Advancement of Science&lt;/publisher&gt;&lt;urls&gt;&lt;related-urls&gt;&lt;url&gt;https://doi.org/10.1126/sciadv.abe1603&lt;/url&gt;&lt;/related-urls&gt;&lt;/urls&gt;&lt;electronic-resource-num&gt;https://doi.org/10.1126/sciadv.abe1603&lt;/electronic-resource-num&gt;&lt;access-date&gt;2024/04/21&lt;/access-date&gt;&lt;/record&gt;&lt;/Cite&gt;&lt;/EndNote&gt;</w:instrText>
      </w:r>
      <w:r w:rsidRPr="00B96709">
        <w:rPr>
          <w:color w:val="000000" w:themeColor="text1"/>
        </w:rPr>
        <w:fldChar w:fldCharType="separate"/>
      </w:r>
      <w:r w:rsidRPr="00B96709">
        <w:rPr>
          <w:noProof/>
          <w:color w:val="000000" w:themeColor="text1"/>
        </w:rPr>
        <w:t>[7]</w:t>
      </w:r>
      <w:r w:rsidRPr="00B96709">
        <w:rPr>
          <w:color w:val="000000" w:themeColor="text1"/>
        </w:rPr>
        <w:fldChar w:fldCharType="end"/>
      </w:r>
      <w:r w:rsidRPr="00B96709">
        <w:rPr>
          <w:color w:val="000000" w:themeColor="text1"/>
        </w:rPr>
        <w:t>. Monitoring changes in tropical evergreen forests is</w:t>
      </w:r>
      <w:r w:rsidR="00801940" w:rsidRPr="00B96709">
        <w:rPr>
          <w:rFonts w:hint="eastAsia"/>
          <w:color w:val="000000" w:themeColor="text1"/>
          <w:lang w:eastAsia="zh-CN"/>
        </w:rPr>
        <w:t>, therefore,</w:t>
      </w:r>
      <w:r w:rsidRPr="00B96709">
        <w:rPr>
          <w:color w:val="000000" w:themeColor="text1"/>
        </w:rPr>
        <w:t xml:space="preserve"> crucial for preserving global biodiversity, mitigating global climate-change, sustaining ecosystem services </w:t>
      </w:r>
      <w:r w:rsidRPr="00B96709">
        <w:rPr>
          <w:color w:val="000000" w:themeColor="text1"/>
        </w:rPr>
        <w:fldChar w:fldCharType="begin">
          <w:fldData xml:space="preserve">PEVuZE5vdGU+PENpdGU+PEF1dGhvcj5CYXJsb3c8L0F1dGhvcj48WWVhcj4yMDE2PC9ZZWFyPjxS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PEVuZE5vdGU+PENpdGU+PEF1dGhvcj5CYXJsb3c8L0F1dGhvcj48WWVhcj4yMDE2PC9ZZWFyPjxS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[5, 7-10]</w:t>
      </w:r>
      <w:r w:rsidRPr="00B96709">
        <w:rPr>
          <w:color w:val="000000" w:themeColor="text1"/>
        </w:rPr>
        <w:fldChar w:fldCharType="end"/>
      </w:r>
      <w:r w:rsidRPr="00B96709">
        <w:rPr>
          <w:color w:val="000000" w:themeColor="text1"/>
        </w:rPr>
        <w:t>. Due to the</w:t>
      </w:r>
      <w:r w:rsidR="006202E2" w:rsidRPr="00B96709">
        <w:rPr>
          <w:rFonts w:hint="eastAsia"/>
          <w:color w:val="000000" w:themeColor="text1"/>
          <w:lang w:eastAsia="zh-CN"/>
        </w:rPr>
        <w:t>ir</w:t>
      </w:r>
      <w:r w:rsidRPr="00B96709">
        <w:rPr>
          <w:color w:val="000000" w:themeColor="text1"/>
        </w:rPr>
        <w:t xml:space="preserve"> extensive coverage, frequent revisit period, </w:t>
      </w:r>
      <w:r w:rsidR="00801940" w:rsidRPr="00B96709">
        <w:rPr>
          <w:rFonts w:hint="eastAsia"/>
          <w:color w:val="000000" w:themeColor="text1"/>
          <w:lang w:eastAsia="zh-CN"/>
        </w:rPr>
        <w:t xml:space="preserve">and </w:t>
      </w:r>
      <w:r w:rsidRPr="00B96709">
        <w:rPr>
          <w:color w:val="000000" w:themeColor="text1"/>
        </w:rPr>
        <w:t xml:space="preserve">consistent long-term data collection, remote sensing satellite sensor images have been widely used for monitoring tropical forest change at both local and global scales </w:t>
      </w:r>
      <w:r w:rsidRPr="00B96709">
        <w:rPr>
          <w:color w:val="000000" w:themeColor="text1"/>
        </w:rPr>
        <w:fldChar w:fldCharType="begin">
          <w:fldData xml:space="preserve">PEVuZE5vdGU+PENpdGU+PEF1dGhvcj5EdTwvQXV0aG9yPjxZZWFyPjIwMjM8L1llYXI+PFJlY051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PEVuZE5vdGU+PENpdGU+PEF1dGhvcj5EdTwvQXV0aG9yPjxZZWFyPjIwMjM8L1llYXI+PFJlY051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[6, 7, 11-14]</w:t>
      </w:r>
      <w:r w:rsidRPr="00B96709">
        <w:rPr>
          <w:color w:val="000000" w:themeColor="text1"/>
        </w:rPr>
        <w:fldChar w:fldCharType="end"/>
      </w:r>
      <w:r w:rsidR="001A40DC" w:rsidRPr="00B96709">
        <w:rPr>
          <w:color w:val="000000" w:themeColor="text1"/>
        </w:rPr>
        <w:t>.</w:t>
      </w:r>
    </w:p>
    <w:p w14:paraId="00215756" w14:textId="3A0C8960" w:rsidR="00DE60F1" w:rsidRPr="00B96709" w:rsidRDefault="00DE60F1" w:rsidP="00DE60F1">
      <w:pPr>
        <w:ind w:firstLineChars="200" w:firstLine="400"/>
        <w:jc w:val="both"/>
        <w:rPr>
          <w:color w:val="000000" w:themeColor="text1"/>
        </w:rPr>
      </w:pPr>
      <w:r w:rsidRPr="00B96709">
        <w:rPr>
          <w:color w:val="000000" w:themeColor="text1"/>
        </w:rPr>
        <w:t xml:space="preserve">For the mapping of tropical forest disturbances, various remote sensing images with different spatial and temporal resolutions </w:t>
      </w:r>
      <w:r w:rsidR="002E53F6" w:rsidRPr="00B96709">
        <w:rPr>
          <w:rFonts w:hint="eastAsia"/>
          <w:color w:val="000000" w:themeColor="text1"/>
          <w:lang w:eastAsia="zh-CN"/>
        </w:rPr>
        <w:t>have</w:t>
      </w:r>
      <w:r w:rsidRPr="00B96709">
        <w:rPr>
          <w:color w:val="000000" w:themeColor="text1"/>
        </w:rPr>
        <w:t xml:space="preserve"> been used </w:t>
      </w:r>
      <w:r w:rsidRPr="00B96709">
        <w:rPr>
          <w:color w:val="000000" w:themeColor="text1"/>
        </w:rPr>
        <w:fldChar w:fldCharType="begin">
          <w:fldData xml:space="preserve">PEVuZE5vdGU+PENpdGU+PEF1dGhvcj5XYW5nPC9BdXRob3I+PFllYXI+MjAxOTwvWWVhcj48UmVj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PEVuZE5vdGU+PENpdGU+PEF1dGhvcj5XYW5nPC9BdXRob3I+PFllYXI+MjAxOTwvWWVhcj48UmVj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[15-22]</w:t>
      </w:r>
      <w:r w:rsidRPr="00B96709">
        <w:rPr>
          <w:color w:val="000000" w:themeColor="text1"/>
        </w:rPr>
        <w:fldChar w:fldCharType="end"/>
      </w:r>
      <w:r w:rsidRPr="00B96709">
        <w:rPr>
          <w:color w:val="000000" w:themeColor="text1"/>
        </w:rPr>
        <w:t xml:space="preserve">. NOAA AVHRR and MODIS images have the advantage of providing fine temporal resolution (i.e., every 1-2 days) phenological information for monitoring forest cover change. </w:t>
      </w:r>
      <w:r w:rsidRPr="00B96709">
        <w:rPr>
          <w:color w:val="000000" w:themeColor="text1"/>
        </w:rPr>
        <w:fldChar w:fldCharType="begin"/>
      </w:r>
      <w:r w:rsidR="00847B60" w:rsidRPr="00B96709">
        <w:rPr>
          <w:color w:val="000000" w:themeColor="text1"/>
        </w:rPr>
        <w:instrText xml:space="preserve"> ADDIN EN.CITE &lt;EndNote&gt;&lt;Cite AuthorYear="1"&gt;&lt;Author&gt;Hansen&lt;/Author&gt;&lt;Year&gt;2004&lt;/Year&gt;&lt;RecNum&gt;17&lt;/RecNum&gt;&lt;DisplayText&gt;Hansen and DeFries [23]&lt;/DisplayText&gt;&lt;record&gt;&lt;rec-number&gt;17&lt;/rec-number&gt;&lt;foreign-keys&gt;&lt;key app="EN" db-id="fs20xazfl25wzuez9eppee2cewvzxpzx2aze" timestamp="0"&gt;17&lt;/key&gt;&lt;/foreign-keys&gt;&lt;ref-type name="Journal Article"&gt;17&lt;/ref-type&gt;&lt;contributors&gt;&lt;authors&gt;&lt;author&gt;Hansen, Matthew C.&lt;/author&gt;&lt;author&gt;DeFries, Ruth S.&lt;/author&gt;&lt;/authors&gt;&lt;/contributors&gt;&lt;titles&gt;&lt;title&gt;Detecting Long-term Global Forest Change Using Continuous Fields of Tree-Cover Maps from 8-km Advanced Very High Resolution Radiometer (AVHRR) Data for the Years 1982–99&lt;/title&gt;&lt;secondary-title&gt;Ecosystems&lt;/secondary-title&gt;&lt;/titles&gt;&lt;periodical&gt;&lt;full-title&gt;Ecosystems&lt;/full-title&gt;&lt;/periodical&gt;&lt;pages&gt;695-716&lt;/pages&gt;&lt;volume&gt;7&lt;/volume&gt;&lt;number&gt;7&lt;/number&gt;&lt;dates&gt;&lt;year&gt;2004&lt;/year&gt;&lt;pub-dates&gt;&lt;date&gt;2004/11/01&lt;/date&gt;&lt;/pub-dates&gt;&lt;/dates&gt;&lt;isbn&gt;1435-0629&lt;/isbn&gt;&lt;urls&gt;&lt;related-urls&gt;&lt;url&gt;https://doi.org/10.1007/s10021-004-0243-3&lt;/url&gt;&lt;/related-urls&gt;&lt;/urls&gt;&lt;electronic-resource-num&gt;10.1007/s10021-004-0243-3&lt;/electronic-resource-num&gt;&lt;/record&gt;&lt;/Cite&gt;&lt;/EndNote&gt;</w:instrText>
      </w:r>
      <w:r w:rsidRPr="00B96709">
        <w:rPr>
          <w:color w:val="000000" w:themeColor="text1"/>
        </w:rPr>
        <w:fldChar w:fldCharType="separate"/>
      </w:r>
      <w:r w:rsidRPr="00B96709">
        <w:rPr>
          <w:noProof/>
          <w:color w:val="000000" w:themeColor="text1"/>
        </w:rPr>
        <w:t>Hansen and DeFries [23]</w:t>
      </w:r>
      <w:r w:rsidRPr="00B96709">
        <w:rPr>
          <w:color w:val="000000" w:themeColor="text1"/>
        </w:rPr>
        <w:fldChar w:fldCharType="end"/>
      </w:r>
      <w:r w:rsidRPr="00B96709">
        <w:rPr>
          <w:color w:val="000000" w:themeColor="text1"/>
        </w:rPr>
        <w:t xml:space="preserve"> firs</w:t>
      </w:r>
      <w:r w:rsidR="00801940" w:rsidRPr="00B96709">
        <w:rPr>
          <w:rFonts w:hint="eastAsia"/>
          <w:color w:val="000000" w:themeColor="text1"/>
          <w:lang w:eastAsia="zh-CN"/>
        </w:rPr>
        <w:t>t</w:t>
      </w:r>
      <w:r w:rsidRPr="00B96709">
        <w:rPr>
          <w:color w:val="000000" w:themeColor="text1"/>
        </w:rPr>
        <w:t xml:space="preserve"> used 8-km NOAA AVHRR images during 1982-1999 and a regression tree method to monitor long-term forest cover changes. </w:t>
      </w:r>
      <w:r w:rsidRPr="00B96709">
        <w:rPr>
          <w:color w:val="000000" w:themeColor="text1"/>
        </w:rPr>
        <w:fldChar w:fldCharType="begin"/>
      </w:r>
      <w:r w:rsidR="00B25060" w:rsidRPr="00B96709">
        <w:rPr>
          <w:color w:val="000000" w:themeColor="text1"/>
        </w:rPr>
        <w:instrText xml:space="preserve"> ADDIN EN.CITE &lt;EndNote&gt;&lt;Cite AuthorYear="1"&gt;&lt;Author&gt;Song&lt;/Author&gt;&lt;Year&gt;2018&lt;/Year&gt;&lt;RecNum&gt;328&lt;/RecNum&gt;&lt;DisplayText&gt;Song, et al. [24]&lt;/DisplayText&gt;&lt;record&gt;&lt;rec-number&gt;328&lt;/rec-number&gt;&lt;foreign-keys&gt;&lt;key app="EN" db-id="fs20xazfl25wzuez9eppee2cewvzxpzx2aze" timestamp="1702279318"&gt;328&lt;/key&gt;&lt;/foreign-keys&gt;&lt;ref-type name="Journal Article"&gt;17&lt;/ref-type&gt;&lt;contributors&gt;&lt;authors&gt;&lt;author&gt;Song, Xiao-Peng&lt;/author&gt;&lt;author&gt;Hansen, Matthew C.&lt;/author&gt;&lt;author&gt;Stehman, Stephen V.&lt;/author&gt;&lt;author&gt;Potapov, Peter V.&lt;/author&gt;&lt;author&gt;Tyukavina, Alexandra&lt;/author&gt;&lt;author&gt;Vermote, Eric F.&lt;/author&gt;&lt;author&gt;Townshend, John R.&lt;/author&gt;&lt;/authors&gt;&lt;/contributors&gt;&lt;titles&gt;&lt;title&gt;Global land change from 1982 to 2016&lt;/title&gt;&lt;secondary-title&gt;Nature&lt;/secondary-title&gt;&lt;/titles&gt;&lt;periodical&gt;&lt;full-title&gt;Nature&lt;/full-title&gt;&lt;/periodical&gt;&lt;pages&gt;639-643&lt;/pages&gt;&lt;volume&gt;560&lt;/volume&gt;&lt;number&gt;7720&lt;/number&gt;&lt;dates&gt;&lt;year&gt;2018&lt;/year&gt;&lt;pub-dates&gt;&lt;date&gt;2018/08/01&lt;/date&gt;&lt;/pub-dates&gt;&lt;/dates&gt;&lt;isbn&gt;1476-4687&lt;/isbn&gt;&lt;urls&gt;&lt;related-urls&gt;&lt;url&gt;https://doi.org/10.1038/s41586-018-0411-9&lt;/url&gt;&lt;/related-urls&gt;&lt;/urls&gt;&lt;electronic-resource-num&gt;https://doi.org/10.1038/s41586-018-0411-9&lt;/electronic-resource-num&gt;&lt;/record&gt;&lt;/Cite&gt;&lt;/EndNote&gt;</w:instrText>
      </w:r>
      <w:r w:rsidRPr="00B96709">
        <w:rPr>
          <w:color w:val="000000" w:themeColor="text1"/>
        </w:rPr>
        <w:fldChar w:fldCharType="separate"/>
      </w:r>
      <w:r w:rsidR="00E91B9C" w:rsidRPr="00B96709">
        <w:rPr>
          <w:noProof/>
          <w:color w:val="000000" w:themeColor="text1"/>
        </w:rPr>
        <w:t>Song, et al. [24]</w:t>
      </w:r>
      <w:r w:rsidRPr="00B96709">
        <w:rPr>
          <w:color w:val="000000" w:themeColor="text1"/>
        </w:rPr>
        <w:fldChar w:fldCharType="end"/>
      </w:r>
      <w:r w:rsidRPr="00B96709">
        <w:rPr>
          <w:color w:val="000000" w:themeColor="text1"/>
        </w:rPr>
        <w:t xml:space="preserve"> quantified annual global-scale land cover change, including forest cover change, from 1986 to 2016 using NOAA AVHRR vegetation continuous filed (VCF) data. </w:t>
      </w:r>
      <w:r w:rsidRPr="00B96709">
        <w:rPr>
          <w:color w:val="000000" w:themeColor="text1"/>
        </w:rPr>
        <w:fldChar w:fldCharType="begin"/>
      </w:r>
      <w:r w:rsidR="00B25060" w:rsidRPr="00B96709">
        <w:rPr>
          <w:color w:val="000000" w:themeColor="text1"/>
        </w:rPr>
        <w:instrText xml:space="preserve"> ADDIN EN.CITE &lt;EndNote&gt;&lt;Cite AuthorYear="1"&gt;&lt;Author&gt;Chen&lt;/Author&gt;&lt;Year&gt;2020&lt;/Year&gt;&lt;RecNum&gt;331&lt;/RecNum&gt;&lt;DisplayText&gt;Chen, et al. [25]&lt;/DisplayText&gt;&lt;record&gt;&lt;rec-number&gt;331&lt;/rec-number&gt;&lt;foreign-keys&gt;&lt;key app="EN" db-id="fs20xazfl25wzuez9eppee2cewvzxpzx2aze" timestamp="1702282810"&gt;331&lt;/key&gt;&lt;/foreign-keys&gt;&lt;ref-type name="Journal Article"&gt;17&lt;/ref-type&gt;&lt;contributors&gt;&lt;authors&gt;&lt;author&gt;Chen, He&lt;/author&gt;&lt;author&gt;Zeng, Zhenzhong&lt;/author&gt;&lt;author&gt;Wu, Jie&lt;/author&gt;&lt;author&gt;Peng, Liqing&lt;/author&gt;&lt;author&gt;Lakshmi, Venkataraman&lt;/author&gt;&lt;author&gt;Yang, Hong&lt;/author&gt;&lt;author&gt;Liu, Junguo&lt;/author&gt;&lt;/authors&gt;&lt;/contributors&gt;&lt;titles&gt;&lt;title&gt;Large Uncertainty on Forest Area Change in the Early 21st Century among Widely Used Global Land Cover Datasets&lt;/title&gt;&lt;secondary-title&gt;Remote Sensing&lt;/secondary-title&gt;&lt;/titles&gt;&lt;periodical&gt;&lt;full-title&gt;Remote Sensing&lt;/full-title&gt;&lt;abbr-1&gt;Remote Sens.&lt;/abbr-1&gt;&lt;/periodical&gt;&lt;pages&gt;3502&lt;/pages&gt;&lt;volume&gt;12&lt;/volume&gt;&lt;number&gt;21&lt;/number&gt;&lt;keywords&gt;&lt;keyword&gt;forest area change&lt;/keyword&gt;&lt;keyword&gt;data assessment&lt;/keyword&gt;&lt;keyword&gt;uncertainty evaluation&lt;/keyword&gt;&lt;keyword&gt;inconsistency&lt;/keyword&gt;&lt;/keywords&gt;&lt;dates&gt;&lt;year&gt;2020&lt;/year&gt;&lt;/dates&gt;&lt;isbn&gt;2072-4292&lt;/isbn&gt;&lt;urls&gt;&lt;/urls&gt;&lt;electronic-resource-num&gt;https://doi.org/10.3390/rs12213502&lt;/electronic-resource-num&gt;&lt;/record&gt;&lt;/Cite&gt;&lt;/EndNote&gt;</w:instrText>
      </w:r>
      <w:r w:rsidRPr="00B96709">
        <w:rPr>
          <w:color w:val="000000" w:themeColor="text1"/>
        </w:rPr>
        <w:fldChar w:fldCharType="separate"/>
      </w:r>
      <w:r w:rsidR="00E91B9C" w:rsidRPr="00B96709">
        <w:rPr>
          <w:noProof/>
          <w:color w:val="000000" w:themeColor="text1"/>
        </w:rPr>
        <w:t>Chen, et al. [25]</w:t>
      </w:r>
      <w:r w:rsidRPr="00B96709">
        <w:rPr>
          <w:color w:val="000000" w:themeColor="text1"/>
        </w:rPr>
        <w:fldChar w:fldCharType="end"/>
      </w:r>
      <w:r w:rsidRPr="00B96709">
        <w:rPr>
          <w:color w:val="000000" w:themeColor="text1"/>
        </w:rPr>
        <w:t xml:space="preserve"> evaluated the </w:t>
      </w:r>
      <w:r w:rsidR="006202E2" w:rsidRPr="00B96709">
        <w:rPr>
          <w:color w:val="000000" w:themeColor="text1"/>
        </w:rPr>
        <w:t xml:space="preserve">global </w:t>
      </w:r>
      <w:r w:rsidRPr="00B96709">
        <w:rPr>
          <w:color w:val="000000" w:themeColor="text1"/>
        </w:rPr>
        <w:t>forest cover change and its uncertainty with MODIS VCF data since 2000. However, the spatial resolutions of AVHRR and MODIS images are too coarse, which will lead to serious mixed pixel problem</w:t>
      </w:r>
      <w:r w:rsidR="00851AEC" w:rsidRPr="00B96709">
        <w:rPr>
          <w:rFonts w:hint="eastAsia"/>
          <w:color w:val="000000" w:themeColor="text1"/>
          <w:lang w:eastAsia="zh-CN"/>
        </w:rPr>
        <w:t>s</w:t>
      </w:r>
      <w:r w:rsidRPr="00B96709">
        <w:rPr>
          <w:color w:val="000000" w:themeColor="text1"/>
        </w:rPr>
        <w:t xml:space="preserve"> when representing forest cover changes, particularly in detecting forests disturbances with spatial size smaller than 1 ha. </w:t>
      </w:r>
    </w:p>
    <w:p w14:paraId="1A20407B" w14:textId="5C4D8295" w:rsidR="00DE60F1" w:rsidRPr="00B96709" w:rsidRDefault="00DE60F1" w:rsidP="00DE60F1">
      <w:pPr>
        <w:ind w:firstLineChars="200" w:firstLine="400"/>
        <w:jc w:val="both"/>
        <w:rPr>
          <w:color w:val="000000" w:themeColor="text1"/>
        </w:rPr>
      </w:pPr>
      <w:r w:rsidRPr="00B96709">
        <w:rPr>
          <w:color w:val="000000" w:themeColor="text1"/>
        </w:rPr>
        <w:t xml:space="preserve">Compared to AVHRR and MODIS images, satellite sensor images with medium spatial resolutions of 10-30 m (i.e., Landsat, Sentinel-2 and Sentinel-1) have been used more widely for assessing forest cover change at both local and global scales </w:t>
      </w:r>
      <w:r w:rsidRPr="00B96709">
        <w:rPr>
          <w:color w:val="000000" w:themeColor="text1"/>
        </w:rPr>
        <w:fldChar w:fldCharType="begin">
          <w:fldData xml:space="preserve">PEVuZE5vdGU+PENpdGU+PEF1dGhvcj5IYW5zZW48L0F1dGhvcj48WWVhcj4yMDEzPC9ZZWFyPjxS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PEVuZE5vdGU+PENpdGU+PEF1dGhvcj5IYW5zZW48L0F1dGhvcj48WWVhcj4yMDEzPC9ZZWFyPjxS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[6, 19, 26]</w:t>
      </w:r>
      <w:r w:rsidRPr="00B96709">
        <w:rPr>
          <w:color w:val="000000" w:themeColor="text1"/>
        </w:rPr>
        <w:fldChar w:fldCharType="end"/>
      </w:r>
      <w:r w:rsidRPr="00B96709">
        <w:rPr>
          <w:color w:val="000000" w:themeColor="text1"/>
        </w:rPr>
        <w:t xml:space="preserve">. </w:t>
      </w:r>
      <w:r w:rsidR="000B483B" w:rsidRPr="00B96709">
        <w:rPr>
          <w:color w:val="000000" w:themeColor="text1"/>
        </w:rPr>
        <w:t>Because of</w:t>
      </w:r>
      <w:r w:rsidRPr="00B96709">
        <w:rPr>
          <w:color w:val="000000" w:themeColor="text1"/>
        </w:rPr>
        <w:t xml:space="preserve"> data availability</w:t>
      </w:r>
      <w:r w:rsidR="000B483B" w:rsidRPr="00B96709">
        <w:rPr>
          <w:rFonts w:hint="eastAsia"/>
          <w:color w:val="000000" w:themeColor="text1"/>
          <w:lang w:eastAsia="zh-CN"/>
        </w:rPr>
        <w:t xml:space="preserve"> </w:t>
      </w:r>
      <w:r w:rsidR="000B483B" w:rsidRPr="00B96709">
        <w:rPr>
          <w:rFonts w:hint="eastAsia"/>
          <w:color w:val="000000" w:themeColor="text1"/>
          <w:lang w:eastAsia="zh-CN"/>
        </w:rPr>
        <w:lastRenderedPageBreak/>
        <w:t>constraints</w:t>
      </w:r>
      <w:r w:rsidRPr="00B96709">
        <w:rPr>
          <w:color w:val="000000" w:themeColor="text1"/>
        </w:rPr>
        <w:t xml:space="preserve">, Sentinel-2 and Sentinel-1 images cannot be </w:t>
      </w:r>
      <w:r w:rsidR="000B483B" w:rsidRPr="00B96709">
        <w:rPr>
          <w:rFonts w:hint="eastAsia"/>
          <w:color w:val="000000" w:themeColor="text1"/>
          <w:lang w:eastAsia="zh-CN"/>
        </w:rPr>
        <w:t>used</w:t>
      </w:r>
      <w:r w:rsidRPr="00B96709">
        <w:rPr>
          <w:color w:val="000000" w:themeColor="text1"/>
        </w:rPr>
        <w:t xml:space="preserve"> to track forest cover changes </w:t>
      </w:r>
      <w:r w:rsidR="000B483B" w:rsidRPr="00B96709">
        <w:rPr>
          <w:rFonts w:hint="eastAsia"/>
          <w:color w:val="000000" w:themeColor="text1"/>
          <w:lang w:eastAsia="zh-CN"/>
        </w:rPr>
        <w:t>prior to</w:t>
      </w:r>
      <w:r w:rsidRPr="00B96709">
        <w:rPr>
          <w:color w:val="000000" w:themeColor="text1"/>
        </w:rPr>
        <w:t xml:space="preserve"> </w:t>
      </w:r>
      <w:r w:rsidR="006202E2" w:rsidRPr="00B96709">
        <w:rPr>
          <w:rFonts w:hint="eastAsia"/>
          <w:color w:val="000000" w:themeColor="text1"/>
          <w:lang w:eastAsia="zh-CN"/>
        </w:rPr>
        <w:t>2014 or 2015</w:t>
      </w:r>
      <w:r w:rsidRPr="00B96709">
        <w:rPr>
          <w:color w:val="000000" w:themeColor="text1"/>
        </w:rPr>
        <w:t xml:space="preserve">. For long-term (i.e., two to three decades) forest cover changes mapping, </w:t>
      </w:r>
      <w:r w:rsidR="004E1107" w:rsidRPr="00B96709">
        <w:rPr>
          <w:rFonts w:hint="eastAsia"/>
          <w:color w:val="000000" w:themeColor="text1"/>
          <w:lang w:eastAsia="zh-CN"/>
        </w:rPr>
        <w:t xml:space="preserve">the </w:t>
      </w:r>
      <w:r w:rsidRPr="00B96709">
        <w:rPr>
          <w:color w:val="000000" w:themeColor="text1"/>
        </w:rPr>
        <w:t xml:space="preserve">Landsat series (i.e., Landsat-4/5/7/8/9) </w:t>
      </w:r>
      <w:r w:rsidR="004E1107" w:rsidRPr="00B96709">
        <w:rPr>
          <w:color w:val="000000" w:themeColor="text1"/>
        </w:rPr>
        <w:t>provides the optimal data source</w:t>
      </w:r>
      <w:r w:rsidRPr="00B96709">
        <w:rPr>
          <w:color w:val="000000" w:themeColor="text1"/>
        </w:rPr>
        <w:t xml:space="preserve">. For example, as one of the most important product provided by Global Land Analysis &amp; Discovery (GLAD), the Global Forest Change (GFC) product mapped annual global forest loss </w:t>
      </w:r>
      <w:r w:rsidR="004E1107" w:rsidRPr="00B96709">
        <w:rPr>
          <w:rFonts w:hint="eastAsia"/>
          <w:color w:val="000000" w:themeColor="text1"/>
          <w:lang w:eastAsia="zh-CN"/>
        </w:rPr>
        <w:t xml:space="preserve">year </w:t>
      </w:r>
      <w:r w:rsidRPr="00B96709">
        <w:rPr>
          <w:color w:val="000000" w:themeColor="text1"/>
        </w:rPr>
        <w:t>by using Landsat images</w:t>
      </w:r>
      <w:r w:rsidR="004E1107" w:rsidRPr="00B96709">
        <w:rPr>
          <w:color w:val="000000" w:themeColor="text1"/>
        </w:rPr>
        <w:t xml:space="preserve"> since 2000</w:t>
      </w:r>
      <w:r w:rsidRPr="00B96709">
        <w:rPr>
          <w:color w:val="000000" w:themeColor="text1"/>
        </w:rPr>
        <w:t xml:space="preserve"> </w:t>
      </w:r>
      <w:r w:rsidRPr="00B96709">
        <w:rPr>
          <w:color w:val="000000" w:themeColor="text1"/>
        </w:rPr>
        <w:fldChar w:fldCharType="begin"/>
      </w:r>
      <w:r w:rsidR="00847B60" w:rsidRPr="00B96709">
        <w:rPr>
          <w:color w:val="000000" w:themeColor="text1"/>
        </w:rPr>
        <w:instrText xml:space="preserve"> ADDIN EN.CITE &lt;EndNote&gt;&lt;Cite&gt;&lt;Author&gt;Hansen&lt;/Author&gt;&lt;Year&gt;2013&lt;/Year&gt;&lt;RecNum&gt;11&lt;/RecNum&gt;&lt;DisplayText&gt;[6]&lt;/DisplayText&gt;&lt;record&gt;&lt;rec-number&gt;11&lt;/rec-number&gt;&lt;foreign-keys&gt;&lt;key app="EN" db-id="fs20xazfl25wzuez9eppee2cewvzxpzx2aze" timestamp="0"&gt;11&lt;/key&gt;&lt;/foreign-keys&gt;&lt;ref-type name="Journal Article"&gt;17&lt;/ref-type&gt;&lt;contributors&gt;&lt;authors&gt;&lt;author&gt;Hansen, M. C.&lt;/author&gt;&lt;author&gt;Potapov, P. V.&lt;/author&gt;&lt;author&gt;Moore, R.&lt;/author&gt;&lt;author&gt;Hancher, M.&lt;/author&gt;&lt;author&gt;Turubanova, S. A.&lt;/author&gt;&lt;author&gt;Tyukavina, A.&lt;/author&gt;&lt;author&gt;Thau, D.&lt;/author&gt;&lt;author&gt;Stehman, S. V.&lt;/author&gt;&lt;author&gt;Goetz, S. J.&lt;/author&gt;&lt;author&gt;Loveland, T. R.&lt;/author&gt;&lt;author&gt;Kommareddy, A.&lt;/author&gt;&lt;author&gt;Egorov, A.&lt;/author&gt;&lt;author&gt;Chini, L.&lt;/author&gt;&lt;author&gt;Justice, C. O.&lt;/author&gt;&lt;author&gt;Townshend, J. R. G.&lt;/author&gt;&lt;/authors&gt;&lt;/contributors&gt;&lt;titles&gt;&lt;title&gt;High-Resolution Global Maps of 21st-Century Forest Cover Change&lt;/title&gt;&lt;secondary-title&gt;Science&lt;/secondary-title&gt;&lt;/titles&gt;&lt;periodical&gt;&lt;full-title&gt;Science&lt;/full-title&gt;&lt;/periodical&gt;&lt;pages&gt;850-853&lt;/pages&gt;&lt;volume&gt;342&lt;/volume&gt;&lt;number&gt;6160&lt;/number&gt;&lt;dates&gt;&lt;year&gt;2013&lt;/year&gt;&lt;pub-dates&gt;&lt;date&gt;2013/11/15&lt;/date&gt;&lt;/pub-dates&gt;&lt;/dates&gt;&lt;publisher&gt;American Association for the Advancement of Science&lt;/publisher&gt;&lt;urls&gt;&lt;related-urls&gt;&lt;url&gt;https://doi.org/10.1126/science.1244693&lt;/url&gt;&lt;/related-urls&gt;&lt;/urls&gt;&lt;electronic-resource-num&gt;https://doi.org/10.1126/science.1244693&lt;/electronic-resource-num&gt;&lt;access-date&gt;2021/09/13&lt;/access-date&gt;&lt;/record&gt;&lt;/Cite&gt;&lt;/EndNote&gt;</w:instrText>
      </w:r>
      <w:r w:rsidRPr="00B96709">
        <w:rPr>
          <w:color w:val="000000" w:themeColor="text1"/>
        </w:rPr>
        <w:fldChar w:fldCharType="separate"/>
      </w:r>
      <w:r w:rsidRPr="00B96709">
        <w:rPr>
          <w:noProof/>
          <w:color w:val="000000" w:themeColor="text1"/>
        </w:rPr>
        <w:t>[6]</w:t>
      </w:r>
      <w:r w:rsidRPr="00B96709">
        <w:rPr>
          <w:color w:val="000000" w:themeColor="text1"/>
        </w:rPr>
        <w:fldChar w:fldCharType="end"/>
      </w:r>
      <w:r w:rsidRPr="00B96709">
        <w:rPr>
          <w:color w:val="000000" w:themeColor="text1"/>
        </w:rPr>
        <w:t xml:space="preserve">. On the other hand, </w:t>
      </w:r>
      <w:r w:rsidRPr="00B96709">
        <w:rPr>
          <w:color w:val="000000" w:themeColor="text1"/>
        </w:rPr>
        <w:fldChar w:fldCharType="begin"/>
      </w:r>
      <w:r w:rsidR="00B25060" w:rsidRPr="00B96709">
        <w:rPr>
          <w:color w:val="000000" w:themeColor="text1"/>
        </w:rPr>
        <w:instrText xml:space="preserve"> ADDIN EN.CITE &lt;EndNote&gt;&lt;Cite AuthorYear="1"&gt;&lt;Author&gt;Du&lt;/Author&gt;&lt;Year&gt;2023&lt;/Year&gt;&lt;RecNum&gt;333&lt;/RecNum&gt;&lt;DisplayText&gt;Du, et al. [11]&lt;/DisplayText&gt;&lt;record&gt;&lt;rec-number&gt;333&lt;/rec-number&gt;&lt;foreign-keys&gt;&lt;key app="EN" db-id="fs20xazfl25wzuez9eppee2cewvzxpzx2aze" timestamp="1702367475"&gt;333&lt;/key&gt;&lt;/foreign-keys&gt;&lt;ref-type name="Journal Article"&gt;17&lt;/ref-type&gt;&lt;contributors&gt;&lt;authors&gt;&lt;author&gt;Z. Du&lt;/author&gt;&lt;author&gt;L. Yu&lt;/author&gt;&lt;author&gt;J. Yang&lt;/author&gt;&lt;author&gt;D. Coomes&lt;/author&gt;&lt;author&gt;K. Kanniah&lt;/author&gt;&lt;author&gt;H. Fu&lt;/author&gt;&lt;author&gt;P. Gong&lt;/author&gt;&lt;/authors&gt;&lt;/contributors&gt;&lt;titles&gt;&lt;title&gt;Mapping Annual Global Forest Gain From 1983 to 2021 With Landsat Imagery&lt;/title&gt;&lt;secondary-title&gt;IEEE Journal of Selected Topics in Applied Earth Observations and Remote Sensing&lt;/secondary-title&gt;&lt;/titles&gt;&lt;periodical&gt;&lt;full-title&gt;IEEE Journal of Selected Topics in Applied Earth Observations and Remote Sensing&lt;/full-title&gt;&lt;abbr-1&gt;IEEE J. Sel. Top. Appl. Earth Obs. Remote Sens.&lt;/abbr-1&gt;&lt;/periodical&gt;&lt;pages&gt;4195-4204&lt;/pages&gt;&lt;volume&gt;16&lt;/volume&gt;&lt;dates&gt;&lt;year&gt;2023&lt;/year&gt;&lt;/dates&gt;&lt;isbn&gt;2151-1535&lt;/isbn&gt;&lt;urls&gt;&lt;/urls&gt;&lt;electronic-resource-num&gt;https://doi.org/10.1109/JSTARS.2023.3267796&lt;/electronic-resource-num&gt;&lt;/record&gt;&lt;/Cite&gt;&lt;/EndNote&gt;</w:instrText>
      </w:r>
      <w:r w:rsidRPr="00B96709">
        <w:rPr>
          <w:color w:val="000000" w:themeColor="text1"/>
        </w:rPr>
        <w:fldChar w:fldCharType="separate"/>
      </w:r>
      <w:r w:rsidR="00E91B9C" w:rsidRPr="00B96709">
        <w:rPr>
          <w:noProof/>
          <w:color w:val="000000" w:themeColor="text1"/>
        </w:rPr>
        <w:t>Du, et al. [11]</w:t>
      </w:r>
      <w:r w:rsidRPr="00B96709">
        <w:rPr>
          <w:color w:val="000000" w:themeColor="text1"/>
        </w:rPr>
        <w:fldChar w:fldCharType="end"/>
      </w:r>
      <w:r w:rsidRPr="00B96709">
        <w:rPr>
          <w:color w:val="000000" w:themeColor="text1"/>
        </w:rPr>
        <w:t xml:space="preserve"> mapped annual global forest gain (AGFG) from 1983 to 2021 based on the time-series Landsat normalized burn ratio (NBR) index and an algorithm for Landsat-based detection of trends in disturbance and recovery (LandTrendr). However, the forest gain map </w:t>
      </w:r>
      <w:r w:rsidR="004E1107" w:rsidRPr="00B96709">
        <w:rPr>
          <w:rFonts w:hint="eastAsia"/>
          <w:color w:val="000000" w:themeColor="text1"/>
          <w:lang w:eastAsia="zh-CN"/>
        </w:rPr>
        <w:t>from</w:t>
      </w:r>
      <w:r w:rsidRPr="00B96709">
        <w:rPr>
          <w:color w:val="000000" w:themeColor="text1"/>
        </w:rPr>
        <w:t xml:space="preserve"> AGFG does not </w:t>
      </w:r>
      <w:r w:rsidR="004E1107" w:rsidRPr="00B96709">
        <w:rPr>
          <w:rFonts w:hint="eastAsia"/>
          <w:color w:val="000000" w:themeColor="text1"/>
          <w:lang w:eastAsia="zh-CN"/>
        </w:rPr>
        <w:t>capture</w:t>
      </w:r>
      <w:r w:rsidRPr="00B96709">
        <w:rPr>
          <w:color w:val="000000" w:themeColor="text1"/>
        </w:rPr>
        <w:t xml:space="preserve"> tree regrowth </w:t>
      </w:r>
      <w:r w:rsidR="004E1107" w:rsidRPr="00B96709">
        <w:rPr>
          <w:rFonts w:hint="eastAsia"/>
          <w:color w:val="000000" w:themeColor="text1"/>
          <w:lang w:eastAsia="zh-CN"/>
        </w:rPr>
        <w:t>following</w:t>
      </w:r>
      <w:r w:rsidRPr="00B96709">
        <w:rPr>
          <w:color w:val="000000" w:themeColor="text1"/>
        </w:rPr>
        <w:t xml:space="preserve"> GFC annual forest loss, </w:t>
      </w:r>
      <w:r w:rsidR="004E1107" w:rsidRPr="00B96709">
        <w:rPr>
          <w:rFonts w:hint="eastAsia"/>
          <w:color w:val="000000" w:themeColor="text1"/>
          <w:lang w:eastAsia="zh-CN"/>
        </w:rPr>
        <w:t>making</w:t>
      </w:r>
      <w:r w:rsidRPr="00B96709">
        <w:rPr>
          <w:color w:val="000000" w:themeColor="text1"/>
        </w:rPr>
        <w:t xml:space="preserve"> it unsuitable for monitoring </w:t>
      </w:r>
      <w:r w:rsidR="004E1107" w:rsidRPr="00B96709">
        <w:rPr>
          <w:rFonts w:hint="eastAsia"/>
          <w:color w:val="000000" w:themeColor="text1"/>
          <w:lang w:eastAsia="zh-CN"/>
        </w:rPr>
        <w:t xml:space="preserve">post-disturbance </w:t>
      </w:r>
      <w:r w:rsidRPr="00B96709">
        <w:rPr>
          <w:color w:val="000000" w:themeColor="text1"/>
        </w:rPr>
        <w:t>recovery.</w:t>
      </w:r>
    </w:p>
    <w:p w14:paraId="6BE3A9D4" w14:textId="77777777" w:rsidR="0049252A" w:rsidRPr="00B96709" w:rsidRDefault="00DE60F1" w:rsidP="00DE60F1">
      <w:pPr>
        <w:ind w:firstLineChars="200" w:firstLine="400"/>
        <w:jc w:val="both"/>
        <w:rPr>
          <w:color w:val="000000" w:themeColor="text1"/>
        </w:rPr>
      </w:pPr>
      <w:r w:rsidRPr="00B96709">
        <w:rPr>
          <w:color w:val="000000" w:themeColor="text1"/>
        </w:rPr>
        <w:t xml:space="preserve">Compared to the substantial advances in mapping tropical forest disturbances with Landsat images, our knowledge of recovery after these disturbances </w:t>
      </w:r>
      <w:r w:rsidR="00D17C0E" w:rsidRPr="00B96709">
        <w:rPr>
          <w:rFonts w:hint="eastAsia"/>
          <w:color w:val="000000" w:themeColor="text1"/>
          <w:lang w:eastAsia="zh-CN"/>
        </w:rPr>
        <w:t xml:space="preserve">(post-disturbance </w:t>
      </w:r>
      <w:r w:rsidR="00D17C0E" w:rsidRPr="00B96709">
        <w:rPr>
          <w:color w:val="000000" w:themeColor="text1"/>
        </w:rPr>
        <w:t>recovery</w:t>
      </w:r>
      <w:r w:rsidR="00D17C0E" w:rsidRPr="00B96709">
        <w:rPr>
          <w:rFonts w:hint="eastAsia"/>
          <w:color w:val="000000" w:themeColor="text1"/>
          <w:lang w:eastAsia="zh-CN"/>
        </w:rPr>
        <w:t xml:space="preserve">) </w:t>
      </w:r>
      <w:r w:rsidRPr="00B96709">
        <w:rPr>
          <w:color w:val="000000" w:themeColor="text1"/>
        </w:rPr>
        <w:t xml:space="preserve">remains limited. In practice, understanding </w:t>
      </w:r>
      <w:r w:rsidR="00A40D93" w:rsidRPr="00B96709">
        <w:rPr>
          <w:rFonts w:hint="eastAsia"/>
          <w:color w:val="000000" w:themeColor="text1"/>
          <w:lang w:eastAsia="zh-CN"/>
        </w:rPr>
        <w:t xml:space="preserve">post-disturbance </w:t>
      </w:r>
      <w:r w:rsidR="00A40D93" w:rsidRPr="00B96709">
        <w:rPr>
          <w:color w:val="000000" w:themeColor="text1"/>
        </w:rPr>
        <w:t>recovery</w:t>
      </w:r>
      <w:r w:rsidRPr="00B96709">
        <w:rPr>
          <w:color w:val="000000" w:themeColor="text1"/>
        </w:rPr>
        <w:t xml:space="preserve"> is crucial for estimating net forest cover changes and the mitigation of global climate change </w:t>
      </w:r>
      <w:r w:rsidRPr="00B96709">
        <w:rPr>
          <w:color w:val="000000" w:themeColor="text1"/>
        </w:rPr>
        <w:fldChar w:fldCharType="begin">
          <w:fldData xml:space="preserve">PEVuZE5vdGU+PENpdGU+PEF1dGhvcj5Ccm93bjwvQXV0aG9yPjxZZWFyPjIwMTM8L1llYXI+PFJl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PEVuZE5vdGU+PENpdGU+PEF1dGhvcj5Ccm93bjwvQXV0aG9yPjxZZWFyPjIwMTM8L1llYXI+PFJl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[27, 28]</w:t>
      </w:r>
      <w:r w:rsidRPr="00B96709">
        <w:rPr>
          <w:color w:val="000000" w:themeColor="text1"/>
        </w:rPr>
        <w:fldChar w:fldCharType="end"/>
      </w:r>
      <w:r w:rsidRPr="00B96709">
        <w:rPr>
          <w:color w:val="000000" w:themeColor="text1"/>
        </w:rPr>
        <w:t xml:space="preserve">. </w:t>
      </w:r>
      <w:r w:rsidR="00A40D93" w:rsidRPr="00B96709">
        <w:rPr>
          <w:rFonts w:hint="eastAsia"/>
          <w:color w:val="000000" w:themeColor="text1"/>
          <w:lang w:eastAsia="zh-CN"/>
        </w:rPr>
        <w:t>M</w:t>
      </w:r>
      <w:r w:rsidRPr="00B96709">
        <w:rPr>
          <w:color w:val="000000" w:themeColor="text1"/>
        </w:rPr>
        <w:t xml:space="preserve">ethods </w:t>
      </w:r>
      <w:r w:rsidR="00A40D93" w:rsidRPr="00B96709">
        <w:rPr>
          <w:rFonts w:hint="eastAsia"/>
          <w:color w:val="000000" w:themeColor="text1"/>
          <w:lang w:eastAsia="zh-CN"/>
        </w:rPr>
        <w:t>for</w:t>
      </w:r>
      <w:r w:rsidRPr="00B96709">
        <w:rPr>
          <w:color w:val="000000" w:themeColor="text1"/>
        </w:rPr>
        <w:t xml:space="preserve"> track</w:t>
      </w:r>
      <w:r w:rsidR="00A40D93" w:rsidRPr="00B96709">
        <w:rPr>
          <w:rFonts w:hint="eastAsia"/>
          <w:color w:val="000000" w:themeColor="text1"/>
          <w:lang w:eastAsia="zh-CN"/>
        </w:rPr>
        <w:t>ing</w:t>
      </w:r>
      <w:r w:rsidRPr="00B96709">
        <w:rPr>
          <w:color w:val="000000" w:themeColor="text1"/>
        </w:rPr>
        <w:t xml:space="preserve"> tropical forest disturbances and </w:t>
      </w:r>
      <w:r w:rsidR="00A40D93" w:rsidRPr="00B96709">
        <w:rPr>
          <w:rFonts w:hint="eastAsia"/>
          <w:color w:val="000000" w:themeColor="text1"/>
          <w:lang w:eastAsia="zh-CN"/>
        </w:rPr>
        <w:t xml:space="preserve">post-disturbance </w:t>
      </w:r>
      <w:r w:rsidRPr="00B96709">
        <w:rPr>
          <w:color w:val="000000" w:themeColor="text1"/>
        </w:rPr>
        <w:t xml:space="preserve">recovery with Landsat images can be summarized in two main categories: forest cover classification methods and time-series index trajectory methods. </w:t>
      </w:r>
    </w:p>
    <w:p w14:paraId="6256780A" w14:textId="360FFD9B" w:rsidR="00DE60F1" w:rsidRPr="00B96709" w:rsidRDefault="00DE60F1" w:rsidP="00DE60F1">
      <w:pPr>
        <w:ind w:firstLineChars="200" w:firstLine="400"/>
        <w:jc w:val="both"/>
        <w:rPr>
          <w:color w:val="000000" w:themeColor="text1"/>
        </w:rPr>
      </w:pPr>
      <w:r w:rsidRPr="00B96709">
        <w:rPr>
          <w:color w:val="000000" w:themeColor="text1"/>
        </w:rPr>
        <w:t xml:space="preserve">Forest cover classification methods initially employ supervised classification approaches on annual Landsat images to generate binary forest cover maps, </w:t>
      </w:r>
      <w:r w:rsidR="00983F20" w:rsidRPr="00B96709">
        <w:rPr>
          <w:color w:val="000000" w:themeColor="text1"/>
        </w:rPr>
        <w:t>after which</w:t>
      </w:r>
      <w:r w:rsidRPr="00B96709">
        <w:rPr>
          <w:color w:val="000000" w:themeColor="text1"/>
        </w:rPr>
        <w:t xml:space="preserve"> forest disturbances and subsequent recovery </w:t>
      </w:r>
      <w:r w:rsidR="00983F20" w:rsidRPr="00B96709">
        <w:rPr>
          <w:rFonts w:hint="eastAsia"/>
          <w:color w:val="000000" w:themeColor="text1"/>
          <w:lang w:eastAsia="zh-CN"/>
        </w:rPr>
        <w:t>are</w:t>
      </w:r>
      <w:r w:rsidRPr="00B96709">
        <w:rPr>
          <w:color w:val="000000" w:themeColor="text1"/>
        </w:rPr>
        <w:t xml:space="preserve"> tracked using </w:t>
      </w:r>
      <w:r w:rsidR="005D56C8" w:rsidRPr="00B96709">
        <w:rPr>
          <w:rFonts w:hint="eastAsia"/>
          <w:color w:val="000000" w:themeColor="text1"/>
          <w:lang w:eastAsia="zh-CN"/>
        </w:rPr>
        <w:t xml:space="preserve">the resulting </w:t>
      </w:r>
      <w:r w:rsidRPr="00B96709">
        <w:rPr>
          <w:color w:val="000000" w:themeColor="text1"/>
        </w:rPr>
        <w:t xml:space="preserve">time-series binary maps </w:t>
      </w:r>
      <w:r w:rsidR="00BA4320" w:rsidRPr="00B96709">
        <w:rPr>
          <w:rFonts w:hint="eastAsia"/>
          <w:color w:val="000000" w:themeColor="text1"/>
          <w:lang w:eastAsia="zh-CN"/>
        </w:rPr>
        <w:t>over</w:t>
      </w:r>
      <w:r w:rsidRPr="00B96709">
        <w:rPr>
          <w:color w:val="000000" w:themeColor="text1"/>
        </w:rPr>
        <w:t xml:space="preserve"> the observation period. </w:t>
      </w:r>
      <w:r w:rsidRPr="00B96709">
        <w:rPr>
          <w:color w:val="000000" w:themeColor="text1"/>
        </w:rPr>
        <w:fldChar w:fldCharType="begin"/>
      </w:r>
      <w:r w:rsidR="00B25060" w:rsidRPr="00B96709">
        <w:rPr>
          <w:color w:val="000000" w:themeColor="text1"/>
        </w:rPr>
        <w:instrText xml:space="preserve"> ADDIN EN.CITE &lt;EndNote&gt;&lt;Cite AuthorYear="1"&gt;&lt;Author&gt;Carreiras&lt;/Author&gt;&lt;Year&gt;2014&lt;/Year&gt;&lt;RecNum&gt;376&lt;/RecNum&gt;&lt;DisplayText&gt;Carreiras, et al. [29]&lt;/DisplayText&gt;&lt;record&gt;&lt;rec-number&gt;376&lt;/rec-number&gt;&lt;foreign-keys&gt;&lt;key app="EN" db-id="fs20xazfl25wzuez9eppee2cewvzxpzx2aze" timestamp="1714456186"&gt;376&lt;/key&gt;&lt;/foreign-keys&gt;&lt;ref-type name="Journal Article"&gt;17&lt;/ref-type&gt;&lt;contributors&gt;&lt;authors&gt;&lt;author&gt;Carreiras, João M. B.&lt;/author&gt;&lt;author&gt;Jones, Joshua&lt;/author&gt;&lt;author&gt;Lucas, Richard M.&lt;/author&gt;&lt;author&gt;Gabriel, Cristina&lt;/author&gt;&lt;/authors&gt;&lt;/contributors&gt;&lt;titles&gt;&lt;title&gt;Land Use and Land Cover Change Dynamics across the Brazilian Amazon: Insights from Extensive Time-Series Analysis of Remote Sensing Data&lt;/title&gt;&lt;secondary-title&gt;PLOS ONE&lt;/secondary-title&gt;&lt;/titles&gt;&lt;periodical&gt;&lt;full-title&gt;PLOS ONE&lt;/full-title&gt;&lt;abbr-1&gt;PLoS One&lt;/abbr-1&gt;&lt;/periodical&gt;&lt;pages&gt;e104144&lt;/pages&gt;&lt;volume&gt;9&lt;/volume&gt;&lt;number&gt;8&lt;/number&gt;&lt;dates&gt;&lt;year&gt;2014&lt;/year&gt;&lt;/dates&gt;&lt;publisher&gt;Public Library of Science&lt;/publisher&gt;&lt;urls&gt;&lt;related-urls&gt;&lt;url&gt;https://doi.org/10.1371/journal.pone.0104144&lt;/url&gt;&lt;/related-urls&gt;&lt;/urls&gt;&lt;electronic-resource-num&gt;https://doi.org/10.1371/journal.pone.0104144&lt;/electronic-resource-num&gt;&lt;/record&gt;&lt;/Cite&gt;&lt;/EndNote&gt;</w:instrText>
      </w:r>
      <w:r w:rsidRPr="00B96709">
        <w:rPr>
          <w:color w:val="000000" w:themeColor="text1"/>
        </w:rPr>
        <w:fldChar w:fldCharType="separate"/>
      </w:r>
      <w:r w:rsidR="00E91B9C" w:rsidRPr="00B96709">
        <w:rPr>
          <w:noProof/>
          <w:color w:val="000000" w:themeColor="text1"/>
        </w:rPr>
        <w:t>Carreiras, et al. [29]</w:t>
      </w:r>
      <w:r w:rsidRPr="00B96709">
        <w:rPr>
          <w:color w:val="000000" w:themeColor="text1"/>
        </w:rPr>
        <w:fldChar w:fldCharType="end"/>
      </w:r>
      <w:r w:rsidRPr="00B96709">
        <w:rPr>
          <w:color w:val="000000" w:themeColor="text1"/>
        </w:rPr>
        <w:t xml:space="preserve"> monitored the recovery of secondary forest </w:t>
      </w:r>
      <w:r w:rsidR="005D56C8" w:rsidRPr="00B96709">
        <w:rPr>
          <w:color w:val="000000" w:themeColor="text1"/>
        </w:rPr>
        <w:t>following</w:t>
      </w:r>
      <w:r w:rsidR="005D56C8" w:rsidRPr="00B96709">
        <w:rPr>
          <w:rFonts w:hint="eastAsia"/>
          <w:color w:val="000000" w:themeColor="text1"/>
          <w:lang w:eastAsia="zh-CN"/>
        </w:rPr>
        <w:t xml:space="preserve"> </w:t>
      </w:r>
      <w:r w:rsidRPr="00B96709">
        <w:rPr>
          <w:color w:val="000000" w:themeColor="text1"/>
        </w:rPr>
        <w:t>disturbances from 1985 to 2010 in a</w:t>
      </w:r>
      <w:r w:rsidR="005D56C8" w:rsidRPr="00B96709">
        <w:rPr>
          <w:rFonts w:hint="eastAsia"/>
          <w:color w:val="000000" w:themeColor="text1"/>
          <w:lang w:eastAsia="zh-CN"/>
        </w:rPr>
        <w:t>n</w:t>
      </w:r>
      <w:r w:rsidRPr="00B96709">
        <w:rPr>
          <w:color w:val="000000" w:themeColor="text1"/>
        </w:rPr>
        <w:t xml:space="preserve"> Amazon</w:t>
      </w:r>
      <w:r w:rsidR="005D56C8" w:rsidRPr="00B96709">
        <w:rPr>
          <w:rFonts w:hint="eastAsia"/>
          <w:color w:val="000000" w:themeColor="text1"/>
          <w:lang w:eastAsia="zh-CN"/>
        </w:rPr>
        <w:t>ian study site</w:t>
      </w:r>
      <w:r w:rsidRPr="00B96709">
        <w:rPr>
          <w:color w:val="000000" w:themeColor="text1"/>
        </w:rPr>
        <w:t xml:space="preserve"> by classifying annual Landsat images into the categories of forest, secondary forest and non-forest. </w:t>
      </w:r>
      <w:r w:rsidRPr="00B96709">
        <w:rPr>
          <w:color w:val="000000" w:themeColor="text1"/>
        </w:rPr>
        <w:fldChar w:fldCharType="begin"/>
      </w:r>
      <w:r w:rsidR="008C5B31" w:rsidRPr="00B96709">
        <w:rPr>
          <w:color w:val="000000" w:themeColor="text1"/>
        </w:rPr>
        <w:instrText xml:space="preserve"> ADDIN EN.CITE &lt;EndNote&gt;&lt;Cite AuthorYear="1"&gt;&lt;Author&gt;Silva Junior&lt;/Author&gt;&lt;Year&gt;2020&lt;/Year&gt;&lt;RecNum&gt;437&lt;/RecNum&gt;&lt;DisplayText&gt;Silva Junior, et al. [30]&lt;/DisplayText&gt;&lt;record&gt;&lt;rec-number&gt;437&lt;/rec-number&gt;&lt;foreign-keys&gt;&lt;key app="EN" db-id="pv902f0emrpxwae0aecvvpapa20ep02dp9fp" timestamp="1736151397"&gt;437&lt;/key&gt;&lt;/foreign-keys&gt;&lt;ref-type name="Journal Article"&gt;17&lt;/ref-type&gt;&lt;contributors&gt;&lt;authors&gt;&lt;author&gt;Silva Junior, Celso H. L.&lt;/author&gt;&lt;author&gt;Heinrich, Viola H. A.&lt;/author&gt;&lt;author&gt;Freire, Ana T. G.&lt;/author&gt;&lt;author&gt;Broggio, Igor S.&lt;/author&gt;&lt;author&gt;Rosan, Thais M.&lt;/author&gt;&lt;author&gt;Doblas, Juan&lt;/author&gt;&lt;author&gt;Anderson, Liana O.&lt;/author&gt;&lt;author&gt;Rousseau, Guillaume X.&lt;/author&gt;&lt;author&gt;Shimabukuro, Yosio E.&lt;/author&gt;&lt;author&gt;Silva, Carlos A.&lt;/author&gt;&lt;author&gt;House, Joanna I.&lt;/author&gt;&lt;author&gt;Aragão, Luiz E. O. C.&lt;/author&gt;&lt;/authors&gt;&lt;/contributors&gt;&lt;titles&gt;&lt;title&gt;Benchmark maps of 33 years of secondary forest age for Brazil&lt;/title&gt;&lt;secondary-title&gt;Scientific Data&lt;/secondary-title&gt;&lt;/titles&gt;&lt;periodical&gt;&lt;full-title&gt;Scientific Data&lt;/full-title&gt;&lt;abbr-1&gt;Sci. Data&lt;/abbr-1&gt;&lt;/periodical&gt;&lt;pages&gt;269&lt;/pages&gt;&lt;volume&gt;7&lt;/volume&gt;&lt;number&gt;1&lt;/number&gt;&lt;dates&gt;&lt;year&gt;2020&lt;/year&gt;&lt;pub-dates&gt;&lt;date&gt;2020/08/14&lt;/date&gt;&lt;/pub-dates&gt;&lt;/dates&gt;&lt;isbn&gt;2052-4463&lt;/isbn&gt;&lt;urls&gt;&lt;related-urls&gt;&lt;url&gt;https://doi.org/10.1038/s41597-020-00600-4&lt;/url&gt;&lt;/related-urls&gt;&lt;/urls&gt;&lt;electronic-resource-num&gt;10.1038/s41597-020-00600-4&lt;/electronic-resource-num&gt;&lt;/record&gt;&lt;/Cite&gt;&lt;/EndNote&gt;</w:instrText>
      </w:r>
      <w:r w:rsidRPr="00B96709">
        <w:rPr>
          <w:color w:val="000000" w:themeColor="text1"/>
        </w:rPr>
        <w:fldChar w:fldCharType="separate"/>
      </w:r>
      <w:r w:rsidR="00E91B9C" w:rsidRPr="00B96709">
        <w:rPr>
          <w:noProof/>
          <w:color w:val="000000" w:themeColor="text1"/>
        </w:rPr>
        <w:t>Silva Junior, et al. [30]</w:t>
      </w:r>
      <w:r w:rsidRPr="00B96709">
        <w:rPr>
          <w:color w:val="000000" w:themeColor="text1"/>
        </w:rPr>
        <w:fldChar w:fldCharType="end"/>
      </w:r>
      <w:r w:rsidRPr="00B96709">
        <w:rPr>
          <w:color w:val="000000" w:themeColor="text1"/>
        </w:rPr>
        <w:t xml:space="preserve"> mapped the secondary forest age in Brazil from 1985 to 2018, including secondary forest recovery </w:t>
      </w:r>
      <w:r w:rsidR="005D56C8" w:rsidRPr="00B96709">
        <w:rPr>
          <w:color w:val="000000" w:themeColor="text1"/>
        </w:rPr>
        <w:t>following</w:t>
      </w:r>
      <w:r w:rsidR="005D56C8" w:rsidRPr="00B96709">
        <w:rPr>
          <w:rFonts w:hint="eastAsia"/>
          <w:color w:val="000000" w:themeColor="text1"/>
          <w:lang w:eastAsia="zh-CN"/>
        </w:rPr>
        <w:t xml:space="preserve"> </w:t>
      </w:r>
      <w:r w:rsidRPr="00B96709">
        <w:rPr>
          <w:color w:val="000000" w:themeColor="text1"/>
        </w:rPr>
        <w:t xml:space="preserve">disturbances, by using the annual Brazilian land cover dataset (MapBiomas Collection 4.1). </w:t>
      </w:r>
      <w:r w:rsidR="005B4B06" w:rsidRPr="00B96709">
        <w:rPr>
          <w:rFonts w:hint="eastAsia"/>
          <w:color w:val="000000" w:themeColor="text1"/>
          <w:lang w:eastAsia="zh-CN"/>
        </w:rPr>
        <w:t>A</w:t>
      </w:r>
      <w:r w:rsidRPr="00B96709">
        <w:rPr>
          <w:color w:val="000000" w:themeColor="text1"/>
        </w:rPr>
        <w:t xml:space="preserve"> long-term </w:t>
      </w:r>
      <w:bookmarkStart w:id="3" w:name="_Hlk207098531"/>
      <w:r w:rsidRPr="00B96709">
        <w:rPr>
          <w:color w:val="000000" w:themeColor="text1"/>
        </w:rPr>
        <w:t xml:space="preserve">tropical moist forests (TMF) </w:t>
      </w:r>
      <w:bookmarkEnd w:id="3"/>
      <w:r w:rsidRPr="00B96709">
        <w:rPr>
          <w:color w:val="000000" w:themeColor="text1"/>
        </w:rPr>
        <w:t xml:space="preserve">change product developed by the European Commission </w:t>
      </w:r>
      <w:bookmarkStart w:id="4" w:name="_Hlk207098510"/>
      <w:r w:rsidR="006A7BA4" w:rsidRPr="00B96709">
        <w:rPr>
          <w:color w:val="000000" w:themeColor="text1"/>
        </w:rPr>
        <w:t xml:space="preserve">Joint Research Centre </w:t>
      </w:r>
      <w:r w:rsidR="006A7BA4" w:rsidRPr="00B96709">
        <w:rPr>
          <w:rFonts w:hint="eastAsia"/>
          <w:color w:val="000000" w:themeColor="text1"/>
          <w:lang w:eastAsia="zh-CN"/>
        </w:rPr>
        <w:t>(</w:t>
      </w:r>
      <w:r w:rsidR="006A7BA4" w:rsidRPr="00B96709">
        <w:rPr>
          <w:color w:val="000000" w:themeColor="text1"/>
        </w:rPr>
        <w:t>JRC</w:t>
      </w:r>
      <w:r w:rsidR="006A7BA4" w:rsidRPr="00B96709">
        <w:rPr>
          <w:rFonts w:hint="eastAsia"/>
          <w:color w:val="000000" w:themeColor="text1"/>
          <w:lang w:eastAsia="zh-CN"/>
        </w:rPr>
        <w:t>)</w:t>
      </w:r>
      <w:bookmarkEnd w:id="4"/>
      <w:r w:rsidR="006A7BA4" w:rsidRPr="00B96709">
        <w:rPr>
          <w:rFonts w:hint="eastAsia"/>
          <w:color w:val="000000" w:themeColor="text1"/>
          <w:lang w:eastAsia="zh-CN"/>
        </w:rPr>
        <w:t xml:space="preserve"> </w:t>
      </w:r>
      <w:r w:rsidRPr="00B96709">
        <w:rPr>
          <w:color w:val="000000" w:themeColor="text1"/>
        </w:rPr>
        <w:fldChar w:fldCharType="begin"/>
      </w:r>
      <w:r w:rsidR="00B25060" w:rsidRPr="00B96709">
        <w:rPr>
          <w:color w:val="000000" w:themeColor="text1"/>
        </w:rPr>
        <w:instrText xml:space="preserve"> ADDIN EN.CITE &lt;EndNote&gt;&lt;Cite&gt;&lt;Author&gt;Vancutsem&lt;/Author&gt;&lt;Year&gt;2021&lt;/Year&gt;&lt;RecNum&gt;358&lt;/RecNum&gt;&lt;DisplayText&gt;[7]&lt;/DisplayText&gt;&lt;record&gt;&lt;rec-number&gt;358&lt;/rec-number&gt;&lt;foreign-keys&gt;&lt;key app="EN" db-id="fs20xazfl25wzuez9eppee2cewvzxpzx2aze" timestamp="1713765767"&gt;358&lt;/key&gt;&lt;/foreign-keys&gt;&lt;ref-type name="Journal Article"&gt;17&lt;/ref-type&gt;&lt;contributors&gt;&lt;authors&gt;&lt;author&gt;Vancutsem, C.&lt;/author&gt;&lt;author&gt;Achard, F.&lt;/author&gt;&lt;author&gt;Pekel, J. F.&lt;/author&gt;&lt;author&gt;Vieilledent, G.&lt;/author&gt;&lt;author&gt;Carboni, S.&lt;/author&gt;&lt;author&gt;Simonetti, D.&lt;/author&gt;&lt;author&gt;Gallego, J.&lt;/author&gt;&lt;author&gt;Aragão, L. E. O. C.&lt;/author&gt;&lt;author&gt;Nasi, R.&lt;/author&gt;&lt;/authors&gt;&lt;/contributors&gt;&lt;titles&gt;&lt;title&gt;Long-term (1990–2019) monitoring of forest cover changes in the humid tropics&lt;/title&gt;&lt;secondary-title&gt;Science Advances&lt;/secondary-title&gt;&lt;/titles&gt;&lt;periodical&gt;&lt;full-title&gt;Science Advances&lt;/full-title&gt;&lt;abbr-1&gt;Sci. Adv.&lt;/abbr-1&gt;&lt;/periodical&gt;&lt;pages&gt;eabe1603&lt;/pages&gt;&lt;volume&gt;7&lt;/volume&gt;&lt;number&gt;10&lt;/number&gt;&lt;dates&gt;&lt;year&gt;2021&lt;/year&gt;&lt;/dates&gt;&lt;publisher&gt;American Association for the Advancement of Science&lt;/publisher&gt;&lt;urls&gt;&lt;related-urls&gt;&lt;url&gt;https://doi.org/10.1126/sciadv.abe1603&lt;/url&gt;&lt;/related-urls&gt;&lt;/urls&gt;&lt;electronic-resource-num&gt;https://doi.org/10.1126/sciadv.abe1603&lt;/electronic-resource-num&gt;&lt;access-date&gt;2024/04/21&lt;/access-date&gt;&lt;/record&gt;&lt;/Cite&gt;&lt;/EndNote&gt;</w:instrText>
      </w:r>
      <w:r w:rsidRPr="00B96709">
        <w:rPr>
          <w:color w:val="000000" w:themeColor="text1"/>
        </w:rPr>
        <w:fldChar w:fldCharType="separate"/>
      </w:r>
      <w:r w:rsidRPr="00B96709">
        <w:rPr>
          <w:noProof/>
          <w:color w:val="000000" w:themeColor="text1"/>
        </w:rPr>
        <w:t>[7]</w:t>
      </w:r>
      <w:r w:rsidRPr="00B96709">
        <w:rPr>
          <w:color w:val="000000" w:themeColor="text1"/>
        </w:rPr>
        <w:fldChar w:fldCharType="end"/>
      </w:r>
      <w:r w:rsidRPr="00B96709">
        <w:rPr>
          <w:color w:val="000000" w:themeColor="text1"/>
        </w:rPr>
        <w:t xml:space="preserve"> quantified the annual deforestation, degradation and recovery of moist evergreen and semi-evergreen forests in the tropics </w:t>
      </w:r>
      <w:r w:rsidR="00050420" w:rsidRPr="00B96709">
        <w:rPr>
          <w:color w:val="000000" w:themeColor="text1"/>
        </w:rPr>
        <w:t>since 1990</w:t>
      </w:r>
      <w:r w:rsidR="00050420" w:rsidRPr="00B96709">
        <w:rPr>
          <w:rFonts w:hint="eastAsia"/>
          <w:color w:val="000000" w:themeColor="text1"/>
          <w:lang w:eastAsia="zh-CN"/>
        </w:rPr>
        <w:t xml:space="preserve"> </w:t>
      </w:r>
      <w:r w:rsidRPr="00B96709">
        <w:rPr>
          <w:color w:val="000000" w:themeColor="text1"/>
        </w:rPr>
        <w:t xml:space="preserve">by using the generated annual thematic forest cover maps with six classes. </w:t>
      </w:r>
      <w:r w:rsidR="005B4B06" w:rsidRPr="00B96709">
        <w:rPr>
          <w:color w:val="000000" w:themeColor="text1"/>
        </w:rPr>
        <w:t xml:space="preserve">The accuracy of </w:t>
      </w:r>
      <w:r w:rsidR="005B4B06" w:rsidRPr="00B96709">
        <w:rPr>
          <w:rFonts w:hint="eastAsia"/>
          <w:color w:val="000000" w:themeColor="text1"/>
          <w:lang w:eastAsia="zh-CN"/>
        </w:rPr>
        <w:t xml:space="preserve">monitoring </w:t>
      </w:r>
      <w:r w:rsidR="0049252A" w:rsidRPr="00B96709">
        <w:rPr>
          <w:rFonts w:hint="eastAsia"/>
          <w:color w:val="000000" w:themeColor="text1"/>
          <w:lang w:eastAsia="zh-CN"/>
        </w:rPr>
        <w:t>forest disturbance and following</w:t>
      </w:r>
      <w:r w:rsidR="005B4B06" w:rsidRPr="00B96709">
        <w:rPr>
          <w:color w:val="000000" w:themeColor="text1"/>
        </w:rPr>
        <w:t xml:space="preserve"> recovery using forest cover classification </w:t>
      </w:r>
      <w:r w:rsidR="005B4B06" w:rsidRPr="00B96709">
        <w:rPr>
          <w:rFonts w:hint="eastAsia"/>
          <w:color w:val="000000" w:themeColor="text1"/>
          <w:lang w:eastAsia="zh-CN"/>
        </w:rPr>
        <w:t>relies</w:t>
      </w:r>
      <w:r w:rsidR="005B4B06" w:rsidRPr="00B96709">
        <w:rPr>
          <w:color w:val="000000" w:themeColor="text1"/>
        </w:rPr>
        <w:t xml:space="preserve"> heavily on</w:t>
      </w:r>
      <w:r w:rsidR="005B4B06" w:rsidRPr="00B96709">
        <w:rPr>
          <w:rFonts w:hint="eastAsia"/>
          <w:color w:val="000000" w:themeColor="text1"/>
          <w:lang w:eastAsia="zh-CN"/>
        </w:rPr>
        <w:t xml:space="preserve"> the quality of</w:t>
      </w:r>
      <w:r w:rsidR="005B4B06" w:rsidRPr="00B96709">
        <w:rPr>
          <w:color w:val="000000" w:themeColor="text1"/>
        </w:rPr>
        <w:t xml:space="preserve"> time-series classification.</w:t>
      </w:r>
      <w:r w:rsidR="005B4B06" w:rsidRPr="00B96709">
        <w:rPr>
          <w:rFonts w:hint="eastAsia"/>
          <w:color w:val="000000" w:themeColor="text1"/>
          <w:lang w:eastAsia="zh-CN"/>
        </w:rPr>
        <w:t xml:space="preserve"> </w:t>
      </w:r>
      <w:r w:rsidRPr="00B96709">
        <w:rPr>
          <w:color w:val="000000" w:themeColor="text1"/>
        </w:rPr>
        <w:t xml:space="preserve">However, generating high-quality, spatially continuous long-term forest cover classification maps remains a challenging task </w:t>
      </w:r>
      <w:r w:rsidRPr="00B96709">
        <w:rPr>
          <w:color w:val="000000" w:themeColor="text1"/>
        </w:rPr>
        <w:fldChar w:fldCharType="begin">
          <w:fldData xml:space="preserve">PEVuZE5vdGU+PENpdGU+PEF1dGhvcj5DaGVuPC9BdXRob3I+PFllYXI+MjAyMDwvWWVhcj48UmVj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PEVuZE5vdGU+PENpdGU+PEF1dGhvcj5DaGVuPC9BdXRob3I+PFllYXI+MjAyMDwvWWVhcj48UmVj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[25, 31, 32]</w:t>
      </w:r>
      <w:r w:rsidRPr="00B96709">
        <w:rPr>
          <w:color w:val="000000" w:themeColor="text1"/>
        </w:rPr>
        <w:fldChar w:fldCharType="end"/>
      </w:r>
      <w:r w:rsidRPr="00B96709">
        <w:rPr>
          <w:color w:val="000000" w:themeColor="text1"/>
        </w:rPr>
        <w:t xml:space="preserve">. </w:t>
      </w:r>
    </w:p>
    <w:p w14:paraId="2A47F92C" w14:textId="728EF070" w:rsidR="00DE60F1" w:rsidRPr="00B96709" w:rsidRDefault="00DE60F1" w:rsidP="00DE60F1">
      <w:pPr>
        <w:ind w:firstLineChars="200" w:firstLine="400"/>
        <w:jc w:val="both"/>
        <w:rPr>
          <w:color w:val="000000" w:themeColor="text1"/>
        </w:rPr>
      </w:pPr>
      <w:r w:rsidRPr="00B96709">
        <w:rPr>
          <w:color w:val="000000" w:themeColor="text1"/>
        </w:rPr>
        <w:t>Time-series index trajectory methods segment long-term continuous Landsat spectral and index values into distinct temporal trajectories by identifying time-series breakpoints or vertices</w:t>
      </w:r>
      <w:r w:rsidR="006F4D31" w:rsidRPr="00B96709">
        <w:rPr>
          <w:rFonts w:hint="eastAsia"/>
          <w:color w:val="000000" w:themeColor="text1"/>
          <w:lang w:eastAsia="zh-CN"/>
        </w:rPr>
        <w:t>. This allows</w:t>
      </w:r>
      <w:r w:rsidRPr="00B96709">
        <w:rPr>
          <w:color w:val="000000" w:themeColor="text1"/>
        </w:rPr>
        <w:t xml:space="preserve"> forest disturbances and subsequent recovery </w:t>
      </w:r>
      <w:r w:rsidR="006F4D31" w:rsidRPr="00B96709">
        <w:rPr>
          <w:rFonts w:hint="eastAsia"/>
          <w:color w:val="000000" w:themeColor="text1"/>
          <w:lang w:eastAsia="zh-CN"/>
        </w:rPr>
        <w:t>to be identified through</w:t>
      </w:r>
      <w:r w:rsidRPr="00B96709">
        <w:rPr>
          <w:color w:val="000000" w:themeColor="text1"/>
        </w:rPr>
        <w:t xml:space="preserve"> analyzing changes </w:t>
      </w:r>
      <w:r w:rsidR="006F4D31" w:rsidRPr="00B96709">
        <w:rPr>
          <w:rFonts w:hint="eastAsia"/>
          <w:color w:val="000000" w:themeColor="text1"/>
          <w:lang w:eastAsia="zh-CN"/>
        </w:rPr>
        <w:t>along</w:t>
      </w:r>
      <w:r w:rsidRPr="00B96709">
        <w:rPr>
          <w:color w:val="000000" w:themeColor="text1"/>
        </w:rPr>
        <w:t xml:space="preserve"> these temporal trajectories </w:t>
      </w:r>
      <w:r w:rsidRPr="00B96709">
        <w:rPr>
          <w:color w:val="000000" w:themeColor="text1"/>
        </w:rPr>
        <w:fldChar w:fldCharType="begin">
          <w:fldData xml:space="preserve">PEVuZE5vdGU+PENpdGU+PEF1dGhvcj5LZW5uZWR5PC9BdXRob3I+PFllYXI+MjAwNzwvWWVhcj48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PEVuZE5vdGU+PENpdGU+PEF1dGhvcj5LZW5uZWR5PC9BdXRob3I+PFllYXI+MjAwNzwvWWVhcj48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[33, 34]</w:t>
      </w:r>
      <w:r w:rsidRPr="00B96709">
        <w:rPr>
          <w:color w:val="000000" w:themeColor="text1"/>
        </w:rPr>
        <w:fldChar w:fldCharType="end"/>
      </w:r>
      <w:r w:rsidRPr="00B96709">
        <w:rPr>
          <w:color w:val="000000" w:themeColor="text1"/>
        </w:rPr>
        <w:t xml:space="preserve">. Various </w:t>
      </w:r>
      <w:r w:rsidR="006F4D31" w:rsidRPr="00B96709">
        <w:rPr>
          <w:rFonts w:hint="eastAsia"/>
          <w:color w:val="000000" w:themeColor="text1"/>
          <w:lang w:eastAsia="zh-CN"/>
        </w:rPr>
        <w:t xml:space="preserve">spectral </w:t>
      </w:r>
      <w:r w:rsidRPr="00B96709">
        <w:rPr>
          <w:color w:val="000000" w:themeColor="text1"/>
        </w:rPr>
        <w:t xml:space="preserve">indices have been used together with LandTrendr to track forest disturbances and regrowth based on long-term vegetation indices </w:t>
      </w:r>
      <w:r w:rsidR="00496D2E" w:rsidRPr="00B96709">
        <w:rPr>
          <w:rFonts w:hint="eastAsia"/>
          <w:color w:val="000000" w:themeColor="text1"/>
          <w:lang w:eastAsia="zh-CN"/>
        </w:rPr>
        <w:t xml:space="preserve">extracted </w:t>
      </w:r>
      <w:r w:rsidRPr="00B96709">
        <w:rPr>
          <w:color w:val="000000" w:themeColor="text1"/>
        </w:rPr>
        <w:t xml:space="preserve">from Landsat images </w:t>
      </w:r>
      <w:r w:rsidRPr="00B96709">
        <w:rPr>
          <w:color w:val="000000" w:themeColor="text1"/>
        </w:rPr>
        <w:fldChar w:fldCharType="begin"/>
      </w:r>
      <w:r w:rsidR="00B25060" w:rsidRPr="00B96709">
        <w:rPr>
          <w:color w:val="000000" w:themeColor="text1"/>
        </w:rPr>
        <w:instrText xml:space="preserve"> ADDIN EN.CITE &lt;EndNote&gt;&lt;Cite&gt;&lt;Author&gt;Kennedy&lt;/Author&gt;&lt;Year&gt;2010&lt;/Year&gt;&lt;RecNum&gt;380&lt;/RecNum&gt;&lt;DisplayText&gt;[34]&lt;/DisplayText&gt;&lt;record&gt;&lt;rec-number&gt;380&lt;/rec-number&gt;&lt;foreign-keys&gt;&lt;key app="EN" db-id="fs20xazfl25wzuez9eppee2cewvzxpzx2aze" timestamp="1714457340"&gt;380&lt;/key&gt;&lt;/foreign-keys&gt;&lt;ref-type name="Journal Article"&gt;17&lt;/ref-type&gt;&lt;contributors&gt;&lt;authors&gt;&lt;author&gt;Kennedy, Robert E.&lt;/author&gt;&lt;author&gt;Yang, Zhiqiang&lt;/author&gt;&lt;author&gt;Cohen, Warren B.&lt;/author&gt;&lt;/authors&gt;&lt;/contributors&gt;&lt;titles&gt;&lt;title&gt;Detecting trends in forest disturbance and recovery using yearly Landsat time series: 1. LandTrendr — Temporal segmentation algorithms&lt;/title&gt;&lt;secondary-title&gt;Remote Sensing of Environment&lt;/secondary-title&gt;&lt;/titles&gt;&lt;periodical&gt;&lt;full-title&gt;Remote Sensing of Environment&lt;/full-title&gt;&lt;abbr-1&gt;Remote Sens. Environ.&lt;/abbr-1&gt;&lt;/periodical&gt;&lt;pages&gt;2897-2910&lt;/pages&gt;&lt;volume&gt;114&lt;/volume&gt;&lt;number&gt;12&lt;/number&gt;&lt;keywords&gt;&lt;keyword&gt;Change detection&lt;/keyword&gt;&lt;keyword&gt;Land cover dynamics&lt;/keyword&gt;&lt;keyword&gt;Landsat&lt;/keyword&gt;&lt;keyword&gt;Time series&lt;/keyword&gt;&lt;keyword&gt;Forest disturbance&lt;/keyword&gt;&lt;keyword&gt;Forest growth&lt;/keyword&gt;&lt;keyword&gt;Temporal segmentation&lt;/keyword&gt;&lt;/keywords&gt;&lt;dates&gt;&lt;year&gt;2010&lt;/year&gt;&lt;pub-dates&gt;&lt;date&gt;2010/12/15/&lt;/date&gt;&lt;/pub-dates&gt;&lt;/dates&gt;&lt;isbn&gt;0034-4257&lt;/isbn&gt;&lt;urls&gt;&lt;related-urls&gt;&lt;url&gt;https://www.sciencedirect.com/science/article/pii/S0034425710002245&lt;/url&gt;&lt;/related-urls&gt;&lt;/urls&gt;&lt;electronic-resource-num&gt;https://doi.org/10.1016/j.rse.2010.07.008&lt;/electronic-resource-num&gt;&lt;/record&gt;&lt;/Cite&gt;&lt;/EndNote&gt;</w:instrText>
      </w:r>
      <w:r w:rsidRPr="00B96709">
        <w:rPr>
          <w:color w:val="000000" w:themeColor="text1"/>
        </w:rPr>
        <w:fldChar w:fldCharType="separate"/>
      </w:r>
      <w:r w:rsidRPr="00B96709">
        <w:rPr>
          <w:noProof/>
          <w:color w:val="000000" w:themeColor="text1"/>
        </w:rPr>
        <w:t>[34]</w:t>
      </w:r>
      <w:r w:rsidRPr="00B96709">
        <w:rPr>
          <w:color w:val="000000" w:themeColor="text1"/>
        </w:rPr>
        <w:fldChar w:fldCharType="end"/>
      </w:r>
      <w:r w:rsidRPr="00B96709">
        <w:rPr>
          <w:color w:val="000000" w:themeColor="text1"/>
        </w:rPr>
        <w:t xml:space="preserve">, such as the </w:t>
      </w:r>
      <w:r w:rsidR="00207422" w:rsidRPr="00B96709">
        <w:rPr>
          <w:rFonts w:hint="eastAsia"/>
          <w:color w:val="000000" w:themeColor="text1"/>
          <w:lang w:eastAsia="zh-CN"/>
        </w:rPr>
        <w:t xml:space="preserve">indices </w:t>
      </w:r>
      <w:r w:rsidRPr="00B96709">
        <w:rPr>
          <w:color w:val="000000" w:themeColor="text1"/>
        </w:rPr>
        <w:t xml:space="preserve">of NBR, Normalized Difference Vegetation Index (NDVI) and Normalized Difference Moisture Index (NDMI). </w:t>
      </w:r>
      <w:r w:rsidRPr="00B96709">
        <w:rPr>
          <w:color w:val="000000" w:themeColor="text1"/>
        </w:rPr>
        <w:fldChar w:fldCharType="begin"/>
      </w:r>
      <w:r w:rsidR="00B25060" w:rsidRPr="00B96709">
        <w:rPr>
          <w:color w:val="000000" w:themeColor="text1"/>
        </w:rPr>
        <w:instrText xml:space="preserve"> ADDIN EN.CITE &lt;EndNote&gt;&lt;Cite AuthorYear="1"&gt;&lt;Author&gt;Kennedy&lt;/Author&gt;&lt;Year&gt;2012&lt;/Year&gt;&lt;RecNum&gt;336&lt;/RecNum&gt;&lt;DisplayText&gt;Kennedy, et al. [35]&lt;/DisplayText&gt;&lt;record&gt;&lt;rec-number&gt;336&lt;/rec-number&gt;&lt;foreign-keys&gt;&lt;key app="EN" db-id="fs20xazfl25wzuez9eppee2cewvzxpzx2aze" timestamp="1702542365"&gt;336&lt;/key&gt;&lt;/foreign-keys&gt;&lt;ref-type name="Journal Article"&gt;17&lt;/ref-type&gt;&lt;contributors&gt;&lt;authors&gt;&lt;author&gt;Kennedy, Robert E.&lt;/author&gt;&lt;author&gt;Yang, Zhiqiang&lt;/author&gt;&lt;author&gt;Cohen, Warren B.&lt;/author&gt;&lt;author&gt;Pfaff, Eric&lt;/author&gt;&lt;author&gt;Braaten, Justin&lt;/author&gt;&lt;author&gt;Nelson, Peder&lt;/author&gt;&lt;/authors&gt;&lt;/contributors&gt;&lt;titles&gt;&lt;title&gt;Spatial and temporal patterns of forest disturbance and regrowth within the area of the Northwest Forest Plan&lt;/title&gt;&lt;secondary-title&gt;Remote Sensing of Environment&lt;/secondary-title&gt;&lt;/titles&gt;&lt;periodical&gt;&lt;full-title&gt;Remote Sensing of Environment&lt;/full-title&gt;&lt;abbr-1&gt;Remote Sens. Environ.&lt;/abbr-1&gt;&lt;/periodical&gt;&lt;pages&gt;117-133&lt;/pages&gt;&lt;volume&gt;122&lt;/volume&gt;&lt;keywords&gt;&lt;keyword&gt;Change detection&lt;/keyword&gt;&lt;keyword&gt;Landsat&lt;/keyword&gt;&lt;keyword&gt;Forest&lt;/keyword&gt;&lt;keyword&gt;Northwest forest plan&lt;/keyword&gt;&lt;keyword&gt;Disturbance&lt;/keyword&gt;&lt;keyword&gt;Growth&lt;/keyword&gt;&lt;/keywords&gt;&lt;dates&gt;&lt;year&gt;2012&lt;/year&gt;&lt;pub-dates&gt;&lt;date&gt;2012/07/01/&lt;/date&gt;&lt;/pub-dates&gt;&lt;/dates&gt;&lt;isbn&gt;0034-4257&lt;/isbn&gt;&lt;urls&gt;&lt;related-urls&gt;&lt;url&gt;https://www.sciencedirect.com/science/article/pii/S0034425712000417&lt;/url&gt;&lt;/related-urls&gt;&lt;/urls&gt;&lt;electronic-resource-num&gt;https://doi.org/10.1016/j.rse.2011.09.024&lt;/electronic-resource-num&gt;&lt;/record&gt;&lt;/Cite&gt;&lt;/EndNote&gt;</w:instrText>
      </w:r>
      <w:r w:rsidRPr="00B96709">
        <w:rPr>
          <w:color w:val="000000" w:themeColor="text1"/>
        </w:rPr>
        <w:fldChar w:fldCharType="separate"/>
      </w:r>
      <w:r w:rsidR="00E91B9C" w:rsidRPr="00B96709">
        <w:rPr>
          <w:noProof/>
          <w:color w:val="000000" w:themeColor="text1"/>
        </w:rPr>
        <w:t xml:space="preserve">Kennedy, et al. </w:t>
      </w:r>
      <w:r w:rsidR="00E91B9C" w:rsidRPr="00B96709">
        <w:rPr>
          <w:noProof/>
          <w:color w:val="000000" w:themeColor="text1"/>
        </w:rPr>
        <w:t>[35]</w:t>
      </w:r>
      <w:r w:rsidRPr="00B96709">
        <w:rPr>
          <w:color w:val="000000" w:themeColor="text1"/>
        </w:rPr>
        <w:fldChar w:fldCharType="end"/>
      </w:r>
      <w:r w:rsidRPr="00B96709">
        <w:rPr>
          <w:color w:val="000000" w:themeColor="text1"/>
        </w:rPr>
        <w:t xml:space="preserve"> applied LandTrendr to monitor the forest disturbance and regrowth within a local study site using Landsat TM and ETM+ images during 1985-2008. </w:t>
      </w:r>
      <w:r w:rsidRPr="00B96709">
        <w:rPr>
          <w:color w:val="000000" w:themeColor="text1"/>
        </w:rPr>
        <w:fldChar w:fldCharType="begin"/>
      </w:r>
      <w:r w:rsidR="00B25060" w:rsidRPr="00B96709">
        <w:rPr>
          <w:color w:val="000000" w:themeColor="text1"/>
        </w:rPr>
        <w:instrText xml:space="preserve"> ADDIN EN.CITE &lt;EndNote&gt;&lt;Cite AuthorYear="1"&gt;&lt;Author&gt;Hua&lt;/Author&gt;&lt;Year&gt;2021&lt;/Year&gt;&lt;RecNum&gt;337&lt;/RecNum&gt;&lt;DisplayText&gt;Hua, et al. [36]&lt;/DisplayText&gt;&lt;record&gt;&lt;rec-number&gt;337&lt;/rec-number&gt;&lt;foreign-keys&gt;&lt;key app="EN" db-id="fs20xazfl25wzuez9eppee2cewvzxpzx2aze" timestamp="1702608079"&gt;337&lt;/key&gt;&lt;/foreign-keys&gt;&lt;ref-type name="Journal Article"&gt;17&lt;/ref-type&gt;&lt;contributors&gt;&lt;authors&gt;&lt;author&gt;J. Hua&lt;/author&gt;&lt;author&gt;G. Chen&lt;/author&gt;&lt;author&gt;L. Yu&lt;/author&gt;&lt;author&gt;Q. Ye&lt;/author&gt;&lt;author&gt;H. Jiao&lt;/author&gt;&lt;author&gt;X. Luo&lt;/author&gt;&lt;/authors&gt;&lt;/contributors&gt;&lt;titles&gt;&lt;title&gt;Improved Mapping of Long-Term Forest Disturbance and Recovery Dynamics in the Subtropical China Using All Available Landsat Time-Series Imagery on Google Earth Engine Platform&lt;/title&gt;&lt;secondary-title&gt;IEEE Journal of Selected Topics in Applied Earth Observations and Remote Sensing&lt;/secondary-title&gt;&lt;/titles&gt;&lt;periodical&gt;&lt;full-title&gt;IEEE Journal of Selected Topics in Applied Earth Observations and Remote Sensing&lt;/full-title&gt;&lt;abbr-1&gt;IEEE J. Sel. Top. Appl. Earth Obs. Remote Sens.&lt;/abbr-1&gt;&lt;/periodical&gt;&lt;pages&gt;2754-2768&lt;/pages&gt;&lt;volume&gt;14&lt;/volume&gt;&lt;dates&gt;&lt;year&gt;2021&lt;/year&gt;&lt;/dates&gt;&lt;isbn&gt;2151-1535&lt;/isbn&gt;&lt;urls&gt;&lt;/urls&gt;&lt;electronic-resource-num&gt;https://doi.org/10.1109/JSTARS.2021.3058421&lt;/electronic-resource-num&gt;&lt;/record&gt;&lt;/Cite&gt;&lt;/EndNote&gt;</w:instrText>
      </w:r>
      <w:r w:rsidRPr="00B96709">
        <w:rPr>
          <w:color w:val="000000" w:themeColor="text1"/>
        </w:rPr>
        <w:fldChar w:fldCharType="separate"/>
      </w:r>
      <w:r w:rsidR="00E91B9C" w:rsidRPr="00B96709">
        <w:rPr>
          <w:noProof/>
          <w:color w:val="000000" w:themeColor="text1"/>
        </w:rPr>
        <w:t>Hua, et al. [36]</w:t>
      </w:r>
      <w:r w:rsidRPr="00B96709">
        <w:rPr>
          <w:color w:val="000000" w:themeColor="text1"/>
        </w:rPr>
        <w:fldChar w:fldCharType="end"/>
      </w:r>
      <w:r w:rsidRPr="00B96709">
        <w:rPr>
          <w:color w:val="000000" w:themeColor="text1"/>
        </w:rPr>
        <w:t xml:space="preserve"> used LandTrendr to monitor the long-term dynamics of forest disturbance</w:t>
      </w:r>
      <w:r w:rsidR="00B10065" w:rsidRPr="00B96709">
        <w:rPr>
          <w:rFonts w:hint="eastAsia"/>
          <w:color w:val="000000" w:themeColor="text1"/>
          <w:lang w:eastAsia="zh-CN"/>
        </w:rPr>
        <w:t>s</w:t>
      </w:r>
      <w:r w:rsidRPr="00B96709">
        <w:rPr>
          <w:color w:val="000000" w:themeColor="text1"/>
        </w:rPr>
        <w:t xml:space="preserve"> and recovery in Jiangxi Province, China with time-series Landsat images. </w:t>
      </w:r>
      <w:r w:rsidRPr="00B96709">
        <w:rPr>
          <w:color w:val="000000" w:themeColor="text1"/>
        </w:rPr>
        <w:fldChar w:fldCharType="begin"/>
      </w:r>
      <w:r w:rsidR="00B25060" w:rsidRPr="00B96709">
        <w:rPr>
          <w:color w:val="000000" w:themeColor="text1"/>
        </w:rPr>
        <w:instrText xml:space="preserve"> ADDIN EN.CITE &lt;EndNote&gt;&lt;Cite AuthorYear="1"&gt;&lt;Author&gt;Huang&lt;/Author&gt;&lt;Year&gt;2023&lt;/Year&gt;&lt;RecNum&gt;335&lt;/RecNum&gt;&lt;DisplayText&gt;Huang, et al. [37]&lt;/DisplayText&gt;&lt;record&gt;&lt;rec-number&gt;335&lt;/rec-number&gt;&lt;foreign-keys&gt;&lt;key app="EN" db-id="fs20xazfl25wzuez9eppee2cewvzxpzx2aze" timestamp="1702541938"&gt;335&lt;/key&gt;&lt;/foreign-keys&gt;&lt;ref-type name="Journal Article"&gt;17&lt;/ref-type&gt;&lt;contributors&gt;&lt;authors&gt;&lt;author&gt;Z. Huang&lt;/author&gt;&lt;author&gt;X. Li&lt;/author&gt;&lt;author&gt;H. Du&lt;/author&gt;&lt;author&gt;W. Zou&lt;/author&gt;&lt;author&gt;G. Zhou&lt;/author&gt;&lt;author&gt;F. Mao&lt;/author&gt;&lt;author&gt;W. Fan&lt;/author&gt;&lt;author&gt;Y. Xu&lt;/author&gt;&lt;author&gt;C. Ni&lt;/author&gt;&lt;author&gt;B. Zhang&lt;/author&gt;&lt;author&gt;Q. Chen&lt;/author&gt;&lt;author&gt;J. Chen&lt;/author&gt;&lt;author&gt;M. Hu&lt;/author&gt;&lt;/authors&gt;&lt;/contributors&gt;&lt;titles&gt;&lt;title&gt;An Algorithm of Forest Age Estimation Based on the Forest Disturbance and Recovery Detection&lt;/title&gt;&lt;secondary-title&gt;IEEE Transactions on Geoscience and Remote Sensing&lt;/secondary-title&gt;&lt;/titles&gt;&lt;periodical&gt;&lt;full-title&gt;IEEE Transactions on Geoscience and Remote Sensing&lt;/full-title&gt;&lt;abbr-1&gt;IEEE Trans. Geosci. Remote Sens.&lt;/abbr-1&gt;&lt;/periodical&gt;&lt;pages&gt;1-18&lt;/pages&gt;&lt;volume&gt;61&lt;/volume&gt;&lt;dates&gt;&lt;year&gt;2023&lt;/year&gt;&lt;/dates&gt;&lt;isbn&gt;1558-0644&lt;/isbn&gt;&lt;urls&gt;&lt;/urls&gt;&lt;electronic-resource-num&gt;https://doi.org/10.1109/TGRS.2023.3322163&lt;/electronic-resource-num&gt;&lt;/record&gt;&lt;/Cite&gt;&lt;/EndNote&gt;</w:instrText>
      </w:r>
      <w:r w:rsidRPr="00B96709">
        <w:rPr>
          <w:color w:val="000000" w:themeColor="text1"/>
        </w:rPr>
        <w:fldChar w:fldCharType="separate"/>
      </w:r>
      <w:r w:rsidR="00E91B9C" w:rsidRPr="00B96709">
        <w:rPr>
          <w:noProof/>
          <w:color w:val="000000" w:themeColor="text1"/>
        </w:rPr>
        <w:t>Huang, et al. [37]</w:t>
      </w:r>
      <w:r w:rsidRPr="00B96709">
        <w:rPr>
          <w:color w:val="000000" w:themeColor="text1"/>
        </w:rPr>
        <w:fldChar w:fldCharType="end"/>
      </w:r>
      <w:r w:rsidRPr="00B96709">
        <w:rPr>
          <w:color w:val="000000" w:themeColor="text1"/>
        </w:rPr>
        <w:t xml:space="preserve"> used the LandTrendr and random forest regression to detect forest disturbance and recovery for forest age estimation during 2004-2019 in China’s Zhejiang province with all available Landsat images.</w:t>
      </w:r>
      <w:r w:rsidR="00C10582" w:rsidRPr="00B96709">
        <w:rPr>
          <w:rFonts w:hint="eastAsia"/>
          <w:color w:val="000000" w:themeColor="text1"/>
          <w:lang w:eastAsia="zh-CN"/>
        </w:rPr>
        <w:t xml:space="preserve"> T</w:t>
      </w:r>
      <w:r w:rsidRPr="00B96709">
        <w:rPr>
          <w:color w:val="000000" w:themeColor="text1"/>
        </w:rPr>
        <w:t xml:space="preserve">he Vegetation Change Tracker (VCT) method was also utilized to monitor forest disturbance and recovery based on time-series Landsat forest probability index maps </w:t>
      </w:r>
      <w:r w:rsidRPr="00B96709">
        <w:rPr>
          <w:color w:val="000000" w:themeColor="text1"/>
        </w:rPr>
        <w:fldChar w:fldCharType="begin"/>
      </w:r>
      <w:r w:rsidR="00847B60" w:rsidRPr="00B96709">
        <w:rPr>
          <w:color w:val="000000" w:themeColor="text1"/>
        </w:rPr>
        <w:instrText xml:space="preserve"> ADDIN EN.CITE &lt;EndNote&gt;&lt;Cite&gt;&lt;Author&gt;Huang&lt;/Author&gt;&lt;Year&gt;2010&lt;/Year&gt;&lt;RecNum&gt;70&lt;/RecNum&gt;&lt;DisplayText&gt;[38]&lt;/DisplayText&gt;&lt;record&gt;&lt;rec-number&gt;70&lt;/rec-number&gt;&lt;foreign-keys&gt;&lt;key app="EN" db-id="fs20xazfl25wzuez9eppee2cewvzxpzx2aze" timestamp="0"&gt;70&lt;/key&gt;&lt;/foreign-keys&gt;&lt;ref-type name="Journal Article"&gt;17&lt;/ref-type&gt;&lt;contributors&gt;&lt;authors&gt;&lt;author&gt;Huang, Chengquan&lt;/author&gt;&lt;author&gt;Goward, Samuel N.&lt;/author&gt;&lt;author&gt;Masek, Jeffrey G.&lt;/author&gt;&lt;author&gt;Thomas, Nancy&lt;/author&gt;&lt;author&gt;Zhu, Zhiliang&lt;/author&gt;&lt;author&gt;Vogelmann, James E.&lt;/author&gt;&lt;/authors&gt;&lt;/contributors&gt;&lt;titles&gt;&lt;title&gt;An automated approach for reconstructing recent forest disturbance history using dense Landsat time series stacks&lt;/title&gt;&lt;secondary-title&gt;Remote Sensing of Environment&lt;/secondary-title&gt;&lt;/titles&gt;&lt;periodical&gt;&lt;full-title&gt;Remote Sensing of Environment&lt;/full-title&gt;&lt;abbr-1&gt;Remote Sens. Environ.&lt;/abbr-1&gt;&lt;/periodical&gt;&lt;pages&gt;183-198&lt;/pages&gt;&lt;volume&gt;114&lt;/volume&gt;&lt;number&gt;1&lt;/number&gt;&lt;keywords&gt;&lt;keyword&gt;Landsat time series stacks (LTSS)&lt;/keyword&gt;&lt;keyword&gt;Vegetation change tracker (VCT)&lt;/keyword&gt;&lt;keyword&gt;Forest -score (FZ)&lt;/keyword&gt;&lt;keyword&gt;Integrated forest -score (IFZ)&lt;/keyword&gt;&lt;/keywords&gt;&lt;dates&gt;&lt;year&gt;2010&lt;/year&gt;&lt;pub-dates&gt;&lt;date&gt;2010/01/15/&lt;/date&gt;&lt;/pub-dates&gt;&lt;/dates&gt;&lt;isbn&gt;0034-4257&lt;/isbn&gt;&lt;urls&gt;&lt;related-urls&gt;&lt;url&gt;https://www.sciencedirect.com/science/article/pii/S0034425709002685&lt;/url&gt;&lt;/related-urls&gt;&lt;/urls&gt;&lt;electronic-resource-num&gt;https://doi.org/10.1016/j.rse.2009.08.017&lt;/electronic-resource-num&gt;&lt;/record&gt;&lt;/Cite&gt;&lt;/EndNote&gt;</w:instrText>
      </w:r>
      <w:r w:rsidRPr="00B96709">
        <w:rPr>
          <w:color w:val="000000" w:themeColor="text1"/>
        </w:rPr>
        <w:fldChar w:fldCharType="separate"/>
      </w:r>
      <w:r w:rsidRPr="00B96709">
        <w:rPr>
          <w:noProof/>
          <w:color w:val="000000" w:themeColor="text1"/>
        </w:rPr>
        <w:t>[38]</w:t>
      </w:r>
      <w:r w:rsidRPr="00B96709">
        <w:rPr>
          <w:color w:val="000000" w:themeColor="text1"/>
        </w:rPr>
        <w:fldChar w:fldCharType="end"/>
      </w:r>
      <w:r w:rsidRPr="00B96709">
        <w:rPr>
          <w:color w:val="000000" w:themeColor="text1"/>
        </w:rPr>
        <w:t xml:space="preserve">. </w:t>
      </w:r>
      <w:r w:rsidRPr="00B96709">
        <w:rPr>
          <w:color w:val="000000" w:themeColor="text1"/>
        </w:rPr>
        <w:fldChar w:fldCharType="begin"/>
      </w:r>
      <w:r w:rsidR="00B25060" w:rsidRPr="00B96709">
        <w:rPr>
          <w:color w:val="000000" w:themeColor="text1"/>
        </w:rPr>
        <w:instrText xml:space="preserve"> ADDIN EN.CITE &lt;EndNote&gt;&lt;Cite AuthorYear="1"&gt;&lt;Author&gt;Zhao&lt;/Author&gt;&lt;Year&gt;2016&lt;/Year&gt;&lt;RecNum&gt;338&lt;/RecNum&gt;&lt;DisplayText&gt;Zhao, et al. [39]&lt;/DisplayText&gt;&lt;record&gt;&lt;rec-number&gt;338&lt;/rec-number&gt;&lt;foreign-keys&gt;&lt;key app="EN" db-id="fs20xazfl25wzuez9eppee2cewvzxpzx2aze" timestamp="1702608955"&gt;338&lt;/key&gt;&lt;/foreign-keys&gt;&lt;ref-type name="Journal Article"&gt;17&lt;/ref-type&gt;&lt;contributors&gt;&lt;authors&gt;&lt;author&gt;Zhao, Feng&lt;/author&gt;&lt;author&gt;Meng, Ran&lt;/author&gt;&lt;author&gt;Huang, Chengquan&lt;/author&gt;&lt;author&gt;Zhao, Maosheng&lt;/author&gt;&lt;author&gt;Zhao, Feng A.&lt;/author&gt;&lt;author&gt;Gong, Peng&lt;/author&gt;&lt;author&gt;Yu, Le&lt;/author&gt;&lt;author&gt;Zhu, Zhiliang&lt;/author&gt;&lt;/authors&gt;&lt;/contributors&gt;&lt;titles&gt;&lt;title&gt;Long-Term Post-Disturbance Forest Recovery in the Greater Yellowstone Ecosystem Analyzed Using Landsat Time Series Stack&lt;/title&gt;&lt;secondary-title&gt;Remote Sensing&lt;/secondary-title&gt;&lt;/titles&gt;&lt;periodical&gt;&lt;full-title&gt;Remote Sensing&lt;/full-title&gt;&lt;abbr-1&gt;Remote Sens.&lt;/abbr-1&gt;&lt;/periodical&gt;&lt;volume&gt;8&lt;/volume&gt;&lt;number&gt;11&lt;/number&gt;&lt;keywords&gt;&lt;keyword&gt;wildland fires&lt;/keyword&gt;&lt;keyword&gt;timber harvest&lt;/keyword&gt;&lt;keyword&gt;detectable forest recovery&lt;/keyword&gt;&lt;keyword&gt;1988 Yellowstone Fires&lt;/keyword&gt;&lt;/keywords&gt;&lt;dates&gt;&lt;year&gt;2016&lt;/year&gt;&lt;/dates&gt;&lt;isbn&gt;2072-4292&lt;/isbn&gt;&lt;urls&gt;&lt;/urls&gt;&lt;electronic-resource-num&gt;https://doi.org/10.3390/rs8110898&lt;/electronic-resource-num&gt;&lt;/record&gt;&lt;/Cite&gt;&lt;/EndNote&gt;</w:instrText>
      </w:r>
      <w:r w:rsidRPr="00B96709">
        <w:rPr>
          <w:color w:val="000000" w:themeColor="text1"/>
        </w:rPr>
        <w:fldChar w:fldCharType="separate"/>
      </w:r>
      <w:r w:rsidR="00E91B9C" w:rsidRPr="00B96709">
        <w:rPr>
          <w:noProof/>
          <w:color w:val="000000" w:themeColor="text1"/>
        </w:rPr>
        <w:t>Zhao, et al. [39]</w:t>
      </w:r>
      <w:r w:rsidRPr="00B96709">
        <w:rPr>
          <w:color w:val="000000" w:themeColor="text1"/>
        </w:rPr>
        <w:fldChar w:fldCharType="end"/>
      </w:r>
      <w:r w:rsidRPr="00B96709">
        <w:rPr>
          <w:color w:val="000000" w:themeColor="text1"/>
        </w:rPr>
        <w:t xml:space="preserve"> monitored long-term post-disturbance forest recovery in the Greater Yellowstone ecosystem</w:t>
      </w:r>
      <w:r w:rsidR="00496D2E" w:rsidRPr="00B96709">
        <w:rPr>
          <w:color w:val="000000" w:themeColor="text1"/>
        </w:rPr>
        <w:t xml:space="preserve"> from 1984 to 2010</w:t>
      </w:r>
      <w:r w:rsidRPr="00B96709">
        <w:rPr>
          <w:color w:val="000000" w:themeColor="text1"/>
        </w:rPr>
        <w:t xml:space="preserve"> using VCT and annual Landsat images. </w:t>
      </w:r>
      <w:r w:rsidRPr="00B96709">
        <w:rPr>
          <w:color w:val="000000" w:themeColor="text1"/>
        </w:rPr>
        <w:fldChar w:fldCharType="begin"/>
      </w:r>
      <w:r w:rsidR="00B25060" w:rsidRPr="00B96709">
        <w:rPr>
          <w:color w:val="000000" w:themeColor="text1"/>
        </w:rPr>
        <w:instrText xml:space="preserve"> ADDIN EN.CITE &lt;EndNote&gt;&lt;Cite AuthorYear="1"&gt;&lt;Author&gt;Shen&lt;/Author&gt;&lt;Year&gt;2017&lt;/Year&gt;&lt;RecNum&gt;340&lt;/RecNum&gt;&lt;DisplayText&gt;Shen, et al. [40]&lt;/DisplayText&gt;&lt;record&gt;&lt;rec-number&gt;340&lt;/rec-number&gt;&lt;foreign-keys&gt;&lt;key app="EN" db-id="fs20xazfl25wzuez9eppee2cewvzxpzx2aze" timestamp="1704175694"&gt;340&lt;/key&gt;&lt;/foreign-keys&gt;&lt;ref-type name="Journal Article"&gt;17&lt;/ref-type&gt;&lt;contributors&gt;&lt;authors&gt;&lt;author&gt;Shen, Wenjuan&lt;/author&gt;&lt;author&gt;Li, Mingshi&lt;/author&gt;&lt;author&gt;Wei, Anshi&lt;/author&gt;&lt;/authors&gt;&lt;/contributors&gt;&lt;titles&gt;&lt;title&gt;Spatio-temporal variations in plantation forests’ disturbance and recovery of northern Guangdong Province using yearly Landsat time series observations (1986–2015)&lt;/title&gt;&lt;secondary-title&gt;Chinese Geographical Science&lt;/secondary-title&gt;&lt;/titles&gt;&lt;periodical&gt;&lt;full-title&gt;Chinese Geographical Science&lt;/full-title&gt;&lt;abbr-1&gt;Chin. Geogr. Sci.&lt;/abbr-1&gt;&lt;/periodical&gt;&lt;pages&gt;600-613&lt;/pages&gt;&lt;volume&gt;27&lt;/volume&gt;&lt;number&gt;4&lt;/number&gt;&lt;dates&gt;&lt;year&gt;2017&lt;/year&gt;&lt;pub-dates&gt;&lt;date&gt;2017/08/01&lt;/date&gt;&lt;/pub-dates&gt;&lt;/dates&gt;&lt;isbn&gt;1993-064X&lt;/isbn&gt;&lt;urls&gt;&lt;related-urls&gt;&lt;url&gt;https://doi.org/10.1007/s11769-017-0880-z&lt;/url&gt;&lt;/related-urls&gt;&lt;/urls&gt;&lt;electronic-resource-num&gt;https://doi.org/10.1007/s11769-017-0880-z&lt;/electronic-resource-num&gt;&lt;/record&gt;&lt;/Cite&gt;&lt;/EndNote&gt;</w:instrText>
      </w:r>
      <w:r w:rsidRPr="00B96709">
        <w:rPr>
          <w:color w:val="000000" w:themeColor="text1"/>
        </w:rPr>
        <w:fldChar w:fldCharType="separate"/>
      </w:r>
      <w:r w:rsidR="00E91B9C" w:rsidRPr="00B96709">
        <w:rPr>
          <w:noProof/>
          <w:color w:val="000000" w:themeColor="text1"/>
        </w:rPr>
        <w:t>Shen, et al. [40]</w:t>
      </w:r>
      <w:r w:rsidRPr="00B96709">
        <w:rPr>
          <w:color w:val="000000" w:themeColor="text1"/>
        </w:rPr>
        <w:fldChar w:fldCharType="end"/>
      </w:r>
      <w:r w:rsidRPr="00B96709">
        <w:rPr>
          <w:color w:val="000000" w:themeColor="text1"/>
        </w:rPr>
        <w:t xml:space="preserve"> monitored spatio-temporal variation in disturbance and recovery for plantation forests in northern Guangdong Province </w:t>
      </w:r>
      <w:r w:rsidR="00334987" w:rsidRPr="00B96709">
        <w:rPr>
          <w:rFonts w:hint="eastAsia"/>
          <w:color w:val="000000" w:themeColor="text1"/>
          <w:lang w:eastAsia="zh-CN"/>
        </w:rPr>
        <w:t>from</w:t>
      </w:r>
      <w:r w:rsidR="00334987" w:rsidRPr="00B96709">
        <w:rPr>
          <w:color w:val="000000" w:themeColor="text1"/>
        </w:rPr>
        <w:t xml:space="preserve"> 1986</w:t>
      </w:r>
      <w:r w:rsidR="00334987" w:rsidRPr="00B96709">
        <w:rPr>
          <w:rFonts w:hint="eastAsia"/>
          <w:color w:val="000000" w:themeColor="text1"/>
          <w:lang w:eastAsia="zh-CN"/>
        </w:rPr>
        <w:t xml:space="preserve"> to </w:t>
      </w:r>
      <w:r w:rsidR="00334987" w:rsidRPr="00B96709">
        <w:rPr>
          <w:color w:val="000000" w:themeColor="text1"/>
        </w:rPr>
        <w:t>2015</w:t>
      </w:r>
      <w:r w:rsidR="00334987" w:rsidRPr="00B96709">
        <w:rPr>
          <w:rFonts w:hint="eastAsia"/>
          <w:color w:val="000000" w:themeColor="text1"/>
          <w:lang w:eastAsia="zh-CN"/>
        </w:rPr>
        <w:t xml:space="preserve"> </w:t>
      </w:r>
      <w:r w:rsidRPr="00B96709">
        <w:rPr>
          <w:color w:val="000000" w:themeColor="text1"/>
        </w:rPr>
        <w:t xml:space="preserve">using </w:t>
      </w:r>
      <w:r w:rsidR="00851AEC" w:rsidRPr="00B96709">
        <w:rPr>
          <w:rFonts w:hint="eastAsia"/>
          <w:color w:val="000000" w:themeColor="text1"/>
          <w:lang w:eastAsia="zh-CN"/>
        </w:rPr>
        <w:t>VCT</w:t>
      </w:r>
      <w:r w:rsidRPr="00B96709">
        <w:rPr>
          <w:color w:val="000000" w:themeColor="text1"/>
        </w:rPr>
        <w:t xml:space="preserve"> and </w:t>
      </w:r>
      <w:r w:rsidR="00334987" w:rsidRPr="00B96709">
        <w:rPr>
          <w:rFonts w:hint="eastAsia"/>
          <w:color w:val="000000" w:themeColor="text1"/>
          <w:lang w:eastAsia="zh-CN"/>
        </w:rPr>
        <w:t>annual</w:t>
      </w:r>
      <w:r w:rsidRPr="00B96709">
        <w:rPr>
          <w:color w:val="000000" w:themeColor="text1"/>
        </w:rPr>
        <w:t xml:space="preserve"> Landsat images. Both LandTrendr and VCT time-series index trajectory methods </w:t>
      </w:r>
      <w:r w:rsidR="00334987" w:rsidRPr="00B96709">
        <w:rPr>
          <w:color w:val="000000" w:themeColor="text1"/>
        </w:rPr>
        <w:t>are effective</w:t>
      </w:r>
      <w:r w:rsidRPr="00B96709">
        <w:rPr>
          <w:color w:val="000000" w:themeColor="text1"/>
        </w:rPr>
        <w:t xml:space="preserve"> in tracking most large-scale forest disturbances and subsequent recovery. In general, the performance of time-series index trajectory methods depends </w:t>
      </w:r>
      <w:r w:rsidR="00334987" w:rsidRPr="00B96709">
        <w:rPr>
          <w:color w:val="000000" w:themeColor="text1"/>
        </w:rPr>
        <w:t>strongly</w:t>
      </w:r>
      <w:r w:rsidR="00334987" w:rsidRPr="00B96709">
        <w:rPr>
          <w:rFonts w:hint="eastAsia"/>
          <w:color w:val="000000" w:themeColor="text1"/>
          <w:lang w:eastAsia="zh-CN"/>
        </w:rPr>
        <w:t xml:space="preserve"> </w:t>
      </w:r>
      <w:r w:rsidRPr="00B96709">
        <w:rPr>
          <w:color w:val="000000" w:themeColor="text1"/>
        </w:rPr>
        <w:t>on the availability of Landsat images</w:t>
      </w:r>
      <w:r w:rsidR="00334987" w:rsidRPr="00B96709">
        <w:rPr>
          <w:rFonts w:hint="eastAsia"/>
          <w:color w:val="000000" w:themeColor="text1"/>
          <w:lang w:eastAsia="zh-CN"/>
        </w:rPr>
        <w:t>.</w:t>
      </w:r>
      <w:r w:rsidRPr="00B96709">
        <w:rPr>
          <w:color w:val="000000" w:themeColor="text1"/>
        </w:rPr>
        <w:t xml:space="preserve"> </w:t>
      </w:r>
      <w:r w:rsidR="00334987" w:rsidRPr="00B96709">
        <w:rPr>
          <w:rFonts w:hint="eastAsia"/>
          <w:color w:val="000000" w:themeColor="text1"/>
          <w:lang w:eastAsia="zh-CN"/>
        </w:rPr>
        <w:t>A greater number of cloud-free images typically leads to more accurate results.</w:t>
      </w:r>
      <w:r w:rsidRPr="00B96709">
        <w:rPr>
          <w:color w:val="000000" w:themeColor="text1"/>
        </w:rPr>
        <w:t xml:space="preserve"> By contrast, the performance of time-series index trajectory methods </w:t>
      </w:r>
      <w:r w:rsidR="00921F6A" w:rsidRPr="00B96709">
        <w:rPr>
          <w:rFonts w:hint="eastAsia"/>
          <w:color w:val="000000" w:themeColor="text1"/>
          <w:lang w:eastAsia="zh-CN"/>
        </w:rPr>
        <w:t>can be unreliable if only one or two Landsat images are available per year</w:t>
      </w:r>
      <w:r w:rsidRPr="00B96709">
        <w:rPr>
          <w:color w:val="000000" w:themeColor="text1"/>
        </w:rPr>
        <w:t xml:space="preserve">. </w:t>
      </w:r>
      <w:r w:rsidR="000C6E18" w:rsidRPr="00B96709">
        <w:rPr>
          <w:rFonts w:hint="eastAsia"/>
          <w:color w:val="000000" w:themeColor="text1"/>
          <w:lang w:eastAsia="zh-CN"/>
        </w:rPr>
        <w:t>P</w:t>
      </w:r>
      <w:r w:rsidRPr="00B96709">
        <w:rPr>
          <w:color w:val="000000" w:themeColor="text1"/>
        </w:rPr>
        <w:t>ersistent cloud cover</w:t>
      </w:r>
      <w:r w:rsidR="000C6E18" w:rsidRPr="00B96709">
        <w:rPr>
          <w:rFonts w:hint="eastAsia"/>
          <w:color w:val="000000" w:themeColor="text1"/>
          <w:lang w:eastAsia="zh-CN"/>
        </w:rPr>
        <w:t xml:space="preserve">, </w:t>
      </w:r>
      <w:r w:rsidR="000C6E18" w:rsidRPr="00B96709">
        <w:rPr>
          <w:color w:val="000000" w:themeColor="text1"/>
        </w:rPr>
        <w:t>particularly in tropical regions,</w:t>
      </w:r>
      <w:r w:rsidRPr="00B96709">
        <w:rPr>
          <w:color w:val="000000" w:themeColor="text1"/>
        </w:rPr>
        <w:t xml:space="preserve"> </w:t>
      </w:r>
      <w:r w:rsidR="000C6E18" w:rsidRPr="00B96709">
        <w:rPr>
          <w:rFonts w:hint="eastAsia"/>
          <w:color w:val="000000" w:themeColor="text1"/>
          <w:lang w:eastAsia="zh-CN"/>
        </w:rPr>
        <w:t>results in</w:t>
      </w:r>
      <w:r w:rsidRPr="00B96709">
        <w:rPr>
          <w:color w:val="000000" w:themeColor="text1"/>
        </w:rPr>
        <w:t xml:space="preserve"> significant </w:t>
      </w:r>
      <w:r w:rsidR="000C6E18" w:rsidRPr="00B96709">
        <w:rPr>
          <w:color w:val="000000" w:themeColor="text1"/>
          <w:lang w:eastAsia="zh-CN"/>
        </w:rPr>
        <w:t>data</w:t>
      </w:r>
      <w:r w:rsidR="000C6E18" w:rsidRPr="00B96709">
        <w:rPr>
          <w:rFonts w:hint="eastAsia"/>
          <w:color w:val="000000" w:themeColor="text1"/>
          <w:lang w:eastAsia="zh-CN"/>
        </w:rPr>
        <w:t xml:space="preserve"> </w:t>
      </w:r>
      <w:r w:rsidRPr="00B96709">
        <w:rPr>
          <w:color w:val="000000" w:themeColor="text1"/>
        </w:rPr>
        <w:t>gaps in the Landsat archive</w:t>
      </w:r>
      <w:r w:rsidR="000C6E18" w:rsidRPr="00B96709">
        <w:rPr>
          <w:rFonts w:hint="eastAsia"/>
          <w:color w:val="000000" w:themeColor="text1"/>
          <w:lang w:eastAsia="zh-CN"/>
        </w:rPr>
        <w:t>,</w:t>
      </w:r>
      <w:r w:rsidRPr="00B96709">
        <w:rPr>
          <w:color w:val="000000" w:themeColor="text1"/>
        </w:rPr>
        <w:t xml:space="preserve"> </w:t>
      </w:r>
      <w:r w:rsidR="000C6E18" w:rsidRPr="00B96709">
        <w:rPr>
          <w:rFonts w:hint="eastAsia"/>
          <w:color w:val="000000" w:themeColor="text1"/>
          <w:lang w:eastAsia="zh-CN"/>
        </w:rPr>
        <w:t xml:space="preserve">especially </w:t>
      </w:r>
      <w:r w:rsidRPr="00B96709">
        <w:rPr>
          <w:color w:val="000000" w:themeColor="text1"/>
        </w:rPr>
        <w:t>before 1999</w:t>
      </w:r>
      <w:r w:rsidR="000C6E18" w:rsidRPr="00B96709">
        <w:rPr>
          <w:rFonts w:hint="eastAsia"/>
          <w:color w:val="000000" w:themeColor="text1"/>
          <w:lang w:eastAsia="zh-CN"/>
        </w:rPr>
        <w:t>,</w:t>
      </w:r>
      <w:r w:rsidRPr="00B96709">
        <w:rPr>
          <w:color w:val="000000" w:themeColor="text1"/>
        </w:rPr>
        <w:t xml:space="preserve"> when only Landsat-4/5 images were available </w:t>
      </w:r>
      <w:r w:rsidRPr="00B96709">
        <w:rPr>
          <w:color w:val="000000" w:themeColor="text1"/>
        </w:rPr>
        <w:fldChar w:fldCharType="begin">
          <w:fldData xml:space="preserve">PEVuZE5vdGU+PENpdGU+PEF1dGhvcj5Fcm5zdDwvQXV0aG9yPjxZZWFyPjIwMTM8L1llYXI+PFJl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PEVuZE5vdGU+PENpdGU+PEF1dGhvcj5Fcm5zdDwvQXV0aG9yPjxZZWFyPjIwMTM8L1llYXI+PFJl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[41, 42]</w:t>
      </w:r>
      <w:r w:rsidRPr="00B96709">
        <w:rPr>
          <w:color w:val="000000" w:themeColor="text1"/>
        </w:rPr>
        <w:fldChar w:fldCharType="end"/>
      </w:r>
      <w:r w:rsidRPr="00B96709">
        <w:rPr>
          <w:color w:val="000000" w:themeColor="text1"/>
        </w:rPr>
        <w:t xml:space="preserve">. More importantly, it may be challenging for LandTrendr and VCT to track small-scale forest disturbances and recovery </w:t>
      </w:r>
      <w:r w:rsidRPr="00B96709">
        <w:rPr>
          <w:color w:val="000000" w:themeColor="text1"/>
        </w:rPr>
        <w:fldChar w:fldCharType="begin">
          <w:fldData xml:space="preserve">PEVuZE5vdGU+PENpdGU+PEF1dGhvcj5aaGFuZzwvQXV0aG9yPjxZZWFyPjIwMjE8L1llYXI+PFJl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PEVuZE5vdGU+PENpdGU+PEF1dGhvcj5aaGFuZzwvQXV0aG9yPjxZZWFyPjIwMjE8L1llYXI+PFJl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[21, 26]</w:t>
      </w:r>
      <w:r w:rsidRPr="00B96709">
        <w:rPr>
          <w:color w:val="000000" w:themeColor="text1"/>
        </w:rPr>
        <w:fldChar w:fldCharType="end"/>
      </w:r>
      <w:r w:rsidR="008137FA" w:rsidRPr="00B96709">
        <w:rPr>
          <w:rFonts w:hint="eastAsia"/>
          <w:color w:val="000000" w:themeColor="text1"/>
          <w:lang w:eastAsia="zh-CN"/>
        </w:rPr>
        <w:t>.</w:t>
      </w:r>
      <w:r w:rsidRPr="00B96709">
        <w:rPr>
          <w:color w:val="000000" w:themeColor="text1"/>
        </w:rPr>
        <w:t xml:space="preserve"> </w:t>
      </w:r>
      <w:r w:rsidR="008137FA" w:rsidRPr="00B96709">
        <w:rPr>
          <w:rFonts w:hint="eastAsia"/>
          <w:color w:val="000000" w:themeColor="text1"/>
          <w:lang w:eastAsia="zh-CN"/>
        </w:rPr>
        <w:t>This is because</w:t>
      </w:r>
      <w:r w:rsidRPr="00B96709">
        <w:rPr>
          <w:color w:val="000000" w:themeColor="text1"/>
        </w:rPr>
        <w:t xml:space="preserve"> small-scale forest disturbances and recovery, such as selective logging and smallholder clearing, </w:t>
      </w:r>
      <w:r w:rsidR="002920DF" w:rsidRPr="00B96709">
        <w:rPr>
          <w:rFonts w:hint="eastAsia"/>
          <w:color w:val="000000" w:themeColor="text1"/>
          <w:lang w:eastAsia="zh-CN"/>
        </w:rPr>
        <w:t>produce</w:t>
      </w:r>
      <w:r w:rsidRPr="00B96709">
        <w:rPr>
          <w:color w:val="000000" w:themeColor="text1"/>
        </w:rPr>
        <w:t xml:space="preserve"> weak spectral signal</w:t>
      </w:r>
      <w:r w:rsidR="002920DF" w:rsidRPr="00B96709">
        <w:rPr>
          <w:rFonts w:hint="eastAsia"/>
          <w:color w:val="000000" w:themeColor="text1"/>
          <w:lang w:eastAsia="zh-CN"/>
        </w:rPr>
        <w:t>s</w:t>
      </w:r>
      <w:r w:rsidR="008137FA" w:rsidRPr="00B96709">
        <w:rPr>
          <w:rFonts w:hint="eastAsia"/>
          <w:color w:val="000000" w:themeColor="text1"/>
          <w:lang w:eastAsia="zh-CN"/>
        </w:rPr>
        <w:t>,</w:t>
      </w:r>
      <w:r w:rsidRPr="00B96709">
        <w:rPr>
          <w:color w:val="000000" w:themeColor="text1"/>
        </w:rPr>
        <w:t xml:space="preserve"> </w:t>
      </w:r>
      <w:r w:rsidR="008137FA" w:rsidRPr="00B96709">
        <w:rPr>
          <w:color w:val="000000" w:themeColor="text1"/>
        </w:rPr>
        <w:t>which are often under-fitted or overlooked in the time-series segmentation of these methods</w:t>
      </w:r>
      <w:r w:rsidRPr="00B96709">
        <w:rPr>
          <w:color w:val="000000" w:themeColor="text1"/>
        </w:rPr>
        <w:t>.</w:t>
      </w:r>
    </w:p>
    <w:p w14:paraId="262EDB5C" w14:textId="308B3D7F" w:rsidR="00DE60F1" w:rsidRPr="00B96709" w:rsidRDefault="00662BE9" w:rsidP="00DE60F1">
      <w:pPr>
        <w:ind w:firstLineChars="200" w:firstLine="400"/>
        <w:jc w:val="both"/>
        <w:rPr>
          <w:color w:val="000000" w:themeColor="text1"/>
        </w:rPr>
      </w:pPr>
      <w:r w:rsidRPr="00B96709">
        <w:rPr>
          <w:rFonts w:hint="eastAsia"/>
          <w:color w:val="000000" w:themeColor="text1"/>
          <w:lang w:eastAsia="zh-CN"/>
        </w:rPr>
        <w:t>Considerable</w:t>
      </w:r>
      <w:r w:rsidR="00DE60F1" w:rsidRPr="00B96709">
        <w:rPr>
          <w:color w:val="000000" w:themeColor="text1"/>
        </w:rPr>
        <w:t xml:space="preserve"> attention has been </w:t>
      </w:r>
      <w:r w:rsidRPr="00B96709">
        <w:rPr>
          <w:rFonts w:hint="eastAsia"/>
          <w:color w:val="000000" w:themeColor="text1"/>
          <w:lang w:eastAsia="zh-CN"/>
        </w:rPr>
        <w:t>given</w:t>
      </w:r>
      <w:r w:rsidR="00DE60F1" w:rsidRPr="00B96709">
        <w:rPr>
          <w:color w:val="000000" w:themeColor="text1"/>
        </w:rPr>
        <w:t xml:space="preserve"> to monitoring large-scale tropical forest disturbances </w:t>
      </w:r>
      <w:r w:rsidRPr="00B96709">
        <w:rPr>
          <w:rFonts w:hint="eastAsia"/>
          <w:color w:val="000000" w:themeColor="text1"/>
          <w:lang w:eastAsia="zh-CN"/>
        </w:rPr>
        <w:t>using</w:t>
      </w:r>
      <w:r w:rsidR="00DE60F1" w:rsidRPr="00B96709">
        <w:rPr>
          <w:color w:val="000000" w:themeColor="text1"/>
        </w:rPr>
        <w:t xml:space="preserve"> the above methods</w:t>
      </w:r>
      <w:r w:rsidRPr="00B96709">
        <w:rPr>
          <w:rFonts w:hint="eastAsia"/>
          <w:color w:val="000000" w:themeColor="text1"/>
          <w:lang w:eastAsia="zh-CN"/>
        </w:rPr>
        <w:t>. However,</w:t>
      </w:r>
      <w:r w:rsidR="00DE60F1" w:rsidRPr="00B96709">
        <w:rPr>
          <w:color w:val="000000" w:themeColor="text1"/>
        </w:rPr>
        <w:t xml:space="preserve"> research on the wall-to-wall tracking of small-scale forest disturbances and post-disturbance recovery in the tropics</w:t>
      </w:r>
      <w:r w:rsidRPr="00B96709">
        <w:rPr>
          <w:rFonts w:hint="eastAsia"/>
          <w:color w:val="000000" w:themeColor="text1"/>
          <w:lang w:eastAsia="zh-CN"/>
        </w:rPr>
        <w:t xml:space="preserve"> </w:t>
      </w:r>
      <w:r w:rsidRPr="00B96709">
        <w:rPr>
          <w:color w:val="000000" w:themeColor="text1"/>
          <w:lang w:eastAsia="zh-CN"/>
        </w:rPr>
        <w:t>remains</w:t>
      </w:r>
      <w:r w:rsidRPr="00B96709">
        <w:rPr>
          <w:rFonts w:hint="eastAsia"/>
          <w:color w:val="000000" w:themeColor="text1"/>
          <w:lang w:eastAsia="zh-CN"/>
        </w:rPr>
        <w:t xml:space="preserve"> limited</w:t>
      </w:r>
      <w:r w:rsidR="00DE60F1" w:rsidRPr="00B96709">
        <w:rPr>
          <w:color w:val="000000" w:themeColor="text1"/>
        </w:rPr>
        <w:t xml:space="preserve">. </w:t>
      </w:r>
      <w:r w:rsidR="00DE60F1" w:rsidRPr="00B96709">
        <w:rPr>
          <w:color w:val="000000" w:themeColor="text1"/>
        </w:rPr>
        <w:fldChar w:fldCharType="begin"/>
      </w:r>
      <w:r w:rsidR="00B25060" w:rsidRPr="00B96709">
        <w:rPr>
          <w:color w:val="000000" w:themeColor="text1"/>
        </w:rPr>
        <w:instrText xml:space="preserve"> ADDIN EN.CITE &lt;EndNote&gt;&lt;Cite AuthorYear="1"&gt;&lt;Author&gt;DeVries&lt;/Author&gt;&lt;Year&gt;2015&lt;/Year&gt;&lt;RecNum&gt;342&lt;/RecNum&gt;&lt;DisplayText&gt;DeVries, et al. [42]&lt;/DisplayText&gt;&lt;record&gt;&lt;rec-number&gt;342&lt;/rec-number&gt;&lt;foreign-keys&gt;&lt;key app="EN" db-id="fs20xazfl25wzuez9eppee2cewvzxpzx2aze" timestamp="1704181359"&gt;342&lt;/key&gt;&lt;/foreign-keys&gt;&lt;ref-type name="Journal Article"&gt;17&lt;/ref-type&gt;&lt;contributors&gt;&lt;authors&gt;&lt;author&gt;DeVries, Ben&lt;/author&gt;&lt;author&gt;Verbesselt, Jan&lt;/author&gt;&lt;author&gt;Kooistra, Lammert&lt;/author&gt;&lt;author&gt;Herold, Martin&lt;/author&gt;&lt;/authors&gt;&lt;/contributors&gt;&lt;titles&gt;&lt;title&gt;Robust monitoring of small-scale forest disturbances in a tropical montane forest using Landsat time series&lt;/title&gt;&lt;secondary-title&gt;Remote Sensing of Environment&lt;/secondary-title&gt;&lt;/titles&gt;&lt;periodical&gt;&lt;full-title&gt;Remote Sensing of Environment&lt;/full-title&gt;&lt;abbr-1&gt;Remote Sens. Environ.&lt;/abbr-1&gt;&lt;/periodical&gt;&lt;pages&gt;107-121&lt;/pages&gt;&lt;volume&gt;161&lt;/volume&gt;&lt;keywords&gt;&lt;keyword&gt;Landsat&lt;/keyword&gt;&lt;keyword&gt;Time series analysis&lt;/keyword&gt;&lt;keyword&gt;Tropical forests&lt;/keyword&gt;&lt;keyword&gt;Disturbance monitoring&lt;/keyword&gt;&lt;keyword&gt;Change detection&lt;/keyword&gt;&lt;keyword&gt;BFAST Monitor&lt;/keyword&gt;&lt;/keywords&gt;&lt;dates&gt;&lt;year&gt;2015&lt;/year&gt;&lt;pub-dates&gt;&lt;date&gt;2015/05/01/&lt;/date&gt;&lt;/pub-dates&gt;&lt;/dates&gt;&lt;isbn&gt;0034-4257&lt;/isbn&gt;&lt;urls&gt;&lt;related-urls&gt;&lt;url&gt;https://www.sciencedirect.com/science/article/pii/S0034425715000656&lt;/url&gt;&lt;/related-urls&gt;&lt;/urls&gt;&lt;electronic-resource-num&gt;https://doi.org/10.1016/j.rse.2015.02.012&lt;/electronic-resource-num&gt;&lt;/record&gt;&lt;/Cite&gt;&lt;/EndNote&gt;</w:instrText>
      </w:r>
      <w:r w:rsidR="00DE60F1" w:rsidRPr="00B96709">
        <w:rPr>
          <w:color w:val="000000" w:themeColor="text1"/>
        </w:rPr>
        <w:fldChar w:fldCharType="separate"/>
      </w:r>
      <w:r w:rsidR="00E91B9C" w:rsidRPr="00B96709">
        <w:rPr>
          <w:noProof/>
          <w:color w:val="000000" w:themeColor="text1"/>
        </w:rPr>
        <w:t>DeVries, et al. [42]</w:t>
      </w:r>
      <w:r w:rsidR="00DE60F1" w:rsidRPr="00B96709">
        <w:rPr>
          <w:color w:val="000000" w:themeColor="text1"/>
        </w:rPr>
        <w:fldChar w:fldCharType="end"/>
      </w:r>
      <w:r w:rsidR="00DE60F1" w:rsidRPr="00B96709">
        <w:rPr>
          <w:color w:val="000000" w:themeColor="text1"/>
        </w:rPr>
        <w:t xml:space="preserve"> developed a robust approach based on the Breaks For Additive Season and Trend (BFAST) method and time-series Landsat images to monitor small-scale tropical forest disturbances driven by small-holder agriculture expansion. </w:t>
      </w:r>
      <w:r w:rsidR="00DE60F1" w:rsidRPr="00B96709">
        <w:rPr>
          <w:color w:val="000000" w:themeColor="text1"/>
        </w:rPr>
        <w:fldChar w:fldCharType="begin"/>
      </w:r>
      <w:r w:rsidR="00847B60" w:rsidRPr="00B96709">
        <w:rPr>
          <w:color w:val="000000" w:themeColor="text1"/>
        </w:rPr>
        <w:instrText xml:space="preserve"> ADDIN EN.CITE &lt;EndNote&gt;&lt;Cite AuthorYear="1"&gt;&lt;Author&gt;Zhang&lt;/Author&gt;&lt;Year&gt;2021&lt;/Year&gt;&lt;RecNum&gt;14&lt;/RecNum&gt;&lt;DisplayText&gt;Zhang, et al. [26]&lt;/DisplayText&gt;&lt;record&gt;&lt;rec-number&gt;14&lt;/rec-number&gt;&lt;foreign-keys&gt;&lt;key app="EN" db-id="fs20xazfl25wzuez9eppee2cewvzxpzx2aze" timestamp="0"&gt;14&lt;/key&gt;&lt;/foreign-keys&gt;&lt;ref-type name="Journal Article"&gt;17&lt;/ref-type&gt;&lt;contributors&gt;&lt;authors&gt;&lt;author&gt;Zhang, Yihang&lt;/author&gt;&lt;author&gt;Ling, Feng&lt;/author&gt;&lt;author&gt;Wang, Xia&lt;/author&gt;&lt;author&gt;Foody, Giles M.&lt;/author&gt;&lt;author&gt;Boyd, Doreen S.&lt;/author&gt;&lt;author&gt;Li, Xiaodong&lt;/author&gt;&lt;author&gt;Du, Yun&lt;/author&gt;&lt;author&gt;Atkinson, Peter M.&lt;/author&gt;&lt;/authors&gt;&lt;/contributors&gt;&lt;titles&gt;&lt;title&gt;Tracking small-scale tropical forest disturbances: Fusing the Landsat and Sentinel-2 data record&lt;/title&gt;&lt;secondary-title&gt;Remote Sensing of Environment&lt;/secondary-title&gt;&lt;/titles&gt;&lt;periodical&gt;&lt;full-title&gt;Remote Sensing of Environment&lt;/full-title&gt;&lt;abbr-1&gt;Remote Sens. Environ.&lt;/abbr-1&gt;&lt;/periodical&gt;&lt;pages&gt;112470&lt;/pages&gt;&lt;volume&gt;261&lt;/volume&gt;&lt;keywords&gt;&lt;keyword&gt;Forest disturbance&lt;/keyword&gt;&lt;keyword&gt;Small-scale clearing&lt;/keyword&gt;&lt;keyword&gt;Landsat and Sentinel-2&lt;/keyword&gt;&lt;keyword&gt;Deep learning&lt;/keyword&gt;&lt;keyword&gt;Downscaling&lt;/keyword&gt;&lt;/keywords&gt;&lt;dates&gt;&lt;year&gt;2021&lt;/year&gt;&lt;pub-dates&gt;&lt;date&gt;2021/08/01/&lt;/date&gt;&lt;/pub-dates&gt;&lt;/dates&gt;&lt;isbn&gt;0034-4257&lt;/isbn&gt;&lt;urls&gt;&lt;related-urls&gt;&lt;url&gt;https://www.sciencedirect.com/science/article/pii/S0034425721001887&lt;/url&gt;&lt;/related-urls&gt;&lt;/urls&gt;&lt;electronic-resource-num&gt;https://doi.org/10.1016/j.rse.2021.112470&lt;/electronic-resource-num&gt;&lt;/record&gt;&lt;/Cite&gt;&lt;/EndNote&gt;</w:instrText>
      </w:r>
      <w:r w:rsidR="00DE60F1" w:rsidRPr="00B96709">
        <w:rPr>
          <w:color w:val="000000" w:themeColor="text1"/>
        </w:rPr>
        <w:fldChar w:fldCharType="separate"/>
      </w:r>
      <w:r w:rsidR="00E91B9C" w:rsidRPr="00B96709">
        <w:rPr>
          <w:noProof/>
          <w:color w:val="000000" w:themeColor="text1"/>
        </w:rPr>
        <w:t>Zhang, et al. [26]</w:t>
      </w:r>
      <w:r w:rsidR="00DE60F1" w:rsidRPr="00B96709">
        <w:rPr>
          <w:color w:val="000000" w:themeColor="text1"/>
        </w:rPr>
        <w:fldChar w:fldCharType="end"/>
      </w:r>
      <w:r w:rsidR="00DE60F1" w:rsidRPr="00B96709">
        <w:rPr>
          <w:color w:val="000000" w:themeColor="text1"/>
        </w:rPr>
        <w:t xml:space="preserve"> proposed a deep learning method to track annual small-scale forest disturbances for tropical evergreen forests by fusing Landsat-7/8 and Sentinel-2 images from 2016 to 2019. </w:t>
      </w:r>
      <w:r w:rsidR="00DE60F1" w:rsidRPr="00B96709">
        <w:rPr>
          <w:color w:val="000000" w:themeColor="text1"/>
        </w:rPr>
        <w:fldChar w:fldCharType="begin"/>
      </w:r>
      <w:r w:rsidR="00B25060" w:rsidRPr="00B96709">
        <w:rPr>
          <w:color w:val="000000" w:themeColor="text1"/>
        </w:rPr>
        <w:instrText xml:space="preserve"> ADDIN EN.CITE &lt;EndNote&gt;&lt;Cite AuthorYear="1"&gt;&lt;Author&gt;Slagter&lt;/Author&gt;&lt;Year&gt;2023&lt;/Year&gt;&lt;RecNum&gt;373&lt;/RecNum&gt;&lt;DisplayText&gt;Slagter, et al. [18]&lt;/DisplayText&gt;&lt;record&gt;&lt;rec-number&gt;373&lt;/rec-number&gt;&lt;foreign-keys&gt;&lt;key app="EN" db-id="fs20xazfl25wzuez9eppee2cewvzxpzx2aze" timestamp="1714446056"&gt;373&lt;/key&gt;&lt;/foreign-keys&gt;&lt;ref-type name="Journal Article"&gt;17&lt;/ref-type&gt;&lt;contributors&gt;&lt;authors&gt;&lt;author&gt;Slagter, Bart&lt;/author&gt;&lt;author&gt;Reiche, Johannes&lt;/author&gt;&lt;author&gt;Marcos, Diego&lt;/author&gt;&lt;author&gt;Mullissa, Adugna&lt;/author&gt;&lt;author&gt;Lossou, Etse&lt;/author&gt;&lt;author&gt;Peña-Claros, Marielos&lt;/author&gt;&lt;author&gt;Herold, Martin&lt;/author&gt;&lt;/authors&gt;&lt;/contributors&gt;&lt;titles&gt;&lt;title&gt;Monitoring direct drivers of small-scale tropical forest disturbance in near real-time with Sentinel-1 and -2 data&lt;/title&gt;&lt;secondary-title&gt;Remote Sensing of Environment&lt;/secondary-title&gt;&lt;/titles&gt;&lt;periodical&gt;&lt;full-title&gt;Remote Sensing of Environment&lt;/full-title&gt;&lt;abbr-1&gt;Remote Sens. Environ.&lt;/abbr-1&gt;&lt;/periodical&gt;&lt;pages&gt;113655&lt;/pages&gt;&lt;volume&gt;295&lt;/volume&gt;&lt;keywords&gt;&lt;keyword&gt;Tropical forest&lt;/keyword&gt;&lt;keyword&gt;Small-scale forest disturbance&lt;/keyword&gt;&lt;keyword&gt;Deforestation&lt;/keyword&gt;&lt;keyword&gt;Forest degradation&lt;/keyword&gt;&lt;keyword&gt;Near real-time monitoring&lt;/keyword&gt;&lt;keyword&gt;Driver attribution&lt;/keyword&gt;&lt;keyword&gt;Deep learning&lt;/keyword&gt;&lt;keyword&gt;Smallholder agriculture&lt;/keyword&gt;&lt;keyword&gt;Road development&lt;/keyword&gt;&lt;keyword&gt;Selective logging&lt;/keyword&gt;&lt;keyword&gt;Mining&lt;/keyword&gt;&lt;/keywords&gt;&lt;dates&gt;&lt;year&gt;2023&lt;/year&gt;&lt;pub-dates&gt;&lt;date&gt;2023/09/01/&lt;/date&gt;&lt;/pub-dates&gt;&lt;/dates&gt;&lt;isbn&gt;0034-4257&lt;/isbn&gt;&lt;urls&gt;&lt;related-urls&gt;&lt;url&gt;https://www.sciencedirect.com/science/article/pii/S0034425723002067&lt;/url&gt;&lt;/related-urls&gt;&lt;/urls&gt;&lt;electronic-resource-num&gt;https://doi.org/10.1016/j.rse.2023.113655&lt;/electronic-resource-num&gt;&lt;/record&gt;&lt;/Cite&gt;&lt;/EndNote&gt;</w:instrText>
      </w:r>
      <w:r w:rsidR="00DE60F1" w:rsidRPr="00B96709">
        <w:rPr>
          <w:color w:val="000000" w:themeColor="text1"/>
        </w:rPr>
        <w:fldChar w:fldCharType="separate"/>
      </w:r>
      <w:r w:rsidR="00E91B9C" w:rsidRPr="00B96709">
        <w:rPr>
          <w:noProof/>
          <w:color w:val="000000" w:themeColor="text1"/>
        </w:rPr>
        <w:t>Slagter, et al. [18]</w:t>
      </w:r>
      <w:r w:rsidR="00DE60F1" w:rsidRPr="00B96709">
        <w:rPr>
          <w:color w:val="000000" w:themeColor="text1"/>
        </w:rPr>
        <w:fldChar w:fldCharType="end"/>
      </w:r>
      <w:r w:rsidR="00DE60F1" w:rsidRPr="00B96709">
        <w:rPr>
          <w:color w:val="000000" w:themeColor="text1"/>
        </w:rPr>
        <w:t xml:space="preserve"> employed time-series Sentinel-2 and Sentinel-1 images and a deep learning method to monitor drivers of small-scale tropical forest disturbances in three local regions within the Amazon and Congo rainforests. With the Norway’s international Climate and Forest Initiative (NICFI) Planet images, </w:t>
      </w:r>
      <w:r w:rsidR="00DE60F1" w:rsidRPr="00B96709">
        <w:rPr>
          <w:color w:val="000000" w:themeColor="text1"/>
        </w:rPr>
        <w:fldChar w:fldCharType="begin"/>
      </w:r>
      <w:r w:rsidR="00847B60" w:rsidRPr="00B96709">
        <w:rPr>
          <w:color w:val="000000" w:themeColor="text1"/>
        </w:rPr>
        <w:instrText xml:space="preserve"> ADDIN EN.CITE &lt;EndNote&gt;&lt;Cite AuthorYear="1"&gt;&lt;Author&gt;Zhang&lt;/Author&gt;&lt;Year&gt;2023&lt;/Year&gt;&lt;RecNum&gt;327&lt;/RecNum&gt;&lt;DisplayText&gt;Zhang, et al. [21]&lt;/DisplayText&gt;&lt;record&gt;&lt;rec-number&gt;327&lt;/rec-number&gt;&lt;foreign-keys&gt;&lt;key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00DE60F1" w:rsidRPr="00B96709">
        <w:rPr>
          <w:color w:val="000000" w:themeColor="text1"/>
        </w:rPr>
        <w:fldChar w:fldCharType="separate"/>
      </w:r>
      <w:r w:rsidR="00E91B9C" w:rsidRPr="00B96709">
        <w:rPr>
          <w:noProof/>
          <w:color w:val="000000" w:themeColor="text1"/>
        </w:rPr>
        <w:t>Zhang, et al. [21]</w:t>
      </w:r>
      <w:r w:rsidR="00DE60F1" w:rsidRPr="00B96709">
        <w:rPr>
          <w:color w:val="000000" w:themeColor="text1"/>
        </w:rPr>
        <w:fldChar w:fldCharType="end"/>
      </w:r>
      <w:r w:rsidR="00DE60F1" w:rsidRPr="00B96709">
        <w:rPr>
          <w:color w:val="000000" w:themeColor="text1"/>
        </w:rPr>
        <w:t xml:space="preserve"> developed a monthly forest disturbance monitoring method based on the self-referenced Hue index and spatio-temporal filtering to track humid tropical selective logging and smallholder clearing in Camerron. Owing to factors such as small-scale canopy openings, rapid post-disturbance vegetation growth, and</w:t>
      </w:r>
      <w:r w:rsidRPr="00B96709">
        <w:rPr>
          <w:rFonts w:hint="eastAsia"/>
          <w:color w:val="000000" w:themeColor="text1"/>
          <w:lang w:eastAsia="zh-CN"/>
        </w:rPr>
        <w:t xml:space="preserve"> the</w:t>
      </w:r>
      <w:r w:rsidR="00DE60F1" w:rsidRPr="00B96709">
        <w:rPr>
          <w:color w:val="000000" w:themeColor="text1"/>
        </w:rPr>
        <w:t xml:space="preserve"> cloudy</w:t>
      </w:r>
      <w:r w:rsidRPr="00B96709">
        <w:rPr>
          <w:rFonts w:hint="eastAsia"/>
          <w:color w:val="000000" w:themeColor="text1"/>
          <w:lang w:eastAsia="zh-CN"/>
        </w:rPr>
        <w:t>,</w:t>
      </w:r>
      <w:r w:rsidR="00DE60F1" w:rsidRPr="00B96709">
        <w:rPr>
          <w:color w:val="000000" w:themeColor="text1"/>
        </w:rPr>
        <w:t xml:space="preserve"> rainy climate, monitoring long-term small-scale </w:t>
      </w:r>
      <w:r w:rsidRPr="00B96709">
        <w:rPr>
          <w:rFonts w:hint="eastAsia"/>
          <w:color w:val="000000" w:themeColor="text1"/>
          <w:lang w:eastAsia="zh-CN"/>
        </w:rPr>
        <w:t xml:space="preserve">tropical </w:t>
      </w:r>
      <w:r w:rsidR="00DE60F1" w:rsidRPr="00B96709">
        <w:rPr>
          <w:color w:val="000000" w:themeColor="text1"/>
        </w:rPr>
        <w:t xml:space="preserve">forest </w:t>
      </w:r>
      <w:r w:rsidR="00DE60F1" w:rsidRPr="00B96709">
        <w:rPr>
          <w:color w:val="000000" w:themeColor="text1"/>
        </w:rPr>
        <w:lastRenderedPageBreak/>
        <w:t>disturbances with satellite sensor images remains challenging</w:t>
      </w:r>
      <w:r w:rsidRPr="00B96709">
        <w:rPr>
          <w:rFonts w:hint="eastAsia"/>
          <w:color w:val="000000" w:themeColor="text1"/>
          <w:lang w:eastAsia="zh-CN"/>
        </w:rPr>
        <w:t>.</w:t>
      </w:r>
      <w:r w:rsidR="00DE60F1" w:rsidRPr="00B96709">
        <w:rPr>
          <w:color w:val="000000" w:themeColor="text1"/>
        </w:rPr>
        <w:t xml:space="preserve"> </w:t>
      </w:r>
      <w:r w:rsidRPr="00B96709">
        <w:rPr>
          <w:rFonts w:hint="eastAsia"/>
          <w:color w:val="000000" w:themeColor="text1"/>
          <w:lang w:eastAsia="zh-CN"/>
        </w:rPr>
        <w:t>T</w:t>
      </w:r>
      <w:r w:rsidR="00DE60F1" w:rsidRPr="00B96709">
        <w:rPr>
          <w:color w:val="000000" w:themeColor="text1"/>
        </w:rPr>
        <w:t xml:space="preserve">he </w:t>
      </w:r>
      <w:r w:rsidRPr="00B96709">
        <w:rPr>
          <w:rFonts w:hint="eastAsia"/>
          <w:color w:val="000000" w:themeColor="text1"/>
          <w:lang w:eastAsia="zh-CN"/>
        </w:rPr>
        <w:t>lack</w:t>
      </w:r>
      <w:r w:rsidR="00DE60F1" w:rsidRPr="00B96709">
        <w:rPr>
          <w:color w:val="000000" w:themeColor="text1"/>
        </w:rPr>
        <w:t xml:space="preserve"> of studies tracking the </w:t>
      </w:r>
      <w:bookmarkStart w:id="5" w:name="_Hlk172039808"/>
      <w:r w:rsidRPr="00B96709">
        <w:rPr>
          <w:rFonts w:hint="eastAsia"/>
          <w:color w:val="000000" w:themeColor="text1"/>
          <w:lang w:eastAsia="zh-CN"/>
        </w:rPr>
        <w:t xml:space="preserve">subsequent </w:t>
      </w:r>
      <w:r w:rsidR="00DE60F1" w:rsidRPr="00B96709">
        <w:rPr>
          <w:color w:val="000000" w:themeColor="text1"/>
        </w:rPr>
        <w:t xml:space="preserve">recovery </w:t>
      </w:r>
      <w:bookmarkEnd w:id="5"/>
      <w:r w:rsidR="00DE60F1" w:rsidRPr="00B96709">
        <w:rPr>
          <w:color w:val="000000" w:themeColor="text1"/>
        </w:rPr>
        <w:t xml:space="preserve">process after such disturbances is even more pronounced. In practical terms, monitoring the status of the prevalent small-scale tropical forest recovery after disturbances is vital for estimating net forest losses. While tropical forest disturbances are a major carbon source, post-disturbance recovery </w:t>
      </w:r>
      <w:r w:rsidRPr="00B96709">
        <w:rPr>
          <w:rFonts w:hint="eastAsia"/>
          <w:color w:val="000000" w:themeColor="text1"/>
          <w:lang w:eastAsia="zh-CN"/>
        </w:rPr>
        <w:t>acts as</w:t>
      </w:r>
      <w:r w:rsidR="00DE60F1" w:rsidRPr="00B96709">
        <w:rPr>
          <w:color w:val="000000" w:themeColor="text1"/>
        </w:rPr>
        <w:t xml:space="preserve"> a carbon sink</w:t>
      </w:r>
      <w:r w:rsidRPr="00B96709">
        <w:rPr>
          <w:rFonts w:hint="eastAsia"/>
          <w:color w:val="000000" w:themeColor="text1"/>
          <w:lang w:eastAsia="zh-CN"/>
        </w:rPr>
        <w:t>,</w:t>
      </w:r>
      <w:r w:rsidR="00DE60F1" w:rsidRPr="00B96709">
        <w:rPr>
          <w:color w:val="000000" w:themeColor="text1"/>
        </w:rPr>
        <w:t xml:space="preserve"> offset</w:t>
      </w:r>
      <w:r w:rsidRPr="00B96709">
        <w:rPr>
          <w:rFonts w:hint="eastAsia"/>
          <w:color w:val="000000" w:themeColor="text1"/>
          <w:lang w:eastAsia="zh-CN"/>
        </w:rPr>
        <w:t>ting</w:t>
      </w:r>
      <w:r w:rsidR="00DE60F1" w:rsidRPr="00B96709">
        <w:rPr>
          <w:color w:val="000000" w:themeColor="text1"/>
        </w:rPr>
        <w:t xml:space="preserve"> some </w:t>
      </w:r>
      <w:r w:rsidRPr="00B96709">
        <w:rPr>
          <w:rFonts w:hint="eastAsia"/>
          <w:color w:val="000000" w:themeColor="text1"/>
          <w:lang w:eastAsia="zh-CN"/>
        </w:rPr>
        <w:t xml:space="preserve">of the </w:t>
      </w:r>
      <w:r w:rsidR="00DE60F1" w:rsidRPr="00B96709">
        <w:rPr>
          <w:color w:val="000000" w:themeColor="text1"/>
        </w:rPr>
        <w:t>carbon dioxide emissions from disturbances</w:t>
      </w:r>
      <w:r w:rsidRPr="00B96709">
        <w:rPr>
          <w:rFonts w:hint="eastAsia"/>
          <w:color w:val="000000" w:themeColor="text1"/>
          <w:lang w:eastAsia="zh-CN"/>
        </w:rPr>
        <w:t>.</w:t>
      </w:r>
      <w:r w:rsidRPr="00B96709">
        <w:rPr>
          <w:color w:val="000000" w:themeColor="text1"/>
        </w:rPr>
        <w:t xml:space="preserve"> </w:t>
      </w:r>
      <w:r w:rsidR="00DE60F1" w:rsidRPr="00B96709">
        <w:rPr>
          <w:color w:val="000000" w:themeColor="text1"/>
        </w:rPr>
        <w:t xml:space="preserve">Therefore, tracking post-disturbance recovery </w:t>
      </w:r>
      <w:r w:rsidR="00A75689" w:rsidRPr="00B96709">
        <w:rPr>
          <w:rFonts w:hint="eastAsia"/>
          <w:color w:val="000000" w:themeColor="text1"/>
          <w:lang w:eastAsia="zh-CN"/>
        </w:rPr>
        <w:t>is essential</w:t>
      </w:r>
      <w:r w:rsidR="00DE60F1" w:rsidRPr="00B96709">
        <w:rPr>
          <w:color w:val="000000" w:themeColor="text1"/>
        </w:rPr>
        <w:t xml:space="preserve"> for </w:t>
      </w:r>
      <w:r w:rsidR="00A75689" w:rsidRPr="00B96709">
        <w:rPr>
          <w:rFonts w:hint="eastAsia"/>
          <w:color w:val="000000" w:themeColor="text1"/>
          <w:lang w:eastAsia="zh-CN"/>
        </w:rPr>
        <w:t>guiding</w:t>
      </w:r>
      <w:r w:rsidR="00DE60F1" w:rsidRPr="00B96709">
        <w:rPr>
          <w:color w:val="000000" w:themeColor="text1"/>
        </w:rPr>
        <w:t xml:space="preserve"> forest conservation and recovery efforts, promoting sustainable land</w:t>
      </w:r>
      <w:r w:rsidR="00A75689" w:rsidRPr="00B96709">
        <w:rPr>
          <w:rFonts w:hint="eastAsia"/>
          <w:color w:val="000000" w:themeColor="text1"/>
          <w:lang w:eastAsia="zh-CN"/>
        </w:rPr>
        <w:t>-</w:t>
      </w:r>
      <w:r w:rsidR="00DE60F1" w:rsidRPr="00B96709">
        <w:rPr>
          <w:color w:val="000000" w:themeColor="text1"/>
        </w:rPr>
        <w:t xml:space="preserve">use practices, and playing a significant role in mitigating climate change </w:t>
      </w:r>
      <w:r w:rsidR="00DE60F1" w:rsidRPr="00B96709">
        <w:rPr>
          <w:color w:val="000000" w:themeColor="text1"/>
        </w:rPr>
        <w:fldChar w:fldCharType="begin">
          <w:fldData xml:space="preserve">PEVuZE5vdGU+PENpdGU+PEF1dGhvcj5IZWlucmljaDwvQXV0aG9yPjxZZWFyPjIwMjE8L1llYXI+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=
</w:fldData>
        </w:fldChar>
      </w:r>
      <w:r w:rsidR="000E7495">
        <w:rPr>
          <w:color w:val="000000" w:themeColor="text1"/>
        </w:rPr>
        <w:instrText xml:space="preserve"> ADDIN EN.CITE </w:instrText>
      </w:r>
      <w:r w:rsidR="000E7495">
        <w:rPr>
          <w:color w:val="000000" w:themeColor="text1"/>
        </w:rPr>
        <w:fldChar w:fldCharType="begin">
          <w:fldData xml:space="preserve">PEVuZE5vdGU+PENpdGU+PEF1dGhvcj5IZWlucmljaDwvQXV0aG9yPjxZZWFyPjIwMjE8L1llYXI+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=
</w:fldData>
        </w:fldChar>
      </w:r>
      <w:r w:rsidR="000E7495">
        <w:rPr>
          <w:color w:val="000000" w:themeColor="text1"/>
        </w:rPr>
        <w:instrText xml:space="preserve"> ADDIN EN.CITE.DATA </w:instrText>
      </w:r>
      <w:r w:rsidR="000E7495">
        <w:rPr>
          <w:color w:val="000000" w:themeColor="text1"/>
        </w:rPr>
      </w:r>
      <w:r w:rsidR="000E7495">
        <w:rPr>
          <w:color w:val="000000" w:themeColor="text1"/>
        </w:rPr>
        <w:fldChar w:fldCharType="end"/>
      </w:r>
      <w:r w:rsidR="00DE60F1" w:rsidRPr="00B96709">
        <w:rPr>
          <w:color w:val="000000" w:themeColor="text1"/>
        </w:rPr>
      </w:r>
      <w:r w:rsidR="00DE60F1" w:rsidRPr="00B96709">
        <w:rPr>
          <w:color w:val="000000" w:themeColor="text1"/>
        </w:rPr>
        <w:fldChar w:fldCharType="separate"/>
      </w:r>
      <w:r w:rsidR="00DE60F1" w:rsidRPr="00B96709">
        <w:rPr>
          <w:noProof/>
          <w:color w:val="000000" w:themeColor="text1"/>
        </w:rPr>
        <w:t>[43, 44]</w:t>
      </w:r>
      <w:r w:rsidR="00DE60F1" w:rsidRPr="00B96709">
        <w:rPr>
          <w:color w:val="000000" w:themeColor="text1"/>
        </w:rPr>
        <w:fldChar w:fldCharType="end"/>
      </w:r>
      <w:r w:rsidR="00DE60F1" w:rsidRPr="00B96709">
        <w:rPr>
          <w:color w:val="000000" w:themeColor="text1"/>
        </w:rPr>
        <w:t>.</w:t>
      </w:r>
    </w:p>
    <w:p w14:paraId="22244545" w14:textId="77777777" w:rsidR="00854709" w:rsidRPr="00B96709" w:rsidRDefault="00DE60F1" w:rsidP="00DE60F1">
      <w:pPr>
        <w:ind w:firstLineChars="200" w:firstLine="400"/>
        <w:jc w:val="both"/>
        <w:rPr>
          <w:color w:val="000000" w:themeColor="text1"/>
        </w:rPr>
      </w:pPr>
      <w:r w:rsidRPr="00B96709">
        <w:rPr>
          <w:color w:val="000000" w:themeColor="text1"/>
        </w:rPr>
        <w:t xml:space="preserve">Given the </w:t>
      </w:r>
      <w:r w:rsidR="00A75689" w:rsidRPr="00B96709">
        <w:rPr>
          <w:rFonts w:hint="eastAsia"/>
          <w:color w:val="000000" w:themeColor="text1"/>
          <w:lang w:eastAsia="zh-CN"/>
        </w:rPr>
        <w:t>limited</w:t>
      </w:r>
      <w:r w:rsidRPr="00B96709">
        <w:rPr>
          <w:color w:val="000000" w:themeColor="text1"/>
        </w:rPr>
        <w:t xml:space="preserve"> research on small-scale tropical forest disturbances and subsequent recovery, it is crucial to track </w:t>
      </w:r>
      <w:r w:rsidR="006F2485" w:rsidRPr="00B96709">
        <w:rPr>
          <w:color w:val="000000" w:themeColor="text1"/>
        </w:rPr>
        <w:t xml:space="preserve">simultaneously </w:t>
      </w:r>
      <w:r w:rsidRPr="00B96709">
        <w:rPr>
          <w:color w:val="000000" w:themeColor="text1"/>
        </w:rPr>
        <w:t>both disturbances and the ensuing recovery processes. In this research, by enhancing the subtle signal caused by small-scale forest disturbances, we proposed a method</w:t>
      </w:r>
      <w:r w:rsidR="00A75689" w:rsidRPr="00B96709">
        <w:rPr>
          <w:rFonts w:hint="eastAsia"/>
          <w:color w:val="000000" w:themeColor="text1"/>
          <w:lang w:eastAsia="zh-CN"/>
        </w:rPr>
        <w:t xml:space="preserve"> (i.e., framework)</w:t>
      </w:r>
      <w:r w:rsidRPr="00B96709">
        <w:rPr>
          <w:color w:val="000000" w:themeColor="text1"/>
        </w:rPr>
        <w:t xml:space="preserve"> to simultaneously monitor annual disturbances and the following recovery in the tropical evergreen forests</w:t>
      </w:r>
      <w:r w:rsidR="00A75689" w:rsidRPr="00B96709">
        <w:rPr>
          <w:rFonts w:hint="eastAsia"/>
          <w:color w:val="000000" w:themeColor="text1"/>
          <w:lang w:eastAsia="zh-CN"/>
        </w:rPr>
        <w:t>. The framework</w:t>
      </w:r>
      <w:r w:rsidRPr="00B96709">
        <w:rPr>
          <w:color w:val="000000" w:themeColor="text1"/>
        </w:rPr>
        <w:t xml:space="preserve"> </w:t>
      </w:r>
      <w:r w:rsidR="00A75689" w:rsidRPr="00B96709">
        <w:rPr>
          <w:rFonts w:hint="eastAsia"/>
          <w:color w:val="000000" w:themeColor="text1"/>
          <w:lang w:eastAsia="zh-CN"/>
        </w:rPr>
        <w:t>is based on the</w:t>
      </w:r>
      <w:r w:rsidRPr="00B96709">
        <w:rPr>
          <w:color w:val="000000" w:themeColor="text1"/>
        </w:rPr>
        <w:t xml:space="preserve"> long-term Normalized Difference Fraction Index (NDFI) images extracted from all accessible Landsat images from 1984 to 2023. NDFI was designed particularly for monitoring the tropical forest degradation caused by selective logging and forest fires with Landsat images </w:t>
      </w:r>
      <w:r w:rsidRPr="00B96709">
        <w:rPr>
          <w:color w:val="000000" w:themeColor="text1"/>
        </w:rPr>
        <w:fldChar w:fldCharType="begin">
          <w:fldData xml:space="preserve">PEVuZE5vdGU+PENpdGU+PEF1dGhvcj5Tb3V6YTwvQXV0aG9yPjxZZWFyPjIwMDU8L1llYXI+PFJl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=
</w:fldData>
        </w:fldChar>
      </w:r>
      <w:r w:rsidR="00B25060" w:rsidRPr="00B96709">
        <w:rPr>
          <w:color w:val="000000" w:themeColor="text1"/>
        </w:rPr>
        <w:instrText xml:space="preserve"> ADDIN EN.CITE </w:instrText>
      </w:r>
      <w:r w:rsidR="00B25060" w:rsidRPr="00B96709">
        <w:rPr>
          <w:color w:val="000000" w:themeColor="text1"/>
        </w:rPr>
        <w:fldChar w:fldCharType="begin">
          <w:fldData xml:space="preserve">PEVuZE5vdGU+PENpdGU+PEF1dGhvcj5Tb3V6YTwvQXV0aG9yPjxZZWFyPjIwMDU8L1llYXI+PFJl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=
</w:fldData>
        </w:fldChar>
      </w:r>
      <w:r w:rsidR="00B25060" w:rsidRPr="00B96709">
        <w:rPr>
          <w:color w:val="000000" w:themeColor="text1"/>
        </w:rPr>
        <w:instrText xml:space="preserve"> ADDIN EN.CITE.DATA </w:instrText>
      </w:r>
      <w:r w:rsidR="00B25060" w:rsidRPr="00B96709">
        <w:rPr>
          <w:color w:val="000000" w:themeColor="text1"/>
        </w:rPr>
      </w:r>
      <w:r w:rsidR="00B250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[12, 13]</w:t>
      </w:r>
      <w:r w:rsidRPr="00B96709">
        <w:rPr>
          <w:color w:val="000000" w:themeColor="text1"/>
        </w:rPr>
        <w:fldChar w:fldCharType="end"/>
      </w:r>
      <w:r w:rsidRPr="00B96709">
        <w:rPr>
          <w:color w:val="000000" w:themeColor="text1"/>
        </w:rPr>
        <w:t>. While NDFI is effective in monitoring forest cover changes with various spatial sizes, its ability to detect the subtle signals generated by small-scale forest disturbances and subsequent recovery efforts remain</w:t>
      </w:r>
      <w:r w:rsidR="00904DC5" w:rsidRPr="00B96709">
        <w:rPr>
          <w:rFonts w:hint="eastAsia"/>
          <w:color w:val="000000" w:themeColor="text1"/>
          <w:lang w:eastAsia="zh-CN"/>
        </w:rPr>
        <w:t>s</w:t>
      </w:r>
      <w:r w:rsidRPr="00B96709">
        <w:rPr>
          <w:color w:val="000000" w:themeColor="text1"/>
        </w:rPr>
        <w:t xml:space="preserve"> limited</w:t>
      </w:r>
      <w:r w:rsidR="00A75689" w:rsidRPr="00B96709">
        <w:rPr>
          <w:rFonts w:hint="eastAsia"/>
          <w:color w:val="000000" w:themeColor="text1"/>
          <w:lang w:eastAsia="zh-CN"/>
        </w:rPr>
        <w:t xml:space="preserve">. This is </w:t>
      </w:r>
      <w:r w:rsidR="00A75689" w:rsidRPr="00B96709">
        <w:rPr>
          <w:color w:val="000000" w:themeColor="text1"/>
          <w:lang w:eastAsia="zh-CN"/>
        </w:rPr>
        <w:t xml:space="preserve">because </w:t>
      </w:r>
      <w:r w:rsidRPr="00B96709">
        <w:rPr>
          <w:color w:val="000000" w:themeColor="text1"/>
        </w:rPr>
        <w:t xml:space="preserve">changing environmental conditions and phenological </w:t>
      </w:r>
      <w:r w:rsidR="00451AD1" w:rsidRPr="00B96709">
        <w:rPr>
          <w:color w:val="000000" w:themeColor="text1"/>
        </w:rPr>
        <w:t>variations</w:t>
      </w:r>
      <w:r w:rsidR="00451AD1" w:rsidRPr="00B96709">
        <w:rPr>
          <w:rFonts w:hint="eastAsia"/>
          <w:color w:val="000000" w:themeColor="text1"/>
          <w:lang w:eastAsia="zh-CN"/>
        </w:rPr>
        <w:t xml:space="preserve"> </w:t>
      </w:r>
      <w:r w:rsidR="006F2485" w:rsidRPr="00B96709">
        <w:rPr>
          <w:color w:val="000000" w:themeColor="text1"/>
          <w:lang w:eastAsia="zh-CN"/>
        </w:rPr>
        <w:t>affect</w:t>
      </w:r>
      <w:r w:rsidR="006F2485" w:rsidRPr="00B96709">
        <w:rPr>
          <w:rFonts w:hint="eastAsia"/>
          <w:color w:val="000000" w:themeColor="text1"/>
          <w:lang w:eastAsia="zh-CN"/>
        </w:rPr>
        <w:t xml:space="preserve"> </w:t>
      </w:r>
      <w:r w:rsidR="00A75689" w:rsidRPr="00B96709">
        <w:rPr>
          <w:rFonts w:hint="eastAsia"/>
          <w:color w:val="000000" w:themeColor="text1"/>
          <w:lang w:eastAsia="zh-CN"/>
        </w:rPr>
        <w:t>the</w:t>
      </w:r>
      <w:r w:rsidRPr="00B96709">
        <w:rPr>
          <w:color w:val="000000" w:themeColor="text1"/>
        </w:rPr>
        <w:t xml:space="preserve"> </w:t>
      </w:r>
      <w:r w:rsidR="00451AD1" w:rsidRPr="00B96709">
        <w:rPr>
          <w:rFonts w:hint="eastAsia"/>
          <w:color w:val="000000" w:themeColor="text1"/>
          <w:lang w:eastAsia="zh-CN"/>
        </w:rPr>
        <w:t xml:space="preserve">performance of </w:t>
      </w:r>
      <w:r w:rsidRPr="00B96709">
        <w:rPr>
          <w:color w:val="000000" w:themeColor="text1"/>
        </w:rPr>
        <w:t xml:space="preserve">time-series Landsat </w:t>
      </w:r>
      <w:r w:rsidR="00A75689" w:rsidRPr="00B96709">
        <w:rPr>
          <w:rFonts w:hint="eastAsia"/>
          <w:color w:val="000000" w:themeColor="text1"/>
          <w:lang w:eastAsia="zh-CN"/>
        </w:rPr>
        <w:t>NDFI</w:t>
      </w:r>
      <w:r w:rsidRPr="00B96709">
        <w:rPr>
          <w:color w:val="000000" w:themeColor="text1"/>
        </w:rPr>
        <w:t xml:space="preserve">. </w:t>
      </w:r>
      <w:r w:rsidR="006F2485" w:rsidRPr="00B96709">
        <w:rPr>
          <w:color w:val="000000" w:themeColor="text1"/>
          <w:lang w:eastAsia="zh-CN"/>
        </w:rPr>
        <w:t>In addition,</w:t>
      </w:r>
      <w:r w:rsidR="006F2485" w:rsidRPr="00B96709">
        <w:rPr>
          <w:rFonts w:hint="eastAsia"/>
          <w:color w:val="000000" w:themeColor="text1"/>
          <w:lang w:eastAsia="zh-CN"/>
        </w:rPr>
        <w:t xml:space="preserve"> remaining</w:t>
      </w:r>
      <w:r w:rsidRPr="00B96709">
        <w:rPr>
          <w:color w:val="000000" w:themeColor="text1"/>
        </w:rPr>
        <w:t xml:space="preserve"> small</w:t>
      </w:r>
      <w:r w:rsidR="006F2485" w:rsidRPr="00B96709">
        <w:rPr>
          <w:rFonts w:hint="eastAsia"/>
          <w:color w:val="000000" w:themeColor="text1"/>
          <w:lang w:eastAsia="zh-CN"/>
        </w:rPr>
        <w:t xml:space="preserve"> and</w:t>
      </w:r>
      <w:r w:rsidRPr="00B96709">
        <w:rPr>
          <w:color w:val="000000" w:themeColor="text1"/>
        </w:rPr>
        <w:t xml:space="preserve"> thin clouds</w:t>
      </w:r>
      <w:r w:rsidR="006F2485" w:rsidRPr="00B96709">
        <w:rPr>
          <w:rFonts w:hint="eastAsia"/>
          <w:color w:val="000000" w:themeColor="text1"/>
          <w:lang w:eastAsia="zh-CN"/>
        </w:rPr>
        <w:t xml:space="preserve"> in NDFI often</w:t>
      </w:r>
      <w:r w:rsidRPr="00B96709">
        <w:rPr>
          <w:color w:val="000000" w:themeColor="text1"/>
        </w:rPr>
        <w:t xml:space="preserve"> </w:t>
      </w:r>
      <w:r w:rsidR="006F2485" w:rsidRPr="00B96709">
        <w:rPr>
          <w:rFonts w:hint="eastAsia"/>
          <w:color w:val="000000" w:themeColor="text1"/>
          <w:lang w:eastAsia="zh-CN"/>
        </w:rPr>
        <w:t>result in</w:t>
      </w:r>
      <w:r w:rsidRPr="00B96709">
        <w:rPr>
          <w:color w:val="000000" w:themeColor="text1"/>
        </w:rPr>
        <w:t xml:space="preserve"> false positives in forest disturbance detection. </w:t>
      </w:r>
    </w:p>
    <w:p w14:paraId="3AB38F16" w14:textId="68F38562" w:rsidR="00FC3375" w:rsidRPr="00B96709" w:rsidRDefault="00854709" w:rsidP="00DE60F1">
      <w:pPr>
        <w:ind w:firstLineChars="200" w:firstLine="400"/>
        <w:jc w:val="both"/>
        <w:rPr>
          <w:color w:val="000000" w:themeColor="text1"/>
        </w:rPr>
      </w:pPr>
      <w:r w:rsidRPr="00B96709">
        <w:rPr>
          <w:rFonts w:hint="eastAsia"/>
          <w:color w:val="000000" w:themeColor="text1"/>
          <w:lang w:eastAsia="zh-CN"/>
        </w:rPr>
        <w:t>T</w:t>
      </w:r>
      <w:r w:rsidR="006F2485" w:rsidRPr="00B96709">
        <w:rPr>
          <w:rFonts w:hint="eastAsia"/>
          <w:color w:val="000000" w:themeColor="text1"/>
          <w:lang w:eastAsia="zh-CN"/>
        </w:rPr>
        <w:t xml:space="preserve">he </w:t>
      </w:r>
      <w:r w:rsidR="00DE60F1" w:rsidRPr="00B96709">
        <w:rPr>
          <w:color w:val="000000" w:themeColor="text1"/>
        </w:rPr>
        <w:t>annual maximal self-reference NDFI (rNDFI) index and spatio-temporally filtering</w:t>
      </w:r>
      <w:r w:rsidR="006F2485" w:rsidRPr="00B96709">
        <w:rPr>
          <w:rFonts w:hint="eastAsia"/>
          <w:color w:val="000000" w:themeColor="text1"/>
          <w:lang w:eastAsia="zh-CN"/>
        </w:rPr>
        <w:t xml:space="preserve"> were</w:t>
      </w:r>
      <w:r w:rsidRPr="00B96709">
        <w:rPr>
          <w:rFonts w:hint="eastAsia"/>
          <w:color w:val="000000" w:themeColor="text1"/>
          <w:lang w:eastAsia="zh-CN"/>
        </w:rPr>
        <w:t>, therefore,</w:t>
      </w:r>
      <w:r w:rsidR="006F2485" w:rsidRPr="00B96709">
        <w:rPr>
          <w:rFonts w:hint="eastAsia"/>
          <w:color w:val="000000" w:themeColor="text1"/>
          <w:lang w:eastAsia="zh-CN"/>
        </w:rPr>
        <w:t xml:space="preserve"> developed</w:t>
      </w:r>
      <w:r w:rsidR="00DE60F1" w:rsidRPr="00B96709">
        <w:rPr>
          <w:color w:val="000000" w:themeColor="text1"/>
        </w:rPr>
        <w:t xml:space="preserve"> to enhance canopy opening signal</w:t>
      </w:r>
      <w:r w:rsidR="00522764" w:rsidRPr="00B96709">
        <w:rPr>
          <w:rFonts w:hint="eastAsia"/>
          <w:color w:val="000000" w:themeColor="text1"/>
          <w:lang w:eastAsia="zh-CN"/>
        </w:rPr>
        <w:t>s</w:t>
      </w:r>
      <w:r w:rsidRPr="00B96709">
        <w:rPr>
          <w:rFonts w:hint="eastAsia"/>
          <w:color w:val="000000" w:themeColor="text1"/>
          <w:lang w:eastAsia="zh-CN"/>
        </w:rPr>
        <w:t xml:space="preserve"> of small-scale forest disturbances</w:t>
      </w:r>
      <w:r w:rsidR="00DE60F1" w:rsidRPr="00B96709">
        <w:rPr>
          <w:color w:val="000000" w:themeColor="text1"/>
        </w:rPr>
        <w:t xml:space="preserve"> in NDFI images and </w:t>
      </w:r>
      <w:r w:rsidR="006F2485" w:rsidRPr="00B96709">
        <w:rPr>
          <w:rFonts w:hint="eastAsia"/>
          <w:color w:val="000000" w:themeColor="text1"/>
          <w:lang w:eastAsia="zh-CN"/>
        </w:rPr>
        <w:t>to reduce</w:t>
      </w:r>
      <w:r w:rsidR="00DE60F1" w:rsidRPr="00B96709">
        <w:rPr>
          <w:color w:val="000000" w:themeColor="text1"/>
        </w:rPr>
        <w:t xml:space="preserve"> false positives </w:t>
      </w:r>
      <w:r w:rsidR="006F2485" w:rsidRPr="00B96709">
        <w:rPr>
          <w:rFonts w:hint="eastAsia"/>
          <w:color w:val="000000" w:themeColor="text1"/>
          <w:lang w:eastAsia="zh-CN"/>
        </w:rPr>
        <w:t>in</w:t>
      </w:r>
      <w:r w:rsidR="00DE60F1" w:rsidRPr="00B96709">
        <w:rPr>
          <w:color w:val="000000" w:themeColor="text1"/>
        </w:rPr>
        <w:t xml:space="preserve"> tropical forest disturbances, respectively.</w:t>
      </w:r>
      <w:r w:rsidRPr="00B96709">
        <w:rPr>
          <w:rFonts w:hint="eastAsia"/>
          <w:color w:val="000000" w:themeColor="text1"/>
          <w:lang w:eastAsia="zh-CN"/>
        </w:rPr>
        <w:t xml:space="preserve"> </w:t>
      </w:r>
      <w:r w:rsidR="00DE60F1" w:rsidRPr="00B96709">
        <w:rPr>
          <w:color w:val="000000" w:themeColor="text1"/>
        </w:rPr>
        <w:t>Based on the integration of NDFI and rNDFI images, the proposed method first aims to generate</w:t>
      </w:r>
      <w:r w:rsidR="00522764" w:rsidRPr="00B96709">
        <w:rPr>
          <w:rFonts w:hint="eastAsia"/>
          <w:color w:val="000000" w:themeColor="text1"/>
          <w:lang w:eastAsia="zh-CN"/>
        </w:rPr>
        <w:t xml:space="preserve"> automatically</w:t>
      </w:r>
      <w:r w:rsidR="00DE60F1" w:rsidRPr="00B96709">
        <w:rPr>
          <w:color w:val="000000" w:themeColor="text1"/>
        </w:rPr>
        <w:t xml:space="preserve"> a </w:t>
      </w:r>
      <w:r w:rsidR="00522764" w:rsidRPr="00B96709">
        <w:rPr>
          <w:rFonts w:hint="eastAsia"/>
          <w:color w:val="000000" w:themeColor="text1"/>
          <w:lang w:eastAsia="zh-CN"/>
        </w:rPr>
        <w:t xml:space="preserve">baseline </w:t>
      </w:r>
      <w:r w:rsidR="00DE60F1" w:rsidRPr="00B96709">
        <w:rPr>
          <w:color w:val="000000" w:themeColor="text1"/>
        </w:rPr>
        <w:t>evergreen forest cover map at the beginning of observation</w:t>
      </w:r>
      <w:r w:rsidR="00522764" w:rsidRPr="00B96709">
        <w:rPr>
          <w:rFonts w:hint="eastAsia"/>
          <w:color w:val="000000" w:themeColor="text1"/>
          <w:lang w:eastAsia="zh-CN"/>
        </w:rPr>
        <w:t>.</w:t>
      </w:r>
      <w:r w:rsidR="00DE60F1" w:rsidRPr="00B96709">
        <w:rPr>
          <w:color w:val="000000" w:themeColor="text1"/>
        </w:rPr>
        <w:t xml:space="preserve"> </w:t>
      </w:r>
      <w:r w:rsidR="00522764" w:rsidRPr="00B96709">
        <w:rPr>
          <w:rFonts w:hint="eastAsia"/>
          <w:color w:val="000000" w:themeColor="text1"/>
          <w:lang w:eastAsia="zh-CN"/>
        </w:rPr>
        <w:t>A</w:t>
      </w:r>
      <w:r w:rsidR="00522764" w:rsidRPr="00B96709">
        <w:rPr>
          <w:color w:val="000000" w:themeColor="text1"/>
        </w:rPr>
        <w:t>n intra-annual spatio-temporal filter is designed specifically for the annual maximal rNDFI images to eliminate false positives (i.e., noise pixels) of tropical forest disturbances caused by clouds and outliers in the Landsat image time-series.</w:t>
      </w:r>
      <w:r w:rsidR="00522764" w:rsidRPr="00B96709">
        <w:rPr>
          <w:rFonts w:hint="eastAsia"/>
          <w:color w:val="000000" w:themeColor="text1"/>
          <w:lang w:eastAsia="zh-CN"/>
        </w:rPr>
        <w:t xml:space="preserve"> The </w:t>
      </w:r>
      <w:r w:rsidR="00DE60F1" w:rsidRPr="00B96709">
        <w:rPr>
          <w:color w:val="000000" w:themeColor="text1"/>
        </w:rPr>
        <w:t>thematic maps of annual forest disturbance</w:t>
      </w:r>
      <w:r w:rsidR="00522764" w:rsidRPr="00B96709">
        <w:rPr>
          <w:rFonts w:hint="eastAsia"/>
          <w:color w:val="000000" w:themeColor="text1"/>
          <w:lang w:eastAsia="zh-CN"/>
        </w:rPr>
        <w:t xml:space="preserve"> year</w:t>
      </w:r>
      <w:r w:rsidR="00DE60F1" w:rsidRPr="00B96709">
        <w:rPr>
          <w:color w:val="000000" w:themeColor="text1"/>
        </w:rPr>
        <w:t>, inter-annual forest disturbance frequency, and post-disturbance forest recovery are generated from the</w:t>
      </w:r>
      <w:r w:rsidR="00522764" w:rsidRPr="00B96709">
        <w:rPr>
          <w:rFonts w:hint="eastAsia"/>
          <w:color w:val="000000" w:themeColor="text1"/>
          <w:lang w:eastAsia="zh-CN"/>
        </w:rPr>
        <w:t xml:space="preserve"> </w:t>
      </w:r>
      <w:r w:rsidR="00522764" w:rsidRPr="00B96709">
        <w:rPr>
          <w:color w:val="000000" w:themeColor="text1"/>
          <w:lang w:eastAsia="zh-CN"/>
        </w:rPr>
        <w:t>filtered</w:t>
      </w:r>
      <w:r w:rsidR="00DE60F1" w:rsidRPr="00B96709">
        <w:rPr>
          <w:color w:val="000000" w:themeColor="text1"/>
        </w:rPr>
        <w:t xml:space="preserve"> long-term annual maximal rNDFI</w:t>
      </w:r>
      <w:r w:rsidR="00522764" w:rsidRPr="00B96709">
        <w:rPr>
          <w:rFonts w:hint="eastAsia"/>
          <w:color w:val="000000" w:themeColor="text1"/>
          <w:lang w:eastAsia="zh-CN"/>
        </w:rPr>
        <w:t xml:space="preserve"> and baseline evergreen forest cover map</w:t>
      </w:r>
      <w:r w:rsidR="00DE60F1" w:rsidRPr="00B96709">
        <w:rPr>
          <w:color w:val="000000" w:themeColor="text1"/>
        </w:rPr>
        <w:t xml:space="preserve">. In this way, an efficient framework </w:t>
      </w:r>
      <w:r w:rsidR="004828C6" w:rsidRPr="00B96709">
        <w:rPr>
          <w:rFonts w:hint="eastAsia"/>
          <w:color w:val="000000" w:themeColor="text1"/>
          <w:lang w:eastAsia="zh-CN"/>
        </w:rPr>
        <w:t>is</w:t>
      </w:r>
      <w:r w:rsidR="00DE60F1" w:rsidRPr="00B96709">
        <w:rPr>
          <w:color w:val="000000" w:themeColor="text1"/>
        </w:rPr>
        <w:t xml:space="preserve"> proposed for the simultaneous monitoring of tropical forest disturbances and subsequent recovery by introducing Landsat canopy openings</w:t>
      </w:r>
      <w:r w:rsidR="004828C6" w:rsidRPr="00B96709">
        <w:rPr>
          <w:rFonts w:hint="eastAsia"/>
          <w:color w:val="000000" w:themeColor="text1"/>
          <w:lang w:eastAsia="zh-CN"/>
        </w:rPr>
        <w:t xml:space="preserve">. </w:t>
      </w:r>
      <w:r w:rsidR="00BC6B7B" w:rsidRPr="00B96709">
        <w:rPr>
          <w:rFonts w:hint="eastAsia"/>
          <w:color w:val="000000" w:themeColor="text1"/>
          <w:lang w:eastAsia="zh-CN"/>
        </w:rPr>
        <w:t>This approach</w:t>
      </w:r>
      <w:r w:rsidR="004828C6" w:rsidRPr="00B96709">
        <w:rPr>
          <w:rFonts w:hint="eastAsia"/>
          <w:color w:val="000000" w:themeColor="text1"/>
          <w:lang w:eastAsia="zh-CN"/>
        </w:rPr>
        <w:t xml:space="preserve"> is expected to</w:t>
      </w:r>
      <w:r w:rsidR="00DE60F1" w:rsidRPr="00B96709">
        <w:rPr>
          <w:color w:val="000000" w:themeColor="text1"/>
        </w:rPr>
        <w:t xml:space="preserve"> address the current knowledge gap </w:t>
      </w:r>
      <w:r w:rsidR="00BC6B7B" w:rsidRPr="00B96709">
        <w:rPr>
          <w:rFonts w:hint="eastAsia"/>
          <w:color w:val="000000" w:themeColor="text1"/>
          <w:lang w:eastAsia="zh-CN"/>
        </w:rPr>
        <w:t>on</w:t>
      </w:r>
      <w:r w:rsidR="00DE60F1" w:rsidRPr="00B96709">
        <w:rPr>
          <w:color w:val="000000" w:themeColor="text1"/>
        </w:rPr>
        <w:t xml:space="preserve"> </w:t>
      </w:r>
      <w:r w:rsidRPr="00B96709">
        <w:rPr>
          <w:rFonts w:hint="eastAsia"/>
          <w:color w:val="000000" w:themeColor="text1"/>
          <w:lang w:eastAsia="zh-CN"/>
        </w:rPr>
        <w:t xml:space="preserve">small-scale forest disturbances, </w:t>
      </w:r>
      <w:r w:rsidR="00DE60F1" w:rsidRPr="00B96709">
        <w:rPr>
          <w:color w:val="000000" w:themeColor="text1"/>
        </w:rPr>
        <w:t>post-disturbance dynamics</w:t>
      </w:r>
      <w:r w:rsidRPr="00B96709">
        <w:rPr>
          <w:rFonts w:hint="eastAsia"/>
          <w:color w:val="000000" w:themeColor="text1"/>
          <w:lang w:eastAsia="zh-CN"/>
        </w:rPr>
        <w:t>,</w:t>
      </w:r>
      <w:r w:rsidR="00DE60F1" w:rsidRPr="00B96709">
        <w:rPr>
          <w:color w:val="000000" w:themeColor="text1"/>
        </w:rPr>
        <w:t xml:space="preserve"> and the net carbon changes </w:t>
      </w:r>
      <w:r w:rsidR="00BC6B7B" w:rsidRPr="00B96709">
        <w:rPr>
          <w:rFonts w:hint="eastAsia"/>
          <w:color w:val="000000" w:themeColor="text1"/>
          <w:lang w:eastAsia="zh-CN"/>
        </w:rPr>
        <w:t>in</w:t>
      </w:r>
      <w:r w:rsidR="00DE60F1" w:rsidRPr="00B96709">
        <w:rPr>
          <w:color w:val="000000" w:themeColor="text1"/>
        </w:rPr>
        <w:t xml:space="preserve"> tropical evergreen forest</w:t>
      </w:r>
      <w:r w:rsidR="00BC6B7B" w:rsidRPr="00B96709">
        <w:rPr>
          <w:rFonts w:hint="eastAsia"/>
          <w:color w:val="000000" w:themeColor="text1"/>
          <w:lang w:eastAsia="zh-CN"/>
        </w:rPr>
        <w:t>s</w:t>
      </w:r>
      <w:r w:rsidR="00DE60F1" w:rsidRPr="00B96709">
        <w:rPr>
          <w:color w:val="000000" w:themeColor="text1"/>
        </w:rPr>
        <w:t>.</w:t>
      </w:r>
    </w:p>
    <w:p w14:paraId="4C10B002" w14:textId="0DFF058A" w:rsidR="00154D46" w:rsidRPr="00B96709" w:rsidRDefault="00154D46" w:rsidP="00241A0C">
      <w:pPr>
        <w:spacing w:line="260" w:lineRule="exact"/>
        <w:ind w:firstLineChars="200" w:firstLine="400"/>
        <w:jc w:val="both"/>
        <w:rPr>
          <w:color w:val="000000" w:themeColor="text1"/>
        </w:rPr>
      </w:pPr>
      <w:r w:rsidRPr="00B96709">
        <w:rPr>
          <w:color w:val="000000" w:themeColor="text1"/>
        </w:rPr>
        <w:t xml:space="preserve">The remainder of this paper is orgainised as follows: </w:t>
      </w:r>
      <w:bookmarkStart w:id="6" w:name="_Hlk205841694"/>
      <w:r w:rsidRPr="00B96709">
        <w:rPr>
          <w:color w:val="000000" w:themeColor="text1"/>
        </w:rPr>
        <w:t xml:space="preserve">The </w:t>
      </w:r>
      <w:r w:rsidR="00546C63" w:rsidRPr="00B96709">
        <w:rPr>
          <w:rFonts w:hint="eastAsia"/>
          <w:color w:val="000000" w:themeColor="text1"/>
          <w:lang w:eastAsia="zh-CN"/>
        </w:rPr>
        <w:t>study areas and dataset are presented in Section II. The proposed</w:t>
      </w:r>
      <w:r w:rsidRPr="00B96709">
        <w:rPr>
          <w:color w:val="000000" w:themeColor="text1"/>
        </w:rPr>
        <w:t xml:space="preserve"> method </w:t>
      </w:r>
      <w:r w:rsidR="00546C63" w:rsidRPr="00B96709">
        <w:rPr>
          <w:rFonts w:hint="eastAsia"/>
          <w:color w:val="000000" w:themeColor="text1"/>
          <w:lang w:eastAsia="zh-CN"/>
        </w:rPr>
        <w:t>is</w:t>
      </w:r>
      <w:r w:rsidRPr="00B96709">
        <w:rPr>
          <w:color w:val="000000" w:themeColor="text1"/>
        </w:rPr>
        <w:t xml:space="preserve"> introduced in Section </w:t>
      </w:r>
      <w:r w:rsidR="00007DC2" w:rsidRPr="00B96709">
        <w:rPr>
          <w:color w:val="000000" w:themeColor="text1"/>
        </w:rPr>
        <w:t>II</w:t>
      </w:r>
      <w:r w:rsidR="00546C63" w:rsidRPr="00B96709">
        <w:rPr>
          <w:rFonts w:hint="eastAsia"/>
          <w:color w:val="000000" w:themeColor="text1"/>
          <w:lang w:eastAsia="zh-CN"/>
        </w:rPr>
        <w:t>I</w:t>
      </w:r>
      <w:r w:rsidRPr="00B96709">
        <w:rPr>
          <w:color w:val="000000" w:themeColor="text1"/>
        </w:rPr>
        <w:t xml:space="preserve">. </w:t>
      </w:r>
      <w:r w:rsidR="004701C1" w:rsidRPr="00B96709">
        <w:rPr>
          <w:rFonts w:hint="eastAsia"/>
          <w:color w:val="000000" w:themeColor="text1"/>
          <w:lang w:eastAsia="zh-CN"/>
        </w:rPr>
        <w:t xml:space="preserve">Validation samples </w:t>
      </w:r>
      <w:r w:rsidR="00D639AE" w:rsidRPr="00B96709">
        <w:rPr>
          <w:rFonts w:hint="eastAsia"/>
          <w:color w:val="000000" w:themeColor="text1"/>
          <w:lang w:eastAsia="zh-CN"/>
        </w:rPr>
        <w:t>are</w:t>
      </w:r>
      <w:r w:rsidR="004701C1" w:rsidRPr="00B96709">
        <w:rPr>
          <w:rFonts w:hint="eastAsia"/>
          <w:color w:val="000000" w:themeColor="text1"/>
          <w:lang w:eastAsia="zh-CN"/>
        </w:rPr>
        <w:t xml:space="preserve"> described in </w:t>
      </w:r>
      <w:r w:rsidRPr="00B96709">
        <w:rPr>
          <w:color w:val="000000" w:themeColor="text1"/>
        </w:rPr>
        <w:t xml:space="preserve">Section </w:t>
      </w:r>
      <w:r w:rsidR="00546C63" w:rsidRPr="00B96709">
        <w:rPr>
          <w:rFonts w:hint="eastAsia"/>
          <w:color w:val="000000" w:themeColor="text1"/>
          <w:lang w:eastAsia="zh-CN"/>
        </w:rPr>
        <w:t>IV</w:t>
      </w:r>
      <w:r w:rsidR="004701C1" w:rsidRPr="00B96709">
        <w:rPr>
          <w:rFonts w:hint="eastAsia"/>
          <w:color w:val="000000" w:themeColor="text1"/>
          <w:lang w:eastAsia="zh-CN"/>
        </w:rPr>
        <w:t>. S</w:t>
      </w:r>
      <w:r w:rsidR="004701C1" w:rsidRPr="00B96709">
        <w:rPr>
          <w:color w:val="000000" w:themeColor="text1"/>
          <w:lang w:eastAsia="zh-CN"/>
        </w:rPr>
        <w:t>ection V</w:t>
      </w:r>
      <w:r w:rsidR="004701C1" w:rsidRPr="00B96709">
        <w:rPr>
          <w:rFonts w:hint="eastAsia"/>
          <w:color w:val="000000" w:themeColor="text1"/>
          <w:lang w:eastAsia="zh-CN"/>
        </w:rPr>
        <w:t xml:space="preserve"> </w:t>
      </w:r>
      <w:r w:rsidRPr="00B96709">
        <w:rPr>
          <w:color w:val="000000" w:themeColor="text1"/>
        </w:rPr>
        <w:t>presents</w:t>
      </w:r>
      <w:r w:rsidR="00546C63" w:rsidRPr="00B96709">
        <w:rPr>
          <w:rFonts w:hint="eastAsia"/>
          <w:color w:val="000000" w:themeColor="text1"/>
          <w:lang w:eastAsia="zh-CN"/>
        </w:rPr>
        <w:t xml:space="preserve"> the</w:t>
      </w:r>
      <w:r w:rsidRPr="00B96709">
        <w:rPr>
          <w:color w:val="000000" w:themeColor="text1"/>
        </w:rPr>
        <w:t xml:space="preserve"> </w:t>
      </w:r>
      <w:r w:rsidRPr="00B96709">
        <w:rPr>
          <w:color w:val="000000" w:themeColor="text1"/>
        </w:rPr>
        <w:t>results</w:t>
      </w:r>
      <w:r w:rsidR="00C2059F" w:rsidRPr="00B96709">
        <w:rPr>
          <w:color w:val="000000" w:themeColor="text1"/>
          <w:lang w:eastAsia="zh-CN"/>
        </w:rPr>
        <w:t>, and section V</w:t>
      </w:r>
      <w:r w:rsidR="004701C1" w:rsidRPr="00B96709">
        <w:rPr>
          <w:rFonts w:hint="eastAsia"/>
          <w:color w:val="000000" w:themeColor="text1"/>
          <w:lang w:eastAsia="zh-CN"/>
        </w:rPr>
        <w:t>I</w:t>
      </w:r>
      <w:r w:rsidRPr="00B96709">
        <w:rPr>
          <w:color w:val="000000" w:themeColor="text1"/>
        </w:rPr>
        <w:t xml:space="preserve"> provid</w:t>
      </w:r>
      <w:r w:rsidR="00C2059F" w:rsidRPr="00B96709">
        <w:rPr>
          <w:color w:val="000000" w:themeColor="text1"/>
        </w:rPr>
        <w:t>es</w:t>
      </w:r>
      <w:r w:rsidRPr="00B96709">
        <w:rPr>
          <w:color w:val="000000" w:themeColor="text1"/>
        </w:rPr>
        <w:t xml:space="preserve"> a discussion. Conclusions are summarized in Section </w:t>
      </w:r>
      <w:r w:rsidR="003961F2" w:rsidRPr="00B96709">
        <w:rPr>
          <w:color w:val="000000" w:themeColor="text1"/>
        </w:rPr>
        <w:t>V</w:t>
      </w:r>
      <w:r w:rsidR="00546C63" w:rsidRPr="00B96709">
        <w:rPr>
          <w:rFonts w:hint="eastAsia"/>
          <w:color w:val="000000" w:themeColor="text1"/>
          <w:lang w:eastAsia="zh-CN"/>
        </w:rPr>
        <w:t>I</w:t>
      </w:r>
      <w:r w:rsidR="004701C1" w:rsidRPr="00B96709">
        <w:rPr>
          <w:rFonts w:hint="eastAsia"/>
          <w:color w:val="000000" w:themeColor="text1"/>
          <w:lang w:eastAsia="zh-CN"/>
        </w:rPr>
        <w:t>I</w:t>
      </w:r>
      <w:r w:rsidRPr="00B96709">
        <w:rPr>
          <w:color w:val="000000" w:themeColor="text1"/>
        </w:rPr>
        <w:t>.</w:t>
      </w:r>
      <w:bookmarkEnd w:id="6"/>
    </w:p>
    <w:p w14:paraId="373D2BFF" w14:textId="1FC04893" w:rsidR="008A3C23" w:rsidRPr="00B96709" w:rsidRDefault="007827DE" w:rsidP="007827DE">
      <w:pPr>
        <w:pStyle w:val="1"/>
        <w:rPr>
          <w:b/>
          <w:color w:val="000000" w:themeColor="text1"/>
        </w:rPr>
      </w:pPr>
      <w:bookmarkStart w:id="7" w:name="_Hlk205994105"/>
      <w:r w:rsidRPr="00B96709">
        <w:rPr>
          <w:b/>
          <w:color w:val="000000" w:themeColor="text1"/>
        </w:rPr>
        <w:t>Study areas and dataset</w:t>
      </w:r>
    </w:p>
    <w:bookmarkEnd w:id="7"/>
    <w:p w14:paraId="5499D72A" w14:textId="5D7B39F9" w:rsidR="00256074" w:rsidRPr="00B96709" w:rsidRDefault="00256074" w:rsidP="007D5EA2">
      <w:pPr>
        <w:ind w:firstLineChars="200" w:firstLine="400"/>
        <w:jc w:val="both"/>
        <w:rPr>
          <w:color w:val="000000" w:themeColor="text1"/>
        </w:rPr>
      </w:pPr>
      <w:r w:rsidRPr="00B96709">
        <w:rPr>
          <w:color w:val="000000" w:themeColor="text1"/>
        </w:rPr>
        <w:t xml:space="preserve">Three typical study areas from each of the rainforests in the Amazon Basin, Congo Basin and Borneo were used to validate the performance of the proposed method in characterizing tropical forest disturbances and post-disturbance recovery. The study areas are located near the Equator and belong to the southern hemisphere countries of Brazil, the </w:t>
      </w:r>
      <w:bookmarkStart w:id="8" w:name="_Hlk173680354"/>
      <w:r w:rsidRPr="00B96709">
        <w:rPr>
          <w:color w:val="000000" w:themeColor="text1"/>
        </w:rPr>
        <w:t>Democratic Republic of the Congo</w:t>
      </w:r>
      <w:bookmarkEnd w:id="8"/>
      <w:r w:rsidRPr="00B96709">
        <w:rPr>
          <w:color w:val="000000" w:themeColor="text1"/>
        </w:rPr>
        <w:t xml:space="preserve"> (DRC) and Indonesia (Fig. 1(a)). </w:t>
      </w:r>
      <w:r w:rsidR="00A02F4D" w:rsidRPr="00B96709">
        <w:rPr>
          <w:color w:val="000000" w:themeColor="text1"/>
        </w:rPr>
        <w:t>Rainforests in the three study sites have experienced significant loss over the past three decades</w:t>
      </w:r>
      <w:r w:rsidRPr="00B96709">
        <w:rPr>
          <w:color w:val="000000" w:themeColor="text1"/>
        </w:rPr>
        <w:t xml:space="preserve"> </w:t>
      </w:r>
      <w:r w:rsidRPr="00B96709">
        <w:rPr>
          <w:color w:val="000000" w:themeColor="text1"/>
        </w:rPr>
        <w:fldChar w:fldCharType="begin">
          <w:fldData xml:space="preserve">PEVuZE5vdGU+PENpdGU+PEF1dGhvcj5WYW5jdXRzZW08L0F1dGhvcj48WWVhcj4yMDIxPC9ZZWFy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PEVuZE5vdGU+PENpdGU+PEF1dGhvcj5WYW5jdXRzZW08L0F1dGhvcj48WWVhcj4yMDIxPC9ZZWFy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[6, 7]</w:t>
      </w:r>
      <w:r w:rsidRPr="00B96709">
        <w:rPr>
          <w:color w:val="000000" w:themeColor="text1"/>
        </w:rPr>
        <w:fldChar w:fldCharType="end"/>
      </w:r>
      <w:r w:rsidR="00A02F4D" w:rsidRPr="00B96709">
        <w:rPr>
          <w:rFonts w:hint="eastAsia"/>
          <w:color w:val="000000" w:themeColor="text1"/>
          <w:lang w:eastAsia="zh-CN"/>
        </w:rPr>
        <w:t xml:space="preserve">, </w:t>
      </w:r>
      <w:r w:rsidR="00A02F4D" w:rsidRPr="00B96709">
        <w:rPr>
          <w:color w:val="000000" w:themeColor="text1"/>
        </w:rPr>
        <w:t>while evidence also indicates that the abandoned deforested lands are undergoing recovery</w:t>
      </w:r>
      <w:r w:rsidR="00A02F4D" w:rsidRPr="00B96709">
        <w:rPr>
          <w:rFonts w:hint="eastAsia"/>
          <w:color w:val="000000" w:themeColor="text1"/>
          <w:lang w:eastAsia="zh-CN"/>
        </w:rPr>
        <w:t xml:space="preserve"> </w:t>
      </w:r>
      <w:r w:rsidRPr="00B96709">
        <w:rPr>
          <w:color w:val="000000" w:themeColor="text1"/>
        </w:rPr>
        <w:fldChar w:fldCharType="begin"/>
      </w:r>
      <w:r w:rsidR="00847B60" w:rsidRPr="00B96709">
        <w:rPr>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Pr="00B96709">
        <w:rPr>
          <w:color w:val="000000" w:themeColor="text1"/>
        </w:rPr>
        <w:fldChar w:fldCharType="separate"/>
      </w:r>
      <w:r w:rsidRPr="00B96709">
        <w:rPr>
          <w:noProof/>
          <w:color w:val="000000" w:themeColor="text1"/>
        </w:rPr>
        <w:t>[28]</w:t>
      </w:r>
      <w:r w:rsidRPr="00B96709">
        <w:rPr>
          <w:color w:val="000000" w:themeColor="text1"/>
        </w:rPr>
        <w:fldChar w:fldCharType="end"/>
      </w:r>
      <w:r w:rsidRPr="00B96709">
        <w:rPr>
          <w:color w:val="000000" w:themeColor="text1"/>
        </w:rPr>
        <w:t>. Hence, the three study areas are well-suited for evaluating the effectiveness of characterizing tropical evergreen forest disturbances and post-disturbance recovery.</w:t>
      </w:r>
    </w:p>
    <w:p w14:paraId="2CE04F3C" w14:textId="22817231" w:rsidR="00256074" w:rsidRPr="00B96709" w:rsidRDefault="00256074" w:rsidP="007D5EA2">
      <w:pPr>
        <w:ind w:firstLineChars="200" w:firstLine="400"/>
        <w:jc w:val="both"/>
        <w:rPr>
          <w:color w:val="000000" w:themeColor="text1"/>
        </w:rPr>
      </w:pPr>
      <w:r w:rsidRPr="00B96709">
        <w:rPr>
          <w:color w:val="000000" w:themeColor="text1"/>
        </w:rPr>
        <w:t xml:space="preserve">Mato Grosso, located in the southern Amazon Basin (Fig. 1(a)), was selected as the </w:t>
      </w:r>
      <w:r w:rsidR="00DE3F8B" w:rsidRPr="00B96709">
        <w:rPr>
          <w:rFonts w:hint="eastAsia"/>
          <w:color w:val="000000" w:themeColor="text1"/>
          <w:lang w:eastAsia="zh-CN"/>
        </w:rPr>
        <w:t xml:space="preserve">first </w:t>
      </w:r>
      <w:r w:rsidRPr="00B96709">
        <w:rPr>
          <w:color w:val="000000" w:themeColor="text1"/>
        </w:rPr>
        <w:t>study area. As the third largest state in Brazil, it has an area of 9.03×10</w:t>
      </w:r>
      <w:r w:rsidRPr="00B96709">
        <w:rPr>
          <w:color w:val="000000" w:themeColor="text1"/>
          <w:vertAlign w:val="superscript"/>
        </w:rPr>
        <w:t>5</w:t>
      </w:r>
      <w:r w:rsidRPr="00B96709">
        <w:rPr>
          <w:color w:val="000000" w:themeColor="text1"/>
        </w:rPr>
        <w:t xml:space="preserve"> km</w:t>
      </w:r>
      <w:r w:rsidRPr="00B96709">
        <w:rPr>
          <w:color w:val="000000" w:themeColor="text1"/>
          <w:vertAlign w:val="superscript"/>
        </w:rPr>
        <w:t>2</w:t>
      </w:r>
      <w:r w:rsidRPr="00B96709">
        <w:rPr>
          <w:color w:val="000000" w:themeColor="text1"/>
        </w:rPr>
        <w:t xml:space="preserve">, </w:t>
      </w:r>
      <w:r w:rsidR="00DE3F8B" w:rsidRPr="00B96709">
        <w:rPr>
          <w:color w:val="000000" w:themeColor="text1"/>
        </w:rPr>
        <w:t>equal</w:t>
      </w:r>
      <w:r w:rsidR="00DE3F8B" w:rsidRPr="00B96709">
        <w:rPr>
          <w:color w:val="000000" w:themeColor="text1"/>
          <w:lang w:eastAsia="zh-CN"/>
        </w:rPr>
        <w:t>ing</w:t>
      </w:r>
      <w:r w:rsidRPr="00B96709">
        <w:rPr>
          <w:color w:val="000000" w:themeColor="text1"/>
        </w:rPr>
        <w:t xml:space="preserve"> to the total area of Germany and France. Mato Grosso is covered mainly by rainforests, wetlands and savanna plains. Due to the large-scale deforestation caused by commodity-driven cropland expansion (i.e., soybean cultivation) </w:t>
      </w:r>
      <w:r w:rsidRPr="00B96709">
        <w:rPr>
          <w:color w:val="000000" w:themeColor="text1"/>
        </w:rPr>
        <w:fldChar w:fldCharType="begin">
          <w:fldData xml:space="preserve">PEVuZE5vdGU+PENpdGU+PEF1dGhvcj5Qb3RhcG92PC9BdXRob3I+PFllYXI+MjAyMjwvWWVhcj48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PEVuZE5vdGU+PENpdGU+PEF1dGhvcj5Qb3RhcG92PC9BdXRob3I+PFllYXI+MjAyMjwvWWVhcj48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005955DB" w:rsidRPr="00B96709">
        <w:rPr>
          <w:noProof/>
          <w:color w:val="000000" w:themeColor="text1"/>
        </w:rPr>
        <w:t>[45, 46]</w:t>
      </w:r>
      <w:r w:rsidRPr="00B96709">
        <w:rPr>
          <w:color w:val="000000" w:themeColor="text1"/>
        </w:rPr>
        <w:fldChar w:fldCharType="end"/>
      </w:r>
      <w:r w:rsidRPr="00B96709">
        <w:rPr>
          <w:color w:val="000000" w:themeColor="text1"/>
        </w:rPr>
        <w:t xml:space="preserve"> and forest degradation caused by forest fires and extreme seasonal drought </w:t>
      </w:r>
      <w:r w:rsidRPr="00B96709">
        <w:rPr>
          <w:color w:val="000000" w:themeColor="text1"/>
        </w:rPr>
        <w:fldChar w:fldCharType="begin">
          <w:fldData xml:space="preserve">PEVuZE5vdGU+PENpdGU+PEF1dGhvcj5UeXVrYXZpbmE8L0F1dGhvcj48WWVhcj4yMDIyPC9ZZWFy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PEVuZE5vdGU+PENpdGU+PEF1dGhvcj5UeXVrYXZpbmE8L0F1dGhvcj48WWVhcj4yMDIyPC9ZZWFy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005955DB" w:rsidRPr="00B96709">
        <w:rPr>
          <w:noProof/>
          <w:color w:val="000000" w:themeColor="text1"/>
        </w:rPr>
        <w:t>[7, 47]</w:t>
      </w:r>
      <w:r w:rsidRPr="00B96709">
        <w:rPr>
          <w:color w:val="000000" w:themeColor="text1"/>
        </w:rPr>
        <w:fldChar w:fldCharType="end"/>
      </w:r>
      <w:r w:rsidRPr="00B96709">
        <w:rPr>
          <w:color w:val="000000" w:themeColor="text1"/>
        </w:rPr>
        <w:t xml:space="preserve">, the rainforests in Mato Grosso have become prominent hotspots of forest loss </w:t>
      </w:r>
      <w:r w:rsidRPr="00B96709">
        <w:rPr>
          <w:color w:val="000000" w:themeColor="text1"/>
        </w:rPr>
        <w:fldChar w:fldCharType="begin">
          <w:fldData xml:space="preserve">PEVuZE5vdGU+PENpdGU+PEF1dGhvcj5EYWxhZ25vbDwvQXV0aG9yPjxZZWFyPjIwMjM8L1llYXI+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=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PEVuZE5vdGU+PENpdGU+PEF1dGhvcj5EYWxhZ25vbDwvQXV0aG9yPjxZZWFyPjIwMjM8L1llYXI+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=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Pr="00B96709">
        <w:rPr>
          <w:noProof/>
          <w:color w:val="000000" w:themeColor="text1"/>
        </w:rPr>
        <w:t>[6, 15, 22]</w:t>
      </w:r>
      <w:r w:rsidRPr="00B96709">
        <w:rPr>
          <w:color w:val="000000" w:themeColor="text1"/>
        </w:rPr>
        <w:fldChar w:fldCharType="end"/>
      </w:r>
      <w:r w:rsidRPr="00B96709">
        <w:rPr>
          <w:color w:val="000000" w:themeColor="text1"/>
        </w:rPr>
        <w:t xml:space="preserve">. In contrast, many local and global forest protection policies </w:t>
      </w:r>
      <w:r w:rsidR="00DE3F8B" w:rsidRPr="00B96709">
        <w:rPr>
          <w:color w:val="000000" w:themeColor="text1"/>
        </w:rPr>
        <w:t>implemented</w:t>
      </w:r>
      <w:r w:rsidRPr="00B96709">
        <w:rPr>
          <w:color w:val="000000" w:themeColor="text1"/>
        </w:rPr>
        <w:t xml:space="preserve"> in Mato Grosso</w:t>
      </w:r>
      <w:r w:rsidR="00DE3F8B" w:rsidRPr="00B96709">
        <w:rPr>
          <w:rFonts w:hint="eastAsia"/>
          <w:color w:val="000000" w:themeColor="text1"/>
          <w:lang w:eastAsia="zh-CN"/>
        </w:rPr>
        <w:t xml:space="preserve"> have</w:t>
      </w:r>
      <w:r w:rsidRPr="00B96709">
        <w:rPr>
          <w:color w:val="000000" w:themeColor="text1"/>
        </w:rPr>
        <w:t xml:space="preserve"> reduce</w:t>
      </w:r>
      <w:r w:rsidR="00DE3F8B" w:rsidRPr="00B96709">
        <w:rPr>
          <w:rFonts w:hint="eastAsia"/>
          <w:color w:val="000000" w:themeColor="text1"/>
          <w:lang w:eastAsia="zh-CN"/>
        </w:rPr>
        <w:t>d</w:t>
      </w:r>
      <w:r w:rsidR="00DE3F8B" w:rsidRPr="00B96709">
        <w:rPr>
          <w:color w:val="000000" w:themeColor="text1"/>
        </w:rPr>
        <w:t xml:space="preserve"> forest logging</w:t>
      </w:r>
      <w:r w:rsidRPr="00B96709">
        <w:rPr>
          <w:color w:val="000000" w:themeColor="text1"/>
        </w:rPr>
        <w:t xml:space="preserve"> rate</w:t>
      </w:r>
      <w:r w:rsidR="00DE3F8B" w:rsidRPr="00B96709">
        <w:rPr>
          <w:rFonts w:hint="eastAsia"/>
          <w:color w:val="000000" w:themeColor="text1"/>
          <w:lang w:eastAsia="zh-CN"/>
        </w:rPr>
        <w:t>s</w:t>
      </w:r>
      <w:r w:rsidRPr="00B96709">
        <w:rPr>
          <w:color w:val="000000" w:themeColor="text1"/>
        </w:rPr>
        <w:t xml:space="preserve"> while also enhancing post-disturbance forest recovery.</w:t>
      </w:r>
    </w:p>
    <w:p w14:paraId="3D140961" w14:textId="39D21DE3" w:rsidR="007D5EA2" w:rsidRPr="00B96709" w:rsidRDefault="007D5EA2" w:rsidP="007D5EA2">
      <w:pPr>
        <w:ind w:firstLineChars="200" w:firstLine="400"/>
        <w:jc w:val="both"/>
        <w:rPr>
          <w:color w:val="000000" w:themeColor="text1"/>
        </w:rPr>
      </w:pPr>
      <w:bookmarkStart w:id="9" w:name="_Hlk171670456"/>
      <w:r w:rsidRPr="00B96709">
        <w:rPr>
          <w:color w:val="000000" w:themeColor="text1"/>
        </w:rPr>
        <w:t>Kasaï</w:t>
      </w:r>
      <w:bookmarkEnd w:id="9"/>
      <w:r w:rsidRPr="00B96709">
        <w:rPr>
          <w:color w:val="000000" w:themeColor="text1"/>
        </w:rPr>
        <w:t xml:space="preserve">, located in the central-west region of DRC, was selected as the </w:t>
      </w:r>
      <w:r w:rsidR="006202E2" w:rsidRPr="00B96709">
        <w:rPr>
          <w:rFonts w:hint="eastAsia"/>
          <w:color w:val="000000" w:themeColor="text1"/>
          <w:lang w:eastAsia="zh-CN"/>
        </w:rPr>
        <w:t xml:space="preserve">second </w:t>
      </w:r>
      <w:r w:rsidRPr="00B96709">
        <w:rPr>
          <w:color w:val="000000" w:themeColor="text1"/>
        </w:rPr>
        <w:t>study area in the Congo rainforest (Fig. 1(c)). Kasaï is covered predominantly by rainforest in the northern and central-eastern parts and savanna plain in the west-southern region</w:t>
      </w:r>
      <w:r w:rsidR="00DE3F8B" w:rsidRPr="00B96709">
        <w:rPr>
          <w:rFonts w:hint="eastAsia"/>
          <w:color w:val="000000" w:themeColor="text1"/>
          <w:lang w:eastAsia="zh-CN"/>
        </w:rPr>
        <w:t>.</w:t>
      </w:r>
      <w:r w:rsidRPr="00B96709">
        <w:rPr>
          <w:color w:val="000000" w:themeColor="text1"/>
        </w:rPr>
        <w:t xml:space="preserve"> </w:t>
      </w:r>
      <w:r w:rsidR="00DE3F8B" w:rsidRPr="00B96709">
        <w:rPr>
          <w:rFonts w:hint="eastAsia"/>
          <w:color w:val="000000" w:themeColor="text1"/>
          <w:lang w:eastAsia="zh-CN"/>
        </w:rPr>
        <w:t>I</w:t>
      </w:r>
      <w:r w:rsidRPr="00B96709">
        <w:rPr>
          <w:color w:val="000000" w:themeColor="text1"/>
        </w:rPr>
        <w:t xml:space="preserve">t has a typical tropical climate with the northern region experiencing more rainfall and the southern region being relatively dry. In the DRC Kasaï, forest loss was dominated by the smallholder clearing </w:t>
      </w:r>
      <w:r w:rsidRPr="00B96709">
        <w:rPr>
          <w:color w:val="000000" w:themeColor="text1"/>
        </w:rPr>
        <w:fldChar w:fldCharType="begin"/>
      </w:r>
      <w:r w:rsidR="00847B60" w:rsidRPr="00B96709">
        <w:rPr>
          <w:color w:val="000000" w:themeColor="text1"/>
        </w:rPr>
        <w:instrText xml:space="preserve"> ADDIN EN.CITE &lt;EndNote&gt;&lt;Cite&gt;&lt;Author&gt;Tyukavina&lt;/Author&gt;&lt;Year&gt;2018&lt;/Year&gt;&lt;RecNum&gt;7&lt;/RecNum&gt;&lt;DisplayText&gt;[48]&lt;/DisplayText&gt;&lt;record&gt;&lt;rec-number&gt;7&lt;/rec-number&gt;&lt;foreign-keys&gt;&lt;key app="EN" db-id="fs20xazfl25wzuez9eppee2cewvzxpzx2aze" timestamp="0"&gt;7&lt;/key&gt;&lt;/foreign-keys&gt;&lt;ref-type name="Journal Article"&gt;17&lt;/ref-type&gt;&lt;contributors&gt;&lt;authors&gt;&lt;author&gt;Tyukavina, Alexandra&lt;/author&gt;&lt;author&gt;Hansen Matthew, C.&lt;/author&gt;&lt;author&gt;Potapov, Peter&lt;/author&gt;&lt;author&gt;Parker, Diana&lt;/author&gt;&lt;author&gt;Okpa, Chima&lt;/author&gt;&lt;author&gt;Stehman Stephen, V.&lt;/author&gt;&lt;author&gt;Kommareddy, Indrani&lt;/author&gt;&lt;author&gt;Turubanova, Svetlana&lt;/author&gt;&lt;/authors&gt;&lt;/contributors&gt;&lt;titles&gt;&lt;title&gt;Congo Basin forest loss dominated by increasing smallholder clearing&lt;/title&gt;&lt;secondary-title&gt;Science Advances&lt;/secondary-title&gt;&lt;/titles&gt;&lt;periodical&gt;&lt;full-title&gt;Science Advances&lt;/full-title&gt;&lt;abbr-1&gt;Sci. Adv.&lt;/abbr-1&gt;&lt;/periodical&gt;&lt;pages&gt;eaat2993&lt;/pages&gt;&lt;volume&gt;4&lt;/volume&gt;&lt;number&gt;11&lt;/number&gt;&lt;dates&gt;&lt;year&gt;2018&lt;/year&gt;&lt;/dates&gt;&lt;publisher&gt;American Association for the Advancement of Science&lt;/publisher&gt;&lt;urls&gt;&lt;related-urls&gt;&lt;url&gt;https://doi.org/10.1126/sciadv.aat2993&lt;/url&gt;&lt;/related-urls&gt;&lt;/urls&gt;&lt;electronic-resource-num&gt;https://doi.org/10.1126/sciadv.aat2993&lt;/electronic-resource-num&gt;&lt;access-date&gt;2021/09/13&lt;/access-date&gt;&lt;/record&gt;&lt;/Cite&gt;&lt;/EndNote&gt;</w:instrText>
      </w:r>
      <w:r w:rsidRPr="00B96709">
        <w:rPr>
          <w:color w:val="000000" w:themeColor="text1"/>
        </w:rPr>
        <w:fldChar w:fldCharType="separate"/>
      </w:r>
      <w:r w:rsidR="005955DB" w:rsidRPr="00B96709">
        <w:rPr>
          <w:noProof/>
          <w:color w:val="000000" w:themeColor="text1"/>
        </w:rPr>
        <w:t>[48]</w:t>
      </w:r>
      <w:r w:rsidRPr="00B96709">
        <w:rPr>
          <w:color w:val="000000" w:themeColor="text1"/>
        </w:rPr>
        <w:fldChar w:fldCharType="end"/>
      </w:r>
      <w:r w:rsidRPr="00B96709">
        <w:rPr>
          <w:color w:val="000000" w:themeColor="text1"/>
        </w:rPr>
        <w:t xml:space="preserve">. Compared to the large-scale deforestation in the Amazon rainforest, it is more difficult to track the small-scale forest disturbances, as the satellite observation windows are short due to the fast regrowth of post-disturbance vegetation and forest </w:t>
      </w:r>
      <w:r w:rsidRPr="00B96709">
        <w:rPr>
          <w:color w:val="000000" w:themeColor="text1"/>
        </w:rPr>
        <w:fldChar w:fldCharType="begin"/>
      </w:r>
      <w:r w:rsidR="00847B60" w:rsidRPr="00B96709">
        <w:rPr>
          <w:color w:val="000000" w:themeColor="text1"/>
        </w:rPr>
        <w:instrText xml:space="preserve"> ADDIN EN.CITE &lt;EndNote&gt;&lt;Cite&gt;&lt;Author&gt;Zhang&lt;/Author&gt;&lt;Year&gt;2023&lt;/Year&gt;&lt;RecNum&gt;327&lt;/RecNum&gt;&lt;DisplayText&gt;[21]&lt;/DisplayText&gt;&lt;record&gt;&lt;rec-number&gt;327&lt;/rec-number&gt;&lt;foreign-keys&gt;&lt;key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Pr="00B96709">
        <w:rPr>
          <w:color w:val="000000" w:themeColor="text1"/>
        </w:rPr>
        <w:fldChar w:fldCharType="separate"/>
      </w:r>
      <w:r w:rsidRPr="00B96709">
        <w:rPr>
          <w:noProof/>
          <w:color w:val="000000" w:themeColor="text1"/>
        </w:rPr>
        <w:t>[21]</w:t>
      </w:r>
      <w:r w:rsidRPr="00B96709">
        <w:rPr>
          <w:color w:val="000000" w:themeColor="text1"/>
        </w:rPr>
        <w:fldChar w:fldCharType="end"/>
      </w:r>
      <w:r w:rsidRPr="00B96709">
        <w:rPr>
          <w:color w:val="000000" w:themeColor="text1"/>
        </w:rPr>
        <w:t>.</w:t>
      </w:r>
    </w:p>
    <w:p w14:paraId="44B8B351" w14:textId="0F1D9F1D" w:rsidR="007D5EA2" w:rsidRPr="00B96709" w:rsidRDefault="007D5EA2" w:rsidP="007D5EA2">
      <w:pPr>
        <w:ind w:firstLineChars="200" w:firstLine="400"/>
        <w:jc w:val="both"/>
        <w:rPr>
          <w:color w:val="000000" w:themeColor="text1"/>
        </w:rPr>
      </w:pPr>
      <w:bookmarkStart w:id="10" w:name="_Hlk170313589"/>
      <w:bookmarkStart w:id="11" w:name="_Hlk172019412"/>
      <w:r w:rsidRPr="00B96709">
        <w:rPr>
          <w:color w:val="000000" w:themeColor="text1"/>
        </w:rPr>
        <w:t xml:space="preserve">Kalimantan </w:t>
      </w:r>
      <w:bookmarkEnd w:id="10"/>
      <w:r w:rsidRPr="00B96709">
        <w:rPr>
          <w:color w:val="000000" w:themeColor="text1"/>
        </w:rPr>
        <w:t>Tengah</w:t>
      </w:r>
      <w:bookmarkEnd w:id="11"/>
      <w:r w:rsidRPr="00B96709">
        <w:rPr>
          <w:color w:val="000000" w:themeColor="text1"/>
        </w:rPr>
        <w:t xml:space="preserve">, located in the south region of Borneo, was selected as the </w:t>
      </w:r>
      <w:r w:rsidR="00DE3F8B" w:rsidRPr="00B96709">
        <w:rPr>
          <w:rFonts w:hint="eastAsia"/>
          <w:color w:val="000000" w:themeColor="text1"/>
          <w:lang w:eastAsia="zh-CN"/>
        </w:rPr>
        <w:t xml:space="preserve">third </w:t>
      </w:r>
      <w:r w:rsidRPr="00B96709">
        <w:rPr>
          <w:color w:val="000000" w:themeColor="text1"/>
        </w:rPr>
        <w:t>study area. As the largest state in Indonesia, Kalimantan Tengah has a land area of 1.53 ×10</w:t>
      </w:r>
      <w:r w:rsidRPr="00B96709">
        <w:rPr>
          <w:color w:val="000000" w:themeColor="text1"/>
          <w:vertAlign w:val="superscript"/>
        </w:rPr>
        <w:t>5</w:t>
      </w:r>
      <w:r w:rsidRPr="00B96709">
        <w:rPr>
          <w:color w:val="000000" w:themeColor="text1"/>
        </w:rPr>
        <w:t xml:space="preserve"> km</w:t>
      </w:r>
      <w:r w:rsidRPr="00B96709">
        <w:rPr>
          <w:color w:val="000000" w:themeColor="text1"/>
          <w:vertAlign w:val="superscript"/>
        </w:rPr>
        <w:t>2</w:t>
      </w:r>
      <w:r w:rsidRPr="00B96709">
        <w:rPr>
          <w:color w:val="000000" w:themeColor="text1"/>
        </w:rPr>
        <w:t xml:space="preserve"> and more than 90% of its land is covered by rainforest, while the peatland swamps, mangroves and rivers are widespread in the southern coastal area. </w:t>
      </w:r>
      <w:r w:rsidR="00BA097F" w:rsidRPr="00B96709">
        <w:rPr>
          <w:color w:val="000000" w:themeColor="text1"/>
        </w:rPr>
        <w:t>Owing to the wet equatorial climate, Kalimantan Tengah experiences an eight-month</w:t>
      </w:r>
      <w:r w:rsidR="00364211" w:rsidRPr="00B96709">
        <w:rPr>
          <w:rFonts w:hint="eastAsia"/>
          <w:color w:val="000000" w:themeColor="text1"/>
          <w:lang w:eastAsia="zh-CN"/>
        </w:rPr>
        <w:t>s</w:t>
      </w:r>
      <w:r w:rsidR="00BA097F" w:rsidRPr="00B96709">
        <w:rPr>
          <w:color w:val="000000" w:themeColor="text1"/>
        </w:rPr>
        <w:t xml:space="preserve"> rainy season, with annual precipitation ranging from 2,776 to 3,393 mm and an average of 145 rainy days per year</w:t>
      </w:r>
      <w:r w:rsidRPr="00B96709">
        <w:rPr>
          <w:color w:val="000000" w:themeColor="text1"/>
        </w:rPr>
        <w:t xml:space="preserve">. The monitoring of tropical forest disturbance and recovery in this study area is, therefore, challenging because of the frequent clouds. Unlike the deforestation for cropland expansion in Brazil Mato Grosso and DRC Kasaï, the dominant driver of forest loss in Borneo, including the Indonesia Kalimantan Tengah, is the expansion of oil palm plantations </w:t>
      </w:r>
      <w:r w:rsidRPr="00B96709">
        <w:rPr>
          <w:color w:val="000000" w:themeColor="text1"/>
        </w:rPr>
        <w:fldChar w:fldCharType="begin">
          <w:fldData xml:space="preserve">PEVuZE5vdGU+PENpdGU+PEF1dGhvcj5DdXJ0aXM8L0F1dGhvcj48WWVhcj4yMDE4PC9ZZWFyPjxS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</w:fldData>
        </w:fldChar>
      </w:r>
      <w:r w:rsidR="00847B60" w:rsidRPr="00B96709">
        <w:rPr>
          <w:color w:val="000000" w:themeColor="text1"/>
        </w:rPr>
        <w:instrText xml:space="preserve"> ADDIN EN.CITE </w:instrText>
      </w:r>
      <w:r w:rsidR="00847B60" w:rsidRPr="00B96709">
        <w:rPr>
          <w:color w:val="000000" w:themeColor="text1"/>
        </w:rPr>
        <w:fldChar w:fldCharType="begin">
          <w:fldData xml:space="preserve">PEVuZE5vdGU+PENpdGU+PEF1dGhvcj5DdXJ0aXM8L0F1dGhvcj48WWVhcj4yMDE4PC9ZZWFyPjxS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</w:fldData>
        </w:fldChar>
      </w:r>
      <w:r w:rsidR="00847B60" w:rsidRPr="00B96709">
        <w:rPr>
          <w:color w:val="000000" w:themeColor="text1"/>
        </w:rPr>
        <w:instrText xml:space="preserve"> ADDIN EN.CITE.DATA </w:instrText>
      </w:r>
      <w:r w:rsidR="00847B60" w:rsidRPr="00B96709">
        <w:rPr>
          <w:color w:val="000000" w:themeColor="text1"/>
        </w:rPr>
      </w:r>
      <w:r w:rsidR="00847B60" w:rsidRPr="00B96709">
        <w:rPr>
          <w:color w:val="000000" w:themeColor="text1"/>
        </w:rPr>
        <w:fldChar w:fldCharType="end"/>
      </w:r>
      <w:r w:rsidRPr="00B96709">
        <w:rPr>
          <w:color w:val="000000" w:themeColor="text1"/>
        </w:rPr>
      </w:r>
      <w:r w:rsidRPr="00B96709">
        <w:rPr>
          <w:color w:val="000000" w:themeColor="text1"/>
        </w:rPr>
        <w:fldChar w:fldCharType="separate"/>
      </w:r>
      <w:r w:rsidR="005955DB" w:rsidRPr="00B96709">
        <w:rPr>
          <w:noProof/>
          <w:color w:val="000000" w:themeColor="text1"/>
        </w:rPr>
        <w:t>[3, 49]</w:t>
      </w:r>
      <w:r w:rsidRPr="00B96709">
        <w:rPr>
          <w:color w:val="000000" w:themeColor="text1"/>
        </w:rPr>
        <w:fldChar w:fldCharType="end"/>
      </w:r>
      <w:r w:rsidRPr="00B96709">
        <w:rPr>
          <w:color w:val="000000" w:themeColor="text1"/>
        </w:rPr>
        <w:t>.</w:t>
      </w:r>
    </w:p>
    <w:p w14:paraId="7CC40589" w14:textId="074F3887" w:rsidR="007D5EA2" w:rsidRPr="00731972" w:rsidRDefault="00000000" w:rsidP="007D5EA2">
      <w:pPr>
        <w:ind w:firstLineChars="200" w:firstLine="400"/>
        <w:jc w:val="both"/>
        <w:rPr>
          <w:color w:val="000000" w:themeColor="text1"/>
          <w:lang w:eastAsia="zh-CN"/>
        </w:rPr>
      </w:pPr>
      <w:r>
        <w:rPr>
          <w:noProof/>
          <w:color w:val="000000" w:themeColor="text1"/>
        </w:rPr>
        <w:lastRenderedPageBreak/>
        <w:pict w14:anchorId="738323C4">
          <v:shapetype id="_x0000_t202" coordsize="21600,21600" o:spt="202" path="m,l,21600r21600,l21600,xe">
            <v:stroke joinstyle="miter"/>
            <v:path gradientshapeok="t" o:connecttype="rect"/>
          </v:shapetype>
          <v:shape id="_x0000_s8671" type="#_x0000_t202" style="position:absolute;left:0;text-align:left;margin-left:0;margin-top:0;width:517.6pt;height:306.05pt;z-index:251656192;visibility:visible;mso-position-horizontal:center;mso-position-horizontal-relative:margin;mso-position-vertical:top;mso-position-vertical-relative:margin" stroked="f">
            <v:textbox style="mso-next-textbox:#_x0000_s8671" inset="0,0,0,0">
              <w:txbxContent>
                <w:p w14:paraId="5533F9C1" w14:textId="2139AF15" w:rsidR="00DA04EC" w:rsidRPr="00C75093" w:rsidRDefault="00B24C4D" w:rsidP="00DA04EC">
                  <w:pPr>
                    <w:spacing w:beforeLines="50" w:before="120"/>
                    <w:jc w:val="center"/>
                    <w:rPr>
                      <w:color w:val="000000" w:themeColor="text1"/>
                    </w:rPr>
                  </w:pPr>
                  <w:r>
                    <w:rPr>
                      <w:noProof/>
                      <w:color w:val="000000" w:themeColor="text1"/>
                    </w:rPr>
                    <w:drawing>
                      <wp:inline distT="0" distB="0" distL="0" distR="0" wp14:anchorId="3CFE698F" wp14:editId="585549E8">
                        <wp:extent cx="6292565" cy="3309189"/>
                        <wp:effectExtent l="0" t="0" r="0" b="0"/>
                        <wp:docPr id="617888925"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88925" name="图片 5" descr="图示&#10;&#10;AI 生成的内容可能不正确。"/>
                                <pic:cNvPicPr/>
                              </pic:nvPicPr>
                              <pic:blipFill>
                                <a:blip r:embed="rId8">
                                  <a:extLst>
                                    <a:ext uri="{28A0092B-C50C-407E-A947-70E740481C1C}">
                                      <a14:useLocalDpi xmlns:a14="http://schemas.microsoft.com/office/drawing/2010/main" val="0"/>
                                    </a:ext>
                                  </a:extLst>
                                </a:blip>
                                <a:stretch>
                                  <a:fillRect/>
                                </a:stretch>
                              </pic:blipFill>
                              <pic:spPr>
                                <a:xfrm>
                                  <a:off x="0" y="0"/>
                                  <a:ext cx="6297323" cy="3311691"/>
                                </a:xfrm>
                                <a:prstGeom prst="rect">
                                  <a:avLst/>
                                </a:prstGeom>
                              </pic:spPr>
                            </pic:pic>
                          </a:graphicData>
                        </a:graphic>
                      </wp:inline>
                    </w:drawing>
                  </w:r>
                </w:p>
                <w:p w14:paraId="38595326" w14:textId="16D3C1C1" w:rsidR="00DA04EC" w:rsidRPr="00E3218C" w:rsidRDefault="00DA04EC" w:rsidP="0033740C">
                  <w:pPr>
                    <w:rPr>
                      <w:lang w:eastAsia="zh-CN"/>
                    </w:rPr>
                  </w:pPr>
                  <w:r w:rsidRPr="00C75093">
                    <w:rPr>
                      <w:rFonts w:hint="eastAsia"/>
                      <w:color w:val="000000" w:themeColor="text1"/>
                      <w:sz w:val="16"/>
                      <w:szCs w:val="16"/>
                    </w:rPr>
                    <w:t>Figure 1. Geolocation of the three study areas</w:t>
                  </w:r>
                  <w:r w:rsidRPr="00C75093">
                    <w:rPr>
                      <w:color w:val="000000" w:themeColor="text1"/>
                      <w:sz w:val="16"/>
                      <w:szCs w:val="16"/>
                    </w:rPr>
                    <w:t xml:space="preserve"> and</w:t>
                  </w:r>
                  <w:r w:rsidRPr="00C75093">
                    <w:rPr>
                      <w:rFonts w:hint="eastAsia"/>
                      <w:color w:val="000000" w:themeColor="text1"/>
                      <w:sz w:val="16"/>
                      <w:szCs w:val="16"/>
                    </w:rPr>
                    <w:t xml:space="preserve"> </w:t>
                  </w:r>
                  <w:r w:rsidRPr="00C75093">
                    <w:rPr>
                      <w:color w:val="000000" w:themeColor="text1"/>
                      <w:sz w:val="16"/>
                      <w:szCs w:val="16"/>
                    </w:rPr>
                    <w:t xml:space="preserve">spatial distribution of the </w:t>
                  </w:r>
                  <w:r w:rsidRPr="00C75093">
                    <w:rPr>
                      <w:rFonts w:hint="eastAsia"/>
                      <w:color w:val="000000" w:themeColor="text1"/>
                      <w:sz w:val="16"/>
                      <w:szCs w:val="16"/>
                    </w:rPr>
                    <w:t xml:space="preserve">validation samples. (a) Geolocation of the three study areas in the tropics; (b) Study area in the </w:t>
                  </w:r>
                  <w:r w:rsidRPr="00C75093">
                    <w:rPr>
                      <w:color w:val="000000" w:themeColor="text1"/>
                      <w:sz w:val="16"/>
                      <w:szCs w:val="16"/>
                    </w:rPr>
                    <w:t>Brazilian state of Mato Grosso</w:t>
                  </w:r>
                  <w:r w:rsidRPr="00C75093">
                    <w:rPr>
                      <w:rFonts w:hint="eastAsia"/>
                      <w:color w:val="000000" w:themeColor="text1"/>
                      <w:sz w:val="16"/>
                      <w:szCs w:val="16"/>
                    </w:rPr>
                    <w:t xml:space="preserve">; (c) Study area in the DRC </w:t>
                  </w:r>
                  <w:r w:rsidRPr="00C75093">
                    <w:rPr>
                      <w:color w:val="000000" w:themeColor="text1"/>
                      <w:sz w:val="16"/>
                      <w:szCs w:val="16"/>
                    </w:rPr>
                    <w:t>state of Kasaï</w:t>
                  </w:r>
                  <w:r w:rsidRPr="00C75093">
                    <w:rPr>
                      <w:rFonts w:hint="eastAsia"/>
                      <w:color w:val="000000" w:themeColor="text1"/>
                      <w:sz w:val="16"/>
                      <w:szCs w:val="16"/>
                    </w:rPr>
                    <w:t>; (d) Study area in the Indonesia</w:t>
                  </w:r>
                  <w:r w:rsidRPr="00C75093">
                    <w:rPr>
                      <w:color w:val="000000" w:themeColor="text1"/>
                      <w:sz w:val="16"/>
                      <w:szCs w:val="16"/>
                    </w:rPr>
                    <w:t xml:space="preserve"> state of Kalimantan Tengah</w:t>
                  </w:r>
                  <w:r w:rsidRPr="00C75093">
                    <w:rPr>
                      <w:rFonts w:hint="eastAsia"/>
                      <w:color w:val="000000" w:themeColor="text1"/>
                      <w:sz w:val="16"/>
                      <w:szCs w:val="16"/>
                    </w:rPr>
                    <w:t xml:space="preserve">. The background images in (b)-(d) are the median Landsat-5 false </w:t>
                  </w:r>
                  <w:r w:rsidRPr="00C75093">
                    <w:rPr>
                      <w:color w:val="000000" w:themeColor="text1"/>
                      <w:sz w:val="16"/>
                      <w:szCs w:val="16"/>
                    </w:rPr>
                    <w:t>colour</w:t>
                  </w:r>
                  <w:r w:rsidRPr="00C75093">
                    <w:rPr>
                      <w:rFonts w:hint="eastAsia"/>
                      <w:color w:val="000000" w:themeColor="text1"/>
                      <w:sz w:val="16"/>
                      <w:szCs w:val="16"/>
                    </w:rPr>
                    <w:t xml:space="preserve"> (R-G-B: 5, 4, 3 bands) images during 1984-1985, 1984-1990 and 1988-1990, respectively. The black points indicate the random validation samples in the three study areas.</w:t>
                  </w:r>
                </w:p>
              </w:txbxContent>
            </v:textbox>
            <w10:wrap type="square" anchorx="margin" anchory="margin"/>
          </v:shape>
        </w:pict>
      </w:r>
      <w:r>
        <w:rPr>
          <w:noProof/>
          <w:color w:val="000000" w:themeColor="text1"/>
        </w:rPr>
        <w:pict w14:anchorId="359A8CF3">
          <v:shape id="_x0000_s8667" type="#_x0000_t202" style="position:absolute;left:0;text-align:left;margin-left:0;margin-top:0;width:248.4pt;height:198.05pt;z-index:251655168;visibility:visible;mso-position-horizontal:left;mso-position-horizontal-relative:margin;mso-position-vertical:bottom;mso-position-vertical-relative:margin" o:allowincell="f" stroked="f">
            <v:textbox style="mso-next-textbox:#_x0000_s8667" inset="0,0,0,0">
              <w:txbxContent>
                <w:p w14:paraId="0949ED3D" w14:textId="77777777" w:rsidR="00F25415" w:rsidRPr="0025750A" w:rsidRDefault="00F25415" w:rsidP="00F25415">
                  <w:pPr>
                    <w:pStyle w:val="TableTitle"/>
                  </w:pPr>
                  <w:r w:rsidRPr="0025750A">
                    <w:t>TABLE I</w:t>
                  </w:r>
                </w:p>
                <w:p w14:paraId="741EED56" w14:textId="77777777" w:rsidR="00F25415" w:rsidRDefault="00F25415" w:rsidP="00F25415">
                  <w:pPr>
                    <w:pStyle w:val="TableTitle"/>
                  </w:pPr>
                  <w:r w:rsidRPr="00A3390D">
                    <w:t>A detailed list of abbreviations in the proposed method.</w:t>
                  </w:r>
                </w:p>
                <w:tbl>
                  <w:tblPr>
                    <w:tblStyle w:val="af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3373"/>
                  </w:tblGrid>
                  <w:tr w:rsidR="00F25415" w:rsidRPr="00CC320A" w14:paraId="30083D9B" w14:textId="77777777" w:rsidTr="00A3390D">
                    <w:trPr>
                      <w:trHeight w:val="197"/>
                      <w:jc w:val="center"/>
                    </w:trPr>
                    <w:tc>
                      <w:tcPr>
                        <w:tcW w:w="1480" w:type="dxa"/>
                        <w:tcBorders>
                          <w:top w:val="single" w:sz="4" w:space="0" w:color="auto"/>
                          <w:bottom w:val="single" w:sz="4" w:space="0" w:color="auto"/>
                        </w:tcBorders>
                      </w:tcPr>
                      <w:p w14:paraId="6183F493" w14:textId="77777777" w:rsidR="00F25415" w:rsidRPr="00CC320A" w:rsidRDefault="00F25415" w:rsidP="00A3390D">
                        <w:pPr>
                          <w:rPr>
                            <w:color w:val="000000" w:themeColor="text1"/>
                            <w:sz w:val="16"/>
                            <w:szCs w:val="16"/>
                          </w:rPr>
                        </w:pPr>
                        <w:r w:rsidRPr="00CC320A">
                          <w:rPr>
                            <w:color w:val="000000" w:themeColor="text1"/>
                            <w:sz w:val="16"/>
                            <w:szCs w:val="16"/>
                          </w:rPr>
                          <w:t>Abbreviations</w:t>
                        </w:r>
                      </w:p>
                    </w:tc>
                    <w:tc>
                      <w:tcPr>
                        <w:tcW w:w="3373" w:type="dxa"/>
                        <w:tcBorders>
                          <w:top w:val="single" w:sz="4" w:space="0" w:color="auto"/>
                          <w:bottom w:val="single" w:sz="4" w:space="0" w:color="auto"/>
                        </w:tcBorders>
                      </w:tcPr>
                      <w:p w14:paraId="1E4AA0D1" w14:textId="77777777" w:rsidR="00F25415" w:rsidRPr="00CC320A" w:rsidRDefault="00F25415" w:rsidP="00A3390D">
                        <w:pPr>
                          <w:rPr>
                            <w:color w:val="000000" w:themeColor="text1"/>
                            <w:sz w:val="16"/>
                            <w:szCs w:val="16"/>
                          </w:rPr>
                        </w:pPr>
                        <w:r w:rsidRPr="00CC320A">
                          <w:rPr>
                            <w:color w:val="000000" w:themeColor="text1"/>
                            <w:sz w:val="16"/>
                            <w:szCs w:val="16"/>
                          </w:rPr>
                          <w:t>Full names</w:t>
                        </w:r>
                      </w:p>
                    </w:tc>
                  </w:tr>
                  <w:tr w:rsidR="00F25415" w:rsidRPr="00CC320A" w14:paraId="74BCA01A" w14:textId="77777777" w:rsidTr="00A3390D">
                    <w:trPr>
                      <w:trHeight w:val="197"/>
                      <w:jc w:val="center"/>
                    </w:trPr>
                    <w:tc>
                      <w:tcPr>
                        <w:tcW w:w="1480" w:type="dxa"/>
                        <w:tcBorders>
                          <w:top w:val="single" w:sz="4" w:space="0" w:color="auto"/>
                          <w:bottom w:val="nil"/>
                        </w:tcBorders>
                      </w:tcPr>
                      <w:p w14:paraId="47302851" w14:textId="77777777" w:rsidR="00F25415" w:rsidRPr="00CC320A" w:rsidRDefault="00F25415" w:rsidP="00A3390D">
                        <w:pPr>
                          <w:rPr>
                            <w:color w:val="000000" w:themeColor="text1"/>
                            <w:sz w:val="16"/>
                            <w:szCs w:val="16"/>
                          </w:rPr>
                        </w:pPr>
                        <w:r w:rsidRPr="00CC320A">
                          <w:rPr>
                            <w:color w:val="000000" w:themeColor="text1"/>
                            <w:sz w:val="16"/>
                            <w:szCs w:val="16"/>
                          </w:rPr>
                          <w:t>NDFI</w:t>
                        </w:r>
                      </w:p>
                    </w:tc>
                    <w:tc>
                      <w:tcPr>
                        <w:tcW w:w="3373" w:type="dxa"/>
                        <w:tcBorders>
                          <w:top w:val="single" w:sz="4" w:space="0" w:color="auto"/>
                          <w:bottom w:val="nil"/>
                        </w:tcBorders>
                      </w:tcPr>
                      <w:p w14:paraId="1D87906E" w14:textId="77777777" w:rsidR="00F25415" w:rsidRPr="00CC320A" w:rsidRDefault="00F25415" w:rsidP="00A3390D">
                        <w:pPr>
                          <w:rPr>
                            <w:color w:val="000000" w:themeColor="text1"/>
                            <w:sz w:val="16"/>
                            <w:szCs w:val="16"/>
                          </w:rPr>
                        </w:pPr>
                        <w:r w:rsidRPr="00CC320A">
                          <w:rPr>
                            <w:color w:val="000000" w:themeColor="text1"/>
                            <w:sz w:val="16"/>
                            <w:szCs w:val="16"/>
                          </w:rPr>
                          <w:t xml:space="preserve">Normalized Difference Fraction Index </w:t>
                        </w:r>
                      </w:p>
                    </w:tc>
                  </w:tr>
                  <w:tr w:rsidR="00F25415" w:rsidRPr="00CC320A" w14:paraId="48B990EF" w14:textId="77777777" w:rsidTr="00A3390D">
                    <w:trPr>
                      <w:trHeight w:val="396"/>
                      <w:jc w:val="center"/>
                    </w:trPr>
                    <w:tc>
                      <w:tcPr>
                        <w:tcW w:w="1480" w:type="dxa"/>
                        <w:tcBorders>
                          <w:top w:val="nil"/>
                          <w:bottom w:val="nil"/>
                        </w:tcBorders>
                      </w:tcPr>
                      <w:p w14:paraId="035704FA" w14:textId="77777777" w:rsidR="00F25415" w:rsidRPr="00CC320A" w:rsidRDefault="00F25415" w:rsidP="00A3390D">
                        <w:pPr>
                          <w:rPr>
                            <w:color w:val="000000" w:themeColor="text1"/>
                            <w:sz w:val="16"/>
                            <w:szCs w:val="16"/>
                          </w:rPr>
                        </w:pPr>
                        <w:r w:rsidRPr="00CC320A">
                          <w:rPr>
                            <w:color w:val="000000" w:themeColor="text1"/>
                            <w:sz w:val="16"/>
                            <w:szCs w:val="16"/>
                          </w:rPr>
                          <w:t>rNDFI</w:t>
                        </w:r>
                      </w:p>
                    </w:tc>
                    <w:tc>
                      <w:tcPr>
                        <w:tcW w:w="3373" w:type="dxa"/>
                        <w:tcBorders>
                          <w:top w:val="nil"/>
                          <w:bottom w:val="nil"/>
                        </w:tcBorders>
                      </w:tcPr>
                      <w:p w14:paraId="3C66A44A" w14:textId="77777777" w:rsidR="00F25415" w:rsidRPr="00CC320A" w:rsidRDefault="00F25415" w:rsidP="00A3390D">
                        <w:pPr>
                          <w:rPr>
                            <w:color w:val="000000" w:themeColor="text1"/>
                            <w:sz w:val="16"/>
                            <w:szCs w:val="16"/>
                          </w:rPr>
                        </w:pPr>
                        <w:r>
                          <w:rPr>
                            <w:rFonts w:hint="eastAsia"/>
                            <w:color w:val="000000" w:themeColor="text1"/>
                            <w:sz w:val="16"/>
                            <w:szCs w:val="16"/>
                          </w:rPr>
                          <w:t>s</w:t>
                        </w:r>
                        <w:r w:rsidRPr="009F12D2">
                          <w:rPr>
                            <w:rFonts w:hint="eastAsia"/>
                            <w:color w:val="000000" w:themeColor="text1"/>
                            <w:sz w:val="16"/>
                            <w:szCs w:val="16"/>
                          </w:rPr>
                          <w:t>elf-referenced</w:t>
                        </w:r>
                        <w:r w:rsidRPr="00CC320A">
                          <w:rPr>
                            <w:color w:val="000000" w:themeColor="text1"/>
                            <w:sz w:val="16"/>
                            <w:szCs w:val="16"/>
                          </w:rPr>
                          <w:t xml:space="preserve"> Normalized Difference Fraction Index</w:t>
                        </w:r>
                      </w:p>
                    </w:tc>
                  </w:tr>
                  <w:tr w:rsidR="00F25415" w:rsidRPr="00CC320A" w14:paraId="5B8F6C43" w14:textId="77777777" w:rsidTr="00A3390D">
                    <w:trPr>
                      <w:trHeight w:val="190"/>
                      <w:jc w:val="center"/>
                    </w:trPr>
                    <w:tc>
                      <w:tcPr>
                        <w:tcW w:w="1480" w:type="dxa"/>
                        <w:tcBorders>
                          <w:top w:val="nil"/>
                          <w:bottom w:val="nil"/>
                        </w:tcBorders>
                      </w:tcPr>
                      <w:p w14:paraId="11FA09CD" w14:textId="77777777" w:rsidR="00F25415" w:rsidRPr="00CC320A" w:rsidRDefault="00F25415" w:rsidP="00A3390D">
                        <w:pPr>
                          <w:rPr>
                            <w:color w:val="000000" w:themeColor="text1"/>
                            <w:sz w:val="16"/>
                            <w:szCs w:val="16"/>
                          </w:rPr>
                        </w:pPr>
                        <w:r w:rsidRPr="00CC320A">
                          <w:rPr>
                            <w:color w:val="000000" w:themeColor="text1"/>
                            <w:sz w:val="16"/>
                            <w:szCs w:val="16"/>
                          </w:rPr>
                          <w:t>SMA</w:t>
                        </w:r>
                      </w:p>
                    </w:tc>
                    <w:tc>
                      <w:tcPr>
                        <w:tcW w:w="3373" w:type="dxa"/>
                        <w:tcBorders>
                          <w:top w:val="nil"/>
                          <w:bottom w:val="nil"/>
                        </w:tcBorders>
                      </w:tcPr>
                      <w:p w14:paraId="4056C34E" w14:textId="77777777" w:rsidR="00F25415" w:rsidRPr="00CC320A" w:rsidRDefault="00F25415" w:rsidP="00A3390D">
                        <w:pPr>
                          <w:rPr>
                            <w:color w:val="000000" w:themeColor="text1"/>
                            <w:sz w:val="16"/>
                            <w:szCs w:val="16"/>
                          </w:rPr>
                        </w:pPr>
                        <w:r w:rsidRPr="00CC320A">
                          <w:rPr>
                            <w:color w:val="000000" w:themeColor="text1"/>
                            <w:sz w:val="16"/>
                            <w:szCs w:val="16"/>
                          </w:rPr>
                          <w:t>spectral mixture analysis</w:t>
                        </w:r>
                      </w:p>
                    </w:tc>
                  </w:tr>
                  <w:tr w:rsidR="00F25415" w:rsidRPr="00CC320A" w14:paraId="401AA77D" w14:textId="77777777" w:rsidTr="00A3390D">
                    <w:trPr>
                      <w:trHeight w:val="197"/>
                      <w:jc w:val="center"/>
                    </w:trPr>
                    <w:tc>
                      <w:tcPr>
                        <w:tcW w:w="1480" w:type="dxa"/>
                        <w:tcBorders>
                          <w:top w:val="nil"/>
                          <w:bottom w:val="nil"/>
                        </w:tcBorders>
                      </w:tcPr>
                      <w:p w14:paraId="283939E2" w14:textId="77777777" w:rsidR="00F25415" w:rsidRPr="00CC320A" w:rsidRDefault="00F25415" w:rsidP="00A3390D">
                        <w:pPr>
                          <w:rPr>
                            <w:color w:val="000000" w:themeColor="text1"/>
                            <w:sz w:val="16"/>
                            <w:szCs w:val="16"/>
                          </w:rPr>
                        </w:pPr>
                        <w:r w:rsidRPr="00CC320A">
                          <w:rPr>
                            <w:color w:val="000000" w:themeColor="text1"/>
                            <w:sz w:val="16"/>
                            <w:szCs w:val="16"/>
                          </w:rPr>
                          <w:t>GV</w:t>
                        </w:r>
                      </w:p>
                    </w:tc>
                    <w:tc>
                      <w:tcPr>
                        <w:tcW w:w="3373" w:type="dxa"/>
                        <w:tcBorders>
                          <w:top w:val="nil"/>
                          <w:bottom w:val="nil"/>
                        </w:tcBorders>
                      </w:tcPr>
                      <w:p w14:paraId="366E4A06" w14:textId="77777777" w:rsidR="00F25415" w:rsidRPr="00CC320A" w:rsidRDefault="00F25415" w:rsidP="00A3390D">
                        <w:pPr>
                          <w:rPr>
                            <w:color w:val="000000" w:themeColor="text1"/>
                            <w:sz w:val="16"/>
                            <w:szCs w:val="16"/>
                          </w:rPr>
                        </w:pPr>
                        <w:r w:rsidRPr="00CC320A">
                          <w:rPr>
                            <w:color w:val="000000" w:themeColor="text1"/>
                            <w:sz w:val="16"/>
                            <w:szCs w:val="16"/>
                          </w:rPr>
                          <w:t>green vegetation</w:t>
                        </w:r>
                      </w:p>
                    </w:tc>
                  </w:tr>
                  <w:tr w:rsidR="00F25415" w:rsidRPr="00CC320A" w14:paraId="1C282C81" w14:textId="77777777" w:rsidTr="00A3390D">
                    <w:trPr>
                      <w:trHeight w:val="197"/>
                      <w:jc w:val="center"/>
                    </w:trPr>
                    <w:tc>
                      <w:tcPr>
                        <w:tcW w:w="1480" w:type="dxa"/>
                        <w:tcBorders>
                          <w:top w:val="nil"/>
                          <w:bottom w:val="nil"/>
                        </w:tcBorders>
                      </w:tcPr>
                      <w:p w14:paraId="5998420C" w14:textId="77777777" w:rsidR="00F25415" w:rsidRPr="00CC320A" w:rsidRDefault="00F25415" w:rsidP="00A3390D">
                        <w:pPr>
                          <w:rPr>
                            <w:color w:val="000000" w:themeColor="text1"/>
                            <w:sz w:val="16"/>
                            <w:szCs w:val="16"/>
                          </w:rPr>
                        </w:pPr>
                        <w:r w:rsidRPr="00CC320A">
                          <w:rPr>
                            <w:color w:val="000000" w:themeColor="text1"/>
                            <w:sz w:val="16"/>
                            <w:szCs w:val="16"/>
                          </w:rPr>
                          <w:t>NPV</w:t>
                        </w:r>
                      </w:p>
                    </w:tc>
                    <w:tc>
                      <w:tcPr>
                        <w:tcW w:w="3373" w:type="dxa"/>
                        <w:tcBorders>
                          <w:top w:val="nil"/>
                          <w:bottom w:val="nil"/>
                        </w:tcBorders>
                      </w:tcPr>
                      <w:p w14:paraId="412AA5D1" w14:textId="77777777" w:rsidR="00F25415" w:rsidRPr="00CC320A" w:rsidRDefault="00F25415" w:rsidP="00A3390D">
                        <w:pPr>
                          <w:rPr>
                            <w:color w:val="000000" w:themeColor="text1"/>
                            <w:sz w:val="16"/>
                            <w:szCs w:val="16"/>
                          </w:rPr>
                        </w:pPr>
                        <w:r w:rsidRPr="00CC320A">
                          <w:rPr>
                            <w:color w:val="000000" w:themeColor="text1"/>
                            <w:sz w:val="16"/>
                            <w:szCs w:val="16"/>
                          </w:rPr>
                          <w:t>non-photosynthetic vegetation</w:t>
                        </w:r>
                      </w:p>
                    </w:tc>
                  </w:tr>
                  <w:tr w:rsidR="00F25415" w:rsidRPr="00CC320A" w14:paraId="5394B602" w14:textId="77777777" w:rsidTr="00A3390D">
                    <w:trPr>
                      <w:trHeight w:val="396"/>
                      <w:jc w:val="center"/>
                    </w:trPr>
                    <w:tc>
                      <w:tcPr>
                        <w:tcW w:w="1480" w:type="dxa"/>
                        <w:tcBorders>
                          <w:top w:val="nil"/>
                          <w:bottom w:val="nil"/>
                        </w:tcBorders>
                      </w:tcPr>
                      <w:p w14:paraId="4C4001B7" w14:textId="77777777" w:rsidR="00F25415" w:rsidRPr="00CC320A" w:rsidRDefault="00000000" w:rsidP="00A3390D">
                        <w:pPr>
                          <w:rPr>
                            <w:color w:val="000000" w:themeColor="text1"/>
                            <w:sz w:val="16"/>
                            <w:szCs w:val="16"/>
                          </w:rPr>
                        </w:pPr>
                        <m:oMathPara>
                          <m:oMathParaPr>
                            <m:jc m:val="left"/>
                          </m:oMathParaPr>
                          <m:oMath>
                            <m:sSup>
                              <m:sSupPr>
                                <m:ctrlPr>
                                  <w:rPr>
                                    <w:rFonts w:ascii="Cambria Math" w:hAnsi="Cambria Math"/>
                                    <w:i/>
                                    <w:color w:val="000000" w:themeColor="text1"/>
                                    <w:sz w:val="16"/>
                                    <w:szCs w:val="16"/>
                                  </w:rPr>
                                </m:ctrlPr>
                              </m:sSupPr>
                              <m:e>
                                <m:r>
                                  <m:rPr>
                                    <m:sty m:val="p"/>
                                  </m:rPr>
                                  <w:rPr>
                                    <w:rFonts w:ascii="Cambria Math" w:hAnsi="Cambria Math"/>
                                    <w:color w:val="000000" w:themeColor="text1"/>
                                    <w:sz w:val="16"/>
                                    <w:szCs w:val="16"/>
                                  </w:rPr>
                                  <m:t>rNDFI</m:t>
                                </m:r>
                              </m:e>
                              <m:sup>
                                <m:r>
                                  <w:rPr>
                                    <w:rFonts w:ascii="Cambria Math" w:hAnsi="Cambria Math"/>
                                    <w:color w:val="000000" w:themeColor="text1"/>
                                    <w:sz w:val="16"/>
                                    <w:szCs w:val="16"/>
                                  </w:rPr>
                                  <m:t>st</m:t>
                                </m:r>
                              </m:sup>
                            </m:sSup>
                          </m:oMath>
                        </m:oMathPara>
                      </w:p>
                    </w:tc>
                    <w:tc>
                      <w:tcPr>
                        <w:tcW w:w="3373" w:type="dxa"/>
                        <w:tcBorders>
                          <w:top w:val="nil"/>
                          <w:bottom w:val="nil"/>
                        </w:tcBorders>
                      </w:tcPr>
                      <w:p w14:paraId="4E8EB3CE" w14:textId="77777777" w:rsidR="00F25415" w:rsidRPr="00CC320A" w:rsidRDefault="00F25415" w:rsidP="00A3390D">
                        <w:pPr>
                          <w:rPr>
                            <w:color w:val="000000" w:themeColor="text1"/>
                            <w:sz w:val="16"/>
                            <w:szCs w:val="16"/>
                          </w:rPr>
                        </w:pPr>
                        <w:r w:rsidRPr="00CC320A">
                          <w:rPr>
                            <w:color w:val="000000" w:themeColor="text1"/>
                            <w:sz w:val="16"/>
                            <w:szCs w:val="16"/>
                          </w:rPr>
                          <w:t>spatio-temporal filtered self-reference Normalized Difference Fraction Index</w:t>
                        </w:r>
                      </w:p>
                    </w:tc>
                  </w:tr>
                  <w:tr w:rsidR="00F25415" w:rsidRPr="00CC320A" w14:paraId="1BF6B7D3" w14:textId="77777777" w:rsidTr="00A3390D">
                    <w:trPr>
                      <w:trHeight w:val="197"/>
                      <w:jc w:val="center"/>
                    </w:trPr>
                    <w:tc>
                      <w:tcPr>
                        <w:tcW w:w="1480" w:type="dxa"/>
                        <w:tcBorders>
                          <w:top w:val="nil"/>
                          <w:bottom w:val="nil"/>
                        </w:tcBorders>
                      </w:tcPr>
                      <w:p w14:paraId="0B175235" w14:textId="77777777" w:rsidR="00F25415" w:rsidRPr="00CC320A" w:rsidRDefault="00F25415" w:rsidP="00A3390D">
                        <w:pPr>
                          <w:rPr>
                            <w:color w:val="000000" w:themeColor="text1"/>
                            <w:sz w:val="16"/>
                            <w:szCs w:val="16"/>
                          </w:rPr>
                        </w:pPr>
                        <w:r w:rsidRPr="00CC320A">
                          <w:rPr>
                            <w:color w:val="000000" w:themeColor="text1"/>
                            <w:sz w:val="16"/>
                            <w:szCs w:val="16"/>
                          </w:rPr>
                          <w:t>EFC</w:t>
                        </w:r>
                      </w:p>
                    </w:tc>
                    <w:tc>
                      <w:tcPr>
                        <w:tcW w:w="3373" w:type="dxa"/>
                        <w:tcBorders>
                          <w:top w:val="nil"/>
                          <w:bottom w:val="nil"/>
                        </w:tcBorders>
                      </w:tcPr>
                      <w:p w14:paraId="18B968D0" w14:textId="77777777" w:rsidR="00F25415" w:rsidRPr="00CC320A" w:rsidRDefault="00F25415" w:rsidP="00A3390D">
                        <w:pPr>
                          <w:rPr>
                            <w:color w:val="000000" w:themeColor="text1"/>
                            <w:sz w:val="16"/>
                            <w:szCs w:val="16"/>
                          </w:rPr>
                        </w:pPr>
                        <w:r w:rsidRPr="00CC320A">
                          <w:rPr>
                            <w:color w:val="000000" w:themeColor="text1"/>
                            <w:sz w:val="16"/>
                            <w:szCs w:val="16"/>
                          </w:rPr>
                          <w:t>evergreen forest cover</w:t>
                        </w:r>
                      </w:p>
                    </w:tc>
                  </w:tr>
                  <w:tr w:rsidR="00F25415" w:rsidRPr="00CC320A" w14:paraId="1C827C38" w14:textId="77777777" w:rsidTr="00A3390D">
                    <w:trPr>
                      <w:trHeight w:val="190"/>
                      <w:jc w:val="center"/>
                    </w:trPr>
                    <w:tc>
                      <w:tcPr>
                        <w:tcW w:w="1480" w:type="dxa"/>
                        <w:tcBorders>
                          <w:top w:val="nil"/>
                          <w:bottom w:val="nil"/>
                        </w:tcBorders>
                      </w:tcPr>
                      <w:p w14:paraId="62F6DF55" w14:textId="77777777" w:rsidR="00F25415" w:rsidRPr="00CC320A" w:rsidRDefault="00F25415" w:rsidP="00A3390D">
                        <w:pPr>
                          <w:rPr>
                            <w:color w:val="000000" w:themeColor="text1"/>
                            <w:sz w:val="16"/>
                            <w:szCs w:val="16"/>
                          </w:rPr>
                        </w:pPr>
                        <w:r w:rsidRPr="00CC320A">
                          <w:rPr>
                            <w:color w:val="000000" w:themeColor="text1"/>
                            <w:sz w:val="16"/>
                            <w:szCs w:val="16"/>
                          </w:rPr>
                          <w:t>FDY</w:t>
                        </w:r>
                      </w:p>
                    </w:tc>
                    <w:tc>
                      <w:tcPr>
                        <w:tcW w:w="3373" w:type="dxa"/>
                        <w:tcBorders>
                          <w:top w:val="nil"/>
                          <w:bottom w:val="nil"/>
                        </w:tcBorders>
                      </w:tcPr>
                      <w:p w14:paraId="33E2BD3C" w14:textId="4D094A51" w:rsidR="00F25415" w:rsidRPr="00CC320A" w:rsidRDefault="00F25415" w:rsidP="00A3390D">
                        <w:pPr>
                          <w:rPr>
                            <w:color w:val="000000" w:themeColor="text1"/>
                            <w:sz w:val="16"/>
                            <w:szCs w:val="16"/>
                          </w:rPr>
                        </w:pPr>
                        <w:r w:rsidRPr="00CC320A">
                          <w:rPr>
                            <w:color w:val="000000" w:themeColor="text1"/>
                            <w:sz w:val="16"/>
                            <w:szCs w:val="16"/>
                          </w:rPr>
                          <w:t>forest disturbance year</w:t>
                        </w:r>
                      </w:p>
                    </w:tc>
                  </w:tr>
                  <w:tr w:rsidR="00F25415" w:rsidRPr="00CC320A" w14:paraId="40FB9AD2" w14:textId="77777777" w:rsidTr="00A3390D">
                    <w:trPr>
                      <w:trHeight w:val="197"/>
                      <w:jc w:val="center"/>
                    </w:trPr>
                    <w:tc>
                      <w:tcPr>
                        <w:tcW w:w="1480" w:type="dxa"/>
                        <w:tcBorders>
                          <w:top w:val="nil"/>
                          <w:bottom w:val="nil"/>
                        </w:tcBorders>
                      </w:tcPr>
                      <w:p w14:paraId="54E42684" w14:textId="77777777" w:rsidR="00F25415" w:rsidRPr="00CC320A" w:rsidRDefault="00F25415" w:rsidP="00A3390D">
                        <w:pPr>
                          <w:rPr>
                            <w:color w:val="000000" w:themeColor="text1"/>
                            <w:sz w:val="16"/>
                            <w:szCs w:val="16"/>
                          </w:rPr>
                        </w:pPr>
                        <w:r w:rsidRPr="00CC320A">
                          <w:rPr>
                            <w:color w:val="000000" w:themeColor="text1"/>
                            <w:sz w:val="16"/>
                            <w:szCs w:val="16"/>
                          </w:rPr>
                          <w:t>FDF</w:t>
                        </w:r>
                      </w:p>
                    </w:tc>
                    <w:tc>
                      <w:tcPr>
                        <w:tcW w:w="3373" w:type="dxa"/>
                        <w:tcBorders>
                          <w:top w:val="nil"/>
                          <w:bottom w:val="nil"/>
                        </w:tcBorders>
                      </w:tcPr>
                      <w:p w14:paraId="4FA67C4E" w14:textId="77777777" w:rsidR="00F25415" w:rsidRPr="00CC320A" w:rsidRDefault="00F25415" w:rsidP="00A3390D">
                        <w:pPr>
                          <w:rPr>
                            <w:color w:val="000000" w:themeColor="text1"/>
                            <w:sz w:val="16"/>
                            <w:szCs w:val="16"/>
                          </w:rPr>
                        </w:pPr>
                        <w:r w:rsidRPr="00CC320A">
                          <w:rPr>
                            <w:color w:val="000000" w:themeColor="text1"/>
                            <w:sz w:val="16"/>
                            <w:szCs w:val="16"/>
                          </w:rPr>
                          <w:t>inter-annual forest disturbance frequency</w:t>
                        </w:r>
                      </w:p>
                    </w:tc>
                  </w:tr>
                  <w:tr w:rsidR="00F25415" w:rsidRPr="00CC320A" w14:paraId="57FCBF0D" w14:textId="77777777" w:rsidTr="00A3390D">
                    <w:trPr>
                      <w:trHeight w:val="197"/>
                      <w:jc w:val="center"/>
                    </w:trPr>
                    <w:tc>
                      <w:tcPr>
                        <w:tcW w:w="1480" w:type="dxa"/>
                        <w:tcBorders>
                          <w:top w:val="nil"/>
                          <w:bottom w:val="nil"/>
                        </w:tcBorders>
                      </w:tcPr>
                      <w:p w14:paraId="0F6F4601" w14:textId="77777777" w:rsidR="00F25415" w:rsidRPr="00CC320A" w:rsidRDefault="00F25415" w:rsidP="00A3390D">
                        <w:pPr>
                          <w:rPr>
                            <w:color w:val="000000" w:themeColor="text1"/>
                            <w:sz w:val="16"/>
                            <w:szCs w:val="16"/>
                          </w:rPr>
                        </w:pPr>
                        <w:r w:rsidRPr="00CC320A">
                          <w:rPr>
                            <w:color w:val="000000" w:themeColor="text1"/>
                            <w:sz w:val="16"/>
                            <w:szCs w:val="16"/>
                          </w:rPr>
                          <w:t>PFR</w:t>
                        </w:r>
                      </w:p>
                    </w:tc>
                    <w:tc>
                      <w:tcPr>
                        <w:tcW w:w="3373" w:type="dxa"/>
                        <w:tcBorders>
                          <w:top w:val="nil"/>
                          <w:bottom w:val="nil"/>
                        </w:tcBorders>
                      </w:tcPr>
                      <w:p w14:paraId="3ADD546D" w14:textId="77777777" w:rsidR="00F25415" w:rsidRPr="00CC320A" w:rsidRDefault="00F25415" w:rsidP="00A3390D">
                        <w:pPr>
                          <w:rPr>
                            <w:color w:val="000000" w:themeColor="text1"/>
                            <w:sz w:val="16"/>
                            <w:szCs w:val="16"/>
                          </w:rPr>
                        </w:pPr>
                        <w:r w:rsidRPr="00CC320A">
                          <w:rPr>
                            <w:color w:val="000000" w:themeColor="text1"/>
                            <w:sz w:val="16"/>
                            <w:szCs w:val="16"/>
                          </w:rPr>
                          <w:t>post-disturbance forest recovery</w:t>
                        </w:r>
                      </w:p>
                    </w:tc>
                  </w:tr>
                  <w:tr w:rsidR="00F25415" w:rsidRPr="00CC320A" w14:paraId="1ED0CC38" w14:textId="77777777" w:rsidTr="00A3390D">
                    <w:trPr>
                      <w:trHeight w:val="396"/>
                      <w:jc w:val="center"/>
                    </w:trPr>
                    <w:tc>
                      <w:tcPr>
                        <w:tcW w:w="1480" w:type="dxa"/>
                        <w:tcBorders>
                          <w:top w:val="nil"/>
                          <w:bottom w:val="nil"/>
                        </w:tcBorders>
                      </w:tcPr>
                      <w:p w14:paraId="163A2D51" w14:textId="77777777" w:rsidR="00F25415" w:rsidRPr="00CC320A" w:rsidRDefault="00F25415" w:rsidP="00A3390D">
                        <w:pPr>
                          <w:rPr>
                            <w:color w:val="000000" w:themeColor="text1"/>
                            <w:sz w:val="16"/>
                            <w:szCs w:val="16"/>
                          </w:rPr>
                        </w:pPr>
                        <w:bookmarkStart w:id="12" w:name="_Hlk205993564"/>
                        <w:r w:rsidRPr="00FE7802">
                          <w:rPr>
                            <w:color w:val="000000" w:themeColor="text1"/>
                            <w:sz w:val="16"/>
                            <w:szCs w:val="16"/>
                          </w:rPr>
                          <w:t>CGLS</w:t>
                        </w:r>
                        <w:r w:rsidRPr="00FE7802">
                          <w:rPr>
                            <w:rFonts w:hint="eastAsia"/>
                            <w:color w:val="000000" w:themeColor="text1"/>
                            <w:sz w:val="16"/>
                            <w:szCs w:val="16"/>
                          </w:rPr>
                          <w:t>-LC100</w:t>
                        </w:r>
                        <w:bookmarkEnd w:id="12"/>
                      </w:p>
                    </w:tc>
                    <w:tc>
                      <w:tcPr>
                        <w:tcW w:w="3373" w:type="dxa"/>
                        <w:tcBorders>
                          <w:top w:val="nil"/>
                          <w:bottom w:val="nil"/>
                        </w:tcBorders>
                      </w:tcPr>
                      <w:p w14:paraId="50E93CDD" w14:textId="77777777" w:rsidR="00F25415" w:rsidRPr="00CC320A" w:rsidRDefault="00F25415" w:rsidP="00A3390D">
                        <w:pPr>
                          <w:rPr>
                            <w:color w:val="000000" w:themeColor="text1"/>
                            <w:sz w:val="16"/>
                            <w:szCs w:val="16"/>
                          </w:rPr>
                        </w:pPr>
                        <w:r w:rsidRPr="00FE7802">
                          <w:rPr>
                            <w:rFonts w:hint="eastAsia"/>
                            <w:color w:val="000000" w:themeColor="text1"/>
                            <w:sz w:val="16"/>
                            <w:szCs w:val="16"/>
                          </w:rPr>
                          <w:t>ESA Copernicus Global Land Service</w:t>
                        </w:r>
                        <w:r>
                          <w:rPr>
                            <w:rFonts w:hint="eastAsia"/>
                            <w:color w:val="000000" w:themeColor="text1"/>
                            <w:sz w:val="16"/>
                            <w:szCs w:val="16"/>
                          </w:rPr>
                          <w:t xml:space="preserve"> </w:t>
                        </w:r>
                        <w:r w:rsidRPr="00FE7802">
                          <w:rPr>
                            <w:rFonts w:hint="eastAsia"/>
                            <w:color w:val="000000" w:themeColor="text1"/>
                            <w:sz w:val="16"/>
                            <w:szCs w:val="16"/>
                          </w:rPr>
                          <w:t>100 m land-cover dataset</w:t>
                        </w:r>
                      </w:p>
                    </w:tc>
                  </w:tr>
                  <w:tr w:rsidR="00F25415" w:rsidRPr="00CC320A" w14:paraId="140BE620" w14:textId="77777777" w:rsidTr="00A3390D">
                    <w:trPr>
                      <w:trHeight w:val="190"/>
                      <w:jc w:val="center"/>
                    </w:trPr>
                    <w:tc>
                      <w:tcPr>
                        <w:tcW w:w="1480" w:type="dxa"/>
                        <w:tcBorders>
                          <w:top w:val="nil"/>
                          <w:bottom w:val="nil"/>
                        </w:tcBorders>
                      </w:tcPr>
                      <w:p w14:paraId="4B374354" w14:textId="77777777" w:rsidR="00F25415" w:rsidRPr="00CC320A" w:rsidRDefault="00F25415" w:rsidP="00A3390D">
                        <w:pPr>
                          <w:rPr>
                            <w:color w:val="000000" w:themeColor="text1"/>
                            <w:sz w:val="16"/>
                            <w:szCs w:val="16"/>
                          </w:rPr>
                        </w:pPr>
                        <w:r>
                          <w:rPr>
                            <w:rFonts w:hint="eastAsia"/>
                            <w:color w:val="000000" w:themeColor="text1"/>
                            <w:sz w:val="16"/>
                            <w:szCs w:val="16"/>
                          </w:rPr>
                          <w:t>GFC</w:t>
                        </w:r>
                      </w:p>
                    </w:tc>
                    <w:tc>
                      <w:tcPr>
                        <w:tcW w:w="3373" w:type="dxa"/>
                        <w:tcBorders>
                          <w:top w:val="nil"/>
                          <w:bottom w:val="nil"/>
                        </w:tcBorders>
                      </w:tcPr>
                      <w:p w14:paraId="221ED631" w14:textId="77777777" w:rsidR="00F25415" w:rsidRPr="00CC320A" w:rsidRDefault="00F25415" w:rsidP="00A3390D">
                        <w:pPr>
                          <w:rPr>
                            <w:color w:val="000000" w:themeColor="text1"/>
                            <w:sz w:val="16"/>
                            <w:szCs w:val="16"/>
                          </w:rPr>
                        </w:pPr>
                        <w:r>
                          <w:rPr>
                            <w:rFonts w:hint="eastAsia"/>
                            <w:color w:val="000000" w:themeColor="text1"/>
                            <w:sz w:val="16"/>
                            <w:szCs w:val="16"/>
                          </w:rPr>
                          <w:t>Maryland global forest change (product)</w:t>
                        </w:r>
                      </w:p>
                    </w:tc>
                  </w:tr>
                  <w:tr w:rsidR="00F25415" w:rsidRPr="00CC320A" w14:paraId="1EF1400E" w14:textId="77777777" w:rsidTr="00A3390D">
                    <w:trPr>
                      <w:trHeight w:val="396"/>
                      <w:jc w:val="center"/>
                    </w:trPr>
                    <w:tc>
                      <w:tcPr>
                        <w:tcW w:w="1480" w:type="dxa"/>
                        <w:tcBorders>
                          <w:top w:val="nil"/>
                          <w:bottom w:val="single" w:sz="4" w:space="0" w:color="auto"/>
                        </w:tcBorders>
                      </w:tcPr>
                      <w:p w14:paraId="278828AD" w14:textId="77777777" w:rsidR="00F25415" w:rsidRDefault="00F25415" w:rsidP="00A3390D">
                        <w:pPr>
                          <w:rPr>
                            <w:color w:val="000000" w:themeColor="text1"/>
                            <w:sz w:val="16"/>
                            <w:szCs w:val="16"/>
                          </w:rPr>
                        </w:pPr>
                        <w:r>
                          <w:rPr>
                            <w:rFonts w:hint="eastAsia"/>
                            <w:color w:val="000000" w:themeColor="text1"/>
                            <w:sz w:val="16"/>
                            <w:szCs w:val="16"/>
                          </w:rPr>
                          <w:t>JRC TMF</w:t>
                        </w:r>
                      </w:p>
                    </w:tc>
                    <w:tc>
                      <w:tcPr>
                        <w:tcW w:w="3373" w:type="dxa"/>
                        <w:tcBorders>
                          <w:top w:val="nil"/>
                          <w:bottom w:val="single" w:sz="4" w:space="0" w:color="auto"/>
                        </w:tcBorders>
                      </w:tcPr>
                      <w:p w14:paraId="2D8D4087" w14:textId="77777777" w:rsidR="00F25415" w:rsidRDefault="00F25415" w:rsidP="00A3390D">
                        <w:pPr>
                          <w:rPr>
                            <w:color w:val="000000" w:themeColor="text1"/>
                            <w:sz w:val="16"/>
                            <w:szCs w:val="16"/>
                          </w:rPr>
                        </w:pPr>
                        <w:r w:rsidRPr="00E56F31">
                          <w:rPr>
                            <w:rFonts w:hint="eastAsia"/>
                            <w:color w:val="000000" w:themeColor="text1"/>
                            <w:sz w:val="16"/>
                            <w:szCs w:val="16"/>
                          </w:rPr>
                          <w:t>Joint Research Centre (JRC)</w:t>
                        </w:r>
                        <w:r>
                          <w:rPr>
                            <w:rFonts w:hint="eastAsia"/>
                            <w:color w:val="000000" w:themeColor="text1"/>
                            <w:sz w:val="16"/>
                            <w:szCs w:val="16"/>
                          </w:rPr>
                          <w:t xml:space="preserve"> </w:t>
                        </w:r>
                        <w:r w:rsidRPr="00E56F31">
                          <w:rPr>
                            <w:rFonts w:hint="eastAsia"/>
                            <w:color w:val="000000" w:themeColor="text1"/>
                            <w:sz w:val="16"/>
                            <w:szCs w:val="16"/>
                          </w:rPr>
                          <w:t xml:space="preserve">tropical moist forests (TMF) change </w:t>
                        </w:r>
                        <w:r>
                          <w:rPr>
                            <w:rFonts w:hint="eastAsia"/>
                            <w:color w:val="000000" w:themeColor="text1"/>
                            <w:sz w:val="16"/>
                            <w:szCs w:val="16"/>
                          </w:rPr>
                          <w:t>(</w:t>
                        </w:r>
                        <w:r w:rsidRPr="00E56F31">
                          <w:rPr>
                            <w:rFonts w:hint="eastAsia"/>
                            <w:color w:val="000000" w:themeColor="text1"/>
                            <w:sz w:val="16"/>
                            <w:szCs w:val="16"/>
                          </w:rPr>
                          <w:t>product</w:t>
                        </w:r>
                        <w:r>
                          <w:rPr>
                            <w:rFonts w:hint="eastAsia"/>
                            <w:color w:val="000000" w:themeColor="text1"/>
                            <w:sz w:val="16"/>
                            <w:szCs w:val="16"/>
                          </w:rPr>
                          <w:t>)</w:t>
                        </w:r>
                      </w:p>
                    </w:tc>
                  </w:tr>
                </w:tbl>
                <w:p w14:paraId="283317BA" w14:textId="77777777" w:rsidR="00F25415" w:rsidRPr="0025750A" w:rsidRDefault="00F25415" w:rsidP="00F25415">
                  <w:pPr>
                    <w:pStyle w:val="TableTitle"/>
                    <w:jc w:val="left"/>
                    <w:rPr>
                      <w:lang w:eastAsia="zh-CN"/>
                    </w:rPr>
                  </w:pPr>
                </w:p>
              </w:txbxContent>
            </v:textbox>
            <w10:wrap type="square" anchorx="margin" anchory="margin"/>
          </v:shape>
        </w:pict>
      </w:r>
      <w:r w:rsidR="007D5EA2" w:rsidRPr="00E34EC6">
        <w:rPr>
          <w:color w:val="000000" w:themeColor="text1"/>
        </w:rPr>
        <w:t>As depicted in Fig. 2, all available Landsat images from 1984 to 20</w:t>
      </w:r>
      <w:r w:rsidR="007D5EA2" w:rsidRPr="00731972">
        <w:rPr>
          <w:color w:val="000000" w:themeColor="text1"/>
        </w:rPr>
        <w:t>23 were utilized for the three study areas. From 1984 to 1998, the time-series was dominated by Landsat-5 TM images with an annual number of around 500 in Amazon Mato Grosso</w:t>
      </w:r>
      <w:r w:rsidR="00B10065" w:rsidRPr="00731972">
        <w:rPr>
          <w:rFonts w:hint="eastAsia"/>
          <w:color w:val="000000" w:themeColor="text1"/>
          <w:lang w:eastAsia="zh-CN"/>
        </w:rPr>
        <w:t>.</w:t>
      </w:r>
      <w:r w:rsidR="007D5EA2" w:rsidRPr="00731972">
        <w:rPr>
          <w:color w:val="000000" w:themeColor="text1"/>
        </w:rPr>
        <w:t xml:space="preserve"> </w:t>
      </w:r>
      <w:r w:rsidR="00B10065" w:rsidRPr="00731972">
        <w:rPr>
          <w:rFonts w:hint="eastAsia"/>
          <w:color w:val="000000" w:themeColor="text1"/>
          <w:lang w:eastAsia="zh-CN"/>
        </w:rPr>
        <w:t>T</w:t>
      </w:r>
      <w:r w:rsidR="007D5EA2" w:rsidRPr="00731972">
        <w:rPr>
          <w:color w:val="000000" w:themeColor="text1"/>
        </w:rPr>
        <w:t xml:space="preserve">he average annual number of Landsat-5 images in the DRC Kasaï is around 50, </w:t>
      </w:r>
      <w:r w:rsidR="00B10065" w:rsidRPr="00731972">
        <w:rPr>
          <w:rFonts w:hint="eastAsia"/>
          <w:color w:val="000000" w:themeColor="text1"/>
          <w:lang w:eastAsia="zh-CN"/>
        </w:rPr>
        <w:t xml:space="preserve">and </w:t>
      </w:r>
      <w:r w:rsidR="007D5EA2" w:rsidRPr="00731972">
        <w:rPr>
          <w:color w:val="000000" w:themeColor="text1"/>
        </w:rPr>
        <w:t>that in the Indonesia Kalimantan Tengah is in the range between 100 and 200</w:t>
      </w:r>
      <w:r w:rsidR="00DE3F8B" w:rsidRPr="00731972">
        <w:rPr>
          <w:rFonts w:hint="eastAsia"/>
          <w:color w:val="000000" w:themeColor="text1"/>
          <w:lang w:eastAsia="zh-CN"/>
        </w:rPr>
        <w:t>.</w:t>
      </w:r>
      <w:r w:rsidR="007D5EA2" w:rsidRPr="00731972">
        <w:rPr>
          <w:color w:val="000000" w:themeColor="text1"/>
        </w:rPr>
        <w:t xml:space="preserve"> </w:t>
      </w:r>
      <w:r w:rsidR="00DE3F8B" w:rsidRPr="00731972">
        <w:rPr>
          <w:rFonts w:hint="eastAsia"/>
          <w:color w:val="000000" w:themeColor="text1"/>
          <w:lang w:eastAsia="zh-CN"/>
        </w:rPr>
        <w:t>T</w:t>
      </w:r>
      <w:r w:rsidR="007D5EA2" w:rsidRPr="00731972">
        <w:rPr>
          <w:color w:val="000000" w:themeColor="text1"/>
        </w:rPr>
        <w:t xml:space="preserve">here </w:t>
      </w:r>
      <w:r w:rsidR="00DE3F8B" w:rsidRPr="00731972">
        <w:rPr>
          <w:rFonts w:hint="eastAsia"/>
          <w:color w:val="000000" w:themeColor="text1"/>
          <w:lang w:eastAsia="zh-CN"/>
        </w:rPr>
        <w:t>were</w:t>
      </w:r>
      <w:r w:rsidR="007D5EA2" w:rsidRPr="00731972">
        <w:rPr>
          <w:color w:val="000000" w:themeColor="text1"/>
        </w:rPr>
        <w:t xml:space="preserve"> no available Landsat-4/5 images in Kasaï and Kalimantan Tengah for some years from 1984 to 1988. From 1999 to 2012, the addition of Landsat-7 images nearly doubled the number of Landsat images compared to previous years in the three study areas. However, there were limited number of Landsat-5 TM images in the years 2002 and 2012, respectively. From 2013 to 2023, although Landsat-5 TM images were unavailable, the addition of Landsat-8 resulted in many more scenes of Landsat images per year than those during 1999-2012. Furthermore, the addition of Landsat-9 in 2022 and 2023 led to an increase of approximately 1000, 200 and 300 scenes of Landsat-9 OLI-2 images per year in Mato Grosso, Kasaï and Kalimantan Tengah, respectively. In summary, 52,048, 7,070 and 12,272 scenes of Landsat series satellite sensor images were used from 1984 to 2023 in Mato Grosso, Kasaï and Kalimantan Tengah, respectively. </w:t>
      </w:r>
      <w:r w:rsidR="00031F8D" w:rsidRPr="00731972">
        <w:rPr>
          <w:rFonts w:hint="eastAsia"/>
          <w:color w:val="000000" w:themeColor="text1"/>
          <w:lang w:eastAsia="zh-CN"/>
        </w:rPr>
        <w:t>S</w:t>
      </w:r>
      <w:r w:rsidR="007D5EA2" w:rsidRPr="00731972">
        <w:rPr>
          <w:color w:val="000000" w:themeColor="text1"/>
        </w:rPr>
        <w:t xml:space="preserve">table evergreen forest samples in the three study areas were extracted from the annual ESA land-cover </w:t>
      </w:r>
      <w:r w:rsidR="00031F8D" w:rsidRPr="00731972">
        <w:rPr>
          <w:color w:val="000000" w:themeColor="text1"/>
        </w:rPr>
        <w:t>CGLS-LC100</w:t>
      </w:r>
      <w:r w:rsidR="00031F8D" w:rsidRPr="00731972">
        <w:rPr>
          <w:rFonts w:hint="eastAsia"/>
          <w:color w:val="000000" w:themeColor="text1"/>
          <w:lang w:eastAsia="zh-CN"/>
        </w:rPr>
        <w:t xml:space="preserve"> </w:t>
      </w:r>
      <w:r w:rsidR="007D5EA2" w:rsidRPr="00731972">
        <w:rPr>
          <w:color w:val="000000" w:themeColor="text1"/>
        </w:rPr>
        <w:t xml:space="preserve">dataset from 2015 to 2019 </w:t>
      </w:r>
      <w:r w:rsidR="007D5EA2" w:rsidRPr="00731972">
        <w:rPr>
          <w:color w:val="000000" w:themeColor="text1"/>
        </w:rPr>
        <w:fldChar w:fldCharType="begin"/>
      </w:r>
      <w:r w:rsidR="00847B60" w:rsidRPr="00731972">
        <w:rPr>
          <w:color w:val="000000" w:themeColor="text1"/>
        </w:rPr>
        <w:instrText xml:space="preserve"> ADDIN EN.CITE &lt;EndNote&gt;&lt;Cite&gt;&lt;Author&gt;Buchhorn&lt;/Author&gt;&lt;Year&gt;2020&lt;/Year&gt;&lt;RecNum&gt;34&lt;/RecNum&gt;&lt;DisplayText&gt;[50]&lt;/DisplayText&gt;&lt;record&gt;&lt;rec-number&gt;34&lt;/rec-number&gt;&lt;foreign-keys&gt;&lt;key app="EN" db-id="fs20xazfl25wzuez9eppee2cewvzxpzx2aze" timestamp="0"&gt;34&lt;/key&gt;&lt;/foreign-keys&gt;&lt;ref-type name="Journal Article"&gt;17&lt;/ref-type&gt;&lt;contributors&gt;&lt;authors&gt;&lt;author&gt;Buchhorn, Marcel&lt;/author&gt;&lt;author&gt;Lesiv, Myroslava&lt;/author&gt;&lt;author&gt;Tsendbazar, Nandin-Erdene&lt;/author&gt;&lt;author&gt;Herold, Martin&lt;/author&gt;&lt;author&gt;Bertels, Luc&lt;/author&gt;&lt;author&gt;Smets, Bruno&lt;/author&gt;&lt;/authors&gt;&lt;/contributors&gt;&lt;titles&gt;&lt;title&gt;Copernicus Global Land Cover Layers—Collection 2&lt;/title&gt;&lt;secondary-title&gt;Remote Sensing&lt;/secondary-title&gt;&lt;/titles&gt;&lt;periodical&gt;&lt;full-title&gt;Remote Sensing&lt;/full-title&gt;&lt;abbr-1&gt;Remote Sens.&lt;/abbr-1&gt;&lt;/periodical&gt;&lt;volume&gt;12&lt;/volume&gt;&lt;number&gt;6&lt;/number&gt;&lt;keywords&gt;&lt;keyword&gt;Copernicus&lt;/keyword&gt;&lt;keyword&gt;land use/cover classification&lt;/keyword&gt;&lt;keyword&gt;cover fractions&lt;/keyword&gt;&lt;keyword&gt;remote sensing&lt;/keyword&gt;&lt;keyword&gt;global land cover mapping&lt;/keyword&gt;&lt;keyword&gt;random forest&lt;/keyword&gt;&lt;keyword&gt;time series analysis&lt;/keyword&gt;&lt;/keywords&gt;&lt;dates&gt;&lt;year&gt;2020&lt;/year&gt;&lt;/dates&gt;&lt;isbn&gt;2072-4292&lt;/isbn&gt;&lt;urls&gt;&lt;/urls&gt;&lt;electronic-resource-num&gt;https://doi.org/10.3390/rs12061044&lt;/electronic-resource-num&gt;&lt;/record&gt;&lt;/Cite&gt;&lt;/EndNote&gt;</w:instrText>
      </w:r>
      <w:r w:rsidR="007D5EA2" w:rsidRPr="00731972">
        <w:rPr>
          <w:color w:val="000000" w:themeColor="text1"/>
        </w:rPr>
        <w:fldChar w:fldCharType="separate"/>
      </w:r>
      <w:r w:rsidR="005955DB" w:rsidRPr="00731972">
        <w:rPr>
          <w:noProof/>
          <w:color w:val="000000" w:themeColor="text1"/>
        </w:rPr>
        <w:t>[50]</w:t>
      </w:r>
      <w:r w:rsidR="007D5EA2" w:rsidRPr="00731972">
        <w:rPr>
          <w:color w:val="000000" w:themeColor="text1"/>
        </w:rPr>
        <w:fldChar w:fldCharType="end"/>
      </w:r>
      <w:r w:rsidR="00A90DA4" w:rsidRPr="00731972">
        <w:rPr>
          <w:rFonts w:hint="eastAsia"/>
          <w:color w:val="000000" w:themeColor="text1"/>
          <w:lang w:eastAsia="zh-CN"/>
        </w:rPr>
        <w:t xml:space="preserve">, and they </w:t>
      </w:r>
      <w:r w:rsidR="00BA097F" w:rsidRPr="00731972">
        <w:rPr>
          <w:rFonts w:hint="eastAsia"/>
          <w:color w:val="000000" w:themeColor="text1"/>
          <w:lang w:eastAsia="zh-CN"/>
        </w:rPr>
        <w:t>were</w:t>
      </w:r>
      <w:r w:rsidR="00A90DA4" w:rsidRPr="00731972">
        <w:rPr>
          <w:rFonts w:hint="eastAsia"/>
          <w:color w:val="000000" w:themeColor="text1"/>
          <w:lang w:eastAsia="zh-CN"/>
        </w:rPr>
        <w:t xml:space="preserve"> used to determine the threshold value</w:t>
      </w:r>
      <w:r w:rsidR="007F4A9C" w:rsidRPr="00731972">
        <w:rPr>
          <w:rFonts w:hint="eastAsia"/>
          <w:color w:val="000000" w:themeColor="text1"/>
          <w:lang w:eastAsia="zh-CN"/>
        </w:rPr>
        <w:t>s</w:t>
      </w:r>
      <w:r w:rsidR="00A90DA4" w:rsidRPr="00731972">
        <w:rPr>
          <w:rFonts w:hint="eastAsia"/>
          <w:color w:val="000000" w:themeColor="text1"/>
          <w:lang w:eastAsia="zh-CN"/>
        </w:rPr>
        <w:t xml:space="preserve"> for evergreen forest cover </w:t>
      </w:r>
      <w:r w:rsidR="007F4A9C" w:rsidRPr="00731972">
        <w:rPr>
          <w:rFonts w:hint="eastAsia"/>
          <w:color w:val="000000" w:themeColor="text1"/>
          <w:lang w:eastAsia="zh-CN"/>
        </w:rPr>
        <w:t>segmentation</w:t>
      </w:r>
      <w:r w:rsidR="00DE3F8B" w:rsidRPr="00731972">
        <w:rPr>
          <w:rFonts w:hint="eastAsia"/>
          <w:color w:val="000000" w:themeColor="text1"/>
          <w:lang w:eastAsia="zh-CN"/>
        </w:rPr>
        <w:t xml:space="preserve"> at the beginning of observation.</w:t>
      </w:r>
    </w:p>
    <w:p w14:paraId="1E817E61" w14:textId="208B5AC5" w:rsidR="00932248" w:rsidRPr="00731972" w:rsidRDefault="00932248" w:rsidP="00932248">
      <w:pPr>
        <w:pStyle w:val="1"/>
        <w:rPr>
          <w:b/>
          <w:color w:val="000000" w:themeColor="text1"/>
          <w:lang w:eastAsia="zh-CN"/>
        </w:rPr>
      </w:pPr>
      <w:r w:rsidRPr="00731972">
        <w:rPr>
          <w:b/>
          <w:color w:val="000000" w:themeColor="text1"/>
          <w:lang w:eastAsia="zh-CN"/>
        </w:rPr>
        <w:t>Methodology</w:t>
      </w:r>
    </w:p>
    <w:p w14:paraId="1F809787" w14:textId="776CDADE" w:rsidR="0094629C" w:rsidRPr="00731972" w:rsidRDefault="0094629C" w:rsidP="0094629C">
      <w:pPr>
        <w:ind w:firstLineChars="200" w:firstLine="400"/>
        <w:jc w:val="both"/>
        <w:rPr>
          <w:color w:val="000000" w:themeColor="text1"/>
        </w:rPr>
      </w:pPr>
      <w:r w:rsidRPr="00731972">
        <w:rPr>
          <w:color w:val="000000" w:themeColor="text1"/>
        </w:rPr>
        <w:t xml:space="preserve">To achieve the goal of characterizing tropical forest disturbances and post-disturbance recovery with long-term Landsat images, the proposed methodology has four main parts: 1) calculating NDFI images with spectral mixture analysis; 2) generating self-referenced NDFI (rNDFI) images from all available NDFI images; 3) estimating spatio-temporal filtered annual maximal rNDFI from time-series rNDFI; 4) mapping forest disturbances and post-disturbance recovery with spatio-temporal filtered annual maximal rNDFI images. The proposed method </w:t>
      </w:r>
      <w:r w:rsidR="00BA097F" w:rsidRPr="00731972">
        <w:rPr>
          <w:rFonts w:hint="eastAsia"/>
          <w:color w:val="000000" w:themeColor="text1"/>
          <w:lang w:eastAsia="zh-CN"/>
        </w:rPr>
        <w:t>is</w:t>
      </w:r>
      <w:r w:rsidRPr="00731972">
        <w:rPr>
          <w:color w:val="000000" w:themeColor="text1"/>
        </w:rPr>
        <w:t xml:space="preserve"> described in the following sub-sections. Moreover, the full names of key abbreviations used in the proposed method are listed in Table </w:t>
      </w:r>
      <w:r w:rsidR="00C720CA" w:rsidRPr="00731972">
        <w:rPr>
          <w:rFonts w:hint="eastAsia"/>
          <w:color w:val="000000" w:themeColor="text1"/>
          <w:lang w:eastAsia="zh-CN"/>
        </w:rPr>
        <w:t>I</w:t>
      </w:r>
      <w:r w:rsidRPr="00731972">
        <w:rPr>
          <w:color w:val="000000" w:themeColor="text1"/>
        </w:rPr>
        <w:t>.</w:t>
      </w:r>
    </w:p>
    <w:p w14:paraId="2C4D9E74" w14:textId="52E7FDC0" w:rsidR="00E97B99" w:rsidRPr="00731972" w:rsidRDefault="00364211" w:rsidP="00914406">
      <w:pPr>
        <w:pStyle w:val="2"/>
        <w:rPr>
          <w:color w:val="000000" w:themeColor="text1"/>
        </w:rPr>
      </w:pPr>
      <w:r w:rsidRPr="00731972">
        <w:rPr>
          <w:rFonts w:hint="eastAsia"/>
          <w:color w:val="000000" w:themeColor="text1"/>
          <w:lang w:eastAsia="zh-CN"/>
        </w:rPr>
        <w:t>C</w:t>
      </w:r>
      <w:r w:rsidRPr="00731972">
        <w:rPr>
          <w:color w:val="000000" w:themeColor="text1"/>
        </w:rPr>
        <w:t>alculating NDFI with spectral mixture analysis</w:t>
      </w:r>
    </w:p>
    <w:p w14:paraId="0DB6D41C" w14:textId="52D92543" w:rsidR="001F48B4" w:rsidRPr="00731972" w:rsidRDefault="001F48B4" w:rsidP="001F48B4">
      <w:pPr>
        <w:ind w:firstLineChars="200" w:firstLine="400"/>
        <w:jc w:val="both"/>
        <w:rPr>
          <w:color w:val="000000" w:themeColor="text1"/>
        </w:rPr>
      </w:pPr>
      <w:r w:rsidRPr="00731972">
        <w:rPr>
          <w:color w:val="000000" w:themeColor="text1"/>
        </w:rPr>
        <w:t xml:space="preserve">The </w:t>
      </w:r>
      <w:r w:rsidR="00B10065" w:rsidRPr="00731972">
        <w:rPr>
          <w:rFonts w:hint="eastAsia"/>
          <w:color w:val="000000" w:themeColor="text1"/>
          <w:lang w:eastAsia="zh-CN"/>
        </w:rPr>
        <w:t>s</w:t>
      </w:r>
      <w:r w:rsidRPr="00731972">
        <w:rPr>
          <w:color w:val="000000" w:themeColor="text1"/>
        </w:rPr>
        <w:t>pectral mixture analysis (SMA) model was used to deal with the mixed pixel issue in the Landsat images. SMA assumes that the reflectance value of each Landsat pixel is a linear mixture of the pure endmembers of soil, shade, cloud, green vegetation (GV) and non-photosynthetic vegetation (NPV), such that:</w:t>
      </w:r>
    </w:p>
    <w:p w14:paraId="39F3FD81" w14:textId="78AC2939" w:rsidR="001F48B4" w:rsidRPr="00731972" w:rsidRDefault="00000000" w:rsidP="001F48B4">
      <w:pPr>
        <w:jc w:val="right"/>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i,b</m:t>
            </m:r>
          </m:sub>
        </m:sSub>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k=1</m:t>
            </m:r>
          </m:sub>
          <m:sup>
            <m:r>
              <w:rPr>
                <w:rFonts w:ascii="Cambria Math" w:hAnsi="Cambria Math"/>
                <w:color w:val="000000" w:themeColor="text1"/>
              </w:rPr>
              <m:t>n</m:t>
            </m:r>
          </m:sup>
          <m:e>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k,i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k,b</m:t>
                </m:r>
              </m:sub>
            </m:sSub>
          </m:e>
        </m:nary>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i,b</m:t>
            </m:r>
          </m:sub>
        </m:sSub>
      </m:oMath>
      <w:r w:rsidR="001F48B4" w:rsidRPr="00731972">
        <w:rPr>
          <w:color w:val="000000" w:themeColor="text1"/>
        </w:rPr>
        <w:t>,                           (1)</w:t>
      </w:r>
    </w:p>
    <w:p w14:paraId="605114B4" w14:textId="77141997" w:rsidR="001F48B4" w:rsidRPr="00731972" w:rsidRDefault="00000000" w:rsidP="001F48B4">
      <w:pPr>
        <w:jc w:val="right"/>
        <w:rPr>
          <w:color w:val="000000" w:themeColor="text1"/>
        </w:rPr>
      </w:pPr>
      <m:oMath>
        <m:nary>
          <m:naryPr>
            <m:chr m:val="∑"/>
            <m:limLoc m:val="undOvr"/>
            <m:ctrlPr>
              <w:rPr>
                <w:rFonts w:ascii="Cambria Math" w:hAnsi="Cambria Math"/>
                <w:i/>
                <w:color w:val="000000" w:themeColor="text1"/>
              </w:rPr>
            </m:ctrlPr>
          </m:naryPr>
          <m:sub>
            <m:r>
              <w:rPr>
                <w:rFonts w:ascii="Cambria Math" w:hAnsi="Cambria Math"/>
                <w:color w:val="000000" w:themeColor="text1"/>
              </w:rPr>
              <m:t>k=1</m:t>
            </m:r>
          </m:sub>
          <m:sup>
            <m:r>
              <w:rPr>
                <w:rFonts w:ascii="Cambria Math" w:hAnsi="Cambria Math"/>
                <w:color w:val="000000" w:themeColor="text1"/>
              </w:rPr>
              <m:t>n</m:t>
            </m:r>
          </m:sup>
          <m:e>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k.i</m:t>
                </m:r>
              </m:sub>
            </m:sSub>
          </m:e>
        </m:nary>
        <m:r>
          <w:rPr>
            <w:rFonts w:ascii="Cambria Math" w:hAnsi="Cambria Math"/>
            <w:color w:val="000000" w:themeColor="text1"/>
          </w:rPr>
          <m:t>=1</m:t>
        </m:r>
      </m:oMath>
      <w:r w:rsidR="001F48B4" w:rsidRPr="00731972">
        <w:rPr>
          <w:color w:val="000000" w:themeColor="text1"/>
        </w:rPr>
        <w:t>,                               (2)</w:t>
      </w:r>
    </w:p>
    <w:p w14:paraId="21942B3D" w14:textId="77329786" w:rsidR="001F48B4" w:rsidRPr="00731972" w:rsidRDefault="00000000" w:rsidP="001F48B4">
      <w:pPr>
        <w:jc w:val="both"/>
        <w:rPr>
          <w:color w:val="000000" w:themeColor="text1"/>
          <w:lang w:eastAsia="zh-CN"/>
        </w:rPr>
      </w:pPr>
      <w:r>
        <w:rPr>
          <w:noProof/>
          <w:color w:val="000000" w:themeColor="text1"/>
        </w:rPr>
        <w:pict w14:anchorId="738323C4">
          <v:shape id="_x0000_s8672" type="#_x0000_t202" style="position:absolute;left:0;text-align:left;margin-left:0;margin-top:0;width:517.6pt;height:308pt;z-index:251657216;visibility:visible;mso-position-horizontal:center;mso-position-horizontal-relative:margin;mso-position-vertical:top;mso-position-vertical-relative:margin" stroked="f">
            <v:textbox style="mso-next-textbox:#_x0000_s8672" inset="0,0,0,0">
              <w:txbxContent>
                <w:p w14:paraId="2FAC33F6" w14:textId="5269F48D" w:rsidR="00A10E9F" w:rsidRPr="00C75093" w:rsidRDefault="00BD0A00" w:rsidP="00A10E9F">
                  <w:pPr>
                    <w:spacing w:beforeLines="50" w:before="120" w:line="360" w:lineRule="auto"/>
                    <w:jc w:val="center"/>
                    <w:rPr>
                      <w:color w:val="000000" w:themeColor="text1"/>
                    </w:rPr>
                  </w:pPr>
                  <w:r>
                    <w:rPr>
                      <w:noProof/>
                      <w:color w:val="000000" w:themeColor="text1"/>
                    </w:rPr>
                    <w:drawing>
                      <wp:inline distT="0" distB="0" distL="0" distR="0" wp14:anchorId="45D79AA4" wp14:editId="3169707B">
                        <wp:extent cx="4542661" cy="3543023"/>
                        <wp:effectExtent l="0" t="0" r="0" b="0"/>
                        <wp:docPr id="870434383"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34383" name="图片 1" descr="图表&#10;&#10;AI 生成的内容可能不正确。"/>
                                <pic:cNvPicPr/>
                              </pic:nvPicPr>
                              <pic:blipFill>
                                <a:blip r:embed="rId9">
                                  <a:extLst>
                                    <a:ext uri="{28A0092B-C50C-407E-A947-70E740481C1C}">
                                      <a14:useLocalDpi xmlns:a14="http://schemas.microsoft.com/office/drawing/2010/main" val="0"/>
                                    </a:ext>
                                  </a:extLst>
                                </a:blip>
                                <a:stretch>
                                  <a:fillRect/>
                                </a:stretch>
                              </pic:blipFill>
                              <pic:spPr>
                                <a:xfrm>
                                  <a:off x="0" y="0"/>
                                  <a:ext cx="4546811" cy="3546260"/>
                                </a:xfrm>
                                <a:prstGeom prst="rect">
                                  <a:avLst/>
                                </a:prstGeom>
                              </pic:spPr>
                            </pic:pic>
                          </a:graphicData>
                        </a:graphic>
                      </wp:inline>
                    </w:drawing>
                  </w:r>
                </w:p>
                <w:p w14:paraId="79A50EDF" w14:textId="6C8E883C" w:rsidR="00A10E9F" w:rsidRPr="00E3218C" w:rsidRDefault="00A10E9F" w:rsidP="0023040A">
                  <w:pPr>
                    <w:rPr>
                      <w:lang w:eastAsia="zh-CN"/>
                    </w:rPr>
                  </w:pPr>
                  <w:r w:rsidRPr="00C75093">
                    <w:rPr>
                      <w:rFonts w:hint="eastAsia"/>
                      <w:color w:val="000000" w:themeColor="text1"/>
                      <w:sz w:val="16"/>
                      <w:szCs w:val="16"/>
                    </w:rPr>
                    <w:t xml:space="preserve">Figure 2. Time-series of the available </w:t>
                  </w:r>
                  <w:r w:rsidRPr="00C75093">
                    <w:rPr>
                      <w:color w:val="000000" w:themeColor="text1"/>
                      <w:sz w:val="16"/>
                      <w:szCs w:val="16"/>
                    </w:rPr>
                    <w:t>numbers</w:t>
                  </w:r>
                  <w:r w:rsidRPr="00C75093">
                    <w:rPr>
                      <w:rFonts w:hint="eastAsia"/>
                      <w:color w:val="000000" w:themeColor="text1"/>
                      <w:sz w:val="16"/>
                      <w:szCs w:val="16"/>
                    </w:rPr>
                    <w:t xml:space="preserve"> of Landsat-4/5/7/8/9 images used in this research from 1984 to 2023 for the three study areas.</w:t>
                  </w:r>
                </w:p>
              </w:txbxContent>
            </v:textbox>
            <w10:wrap type="square" anchorx="margin" anchory="margin"/>
          </v:shape>
        </w:pict>
      </w:r>
      <w:r w:rsidR="001F48B4" w:rsidRPr="00731972">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i,b</m:t>
            </m:r>
          </m:sub>
        </m:sSub>
      </m:oMath>
      <w:r w:rsidR="001F48B4" w:rsidRPr="0073197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ε</m:t>
            </m:r>
          </m:e>
          <m:sub>
            <m:r>
              <w:rPr>
                <w:rFonts w:ascii="Cambria Math" w:hAnsi="Cambria Math"/>
                <w:color w:val="000000" w:themeColor="text1"/>
              </w:rPr>
              <m:t>i,b</m:t>
            </m:r>
          </m:sub>
        </m:sSub>
      </m:oMath>
      <w:r w:rsidR="001F48B4" w:rsidRPr="00731972">
        <w:rPr>
          <w:color w:val="000000" w:themeColor="text1"/>
        </w:rPr>
        <w:t xml:space="preserve"> are the spectral reflectance and residual error of pixel </w:t>
      </w:r>
      <w:r w:rsidR="001F48B4" w:rsidRPr="00731972">
        <w:rPr>
          <w:i/>
          <w:iCs/>
          <w:color w:val="000000" w:themeColor="text1"/>
        </w:rPr>
        <w:t>i</w:t>
      </w:r>
      <w:r w:rsidR="001F48B4" w:rsidRPr="00731972">
        <w:rPr>
          <w:color w:val="000000" w:themeColor="text1"/>
        </w:rPr>
        <w:t xml:space="preserve"> in band</w:t>
      </w:r>
      <w:r w:rsidR="001F48B4" w:rsidRPr="00731972">
        <w:rPr>
          <w:i/>
          <w:iCs/>
          <w:color w:val="000000" w:themeColor="text1"/>
        </w:rPr>
        <w:t xml:space="preserve"> b</w:t>
      </w:r>
      <w:r w:rsidR="001F48B4" w:rsidRPr="0073197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k,b</m:t>
            </m:r>
          </m:sub>
        </m:sSub>
      </m:oMath>
      <w:r w:rsidR="001F48B4" w:rsidRPr="00731972">
        <w:rPr>
          <w:color w:val="000000" w:themeColor="text1"/>
        </w:rPr>
        <w:t xml:space="preserve"> refers to the mean spectral reflectance value of endmember </w:t>
      </w:r>
      <w:r w:rsidR="001F48B4" w:rsidRPr="00731972">
        <w:rPr>
          <w:i/>
          <w:iCs/>
          <w:color w:val="000000" w:themeColor="text1"/>
        </w:rPr>
        <w:t>k</w:t>
      </w:r>
      <w:r w:rsidR="001F48B4" w:rsidRPr="00731972">
        <w:rPr>
          <w:color w:val="000000" w:themeColor="text1"/>
        </w:rPr>
        <w:t xml:space="preserve"> in band </w:t>
      </w:r>
      <w:r w:rsidR="001F48B4" w:rsidRPr="00731972">
        <w:rPr>
          <w:i/>
          <w:iCs/>
          <w:color w:val="000000" w:themeColor="text1"/>
        </w:rPr>
        <w:t>b</w:t>
      </w:r>
      <w:r w:rsidR="001F48B4" w:rsidRPr="0073197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k,i</m:t>
            </m:r>
          </m:sub>
        </m:sSub>
      </m:oMath>
      <w:r w:rsidR="001F48B4" w:rsidRPr="00731972">
        <w:rPr>
          <w:color w:val="000000" w:themeColor="text1"/>
        </w:rPr>
        <w:t xml:space="preserve"> is the fraction value for </w:t>
      </w:r>
      <w:r w:rsidR="001F48B4" w:rsidRPr="00731972">
        <w:rPr>
          <w:i/>
          <w:iCs/>
          <w:color w:val="000000" w:themeColor="text1"/>
        </w:rPr>
        <w:t>k</w:t>
      </w:r>
      <w:r w:rsidR="001F48B4" w:rsidRPr="00731972">
        <w:rPr>
          <w:i/>
          <w:iCs/>
          <w:color w:val="000000" w:themeColor="text1"/>
          <w:vertAlign w:val="superscript"/>
        </w:rPr>
        <w:t>th</w:t>
      </w:r>
      <w:r w:rsidR="001F48B4" w:rsidRPr="00731972">
        <w:rPr>
          <w:color w:val="000000" w:themeColor="text1"/>
        </w:rPr>
        <w:t xml:space="preserve"> endmember in pixel </w:t>
      </w:r>
      <w:r w:rsidR="001F48B4" w:rsidRPr="00731972">
        <w:rPr>
          <w:i/>
          <w:iCs/>
          <w:color w:val="000000" w:themeColor="text1"/>
        </w:rPr>
        <w:t>i</w:t>
      </w:r>
      <w:r w:rsidR="001F48B4" w:rsidRPr="00731972">
        <w:rPr>
          <w:color w:val="000000" w:themeColor="text1"/>
        </w:rPr>
        <w:t xml:space="preserve">, and the sum of fraction values for all endmembers is equal to 1 (equation (2)). Five types of endmembers of GV, NPV, Soil, Shade and Cloud extracted from the reference Landsat spectral reflectance images were used in the three study areas. For the 'Shade' endmember, all wavelength values were set to zero in the Landsat images. According to the reference endmembers suggested by in </w:t>
      </w:r>
      <w:r w:rsidR="001F48B4" w:rsidRPr="00731972">
        <w:rPr>
          <w:color w:val="000000" w:themeColor="text1"/>
        </w:rPr>
        <w:fldChar w:fldCharType="begin"/>
      </w:r>
      <w:r w:rsidR="00B25060" w:rsidRPr="00731972">
        <w:rPr>
          <w:color w:val="000000" w:themeColor="text1"/>
        </w:rPr>
        <w:instrText xml:space="preserve"> ADDIN EN.CITE &lt;EndNote&gt;&lt;Cite AuthorYear="1"&gt;&lt;Author&gt;Souza&lt;/Author&gt;&lt;Year&gt;2005&lt;/Year&gt;&lt;RecNum&gt;345&lt;/RecNum&gt;&lt;DisplayText&gt;Souza, et al. [13]&lt;/DisplayText&gt;&lt;record&gt;&lt;rec-number&gt;345&lt;/rec-number&gt;&lt;foreign-keys&gt;&lt;key app="EN" db-id="fs20xazfl25wzuez9eppee2cewvzxpzx2aze" timestamp="1705734533"&gt;345&lt;/key&gt;&lt;/foreign-keys&gt;&lt;ref-type name="Journal Article"&gt;17&lt;/ref-type&gt;&lt;contributors&gt;&lt;authors&gt;&lt;author&gt;Souza, Carlos M.&lt;/author&gt;&lt;author&gt;Roberts, Dar A.&lt;/author&gt;&lt;author&gt;Cochrane, Mark A.&lt;/author&gt;&lt;/authors&gt;&lt;/contributors&gt;&lt;titles&gt;&lt;title&gt;Combining spectral and spatial information to map canopy damage from selective logging and forest fires&lt;/title&gt;&lt;secondary-title&gt;Remote Sensing of Environment&lt;/secondary-title&gt;&lt;/titles&gt;&lt;periodical&gt;&lt;full-title&gt;Remote Sensing of Environment&lt;/full-title&gt;&lt;abbr-1&gt;Remote Sens. Environ.&lt;/abbr-1&gt;&lt;/periodical&gt;&lt;pages&gt;329-343&lt;/pages&gt;&lt;volume&gt;98&lt;/volume&gt;&lt;number&gt;2&lt;/number&gt;&lt;keywords&gt;&lt;keyword&gt;Spectral mixture analysis&lt;/keyword&gt;&lt;keyword&gt;Selective logging&lt;/keyword&gt;&lt;keyword&gt;Forest degradation&lt;/keyword&gt;&lt;keyword&gt;Brazilian Amazon&lt;/keyword&gt;&lt;keyword&gt;Contextual classification&lt;/keyword&gt;&lt;/keywords&gt;&lt;dates&gt;&lt;year&gt;2005&lt;/year&gt;&lt;pub-dates&gt;&lt;date&gt;2005/10/15/&lt;/date&gt;&lt;/pub-dates&gt;&lt;/dates&gt;&lt;isbn&gt;0034-4257&lt;/isbn&gt;&lt;urls&gt;&lt;related-urls&gt;&lt;url&gt;https://www.sciencedirect.com/science/article/pii/S0034425705002385&lt;/url&gt;&lt;/related-urls&gt;&lt;/urls&gt;&lt;electronic-resource-num&gt;https://doi.org/10.1016/j.rse.2005.07.013&lt;/electronic-resource-num&gt;&lt;/record&gt;&lt;/Cite&gt;&lt;/EndNote&gt;</w:instrText>
      </w:r>
      <w:r w:rsidR="001F48B4" w:rsidRPr="00731972">
        <w:rPr>
          <w:color w:val="000000" w:themeColor="text1"/>
        </w:rPr>
        <w:fldChar w:fldCharType="separate"/>
      </w:r>
      <w:r w:rsidR="00E91B9C" w:rsidRPr="00731972">
        <w:rPr>
          <w:noProof/>
          <w:color w:val="000000" w:themeColor="text1"/>
        </w:rPr>
        <w:t>Souza, et al. [13]</w:t>
      </w:r>
      <w:r w:rsidR="001F48B4" w:rsidRPr="00731972">
        <w:rPr>
          <w:color w:val="000000" w:themeColor="text1"/>
        </w:rPr>
        <w:fldChar w:fldCharType="end"/>
      </w:r>
      <w:r w:rsidR="001F48B4" w:rsidRPr="00731972">
        <w:rPr>
          <w:color w:val="000000" w:themeColor="text1"/>
        </w:rPr>
        <w:t xml:space="preserve"> and </w:t>
      </w:r>
      <w:r w:rsidR="001F48B4" w:rsidRPr="00731972">
        <w:rPr>
          <w:color w:val="000000" w:themeColor="text1"/>
        </w:rPr>
        <w:fldChar w:fldCharType="begin"/>
      </w:r>
      <w:r w:rsidR="00B25060" w:rsidRPr="00731972">
        <w:rPr>
          <w:color w:val="000000" w:themeColor="text1"/>
        </w:rPr>
        <w:instrText xml:space="preserve"> ADDIN EN.CITE &lt;EndNote&gt;&lt;Cite AuthorYear="1"&gt;&lt;Author&gt;Bullock&lt;/Author&gt;&lt;Year&gt;2020&lt;/Year&gt;&lt;RecNum&gt;344&lt;/RecNum&gt;&lt;DisplayText&gt;Bullock, et al. [12]&lt;/DisplayText&gt;&lt;record&gt;&lt;rec-number&gt;344&lt;/rec-number&gt;&lt;foreign-keys&gt;&lt;key app="EN" db-id="fs20xazfl25wzuez9eppee2cewvzxpzx2aze" timestamp="1705734467"&gt;344&lt;/key&gt;&lt;/foreign-keys&gt;&lt;ref-type name="Journal Article"&gt;17&lt;/ref-type&gt;&lt;contributors&gt;&lt;authors&gt;&lt;author&gt;Bullock, Eric L.&lt;/author&gt;&lt;author&gt;Woodcock, Curtis E.&lt;/author&gt;&lt;author&gt;Olofsson, Pontus&lt;/author&gt;&lt;/authors&gt;&lt;/contributors&gt;&lt;titles&gt;&lt;title&gt;Monitoring tropical forest degradation using spectral unmixing and Landsat time series analysis&lt;/title&gt;&lt;secondary-title&gt;Remote Sensing of Environment&lt;/secondary-title&gt;&lt;/titles&gt;&lt;periodical&gt;&lt;full-title&gt;Remote Sensing of Environment&lt;/full-title&gt;&lt;abbr-1&gt;Remote Sens. Environ.&lt;/abbr-1&gt;&lt;/periodical&gt;&lt;pages&gt;110968&lt;/pages&gt;&lt;volume&gt;238&lt;/volume&gt;&lt;keywords&gt;&lt;keyword&gt;Degradation&lt;/keyword&gt;&lt;keyword&gt;Deforestation&lt;/keyword&gt;&lt;keyword&gt;Change detection&lt;/keyword&gt;&lt;keyword&gt;Time series analysis&lt;/keyword&gt;&lt;keyword&gt;Landsat&lt;/keyword&gt;&lt;keyword&gt;REDD&lt;/keyword&gt;&lt;keyword&gt;Area estimation&lt;/keyword&gt;&lt;/keywords&gt;&lt;dates&gt;&lt;year&gt;2020&lt;/year&gt;&lt;pub-dates&gt;&lt;date&gt;2020/03/01/&lt;/date&gt;&lt;/pub-dates&gt;&lt;/dates&gt;&lt;isbn&gt;0034-4257&lt;/isbn&gt;&lt;urls&gt;&lt;related-urls&gt;&lt;url&gt;https://www.sciencedirect.com/science/article/pii/S0034425718305200&lt;/url&gt;&lt;/related-urls&gt;&lt;/urls&gt;&lt;electronic-resource-num&gt;https://doi.org/10.1016/j.rse.2018.11.011&lt;/electronic-resource-num&gt;&lt;/record&gt;&lt;/Cite&gt;&lt;/EndNote&gt;</w:instrText>
      </w:r>
      <w:r w:rsidR="001F48B4" w:rsidRPr="00731972">
        <w:rPr>
          <w:color w:val="000000" w:themeColor="text1"/>
        </w:rPr>
        <w:fldChar w:fldCharType="separate"/>
      </w:r>
      <w:r w:rsidR="00E91B9C" w:rsidRPr="00731972">
        <w:rPr>
          <w:noProof/>
          <w:color w:val="000000" w:themeColor="text1"/>
        </w:rPr>
        <w:t>Bullock, et al. [12]</w:t>
      </w:r>
      <w:r w:rsidR="001F48B4" w:rsidRPr="00731972">
        <w:rPr>
          <w:color w:val="000000" w:themeColor="text1"/>
        </w:rPr>
        <w:fldChar w:fldCharType="end"/>
      </w:r>
      <w:r w:rsidR="001F48B4" w:rsidRPr="00731972">
        <w:rPr>
          <w:color w:val="000000" w:themeColor="text1"/>
        </w:rPr>
        <w:t xml:space="preserve">, the GV, NPV, Soil, and Cloud endmembers were assigned the following values of [0.05 0.09 0.04 0.61 0.30 0.10], [0.14 0.17 0.22 0.30 0.55 0.30], [0.20 0.30 0.34 0.58 0.60 0.58], and [0.90 0.96 0.80 0.78 0.72 0.65] for the blue, green, red, NIR, SWIR1, and SWIR2 bands of Landsat images, respectively. The cloud endmember was used to </w:t>
      </w:r>
      <w:r w:rsidR="00AF487D" w:rsidRPr="00731972">
        <w:rPr>
          <w:rFonts w:hint="eastAsia"/>
          <w:color w:val="000000" w:themeColor="text1"/>
          <w:lang w:eastAsia="zh-CN"/>
        </w:rPr>
        <w:t xml:space="preserve">further </w:t>
      </w:r>
      <w:r w:rsidR="001F48B4" w:rsidRPr="00731972">
        <w:rPr>
          <w:color w:val="000000" w:themeColor="text1"/>
        </w:rPr>
        <w:t>exclude pixels contaminated by clouds that were not identified by FMask</w:t>
      </w:r>
      <w:r w:rsidR="00AF487D" w:rsidRPr="00731972">
        <w:rPr>
          <w:rFonts w:hint="eastAsia"/>
          <w:color w:val="000000" w:themeColor="text1"/>
          <w:lang w:eastAsia="zh-CN"/>
        </w:rPr>
        <w:t xml:space="preserve"> in Landsat images.</w:t>
      </w:r>
    </w:p>
    <w:p w14:paraId="4C4B8193" w14:textId="3C77FD01" w:rsidR="001F48B4" w:rsidRPr="00731972" w:rsidRDefault="001F48B4" w:rsidP="001F48B4">
      <w:pPr>
        <w:ind w:firstLineChars="200" w:firstLine="400"/>
        <w:jc w:val="both"/>
        <w:rPr>
          <w:color w:val="000000" w:themeColor="text1"/>
        </w:rPr>
      </w:pPr>
      <w:r w:rsidRPr="00731972">
        <w:rPr>
          <w:color w:val="000000" w:themeColor="text1"/>
        </w:rPr>
        <w:t>With the aforementioned endmembers of GV, NPV, Soil, Shade, and Cloud, the fraction maps of different endmembers were calculated using the SMA model in equations (1) and (2) for each Landsat image. Generally, dense tropical forests exhibit larger fractions of GV and smaller fractions of Soil, NPV, and Shade</w:t>
      </w:r>
      <w:r w:rsidR="008B6803" w:rsidRPr="00731972">
        <w:rPr>
          <w:rFonts w:hint="eastAsia"/>
          <w:color w:val="000000" w:themeColor="text1"/>
          <w:lang w:eastAsia="zh-CN"/>
        </w:rPr>
        <w:t>. By contrast,</w:t>
      </w:r>
      <w:r w:rsidRPr="00731972">
        <w:rPr>
          <w:color w:val="000000" w:themeColor="text1"/>
        </w:rPr>
        <w:t xml:space="preserve"> disturbed areas tend to show higher fractions of Soil and NPV, with smaller proportions of GV and Shade </w:t>
      </w:r>
      <w:r w:rsidRPr="00731972">
        <w:rPr>
          <w:color w:val="000000" w:themeColor="text1"/>
        </w:rPr>
        <w:fldChar w:fldCharType="begin"/>
      </w:r>
      <w:r w:rsidR="00B25060" w:rsidRPr="00731972">
        <w:rPr>
          <w:color w:val="000000" w:themeColor="text1"/>
        </w:rPr>
        <w:instrText xml:space="preserve"> ADDIN EN.CITE &lt;EndNote&gt;&lt;Cite&gt;&lt;Author&gt;Bullock&lt;/Author&gt;&lt;Year&gt;2020&lt;/Year&gt;&lt;RecNum&gt;344&lt;/RecNum&gt;&lt;DisplayText&gt;[12]&lt;/DisplayText&gt;&lt;record&gt;&lt;rec-number&gt;344&lt;/rec-number&gt;&lt;foreign-keys&gt;&lt;key app="EN" db-id="fs20xazfl25wzuez9eppee2cewvzxpzx2aze" timestamp="1705734467"&gt;344&lt;/key&gt;&lt;/foreign-keys&gt;&lt;ref-type name="Journal Article"&gt;17&lt;/ref-type&gt;&lt;contributors&gt;&lt;authors&gt;&lt;author&gt;Bullock, Eric L.&lt;/author&gt;&lt;author&gt;Woodcock, Curtis E.&lt;/author&gt;&lt;author&gt;Olofsson, Pontus&lt;/author&gt;&lt;/authors&gt;&lt;/contributors&gt;&lt;titles&gt;&lt;title&gt;Monitoring tropical forest degradation using spectral unmixing and Landsat time series analysis&lt;/title&gt;&lt;secondary-title&gt;Remote Sensing of Environment&lt;/secondary-title&gt;&lt;/titles&gt;&lt;periodical&gt;&lt;full-title&gt;Remote Sensing of Environment&lt;/full-title&gt;&lt;abbr-1&gt;Remote Sens. Environ.&lt;/abbr-1&gt;&lt;/periodical&gt;&lt;pages&gt;110968&lt;/pages&gt;&lt;volume&gt;238&lt;/volume&gt;&lt;keywords&gt;&lt;keyword&gt;Degradation&lt;/keyword&gt;&lt;keyword&gt;Deforestation&lt;/keyword&gt;&lt;keyword&gt;Change detection&lt;/keyword&gt;&lt;keyword&gt;Time series analysis&lt;/keyword&gt;&lt;keyword&gt;Landsat&lt;/keyword&gt;&lt;keyword&gt;REDD&lt;/keyword&gt;&lt;keyword&gt;Area estimation&lt;/keyword&gt;&lt;/keywords&gt;&lt;dates&gt;&lt;year&gt;2020&lt;/year&gt;&lt;pub-dates&gt;&lt;date&gt;2020/03/01/&lt;/date&gt;&lt;/pub-dates&gt;&lt;/dates&gt;&lt;isbn&gt;0034-4257&lt;/isbn&gt;&lt;urls&gt;&lt;related-urls&gt;&lt;url&gt;https://www.sciencedirect.com/science/article/pii/S0034425718305200&lt;/url&gt;&lt;/related-urls&gt;&lt;/urls&gt;&lt;electronic-resource-num&gt;https://doi.org/10.1016/j.rse.2018.11.011&lt;/electronic-resource-num&gt;&lt;/record&gt;&lt;/Cite&gt;&lt;/EndNote&gt;</w:instrText>
      </w:r>
      <w:r w:rsidRPr="00731972">
        <w:rPr>
          <w:color w:val="000000" w:themeColor="text1"/>
        </w:rPr>
        <w:fldChar w:fldCharType="separate"/>
      </w:r>
      <w:r w:rsidRPr="00731972">
        <w:rPr>
          <w:noProof/>
          <w:color w:val="000000" w:themeColor="text1"/>
        </w:rPr>
        <w:t>[12]</w:t>
      </w:r>
      <w:r w:rsidRPr="00731972">
        <w:rPr>
          <w:color w:val="000000" w:themeColor="text1"/>
        </w:rPr>
        <w:fldChar w:fldCharType="end"/>
      </w:r>
      <w:r w:rsidRPr="00731972">
        <w:rPr>
          <w:color w:val="000000" w:themeColor="text1"/>
        </w:rPr>
        <w:t xml:space="preserve">. NDFI developed by </w:t>
      </w:r>
      <w:r w:rsidRPr="00731972">
        <w:rPr>
          <w:color w:val="000000" w:themeColor="text1"/>
        </w:rPr>
        <w:fldChar w:fldCharType="begin"/>
      </w:r>
      <w:r w:rsidR="00B25060" w:rsidRPr="00731972">
        <w:rPr>
          <w:color w:val="000000" w:themeColor="text1"/>
        </w:rPr>
        <w:instrText xml:space="preserve"> ADDIN EN.CITE &lt;EndNote&gt;&lt;Cite AuthorYear="1"&gt;&lt;Author&gt;Souza&lt;/Author&gt;&lt;Year&gt;2005&lt;/Year&gt;&lt;RecNum&gt;345&lt;/RecNum&gt;&lt;DisplayText&gt;Souza, et al. [13]&lt;/DisplayText&gt;&lt;record&gt;&lt;rec-number&gt;345&lt;/rec-number&gt;&lt;foreign-keys&gt;&lt;key app="EN" db-id="fs20xazfl25wzuez9eppee2cewvzxpzx2aze" timestamp="1705734533"&gt;345&lt;/key&gt;&lt;/foreign-keys&gt;&lt;ref-type name="Journal Article"&gt;17&lt;/ref-type&gt;&lt;contributors&gt;&lt;authors&gt;&lt;author&gt;Souza, Carlos M.&lt;/author&gt;&lt;author&gt;Roberts, Dar A.&lt;/author&gt;&lt;author&gt;Cochrane, Mark A.&lt;/author&gt;&lt;/authors&gt;&lt;/contributors&gt;&lt;titles&gt;&lt;title&gt;Combining spectral and spatial information to map canopy damage from selective logging and forest fires&lt;/title&gt;&lt;secondary-title&gt;Remote Sensing of Environment&lt;/secondary-title&gt;&lt;/titles&gt;&lt;periodical&gt;&lt;full-title&gt;Remote Sensing of Environment&lt;/full-title&gt;&lt;abbr-1&gt;Remote Sens. Environ.&lt;/abbr-1&gt;&lt;/periodical&gt;&lt;pages&gt;329-343&lt;/pages&gt;&lt;volume&gt;98&lt;/volume&gt;&lt;number&gt;2&lt;/number&gt;&lt;keywords&gt;&lt;keyword&gt;Spectral mixture analysis&lt;/keyword&gt;&lt;keyword&gt;Selective logging&lt;/keyword&gt;&lt;keyword&gt;Forest degradation&lt;/keyword&gt;&lt;keyword&gt;Brazilian Amazon&lt;/keyword&gt;&lt;keyword&gt;Contextual classification&lt;/keyword&gt;&lt;/keywords&gt;&lt;dates&gt;&lt;year&gt;2005&lt;/year&gt;&lt;pub-dates&gt;&lt;date&gt;2005/10/15/&lt;/date&gt;&lt;/pub-dates&gt;&lt;/dates&gt;&lt;isbn&gt;0034-4257&lt;/isbn&gt;&lt;urls&gt;&lt;related-urls&gt;&lt;url&gt;https://www.sciencedirect.com/science/article/pii/S0034425705002385&lt;/url&gt;&lt;/related-urls&gt;&lt;/urls&gt;&lt;electronic-resource-num&gt;https://doi.org/10.1016/j.rse.2005.07.013&lt;/electronic-resource-num&gt;&lt;/record&gt;&lt;/Cite&gt;&lt;/EndNote&gt;</w:instrText>
      </w:r>
      <w:r w:rsidRPr="00731972">
        <w:rPr>
          <w:color w:val="000000" w:themeColor="text1"/>
        </w:rPr>
        <w:fldChar w:fldCharType="separate"/>
      </w:r>
      <w:r w:rsidR="00E91B9C" w:rsidRPr="00731972">
        <w:rPr>
          <w:noProof/>
          <w:color w:val="000000" w:themeColor="text1"/>
        </w:rPr>
        <w:t>Souza, et al. [13]</w:t>
      </w:r>
      <w:r w:rsidRPr="00731972">
        <w:rPr>
          <w:color w:val="000000" w:themeColor="text1"/>
        </w:rPr>
        <w:fldChar w:fldCharType="end"/>
      </w:r>
      <w:r w:rsidRPr="00731972">
        <w:rPr>
          <w:color w:val="000000" w:themeColor="text1"/>
        </w:rPr>
        <w:t xml:space="preserve"> was then used to accentuate the distinction between disturbed and non-disturbed tropical forests, and it is expressed as:</w:t>
      </w:r>
    </w:p>
    <w:p w14:paraId="07B6CA02" w14:textId="2DC68A02" w:rsidR="001F48B4" w:rsidRPr="00731972" w:rsidRDefault="00E36664" w:rsidP="001F48B4">
      <w:pPr>
        <w:jc w:val="right"/>
        <w:rPr>
          <w:color w:val="000000" w:themeColor="text1"/>
        </w:rPr>
      </w:pPr>
      <m:oMath>
        <m:r>
          <m:rPr>
            <m:sty m:val="p"/>
          </m:rPr>
          <w:rPr>
            <w:rFonts w:ascii="Cambria Math" w:hAnsi="Cambria Math"/>
            <w:color w:val="000000" w:themeColor="text1"/>
          </w:rPr>
          <m:t>NDFI</m:t>
        </m:r>
        <m:r>
          <w:rPr>
            <w:rFonts w:ascii="Cambria Math" w:hAnsi="Cambria Math"/>
            <w:color w:val="000000" w:themeColor="text1"/>
          </w:rPr>
          <m:t>=</m:t>
        </m:r>
        <m:f>
          <m:fPr>
            <m:ctrlPr>
              <w:rPr>
                <w:rFonts w:ascii="Cambria Math" w:hAnsi="Cambria Math"/>
                <w:i/>
                <w:color w:val="000000" w:themeColor="text1"/>
              </w:rPr>
            </m:ctrlPr>
          </m:fPr>
          <m:num>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Shade</m:t>
                </m:r>
              </m:sub>
              <m:sup>
                <m:r>
                  <w:rPr>
                    <w:rFonts w:ascii="Cambria Math" w:hAnsi="Cambria Math"/>
                    <w:color w:val="000000" w:themeColor="text1"/>
                  </w:rPr>
                  <m:t>GV</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NPV</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Soil</m:t>
                </m:r>
              </m:sub>
            </m:sSub>
            <m:r>
              <w:rPr>
                <w:rFonts w:ascii="Cambria Math" w:hAnsi="Cambria Math"/>
                <w:color w:val="000000" w:themeColor="text1"/>
              </w:rPr>
              <m:t>)</m:t>
            </m:r>
          </m:num>
          <m:den>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Shade</m:t>
                </m:r>
              </m:sub>
              <m:sup>
                <m:r>
                  <w:rPr>
                    <w:rFonts w:ascii="Cambria Math" w:hAnsi="Cambria Math"/>
                    <w:color w:val="000000" w:themeColor="text1"/>
                  </w:rPr>
                  <m:t>GV</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NPV</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Soil</m:t>
                </m:r>
              </m:sub>
            </m:sSub>
            <m:r>
              <w:rPr>
                <w:rFonts w:ascii="Cambria Math" w:hAnsi="Cambria Math"/>
                <w:color w:val="000000" w:themeColor="text1"/>
              </w:rPr>
              <m:t>)</m:t>
            </m:r>
          </m:den>
        </m:f>
      </m:oMath>
      <w:r w:rsidR="001F48B4" w:rsidRPr="00731972">
        <w:rPr>
          <w:color w:val="000000" w:themeColor="text1"/>
        </w:rPr>
        <w:t>,                            (3)</w:t>
      </w:r>
    </w:p>
    <w:p w14:paraId="0A706DE5" w14:textId="42EA8796" w:rsidR="001F48B4" w:rsidRPr="00731972" w:rsidRDefault="00000000" w:rsidP="001F48B4">
      <w:pPr>
        <w:jc w:val="right"/>
        <w:rPr>
          <w:color w:val="000000" w:themeColor="text1"/>
        </w:rPr>
      </w:pPr>
      <m:oMath>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Shade</m:t>
            </m:r>
          </m:sub>
          <m:sup>
            <m:r>
              <w:rPr>
                <w:rFonts w:ascii="Cambria Math" w:hAnsi="Cambria Math"/>
                <w:color w:val="000000" w:themeColor="text1"/>
              </w:rPr>
              <m:t>GV</m:t>
            </m:r>
          </m:sup>
        </m:sSubSup>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GV</m:t>
                </m:r>
              </m:sub>
            </m:sSub>
          </m:num>
          <m:den>
            <m:r>
              <w:rPr>
                <w:rFonts w:ascii="Cambria Math" w:hAnsi="Cambria Math"/>
                <w:color w:val="000000" w:themeColor="text1"/>
              </w:rPr>
              <m:t>1-</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Shade</m:t>
                </m:r>
              </m:sub>
            </m:sSub>
          </m:den>
        </m:f>
      </m:oMath>
      <w:r w:rsidR="001F48B4" w:rsidRPr="00731972">
        <w:rPr>
          <w:color w:val="000000" w:themeColor="text1"/>
        </w:rPr>
        <w:t>,                               (4)</w:t>
      </w:r>
    </w:p>
    <w:p w14:paraId="1634A264" w14:textId="2CF2226A" w:rsidR="001F48B4" w:rsidRPr="00731972" w:rsidRDefault="001F48B4" w:rsidP="001F48B4">
      <w:pPr>
        <w:jc w:val="both"/>
        <w:rPr>
          <w:color w:val="000000" w:themeColor="text1"/>
        </w:rPr>
      </w:pPr>
      <w:r w:rsidRPr="00731972">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GV</m:t>
            </m:r>
          </m:sub>
        </m:sSub>
      </m:oMath>
      <w:r w:rsidRPr="0073197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NPV</m:t>
            </m:r>
          </m:sub>
        </m:sSub>
      </m:oMath>
      <w:r w:rsidRPr="00731972">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Soil</m:t>
            </m:r>
          </m:sub>
        </m:sSub>
      </m:oMath>
      <w:r w:rsidRPr="00731972">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Shade</m:t>
            </m:r>
          </m:sub>
        </m:sSub>
      </m:oMath>
      <w:r w:rsidRPr="00731972">
        <w:rPr>
          <w:color w:val="000000" w:themeColor="text1"/>
        </w:rPr>
        <w:t xml:space="preserve"> refer to the estimated fraction values of GV, NPV, Soil and Shade endmembers using above SMA model. As listed in equation (4), </w:t>
      </w:r>
      <m:oMath>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Shade</m:t>
            </m:r>
          </m:sub>
          <m:sup>
            <m:r>
              <w:rPr>
                <w:rFonts w:ascii="Cambria Math" w:hAnsi="Cambria Math"/>
                <w:color w:val="000000" w:themeColor="text1"/>
              </w:rPr>
              <m:t>GV</m:t>
            </m:r>
          </m:sup>
        </m:sSubSup>
      </m:oMath>
      <w:r w:rsidRPr="00731972">
        <w:rPr>
          <w:color w:val="000000" w:themeColor="text1"/>
        </w:rPr>
        <w:t xml:space="preserve"> is the shade-normalization of GV fraction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GV</m:t>
            </m:r>
          </m:sub>
        </m:sSub>
      </m:oMath>
      <w:r w:rsidRPr="00731972">
        <w:rPr>
          <w:color w:val="000000" w:themeColor="text1"/>
        </w:rPr>
        <w:t xml:space="preserve">. In theory, intact dense forests tend to have higher NDFI values (0 to 1), while degraded and disturbed forests have lower NDFI values (-1 to 0). Complete clearance (i.e., deforestation) of the forest results in a value approaching -1, similar to the NDFI value of non-forest regions, such as soil and water bodies. More importantly, NDFI can detect forest degradation resulting from selective logging and forest fires, with corresponding NDFI values ranging from -1 to 0 </w:t>
      </w:r>
      <w:r w:rsidRPr="00731972">
        <w:rPr>
          <w:color w:val="000000" w:themeColor="text1"/>
        </w:rPr>
        <w:fldChar w:fldCharType="begin"/>
      </w:r>
      <w:r w:rsidR="00B25060" w:rsidRPr="00731972">
        <w:rPr>
          <w:color w:val="000000" w:themeColor="text1"/>
        </w:rPr>
        <w:instrText xml:space="preserve"> ADDIN EN.CITE &lt;EndNote&gt;&lt;Cite&gt;&lt;Author&gt;Souza&lt;/Author&gt;&lt;Year&gt;2005&lt;/Year&gt;&lt;RecNum&gt;345&lt;/RecNum&gt;&lt;DisplayText&gt;[13]&lt;/DisplayText&gt;&lt;record&gt;&lt;rec-number&gt;345&lt;/rec-number&gt;&lt;foreign-keys&gt;&lt;key app="EN" db-id="fs20xazfl25wzuez9eppee2cewvzxpzx2aze" timestamp="1705734533"&gt;345&lt;/key&gt;&lt;/foreign-keys&gt;&lt;ref-type name="Journal Article"&gt;17&lt;/ref-type&gt;&lt;contributors&gt;&lt;authors&gt;&lt;author&gt;Souza, Carlos M.&lt;/author&gt;&lt;author&gt;Roberts, Dar A.&lt;/author&gt;&lt;author&gt;Cochrane, Mark A.&lt;/author&gt;&lt;/authors&gt;&lt;/contributors&gt;&lt;titles&gt;&lt;title&gt;Combining spectral and spatial information to map canopy damage from selective logging and forest fires&lt;/title&gt;&lt;secondary-title&gt;Remote Sensing of Environment&lt;/secondary-title&gt;&lt;/titles&gt;&lt;periodical&gt;&lt;full-title&gt;Remote Sensing of Environment&lt;/full-title&gt;&lt;abbr-1&gt;Remote Sens. Environ.&lt;/abbr-1&gt;&lt;/periodical&gt;&lt;pages&gt;329-343&lt;/pages&gt;&lt;volume&gt;98&lt;/volume&gt;&lt;number&gt;2&lt;/number&gt;&lt;keywords&gt;&lt;keyword&gt;Spectral mixture analysis&lt;/keyword&gt;&lt;keyword&gt;Selective logging&lt;/keyword&gt;&lt;keyword&gt;Forest degradation&lt;/keyword&gt;&lt;keyword&gt;Brazilian Amazon&lt;/keyword&gt;&lt;keyword&gt;Contextual classification&lt;/keyword&gt;&lt;/keywords&gt;&lt;dates&gt;&lt;year&gt;2005&lt;/year&gt;&lt;pub-dates&gt;&lt;date&gt;2005/10/15/&lt;/date&gt;&lt;/pub-dates&gt;&lt;/dates&gt;&lt;isbn&gt;0034-4257&lt;/isbn&gt;&lt;urls&gt;&lt;related-urls&gt;&lt;url&gt;https://www.sciencedirect.com/science/article/pii/S0034425705002385&lt;/url&gt;&lt;/related-urls&gt;&lt;/urls&gt;&lt;electronic-resource-num&gt;https://doi.org/10.1016/j.rse.2005.07.013&lt;/electronic-resource-num&gt;&lt;/record&gt;&lt;/Cite&gt;&lt;/EndNote&gt;</w:instrText>
      </w:r>
      <w:r w:rsidRPr="00731972">
        <w:rPr>
          <w:color w:val="000000" w:themeColor="text1"/>
        </w:rPr>
        <w:fldChar w:fldCharType="separate"/>
      </w:r>
      <w:r w:rsidRPr="00731972">
        <w:rPr>
          <w:noProof/>
          <w:color w:val="000000" w:themeColor="text1"/>
        </w:rPr>
        <w:t>[13]</w:t>
      </w:r>
      <w:r w:rsidRPr="00731972">
        <w:rPr>
          <w:color w:val="000000" w:themeColor="text1"/>
        </w:rPr>
        <w:fldChar w:fldCharType="end"/>
      </w:r>
      <w:r w:rsidRPr="00731972">
        <w:rPr>
          <w:color w:val="000000" w:themeColor="text1"/>
        </w:rPr>
        <w:t>.</w:t>
      </w:r>
    </w:p>
    <w:p w14:paraId="7981AAE3" w14:textId="7AE3B77B" w:rsidR="00E97B99" w:rsidRPr="00731972" w:rsidRDefault="00FE5E33" w:rsidP="00744B05">
      <w:pPr>
        <w:pStyle w:val="2"/>
        <w:rPr>
          <w:color w:val="000000" w:themeColor="text1"/>
        </w:rPr>
      </w:pPr>
      <w:r w:rsidRPr="00731972">
        <w:rPr>
          <w:color w:val="000000" w:themeColor="text1"/>
        </w:rPr>
        <w:t>Self-referenced NDFI</w:t>
      </w:r>
    </w:p>
    <w:p w14:paraId="0AA83C27" w14:textId="77777777" w:rsidR="00A6681E" w:rsidRPr="00731972" w:rsidRDefault="00AD2EBF" w:rsidP="00AD2EBF">
      <w:pPr>
        <w:ind w:firstLineChars="200" w:firstLine="400"/>
        <w:jc w:val="both"/>
        <w:rPr>
          <w:color w:val="000000" w:themeColor="text1"/>
        </w:rPr>
      </w:pPr>
      <w:r w:rsidRPr="00731972">
        <w:rPr>
          <w:color w:val="000000" w:themeColor="text1"/>
        </w:rPr>
        <w:t xml:space="preserve">While the </w:t>
      </w:r>
      <w:r w:rsidR="00A6681E" w:rsidRPr="00731972">
        <w:rPr>
          <w:rFonts w:hint="eastAsia"/>
          <w:color w:val="000000" w:themeColor="text1"/>
          <w:lang w:eastAsia="zh-CN"/>
        </w:rPr>
        <w:t xml:space="preserve">efficiency of </w:t>
      </w:r>
      <w:r w:rsidRPr="00731972">
        <w:rPr>
          <w:color w:val="000000" w:themeColor="text1"/>
        </w:rPr>
        <w:t xml:space="preserve">NDFI has been demonstrated for monitoring tropical forest disturbances and degradation, its use for the detection of forest cover change may face two main challenges. Firstly, NDFI values can vary between scenes due to the influence of different atmospheric conditions and variations in illumination/terrain-related geometries across various Landsat images. Secondly, numerous small-scale forest disturbances and subsequent recovery activities, such as selective logging and smallholder clearing, may exhibit NDFI values similar to those of the closed forest canopy. Consequently, detecting small-scale forest cover changes with NDFI becomes challenging. </w:t>
      </w:r>
    </w:p>
    <w:p w14:paraId="47C644C6" w14:textId="31F9C2EA" w:rsidR="00AD2EBF" w:rsidRPr="00731972" w:rsidRDefault="00AD2EBF" w:rsidP="00AD2EBF">
      <w:pPr>
        <w:ind w:firstLineChars="200" w:firstLine="400"/>
        <w:jc w:val="both"/>
        <w:rPr>
          <w:color w:val="000000" w:themeColor="text1"/>
          <w:vertAlign w:val="subscript"/>
        </w:rPr>
      </w:pPr>
      <w:r w:rsidRPr="00731972">
        <w:rPr>
          <w:color w:val="000000" w:themeColor="text1"/>
        </w:rPr>
        <w:t>A self-referencing operation was employed here to eliminate gradual variation caused by environmental changes in the time-series NDFI images. Moreover, this process aim</w:t>
      </w:r>
      <w:r w:rsidR="00A6681E" w:rsidRPr="00731972">
        <w:rPr>
          <w:rFonts w:hint="eastAsia"/>
          <w:color w:val="000000" w:themeColor="text1"/>
          <w:lang w:eastAsia="zh-CN"/>
        </w:rPr>
        <w:t>s</w:t>
      </w:r>
      <w:r w:rsidRPr="00731972">
        <w:rPr>
          <w:color w:val="000000" w:themeColor="text1"/>
        </w:rPr>
        <w:t xml:space="preserve"> to enhance the NDFI spectral signal of locally abrupt alterations </w:t>
      </w:r>
      <w:r w:rsidRPr="00731972">
        <w:rPr>
          <w:color w:val="000000" w:themeColor="text1"/>
        </w:rPr>
        <w:lastRenderedPageBreak/>
        <w:t xml:space="preserve">caused by small-scale canopy openings in the evergreen forests </w:t>
      </w:r>
      <w:r w:rsidRPr="00731972">
        <w:rPr>
          <w:color w:val="000000" w:themeColor="text1"/>
        </w:rPr>
        <w:fldChar w:fldCharType="begin">
          <w:fldData xml:space="preserve">PEVuZE5vdGU+PENpdGU+PEF1dGhvcj5MYW5nbmVyPC9BdXRob3I+PFllYXI+MjAxODwvWWVhcj48
UmVjTnVtPjI3PC9SZWNOdW0+PERpc3BsYXlUZXh0PlsxMCwgMjEsIDI2XTwvRGlzcGxheVRleHQ+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QXV0aG9yPlpoYW5nPC9BdXRob3I+PFllYXI+MjAyMTwvWWVhcj48UmVjTnVtPjE0PC9SZWNOdW0+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</w:fldData>
        </w:fldChar>
      </w:r>
      <w:r w:rsidR="00847B60" w:rsidRPr="00731972">
        <w:rPr>
          <w:color w:val="000000" w:themeColor="text1"/>
        </w:rPr>
        <w:instrText xml:space="preserve"> ADDIN EN.CITE </w:instrText>
      </w:r>
      <w:r w:rsidR="00847B60" w:rsidRPr="00731972">
        <w:rPr>
          <w:color w:val="000000" w:themeColor="text1"/>
        </w:rPr>
        <w:fldChar w:fldCharType="begin">
          <w:fldData xml:space="preserve">PEVuZE5vdGU+PENpdGU+PEF1dGhvcj5MYW5nbmVyPC9BdXRob3I+PFllYXI+MjAxODwvWWVhcj48
UmVjTnVtPjI3PC9SZWNOdW0+PERpc3BsYXlUZXh0PlsxMCwgMjEsIDI2XTwvRGlzcGxheVRleHQ+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QXV0aG9yPlpoYW5nPC9BdXRob3I+PFllYXI+MjAyMTwvWWVhcj48UmVjTnVtPjE0PC9SZWNOdW0+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</w:fldData>
        </w:fldChar>
      </w:r>
      <w:r w:rsidR="00847B60" w:rsidRPr="00731972">
        <w:rPr>
          <w:color w:val="000000" w:themeColor="text1"/>
        </w:rPr>
        <w:instrText xml:space="preserve"> ADDIN EN.CITE.DATA </w:instrText>
      </w:r>
      <w:r w:rsidR="00847B60" w:rsidRPr="00731972">
        <w:rPr>
          <w:color w:val="000000" w:themeColor="text1"/>
        </w:rPr>
      </w:r>
      <w:r w:rsidR="00847B60" w:rsidRPr="00731972">
        <w:rPr>
          <w:color w:val="000000" w:themeColor="text1"/>
        </w:rPr>
        <w:fldChar w:fldCharType="end"/>
      </w:r>
      <w:r w:rsidRPr="00731972">
        <w:rPr>
          <w:color w:val="000000" w:themeColor="text1"/>
        </w:rPr>
      </w:r>
      <w:r w:rsidRPr="00731972">
        <w:rPr>
          <w:color w:val="000000" w:themeColor="text1"/>
        </w:rPr>
        <w:fldChar w:fldCharType="separate"/>
      </w:r>
      <w:r w:rsidRPr="00731972">
        <w:rPr>
          <w:noProof/>
          <w:color w:val="000000" w:themeColor="text1"/>
        </w:rPr>
        <w:t>[10, 21, 26]</w:t>
      </w:r>
      <w:r w:rsidRPr="00731972">
        <w:rPr>
          <w:color w:val="000000" w:themeColor="text1"/>
        </w:rPr>
        <w:fldChar w:fldCharType="end"/>
      </w:r>
      <w:r w:rsidRPr="00731972">
        <w:rPr>
          <w:color w:val="000000" w:themeColor="text1"/>
        </w:rPr>
        <w:t>. The self-referenc</w:t>
      </w:r>
      <w:r w:rsidR="00A6681E" w:rsidRPr="00731972">
        <w:rPr>
          <w:rFonts w:hint="eastAsia"/>
          <w:color w:val="000000" w:themeColor="text1"/>
          <w:lang w:eastAsia="zh-CN"/>
        </w:rPr>
        <w:t>ed</w:t>
      </w:r>
      <w:r w:rsidRPr="00731972">
        <w:rPr>
          <w:color w:val="000000" w:themeColor="text1"/>
        </w:rPr>
        <w:t xml:space="preserve"> NDFI </w:t>
      </w:r>
      <w:r w:rsidR="00A6681E" w:rsidRPr="00731972">
        <w:rPr>
          <w:rFonts w:hint="eastAsia"/>
          <w:color w:val="000000" w:themeColor="text1"/>
          <w:lang w:eastAsia="zh-CN"/>
        </w:rPr>
        <w:t>is</w:t>
      </w:r>
      <w:r w:rsidRPr="00731972">
        <w:rPr>
          <w:color w:val="000000" w:themeColor="text1"/>
        </w:rPr>
        <w:t xml:space="preserve"> expressed as</w:t>
      </w:r>
      <w:r w:rsidR="000A3A4B" w:rsidRPr="00731972">
        <w:rPr>
          <w:rFonts w:hint="eastAsia"/>
          <w:color w:val="000000" w:themeColor="text1"/>
          <w:lang w:eastAsia="zh-CN"/>
        </w:rPr>
        <w:t>:</w:t>
      </w:r>
    </w:p>
    <w:p w14:paraId="1C493D71" w14:textId="15C7D563" w:rsidR="00AD2EBF" w:rsidRPr="00731972" w:rsidRDefault="00AD2EBF" w:rsidP="00AD2EBF">
      <w:pPr>
        <w:pBdr>
          <w:top w:val="nil"/>
          <w:left w:val="nil"/>
          <w:bottom w:val="nil"/>
          <w:right w:val="nil"/>
          <w:between w:val="nil"/>
        </w:pBdr>
        <w:contextualSpacing/>
        <w:jc w:val="right"/>
        <w:rPr>
          <w:color w:val="000000" w:themeColor="text1"/>
        </w:rPr>
      </w:pPr>
      <m:oMath>
        <m:r>
          <m:rPr>
            <m:nor/>
          </m:rPr>
          <w:rPr>
            <w:color w:val="000000" w:themeColor="text1"/>
          </w:rPr>
          <m:t>rNDFI</m:t>
        </m:r>
        <m:r>
          <m:rPr>
            <m:sty m:val="p"/>
          </m:rPr>
          <w:rPr>
            <w:rFonts w:ascii="Cambria Math" w:hAnsi="Cambria Math"/>
            <w:color w:val="000000" w:themeColor="text1"/>
          </w:rPr>
          <m:t>=</m:t>
        </m:r>
        <m:d>
          <m:dPr>
            <m:begChr m:val="{"/>
            <m:endChr m:val=""/>
            <m:ctrlPr>
              <w:rPr>
                <w:rFonts w:ascii="Cambria Math" w:hAnsi="Cambria Math"/>
                <w:color w:val="000000" w:themeColor="text1"/>
              </w:rPr>
            </m:ctrlPr>
          </m:dPr>
          <m:e>
            <m:eqArr>
              <m:eqArrPr>
                <m:ctrlPr>
                  <w:rPr>
                    <w:rFonts w:ascii="Cambria Math" w:hAnsi="Cambria Math"/>
                    <w:color w:val="000000" w:themeColor="text1"/>
                  </w:rPr>
                </m:ctrlPr>
              </m:eqArrPr>
              <m:e>
                <m:r>
                  <m:rPr>
                    <m:nor/>
                  </m:rPr>
                  <w:rPr>
                    <w:color w:val="000000" w:themeColor="text1"/>
                  </w:rPr>
                  <m:t>NDFI</m:t>
                </m:r>
                <m:d>
                  <m:dPr>
                    <m:ctrlPr>
                      <w:rPr>
                        <w:rFonts w:ascii="Cambria Math" w:hAnsi="Cambria Math"/>
                        <w:color w:val="000000" w:themeColor="text1"/>
                      </w:rPr>
                    </m:ctrlPr>
                  </m:dPr>
                  <m:e>
                    <m:r>
                      <w:rPr>
                        <w:rFonts w:ascii="Cambria Math" w:hAnsi="Cambria Math"/>
                        <w:color w:val="000000" w:themeColor="text1"/>
                      </w:rPr>
                      <m:t>median</m:t>
                    </m:r>
                    <m:r>
                      <m:rPr>
                        <m:sty m:val="p"/>
                      </m:rPr>
                      <w:rPr>
                        <w:rFonts w:ascii="Cambria Math" w:hAnsi="Cambria Math"/>
                        <w:color w:val="000000" w:themeColor="text1"/>
                      </w:rPr>
                      <m:t>,</m:t>
                    </m:r>
                    <m:r>
                      <w:rPr>
                        <w:rFonts w:ascii="Cambria Math" w:hAnsi="Cambria Math"/>
                        <w:color w:val="000000" w:themeColor="text1"/>
                      </w:rPr>
                      <m:t>r</m:t>
                    </m:r>
                  </m:e>
                </m:d>
                <m:r>
                  <m:rPr>
                    <m:sty m:val="p"/>
                  </m:rPr>
                  <w:rPr>
                    <w:rFonts w:ascii="Cambria Math" w:hAnsi="Cambria Math"/>
                    <w:color w:val="000000" w:themeColor="text1"/>
                  </w:rPr>
                  <m:t>-</m:t>
                </m:r>
                <m:r>
                  <m:rPr>
                    <m:nor/>
                  </m:rPr>
                  <w:rPr>
                    <w:color w:val="000000" w:themeColor="text1"/>
                  </w:rPr>
                  <m:t>NDFI,    if NDFI&gt;</m:t>
                </m:r>
                <m:r>
                  <m:rPr>
                    <m:nor/>
                  </m:rPr>
                  <w:rPr>
                    <w:i/>
                    <w:iCs/>
                    <w:color w:val="000000" w:themeColor="text1"/>
                  </w:rPr>
                  <m:t>T</m:t>
                </m:r>
                <m:r>
                  <m:rPr>
                    <m:nor/>
                  </m:rPr>
                  <w:rPr>
                    <w:color w:val="000000" w:themeColor="text1"/>
                  </w:rPr>
                  <m:t>/2</m:t>
                </m:r>
              </m:e>
              <m:e>
                <m:r>
                  <m:rPr>
                    <m:sty m:val="p"/>
                  </m:rPr>
                  <w:rPr>
                    <w:rFonts w:ascii="Cambria Math" w:hAnsi="Cambria Math"/>
                    <w:color w:val="000000" w:themeColor="text1"/>
                  </w:rPr>
                  <m:t>1-NDFI,                                      otherwise</m:t>
                </m:r>
              </m:e>
            </m:eqArr>
          </m:e>
        </m:d>
      </m:oMath>
      <w:r w:rsidRPr="00731972">
        <w:rPr>
          <w:iCs/>
          <w:noProof/>
          <w:color w:val="000000" w:themeColor="text1"/>
        </w:rPr>
        <w:t>,</w:t>
      </w:r>
      <w:r w:rsidRPr="00731972">
        <w:rPr>
          <w:noProof/>
          <w:color w:val="000000" w:themeColor="text1"/>
        </w:rPr>
        <w:t xml:space="preserve">    (5)</w:t>
      </w:r>
    </w:p>
    <w:p w14:paraId="40C6E5E7" w14:textId="2C74E5C5" w:rsidR="00AD2EBF" w:rsidRPr="00731972" w:rsidRDefault="00000000" w:rsidP="00AD2EBF">
      <w:pPr>
        <w:pBdr>
          <w:top w:val="nil"/>
          <w:left w:val="nil"/>
          <w:bottom w:val="nil"/>
          <w:right w:val="nil"/>
          <w:between w:val="nil"/>
        </w:pBdr>
        <w:contextualSpacing/>
        <w:jc w:val="both"/>
        <w:rPr>
          <w:color w:val="000000" w:themeColor="text1"/>
          <w:lang w:eastAsia="zh-CN"/>
        </w:rPr>
      </w:pPr>
      <w:r>
        <w:rPr>
          <w:noProof/>
          <w:color w:val="000000" w:themeColor="text1"/>
        </w:rPr>
        <w:pict w14:anchorId="4C92C4F3">
          <v:shape id="_x0000_s8725" type="#_x0000_t202" style="position:absolute;left:0;text-align:left;margin-left:0;margin-top:0;width:517.9pt;height:417.85pt;z-index:251671552;visibility:visible;mso-position-horizontal:center;mso-position-horizontal-relative:margin;mso-position-vertical:top;mso-position-vertical-relative:margin" stroked="f">
            <v:textbox style="mso-next-textbox:#_x0000_s8725" inset="0,0,0,0">
              <w:txbxContent>
                <w:p w14:paraId="540930BA" w14:textId="1C50AADE" w:rsidR="002C27F7" w:rsidRPr="00055E42" w:rsidRDefault="00E1235D" w:rsidP="002C27F7">
                  <w:pPr>
                    <w:spacing w:beforeLines="50" w:before="120"/>
                    <w:jc w:val="center"/>
                    <w:rPr>
                      <w:color w:val="FF0000"/>
                    </w:rPr>
                  </w:pPr>
                  <w:r>
                    <w:rPr>
                      <w:noProof/>
                      <w:color w:val="FF0000"/>
                    </w:rPr>
                    <w:drawing>
                      <wp:inline distT="0" distB="0" distL="0" distR="0" wp14:anchorId="5DB7D552" wp14:editId="49F736EE">
                        <wp:extent cx="6442389" cy="4919178"/>
                        <wp:effectExtent l="0" t="0" r="0" b="0"/>
                        <wp:docPr id="1230027932" name="图片 1"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27932" name="图片 1" descr="图示, 工程绘图&#10;&#10;AI 生成的内容可能不正确。"/>
                                <pic:cNvPicPr/>
                              </pic:nvPicPr>
                              <pic:blipFill>
                                <a:blip r:embed="rId10">
                                  <a:extLst>
                                    <a:ext uri="{28A0092B-C50C-407E-A947-70E740481C1C}">
                                      <a14:useLocalDpi xmlns:a14="http://schemas.microsoft.com/office/drawing/2010/main" val="0"/>
                                    </a:ext>
                                  </a:extLst>
                                </a:blip>
                                <a:stretch>
                                  <a:fillRect/>
                                </a:stretch>
                              </pic:blipFill>
                              <pic:spPr>
                                <a:xfrm>
                                  <a:off x="0" y="0"/>
                                  <a:ext cx="6447739" cy="4923263"/>
                                </a:xfrm>
                                <a:prstGeom prst="rect">
                                  <a:avLst/>
                                </a:prstGeom>
                              </pic:spPr>
                            </pic:pic>
                          </a:graphicData>
                        </a:graphic>
                      </wp:inline>
                    </w:drawing>
                  </w:r>
                </w:p>
                <w:p w14:paraId="7F9F38D7" w14:textId="77777777" w:rsidR="002C27F7" w:rsidRPr="00877668" w:rsidRDefault="002C27F7" w:rsidP="002C27F7">
                  <w:pPr>
                    <w:rPr>
                      <w:color w:val="000000" w:themeColor="text1"/>
                      <w:lang w:eastAsia="zh-CN"/>
                    </w:rPr>
                  </w:pPr>
                  <w:r w:rsidRPr="00877668">
                    <w:rPr>
                      <w:color w:val="000000" w:themeColor="text1"/>
                      <w:sz w:val="16"/>
                      <w:szCs w:val="16"/>
                    </w:rPr>
                    <w:t xml:space="preserve">Figure </w:t>
                  </w:r>
                  <w:r w:rsidRPr="00877668">
                    <w:rPr>
                      <w:rFonts w:hint="eastAsia"/>
                      <w:color w:val="000000" w:themeColor="text1"/>
                      <w:sz w:val="16"/>
                      <w:szCs w:val="16"/>
                    </w:rPr>
                    <w:t>3</w:t>
                  </w:r>
                  <w:r w:rsidRPr="00877668">
                    <w:rPr>
                      <w:color w:val="000000" w:themeColor="text1"/>
                      <w:sz w:val="16"/>
                      <w:szCs w:val="16"/>
                    </w:rPr>
                    <w:t>. Flowchart of the proposed methodology.</w:t>
                  </w:r>
                </w:p>
              </w:txbxContent>
            </v:textbox>
            <w10:wrap type="square" anchorx="margin" anchory="margin"/>
          </v:shape>
        </w:pict>
      </w:r>
      <w:r w:rsidR="00AD2EBF" w:rsidRPr="00731972">
        <w:rPr>
          <w:color w:val="000000" w:themeColor="text1"/>
        </w:rPr>
        <w:t>where rNDFI is the self-referenced NDFI</w:t>
      </w:r>
      <w:r w:rsidR="00A6681E" w:rsidRPr="00731972">
        <w:rPr>
          <w:rFonts w:hint="eastAsia"/>
          <w:color w:val="000000" w:themeColor="text1"/>
          <w:lang w:eastAsia="zh-CN"/>
        </w:rPr>
        <w:t xml:space="preserve">. </w:t>
      </w:r>
      <w:r w:rsidR="00A6681E" w:rsidRPr="00731972">
        <w:rPr>
          <w:color w:val="000000" w:themeColor="text1"/>
          <w:lang w:eastAsia="zh-CN"/>
        </w:rPr>
        <w:t>Negative values were set to 0 and values exceeding 1 were capped at 1 to ensure that</w:t>
      </w:r>
      <w:r w:rsidR="00AD2EBF" w:rsidRPr="00731972">
        <w:rPr>
          <w:color w:val="000000" w:themeColor="text1"/>
        </w:rPr>
        <w:t xml:space="preserve"> rNDFI remains bounded between 0 and 1. </w:t>
      </w:r>
      <w:r w:rsidR="00AD2EBF" w:rsidRPr="00731972">
        <w:rPr>
          <w:i/>
          <w:iCs/>
          <w:color w:val="000000" w:themeColor="text1"/>
        </w:rPr>
        <w:t>T</w:t>
      </w:r>
      <w:r w:rsidR="00AD2EBF" w:rsidRPr="00731972">
        <w:rPr>
          <w:color w:val="000000" w:themeColor="text1"/>
        </w:rPr>
        <w:t xml:space="preserve"> is a threshold used to segment evergreen forests from NDFI imagery, which is automatically estimated in the following sections. Each pixel in </w:t>
      </w:r>
      <m:oMath>
        <m:r>
          <m:rPr>
            <m:nor/>
          </m:rPr>
          <w:rPr>
            <w:noProof/>
            <w:color w:val="000000" w:themeColor="text1"/>
          </w:rPr>
          <m:t>NDFI</m:t>
        </m:r>
        <m:d>
          <m:dPr>
            <m:ctrlPr>
              <w:rPr>
                <w:rFonts w:ascii="Cambria Math" w:hAnsi="Cambria Math"/>
                <w:iCs/>
                <w:noProof/>
                <w:color w:val="000000" w:themeColor="text1"/>
              </w:rPr>
            </m:ctrlPr>
          </m:dPr>
          <m:e>
            <m:r>
              <w:rPr>
                <w:rFonts w:ascii="Cambria Math" w:hAnsi="Cambria Math"/>
                <w:noProof/>
                <w:color w:val="000000" w:themeColor="text1"/>
              </w:rPr>
              <m:t>median,r</m:t>
            </m:r>
          </m:e>
        </m:d>
      </m:oMath>
      <w:r w:rsidR="00AD2EBF" w:rsidRPr="00731972">
        <w:rPr>
          <w:iCs/>
          <w:color w:val="000000" w:themeColor="text1"/>
        </w:rPr>
        <w:t xml:space="preserve"> </w:t>
      </w:r>
      <w:r w:rsidR="00AD2EBF" w:rsidRPr="00731972">
        <w:rPr>
          <w:color w:val="000000" w:themeColor="text1"/>
        </w:rPr>
        <w:t xml:space="preserve">is calculated as the median value of its neighboring window system with a radius of </w:t>
      </w:r>
      <w:r w:rsidR="00AD2EBF" w:rsidRPr="00731972">
        <w:rPr>
          <w:i/>
          <w:iCs/>
          <w:color w:val="000000" w:themeColor="text1"/>
        </w:rPr>
        <w:t>r</w:t>
      </w:r>
      <w:r w:rsidR="00AD2EBF" w:rsidRPr="00731972">
        <w:rPr>
          <w:color w:val="000000" w:themeColor="text1"/>
        </w:rPr>
        <w:t xml:space="preserve">. As a tradeoff between computational cost and the ability to detect individual canopy openings, </w:t>
      </w:r>
      <w:r w:rsidR="00AD2EBF" w:rsidRPr="00731972">
        <w:rPr>
          <w:i/>
          <w:iCs/>
          <w:color w:val="000000" w:themeColor="text1"/>
        </w:rPr>
        <w:t>r</w:t>
      </w:r>
      <w:r w:rsidR="00AD2EBF" w:rsidRPr="00731972">
        <w:rPr>
          <w:color w:val="000000" w:themeColor="text1"/>
        </w:rPr>
        <w:t xml:space="preserve"> was set to 300 m in this study</w:t>
      </w:r>
      <w:r w:rsidR="00A6681E" w:rsidRPr="00731972">
        <w:rPr>
          <w:rFonts w:hint="eastAsia"/>
          <w:color w:val="000000" w:themeColor="text1"/>
          <w:lang w:eastAsia="zh-CN"/>
        </w:rPr>
        <w:t>.</w:t>
      </w:r>
      <w:r w:rsidR="00AD2EBF" w:rsidRPr="00731972">
        <w:rPr>
          <w:color w:val="000000" w:themeColor="text1"/>
        </w:rPr>
        <w:t xml:space="preserve"> </w:t>
      </w:r>
      <w:r w:rsidR="00A6681E" w:rsidRPr="00731972">
        <w:rPr>
          <w:rFonts w:hint="eastAsia"/>
          <w:color w:val="000000" w:themeColor="text1"/>
          <w:lang w:eastAsia="zh-CN"/>
        </w:rPr>
        <w:t>This</w:t>
      </w:r>
      <w:r w:rsidR="00AD2EBF" w:rsidRPr="00731972">
        <w:rPr>
          <w:color w:val="000000" w:themeColor="text1"/>
        </w:rPr>
        <w:t xml:space="preserve"> implies that it can effectively detect canopy openings with a width smaller than 600 m (20 Landsat pixels). For rNDFI, canopy openings caused by forest disturbances and non-vegetation land covers will exhibit large values (i.e., ≥0.2), while forested areas will have values close to zero. In general, rNDFI based only on the difference between </w:t>
      </w:r>
      <m:oMath>
        <m:r>
          <m:rPr>
            <m:nor/>
          </m:rPr>
          <w:rPr>
            <w:noProof/>
            <w:color w:val="000000" w:themeColor="text1"/>
          </w:rPr>
          <m:t>NDFI</m:t>
        </m:r>
        <m:d>
          <m:dPr>
            <m:ctrlPr>
              <w:rPr>
                <w:rFonts w:ascii="Cambria Math" w:hAnsi="Cambria Math"/>
                <w:iCs/>
                <w:noProof/>
                <w:color w:val="000000" w:themeColor="text1"/>
              </w:rPr>
            </m:ctrlPr>
          </m:dPr>
          <m:e>
            <m:r>
              <w:rPr>
                <w:rFonts w:ascii="Cambria Math" w:hAnsi="Cambria Math"/>
                <w:noProof/>
                <w:color w:val="000000" w:themeColor="text1"/>
              </w:rPr>
              <m:t>median,r</m:t>
            </m:r>
          </m:e>
        </m:d>
      </m:oMath>
      <w:r w:rsidR="00AD2EBF" w:rsidRPr="00731972">
        <w:rPr>
          <w:iCs/>
          <w:color w:val="000000" w:themeColor="text1"/>
        </w:rPr>
        <w:t xml:space="preserve"> and NDFI </w:t>
      </w:r>
      <w:r w:rsidR="00AD2EBF" w:rsidRPr="00731972">
        <w:rPr>
          <w:color w:val="000000" w:themeColor="text1"/>
        </w:rPr>
        <w:t>can enhance the spectral signal of small-scale canopy openings</w:t>
      </w:r>
      <w:r w:rsidR="00A6681E" w:rsidRPr="00731972">
        <w:rPr>
          <w:rFonts w:hint="eastAsia"/>
          <w:color w:val="000000" w:themeColor="text1"/>
          <w:lang w:eastAsia="zh-CN"/>
        </w:rPr>
        <w:t>.</w:t>
      </w:r>
      <w:r w:rsidR="00AD2EBF" w:rsidRPr="00731972">
        <w:rPr>
          <w:color w:val="000000" w:themeColor="text1"/>
        </w:rPr>
        <w:t xml:space="preserve"> </w:t>
      </w:r>
      <w:r w:rsidR="00A6681E" w:rsidRPr="00731972">
        <w:rPr>
          <w:rFonts w:hint="eastAsia"/>
          <w:color w:val="000000" w:themeColor="text1"/>
          <w:lang w:eastAsia="zh-CN"/>
        </w:rPr>
        <w:t>But</w:t>
      </w:r>
      <w:r w:rsidR="00AD2EBF" w:rsidRPr="00731972">
        <w:rPr>
          <w:color w:val="000000" w:themeColor="text1"/>
        </w:rPr>
        <w:t xml:space="preserve"> it will fail to maintain the completed large-scale canopy openings of bare soil patches with a width larger than 2×</w:t>
      </w:r>
      <w:r w:rsidR="00AD2EBF" w:rsidRPr="00731972">
        <w:rPr>
          <w:i/>
          <w:iCs/>
          <w:color w:val="000000" w:themeColor="text1"/>
        </w:rPr>
        <w:t>r</w:t>
      </w:r>
      <w:r w:rsidR="00AD2EBF" w:rsidRPr="00731972">
        <w:rPr>
          <w:color w:val="000000" w:themeColor="text1"/>
        </w:rPr>
        <w:t xml:space="preserve"> </w:t>
      </w:r>
      <w:r w:rsidR="00AD2EBF" w:rsidRPr="00731972">
        <w:rPr>
          <w:color w:val="000000" w:themeColor="text1"/>
        </w:rPr>
        <w:fldChar w:fldCharType="begin"/>
      </w:r>
      <w:r w:rsidR="00847B60" w:rsidRPr="00731972">
        <w:rPr>
          <w:color w:val="000000" w:themeColor="text1"/>
        </w:rPr>
        <w:instrText xml:space="preserve"> ADDIN EN.CITE &lt;EndNote&gt;&lt;Cite&gt;&lt;Author&gt;Zhang&lt;/Author&gt;&lt;Year&gt;2023&lt;/Year&gt;&lt;RecNum&gt;327&lt;/RecNum&gt;&lt;DisplayText&gt;[21]&lt;/DisplayText&gt;&lt;record&gt;&lt;rec-number&gt;327&lt;/rec-number&gt;&lt;foreign-keys&gt;&lt;key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00AD2EBF" w:rsidRPr="00731972">
        <w:rPr>
          <w:color w:val="000000" w:themeColor="text1"/>
        </w:rPr>
        <w:fldChar w:fldCharType="separate"/>
      </w:r>
      <w:r w:rsidR="00AD2EBF" w:rsidRPr="00731972">
        <w:rPr>
          <w:noProof/>
          <w:color w:val="000000" w:themeColor="text1"/>
        </w:rPr>
        <w:t>[21]</w:t>
      </w:r>
      <w:r w:rsidR="00AD2EBF" w:rsidRPr="00731972">
        <w:rPr>
          <w:color w:val="000000" w:themeColor="text1"/>
        </w:rPr>
        <w:fldChar w:fldCharType="end"/>
      </w:r>
      <w:r w:rsidR="00AD2EBF" w:rsidRPr="00731972">
        <w:rPr>
          <w:color w:val="000000" w:themeColor="text1"/>
        </w:rPr>
        <w:t xml:space="preserve">. By contrast, initial NDFI can identify large-scale canopy openings of bare soil, in which the corresponding NDFI values of bare soil are always below a certain value </w:t>
      </w:r>
      <w:r w:rsidR="00AD2EBF" w:rsidRPr="00731972">
        <w:rPr>
          <w:color w:val="000000" w:themeColor="text1"/>
        </w:rPr>
        <w:fldChar w:fldCharType="begin">
          <w:fldData xml:space="preserve">PEVuZE5vdGU+PENpdGU+PEF1dGhvcj5CdWxsb2NrPC9BdXRob3I+PFllYXI+MjAyMDwvWWVhcj48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=
</w:fldData>
        </w:fldChar>
      </w:r>
      <w:r w:rsidR="00B25060" w:rsidRPr="00731972">
        <w:rPr>
          <w:color w:val="000000" w:themeColor="text1"/>
        </w:rPr>
        <w:instrText xml:space="preserve"> ADDIN EN.CITE </w:instrText>
      </w:r>
      <w:r w:rsidR="00B25060" w:rsidRPr="00731972">
        <w:rPr>
          <w:color w:val="000000" w:themeColor="text1"/>
        </w:rPr>
        <w:fldChar w:fldCharType="begin">
          <w:fldData xml:space="preserve">PEVuZE5vdGU+PENpdGU+PEF1dGhvcj5CdWxsb2NrPC9BdXRob3I+PFllYXI+MjAyMDwvWWVhcj48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=
</w:fldData>
        </w:fldChar>
      </w:r>
      <w:r w:rsidR="00B25060" w:rsidRPr="00731972">
        <w:rPr>
          <w:color w:val="000000" w:themeColor="text1"/>
        </w:rPr>
        <w:instrText xml:space="preserve"> ADDIN EN.CITE.DATA </w:instrText>
      </w:r>
      <w:r w:rsidR="00B25060" w:rsidRPr="00731972">
        <w:rPr>
          <w:color w:val="000000" w:themeColor="text1"/>
        </w:rPr>
      </w:r>
      <w:r w:rsidR="00B25060" w:rsidRPr="00731972">
        <w:rPr>
          <w:color w:val="000000" w:themeColor="text1"/>
        </w:rPr>
        <w:fldChar w:fldCharType="end"/>
      </w:r>
      <w:r w:rsidR="00AD2EBF" w:rsidRPr="00731972">
        <w:rPr>
          <w:color w:val="000000" w:themeColor="text1"/>
        </w:rPr>
      </w:r>
      <w:r w:rsidR="00AD2EBF" w:rsidRPr="00731972">
        <w:rPr>
          <w:color w:val="000000" w:themeColor="text1"/>
        </w:rPr>
        <w:fldChar w:fldCharType="separate"/>
      </w:r>
      <w:r w:rsidR="00AD2EBF" w:rsidRPr="00731972">
        <w:rPr>
          <w:noProof/>
          <w:color w:val="000000" w:themeColor="text1"/>
        </w:rPr>
        <w:t>[12, 13]</w:t>
      </w:r>
      <w:r w:rsidR="00AD2EBF" w:rsidRPr="00731972">
        <w:rPr>
          <w:color w:val="000000" w:themeColor="text1"/>
        </w:rPr>
        <w:fldChar w:fldCharType="end"/>
      </w:r>
      <w:r w:rsidR="00AD2EBF" w:rsidRPr="00731972">
        <w:rPr>
          <w:color w:val="000000" w:themeColor="text1"/>
        </w:rPr>
        <w:t xml:space="preserve">. In this case, as listed in equation (5), rNDFI </w:t>
      </w:r>
      <w:r w:rsidR="00CF2151" w:rsidRPr="00731972">
        <w:rPr>
          <w:rFonts w:hint="eastAsia"/>
          <w:color w:val="000000" w:themeColor="text1"/>
          <w:lang w:eastAsia="zh-CN"/>
        </w:rPr>
        <w:t>is</w:t>
      </w:r>
      <w:r w:rsidR="00AD2EBF" w:rsidRPr="00731972">
        <w:rPr>
          <w:color w:val="000000" w:themeColor="text1"/>
        </w:rPr>
        <w:t xml:space="preserve"> equal to the difference between </w:t>
      </w:r>
      <m:oMath>
        <m:r>
          <m:rPr>
            <m:nor/>
          </m:rPr>
          <w:rPr>
            <w:noProof/>
            <w:color w:val="000000" w:themeColor="text1"/>
          </w:rPr>
          <m:t>NDFI</m:t>
        </m:r>
        <m:d>
          <m:dPr>
            <m:ctrlPr>
              <w:rPr>
                <w:rFonts w:ascii="Cambria Math" w:hAnsi="Cambria Math"/>
                <w:iCs/>
                <w:noProof/>
                <w:color w:val="000000" w:themeColor="text1"/>
              </w:rPr>
            </m:ctrlPr>
          </m:dPr>
          <m:e>
            <m:r>
              <w:rPr>
                <w:rFonts w:ascii="Cambria Math" w:hAnsi="Cambria Math"/>
                <w:noProof/>
                <w:color w:val="000000" w:themeColor="text1"/>
              </w:rPr>
              <m:t>median,r</m:t>
            </m:r>
          </m:e>
        </m:d>
      </m:oMath>
      <w:r w:rsidR="00AD2EBF" w:rsidRPr="00731972">
        <w:rPr>
          <w:iCs/>
          <w:color w:val="000000" w:themeColor="text1"/>
        </w:rPr>
        <w:t xml:space="preserve"> and NDFI</w:t>
      </w:r>
      <w:r w:rsidR="00AD2EBF" w:rsidRPr="00731972">
        <w:rPr>
          <w:color w:val="000000" w:themeColor="text1"/>
        </w:rPr>
        <w:t xml:space="preserve"> if the corresponding NDFI value of a pixel is larger than </w:t>
      </w:r>
      <w:r w:rsidR="00AD2EBF" w:rsidRPr="00731972">
        <w:rPr>
          <w:i/>
          <w:iCs/>
          <w:color w:val="000000" w:themeColor="text1"/>
        </w:rPr>
        <w:t>T</w:t>
      </w:r>
      <w:r w:rsidR="00AD2EBF" w:rsidRPr="00731972">
        <w:rPr>
          <w:color w:val="000000" w:themeColor="text1"/>
        </w:rPr>
        <w:t xml:space="preserve">/2, which refers to the upper NDFI value for non-forest covers; otherwise, it will be assigned as the difference between 1 </w:t>
      </w:r>
      <w:r w:rsidR="00AD2EBF" w:rsidRPr="00731972">
        <w:rPr>
          <w:iCs/>
          <w:color w:val="000000" w:themeColor="text1"/>
        </w:rPr>
        <w:t>and NDFI</w:t>
      </w:r>
      <w:r w:rsidR="00AD2EBF" w:rsidRPr="00731972">
        <w:rPr>
          <w:color w:val="000000" w:themeColor="text1"/>
        </w:rPr>
        <w:t>.</w:t>
      </w:r>
      <w:r w:rsidR="000F0353" w:rsidRPr="00731972">
        <w:rPr>
          <w:rFonts w:hint="eastAsia"/>
          <w:color w:val="000000" w:themeColor="text1"/>
          <w:lang w:eastAsia="zh-CN"/>
        </w:rPr>
        <w:t xml:space="preserve"> </w:t>
      </w:r>
      <w:r w:rsidR="00D91EBD" w:rsidRPr="00731972">
        <w:rPr>
          <w:color w:val="000000" w:themeColor="text1"/>
          <w:lang w:eastAsia="zh-CN"/>
        </w:rPr>
        <w:t>rNDFI generally behaves inversely to NDFI: higher rNDFI values and lower NDFI values both indicate canopy disturbance. Compared with NDFI, a key advantage of rNDFI is its enhanced sensitivity to the spectral signals of small-scale forest disturbances and post-disturbance recovery.</w:t>
      </w:r>
    </w:p>
    <w:p w14:paraId="7194C202" w14:textId="3F10F8F4" w:rsidR="00BF0C69" w:rsidRPr="00731972" w:rsidRDefault="00FA642D" w:rsidP="00A447C5">
      <w:pPr>
        <w:pStyle w:val="2"/>
        <w:rPr>
          <w:color w:val="000000" w:themeColor="text1"/>
        </w:rPr>
      </w:pPr>
      <w:r w:rsidRPr="00731972">
        <w:rPr>
          <w:color w:val="000000" w:themeColor="text1"/>
        </w:rPr>
        <w:t>Spatio-temporal filtering of annual maximal rNDFI</w:t>
      </w:r>
    </w:p>
    <w:p w14:paraId="0683CA0A" w14:textId="276EB385" w:rsidR="00A767A3" w:rsidRPr="00E34EC6" w:rsidRDefault="00A767A3" w:rsidP="000110B4">
      <w:pPr>
        <w:ind w:firstLineChars="200" w:firstLine="400"/>
        <w:jc w:val="both"/>
        <w:rPr>
          <w:color w:val="000000" w:themeColor="text1"/>
          <w:szCs w:val="21"/>
        </w:rPr>
      </w:pPr>
      <w:r w:rsidRPr="00731972">
        <w:rPr>
          <w:color w:val="000000" w:themeColor="text1"/>
          <w:szCs w:val="21"/>
        </w:rPr>
        <w:t>For a given year, there will be numerous Landsat rNDFI images, each recording different stages of canopy opening events caused by forest disturbances</w:t>
      </w:r>
      <w:r w:rsidR="00C97D21" w:rsidRPr="00731972">
        <w:rPr>
          <w:rFonts w:hint="eastAsia"/>
          <w:color w:val="000000" w:themeColor="text1"/>
          <w:szCs w:val="21"/>
          <w:lang w:eastAsia="zh-CN"/>
        </w:rPr>
        <w:t xml:space="preserve"> or recovery</w:t>
      </w:r>
      <w:r w:rsidRPr="00731972">
        <w:rPr>
          <w:color w:val="000000" w:themeColor="text1"/>
          <w:szCs w:val="21"/>
        </w:rPr>
        <w:t xml:space="preserve">. To track all of these </w:t>
      </w:r>
      <w:r w:rsidR="003B5316" w:rsidRPr="00731972">
        <w:rPr>
          <w:rFonts w:hint="eastAsia"/>
          <w:color w:val="000000" w:themeColor="text1"/>
          <w:szCs w:val="21"/>
          <w:lang w:eastAsia="zh-CN"/>
        </w:rPr>
        <w:t>canopy change</w:t>
      </w:r>
      <w:r w:rsidRPr="00731972">
        <w:rPr>
          <w:color w:val="000000" w:themeColor="text1"/>
          <w:szCs w:val="21"/>
        </w:rPr>
        <w:t xml:space="preserve"> events, the annual maximal rNDFI image, defined as rNDFI(max, </w:t>
      </w:r>
      <w:r w:rsidRPr="00731972">
        <w:rPr>
          <w:i/>
          <w:iCs/>
          <w:color w:val="000000" w:themeColor="text1"/>
          <w:szCs w:val="21"/>
        </w:rPr>
        <w:t>y</w:t>
      </w:r>
      <w:r w:rsidRPr="00731972">
        <w:rPr>
          <w:color w:val="000000" w:themeColor="text1"/>
          <w:szCs w:val="21"/>
        </w:rPr>
        <w:t>)</w:t>
      </w:r>
      <w:r w:rsidR="003B5316" w:rsidRPr="00731972">
        <w:rPr>
          <w:rFonts w:hint="eastAsia"/>
          <w:color w:val="000000" w:themeColor="text1"/>
          <w:szCs w:val="21"/>
          <w:lang w:eastAsia="zh-CN"/>
        </w:rPr>
        <w:t>,</w:t>
      </w:r>
      <w:r w:rsidRPr="00731972">
        <w:rPr>
          <w:color w:val="000000" w:themeColor="text1"/>
          <w:szCs w:val="21"/>
        </w:rPr>
        <w:t xml:space="preserve"> are calculated from the entire time-series rNDFI images in a given year </w:t>
      </w:r>
      <w:r w:rsidRPr="00731972">
        <w:rPr>
          <w:i/>
          <w:iCs/>
          <w:color w:val="000000" w:themeColor="text1"/>
          <w:szCs w:val="21"/>
        </w:rPr>
        <w:t>y</w:t>
      </w:r>
      <w:r w:rsidRPr="00731972">
        <w:rPr>
          <w:color w:val="000000" w:themeColor="text1"/>
          <w:szCs w:val="21"/>
        </w:rPr>
        <w:t xml:space="preserve">. </w:t>
      </w:r>
      <w:r w:rsidR="00C97D21" w:rsidRPr="00731972">
        <w:rPr>
          <w:rFonts w:hint="eastAsia"/>
          <w:color w:val="000000" w:themeColor="text1"/>
          <w:szCs w:val="21"/>
          <w:lang w:eastAsia="zh-CN"/>
        </w:rPr>
        <w:t>E</w:t>
      </w:r>
      <w:r w:rsidRPr="00731972">
        <w:rPr>
          <w:color w:val="000000" w:themeColor="text1"/>
          <w:szCs w:val="21"/>
        </w:rPr>
        <w:t xml:space="preserve">ven if there are a few canopy opening events in the time-series rNDFI images, the annual maximal rNDFI(max, </w:t>
      </w:r>
      <w:r w:rsidRPr="00731972">
        <w:rPr>
          <w:i/>
          <w:iCs/>
          <w:color w:val="000000" w:themeColor="text1"/>
          <w:szCs w:val="21"/>
        </w:rPr>
        <w:t>y</w:t>
      </w:r>
      <w:r w:rsidRPr="00731972">
        <w:rPr>
          <w:color w:val="000000" w:themeColor="text1"/>
          <w:szCs w:val="21"/>
        </w:rPr>
        <w:t xml:space="preserve">) will still record the largest canopy opening stage. However, the remaining clouds, </w:t>
      </w:r>
      <w:r w:rsidRPr="00731972">
        <w:rPr>
          <w:color w:val="000000" w:themeColor="text1"/>
          <w:szCs w:val="21"/>
        </w:rPr>
        <w:lastRenderedPageBreak/>
        <w:t xml:space="preserve">registration errors, and spectral outliers in the time-series rNDFI images may lead to many false positives of canopy openings in the rNDFI(max, </w:t>
      </w:r>
      <w:r w:rsidRPr="00731972">
        <w:rPr>
          <w:i/>
          <w:iCs/>
          <w:color w:val="000000" w:themeColor="text1"/>
          <w:szCs w:val="21"/>
        </w:rPr>
        <w:t>y</w:t>
      </w:r>
      <w:r w:rsidRPr="00731972">
        <w:rPr>
          <w:color w:val="000000" w:themeColor="text1"/>
          <w:szCs w:val="21"/>
        </w:rPr>
        <w:t>). In general, compared to canopy openings caused by real forest disturbances</w:t>
      </w:r>
      <w:r w:rsidR="003B5316" w:rsidRPr="00731972">
        <w:rPr>
          <w:rFonts w:hint="eastAsia"/>
          <w:color w:val="000000" w:themeColor="text1"/>
          <w:szCs w:val="21"/>
          <w:lang w:eastAsia="zh-CN"/>
        </w:rPr>
        <w:t xml:space="preserve"> and recovery</w:t>
      </w:r>
      <w:r w:rsidRPr="00731972">
        <w:rPr>
          <w:color w:val="000000" w:themeColor="text1"/>
          <w:szCs w:val="21"/>
        </w:rPr>
        <w:t xml:space="preserve">, false positives of canopy opening are typically ephemeral and present in only a few images </w:t>
      </w:r>
      <w:r w:rsidR="003B5316" w:rsidRPr="00731972">
        <w:rPr>
          <w:rFonts w:hint="eastAsia"/>
          <w:color w:val="000000" w:themeColor="text1"/>
          <w:szCs w:val="21"/>
          <w:lang w:eastAsia="zh-CN"/>
        </w:rPr>
        <w:t>of</w:t>
      </w:r>
      <w:r w:rsidRPr="00731972">
        <w:rPr>
          <w:color w:val="000000" w:themeColor="text1"/>
          <w:szCs w:val="21"/>
        </w:rPr>
        <w:t xml:space="preserve"> the time-series rNDFI. Therefore, a spatio-temporal filter was designed for the rNDFI(max, </w:t>
      </w:r>
      <w:r w:rsidRPr="00731972">
        <w:rPr>
          <w:i/>
          <w:iCs/>
          <w:color w:val="000000" w:themeColor="text1"/>
          <w:szCs w:val="21"/>
        </w:rPr>
        <w:t>y</w:t>
      </w:r>
      <w:r w:rsidRPr="00731972">
        <w:rPr>
          <w:color w:val="000000" w:themeColor="text1"/>
          <w:szCs w:val="21"/>
        </w:rPr>
        <w:t>) to elim</w:t>
      </w:r>
      <w:r w:rsidRPr="00E34EC6">
        <w:rPr>
          <w:color w:val="000000" w:themeColor="text1"/>
          <w:szCs w:val="21"/>
        </w:rPr>
        <w:t>inate the false positives of canopy opening, and the modified annual maximal rNDFI image is expressed as</w:t>
      </w:r>
      <w:r w:rsidR="000A3A4B" w:rsidRPr="000A3A4B">
        <w:rPr>
          <w:rFonts w:hint="eastAsia"/>
          <w:color w:val="EE0000"/>
          <w:lang w:eastAsia="zh-CN"/>
        </w:rPr>
        <w:t>:</w:t>
      </w:r>
    </w:p>
    <w:p w14:paraId="08EAA49F" w14:textId="7A3B8D63" w:rsidR="00A767A3" w:rsidRPr="00E34EC6" w:rsidRDefault="00000000" w:rsidP="000110B4">
      <w:pPr>
        <w:pBdr>
          <w:top w:val="nil"/>
          <w:left w:val="nil"/>
          <w:bottom w:val="nil"/>
          <w:right w:val="nil"/>
          <w:between w:val="nil"/>
        </w:pBdr>
        <w:contextualSpacing/>
        <w:jc w:val="right"/>
        <w:rPr>
          <w:color w:val="000000" w:themeColor="text1"/>
        </w:rPr>
      </w:pPr>
      <m:oMath>
        <m:sSubSup>
          <m:sSubSupPr>
            <m:ctrlPr>
              <w:rPr>
                <w:rFonts w:ascii="Cambria Math" w:hAnsi="Cambria Math"/>
                <w:color w:val="000000" w:themeColor="text1"/>
              </w:rPr>
            </m:ctrlPr>
          </m:sSubSupPr>
          <m:e>
            <m:r>
              <m:rPr>
                <m:nor/>
              </m:rPr>
              <w:rPr>
                <w:color w:val="000000" w:themeColor="text1"/>
              </w:rPr>
              <m:t>rNDFI</m:t>
            </m:r>
          </m:e>
          <m:sub>
            <m:r>
              <w:rPr>
                <w:rFonts w:ascii="Cambria Math" w:hAnsi="Cambria Math"/>
                <w:color w:val="000000" w:themeColor="text1"/>
              </w:rPr>
              <m:t>i</m:t>
            </m:r>
          </m:sub>
          <m:sup>
            <m:r>
              <w:rPr>
                <w:rFonts w:ascii="Cambria Math" w:hAnsi="Cambria Math"/>
                <w:color w:val="000000" w:themeColor="text1"/>
              </w:rPr>
              <m:t>st</m:t>
            </m:r>
          </m:sup>
        </m:sSubSup>
        <m:r>
          <m:rPr>
            <m:nor/>
          </m:rPr>
          <w:rPr>
            <w:color w:val="000000" w:themeColor="text1"/>
          </w:rPr>
          <m:t xml:space="preserve">(max, </m:t>
        </m:r>
        <m:r>
          <m:rPr>
            <m:nor/>
          </m:rPr>
          <w:rPr>
            <w:i/>
            <w:iCs/>
            <w:color w:val="000000" w:themeColor="text1"/>
            <w:szCs w:val="21"/>
          </w:rPr>
          <m:t>y</m:t>
        </m:r>
        <m:r>
          <m:rPr>
            <m:nor/>
          </m:rPr>
          <w:rPr>
            <w:color w:val="000000" w:themeColor="text1"/>
          </w:rPr>
          <m:t>)</m:t>
        </m:r>
        <m:r>
          <m:rPr>
            <m:sty m:val="p"/>
          </m:rPr>
          <w:rPr>
            <w:rFonts w:ascii="Cambria Math" w:hAnsi="Cambria Math"/>
            <w:color w:val="000000" w:themeColor="text1"/>
          </w:rPr>
          <m:t>=</m:t>
        </m:r>
        <m:d>
          <m:dPr>
            <m:begChr m:val="{"/>
            <m:endChr m:val=""/>
            <m:ctrlPr>
              <w:rPr>
                <w:rFonts w:ascii="Cambria Math" w:hAnsi="Cambria Math"/>
                <w:color w:val="000000" w:themeColor="text1"/>
              </w:rPr>
            </m:ctrlPr>
          </m:dPr>
          <m:e>
            <m:eqArr>
              <m:eqArrPr>
                <m:ctrlPr>
                  <w:rPr>
                    <w:rFonts w:ascii="Cambria Math" w:hAnsi="Cambria Math"/>
                    <w:color w:val="000000" w:themeColor="text1"/>
                  </w:rPr>
                </m:ctrlPr>
              </m:eqArrPr>
              <m:e>
                <w:bookmarkStart w:id="13" w:name="_Hlk165880536"/>
                <m:sSub>
                  <m:sSubPr>
                    <m:ctrlPr>
                      <w:rPr>
                        <w:rFonts w:ascii="Cambria Math" w:hAnsi="Cambria Math"/>
                        <w:color w:val="000000" w:themeColor="text1"/>
                      </w:rPr>
                    </m:ctrlPr>
                  </m:sSubPr>
                  <m:e>
                    <m:r>
                      <m:rPr>
                        <m:sty m:val="p"/>
                      </m:rPr>
                      <w:rPr>
                        <w:rFonts w:ascii="Cambria Math" w:hAnsi="Cambria Math"/>
                        <w:color w:val="000000" w:themeColor="text1"/>
                      </w:rPr>
                      <m:t>rNDFI</m:t>
                    </m:r>
                  </m:e>
                  <m:sub>
                    <m:r>
                      <w:rPr>
                        <w:rFonts w:ascii="Cambria Math" w:hAnsi="Cambria Math"/>
                        <w:color w:val="000000" w:themeColor="text1"/>
                      </w:rPr>
                      <m:t>i</m:t>
                    </m:r>
                  </m:sub>
                </m:sSub>
                <m:r>
                  <m:rPr>
                    <m:sty m:val="p"/>
                  </m:rPr>
                  <w:rPr>
                    <w:rFonts w:ascii="Cambria Math" w:hAnsi="Cambria Math"/>
                    <w:color w:val="000000" w:themeColor="text1"/>
                  </w:rPr>
                  <m:t xml:space="preserve">(max, </m:t>
                </m:r>
                <m:r>
                  <w:rPr>
                    <w:rFonts w:ascii="Cambria Math" w:hAnsi="Cambria Math"/>
                    <w:color w:val="000000" w:themeColor="text1"/>
                    <w:szCs w:val="21"/>
                  </w:rPr>
                  <m:t>y</m:t>
                </m:r>
                <w:bookmarkEnd w:id="13"/>
                <m:r>
                  <m:rPr>
                    <m:sty m:val="p"/>
                  </m:rPr>
                  <w:rPr>
                    <w:rFonts w:ascii="Cambria Math" w:hAnsi="Cambria Math"/>
                    <w:color w:val="000000" w:themeColor="text1"/>
                  </w:rPr>
                  <m:t>),    if Fico(</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)≥3</m:t>
                </m:r>
              </m:e>
              <m:e>
                <m:r>
                  <m:rPr>
                    <m:sty m:val="p"/>
                  </m:rPr>
                  <w:rPr>
                    <w:rFonts w:ascii="Cambria Math" w:hAnsi="Cambria Math"/>
                    <w:color w:val="000000" w:themeColor="text1"/>
                  </w:rPr>
                  <m:t>0,                                        otherwise</m:t>
                </m:r>
              </m:e>
            </m:eqArr>
          </m:e>
        </m:d>
      </m:oMath>
      <w:r w:rsidR="00A767A3" w:rsidRPr="00E34EC6">
        <w:rPr>
          <w:noProof/>
          <w:color w:val="000000" w:themeColor="text1"/>
        </w:rPr>
        <w:t>,   (6)</w:t>
      </w:r>
    </w:p>
    <w:p w14:paraId="2CBA2A13" w14:textId="159E208A" w:rsidR="00A767A3" w:rsidRPr="00731972" w:rsidRDefault="00A767A3" w:rsidP="000110B4">
      <w:pPr>
        <w:jc w:val="both"/>
        <w:rPr>
          <w:color w:val="000000" w:themeColor="text1"/>
          <w:szCs w:val="21"/>
        </w:rPr>
      </w:pPr>
      <w:r w:rsidRPr="00E34EC6">
        <w:rPr>
          <w:color w:val="000000" w:themeColor="text1"/>
          <w:szCs w:val="21"/>
        </w:rPr>
        <w:t xml:space="preserve">in which </w:t>
      </w:r>
      <m:oMath>
        <m:sSubSup>
          <m:sSubSupPr>
            <m:ctrlPr>
              <w:rPr>
                <w:rFonts w:ascii="Cambria Math" w:hAnsi="Cambria Math"/>
                <w:i/>
                <w:noProof/>
                <w:color w:val="000000" w:themeColor="text1"/>
              </w:rPr>
            </m:ctrlPr>
          </m:sSubSupPr>
          <m:e>
            <m:r>
              <m:rPr>
                <m:nor/>
              </m:rPr>
              <w:rPr>
                <w:noProof/>
                <w:color w:val="000000" w:themeColor="text1"/>
              </w:rPr>
              <m:t>rNDFI</m:t>
            </m:r>
          </m:e>
          <m:sub>
            <m:r>
              <w:rPr>
                <w:rFonts w:ascii="Cambria Math" w:hAnsi="Cambria Math"/>
                <w:noProof/>
                <w:color w:val="000000" w:themeColor="text1"/>
              </w:rPr>
              <m:t>i</m:t>
            </m:r>
          </m:sub>
          <m:sup>
            <m:r>
              <w:rPr>
                <w:rFonts w:ascii="Cambria Math" w:hAnsi="Cambria Math"/>
                <w:noProof/>
                <w:color w:val="000000" w:themeColor="text1"/>
              </w:rPr>
              <m:t>st</m:t>
            </m:r>
          </m:sup>
        </m:sSubSup>
        <m:r>
          <m:rPr>
            <m:nor/>
          </m:rPr>
          <w:rPr>
            <w:noProof/>
            <w:color w:val="000000" w:themeColor="text1"/>
          </w:rPr>
          <m:t xml:space="preserve">(max, </m:t>
        </m:r>
        <m:r>
          <m:rPr>
            <m:nor/>
          </m:rPr>
          <w:rPr>
            <w:i/>
            <w:iCs/>
            <w:noProof/>
            <w:color w:val="000000" w:themeColor="text1"/>
          </w:rPr>
          <m:t>y</m:t>
        </m:r>
        <m:r>
          <m:rPr>
            <m:nor/>
          </m:rPr>
          <w:rPr>
            <w:noProof/>
            <w:color w:val="000000" w:themeColor="text1"/>
          </w:rPr>
          <m:t>)</m:t>
        </m:r>
      </m:oMath>
      <w:r w:rsidRPr="00E34EC6">
        <w:rPr>
          <w:color w:val="000000" w:themeColor="text1"/>
        </w:rPr>
        <w:t xml:space="preserve"> is the spatio-temporally filtered </w:t>
      </w:r>
      <w:r w:rsidRPr="00E34EC6">
        <w:rPr>
          <w:color w:val="000000" w:themeColor="text1"/>
          <w:szCs w:val="21"/>
        </w:rPr>
        <w:t xml:space="preserve">annual maximal rNDFI for pixel </w:t>
      </w:r>
      <w:r w:rsidRPr="00E34EC6">
        <w:rPr>
          <w:i/>
          <w:iCs/>
          <w:color w:val="000000" w:themeColor="text1"/>
          <w:szCs w:val="21"/>
        </w:rPr>
        <w:t xml:space="preserve">i </w:t>
      </w:r>
      <w:r w:rsidRPr="00E34EC6">
        <w:rPr>
          <w:color w:val="000000" w:themeColor="text1"/>
          <w:szCs w:val="21"/>
        </w:rPr>
        <w:t>in a given y</w:t>
      </w:r>
      <w:r w:rsidR="003B5316">
        <w:rPr>
          <w:rFonts w:hint="eastAsia"/>
          <w:color w:val="000000" w:themeColor="text1"/>
          <w:szCs w:val="21"/>
          <w:lang w:eastAsia="zh-CN"/>
        </w:rPr>
        <w:t>.</w:t>
      </w:r>
      <w:r w:rsidRPr="00E34EC6">
        <w:rPr>
          <w:color w:val="000000" w:themeColor="text1"/>
          <w:szCs w:val="21"/>
        </w:rPr>
        <w:t xml:space="preserve"> Fico(</w:t>
      </w:r>
      <w:r w:rsidRPr="00E34EC6">
        <w:rPr>
          <w:i/>
          <w:iCs/>
          <w:color w:val="000000" w:themeColor="text1"/>
          <w:szCs w:val="21"/>
        </w:rPr>
        <w:t>i,y</w:t>
      </w:r>
      <w:r w:rsidRPr="00E34EC6">
        <w:rPr>
          <w:color w:val="000000" w:themeColor="text1"/>
          <w:szCs w:val="21"/>
        </w:rPr>
        <w:t xml:space="preserve">) is the frequency of intra-annual canopy openings for pixel </w:t>
      </w:r>
      <w:r w:rsidRPr="00E34EC6">
        <w:rPr>
          <w:i/>
          <w:iCs/>
          <w:color w:val="000000" w:themeColor="text1"/>
          <w:szCs w:val="21"/>
        </w:rPr>
        <w:t xml:space="preserve">i </w:t>
      </w:r>
      <w:r w:rsidRPr="00E34EC6">
        <w:rPr>
          <w:color w:val="000000" w:themeColor="text1"/>
          <w:szCs w:val="21"/>
        </w:rPr>
        <w:t xml:space="preserve">in a given year </w:t>
      </w:r>
      <w:r w:rsidRPr="00E34EC6">
        <w:rPr>
          <w:i/>
          <w:iCs/>
          <w:color w:val="000000" w:themeColor="text1"/>
          <w:szCs w:val="21"/>
        </w:rPr>
        <w:t>y</w:t>
      </w:r>
      <w:r w:rsidRPr="00E34EC6">
        <w:rPr>
          <w:color w:val="000000" w:themeColor="text1"/>
          <w:szCs w:val="21"/>
        </w:rPr>
        <w:t xml:space="preserve">. </w:t>
      </w:r>
      <m:oMath>
        <m:sSubSup>
          <m:sSubSupPr>
            <m:ctrlPr>
              <w:rPr>
                <w:rFonts w:ascii="Cambria Math" w:hAnsi="Cambria Math"/>
                <w:i/>
                <w:noProof/>
                <w:color w:val="000000" w:themeColor="text1"/>
              </w:rPr>
            </m:ctrlPr>
          </m:sSubSupPr>
          <m:e>
            <m:r>
              <m:rPr>
                <m:nor/>
              </m:rPr>
              <w:rPr>
                <w:noProof/>
                <w:color w:val="000000" w:themeColor="text1"/>
              </w:rPr>
              <m:t>rNDFI</m:t>
            </m:r>
          </m:e>
          <m:sub>
            <m:r>
              <w:rPr>
                <w:rFonts w:ascii="Cambria Math" w:hAnsi="Cambria Math"/>
                <w:noProof/>
                <w:color w:val="000000" w:themeColor="text1"/>
              </w:rPr>
              <m:t>i</m:t>
            </m:r>
          </m:sub>
          <m:sup>
            <m:r>
              <w:rPr>
                <w:rFonts w:ascii="Cambria Math" w:hAnsi="Cambria Math"/>
                <w:noProof/>
                <w:color w:val="000000" w:themeColor="text1"/>
              </w:rPr>
              <m:t>st</m:t>
            </m:r>
          </m:sup>
        </m:sSubSup>
        <m:r>
          <m:rPr>
            <m:nor/>
          </m:rPr>
          <w:rPr>
            <w:noProof/>
            <w:color w:val="000000" w:themeColor="text1"/>
          </w:rPr>
          <m:t xml:space="preserve">(max, </m:t>
        </m:r>
        <m:r>
          <m:rPr>
            <m:nor/>
          </m:rPr>
          <w:rPr>
            <w:i/>
            <w:iCs/>
            <w:noProof/>
            <w:color w:val="000000" w:themeColor="text1"/>
          </w:rPr>
          <m:t>y</m:t>
        </m:r>
        <m:r>
          <m:rPr>
            <m:nor/>
          </m:rPr>
          <w:rPr>
            <w:noProof/>
            <w:color w:val="000000" w:themeColor="text1"/>
          </w:rPr>
          <m:t>)</m:t>
        </m:r>
      </m:oMath>
      <w:r w:rsidRPr="00E34EC6">
        <w:rPr>
          <w:color w:val="000000" w:themeColor="text1"/>
        </w:rPr>
        <w:t xml:space="preserve"> will be </w:t>
      </w:r>
      <w:r w:rsidRPr="00E34EC6">
        <w:rPr>
          <w:color w:val="000000" w:themeColor="text1"/>
          <w:szCs w:val="21"/>
        </w:rPr>
        <w:t xml:space="preserve">equal to </w:t>
      </w:r>
      <m:oMath>
        <m:sSub>
          <m:sSubPr>
            <m:ctrlPr>
              <w:rPr>
                <w:rFonts w:ascii="Cambria Math" w:hAnsi="Cambria Math"/>
                <w:color w:val="000000" w:themeColor="text1"/>
                <w:szCs w:val="21"/>
              </w:rPr>
            </m:ctrlPr>
          </m:sSubPr>
          <m:e>
            <m:r>
              <m:rPr>
                <m:sty m:val="p"/>
              </m:rPr>
              <w:rPr>
                <w:rFonts w:ascii="Cambria Math" w:hAnsi="Cambria Math"/>
                <w:color w:val="000000" w:themeColor="text1"/>
                <w:szCs w:val="21"/>
              </w:rPr>
              <m:t>rNDFI</m:t>
            </m:r>
          </m:e>
          <m:sub>
            <m:r>
              <w:rPr>
                <w:rFonts w:ascii="Cambria Math" w:hAnsi="Cambria Math"/>
                <w:color w:val="000000" w:themeColor="text1"/>
                <w:szCs w:val="21"/>
              </w:rPr>
              <m:t>i</m:t>
            </m:r>
          </m:sub>
        </m:sSub>
        <m:r>
          <m:rPr>
            <m:sty m:val="p"/>
          </m:rPr>
          <w:rPr>
            <w:rFonts w:ascii="Cambria Math" w:hAnsi="Cambria Math"/>
            <w:color w:val="000000" w:themeColor="text1"/>
            <w:szCs w:val="21"/>
          </w:rPr>
          <m:t xml:space="preserve">(max, </m:t>
        </m:r>
        <m:r>
          <w:rPr>
            <w:rFonts w:ascii="Cambria Math" w:hAnsi="Cambria Math"/>
            <w:color w:val="000000" w:themeColor="text1"/>
            <w:szCs w:val="21"/>
          </w:rPr>
          <m:t>y</m:t>
        </m:r>
        <m:r>
          <m:rPr>
            <m:sty m:val="p"/>
          </m:rPr>
          <w:rPr>
            <w:rFonts w:ascii="Cambria Math" w:hAnsi="Cambria Math"/>
            <w:color w:val="000000" w:themeColor="text1"/>
            <w:szCs w:val="21"/>
          </w:rPr>
          <m:t>)</m:t>
        </m:r>
      </m:oMath>
      <w:r w:rsidRPr="00731972">
        <w:rPr>
          <w:color w:val="000000" w:themeColor="text1"/>
          <w:szCs w:val="21"/>
        </w:rPr>
        <w:t xml:space="preserve"> if the corresponding Fico(</w:t>
      </w:r>
      <w:r w:rsidRPr="00731972">
        <w:rPr>
          <w:i/>
          <w:iCs/>
          <w:color w:val="000000" w:themeColor="text1"/>
          <w:szCs w:val="21"/>
        </w:rPr>
        <w:t>i,y</w:t>
      </w:r>
      <w:r w:rsidRPr="00731972">
        <w:rPr>
          <w:color w:val="000000" w:themeColor="text1"/>
          <w:szCs w:val="21"/>
        </w:rPr>
        <w:t>) is no less than a threshold value of 3 when the data source is from two Landsat sensors</w:t>
      </w:r>
      <w:r w:rsidR="003B5316" w:rsidRPr="00731972">
        <w:rPr>
          <w:rFonts w:hint="eastAsia"/>
          <w:color w:val="000000" w:themeColor="text1"/>
          <w:szCs w:val="21"/>
          <w:lang w:eastAsia="zh-CN"/>
        </w:rPr>
        <w:t>. Moreover,</w:t>
      </w:r>
      <w:r w:rsidRPr="00731972">
        <w:rPr>
          <w:color w:val="000000" w:themeColor="text1"/>
          <w:szCs w:val="21"/>
        </w:rPr>
        <w:t xml:space="preserve"> </w:t>
      </w:r>
      <w:r w:rsidR="00B81AD2" w:rsidRPr="00731972">
        <w:rPr>
          <w:rFonts w:hint="eastAsia"/>
          <w:color w:val="000000" w:themeColor="text1"/>
          <w:szCs w:val="21"/>
          <w:lang w:eastAsia="zh-CN"/>
        </w:rPr>
        <w:t>it</w:t>
      </w:r>
      <w:r w:rsidRPr="00731972">
        <w:rPr>
          <w:color w:val="000000" w:themeColor="text1"/>
          <w:szCs w:val="21"/>
        </w:rPr>
        <w:t xml:space="preserve"> can also be adjusted to 2 or 4 when employing one or three Landsat sensors </w:t>
      </w:r>
      <w:r w:rsidRPr="00731972">
        <w:rPr>
          <w:color w:val="000000" w:themeColor="text1"/>
          <w:szCs w:val="21"/>
        </w:rPr>
        <w:fldChar w:fldCharType="begin">
          <w:fldData xml:space="preserve">PEVuZE5vdGU+PENpdGU+PEF1dGhvcj5aaGFuZzwvQXV0aG9yPjxZZWFyPjIwMjM8L1llYXI+PFJl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</w:fldData>
        </w:fldChar>
      </w:r>
      <w:r w:rsidR="00847B60" w:rsidRPr="00731972">
        <w:rPr>
          <w:color w:val="000000" w:themeColor="text1"/>
          <w:szCs w:val="21"/>
        </w:rPr>
        <w:instrText xml:space="preserve"> ADDIN EN.CITE </w:instrText>
      </w:r>
      <w:r w:rsidR="00847B60" w:rsidRPr="00731972">
        <w:rPr>
          <w:color w:val="000000" w:themeColor="text1"/>
          <w:szCs w:val="21"/>
        </w:rPr>
        <w:fldChar w:fldCharType="begin">
          <w:fldData xml:space="preserve">PEVuZE5vdGU+PENpdGU+PEF1dGhvcj5aaGFuZzwvQXV0aG9yPjxZZWFyPjIwMjM8L1llYXI+PFJl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</w:fldData>
        </w:fldChar>
      </w:r>
      <w:r w:rsidR="00847B60" w:rsidRPr="00731972">
        <w:rPr>
          <w:color w:val="000000" w:themeColor="text1"/>
          <w:szCs w:val="21"/>
        </w:rPr>
        <w:instrText xml:space="preserve"> ADDIN EN.CITE.DATA </w:instrText>
      </w:r>
      <w:r w:rsidR="00847B60" w:rsidRPr="00731972">
        <w:rPr>
          <w:color w:val="000000" w:themeColor="text1"/>
          <w:szCs w:val="21"/>
        </w:rPr>
      </w:r>
      <w:r w:rsidR="00847B60" w:rsidRPr="00731972">
        <w:rPr>
          <w:color w:val="000000" w:themeColor="text1"/>
          <w:szCs w:val="21"/>
        </w:rPr>
        <w:fldChar w:fldCharType="end"/>
      </w:r>
      <w:r w:rsidRPr="00731972">
        <w:rPr>
          <w:color w:val="000000" w:themeColor="text1"/>
          <w:szCs w:val="21"/>
        </w:rPr>
      </w:r>
      <w:r w:rsidRPr="00731972">
        <w:rPr>
          <w:color w:val="000000" w:themeColor="text1"/>
          <w:szCs w:val="21"/>
        </w:rPr>
        <w:fldChar w:fldCharType="separate"/>
      </w:r>
      <w:r w:rsidR="005955DB" w:rsidRPr="00731972">
        <w:rPr>
          <w:noProof/>
          <w:color w:val="000000" w:themeColor="text1"/>
          <w:szCs w:val="21"/>
        </w:rPr>
        <w:t>[21, 51]</w:t>
      </w:r>
      <w:r w:rsidRPr="00731972">
        <w:rPr>
          <w:color w:val="000000" w:themeColor="text1"/>
          <w:szCs w:val="21"/>
        </w:rPr>
        <w:fldChar w:fldCharType="end"/>
      </w:r>
      <w:r w:rsidRPr="00731972">
        <w:rPr>
          <w:color w:val="000000" w:themeColor="text1"/>
          <w:szCs w:val="21"/>
        </w:rPr>
        <w:t>. Fico(</w:t>
      </w:r>
      <w:r w:rsidRPr="00731972">
        <w:rPr>
          <w:i/>
          <w:iCs/>
          <w:color w:val="000000" w:themeColor="text1"/>
          <w:szCs w:val="21"/>
        </w:rPr>
        <w:t>i,y</w:t>
      </w:r>
      <w:r w:rsidRPr="00731972">
        <w:rPr>
          <w:color w:val="000000" w:themeColor="text1"/>
          <w:szCs w:val="21"/>
        </w:rPr>
        <w:t>) can be expressed as</w:t>
      </w:r>
      <w:r w:rsidR="000A3A4B" w:rsidRPr="00731972">
        <w:rPr>
          <w:rFonts w:hint="eastAsia"/>
          <w:color w:val="000000" w:themeColor="text1"/>
          <w:lang w:eastAsia="zh-CN"/>
        </w:rPr>
        <w:t>:</w:t>
      </w:r>
    </w:p>
    <w:p w14:paraId="7CECEB39" w14:textId="6A1DFBA5" w:rsidR="00A767A3" w:rsidRPr="00731972" w:rsidRDefault="00E36664" w:rsidP="000110B4">
      <w:pPr>
        <w:pBdr>
          <w:top w:val="nil"/>
          <w:left w:val="nil"/>
          <w:bottom w:val="nil"/>
          <w:right w:val="nil"/>
          <w:between w:val="nil"/>
        </w:pBdr>
        <w:contextualSpacing/>
        <w:jc w:val="right"/>
        <w:rPr>
          <w:noProof/>
          <w:color w:val="000000" w:themeColor="text1"/>
        </w:rPr>
      </w:pPr>
      <m:oMath>
        <m:r>
          <m:rPr>
            <m:sty m:val="p"/>
          </m:rPr>
          <w:rPr>
            <w:rFonts w:ascii="Cambria Math" w:hAnsi="Cambria Math"/>
            <w:color w:val="000000" w:themeColor="text1"/>
          </w:rPr>
          <m:t>Fico(</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nary>
          <m:naryPr>
            <m:chr m:val="∑"/>
            <m:limLoc m:val="undOvr"/>
            <m:supHide m:val="1"/>
            <m:ctrlPr>
              <w:rPr>
                <w:rFonts w:ascii="Cambria Math" w:hAnsi="Cambria Math"/>
                <w:color w:val="000000" w:themeColor="text1"/>
              </w:rPr>
            </m:ctrlPr>
          </m:naryPr>
          <m:sub>
            <m:r>
              <w:rPr>
                <w:rFonts w:ascii="Cambria Math" w:hAnsi="Cambria Math"/>
                <w:color w:val="000000" w:themeColor="text1"/>
              </w:rPr>
              <m:t>t</m:t>
            </m:r>
            <m:r>
              <m:rPr>
                <m:sty m:val="p"/>
              </m:rPr>
              <w:rPr>
                <w:rFonts w:ascii="Cambria Math" w:hAnsi="Cambria Math"/>
                <w:color w:val="000000" w:themeColor="text1"/>
              </w:rPr>
              <m:t>∈</m:t>
            </m:r>
            <m:r>
              <w:rPr>
                <w:rFonts w:ascii="Cambria Math" w:hAnsi="Cambria Math"/>
                <w:color w:val="000000" w:themeColor="text1"/>
              </w:rPr>
              <m:t>y</m:t>
            </m:r>
          </m:sub>
          <m:sup/>
          <m:e>
            <m:sSub>
              <m:sSubPr>
                <m:ctrlPr>
                  <w:rPr>
                    <w:rFonts w:ascii="Cambria Math" w:hAnsi="Cambria Math"/>
                    <w:color w:val="000000" w:themeColor="text1"/>
                  </w:rPr>
                </m:ctrlPr>
              </m:sSubPr>
              <m:e>
                <m:r>
                  <w:rPr>
                    <w:rFonts w:ascii="Cambria Math" w:hAnsi="Cambria Math"/>
                    <w:color w:val="000000" w:themeColor="text1"/>
                  </w:rPr>
                  <m:t>CO</m:t>
                </m:r>
              </m:e>
              <m:sub>
                <m:r>
                  <w:rPr>
                    <w:rFonts w:ascii="Cambria Math" w:hAnsi="Cambria Math"/>
                    <w:color w:val="000000" w:themeColor="text1"/>
                  </w:rPr>
                  <m:t>t</m:t>
                </m:r>
              </m:sub>
            </m:sSub>
            <m:r>
              <m:rPr>
                <m:sty m:val="p"/>
              </m:rPr>
              <w:rPr>
                <w:rFonts w:ascii="Cambria Math" w:hAnsi="Cambria Math"/>
                <w:color w:val="000000" w:themeColor="text1"/>
              </w:rPr>
              <m:t>(</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e>
        </m:nary>
      </m:oMath>
      <w:r w:rsidR="00A767A3" w:rsidRPr="00731972">
        <w:rPr>
          <w:noProof/>
          <w:color w:val="000000" w:themeColor="text1"/>
        </w:rPr>
        <w:t>,                         (7)</w:t>
      </w:r>
    </w:p>
    <w:p w14:paraId="2808DF1F" w14:textId="7C566028" w:rsidR="00A767A3" w:rsidRPr="00731972" w:rsidRDefault="00000000" w:rsidP="000110B4">
      <w:pPr>
        <w:pBdr>
          <w:top w:val="nil"/>
          <w:left w:val="nil"/>
          <w:bottom w:val="nil"/>
          <w:right w:val="nil"/>
          <w:between w:val="nil"/>
        </w:pBdr>
        <w:contextualSpacing/>
        <w:jc w:val="righ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CO</m:t>
            </m:r>
          </m:e>
          <m:sub>
            <m:r>
              <w:rPr>
                <w:rFonts w:ascii="Cambria Math" w:hAnsi="Cambria Math"/>
                <w:color w:val="000000" w:themeColor="text1"/>
              </w:rPr>
              <m:t>t</m:t>
            </m:r>
          </m:sub>
        </m:sSub>
        <m:r>
          <m:rPr>
            <m:sty m:val="p"/>
          </m:rPr>
          <w:rPr>
            <w:rFonts w:ascii="Cambria Math" w:hAnsi="Cambria Math"/>
            <w:color w:val="000000" w:themeColor="text1"/>
          </w:rPr>
          <m:t>(</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d>
          <m:dPr>
            <m:begChr m:val="{"/>
            <m:endChr m:val=""/>
            <m:ctrlPr>
              <w:rPr>
                <w:rFonts w:ascii="Cambria Math" w:hAnsi="Cambria Math"/>
                <w:color w:val="000000" w:themeColor="text1"/>
              </w:rPr>
            </m:ctrlPr>
          </m:dPr>
          <m:e>
            <m:eqArr>
              <m:eqArrPr>
                <m:ctrlPr>
                  <w:rPr>
                    <w:rFonts w:ascii="Cambria Math" w:hAnsi="Cambria Math"/>
                    <w:color w:val="000000" w:themeColor="text1"/>
                  </w:rPr>
                </m:ctrlPr>
              </m:eqArrPr>
              <m:e>
                <m:r>
                  <m:rPr>
                    <m:sty m:val="p"/>
                  </m:rPr>
                  <w:rPr>
                    <w:rFonts w:ascii="Cambria Math" w:hAnsi="Cambria Math"/>
                    <w:color w:val="000000" w:themeColor="text1"/>
                  </w:rPr>
                  <m:t xml:space="preserve">1,   </m:t>
                </m:r>
                <m:r>
                  <w:rPr>
                    <w:rFonts w:ascii="Cambria Math" w:hAnsi="Cambria Math"/>
                    <w:color w:val="000000" w:themeColor="text1"/>
                  </w:rPr>
                  <m:t>if</m:t>
                </m:r>
                <m:r>
                  <m:rPr>
                    <m:sty m:val="p"/>
                  </m:rPr>
                  <w:rPr>
                    <w:rFonts w:ascii="Cambria Math" w:hAnsi="Cambria Math"/>
                    <w:color w:val="000000" w:themeColor="text1"/>
                  </w:rPr>
                  <m:t xml:space="preserve"> </m:t>
                </m:r>
                <m:sSub>
                  <m:sSubPr>
                    <m:ctrlPr>
                      <w:rPr>
                        <w:rFonts w:ascii="Cambria Math" w:hAnsi="Cambria Math"/>
                        <w:color w:val="000000" w:themeColor="text1"/>
                      </w:rPr>
                    </m:ctrlPr>
                  </m:sSubPr>
                  <m:e>
                    <m:r>
                      <m:rPr>
                        <m:sty m:val="p"/>
                      </m:rPr>
                      <w:rPr>
                        <w:rFonts w:ascii="Cambria Math" w:hAnsi="Cambria Math"/>
                        <w:color w:val="000000" w:themeColor="text1"/>
                      </w:rPr>
                      <m:t>rNDFI</m:t>
                    </m:r>
                  </m:e>
                  <m:sub>
                    <m:r>
                      <w:rPr>
                        <w:rFonts w:ascii="Cambria Math" w:hAnsi="Cambria Math"/>
                        <w:color w:val="000000" w:themeColor="text1"/>
                      </w:rPr>
                      <m:t>t</m:t>
                    </m:r>
                  </m:sub>
                </m:sSub>
                <m:r>
                  <m:rPr>
                    <m:sty m:val="p"/>
                  </m:rPr>
                  <w:rPr>
                    <w:rFonts w:ascii="Cambria Math" w:hAnsi="Cambria Math"/>
                    <w:color w:val="000000" w:themeColor="text1"/>
                  </w:rPr>
                  <m:t>(</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r>
                  <w:rPr>
                    <w:rFonts w:ascii="Cambria Math" w:hAnsi="Cambria Math"/>
                    <w:color w:val="000000" w:themeColor="text1"/>
                  </w:rPr>
                  <m:t>φ/2</m:t>
                </m:r>
              </m:e>
              <m:e>
                <m:r>
                  <m:rPr>
                    <m:sty m:val="p"/>
                  </m:rPr>
                  <w:rPr>
                    <w:rFonts w:ascii="Cambria Math" w:hAnsi="Cambria Math"/>
                    <w:color w:val="000000" w:themeColor="text1"/>
                  </w:rPr>
                  <m:t>0,                         otherwise</m:t>
                </m:r>
              </m:e>
            </m:eqArr>
          </m:e>
        </m:d>
      </m:oMath>
      <w:r w:rsidR="00A767A3" w:rsidRPr="00731972">
        <w:rPr>
          <w:noProof/>
          <w:color w:val="000000" w:themeColor="text1"/>
        </w:rPr>
        <w:t>,                 (8)</w:t>
      </w:r>
    </w:p>
    <w:p w14:paraId="77647403" w14:textId="32DCF465" w:rsidR="00A767A3" w:rsidRPr="00731972" w:rsidRDefault="00A767A3" w:rsidP="000110B4">
      <w:pPr>
        <w:jc w:val="both"/>
        <w:rPr>
          <w:color w:val="000000" w:themeColor="text1"/>
        </w:rPr>
      </w:pPr>
      <w:r w:rsidRPr="00731972">
        <w:rPr>
          <w:color w:val="000000" w:themeColor="text1"/>
          <w:szCs w:val="21"/>
        </w:rPr>
        <w:t xml:space="preserve">where </w:t>
      </w:r>
      <m:oMath>
        <m:sSub>
          <m:sSubPr>
            <m:ctrlPr>
              <w:rPr>
                <w:rFonts w:ascii="Cambria Math" w:hAnsi="Cambria Math"/>
                <w:i/>
                <w:noProof/>
                <w:color w:val="000000" w:themeColor="text1"/>
              </w:rPr>
            </m:ctrlPr>
          </m:sSubPr>
          <m:e>
            <m:r>
              <w:rPr>
                <w:rFonts w:ascii="Cambria Math" w:hAnsi="Cambria Math"/>
                <w:noProof/>
                <w:color w:val="000000" w:themeColor="text1"/>
              </w:rPr>
              <m:t>CO</m:t>
            </m:r>
          </m:e>
          <m:sub>
            <m:r>
              <w:rPr>
                <w:rFonts w:ascii="Cambria Math" w:hAnsi="Cambria Math"/>
                <w:noProof/>
                <w:color w:val="000000" w:themeColor="text1"/>
              </w:rPr>
              <m:t>t</m:t>
            </m:r>
          </m:sub>
        </m:sSub>
        <m:r>
          <w:rPr>
            <w:rFonts w:ascii="Cambria Math" w:hAnsi="Cambria Math"/>
            <w:noProof/>
            <w:color w:val="000000" w:themeColor="text1"/>
          </w:rPr>
          <m:t>(i,y)</m:t>
        </m:r>
      </m:oMath>
      <w:r w:rsidRPr="00731972">
        <w:rPr>
          <w:color w:val="000000" w:themeColor="text1"/>
        </w:rPr>
        <w:t xml:space="preserve"> is the binary canopy opening for pixel </w:t>
      </w:r>
      <w:r w:rsidRPr="00731972">
        <w:rPr>
          <w:i/>
          <w:iCs/>
          <w:color w:val="000000" w:themeColor="text1"/>
        </w:rPr>
        <w:t>i</w:t>
      </w:r>
      <w:r w:rsidRPr="00731972">
        <w:rPr>
          <w:color w:val="000000" w:themeColor="text1"/>
        </w:rPr>
        <w:t xml:space="preserve"> at time </w:t>
      </w:r>
      <w:r w:rsidRPr="00731972">
        <w:rPr>
          <w:i/>
          <w:iCs/>
          <w:color w:val="000000" w:themeColor="text1"/>
        </w:rPr>
        <w:t>t</w:t>
      </w:r>
      <w:r w:rsidRPr="00731972">
        <w:rPr>
          <w:color w:val="000000" w:themeColor="text1"/>
        </w:rPr>
        <w:t xml:space="preserve"> in year </w:t>
      </w:r>
      <w:r w:rsidRPr="00731972">
        <w:rPr>
          <w:i/>
          <w:iCs/>
          <w:color w:val="000000" w:themeColor="text1"/>
        </w:rPr>
        <w:t>y</w:t>
      </w:r>
      <w:r w:rsidRPr="00731972">
        <w:rPr>
          <w:color w:val="000000" w:themeColor="text1"/>
        </w:rPr>
        <w:t xml:space="preserve">. As listed in equation (8), </w:t>
      </w:r>
      <m:oMath>
        <m:sSub>
          <m:sSubPr>
            <m:ctrlPr>
              <w:rPr>
                <w:rFonts w:ascii="Cambria Math" w:hAnsi="Cambria Math"/>
                <w:i/>
                <w:noProof/>
                <w:color w:val="000000" w:themeColor="text1"/>
              </w:rPr>
            </m:ctrlPr>
          </m:sSubPr>
          <m:e>
            <m:r>
              <w:rPr>
                <w:rFonts w:ascii="Cambria Math" w:hAnsi="Cambria Math"/>
                <w:noProof/>
                <w:color w:val="000000" w:themeColor="text1"/>
              </w:rPr>
              <m:t>CO</m:t>
            </m:r>
          </m:e>
          <m:sub>
            <m:r>
              <w:rPr>
                <w:rFonts w:ascii="Cambria Math" w:hAnsi="Cambria Math"/>
                <w:noProof/>
                <w:color w:val="000000" w:themeColor="text1"/>
              </w:rPr>
              <m:t>t</m:t>
            </m:r>
          </m:sub>
        </m:sSub>
        <m:r>
          <w:rPr>
            <w:rFonts w:ascii="Cambria Math" w:hAnsi="Cambria Math"/>
            <w:noProof/>
            <w:color w:val="000000" w:themeColor="text1"/>
          </w:rPr>
          <m:t>(i,y)</m:t>
        </m:r>
      </m:oMath>
      <w:r w:rsidRPr="00731972">
        <w:rPr>
          <w:color w:val="000000" w:themeColor="text1"/>
        </w:rPr>
        <w:t xml:space="preserve"> is set to 1 if its </w:t>
      </w:r>
      <m:oMath>
        <m:sSub>
          <m:sSubPr>
            <m:ctrlPr>
              <w:rPr>
                <w:rFonts w:ascii="Cambria Math" w:hAnsi="Cambria Math"/>
                <w:i/>
                <w:noProof/>
                <w:color w:val="000000" w:themeColor="text1"/>
              </w:rPr>
            </m:ctrlPr>
          </m:sSubPr>
          <m:e>
            <m:r>
              <m:rPr>
                <m:sty m:val="p"/>
              </m:rPr>
              <w:rPr>
                <w:rFonts w:ascii="Cambria Math" w:hAnsi="Cambria Math"/>
                <w:noProof/>
                <w:color w:val="000000" w:themeColor="text1"/>
              </w:rPr>
              <m:t>rNDFI</m:t>
            </m:r>
          </m:e>
          <m:sub>
            <m:r>
              <w:rPr>
                <w:rFonts w:ascii="Cambria Math" w:hAnsi="Cambria Math"/>
                <w:noProof/>
                <w:color w:val="000000" w:themeColor="text1"/>
              </w:rPr>
              <m:t>t</m:t>
            </m:r>
          </m:sub>
        </m:sSub>
        <m:r>
          <w:rPr>
            <w:rFonts w:ascii="Cambria Math" w:hAnsi="Cambria Math"/>
            <w:noProof/>
            <w:color w:val="000000" w:themeColor="text1"/>
          </w:rPr>
          <m:t>(i,y)</m:t>
        </m:r>
      </m:oMath>
      <w:r w:rsidRPr="00731972">
        <w:rPr>
          <w:color w:val="000000" w:themeColor="text1"/>
        </w:rPr>
        <w:t xml:space="preserve"> </w:t>
      </w:r>
      <w:r w:rsidR="00B81AD2" w:rsidRPr="00731972">
        <w:rPr>
          <w:rFonts w:hint="eastAsia"/>
          <w:color w:val="000000" w:themeColor="text1"/>
          <w:lang w:eastAsia="zh-CN"/>
        </w:rPr>
        <w:t xml:space="preserve">value </w:t>
      </w:r>
      <w:r w:rsidRPr="00731972">
        <w:rPr>
          <w:color w:val="000000" w:themeColor="text1"/>
        </w:rPr>
        <w:t xml:space="preserve">is no less than </w:t>
      </w:r>
      <m:oMath>
        <m:r>
          <w:rPr>
            <w:rFonts w:ascii="Cambria Math" w:hAnsi="Cambria Math"/>
            <w:noProof/>
            <w:color w:val="000000" w:themeColor="text1"/>
          </w:rPr>
          <m:t>φ/2</m:t>
        </m:r>
      </m:oMath>
      <w:r w:rsidRPr="00731972">
        <w:rPr>
          <w:color w:val="000000" w:themeColor="text1"/>
        </w:rPr>
        <w:t xml:space="preserve">, otherwise </w:t>
      </w:r>
      <w:r w:rsidR="00B81AD2" w:rsidRPr="00731972">
        <w:rPr>
          <w:rFonts w:hint="eastAsia"/>
          <w:color w:val="000000" w:themeColor="text1"/>
          <w:lang w:eastAsia="zh-CN"/>
        </w:rPr>
        <w:t>it will be</w:t>
      </w:r>
      <w:r w:rsidRPr="00731972">
        <w:rPr>
          <w:color w:val="000000" w:themeColor="text1"/>
        </w:rPr>
        <w:t xml:space="preserve"> set to 0. </w:t>
      </w:r>
      <m:oMath>
        <m:r>
          <w:rPr>
            <w:rFonts w:ascii="Cambria Math" w:hAnsi="Cambria Math"/>
            <w:noProof/>
            <w:color w:val="000000" w:themeColor="text1"/>
          </w:rPr>
          <m:t>φ</m:t>
        </m:r>
      </m:oMath>
      <w:r w:rsidRPr="00731972">
        <w:rPr>
          <w:color w:val="000000" w:themeColor="text1"/>
        </w:rPr>
        <w:t xml:space="preserve"> serves as a threshold value (i.e., 0.2) for segmenting binary canopy openings from annual maximal rNDFI images. As </w:t>
      </w:r>
      <m:oMath>
        <m:sSub>
          <m:sSubPr>
            <m:ctrlPr>
              <w:rPr>
                <w:rFonts w:ascii="Cambria Math" w:hAnsi="Cambria Math"/>
                <w:i/>
                <w:noProof/>
                <w:color w:val="000000" w:themeColor="text1"/>
              </w:rPr>
            </m:ctrlPr>
          </m:sSubPr>
          <m:e>
            <m:r>
              <m:rPr>
                <m:sty m:val="p"/>
              </m:rPr>
              <w:rPr>
                <w:rFonts w:ascii="Cambria Math" w:hAnsi="Cambria Math"/>
                <w:noProof/>
                <w:color w:val="000000" w:themeColor="text1"/>
              </w:rPr>
              <m:t>rNDFI</m:t>
            </m:r>
          </m:e>
          <m:sub>
            <m:r>
              <w:rPr>
                <w:rFonts w:ascii="Cambria Math" w:hAnsi="Cambria Math"/>
                <w:noProof/>
                <w:color w:val="000000" w:themeColor="text1"/>
              </w:rPr>
              <m:t>t</m:t>
            </m:r>
          </m:sub>
        </m:sSub>
        <m:r>
          <w:rPr>
            <w:rFonts w:ascii="Cambria Math" w:hAnsi="Cambria Math"/>
            <w:noProof/>
            <w:color w:val="000000" w:themeColor="text1"/>
          </w:rPr>
          <m:t>(i,y)</m:t>
        </m:r>
      </m:oMath>
      <w:r w:rsidRPr="00731972">
        <w:rPr>
          <w:color w:val="000000" w:themeColor="text1"/>
        </w:rPr>
        <w:t xml:space="preserve"> represents the time-series elements of the annual maximal rNDFI image </w:t>
      </w:r>
      <m:oMath>
        <m:sSub>
          <m:sSubPr>
            <m:ctrlPr>
              <w:rPr>
                <w:rFonts w:ascii="Cambria Math" w:hAnsi="Cambria Math"/>
                <w:color w:val="000000" w:themeColor="text1"/>
              </w:rPr>
            </m:ctrlPr>
          </m:sSubPr>
          <m:e>
            <m:r>
              <m:rPr>
                <m:sty m:val="p"/>
              </m:rPr>
              <w:rPr>
                <w:rFonts w:ascii="Cambria Math" w:hAnsi="Cambria Math"/>
                <w:color w:val="000000" w:themeColor="text1"/>
              </w:rPr>
              <m:t>rNDFI</m:t>
            </m:r>
          </m:e>
          <m:sub>
            <m:r>
              <w:rPr>
                <w:rFonts w:ascii="Cambria Math" w:hAnsi="Cambria Math"/>
                <w:color w:val="000000" w:themeColor="text1"/>
              </w:rPr>
              <m:t>i</m:t>
            </m:r>
          </m:sub>
        </m:sSub>
        <m:r>
          <m:rPr>
            <m:sty m:val="p"/>
          </m:rPr>
          <w:rPr>
            <w:rFonts w:ascii="Cambria Math" w:hAnsi="Cambria Math"/>
            <w:color w:val="000000" w:themeColor="text1"/>
          </w:rPr>
          <m:t xml:space="preserve">(max, </m:t>
        </m:r>
        <m:r>
          <w:rPr>
            <w:rFonts w:ascii="Cambria Math" w:hAnsi="Cambria Math"/>
            <w:noProof/>
            <w:color w:val="000000" w:themeColor="text1"/>
          </w:rPr>
          <m:t>y</m:t>
        </m:r>
        <m:r>
          <m:rPr>
            <m:sty m:val="p"/>
          </m:rPr>
          <w:rPr>
            <w:rFonts w:ascii="Cambria Math" w:hAnsi="Cambria Math"/>
            <w:color w:val="000000" w:themeColor="text1"/>
          </w:rPr>
          <m:t>)</m:t>
        </m:r>
      </m:oMath>
      <w:r w:rsidRPr="00731972">
        <w:rPr>
          <w:color w:val="000000" w:themeColor="text1"/>
        </w:rPr>
        <w:t xml:space="preserve">, a relatively small value, such as </w:t>
      </w:r>
      <m:oMath>
        <m:r>
          <w:rPr>
            <w:rFonts w:ascii="Cambria Math" w:hAnsi="Cambria Math"/>
            <w:noProof/>
            <w:color w:val="000000" w:themeColor="text1"/>
          </w:rPr>
          <m:t>φ/2</m:t>
        </m:r>
      </m:oMath>
      <w:r w:rsidRPr="00731972">
        <w:rPr>
          <w:color w:val="000000" w:themeColor="text1"/>
        </w:rPr>
        <w:t xml:space="preserve"> (i.e., 0.1), is expected to track most of the canopy openings within a given year.</w:t>
      </w:r>
    </w:p>
    <w:p w14:paraId="4E330BA0" w14:textId="75D8B25E" w:rsidR="00F31901" w:rsidRPr="00731972" w:rsidRDefault="00A93696" w:rsidP="00A93696">
      <w:pPr>
        <w:pStyle w:val="2"/>
        <w:jc w:val="both"/>
        <w:rPr>
          <w:color w:val="000000" w:themeColor="text1"/>
        </w:rPr>
      </w:pPr>
      <w:r w:rsidRPr="00731972">
        <w:rPr>
          <w:color w:val="000000" w:themeColor="text1"/>
        </w:rPr>
        <w:t>Forest disturbances and post-disturbance recovery mapping</w:t>
      </w:r>
    </w:p>
    <w:p w14:paraId="2FFB052E" w14:textId="474E9957" w:rsidR="00C573C7" w:rsidRPr="00731972" w:rsidRDefault="00C573C7" w:rsidP="00C573C7">
      <w:pPr>
        <w:ind w:firstLineChars="200" w:firstLine="400"/>
        <w:jc w:val="both"/>
        <w:rPr>
          <w:color w:val="000000" w:themeColor="text1"/>
        </w:rPr>
      </w:pPr>
      <w:bookmarkStart w:id="14" w:name="_Hlk520813134"/>
      <w:r w:rsidRPr="00731972">
        <w:rPr>
          <w:color w:val="000000" w:themeColor="text1"/>
        </w:rPr>
        <w:t xml:space="preserve">Based on the above NDFI and spatio-temporal filtered annual maximal rNDFI images, as shown in the steps 1-3 of Fig. 3, the proposed method aims to characterize tropical forest disturbances and post-disturbance recovery by producing and analyzing four thematic maps: (I) initial evergreen forest cover map, (II) </w:t>
      </w:r>
      <w:r w:rsidR="00DC7CBD" w:rsidRPr="00731972">
        <w:rPr>
          <w:rFonts w:hint="eastAsia"/>
          <w:color w:val="000000" w:themeColor="text1"/>
          <w:lang w:eastAsia="zh-CN"/>
        </w:rPr>
        <w:t>first</w:t>
      </w:r>
      <w:r w:rsidRPr="00731972">
        <w:rPr>
          <w:color w:val="000000" w:themeColor="text1"/>
        </w:rPr>
        <w:t xml:space="preserve"> forest disturbance year map, (III) inter-annual forest disturbance frequency map and (IV) </w:t>
      </w:r>
      <w:bookmarkStart w:id="15" w:name="_Hlk170395237"/>
      <w:r w:rsidRPr="00731972">
        <w:rPr>
          <w:color w:val="000000" w:themeColor="text1"/>
        </w:rPr>
        <w:t>post-disturbance forest recovery map</w:t>
      </w:r>
      <w:bookmarkEnd w:id="15"/>
      <w:r w:rsidRPr="00731972">
        <w:rPr>
          <w:color w:val="000000" w:themeColor="text1"/>
        </w:rPr>
        <w:t>.</w:t>
      </w:r>
    </w:p>
    <w:p w14:paraId="6985DA0A" w14:textId="49676C58" w:rsidR="004A3D64" w:rsidRPr="00731972" w:rsidRDefault="00C573C7" w:rsidP="00CF2151">
      <w:pPr>
        <w:pStyle w:val="af3"/>
        <w:numPr>
          <w:ilvl w:val="0"/>
          <w:numId w:val="48"/>
        </w:numPr>
        <w:pBdr>
          <w:top w:val="nil"/>
          <w:left w:val="nil"/>
          <w:bottom w:val="nil"/>
          <w:right w:val="nil"/>
          <w:between w:val="nil"/>
        </w:pBdr>
        <w:spacing w:before="100" w:after="40"/>
        <w:ind w:left="0" w:firstLineChars="0" w:firstLine="0"/>
        <w:rPr>
          <w:rFonts w:ascii="Times New Roman" w:hAnsi="Times New Roman" w:cs="Times New Roman"/>
          <w:color w:val="000000" w:themeColor="text1"/>
          <w:szCs w:val="21"/>
        </w:rPr>
      </w:pPr>
      <w:r w:rsidRPr="00731972">
        <w:rPr>
          <w:rFonts w:ascii="Times New Roman" w:hAnsi="Times New Roman" w:cs="Times New Roman"/>
          <w:color w:val="000000" w:themeColor="text1"/>
          <w:szCs w:val="21"/>
        </w:rPr>
        <w:t>Initial evergreen forest cover (EFC) mapping</w:t>
      </w:r>
    </w:p>
    <w:p w14:paraId="4C0293E5" w14:textId="7C04FE72" w:rsidR="00C573C7" w:rsidRPr="00731972" w:rsidRDefault="00C573C7" w:rsidP="004A3D64">
      <w:pPr>
        <w:pBdr>
          <w:top w:val="nil"/>
          <w:left w:val="nil"/>
          <w:bottom w:val="nil"/>
          <w:right w:val="nil"/>
          <w:between w:val="nil"/>
        </w:pBdr>
        <w:ind w:firstLineChars="200" w:firstLine="400"/>
        <w:jc w:val="both"/>
        <w:rPr>
          <w:color w:val="000000" w:themeColor="text1"/>
          <w:lang w:eastAsia="zh-CN"/>
        </w:rPr>
      </w:pPr>
      <w:r w:rsidRPr="00731972">
        <w:rPr>
          <w:color w:val="000000" w:themeColor="text1"/>
        </w:rPr>
        <w:t>The baseline for characterizing tropical forest disturbances and post-disturbance recovery from the beginning to the end of observation is the EFC map at the beginning year.</w:t>
      </w:r>
      <w:r w:rsidR="00911699" w:rsidRPr="00731972">
        <w:rPr>
          <w:rFonts w:hint="eastAsia"/>
          <w:color w:val="000000" w:themeColor="text1"/>
          <w:lang w:eastAsia="zh-CN"/>
        </w:rPr>
        <w:t xml:space="preserve"> N</w:t>
      </w:r>
      <w:r w:rsidRPr="00731972">
        <w:rPr>
          <w:color w:val="000000" w:themeColor="text1"/>
        </w:rPr>
        <w:t>umerous NDFI and rNDFI images can be generated using all available cloud-masked Landsat-4/5 images at the beginning year. Due to the limited availability of Landsat-5 images from 1984 to 1990 (see Fig. 2), Landsat-4/5 images from 1984 to 1985 were utilized to generate the wall-to-wall EFC map for 1985 in the Brazil Mato Grosso, while Landsat-4/5 images from 1984 to 1990 were used to estimate wall-to-wall EFC maps for 1990 in DRC Kasaï and Indonesia Kalimantan Tengah, respectively. Specifically, mapping EFC at the beginning year is based on the integration of yearly median NDFI and spatio-temporally filtered annual maximal rNDFI, expressed as</w:t>
      </w:r>
      <w:r w:rsidR="000A3A4B" w:rsidRPr="00731972">
        <w:rPr>
          <w:rFonts w:hint="eastAsia"/>
          <w:color w:val="000000" w:themeColor="text1"/>
          <w:lang w:eastAsia="zh-CN"/>
        </w:rPr>
        <w:t>:</w:t>
      </w:r>
    </w:p>
    <w:p w14:paraId="19F09E65" w14:textId="2EFBBB69" w:rsidR="00C573C7" w:rsidRPr="00731972" w:rsidRDefault="00E36664" w:rsidP="00C573C7">
      <w:pPr>
        <w:pStyle w:val="af3"/>
        <w:pBdr>
          <w:top w:val="nil"/>
          <w:left w:val="nil"/>
          <w:bottom w:val="nil"/>
          <w:right w:val="nil"/>
          <w:between w:val="nil"/>
        </w:pBdr>
        <w:ind w:firstLineChars="0" w:firstLine="0"/>
        <w:contextualSpacing/>
        <w:rPr>
          <w:rFonts w:ascii="Times New Roman" w:hAnsi="Times New Roman" w:cs="Times New Roman"/>
          <w:color w:val="000000" w:themeColor="text1"/>
          <w:sz w:val="20"/>
          <w:szCs w:val="20"/>
        </w:rPr>
      </w:pPr>
      <m:oMath>
        <m:r>
          <m:rPr>
            <m:sty m:val="p"/>
          </m:rPr>
          <w:rPr>
            <w:rFonts w:ascii="Cambria Math" w:hAnsi="Cambria Math" w:cs="Times New Roman"/>
            <w:color w:val="000000" w:themeColor="text1"/>
            <w:sz w:val="20"/>
            <w:szCs w:val="20"/>
          </w:rPr>
          <m:t>EFC(</m:t>
        </m:r>
        <m:r>
          <w:rPr>
            <w:rFonts w:ascii="Cambria Math" w:hAnsi="Cambria Math" w:cs="Times New Roman"/>
            <w:color w:val="000000" w:themeColor="text1"/>
            <w:sz w:val="20"/>
            <w:szCs w:val="20"/>
          </w:rPr>
          <m:t>i</m:t>
        </m:r>
        <m:r>
          <m:rPr>
            <m:sty m:val="p"/>
          </m:rPr>
          <w:rPr>
            <w:rFonts w:ascii="Cambria Math" w:hAnsi="Cambria Math" w:cs="Times New Roman"/>
            <w:color w:val="000000" w:themeColor="text1"/>
            <w:sz w:val="20"/>
            <w:szCs w:val="20"/>
          </w:rPr>
          <m:t>,</m:t>
        </m:r>
        <m:r>
          <w:rPr>
            <w:rFonts w:ascii="Cambria Math" w:hAnsi="Cambria Math" w:cs="Times New Roman"/>
            <w:color w:val="000000" w:themeColor="text1"/>
            <w:sz w:val="20"/>
            <w:szCs w:val="20"/>
          </w:rPr>
          <m:t>y</m:t>
        </m:r>
        <m:r>
          <m:rPr>
            <m:sty m:val="p"/>
          </m:rPr>
          <w:rPr>
            <w:rFonts w:ascii="Cambria Math" w:hAnsi="Cambria Math" w:cs="Times New Roman"/>
            <w:color w:val="000000" w:themeColor="text1"/>
            <w:sz w:val="20"/>
            <w:szCs w:val="20"/>
          </w:rPr>
          <m:t>)=</m:t>
        </m:r>
        <m:d>
          <m:dPr>
            <m:begChr m:val="{"/>
            <m:endChr m:val=""/>
            <m:ctrlPr>
              <w:rPr>
                <w:rFonts w:ascii="Cambria Math" w:hAnsi="Cambria Math" w:cs="Times New Roman"/>
                <w:color w:val="000000" w:themeColor="text1"/>
                <w:sz w:val="20"/>
                <w:szCs w:val="20"/>
              </w:rPr>
            </m:ctrlPr>
          </m:dPr>
          <m:e>
            <m:eqArr>
              <m:eqArrPr>
                <m:ctrlPr>
                  <w:rPr>
                    <w:rFonts w:ascii="Cambria Math" w:hAnsi="Cambria Math" w:cs="Times New Roman"/>
                    <w:color w:val="000000" w:themeColor="text1"/>
                    <w:sz w:val="20"/>
                    <w:szCs w:val="20"/>
                  </w:rPr>
                </m:ctrlPr>
              </m:eqArrPr>
              <m:e>
                <m:r>
                  <m:rPr>
                    <m:sty m:val="p"/>
                  </m:rPr>
                  <w:rPr>
                    <w:rFonts w:ascii="Cambria Math" w:hAnsi="Cambria Math" w:cs="Times New Roman"/>
                    <w:color w:val="000000" w:themeColor="text1"/>
                    <w:sz w:val="20"/>
                    <w:szCs w:val="20"/>
                  </w:rPr>
                  <m:t xml:space="preserve">1,   </m:t>
                </m:r>
                <m:r>
                  <w:rPr>
                    <w:rFonts w:ascii="Cambria Math" w:hAnsi="Cambria Math" w:cs="Times New Roman"/>
                    <w:color w:val="000000" w:themeColor="text1"/>
                    <w:sz w:val="20"/>
                    <w:szCs w:val="20"/>
                  </w:rPr>
                  <m:t>if</m:t>
                </m:r>
                <m:r>
                  <m:rPr>
                    <m:sty m:val="p"/>
                  </m:rPr>
                  <w:rPr>
                    <w:rFonts w:ascii="Cambria Math" w:hAnsi="Cambria Math" w:cs="Times New Roman"/>
                    <w:color w:val="000000" w:themeColor="text1"/>
                    <w:sz w:val="20"/>
                    <w:szCs w:val="20"/>
                  </w:rPr>
                  <m:t xml:space="preserve"> </m:t>
                </m:r>
                <m:sSub>
                  <m:sSubPr>
                    <m:ctrlPr>
                      <w:rPr>
                        <w:rFonts w:ascii="Cambria Math" w:hAnsi="Cambria Math" w:cs="Times New Roman"/>
                        <w:color w:val="000000" w:themeColor="text1"/>
                        <w:sz w:val="20"/>
                        <w:szCs w:val="20"/>
                      </w:rPr>
                    </m:ctrlPr>
                  </m:sSubPr>
                  <m:e>
                    <m:r>
                      <m:rPr>
                        <m:sty m:val="p"/>
                      </m:rPr>
                      <w:rPr>
                        <w:rFonts w:ascii="Cambria Math" w:hAnsi="Cambria Math" w:cs="Times New Roman"/>
                        <w:color w:val="000000" w:themeColor="text1"/>
                        <w:sz w:val="20"/>
                        <w:szCs w:val="20"/>
                      </w:rPr>
                      <m:t>NDFI</m:t>
                    </m:r>
                  </m:e>
                  <m:sub>
                    <m:r>
                      <w:rPr>
                        <w:rFonts w:ascii="Cambria Math" w:hAnsi="Cambria Math" w:cs="Times New Roman"/>
                        <w:color w:val="000000" w:themeColor="text1"/>
                        <w:sz w:val="20"/>
                        <w:szCs w:val="20"/>
                      </w:rPr>
                      <m:t>median</m:t>
                    </m:r>
                  </m:sub>
                </m:sSub>
                <m:r>
                  <m:rPr>
                    <m:sty m:val="p"/>
                  </m:rPr>
                  <w:rPr>
                    <w:rFonts w:ascii="Cambria Math" w:hAnsi="Cambria Math" w:cs="Times New Roman"/>
                    <w:color w:val="000000" w:themeColor="text1"/>
                    <w:sz w:val="20"/>
                    <w:szCs w:val="20"/>
                  </w:rPr>
                  <m:t>(</m:t>
                </m:r>
                <m:r>
                  <w:rPr>
                    <w:rFonts w:ascii="Cambria Math" w:hAnsi="Cambria Math" w:cs="Times New Roman"/>
                    <w:color w:val="000000" w:themeColor="text1"/>
                    <w:sz w:val="20"/>
                    <w:szCs w:val="20"/>
                  </w:rPr>
                  <m:t>i</m:t>
                </m:r>
                <m:r>
                  <m:rPr>
                    <m:sty m:val="p"/>
                  </m:rPr>
                  <w:rPr>
                    <w:rFonts w:ascii="Cambria Math" w:hAnsi="Cambria Math" w:cs="Times New Roman"/>
                    <w:color w:val="000000" w:themeColor="text1"/>
                    <w:sz w:val="20"/>
                    <w:szCs w:val="20"/>
                  </w:rPr>
                  <m:t>,</m:t>
                </m:r>
                <m:r>
                  <w:rPr>
                    <w:rFonts w:ascii="Cambria Math" w:hAnsi="Cambria Math" w:cs="Times New Roman"/>
                    <w:color w:val="000000" w:themeColor="text1"/>
                    <w:sz w:val="20"/>
                    <w:szCs w:val="20"/>
                  </w:rPr>
                  <m:t>y</m:t>
                </m:r>
                <m:r>
                  <m:rPr>
                    <m:sty m:val="p"/>
                  </m:rPr>
                  <w:rPr>
                    <w:rFonts w:ascii="Cambria Math" w:hAnsi="Cambria Math" w:cs="Times New Roman"/>
                    <w:color w:val="000000" w:themeColor="text1"/>
                    <w:sz w:val="20"/>
                    <w:szCs w:val="20"/>
                  </w:rPr>
                  <m:t>)≥</m:t>
                </m:r>
                <m:r>
                  <w:rPr>
                    <w:rFonts w:ascii="Cambria Math" w:hAnsi="Cambria Math" w:cs="Times New Roman"/>
                    <w:color w:val="000000" w:themeColor="text1"/>
                    <w:sz w:val="20"/>
                    <w:szCs w:val="20"/>
                  </w:rPr>
                  <m:t>T</m:t>
                </m:r>
                <m:sSubSup>
                  <m:sSubSupPr>
                    <m:ctrlPr>
                      <w:rPr>
                        <w:rFonts w:ascii="Cambria Math" w:hAnsi="Cambria Math" w:cs="Times New Roman"/>
                        <w:color w:val="000000" w:themeColor="text1"/>
                        <w:sz w:val="20"/>
                        <w:szCs w:val="20"/>
                      </w:rPr>
                    </m:ctrlPr>
                  </m:sSubSupPr>
                  <m:e>
                    <m:r>
                      <m:rPr>
                        <m:nor/>
                      </m:rPr>
                      <w:rPr>
                        <w:rFonts w:ascii="Times New Roman" w:hAnsi="Times New Roman" w:cs="Times New Roman"/>
                        <w:color w:val="000000" w:themeColor="text1"/>
                        <w:sz w:val="20"/>
                        <w:szCs w:val="20"/>
                      </w:rPr>
                      <m:t xml:space="preserve"> &amp; rNDFI</m:t>
                    </m:r>
                  </m:e>
                  <m:sub>
                    <m:r>
                      <w:rPr>
                        <w:rFonts w:ascii="Cambria Math" w:hAnsi="Cambria Math" w:cs="Times New Roman"/>
                        <w:color w:val="000000" w:themeColor="text1"/>
                        <w:sz w:val="20"/>
                        <w:szCs w:val="20"/>
                      </w:rPr>
                      <m:t>i</m:t>
                    </m:r>
                  </m:sub>
                  <m:sup>
                    <m:r>
                      <w:rPr>
                        <w:rFonts w:ascii="Cambria Math" w:hAnsi="Cambria Math" w:cs="Times New Roman"/>
                        <w:color w:val="000000" w:themeColor="text1"/>
                        <w:sz w:val="20"/>
                        <w:szCs w:val="20"/>
                      </w:rPr>
                      <m:t>st</m:t>
                    </m:r>
                  </m:sup>
                </m:sSubSup>
                <m:r>
                  <m:rPr>
                    <m:nor/>
                  </m:rPr>
                  <w:rPr>
                    <w:rFonts w:ascii="Times New Roman" w:hAnsi="Times New Roman" w:cs="Times New Roman"/>
                    <w:color w:val="000000" w:themeColor="text1"/>
                    <w:sz w:val="20"/>
                    <w:szCs w:val="20"/>
                  </w:rPr>
                  <m:t>(max,y)≥φ</m:t>
                </m:r>
                <m:r>
                  <m:rPr>
                    <m:sty m:val="p"/>
                  </m:rPr>
                  <w:rPr>
                    <w:rFonts w:ascii="Cambria Math" w:hAnsi="Cambria Math" w:cs="Times New Roman"/>
                    <w:color w:val="000000" w:themeColor="text1"/>
                    <w:sz w:val="20"/>
                    <w:szCs w:val="20"/>
                  </w:rPr>
                  <m:t>&amp;&amp;&amp;&amp;&amp;&amp;</m:t>
                </m:r>
              </m:e>
              <m:e>
                <m:r>
                  <m:rPr>
                    <m:sty m:val="p"/>
                  </m:rPr>
                  <w:rPr>
                    <w:rFonts w:ascii="Cambria Math" w:hAnsi="Cambria Math" w:cs="Times New Roman"/>
                    <w:color w:val="000000" w:themeColor="text1"/>
                    <w:sz w:val="20"/>
                    <w:szCs w:val="20"/>
                  </w:rPr>
                  <m:t>0,                                                                       otherwise</m:t>
                </m:r>
              </m:e>
            </m:eqArr>
          </m:e>
        </m:d>
      </m:oMath>
      <w:r w:rsidR="00C573C7" w:rsidRPr="00731972">
        <w:rPr>
          <w:rFonts w:ascii="Times New Roman" w:hAnsi="Times New Roman" w:cs="Times New Roman"/>
          <w:noProof/>
          <w:color w:val="000000" w:themeColor="text1"/>
          <w:sz w:val="20"/>
          <w:szCs w:val="20"/>
        </w:rPr>
        <w:t xml:space="preserve">,  </w:t>
      </w:r>
      <w:r w:rsidR="002E0097" w:rsidRPr="00731972">
        <w:rPr>
          <w:rFonts w:ascii="Times New Roman" w:hAnsi="Times New Roman" w:cs="Times New Roman"/>
          <w:noProof/>
          <w:color w:val="000000" w:themeColor="text1"/>
          <w:sz w:val="20"/>
          <w:szCs w:val="20"/>
        </w:rPr>
        <w:t xml:space="preserve">        </w:t>
      </w:r>
      <w:r w:rsidR="00C573C7" w:rsidRPr="00731972">
        <w:rPr>
          <w:rFonts w:ascii="Times New Roman" w:hAnsi="Times New Roman" w:cs="Times New Roman"/>
          <w:noProof/>
          <w:color w:val="000000" w:themeColor="text1"/>
          <w:sz w:val="20"/>
          <w:szCs w:val="20"/>
        </w:rPr>
        <w:t xml:space="preserve"> (9)</w:t>
      </w:r>
    </w:p>
    <w:p w14:paraId="3EF9593D" w14:textId="4470A97F" w:rsidR="00C573C7" w:rsidRPr="00731972" w:rsidRDefault="00C573C7" w:rsidP="00163618">
      <w:pPr>
        <w:pBdr>
          <w:top w:val="nil"/>
          <w:left w:val="nil"/>
          <w:bottom w:val="nil"/>
          <w:right w:val="nil"/>
          <w:between w:val="nil"/>
        </w:pBdr>
        <w:jc w:val="both"/>
        <w:rPr>
          <w:color w:val="000000" w:themeColor="text1"/>
        </w:rPr>
      </w:pPr>
      <w:r w:rsidRPr="00731972">
        <w:rPr>
          <w:color w:val="000000" w:themeColor="text1"/>
        </w:rPr>
        <w:t xml:space="preserve">in which </w:t>
      </w:r>
      <m:oMath>
        <m:r>
          <m:rPr>
            <m:sty m:val="p"/>
          </m:rPr>
          <w:rPr>
            <w:rFonts w:ascii="Cambria Math" w:hAnsi="Cambria Math"/>
            <w:color w:val="000000" w:themeColor="text1"/>
          </w:rPr>
          <m:t>EFC(</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oMath>
      <w:r w:rsidRPr="00731972">
        <w:rPr>
          <w:color w:val="000000" w:themeColor="text1"/>
        </w:rPr>
        <w:t xml:space="preserve"> is the binary value of EFC for pixel </w:t>
      </w:r>
      <w:r w:rsidRPr="00731972">
        <w:rPr>
          <w:i/>
          <w:iCs/>
          <w:color w:val="000000" w:themeColor="text1"/>
        </w:rPr>
        <w:t>i</w:t>
      </w:r>
      <w:r w:rsidRPr="00731972">
        <w:rPr>
          <w:color w:val="000000" w:themeColor="text1"/>
        </w:rPr>
        <w:t xml:space="preserve"> in a given year y, and it is set to 1 if </w:t>
      </w:r>
      <m:oMath>
        <m:sSub>
          <m:sSubPr>
            <m:ctrlPr>
              <w:rPr>
                <w:rFonts w:ascii="Cambria Math" w:hAnsi="Cambria Math"/>
                <w:color w:val="000000" w:themeColor="text1"/>
              </w:rPr>
            </m:ctrlPr>
          </m:sSubPr>
          <m:e>
            <m:r>
              <m:rPr>
                <m:sty m:val="p"/>
              </m:rPr>
              <w:rPr>
                <w:rFonts w:ascii="Cambria Math" w:hAnsi="Cambria Math"/>
                <w:color w:val="000000" w:themeColor="text1"/>
              </w:rPr>
              <m:t>NDFI</m:t>
            </m:r>
          </m:e>
          <m:sub>
            <m:r>
              <w:rPr>
                <w:rFonts w:ascii="Cambria Math" w:hAnsi="Cambria Math"/>
                <w:color w:val="000000" w:themeColor="text1"/>
              </w:rPr>
              <m:t>median</m:t>
            </m:r>
          </m:sub>
        </m:sSub>
        <m:r>
          <m:rPr>
            <m:sty m:val="p"/>
          </m:rPr>
          <w:rPr>
            <w:rFonts w:ascii="Cambria Math" w:hAnsi="Cambria Math"/>
            <w:color w:val="000000" w:themeColor="text1"/>
          </w:rPr>
          <m:t>(</m:t>
        </m:r>
        <m:r>
          <w:rPr>
            <w:rFonts w:ascii="Cambria Math" w:hAnsi="Cambria Math"/>
            <w:color w:val="000000" w:themeColor="text1"/>
          </w:rPr>
          <m:t>i</m:t>
        </m:r>
        <m:r>
          <m:rPr>
            <m:sty m:val="p"/>
          </m:rPr>
          <w:rPr>
            <w:rFonts w:ascii="Cambria Math" w:hAnsi="Cambria Math"/>
            <w:color w:val="000000" w:themeColor="text1"/>
          </w:rPr>
          <m:t>,</m:t>
        </m:r>
        <m:r>
          <w:rPr>
            <w:rFonts w:ascii="Cambria Math" w:hAnsi="Cambria Math"/>
            <w:color w:val="000000" w:themeColor="text1"/>
          </w:rPr>
          <m:t>y</m:t>
        </m:r>
        <m:r>
          <m:rPr>
            <m:sty m:val="p"/>
          </m:rPr>
          <w:rPr>
            <w:rFonts w:ascii="Cambria Math" w:hAnsi="Cambria Math"/>
            <w:color w:val="000000" w:themeColor="text1"/>
          </w:rPr>
          <m:t>)</m:t>
        </m:r>
      </m:oMath>
      <w:r w:rsidRPr="00731972">
        <w:rPr>
          <w:color w:val="000000" w:themeColor="text1"/>
        </w:rPr>
        <w:t xml:space="preserve"> is no less than </w:t>
      </w:r>
      <w:r w:rsidRPr="00731972">
        <w:rPr>
          <w:i/>
          <w:iCs/>
          <w:color w:val="000000" w:themeColor="text1"/>
        </w:rPr>
        <w:t>T</w:t>
      </w:r>
      <w:r w:rsidR="00911699" w:rsidRPr="00731972">
        <w:rPr>
          <w:rFonts w:hint="eastAsia"/>
          <w:color w:val="000000" w:themeColor="text1"/>
          <w:lang w:eastAsia="zh-CN"/>
        </w:rPr>
        <w:t xml:space="preserve"> </w:t>
      </w:r>
      <w:r w:rsidRPr="00731972">
        <w:rPr>
          <w:color w:val="000000" w:themeColor="text1"/>
        </w:rPr>
        <w:t xml:space="preserve">and </w:t>
      </w:r>
      <m:oMath>
        <m:sSubSup>
          <m:sSubSupPr>
            <m:ctrlPr>
              <w:rPr>
                <w:rFonts w:ascii="Cambria Math" w:hAnsi="Cambria Math"/>
                <w:color w:val="000000" w:themeColor="text1"/>
              </w:rPr>
            </m:ctrlPr>
          </m:sSubSupPr>
          <m:e>
            <m:r>
              <m:rPr>
                <m:nor/>
              </m:rPr>
              <w:rPr>
                <w:color w:val="000000" w:themeColor="text1"/>
              </w:rPr>
              <m:t>rNDFI</m:t>
            </m:r>
          </m:e>
          <m:sub>
            <m:r>
              <w:rPr>
                <w:rFonts w:ascii="Cambria Math" w:hAnsi="Cambria Math"/>
                <w:color w:val="000000" w:themeColor="text1"/>
              </w:rPr>
              <m:t>i</m:t>
            </m:r>
          </m:sub>
          <m:sup>
            <m:r>
              <w:rPr>
                <w:rFonts w:ascii="Cambria Math" w:hAnsi="Cambria Math"/>
                <w:color w:val="000000" w:themeColor="text1"/>
              </w:rPr>
              <m:t>st</m:t>
            </m:r>
          </m:sup>
        </m:sSubSup>
        <m:r>
          <m:rPr>
            <m:nor/>
          </m:rPr>
          <w:rPr>
            <w:color w:val="000000" w:themeColor="text1"/>
          </w:rPr>
          <m:t>(max,y)</m:t>
        </m:r>
      </m:oMath>
      <w:r w:rsidRPr="00731972">
        <w:rPr>
          <w:color w:val="000000" w:themeColor="text1"/>
        </w:rPr>
        <w:t xml:space="preserve"> is no less than </w:t>
      </w:r>
      <m:oMath>
        <m:r>
          <m:rPr>
            <m:nor/>
          </m:rPr>
          <w:rPr>
            <w:color w:val="000000" w:themeColor="text1"/>
          </w:rPr>
          <m:t>φ</m:t>
        </m:r>
      </m:oMath>
      <w:r w:rsidRPr="00731972">
        <w:rPr>
          <w:color w:val="000000" w:themeColor="text1"/>
        </w:rPr>
        <w:t xml:space="preserve"> (i.e., 0.2, annual maximal canopy openings segmentation threshold); otherwise is set to 0.</w:t>
      </w:r>
    </w:p>
    <w:p w14:paraId="7EE15D1C" w14:textId="09BA3A08" w:rsidR="00C573C7" w:rsidRPr="00731972" w:rsidRDefault="00F432FD" w:rsidP="002E0097">
      <w:pPr>
        <w:pBdr>
          <w:top w:val="nil"/>
          <w:left w:val="nil"/>
          <w:bottom w:val="nil"/>
          <w:right w:val="nil"/>
          <w:between w:val="nil"/>
        </w:pBdr>
        <w:ind w:firstLineChars="200" w:firstLine="400"/>
        <w:jc w:val="both"/>
        <w:rPr>
          <w:color w:val="000000" w:themeColor="text1"/>
        </w:rPr>
      </w:pPr>
      <w:r w:rsidRPr="00731972">
        <w:rPr>
          <w:rFonts w:hint="eastAsia"/>
          <w:color w:val="000000" w:themeColor="text1"/>
          <w:lang w:eastAsia="zh-CN"/>
        </w:rPr>
        <w:t>T</w:t>
      </w:r>
      <w:r w:rsidR="00C573C7" w:rsidRPr="00731972">
        <w:rPr>
          <w:color w:val="000000" w:themeColor="text1"/>
        </w:rPr>
        <w:t>he key to map</w:t>
      </w:r>
      <w:r w:rsidR="00813E8D" w:rsidRPr="00731972">
        <w:rPr>
          <w:rFonts w:hint="eastAsia"/>
          <w:color w:val="000000" w:themeColor="text1"/>
          <w:lang w:eastAsia="zh-CN"/>
        </w:rPr>
        <w:t>ping</w:t>
      </w:r>
      <w:r w:rsidR="00C573C7" w:rsidRPr="00731972">
        <w:rPr>
          <w:color w:val="000000" w:themeColor="text1"/>
        </w:rPr>
        <w:t xml:space="preserve"> EFC is the determination of threshold </w:t>
      </w:r>
      <w:r w:rsidR="00C573C7" w:rsidRPr="00731972">
        <w:rPr>
          <w:i/>
          <w:iCs/>
          <w:color w:val="000000" w:themeColor="text1"/>
        </w:rPr>
        <w:t>T</w:t>
      </w:r>
      <w:r w:rsidR="00C573C7" w:rsidRPr="00731972">
        <w:rPr>
          <w:color w:val="000000" w:themeColor="text1"/>
        </w:rPr>
        <w:t xml:space="preserve">. By integrating the yearly median NDFI and CGLS-LC100 land cover maps, an automatic method was used here to estimate the threshold </w:t>
      </w:r>
      <w:r w:rsidR="00C573C7" w:rsidRPr="00731972">
        <w:rPr>
          <w:i/>
          <w:iCs/>
          <w:color w:val="000000" w:themeColor="text1"/>
        </w:rPr>
        <w:t>T</w:t>
      </w:r>
      <w:r w:rsidR="00C573C7" w:rsidRPr="00731972">
        <w:rPr>
          <w:color w:val="000000" w:themeColor="text1"/>
        </w:rPr>
        <w:t xml:space="preserve">. Firstly, an unchanged EFC map in 2019 was created by compiling a set of annual EFC maps </w:t>
      </w:r>
      <w:r w:rsidRPr="00731972">
        <w:rPr>
          <w:rFonts w:hint="eastAsia"/>
          <w:color w:val="000000" w:themeColor="text1"/>
          <w:lang w:eastAsia="zh-CN"/>
        </w:rPr>
        <w:t xml:space="preserve">extracted </w:t>
      </w:r>
      <w:r w:rsidR="00C573C7" w:rsidRPr="00731972">
        <w:rPr>
          <w:color w:val="000000" w:themeColor="text1"/>
        </w:rPr>
        <w:t xml:space="preserve">from the CGLS-LC100 land cover maps from 2015 to 2019. Secondly, 1000 stable samples of evergreen forests were selected randomly from the unchanged EFC map. Thirdly, the yearly median NDFI image was calculated from all available Landsat-7/8 images in 2019. Based on the yearly median NDFI image and randomly selected stable samples of evergreen forests in 2019, the threshold </w:t>
      </w:r>
      <w:r w:rsidR="00C573C7" w:rsidRPr="00731972">
        <w:rPr>
          <w:i/>
          <w:iCs/>
          <w:color w:val="000000" w:themeColor="text1"/>
        </w:rPr>
        <w:t>T</w:t>
      </w:r>
      <w:r w:rsidR="00C573C7" w:rsidRPr="00731972">
        <w:rPr>
          <w:color w:val="000000" w:themeColor="text1"/>
        </w:rPr>
        <w:t xml:space="preserve"> can be estimated as</w:t>
      </w:r>
      <w:r w:rsidR="000A3A4B" w:rsidRPr="00731972">
        <w:rPr>
          <w:rFonts w:hint="eastAsia"/>
          <w:color w:val="000000" w:themeColor="text1"/>
          <w:lang w:eastAsia="zh-CN"/>
        </w:rPr>
        <w:t>:</w:t>
      </w:r>
    </w:p>
    <w:p w14:paraId="26BE0737" w14:textId="45D9502E" w:rsidR="00C573C7" w:rsidRPr="00731972" w:rsidRDefault="00E36664" w:rsidP="002E0097">
      <w:pPr>
        <w:pBdr>
          <w:top w:val="nil"/>
          <w:left w:val="nil"/>
          <w:bottom w:val="nil"/>
          <w:right w:val="nil"/>
          <w:between w:val="nil"/>
        </w:pBdr>
        <w:contextualSpacing/>
        <w:jc w:val="both"/>
        <w:rPr>
          <w:color w:val="000000" w:themeColor="text1"/>
        </w:rPr>
      </w:pPr>
      <m:oMath>
        <m:r>
          <w:rPr>
            <w:rFonts w:ascii="Cambria Math" w:hAnsi="Cambria Math"/>
            <w:color w:val="000000" w:themeColor="text1"/>
          </w:rPr>
          <m:t>T=</m:t>
        </m:r>
        <m:r>
          <m:rPr>
            <m:sty m:val="p"/>
          </m:rPr>
          <w:rPr>
            <w:rFonts w:ascii="Cambria Math" w:hAnsi="Cambria Math"/>
            <w:color w:val="000000" w:themeColor="text1"/>
          </w:rPr>
          <m:t>NDFI</m:t>
        </m:r>
        <m:r>
          <w:rPr>
            <w:rFonts w:ascii="Cambria Math" w:hAnsi="Cambria Math"/>
            <w:color w:val="000000" w:themeColor="text1"/>
          </w:rPr>
          <m:t>(samples,mean)-1.96×</m:t>
        </m:r>
        <m:r>
          <m:rPr>
            <m:sty m:val="p"/>
          </m:rPr>
          <w:rPr>
            <w:rFonts w:ascii="Cambria Math" w:hAnsi="Cambria Math"/>
            <w:color w:val="000000" w:themeColor="text1"/>
          </w:rPr>
          <m:t>NDFI</m:t>
        </m:r>
        <m:r>
          <w:rPr>
            <w:rFonts w:ascii="Cambria Math" w:hAnsi="Cambria Math"/>
            <w:color w:val="000000" w:themeColor="text1"/>
          </w:rPr>
          <m:t>(samples,std)</m:t>
        </m:r>
      </m:oMath>
      <w:r w:rsidR="00C573C7" w:rsidRPr="00731972">
        <w:rPr>
          <w:color w:val="000000" w:themeColor="text1"/>
        </w:rPr>
        <w:t>, (10)</w:t>
      </w:r>
    </w:p>
    <w:p w14:paraId="63278F30" w14:textId="6F88B363" w:rsidR="00C573C7" w:rsidRPr="00731972" w:rsidRDefault="00C573C7" w:rsidP="00C24F98">
      <w:pPr>
        <w:pBdr>
          <w:top w:val="nil"/>
          <w:left w:val="nil"/>
          <w:bottom w:val="nil"/>
          <w:right w:val="nil"/>
          <w:between w:val="nil"/>
        </w:pBdr>
        <w:jc w:val="both"/>
        <w:rPr>
          <w:color w:val="000000" w:themeColor="text1"/>
        </w:rPr>
      </w:pPr>
      <w:r w:rsidRPr="00731972">
        <w:rPr>
          <w:color w:val="000000" w:themeColor="text1"/>
        </w:rPr>
        <w:t xml:space="preserve">where </w:t>
      </w:r>
      <m:oMath>
        <m:r>
          <m:rPr>
            <m:sty m:val="p"/>
          </m:rPr>
          <w:rPr>
            <w:rFonts w:ascii="Cambria Math" w:hAnsi="Cambria Math"/>
            <w:noProof/>
            <w:color w:val="000000" w:themeColor="text1"/>
          </w:rPr>
          <m:t>NDFI</m:t>
        </m:r>
        <m:r>
          <w:rPr>
            <w:rFonts w:ascii="Cambria Math" w:hAnsi="Cambria Math"/>
            <w:noProof/>
            <w:color w:val="000000" w:themeColor="text1"/>
          </w:rPr>
          <m:t>(samples,mean)</m:t>
        </m:r>
      </m:oMath>
      <w:r w:rsidRPr="00731972">
        <w:rPr>
          <w:color w:val="000000" w:themeColor="text1"/>
        </w:rPr>
        <w:t xml:space="preserve"> and </w:t>
      </w:r>
      <m:oMath>
        <m:r>
          <m:rPr>
            <m:sty m:val="p"/>
          </m:rPr>
          <w:rPr>
            <w:rFonts w:ascii="Cambria Math" w:hAnsi="Cambria Math"/>
            <w:noProof/>
            <w:color w:val="000000" w:themeColor="text1"/>
          </w:rPr>
          <m:t>NDFI</m:t>
        </m:r>
        <m:r>
          <w:rPr>
            <w:rFonts w:ascii="Cambria Math" w:hAnsi="Cambria Math"/>
            <w:noProof/>
            <w:color w:val="000000" w:themeColor="text1"/>
          </w:rPr>
          <m:t>(samples,std)</m:t>
        </m:r>
      </m:oMath>
      <w:r w:rsidRPr="00731972">
        <w:rPr>
          <w:color w:val="000000" w:themeColor="text1"/>
        </w:rPr>
        <w:t xml:space="preserve"> are the mean and standard error values</w:t>
      </w:r>
      <w:r w:rsidR="00F432FD" w:rsidRPr="00731972">
        <w:rPr>
          <w:rFonts w:hint="eastAsia"/>
          <w:color w:val="000000" w:themeColor="text1"/>
          <w:lang w:eastAsia="zh-CN"/>
        </w:rPr>
        <w:t>.</w:t>
      </w:r>
      <w:r w:rsidRPr="00731972">
        <w:rPr>
          <w:color w:val="000000" w:themeColor="text1"/>
        </w:rPr>
        <w:t xml:space="preserve"> </w:t>
      </w:r>
      <w:r w:rsidR="00F432FD" w:rsidRPr="00731972">
        <w:rPr>
          <w:rFonts w:hint="eastAsia"/>
          <w:color w:val="000000" w:themeColor="text1"/>
          <w:lang w:eastAsia="zh-CN"/>
        </w:rPr>
        <w:t>T</w:t>
      </w:r>
      <w:r w:rsidRPr="00731972">
        <w:rPr>
          <w:color w:val="000000" w:themeColor="text1"/>
        </w:rPr>
        <w:t>hey are calculated from the yearly median NDFI values of all stable evergreen forest samples. To reduce the negative influence of the spatial resolution gap between ESA land cover maps and Landsat NDFI images, a few selected stable evergreen forests samples with small yearly median NDFI values (i.e., ≤0) will be deleted.</w:t>
      </w:r>
    </w:p>
    <w:p w14:paraId="5CCA9FCD" w14:textId="54CFB0E0" w:rsidR="00653443" w:rsidRPr="00731972" w:rsidRDefault="00DC7CBD" w:rsidP="006167FA">
      <w:pPr>
        <w:pStyle w:val="af3"/>
        <w:numPr>
          <w:ilvl w:val="0"/>
          <w:numId w:val="48"/>
        </w:numPr>
        <w:pBdr>
          <w:top w:val="nil"/>
          <w:left w:val="nil"/>
          <w:bottom w:val="nil"/>
          <w:right w:val="nil"/>
          <w:between w:val="nil"/>
        </w:pBdr>
        <w:spacing w:before="100" w:after="40"/>
        <w:ind w:left="0" w:firstLineChars="0" w:firstLine="0"/>
        <w:rPr>
          <w:rFonts w:ascii="Times New Roman" w:hAnsi="Times New Roman" w:cs="Times New Roman"/>
          <w:color w:val="000000" w:themeColor="text1"/>
          <w:sz w:val="20"/>
          <w:szCs w:val="21"/>
        </w:rPr>
      </w:pPr>
      <w:r w:rsidRPr="00731972">
        <w:rPr>
          <w:rFonts w:ascii="Times New Roman" w:hAnsi="Times New Roman" w:cs="Times New Roman" w:hint="eastAsia"/>
          <w:color w:val="000000" w:themeColor="text1"/>
          <w:szCs w:val="21"/>
        </w:rPr>
        <w:t>First</w:t>
      </w:r>
      <w:r w:rsidR="00C573C7" w:rsidRPr="00731972">
        <w:rPr>
          <w:rFonts w:ascii="Times New Roman" w:hAnsi="Times New Roman" w:cs="Times New Roman"/>
          <w:color w:val="000000" w:themeColor="text1"/>
          <w:szCs w:val="21"/>
        </w:rPr>
        <w:t xml:space="preserve"> forest disturbance year (FDY) mapping</w:t>
      </w:r>
    </w:p>
    <w:p w14:paraId="7FAD05D7" w14:textId="72137552" w:rsidR="00C573C7" w:rsidRPr="00731972" w:rsidRDefault="00C573C7" w:rsidP="00653443">
      <w:pPr>
        <w:pBdr>
          <w:top w:val="nil"/>
          <w:left w:val="nil"/>
          <w:bottom w:val="nil"/>
          <w:right w:val="nil"/>
          <w:between w:val="nil"/>
        </w:pBdr>
        <w:ind w:firstLineChars="200" w:firstLine="400"/>
        <w:jc w:val="both"/>
        <w:rPr>
          <w:color w:val="000000" w:themeColor="text1"/>
        </w:rPr>
      </w:pPr>
      <w:r w:rsidRPr="00731972">
        <w:rPr>
          <w:color w:val="000000" w:themeColor="text1"/>
        </w:rPr>
        <w:t xml:space="preserve">Based on the EFC map at the beginning year, FDY is defined as the first canopy opening (i.e., forest loss) year of evergreen forest from the beginning to the end year of the observation period </w:t>
      </w:r>
      <w:r w:rsidRPr="00731972">
        <w:rPr>
          <w:i/>
          <w:iCs/>
          <w:color w:val="000000" w:themeColor="text1"/>
        </w:rPr>
        <w:t xml:space="preserve">P </w:t>
      </w:r>
      <w:r w:rsidRPr="00731972">
        <w:rPr>
          <w:color w:val="000000" w:themeColor="text1"/>
        </w:rPr>
        <w:t xml:space="preserve">(i.e., 2023 in this research). Assume that the forest disturbance year map is </w:t>
      </w:r>
      <m:oMath>
        <m:sSub>
          <m:sSubPr>
            <m:ctrlPr>
              <w:rPr>
                <w:rFonts w:ascii="Cambria Math" w:hAnsi="Cambria Math"/>
                <w:i/>
                <w:color w:val="000000" w:themeColor="text1"/>
              </w:rPr>
            </m:ctrlPr>
          </m:sSubPr>
          <m:e>
            <m:r>
              <m:rPr>
                <m:sty m:val="p"/>
              </m:rPr>
              <w:rPr>
                <w:rFonts w:ascii="Cambria Math" w:hAnsi="Cambria Math"/>
                <w:color w:val="000000" w:themeColor="text1"/>
              </w:rPr>
              <m:t>FDY</m:t>
            </m:r>
          </m:e>
          <m:sub>
            <m:r>
              <w:rPr>
                <w:rFonts w:ascii="Cambria Math" w:hAnsi="Cambria Math"/>
                <w:color w:val="000000" w:themeColor="text1"/>
              </w:rPr>
              <m:t>i</m:t>
            </m:r>
          </m:sub>
        </m:sSub>
      </m:oMath>
      <w:r w:rsidRPr="00731972">
        <w:rPr>
          <w:color w:val="000000" w:themeColor="text1"/>
        </w:rPr>
        <w:t xml:space="preserve">, and each pixel </w:t>
      </w:r>
      <w:r w:rsidRPr="00731972">
        <w:rPr>
          <w:i/>
          <w:iCs/>
          <w:color w:val="000000" w:themeColor="text1"/>
        </w:rPr>
        <w:t>i</w:t>
      </w:r>
      <w:r w:rsidRPr="00731972">
        <w:rPr>
          <w:color w:val="000000" w:themeColor="text1"/>
        </w:rPr>
        <w:t xml:space="preserve"> in </w:t>
      </w:r>
      <m:oMath>
        <m:sSub>
          <m:sSubPr>
            <m:ctrlPr>
              <w:rPr>
                <w:rFonts w:ascii="Cambria Math" w:hAnsi="Cambria Math"/>
                <w:i/>
                <w:color w:val="000000" w:themeColor="text1"/>
              </w:rPr>
            </m:ctrlPr>
          </m:sSubPr>
          <m:e>
            <m:r>
              <m:rPr>
                <m:sty m:val="p"/>
              </m:rPr>
              <w:rPr>
                <w:rFonts w:ascii="Cambria Math" w:hAnsi="Cambria Math"/>
                <w:color w:val="000000" w:themeColor="text1"/>
              </w:rPr>
              <m:t>FDY</m:t>
            </m:r>
          </m:e>
          <m:sub>
            <m:r>
              <w:rPr>
                <w:rFonts w:ascii="Cambria Math" w:hAnsi="Cambria Math"/>
                <w:color w:val="000000" w:themeColor="text1"/>
              </w:rPr>
              <m:t>i</m:t>
            </m:r>
          </m:sub>
        </m:sSub>
      </m:oMath>
      <w:r w:rsidRPr="00731972">
        <w:rPr>
          <w:color w:val="000000" w:themeColor="text1"/>
        </w:rPr>
        <w:t xml:space="preserve"> is assigned as the first loss year of EFC and expressed as</w:t>
      </w:r>
      <w:r w:rsidR="000A3A4B" w:rsidRPr="00731972">
        <w:rPr>
          <w:rFonts w:hint="eastAsia"/>
          <w:color w:val="000000" w:themeColor="text1"/>
          <w:lang w:eastAsia="zh-CN"/>
        </w:rPr>
        <w:t>:</w:t>
      </w:r>
    </w:p>
    <w:p w14:paraId="2BC60E68" w14:textId="1AAC6676" w:rsidR="00C573C7" w:rsidRPr="00731972" w:rsidRDefault="00000000" w:rsidP="00653443">
      <w:pPr>
        <w:pStyle w:val="af3"/>
        <w:ind w:left="1120" w:firstLineChars="0" w:firstLine="0"/>
        <w:rPr>
          <w:rFonts w:ascii="Times New Roman" w:hAnsi="Times New Roman" w:cs="Times New Roman"/>
          <w:color w:val="000000" w:themeColor="text1"/>
        </w:rPr>
      </w:pPr>
      <m:oMath>
        <m:sSub>
          <m:sSubPr>
            <m:ctrlPr>
              <w:rPr>
                <w:rFonts w:ascii="Cambria Math" w:hAnsi="Cambria Math" w:cs="Times New Roman"/>
                <w:i/>
                <w:color w:val="000000" w:themeColor="text1"/>
              </w:rPr>
            </m:ctrlPr>
          </m:sSubPr>
          <m:e>
            <m:r>
              <m:rPr>
                <m:sty m:val="p"/>
              </m:rPr>
              <w:rPr>
                <w:rFonts w:ascii="Cambria Math" w:hAnsi="Cambria Math" w:cs="Times New Roman"/>
                <w:color w:val="000000" w:themeColor="text1"/>
              </w:rPr>
              <m:t>FDY</m:t>
            </m:r>
          </m:e>
          <m:sub>
            <m:r>
              <w:rPr>
                <w:rFonts w:ascii="Cambria Math" w:hAnsi="Cambria Math" w:cs="Times New Roman"/>
                <w:color w:val="000000" w:themeColor="text1"/>
              </w:rPr>
              <m:t>i</m:t>
            </m:r>
          </m:sub>
        </m:sSub>
        <m:r>
          <w:rPr>
            <w:rFonts w:ascii="Cambria Math" w:hAnsi="Cambria Math" w:cs="Times New Roman"/>
            <w:color w:val="000000" w:themeColor="text1"/>
          </w:rPr>
          <m:t>=</m:t>
        </m:r>
        <m:sSubSup>
          <m:sSubSupPr>
            <m:ctrlPr>
              <w:rPr>
                <w:rFonts w:ascii="Cambria Math" w:hAnsi="Cambria Math" w:cs="Times New Roman"/>
                <w:i/>
                <w:iCs/>
                <w:color w:val="000000" w:themeColor="text1"/>
              </w:rPr>
            </m:ctrlPr>
          </m:sSubSupPr>
          <m:e>
            <m:r>
              <m:rPr>
                <m:sty m:val="p"/>
              </m:rPr>
              <w:rPr>
                <w:rFonts w:ascii="Cambria Math" w:hAnsi="Cambria Math" w:cs="Times New Roman"/>
                <w:color w:val="000000" w:themeColor="text1"/>
              </w:rPr>
              <m:t>O</m:t>
            </m:r>
          </m:e>
          <m:sub>
            <m:r>
              <w:rPr>
                <w:rFonts w:ascii="Cambria Math" w:hAnsi="Cambria Math" w:cs="Times New Roman"/>
                <w:color w:val="000000" w:themeColor="text1"/>
              </w:rPr>
              <m:t>i</m:t>
            </m:r>
          </m:sub>
          <m:sup>
            <m:r>
              <w:rPr>
                <w:rFonts w:ascii="Cambria Math" w:hAnsi="Cambria Math" w:cs="Times New Roman"/>
                <w:color w:val="000000" w:themeColor="text1"/>
              </w:rPr>
              <m:t>y</m:t>
            </m:r>
          </m:sup>
        </m:sSubSup>
        <m:r>
          <w:rPr>
            <w:rFonts w:ascii="Cambria Math" w:hAnsi="Cambria Math" w:cs="Times New Roman"/>
            <w:color w:val="000000" w:themeColor="text1"/>
          </w:rPr>
          <m:t>(</m:t>
        </m:r>
        <m:r>
          <m:rPr>
            <m:sty m:val="p"/>
          </m:rPr>
          <w:rPr>
            <w:rFonts w:ascii="Cambria Math" w:hAnsi="Cambria Math" w:cs="Times New Roman"/>
            <w:color w:val="000000" w:themeColor="text1"/>
          </w:rPr>
          <m:t>first</m:t>
        </m:r>
        <m:r>
          <w:rPr>
            <w:rFonts w:ascii="Cambria Math" w:hAnsi="Cambria Math" w:cs="Times New Roman"/>
            <w:color w:val="000000" w:themeColor="text1"/>
          </w:rPr>
          <m:t>),  ∀ y∈P</m:t>
        </m:r>
      </m:oMath>
      <w:r w:rsidR="00C573C7" w:rsidRPr="00731972">
        <w:rPr>
          <w:rFonts w:ascii="Times New Roman" w:hAnsi="Times New Roman" w:cs="Times New Roman"/>
          <w:color w:val="000000" w:themeColor="text1"/>
        </w:rPr>
        <w:t>,                        (11)</w:t>
      </w:r>
    </w:p>
    <w:p w14:paraId="682364A6" w14:textId="346EA5E6" w:rsidR="00C573C7" w:rsidRPr="00731972" w:rsidRDefault="00C573C7" w:rsidP="00F432FD">
      <w:pPr>
        <w:pBdr>
          <w:top w:val="nil"/>
          <w:left w:val="nil"/>
          <w:bottom w:val="nil"/>
          <w:right w:val="nil"/>
          <w:between w:val="nil"/>
        </w:pBdr>
        <w:jc w:val="both"/>
        <w:rPr>
          <w:color w:val="000000" w:themeColor="text1"/>
        </w:rPr>
      </w:pPr>
      <w:r w:rsidRPr="00731972">
        <w:rPr>
          <w:color w:val="000000" w:themeColor="text1"/>
        </w:rPr>
        <w:t xml:space="preserve">where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is the binary vector of canopy opening for pixel </w:t>
      </w:r>
      <w:r w:rsidRPr="00731972">
        <w:rPr>
          <w:i/>
          <w:iCs/>
          <w:color w:val="000000" w:themeColor="text1"/>
        </w:rPr>
        <w:t>i</w:t>
      </w:r>
      <w:r w:rsidRPr="00731972">
        <w:rPr>
          <w:color w:val="000000" w:themeColor="text1"/>
        </w:rPr>
        <w:t xml:space="preserve"> during the observation period </w:t>
      </w:r>
      <w:r w:rsidRPr="00731972">
        <w:rPr>
          <w:i/>
          <w:iCs/>
          <w:color w:val="000000" w:themeColor="text1"/>
        </w:rPr>
        <w:t>P</w:t>
      </w:r>
      <w:r w:rsidRPr="00731972">
        <w:rPr>
          <w:color w:val="000000" w:themeColor="text1"/>
        </w:rPr>
        <w:t xml:space="preserve">.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r>
          <w:rPr>
            <w:rFonts w:ascii="Cambria Math" w:hAnsi="Cambria Math"/>
            <w:color w:val="000000" w:themeColor="text1"/>
          </w:rPr>
          <m:t>(</m:t>
        </m:r>
        <m:r>
          <m:rPr>
            <m:sty m:val="p"/>
          </m:rPr>
          <w:rPr>
            <w:rFonts w:ascii="Cambria Math" w:hAnsi="Cambria Math"/>
            <w:color w:val="000000" w:themeColor="text1"/>
          </w:rPr>
          <m:t>first</m:t>
        </m:r>
        <m:r>
          <w:rPr>
            <w:rFonts w:ascii="Cambria Math" w:hAnsi="Cambria Math"/>
            <w:color w:val="000000" w:themeColor="text1"/>
          </w:rPr>
          <m:t>)</m:t>
        </m:r>
      </m:oMath>
      <w:r w:rsidRPr="00731972">
        <w:rPr>
          <w:color w:val="000000" w:themeColor="text1"/>
        </w:rPr>
        <w:t xml:space="preserve"> represents the </w:t>
      </w:r>
      <w:r w:rsidRPr="00731972">
        <w:rPr>
          <w:i/>
          <w:iCs/>
          <w:color w:val="000000" w:themeColor="text1"/>
        </w:rPr>
        <w:t>first</w:t>
      </w:r>
      <w:r w:rsidRPr="00731972">
        <w:rPr>
          <w:color w:val="000000" w:themeColor="text1"/>
        </w:rPr>
        <w:t xml:space="preserve"> canopy opening year for the initial EFC pixel. Specifically, as an element in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w:t>
      </w:r>
      <m:oMath>
        <m:sSubSup>
          <m:sSubSupPr>
            <m:ctrlPr>
              <w:rPr>
                <w:rFonts w:ascii="Cambria Math" w:hAnsi="Cambria Math"/>
                <w:i/>
                <w:color w:val="000000" w:themeColor="text1"/>
              </w:rPr>
            </m:ctrlPr>
          </m:sSubSupPr>
          <m:e>
            <m: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is generated from the spatio-temporally filtered </w:t>
      </w:r>
      <w:r w:rsidRPr="00731972">
        <w:rPr>
          <w:color w:val="000000" w:themeColor="text1"/>
          <w:szCs w:val="21"/>
        </w:rPr>
        <w:t>annual maximal rNDFI</w:t>
      </w:r>
      <w:r w:rsidRPr="00731972">
        <w:rPr>
          <w:color w:val="000000" w:themeColor="text1"/>
        </w:rPr>
        <w:t xml:space="preserve"> image of </w:t>
      </w:r>
      <m:oMath>
        <m:sSubSup>
          <m:sSubSupPr>
            <m:ctrlPr>
              <w:rPr>
                <w:rFonts w:ascii="Cambria Math" w:hAnsi="Cambria Math"/>
                <w:i/>
                <w:noProof/>
                <w:color w:val="000000" w:themeColor="text1"/>
              </w:rPr>
            </m:ctrlPr>
          </m:sSubSupPr>
          <m:e>
            <m:r>
              <m:rPr>
                <m:nor/>
              </m:rPr>
              <w:rPr>
                <w:noProof/>
                <w:color w:val="000000" w:themeColor="text1"/>
              </w:rPr>
              <m:t>rNDFI</m:t>
            </m:r>
          </m:e>
          <m:sub>
            <m:r>
              <w:rPr>
                <w:rFonts w:ascii="Cambria Math" w:hAnsi="Cambria Math"/>
                <w:noProof/>
                <w:color w:val="000000" w:themeColor="text1"/>
              </w:rPr>
              <m:t>i</m:t>
            </m:r>
          </m:sub>
          <m:sup>
            <m:r>
              <w:rPr>
                <w:rFonts w:ascii="Cambria Math" w:hAnsi="Cambria Math"/>
                <w:noProof/>
                <w:color w:val="000000" w:themeColor="text1"/>
              </w:rPr>
              <m:t>st</m:t>
            </m:r>
          </m:sup>
        </m:sSubSup>
        <m:r>
          <m:rPr>
            <m:nor/>
          </m:rPr>
          <w:rPr>
            <w:noProof/>
            <w:color w:val="000000" w:themeColor="text1"/>
          </w:rPr>
          <m:t>(max,</m:t>
        </m:r>
        <m:r>
          <m:rPr>
            <m:nor/>
          </m:rPr>
          <w:rPr>
            <w:i/>
            <w:iCs/>
            <w:noProof/>
            <w:color w:val="000000" w:themeColor="text1"/>
          </w:rPr>
          <m:t>y</m:t>
        </m:r>
        <m:r>
          <m:rPr>
            <m:nor/>
          </m:rPr>
          <w:rPr>
            <w:noProof/>
            <w:color w:val="000000" w:themeColor="text1"/>
          </w:rPr>
          <m:t>)</m:t>
        </m:r>
      </m:oMath>
      <w:r w:rsidRPr="00731972">
        <w:rPr>
          <w:color w:val="000000" w:themeColor="text1"/>
        </w:rPr>
        <w:t xml:space="preserve"> in year </w:t>
      </w:r>
      <w:r w:rsidRPr="00731972">
        <w:rPr>
          <w:i/>
          <w:iCs/>
          <w:color w:val="000000" w:themeColor="text1"/>
        </w:rPr>
        <w:t>y</w:t>
      </w:r>
      <w:r w:rsidRPr="00731972">
        <w:rPr>
          <w:color w:val="000000" w:themeColor="text1"/>
        </w:rPr>
        <w:t xml:space="preserve"> (see equation (6)) and the annual maximal canopy openings segmentation threshold of </w:t>
      </w:r>
      <m:oMath>
        <m:r>
          <m:rPr>
            <m:nor/>
          </m:rPr>
          <w:rPr>
            <w:i/>
            <w:iCs/>
            <w:noProof/>
            <w:color w:val="000000" w:themeColor="text1"/>
          </w:rPr>
          <m:t>φ</m:t>
        </m:r>
      </m:oMath>
      <w:r w:rsidRPr="00731972">
        <w:rPr>
          <w:color w:val="000000" w:themeColor="text1"/>
        </w:rPr>
        <w:t xml:space="preserve">. Therefore, the calculation of annual maximal binary canopy opening </w:t>
      </w:r>
      <m:oMath>
        <m:sSubSup>
          <m:sSubSupPr>
            <m:ctrlPr>
              <w:rPr>
                <w:rFonts w:ascii="Cambria Math" w:hAnsi="Cambria Math"/>
                <w:i/>
                <w:color w:val="000000" w:themeColor="text1"/>
              </w:rPr>
            </m:ctrlPr>
          </m:sSubSupPr>
          <m:e>
            <m: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for a given year </w:t>
      </w:r>
      <w:r w:rsidRPr="00731972">
        <w:rPr>
          <w:i/>
          <w:iCs/>
          <w:color w:val="000000" w:themeColor="text1"/>
        </w:rPr>
        <w:t>y</w:t>
      </w:r>
      <w:r w:rsidRPr="00731972">
        <w:rPr>
          <w:color w:val="000000" w:themeColor="text1"/>
        </w:rPr>
        <w:t xml:space="preserve"> is defined as</w:t>
      </w:r>
      <w:r w:rsidR="000A3A4B" w:rsidRPr="00731972">
        <w:rPr>
          <w:rFonts w:hint="eastAsia"/>
          <w:color w:val="000000" w:themeColor="text1"/>
          <w:lang w:eastAsia="zh-CN"/>
        </w:rPr>
        <w:t>:</w:t>
      </w:r>
    </w:p>
    <w:p w14:paraId="30D92F57" w14:textId="2465F263" w:rsidR="00C573C7" w:rsidRPr="00731972" w:rsidRDefault="00000000" w:rsidP="00963BDD">
      <w:pPr>
        <w:jc w:val="right"/>
        <w:rPr>
          <w:color w:val="000000" w:themeColor="text1"/>
        </w:rPr>
      </w:pPr>
      <m:oMath>
        <m:sSubSup>
          <m:sSubSupPr>
            <m:ctrlPr>
              <w:rPr>
                <w:rFonts w:ascii="Cambria Math" w:hAnsi="Cambria Math"/>
                <w:i/>
                <w:color w:val="000000" w:themeColor="text1"/>
              </w:rPr>
            </m:ctrlPr>
          </m:sSubSupPr>
          <m:e>
            <m: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r>
          <w:rPr>
            <w:rFonts w:ascii="Cambria Math" w:hAnsi="Cambria Math"/>
            <w:color w:val="000000" w:themeColor="text1"/>
          </w:rPr>
          <m:t>=</m:t>
        </m:r>
        <m:d>
          <m:dPr>
            <m:begChr m:val="{"/>
            <m:endChr m:val=""/>
            <m:ctrlPr>
              <w:rPr>
                <w:rFonts w:ascii="Cambria Math" w:hAnsi="Cambria Math"/>
                <w:i/>
                <w:iCs/>
                <w:color w:val="000000" w:themeColor="text1"/>
              </w:rPr>
            </m:ctrlPr>
          </m:dPr>
          <m:e>
            <m:m>
              <m:mPr>
                <m:mcs>
                  <m:mc>
                    <m:mcPr>
                      <m:count m:val="1"/>
                      <m:mcJc m:val="center"/>
                    </m:mcPr>
                  </m:mc>
                </m:mcs>
                <m:ctrlPr>
                  <w:rPr>
                    <w:rFonts w:ascii="Cambria Math" w:hAnsi="Cambria Math"/>
                    <w:i/>
                    <w:iCs/>
                    <w:color w:val="000000" w:themeColor="text1"/>
                  </w:rPr>
                </m:ctrlPr>
              </m:mPr>
              <m:mr>
                <m:e>
                  <m:r>
                    <w:rPr>
                      <w:rFonts w:ascii="Cambria Math" w:hAnsi="Cambria Math"/>
                      <w:color w:val="000000" w:themeColor="text1"/>
                    </w:rPr>
                    <m:t xml:space="preserve">1,      if </m:t>
                  </m:r>
                  <m:sSubSup>
                    <m:sSubSupPr>
                      <m:ctrlPr>
                        <w:rPr>
                          <w:rFonts w:ascii="Cambria Math" w:hAnsi="Cambria Math"/>
                          <w:color w:val="000000" w:themeColor="text1"/>
                        </w:rPr>
                      </m:ctrlPr>
                    </m:sSubSupPr>
                    <m:e>
                      <m:r>
                        <m:rPr>
                          <m:nor/>
                        </m:rPr>
                        <w:rPr>
                          <w:color w:val="000000" w:themeColor="text1"/>
                        </w:rPr>
                        <m:t>rNDFI</m:t>
                      </m:r>
                    </m:e>
                    <m:sub>
                      <m:r>
                        <w:rPr>
                          <w:rFonts w:ascii="Cambria Math" w:hAnsi="Cambria Math"/>
                          <w:color w:val="000000" w:themeColor="text1"/>
                        </w:rPr>
                        <m:t>i</m:t>
                      </m:r>
                    </m:sub>
                    <m:sup>
                      <m:r>
                        <m:rPr>
                          <m:sty m:val="p"/>
                        </m:rPr>
                        <w:rPr>
                          <w:rFonts w:ascii="Cambria Math" w:hAnsi="Cambria Math"/>
                          <w:color w:val="000000" w:themeColor="text1"/>
                        </w:rPr>
                        <m:t>st</m:t>
                      </m:r>
                    </m:sup>
                  </m:sSubSup>
                  <m:r>
                    <m:rPr>
                      <m:nor/>
                    </m:rPr>
                    <w:rPr>
                      <w:color w:val="000000" w:themeColor="text1"/>
                    </w:rPr>
                    <m:t xml:space="preserve">(max, </m:t>
                  </m:r>
                  <m:r>
                    <w:rPr>
                      <w:rFonts w:ascii="Cambria Math" w:hAnsi="Cambria Math"/>
                      <w:noProof/>
                      <w:color w:val="000000" w:themeColor="text1"/>
                    </w:rPr>
                    <m:t>y</m:t>
                  </m:r>
                  <m:r>
                    <m:rPr>
                      <m:nor/>
                    </m:rPr>
                    <w:rPr>
                      <w:color w:val="000000" w:themeColor="text1"/>
                    </w:rPr>
                    <m:t>)</m:t>
                  </m:r>
                  <m:r>
                    <w:rPr>
                      <w:rFonts w:ascii="Cambria Math" w:hAnsi="Cambria Math"/>
                      <w:color w:val="000000" w:themeColor="text1"/>
                    </w:rPr>
                    <m:t>≥</m:t>
                  </m:r>
                  <m:r>
                    <m:rPr>
                      <m:nor/>
                    </m:rPr>
                    <w:rPr>
                      <w:i/>
                      <w:iCs/>
                      <w:color w:val="000000" w:themeColor="text1"/>
                    </w:rPr>
                    <m:t>φ</m:t>
                  </m:r>
                </m:e>
              </m:mr>
              <m:mr>
                <m:e>
                  <m:r>
                    <w:rPr>
                      <w:rFonts w:ascii="Cambria Math" w:hAnsi="Cambria Math"/>
                      <w:color w:val="000000" w:themeColor="text1"/>
                    </w:rPr>
                    <m:t>0,                              otherwise</m:t>
                  </m:r>
                </m:e>
              </m:mr>
            </m:m>
          </m:e>
        </m:d>
      </m:oMath>
      <w:r w:rsidR="00C573C7" w:rsidRPr="00731972">
        <w:rPr>
          <w:color w:val="000000" w:themeColor="text1"/>
        </w:rPr>
        <w:t>.                       (12)</w:t>
      </w:r>
    </w:p>
    <w:p w14:paraId="5A8A29A6" w14:textId="3F41BEB1" w:rsidR="00653443" w:rsidRPr="00731972" w:rsidRDefault="00C573C7" w:rsidP="006167FA">
      <w:pPr>
        <w:pStyle w:val="af3"/>
        <w:numPr>
          <w:ilvl w:val="0"/>
          <w:numId w:val="48"/>
        </w:numPr>
        <w:pBdr>
          <w:top w:val="nil"/>
          <w:left w:val="nil"/>
          <w:bottom w:val="nil"/>
          <w:right w:val="nil"/>
          <w:between w:val="nil"/>
        </w:pBdr>
        <w:spacing w:before="100" w:after="40"/>
        <w:ind w:left="0" w:firstLineChars="0" w:firstLine="0"/>
        <w:rPr>
          <w:rFonts w:ascii="Times New Roman" w:hAnsi="Times New Roman" w:cs="Times New Roman"/>
          <w:color w:val="000000" w:themeColor="text1"/>
          <w:szCs w:val="21"/>
        </w:rPr>
      </w:pPr>
      <w:bookmarkStart w:id="16" w:name="_Hlk205928948"/>
      <w:r w:rsidRPr="00731972">
        <w:rPr>
          <w:rFonts w:ascii="Times New Roman" w:hAnsi="Times New Roman" w:cs="Times New Roman"/>
          <w:color w:val="000000" w:themeColor="text1"/>
          <w:szCs w:val="21"/>
        </w:rPr>
        <w:t>Inter-annual forest disturbance frequency</w:t>
      </w:r>
      <w:bookmarkEnd w:id="16"/>
      <w:r w:rsidRPr="00731972">
        <w:rPr>
          <w:rFonts w:ascii="Times New Roman" w:hAnsi="Times New Roman" w:cs="Times New Roman"/>
          <w:color w:val="000000" w:themeColor="text1"/>
          <w:szCs w:val="21"/>
        </w:rPr>
        <w:t xml:space="preserve"> (FDF) mapping</w:t>
      </w:r>
    </w:p>
    <w:p w14:paraId="16F9D9D3" w14:textId="46CCA8A5" w:rsidR="00C573C7" w:rsidRPr="00731972" w:rsidRDefault="00C573C7" w:rsidP="00C668D8">
      <w:pPr>
        <w:ind w:firstLineChars="200" w:firstLine="400"/>
        <w:jc w:val="both"/>
        <w:rPr>
          <w:color w:val="000000" w:themeColor="text1"/>
        </w:rPr>
      </w:pPr>
      <w:r w:rsidRPr="00731972">
        <w:rPr>
          <w:color w:val="000000" w:themeColor="text1"/>
        </w:rPr>
        <w:t xml:space="preserve">After the first disturbance in evergreen forests, further canopy openings (i.e., disturbances) are likely to continue to occur in subsequent years until the end of the observation period </w:t>
      </w:r>
      <w:r w:rsidRPr="00731972">
        <w:rPr>
          <w:i/>
          <w:iCs/>
          <w:color w:val="000000" w:themeColor="text1"/>
        </w:rPr>
        <w:t>P</w:t>
      </w:r>
      <w:r w:rsidRPr="00731972">
        <w:rPr>
          <w:color w:val="000000" w:themeColor="text1"/>
        </w:rPr>
        <w:t xml:space="preserve">. In this section, the inter-annual FDF is defined and calculated to monitor the yearly maximal canopy openings (i.e., disturbances) frequency from the first disturbance years to the end of the observation period </w:t>
      </w:r>
      <w:r w:rsidRPr="00731972">
        <w:rPr>
          <w:i/>
          <w:iCs/>
          <w:color w:val="000000" w:themeColor="text1"/>
        </w:rPr>
        <w:t>P</w:t>
      </w:r>
      <w:r w:rsidRPr="00731972">
        <w:rPr>
          <w:color w:val="000000" w:themeColor="text1"/>
        </w:rPr>
        <w:t xml:space="preserve">. Based on the annual maximal </w:t>
      </w:r>
      <w:r w:rsidRPr="00731972">
        <w:rPr>
          <w:color w:val="000000" w:themeColor="text1"/>
        </w:rPr>
        <w:lastRenderedPageBreak/>
        <w:t xml:space="preserve">binary canopy opening vector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the inter-annual FDF is expressed as</w:t>
      </w:r>
      <w:r w:rsidR="000A3A4B" w:rsidRPr="00731972">
        <w:rPr>
          <w:rFonts w:hint="eastAsia"/>
          <w:color w:val="000000" w:themeColor="text1"/>
          <w:lang w:eastAsia="zh-CN"/>
        </w:rPr>
        <w:t>:</w:t>
      </w:r>
    </w:p>
    <w:p w14:paraId="0A26367E" w14:textId="400E8569" w:rsidR="00C573C7" w:rsidRPr="00731972" w:rsidRDefault="00000000" w:rsidP="00963BDD">
      <w:pPr>
        <w:pStyle w:val="af3"/>
        <w:ind w:left="1123" w:firstLineChars="0" w:firstLine="0"/>
        <w:jc w:val="right"/>
        <w:rPr>
          <w:rFonts w:ascii="Times New Roman" w:hAnsi="Times New Roman" w:cs="Times New Roman"/>
          <w:color w:val="000000" w:themeColor="text1"/>
        </w:rPr>
      </w:pPr>
      <m:oMath>
        <m:sSub>
          <m:sSubPr>
            <m:ctrlPr>
              <w:rPr>
                <w:rFonts w:ascii="Cambria Math" w:hAnsi="Cambria Math" w:cs="Times New Roman"/>
                <w:i/>
                <w:color w:val="000000" w:themeColor="text1"/>
              </w:rPr>
            </m:ctrlPr>
          </m:sSubPr>
          <m:e>
            <m:r>
              <m:rPr>
                <m:sty m:val="p"/>
              </m:rPr>
              <w:rPr>
                <w:rFonts w:ascii="Cambria Math" w:hAnsi="Cambria Math" w:cs="Times New Roman"/>
                <w:color w:val="000000" w:themeColor="text1"/>
              </w:rPr>
              <m:t>FDF</m:t>
            </m:r>
          </m:e>
          <m:sub>
            <m:r>
              <w:rPr>
                <w:rFonts w:ascii="Cambria Math" w:hAnsi="Cambria Math" w:cs="Times New Roman"/>
                <w:color w:val="000000" w:themeColor="text1"/>
              </w:rPr>
              <m:t>i</m:t>
            </m:r>
          </m:sub>
        </m:sSub>
        <m:r>
          <w:rPr>
            <w:rFonts w:ascii="Cambria Math" w:hAnsi="Cambria Math" w:cs="Times New Roman"/>
            <w:color w:val="000000" w:themeColor="text1"/>
          </w:rPr>
          <m:t>=</m:t>
        </m:r>
        <m:nary>
          <m:naryPr>
            <m:chr m:val="∑"/>
            <m:limLoc m:val="undOvr"/>
            <m:supHide m:val="1"/>
            <m:ctrlPr>
              <w:rPr>
                <w:rFonts w:ascii="Cambria Math" w:hAnsi="Cambria Math" w:cs="Times New Roman"/>
                <w:i/>
                <w:iCs/>
                <w:color w:val="000000" w:themeColor="text1"/>
              </w:rPr>
            </m:ctrlPr>
          </m:naryPr>
          <m:sub>
            <m:r>
              <w:rPr>
                <w:rFonts w:ascii="Cambria Math" w:hAnsi="Cambria Math" w:cs="Times New Roman"/>
                <w:color w:val="000000" w:themeColor="text1"/>
              </w:rPr>
              <m:t>y∈P</m:t>
            </m:r>
          </m:sub>
          <m:sup/>
          <m:e>
            <m:sSubSup>
              <m:sSubSupPr>
                <m:ctrlPr>
                  <w:rPr>
                    <w:rFonts w:ascii="Cambria Math" w:hAnsi="Cambria Math" w:cs="Times New Roman"/>
                    <w:i/>
                    <w:iCs/>
                    <w:color w:val="000000" w:themeColor="text1"/>
                  </w:rPr>
                </m:ctrlPr>
              </m:sSubSupPr>
              <m:e>
                <m:r>
                  <m:rPr>
                    <m:sty m:val="p"/>
                  </m:rPr>
                  <w:rPr>
                    <w:rFonts w:ascii="Cambria Math" w:hAnsi="Cambria Math" w:cs="Times New Roman"/>
                    <w:color w:val="000000" w:themeColor="text1"/>
                  </w:rPr>
                  <m:t>O</m:t>
                </m:r>
              </m:e>
              <m:sub>
                <m:r>
                  <w:rPr>
                    <w:rFonts w:ascii="Cambria Math" w:hAnsi="Cambria Math" w:cs="Times New Roman"/>
                    <w:color w:val="000000" w:themeColor="text1"/>
                  </w:rPr>
                  <m:t>i</m:t>
                </m:r>
              </m:sub>
              <m:sup>
                <m:r>
                  <w:rPr>
                    <w:rFonts w:ascii="Cambria Math" w:hAnsi="Cambria Math" w:cs="Times New Roman"/>
                    <w:color w:val="000000" w:themeColor="text1"/>
                  </w:rPr>
                  <m:t>y</m:t>
                </m:r>
              </m:sup>
            </m:sSubSup>
          </m:e>
        </m:nary>
      </m:oMath>
      <w:r w:rsidR="00C573C7" w:rsidRPr="00731972">
        <w:rPr>
          <w:rFonts w:ascii="Times New Roman" w:hAnsi="Times New Roman" w:cs="Times New Roman"/>
          <w:color w:val="000000" w:themeColor="text1"/>
        </w:rPr>
        <w:t>,                           (13)</w:t>
      </w:r>
    </w:p>
    <w:p w14:paraId="77053425" w14:textId="1FA3DE13" w:rsidR="00C573C7" w:rsidRPr="00731972" w:rsidRDefault="00C573C7" w:rsidP="00007EA1">
      <w:pPr>
        <w:jc w:val="both"/>
        <w:rPr>
          <w:color w:val="000000" w:themeColor="text1"/>
        </w:rPr>
      </w:pPr>
      <w:r w:rsidRPr="00731972">
        <w:rPr>
          <w:color w:val="000000" w:themeColor="text1"/>
        </w:rPr>
        <w:t xml:space="preserve">in which </w:t>
      </w:r>
      <m:oMath>
        <m:sSub>
          <m:sSubPr>
            <m:ctrlPr>
              <w:rPr>
                <w:rFonts w:ascii="Cambria Math" w:hAnsi="Cambria Math"/>
                <w:i/>
                <w:color w:val="000000" w:themeColor="text1"/>
              </w:rPr>
            </m:ctrlPr>
          </m:sSubPr>
          <m:e>
            <m:r>
              <m:rPr>
                <m:sty m:val="p"/>
              </m:rPr>
              <w:rPr>
                <w:rFonts w:ascii="Cambria Math" w:hAnsi="Cambria Math"/>
                <w:color w:val="000000" w:themeColor="text1"/>
              </w:rPr>
              <m:t>FDF</m:t>
            </m:r>
          </m:e>
          <m:sub>
            <m:r>
              <w:rPr>
                <w:rFonts w:ascii="Cambria Math" w:hAnsi="Cambria Math"/>
                <w:color w:val="000000" w:themeColor="text1"/>
              </w:rPr>
              <m:t>i</m:t>
            </m:r>
          </m:sub>
        </m:sSub>
      </m:oMath>
      <w:r w:rsidRPr="00731972">
        <w:rPr>
          <w:color w:val="000000" w:themeColor="text1"/>
        </w:rPr>
        <w:t xml:space="preserve"> is the inter-annual forest disturbance frequency for pixel </w:t>
      </w:r>
      <w:r w:rsidRPr="00731972">
        <w:rPr>
          <w:i/>
          <w:iCs/>
          <w:color w:val="000000" w:themeColor="text1"/>
        </w:rPr>
        <w:t>i</w:t>
      </w:r>
      <w:r w:rsidRPr="00731972">
        <w:rPr>
          <w:color w:val="000000" w:themeColor="text1"/>
        </w:rPr>
        <w:t xml:space="preserve"> from the start to end year of the observation period </w:t>
      </w:r>
      <w:r w:rsidRPr="00731972">
        <w:rPr>
          <w:i/>
          <w:iCs/>
          <w:color w:val="000000" w:themeColor="text1"/>
        </w:rPr>
        <w:t>P</w:t>
      </w:r>
      <w:r w:rsidRPr="00731972">
        <w:rPr>
          <w:color w:val="000000" w:themeColor="text1"/>
        </w:rPr>
        <w:t xml:space="preserve">. The calculation of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w:t>
      </w:r>
      <w:r w:rsidR="009F6086" w:rsidRPr="00731972">
        <w:rPr>
          <w:rFonts w:hint="eastAsia"/>
          <w:color w:val="000000" w:themeColor="text1"/>
          <w:lang w:eastAsia="zh-CN"/>
        </w:rPr>
        <w:t>is based on</w:t>
      </w:r>
      <w:r w:rsidRPr="00731972">
        <w:rPr>
          <w:color w:val="000000" w:themeColor="text1"/>
        </w:rPr>
        <w:t xml:space="preserve"> equation (12).</w:t>
      </w:r>
    </w:p>
    <w:p w14:paraId="799ABAB3" w14:textId="2A0CC035" w:rsidR="00653443" w:rsidRPr="00731972" w:rsidRDefault="00C573C7" w:rsidP="006167FA">
      <w:pPr>
        <w:pStyle w:val="af3"/>
        <w:numPr>
          <w:ilvl w:val="0"/>
          <w:numId w:val="48"/>
        </w:numPr>
        <w:pBdr>
          <w:top w:val="nil"/>
          <w:left w:val="nil"/>
          <w:bottom w:val="nil"/>
          <w:right w:val="nil"/>
          <w:between w:val="nil"/>
        </w:pBdr>
        <w:spacing w:before="100" w:after="40"/>
        <w:ind w:left="0" w:firstLineChars="0" w:firstLine="0"/>
        <w:rPr>
          <w:rFonts w:ascii="Times New Roman" w:hAnsi="Times New Roman" w:cs="Times New Roman"/>
          <w:color w:val="000000" w:themeColor="text1"/>
          <w:szCs w:val="21"/>
        </w:rPr>
      </w:pPr>
      <w:bookmarkStart w:id="17" w:name="_Hlk210895061"/>
      <w:r w:rsidRPr="00731972">
        <w:rPr>
          <w:rFonts w:ascii="Times New Roman" w:hAnsi="Times New Roman" w:cs="Times New Roman"/>
          <w:color w:val="000000" w:themeColor="text1"/>
          <w:szCs w:val="21"/>
        </w:rPr>
        <w:t>Post-disturbance forest recovery (PFR) mapping</w:t>
      </w:r>
    </w:p>
    <w:bookmarkEnd w:id="17"/>
    <w:p w14:paraId="1DAE6E5F" w14:textId="4C3B8F58" w:rsidR="00C573C7" w:rsidRPr="00731972" w:rsidRDefault="00C573C7" w:rsidP="00653443">
      <w:pPr>
        <w:ind w:firstLineChars="200" w:firstLine="400"/>
        <w:jc w:val="both"/>
        <w:rPr>
          <w:color w:val="000000" w:themeColor="text1"/>
        </w:rPr>
      </w:pPr>
      <w:r w:rsidRPr="00731972">
        <w:rPr>
          <w:color w:val="000000" w:themeColor="text1"/>
        </w:rPr>
        <w:t xml:space="preserve">In general, a process of vegetation/forest recovery is highly likely to occur if there are no further disturbances to the disturbed land </w:t>
      </w:r>
      <w:r w:rsidRPr="00731972">
        <w:rPr>
          <w:iCs/>
          <w:color w:val="000000" w:themeColor="text1"/>
        </w:rPr>
        <w:fldChar w:fldCharType="begin"/>
      </w:r>
      <w:r w:rsidR="00847B60" w:rsidRPr="00731972">
        <w:rPr>
          <w:iCs/>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Pr="00731972">
        <w:rPr>
          <w:iCs/>
          <w:color w:val="000000" w:themeColor="text1"/>
        </w:rPr>
        <w:fldChar w:fldCharType="separate"/>
      </w:r>
      <w:r w:rsidRPr="00731972">
        <w:rPr>
          <w:iCs/>
          <w:noProof/>
          <w:color w:val="000000" w:themeColor="text1"/>
        </w:rPr>
        <w:t>[28]</w:t>
      </w:r>
      <w:r w:rsidRPr="00731972">
        <w:rPr>
          <w:iCs/>
          <w:color w:val="000000" w:themeColor="text1"/>
        </w:rPr>
        <w:fldChar w:fldCharType="end"/>
      </w:r>
      <w:r w:rsidRPr="00731972">
        <w:rPr>
          <w:iCs/>
          <w:color w:val="000000" w:themeColor="text1"/>
        </w:rPr>
        <w:t xml:space="preserve">. </w:t>
      </w:r>
      <w:r w:rsidRPr="00731972">
        <w:rPr>
          <w:color w:val="000000" w:themeColor="text1"/>
        </w:rPr>
        <w:t xml:space="preserve">PFR is, therefore, defined as the years since the last disturbance (i.e., canopy opening), which is also the closed post-disturbance canopy recovery from the year of the last canopy opening to the end of the observation period </w:t>
      </w:r>
      <w:r w:rsidRPr="00731972">
        <w:rPr>
          <w:i/>
          <w:iCs/>
          <w:color w:val="000000" w:themeColor="text1"/>
        </w:rPr>
        <w:t>P</w:t>
      </w:r>
      <w:r w:rsidRPr="00731972">
        <w:rPr>
          <w:color w:val="000000" w:themeColor="text1"/>
        </w:rPr>
        <w:t xml:space="preserve">. </w:t>
      </w:r>
      <w:r w:rsidR="00C37827" w:rsidRPr="00731972">
        <w:rPr>
          <w:rFonts w:hint="eastAsia"/>
          <w:color w:val="000000" w:themeColor="text1"/>
          <w:lang w:eastAsia="zh-CN"/>
        </w:rPr>
        <w:t>T</w:t>
      </w:r>
      <w:r w:rsidRPr="00731972">
        <w:rPr>
          <w:color w:val="000000" w:themeColor="text1"/>
        </w:rPr>
        <w:t xml:space="preserve">he longer the time since the last disturbance, the higher the PFR level. The key to PFR mapping is the calculation of the </w:t>
      </w:r>
      <w:r w:rsidR="00C37827" w:rsidRPr="00731972">
        <w:rPr>
          <w:color w:val="000000" w:themeColor="text1"/>
        </w:rPr>
        <w:t>years</w:t>
      </w:r>
      <w:r w:rsidR="00C37827" w:rsidRPr="00731972">
        <w:rPr>
          <w:rFonts w:hint="eastAsia"/>
          <w:color w:val="000000" w:themeColor="text1"/>
          <w:lang w:eastAsia="zh-CN"/>
        </w:rPr>
        <w:t xml:space="preserve"> </w:t>
      </w:r>
      <w:r w:rsidRPr="00731972">
        <w:rPr>
          <w:color w:val="000000" w:themeColor="text1"/>
        </w:rPr>
        <w:t>since the last canopy opening year of a disturbed EFC pixel</w:t>
      </w:r>
      <w:r w:rsidR="00C37827" w:rsidRPr="00731972">
        <w:rPr>
          <w:rFonts w:hint="eastAsia"/>
          <w:color w:val="000000" w:themeColor="text1"/>
          <w:lang w:eastAsia="zh-CN"/>
        </w:rPr>
        <w:t>. I</w:t>
      </w:r>
      <w:r w:rsidRPr="00731972">
        <w:rPr>
          <w:color w:val="000000" w:themeColor="text1"/>
        </w:rPr>
        <w:t xml:space="preserve">t </w:t>
      </w:r>
      <w:r w:rsidRPr="00731972">
        <w:rPr>
          <w:iCs/>
          <w:color w:val="000000" w:themeColor="text1"/>
        </w:rPr>
        <w:t xml:space="preserve">can be obtained from the time-series binary canopy opening vector </w:t>
      </w:r>
      <m:oMath>
        <m:sSubSup>
          <m:sSubSupPr>
            <m:ctrlPr>
              <w:rPr>
                <w:rFonts w:ascii="Cambria Math" w:hAnsi="Cambria Math"/>
                <w:i/>
                <w:iCs/>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oMath>
      <w:r w:rsidRPr="00731972">
        <w:rPr>
          <w:color w:val="000000" w:themeColor="text1"/>
        </w:rPr>
        <w:t xml:space="preserve"> and expressed as</w:t>
      </w:r>
      <w:r w:rsidR="000A3A4B" w:rsidRPr="00731972">
        <w:rPr>
          <w:rFonts w:hint="eastAsia"/>
          <w:color w:val="000000" w:themeColor="text1"/>
          <w:lang w:eastAsia="zh-CN"/>
        </w:rPr>
        <w:t>:</w:t>
      </w:r>
    </w:p>
    <w:p w14:paraId="47CD00F6" w14:textId="728B16EF" w:rsidR="00C573C7" w:rsidRPr="00731972" w:rsidRDefault="00000000" w:rsidP="00963BDD">
      <w:pPr>
        <w:pStyle w:val="af3"/>
        <w:ind w:left="1120" w:firstLineChars="0" w:firstLine="0"/>
        <w:jc w:val="right"/>
        <w:rPr>
          <w:rFonts w:ascii="Times New Roman" w:hAnsi="Times New Roman" w:cs="Times New Roman"/>
          <w:color w:val="000000" w:themeColor="text1"/>
        </w:rPr>
      </w:pPr>
      <m:oMath>
        <m:sSub>
          <m:sSubPr>
            <m:ctrlPr>
              <w:rPr>
                <w:rFonts w:ascii="Cambria Math" w:hAnsi="Cambria Math" w:cs="Times New Roman"/>
                <w:i/>
                <w:color w:val="000000" w:themeColor="text1"/>
              </w:rPr>
            </m:ctrlPr>
          </m:sSubPr>
          <m:e>
            <m:r>
              <m:rPr>
                <m:sty m:val="p"/>
              </m:rPr>
              <w:rPr>
                <w:rFonts w:ascii="Cambria Math" w:hAnsi="Cambria Math" w:cs="Times New Roman"/>
                <w:color w:val="000000" w:themeColor="text1"/>
              </w:rPr>
              <m:t>PFR</m:t>
            </m:r>
          </m:e>
          <m:sub>
            <m:r>
              <w:rPr>
                <w:rFonts w:ascii="Cambria Math" w:hAnsi="Cambria Math" w:cs="Times New Roman"/>
                <w:color w:val="000000" w:themeColor="text1"/>
              </w:rPr>
              <m:t>i</m:t>
            </m:r>
          </m:sub>
        </m:sSub>
        <m:r>
          <w:rPr>
            <w:rFonts w:ascii="Cambria Math" w:hAnsi="Cambria Math" w:cs="Times New Roman"/>
            <w:color w:val="000000" w:themeColor="text1"/>
          </w:rPr>
          <m:t>=P-</m:t>
        </m:r>
        <m:sSubSup>
          <m:sSubSupPr>
            <m:ctrlPr>
              <w:rPr>
                <w:rFonts w:ascii="Cambria Math" w:hAnsi="Cambria Math" w:cs="Times New Roman"/>
                <w:i/>
                <w:iCs/>
                <w:color w:val="000000" w:themeColor="text1"/>
              </w:rPr>
            </m:ctrlPr>
          </m:sSubSupPr>
          <m:e>
            <m:r>
              <m:rPr>
                <m:sty m:val="p"/>
              </m:rPr>
              <w:rPr>
                <w:rFonts w:ascii="Cambria Math" w:hAnsi="Cambria Math" w:cs="Times New Roman"/>
                <w:color w:val="000000" w:themeColor="text1"/>
              </w:rPr>
              <m:t>O</m:t>
            </m:r>
          </m:e>
          <m:sub>
            <m:r>
              <w:rPr>
                <w:rFonts w:ascii="Cambria Math" w:hAnsi="Cambria Math" w:cs="Times New Roman"/>
                <w:color w:val="000000" w:themeColor="text1"/>
              </w:rPr>
              <m:t>i</m:t>
            </m:r>
          </m:sub>
          <m:sup>
            <m:r>
              <w:rPr>
                <w:rFonts w:ascii="Cambria Math" w:hAnsi="Cambria Math" w:cs="Times New Roman"/>
                <w:color w:val="000000" w:themeColor="text1"/>
              </w:rPr>
              <m:t>y</m:t>
            </m:r>
          </m:sup>
        </m:sSubSup>
        <m:r>
          <w:rPr>
            <w:rFonts w:ascii="Cambria Math" w:hAnsi="Cambria Math" w:cs="Times New Roman"/>
            <w:color w:val="000000" w:themeColor="text1"/>
          </w:rPr>
          <m:t>(last),  ∀ y∈P</m:t>
        </m:r>
      </m:oMath>
      <w:r w:rsidR="00C573C7" w:rsidRPr="00731972">
        <w:rPr>
          <w:rFonts w:ascii="Times New Roman" w:hAnsi="Times New Roman" w:cs="Times New Roman"/>
          <w:color w:val="000000" w:themeColor="text1"/>
        </w:rPr>
        <w:t xml:space="preserve">,  </w:t>
      </w:r>
      <w:r w:rsidR="00963BDD" w:rsidRPr="00731972">
        <w:rPr>
          <w:rFonts w:ascii="Times New Roman" w:hAnsi="Times New Roman" w:cs="Times New Roman"/>
          <w:color w:val="000000" w:themeColor="text1"/>
        </w:rPr>
        <w:t xml:space="preserve">   </w:t>
      </w:r>
      <w:r w:rsidR="00C573C7" w:rsidRPr="00731972">
        <w:rPr>
          <w:rFonts w:ascii="Times New Roman" w:hAnsi="Times New Roman" w:cs="Times New Roman"/>
          <w:color w:val="000000" w:themeColor="text1"/>
        </w:rPr>
        <w:t xml:space="preserve">    (14)</w:t>
      </w:r>
    </w:p>
    <w:p w14:paraId="1EAABE07" w14:textId="4C3AC9F6" w:rsidR="00C573C7" w:rsidRPr="00731972" w:rsidRDefault="00C573C7" w:rsidP="00653443">
      <w:pPr>
        <w:jc w:val="both"/>
        <w:rPr>
          <w:color w:val="000000" w:themeColor="text1"/>
        </w:rPr>
      </w:pPr>
      <w:r w:rsidRPr="00731972">
        <w:rPr>
          <w:color w:val="000000" w:themeColor="text1"/>
        </w:rPr>
        <w:t xml:space="preserve">in which </w:t>
      </w:r>
      <m:oMath>
        <m:sSub>
          <m:sSubPr>
            <m:ctrlPr>
              <w:rPr>
                <w:rFonts w:ascii="Cambria Math" w:hAnsi="Cambria Math"/>
                <w:i/>
                <w:color w:val="000000" w:themeColor="text1"/>
              </w:rPr>
            </m:ctrlPr>
          </m:sSubPr>
          <m:e>
            <m:r>
              <m:rPr>
                <m:sty m:val="p"/>
              </m:rPr>
              <w:rPr>
                <w:rFonts w:ascii="Cambria Math" w:hAnsi="Cambria Math"/>
                <w:color w:val="000000" w:themeColor="text1"/>
              </w:rPr>
              <m:t>PFR</m:t>
            </m:r>
          </m:e>
          <m:sub>
            <m:r>
              <w:rPr>
                <w:rFonts w:ascii="Cambria Math" w:hAnsi="Cambria Math"/>
                <w:color w:val="000000" w:themeColor="text1"/>
              </w:rPr>
              <m:t>i</m:t>
            </m:r>
          </m:sub>
        </m:sSub>
      </m:oMath>
      <w:r w:rsidRPr="00731972">
        <w:rPr>
          <w:color w:val="000000" w:themeColor="text1"/>
        </w:rPr>
        <w:t xml:space="preserve"> is the number of PFR years for pixel </w:t>
      </w:r>
      <w:r w:rsidRPr="00731972">
        <w:rPr>
          <w:i/>
          <w:iCs/>
          <w:color w:val="000000" w:themeColor="text1"/>
        </w:rPr>
        <w:t>i</w:t>
      </w:r>
      <w:r w:rsidRPr="00731972">
        <w:rPr>
          <w:color w:val="000000" w:themeColor="text1"/>
        </w:rPr>
        <w:t xml:space="preserve"> from the start to the end year of observation period </w:t>
      </w:r>
      <w:r w:rsidRPr="00731972">
        <w:rPr>
          <w:i/>
          <w:iCs/>
          <w:color w:val="000000" w:themeColor="text1"/>
        </w:rPr>
        <w:t>P</w:t>
      </w:r>
      <w:r w:rsidRPr="00731972">
        <w:rPr>
          <w:color w:val="000000" w:themeColor="text1"/>
        </w:rPr>
        <w:t xml:space="preserve">. </w:t>
      </w:r>
      <m:oMath>
        <m:sSubSup>
          <m:sSubSupPr>
            <m:ctrlPr>
              <w:rPr>
                <w:rFonts w:ascii="Cambria Math" w:hAnsi="Cambria Math"/>
                <w:i/>
                <w:color w:val="000000" w:themeColor="text1"/>
              </w:rPr>
            </m:ctrlPr>
          </m:sSubSupPr>
          <m:e>
            <m:r>
              <m:rPr>
                <m:sty m:val="p"/>
              </m:rPr>
              <w:rPr>
                <w:rFonts w:ascii="Cambria Math" w:hAnsi="Cambria Math"/>
                <w:color w:val="000000" w:themeColor="text1"/>
              </w:rPr>
              <m:t>O</m:t>
            </m:r>
          </m:e>
          <m:sub>
            <m:r>
              <w:rPr>
                <w:rFonts w:ascii="Cambria Math" w:hAnsi="Cambria Math"/>
                <w:color w:val="000000" w:themeColor="text1"/>
              </w:rPr>
              <m:t>i</m:t>
            </m:r>
          </m:sub>
          <m:sup>
            <m:r>
              <w:rPr>
                <w:rFonts w:ascii="Cambria Math" w:hAnsi="Cambria Math"/>
                <w:color w:val="000000" w:themeColor="text1"/>
              </w:rPr>
              <m:t>y</m:t>
            </m:r>
          </m:sup>
        </m:sSubSup>
        <m:r>
          <w:rPr>
            <w:rFonts w:ascii="Cambria Math" w:hAnsi="Cambria Math"/>
            <w:color w:val="000000" w:themeColor="text1"/>
          </w:rPr>
          <m:t>(last)</m:t>
        </m:r>
      </m:oMath>
      <w:r w:rsidRPr="00731972">
        <w:rPr>
          <w:color w:val="000000" w:themeColor="text1"/>
        </w:rPr>
        <w:t xml:space="preserve"> is the </w:t>
      </w:r>
      <w:r w:rsidRPr="00731972">
        <w:rPr>
          <w:i/>
          <w:iCs/>
          <w:color w:val="000000" w:themeColor="text1"/>
        </w:rPr>
        <w:t>last</w:t>
      </w:r>
      <w:r w:rsidRPr="00731972">
        <w:rPr>
          <w:color w:val="000000" w:themeColor="text1"/>
        </w:rPr>
        <w:t xml:space="preserve"> canopy opening year for the initial EFC pixel.</w:t>
      </w:r>
    </w:p>
    <w:p w14:paraId="1748D229" w14:textId="2E7FAE3A" w:rsidR="00C573C7" w:rsidRPr="006A4E84" w:rsidRDefault="00000000" w:rsidP="00653443">
      <w:pPr>
        <w:ind w:firstLineChars="200" w:firstLine="400"/>
        <w:jc w:val="both"/>
        <w:rPr>
          <w:color w:val="000000" w:themeColor="text1"/>
          <w:lang w:eastAsia="zh-CN"/>
        </w:rPr>
      </w:pPr>
      <w:r>
        <w:rPr>
          <w:noProof/>
          <w:color w:val="000000" w:themeColor="text1"/>
          <w:lang w:eastAsia="zh-CN"/>
        </w:rPr>
        <w:pict w14:anchorId="4C92C4F3">
          <v:shape id="_x0000_s8719" type="#_x0000_t202" style="position:absolute;left:0;text-align:left;margin-left:0;margin-top:0;width:517.9pt;height:242.35pt;z-index:251668480;visibility:visible;mso-position-horizontal:center;mso-position-horizontal-relative:margin;mso-position-vertical:top;mso-position-vertical-relative:margin" stroked="f">
            <v:textbox style="mso-next-textbox:#_x0000_s8719" inset="0,0,0,0">
              <w:txbxContent>
                <w:p w14:paraId="7B81B808" w14:textId="5D5E8738" w:rsidR="0084286E" w:rsidRPr="00731972" w:rsidRDefault="00267B2C" w:rsidP="0084286E">
                  <w:pPr>
                    <w:spacing w:beforeLines="50" w:before="120"/>
                    <w:jc w:val="center"/>
                    <w:rPr>
                      <w:color w:val="000000" w:themeColor="text1"/>
                    </w:rPr>
                  </w:pPr>
                  <w:r>
                    <w:rPr>
                      <w:noProof/>
                      <w:color w:val="000000" w:themeColor="text1"/>
                    </w:rPr>
                    <w:drawing>
                      <wp:inline distT="0" distB="0" distL="0" distR="0" wp14:anchorId="0E766163" wp14:editId="572F437D">
                        <wp:extent cx="6395911" cy="2603935"/>
                        <wp:effectExtent l="0" t="0" r="0" b="0"/>
                        <wp:docPr id="778556794" name="图片 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56794" name="图片 2" descr="图形用户界面, 应用程序&#10;&#10;AI 生成的内容可能不正确。"/>
                                <pic:cNvPicPr/>
                              </pic:nvPicPr>
                              <pic:blipFill>
                                <a:blip r:embed="rId11">
                                  <a:extLst>
                                    <a:ext uri="{28A0092B-C50C-407E-A947-70E740481C1C}">
                                      <a14:useLocalDpi xmlns:a14="http://schemas.microsoft.com/office/drawing/2010/main" val="0"/>
                                    </a:ext>
                                  </a:extLst>
                                </a:blip>
                                <a:stretch>
                                  <a:fillRect/>
                                </a:stretch>
                              </pic:blipFill>
                              <pic:spPr>
                                <a:xfrm>
                                  <a:off x="0" y="0"/>
                                  <a:ext cx="6399738" cy="2605493"/>
                                </a:xfrm>
                                <a:prstGeom prst="rect">
                                  <a:avLst/>
                                </a:prstGeom>
                              </pic:spPr>
                            </pic:pic>
                          </a:graphicData>
                        </a:graphic>
                      </wp:inline>
                    </w:drawing>
                  </w:r>
                </w:p>
                <w:p w14:paraId="3A7E16A6" w14:textId="535B345B" w:rsidR="0084286E" w:rsidRPr="00731972" w:rsidRDefault="0084286E" w:rsidP="0084286E">
                  <w:pPr>
                    <w:jc w:val="both"/>
                    <w:rPr>
                      <w:color w:val="000000" w:themeColor="text1"/>
                      <w:lang w:eastAsia="zh-CN"/>
                    </w:rPr>
                  </w:pPr>
                  <w:r w:rsidRPr="00731972">
                    <w:rPr>
                      <w:color w:val="000000" w:themeColor="text1"/>
                      <w:sz w:val="16"/>
                      <w:szCs w:val="16"/>
                    </w:rPr>
                    <w:t xml:space="preserve">Figure </w:t>
                  </w:r>
                  <w:r w:rsidRPr="00731972">
                    <w:rPr>
                      <w:rFonts w:hint="eastAsia"/>
                      <w:color w:val="000000" w:themeColor="text1"/>
                      <w:sz w:val="16"/>
                      <w:szCs w:val="16"/>
                      <w:lang w:eastAsia="zh-CN"/>
                    </w:rPr>
                    <w:t>4</w:t>
                  </w:r>
                  <w:r w:rsidRPr="00731972">
                    <w:rPr>
                      <w:color w:val="000000" w:themeColor="text1"/>
                      <w:sz w:val="16"/>
                      <w:szCs w:val="16"/>
                    </w:rPr>
                    <w:t xml:space="preserve">. </w:t>
                  </w:r>
                  <w:r w:rsidRPr="00731972">
                    <w:rPr>
                      <w:color w:val="000000" w:themeColor="text1"/>
                      <w:sz w:val="16"/>
                      <w:szCs w:val="16"/>
                      <w:lang w:eastAsia="zh-CN"/>
                    </w:rPr>
                    <w:t>Two examples illustrating the visual determination of class and disturbance/recovery years for validation samples based on time-series Landsat indices and spectral bands. Red points in the Google Earth images indicate the locations of the validation samples</w:t>
                  </w:r>
                  <w:r w:rsidRPr="00731972">
                    <w:rPr>
                      <w:rFonts w:hint="eastAsia"/>
                      <w:color w:val="000000" w:themeColor="text1"/>
                      <w:sz w:val="16"/>
                      <w:szCs w:val="16"/>
                      <w:lang w:eastAsia="zh-CN"/>
                    </w:rPr>
                    <w:t>. T</w:t>
                  </w:r>
                  <w:r w:rsidRPr="00731972">
                    <w:rPr>
                      <w:color w:val="000000" w:themeColor="text1"/>
                      <w:sz w:val="16"/>
                      <w:szCs w:val="16"/>
                      <w:lang w:eastAsia="zh-CN"/>
                    </w:rPr>
                    <w:t>h</w:t>
                  </w:r>
                  <w:r w:rsidRPr="00731972">
                    <w:rPr>
                      <w:rFonts w:hint="eastAsia"/>
                      <w:color w:val="000000" w:themeColor="text1"/>
                      <w:sz w:val="16"/>
                      <w:szCs w:val="16"/>
                      <w:lang w:eastAsia="zh-CN"/>
                    </w:rPr>
                    <w:t>e two fine-resolution Google Earth images were collected around 2023</w:t>
                  </w:r>
                  <w:r w:rsidR="001820D6" w:rsidRPr="00731972">
                    <w:rPr>
                      <w:rFonts w:hint="eastAsia"/>
                      <w:color w:val="000000" w:themeColor="text1"/>
                      <w:sz w:val="16"/>
                      <w:szCs w:val="16"/>
                      <w:lang w:eastAsia="zh-CN"/>
                    </w:rPr>
                    <w:t>-2024</w:t>
                  </w:r>
                  <w:r w:rsidRPr="00731972">
                    <w:rPr>
                      <w:rFonts w:hint="eastAsia"/>
                      <w:color w:val="000000" w:themeColor="text1"/>
                      <w:sz w:val="16"/>
                      <w:szCs w:val="16"/>
                      <w:lang w:eastAsia="zh-CN"/>
                    </w:rPr>
                    <w:t xml:space="preserve">. </w:t>
                  </w:r>
                </w:p>
              </w:txbxContent>
            </v:textbox>
            <w10:wrap type="square" anchorx="margin" anchory="margin"/>
          </v:shape>
        </w:pict>
      </w:r>
      <w:r w:rsidR="001D6193" w:rsidRPr="00731972">
        <w:rPr>
          <w:rFonts w:hint="eastAsia"/>
          <w:color w:val="000000" w:themeColor="text1"/>
          <w:lang w:eastAsia="zh-CN"/>
        </w:rPr>
        <w:t>T</w:t>
      </w:r>
      <w:r w:rsidR="00C573C7" w:rsidRPr="00731972">
        <w:rPr>
          <w:color w:val="000000" w:themeColor="text1"/>
        </w:rPr>
        <w:t xml:space="preserve">ropical PFR may include industrial plantation areas, such as oil palm, rubber and coconut, especially in southeast Asia (i.e., including the study area of Indonesia Kalimantan Tengah in this research). </w:t>
      </w:r>
      <w:r w:rsidR="00D34899" w:rsidRPr="00731972">
        <w:rPr>
          <w:rFonts w:hint="eastAsia"/>
          <w:color w:val="000000" w:themeColor="text1"/>
          <w:lang w:eastAsia="zh-CN"/>
        </w:rPr>
        <w:t>F</w:t>
      </w:r>
      <w:r w:rsidR="00D34899" w:rsidRPr="00731972">
        <w:rPr>
          <w:color w:val="000000" w:themeColor="text1"/>
        </w:rPr>
        <w:t>or the forest ecosystem</w:t>
      </w:r>
      <w:r w:rsidR="00D34899" w:rsidRPr="00731972">
        <w:rPr>
          <w:rFonts w:hint="eastAsia"/>
          <w:color w:val="000000" w:themeColor="text1"/>
          <w:lang w:eastAsia="zh-CN"/>
        </w:rPr>
        <w:t>,</w:t>
      </w:r>
      <w:r w:rsidR="00D34899" w:rsidRPr="00731972">
        <w:rPr>
          <w:color w:val="000000" w:themeColor="text1"/>
        </w:rPr>
        <w:t xml:space="preserve"> </w:t>
      </w:r>
      <w:r w:rsidR="00D34899" w:rsidRPr="00731972">
        <w:rPr>
          <w:rFonts w:hint="eastAsia"/>
          <w:color w:val="000000" w:themeColor="text1"/>
          <w:lang w:eastAsia="zh-CN"/>
        </w:rPr>
        <w:t>t</w:t>
      </w:r>
      <w:r w:rsidR="00C573C7" w:rsidRPr="00731972">
        <w:rPr>
          <w:color w:val="000000" w:themeColor="text1"/>
        </w:rPr>
        <w:t xml:space="preserve">he planting of single-tree species like oil palm after deforestation poses a significant ecological challenge, or potential disaster </w:t>
      </w:r>
      <w:r w:rsidR="00C573C7" w:rsidRPr="00731972">
        <w:rPr>
          <w:color w:val="000000" w:themeColor="text1"/>
        </w:rPr>
        <w:fldChar w:fldCharType="begin"/>
      </w:r>
      <w:r w:rsidR="005955DB" w:rsidRPr="00731972">
        <w:rPr>
          <w:color w:val="000000" w:themeColor="text1"/>
        </w:rPr>
        <w:instrText xml:space="preserve"> ADDIN EN.CITE &lt;EndNote&gt;&lt;Cite&gt;&lt;Author&gt;Vu Ho&lt;/Author&gt;&lt;Year&gt;2023&lt;/Year&gt;&lt;RecNum&gt;364&lt;/RecNum&gt;&lt;DisplayText&gt;[52]&lt;/DisplayText&gt;&lt;record&gt;&lt;rec-number&gt;364&lt;/rec-number&gt;&lt;foreign-keys&gt;&lt;key app="EN" db-id="fs20xazfl25wzuez9eppee2cewvzxpzx2aze" timestamp="1714291712"&gt;364&lt;/key&gt;&lt;/foreign-keys&gt;&lt;ref-type name="Journal Article"&gt;17&lt;/ref-type&gt;&lt;contributors&gt;&lt;authors&gt;&lt;author&gt;Vu Ho, Khanh&lt;/author&gt;&lt;author&gt;Kröel-Dulay, György&lt;/author&gt;&lt;author&gt;Tölgyesi, Csaba&lt;/author&gt;&lt;author&gt;Bátori, Zoltán&lt;/author&gt;&lt;author&gt;Tanács, Eszter&lt;/author&gt;&lt;author&gt;Kertész, Miklós&lt;/author&gt;&lt;author&gt;Török, Péter&lt;/author&gt;&lt;author&gt;Erdős, László&lt;/author&gt;&lt;/authors&gt;&lt;/contributors&gt;&lt;titles&gt;&lt;title&gt;Non-native tree plantations are weak substitutes for near-natural forests regarding plant diversity and ecological value&lt;/title&gt;&lt;secondary-title&gt;Forest Ecology and Management&lt;/secondary-title&gt;&lt;/titles&gt;&lt;periodical&gt;&lt;full-title&gt;Forest Ecology and Management&lt;/full-title&gt;&lt;abbr-1&gt;For. Ecol. Manage.&lt;/abbr-1&gt;&lt;/periodical&gt;&lt;pages&gt;120789&lt;/pages&gt;&lt;volume&gt;531&lt;/volume&gt;&lt;keywords&gt;&lt;keyword&gt;Forestry activity&lt;/keyword&gt;&lt;keyword&gt;Functional diversity&lt;/keyword&gt;&lt;keyword&gt;Monoculture plantations&lt;/keyword&gt;&lt;keyword&gt;Naturalness indicator values&lt;/keyword&gt;&lt;keyword&gt;Primary forests&lt;/keyword&gt;&lt;keyword&gt;Phylogenetic diversity&lt;/keyword&gt;&lt;/keywords&gt;&lt;dates&gt;&lt;year&gt;2023&lt;/year&gt;&lt;pub-dates&gt;&lt;date&gt;2023/03/01/&lt;/date&gt;&lt;/pub-dates&gt;&lt;/dates&gt;&lt;isbn&gt;0378-1127&lt;/isbn&gt;&lt;urls&gt;&lt;related-urls&gt;&lt;url&gt;https://www.sciencedirect.com/science/article/pii/S0378112723000221&lt;/url&gt;&lt;/related-urls&gt;&lt;/urls&gt;&lt;electronic-resource-num&gt;https://doi.org/10.1016/j.foreco.2023.120789&lt;/electronic-resource-num&gt;&lt;/record&gt;&lt;/Cite&gt;&lt;/EndNote&gt;</w:instrText>
      </w:r>
      <w:r w:rsidR="00C573C7" w:rsidRPr="00731972">
        <w:rPr>
          <w:color w:val="000000" w:themeColor="text1"/>
        </w:rPr>
        <w:fldChar w:fldCharType="separate"/>
      </w:r>
      <w:r w:rsidR="005955DB" w:rsidRPr="00731972">
        <w:rPr>
          <w:noProof/>
          <w:color w:val="000000" w:themeColor="text1"/>
        </w:rPr>
        <w:t>[52]</w:t>
      </w:r>
      <w:r w:rsidR="00C573C7" w:rsidRPr="00731972">
        <w:rPr>
          <w:color w:val="000000" w:themeColor="text1"/>
        </w:rPr>
        <w:fldChar w:fldCharType="end"/>
      </w:r>
      <w:r w:rsidR="00C573C7" w:rsidRPr="00731972">
        <w:rPr>
          <w:color w:val="000000" w:themeColor="text1"/>
        </w:rPr>
        <w:t xml:space="preserve">. Therefore, in the above generated PFR map, industrial plantations were excluded finally. Specifically, three dataset of the global smallholder and industrial oil palm plantations map </w:t>
      </w:r>
      <w:r w:rsidR="00C573C7" w:rsidRPr="00731972">
        <w:rPr>
          <w:color w:val="000000" w:themeColor="text1"/>
        </w:rPr>
        <w:fldChar w:fldCharType="begin"/>
      </w:r>
      <w:r w:rsidR="005955DB" w:rsidRPr="00731972">
        <w:rPr>
          <w:color w:val="000000" w:themeColor="text1"/>
        </w:rPr>
        <w:instrText xml:space="preserve"> ADDIN EN.CITE &lt;EndNote&gt;&lt;Cite&gt;&lt;Author&gt;Descals&lt;/Author&gt;&lt;Year&gt;2021&lt;/Year&gt;&lt;RecNum&gt;385&lt;/RecNum&gt;&lt;DisplayText&gt;[49]&lt;/DisplayText&gt;&lt;record&gt;&lt;rec-number&gt;385&lt;/rec-number&gt;&lt;foreign-keys&gt;&lt;key app="EN" db-id="fs20xazfl25wzuez9eppee2cewvzxpzx2aze" timestamp="1719393251"&gt;385&lt;/key&gt;&lt;/foreign-keys&gt;&lt;ref-type name="Journal Article"&gt;17&lt;/ref-type&gt;&lt;contributors&gt;&lt;authors&gt;&lt;author&gt;Descals, A.&lt;/author&gt;&lt;author&gt;Wich, S.&lt;/author&gt;&lt;author&gt;Meijaard, E.&lt;/author&gt;&lt;author&gt;Gaveau, D. L. A.&lt;/author&gt;&lt;author&gt;Peedell, S.&lt;/author&gt;&lt;author&gt;Szantoi, Z.&lt;/author&gt;&lt;/authors&gt;&lt;/contributors&gt;&lt;titles&gt;&lt;title&gt;High-resolution global map of smallholder and industrial closed-canopy oil palm plantations&lt;/title&gt;&lt;secondary-title&gt;Earth Syst. Sci. Data&lt;/secondary-title&gt;&lt;/titles&gt;&lt;periodical&gt;&lt;full-title&gt;Earth System Science Data&lt;/full-title&gt;&lt;abbr-1&gt;Earth Syst. Sci. Data&lt;/abbr-1&gt;&lt;/periodical&gt;&lt;pages&gt;1211-1231&lt;/pages&gt;&lt;volume&gt;13&lt;/volume&gt;&lt;number&gt;3&lt;/number&gt;&lt;dates&gt;&lt;year&gt;2021&lt;/year&gt;&lt;/dates&gt;&lt;publisher&gt;Copernicus Publications&lt;/publisher&gt;&lt;isbn&gt;1866-3516&lt;/isbn&gt;&lt;urls&gt;&lt;related-urls&gt;&lt;url&gt;https://essd.copernicus.org/articles/13/1211/2021/&lt;/url&gt;&lt;/related-urls&gt;&lt;pdf-urls&gt;&lt;url&gt;https://essd.copernicus.org/articles/13/1211/2021/essd-13-1211-2021.pdf&lt;/url&gt;&lt;/pdf-urls&gt;&lt;/urls&gt;&lt;electronic-resource-num&gt;https://doi.org/10.5194/essd-13-1211-2021&lt;/electronic-resource-num&gt;&lt;/record&gt;&lt;/Cite&gt;&lt;/EndNote&gt;</w:instrText>
      </w:r>
      <w:r w:rsidR="00C573C7" w:rsidRPr="00731972">
        <w:rPr>
          <w:color w:val="000000" w:themeColor="text1"/>
        </w:rPr>
        <w:fldChar w:fldCharType="separate"/>
      </w:r>
      <w:r w:rsidR="005955DB" w:rsidRPr="00731972">
        <w:rPr>
          <w:noProof/>
          <w:color w:val="000000" w:themeColor="text1"/>
        </w:rPr>
        <w:t>[49]</w:t>
      </w:r>
      <w:r w:rsidR="00C573C7" w:rsidRPr="00731972">
        <w:rPr>
          <w:color w:val="000000" w:themeColor="text1"/>
        </w:rPr>
        <w:fldChar w:fldCharType="end"/>
      </w:r>
      <w:r w:rsidR="00C573C7" w:rsidRPr="00731972">
        <w:rPr>
          <w:color w:val="000000" w:themeColor="text1"/>
        </w:rPr>
        <w:t xml:space="preserve">, and the global coconut palm plantations map </w:t>
      </w:r>
      <w:r w:rsidR="00C573C7" w:rsidRPr="00731972">
        <w:rPr>
          <w:color w:val="000000" w:themeColor="text1"/>
        </w:rPr>
        <w:fldChar w:fldCharType="begin"/>
      </w:r>
      <w:r w:rsidR="008C5B31" w:rsidRPr="00731972">
        <w:rPr>
          <w:color w:val="000000" w:themeColor="text1"/>
        </w:rPr>
        <w:instrText xml:space="preserve"> ADDIN EN.CITE &lt;EndNote&gt;&lt;Cite&gt;&lt;Author&gt;Descals&lt;/Author&gt;&lt;Year&gt;2023&lt;/Year&gt;&lt;RecNum&gt;462&lt;/RecNum&gt;&lt;DisplayText&gt;[53]&lt;/DisplayText&gt;&lt;record&gt;&lt;rec-number&gt;462&lt;/rec-number&gt;&lt;foreign-keys&gt;&lt;key app="EN" db-id="pv902f0emrpxwae0aecvvpapa20ep02dp9fp" timestamp="1746862299"&gt;462&lt;/key&gt;&lt;/foreign-keys&gt;&lt;ref-type name="Journal Article"&gt;17&lt;/ref-type&gt;&lt;contributors&gt;&lt;authors&gt;&lt;author&gt;Descals, A.&lt;/author&gt;&lt;author&gt;Wich, S.&lt;/author&gt;&lt;author&gt;Szantoi, Z.&lt;/author&gt;&lt;author&gt;Struebig, M. J.&lt;/author&gt;&lt;author&gt;Dennis, R.&lt;/author&gt;&lt;author&gt;Hatton, Z.&lt;/author&gt;&lt;author&gt;Ariffin, T.&lt;/author&gt;&lt;author&gt;Unus, N.&lt;/author&gt;&lt;author&gt;Gaveau, D. L. A.&lt;/author&gt;&lt;author&gt;Meijaard, E.&lt;/author&gt;&lt;/authors&gt;&lt;/contributors&gt;&lt;titles&gt;&lt;title&gt;High-resolution global map of closed-canopy coconut palm&lt;/title&gt;&lt;secondary-title&gt;Earth Syst. Sci. Data&lt;/secondary-title&gt;&lt;/titles&gt;&lt;periodical&gt;&lt;full-title&gt;Earth System Science Data&lt;/full-title&gt;&lt;abbr-1&gt;Earth Syst. Sci. Data&lt;/abbr-1&gt;&lt;/periodical&gt;&lt;pages&gt;3991-4010&lt;/pages&gt;&lt;volume&gt;15&lt;/volume&gt;&lt;number&gt;9&lt;/number&gt;&lt;dates&gt;&lt;year&gt;2023&lt;/year&gt;&lt;/dates&gt;&lt;publisher&gt;Copernicus Publications&lt;/publisher&gt;&lt;isbn&gt;1866-3516&lt;/isbn&gt;&lt;urls&gt;&lt;related-urls&gt;&lt;url&gt;https://essd.copernicus.org/articles/15/3991/2023/&lt;/url&gt;&lt;/related-urls&gt;&lt;pdf-urls&gt;&lt;url&gt;https://essd.copernicus.org/articles/15/3991/2023/essd-15-3991-2023.pdf&lt;/url&gt;&lt;/pdf-urls&gt;&lt;/urls&gt;&lt;electronic-resource-num&gt;10.5194/essd-15-3991-2023&lt;/electronic-resource-num&gt;&lt;/record&gt;&lt;/Cite&gt;&lt;/EndNote&gt;</w:instrText>
      </w:r>
      <w:r w:rsidR="00C573C7" w:rsidRPr="00731972">
        <w:rPr>
          <w:color w:val="000000" w:themeColor="text1"/>
        </w:rPr>
        <w:fldChar w:fldCharType="separate"/>
      </w:r>
      <w:r w:rsidR="005955DB" w:rsidRPr="00731972">
        <w:rPr>
          <w:noProof/>
          <w:color w:val="000000" w:themeColor="text1"/>
        </w:rPr>
        <w:t>[53]</w:t>
      </w:r>
      <w:r w:rsidR="00C573C7" w:rsidRPr="00731972">
        <w:rPr>
          <w:color w:val="000000" w:themeColor="text1"/>
        </w:rPr>
        <w:fldChar w:fldCharType="end"/>
      </w:r>
      <w:r w:rsidR="00C573C7" w:rsidRPr="00731972">
        <w:rPr>
          <w:color w:val="000000" w:themeColor="text1"/>
        </w:rPr>
        <w:t xml:space="preserve"> and the Spatial Database of Planted Trees (SDPT) were used to define industrial plantation areas</w:t>
      </w:r>
      <w:r w:rsidR="00D34899" w:rsidRPr="00731972">
        <w:rPr>
          <w:rFonts w:hint="eastAsia"/>
          <w:color w:val="000000" w:themeColor="text1"/>
          <w:lang w:eastAsia="zh-CN"/>
        </w:rPr>
        <w:t>.</w:t>
      </w:r>
      <w:r w:rsidR="00C573C7" w:rsidRPr="00731972">
        <w:rPr>
          <w:color w:val="000000" w:themeColor="text1"/>
        </w:rPr>
        <w:t xml:space="preserve"> </w:t>
      </w:r>
      <w:r w:rsidR="00D34899" w:rsidRPr="00731972">
        <w:rPr>
          <w:rFonts w:hint="eastAsia"/>
          <w:color w:val="000000" w:themeColor="text1"/>
          <w:lang w:eastAsia="zh-CN"/>
        </w:rPr>
        <w:t>They were</w:t>
      </w:r>
      <w:r w:rsidR="00C573C7" w:rsidRPr="00731972">
        <w:rPr>
          <w:color w:val="000000" w:themeColor="text1"/>
        </w:rPr>
        <w:t xml:space="preserve"> exclude</w:t>
      </w:r>
      <w:r w:rsidR="00D34899" w:rsidRPr="00731972">
        <w:rPr>
          <w:rFonts w:hint="eastAsia"/>
          <w:color w:val="000000" w:themeColor="text1"/>
          <w:lang w:eastAsia="zh-CN"/>
        </w:rPr>
        <w:t>d</w:t>
      </w:r>
      <w:r w:rsidR="00C573C7" w:rsidRPr="00731972">
        <w:rPr>
          <w:color w:val="000000" w:themeColor="text1"/>
        </w:rPr>
        <w:t xml:space="preserve"> in the f</w:t>
      </w:r>
      <w:r w:rsidR="00C573C7" w:rsidRPr="006A4E84">
        <w:rPr>
          <w:color w:val="000000" w:themeColor="text1"/>
        </w:rPr>
        <w:t>inal PFR map.</w:t>
      </w:r>
      <w:r w:rsidR="00593089" w:rsidRPr="006A4E84">
        <w:rPr>
          <w:rFonts w:hint="eastAsia"/>
          <w:color w:val="000000" w:themeColor="text1"/>
          <w:lang w:eastAsia="zh-CN"/>
        </w:rPr>
        <w:t xml:space="preserve"> </w:t>
      </w:r>
      <w:r w:rsidR="00593089" w:rsidRPr="006A4E84">
        <w:rPr>
          <w:color w:val="000000" w:themeColor="text1"/>
          <w:lang w:eastAsia="zh-CN"/>
        </w:rPr>
        <w:t xml:space="preserve">Unlike the first forest disturbance map and the inter-annual </w:t>
      </w:r>
      <w:r w:rsidR="00593089" w:rsidRPr="006A4E84">
        <w:rPr>
          <w:rFonts w:hint="eastAsia"/>
          <w:color w:val="000000" w:themeColor="text1"/>
          <w:lang w:eastAsia="zh-CN"/>
        </w:rPr>
        <w:t xml:space="preserve">forest </w:t>
      </w:r>
      <w:r w:rsidR="00593089" w:rsidRPr="006A4E84">
        <w:rPr>
          <w:color w:val="000000" w:themeColor="text1"/>
          <w:lang w:eastAsia="zh-CN"/>
        </w:rPr>
        <w:t>disturbance frequency map, the PFR map is based on forest cover at the end of the observation period. Therefore, only the most recent industrial plantations (i.e., 2023) need to be considered to exclude unexpected forest recovery.</w:t>
      </w:r>
    </w:p>
    <w:p w14:paraId="118D0A85" w14:textId="0079E527" w:rsidR="00454607" w:rsidRPr="00731972" w:rsidRDefault="003C103A" w:rsidP="00C5347C">
      <w:pPr>
        <w:pStyle w:val="2"/>
        <w:jc w:val="both"/>
        <w:rPr>
          <w:color w:val="000000" w:themeColor="text1"/>
        </w:rPr>
      </w:pPr>
      <w:r w:rsidRPr="00731972">
        <w:rPr>
          <w:rFonts w:hint="eastAsia"/>
          <w:color w:val="000000" w:themeColor="text1"/>
          <w:lang w:eastAsia="zh-CN"/>
        </w:rPr>
        <w:t>C</w:t>
      </w:r>
      <w:r w:rsidR="00901CA2" w:rsidRPr="00731972">
        <w:rPr>
          <w:color w:val="000000" w:themeColor="text1"/>
        </w:rPr>
        <w:t>omparison</w:t>
      </w:r>
      <w:r w:rsidRPr="00731972">
        <w:rPr>
          <w:rFonts w:hint="eastAsia"/>
          <w:color w:val="000000" w:themeColor="text1"/>
          <w:lang w:eastAsia="zh-CN"/>
        </w:rPr>
        <w:t xml:space="preserve"> of forest disturbances and post-disturbance </w:t>
      </w:r>
      <w:r w:rsidRPr="00731972">
        <w:rPr>
          <w:color w:val="000000" w:themeColor="text1"/>
          <w:lang w:eastAsia="zh-CN"/>
        </w:rPr>
        <w:t>recovery</w:t>
      </w:r>
    </w:p>
    <w:p w14:paraId="5269970D" w14:textId="1D6F3FF9" w:rsidR="00DA4D8E" w:rsidRDefault="00C34BE4" w:rsidP="003A011C">
      <w:pPr>
        <w:pBdr>
          <w:top w:val="nil"/>
          <w:left w:val="nil"/>
          <w:bottom w:val="nil"/>
          <w:right w:val="nil"/>
          <w:between w:val="nil"/>
        </w:pBdr>
        <w:ind w:firstLineChars="200" w:firstLine="400"/>
        <w:contextualSpacing/>
        <w:jc w:val="both"/>
        <w:rPr>
          <w:color w:val="000000" w:themeColor="text1"/>
        </w:rPr>
      </w:pPr>
      <w:r w:rsidRPr="00731972">
        <w:rPr>
          <w:color w:val="000000" w:themeColor="text1"/>
        </w:rPr>
        <w:t xml:space="preserve">To provide comparisons of the tropical evergreen forest disturbances and post-disturbance recovery tracked by the proposed methods in three study areas, the GFC forest loss and JRC TMF products were used. The GFC forest loss product recorded the first loss year of baseline forest cover in 2000 by using Landsat images since 2000 </w:t>
      </w:r>
      <w:r w:rsidRPr="00731972">
        <w:rPr>
          <w:color w:val="000000" w:themeColor="text1"/>
        </w:rPr>
        <w:fldChar w:fldCharType="begin"/>
      </w:r>
      <w:r w:rsidR="00847B60" w:rsidRPr="00731972">
        <w:rPr>
          <w:color w:val="000000" w:themeColor="text1"/>
        </w:rPr>
        <w:instrText xml:space="preserve"> ADDIN EN.CITE &lt;EndNote&gt;&lt;Cite&gt;&lt;Author&gt;Hansen&lt;/Author&gt;&lt;Year&gt;2013&lt;/Year&gt;&lt;RecNum&gt;11&lt;/RecNum&gt;&lt;DisplayText&gt;[6]&lt;/DisplayText&gt;&lt;record&gt;&lt;rec-number&gt;11&lt;/rec-number&gt;&lt;foreign-keys&gt;&lt;key app="EN" db-id="fs20xazfl25wzuez9eppee2cewvzxpzx2aze" timestamp="0"&gt;11&lt;/key&gt;&lt;/foreign-keys&gt;&lt;ref-type name="Journal Article"&gt;17&lt;/ref-type&gt;&lt;contributors&gt;&lt;authors&gt;&lt;author&gt;Hansen, M. C.&lt;/author&gt;&lt;author&gt;Potapov, P. V.&lt;/author&gt;&lt;author&gt;Moore, R.&lt;/author&gt;&lt;author&gt;Hancher, M.&lt;/author&gt;&lt;author&gt;Turubanova, S. A.&lt;/author&gt;&lt;author&gt;Tyukavina, A.&lt;/author&gt;&lt;author&gt;Thau, D.&lt;/author&gt;&lt;author&gt;Stehman, S. V.&lt;/author&gt;&lt;author&gt;Goetz, S. J.&lt;/author&gt;&lt;author&gt;Loveland, T. R.&lt;/author&gt;&lt;author&gt;Kommareddy, A.&lt;/author&gt;&lt;author&gt;Egorov, A.&lt;/author&gt;&lt;author&gt;Chini, L.&lt;/author&gt;&lt;author&gt;Justice, C. O.&lt;/author&gt;&lt;author&gt;Townshend, J. R. G.&lt;/author&gt;&lt;/authors&gt;&lt;/contributors&gt;&lt;titles&gt;&lt;title&gt;High-Resolution Global Maps of 21st-Century Forest Cover Change&lt;/title&gt;&lt;secondary-title&gt;Science&lt;/secondary-title&gt;&lt;/titles&gt;&lt;periodical&gt;&lt;full-title&gt;Science&lt;/full-title&gt;&lt;/periodical&gt;&lt;pages&gt;850-853&lt;/pages&gt;&lt;volume&gt;342&lt;/volume&gt;&lt;number&gt;6160&lt;/number&gt;&lt;dates&gt;&lt;year&gt;2013&lt;/year&gt;&lt;pub-dates&gt;&lt;date&gt;2013/11/15&lt;/date&gt;&lt;/pub-dates&gt;&lt;/dates&gt;&lt;publisher&gt;American Association for the Advancement of Science&lt;/publisher&gt;&lt;urls&gt;&lt;related-urls&gt;&lt;url&gt;https://doi.org/10.1126/science.1244693&lt;/url&gt;&lt;/related-urls&gt;&lt;/urls&gt;&lt;electronic-resource-num&gt;https://doi.org/10.1126/science.1244693&lt;/electronic-resource-num&gt;&lt;access-date&gt;2021/09/13&lt;/access-date&gt;&lt;/record&gt;&lt;/Cite&gt;&lt;/EndNote&gt;</w:instrText>
      </w:r>
      <w:r w:rsidRPr="00731972">
        <w:rPr>
          <w:color w:val="000000" w:themeColor="text1"/>
        </w:rPr>
        <w:fldChar w:fldCharType="separate"/>
      </w:r>
      <w:r w:rsidRPr="00731972">
        <w:rPr>
          <w:noProof/>
          <w:color w:val="000000" w:themeColor="text1"/>
        </w:rPr>
        <w:t>[6]</w:t>
      </w:r>
      <w:r w:rsidRPr="00731972">
        <w:rPr>
          <w:color w:val="000000" w:themeColor="text1"/>
        </w:rPr>
        <w:fldChar w:fldCharType="end"/>
      </w:r>
      <w:r w:rsidRPr="00731972">
        <w:rPr>
          <w:color w:val="000000" w:themeColor="text1"/>
        </w:rPr>
        <w:t xml:space="preserve">. More information about this product can be found at </w:t>
      </w:r>
      <w:hyperlink r:id="rId12" w:history="1">
        <w:r w:rsidRPr="00731972">
          <w:rPr>
            <w:rStyle w:val="aa"/>
            <w:color w:val="000000" w:themeColor="text1"/>
          </w:rPr>
          <w:t>https://storage.googleapis.com/earthenginepartners-hansen/GFC-2023-v1.11/download.html</w:t>
        </w:r>
      </w:hyperlink>
      <w:r w:rsidRPr="00731972">
        <w:rPr>
          <w:color w:val="000000" w:themeColor="text1"/>
        </w:rPr>
        <w:t>. The JRC TMF product</w:t>
      </w:r>
      <w:r w:rsidR="00D332EF" w:rsidRPr="00731972">
        <w:rPr>
          <w:rFonts w:hint="eastAsia"/>
          <w:color w:val="000000" w:themeColor="text1"/>
          <w:lang w:eastAsia="zh-CN"/>
        </w:rPr>
        <w:t xml:space="preserve"> (</w:t>
      </w:r>
      <w:r w:rsidR="00EB4A4B" w:rsidRPr="00731972">
        <w:rPr>
          <w:color w:val="000000" w:themeColor="text1"/>
        </w:rPr>
        <w:t>TMF 2022</w:t>
      </w:r>
      <w:r w:rsidR="00EB4A4B" w:rsidRPr="00731972">
        <w:rPr>
          <w:rFonts w:hint="eastAsia"/>
          <w:color w:val="000000" w:themeColor="text1"/>
          <w:lang w:eastAsia="zh-CN"/>
        </w:rPr>
        <w:t xml:space="preserve">) </w:t>
      </w:r>
      <w:r w:rsidRPr="00731972">
        <w:rPr>
          <w:color w:val="000000" w:themeColor="text1"/>
        </w:rPr>
        <w:t xml:space="preserve">can be used to provide annual tropical evergreen and semi-evergreen forest cover changes (i.e., annual deforestation, degradation and post-disturbance recovery) based on Landsat images since 1985 </w:t>
      </w:r>
      <w:r w:rsidRPr="00731972">
        <w:rPr>
          <w:color w:val="000000" w:themeColor="text1"/>
        </w:rPr>
        <w:fldChar w:fldCharType="begin"/>
      </w:r>
      <w:r w:rsidR="00B25060" w:rsidRPr="00731972">
        <w:rPr>
          <w:color w:val="000000" w:themeColor="text1"/>
        </w:rPr>
        <w:instrText xml:space="preserve"> ADDIN EN.CITE &lt;EndNote&gt;&lt;Cite&gt;&lt;Author&gt;Vancutsem&lt;/Author&gt;&lt;Year&gt;2021&lt;/Year&gt;&lt;RecNum&gt;358&lt;/RecNum&gt;&lt;DisplayText&gt;[7]&lt;/DisplayText&gt;&lt;record&gt;&lt;rec-number&gt;358&lt;/rec-number&gt;&lt;foreign-keys&gt;&lt;key app="EN" db-id="fs20xazfl25wzuez9eppee2cewvzxpzx2aze" timestamp="1713765767"&gt;358&lt;/key&gt;&lt;/foreign-keys&gt;&lt;ref-type name="Journal Article"&gt;17&lt;/ref-type&gt;&lt;contributors&gt;&lt;authors&gt;&lt;author&gt;Vancutsem, C.&lt;/author&gt;&lt;author&gt;Achard, F.&lt;/author&gt;&lt;author&gt;Pekel, J. F.&lt;/author&gt;&lt;author&gt;Vieilledent, G.&lt;/author&gt;&lt;author&gt;Carboni, S.&lt;/author&gt;&lt;author&gt;Simonetti, D.&lt;/author&gt;&lt;author&gt;Gallego, J.&lt;/author&gt;&lt;author&gt;Aragão, L. E. O. C.&lt;/author&gt;&lt;author&gt;Nasi, R.&lt;/author&gt;&lt;/authors&gt;&lt;/contributors&gt;&lt;titles&gt;&lt;title&gt;Long-term (1990–2019) monitoring of forest cover changes in the humid tropics&lt;/title&gt;&lt;secondary-title&gt;Science Advances&lt;/secondary-title&gt;&lt;/titles&gt;&lt;periodical&gt;&lt;full-title&gt;Science Advances&lt;/full-title&gt;&lt;abbr-1&gt;Sci. Adv.&lt;/abbr-1&gt;&lt;/periodical&gt;&lt;pages&gt;eabe1603&lt;/pages&gt;&lt;volume&gt;7&lt;/volume&gt;&lt;number&gt;10&lt;/number&gt;&lt;dates&gt;&lt;year&gt;2021&lt;/year&gt;&lt;/dates&gt;&lt;publisher&gt;American Association for the Advancement of Science&lt;/publisher&gt;&lt;urls&gt;&lt;related-urls&gt;&lt;url&gt;https://doi.org/10.1126/sciadv.abe1603&lt;/url&gt;&lt;/related-urls&gt;&lt;/urls&gt;&lt;electronic-resource-num&gt;https://doi.org/10.1126/sciadv.abe1603&lt;/electronic-resource-num&gt;&lt;access-date&gt;2024/04/21&lt;/access-date&gt;&lt;/record&gt;&lt;/Cite&gt;&lt;/EndNote&gt;</w:instrText>
      </w:r>
      <w:r w:rsidRPr="00731972">
        <w:rPr>
          <w:color w:val="000000" w:themeColor="text1"/>
        </w:rPr>
        <w:fldChar w:fldCharType="separate"/>
      </w:r>
      <w:r w:rsidRPr="00731972">
        <w:rPr>
          <w:noProof/>
          <w:color w:val="000000" w:themeColor="text1"/>
        </w:rPr>
        <w:t>[7]</w:t>
      </w:r>
      <w:r w:rsidRPr="00731972">
        <w:rPr>
          <w:color w:val="000000" w:themeColor="text1"/>
        </w:rPr>
        <w:fldChar w:fldCharType="end"/>
      </w:r>
      <w:r w:rsidR="00C37827" w:rsidRPr="00731972">
        <w:rPr>
          <w:rFonts w:hint="eastAsia"/>
          <w:color w:val="000000" w:themeColor="text1"/>
          <w:lang w:eastAsia="zh-CN"/>
        </w:rPr>
        <w:t>.</w:t>
      </w:r>
      <w:r w:rsidRPr="00731972">
        <w:rPr>
          <w:color w:val="000000" w:themeColor="text1"/>
        </w:rPr>
        <w:t xml:space="preserve"> </w:t>
      </w:r>
      <w:r w:rsidR="00C37827" w:rsidRPr="00731972">
        <w:rPr>
          <w:rFonts w:hint="eastAsia"/>
          <w:color w:val="000000" w:themeColor="text1"/>
          <w:lang w:eastAsia="zh-CN"/>
        </w:rPr>
        <w:t>M</w:t>
      </w:r>
      <w:r w:rsidRPr="00731972">
        <w:rPr>
          <w:color w:val="000000" w:themeColor="text1"/>
        </w:rPr>
        <w:t xml:space="preserve">ore information about </w:t>
      </w:r>
      <w:r w:rsidR="00C37827" w:rsidRPr="00731972">
        <w:rPr>
          <w:rFonts w:hint="eastAsia"/>
          <w:color w:val="000000" w:themeColor="text1"/>
          <w:lang w:eastAsia="zh-CN"/>
        </w:rPr>
        <w:t>the</w:t>
      </w:r>
      <w:r w:rsidRPr="00731972">
        <w:rPr>
          <w:color w:val="000000" w:themeColor="text1"/>
        </w:rPr>
        <w:t xml:space="preserve"> prod</w:t>
      </w:r>
      <w:r w:rsidRPr="00E34EC6">
        <w:rPr>
          <w:color w:val="000000" w:themeColor="text1"/>
        </w:rPr>
        <w:t xml:space="preserve">uct can be found at </w:t>
      </w:r>
      <w:hyperlink r:id="rId13" w:history="1">
        <w:r w:rsidRPr="00E34EC6">
          <w:rPr>
            <w:rStyle w:val="aa"/>
          </w:rPr>
          <w:t>https://forobs.jrc.ec.europa.eu/TMF/data</w:t>
        </w:r>
      </w:hyperlink>
      <w:r w:rsidRPr="00E34EC6">
        <w:rPr>
          <w:color w:val="000000" w:themeColor="text1"/>
        </w:rPr>
        <w:t>.</w:t>
      </w:r>
    </w:p>
    <w:p w14:paraId="75D0A388" w14:textId="29A53A03" w:rsidR="008C5B31" w:rsidRPr="00731972" w:rsidRDefault="008C5B31" w:rsidP="008C5B31">
      <w:pPr>
        <w:pStyle w:val="1"/>
        <w:rPr>
          <w:b/>
          <w:color w:val="000000" w:themeColor="text1"/>
          <w:lang w:eastAsia="zh-CN"/>
        </w:rPr>
      </w:pPr>
      <w:r w:rsidRPr="00731972">
        <w:rPr>
          <w:b/>
          <w:color w:val="000000" w:themeColor="text1"/>
          <w:lang w:eastAsia="zh-CN"/>
        </w:rPr>
        <w:t>Validation samples</w:t>
      </w:r>
    </w:p>
    <w:p w14:paraId="450349DE" w14:textId="6CDFF2FE" w:rsidR="000C3CB8" w:rsidRPr="00731972" w:rsidRDefault="008D6554" w:rsidP="008C5B31">
      <w:pPr>
        <w:pBdr>
          <w:top w:val="nil"/>
          <w:left w:val="nil"/>
          <w:bottom w:val="nil"/>
          <w:right w:val="nil"/>
          <w:between w:val="nil"/>
        </w:pBdr>
        <w:ind w:firstLineChars="200" w:firstLine="400"/>
        <w:contextualSpacing/>
        <w:jc w:val="both"/>
        <w:rPr>
          <w:color w:val="000000" w:themeColor="text1"/>
        </w:rPr>
      </w:pPr>
      <w:r w:rsidRPr="00731972">
        <w:rPr>
          <w:color w:val="000000" w:themeColor="text1"/>
          <w:lang w:eastAsia="zh-CN"/>
        </w:rPr>
        <w:t xml:space="preserve">In the study area of Mato Grosso, as shown in Fig. 1(b), 1,360 randomly selected samples were utilized to evaluate the effectiveness of the proposed method. </w:t>
      </w:r>
      <w:r w:rsidR="001D6193" w:rsidRPr="00731972">
        <w:rPr>
          <w:rFonts w:hint="eastAsia"/>
          <w:color w:val="000000" w:themeColor="text1"/>
          <w:lang w:eastAsia="zh-CN"/>
        </w:rPr>
        <w:t>F</w:t>
      </w:r>
      <w:r w:rsidRPr="00731972">
        <w:rPr>
          <w:color w:val="000000" w:themeColor="text1"/>
          <w:lang w:eastAsia="zh-CN"/>
        </w:rPr>
        <w:t>or the study areas of Kasaï and Kalimantan Tengah (Figs. 1(c) and (d)), the numbers of randomly selected validation samples are both 630</w:t>
      </w:r>
      <w:r w:rsidRPr="00731972">
        <w:rPr>
          <w:rFonts w:hint="eastAsia"/>
          <w:color w:val="000000" w:themeColor="text1"/>
          <w:lang w:eastAsia="zh-CN"/>
        </w:rPr>
        <w:t xml:space="preserve">. </w:t>
      </w:r>
      <w:r w:rsidRPr="00731972">
        <w:rPr>
          <w:color w:val="000000" w:themeColor="text1"/>
          <w:lang w:eastAsia="zh-CN"/>
        </w:rPr>
        <w:t>Specifically</w:t>
      </w:r>
      <w:r w:rsidRPr="00731972">
        <w:rPr>
          <w:rFonts w:hint="eastAsia"/>
          <w:color w:val="000000" w:themeColor="text1"/>
          <w:lang w:eastAsia="zh-CN"/>
        </w:rPr>
        <w:t>, t</w:t>
      </w:r>
      <w:r w:rsidR="008C5B31" w:rsidRPr="00731972">
        <w:rPr>
          <w:color w:val="000000" w:themeColor="text1"/>
        </w:rPr>
        <w:t xml:space="preserve">he accuracies of the EFC maps and the </w:t>
      </w:r>
      <w:r w:rsidR="00F3251E" w:rsidRPr="00731972">
        <w:rPr>
          <w:rFonts w:hint="eastAsia"/>
          <w:color w:val="000000" w:themeColor="text1"/>
          <w:lang w:eastAsia="zh-CN"/>
        </w:rPr>
        <w:t xml:space="preserve">first </w:t>
      </w:r>
      <w:r w:rsidR="008C5B31" w:rsidRPr="00731972">
        <w:rPr>
          <w:color w:val="000000" w:themeColor="text1"/>
        </w:rPr>
        <w:t xml:space="preserve">FDY maps were evaluated based on the overall accuracy, producer's accuracy and user's accuracy. Moreover, the stratified random sampling method </w:t>
      </w:r>
      <w:r w:rsidR="008C5B31" w:rsidRPr="00731972">
        <w:rPr>
          <w:color w:val="000000" w:themeColor="text1"/>
        </w:rPr>
        <w:fldChar w:fldCharType="begin">
          <w:fldData xml:space="preserve">PEVuZE5vdGU+PENpdGU+PEF1dGhvcj5PbG9mc3NvbjwvQXV0aG9yPjxZZWFyPjIwMTM8L1llYXI+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=
</w:fldData>
        </w:fldChar>
      </w:r>
      <w:r w:rsidR="00847B60" w:rsidRPr="00731972">
        <w:rPr>
          <w:color w:val="000000" w:themeColor="text1"/>
        </w:rPr>
        <w:instrText xml:space="preserve"> ADDIN EN.CITE </w:instrText>
      </w:r>
      <w:r w:rsidR="00847B60" w:rsidRPr="00731972">
        <w:rPr>
          <w:color w:val="000000" w:themeColor="text1"/>
        </w:rPr>
        <w:fldChar w:fldCharType="begin">
          <w:fldData xml:space="preserve">PEVuZE5vdGU+PENpdGU+PEF1dGhvcj5PbG9mc3NvbjwvQXV0aG9yPjxZZWFyPjIwMTM8L1llYXI+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=
</w:fldData>
        </w:fldChar>
      </w:r>
      <w:r w:rsidR="00847B60" w:rsidRPr="00731972">
        <w:rPr>
          <w:color w:val="000000" w:themeColor="text1"/>
        </w:rPr>
        <w:instrText xml:space="preserve"> ADDIN EN.CITE.DATA </w:instrText>
      </w:r>
      <w:r w:rsidR="00847B60" w:rsidRPr="00731972">
        <w:rPr>
          <w:color w:val="000000" w:themeColor="text1"/>
        </w:rPr>
      </w:r>
      <w:r w:rsidR="00847B60" w:rsidRPr="00731972">
        <w:rPr>
          <w:color w:val="000000" w:themeColor="text1"/>
        </w:rPr>
        <w:fldChar w:fldCharType="end"/>
      </w:r>
      <w:r w:rsidR="008C5B31" w:rsidRPr="00731972">
        <w:rPr>
          <w:color w:val="000000" w:themeColor="text1"/>
        </w:rPr>
      </w:r>
      <w:r w:rsidR="008C5B31" w:rsidRPr="00731972">
        <w:rPr>
          <w:color w:val="000000" w:themeColor="text1"/>
        </w:rPr>
        <w:fldChar w:fldCharType="separate"/>
      </w:r>
      <w:r w:rsidR="008C5B31" w:rsidRPr="00731972">
        <w:rPr>
          <w:noProof/>
          <w:color w:val="000000" w:themeColor="text1"/>
        </w:rPr>
        <w:t>[54, 55]</w:t>
      </w:r>
      <w:r w:rsidR="008C5B31" w:rsidRPr="00731972">
        <w:rPr>
          <w:color w:val="000000" w:themeColor="text1"/>
        </w:rPr>
        <w:fldChar w:fldCharType="end"/>
      </w:r>
      <w:r w:rsidR="008C5B31" w:rsidRPr="00731972">
        <w:rPr>
          <w:color w:val="000000" w:themeColor="text1"/>
        </w:rPr>
        <w:t xml:space="preserve"> was used to provide an unbiased estimate of the accuracy and area</w:t>
      </w:r>
      <w:r w:rsidR="00F3251E" w:rsidRPr="00731972">
        <w:rPr>
          <w:rFonts w:hint="eastAsia"/>
          <w:color w:val="000000" w:themeColor="text1"/>
          <w:lang w:eastAsia="zh-CN"/>
        </w:rPr>
        <w:t xml:space="preserve"> for EFC and FDY</w:t>
      </w:r>
      <w:r w:rsidR="008C5B31" w:rsidRPr="00731972">
        <w:rPr>
          <w:color w:val="000000" w:themeColor="text1"/>
        </w:rPr>
        <w:t xml:space="preserve">. In particular, for the initial EFC map in Brazil Mato Grosso (Fig. 1(b)), 1060 sample points were selected randomly for evergreen forests and 300 sample points for non-evergreen forests. Among the 1060 sample points of evergreen forests, 760 sample points were identified as disturbed evergreen forests (each disturbance year from 1986 to 2023 included 20 sample points), while the remaining 300 sample points were </w:t>
      </w:r>
      <w:r w:rsidR="00000000">
        <w:rPr>
          <w:noProof/>
          <w:color w:val="000000" w:themeColor="text1"/>
        </w:rPr>
        <w:lastRenderedPageBreak/>
        <w:pict w14:anchorId="0DA21C8F">
          <v:shape id="_x0000_s8727" type="#_x0000_t202" style="position:absolute;left:0;text-align:left;margin-left:0;margin-top:0;width:518.4pt;height:125.7pt;z-index:251673600;visibility:visible;mso-position-horizontal:center;mso-position-horizontal-relative:margin;mso-position-vertical:bottom;mso-position-vertical-relative:margin" stroked="f">
            <v:textbox style="mso-next-textbox:#_x0000_s8727" inset="0,0,0,0">
              <w:txbxContent>
                <w:p w14:paraId="6E32272B" w14:textId="77777777" w:rsidR="001704A1" w:rsidRPr="00731972" w:rsidRDefault="001704A1" w:rsidP="001704A1">
                  <w:pPr>
                    <w:pStyle w:val="TableTitle"/>
                    <w:rPr>
                      <w:color w:val="000000" w:themeColor="text1"/>
                    </w:rPr>
                  </w:pPr>
                  <w:r w:rsidRPr="00731972">
                    <w:rPr>
                      <w:color w:val="000000" w:themeColor="text1"/>
                    </w:rPr>
                    <w:t>TABLE I</w:t>
                  </w:r>
                  <w:r w:rsidRPr="00731972">
                    <w:rPr>
                      <w:rFonts w:hint="eastAsia"/>
                      <w:color w:val="000000" w:themeColor="text1"/>
                      <w:lang w:eastAsia="zh-CN"/>
                    </w:rPr>
                    <w:t>I</w:t>
                  </w:r>
                </w:p>
                <w:p w14:paraId="15159542" w14:textId="77777777" w:rsidR="001704A1" w:rsidRPr="00731972" w:rsidRDefault="001704A1" w:rsidP="001704A1">
                  <w:pPr>
                    <w:pStyle w:val="TableTitle"/>
                    <w:rPr>
                      <w:color w:val="000000" w:themeColor="text1"/>
                      <w:lang w:eastAsia="zh-CN"/>
                    </w:rPr>
                  </w:pPr>
                  <w:r w:rsidRPr="00731972">
                    <w:rPr>
                      <w:color w:val="000000" w:themeColor="text1"/>
                      <w:lang w:eastAsia="zh-CN"/>
                    </w:rPr>
                    <w:t>Accuracy assessment and comparison of the</w:t>
                  </w:r>
                  <w:r w:rsidRPr="00731972">
                    <w:rPr>
                      <w:rFonts w:hint="eastAsia"/>
                      <w:color w:val="000000" w:themeColor="text1"/>
                      <w:lang w:eastAsia="zh-CN"/>
                    </w:rPr>
                    <w:t xml:space="preserve"> Evergreen forest cover</w:t>
                  </w:r>
                  <w:r w:rsidRPr="00731972">
                    <w:rPr>
                      <w:color w:val="000000" w:themeColor="text1"/>
                      <w:lang w:eastAsia="zh-CN"/>
                    </w:rPr>
                    <w:t xml:space="preserve"> </w:t>
                  </w:r>
                  <w:r w:rsidRPr="00731972">
                    <w:rPr>
                      <w:rFonts w:hint="eastAsia"/>
                      <w:color w:val="000000" w:themeColor="text1"/>
                      <w:lang w:eastAsia="zh-CN"/>
                    </w:rPr>
                    <w:t>(</w:t>
                  </w:r>
                  <w:r w:rsidRPr="00731972">
                    <w:rPr>
                      <w:color w:val="000000" w:themeColor="text1"/>
                      <w:lang w:eastAsia="zh-CN"/>
                    </w:rPr>
                    <w:t>EFC</w:t>
                  </w:r>
                  <w:r w:rsidRPr="00731972">
                    <w:rPr>
                      <w:rFonts w:hint="eastAsia"/>
                      <w:color w:val="000000" w:themeColor="text1"/>
                      <w:lang w:eastAsia="zh-CN"/>
                    </w:rPr>
                    <w:t>)</w:t>
                  </w:r>
                  <w:r w:rsidRPr="00731972">
                    <w:rPr>
                      <w:color w:val="000000" w:themeColor="text1"/>
                      <w:lang w:eastAsia="zh-CN"/>
                    </w:rPr>
                    <w:t xml:space="preserve"> maps produced by median Normalized Difference Fraction Index (NDFI)</w:t>
                  </w:r>
                  <w:r w:rsidRPr="00731972">
                    <w:rPr>
                      <w:rFonts w:hint="eastAsia"/>
                      <w:color w:val="000000" w:themeColor="text1"/>
                      <w:lang w:eastAsia="zh-CN"/>
                    </w:rPr>
                    <w:t xml:space="preserve"> </w:t>
                  </w:r>
                  <w:r w:rsidRPr="00731972">
                    <w:rPr>
                      <w:color w:val="000000" w:themeColor="text1"/>
                      <w:lang w:eastAsia="zh-CN"/>
                    </w:rPr>
                    <w:t>images and the integration of median NDFI and maximal rNDFI images for the three study areas</w:t>
                  </w:r>
                  <w:r w:rsidRPr="00731972">
                    <w:rPr>
                      <w:rFonts w:hint="eastAsia"/>
                      <w:color w:val="000000" w:themeColor="text1"/>
                      <w:lang w:eastAsia="zh-CN"/>
                    </w:rPr>
                    <w:t>.</w:t>
                  </w:r>
                </w:p>
                <w:tbl>
                  <w:tblPr>
                    <w:tblStyle w:val="af8"/>
                    <w:tblW w:w="10912"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
                    <w:gridCol w:w="1243"/>
                    <w:gridCol w:w="1322"/>
                    <w:gridCol w:w="1355"/>
                    <w:gridCol w:w="1458"/>
                    <w:gridCol w:w="1499"/>
                    <w:gridCol w:w="1460"/>
                    <w:gridCol w:w="1479"/>
                    <w:gridCol w:w="20"/>
                  </w:tblGrid>
                  <w:tr w:rsidR="001704A1" w:rsidRPr="00731972" w14:paraId="5E236DBB" w14:textId="77777777" w:rsidTr="002F42D5">
                    <w:trPr>
                      <w:gridAfter w:val="1"/>
                      <w:wAfter w:w="20" w:type="dxa"/>
                      <w:trHeight w:val="56"/>
                      <w:jc w:val="center"/>
                    </w:trPr>
                    <w:tc>
                      <w:tcPr>
                        <w:tcW w:w="1076" w:type="dxa"/>
                        <w:tcBorders>
                          <w:top w:val="single" w:sz="4" w:space="0" w:color="auto"/>
                        </w:tcBorders>
                        <w:vAlign w:val="center"/>
                      </w:tcPr>
                      <w:p w14:paraId="780BC988" w14:textId="77777777" w:rsidR="001704A1" w:rsidRPr="00731972" w:rsidRDefault="001704A1" w:rsidP="002F42D5">
                        <w:pPr>
                          <w:jc w:val="center"/>
                          <w:rPr>
                            <w:color w:val="000000" w:themeColor="text1"/>
                            <w:sz w:val="16"/>
                            <w:szCs w:val="16"/>
                          </w:rPr>
                        </w:pPr>
                      </w:p>
                    </w:tc>
                    <w:tc>
                      <w:tcPr>
                        <w:tcW w:w="1243" w:type="dxa"/>
                        <w:vMerge w:val="restart"/>
                        <w:tcBorders>
                          <w:top w:val="single" w:sz="4" w:space="0" w:color="auto"/>
                        </w:tcBorders>
                        <w:vAlign w:val="center"/>
                      </w:tcPr>
                      <w:p w14:paraId="773F6E53"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Method</w:t>
                        </w:r>
                      </w:p>
                    </w:tc>
                    <w:tc>
                      <w:tcPr>
                        <w:tcW w:w="1322" w:type="dxa"/>
                        <w:vMerge w:val="restart"/>
                        <w:tcBorders>
                          <w:top w:val="single" w:sz="4" w:space="0" w:color="auto"/>
                        </w:tcBorders>
                        <w:vAlign w:val="center"/>
                      </w:tcPr>
                      <w:p w14:paraId="5778532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Overall accuracy</w:t>
                        </w:r>
                      </w:p>
                    </w:tc>
                    <w:tc>
                      <w:tcPr>
                        <w:tcW w:w="2813" w:type="dxa"/>
                        <w:gridSpan w:val="2"/>
                        <w:tcBorders>
                          <w:top w:val="single" w:sz="4" w:space="0" w:color="auto"/>
                          <w:bottom w:val="single" w:sz="4" w:space="0" w:color="auto"/>
                        </w:tcBorders>
                        <w:vAlign w:val="center"/>
                      </w:tcPr>
                      <w:p w14:paraId="3E1BA3EA"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Producer</w:t>
                        </w:r>
                        <w:r w:rsidRPr="00731972">
                          <w:rPr>
                            <w:color w:val="000000" w:themeColor="text1"/>
                            <w:sz w:val="16"/>
                            <w:szCs w:val="16"/>
                          </w:rPr>
                          <w:t>’</w:t>
                        </w:r>
                        <w:r w:rsidRPr="00731972">
                          <w:rPr>
                            <w:rFonts w:hint="eastAsia"/>
                            <w:color w:val="000000" w:themeColor="text1"/>
                            <w:sz w:val="16"/>
                            <w:szCs w:val="16"/>
                          </w:rPr>
                          <w:t>s accuracy</w:t>
                        </w:r>
                      </w:p>
                    </w:tc>
                    <w:tc>
                      <w:tcPr>
                        <w:tcW w:w="2959" w:type="dxa"/>
                        <w:gridSpan w:val="2"/>
                        <w:tcBorders>
                          <w:top w:val="single" w:sz="4" w:space="0" w:color="auto"/>
                          <w:bottom w:val="single" w:sz="4" w:space="0" w:color="auto"/>
                        </w:tcBorders>
                        <w:vAlign w:val="center"/>
                      </w:tcPr>
                      <w:p w14:paraId="456C152F"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User</w:t>
                        </w:r>
                        <w:r w:rsidRPr="00731972">
                          <w:rPr>
                            <w:color w:val="000000" w:themeColor="text1"/>
                            <w:sz w:val="16"/>
                            <w:szCs w:val="16"/>
                          </w:rPr>
                          <w:t>’</w:t>
                        </w:r>
                        <w:r w:rsidRPr="00731972">
                          <w:rPr>
                            <w:rFonts w:hint="eastAsia"/>
                            <w:color w:val="000000" w:themeColor="text1"/>
                            <w:sz w:val="16"/>
                            <w:szCs w:val="16"/>
                          </w:rPr>
                          <w:t>s accuracy</w:t>
                        </w:r>
                      </w:p>
                    </w:tc>
                    <w:tc>
                      <w:tcPr>
                        <w:tcW w:w="1479" w:type="dxa"/>
                        <w:tcBorders>
                          <w:top w:val="single" w:sz="4" w:space="0" w:color="auto"/>
                          <w:bottom w:val="single" w:sz="4" w:space="0" w:color="auto"/>
                        </w:tcBorders>
                        <w:vAlign w:val="center"/>
                      </w:tcPr>
                      <w:p w14:paraId="5E75895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Area (</w:t>
                        </w:r>
                        <w:r w:rsidRPr="00731972">
                          <w:rPr>
                            <w:rFonts w:hint="eastAsia"/>
                            <w:color w:val="000000" w:themeColor="text1"/>
                            <w:sz w:val="16"/>
                            <w:szCs w:val="16"/>
                          </w:rPr>
                          <w:t>×</w:t>
                        </w:r>
                        <w:r w:rsidRPr="00731972">
                          <w:rPr>
                            <w:rFonts w:hint="eastAsia"/>
                            <w:color w:val="000000" w:themeColor="text1"/>
                            <w:sz w:val="16"/>
                            <w:szCs w:val="16"/>
                          </w:rPr>
                          <w:t>10</w:t>
                        </w:r>
                        <w:r w:rsidRPr="00731972">
                          <w:rPr>
                            <w:rFonts w:hint="eastAsia"/>
                            <w:color w:val="000000" w:themeColor="text1"/>
                            <w:sz w:val="16"/>
                            <w:szCs w:val="16"/>
                            <w:vertAlign w:val="superscript"/>
                          </w:rPr>
                          <w:t>5</w:t>
                        </w:r>
                        <w:r w:rsidRPr="00731972">
                          <w:rPr>
                            <w:rFonts w:hint="eastAsia"/>
                            <w:color w:val="000000" w:themeColor="text1"/>
                            <w:sz w:val="16"/>
                            <w:szCs w:val="16"/>
                          </w:rPr>
                          <w:t xml:space="preserve"> km</w:t>
                        </w:r>
                        <w:r w:rsidRPr="00731972">
                          <w:rPr>
                            <w:rFonts w:hint="eastAsia"/>
                            <w:color w:val="000000" w:themeColor="text1"/>
                            <w:sz w:val="16"/>
                            <w:szCs w:val="16"/>
                            <w:vertAlign w:val="superscript"/>
                          </w:rPr>
                          <w:t>2</w:t>
                        </w:r>
                        <w:r w:rsidRPr="00731972">
                          <w:rPr>
                            <w:rFonts w:hint="eastAsia"/>
                            <w:color w:val="000000" w:themeColor="text1"/>
                            <w:sz w:val="16"/>
                            <w:szCs w:val="16"/>
                          </w:rPr>
                          <w:t>)</w:t>
                        </w:r>
                      </w:p>
                    </w:tc>
                  </w:tr>
                  <w:tr w:rsidR="001704A1" w:rsidRPr="00731972" w14:paraId="45849701" w14:textId="77777777" w:rsidTr="002F42D5">
                    <w:trPr>
                      <w:trHeight w:val="174"/>
                      <w:jc w:val="center"/>
                    </w:trPr>
                    <w:tc>
                      <w:tcPr>
                        <w:tcW w:w="1076" w:type="dxa"/>
                        <w:tcBorders>
                          <w:bottom w:val="single" w:sz="4" w:space="0" w:color="auto"/>
                        </w:tcBorders>
                        <w:vAlign w:val="center"/>
                      </w:tcPr>
                      <w:p w14:paraId="10357A93" w14:textId="77777777" w:rsidR="001704A1" w:rsidRPr="00731972" w:rsidRDefault="001704A1" w:rsidP="002F42D5">
                        <w:pPr>
                          <w:jc w:val="center"/>
                          <w:rPr>
                            <w:color w:val="000000" w:themeColor="text1"/>
                            <w:sz w:val="16"/>
                            <w:szCs w:val="16"/>
                          </w:rPr>
                        </w:pPr>
                      </w:p>
                    </w:tc>
                    <w:tc>
                      <w:tcPr>
                        <w:tcW w:w="1243" w:type="dxa"/>
                        <w:vMerge/>
                        <w:tcBorders>
                          <w:bottom w:val="single" w:sz="4" w:space="0" w:color="auto"/>
                        </w:tcBorders>
                        <w:vAlign w:val="center"/>
                      </w:tcPr>
                      <w:p w14:paraId="6EAC127F" w14:textId="77777777" w:rsidR="001704A1" w:rsidRPr="00731972" w:rsidRDefault="001704A1" w:rsidP="002F42D5">
                        <w:pPr>
                          <w:jc w:val="center"/>
                          <w:rPr>
                            <w:color w:val="000000" w:themeColor="text1"/>
                            <w:sz w:val="16"/>
                            <w:szCs w:val="16"/>
                          </w:rPr>
                        </w:pPr>
                      </w:p>
                    </w:tc>
                    <w:tc>
                      <w:tcPr>
                        <w:tcW w:w="1322" w:type="dxa"/>
                        <w:vMerge/>
                        <w:tcBorders>
                          <w:bottom w:val="single" w:sz="4" w:space="0" w:color="auto"/>
                        </w:tcBorders>
                        <w:vAlign w:val="center"/>
                      </w:tcPr>
                      <w:p w14:paraId="5A4E7BB6" w14:textId="77777777" w:rsidR="001704A1" w:rsidRPr="00731972" w:rsidRDefault="001704A1" w:rsidP="002F42D5">
                        <w:pPr>
                          <w:jc w:val="center"/>
                          <w:rPr>
                            <w:color w:val="000000" w:themeColor="text1"/>
                            <w:sz w:val="16"/>
                            <w:szCs w:val="16"/>
                          </w:rPr>
                        </w:pPr>
                      </w:p>
                    </w:tc>
                    <w:tc>
                      <w:tcPr>
                        <w:tcW w:w="1355" w:type="dxa"/>
                        <w:tcBorders>
                          <w:top w:val="single" w:sz="4" w:space="0" w:color="auto"/>
                          <w:bottom w:val="single" w:sz="4" w:space="0" w:color="auto"/>
                        </w:tcBorders>
                        <w:vAlign w:val="center"/>
                      </w:tcPr>
                      <w:p w14:paraId="0FECCC69"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Evergreen forests</w:t>
                        </w:r>
                      </w:p>
                    </w:tc>
                    <w:tc>
                      <w:tcPr>
                        <w:tcW w:w="1458" w:type="dxa"/>
                        <w:tcBorders>
                          <w:top w:val="single" w:sz="4" w:space="0" w:color="auto"/>
                          <w:bottom w:val="single" w:sz="4" w:space="0" w:color="auto"/>
                        </w:tcBorders>
                        <w:vAlign w:val="center"/>
                      </w:tcPr>
                      <w:p w14:paraId="0A6AA314"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Other land covers</w:t>
                        </w:r>
                      </w:p>
                    </w:tc>
                    <w:tc>
                      <w:tcPr>
                        <w:tcW w:w="1499" w:type="dxa"/>
                        <w:tcBorders>
                          <w:top w:val="single" w:sz="4" w:space="0" w:color="auto"/>
                          <w:bottom w:val="single" w:sz="4" w:space="0" w:color="auto"/>
                        </w:tcBorders>
                        <w:vAlign w:val="center"/>
                      </w:tcPr>
                      <w:p w14:paraId="37FEDBF5"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Evergreen forests</w:t>
                        </w:r>
                      </w:p>
                    </w:tc>
                    <w:tc>
                      <w:tcPr>
                        <w:tcW w:w="1460" w:type="dxa"/>
                        <w:tcBorders>
                          <w:top w:val="single" w:sz="4" w:space="0" w:color="auto"/>
                          <w:bottom w:val="single" w:sz="4" w:space="0" w:color="auto"/>
                        </w:tcBorders>
                        <w:vAlign w:val="center"/>
                      </w:tcPr>
                      <w:p w14:paraId="4749077E"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Other land covers</w:t>
                        </w:r>
                      </w:p>
                    </w:tc>
                    <w:tc>
                      <w:tcPr>
                        <w:tcW w:w="1499" w:type="dxa"/>
                        <w:gridSpan w:val="2"/>
                        <w:tcBorders>
                          <w:top w:val="single" w:sz="4" w:space="0" w:color="auto"/>
                          <w:bottom w:val="single" w:sz="4" w:space="0" w:color="auto"/>
                        </w:tcBorders>
                        <w:vAlign w:val="center"/>
                      </w:tcPr>
                      <w:p w14:paraId="57B13D2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Evergreen forests</w:t>
                        </w:r>
                      </w:p>
                    </w:tc>
                  </w:tr>
                  <w:tr w:rsidR="001704A1" w:rsidRPr="00731972" w14:paraId="2DFF2641" w14:textId="77777777" w:rsidTr="002F42D5">
                    <w:trPr>
                      <w:trHeight w:val="115"/>
                      <w:jc w:val="center"/>
                    </w:trPr>
                    <w:tc>
                      <w:tcPr>
                        <w:tcW w:w="1076" w:type="dxa"/>
                        <w:vMerge w:val="restart"/>
                        <w:tcBorders>
                          <w:top w:val="single" w:sz="4" w:space="0" w:color="auto"/>
                        </w:tcBorders>
                        <w:vAlign w:val="center"/>
                      </w:tcPr>
                      <w:p w14:paraId="0AA1C8EC" w14:textId="77777777" w:rsidR="001704A1" w:rsidRPr="00731972" w:rsidRDefault="001704A1" w:rsidP="002F42D5">
                        <w:pPr>
                          <w:jc w:val="center"/>
                          <w:rPr>
                            <w:color w:val="000000" w:themeColor="text1"/>
                            <w:sz w:val="16"/>
                            <w:szCs w:val="16"/>
                          </w:rPr>
                        </w:pPr>
                        <w:bookmarkStart w:id="18" w:name="_Hlk171774215"/>
                        <w:r w:rsidRPr="00731972">
                          <w:rPr>
                            <w:rFonts w:hint="eastAsia"/>
                            <w:color w:val="000000" w:themeColor="text1"/>
                            <w:sz w:val="16"/>
                            <w:szCs w:val="16"/>
                          </w:rPr>
                          <w:t xml:space="preserve">Brazil </w:t>
                        </w:r>
                        <w:r w:rsidRPr="00731972">
                          <w:rPr>
                            <w:color w:val="000000" w:themeColor="text1"/>
                            <w:sz w:val="16"/>
                            <w:szCs w:val="16"/>
                          </w:rPr>
                          <w:t>Mato Grosso</w:t>
                        </w:r>
                        <w:bookmarkEnd w:id="18"/>
                      </w:p>
                    </w:tc>
                    <w:tc>
                      <w:tcPr>
                        <w:tcW w:w="1243" w:type="dxa"/>
                        <w:tcBorders>
                          <w:top w:val="single" w:sz="4" w:space="0" w:color="auto"/>
                        </w:tcBorders>
                        <w:vAlign w:val="center"/>
                      </w:tcPr>
                      <w:p w14:paraId="7BA5CB1D"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Median NDFI</w:t>
                        </w:r>
                      </w:p>
                    </w:tc>
                    <w:tc>
                      <w:tcPr>
                        <w:tcW w:w="1322" w:type="dxa"/>
                        <w:tcBorders>
                          <w:top w:val="single" w:sz="4" w:space="0" w:color="auto"/>
                        </w:tcBorders>
                        <w:vAlign w:val="center"/>
                      </w:tcPr>
                      <w:p w14:paraId="226E1F62"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98.06%</w:t>
                        </w:r>
                        <w:r w:rsidRPr="00731972">
                          <w:rPr>
                            <w:rFonts w:hint="eastAsia"/>
                            <w:color w:val="000000" w:themeColor="text1"/>
                            <w:sz w:val="16"/>
                            <w:szCs w:val="16"/>
                          </w:rPr>
                          <w:t>±</w:t>
                        </w:r>
                        <w:r w:rsidRPr="00731972">
                          <w:rPr>
                            <w:rFonts w:hint="eastAsia"/>
                            <w:color w:val="000000" w:themeColor="text1"/>
                            <w:sz w:val="16"/>
                            <w:szCs w:val="16"/>
                          </w:rPr>
                          <w:t>0.39%</w:t>
                        </w:r>
                      </w:p>
                    </w:tc>
                    <w:tc>
                      <w:tcPr>
                        <w:tcW w:w="1355" w:type="dxa"/>
                        <w:tcBorders>
                          <w:top w:val="single" w:sz="4" w:space="0" w:color="auto"/>
                        </w:tcBorders>
                        <w:vAlign w:val="center"/>
                      </w:tcPr>
                      <w:p w14:paraId="75B6B236"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99.52%</w:t>
                        </w:r>
                        <w:r w:rsidRPr="00731972">
                          <w:rPr>
                            <w:rFonts w:hint="eastAsia"/>
                            <w:color w:val="000000" w:themeColor="text1"/>
                            <w:sz w:val="16"/>
                            <w:szCs w:val="16"/>
                          </w:rPr>
                          <w:t>±</w:t>
                        </w:r>
                        <w:r w:rsidRPr="00731972">
                          <w:rPr>
                            <w:rFonts w:hint="eastAsia"/>
                            <w:color w:val="000000" w:themeColor="text1"/>
                            <w:sz w:val="16"/>
                            <w:szCs w:val="16"/>
                          </w:rPr>
                          <w:t>0.33%</w:t>
                        </w:r>
                      </w:p>
                    </w:tc>
                    <w:tc>
                      <w:tcPr>
                        <w:tcW w:w="1458" w:type="dxa"/>
                        <w:tcBorders>
                          <w:top w:val="single" w:sz="4" w:space="0" w:color="auto"/>
                        </w:tcBorders>
                        <w:vAlign w:val="center"/>
                      </w:tcPr>
                      <w:p w14:paraId="7CDFC9F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96.07%</w:t>
                        </w:r>
                        <w:r w:rsidRPr="00731972">
                          <w:rPr>
                            <w:rFonts w:hint="eastAsia"/>
                            <w:color w:val="000000" w:themeColor="text1"/>
                            <w:sz w:val="16"/>
                            <w:szCs w:val="16"/>
                          </w:rPr>
                          <w:t>±</w:t>
                        </w:r>
                        <w:r w:rsidRPr="00731972">
                          <w:rPr>
                            <w:rFonts w:hint="eastAsia"/>
                            <w:color w:val="000000" w:themeColor="text1"/>
                            <w:sz w:val="16"/>
                            <w:szCs w:val="16"/>
                          </w:rPr>
                          <w:t>0.77%</w:t>
                        </w:r>
                      </w:p>
                    </w:tc>
                    <w:tc>
                      <w:tcPr>
                        <w:tcW w:w="1499" w:type="dxa"/>
                        <w:tcBorders>
                          <w:top w:val="single" w:sz="4" w:space="0" w:color="auto"/>
                        </w:tcBorders>
                        <w:vAlign w:val="center"/>
                      </w:tcPr>
                      <w:p w14:paraId="3054B8DE"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97.19%</w:t>
                        </w:r>
                        <w:r w:rsidRPr="00731972">
                          <w:rPr>
                            <w:rFonts w:hint="eastAsia"/>
                            <w:color w:val="000000" w:themeColor="text1"/>
                            <w:sz w:val="16"/>
                            <w:szCs w:val="16"/>
                          </w:rPr>
                          <w:t>±</w:t>
                        </w:r>
                        <w:r w:rsidRPr="00731972">
                          <w:rPr>
                            <w:rFonts w:hint="eastAsia"/>
                            <w:color w:val="000000" w:themeColor="text1"/>
                            <w:sz w:val="16"/>
                            <w:szCs w:val="16"/>
                          </w:rPr>
                          <w:t>0.57%</w:t>
                        </w:r>
                      </w:p>
                    </w:tc>
                    <w:tc>
                      <w:tcPr>
                        <w:tcW w:w="1460" w:type="dxa"/>
                        <w:tcBorders>
                          <w:top w:val="single" w:sz="4" w:space="0" w:color="auto"/>
                        </w:tcBorders>
                        <w:vAlign w:val="center"/>
                      </w:tcPr>
                      <w:p w14:paraId="3D44DAEA"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99.33%</w:t>
                        </w:r>
                        <w:r w:rsidRPr="00731972">
                          <w:rPr>
                            <w:rFonts w:hint="eastAsia"/>
                            <w:color w:val="000000" w:themeColor="text1"/>
                            <w:sz w:val="16"/>
                            <w:szCs w:val="16"/>
                          </w:rPr>
                          <w:t>±</w:t>
                        </w:r>
                        <w:r w:rsidRPr="00731972">
                          <w:rPr>
                            <w:rFonts w:hint="eastAsia"/>
                            <w:color w:val="000000" w:themeColor="text1"/>
                            <w:sz w:val="16"/>
                            <w:szCs w:val="16"/>
                          </w:rPr>
                          <w:t>0.47%</w:t>
                        </w:r>
                      </w:p>
                    </w:tc>
                    <w:tc>
                      <w:tcPr>
                        <w:tcW w:w="1499" w:type="dxa"/>
                        <w:gridSpan w:val="2"/>
                        <w:tcBorders>
                          <w:top w:val="single" w:sz="4" w:space="0" w:color="auto"/>
                        </w:tcBorders>
                        <w:vAlign w:val="center"/>
                      </w:tcPr>
                      <w:p w14:paraId="158F1AAD"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w:t>
                        </w:r>
                      </w:p>
                    </w:tc>
                  </w:tr>
                  <w:tr w:rsidR="001704A1" w:rsidRPr="00731972" w14:paraId="65AC2D3B" w14:textId="77777777" w:rsidTr="002F42D5">
                    <w:trPr>
                      <w:trHeight w:val="56"/>
                      <w:jc w:val="center"/>
                    </w:trPr>
                    <w:tc>
                      <w:tcPr>
                        <w:tcW w:w="1076" w:type="dxa"/>
                        <w:vMerge/>
                        <w:vAlign w:val="center"/>
                      </w:tcPr>
                      <w:p w14:paraId="306B696D" w14:textId="77777777" w:rsidR="001704A1" w:rsidRPr="00731972" w:rsidRDefault="001704A1" w:rsidP="002F42D5">
                        <w:pPr>
                          <w:jc w:val="center"/>
                          <w:rPr>
                            <w:color w:val="000000" w:themeColor="text1"/>
                            <w:sz w:val="16"/>
                            <w:szCs w:val="16"/>
                          </w:rPr>
                        </w:pPr>
                      </w:p>
                    </w:tc>
                    <w:tc>
                      <w:tcPr>
                        <w:tcW w:w="1243" w:type="dxa"/>
                        <w:vAlign w:val="center"/>
                      </w:tcPr>
                      <w:p w14:paraId="23B83DF6"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NDFI &amp; rNDFI</w:t>
                        </w:r>
                      </w:p>
                    </w:tc>
                    <w:tc>
                      <w:tcPr>
                        <w:tcW w:w="1322" w:type="dxa"/>
                        <w:vAlign w:val="center"/>
                      </w:tcPr>
                      <w:p w14:paraId="6E2DC528"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98.34%</w:t>
                        </w:r>
                        <w:r w:rsidRPr="00731972">
                          <w:rPr>
                            <w:rFonts w:hint="eastAsia"/>
                            <w:color w:val="000000" w:themeColor="text1"/>
                            <w:sz w:val="16"/>
                            <w:szCs w:val="16"/>
                          </w:rPr>
                          <w:t>±</w:t>
                        </w:r>
                        <w:r w:rsidRPr="00731972">
                          <w:rPr>
                            <w:rFonts w:hint="eastAsia"/>
                            <w:color w:val="000000" w:themeColor="text1"/>
                            <w:sz w:val="16"/>
                            <w:szCs w:val="16"/>
                          </w:rPr>
                          <w:t>0.34%</w:t>
                        </w:r>
                      </w:p>
                    </w:tc>
                    <w:tc>
                      <w:tcPr>
                        <w:tcW w:w="1355" w:type="dxa"/>
                        <w:vAlign w:val="center"/>
                      </w:tcPr>
                      <w:p w14:paraId="6CF1719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99.52%</w:t>
                        </w:r>
                        <w:r w:rsidRPr="00731972">
                          <w:rPr>
                            <w:rFonts w:hint="eastAsia"/>
                            <w:color w:val="000000" w:themeColor="text1"/>
                            <w:sz w:val="16"/>
                            <w:szCs w:val="16"/>
                          </w:rPr>
                          <w:t>±</w:t>
                        </w:r>
                        <w:r w:rsidRPr="00731972">
                          <w:rPr>
                            <w:rFonts w:hint="eastAsia"/>
                            <w:color w:val="000000" w:themeColor="text1"/>
                            <w:sz w:val="16"/>
                            <w:szCs w:val="16"/>
                          </w:rPr>
                          <w:t>0.33%</w:t>
                        </w:r>
                      </w:p>
                    </w:tc>
                    <w:tc>
                      <w:tcPr>
                        <w:tcW w:w="1458" w:type="dxa"/>
                        <w:vAlign w:val="center"/>
                      </w:tcPr>
                      <w:p w14:paraId="05A06509"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96.72%</w:t>
                        </w:r>
                        <w:r w:rsidRPr="00731972">
                          <w:rPr>
                            <w:rFonts w:hint="eastAsia"/>
                            <w:color w:val="000000" w:themeColor="text1"/>
                            <w:sz w:val="16"/>
                            <w:szCs w:val="16"/>
                          </w:rPr>
                          <w:t>±</w:t>
                        </w:r>
                        <w:r w:rsidRPr="00731972">
                          <w:rPr>
                            <w:rFonts w:hint="eastAsia"/>
                            <w:color w:val="000000" w:themeColor="text1"/>
                            <w:sz w:val="16"/>
                            <w:szCs w:val="16"/>
                          </w:rPr>
                          <w:t>0.63%</w:t>
                        </w:r>
                      </w:p>
                    </w:tc>
                    <w:tc>
                      <w:tcPr>
                        <w:tcW w:w="1499" w:type="dxa"/>
                        <w:vAlign w:val="center"/>
                      </w:tcPr>
                      <w:p w14:paraId="7550CB61"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97.67%</w:t>
                        </w:r>
                        <w:r w:rsidRPr="00731972">
                          <w:rPr>
                            <w:rFonts w:hint="eastAsia"/>
                            <w:color w:val="000000" w:themeColor="text1"/>
                            <w:sz w:val="16"/>
                            <w:szCs w:val="16"/>
                          </w:rPr>
                          <w:t>±</w:t>
                        </w:r>
                        <w:r w:rsidRPr="00731972">
                          <w:rPr>
                            <w:rFonts w:hint="eastAsia"/>
                            <w:color w:val="000000" w:themeColor="text1"/>
                            <w:sz w:val="16"/>
                            <w:szCs w:val="16"/>
                          </w:rPr>
                          <w:t>0.47%</w:t>
                        </w:r>
                      </w:p>
                    </w:tc>
                    <w:tc>
                      <w:tcPr>
                        <w:tcW w:w="1460" w:type="dxa"/>
                        <w:vAlign w:val="center"/>
                      </w:tcPr>
                      <w:p w14:paraId="37974286"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99.33%</w:t>
                        </w:r>
                        <w:r w:rsidRPr="00731972">
                          <w:rPr>
                            <w:rFonts w:hint="eastAsia"/>
                            <w:color w:val="000000" w:themeColor="text1"/>
                            <w:sz w:val="16"/>
                            <w:szCs w:val="16"/>
                          </w:rPr>
                          <w:t>±</w:t>
                        </w:r>
                        <w:r w:rsidRPr="00731972">
                          <w:rPr>
                            <w:rFonts w:hint="eastAsia"/>
                            <w:color w:val="000000" w:themeColor="text1"/>
                            <w:sz w:val="16"/>
                            <w:szCs w:val="16"/>
                          </w:rPr>
                          <w:t>0.47%</w:t>
                        </w:r>
                      </w:p>
                    </w:tc>
                    <w:tc>
                      <w:tcPr>
                        <w:tcW w:w="1499" w:type="dxa"/>
                        <w:gridSpan w:val="2"/>
                        <w:vAlign w:val="center"/>
                      </w:tcPr>
                      <w:p w14:paraId="40DFD2F1"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5.35</w:t>
                        </w:r>
                        <w:r w:rsidRPr="00731972">
                          <w:rPr>
                            <w:rFonts w:hint="eastAsia"/>
                            <w:color w:val="000000" w:themeColor="text1"/>
                            <w:sz w:val="16"/>
                            <w:szCs w:val="16"/>
                          </w:rPr>
                          <w:t>±</w:t>
                        </w:r>
                        <w:r w:rsidRPr="00731972">
                          <w:rPr>
                            <w:rFonts w:hint="eastAsia"/>
                            <w:color w:val="000000" w:themeColor="text1"/>
                            <w:sz w:val="16"/>
                            <w:szCs w:val="16"/>
                          </w:rPr>
                          <w:t>0.031</w:t>
                        </w:r>
                      </w:p>
                    </w:tc>
                  </w:tr>
                  <w:tr w:rsidR="001704A1" w:rsidRPr="00731972" w14:paraId="0A63C69F" w14:textId="77777777" w:rsidTr="002F42D5">
                    <w:trPr>
                      <w:trHeight w:val="56"/>
                      <w:jc w:val="center"/>
                    </w:trPr>
                    <w:tc>
                      <w:tcPr>
                        <w:tcW w:w="1076" w:type="dxa"/>
                        <w:vMerge w:val="restart"/>
                        <w:vAlign w:val="center"/>
                      </w:tcPr>
                      <w:p w14:paraId="19502DCB" w14:textId="77777777" w:rsidR="001704A1" w:rsidRPr="00731972" w:rsidRDefault="001704A1" w:rsidP="002F42D5">
                        <w:pPr>
                          <w:jc w:val="center"/>
                          <w:rPr>
                            <w:color w:val="000000" w:themeColor="text1"/>
                            <w:sz w:val="16"/>
                            <w:szCs w:val="16"/>
                          </w:rPr>
                        </w:pPr>
                        <w:bookmarkStart w:id="19" w:name="_Hlk171774623"/>
                        <w:r w:rsidRPr="00731972">
                          <w:rPr>
                            <w:rFonts w:hint="eastAsia"/>
                            <w:color w:val="000000" w:themeColor="text1"/>
                            <w:sz w:val="16"/>
                            <w:szCs w:val="16"/>
                          </w:rPr>
                          <w:t xml:space="preserve">DRC </w:t>
                        </w:r>
                        <w:r w:rsidRPr="00731972">
                          <w:rPr>
                            <w:color w:val="000000" w:themeColor="text1"/>
                            <w:sz w:val="16"/>
                            <w:szCs w:val="16"/>
                          </w:rPr>
                          <w:t>Kasaï</w:t>
                        </w:r>
                        <w:bookmarkEnd w:id="19"/>
                      </w:p>
                    </w:tc>
                    <w:tc>
                      <w:tcPr>
                        <w:tcW w:w="1243" w:type="dxa"/>
                        <w:vAlign w:val="center"/>
                      </w:tcPr>
                      <w:p w14:paraId="33F973CD"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Median NDFI</w:t>
                        </w:r>
                      </w:p>
                    </w:tc>
                    <w:tc>
                      <w:tcPr>
                        <w:tcW w:w="1322" w:type="dxa"/>
                        <w:vAlign w:val="center"/>
                      </w:tcPr>
                      <w:p w14:paraId="03DC5C03" w14:textId="77777777" w:rsidR="001704A1" w:rsidRPr="00731972" w:rsidRDefault="001704A1" w:rsidP="002F42D5">
                        <w:pPr>
                          <w:jc w:val="center"/>
                          <w:rPr>
                            <w:color w:val="000000" w:themeColor="text1"/>
                            <w:sz w:val="16"/>
                            <w:szCs w:val="16"/>
                          </w:rPr>
                        </w:pPr>
                        <w:bookmarkStart w:id="20" w:name="_Hlk171764721"/>
                        <w:r w:rsidRPr="00731972">
                          <w:rPr>
                            <w:rFonts w:hint="eastAsia"/>
                            <w:color w:val="000000" w:themeColor="text1"/>
                            <w:sz w:val="16"/>
                            <w:szCs w:val="16"/>
                          </w:rPr>
                          <w:t>94.80%</w:t>
                        </w:r>
                        <w:r w:rsidRPr="00731972">
                          <w:rPr>
                            <w:rFonts w:hint="eastAsia"/>
                            <w:color w:val="000000" w:themeColor="text1"/>
                            <w:sz w:val="16"/>
                            <w:szCs w:val="16"/>
                          </w:rPr>
                          <w:t>±</w:t>
                        </w:r>
                        <w:r w:rsidRPr="00731972">
                          <w:rPr>
                            <w:rFonts w:hint="eastAsia"/>
                            <w:color w:val="000000" w:themeColor="text1"/>
                            <w:sz w:val="16"/>
                            <w:szCs w:val="16"/>
                          </w:rPr>
                          <w:t>0.92%</w:t>
                        </w:r>
                        <w:bookmarkEnd w:id="20"/>
                      </w:p>
                    </w:tc>
                    <w:tc>
                      <w:tcPr>
                        <w:tcW w:w="1355" w:type="dxa"/>
                        <w:vAlign w:val="center"/>
                      </w:tcPr>
                      <w:p w14:paraId="37C29F14"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99.30%</w:t>
                        </w:r>
                        <w:r w:rsidRPr="00731972">
                          <w:rPr>
                            <w:rFonts w:hint="eastAsia"/>
                            <w:color w:val="000000" w:themeColor="text1"/>
                            <w:sz w:val="16"/>
                            <w:szCs w:val="16"/>
                          </w:rPr>
                          <w:t>±</w:t>
                        </w:r>
                        <w:r w:rsidRPr="00731972">
                          <w:rPr>
                            <w:rFonts w:hint="eastAsia"/>
                            <w:color w:val="000000" w:themeColor="text1"/>
                            <w:sz w:val="16"/>
                            <w:szCs w:val="16"/>
                          </w:rPr>
                          <w:t>0.49%</w:t>
                        </w:r>
                      </w:p>
                    </w:tc>
                    <w:tc>
                      <w:tcPr>
                        <w:tcW w:w="1458" w:type="dxa"/>
                        <w:vAlign w:val="center"/>
                      </w:tcPr>
                      <w:p w14:paraId="405DA0C0"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86.86%</w:t>
                        </w:r>
                        <w:r w:rsidRPr="00731972">
                          <w:rPr>
                            <w:rFonts w:hint="eastAsia"/>
                            <w:color w:val="000000" w:themeColor="text1"/>
                            <w:sz w:val="16"/>
                            <w:szCs w:val="16"/>
                          </w:rPr>
                          <w:t>±</w:t>
                        </w:r>
                        <w:r w:rsidRPr="00731972">
                          <w:rPr>
                            <w:rFonts w:hint="eastAsia"/>
                            <w:color w:val="000000" w:themeColor="text1"/>
                            <w:sz w:val="16"/>
                            <w:szCs w:val="16"/>
                          </w:rPr>
                          <w:t>2.23%</w:t>
                        </w:r>
                      </w:p>
                    </w:tc>
                    <w:tc>
                      <w:tcPr>
                        <w:tcW w:w="1499" w:type="dxa"/>
                        <w:vAlign w:val="center"/>
                      </w:tcPr>
                      <w:p w14:paraId="62ECC176"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93.03%</w:t>
                        </w:r>
                        <w:r w:rsidRPr="00731972">
                          <w:rPr>
                            <w:rFonts w:hint="eastAsia"/>
                            <w:color w:val="000000" w:themeColor="text1"/>
                            <w:sz w:val="16"/>
                            <w:szCs w:val="16"/>
                          </w:rPr>
                          <w:t>±</w:t>
                        </w:r>
                        <w:r w:rsidRPr="00731972">
                          <w:rPr>
                            <w:rFonts w:hint="eastAsia"/>
                            <w:color w:val="000000" w:themeColor="text1"/>
                            <w:sz w:val="16"/>
                            <w:szCs w:val="16"/>
                          </w:rPr>
                          <w:t>1.24%</w:t>
                        </w:r>
                      </w:p>
                    </w:tc>
                    <w:tc>
                      <w:tcPr>
                        <w:tcW w:w="1460" w:type="dxa"/>
                        <w:vAlign w:val="center"/>
                      </w:tcPr>
                      <w:p w14:paraId="2FC6B24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98.60%</w:t>
                        </w:r>
                        <w:r w:rsidRPr="00731972">
                          <w:rPr>
                            <w:rFonts w:hint="eastAsia"/>
                            <w:color w:val="000000" w:themeColor="text1"/>
                            <w:sz w:val="16"/>
                            <w:szCs w:val="16"/>
                          </w:rPr>
                          <w:t>±</w:t>
                        </w:r>
                        <w:r w:rsidRPr="00731972">
                          <w:rPr>
                            <w:rFonts w:hint="eastAsia"/>
                            <w:color w:val="000000" w:themeColor="text1"/>
                            <w:sz w:val="16"/>
                            <w:szCs w:val="16"/>
                          </w:rPr>
                          <w:t>0.99%</w:t>
                        </w:r>
                      </w:p>
                    </w:tc>
                    <w:tc>
                      <w:tcPr>
                        <w:tcW w:w="1499" w:type="dxa"/>
                        <w:gridSpan w:val="2"/>
                        <w:vAlign w:val="center"/>
                      </w:tcPr>
                      <w:p w14:paraId="74B2CCB2"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w:t>
                        </w:r>
                      </w:p>
                    </w:tc>
                  </w:tr>
                  <w:tr w:rsidR="001704A1" w:rsidRPr="00731972" w14:paraId="5BC25A8A" w14:textId="77777777" w:rsidTr="002F42D5">
                    <w:trPr>
                      <w:trHeight w:val="56"/>
                      <w:jc w:val="center"/>
                    </w:trPr>
                    <w:tc>
                      <w:tcPr>
                        <w:tcW w:w="1076" w:type="dxa"/>
                        <w:vMerge/>
                        <w:vAlign w:val="center"/>
                      </w:tcPr>
                      <w:p w14:paraId="30C78247" w14:textId="77777777" w:rsidR="001704A1" w:rsidRPr="00731972" w:rsidRDefault="001704A1" w:rsidP="002F42D5">
                        <w:pPr>
                          <w:jc w:val="center"/>
                          <w:rPr>
                            <w:color w:val="000000" w:themeColor="text1"/>
                            <w:sz w:val="16"/>
                            <w:szCs w:val="16"/>
                          </w:rPr>
                        </w:pPr>
                      </w:p>
                    </w:tc>
                    <w:tc>
                      <w:tcPr>
                        <w:tcW w:w="1243" w:type="dxa"/>
                        <w:vAlign w:val="center"/>
                      </w:tcPr>
                      <w:p w14:paraId="70DDA054"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NDFI &amp; rNDFI</w:t>
                        </w:r>
                      </w:p>
                    </w:tc>
                    <w:tc>
                      <w:tcPr>
                        <w:tcW w:w="1322" w:type="dxa"/>
                        <w:vAlign w:val="center"/>
                      </w:tcPr>
                      <w:p w14:paraId="015C9BBF" w14:textId="77777777" w:rsidR="001704A1" w:rsidRPr="00731972" w:rsidRDefault="001704A1" w:rsidP="002F42D5">
                        <w:pPr>
                          <w:jc w:val="center"/>
                          <w:rPr>
                            <w:color w:val="000000" w:themeColor="text1"/>
                            <w:sz w:val="16"/>
                            <w:szCs w:val="16"/>
                          </w:rPr>
                        </w:pPr>
                        <w:bookmarkStart w:id="21" w:name="_Hlk171764779"/>
                        <w:r w:rsidRPr="00731972">
                          <w:rPr>
                            <w:rFonts w:hint="eastAsia"/>
                            <w:color w:val="000000" w:themeColor="text1"/>
                            <w:sz w:val="16"/>
                            <w:szCs w:val="16"/>
                          </w:rPr>
                          <w:t>96.36%</w:t>
                        </w:r>
                        <w:r w:rsidRPr="00731972">
                          <w:rPr>
                            <w:rFonts w:hint="eastAsia"/>
                            <w:color w:val="000000" w:themeColor="text1"/>
                            <w:sz w:val="16"/>
                            <w:szCs w:val="16"/>
                          </w:rPr>
                          <w:t>±</w:t>
                        </w:r>
                        <w:r w:rsidRPr="00731972">
                          <w:rPr>
                            <w:rFonts w:hint="eastAsia"/>
                            <w:color w:val="000000" w:themeColor="text1"/>
                            <w:sz w:val="16"/>
                            <w:szCs w:val="16"/>
                          </w:rPr>
                          <w:t>0.72%</w:t>
                        </w:r>
                        <w:bookmarkEnd w:id="21"/>
                      </w:p>
                    </w:tc>
                    <w:tc>
                      <w:tcPr>
                        <w:tcW w:w="1355" w:type="dxa"/>
                        <w:vAlign w:val="center"/>
                      </w:tcPr>
                      <w:p w14:paraId="58CFB126"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99.30%</w:t>
                        </w:r>
                        <w:r w:rsidRPr="00731972">
                          <w:rPr>
                            <w:rFonts w:hint="eastAsia"/>
                            <w:color w:val="000000" w:themeColor="text1"/>
                            <w:sz w:val="16"/>
                            <w:szCs w:val="16"/>
                          </w:rPr>
                          <w:t>±</w:t>
                        </w:r>
                        <w:r w:rsidRPr="00731972">
                          <w:rPr>
                            <w:rFonts w:hint="eastAsia"/>
                            <w:color w:val="000000" w:themeColor="text1"/>
                            <w:sz w:val="16"/>
                            <w:szCs w:val="16"/>
                          </w:rPr>
                          <w:t>0.49%</w:t>
                        </w:r>
                      </w:p>
                    </w:tc>
                    <w:tc>
                      <w:tcPr>
                        <w:tcW w:w="1458" w:type="dxa"/>
                        <w:vAlign w:val="center"/>
                      </w:tcPr>
                      <w:p w14:paraId="32CBD294"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91.17%</w:t>
                        </w:r>
                        <w:r w:rsidRPr="00731972">
                          <w:rPr>
                            <w:rFonts w:hint="eastAsia"/>
                            <w:color w:val="000000" w:themeColor="text1"/>
                            <w:sz w:val="16"/>
                            <w:szCs w:val="16"/>
                          </w:rPr>
                          <w:t>±</w:t>
                        </w:r>
                        <w:r w:rsidRPr="00731972">
                          <w:rPr>
                            <w:rFonts w:hint="eastAsia"/>
                            <w:color w:val="000000" w:themeColor="text1"/>
                            <w:sz w:val="16"/>
                            <w:szCs w:val="16"/>
                          </w:rPr>
                          <w:t>1.64%</w:t>
                        </w:r>
                      </w:p>
                    </w:tc>
                    <w:tc>
                      <w:tcPr>
                        <w:tcW w:w="1499" w:type="dxa"/>
                        <w:vAlign w:val="center"/>
                      </w:tcPr>
                      <w:p w14:paraId="505A398D"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95.21%</w:t>
                        </w:r>
                        <w:r w:rsidRPr="00731972">
                          <w:rPr>
                            <w:rFonts w:hint="eastAsia"/>
                            <w:color w:val="000000" w:themeColor="text1"/>
                            <w:sz w:val="16"/>
                            <w:szCs w:val="16"/>
                          </w:rPr>
                          <w:t>±</w:t>
                        </w:r>
                        <w:r w:rsidRPr="00731972">
                          <w:rPr>
                            <w:rFonts w:hint="eastAsia"/>
                            <w:color w:val="000000" w:themeColor="text1"/>
                            <w:sz w:val="16"/>
                            <w:szCs w:val="16"/>
                          </w:rPr>
                          <w:t>0.98%</w:t>
                        </w:r>
                      </w:p>
                    </w:tc>
                    <w:tc>
                      <w:tcPr>
                        <w:tcW w:w="1460" w:type="dxa"/>
                        <w:vAlign w:val="center"/>
                      </w:tcPr>
                      <w:p w14:paraId="305EC27F"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98.67%</w:t>
                        </w:r>
                        <w:r w:rsidRPr="00731972">
                          <w:rPr>
                            <w:rFonts w:hint="eastAsia"/>
                            <w:color w:val="000000" w:themeColor="text1"/>
                            <w:sz w:val="16"/>
                            <w:szCs w:val="16"/>
                          </w:rPr>
                          <w:t>±</w:t>
                        </w:r>
                        <w:r w:rsidRPr="00731972">
                          <w:rPr>
                            <w:rFonts w:hint="eastAsia"/>
                            <w:color w:val="000000" w:themeColor="text1"/>
                            <w:sz w:val="16"/>
                            <w:szCs w:val="16"/>
                          </w:rPr>
                          <w:t>0.94%</w:t>
                        </w:r>
                      </w:p>
                    </w:tc>
                    <w:tc>
                      <w:tcPr>
                        <w:tcW w:w="1499" w:type="dxa"/>
                        <w:gridSpan w:val="2"/>
                        <w:vAlign w:val="center"/>
                      </w:tcPr>
                      <w:p w14:paraId="3E5847A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0.62</w:t>
                        </w:r>
                        <w:r w:rsidRPr="00731972">
                          <w:rPr>
                            <w:rFonts w:hint="eastAsia"/>
                            <w:color w:val="000000" w:themeColor="text1"/>
                            <w:sz w:val="16"/>
                            <w:szCs w:val="16"/>
                          </w:rPr>
                          <w:t>±</w:t>
                        </w:r>
                        <w:r w:rsidRPr="00731972">
                          <w:rPr>
                            <w:rFonts w:hint="eastAsia"/>
                            <w:color w:val="000000" w:themeColor="text1"/>
                            <w:sz w:val="16"/>
                            <w:szCs w:val="16"/>
                          </w:rPr>
                          <w:t>0.007</w:t>
                        </w:r>
                      </w:p>
                    </w:tc>
                  </w:tr>
                  <w:tr w:rsidR="001704A1" w:rsidRPr="00731972" w14:paraId="27E4F115" w14:textId="77777777" w:rsidTr="002F42D5">
                    <w:trPr>
                      <w:trHeight w:val="56"/>
                      <w:jc w:val="center"/>
                    </w:trPr>
                    <w:tc>
                      <w:tcPr>
                        <w:tcW w:w="1076" w:type="dxa"/>
                        <w:vMerge w:val="restart"/>
                        <w:vAlign w:val="center"/>
                      </w:tcPr>
                      <w:p w14:paraId="4A183DCB" w14:textId="77777777" w:rsidR="001704A1" w:rsidRPr="00731972" w:rsidRDefault="001704A1" w:rsidP="002F42D5">
                        <w:pPr>
                          <w:jc w:val="center"/>
                          <w:rPr>
                            <w:color w:val="000000" w:themeColor="text1"/>
                            <w:sz w:val="16"/>
                            <w:szCs w:val="16"/>
                          </w:rPr>
                        </w:pPr>
                        <w:bookmarkStart w:id="22" w:name="_Hlk171774632"/>
                        <w:r w:rsidRPr="00731972">
                          <w:rPr>
                            <w:rFonts w:hint="eastAsia"/>
                            <w:color w:val="000000" w:themeColor="text1"/>
                            <w:sz w:val="16"/>
                            <w:szCs w:val="16"/>
                          </w:rPr>
                          <w:t>Indonesia Kalimantan Tengah</w:t>
                        </w:r>
                        <w:bookmarkEnd w:id="22"/>
                      </w:p>
                    </w:tc>
                    <w:tc>
                      <w:tcPr>
                        <w:tcW w:w="1243" w:type="dxa"/>
                        <w:vAlign w:val="center"/>
                      </w:tcPr>
                      <w:p w14:paraId="1F077089"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Median NDFI</w:t>
                        </w:r>
                      </w:p>
                    </w:tc>
                    <w:tc>
                      <w:tcPr>
                        <w:tcW w:w="1322" w:type="dxa"/>
                        <w:vAlign w:val="center"/>
                      </w:tcPr>
                      <w:p w14:paraId="7B74FECC"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98.22%</w:t>
                        </w:r>
                        <w:r w:rsidRPr="00731972">
                          <w:rPr>
                            <w:rFonts w:hint="eastAsia"/>
                            <w:color w:val="000000" w:themeColor="text1"/>
                            <w:sz w:val="16"/>
                            <w:szCs w:val="16"/>
                          </w:rPr>
                          <w:t>±</w:t>
                        </w:r>
                        <w:r w:rsidRPr="00731972">
                          <w:rPr>
                            <w:rFonts w:hint="eastAsia"/>
                            <w:color w:val="000000" w:themeColor="text1"/>
                            <w:sz w:val="16"/>
                            <w:szCs w:val="16"/>
                          </w:rPr>
                          <w:t>0.47%</w:t>
                        </w:r>
                      </w:p>
                    </w:tc>
                    <w:tc>
                      <w:tcPr>
                        <w:tcW w:w="1355" w:type="dxa"/>
                        <w:vAlign w:val="center"/>
                      </w:tcPr>
                      <w:p w14:paraId="525FDFCE"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99.92%</w:t>
                        </w:r>
                        <w:r w:rsidRPr="00731972">
                          <w:rPr>
                            <w:rFonts w:hint="eastAsia"/>
                            <w:color w:val="000000" w:themeColor="text1"/>
                            <w:sz w:val="16"/>
                            <w:szCs w:val="16"/>
                          </w:rPr>
                          <w:t>±</w:t>
                        </w:r>
                        <w:r w:rsidRPr="00731972">
                          <w:rPr>
                            <w:rFonts w:hint="eastAsia"/>
                            <w:color w:val="000000" w:themeColor="text1"/>
                            <w:sz w:val="16"/>
                            <w:szCs w:val="16"/>
                          </w:rPr>
                          <w:t>0.05%</w:t>
                        </w:r>
                      </w:p>
                    </w:tc>
                    <w:tc>
                      <w:tcPr>
                        <w:tcW w:w="1458" w:type="dxa"/>
                        <w:vAlign w:val="center"/>
                      </w:tcPr>
                      <w:p w14:paraId="4319B9E0"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72.97%</w:t>
                        </w:r>
                        <w:r w:rsidRPr="00731972">
                          <w:rPr>
                            <w:rFonts w:hint="eastAsia"/>
                            <w:color w:val="000000" w:themeColor="text1"/>
                            <w:sz w:val="16"/>
                            <w:szCs w:val="16"/>
                          </w:rPr>
                          <w:t>±</w:t>
                        </w:r>
                        <w:r w:rsidRPr="00731972">
                          <w:rPr>
                            <w:rFonts w:hint="eastAsia"/>
                            <w:color w:val="000000" w:themeColor="text1"/>
                            <w:sz w:val="16"/>
                            <w:szCs w:val="16"/>
                          </w:rPr>
                          <w:t>5.61%</w:t>
                        </w:r>
                      </w:p>
                    </w:tc>
                    <w:tc>
                      <w:tcPr>
                        <w:tcW w:w="1499" w:type="dxa"/>
                        <w:vAlign w:val="center"/>
                      </w:tcPr>
                      <w:p w14:paraId="4CFCB09F"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98.21%</w:t>
                        </w:r>
                        <w:r w:rsidRPr="00731972">
                          <w:rPr>
                            <w:rFonts w:hint="eastAsia"/>
                            <w:color w:val="000000" w:themeColor="text1"/>
                            <w:sz w:val="16"/>
                            <w:szCs w:val="16"/>
                          </w:rPr>
                          <w:t>±</w:t>
                        </w:r>
                        <w:r w:rsidRPr="00731972">
                          <w:rPr>
                            <w:rFonts w:hint="eastAsia"/>
                            <w:color w:val="000000" w:themeColor="text1"/>
                            <w:sz w:val="16"/>
                            <w:szCs w:val="16"/>
                          </w:rPr>
                          <w:t>0.49%</w:t>
                        </w:r>
                      </w:p>
                    </w:tc>
                    <w:tc>
                      <w:tcPr>
                        <w:tcW w:w="1460" w:type="dxa"/>
                        <w:vAlign w:val="center"/>
                      </w:tcPr>
                      <w:p w14:paraId="1510B355"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98.46%</w:t>
                        </w:r>
                        <w:r w:rsidRPr="00731972">
                          <w:rPr>
                            <w:rFonts w:hint="eastAsia"/>
                            <w:color w:val="000000" w:themeColor="text1"/>
                            <w:sz w:val="16"/>
                            <w:szCs w:val="16"/>
                          </w:rPr>
                          <w:t>±</w:t>
                        </w:r>
                        <w:r w:rsidRPr="00731972">
                          <w:rPr>
                            <w:rFonts w:hint="eastAsia"/>
                            <w:color w:val="000000" w:themeColor="text1"/>
                            <w:sz w:val="16"/>
                            <w:szCs w:val="16"/>
                          </w:rPr>
                          <w:t>1.08%</w:t>
                        </w:r>
                      </w:p>
                    </w:tc>
                    <w:tc>
                      <w:tcPr>
                        <w:tcW w:w="1499" w:type="dxa"/>
                        <w:gridSpan w:val="2"/>
                        <w:vAlign w:val="center"/>
                      </w:tcPr>
                      <w:p w14:paraId="3CBC891D" w14:textId="77777777" w:rsidR="001704A1" w:rsidRPr="00731972" w:rsidRDefault="001704A1" w:rsidP="002F42D5">
                        <w:pPr>
                          <w:jc w:val="center"/>
                          <w:rPr>
                            <w:color w:val="000000" w:themeColor="text1"/>
                            <w:sz w:val="16"/>
                            <w:szCs w:val="16"/>
                          </w:rPr>
                        </w:pPr>
                        <w:r w:rsidRPr="00731972">
                          <w:rPr>
                            <w:rFonts w:hint="eastAsia"/>
                            <w:color w:val="000000" w:themeColor="text1"/>
                            <w:sz w:val="16"/>
                            <w:szCs w:val="16"/>
                          </w:rPr>
                          <w:t>--</w:t>
                        </w:r>
                      </w:p>
                    </w:tc>
                  </w:tr>
                  <w:tr w:rsidR="001704A1" w:rsidRPr="00C75093" w14:paraId="60CD069D" w14:textId="77777777" w:rsidTr="002F42D5">
                    <w:trPr>
                      <w:trHeight w:val="56"/>
                      <w:jc w:val="center"/>
                    </w:trPr>
                    <w:tc>
                      <w:tcPr>
                        <w:tcW w:w="1076" w:type="dxa"/>
                        <w:vMerge/>
                        <w:vAlign w:val="center"/>
                      </w:tcPr>
                      <w:p w14:paraId="15017A6A" w14:textId="77777777" w:rsidR="001704A1" w:rsidRPr="00C75093" w:rsidRDefault="001704A1" w:rsidP="002F42D5">
                        <w:pPr>
                          <w:jc w:val="center"/>
                          <w:rPr>
                            <w:color w:val="000000" w:themeColor="text1"/>
                            <w:sz w:val="16"/>
                            <w:szCs w:val="16"/>
                          </w:rPr>
                        </w:pPr>
                      </w:p>
                    </w:tc>
                    <w:tc>
                      <w:tcPr>
                        <w:tcW w:w="1243" w:type="dxa"/>
                        <w:vAlign w:val="center"/>
                      </w:tcPr>
                      <w:p w14:paraId="74C1E86E"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NDFI &amp; rNDFI</w:t>
                        </w:r>
                      </w:p>
                    </w:tc>
                    <w:tc>
                      <w:tcPr>
                        <w:tcW w:w="1322" w:type="dxa"/>
                        <w:vAlign w:val="center"/>
                      </w:tcPr>
                      <w:p w14:paraId="4DFEBF71"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98.94%</w:t>
                        </w:r>
                        <w:r w:rsidRPr="00C75093">
                          <w:rPr>
                            <w:rFonts w:hint="eastAsia"/>
                            <w:color w:val="000000" w:themeColor="text1"/>
                            <w:sz w:val="16"/>
                            <w:szCs w:val="16"/>
                          </w:rPr>
                          <w:t>±</w:t>
                        </w:r>
                        <w:r w:rsidRPr="00C75093">
                          <w:rPr>
                            <w:rFonts w:hint="eastAsia"/>
                            <w:color w:val="000000" w:themeColor="text1"/>
                            <w:sz w:val="16"/>
                            <w:szCs w:val="16"/>
                          </w:rPr>
                          <w:t>0.44%</w:t>
                        </w:r>
                      </w:p>
                    </w:tc>
                    <w:tc>
                      <w:tcPr>
                        <w:tcW w:w="1355" w:type="dxa"/>
                        <w:vAlign w:val="center"/>
                      </w:tcPr>
                      <w:p w14:paraId="41033914"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99.92%</w:t>
                        </w:r>
                        <w:r w:rsidRPr="00C75093">
                          <w:rPr>
                            <w:rFonts w:hint="eastAsia"/>
                            <w:color w:val="000000" w:themeColor="text1"/>
                            <w:sz w:val="16"/>
                            <w:szCs w:val="16"/>
                          </w:rPr>
                          <w:t>±</w:t>
                        </w:r>
                        <w:r w:rsidRPr="00C75093">
                          <w:rPr>
                            <w:rFonts w:hint="eastAsia"/>
                            <w:color w:val="000000" w:themeColor="text1"/>
                            <w:sz w:val="16"/>
                            <w:szCs w:val="16"/>
                          </w:rPr>
                          <w:t>0.05%</w:t>
                        </w:r>
                      </w:p>
                    </w:tc>
                    <w:tc>
                      <w:tcPr>
                        <w:tcW w:w="1458" w:type="dxa"/>
                        <w:vAlign w:val="center"/>
                      </w:tcPr>
                      <w:p w14:paraId="33B184BD"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84.37%</w:t>
                        </w:r>
                        <w:r w:rsidRPr="00C75093">
                          <w:rPr>
                            <w:rFonts w:hint="eastAsia"/>
                            <w:color w:val="000000" w:themeColor="text1"/>
                            <w:sz w:val="16"/>
                            <w:szCs w:val="16"/>
                          </w:rPr>
                          <w:t>±</w:t>
                        </w:r>
                        <w:r w:rsidRPr="00C75093">
                          <w:rPr>
                            <w:rFonts w:hint="eastAsia"/>
                            <w:color w:val="000000" w:themeColor="text1"/>
                            <w:sz w:val="16"/>
                            <w:szCs w:val="16"/>
                          </w:rPr>
                          <w:t>5.87%</w:t>
                        </w:r>
                      </w:p>
                    </w:tc>
                    <w:tc>
                      <w:tcPr>
                        <w:tcW w:w="1499" w:type="dxa"/>
                        <w:vAlign w:val="center"/>
                      </w:tcPr>
                      <w:p w14:paraId="3C3E23A6"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98.96%</w:t>
                        </w:r>
                        <w:r w:rsidRPr="00C75093">
                          <w:rPr>
                            <w:rFonts w:hint="eastAsia"/>
                            <w:color w:val="000000" w:themeColor="text1"/>
                            <w:sz w:val="16"/>
                            <w:szCs w:val="16"/>
                          </w:rPr>
                          <w:t>±</w:t>
                        </w:r>
                        <w:r w:rsidRPr="00C75093">
                          <w:rPr>
                            <w:rFonts w:hint="eastAsia"/>
                            <w:color w:val="000000" w:themeColor="text1"/>
                            <w:sz w:val="16"/>
                            <w:szCs w:val="16"/>
                          </w:rPr>
                          <w:t>0.46%</w:t>
                        </w:r>
                      </w:p>
                    </w:tc>
                    <w:tc>
                      <w:tcPr>
                        <w:tcW w:w="1460" w:type="dxa"/>
                        <w:vAlign w:val="center"/>
                      </w:tcPr>
                      <w:p w14:paraId="36EA5ABE"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98.67%</w:t>
                        </w:r>
                        <w:r w:rsidRPr="00C75093">
                          <w:rPr>
                            <w:rFonts w:hint="eastAsia"/>
                            <w:color w:val="000000" w:themeColor="text1"/>
                            <w:sz w:val="16"/>
                            <w:szCs w:val="16"/>
                          </w:rPr>
                          <w:t>±</w:t>
                        </w:r>
                        <w:r w:rsidRPr="00C75093">
                          <w:rPr>
                            <w:rFonts w:hint="eastAsia"/>
                            <w:color w:val="000000" w:themeColor="text1"/>
                            <w:sz w:val="16"/>
                            <w:szCs w:val="16"/>
                          </w:rPr>
                          <w:t>0.94%</w:t>
                        </w:r>
                      </w:p>
                    </w:tc>
                    <w:tc>
                      <w:tcPr>
                        <w:tcW w:w="1499" w:type="dxa"/>
                        <w:gridSpan w:val="2"/>
                        <w:vAlign w:val="center"/>
                      </w:tcPr>
                      <w:p w14:paraId="57A7F0C8" w14:textId="77777777" w:rsidR="001704A1" w:rsidRPr="00C75093" w:rsidRDefault="001704A1" w:rsidP="002F42D5">
                        <w:pPr>
                          <w:jc w:val="center"/>
                          <w:rPr>
                            <w:color w:val="000000" w:themeColor="text1"/>
                            <w:sz w:val="16"/>
                            <w:szCs w:val="16"/>
                          </w:rPr>
                        </w:pPr>
                        <w:r w:rsidRPr="00C75093">
                          <w:rPr>
                            <w:rFonts w:hint="eastAsia"/>
                            <w:color w:val="000000" w:themeColor="text1"/>
                            <w:sz w:val="16"/>
                            <w:szCs w:val="16"/>
                          </w:rPr>
                          <w:t>1.42</w:t>
                        </w:r>
                        <w:r w:rsidRPr="00C75093">
                          <w:rPr>
                            <w:rFonts w:hint="eastAsia"/>
                            <w:color w:val="000000" w:themeColor="text1"/>
                            <w:sz w:val="16"/>
                            <w:szCs w:val="16"/>
                          </w:rPr>
                          <w:t>±</w:t>
                        </w:r>
                        <w:r w:rsidRPr="00C75093">
                          <w:rPr>
                            <w:rFonts w:hint="eastAsia"/>
                            <w:color w:val="000000" w:themeColor="text1"/>
                            <w:sz w:val="16"/>
                            <w:szCs w:val="16"/>
                          </w:rPr>
                          <w:t>0.067</w:t>
                        </w:r>
                      </w:p>
                    </w:tc>
                  </w:tr>
                </w:tbl>
                <w:p w14:paraId="3483ACB2" w14:textId="77777777" w:rsidR="001704A1" w:rsidRPr="00C0386D" w:rsidRDefault="001704A1" w:rsidP="001704A1">
                  <w:pPr>
                    <w:pStyle w:val="a4"/>
                    <w:ind w:firstLine="0"/>
                    <w:rPr>
                      <w:color w:val="000000" w:themeColor="text1"/>
                      <w:lang w:eastAsia="zh-CN"/>
                    </w:rPr>
                  </w:pPr>
                </w:p>
              </w:txbxContent>
            </v:textbox>
            <w10:wrap type="square" anchorx="margin" anchory="margin"/>
          </v:shape>
        </w:pict>
      </w:r>
      <w:r w:rsidR="00000000">
        <w:rPr>
          <w:noProof/>
          <w:color w:val="000000" w:themeColor="text1"/>
        </w:rPr>
        <w:pict w14:anchorId="0DA21C8F">
          <v:shape id="_x0000_s8726" type="#_x0000_t202" style="position:absolute;left:0;text-align:left;margin-left:0;margin-top:0;width:518.4pt;height:484.2pt;z-index:251672576;visibility:visible;mso-position-horizontal:center;mso-position-horizontal-relative:margin;mso-position-vertical:top;mso-position-vertical-relative:margin" stroked="f">
            <v:textbox style="mso-next-textbox:#_x0000_s8726" inset="0,0,0,0">
              <w:txbxContent>
                <w:p w14:paraId="006BD4BA" w14:textId="760DBBD6" w:rsidR="001704A1" w:rsidRPr="00C75093" w:rsidRDefault="00096E69" w:rsidP="001704A1">
                  <w:pPr>
                    <w:spacing w:beforeLines="50" w:before="120" w:line="360" w:lineRule="auto"/>
                    <w:jc w:val="center"/>
                    <w:rPr>
                      <w:color w:val="000000" w:themeColor="text1"/>
                    </w:rPr>
                  </w:pPr>
                  <w:r>
                    <w:rPr>
                      <w:noProof/>
                      <w:color w:val="000000" w:themeColor="text1"/>
                    </w:rPr>
                    <w:drawing>
                      <wp:inline distT="0" distB="0" distL="0" distR="0" wp14:anchorId="07EC0778" wp14:editId="4246B506">
                        <wp:extent cx="5640766" cy="5457061"/>
                        <wp:effectExtent l="0" t="0" r="0" b="0"/>
                        <wp:docPr id="1466112263" name="图片 2"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12263" name="图片 2" descr="地图&#10;&#10;AI 生成的内容可能不正确。"/>
                                <pic:cNvPicPr/>
                              </pic:nvPicPr>
                              <pic:blipFill>
                                <a:blip r:embed="rId14">
                                  <a:extLst>
                                    <a:ext uri="{28A0092B-C50C-407E-A947-70E740481C1C}">
                                      <a14:useLocalDpi xmlns:a14="http://schemas.microsoft.com/office/drawing/2010/main" val="0"/>
                                    </a:ext>
                                  </a:extLst>
                                </a:blip>
                                <a:stretch>
                                  <a:fillRect/>
                                </a:stretch>
                              </pic:blipFill>
                              <pic:spPr>
                                <a:xfrm>
                                  <a:off x="0" y="0"/>
                                  <a:ext cx="5643024" cy="5459245"/>
                                </a:xfrm>
                                <a:prstGeom prst="rect">
                                  <a:avLst/>
                                </a:prstGeom>
                              </pic:spPr>
                            </pic:pic>
                          </a:graphicData>
                        </a:graphic>
                      </wp:inline>
                    </w:drawing>
                  </w:r>
                </w:p>
                <w:p w14:paraId="196FA8AF" w14:textId="6DC06EF3" w:rsidR="001704A1" w:rsidRPr="00C0386D" w:rsidRDefault="001704A1" w:rsidP="00642C29">
                  <w:pPr>
                    <w:pBdr>
                      <w:top w:val="nil"/>
                      <w:left w:val="nil"/>
                      <w:bottom w:val="nil"/>
                      <w:right w:val="nil"/>
                      <w:between w:val="nil"/>
                    </w:pBdr>
                    <w:contextualSpacing/>
                    <w:jc w:val="both"/>
                    <w:rPr>
                      <w:color w:val="000000" w:themeColor="text1"/>
                    </w:rPr>
                  </w:pPr>
                  <w:r w:rsidRPr="00E622AB">
                    <w:rPr>
                      <w:rFonts w:hint="eastAsia"/>
                      <w:color w:val="000000" w:themeColor="text1"/>
                      <w:sz w:val="16"/>
                      <w:szCs w:val="16"/>
                    </w:rPr>
                    <w:t xml:space="preserve">Figure </w:t>
                  </w:r>
                  <w:r w:rsidRPr="00E622AB">
                    <w:rPr>
                      <w:rFonts w:hint="eastAsia"/>
                      <w:color w:val="000000" w:themeColor="text1"/>
                      <w:sz w:val="16"/>
                      <w:szCs w:val="16"/>
                      <w:lang w:eastAsia="zh-CN"/>
                    </w:rPr>
                    <w:t>5</w:t>
                  </w:r>
                  <w:r w:rsidRPr="00E622AB">
                    <w:rPr>
                      <w:rFonts w:hint="eastAsia"/>
                      <w:color w:val="000000" w:themeColor="text1"/>
                      <w:sz w:val="16"/>
                      <w:szCs w:val="16"/>
                    </w:rPr>
                    <w:t>. Evergreen forest cover (EFC)</w:t>
                  </w:r>
                  <w:r w:rsidRPr="00E622AB">
                    <w:rPr>
                      <w:rFonts w:hint="eastAsia"/>
                      <w:color w:val="000000" w:themeColor="text1"/>
                      <w:sz w:val="13"/>
                      <w:szCs w:val="13"/>
                    </w:rPr>
                    <w:t xml:space="preserve"> </w:t>
                  </w:r>
                  <w:r w:rsidRPr="00E622AB">
                    <w:rPr>
                      <w:rFonts w:hint="eastAsia"/>
                      <w:color w:val="000000" w:themeColor="text1"/>
                      <w:sz w:val="16"/>
                      <w:szCs w:val="16"/>
                    </w:rPr>
                    <w:t xml:space="preserve">maps for the three study areas. (a) EFC map in Brazil Mato Grosso generated from median NDFI and maximal rNDFI images during 1984-1985; (b)-(c) EFC maps in DRC </w:t>
                  </w:r>
                  <w:r w:rsidRPr="00E622AB">
                    <w:rPr>
                      <w:color w:val="000000" w:themeColor="text1"/>
                      <w:sz w:val="16"/>
                      <w:szCs w:val="16"/>
                    </w:rPr>
                    <w:t>Kasaï</w:t>
                  </w:r>
                  <w:r w:rsidRPr="00E622AB">
                    <w:rPr>
                      <w:rFonts w:hint="eastAsia"/>
                      <w:color w:val="000000" w:themeColor="text1"/>
                      <w:sz w:val="16"/>
                      <w:szCs w:val="16"/>
                    </w:rPr>
                    <w:t xml:space="preserve"> and </w:t>
                  </w:r>
                  <w:r w:rsidRPr="00E622AB">
                    <w:rPr>
                      <w:color w:val="000000" w:themeColor="text1"/>
                      <w:sz w:val="16"/>
                      <w:szCs w:val="16"/>
                    </w:rPr>
                    <w:t>Indonesia Kalimantan Tengah</w:t>
                  </w:r>
                  <w:r w:rsidRPr="00E622AB">
                    <w:rPr>
                      <w:rFonts w:hint="eastAsia"/>
                      <w:color w:val="000000" w:themeColor="text1"/>
                      <w:sz w:val="16"/>
                      <w:szCs w:val="16"/>
                    </w:rPr>
                    <w:t xml:space="preserve"> generated from median NDFI and maximal rNDFI images during 1984-1990, respectively; (d) EFC map in Mato Grosso generated from median NDFI during 1984-1985; (e) Difference map between (a) and (d), while</w:t>
                  </w:r>
                  <w:r w:rsidRPr="00E622AB">
                    <w:rPr>
                      <w:rFonts w:hint="eastAsia"/>
                      <w:color w:val="000000" w:themeColor="text1"/>
                      <w:sz w:val="16"/>
                      <w:szCs w:val="16"/>
                      <w:lang w:eastAsia="zh-CN"/>
                    </w:rPr>
                    <w:t xml:space="preserve"> zoomed areas</w:t>
                  </w:r>
                  <w:r w:rsidRPr="00E622AB">
                    <w:rPr>
                      <w:rFonts w:hint="eastAsia"/>
                      <w:color w:val="000000" w:themeColor="text1"/>
                      <w:sz w:val="16"/>
                      <w:szCs w:val="16"/>
                    </w:rPr>
                    <w:t xml:space="preserve"> A and B are used to indicate the EFC difference.</w:t>
                  </w:r>
                </w:p>
              </w:txbxContent>
            </v:textbox>
            <w10:wrap type="square" anchorx="margin" anchory="margin"/>
          </v:shape>
        </w:pict>
      </w:r>
      <w:r w:rsidR="008C5B31" w:rsidRPr="00731972">
        <w:rPr>
          <w:color w:val="000000" w:themeColor="text1"/>
        </w:rPr>
        <w:t xml:space="preserve">assigned for undisturbed evergreen forests. Moreover, for DRC Kasaï and </w:t>
      </w:r>
      <w:bookmarkStart w:id="23" w:name="_Hlk171670544"/>
      <w:r w:rsidR="008C5B31" w:rsidRPr="00731972">
        <w:rPr>
          <w:color w:val="000000" w:themeColor="text1"/>
        </w:rPr>
        <w:t>Indonesia Kalimantan Tengah</w:t>
      </w:r>
      <w:bookmarkEnd w:id="23"/>
      <w:r w:rsidR="008C5B31" w:rsidRPr="00731972">
        <w:rPr>
          <w:color w:val="000000" w:themeColor="text1"/>
        </w:rPr>
        <w:t xml:space="preserve"> (Figs. 1(c) and (d)), the numbers of randomly selected validation samples are both 630, in which 480 sample points were selected randomly for evergreen forests and 150 sample points for non-evergreen forests. 330 samples among the 480 evergreen forest samples were identified as evergreen forest with forest disturbances (i.e., each year from 1991 to 2023 included 10 sample points), while the remaining 150 sample points were evergreen forests with no disturbances. Finally, the FDY map, inter-annual FDF map and PFR map were validated in terms of the R</w:t>
      </w:r>
      <w:r w:rsidR="008C5B31" w:rsidRPr="00731972">
        <w:rPr>
          <w:color w:val="000000" w:themeColor="text1"/>
          <w:vertAlign w:val="superscript"/>
        </w:rPr>
        <w:t>2</w:t>
      </w:r>
      <w:r w:rsidR="008C5B31" w:rsidRPr="00731972">
        <w:rPr>
          <w:color w:val="000000" w:themeColor="text1"/>
        </w:rPr>
        <w:t xml:space="preserve">, mean absolute error (MAE), mean error (ME) and root mean square error (RMSE) using the sample points of disturbed evergreen forests. </w:t>
      </w:r>
    </w:p>
    <w:p w14:paraId="36CD1CA4" w14:textId="5ED69384" w:rsidR="008C5B31" w:rsidRPr="00E34EC6" w:rsidRDefault="00000000" w:rsidP="00F765C0">
      <w:pPr>
        <w:pBdr>
          <w:top w:val="nil"/>
          <w:left w:val="nil"/>
          <w:bottom w:val="nil"/>
          <w:right w:val="nil"/>
          <w:between w:val="nil"/>
        </w:pBdr>
        <w:ind w:firstLineChars="200" w:firstLine="400"/>
        <w:contextualSpacing/>
        <w:jc w:val="both"/>
        <w:rPr>
          <w:color w:val="000000" w:themeColor="text1"/>
          <w:lang w:eastAsia="zh-CN"/>
        </w:rPr>
      </w:pPr>
      <w:bookmarkStart w:id="24" w:name="_Hlk205996075"/>
      <w:r>
        <w:rPr>
          <w:noProof/>
          <w:color w:val="000000" w:themeColor="text1"/>
          <w:lang w:eastAsia="zh-CN"/>
        </w:rPr>
        <w:lastRenderedPageBreak/>
        <w:pict w14:anchorId="0DA21C8F">
          <v:shape id="_x0000_s8728" type="#_x0000_t202" style="position:absolute;left:0;text-align:left;margin-left:0;margin-top:0;width:518.4pt;height:442.8pt;z-index:251674624;visibility:visible;mso-position-horizontal:center;mso-position-horizontal-relative:margin;mso-position-vertical:top;mso-position-vertical-relative:margin" stroked="f">
            <v:textbox style="mso-next-textbox:#_x0000_s8728" inset="0,0,0,0">
              <w:txbxContent>
                <w:p w14:paraId="61080A93" w14:textId="3EAC6AAA" w:rsidR="00291300" w:rsidRPr="00731972" w:rsidRDefault="006C4FF6" w:rsidP="00291300">
                  <w:pPr>
                    <w:spacing w:beforeLines="50" w:before="120" w:line="360" w:lineRule="auto"/>
                    <w:jc w:val="center"/>
                    <w:rPr>
                      <w:color w:val="000000" w:themeColor="text1"/>
                    </w:rPr>
                  </w:pPr>
                  <w:r>
                    <w:rPr>
                      <w:noProof/>
                      <w:color w:val="000000" w:themeColor="text1"/>
                    </w:rPr>
                    <w:drawing>
                      <wp:inline distT="0" distB="0" distL="0" distR="0" wp14:anchorId="7784D36C" wp14:editId="0E7066C5">
                        <wp:extent cx="5422789" cy="5074410"/>
                        <wp:effectExtent l="0" t="0" r="0" b="0"/>
                        <wp:docPr id="1956167289"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67289" name="图片 1" descr="地图&#10;&#10;AI 生成的内容可能不正确。"/>
                                <pic:cNvPicPr/>
                              </pic:nvPicPr>
                              <pic:blipFill>
                                <a:blip r:embed="rId15">
                                  <a:extLst>
                                    <a:ext uri="{28A0092B-C50C-407E-A947-70E740481C1C}">
                                      <a14:useLocalDpi xmlns:a14="http://schemas.microsoft.com/office/drawing/2010/main" val="0"/>
                                    </a:ext>
                                  </a:extLst>
                                </a:blip>
                                <a:stretch>
                                  <a:fillRect/>
                                </a:stretch>
                              </pic:blipFill>
                              <pic:spPr>
                                <a:xfrm>
                                  <a:off x="0" y="0"/>
                                  <a:ext cx="5432595" cy="5083586"/>
                                </a:xfrm>
                                <a:prstGeom prst="rect">
                                  <a:avLst/>
                                </a:prstGeom>
                              </pic:spPr>
                            </pic:pic>
                          </a:graphicData>
                        </a:graphic>
                      </wp:inline>
                    </w:drawing>
                  </w:r>
                </w:p>
                <w:p w14:paraId="397D8BD3" w14:textId="11BC0859" w:rsidR="00291300" w:rsidRPr="00731972" w:rsidRDefault="00291300" w:rsidP="003E2522">
                  <w:pPr>
                    <w:rPr>
                      <w:color w:val="000000" w:themeColor="text1"/>
                    </w:rPr>
                  </w:pPr>
                  <w:r w:rsidRPr="00731972">
                    <w:rPr>
                      <w:rFonts w:hint="eastAsia"/>
                      <w:color w:val="000000" w:themeColor="text1"/>
                      <w:sz w:val="16"/>
                      <w:szCs w:val="16"/>
                    </w:rPr>
                    <w:t xml:space="preserve">Figure </w:t>
                  </w:r>
                  <w:r w:rsidRPr="00731972">
                    <w:rPr>
                      <w:rFonts w:hint="eastAsia"/>
                      <w:color w:val="000000" w:themeColor="text1"/>
                      <w:sz w:val="16"/>
                      <w:szCs w:val="16"/>
                      <w:lang w:eastAsia="zh-CN"/>
                    </w:rPr>
                    <w:t>6</w:t>
                  </w:r>
                  <w:r w:rsidRPr="00731972">
                    <w:rPr>
                      <w:rFonts w:hint="eastAsia"/>
                      <w:color w:val="000000" w:themeColor="text1"/>
                      <w:sz w:val="16"/>
                      <w:szCs w:val="16"/>
                    </w:rPr>
                    <w:t xml:space="preserve">. </w:t>
                  </w:r>
                  <w:r w:rsidRPr="00731972">
                    <w:rPr>
                      <w:rFonts w:hint="eastAsia"/>
                      <w:color w:val="000000" w:themeColor="text1"/>
                      <w:sz w:val="16"/>
                      <w:szCs w:val="16"/>
                      <w:lang w:eastAsia="zh-CN"/>
                    </w:rPr>
                    <w:t>First</w:t>
                  </w:r>
                  <w:r w:rsidRPr="00731972">
                    <w:rPr>
                      <w:rFonts w:hint="eastAsia"/>
                      <w:color w:val="000000" w:themeColor="text1"/>
                      <w:sz w:val="16"/>
                      <w:szCs w:val="16"/>
                    </w:rPr>
                    <w:t xml:space="preserve"> forest disturbance year (FDY) maps for the three study areas. (a) </w:t>
                  </w:r>
                  <w:r w:rsidRPr="00731972">
                    <w:rPr>
                      <w:rFonts w:hint="eastAsia"/>
                      <w:color w:val="000000" w:themeColor="text1"/>
                      <w:sz w:val="16"/>
                      <w:szCs w:val="16"/>
                      <w:lang w:eastAsia="zh-CN"/>
                    </w:rPr>
                    <w:t>First</w:t>
                  </w:r>
                  <w:r w:rsidRPr="00731972">
                    <w:rPr>
                      <w:rFonts w:hint="eastAsia"/>
                      <w:color w:val="000000" w:themeColor="text1"/>
                      <w:sz w:val="16"/>
                      <w:szCs w:val="16"/>
                    </w:rPr>
                    <w:t xml:space="preserve"> FDY in Brazil Mato Grosso from 1986 to 2023; (a1)-(a2) Two zoomed areas for (a); (b)-(c) </w:t>
                  </w:r>
                  <w:r w:rsidRPr="00731972">
                    <w:rPr>
                      <w:rFonts w:hint="eastAsia"/>
                      <w:color w:val="000000" w:themeColor="text1"/>
                      <w:sz w:val="16"/>
                      <w:szCs w:val="16"/>
                      <w:lang w:eastAsia="zh-CN"/>
                    </w:rPr>
                    <w:t>First</w:t>
                  </w:r>
                  <w:r w:rsidRPr="00731972">
                    <w:rPr>
                      <w:rFonts w:hint="eastAsia"/>
                      <w:color w:val="000000" w:themeColor="text1"/>
                      <w:sz w:val="16"/>
                      <w:szCs w:val="16"/>
                    </w:rPr>
                    <w:t xml:space="preserve"> FDY in DRC </w:t>
                  </w:r>
                  <w:r w:rsidRPr="00731972">
                    <w:rPr>
                      <w:color w:val="000000" w:themeColor="text1"/>
                      <w:sz w:val="16"/>
                      <w:szCs w:val="16"/>
                    </w:rPr>
                    <w:t>Kasaï</w:t>
                  </w:r>
                  <w:r w:rsidRPr="00731972">
                    <w:rPr>
                      <w:rFonts w:hint="eastAsia"/>
                      <w:color w:val="000000" w:themeColor="text1"/>
                      <w:sz w:val="16"/>
                      <w:szCs w:val="16"/>
                    </w:rPr>
                    <w:t xml:space="preserve"> and </w:t>
                  </w:r>
                  <w:r w:rsidRPr="00731972">
                    <w:rPr>
                      <w:color w:val="000000" w:themeColor="text1"/>
                      <w:sz w:val="16"/>
                      <w:szCs w:val="16"/>
                    </w:rPr>
                    <w:t>Indonesia Kalimantan Tengah</w:t>
                  </w:r>
                  <w:r w:rsidRPr="00731972">
                    <w:rPr>
                      <w:rFonts w:hint="eastAsia"/>
                      <w:color w:val="000000" w:themeColor="text1"/>
                      <w:sz w:val="16"/>
                      <w:szCs w:val="16"/>
                    </w:rPr>
                    <w:t xml:space="preserve"> from 1991 to 2023, respectively; (b1)-(b2) Two zoomed areas for (b); (c1)-(c2) Two zoomed areas for (c).</w:t>
                  </w:r>
                </w:p>
              </w:txbxContent>
            </v:textbox>
            <w10:wrap type="square" anchorx="margin" anchory="margin"/>
          </v:shape>
        </w:pict>
      </w:r>
      <w:r w:rsidR="00F765C0" w:rsidRPr="00731972">
        <w:rPr>
          <w:color w:val="000000" w:themeColor="text1"/>
          <w:lang w:eastAsia="zh-CN"/>
        </w:rPr>
        <w:t>Each validation sample was visually interpreted and assigned to one of three categories: (1) no loss of evergreen forest, (2) evergreen forest loss, or (3) other land cover.</w:t>
      </w:r>
      <w:r w:rsidR="008C0521" w:rsidRPr="00731972">
        <w:rPr>
          <w:rFonts w:hint="eastAsia"/>
          <w:color w:val="000000" w:themeColor="text1"/>
          <w:lang w:eastAsia="zh-CN"/>
        </w:rPr>
        <w:t xml:space="preserve"> As shown in Fig. 4,</w:t>
      </w:r>
      <w:r w:rsidR="00F765C0" w:rsidRPr="00731972">
        <w:rPr>
          <w:color w:val="000000" w:themeColor="text1"/>
          <w:lang w:eastAsia="zh-CN"/>
        </w:rPr>
        <w:t xml:space="preserve"> </w:t>
      </w:r>
      <w:r w:rsidR="008C0521" w:rsidRPr="00731972">
        <w:rPr>
          <w:rFonts w:hint="eastAsia"/>
          <w:color w:val="000000" w:themeColor="text1"/>
          <w:lang w:eastAsia="zh-CN"/>
        </w:rPr>
        <w:t>f</w:t>
      </w:r>
      <w:r w:rsidR="00F765C0" w:rsidRPr="00731972">
        <w:rPr>
          <w:color w:val="000000" w:themeColor="text1"/>
          <w:lang w:eastAsia="zh-CN"/>
        </w:rPr>
        <w:t>or samples classified as evergreen forest loss, the first disturbance year, inter</w:t>
      </w:r>
      <w:r w:rsidR="005E6087" w:rsidRPr="00731972">
        <w:rPr>
          <w:rFonts w:hint="eastAsia"/>
          <w:color w:val="000000" w:themeColor="text1"/>
          <w:lang w:eastAsia="zh-CN"/>
        </w:rPr>
        <w:t>-</w:t>
      </w:r>
      <w:r w:rsidR="00F765C0" w:rsidRPr="00731972">
        <w:rPr>
          <w:color w:val="000000" w:themeColor="text1"/>
          <w:lang w:eastAsia="zh-CN"/>
        </w:rPr>
        <w:t>annual disturbance frequency, and years since the last disturbance were visually determined. This assessment used all available time-series Landsat imagery since 198</w:t>
      </w:r>
      <w:r w:rsidR="00F765C0" w:rsidRPr="00731972">
        <w:rPr>
          <w:rFonts w:hint="eastAsia"/>
          <w:color w:val="000000" w:themeColor="text1"/>
          <w:lang w:eastAsia="zh-CN"/>
        </w:rPr>
        <w:t>4</w:t>
      </w:r>
      <w:r w:rsidR="00F765C0" w:rsidRPr="00731972">
        <w:rPr>
          <w:color w:val="000000" w:themeColor="text1"/>
          <w:lang w:eastAsia="zh-CN"/>
        </w:rPr>
        <w:t xml:space="preserve">, along with very </w:t>
      </w:r>
      <w:r w:rsidR="00F765C0" w:rsidRPr="00731972">
        <w:rPr>
          <w:rFonts w:hint="eastAsia"/>
          <w:color w:val="000000" w:themeColor="text1"/>
          <w:lang w:eastAsia="zh-CN"/>
        </w:rPr>
        <w:t>fine</w:t>
      </w:r>
      <w:r w:rsidR="00F765C0" w:rsidRPr="00731972">
        <w:rPr>
          <w:color w:val="000000" w:themeColor="text1"/>
          <w:lang w:eastAsia="zh-CN"/>
        </w:rPr>
        <w:t>–resolution imagery (e.g., 1–2 m) from Google Earth, to determine the class and disturbance</w:t>
      </w:r>
      <w:r w:rsidR="00F765C0" w:rsidRPr="00731972">
        <w:rPr>
          <w:rFonts w:hint="eastAsia"/>
          <w:color w:val="000000" w:themeColor="text1"/>
          <w:lang w:eastAsia="zh-CN"/>
        </w:rPr>
        <w:t>/recovery</w:t>
      </w:r>
      <w:r w:rsidR="00F765C0" w:rsidRPr="00731972">
        <w:rPr>
          <w:color w:val="000000" w:themeColor="text1"/>
          <w:lang w:eastAsia="zh-CN"/>
        </w:rPr>
        <w:t xml:space="preserve"> year</w:t>
      </w:r>
      <w:r w:rsidR="00F765C0" w:rsidRPr="00731972">
        <w:rPr>
          <w:rFonts w:hint="eastAsia"/>
          <w:color w:val="000000" w:themeColor="text1"/>
          <w:lang w:eastAsia="zh-CN"/>
        </w:rPr>
        <w:t>s</w:t>
      </w:r>
      <w:r w:rsidR="00F765C0" w:rsidRPr="00731972">
        <w:rPr>
          <w:color w:val="000000" w:themeColor="text1"/>
          <w:lang w:eastAsia="zh-CN"/>
        </w:rPr>
        <w:t xml:space="preserve"> for each sample.</w:t>
      </w:r>
      <w:r w:rsidR="00F765C0" w:rsidRPr="00731972">
        <w:rPr>
          <w:rFonts w:hint="eastAsia"/>
          <w:color w:val="000000" w:themeColor="text1"/>
          <w:lang w:eastAsia="zh-CN"/>
        </w:rPr>
        <w:t xml:space="preserve"> </w:t>
      </w:r>
      <w:r w:rsidR="00F765C0" w:rsidRPr="00731972">
        <w:rPr>
          <w:color w:val="000000" w:themeColor="text1"/>
          <w:lang w:eastAsia="zh-CN"/>
        </w:rPr>
        <w:t>For samples labeled as evergreen forest in the initial year (1985–1990), the Landsat vegetation indices (e.g., EVI and NDFI) and spectral bands (red, near-infrared, and short-wave infrared) were required to remain consistently high with minimal seasonal</w:t>
      </w:r>
      <w:r w:rsidR="00F765C0" w:rsidRPr="00F765C0">
        <w:rPr>
          <w:color w:val="FF0000"/>
          <w:lang w:eastAsia="zh-CN"/>
        </w:rPr>
        <w:t xml:space="preserve"> </w:t>
      </w:r>
      <w:r w:rsidR="00F765C0" w:rsidRPr="00731972">
        <w:rPr>
          <w:color w:val="000000" w:themeColor="text1"/>
          <w:lang w:eastAsia="zh-CN"/>
        </w:rPr>
        <w:t>variation; otherwise, the sample was reclassified as other land cover. If both spectral and index values remained stable without seasonal variation throughout the period, the sample was classified as no loss of evergreen forest. Conversely, if a sample exhibited a clear and sustained decline in spectral and index values since 1985, it was classified as evergreen forest loss, and the first loss year, inter</w:t>
      </w:r>
      <w:r w:rsidR="00F765C0" w:rsidRPr="00731972">
        <w:rPr>
          <w:rFonts w:hint="eastAsia"/>
          <w:color w:val="000000" w:themeColor="text1"/>
          <w:lang w:eastAsia="zh-CN"/>
        </w:rPr>
        <w:t>-</w:t>
      </w:r>
      <w:r w:rsidR="00F765C0" w:rsidRPr="00731972">
        <w:rPr>
          <w:color w:val="000000" w:themeColor="text1"/>
          <w:lang w:eastAsia="zh-CN"/>
        </w:rPr>
        <w:t xml:space="preserve">annual disturbance frequency, and years since the last loss were recorded. Very </w:t>
      </w:r>
      <w:r w:rsidR="00F765C0" w:rsidRPr="00731972">
        <w:rPr>
          <w:rFonts w:hint="eastAsia"/>
          <w:color w:val="000000" w:themeColor="text1"/>
          <w:lang w:eastAsia="zh-CN"/>
        </w:rPr>
        <w:t>fine</w:t>
      </w:r>
      <w:r w:rsidR="00F765C0" w:rsidRPr="00731972">
        <w:rPr>
          <w:color w:val="000000" w:themeColor="text1"/>
          <w:lang w:eastAsia="zh-CN"/>
        </w:rPr>
        <w:t>–resolution imagery from Google Earth was also used to confirm forest cover, particularly for samples classified as no loss of evergreen forest</w:t>
      </w:r>
      <w:r w:rsidR="005E6087" w:rsidRPr="00731972">
        <w:rPr>
          <w:rFonts w:hint="eastAsia"/>
          <w:color w:val="000000" w:themeColor="text1"/>
          <w:lang w:eastAsia="zh-CN"/>
        </w:rPr>
        <w:t xml:space="preserve"> and post-disturbance forest recovery</w:t>
      </w:r>
      <w:r w:rsidR="00F765C0" w:rsidRPr="00731972">
        <w:rPr>
          <w:color w:val="000000" w:themeColor="text1"/>
          <w:lang w:eastAsia="zh-CN"/>
        </w:rPr>
        <w:t>.</w:t>
      </w:r>
    </w:p>
    <w:bookmarkEnd w:id="24"/>
    <w:p w14:paraId="00138709" w14:textId="680207AB" w:rsidR="00E97B99" w:rsidRPr="00E34EC6" w:rsidRDefault="00621A22" w:rsidP="00112D7C">
      <w:pPr>
        <w:pStyle w:val="1"/>
        <w:rPr>
          <w:b/>
          <w:color w:val="000000" w:themeColor="text1"/>
        </w:rPr>
      </w:pPr>
      <w:r w:rsidRPr="00E34EC6">
        <w:rPr>
          <w:b/>
          <w:color w:val="000000" w:themeColor="text1"/>
          <w:lang w:eastAsia="zh-CN"/>
        </w:rPr>
        <w:t>E</w:t>
      </w:r>
      <w:r w:rsidR="00112D7C" w:rsidRPr="00E34EC6">
        <w:rPr>
          <w:b/>
          <w:color w:val="000000" w:themeColor="text1"/>
          <w:lang w:eastAsia="zh-CN"/>
        </w:rPr>
        <w:t>xperimental results</w:t>
      </w:r>
    </w:p>
    <w:bookmarkEnd w:id="14"/>
    <w:p w14:paraId="083026A9" w14:textId="430A3B5C" w:rsidR="007B249F" w:rsidRPr="00E34EC6" w:rsidRDefault="00C62BB1" w:rsidP="007B249F">
      <w:pPr>
        <w:pStyle w:val="2"/>
        <w:rPr>
          <w:color w:val="000000" w:themeColor="text1"/>
        </w:rPr>
      </w:pPr>
      <w:r w:rsidRPr="00E34EC6">
        <w:rPr>
          <w:color w:val="000000" w:themeColor="text1"/>
        </w:rPr>
        <w:t>Evergreen forest cover maps</w:t>
      </w:r>
    </w:p>
    <w:p w14:paraId="1577178B" w14:textId="2C517A85" w:rsidR="0039279C" w:rsidRPr="00731972" w:rsidRDefault="0039279C" w:rsidP="0039279C">
      <w:pPr>
        <w:ind w:firstLineChars="200" w:firstLine="400"/>
        <w:jc w:val="both"/>
        <w:rPr>
          <w:color w:val="000000" w:themeColor="text1"/>
          <w:lang w:eastAsia="zh-CN"/>
        </w:rPr>
      </w:pPr>
      <w:r w:rsidRPr="00E34EC6">
        <w:rPr>
          <w:color w:val="000000" w:themeColor="text1"/>
        </w:rPr>
        <w:t>Due to the limited data availabilities of Landsat-4/5 images (Fig. 2) and extremely frequent cloud covers in the tropics, it is unlikely that spatially continuous EFC maps can be produced in a single year from 1984 to 1990, especially for the DRC Kasaï and Indonesia Kalimantan Tengah. Therefore, the initial EFC map in Brazil Mato Grosso was generated based on Landsat TM during 1984-1985, while those of DRC Kasaï and Indonesia Kalim</w:t>
      </w:r>
      <w:r w:rsidRPr="00731972">
        <w:rPr>
          <w:color w:val="000000" w:themeColor="text1"/>
        </w:rPr>
        <w:t xml:space="preserve">antan Tengah were based on the Landsat TM during 1984-1990. </w:t>
      </w:r>
      <w:r w:rsidR="00EC4F31" w:rsidRPr="00731972">
        <w:rPr>
          <w:rFonts w:hint="eastAsia"/>
          <w:color w:val="000000" w:themeColor="text1"/>
          <w:lang w:eastAsia="zh-CN"/>
        </w:rPr>
        <w:t>T</w:t>
      </w:r>
      <w:r w:rsidRPr="00731972">
        <w:rPr>
          <w:color w:val="000000" w:themeColor="text1"/>
        </w:rPr>
        <w:t xml:space="preserve">he threshold </w:t>
      </w:r>
      <w:r w:rsidRPr="00731972">
        <w:rPr>
          <w:i/>
          <w:iCs/>
          <w:color w:val="000000" w:themeColor="text1"/>
        </w:rPr>
        <w:t>T</w:t>
      </w:r>
      <w:r w:rsidRPr="00731972">
        <w:rPr>
          <w:color w:val="000000" w:themeColor="text1"/>
        </w:rPr>
        <w:t xml:space="preserve"> values used to segment evergreen forests in equation (10) w</w:t>
      </w:r>
      <w:r w:rsidR="00EC4F31" w:rsidRPr="00731972">
        <w:rPr>
          <w:rFonts w:hint="eastAsia"/>
          <w:color w:val="000000" w:themeColor="text1"/>
          <w:lang w:eastAsia="zh-CN"/>
        </w:rPr>
        <w:t>e</w:t>
      </w:r>
      <w:r w:rsidRPr="00731972">
        <w:rPr>
          <w:color w:val="000000" w:themeColor="text1"/>
        </w:rPr>
        <w:t xml:space="preserve">re determined automatically as 0.795, 0.816 and 0.927 using the 1000 stable evergreen forest samples and median NDFI images in Mato Grosso, Kasaï and Kalimantan Tengah, respectively. Initial </w:t>
      </w:r>
      <w:r w:rsidR="00000000">
        <w:rPr>
          <w:noProof/>
          <w:color w:val="000000" w:themeColor="text1"/>
        </w:rPr>
        <w:lastRenderedPageBreak/>
        <w:pict w14:anchorId="0DA21C8F">
          <v:shape id="_x0000_s8730" type="#_x0000_t202" style="position:absolute;left:0;text-align:left;margin-left:0;margin-top:0;width:556.35pt;height:258.95pt;z-index:251676672;visibility:visible;mso-position-horizontal:center;mso-position-horizontal-relative:margin;mso-position-vertical:bottom;mso-position-vertical-relative:margin" stroked="f">
            <v:textbox style="mso-next-textbox:#_x0000_s8730" inset="0,0,0,0">
              <w:txbxContent>
                <w:p w14:paraId="4BF2CAFF" w14:textId="77777777" w:rsidR="005A754E" w:rsidRPr="00731972" w:rsidRDefault="005A754E" w:rsidP="005A754E">
                  <w:pPr>
                    <w:pStyle w:val="TableTitle"/>
                    <w:rPr>
                      <w:color w:val="000000" w:themeColor="text1"/>
                    </w:rPr>
                  </w:pPr>
                  <w:r w:rsidRPr="00731972">
                    <w:rPr>
                      <w:color w:val="000000" w:themeColor="text1"/>
                    </w:rPr>
                    <w:t>TABLE I</w:t>
                  </w:r>
                  <w:r w:rsidRPr="00731972">
                    <w:rPr>
                      <w:rFonts w:hint="eastAsia"/>
                      <w:color w:val="000000" w:themeColor="text1"/>
                      <w:lang w:eastAsia="zh-CN"/>
                    </w:rPr>
                    <w:t>II</w:t>
                  </w:r>
                </w:p>
                <w:p w14:paraId="3C627DB7" w14:textId="77777777" w:rsidR="005A754E" w:rsidRPr="00731972" w:rsidRDefault="005A754E" w:rsidP="005A754E">
                  <w:pPr>
                    <w:pStyle w:val="TableTitle"/>
                    <w:rPr>
                      <w:color w:val="000000" w:themeColor="text1"/>
                      <w:lang w:eastAsia="zh-CN"/>
                    </w:rPr>
                  </w:pPr>
                  <w:r w:rsidRPr="00731972">
                    <w:rPr>
                      <w:color w:val="000000" w:themeColor="text1"/>
                      <w:lang w:eastAsia="zh-CN"/>
                    </w:rPr>
                    <w:t>Accuracy assessment and comparison of</w:t>
                  </w:r>
                  <w:r w:rsidRPr="00731972">
                    <w:rPr>
                      <w:rFonts w:hint="eastAsia"/>
                      <w:color w:val="000000" w:themeColor="text1"/>
                      <w:lang w:eastAsia="zh-CN"/>
                    </w:rPr>
                    <w:t xml:space="preserve"> the first</w:t>
                  </w:r>
                  <w:r w:rsidRPr="00731972">
                    <w:rPr>
                      <w:color w:val="000000" w:themeColor="text1"/>
                      <w:lang w:eastAsia="zh-CN"/>
                    </w:rPr>
                    <w:t xml:space="preserve"> forest disturbance year (FDY)</w:t>
                  </w:r>
                  <w:r w:rsidRPr="00731972">
                    <w:rPr>
                      <w:rFonts w:hint="eastAsia"/>
                      <w:color w:val="000000" w:themeColor="text1"/>
                      <w:lang w:eastAsia="zh-CN"/>
                    </w:rPr>
                    <w:t xml:space="preserve"> </w:t>
                  </w:r>
                  <w:r w:rsidRPr="00731972">
                    <w:rPr>
                      <w:color w:val="000000" w:themeColor="text1"/>
                      <w:lang w:eastAsia="zh-CN"/>
                    </w:rPr>
                    <w:t>maps generated by the proposed method, Global Forest Change (GFC)</w:t>
                  </w:r>
                  <w:r w:rsidRPr="00731972">
                    <w:rPr>
                      <w:rFonts w:hint="eastAsia"/>
                      <w:color w:val="000000" w:themeColor="text1"/>
                      <w:lang w:eastAsia="zh-CN"/>
                    </w:rPr>
                    <w:t xml:space="preserve"> </w:t>
                  </w:r>
                  <w:r w:rsidRPr="00731972">
                    <w:rPr>
                      <w:color w:val="000000" w:themeColor="text1"/>
                      <w:lang w:eastAsia="zh-CN"/>
                    </w:rPr>
                    <w:t>forest loss product and Joint Research Centre (JRC)</w:t>
                  </w:r>
                  <w:r w:rsidRPr="00731972">
                    <w:rPr>
                      <w:rFonts w:hint="eastAsia"/>
                      <w:color w:val="000000" w:themeColor="text1"/>
                      <w:lang w:eastAsia="zh-CN"/>
                    </w:rPr>
                    <w:t xml:space="preserve"> </w:t>
                  </w:r>
                  <w:r w:rsidRPr="00731972">
                    <w:rPr>
                      <w:color w:val="000000" w:themeColor="text1"/>
                      <w:lang w:eastAsia="zh-CN"/>
                    </w:rPr>
                    <w:t>tropical moist forests (TMF) deforestation and degradation products for the three study areas.</w:t>
                  </w:r>
                  <w:r w:rsidRPr="00731972">
                    <w:rPr>
                      <w:rFonts w:hint="eastAsia"/>
                      <w:color w:val="000000" w:themeColor="text1"/>
                      <w:lang w:eastAsia="zh-CN"/>
                    </w:rPr>
                    <w:t xml:space="preserve"> Unbiased Ares of forest disturbances were also estimated by the </w:t>
                  </w:r>
                  <w:r w:rsidRPr="00731972">
                    <w:rPr>
                      <w:color w:val="000000" w:themeColor="text1"/>
                      <w:lang w:eastAsia="zh-CN"/>
                    </w:rPr>
                    <w:t>stratified random sampling method</w:t>
                  </w:r>
                  <w:r w:rsidRPr="00731972">
                    <w:rPr>
                      <w:rFonts w:hint="eastAsia"/>
                      <w:color w:val="000000" w:themeColor="text1"/>
                      <w:lang w:eastAsia="zh-CN"/>
                    </w:rPr>
                    <w:t>.</w:t>
                  </w:r>
                </w:p>
                <w:tbl>
                  <w:tblPr>
                    <w:tblStyle w:val="af8"/>
                    <w:tblW w:w="1150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7"/>
                    <w:gridCol w:w="1367"/>
                    <w:gridCol w:w="1367"/>
                    <w:gridCol w:w="1367"/>
                    <w:gridCol w:w="1809"/>
                    <w:gridCol w:w="11"/>
                    <w:gridCol w:w="1245"/>
                    <w:gridCol w:w="161"/>
                    <w:gridCol w:w="1382"/>
                    <w:gridCol w:w="1284"/>
                  </w:tblGrid>
                  <w:tr w:rsidR="005A754E" w:rsidRPr="00731972" w14:paraId="5FCCF3C5" w14:textId="77777777" w:rsidTr="00EE7D95">
                    <w:trPr>
                      <w:trHeight w:val="57"/>
                      <w:jc w:val="center"/>
                    </w:trPr>
                    <w:tc>
                      <w:tcPr>
                        <w:tcW w:w="1507" w:type="dxa"/>
                        <w:vMerge w:val="restart"/>
                        <w:tcBorders>
                          <w:top w:val="single" w:sz="4" w:space="0" w:color="auto"/>
                        </w:tcBorders>
                        <w:vAlign w:val="center"/>
                      </w:tcPr>
                      <w:p w14:paraId="297DB098"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Study areas</w:t>
                        </w:r>
                      </w:p>
                    </w:tc>
                    <w:tc>
                      <w:tcPr>
                        <w:tcW w:w="1367" w:type="dxa"/>
                        <w:vMerge w:val="restart"/>
                        <w:tcBorders>
                          <w:top w:val="single" w:sz="4" w:space="0" w:color="auto"/>
                        </w:tcBorders>
                        <w:vAlign w:val="center"/>
                      </w:tcPr>
                      <w:p w14:paraId="55EC8C4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Methods</w:t>
                        </w:r>
                      </w:p>
                    </w:tc>
                    <w:tc>
                      <w:tcPr>
                        <w:tcW w:w="1367" w:type="dxa"/>
                        <w:vMerge w:val="restart"/>
                        <w:tcBorders>
                          <w:top w:val="single" w:sz="4" w:space="0" w:color="auto"/>
                        </w:tcBorders>
                        <w:vAlign w:val="center"/>
                      </w:tcPr>
                      <w:p w14:paraId="6ECDC66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Overall accuracy</w:t>
                        </w:r>
                      </w:p>
                    </w:tc>
                    <w:tc>
                      <w:tcPr>
                        <w:tcW w:w="3187" w:type="dxa"/>
                        <w:gridSpan w:val="3"/>
                        <w:tcBorders>
                          <w:top w:val="single" w:sz="4" w:space="0" w:color="auto"/>
                          <w:bottom w:val="single" w:sz="4" w:space="0" w:color="auto"/>
                        </w:tcBorders>
                      </w:tcPr>
                      <w:p w14:paraId="67410BA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Producer</w:t>
                        </w:r>
                        <w:r w:rsidRPr="00731972">
                          <w:rPr>
                            <w:color w:val="000000" w:themeColor="text1"/>
                            <w:sz w:val="16"/>
                            <w:szCs w:val="16"/>
                          </w:rPr>
                          <w:t>’</w:t>
                        </w:r>
                        <w:r w:rsidRPr="00731972">
                          <w:rPr>
                            <w:rFonts w:hint="eastAsia"/>
                            <w:color w:val="000000" w:themeColor="text1"/>
                            <w:sz w:val="16"/>
                            <w:szCs w:val="16"/>
                          </w:rPr>
                          <w:t>s accuracy</w:t>
                        </w:r>
                      </w:p>
                    </w:tc>
                    <w:tc>
                      <w:tcPr>
                        <w:tcW w:w="2788" w:type="dxa"/>
                        <w:gridSpan w:val="3"/>
                        <w:tcBorders>
                          <w:top w:val="single" w:sz="4" w:space="0" w:color="auto"/>
                          <w:bottom w:val="single" w:sz="4" w:space="0" w:color="auto"/>
                        </w:tcBorders>
                      </w:tcPr>
                      <w:p w14:paraId="4568BBF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User</w:t>
                        </w:r>
                        <w:r w:rsidRPr="00731972">
                          <w:rPr>
                            <w:color w:val="000000" w:themeColor="text1"/>
                            <w:sz w:val="16"/>
                            <w:szCs w:val="16"/>
                          </w:rPr>
                          <w:t>’</w:t>
                        </w:r>
                        <w:r w:rsidRPr="00731972">
                          <w:rPr>
                            <w:rFonts w:hint="eastAsia"/>
                            <w:color w:val="000000" w:themeColor="text1"/>
                            <w:sz w:val="16"/>
                            <w:szCs w:val="16"/>
                          </w:rPr>
                          <w:t>s accuracy</w:t>
                        </w:r>
                      </w:p>
                    </w:tc>
                    <w:tc>
                      <w:tcPr>
                        <w:tcW w:w="1284" w:type="dxa"/>
                        <w:tcBorders>
                          <w:top w:val="single" w:sz="4" w:space="0" w:color="auto"/>
                          <w:bottom w:val="single" w:sz="4" w:space="0" w:color="auto"/>
                        </w:tcBorders>
                        <w:vAlign w:val="center"/>
                      </w:tcPr>
                      <w:p w14:paraId="5E00CD3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Area (</w:t>
                        </w:r>
                        <w:r w:rsidRPr="00731972">
                          <w:rPr>
                            <w:rFonts w:hint="eastAsia"/>
                            <w:color w:val="000000" w:themeColor="text1"/>
                            <w:sz w:val="16"/>
                            <w:szCs w:val="16"/>
                          </w:rPr>
                          <w:t>×</w:t>
                        </w:r>
                        <w:r w:rsidRPr="00731972">
                          <w:rPr>
                            <w:rFonts w:hint="eastAsia"/>
                            <w:color w:val="000000" w:themeColor="text1"/>
                            <w:sz w:val="16"/>
                            <w:szCs w:val="16"/>
                          </w:rPr>
                          <w:t>10</w:t>
                        </w:r>
                        <w:r w:rsidRPr="00731972">
                          <w:rPr>
                            <w:rFonts w:hint="eastAsia"/>
                            <w:color w:val="000000" w:themeColor="text1"/>
                            <w:sz w:val="16"/>
                            <w:szCs w:val="16"/>
                            <w:vertAlign w:val="superscript"/>
                          </w:rPr>
                          <w:t>5</w:t>
                        </w:r>
                        <w:r w:rsidRPr="00731972">
                          <w:rPr>
                            <w:rFonts w:hint="eastAsia"/>
                            <w:color w:val="000000" w:themeColor="text1"/>
                            <w:sz w:val="16"/>
                            <w:szCs w:val="16"/>
                          </w:rPr>
                          <w:t xml:space="preserve"> km</w:t>
                        </w:r>
                        <w:r w:rsidRPr="00731972">
                          <w:rPr>
                            <w:rFonts w:hint="eastAsia"/>
                            <w:color w:val="000000" w:themeColor="text1"/>
                            <w:sz w:val="16"/>
                            <w:szCs w:val="16"/>
                            <w:vertAlign w:val="superscript"/>
                          </w:rPr>
                          <w:t>2</w:t>
                        </w:r>
                        <w:r w:rsidRPr="00731972">
                          <w:rPr>
                            <w:rFonts w:hint="eastAsia"/>
                            <w:color w:val="000000" w:themeColor="text1"/>
                            <w:sz w:val="16"/>
                            <w:szCs w:val="16"/>
                          </w:rPr>
                          <w:t>)</w:t>
                        </w:r>
                      </w:p>
                    </w:tc>
                  </w:tr>
                  <w:tr w:rsidR="005A754E" w:rsidRPr="00731972" w14:paraId="7DEEE16B" w14:textId="77777777" w:rsidTr="00916172">
                    <w:trPr>
                      <w:trHeight w:val="57"/>
                      <w:jc w:val="center"/>
                    </w:trPr>
                    <w:tc>
                      <w:tcPr>
                        <w:tcW w:w="1507" w:type="dxa"/>
                        <w:vMerge/>
                        <w:tcBorders>
                          <w:bottom w:val="single" w:sz="4" w:space="0" w:color="auto"/>
                        </w:tcBorders>
                        <w:vAlign w:val="center"/>
                      </w:tcPr>
                      <w:p w14:paraId="54B0A907" w14:textId="77777777" w:rsidR="005A754E" w:rsidRPr="00731972" w:rsidRDefault="005A754E" w:rsidP="008C02BD">
                        <w:pPr>
                          <w:jc w:val="center"/>
                          <w:rPr>
                            <w:color w:val="000000" w:themeColor="text1"/>
                            <w:sz w:val="16"/>
                            <w:szCs w:val="16"/>
                          </w:rPr>
                        </w:pPr>
                      </w:p>
                    </w:tc>
                    <w:tc>
                      <w:tcPr>
                        <w:tcW w:w="1367" w:type="dxa"/>
                        <w:vMerge/>
                        <w:tcBorders>
                          <w:bottom w:val="single" w:sz="4" w:space="0" w:color="auto"/>
                        </w:tcBorders>
                      </w:tcPr>
                      <w:p w14:paraId="185150EE" w14:textId="77777777" w:rsidR="005A754E" w:rsidRPr="00731972" w:rsidRDefault="005A754E" w:rsidP="008C02BD">
                        <w:pPr>
                          <w:jc w:val="center"/>
                          <w:rPr>
                            <w:color w:val="000000" w:themeColor="text1"/>
                            <w:sz w:val="16"/>
                            <w:szCs w:val="16"/>
                          </w:rPr>
                        </w:pPr>
                      </w:p>
                    </w:tc>
                    <w:tc>
                      <w:tcPr>
                        <w:tcW w:w="1367" w:type="dxa"/>
                        <w:vMerge/>
                        <w:tcBorders>
                          <w:bottom w:val="single" w:sz="4" w:space="0" w:color="auto"/>
                        </w:tcBorders>
                      </w:tcPr>
                      <w:p w14:paraId="029A76B5" w14:textId="77777777" w:rsidR="005A754E" w:rsidRPr="00731972" w:rsidRDefault="005A754E" w:rsidP="008C02BD">
                        <w:pPr>
                          <w:jc w:val="center"/>
                          <w:rPr>
                            <w:color w:val="000000" w:themeColor="text1"/>
                            <w:sz w:val="16"/>
                            <w:szCs w:val="16"/>
                          </w:rPr>
                        </w:pPr>
                      </w:p>
                    </w:tc>
                    <w:tc>
                      <w:tcPr>
                        <w:tcW w:w="1367" w:type="dxa"/>
                        <w:tcBorders>
                          <w:top w:val="single" w:sz="4" w:space="0" w:color="auto"/>
                          <w:bottom w:val="single" w:sz="4" w:space="0" w:color="auto"/>
                        </w:tcBorders>
                      </w:tcPr>
                      <w:p w14:paraId="7AC8B2BA"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Disturbed EFC</w:t>
                        </w:r>
                      </w:p>
                    </w:tc>
                    <w:tc>
                      <w:tcPr>
                        <w:tcW w:w="1809" w:type="dxa"/>
                        <w:tcBorders>
                          <w:top w:val="single" w:sz="4" w:space="0" w:color="auto"/>
                          <w:bottom w:val="single" w:sz="4" w:space="0" w:color="auto"/>
                        </w:tcBorders>
                        <w:vAlign w:val="center"/>
                      </w:tcPr>
                      <w:p w14:paraId="007D738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No disturbances</w:t>
                        </w:r>
                      </w:p>
                    </w:tc>
                    <w:tc>
                      <w:tcPr>
                        <w:tcW w:w="1256" w:type="dxa"/>
                        <w:gridSpan w:val="2"/>
                        <w:tcBorders>
                          <w:top w:val="single" w:sz="4" w:space="0" w:color="auto"/>
                          <w:bottom w:val="single" w:sz="4" w:space="0" w:color="auto"/>
                        </w:tcBorders>
                      </w:tcPr>
                      <w:p w14:paraId="67C5A01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Disturbed EFC</w:t>
                        </w:r>
                      </w:p>
                    </w:tc>
                    <w:tc>
                      <w:tcPr>
                        <w:tcW w:w="1543" w:type="dxa"/>
                        <w:gridSpan w:val="2"/>
                        <w:tcBorders>
                          <w:top w:val="single" w:sz="4" w:space="0" w:color="auto"/>
                          <w:bottom w:val="single" w:sz="4" w:space="0" w:color="auto"/>
                        </w:tcBorders>
                        <w:vAlign w:val="center"/>
                      </w:tcPr>
                      <w:p w14:paraId="239B65F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No disturbances</w:t>
                        </w:r>
                      </w:p>
                    </w:tc>
                    <w:tc>
                      <w:tcPr>
                        <w:tcW w:w="1284" w:type="dxa"/>
                        <w:tcBorders>
                          <w:top w:val="single" w:sz="4" w:space="0" w:color="auto"/>
                          <w:bottom w:val="single" w:sz="4" w:space="0" w:color="auto"/>
                        </w:tcBorders>
                        <w:vAlign w:val="center"/>
                      </w:tcPr>
                      <w:p w14:paraId="1BA40209"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Disturbed EFC</w:t>
                        </w:r>
                      </w:p>
                    </w:tc>
                  </w:tr>
                  <w:tr w:rsidR="005A754E" w:rsidRPr="00731972" w14:paraId="05F37B09" w14:textId="77777777" w:rsidTr="00916172">
                    <w:trPr>
                      <w:trHeight w:val="179"/>
                      <w:jc w:val="center"/>
                    </w:trPr>
                    <w:tc>
                      <w:tcPr>
                        <w:tcW w:w="1507" w:type="dxa"/>
                        <w:vMerge w:val="restart"/>
                        <w:vAlign w:val="center"/>
                      </w:tcPr>
                      <w:p w14:paraId="504AB10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 xml:space="preserve">Brazil </w:t>
                        </w:r>
                        <w:r w:rsidRPr="00731972">
                          <w:rPr>
                            <w:color w:val="000000" w:themeColor="text1"/>
                            <w:sz w:val="16"/>
                            <w:szCs w:val="16"/>
                          </w:rPr>
                          <w:t>Mato Grosso</w:t>
                        </w:r>
                      </w:p>
                    </w:tc>
                    <w:tc>
                      <w:tcPr>
                        <w:tcW w:w="1367" w:type="dxa"/>
                        <w:tcBorders>
                          <w:top w:val="nil"/>
                          <w:bottom w:val="nil"/>
                        </w:tcBorders>
                      </w:tcPr>
                      <w:p w14:paraId="5C75DD1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GFC forest loss</w:t>
                        </w:r>
                      </w:p>
                    </w:tc>
                    <w:tc>
                      <w:tcPr>
                        <w:tcW w:w="1367" w:type="dxa"/>
                        <w:tcBorders>
                          <w:top w:val="nil"/>
                          <w:bottom w:val="nil"/>
                        </w:tcBorders>
                        <w:vAlign w:val="center"/>
                      </w:tcPr>
                      <w:p w14:paraId="30AE9D42"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78.39%</w:t>
                        </w:r>
                        <w:r w:rsidRPr="00731972">
                          <w:rPr>
                            <w:rFonts w:hint="eastAsia"/>
                            <w:color w:val="000000" w:themeColor="text1"/>
                            <w:sz w:val="16"/>
                            <w:szCs w:val="16"/>
                          </w:rPr>
                          <w:t>±</w:t>
                        </w:r>
                        <w:r w:rsidRPr="00731972">
                          <w:rPr>
                            <w:rFonts w:hint="eastAsia"/>
                            <w:color w:val="000000" w:themeColor="text1"/>
                            <w:sz w:val="16"/>
                            <w:szCs w:val="16"/>
                          </w:rPr>
                          <w:t>0.81%</w:t>
                        </w:r>
                      </w:p>
                    </w:tc>
                    <w:tc>
                      <w:tcPr>
                        <w:tcW w:w="1367" w:type="dxa"/>
                        <w:tcBorders>
                          <w:top w:val="nil"/>
                          <w:bottom w:val="nil"/>
                        </w:tcBorders>
                        <w:vAlign w:val="center"/>
                      </w:tcPr>
                      <w:p w14:paraId="35D3BCC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48.40%</w:t>
                        </w:r>
                        <w:r w:rsidRPr="00731972">
                          <w:rPr>
                            <w:rFonts w:hint="eastAsia"/>
                            <w:color w:val="000000" w:themeColor="text1"/>
                            <w:sz w:val="16"/>
                            <w:szCs w:val="16"/>
                          </w:rPr>
                          <w:t>±</w:t>
                        </w:r>
                        <w:r w:rsidRPr="00731972">
                          <w:rPr>
                            <w:rFonts w:hint="eastAsia"/>
                            <w:color w:val="000000" w:themeColor="text1"/>
                            <w:sz w:val="16"/>
                            <w:szCs w:val="16"/>
                          </w:rPr>
                          <w:t>1.83%</w:t>
                        </w:r>
                      </w:p>
                    </w:tc>
                    <w:tc>
                      <w:tcPr>
                        <w:tcW w:w="1809" w:type="dxa"/>
                        <w:tcBorders>
                          <w:top w:val="nil"/>
                          <w:bottom w:val="nil"/>
                        </w:tcBorders>
                        <w:vAlign w:val="center"/>
                      </w:tcPr>
                      <w:p w14:paraId="16FDE2E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98.48%</w:t>
                        </w:r>
                        <w:r w:rsidRPr="00731972">
                          <w:rPr>
                            <w:rFonts w:hint="eastAsia"/>
                            <w:color w:val="000000" w:themeColor="text1"/>
                            <w:sz w:val="16"/>
                            <w:szCs w:val="16"/>
                          </w:rPr>
                          <w:t>±</w:t>
                        </w:r>
                        <w:r w:rsidRPr="00731972">
                          <w:rPr>
                            <w:rFonts w:hint="eastAsia"/>
                            <w:color w:val="000000" w:themeColor="text1"/>
                            <w:sz w:val="16"/>
                            <w:szCs w:val="16"/>
                          </w:rPr>
                          <w:t>0.59%</w:t>
                        </w:r>
                      </w:p>
                    </w:tc>
                    <w:tc>
                      <w:tcPr>
                        <w:tcW w:w="1417" w:type="dxa"/>
                        <w:gridSpan w:val="3"/>
                        <w:tcBorders>
                          <w:top w:val="nil"/>
                          <w:bottom w:val="nil"/>
                        </w:tcBorders>
                        <w:vAlign w:val="center"/>
                      </w:tcPr>
                      <w:p w14:paraId="24F786A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95.53%</w:t>
                        </w:r>
                        <w:r w:rsidRPr="00731972">
                          <w:rPr>
                            <w:rFonts w:hint="eastAsia"/>
                            <w:color w:val="000000" w:themeColor="text1"/>
                            <w:sz w:val="16"/>
                            <w:szCs w:val="16"/>
                          </w:rPr>
                          <w:t>±</w:t>
                        </w:r>
                        <w:r w:rsidRPr="00731972">
                          <w:rPr>
                            <w:rFonts w:hint="eastAsia"/>
                            <w:color w:val="000000" w:themeColor="text1"/>
                            <w:sz w:val="16"/>
                            <w:szCs w:val="16"/>
                          </w:rPr>
                          <w:t>1.34%</w:t>
                        </w:r>
                      </w:p>
                    </w:tc>
                    <w:tc>
                      <w:tcPr>
                        <w:tcW w:w="1382" w:type="dxa"/>
                        <w:tcBorders>
                          <w:top w:val="nil"/>
                          <w:bottom w:val="nil"/>
                        </w:tcBorders>
                        <w:vAlign w:val="center"/>
                      </w:tcPr>
                      <w:p w14:paraId="46F46A8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74.02%</w:t>
                        </w:r>
                        <w:r w:rsidRPr="00731972">
                          <w:rPr>
                            <w:rFonts w:hint="eastAsia"/>
                            <w:color w:val="000000" w:themeColor="text1"/>
                            <w:sz w:val="16"/>
                            <w:szCs w:val="16"/>
                          </w:rPr>
                          <w:t>±</w:t>
                        </w:r>
                        <w:r w:rsidRPr="00731972">
                          <w:rPr>
                            <w:rFonts w:hint="eastAsia"/>
                            <w:color w:val="000000" w:themeColor="text1"/>
                            <w:sz w:val="16"/>
                            <w:szCs w:val="16"/>
                          </w:rPr>
                          <w:t>0.76%</w:t>
                        </w:r>
                      </w:p>
                    </w:tc>
                    <w:tc>
                      <w:tcPr>
                        <w:tcW w:w="1284" w:type="dxa"/>
                        <w:tcBorders>
                          <w:top w:val="nil"/>
                          <w:bottom w:val="nil"/>
                        </w:tcBorders>
                        <w:vAlign w:val="center"/>
                      </w:tcPr>
                      <w:p w14:paraId="29A6FAE2" w14:textId="77777777" w:rsidR="005A754E" w:rsidRPr="00731972" w:rsidRDefault="005A754E" w:rsidP="008C02BD">
                        <w:pPr>
                          <w:jc w:val="center"/>
                          <w:rPr>
                            <w:color w:val="000000" w:themeColor="text1"/>
                            <w:sz w:val="16"/>
                            <w:szCs w:val="16"/>
                          </w:rPr>
                        </w:pPr>
                      </w:p>
                    </w:tc>
                  </w:tr>
                  <w:tr w:rsidR="005A754E" w:rsidRPr="00731972" w14:paraId="5B2ED4BE" w14:textId="77777777" w:rsidTr="00916172">
                    <w:trPr>
                      <w:trHeight w:val="179"/>
                      <w:jc w:val="center"/>
                    </w:trPr>
                    <w:tc>
                      <w:tcPr>
                        <w:tcW w:w="1507" w:type="dxa"/>
                        <w:vMerge/>
                        <w:vAlign w:val="center"/>
                      </w:tcPr>
                      <w:p w14:paraId="68C3ADF5" w14:textId="77777777" w:rsidR="005A754E" w:rsidRPr="00731972" w:rsidRDefault="005A754E" w:rsidP="008C02BD">
                        <w:pPr>
                          <w:jc w:val="center"/>
                          <w:rPr>
                            <w:color w:val="000000" w:themeColor="text1"/>
                            <w:sz w:val="16"/>
                            <w:szCs w:val="16"/>
                          </w:rPr>
                        </w:pPr>
                      </w:p>
                    </w:tc>
                    <w:tc>
                      <w:tcPr>
                        <w:tcW w:w="1367" w:type="dxa"/>
                        <w:tcBorders>
                          <w:top w:val="nil"/>
                          <w:bottom w:val="nil"/>
                        </w:tcBorders>
                      </w:tcPr>
                      <w:p w14:paraId="35F577D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p>
                    </w:tc>
                    <w:tc>
                      <w:tcPr>
                        <w:tcW w:w="1367" w:type="dxa"/>
                        <w:tcBorders>
                          <w:top w:val="nil"/>
                          <w:bottom w:val="nil"/>
                        </w:tcBorders>
                        <w:vAlign w:val="center"/>
                      </w:tcPr>
                      <w:p w14:paraId="2503DCF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86.13%</w:t>
                        </w:r>
                        <w:r w:rsidRPr="00731972">
                          <w:rPr>
                            <w:rFonts w:hint="eastAsia"/>
                            <w:color w:val="000000" w:themeColor="text1"/>
                            <w:sz w:val="16"/>
                            <w:szCs w:val="16"/>
                          </w:rPr>
                          <w:t>±</w:t>
                        </w:r>
                        <w:r w:rsidRPr="00731972">
                          <w:rPr>
                            <w:rFonts w:hint="eastAsia"/>
                            <w:color w:val="000000" w:themeColor="text1"/>
                            <w:sz w:val="16"/>
                            <w:szCs w:val="16"/>
                          </w:rPr>
                          <w:t>0.78%</w:t>
                        </w:r>
                      </w:p>
                    </w:tc>
                    <w:tc>
                      <w:tcPr>
                        <w:tcW w:w="1367" w:type="dxa"/>
                        <w:tcBorders>
                          <w:top w:val="nil"/>
                          <w:bottom w:val="nil"/>
                        </w:tcBorders>
                        <w:vAlign w:val="center"/>
                      </w:tcPr>
                      <w:p w14:paraId="2040790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68.15%</w:t>
                        </w:r>
                        <w:r w:rsidRPr="00731972">
                          <w:rPr>
                            <w:rFonts w:hint="eastAsia"/>
                            <w:color w:val="000000" w:themeColor="text1"/>
                            <w:sz w:val="16"/>
                            <w:szCs w:val="16"/>
                          </w:rPr>
                          <w:t>±</w:t>
                        </w:r>
                        <w:r w:rsidRPr="00731972">
                          <w:rPr>
                            <w:rFonts w:hint="eastAsia"/>
                            <w:color w:val="000000" w:themeColor="text1"/>
                            <w:sz w:val="16"/>
                            <w:szCs w:val="16"/>
                          </w:rPr>
                          <w:t>1.72%</w:t>
                        </w:r>
                      </w:p>
                    </w:tc>
                    <w:tc>
                      <w:tcPr>
                        <w:tcW w:w="1809" w:type="dxa"/>
                        <w:tcBorders>
                          <w:top w:val="nil"/>
                          <w:bottom w:val="nil"/>
                        </w:tcBorders>
                        <w:vAlign w:val="center"/>
                      </w:tcPr>
                      <w:p w14:paraId="646FA2BC"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98.16%</w:t>
                        </w:r>
                        <w:r w:rsidRPr="00731972">
                          <w:rPr>
                            <w:rFonts w:hint="eastAsia"/>
                            <w:color w:val="000000" w:themeColor="text1"/>
                            <w:sz w:val="16"/>
                            <w:szCs w:val="16"/>
                          </w:rPr>
                          <w:t>±</w:t>
                        </w:r>
                        <w:r w:rsidRPr="00731972">
                          <w:rPr>
                            <w:rFonts w:hint="eastAsia"/>
                            <w:color w:val="000000" w:themeColor="text1"/>
                            <w:sz w:val="16"/>
                            <w:szCs w:val="16"/>
                          </w:rPr>
                          <w:t>0.53%</w:t>
                        </w:r>
                      </w:p>
                    </w:tc>
                    <w:tc>
                      <w:tcPr>
                        <w:tcW w:w="1417" w:type="dxa"/>
                        <w:gridSpan w:val="3"/>
                        <w:tcBorders>
                          <w:top w:val="nil"/>
                          <w:bottom w:val="nil"/>
                        </w:tcBorders>
                        <w:vAlign w:val="center"/>
                      </w:tcPr>
                      <w:p w14:paraId="29C2F20C"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96.13%</w:t>
                        </w:r>
                        <w:r w:rsidRPr="00731972">
                          <w:rPr>
                            <w:rFonts w:hint="eastAsia"/>
                            <w:color w:val="000000" w:themeColor="text1"/>
                            <w:sz w:val="16"/>
                            <w:szCs w:val="16"/>
                          </w:rPr>
                          <w:t>±</w:t>
                        </w:r>
                        <w:r w:rsidRPr="00731972">
                          <w:rPr>
                            <w:rFonts w:hint="eastAsia"/>
                            <w:color w:val="000000" w:themeColor="text1"/>
                            <w:sz w:val="16"/>
                            <w:szCs w:val="16"/>
                          </w:rPr>
                          <w:t>1.09%</w:t>
                        </w:r>
                      </w:p>
                    </w:tc>
                    <w:tc>
                      <w:tcPr>
                        <w:tcW w:w="1382" w:type="dxa"/>
                        <w:tcBorders>
                          <w:top w:val="nil"/>
                          <w:bottom w:val="nil"/>
                        </w:tcBorders>
                        <w:vAlign w:val="center"/>
                      </w:tcPr>
                      <w:p w14:paraId="36CC717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82.15%</w:t>
                        </w:r>
                        <w:r w:rsidRPr="00731972">
                          <w:rPr>
                            <w:rFonts w:hint="eastAsia"/>
                            <w:color w:val="000000" w:themeColor="text1"/>
                            <w:sz w:val="16"/>
                            <w:szCs w:val="16"/>
                          </w:rPr>
                          <w:t>±</w:t>
                        </w:r>
                        <w:r w:rsidRPr="00731972">
                          <w:rPr>
                            <w:rFonts w:hint="eastAsia"/>
                            <w:color w:val="000000" w:themeColor="text1"/>
                            <w:sz w:val="16"/>
                            <w:szCs w:val="16"/>
                          </w:rPr>
                          <w:t>0.85%</w:t>
                        </w:r>
                      </w:p>
                    </w:tc>
                    <w:tc>
                      <w:tcPr>
                        <w:tcW w:w="1284" w:type="dxa"/>
                        <w:tcBorders>
                          <w:top w:val="nil"/>
                          <w:bottom w:val="nil"/>
                        </w:tcBorders>
                        <w:vAlign w:val="center"/>
                      </w:tcPr>
                      <w:p w14:paraId="5C2A3B39" w14:textId="77777777" w:rsidR="005A754E" w:rsidRPr="00731972" w:rsidRDefault="005A754E" w:rsidP="008C02BD">
                        <w:pPr>
                          <w:jc w:val="center"/>
                          <w:rPr>
                            <w:color w:val="000000" w:themeColor="text1"/>
                            <w:sz w:val="16"/>
                            <w:szCs w:val="16"/>
                          </w:rPr>
                        </w:pPr>
                      </w:p>
                    </w:tc>
                  </w:tr>
                  <w:tr w:rsidR="005A754E" w:rsidRPr="00731972" w14:paraId="2B5787A5" w14:textId="77777777" w:rsidTr="00916172">
                    <w:trPr>
                      <w:trHeight w:val="179"/>
                      <w:jc w:val="center"/>
                    </w:trPr>
                    <w:tc>
                      <w:tcPr>
                        <w:tcW w:w="1507" w:type="dxa"/>
                        <w:vMerge/>
                        <w:vAlign w:val="center"/>
                      </w:tcPr>
                      <w:p w14:paraId="2EA47177" w14:textId="77777777" w:rsidR="005A754E" w:rsidRPr="00731972" w:rsidRDefault="005A754E" w:rsidP="008C02BD">
                        <w:pPr>
                          <w:jc w:val="center"/>
                          <w:rPr>
                            <w:color w:val="000000" w:themeColor="text1"/>
                            <w:sz w:val="16"/>
                            <w:szCs w:val="16"/>
                          </w:rPr>
                        </w:pPr>
                      </w:p>
                    </w:tc>
                    <w:tc>
                      <w:tcPr>
                        <w:tcW w:w="1367" w:type="dxa"/>
                        <w:tcBorders>
                          <w:top w:val="nil"/>
                          <w:bottom w:val="nil"/>
                        </w:tcBorders>
                      </w:tcPr>
                      <w:p w14:paraId="75A1A00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 xml:space="preserve">JRC </w:t>
                        </w:r>
                        <w:r w:rsidRPr="00731972">
                          <w:rPr>
                            <w:color w:val="000000" w:themeColor="text1"/>
                            <w:sz w:val="16"/>
                            <w:szCs w:val="16"/>
                          </w:rPr>
                          <w:t>degradation</w:t>
                        </w:r>
                      </w:p>
                    </w:tc>
                    <w:tc>
                      <w:tcPr>
                        <w:tcW w:w="1367" w:type="dxa"/>
                        <w:tcBorders>
                          <w:top w:val="nil"/>
                          <w:bottom w:val="nil"/>
                        </w:tcBorders>
                        <w:vAlign w:val="center"/>
                      </w:tcPr>
                      <w:p w14:paraId="5485C094"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66.19%</w:t>
                        </w:r>
                        <w:r w:rsidRPr="00731972">
                          <w:rPr>
                            <w:rFonts w:hint="eastAsia"/>
                            <w:color w:val="000000" w:themeColor="text1"/>
                            <w:sz w:val="16"/>
                            <w:szCs w:val="16"/>
                          </w:rPr>
                          <w:t>±</w:t>
                        </w:r>
                        <w:r w:rsidRPr="00731972">
                          <w:rPr>
                            <w:rFonts w:hint="eastAsia"/>
                            <w:color w:val="000000" w:themeColor="text1"/>
                            <w:sz w:val="16"/>
                            <w:szCs w:val="16"/>
                          </w:rPr>
                          <w:t>0.93%</w:t>
                        </w:r>
                      </w:p>
                    </w:tc>
                    <w:tc>
                      <w:tcPr>
                        <w:tcW w:w="1367" w:type="dxa"/>
                        <w:tcBorders>
                          <w:top w:val="nil"/>
                          <w:bottom w:val="nil"/>
                        </w:tcBorders>
                        <w:vAlign w:val="center"/>
                      </w:tcPr>
                      <w:p w14:paraId="2A39CDE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27.36%</w:t>
                        </w:r>
                        <w:r w:rsidRPr="00731972">
                          <w:rPr>
                            <w:rFonts w:hint="eastAsia"/>
                            <w:color w:val="000000" w:themeColor="text1"/>
                            <w:sz w:val="16"/>
                            <w:szCs w:val="16"/>
                          </w:rPr>
                          <w:t>±</w:t>
                        </w:r>
                        <w:r w:rsidRPr="00731972">
                          <w:rPr>
                            <w:rFonts w:hint="eastAsia"/>
                            <w:color w:val="000000" w:themeColor="text1"/>
                            <w:sz w:val="16"/>
                            <w:szCs w:val="16"/>
                          </w:rPr>
                          <w:t>1.65%</w:t>
                        </w:r>
                      </w:p>
                    </w:tc>
                    <w:tc>
                      <w:tcPr>
                        <w:tcW w:w="1809" w:type="dxa"/>
                        <w:tcBorders>
                          <w:top w:val="nil"/>
                          <w:bottom w:val="nil"/>
                        </w:tcBorders>
                        <w:vAlign w:val="center"/>
                      </w:tcPr>
                      <w:p w14:paraId="069CCC1F"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92.20%</w:t>
                        </w:r>
                        <w:r w:rsidRPr="00731972">
                          <w:rPr>
                            <w:rFonts w:hint="eastAsia"/>
                            <w:color w:val="000000" w:themeColor="text1"/>
                            <w:sz w:val="16"/>
                            <w:szCs w:val="16"/>
                          </w:rPr>
                          <w:t>±</w:t>
                        </w:r>
                        <w:r w:rsidRPr="00731972">
                          <w:rPr>
                            <w:rFonts w:hint="eastAsia"/>
                            <w:color w:val="000000" w:themeColor="text1"/>
                            <w:sz w:val="16"/>
                            <w:szCs w:val="16"/>
                          </w:rPr>
                          <w:t>1.09%</w:t>
                        </w:r>
                      </w:p>
                    </w:tc>
                    <w:tc>
                      <w:tcPr>
                        <w:tcW w:w="1417" w:type="dxa"/>
                        <w:gridSpan w:val="3"/>
                        <w:tcBorders>
                          <w:top w:val="nil"/>
                          <w:bottom w:val="nil"/>
                        </w:tcBorders>
                        <w:vAlign w:val="center"/>
                      </w:tcPr>
                      <w:p w14:paraId="484F736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70.13%</w:t>
                        </w:r>
                        <w:r w:rsidRPr="00731972">
                          <w:rPr>
                            <w:rFonts w:hint="eastAsia"/>
                            <w:color w:val="000000" w:themeColor="text1"/>
                            <w:sz w:val="16"/>
                            <w:szCs w:val="16"/>
                          </w:rPr>
                          <w:t>±</w:t>
                        </w:r>
                        <w:r w:rsidRPr="00731972">
                          <w:rPr>
                            <w:rFonts w:hint="eastAsia"/>
                            <w:color w:val="000000" w:themeColor="text1"/>
                            <w:sz w:val="16"/>
                            <w:szCs w:val="16"/>
                          </w:rPr>
                          <w:t>3.21%</w:t>
                        </w:r>
                      </w:p>
                    </w:tc>
                    <w:tc>
                      <w:tcPr>
                        <w:tcW w:w="1382" w:type="dxa"/>
                        <w:tcBorders>
                          <w:top w:val="nil"/>
                          <w:bottom w:val="nil"/>
                        </w:tcBorders>
                        <w:vAlign w:val="center"/>
                      </w:tcPr>
                      <w:p w14:paraId="2B0A8AA9"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65.46%</w:t>
                        </w:r>
                        <w:r w:rsidRPr="00731972">
                          <w:rPr>
                            <w:rFonts w:hint="eastAsia"/>
                            <w:color w:val="000000" w:themeColor="text1"/>
                            <w:sz w:val="16"/>
                            <w:szCs w:val="16"/>
                          </w:rPr>
                          <w:t>±</w:t>
                        </w:r>
                        <w:r w:rsidRPr="00731972">
                          <w:rPr>
                            <w:rFonts w:hint="eastAsia"/>
                            <w:color w:val="000000" w:themeColor="text1"/>
                            <w:sz w:val="16"/>
                            <w:szCs w:val="16"/>
                          </w:rPr>
                          <w:t>0.62%</w:t>
                        </w:r>
                      </w:p>
                    </w:tc>
                    <w:tc>
                      <w:tcPr>
                        <w:tcW w:w="1284" w:type="dxa"/>
                        <w:tcBorders>
                          <w:top w:val="nil"/>
                          <w:bottom w:val="nil"/>
                        </w:tcBorders>
                        <w:vAlign w:val="center"/>
                      </w:tcPr>
                      <w:p w14:paraId="4E764C3C" w14:textId="77777777" w:rsidR="005A754E" w:rsidRPr="00731972" w:rsidRDefault="005A754E" w:rsidP="008C02BD">
                        <w:pPr>
                          <w:jc w:val="center"/>
                          <w:rPr>
                            <w:color w:val="000000" w:themeColor="text1"/>
                            <w:sz w:val="16"/>
                            <w:szCs w:val="16"/>
                          </w:rPr>
                        </w:pPr>
                      </w:p>
                    </w:tc>
                  </w:tr>
                  <w:tr w:rsidR="005A754E" w:rsidRPr="00731972" w14:paraId="27F9D634" w14:textId="77777777" w:rsidTr="00916172">
                    <w:trPr>
                      <w:trHeight w:val="179"/>
                      <w:jc w:val="center"/>
                    </w:trPr>
                    <w:tc>
                      <w:tcPr>
                        <w:tcW w:w="1507" w:type="dxa"/>
                        <w:vMerge/>
                        <w:vAlign w:val="center"/>
                      </w:tcPr>
                      <w:p w14:paraId="57FB835B" w14:textId="77777777" w:rsidR="005A754E" w:rsidRPr="00731972" w:rsidRDefault="005A754E" w:rsidP="008C02BD">
                        <w:pPr>
                          <w:jc w:val="center"/>
                          <w:rPr>
                            <w:color w:val="000000" w:themeColor="text1"/>
                            <w:sz w:val="16"/>
                            <w:szCs w:val="16"/>
                          </w:rPr>
                        </w:pPr>
                      </w:p>
                    </w:tc>
                    <w:tc>
                      <w:tcPr>
                        <w:tcW w:w="1367" w:type="dxa"/>
                        <w:tcBorders>
                          <w:top w:val="nil"/>
                          <w:bottom w:val="nil"/>
                        </w:tcBorders>
                      </w:tcPr>
                      <w:p w14:paraId="66EB1FA9"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r w:rsidRPr="00731972">
                          <w:rPr>
                            <w:color w:val="000000" w:themeColor="text1"/>
                            <w:sz w:val="16"/>
                            <w:szCs w:val="16"/>
                          </w:rPr>
                          <w:t xml:space="preserve"> </w:t>
                        </w:r>
                        <w:r w:rsidRPr="00731972">
                          <w:rPr>
                            <w:rFonts w:hint="eastAsia"/>
                            <w:color w:val="000000" w:themeColor="text1"/>
                            <w:sz w:val="16"/>
                            <w:szCs w:val="16"/>
                          </w:rPr>
                          <w:t xml:space="preserve">&amp; </w:t>
                        </w:r>
                        <w:r w:rsidRPr="00731972">
                          <w:rPr>
                            <w:color w:val="000000" w:themeColor="text1"/>
                            <w:sz w:val="16"/>
                            <w:szCs w:val="16"/>
                          </w:rPr>
                          <w:t>degradation</w:t>
                        </w:r>
                      </w:p>
                    </w:tc>
                    <w:tc>
                      <w:tcPr>
                        <w:tcW w:w="1367" w:type="dxa"/>
                        <w:tcBorders>
                          <w:top w:val="nil"/>
                          <w:bottom w:val="nil"/>
                        </w:tcBorders>
                        <w:vAlign w:val="center"/>
                      </w:tcPr>
                      <w:p w14:paraId="652A7BEC"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86.97%</w:t>
                        </w:r>
                        <w:r w:rsidRPr="00731972">
                          <w:rPr>
                            <w:rFonts w:hint="eastAsia"/>
                            <w:color w:val="000000" w:themeColor="text1"/>
                            <w:sz w:val="16"/>
                            <w:szCs w:val="16"/>
                          </w:rPr>
                          <w:t>±</w:t>
                        </w:r>
                        <w:r w:rsidRPr="00731972">
                          <w:rPr>
                            <w:rFonts w:hint="eastAsia"/>
                            <w:color w:val="000000" w:themeColor="text1"/>
                            <w:sz w:val="16"/>
                            <w:szCs w:val="16"/>
                          </w:rPr>
                          <w:t>0.90%</w:t>
                        </w:r>
                      </w:p>
                    </w:tc>
                    <w:tc>
                      <w:tcPr>
                        <w:tcW w:w="1367" w:type="dxa"/>
                        <w:tcBorders>
                          <w:top w:val="nil"/>
                          <w:bottom w:val="nil"/>
                        </w:tcBorders>
                        <w:vAlign w:val="center"/>
                      </w:tcPr>
                      <w:p w14:paraId="29E0EB4C"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80.53%</w:t>
                        </w:r>
                        <w:r w:rsidRPr="00731972">
                          <w:rPr>
                            <w:rFonts w:hint="eastAsia"/>
                            <w:color w:val="000000" w:themeColor="text1"/>
                            <w:sz w:val="16"/>
                            <w:szCs w:val="16"/>
                          </w:rPr>
                          <w:t>±</w:t>
                        </w:r>
                        <w:r w:rsidRPr="00731972">
                          <w:rPr>
                            <w:rFonts w:hint="eastAsia"/>
                            <w:color w:val="000000" w:themeColor="text1"/>
                            <w:sz w:val="16"/>
                            <w:szCs w:val="16"/>
                          </w:rPr>
                          <w:t>1.45%</w:t>
                        </w:r>
                      </w:p>
                    </w:tc>
                    <w:tc>
                      <w:tcPr>
                        <w:tcW w:w="1809" w:type="dxa"/>
                        <w:tcBorders>
                          <w:top w:val="nil"/>
                          <w:bottom w:val="nil"/>
                        </w:tcBorders>
                        <w:vAlign w:val="center"/>
                      </w:tcPr>
                      <w:p w14:paraId="34AF7EED"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91.28%</w:t>
                        </w:r>
                        <w:r w:rsidRPr="00731972">
                          <w:rPr>
                            <w:rFonts w:hint="eastAsia"/>
                            <w:color w:val="000000" w:themeColor="text1"/>
                            <w:sz w:val="16"/>
                            <w:szCs w:val="16"/>
                          </w:rPr>
                          <w:t>±</w:t>
                        </w:r>
                        <w:r w:rsidRPr="00731972">
                          <w:rPr>
                            <w:rFonts w:hint="eastAsia"/>
                            <w:color w:val="000000" w:themeColor="text1"/>
                            <w:sz w:val="16"/>
                            <w:szCs w:val="16"/>
                          </w:rPr>
                          <w:t>1.14%</w:t>
                        </w:r>
                      </w:p>
                    </w:tc>
                    <w:tc>
                      <w:tcPr>
                        <w:tcW w:w="1417" w:type="dxa"/>
                        <w:gridSpan w:val="3"/>
                        <w:tcBorders>
                          <w:top w:val="nil"/>
                          <w:bottom w:val="nil"/>
                        </w:tcBorders>
                        <w:vAlign w:val="center"/>
                      </w:tcPr>
                      <w:p w14:paraId="4BA52C6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86.08%</w:t>
                        </w:r>
                        <w:r w:rsidRPr="00731972">
                          <w:rPr>
                            <w:rFonts w:hint="eastAsia"/>
                            <w:color w:val="000000" w:themeColor="text1"/>
                            <w:sz w:val="16"/>
                            <w:szCs w:val="16"/>
                          </w:rPr>
                          <w:t>±</w:t>
                        </w:r>
                        <w:r w:rsidRPr="00731972">
                          <w:rPr>
                            <w:rFonts w:hint="eastAsia"/>
                            <w:color w:val="000000" w:themeColor="text1"/>
                            <w:sz w:val="16"/>
                            <w:szCs w:val="16"/>
                          </w:rPr>
                          <w:t>1.60%</w:t>
                        </w:r>
                      </w:p>
                    </w:tc>
                    <w:tc>
                      <w:tcPr>
                        <w:tcW w:w="1382" w:type="dxa"/>
                        <w:tcBorders>
                          <w:top w:val="nil"/>
                          <w:bottom w:val="nil"/>
                        </w:tcBorders>
                        <w:vAlign w:val="center"/>
                      </w:tcPr>
                      <w:p w14:paraId="1AA5514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87.50%</w:t>
                        </w:r>
                        <w:r w:rsidRPr="00731972">
                          <w:rPr>
                            <w:rFonts w:hint="eastAsia"/>
                            <w:color w:val="000000" w:themeColor="text1"/>
                            <w:sz w:val="16"/>
                            <w:szCs w:val="16"/>
                          </w:rPr>
                          <w:t>±</w:t>
                        </w:r>
                        <w:r w:rsidRPr="00731972">
                          <w:rPr>
                            <w:rFonts w:hint="eastAsia"/>
                            <w:color w:val="000000" w:themeColor="text1"/>
                            <w:sz w:val="16"/>
                            <w:szCs w:val="16"/>
                          </w:rPr>
                          <w:t>0.84%</w:t>
                        </w:r>
                      </w:p>
                    </w:tc>
                    <w:tc>
                      <w:tcPr>
                        <w:tcW w:w="1284" w:type="dxa"/>
                        <w:tcBorders>
                          <w:top w:val="nil"/>
                          <w:bottom w:val="nil"/>
                        </w:tcBorders>
                        <w:vAlign w:val="center"/>
                      </w:tcPr>
                      <w:p w14:paraId="532AB1F5" w14:textId="77777777" w:rsidR="005A754E" w:rsidRPr="00731972" w:rsidRDefault="005A754E" w:rsidP="008C02BD">
                        <w:pPr>
                          <w:jc w:val="center"/>
                          <w:rPr>
                            <w:color w:val="000000" w:themeColor="text1"/>
                            <w:sz w:val="16"/>
                            <w:szCs w:val="16"/>
                          </w:rPr>
                        </w:pPr>
                      </w:p>
                    </w:tc>
                  </w:tr>
                  <w:tr w:rsidR="005A754E" w:rsidRPr="00731972" w14:paraId="5EF9CBD5" w14:textId="77777777" w:rsidTr="00916172">
                    <w:trPr>
                      <w:trHeight w:val="179"/>
                      <w:jc w:val="center"/>
                    </w:trPr>
                    <w:tc>
                      <w:tcPr>
                        <w:tcW w:w="1507" w:type="dxa"/>
                        <w:vMerge/>
                        <w:vAlign w:val="center"/>
                      </w:tcPr>
                      <w:p w14:paraId="369B4655" w14:textId="77777777" w:rsidR="005A754E" w:rsidRPr="00731972" w:rsidRDefault="005A754E" w:rsidP="008C02BD">
                        <w:pPr>
                          <w:jc w:val="center"/>
                          <w:rPr>
                            <w:color w:val="000000" w:themeColor="text1"/>
                            <w:sz w:val="16"/>
                            <w:szCs w:val="16"/>
                          </w:rPr>
                        </w:pPr>
                      </w:p>
                    </w:tc>
                    <w:tc>
                      <w:tcPr>
                        <w:tcW w:w="1367" w:type="dxa"/>
                        <w:tcBorders>
                          <w:top w:val="nil"/>
                          <w:bottom w:val="nil"/>
                        </w:tcBorders>
                      </w:tcPr>
                      <w:p w14:paraId="7DE6029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This research</w:t>
                        </w:r>
                      </w:p>
                    </w:tc>
                    <w:tc>
                      <w:tcPr>
                        <w:tcW w:w="1367" w:type="dxa"/>
                        <w:tcBorders>
                          <w:top w:val="nil"/>
                          <w:bottom w:val="nil"/>
                        </w:tcBorders>
                        <w:vAlign w:val="center"/>
                      </w:tcPr>
                      <w:p w14:paraId="7BFF5C22"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98.50%</w:t>
                        </w:r>
                        <w:r w:rsidRPr="00731972">
                          <w:rPr>
                            <w:rFonts w:hint="eastAsia"/>
                            <w:color w:val="000000" w:themeColor="text1"/>
                            <w:sz w:val="16"/>
                            <w:szCs w:val="16"/>
                          </w:rPr>
                          <w:t>±</w:t>
                        </w:r>
                        <w:r w:rsidRPr="00731972">
                          <w:rPr>
                            <w:rFonts w:hint="eastAsia"/>
                            <w:color w:val="000000" w:themeColor="text1"/>
                            <w:sz w:val="16"/>
                            <w:szCs w:val="16"/>
                          </w:rPr>
                          <w:t>0.33%</w:t>
                        </w:r>
                      </w:p>
                    </w:tc>
                    <w:tc>
                      <w:tcPr>
                        <w:tcW w:w="1367" w:type="dxa"/>
                        <w:tcBorders>
                          <w:top w:val="nil"/>
                          <w:bottom w:val="nil"/>
                        </w:tcBorders>
                        <w:vAlign w:val="center"/>
                      </w:tcPr>
                      <w:p w14:paraId="0E7E848F"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98.51%</w:t>
                        </w:r>
                        <w:r w:rsidRPr="00731972">
                          <w:rPr>
                            <w:rFonts w:hint="eastAsia"/>
                            <w:color w:val="000000" w:themeColor="text1"/>
                            <w:sz w:val="16"/>
                            <w:szCs w:val="16"/>
                          </w:rPr>
                          <w:t>±</w:t>
                        </w:r>
                        <w:r w:rsidRPr="00731972">
                          <w:rPr>
                            <w:rFonts w:hint="eastAsia"/>
                            <w:color w:val="000000" w:themeColor="text1"/>
                            <w:sz w:val="16"/>
                            <w:szCs w:val="16"/>
                          </w:rPr>
                          <w:t>0.59%</w:t>
                        </w:r>
                      </w:p>
                    </w:tc>
                    <w:tc>
                      <w:tcPr>
                        <w:tcW w:w="1809" w:type="dxa"/>
                        <w:tcBorders>
                          <w:top w:val="nil"/>
                          <w:bottom w:val="nil"/>
                        </w:tcBorders>
                        <w:vAlign w:val="center"/>
                      </w:tcPr>
                      <w:p w14:paraId="26B00D5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98.49%</w:t>
                        </w:r>
                        <w:r w:rsidRPr="00731972">
                          <w:rPr>
                            <w:rFonts w:hint="eastAsia"/>
                            <w:color w:val="000000" w:themeColor="text1"/>
                            <w:sz w:val="16"/>
                            <w:szCs w:val="16"/>
                          </w:rPr>
                          <w:t>±</w:t>
                        </w:r>
                        <w:r w:rsidRPr="00731972">
                          <w:rPr>
                            <w:rFonts w:hint="eastAsia"/>
                            <w:color w:val="000000" w:themeColor="text1"/>
                            <w:sz w:val="16"/>
                            <w:szCs w:val="16"/>
                          </w:rPr>
                          <w:t>0.36%</w:t>
                        </w:r>
                      </w:p>
                    </w:tc>
                    <w:tc>
                      <w:tcPr>
                        <w:tcW w:w="1417" w:type="dxa"/>
                        <w:gridSpan w:val="3"/>
                        <w:tcBorders>
                          <w:top w:val="nil"/>
                          <w:bottom w:val="nil"/>
                        </w:tcBorders>
                        <w:vAlign w:val="center"/>
                      </w:tcPr>
                      <w:p w14:paraId="4AFC563D"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97.76%</w:t>
                        </w:r>
                        <w:r w:rsidRPr="00731972">
                          <w:rPr>
                            <w:rFonts w:hint="eastAsia"/>
                            <w:color w:val="000000" w:themeColor="text1"/>
                            <w:sz w:val="16"/>
                            <w:szCs w:val="16"/>
                          </w:rPr>
                          <w:t>±</w:t>
                        </w:r>
                        <w:r w:rsidRPr="00731972">
                          <w:rPr>
                            <w:rFonts w:hint="eastAsia"/>
                            <w:color w:val="000000" w:themeColor="text1"/>
                            <w:sz w:val="16"/>
                            <w:szCs w:val="16"/>
                          </w:rPr>
                          <w:t>0.54%</w:t>
                        </w:r>
                      </w:p>
                    </w:tc>
                    <w:tc>
                      <w:tcPr>
                        <w:tcW w:w="1382" w:type="dxa"/>
                        <w:tcBorders>
                          <w:top w:val="nil"/>
                          <w:bottom w:val="nil"/>
                        </w:tcBorders>
                        <w:vAlign w:val="center"/>
                      </w:tcPr>
                      <w:p w14:paraId="4D852C44"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99.00%</w:t>
                        </w:r>
                        <w:r w:rsidRPr="00731972">
                          <w:rPr>
                            <w:rFonts w:hint="eastAsia"/>
                            <w:color w:val="000000" w:themeColor="text1"/>
                            <w:sz w:val="16"/>
                            <w:szCs w:val="16"/>
                          </w:rPr>
                          <w:t>±</w:t>
                        </w:r>
                        <w:r w:rsidRPr="00731972">
                          <w:rPr>
                            <w:rFonts w:hint="eastAsia"/>
                            <w:color w:val="000000" w:themeColor="text1"/>
                            <w:sz w:val="16"/>
                            <w:szCs w:val="16"/>
                          </w:rPr>
                          <w:t>0.41%</w:t>
                        </w:r>
                      </w:p>
                    </w:tc>
                    <w:tc>
                      <w:tcPr>
                        <w:tcW w:w="1284" w:type="dxa"/>
                        <w:tcBorders>
                          <w:top w:val="nil"/>
                          <w:bottom w:val="nil"/>
                        </w:tcBorders>
                        <w:vAlign w:val="center"/>
                      </w:tcPr>
                      <w:p w14:paraId="08FFF8D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3.72</w:t>
                        </w:r>
                        <w:r w:rsidRPr="00731972">
                          <w:rPr>
                            <w:rFonts w:hint="eastAsia"/>
                            <w:color w:val="000000" w:themeColor="text1"/>
                            <w:sz w:val="16"/>
                            <w:szCs w:val="16"/>
                          </w:rPr>
                          <w:t>±</w:t>
                        </w:r>
                        <w:r w:rsidRPr="00731972">
                          <w:rPr>
                            <w:rFonts w:hint="eastAsia"/>
                            <w:color w:val="000000" w:themeColor="text1"/>
                            <w:sz w:val="16"/>
                            <w:szCs w:val="16"/>
                          </w:rPr>
                          <w:t>0.03</w:t>
                        </w:r>
                      </w:p>
                    </w:tc>
                  </w:tr>
                  <w:tr w:rsidR="005A754E" w:rsidRPr="00731972" w14:paraId="4DAF4AB9" w14:textId="77777777" w:rsidTr="00916172">
                    <w:trPr>
                      <w:trHeight w:val="179"/>
                      <w:jc w:val="center"/>
                    </w:trPr>
                    <w:tc>
                      <w:tcPr>
                        <w:tcW w:w="1507" w:type="dxa"/>
                        <w:vMerge w:val="restart"/>
                        <w:vAlign w:val="center"/>
                      </w:tcPr>
                      <w:p w14:paraId="300D9D0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 xml:space="preserve">DRC </w:t>
                        </w:r>
                        <w:r w:rsidRPr="00731972">
                          <w:rPr>
                            <w:color w:val="000000" w:themeColor="text1"/>
                            <w:sz w:val="16"/>
                            <w:szCs w:val="16"/>
                          </w:rPr>
                          <w:t>Kasaï</w:t>
                        </w:r>
                      </w:p>
                    </w:tc>
                    <w:tc>
                      <w:tcPr>
                        <w:tcW w:w="1367" w:type="dxa"/>
                        <w:tcBorders>
                          <w:top w:val="nil"/>
                          <w:bottom w:val="nil"/>
                        </w:tcBorders>
                      </w:tcPr>
                      <w:p w14:paraId="154D9F3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GFC forest loss</w:t>
                        </w:r>
                      </w:p>
                    </w:tc>
                    <w:tc>
                      <w:tcPr>
                        <w:tcW w:w="1367" w:type="dxa"/>
                        <w:tcBorders>
                          <w:top w:val="nil"/>
                          <w:bottom w:val="nil"/>
                        </w:tcBorders>
                        <w:vAlign w:val="center"/>
                      </w:tcPr>
                      <w:p w14:paraId="5DE19EA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92.26%</w:t>
                        </w:r>
                        <w:r w:rsidRPr="00731972">
                          <w:rPr>
                            <w:rFonts w:hint="eastAsia"/>
                            <w:color w:val="000000" w:themeColor="text1"/>
                            <w:sz w:val="16"/>
                            <w:szCs w:val="16"/>
                          </w:rPr>
                          <w:t>±</w:t>
                        </w:r>
                        <w:r w:rsidRPr="00731972">
                          <w:rPr>
                            <w:rFonts w:hint="eastAsia"/>
                            <w:color w:val="000000" w:themeColor="text1"/>
                            <w:sz w:val="16"/>
                            <w:szCs w:val="16"/>
                          </w:rPr>
                          <w:t>1.15%</w:t>
                        </w:r>
                      </w:p>
                    </w:tc>
                    <w:tc>
                      <w:tcPr>
                        <w:tcW w:w="1367" w:type="dxa"/>
                        <w:tcBorders>
                          <w:top w:val="nil"/>
                          <w:bottom w:val="nil"/>
                        </w:tcBorders>
                        <w:vAlign w:val="center"/>
                      </w:tcPr>
                      <w:p w14:paraId="339043D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53.94%</w:t>
                        </w:r>
                        <w:r w:rsidRPr="00731972">
                          <w:rPr>
                            <w:rFonts w:hint="eastAsia"/>
                            <w:color w:val="000000" w:themeColor="text1"/>
                            <w:sz w:val="16"/>
                            <w:szCs w:val="16"/>
                          </w:rPr>
                          <w:t>±</w:t>
                        </w:r>
                        <w:r w:rsidRPr="00731972">
                          <w:rPr>
                            <w:rFonts w:hint="eastAsia"/>
                            <w:color w:val="000000" w:themeColor="text1"/>
                            <w:sz w:val="16"/>
                            <w:szCs w:val="16"/>
                          </w:rPr>
                          <w:t>3.15%</w:t>
                        </w:r>
                      </w:p>
                    </w:tc>
                    <w:tc>
                      <w:tcPr>
                        <w:tcW w:w="1809" w:type="dxa"/>
                        <w:tcBorders>
                          <w:top w:val="nil"/>
                          <w:bottom w:val="nil"/>
                        </w:tcBorders>
                        <w:vAlign w:val="center"/>
                      </w:tcPr>
                      <w:p w14:paraId="40863F8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100%</w:t>
                        </w:r>
                        <w:r w:rsidRPr="00731972">
                          <w:rPr>
                            <w:rFonts w:hint="eastAsia"/>
                            <w:color w:val="000000" w:themeColor="text1"/>
                            <w:sz w:val="16"/>
                            <w:szCs w:val="16"/>
                          </w:rPr>
                          <w:t>±</w:t>
                        </w:r>
                        <w:r w:rsidRPr="00731972">
                          <w:rPr>
                            <w:rFonts w:hint="eastAsia"/>
                            <w:color w:val="000000" w:themeColor="text1"/>
                            <w:sz w:val="16"/>
                            <w:szCs w:val="16"/>
                          </w:rPr>
                          <w:t>0.00%</w:t>
                        </w:r>
                      </w:p>
                    </w:tc>
                    <w:tc>
                      <w:tcPr>
                        <w:tcW w:w="1417" w:type="dxa"/>
                        <w:gridSpan w:val="3"/>
                        <w:tcBorders>
                          <w:top w:val="nil"/>
                          <w:bottom w:val="nil"/>
                        </w:tcBorders>
                        <w:vAlign w:val="center"/>
                      </w:tcPr>
                      <w:p w14:paraId="7940FEE1"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100%</w:t>
                        </w:r>
                        <w:r w:rsidRPr="00731972">
                          <w:rPr>
                            <w:rFonts w:hint="eastAsia"/>
                            <w:color w:val="000000" w:themeColor="text1"/>
                            <w:sz w:val="16"/>
                            <w:szCs w:val="16"/>
                          </w:rPr>
                          <w:t>±</w:t>
                        </w:r>
                        <w:r w:rsidRPr="00731972">
                          <w:rPr>
                            <w:rFonts w:hint="eastAsia"/>
                            <w:color w:val="000000" w:themeColor="text1"/>
                            <w:sz w:val="16"/>
                            <w:szCs w:val="16"/>
                          </w:rPr>
                          <w:t>0.00%</w:t>
                        </w:r>
                      </w:p>
                    </w:tc>
                    <w:tc>
                      <w:tcPr>
                        <w:tcW w:w="1382" w:type="dxa"/>
                        <w:tcBorders>
                          <w:top w:val="nil"/>
                          <w:bottom w:val="nil"/>
                        </w:tcBorders>
                        <w:vAlign w:val="center"/>
                      </w:tcPr>
                      <w:p w14:paraId="4D7EE4D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91.49%</w:t>
                        </w:r>
                        <w:r w:rsidRPr="00731972">
                          <w:rPr>
                            <w:rFonts w:hint="eastAsia"/>
                            <w:color w:val="000000" w:themeColor="text1"/>
                            <w:sz w:val="16"/>
                            <w:szCs w:val="16"/>
                          </w:rPr>
                          <w:t>±</w:t>
                        </w:r>
                        <w:r w:rsidRPr="00731972">
                          <w:rPr>
                            <w:rFonts w:hint="eastAsia"/>
                            <w:color w:val="000000" w:themeColor="text1"/>
                            <w:sz w:val="16"/>
                            <w:szCs w:val="16"/>
                          </w:rPr>
                          <w:t>0.70%</w:t>
                        </w:r>
                      </w:p>
                    </w:tc>
                    <w:tc>
                      <w:tcPr>
                        <w:tcW w:w="1284" w:type="dxa"/>
                        <w:tcBorders>
                          <w:top w:val="nil"/>
                          <w:bottom w:val="nil"/>
                        </w:tcBorders>
                        <w:vAlign w:val="center"/>
                      </w:tcPr>
                      <w:p w14:paraId="181DE38D" w14:textId="77777777" w:rsidR="005A754E" w:rsidRPr="00731972" w:rsidRDefault="005A754E" w:rsidP="008C02BD">
                        <w:pPr>
                          <w:jc w:val="center"/>
                          <w:rPr>
                            <w:color w:val="000000" w:themeColor="text1"/>
                            <w:sz w:val="16"/>
                            <w:szCs w:val="16"/>
                          </w:rPr>
                        </w:pPr>
                      </w:p>
                    </w:tc>
                  </w:tr>
                  <w:tr w:rsidR="005A754E" w:rsidRPr="00731972" w14:paraId="4EB1DFA3" w14:textId="77777777" w:rsidTr="00916172">
                    <w:trPr>
                      <w:trHeight w:val="179"/>
                      <w:jc w:val="center"/>
                    </w:trPr>
                    <w:tc>
                      <w:tcPr>
                        <w:tcW w:w="1507" w:type="dxa"/>
                        <w:vMerge/>
                        <w:vAlign w:val="center"/>
                      </w:tcPr>
                      <w:p w14:paraId="58D28561" w14:textId="77777777" w:rsidR="005A754E" w:rsidRPr="00731972" w:rsidRDefault="005A754E" w:rsidP="008C02BD">
                        <w:pPr>
                          <w:jc w:val="center"/>
                          <w:rPr>
                            <w:color w:val="000000" w:themeColor="text1"/>
                            <w:sz w:val="16"/>
                            <w:szCs w:val="16"/>
                          </w:rPr>
                        </w:pPr>
                      </w:p>
                    </w:tc>
                    <w:tc>
                      <w:tcPr>
                        <w:tcW w:w="1367" w:type="dxa"/>
                        <w:tcBorders>
                          <w:top w:val="nil"/>
                          <w:bottom w:val="nil"/>
                        </w:tcBorders>
                      </w:tcPr>
                      <w:p w14:paraId="1F53C2D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p>
                    </w:tc>
                    <w:tc>
                      <w:tcPr>
                        <w:tcW w:w="1367" w:type="dxa"/>
                        <w:tcBorders>
                          <w:top w:val="nil"/>
                          <w:bottom w:val="nil"/>
                        </w:tcBorders>
                        <w:vAlign w:val="center"/>
                      </w:tcPr>
                      <w:p w14:paraId="6B667B7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91.70%</w:t>
                        </w:r>
                        <w:r w:rsidRPr="00731972">
                          <w:rPr>
                            <w:rFonts w:hint="eastAsia"/>
                            <w:color w:val="000000" w:themeColor="text1"/>
                            <w:sz w:val="16"/>
                            <w:szCs w:val="16"/>
                          </w:rPr>
                          <w:t>±</w:t>
                        </w:r>
                        <w:r w:rsidRPr="00731972">
                          <w:rPr>
                            <w:rFonts w:hint="eastAsia"/>
                            <w:color w:val="000000" w:themeColor="text1"/>
                            <w:sz w:val="16"/>
                            <w:szCs w:val="16"/>
                          </w:rPr>
                          <w:t>1.18%</w:t>
                        </w:r>
                      </w:p>
                    </w:tc>
                    <w:tc>
                      <w:tcPr>
                        <w:tcW w:w="1367" w:type="dxa"/>
                        <w:tcBorders>
                          <w:top w:val="nil"/>
                          <w:bottom w:val="nil"/>
                        </w:tcBorders>
                        <w:vAlign w:val="center"/>
                      </w:tcPr>
                      <w:p w14:paraId="559B3109"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53.80%</w:t>
                        </w:r>
                        <w:r w:rsidRPr="00731972">
                          <w:rPr>
                            <w:rFonts w:hint="eastAsia"/>
                            <w:color w:val="000000" w:themeColor="text1"/>
                            <w:sz w:val="16"/>
                            <w:szCs w:val="16"/>
                          </w:rPr>
                          <w:t>±</w:t>
                        </w:r>
                        <w:r w:rsidRPr="00731972">
                          <w:rPr>
                            <w:rFonts w:hint="eastAsia"/>
                            <w:color w:val="000000" w:themeColor="text1"/>
                            <w:sz w:val="16"/>
                            <w:szCs w:val="16"/>
                          </w:rPr>
                          <w:t>3.17%</w:t>
                        </w:r>
                      </w:p>
                    </w:tc>
                    <w:tc>
                      <w:tcPr>
                        <w:tcW w:w="1809" w:type="dxa"/>
                        <w:tcBorders>
                          <w:top w:val="nil"/>
                          <w:bottom w:val="nil"/>
                        </w:tcBorders>
                        <w:vAlign w:val="center"/>
                      </w:tcPr>
                      <w:p w14:paraId="3DB5181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99.36%</w:t>
                        </w:r>
                        <w:r w:rsidRPr="00731972">
                          <w:rPr>
                            <w:rFonts w:hint="eastAsia"/>
                            <w:color w:val="000000" w:themeColor="text1"/>
                            <w:sz w:val="16"/>
                            <w:szCs w:val="16"/>
                          </w:rPr>
                          <w:t>±</w:t>
                        </w:r>
                        <w:r w:rsidRPr="00731972">
                          <w:rPr>
                            <w:rFonts w:hint="eastAsia"/>
                            <w:color w:val="000000" w:themeColor="text1"/>
                            <w:sz w:val="16"/>
                            <w:szCs w:val="16"/>
                          </w:rPr>
                          <w:t>0.36%</w:t>
                        </w:r>
                      </w:p>
                    </w:tc>
                    <w:tc>
                      <w:tcPr>
                        <w:tcW w:w="1417" w:type="dxa"/>
                        <w:gridSpan w:val="3"/>
                        <w:tcBorders>
                          <w:top w:val="nil"/>
                          <w:bottom w:val="nil"/>
                        </w:tcBorders>
                        <w:vAlign w:val="center"/>
                      </w:tcPr>
                      <w:p w14:paraId="6769DA7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94.45%</w:t>
                        </w:r>
                        <w:r w:rsidRPr="00731972">
                          <w:rPr>
                            <w:rFonts w:hint="eastAsia"/>
                            <w:color w:val="000000" w:themeColor="text1"/>
                            <w:sz w:val="16"/>
                            <w:szCs w:val="16"/>
                          </w:rPr>
                          <w:t>±</w:t>
                        </w:r>
                        <w:r w:rsidRPr="00731972">
                          <w:rPr>
                            <w:rFonts w:hint="eastAsia"/>
                            <w:color w:val="000000" w:themeColor="text1"/>
                            <w:sz w:val="16"/>
                            <w:szCs w:val="16"/>
                          </w:rPr>
                          <w:t>2.98%</w:t>
                        </w:r>
                      </w:p>
                    </w:tc>
                    <w:tc>
                      <w:tcPr>
                        <w:tcW w:w="1382" w:type="dxa"/>
                        <w:tcBorders>
                          <w:top w:val="nil"/>
                          <w:bottom w:val="nil"/>
                        </w:tcBorders>
                        <w:vAlign w:val="center"/>
                      </w:tcPr>
                      <w:p w14:paraId="62EEABD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91.41%</w:t>
                        </w:r>
                        <w:r w:rsidRPr="00731972">
                          <w:rPr>
                            <w:rFonts w:hint="eastAsia"/>
                            <w:color w:val="000000" w:themeColor="text1"/>
                            <w:sz w:val="16"/>
                            <w:szCs w:val="16"/>
                          </w:rPr>
                          <w:t>±</w:t>
                        </w:r>
                        <w:r w:rsidRPr="00731972">
                          <w:rPr>
                            <w:rFonts w:hint="eastAsia"/>
                            <w:color w:val="000000" w:themeColor="text1"/>
                            <w:sz w:val="16"/>
                            <w:szCs w:val="16"/>
                          </w:rPr>
                          <w:t>0.77%</w:t>
                        </w:r>
                      </w:p>
                    </w:tc>
                    <w:tc>
                      <w:tcPr>
                        <w:tcW w:w="1284" w:type="dxa"/>
                        <w:tcBorders>
                          <w:top w:val="nil"/>
                          <w:bottom w:val="nil"/>
                        </w:tcBorders>
                        <w:vAlign w:val="center"/>
                      </w:tcPr>
                      <w:p w14:paraId="79445D07" w14:textId="77777777" w:rsidR="005A754E" w:rsidRPr="00731972" w:rsidRDefault="005A754E" w:rsidP="008C02BD">
                        <w:pPr>
                          <w:jc w:val="center"/>
                          <w:rPr>
                            <w:color w:val="000000" w:themeColor="text1"/>
                            <w:sz w:val="16"/>
                            <w:szCs w:val="16"/>
                          </w:rPr>
                        </w:pPr>
                      </w:p>
                    </w:tc>
                  </w:tr>
                  <w:tr w:rsidR="005A754E" w:rsidRPr="00731972" w14:paraId="03B11C4A" w14:textId="77777777" w:rsidTr="00916172">
                    <w:trPr>
                      <w:trHeight w:val="179"/>
                      <w:jc w:val="center"/>
                    </w:trPr>
                    <w:tc>
                      <w:tcPr>
                        <w:tcW w:w="1507" w:type="dxa"/>
                        <w:vMerge/>
                        <w:vAlign w:val="center"/>
                      </w:tcPr>
                      <w:p w14:paraId="18DD4111" w14:textId="77777777" w:rsidR="005A754E" w:rsidRPr="00731972" w:rsidRDefault="005A754E" w:rsidP="008C02BD">
                        <w:pPr>
                          <w:jc w:val="center"/>
                          <w:rPr>
                            <w:color w:val="000000" w:themeColor="text1"/>
                            <w:sz w:val="16"/>
                            <w:szCs w:val="16"/>
                          </w:rPr>
                        </w:pPr>
                      </w:p>
                    </w:tc>
                    <w:tc>
                      <w:tcPr>
                        <w:tcW w:w="1367" w:type="dxa"/>
                        <w:tcBorders>
                          <w:top w:val="nil"/>
                          <w:bottom w:val="nil"/>
                          <w:right w:val="nil"/>
                        </w:tcBorders>
                      </w:tcPr>
                      <w:p w14:paraId="7B15DC4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 xml:space="preserve">JRC </w:t>
                        </w:r>
                        <w:r w:rsidRPr="00731972">
                          <w:rPr>
                            <w:color w:val="000000" w:themeColor="text1"/>
                            <w:sz w:val="16"/>
                            <w:szCs w:val="16"/>
                          </w:rPr>
                          <w:t>degradation</w:t>
                        </w:r>
                      </w:p>
                    </w:tc>
                    <w:tc>
                      <w:tcPr>
                        <w:tcW w:w="1367" w:type="dxa"/>
                        <w:tcBorders>
                          <w:top w:val="nil"/>
                          <w:bottom w:val="nil"/>
                          <w:right w:val="nil"/>
                        </w:tcBorders>
                        <w:vAlign w:val="center"/>
                      </w:tcPr>
                      <w:p w14:paraId="10B064FD"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90.59%</w:t>
                        </w:r>
                        <w:r w:rsidRPr="00731972">
                          <w:rPr>
                            <w:rFonts w:hint="eastAsia"/>
                            <w:color w:val="000000" w:themeColor="text1"/>
                            <w:sz w:val="16"/>
                            <w:szCs w:val="16"/>
                          </w:rPr>
                          <w:t>±</w:t>
                        </w:r>
                        <w:r w:rsidRPr="00731972">
                          <w:rPr>
                            <w:rFonts w:hint="eastAsia"/>
                            <w:color w:val="000000" w:themeColor="text1"/>
                            <w:sz w:val="16"/>
                            <w:szCs w:val="16"/>
                          </w:rPr>
                          <w:t>1.20%</w:t>
                        </w:r>
                      </w:p>
                    </w:tc>
                    <w:tc>
                      <w:tcPr>
                        <w:tcW w:w="1367" w:type="dxa"/>
                        <w:tcBorders>
                          <w:top w:val="nil"/>
                          <w:left w:val="nil"/>
                          <w:bottom w:val="nil"/>
                          <w:right w:val="nil"/>
                        </w:tcBorders>
                        <w:vAlign w:val="center"/>
                      </w:tcPr>
                      <w:p w14:paraId="5A1F059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52.85%</w:t>
                        </w:r>
                        <w:r w:rsidRPr="00731972">
                          <w:rPr>
                            <w:rFonts w:hint="eastAsia"/>
                            <w:color w:val="000000" w:themeColor="text1"/>
                            <w:sz w:val="16"/>
                            <w:szCs w:val="16"/>
                          </w:rPr>
                          <w:t>±</w:t>
                        </w:r>
                        <w:r w:rsidRPr="00731972">
                          <w:rPr>
                            <w:rFonts w:hint="eastAsia"/>
                            <w:color w:val="000000" w:themeColor="text1"/>
                            <w:sz w:val="16"/>
                            <w:szCs w:val="16"/>
                          </w:rPr>
                          <w:t>3.08%</w:t>
                        </w:r>
                      </w:p>
                    </w:tc>
                    <w:tc>
                      <w:tcPr>
                        <w:tcW w:w="1809" w:type="dxa"/>
                        <w:tcBorders>
                          <w:top w:val="nil"/>
                          <w:left w:val="nil"/>
                          <w:bottom w:val="nil"/>
                          <w:right w:val="nil"/>
                        </w:tcBorders>
                        <w:vAlign w:val="center"/>
                      </w:tcPr>
                      <w:p w14:paraId="732751B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98.21%</w:t>
                        </w:r>
                        <w:r w:rsidRPr="00731972">
                          <w:rPr>
                            <w:rFonts w:hint="eastAsia"/>
                            <w:color w:val="000000" w:themeColor="text1"/>
                            <w:sz w:val="16"/>
                            <w:szCs w:val="16"/>
                          </w:rPr>
                          <w:t>±</w:t>
                        </w:r>
                        <w:r w:rsidRPr="00731972">
                          <w:rPr>
                            <w:rFonts w:hint="eastAsia"/>
                            <w:color w:val="000000" w:themeColor="text1"/>
                            <w:sz w:val="16"/>
                            <w:szCs w:val="16"/>
                          </w:rPr>
                          <w:t>0.75%</w:t>
                        </w:r>
                      </w:p>
                    </w:tc>
                    <w:tc>
                      <w:tcPr>
                        <w:tcW w:w="1417" w:type="dxa"/>
                        <w:gridSpan w:val="3"/>
                        <w:tcBorders>
                          <w:top w:val="nil"/>
                          <w:left w:val="nil"/>
                          <w:bottom w:val="nil"/>
                          <w:right w:val="nil"/>
                        </w:tcBorders>
                        <w:vAlign w:val="center"/>
                      </w:tcPr>
                      <w:p w14:paraId="4676D91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85.65%</w:t>
                        </w:r>
                        <w:r w:rsidRPr="00731972">
                          <w:rPr>
                            <w:rFonts w:hint="eastAsia"/>
                            <w:color w:val="000000" w:themeColor="text1"/>
                            <w:sz w:val="16"/>
                            <w:szCs w:val="16"/>
                          </w:rPr>
                          <w:t>±</w:t>
                        </w:r>
                        <w:r w:rsidRPr="00731972">
                          <w:rPr>
                            <w:rFonts w:hint="eastAsia"/>
                            <w:color w:val="000000" w:themeColor="text1"/>
                            <w:sz w:val="16"/>
                            <w:szCs w:val="16"/>
                          </w:rPr>
                          <w:t>5.24%</w:t>
                        </w:r>
                      </w:p>
                    </w:tc>
                    <w:tc>
                      <w:tcPr>
                        <w:tcW w:w="1382" w:type="dxa"/>
                        <w:tcBorders>
                          <w:top w:val="nil"/>
                          <w:left w:val="nil"/>
                          <w:bottom w:val="nil"/>
                          <w:right w:val="nil"/>
                        </w:tcBorders>
                        <w:vAlign w:val="center"/>
                      </w:tcPr>
                      <w:p w14:paraId="5872E15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91.16%</w:t>
                        </w:r>
                        <w:r w:rsidRPr="00731972">
                          <w:rPr>
                            <w:rFonts w:hint="eastAsia"/>
                            <w:color w:val="000000" w:themeColor="text1"/>
                            <w:sz w:val="16"/>
                            <w:szCs w:val="16"/>
                          </w:rPr>
                          <w:t>±</w:t>
                        </w:r>
                        <w:r w:rsidRPr="00731972">
                          <w:rPr>
                            <w:rFonts w:hint="eastAsia"/>
                            <w:color w:val="000000" w:themeColor="text1"/>
                            <w:sz w:val="16"/>
                            <w:szCs w:val="16"/>
                          </w:rPr>
                          <w:t>0.48%</w:t>
                        </w:r>
                      </w:p>
                    </w:tc>
                    <w:tc>
                      <w:tcPr>
                        <w:tcW w:w="1284" w:type="dxa"/>
                        <w:tcBorders>
                          <w:top w:val="nil"/>
                          <w:left w:val="nil"/>
                          <w:bottom w:val="nil"/>
                          <w:right w:val="nil"/>
                        </w:tcBorders>
                        <w:vAlign w:val="center"/>
                      </w:tcPr>
                      <w:p w14:paraId="4A3C3B05" w14:textId="77777777" w:rsidR="005A754E" w:rsidRPr="00731972" w:rsidRDefault="005A754E" w:rsidP="008C02BD">
                        <w:pPr>
                          <w:jc w:val="center"/>
                          <w:rPr>
                            <w:color w:val="000000" w:themeColor="text1"/>
                            <w:sz w:val="16"/>
                            <w:szCs w:val="16"/>
                          </w:rPr>
                        </w:pPr>
                      </w:p>
                    </w:tc>
                  </w:tr>
                  <w:tr w:rsidR="005A754E" w:rsidRPr="00731972" w14:paraId="7F24FD27" w14:textId="77777777" w:rsidTr="00916172">
                    <w:trPr>
                      <w:trHeight w:val="179"/>
                      <w:jc w:val="center"/>
                    </w:trPr>
                    <w:tc>
                      <w:tcPr>
                        <w:tcW w:w="1507" w:type="dxa"/>
                        <w:vMerge/>
                        <w:vAlign w:val="center"/>
                      </w:tcPr>
                      <w:p w14:paraId="3C9704D2" w14:textId="77777777" w:rsidR="005A754E" w:rsidRPr="00731972" w:rsidRDefault="005A754E" w:rsidP="008C02BD">
                        <w:pPr>
                          <w:jc w:val="center"/>
                          <w:rPr>
                            <w:color w:val="000000" w:themeColor="text1"/>
                            <w:sz w:val="16"/>
                            <w:szCs w:val="16"/>
                          </w:rPr>
                        </w:pPr>
                      </w:p>
                    </w:tc>
                    <w:tc>
                      <w:tcPr>
                        <w:tcW w:w="1367" w:type="dxa"/>
                        <w:tcBorders>
                          <w:top w:val="nil"/>
                          <w:bottom w:val="nil"/>
                          <w:right w:val="nil"/>
                        </w:tcBorders>
                      </w:tcPr>
                      <w:p w14:paraId="08A0C02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r w:rsidRPr="00731972">
                          <w:rPr>
                            <w:color w:val="000000" w:themeColor="text1"/>
                            <w:sz w:val="16"/>
                            <w:szCs w:val="16"/>
                          </w:rPr>
                          <w:t xml:space="preserve"> </w:t>
                        </w:r>
                        <w:r w:rsidRPr="00731972">
                          <w:rPr>
                            <w:rFonts w:hint="eastAsia"/>
                            <w:color w:val="000000" w:themeColor="text1"/>
                            <w:sz w:val="16"/>
                            <w:szCs w:val="16"/>
                          </w:rPr>
                          <w:t xml:space="preserve">&amp; </w:t>
                        </w:r>
                        <w:r w:rsidRPr="00731972">
                          <w:rPr>
                            <w:color w:val="000000" w:themeColor="text1"/>
                            <w:sz w:val="16"/>
                            <w:szCs w:val="16"/>
                          </w:rPr>
                          <w:t>degradation</w:t>
                        </w:r>
                      </w:p>
                    </w:tc>
                    <w:tc>
                      <w:tcPr>
                        <w:tcW w:w="1367" w:type="dxa"/>
                        <w:tcBorders>
                          <w:top w:val="nil"/>
                          <w:bottom w:val="nil"/>
                          <w:right w:val="nil"/>
                        </w:tcBorders>
                        <w:vAlign w:val="center"/>
                      </w:tcPr>
                      <w:p w14:paraId="19F7BC02"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94.90%</w:t>
                        </w:r>
                        <w:r w:rsidRPr="00731972">
                          <w:rPr>
                            <w:rFonts w:hint="eastAsia"/>
                            <w:color w:val="000000" w:themeColor="text1"/>
                            <w:sz w:val="16"/>
                            <w:szCs w:val="16"/>
                          </w:rPr>
                          <w:t>±</w:t>
                        </w:r>
                        <w:r w:rsidRPr="00731972">
                          <w:rPr>
                            <w:rFonts w:hint="eastAsia"/>
                            <w:color w:val="000000" w:themeColor="text1"/>
                            <w:sz w:val="16"/>
                            <w:szCs w:val="16"/>
                          </w:rPr>
                          <w:t>0.91%</w:t>
                        </w:r>
                      </w:p>
                    </w:tc>
                    <w:tc>
                      <w:tcPr>
                        <w:tcW w:w="1367" w:type="dxa"/>
                        <w:tcBorders>
                          <w:top w:val="nil"/>
                          <w:left w:val="nil"/>
                          <w:bottom w:val="nil"/>
                          <w:right w:val="nil"/>
                        </w:tcBorders>
                        <w:vAlign w:val="center"/>
                      </w:tcPr>
                      <w:p w14:paraId="4FF46288"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79.45%</w:t>
                        </w:r>
                        <w:r w:rsidRPr="00731972">
                          <w:rPr>
                            <w:rFonts w:hint="eastAsia"/>
                            <w:color w:val="000000" w:themeColor="text1"/>
                            <w:sz w:val="16"/>
                            <w:szCs w:val="16"/>
                          </w:rPr>
                          <w:t>±</w:t>
                        </w:r>
                        <w:r w:rsidRPr="00731972">
                          <w:rPr>
                            <w:rFonts w:hint="eastAsia"/>
                            <w:color w:val="000000" w:themeColor="text1"/>
                            <w:sz w:val="16"/>
                            <w:szCs w:val="16"/>
                          </w:rPr>
                          <w:t>2.31%</w:t>
                        </w:r>
                      </w:p>
                    </w:tc>
                    <w:tc>
                      <w:tcPr>
                        <w:tcW w:w="1809" w:type="dxa"/>
                        <w:tcBorders>
                          <w:top w:val="nil"/>
                          <w:left w:val="nil"/>
                          <w:bottom w:val="nil"/>
                          <w:right w:val="nil"/>
                        </w:tcBorders>
                        <w:vAlign w:val="center"/>
                      </w:tcPr>
                      <w:p w14:paraId="6D74D20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98.03%</w:t>
                        </w:r>
                        <w:r w:rsidRPr="00731972">
                          <w:rPr>
                            <w:rFonts w:hint="eastAsia"/>
                            <w:color w:val="000000" w:themeColor="text1"/>
                            <w:sz w:val="16"/>
                            <w:szCs w:val="16"/>
                          </w:rPr>
                          <w:t>±</w:t>
                        </w:r>
                        <w:r w:rsidRPr="00731972">
                          <w:rPr>
                            <w:rFonts w:hint="eastAsia"/>
                            <w:color w:val="000000" w:themeColor="text1"/>
                            <w:sz w:val="16"/>
                            <w:szCs w:val="16"/>
                          </w:rPr>
                          <w:t>0.75%</w:t>
                        </w:r>
                      </w:p>
                    </w:tc>
                    <w:tc>
                      <w:tcPr>
                        <w:tcW w:w="1417" w:type="dxa"/>
                        <w:gridSpan w:val="3"/>
                        <w:tcBorders>
                          <w:top w:val="nil"/>
                          <w:left w:val="nil"/>
                          <w:bottom w:val="nil"/>
                          <w:right w:val="nil"/>
                        </w:tcBorders>
                        <w:vAlign w:val="center"/>
                      </w:tcPr>
                      <w:p w14:paraId="35AA091F"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89.05%</w:t>
                        </w:r>
                        <w:r w:rsidRPr="00731972">
                          <w:rPr>
                            <w:rFonts w:hint="eastAsia"/>
                            <w:color w:val="000000" w:themeColor="text1"/>
                            <w:sz w:val="16"/>
                            <w:szCs w:val="16"/>
                          </w:rPr>
                          <w:t>±</w:t>
                        </w:r>
                        <w:r w:rsidRPr="00731972">
                          <w:rPr>
                            <w:rFonts w:hint="eastAsia"/>
                            <w:color w:val="000000" w:themeColor="text1"/>
                            <w:sz w:val="16"/>
                            <w:szCs w:val="16"/>
                          </w:rPr>
                          <w:t>3.77%</w:t>
                        </w:r>
                      </w:p>
                    </w:tc>
                    <w:tc>
                      <w:tcPr>
                        <w:tcW w:w="1382" w:type="dxa"/>
                        <w:tcBorders>
                          <w:top w:val="nil"/>
                          <w:left w:val="nil"/>
                          <w:bottom w:val="nil"/>
                          <w:right w:val="nil"/>
                        </w:tcBorders>
                        <w:vAlign w:val="center"/>
                      </w:tcPr>
                      <w:p w14:paraId="572CB51D"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95.94%</w:t>
                        </w:r>
                        <w:r w:rsidRPr="00731972">
                          <w:rPr>
                            <w:rFonts w:hint="eastAsia"/>
                            <w:color w:val="000000" w:themeColor="text1"/>
                            <w:sz w:val="16"/>
                            <w:szCs w:val="16"/>
                          </w:rPr>
                          <w:t>±</w:t>
                        </w:r>
                        <w:r w:rsidRPr="00731972">
                          <w:rPr>
                            <w:rFonts w:hint="eastAsia"/>
                            <w:color w:val="000000" w:themeColor="text1"/>
                            <w:sz w:val="16"/>
                            <w:szCs w:val="16"/>
                          </w:rPr>
                          <w:t>0.42%</w:t>
                        </w:r>
                      </w:p>
                    </w:tc>
                    <w:tc>
                      <w:tcPr>
                        <w:tcW w:w="1284" w:type="dxa"/>
                        <w:tcBorders>
                          <w:top w:val="nil"/>
                          <w:left w:val="nil"/>
                          <w:bottom w:val="nil"/>
                          <w:right w:val="nil"/>
                        </w:tcBorders>
                        <w:vAlign w:val="center"/>
                      </w:tcPr>
                      <w:p w14:paraId="692D04FB" w14:textId="77777777" w:rsidR="005A754E" w:rsidRPr="00731972" w:rsidRDefault="005A754E" w:rsidP="008C02BD">
                        <w:pPr>
                          <w:jc w:val="center"/>
                          <w:rPr>
                            <w:color w:val="000000" w:themeColor="text1"/>
                            <w:sz w:val="16"/>
                            <w:szCs w:val="16"/>
                          </w:rPr>
                        </w:pPr>
                      </w:p>
                    </w:tc>
                  </w:tr>
                  <w:tr w:rsidR="005A754E" w:rsidRPr="00731972" w14:paraId="4839F1A8" w14:textId="77777777" w:rsidTr="00916172">
                    <w:trPr>
                      <w:trHeight w:val="179"/>
                      <w:jc w:val="center"/>
                    </w:trPr>
                    <w:tc>
                      <w:tcPr>
                        <w:tcW w:w="1507" w:type="dxa"/>
                        <w:vMerge/>
                        <w:tcBorders>
                          <w:bottom w:val="nil"/>
                        </w:tcBorders>
                        <w:vAlign w:val="center"/>
                      </w:tcPr>
                      <w:p w14:paraId="4910B78E" w14:textId="77777777" w:rsidR="005A754E" w:rsidRPr="00731972" w:rsidRDefault="005A754E" w:rsidP="008C02BD">
                        <w:pPr>
                          <w:jc w:val="center"/>
                          <w:rPr>
                            <w:color w:val="000000" w:themeColor="text1"/>
                            <w:sz w:val="16"/>
                            <w:szCs w:val="16"/>
                          </w:rPr>
                        </w:pPr>
                      </w:p>
                    </w:tc>
                    <w:tc>
                      <w:tcPr>
                        <w:tcW w:w="1367" w:type="dxa"/>
                        <w:tcBorders>
                          <w:top w:val="nil"/>
                          <w:bottom w:val="nil"/>
                          <w:right w:val="nil"/>
                        </w:tcBorders>
                      </w:tcPr>
                      <w:p w14:paraId="215E9C21"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This research</w:t>
                        </w:r>
                      </w:p>
                    </w:tc>
                    <w:tc>
                      <w:tcPr>
                        <w:tcW w:w="1367" w:type="dxa"/>
                        <w:tcBorders>
                          <w:top w:val="nil"/>
                          <w:bottom w:val="nil"/>
                          <w:right w:val="nil"/>
                        </w:tcBorders>
                        <w:vAlign w:val="center"/>
                      </w:tcPr>
                      <w:p w14:paraId="459853C9" w14:textId="77777777" w:rsidR="005A754E" w:rsidRPr="00731972" w:rsidRDefault="005A754E" w:rsidP="008C02BD">
                        <w:pPr>
                          <w:jc w:val="center"/>
                          <w:rPr>
                            <w:color w:val="000000" w:themeColor="text1"/>
                            <w:sz w:val="16"/>
                            <w:szCs w:val="16"/>
                          </w:rPr>
                        </w:pPr>
                        <w:bookmarkStart w:id="25" w:name="_Hlk171803286"/>
                        <w:r w:rsidRPr="00731972">
                          <w:rPr>
                            <w:rFonts w:hint="eastAsia"/>
                            <w:color w:val="000000" w:themeColor="text1"/>
                            <w:sz w:val="16"/>
                            <w:szCs w:val="16"/>
                          </w:rPr>
                          <w:t>97.82%</w:t>
                        </w:r>
                        <w:r w:rsidRPr="00731972">
                          <w:rPr>
                            <w:rFonts w:hint="eastAsia"/>
                            <w:color w:val="000000" w:themeColor="text1"/>
                            <w:sz w:val="16"/>
                            <w:szCs w:val="16"/>
                          </w:rPr>
                          <w:t>±</w:t>
                        </w:r>
                        <w:r w:rsidRPr="00731972">
                          <w:rPr>
                            <w:rFonts w:hint="eastAsia"/>
                            <w:color w:val="000000" w:themeColor="text1"/>
                            <w:sz w:val="16"/>
                            <w:szCs w:val="16"/>
                          </w:rPr>
                          <w:t>0.60%</w:t>
                        </w:r>
                        <w:bookmarkEnd w:id="25"/>
                      </w:p>
                    </w:tc>
                    <w:tc>
                      <w:tcPr>
                        <w:tcW w:w="1367" w:type="dxa"/>
                        <w:tcBorders>
                          <w:top w:val="nil"/>
                          <w:left w:val="nil"/>
                          <w:bottom w:val="nil"/>
                          <w:right w:val="nil"/>
                        </w:tcBorders>
                        <w:vAlign w:val="center"/>
                      </w:tcPr>
                      <w:p w14:paraId="7FD32FE4"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93.40%</w:t>
                        </w:r>
                        <w:r w:rsidRPr="00731972">
                          <w:rPr>
                            <w:rFonts w:hint="eastAsia"/>
                            <w:color w:val="000000" w:themeColor="text1"/>
                            <w:sz w:val="16"/>
                            <w:szCs w:val="16"/>
                          </w:rPr>
                          <w:t>±</w:t>
                        </w:r>
                        <w:r w:rsidRPr="00731972">
                          <w:rPr>
                            <w:rFonts w:hint="eastAsia"/>
                            <w:color w:val="000000" w:themeColor="text1"/>
                            <w:sz w:val="16"/>
                            <w:szCs w:val="16"/>
                          </w:rPr>
                          <w:t>3.07%</w:t>
                        </w:r>
                      </w:p>
                    </w:tc>
                    <w:tc>
                      <w:tcPr>
                        <w:tcW w:w="1809" w:type="dxa"/>
                        <w:tcBorders>
                          <w:top w:val="nil"/>
                          <w:left w:val="nil"/>
                          <w:bottom w:val="nil"/>
                          <w:right w:val="nil"/>
                        </w:tcBorders>
                        <w:vAlign w:val="center"/>
                      </w:tcPr>
                      <w:p w14:paraId="63E130E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98.72%</w:t>
                        </w:r>
                        <w:r w:rsidRPr="00731972">
                          <w:rPr>
                            <w:rFonts w:hint="eastAsia"/>
                            <w:color w:val="000000" w:themeColor="text1"/>
                            <w:sz w:val="16"/>
                            <w:szCs w:val="16"/>
                          </w:rPr>
                          <w:t>±</w:t>
                        </w:r>
                        <w:r w:rsidRPr="00731972">
                          <w:rPr>
                            <w:rFonts w:hint="eastAsia"/>
                            <w:color w:val="000000" w:themeColor="text1"/>
                            <w:sz w:val="16"/>
                            <w:szCs w:val="16"/>
                          </w:rPr>
                          <w:t>0.27%</w:t>
                        </w:r>
                      </w:p>
                    </w:tc>
                    <w:tc>
                      <w:tcPr>
                        <w:tcW w:w="1417" w:type="dxa"/>
                        <w:gridSpan w:val="3"/>
                        <w:tcBorders>
                          <w:top w:val="nil"/>
                          <w:left w:val="nil"/>
                          <w:bottom w:val="nil"/>
                          <w:right w:val="nil"/>
                        </w:tcBorders>
                        <w:vAlign w:val="center"/>
                      </w:tcPr>
                      <w:p w14:paraId="511E813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93.64%</w:t>
                        </w:r>
                        <w:r w:rsidRPr="00731972">
                          <w:rPr>
                            <w:rFonts w:hint="eastAsia"/>
                            <w:color w:val="000000" w:themeColor="text1"/>
                            <w:sz w:val="16"/>
                            <w:szCs w:val="16"/>
                          </w:rPr>
                          <w:t>±</w:t>
                        </w:r>
                        <w:r w:rsidRPr="00731972">
                          <w:rPr>
                            <w:rFonts w:hint="eastAsia"/>
                            <w:color w:val="000000" w:themeColor="text1"/>
                            <w:sz w:val="16"/>
                            <w:szCs w:val="16"/>
                          </w:rPr>
                          <w:t>1.35%</w:t>
                        </w:r>
                      </w:p>
                    </w:tc>
                    <w:tc>
                      <w:tcPr>
                        <w:tcW w:w="1382" w:type="dxa"/>
                        <w:tcBorders>
                          <w:top w:val="nil"/>
                          <w:left w:val="nil"/>
                          <w:bottom w:val="nil"/>
                          <w:right w:val="nil"/>
                        </w:tcBorders>
                        <w:vAlign w:val="center"/>
                      </w:tcPr>
                      <w:p w14:paraId="1A4FC64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98.67%</w:t>
                        </w:r>
                        <w:r w:rsidRPr="00731972">
                          <w:rPr>
                            <w:rFonts w:hint="eastAsia"/>
                            <w:color w:val="000000" w:themeColor="text1"/>
                            <w:sz w:val="16"/>
                            <w:szCs w:val="16"/>
                          </w:rPr>
                          <w:t>±</w:t>
                        </w:r>
                        <w:r w:rsidRPr="00731972">
                          <w:rPr>
                            <w:rFonts w:hint="eastAsia"/>
                            <w:color w:val="000000" w:themeColor="text1"/>
                            <w:sz w:val="16"/>
                            <w:szCs w:val="16"/>
                          </w:rPr>
                          <w:t>0.66%</w:t>
                        </w:r>
                      </w:p>
                    </w:tc>
                    <w:tc>
                      <w:tcPr>
                        <w:tcW w:w="1284" w:type="dxa"/>
                        <w:tcBorders>
                          <w:top w:val="nil"/>
                          <w:left w:val="nil"/>
                          <w:bottom w:val="nil"/>
                          <w:right w:val="nil"/>
                        </w:tcBorders>
                        <w:vAlign w:val="center"/>
                      </w:tcPr>
                      <w:p w14:paraId="0176DE4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0.16</w:t>
                        </w:r>
                        <w:r w:rsidRPr="00731972">
                          <w:rPr>
                            <w:rFonts w:hint="eastAsia"/>
                            <w:color w:val="000000" w:themeColor="text1"/>
                            <w:sz w:val="16"/>
                            <w:szCs w:val="16"/>
                          </w:rPr>
                          <w:t>±</w:t>
                        </w:r>
                        <w:r w:rsidRPr="00731972">
                          <w:rPr>
                            <w:rFonts w:hint="eastAsia"/>
                            <w:color w:val="000000" w:themeColor="text1"/>
                            <w:sz w:val="16"/>
                            <w:szCs w:val="16"/>
                          </w:rPr>
                          <w:t>0.01</w:t>
                        </w:r>
                      </w:p>
                    </w:tc>
                  </w:tr>
                  <w:tr w:rsidR="005A754E" w:rsidRPr="00731972" w14:paraId="34E54312" w14:textId="77777777" w:rsidTr="00916172">
                    <w:trPr>
                      <w:trHeight w:val="179"/>
                      <w:jc w:val="center"/>
                    </w:trPr>
                    <w:tc>
                      <w:tcPr>
                        <w:tcW w:w="1507" w:type="dxa"/>
                        <w:vMerge w:val="restart"/>
                        <w:tcBorders>
                          <w:right w:val="nil"/>
                        </w:tcBorders>
                        <w:vAlign w:val="center"/>
                      </w:tcPr>
                      <w:p w14:paraId="71F885C8"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Indonesia Kalimantan Tengah</w:t>
                        </w:r>
                      </w:p>
                    </w:tc>
                    <w:tc>
                      <w:tcPr>
                        <w:tcW w:w="1367" w:type="dxa"/>
                        <w:tcBorders>
                          <w:top w:val="nil"/>
                          <w:left w:val="nil"/>
                          <w:bottom w:val="nil"/>
                          <w:right w:val="nil"/>
                        </w:tcBorders>
                      </w:tcPr>
                      <w:p w14:paraId="6631477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GFC forest loss</w:t>
                        </w:r>
                      </w:p>
                    </w:tc>
                    <w:tc>
                      <w:tcPr>
                        <w:tcW w:w="1367" w:type="dxa"/>
                        <w:tcBorders>
                          <w:top w:val="nil"/>
                          <w:left w:val="nil"/>
                          <w:bottom w:val="nil"/>
                          <w:right w:val="nil"/>
                        </w:tcBorders>
                        <w:vAlign w:val="center"/>
                      </w:tcPr>
                      <w:p w14:paraId="0B8F52D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85.40%</w:t>
                        </w:r>
                        <w:r w:rsidRPr="00731972">
                          <w:rPr>
                            <w:rFonts w:hint="eastAsia"/>
                            <w:color w:val="000000" w:themeColor="text1"/>
                            <w:sz w:val="16"/>
                            <w:szCs w:val="16"/>
                          </w:rPr>
                          <w:t>±</w:t>
                        </w:r>
                        <w:r w:rsidRPr="00731972">
                          <w:rPr>
                            <w:rFonts w:hint="eastAsia"/>
                            <w:color w:val="000000" w:themeColor="text1"/>
                            <w:sz w:val="16"/>
                            <w:szCs w:val="16"/>
                          </w:rPr>
                          <w:t>1.12%</w:t>
                        </w:r>
                      </w:p>
                    </w:tc>
                    <w:tc>
                      <w:tcPr>
                        <w:tcW w:w="1367" w:type="dxa"/>
                        <w:tcBorders>
                          <w:top w:val="nil"/>
                          <w:left w:val="nil"/>
                          <w:bottom w:val="nil"/>
                          <w:right w:val="nil"/>
                        </w:tcBorders>
                        <w:vAlign w:val="center"/>
                      </w:tcPr>
                      <w:p w14:paraId="146899F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62.96%</w:t>
                        </w:r>
                        <w:r w:rsidRPr="00731972">
                          <w:rPr>
                            <w:rFonts w:hint="eastAsia"/>
                            <w:color w:val="000000" w:themeColor="text1"/>
                            <w:sz w:val="16"/>
                            <w:szCs w:val="16"/>
                          </w:rPr>
                          <w:t>±</w:t>
                        </w:r>
                        <w:r w:rsidRPr="00731972">
                          <w:rPr>
                            <w:rFonts w:hint="eastAsia"/>
                            <w:color w:val="000000" w:themeColor="text1"/>
                            <w:sz w:val="16"/>
                            <w:szCs w:val="16"/>
                          </w:rPr>
                          <w:t>2.68%</w:t>
                        </w:r>
                      </w:p>
                    </w:tc>
                    <w:tc>
                      <w:tcPr>
                        <w:tcW w:w="1809" w:type="dxa"/>
                        <w:tcBorders>
                          <w:top w:val="nil"/>
                          <w:left w:val="nil"/>
                          <w:bottom w:val="nil"/>
                          <w:right w:val="nil"/>
                        </w:tcBorders>
                        <w:vAlign w:val="center"/>
                      </w:tcPr>
                      <w:p w14:paraId="0BE7F04D"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97.17%</w:t>
                        </w:r>
                        <w:r w:rsidRPr="00731972">
                          <w:rPr>
                            <w:rFonts w:hint="eastAsia"/>
                            <w:color w:val="000000" w:themeColor="text1"/>
                            <w:sz w:val="16"/>
                            <w:szCs w:val="16"/>
                          </w:rPr>
                          <w:t>±</w:t>
                        </w:r>
                        <w:r w:rsidRPr="00731972">
                          <w:rPr>
                            <w:rFonts w:hint="eastAsia"/>
                            <w:color w:val="000000" w:themeColor="text1"/>
                            <w:sz w:val="16"/>
                            <w:szCs w:val="16"/>
                          </w:rPr>
                          <w:t>0.95%</w:t>
                        </w:r>
                      </w:p>
                    </w:tc>
                    <w:tc>
                      <w:tcPr>
                        <w:tcW w:w="1417" w:type="dxa"/>
                        <w:gridSpan w:val="3"/>
                        <w:tcBorders>
                          <w:top w:val="nil"/>
                          <w:left w:val="nil"/>
                          <w:bottom w:val="nil"/>
                          <w:right w:val="nil"/>
                        </w:tcBorders>
                        <w:vAlign w:val="center"/>
                      </w:tcPr>
                      <w:p w14:paraId="5BFA83B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92.09%</w:t>
                        </w:r>
                        <w:r w:rsidRPr="00731972">
                          <w:rPr>
                            <w:rFonts w:hint="eastAsia"/>
                            <w:color w:val="000000" w:themeColor="text1"/>
                            <w:sz w:val="16"/>
                            <w:szCs w:val="16"/>
                          </w:rPr>
                          <w:t>±</w:t>
                        </w:r>
                        <w:r w:rsidRPr="00731972">
                          <w:rPr>
                            <w:rFonts w:hint="eastAsia"/>
                            <w:color w:val="000000" w:themeColor="text1"/>
                            <w:sz w:val="16"/>
                            <w:szCs w:val="16"/>
                          </w:rPr>
                          <w:t>2.46%</w:t>
                        </w:r>
                      </w:p>
                    </w:tc>
                    <w:tc>
                      <w:tcPr>
                        <w:tcW w:w="1382" w:type="dxa"/>
                        <w:tcBorders>
                          <w:top w:val="nil"/>
                          <w:left w:val="nil"/>
                          <w:bottom w:val="nil"/>
                          <w:right w:val="nil"/>
                        </w:tcBorders>
                        <w:vAlign w:val="center"/>
                      </w:tcPr>
                      <w:p w14:paraId="349B600A"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83.35%</w:t>
                        </w:r>
                        <w:r w:rsidRPr="00731972">
                          <w:rPr>
                            <w:rFonts w:hint="eastAsia"/>
                            <w:color w:val="000000" w:themeColor="text1"/>
                            <w:sz w:val="16"/>
                            <w:szCs w:val="16"/>
                          </w:rPr>
                          <w:t>±</w:t>
                        </w:r>
                        <w:r w:rsidRPr="00731972">
                          <w:rPr>
                            <w:rFonts w:hint="eastAsia"/>
                            <w:color w:val="000000" w:themeColor="text1"/>
                            <w:sz w:val="16"/>
                            <w:szCs w:val="16"/>
                          </w:rPr>
                          <w:t>1.04%</w:t>
                        </w:r>
                      </w:p>
                    </w:tc>
                    <w:tc>
                      <w:tcPr>
                        <w:tcW w:w="1284" w:type="dxa"/>
                        <w:tcBorders>
                          <w:top w:val="nil"/>
                          <w:left w:val="nil"/>
                          <w:bottom w:val="nil"/>
                          <w:right w:val="nil"/>
                        </w:tcBorders>
                        <w:vAlign w:val="center"/>
                      </w:tcPr>
                      <w:p w14:paraId="47C03CB2" w14:textId="77777777" w:rsidR="005A754E" w:rsidRPr="00731972" w:rsidRDefault="005A754E" w:rsidP="008C02BD">
                        <w:pPr>
                          <w:jc w:val="center"/>
                          <w:rPr>
                            <w:color w:val="000000" w:themeColor="text1"/>
                            <w:sz w:val="16"/>
                            <w:szCs w:val="16"/>
                          </w:rPr>
                        </w:pPr>
                      </w:p>
                    </w:tc>
                  </w:tr>
                  <w:tr w:rsidR="005A754E" w:rsidRPr="00731972" w14:paraId="6862F202" w14:textId="77777777" w:rsidTr="00916172">
                    <w:trPr>
                      <w:trHeight w:val="179"/>
                      <w:jc w:val="center"/>
                    </w:trPr>
                    <w:tc>
                      <w:tcPr>
                        <w:tcW w:w="1507" w:type="dxa"/>
                        <w:vMerge/>
                        <w:tcBorders>
                          <w:right w:val="nil"/>
                        </w:tcBorders>
                        <w:vAlign w:val="center"/>
                      </w:tcPr>
                      <w:p w14:paraId="5A4ACB2D" w14:textId="77777777" w:rsidR="005A754E" w:rsidRPr="00731972" w:rsidRDefault="005A754E" w:rsidP="008C02BD">
                        <w:pPr>
                          <w:jc w:val="center"/>
                          <w:rPr>
                            <w:color w:val="000000" w:themeColor="text1"/>
                            <w:sz w:val="16"/>
                            <w:szCs w:val="16"/>
                          </w:rPr>
                        </w:pPr>
                      </w:p>
                    </w:tc>
                    <w:tc>
                      <w:tcPr>
                        <w:tcW w:w="1367" w:type="dxa"/>
                        <w:tcBorders>
                          <w:top w:val="nil"/>
                          <w:left w:val="nil"/>
                          <w:bottom w:val="nil"/>
                          <w:right w:val="nil"/>
                        </w:tcBorders>
                      </w:tcPr>
                      <w:p w14:paraId="02615BB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p>
                    </w:tc>
                    <w:tc>
                      <w:tcPr>
                        <w:tcW w:w="1367" w:type="dxa"/>
                        <w:tcBorders>
                          <w:top w:val="nil"/>
                          <w:left w:val="nil"/>
                          <w:bottom w:val="nil"/>
                          <w:right w:val="nil"/>
                        </w:tcBorders>
                        <w:vAlign w:val="center"/>
                      </w:tcPr>
                      <w:p w14:paraId="6C071659"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83.37%</w:t>
                        </w:r>
                        <w:r w:rsidRPr="00731972">
                          <w:rPr>
                            <w:rFonts w:hint="eastAsia"/>
                            <w:color w:val="000000" w:themeColor="text1"/>
                            <w:sz w:val="16"/>
                            <w:szCs w:val="16"/>
                          </w:rPr>
                          <w:t>±</w:t>
                        </w:r>
                        <w:r w:rsidRPr="00731972">
                          <w:rPr>
                            <w:rFonts w:hint="eastAsia"/>
                            <w:color w:val="000000" w:themeColor="text1"/>
                            <w:sz w:val="16"/>
                            <w:szCs w:val="16"/>
                          </w:rPr>
                          <w:t>1.08%</w:t>
                        </w:r>
                      </w:p>
                    </w:tc>
                    <w:tc>
                      <w:tcPr>
                        <w:tcW w:w="1367" w:type="dxa"/>
                        <w:tcBorders>
                          <w:top w:val="nil"/>
                          <w:left w:val="nil"/>
                          <w:bottom w:val="nil"/>
                          <w:right w:val="nil"/>
                        </w:tcBorders>
                        <w:vAlign w:val="center"/>
                      </w:tcPr>
                      <w:p w14:paraId="66F1430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53.86%</w:t>
                        </w:r>
                        <w:r w:rsidRPr="00731972">
                          <w:rPr>
                            <w:rFonts w:hint="eastAsia"/>
                            <w:color w:val="000000" w:themeColor="text1"/>
                            <w:sz w:val="16"/>
                            <w:szCs w:val="16"/>
                          </w:rPr>
                          <w:t>±</w:t>
                        </w:r>
                        <w:r w:rsidRPr="00731972">
                          <w:rPr>
                            <w:rFonts w:hint="eastAsia"/>
                            <w:color w:val="000000" w:themeColor="text1"/>
                            <w:sz w:val="16"/>
                            <w:szCs w:val="16"/>
                          </w:rPr>
                          <w:t>2.77%</w:t>
                        </w:r>
                      </w:p>
                    </w:tc>
                    <w:tc>
                      <w:tcPr>
                        <w:tcW w:w="1809" w:type="dxa"/>
                        <w:tcBorders>
                          <w:top w:val="nil"/>
                          <w:left w:val="nil"/>
                          <w:bottom w:val="nil"/>
                          <w:right w:val="nil"/>
                        </w:tcBorders>
                        <w:vAlign w:val="center"/>
                      </w:tcPr>
                      <w:p w14:paraId="50A452B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98.84%</w:t>
                        </w:r>
                        <w:r w:rsidRPr="00731972">
                          <w:rPr>
                            <w:rFonts w:hint="eastAsia"/>
                            <w:color w:val="000000" w:themeColor="text1"/>
                            <w:sz w:val="16"/>
                            <w:szCs w:val="16"/>
                          </w:rPr>
                          <w:t>±</w:t>
                        </w:r>
                        <w:r w:rsidRPr="00731972">
                          <w:rPr>
                            <w:rFonts w:hint="eastAsia"/>
                            <w:color w:val="000000" w:themeColor="text1"/>
                            <w:sz w:val="16"/>
                            <w:szCs w:val="16"/>
                          </w:rPr>
                          <w:t>0.60%</w:t>
                        </w:r>
                      </w:p>
                    </w:tc>
                    <w:tc>
                      <w:tcPr>
                        <w:tcW w:w="1417" w:type="dxa"/>
                        <w:gridSpan w:val="3"/>
                        <w:tcBorders>
                          <w:top w:val="nil"/>
                          <w:left w:val="nil"/>
                          <w:bottom w:val="nil"/>
                          <w:right w:val="nil"/>
                        </w:tcBorders>
                        <w:vAlign w:val="center"/>
                      </w:tcPr>
                      <w:p w14:paraId="4B05BF52"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96.05%</w:t>
                        </w:r>
                        <w:r w:rsidRPr="00731972">
                          <w:rPr>
                            <w:rFonts w:hint="eastAsia"/>
                            <w:color w:val="000000" w:themeColor="text1"/>
                            <w:sz w:val="16"/>
                            <w:szCs w:val="16"/>
                          </w:rPr>
                          <w:t>±</w:t>
                        </w:r>
                        <w:r w:rsidRPr="00731972">
                          <w:rPr>
                            <w:rFonts w:hint="eastAsia"/>
                            <w:color w:val="000000" w:themeColor="text1"/>
                            <w:sz w:val="16"/>
                            <w:szCs w:val="16"/>
                          </w:rPr>
                          <w:t>1.97%</w:t>
                        </w:r>
                      </w:p>
                    </w:tc>
                    <w:tc>
                      <w:tcPr>
                        <w:tcW w:w="1382" w:type="dxa"/>
                        <w:tcBorders>
                          <w:top w:val="nil"/>
                          <w:left w:val="nil"/>
                          <w:bottom w:val="nil"/>
                          <w:right w:val="nil"/>
                        </w:tcBorders>
                        <w:vAlign w:val="center"/>
                      </w:tcPr>
                      <w:p w14:paraId="3689974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80.34%</w:t>
                        </w:r>
                        <w:r w:rsidRPr="00731972">
                          <w:rPr>
                            <w:rFonts w:hint="eastAsia"/>
                            <w:color w:val="000000" w:themeColor="text1"/>
                            <w:sz w:val="16"/>
                            <w:szCs w:val="16"/>
                          </w:rPr>
                          <w:t>±</w:t>
                        </w:r>
                        <w:r w:rsidRPr="00731972">
                          <w:rPr>
                            <w:rFonts w:hint="eastAsia"/>
                            <w:color w:val="000000" w:themeColor="text1"/>
                            <w:sz w:val="16"/>
                            <w:szCs w:val="16"/>
                          </w:rPr>
                          <w:t>1.05%</w:t>
                        </w:r>
                      </w:p>
                    </w:tc>
                    <w:tc>
                      <w:tcPr>
                        <w:tcW w:w="1284" w:type="dxa"/>
                        <w:tcBorders>
                          <w:top w:val="nil"/>
                          <w:left w:val="nil"/>
                          <w:bottom w:val="nil"/>
                          <w:right w:val="nil"/>
                        </w:tcBorders>
                        <w:vAlign w:val="center"/>
                      </w:tcPr>
                      <w:p w14:paraId="577CC373" w14:textId="77777777" w:rsidR="005A754E" w:rsidRPr="00731972" w:rsidRDefault="005A754E" w:rsidP="008C02BD">
                        <w:pPr>
                          <w:jc w:val="center"/>
                          <w:rPr>
                            <w:color w:val="000000" w:themeColor="text1"/>
                            <w:sz w:val="16"/>
                            <w:szCs w:val="16"/>
                          </w:rPr>
                        </w:pPr>
                      </w:p>
                    </w:tc>
                  </w:tr>
                  <w:tr w:rsidR="005A754E" w:rsidRPr="00731972" w14:paraId="364B99F2" w14:textId="77777777" w:rsidTr="00916172">
                    <w:trPr>
                      <w:trHeight w:val="179"/>
                      <w:jc w:val="center"/>
                    </w:trPr>
                    <w:tc>
                      <w:tcPr>
                        <w:tcW w:w="1507" w:type="dxa"/>
                        <w:vMerge/>
                        <w:tcBorders>
                          <w:right w:val="nil"/>
                        </w:tcBorders>
                        <w:vAlign w:val="center"/>
                      </w:tcPr>
                      <w:p w14:paraId="36EB31C2" w14:textId="77777777" w:rsidR="005A754E" w:rsidRPr="00731972" w:rsidRDefault="005A754E" w:rsidP="008C02BD">
                        <w:pPr>
                          <w:jc w:val="center"/>
                          <w:rPr>
                            <w:color w:val="000000" w:themeColor="text1"/>
                            <w:sz w:val="16"/>
                            <w:szCs w:val="16"/>
                          </w:rPr>
                        </w:pPr>
                      </w:p>
                    </w:tc>
                    <w:tc>
                      <w:tcPr>
                        <w:tcW w:w="1367" w:type="dxa"/>
                        <w:tcBorders>
                          <w:top w:val="nil"/>
                          <w:left w:val="nil"/>
                          <w:bottom w:val="nil"/>
                          <w:right w:val="nil"/>
                        </w:tcBorders>
                      </w:tcPr>
                      <w:p w14:paraId="77E0C30E"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 xml:space="preserve">JRC </w:t>
                        </w:r>
                        <w:r w:rsidRPr="00731972">
                          <w:rPr>
                            <w:color w:val="000000" w:themeColor="text1"/>
                            <w:sz w:val="16"/>
                            <w:szCs w:val="16"/>
                          </w:rPr>
                          <w:t>degradation</w:t>
                        </w:r>
                      </w:p>
                    </w:tc>
                    <w:tc>
                      <w:tcPr>
                        <w:tcW w:w="1367" w:type="dxa"/>
                        <w:tcBorders>
                          <w:top w:val="nil"/>
                          <w:left w:val="nil"/>
                          <w:bottom w:val="nil"/>
                          <w:right w:val="nil"/>
                        </w:tcBorders>
                        <w:vAlign w:val="center"/>
                      </w:tcPr>
                      <w:p w14:paraId="04A7D94A"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83.85%</w:t>
                        </w:r>
                        <w:r w:rsidRPr="00731972">
                          <w:rPr>
                            <w:rFonts w:hint="eastAsia"/>
                            <w:color w:val="000000" w:themeColor="text1"/>
                            <w:sz w:val="16"/>
                            <w:szCs w:val="16"/>
                          </w:rPr>
                          <w:t>±</w:t>
                        </w:r>
                        <w:r w:rsidRPr="00731972">
                          <w:rPr>
                            <w:rFonts w:hint="eastAsia"/>
                            <w:color w:val="000000" w:themeColor="text1"/>
                            <w:sz w:val="16"/>
                            <w:szCs w:val="16"/>
                          </w:rPr>
                          <w:t>1.13%</w:t>
                        </w:r>
                      </w:p>
                    </w:tc>
                    <w:tc>
                      <w:tcPr>
                        <w:tcW w:w="1367" w:type="dxa"/>
                        <w:tcBorders>
                          <w:top w:val="nil"/>
                          <w:left w:val="nil"/>
                          <w:bottom w:val="nil"/>
                          <w:right w:val="nil"/>
                        </w:tcBorders>
                        <w:vAlign w:val="center"/>
                      </w:tcPr>
                      <w:p w14:paraId="3647A042"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57.80%</w:t>
                        </w:r>
                        <w:r w:rsidRPr="00731972">
                          <w:rPr>
                            <w:rFonts w:hint="eastAsia"/>
                            <w:color w:val="000000" w:themeColor="text1"/>
                            <w:sz w:val="16"/>
                            <w:szCs w:val="16"/>
                          </w:rPr>
                          <w:t>±</w:t>
                        </w:r>
                        <w:r w:rsidRPr="00731972">
                          <w:rPr>
                            <w:rFonts w:hint="eastAsia"/>
                            <w:color w:val="000000" w:themeColor="text1"/>
                            <w:sz w:val="16"/>
                            <w:szCs w:val="16"/>
                          </w:rPr>
                          <w:t>2.75%</w:t>
                        </w:r>
                      </w:p>
                    </w:tc>
                    <w:tc>
                      <w:tcPr>
                        <w:tcW w:w="1809" w:type="dxa"/>
                        <w:tcBorders>
                          <w:top w:val="nil"/>
                          <w:left w:val="nil"/>
                          <w:bottom w:val="nil"/>
                          <w:right w:val="nil"/>
                        </w:tcBorders>
                        <w:vAlign w:val="center"/>
                      </w:tcPr>
                      <w:p w14:paraId="74DBDC8A"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97.50%</w:t>
                        </w:r>
                        <w:r w:rsidRPr="00731972">
                          <w:rPr>
                            <w:rFonts w:hint="eastAsia"/>
                            <w:color w:val="000000" w:themeColor="text1"/>
                            <w:sz w:val="16"/>
                            <w:szCs w:val="16"/>
                          </w:rPr>
                          <w:t>±</w:t>
                        </w:r>
                        <w:r w:rsidRPr="00731972">
                          <w:rPr>
                            <w:rFonts w:hint="eastAsia"/>
                            <w:color w:val="000000" w:themeColor="text1"/>
                            <w:sz w:val="16"/>
                            <w:szCs w:val="16"/>
                          </w:rPr>
                          <w:t>0.89%</w:t>
                        </w:r>
                      </w:p>
                    </w:tc>
                    <w:tc>
                      <w:tcPr>
                        <w:tcW w:w="1417" w:type="dxa"/>
                        <w:gridSpan w:val="3"/>
                        <w:tcBorders>
                          <w:top w:val="nil"/>
                          <w:left w:val="nil"/>
                          <w:bottom w:val="nil"/>
                          <w:right w:val="nil"/>
                        </w:tcBorders>
                        <w:vAlign w:val="center"/>
                      </w:tcPr>
                      <w:p w14:paraId="31A88ECC"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92.38%</w:t>
                        </w:r>
                        <w:r w:rsidRPr="00731972">
                          <w:rPr>
                            <w:rFonts w:hint="eastAsia"/>
                            <w:color w:val="000000" w:themeColor="text1"/>
                            <w:sz w:val="16"/>
                            <w:szCs w:val="16"/>
                          </w:rPr>
                          <w:t>±</w:t>
                        </w:r>
                        <w:r w:rsidRPr="00731972">
                          <w:rPr>
                            <w:rFonts w:hint="eastAsia"/>
                            <w:color w:val="000000" w:themeColor="text1"/>
                            <w:sz w:val="16"/>
                            <w:szCs w:val="16"/>
                          </w:rPr>
                          <w:t>2.54%</w:t>
                        </w:r>
                      </w:p>
                    </w:tc>
                    <w:tc>
                      <w:tcPr>
                        <w:tcW w:w="1382" w:type="dxa"/>
                        <w:tcBorders>
                          <w:top w:val="nil"/>
                          <w:left w:val="nil"/>
                          <w:bottom w:val="nil"/>
                          <w:right w:val="nil"/>
                        </w:tcBorders>
                        <w:vAlign w:val="center"/>
                      </w:tcPr>
                      <w:p w14:paraId="2A7AFAE8"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81.51%</w:t>
                        </w:r>
                        <w:r w:rsidRPr="00731972">
                          <w:rPr>
                            <w:rFonts w:hint="eastAsia"/>
                            <w:color w:val="000000" w:themeColor="text1"/>
                            <w:sz w:val="16"/>
                            <w:szCs w:val="16"/>
                          </w:rPr>
                          <w:t>±</w:t>
                        </w:r>
                        <w:r w:rsidRPr="00731972">
                          <w:rPr>
                            <w:rFonts w:hint="eastAsia"/>
                            <w:color w:val="000000" w:themeColor="text1"/>
                            <w:sz w:val="16"/>
                            <w:szCs w:val="16"/>
                          </w:rPr>
                          <w:t>1.05%</w:t>
                        </w:r>
                      </w:p>
                    </w:tc>
                    <w:tc>
                      <w:tcPr>
                        <w:tcW w:w="1284" w:type="dxa"/>
                        <w:tcBorders>
                          <w:top w:val="nil"/>
                          <w:left w:val="nil"/>
                          <w:bottom w:val="nil"/>
                          <w:right w:val="nil"/>
                        </w:tcBorders>
                        <w:vAlign w:val="center"/>
                      </w:tcPr>
                      <w:p w14:paraId="4AF8651B" w14:textId="77777777" w:rsidR="005A754E" w:rsidRPr="00731972" w:rsidRDefault="005A754E" w:rsidP="008C02BD">
                        <w:pPr>
                          <w:jc w:val="center"/>
                          <w:rPr>
                            <w:color w:val="000000" w:themeColor="text1"/>
                            <w:sz w:val="16"/>
                            <w:szCs w:val="16"/>
                          </w:rPr>
                        </w:pPr>
                      </w:p>
                    </w:tc>
                  </w:tr>
                  <w:tr w:rsidR="005A754E" w:rsidRPr="00731972" w14:paraId="2E837005" w14:textId="77777777" w:rsidTr="00916172">
                    <w:trPr>
                      <w:trHeight w:val="179"/>
                      <w:jc w:val="center"/>
                    </w:trPr>
                    <w:tc>
                      <w:tcPr>
                        <w:tcW w:w="1507" w:type="dxa"/>
                        <w:vMerge/>
                        <w:tcBorders>
                          <w:right w:val="nil"/>
                        </w:tcBorders>
                        <w:vAlign w:val="center"/>
                      </w:tcPr>
                      <w:p w14:paraId="0D5DAA4A" w14:textId="77777777" w:rsidR="005A754E" w:rsidRPr="00731972" w:rsidRDefault="005A754E" w:rsidP="008C02BD">
                        <w:pPr>
                          <w:jc w:val="center"/>
                          <w:rPr>
                            <w:color w:val="000000" w:themeColor="text1"/>
                            <w:sz w:val="16"/>
                            <w:szCs w:val="16"/>
                          </w:rPr>
                        </w:pPr>
                      </w:p>
                    </w:tc>
                    <w:tc>
                      <w:tcPr>
                        <w:tcW w:w="1367" w:type="dxa"/>
                        <w:tcBorders>
                          <w:top w:val="nil"/>
                          <w:left w:val="nil"/>
                          <w:bottom w:val="nil"/>
                          <w:right w:val="nil"/>
                        </w:tcBorders>
                      </w:tcPr>
                      <w:p w14:paraId="5D5A966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JRC deforestation</w:t>
                        </w:r>
                        <w:r w:rsidRPr="00731972">
                          <w:rPr>
                            <w:color w:val="000000" w:themeColor="text1"/>
                            <w:sz w:val="16"/>
                            <w:szCs w:val="16"/>
                          </w:rPr>
                          <w:t xml:space="preserve"> </w:t>
                        </w:r>
                        <w:r w:rsidRPr="00731972">
                          <w:rPr>
                            <w:rFonts w:hint="eastAsia"/>
                            <w:color w:val="000000" w:themeColor="text1"/>
                            <w:sz w:val="16"/>
                            <w:szCs w:val="16"/>
                          </w:rPr>
                          <w:t xml:space="preserve">&amp; </w:t>
                        </w:r>
                        <w:r w:rsidRPr="00731972">
                          <w:rPr>
                            <w:color w:val="000000" w:themeColor="text1"/>
                            <w:sz w:val="16"/>
                            <w:szCs w:val="16"/>
                          </w:rPr>
                          <w:t>degradation</w:t>
                        </w:r>
                      </w:p>
                    </w:tc>
                    <w:tc>
                      <w:tcPr>
                        <w:tcW w:w="1367" w:type="dxa"/>
                        <w:tcBorders>
                          <w:top w:val="nil"/>
                          <w:left w:val="nil"/>
                          <w:bottom w:val="nil"/>
                          <w:right w:val="nil"/>
                        </w:tcBorders>
                        <w:vAlign w:val="center"/>
                      </w:tcPr>
                      <w:p w14:paraId="7748A5C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93.12%</w:t>
                        </w:r>
                        <w:r w:rsidRPr="00731972">
                          <w:rPr>
                            <w:rFonts w:hint="eastAsia"/>
                            <w:color w:val="000000" w:themeColor="text1"/>
                            <w:sz w:val="16"/>
                            <w:szCs w:val="16"/>
                          </w:rPr>
                          <w:t>±</w:t>
                        </w:r>
                        <w:r w:rsidRPr="00731972">
                          <w:rPr>
                            <w:rFonts w:hint="eastAsia"/>
                            <w:color w:val="000000" w:themeColor="text1"/>
                            <w:sz w:val="16"/>
                            <w:szCs w:val="16"/>
                          </w:rPr>
                          <w:t>0.97%</w:t>
                        </w:r>
                      </w:p>
                    </w:tc>
                    <w:tc>
                      <w:tcPr>
                        <w:tcW w:w="1367" w:type="dxa"/>
                        <w:tcBorders>
                          <w:top w:val="nil"/>
                          <w:left w:val="nil"/>
                          <w:bottom w:val="nil"/>
                          <w:right w:val="nil"/>
                        </w:tcBorders>
                        <w:vAlign w:val="center"/>
                      </w:tcPr>
                      <w:p w14:paraId="390C1A7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86.69%</w:t>
                        </w:r>
                        <w:r w:rsidRPr="00731972">
                          <w:rPr>
                            <w:rFonts w:hint="eastAsia"/>
                            <w:color w:val="000000" w:themeColor="text1"/>
                            <w:sz w:val="16"/>
                            <w:szCs w:val="16"/>
                          </w:rPr>
                          <w:t>±</w:t>
                        </w:r>
                        <w:r w:rsidRPr="00731972">
                          <w:rPr>
                            <w:rFonts w:hint="eastAsia"/>
                            <w:color w:val="000000" w:themeColor="text1"/>
                            <w:sz w:val="16"/>
                            <w:szCs w:val="16"/>
                          </w:rPr>
                          <w:t>1.95%</w:t>
                        </w:r>
                      </w:p>
                    </w:tc>
                    <w:tc>
                      <w:tcPr>
                        <w:tcW w:w="1809" w:type="dxa"/>
                        <w:tcBorders>
                          <w:top w:val="nil"/>
                          <w:left w:val="nil"/>
                          <w:bottom w:val="nil"/>
                          <w:right w:val="nil"/>
                        </w:tcBorders>
                        <w:vAlign w:val="center"/>
                      </w:tcPr>
                      <w:p w14:paraId="205FD4A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96.50%</w:t>
                        </w:r>
                        <w:r w:rsidRPr="00731972">
                          <w:rPr>
                            <w:rFonts w:hint="eastAsia"/>
                            <w:color w:val="000000" w:themeColor="text1"/>
                            <w:sz w:val="16"/>
                            <w:szCs w:val="16"/>
                          </w:rPr>
                          <w:t>±</w:t>
                        </w:r>
                        <w:r w:rsidRPr="00731972">
                          <w:rPr>
                            <w:rFonts w:hint="eastAsia"/>
                            <w:color w:val="000000" w:themeColor="text1"/>
                            <w:sz w:val="16"/>
                            <w:szCs w:val="16"/>
                          </w:rPr>
                          <w:t>1.05%</w:t>
                        </w:r>
                      </w:p>
                    </w:tc>
                    <w:tc>
                      <w:tcPr>
                        <w:tcW w:w="1417" w:type="dxa"/>
                        <w:gridSpan w:val="3"/>
                        <w:tcBorders>
                          <w:top w:val="nil"/>
                          <w:left w:val="nil"/>
                          <w:bottom w:val="nil"/>
                          <w:right w:val="nil"/>
                        </w:tcBorders>
                        <w:vAlign w:val="center"/>
                      </w:tcPr>
                      <w:p w14:paraId="176D8520"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92.84%</w:t>
                        </w:r>
                        <w:r w:rsidRPr="00731972">
                          <w:rPr>
                            <w:rFonts w:hint="eastAsia"/>
                            <w:color w:val="000000" w:themeColor="text1"/>
                            <w:sz w:val="16"/>
                            <w:szCs w:val="16"/>
                          </w:rPr>
                          <w:t>±</w:t>
                        </w:r>
                        <w:r w:rsidRPr="00731972">
                          <w:rPr>
                            <w:rFonts w:hint="eastAsia"/>
                            <w:color w:val="000000" w:themeColor="text1"/>
                            <w:sz w:val="16"/>
                            <w:szCs w:val="16"/>
                          </w:rPr>
                          <w:t>2.01%</w:t>
                        </w:r>
                      </w:p>
                    </w:tc>
                    <w:tc>
                      <w:tcPr>
                        <w:tcW w:w="1382" w:type="dxa"/>
                        <w:tcBorders>
                          <w:top w:val="nil"/>
                          <w:left w:val="nil"/>
                          <w:bottom w:val="nil"/>
                          <w:right w:val="nil"/>
                        </w:tcBorders>
                        <w:vAlign w:val="center"/>
                      </w:tcPr>
                      <w:p w14:paraId="5F98E58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93.26%</w:t>
                        </w:r>
                        <w:r w:rsidRPr="00731972">
                          <w:rPr>
                            <w:rFonts w:hint="eastAsia"/>
                            <w:color w:val="000000" w:themeColor="text1"/>
                            <w:sz w:val="16"/>
                            <w:szCs w:val="16"/>
                          </w:rPr>
                          <w:t>±</w:t>
                        </w:r>
                        <w:r w:rsidRPr="00731972">
                          <w:rPr>
                            <w:rFonts w:hint="eastAsia"/>
                            <w:color w:val="000000" w:themeColor="text1"/>
                            <w:sz w:val="16"/>
                            <w:szCs w:val="16"/>
                          </w:rPr>
                          <w:t>0.96%</w:t>
                        </w:r>
                      </w:p>
                    </w:tc>
                    <w:tc>
                      <w:tcPr>
                        <w:tcW w:w="1284" w:type="dxa"/>
                        <w:tcBorders>
                          <w:top w:val="nil"/>
                          <w:left w:val="nil"/>
                          <w:bottom w:val="nil"/>
                          <w:right w:val="nil"/>
                        </w:tcBorders>
                        <w:vAlign w:val="center"/>
                      </w:tcPr>
                      <w:p w14:paraId="07AA6222" w14:textId="77777777" w:rsidR="005A754E" w:rsidRPr="00731972" w:rsidRDefault="005A754E" w:rsidP="008C02BD">
                        <w:pPr>
                          <w:jc w:val="center"/>
                          <w:rPr>
                            <w:color w:val="000000" w:themeColor="text1"/>
                            <w:sz w:val="16"/>
                            <w:szCs w:val="16"/>
                          </w:rPr>
                        </w:pPr>
                      </w:p>
                    </w:tc>
                  </w:tr>
                  <w:tr w:rsidR="005A754E" w:rsidRPr="00731972" w14:paraId="2D3FAB0D" w14:textId="77777777" w:rsidTr="00916172">
                    <w:trPr>
                      <w:trHeight w:val="179"/>
                      <w:jc w:val="center"/>
                    </w:trPr>
                    <w:tc>
                      <w:tcPr>
                        <w:tcW w:w="1507" w:type="dxa"/>
                        <w:vMerge/>
                        <w:tcBorders>
                          <w:bottom w:val="single" w:sz="4" w:space="0" w:color="auto"/>
                          <w:right w:val="nil"/>
                        </w:tcBorders>
                        <w:vAlign w:val="center"/>
                      </w:tcPr>
                      <w:p w14:paraId="036D361A" w14:textId="77777777" w:rsidR="005A754E" w:rsidRPr="00731972" w:rsidRDefault="005A754E" w:rsidP="008C02BD">
                        <w:pPr>
                          <w:jc w:val="center"/>
                          <w:rPr>
                            <w:color w:val="000000" w:themeColor="text1"/>
                            <w:sz w:val="16"/>
                            <w:szCs w:val="16"/>
                          </w:rPr>
                        </w:pPr>
                      </w:p>
                    </w:tc>
                    <w:tc>
                      <w:tcPr>
                        <w:tcW w:w="1367" w:type="dxa"/>
                        <w:tcBorders>
                          <w:top w:val="nil"/>
                          <w:left w:val="nil"/>
                          <w:bottom w:val="single" w:sz="4" w:space="0" w:color="auto"/>
                          <w:right w:val="nil"/>
                        </w:tcBorders>
                      </w:tcPr>
                      <w:p w14:paraId="0FC14576"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This research</w:t>
                        </w:r>
                      </w:p>
                    </w:tc>
                    <w:tc>
                      <w:tcPr>
                        <w:tcW w:w="1367" w:type="dxa"/>
                        <w:tcBorders>
                          <w:top w:val="nil"/>
                          <w:left w:val="nil"/>
                          <w:bottom w:val="single" w:sz="4" w:space="0" w:color="auto"/>
                          <w:right w:val="nil"/>
                        </w:tcBorders>
                        <w:vAlign w:val="center"/>
                      </w:tcPr>
                      <w:p w14:paraId="04927452" w14:textId="77777777" w:rsidR="005A754E" w:rsidRPr="00731972" w:rsidRDefault="005A754E" w:rsidP="008C02BD">
                        <w:pPr>
                          <w:jc w:val="center"/>
                          <w:rPr>
                            <w:color w:val="000000" w:themeColor="text1"/>
                            <w:sz w:val="16"/>
                            <w:szCs w:val="16"/>
                          </w:rPr>
                        </w:pPr>
                        <w:bookmarkStart w:id="26" w:name="_Hlk171803298"/>
                        <w:r w:rsidRPr="00731972">
                          <w:rPr>
                            <w:rFonts w:hint="eastAsia"/>
                            <w:color w:val="000000" w:themeColor="text1"/>
                            <w:sz w:val="16"/>
                            <w:szCs w:val="16"/>
                          </w:rPr>
                          <w:t>98.93%</w:t>
                        </w:r>
                        <w:r w:rsidRPr="00731972">
                          <w:rPr>
                            <w:rFonts w:hint="eastAsia"/>
                            <w:color w:val="000000" w:themeColor="text1"/>
                            <w:sz w:val="16"/>
                            <w:szCs w:val="16"/>
                          </w:rPr>
                          <w:t>±</w:t>
                        </w:r>
                        <w:r w:rsidRPr="00731972">
                          <w:rPr>
                            <w:rFonts w:hint="eastAsia"/>
                            <w:color w:val="000000" w:themeColor="text1"/>
                            <w:sz w:val="16"/>
                            <w:szCs w:val="16"/>
                          </w:rPr>
                          <w:t>0.49%</w:t>
                        </w:r>
                        <w:bookmarkEnd w:id="26"/>
                      </w:p>
                    </w:tc>
                    <w:tc>
                      <w:tcPr>
                        <w:tcW w:w="1367" w:type="dxa"/>
                        <w:tcBorders>
                          <w:top w:val="nil"/>
                          <w:left w:val="nil"/>
                          <w:bottom w:val="single" w:sz="4" w:space="0" w:color="auto"/>
                          <w:right w:val="nil"/>
                        </w:tcBorders>
                        <w:vAlign w:val="center"/>
                      </w:tcPr>
                      <w:p w14:paraId="018526F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98.08%</w:t>
                        </w:r>
                        <w:r w:rsidRPr="00731972">
                          <w:rPr>
                            <w:rFonts w:hint="eastAsia"/>
                            <w:color w:val="000000" w:themeColor="text1"/>
                            <w:sz w:val="16"/>
                            <w:szCs w:val="16"/>
                          </w:rPr>
                          <w:t>±</w:t>
                        </w:r>
                        <w:r w:rsidRPr="00731972">
                          <w:rPr>
                            <w:rFonts w:hint="eastAsia"/>
                            <w:color w:val="000000" w:themeColor="text1"/>
                            <w:sz w:val="16"/>
                            <w:szCs w:val="16"/>
                          </w:rPr>
                          <w:t>1.08%</w:t>
                        </w:r>
                      </w:p>
                    </w:tc>
                    <w:tc>
                      <w:tcPr>
                        <w:tcW w:w="1809" w:type="dxa"/>
                        <w:tcBorders>
                          <w:top w:val="nil"/>
                          <w:left w:val="nil"/>
                          <w:bottom w:val="single" w:sz="4" w:space="0" w:color="auto"/>
                          <w:right w:val="nil"/>
                        </w:tcBorders>
                        <w:vAlign w:val="center"/>
                      </w:tcPr>
                      <w:p w14:paraId="6C34758B"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99.37%</w:t>
                        </w:r>
                        <w:r w:rsidRPr="00731972">
                          <w:rPr>
                            <w:rFonts w:hint="eastAsia"/>
                            <w:color w:val="000000" w:themeColor="text1"/>
                            <w:sz w:val="16"/>
                            <w:szCs w:val="16"/>
                          </w:rPr>
                          <w:t>±</w:t>
                        </w:r>
                        <w:r w:rsidRPr="00731972">
                          <w:rPr>
                            <w:rFonts w:hint="eastAsia"/>
                            <w:color w:val="000000" w:themeColor="text1"/>
                            <w:sz w:val="16"/>
                            <w:szCs w:val="16"/>
                          </w:rPr>
                          <w:t>0.31%</w:t>
                        </w:r>
                      </w:p>
                    </w:tc>
                    <w:tc>
                      <w:tcPr>
                        <w:tcW w:w="1417" w:type="dxa"/>
                        <w:gridSpan w:val="3"/>
                        <w:tcBorders>
                          <w:top w:val="nil"/>
                          <w:left w:val="nil"/>
                          <w:bottom w:val="single" w:sz="4" w:space="0" w:color="auto"/>
                          <w:right w:val="nil"/>
                        </w:tcBorders>
                        <w:vAlign w:val="center"/>
                      </w:tcPr>
                      <w:p w14:paraId="338E4EF5"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98.79%</w:t>
                        </w:r>
                        <w:r w:rsidRPr="00731972">
                          <w:rPr>
                            <w:rFonts w:hint="eastAsia"/>
                            <w:color w:val="000000" w:themeColor="text1"/>
                            <w:sz w:val="16"/>
                            <w:szCs w:val="16"/>
                          </w:rPr>
                          <w:t>±</w:t>
                        </w:r>
                        <w:r w:rsidRPr="00731972">
                          <w:rPr>
                            <w:rFonts w:hint="eastAsia"/>
                            <w:color w:val="000000" w:themeColor="text1"/>
                            <w:sz w:val="16"/>
                            <w:szCs w:val="16"/>
                          </w:rPr>
                          <w:t>1.08%</w:t>
                        </w:r>
                      </w:p>
                    </w:tc>
                    <w:tc>
                      <w:tcPr>
                        <w:tcW w:w="1382" w:type="dxa"/>
                        <w:tcBorders>
                          <w:top w:val="nil"/>
                          <w:left w:val="nil"/>
                          <w:bottom w:val="single" w:sz="4" w:space="0" w:color="auto"/>
                          <w:right w:val="nil"/>
                        </w:tcBorders>
                        <w:vAlign w:val="center"/>
                      </w:tcPr>
                      <w:p w14:paraId="7577DCF3"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99.00%</w:t>
                        </w:r>
                        <w:r w:rsidRPr="00731972">
                          <w:rPr>
                            <w:rFonts w:hint="eastAsia"/>
                            <w:color w:val="000000" w:themeColor="text1"/>
                            <w:sz w:val="16"/>
                            <w:szCs w:val="16"/>
                          </w:rPr>
                          <w:t>±</w:t>
                        </w:r>
                        <w:r w:rsidRPr="00731972">
                          <w:rPr>
                            <w:rFonts w:hint="eastAsia"/>
                            <w:color w:val="000000" w:themeColor="text1"/>
                            <w:sz w:val="16"/>
                            <w:szCs w:val="16"/>
                          </w:rPr>
                          <w:t>0.31%</w:t>
                        </w:r>
                      </w:p>
                    </w:tc>
                    <w:tc>
                      <w:tcPr>
                        <w:tcW w:w="1284" w:type="dxa"/>
                        <w:tcBorders>
                          <w:top w:val="nil"/>
                          <w:left w:val="nil"/>
                          <w:bottom w:val="single" w:sz="4" w:space="0" w:color="auto"/>
                          <w:right w:val="nil"/>
                        </w:tcBorders>
                        <w:vAlign w:val="center"/>
                      </w:tcPr>
                      <w:p w14:paraId="12644F37" w14:textId="77777777" w:rsidR="005A754E" w:rsidRPr="00731972" w:rsidRDefault="005A754E" w:rsidP="008C02BD">
                        <w:pPr>
                          <w:jc w:val="center"/>
                          <w:rPr>
                            <w:color w:val="000000" w:themeColor="text1"/>
                            <w:sz w:val="16"/>
                            <w:szCs w:val="16"/>
                          </w:rPr>
                        </w:pPr>
                        <w:r w:rsidRPr="00731972">
                          <w:rPr>
                            <w:rFonts w:hint="eastAsia"/>
                            <w:color w:val="000000" w:themeColor="text1"/>
                            <w:sz w:val="16"/>
                            <w:szCs w:val="16"/>
                          </w:rPr>
                          <w:t>0.52</w:t>
                        </w:r>
                        <w:r w:rsidRPr="00731972">
                          <w:rPr>
                            <w:rFonts w:hint="eastAsia"/>
                            <w:color w:val="000000" w:themeColor="text1"/>
                            <w:sz w:val="16"/>
                            <w:szCs w:val="16"/>
                          </w:rPr>
                          <w:t>±</w:t>
                        </w:r>
                        <w:r w:rsidRPr="00731972">
                          <w:rPr>
                            <w:rFonts w:hint="eastAsia"/>
                            <w:color w:val="000000" w:themeColor="text1"/>
                            <w:sz w:val="16"/>
                            <w:szCs w:val="16"/>
                          </w:rPr>
                          <w:t>0.01</w:t>
                        </w:r>
                      </w:p>
                    </w:tc>
                  </w:tr>
                </w:tbl>
                <w:p w14:paraId="7E91E2CB" w14:textId="77777777" w:rsidR="005A754E" w:rsidRPr="00731972" w:rsidRDefault="005A754E" w:rsidP="005A754E">
                  <w:pPr>
                    <w:pStyle w:val="a4"/>
                    <w:ind w:firstLine="0"/>
                    <w:rPr>
                      <w:color w:val="000000" w:themeColor="text1"/>
                    </w:rPr>
                  </w:pPr>
                </w:p>
              </w:txbxContent>
            </v:textbox>
            <w10:wrap type="square" anchorx="margin" anchory="margin"/>
          </v:shape>
        </w:pict>
      </w:r>
      <w:r w:rsidR="00000000">
        <w:rPr>
          <w:noProof/>
          <w:color w:val="000000" w:themeColor="text1"/>
        </w:rPr>
        <w:pict w14:anchorId="738323C4">
          <v:shape id="_x0000_s8729" type="#_x0000_t202" style="position:absolute;left:0;text-align:left;margin-left:0;margin-top:0;width:517.6pt;height:189.85pt;z-index:251675648;visibility:visible;mso-position-horizontal:center;mso-position-horizontal-relative:margin;mso-position-vertical:top;mso-position-vertical-relative:margin" stroked="f">
            <v:textbox style="mso-next-textbox:#_x0000_s8729" inset="0,0,0,0">
              <w:txbxContent>
                <w:p w14:paraId="18E5EA62" w14:textId="77777777" w:rsidR="00DC256B" w:rsidRPr="00731972" w:rsidRDefault="00DC256B" w:rsidP="00DC256B">
                  <w:pPr>
                    <w:spacing w:beforeLines="50" w:before="120" w:line="360" w:lineRule="auto"/>
                    <w:jc w:val="center"/>
                    <w:rPr>
                      <w:color w:val="000000" w:themeColor="text1"/>
                    </w:rPr>
                  </w:pPr>
                  <w:r w:rsidRPr="00731972">
                    <w:rPr>
                      <w:rFonts w:hint="eastAsia"/>
                      <w:noProof/>
                      <w:color w:val="000000" w:themeColor="text1"/>
                    </w:rPr>
                    <w:drawing>
                      <wp:inline distT="0" distB="0" distL="0" distR="0" wp14:anchorId="4F0DA69B" wp14:editId="59BD6BAA">
                        <wp:extent cx="6480503" cy="1941968"/>
                        <wp:effectExtent l="0" t="0" r="0" b="0"/>
                        <wp:docPr id="1741231552" name="图片 10"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63833" name="图片 10" descr="图表, 散点图&#10;&#10;描述已自动生成"/>
                                <pic:cNvPicPr/>
                              </pic:nvPicPr>
                              <pic:blipFill>
                                <a:blip r:embed="rId16"/>
                                <a:stretch>
                                  <a:fillRect/>
                                </a:stretch>
                              </pic:blipFill>
                              <pic:spPr>
                                <a:xfrm>
                                  <a:off x="0" y="0"/>
                                  <a:ext cx="6520808" cy="1954046"/>
                                </a:xfrm>
                                <a:prstGeom prst="rect">
                                  <a:avLst/>
                                </a:prstGeom>
                              </pic:spPr>
                            </pic:pic>
                          </a:graphicData>
                        </a:graphic>
                      </wp:inline>
                    </w:drawing>
                  </w:r>
                </w:p>
                <w:p w14:paraId="475D61A1" w14:textId="77777777" w:rsidR="00DC256B" w:rsidRPr="00731972" w:rsidRDefault="00DC256B" w:rsidP="00DC256B">
                  <w:pPr>
                    <w:rPr>
                      <w:color w:val="000000" w:themeColor="text1"/>
                      <w:sz w:val="16"/>
                      <w:szCs w:val="16"/>
                    </w:rPr>
                  </w:pPr>
                  <w:r w:rsidRPr="00731972">
                    <w:rPr>
                      <w:rFonts w:hint="eastAsia"/>
                      <w:color w:val="000000" w:themeColor="text1"/>
                      <w:sz w:val="16"/>
                      <w:szCs w:val="16"/>
                    </w:rPr>
                    <w:t xml:space="preserve">Figure </w:t>
                  </w:r>
                  <w:r w:rsidRPr="00731972">
                    <w:rPr>
                      <w:rFonts w:hint="eastAsia"/>
                      <w:color w:val="000000" w:themeColor="text1"/>
                      <w:sz w:val="16"/>
                      <w:szCs w:val="16"/>
                      <w:lang w:eastAsia="zh-CN"/>
                    </w:rPr>
                    <w:t>7</w:t>
                  </w:r>
                  <w:r w:rsidRPr="00731972">
                    <w:rPr>
                      <w:rFonts w:hint="eastAsia"/>
                      <w:color w:val="000000" w:themeColor="text1"/>
                      <w:sz w:val="16"/>
                      <w:szCs w:val="16"/>
                    </w:rPr>
                    <w:t xml:space="preserve">. Scatterplots between the </w:t>
                  </w:r>
                  <w:r w:rsidRPr="00731972">
                    <w:rPr>
                      <w:color w:val="000000" w:themeColor="text1"/>
                      <w:sz w:val="16"/>
                      <w:szCs w:val="16"/>
                    </w:rPr>
                    <w:t>predicted</w:t>
                  </w:r>
                  <w:r w:rsidRPr="00731972">
                    <w:rPr>
                      <w:rFonts w:hint="eastAsia"/>
                      <w:color w:val="000000" w:themeColor="text1"/>
                      <w:sz w:val="16"/>
                      <w:szCs w:val="16"/>
                    </w:rPr>
                    <w:t xml:space="preserve"> and reference forest disturbance years for the validation samples in three study areas. (a) 760 samples in Brazil Mato Grosso; (b) 330 samples in DRC </w:t>
                  </w:r>
                  <w:r w:rsidRPr="00731972">
                    <w:rPr>
                      <w:color w:val="000000" w:themeColor="text1"/>
                      <w:sz w:val="16"/>
                      <w:szCs w:val="16"/>
                    </w:rPr>
                    <w:t>Kasaï</w:t>
                  </w:r>
                  <w:r w:rsidRPr="00731972">
                    <w:rPr>
                      <w:rFonts w:hint="eastAsia"/>
                      <w:color w:val="000000" w:themeColor="text1"/>
                      <w:sz w:val="16"/>
                      <w:szCs w:val="16"/>
                    </w:rPr>
                    <w:t xml:space="preserve">; (c) 330 samples in </w:t>
                  </w:r>
                  <w:r w:rsidRPr="00731972">
                    <w:rPr>
                      <w:color w:val="000000" w:themeColor="text1"/>
                      <w:sz w:val="16"/>
                      <w:szCs w:val="16"/>
                    </w:rPr>
                    <w:t>Indonesia Kalimantan Tengah</w:t>
                  </w:r>
                  <w:r w:rsidRPr="00731972">
                    <w:rPr>
                      <w:rFonts w:hint="eastAsia"/>
                      <w:color w:val="000000" w:themeColor="text1"/>
                      <w:sz w:val="16"/>
                      <w:szCs w:val="16"/>
                    </w:rPr>
                    <w:t>.</w:t>
                  </w:r>
                </w:p>
                <w:p w14:paraId="647747E2" w14:textId="77777777" w:rsidR="00DC256B" w:rsidRPr="00ED212A" w:rsidRDefault="00DC256B" w:rsidP="00DC256B">
                  <w:pPr>
                    <w:pStyle w:val="a4"/>
                    <w:spacing w:beforeLines="50" w:before="120"/>
                    <w:ind w:firstLine="0"/>
                    <w:rPr>
                      <w:lang w:eastAsia="zh-CN"/>
                    </w:rPr>
                  </w:pPr>
                </w:p>
              </w:txbxContent>
            </v:textbox>
            <w10:wrap type="square" anchorx="margin" anchory="margin"/>
          </v:shape>
        </w:pict>
      </w:r>
      <w:r w:rsidRPr="00731972">
        <w:rPr>
          <w:color w:val="000000" w:themeColor="text1"/>
        </w:rPr>
        <w:t xml:space="preserve">EFC maps, as shown in Fig. </w:t>
      </w:r>
      <w:r w:rsidR="003D42F7" w:rsidRPr="00731972">
        <w:rPr>
          <w:rFonts w:hint="eastAsia"/>
          <w:color w:val="000000" w:themeColor="text1"/>
          <w:lang w:eastAsia="zh-CN"/>
        </w:rPr>
        <w:t>5</w:t>
      </w:r>
      <w:r w:rsidRPr="00731972">
        <w:rPr>
          <w:color w:val="000000" w:themeColor="text1"/>
        </w:rPr>
        <w:t xml:space="preserve">, were produced finally for Brazil Mato Grosso in 1985 (Fig. </w:t>
      </w:r>
      <w:r w:rsidR="003D42F7" w:rsidRPr="00731972">
        <w:rPr>
          <w:rFonts w:hint="eastAsia"/>
          <w:color w:val="000000" w:themeColor="text1"/>
          <w:lang w:eastAsia="zh-CN"/>
        </w:rPr>
        <w:t>5</w:t>
      </w:r>
      <w:r w:rsidRPr="00731972">
        <w:rPr>
          <w:color w:val="000000" w:themeColor="text1"/>
        </w:rPr>
        <w:t xml:space="preserve">(a)), and DRC Kasaï and Indonesia Kalimantan Tengah in 1990 (Figs. </w:t>
      </w:r>
      <w:r w:rsidR="00100F6C" w:rsidRPr="00731972">
        <w:rPr>
          <w:rFonts w:hint="eastAsia"/>
          <w:color w:val="000000" w:themeColor="text1"/>
          <w:lang w:eastAsia="zh-CN"/>
        </w:rPr>
        <w:t>5</w:t>
      </w:r>
      <w:r w:rsidRPr="00731972">
        <w:rPr>
          <w:color w:val="000000" w:themeColor="text1"/>
        </w:rPr>
        <w:t xml:space="preserve">(b)-(c)). Using Brazil Mato Grosso as an example, comparisons between the EFC maps generated from median NDFI and integration of median NDFI and maximal rNDFI are depicted in Figs.4(d)-(e) and the last two rows of Fig. </w:t>
      </w:r>
      <w:r w:rsidR="003D42F7" w:rsidRPr="00731972">
        <w:rPr>
          <w:rFonts w:hint="eastAsia"/>
          <w:color w:val="000000" w:themeColor="text1"/>
          <w:lang w:eastAsia="zh-CN"/>
        </w:rPr>
        <w:t>5</w:t>
      </w:r>
      <w:r w:rsidRPr="00731972">
        <w:rPr>
          <w:color w:val="000000" w:themeColor="text1"/>
        </w:rPr>
        <w:t xml:space="preserve">. Moreover, Table </w:t>
      </w:r>
      <w:r w:rsidR="00C720CA" w:rsidRPr="00731972">
        <w:rPr>
          <w:rFonts w:hint="eastAsia"/>
          <w:color w:val="000000" w:themeColor="text1"/>
          <w:lang w:eastAsia="zh-CN"/>
        </w:rPr>
        <w:t>II</w:t>
      </w:r>
      <w:r w:rsidRPr="00731972">
        <w:rPr>
          <w:color w:val="000000" w:themeColor="text1"/>
        </w:rPr>
        <w:t xml:space="preserve"> provides an accuracy assessment and comparison of different EFC maps in the three study areas, and unbiased area estimates of the areas of evergreen forest are also provided.</w:t>
      </w:r>
      <w:r w:rsidR="00551805" w:rsidRPr="00731972">
        <w:rPr>
          <w:rFonts w:hint="eastAsia"/>
          <w:color w:val="000000" w:themeColor="text1"/>
          <w:lang w:eastAsia="zh-CN"/>
        </w:rPr>
        <w:t xml:space="preserve"> </w:t>
      </w:r>
    </w:p>
    <w:p w14:paraId="1AA3F257" w14:textId="00D5ABA6" w:rsidR="00213D27" w:rsidRPr="00731972" w:rsidRDefault="00213D27" w:rsidP="00021A7E">
      <w:pPr>
        <w:ind w:firstLineChars="200" w:firstLine="400"/>
        <w:jc w:val="both"/>
        <w:rPr>
          <w:color w:val="000000" w:themeColor="text1"/>
        </w:rPr>
      </w:pPr>
      <w:r w:rsidRPr="00731972">
        <w:rPr>
          <w:color w:val="000000" w:themeColor="text1"/>
        </w:rPr>
        <w:t>The EFC map generated from the median NDFI image retained most of the spatial details</w:t>
      </w:r>
      <w:r w:rsidR="00BD4223" w:rsidRPr="00731972">
        <w:rPr>
          <w:rFonts w:hint="eastAsia"/>
          <w:color w:val="000000" w:themeColor="text1"/>
          <w:lang w:eastAsia="zh-CN"/>
        </w:rPr>
        <w:t xml:space="preserve"> of evergreen forest cover</w:t>
      </w:r>
      <w:r w:rsidRPr="00731972">
        <w:rPr>
          <w:color w:val="000000" w:themeColor="text1"/>
        </w:rPr>
        <w:t xml:space="preserve">. However, some forest logging events that occurred </w:t>
      </w:r>
      <w:r w:rsidR="00BD4223" w:rsidRPr="00731972">
        <w:rPr>
          <w:rFonts w:hint="eastAsia"/>
          <w:color w:val="000000" w:themeColor="text1"/>
          <w:lang w:eastAsia="zh-CN"/>
        </w:rPr>
        <w:t>in</w:t>
      </w:r>
      <w:r w:rsidRPr="00731972">
        <w:rPr>
          <w:color w:val="000000" w:themeColor="text1"/>
        </w:rPr>
        <w:t xml:space="preserve"> the latter half of the observation period</w:t>
      </w:r>
      <w:r w:rsidR="00BD4223" w:rsidRPr="00731972">
        <w:rPr>
          <w:rFonts w:hint="eastAsia"/>
          <w:color w:val="000000" w:themeColor="text1"/>
          <w:lang w:eastAsia="zh-CN"/>
        </w:rPr>
        <w:t xml:space="preserve"> may have been </w:t>
      </w:r>
      <w:r w:rsidR="00325FD1" w:rsidRPr="00731972">
        <w:rPr>
          <w:color w:val="000000" w:themeColor="text1"/>
          <w:lang w:eastAsia="zh-CN"/>
        </w:rPr>
        <w:t>omitted</w:t>
      </w:r>
      <w:r w:rsidRPr="00731972">
        <w:rPr>
          <w:color w:val="000000" w:themeColor="text1"/>
        </w:rPr>
        <w:t xml:space="preserve">. As shown in Fig. </w:t>
      </w:r>
      <w:r w:rsidR="003D42F7" w:rsidRPr="00731972">
        <w:rPr>
          <w:rFonts w:hint="eastAsia"/>
          <w:color w:val="000000" w:themeColor="text1"/>
          <w:lang w:eastAsia="zh-CN"/>
        </w:rPr>
        <w:t>5</w:t>
      </w:r>
      <w:r w:rsidRPr="00731972">
        <w:rPr>
          <w:color w:val="000000" w:themeColor="text1"/>
        </w:rPr>
        <w:t xml:space="preserve">(e), sporadic red pixels (indicating differences between the two EFC maps in Fig. </w:t>
      </w:r>
      <w:r w:rsidR="00E95F18" w:rsidRPr="00731972">
        <w:rPr>
          <w:rFonts w:hint="eastAsia"/>
          <w:color w:val="000000" w:themeColor="text1"/>
          <w:lang w:eastAsia="zh-CN"/>
        </w:rPr>
        <w:t>5</w:t>
      </w:r>
      <w:r w:rsidRPr="00731972">
        <w:rPr>
          <w:color w:val="000000" w:themeColor="text1"/>
        </w:rPr>
        <w:t xml:space="preserve">(a) and Fig. </w:t>
      </w:r>
      <w:r w:rsidR="00E95F18" w:rsidRPr="00731972">
        <w:rPr>
          <w:rFonts w:hint="eastAsia"/>
          <w:color w:val="000000" w:themeColor="text1"/>
          <w:lang w:eastAsia="zh-CN"/>
        </w:rPr>
        <w:t>5</w:t>
      </w:r>
      <w:r w:rsidRPr="00731972">
        <w:rPr>
          <w:color w:val="000000" w:themeColor="text1"/>
        </w:rPr>
        <w:t xml:space="preserve">(d)) are widely distributed </w:t>
      </w:r>
      <w:r w:rsidR="00CD436C" w:rsidRPr="00731972">
        <w:rPr>
          <w:rFonts w:hint="eastAsia"/>
          <w:color w:val="000000" w:themeColor="text1"/>
          <w:lang w:eastAsia="zh-CN"/>
        </w:rPr>
        <w:t>across</w:t>
      </w:r>
      <w:r w:rsidRPr="00731972">
        <w:rPr>
          <w:color w:val="000000" w:themeColor="text1"/>
        </w:rPr>
        <w:t xml:space="preserve"> the study area. Specifically, in the two zoomed areas of A and B, it is evident that certain EFC patches generated from the median NDFI image have undergone logging, </w:t>
      </w:r>
      <w:r w:rsidR="00CD436C" w:rsidRPr="00731972">
        <w:rPr>
          <w:color w:val="000000" w:themeColor="text1"/>
        </w:rPr>
        <w:t>as confirmed by comparison with Landsat-5 RGB images acquired between October and December</w:t>
      </w:r>
      <w:r w:rsidRPr="00731972">
        <w:rPr>
          <w:color w:val="000000" w:themeColor="text1"/>
        </w:rPr>
        <w:t xml:space="preserve">. </w:t>
      </w:r>
      <w:r w:rsidR="00CD436C" w:rsidRPr="00731972">
        <w:rPr>
          <w:rFonts w:hint="eastAsia"/>
          <w:color w:val="000000" w:themeColor="text1"/>
          <w:lang w:eastAsia="zh-CN"/>
        </w:rPr>
        <w:t>The</w:t>
      </w:r>
      <w:r w:rsidRPr="00731972">
        <w:rPr>
          <w:color w:val="000000" w:themeColor="text1"/>
        </w:rPr>
        <w:t xml:space="preserve"> maximal rNDFI images can capture </w:t>
      </w:r>
      <w:r w:rsidR="00CD436C" w:rsidRPr="00731972">
        <w:rPr>
          <w:color w:val="000000" w:themeColor="text1"/>
        </w:rPr>
        <w:t xml:space="preserve">accurately </w:t>
      </w:r>
      <w:r w:rsidRPr="00731972">
        <w:rPr>
          <w:color w:val="000000" w:themeColor="text1"/>
        </w:rPr>
        <w:t xml:space="preserve">canopy openings resulting from forest logging. By integrating the median NDFI and maximal rNDFI images, the EFC map can exclude </w:t>
      </w:r>
      <w:r w:rsidR="00CD436C" w:rsidRPr="00731972">
        <w:rPr>
          <w:color w:val="000000" w:themeColor="text1"/>
        </w:rPr>
        <w:t>precisely</w:t>
      </w:r>
      <w:r w:rsidR="00CD436C" w:rsidRPr="00731972">
        <w:rPr>
          <w:rFonts w:hint="eastAsia"/>
          <w:color w:val="000000" w:themeColor="text1"/>
          <w:lang w:eastAsia="zh-CN"/>
        </w:rPr>
        <w:t xml:space="preserve"> the</w:t>
      </w:r>
      <w:r w:rsidR="00CD436C" w:rsidRPr="00731972">
        <w:rPr>
          <w:color w:val="000000" w:themeColor="text1"/>
        </w:rPr>
        <w:t xml:space="preserve"> </w:t>
      </w:r>
      <w:r w:rsidRPr="00731972">
        <w:rPr>
          <w:color w:val="000000" w:themeColor="text1"/>
        </w:rPr>
        <w:t xml:space="preserve">logged areas. A similar trend can also be observed in Table </w:t>
      </w:r>
      <w:r w:rsidR="00C720CA" w:rsidRPr="00731972">
        <w:rPr>
          <w:rFonts w:hint="eastAsia"/>
          <w:color w:val="000000" w:themeColor="text1"/>
          <w:lang w:eastAsia="zh-CN"/>
        </w:rPr>
        <w:t>II</w:t>
      </w:r>
      <w:r w:rsidRPr="00731972">
        <w:rPr>
          <w:color w:val="000000" w:themeColor="text1"/>
        </w:rPr>
        <w:t>, where the EFC maps generated by integrating the median NDFI and maximal rNDFI images exhibited greater accuracies in all three study areas than those based solely on the median NDFI images. For example, the overall accuracy of the EFC maps in Indonesia Kalimantan Tengah increases from 94.80%±0.92% to 96.36%±0.72%, which demonstrates the superiority of the proposed method in mapping accurate EFC maps in the tropics.</w:t>
      </w:r>
    </w:p>
    <w:p w14:paraId="0B24B5B2" w14:textId="4540051B" w:rsidR="00E97B99" w:rsidRPr="00731972" w:rsidRDefault="00F3251E" w:rsidP="00C93D31">
      <w:pPr>
        <w:pStyle w:val="2"/>
        <w:rPr>
          <w:color w:val="000000" w:themeColor="text1"/>
        </w:rPr>
      </w:pPr>
      <w:r w:rsidRPr="00731972">
        <w:rPr>
          <w:rFonts w:hint="eastAsia"/>
          <w:color w:val="000000" w:themeColor="text1"/>
          <w:lang w:eastAsia="zh-CN"/>
        </w:rPr>
        <w:t>First</w:t>
      </w:r>
      <w:r w:rsidR="00F75615" w:rsidRPr="00731972">
        <w:rPr>
          <w:color w:val="000000" w:themeColor="text1"/>
        </w:rPr>
        <w:t xml:space="preserve"> forest disturbance year maps</w:t>
      </w:r>
    </w:p>
    <w:p w14:paraId="1370331D" w14:textId="51060E47" w:rsidR="00897EFC" w:rsidRPr="00731972" w:rsidRDefault="002863C4" w:rsidP="00B22AF0">
      <w:pPr>
        <w:ind w:firstLineChars="200" w:firstLine="400"/>
        <w:jc w:val="both"/>
        <w:rPr>
          <w:color w:val="000000" w:themeColor="text1"/>
          <w:lang w:eastAsia="zh-CN"/>
        </w:rPr>
      </w:pPr>
      <w:r w:rsidRPr="00731972">
        <w:rPr>
          <w:rFonts w:hint="eastAsia"/>
          <w:color w:val="000000" w:themeColor="text1"/>
          <w:lang w:eastAsia="zh-CN"/>
        </w:rPr>
        <w:t>B</w:t>
      </w:r>
      <w:r w:rsidR="00897EFC" w:rsidRPr="00731972">
        <w:rPr>
          <w:color w:val="000000" w:themeColor="text1"/>
        </w:rPr>
        <w:t xml:space="preserve">ased on the above generated initial EFC maps and spatio-temporally filtered annual maximal rNDFI images, annual FDY maps were </w:t>
      </w:r>
      <w:r w:rsidRPr="00731972">
        <w:rPr>
          <w:rFonts w:hint="eastAsia"/>
          <w:color w:val="000000" w:themeColor="text1"/>
          <w:lang w:eastAsia="zh-CN"/>
        </w:rPr>
        <w:t>produced</w:t>
      </w:r>
      <w:r w:rsidR="00897EFC" w:rsidRPr="00731972">
        <w:rPr>
          <w:color w:val="000000" w:themeColor="text1"/>
        </w:rPr>
        <w:t xml:space="preserve"> for each of the three study areas in Fig. </w:t>
      </w:r>
      <w:r w:rsidR="00E95F18" w:rsidRPr="00731972">
        <w:rPr>
          <w:rFonts w:hint="eastAsia"/>
          <w:color w:val="000000" w:themeColor="text1"/>
          <w:lang w:eastAsia="zh-CN"/>
        </w:rPr>
        <w:t>6</w:t>
      </w:r>
      <w:r w:rsidR="00897EFC" w:rsidRPr="00731972">
        <w:rPr>
          <w:color w:val="000000" w:themeColor="text1"/>
        </w:rPr>
        <w:t xml:space="preserve">. </w:t>
      </w:r>
      <w:r w:rsidRPr="00731972">
        <w:rPr>
          <w:rFonts w:hint="eastAsia"/>
          <w:color w:val="000000" w:themeColor="text1"/>
          <w:lang w:eastAsia="zh-CN"/>
        </w:rPr>
        <w:t>T</w:t>
      </w:r>
      <w:r w:rsidR="00897EFC" w:rsidRPr="00731972">
        <w:rPr>
          <w:color w:val="000000" w:themeColor="text1"/>
        </w:rPr>
        <w:t xml:space="preserve">he annual FDY map in Brazil Mato Grosso (Fig. </w:t>
      </w:r>
      <w:r w:rsidR="00E95F18" w:rsidRPr="00731972">
        <w:rPr>
          <w:rFonts w:hint="eastAsia"/>
          <w:color w:val="000000" w:themeColor="text1"/>
          <w:lang w:eastAsia="zh-CN"/>
        </w:rPr>
        <w:t>6</w:t>
      </w:r>
      <w:r w:rsidR="00897EFC" w:rsidRPr="00731972">
        <w:rPr>
          <w:color w:val="000000" w:themeColor="text1"/>
        </w:rPr>
        <w:t xml:space="preserve">(a)) recorded the first disturbance year of each pixel in the initial EFC map from 1986 to 2023, while those of DRC Kasaï and Indonesia Kalimantan Tengah were from 1991 to </w:t>
      </w:r>
      <w:r w:rsidR="00897EFC" w:rsidRPr="00731972">
        <w:rPr>
          <w:color w:val="000000" w:themeColor="text1"/>
        </w:rPr>
        <w:lastRenderedPageBreak/>
        <w:t xml:space="preserve">2023. Scatterplots between the predicted and reference </w:t>
      </w:r>
      <w:r w:rsidR="003238F2" w:rsidRPr="00731972">
        <w:rPr>
          <w:color w:val="000000" w:themeColor="text1"/>
          <w:lang w:eastAsia="zh-CN"/>
        </w:rPr>
        <w:t>first</w:t>
      </w:r>
      <w:r w:rsidR="003238F2" w:rsidRPr="00731972">
        <w:rPr>
          <w:rFonts w:hint="eastAsia"/>
          <w:color w:val="000000" w:themeColor="text1"/>
          <w:lang w:eastAsia="zh-CN"/>
        </w:rPr>
        <w:t xml:space="preserve"> </w:t>
      </w:r>
      <w:r w:rsidR="00897EFC" w:rsidRPr="00731972">
        <w:rPr>
          <w:color w:val="000000" w:themeColor="text1"/>
        </w:rPr>
        <w:t xml:space="preserve">disturbance years for the validation samples of disturbed evergreen forests of three study areas are shown in Fig. </w:t>
      </w:r>
      <w:r w:rsidR="00E95F18" w:rsidRPr="00731972">
        <w:rPr>
          <w:rFonts w:hint="eastAsia"/>
          <w:color w:val="000000" w:themeColor="text1"/>
          <w:lang w:eastAsia="zh-CN"/>
        </w:rPr>
        <w:t>7</w:t>
      </w:r>
      <w:r w:rsidR="00897EFC" w:rsidRPr="00731972">
        <w:rPr>
          <w:color w:val="000000" w:themeColor="text1"/>
        </w:rPr>
        <w:t xml:space="preserve">. Moreover, a comparison of annual FDY maps generated by the proposed method, the GFC forest loss product and the JRC TMF deforestation and degradation products </w:t>
      </w:r>
      <w:r w:rsidR="003238F2" w:rsidRPr="00731972">
        <w:rPr>
          <w:rFonts w:hint="eastAsia"/>
          <w:color w:val="000000" w:themeColor="text1"/>
          <w:lang w:eastAsia="zh-CN"/>
        </w:rPr>
        <w:t>are</w:t>
      </w:r>
      <w:r w:rsidR="00897EFC" w:rsidRPr="00731972">
        <w:rPr>
          <w:color w:val="000000" w:themeColor="text1"/>
        </w:rPr>
        <w:t xml:space="preserve"> depicted in Fig. </w:t>
      </w:r>
      <w:r w:rsidR="00E95F18" w:rsidRPr="00731972">
        <w:rPr>
          <w:rFonts w:hint="eastAsia"/>
          <w:color w:val="000000" w:themeColor="text1"/>
          <w:lang w:eastAsia="zh-CN"/>
        </w:rPr>
        <w:t>8</w:t>
      </w:r>
      <w:r w:rsidR="00897EFC" w:rsidRPr="00731972">
        <w:rPr>
          <w:color w:val="000000" w:themeColor="text1"/>
        </w:rPr>
        <w:t xml:space="preserve"> and Table </w:t>
      </w:r>
      <w:r w:rsidR="00AF0A5D" w:rsidRPr="00731972">
        <w:rPr>
          <w:rFonts w:hint="eastAsia"/>
          <w:color w:val="000000" w:themeColor="text1"/>
          <w:lang w:eastAsia="zh-CN"/>
        </w:rPr>
        <w:t>III</w:t>
      </w:r>
      <w:r w:rsidR="00897EFC" w:rsidRPr="00731972">
        <w:rPr>
          <w:color w:val="000000" w:themeColor="text1"/>
        </w:rPr>
        <w:t xml:space="preserve">. </w:t>
      </w:r>
      <w:r w:rsidR="003238F2" w:rsidRPr="00731972">
        <w:rPr>
          <w:rFonts w:hint="eastAsia"/>
          <w:color w:val="000000" w:themeColor="text1"/>
          <w:lang w:eastAsia="zh-CN"/>
        </w:rPr>
        <w:t>I</w:t>
      </w:r>
      <w:r w:rsidR="00897EFC" w:rsidRPr="00731972">
        <w:rPr>
          <w:color w:val="000000" w:themeColor="text1"/>
        </w:rPr>
        <w:t>n Fig.</w:t>
      </w:r>
      <w:r w:rsidR="003238F2" w:rsidRPr="00731972">
        <w:rPr>
          <w:rFonts w:hint="eastAsia"/>
          <w:color w:val="000000" w:themeColor="text1"/>
          <w:lang w:eastAsia="zh-CN"/>
        </w:rPr>
        <w:t xml:space="preserve"> 8</w:t>
      </w:r>
      <w:r w:rsidR="00897EFC" w:rsidRPr="00731972">
        <w:rPr>
          <w:color w:val="000000" w:themeColor="text1"/>
        </w:rPr>
        <w:t>, the fraction of forest disturbances produced by different methods in the three study areas means the percentage of total disturbed pixels (i.e., Landsat forest disturbances occurred at different years) with each of the 1 km × 1 km grid cells.</w:t>
      </w:r>
      <w:r w:rsidR="002A2E54">
        <w:rPr>
          <w:rFonts w:hint="eastAsia"/>
          <w:color w:val="000000" w:themeColor="text1"/>
          <w:lang w:eastAsia="zh-CN"/>
        </w:rPr>
        <w:t xml:space="preserve"> </w:t>
      </w:r>
    </w:p>
    <w:p w14:paraId="56211960" w14:textId="2C2A3C41" w:rsidR="00897EFC" w:rsidRPr="00731972" w:rsidRDefault="00000000" w:rsidP="00B22AF0">
      <w:pPr>
        <w:ind w:firstLineChars="200" w:firstLine="400"/>
        <w:jc w:val="both"/>
        <w:rPr>
          <w:color w:val="000000" w:themeColor="text1"/>
          <w:lang w:eastAsia="zh-CN"/>
        </w:rPr>
      </w:pPr>
      <w:r>
        <w:rPr>
          <w:noProof/>
          <w:color w:val="000000" w:themeColor="text1"/>
        </w:rPr>
        <w:pict w14:anchorId="0DA21C8F">
          <v:shape id="_x0000_s8732" type="#_x0000_t202" style="position:absolute;left:0;text-align:left;margin-left:0;margin-top:0;width:518.4pt;height:534.7pt;z-index:251677696;visibility:visible;mso-position-horizontal:center;mso-position-horizontal-relative:margin;mso-position-vertical:top;mso-position-vertical-relative:margin" stroked="f">
            <v:textbox style="mso-next-textbox:#_x0000_s8732" inset="0,0,0,0">
              <w:txbxContent>
                <w:p w14:paraId="38E5F77A" w14:textId="531D3C85" w:rsidR="002A2E54" w:rsidRPr="00C75093" w:rsidRDefault="00057113" w:rsidP="002A2E54">
                  <w:pPr>
                    <w:spacing w:beforeLines="50" w:before="120" w:line="360" w:lineRule="auto"/>
                    <w:jc w:val="center"/>
                    <w:rPr>
                      <w:color w:val="000000" w:themeColor="text1"/>
                    </w:rPr>
                  </w:pPr>
                  <w:r>
                    <w:rPr>
                      <w:noProof/>
                      <w:color w:val="000000" w:themeColor="text1"/>
                    </w:rPr>
                    <w:drawing>
                      <wp:inline distT="0" distB="0" distL="0" distR="0" wp14:anchorId="23A78C84" wp14:editId="0010CDB2">
                        <wp:extent cx="5318342" cy="6221896"/>
                        <wp:effectExtent l="0" t="0" r="0" b="0"/>
                        <wp:docPr id="1411916991" name="图片 2" descr="图片包含 游戏机, 照片, 不同, 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16991" name="图片 2" descr="图片包含 游戏机, 照片, 不同, 食物&#10;&#10;AI 生成的内容可能不正确。"/>
                                <pic:cNvPicPr/>
                              </pic:nvPicPr>
                              <pic:blipFill>
                                <a:blip r:embed="rId17">
                                  <a:extLst>
                                    <a:ext uri="{28A0092B-C50C-407E-A947-70E740481C1C}">
                                      <a14:useLocalDpi xmlns:a14="http://schemas.microsoft.com/office/drawing/2010/main" val="0"/>
                                    </a:ext>
                                  </a:extLst>
                                </a:blip>
                                <a:stretch>
                                  <a:fillRect/>
                                </a:stretch>
                              </pic:blipFill>
                              <pic:spPr>
                                <a:xfrm>
                                  <a:off x="0" y="0"/>
                                  <a:ext cx="5321537" cy="6225634"/>
                                </a:xfrm>
                                <a:prstGeom prst="rect">
                                  <a:avLst/>
                                </a:prstGeom>
                              </pic:spPr>
                            </pic:pic>
                          </a:graphicData>
                        </a:graphic>
                      </wp:inline>
                    </w:drawing>
                  </w:r>
                </w:p>
                <w:p w14:paraId="6953C960" w14:textId="77777777" w:rsidR="002A2E54" w:rsidRPr="00C0386D" w:rsidRDefault="002A2E54" w:rsidP="002A2E54">
                  <w:pPr>
                    <w:jc w:val="both"/>
                    <w:rPr>
                      <w:color w:val="000000" w:themeColor="text1"/>
                    </w:rPr>
                  </w:pPr>
                  <w:r w:rsidRPr="00C75093">
                    <w:rPr>
                      <w:rFonts w:hint="eastAsia"/>
                      <w:color w:val="000000" w:themeColor="text1"/>
                      <w:sz w:val="16"/>
                      <w:szCs w:val="16"/>
                    </w:rPr>
                    <w:t>F</w:t>
                  </w:r>
                  <w:r w:rsidRPr="00731972">
                    <w:rPr>
                      <w:rFonts w:hint="eastAsia"/>
                      <w:color w:val="000000" w:themeColor="text1"/>
                      <w:sz w:val="16"/>
                      <w:szCs w:val="16"/>
                    </w:rPr>
                    <w:t xml:space="preserve">igure </w:t>
                  </w:r>
                  <w:r w:rsidRPr="00731972">
                    <w:rPr>
                      <w:rFonts w:hint="eastAsia"/>
                      <w:color w:val="000000" w:themeColor="text1"/>
                      <w:sz w:val="16"/>
                      <w:szCs w:val="16"/>
                      <w:lang w:eastAsia="zh-CN"/>
                    </w:rPr>
                    <w:t>8</w:t>
                  </w:r>
                  <w:r w:rsidRPr="00731972">
                    <w:rPr>
                      <w:rFonts w:hint="eastAsia"/>
                      <w:color w:val="000000" w:themeColor="text1"/>
                      <w:sz w:val="16"/>
                      <w:szCs w:val="16"/>
                    </w:rPr>
                    <w:t xml:space="preserve">. Comparison of </w:t>
                  </w:r>
                  <w:r w:rsidRPr="00731972">
                    <w:rPr>
                      <w:rFonts w:hint="eastAsia"/>
                      <w:color w:val="000000" w:themeColor="text1"/>
                      <w:sz w:val="16"/>
                      <w:szCs w:val="16"/>
                      <w:lang w:eastAsia="zh-CN"/>
                    </w:rPr>
                    <w:t>forest disturbance year (</w:t>
                  </w:r>
                  <w:r w:rsidRPr="00731972">
                    <w:rPr>
                      <w:rFonts w:hint="eastAsia"/>
                      <w:color w:val="000000" w:themeColor="text1"/>
                      <w:sz w:val="16"/>
                      <w:szCs w:val="16"/>
                    </w:rPr>
                    <w:t>FDY</w:t>
                  </w:r>
                  <w:r w:rsidRPr="00731972">
                    <w:rPr>
                      <w:rFonts w:hint="eastAsia"/>
                      <w:color w:val="000000" w:themeColor="text1"/>
                      <w:sz w:val="16"/>
                      <w:szCs w:val="16"/>
                      <w:lang w:eastAsia="zh-CN"/>
                    </w:rPr>
                    <w:t>)</w:t>
                  </w:r>
                  <w:r w:rsidRPr="00731972">
                    <w:rPr>
                      <w:rFonts w:hint="eastAsia"/>
                      <w:color w:val="000000" w:themeColor="text1"/>
                      <w:sz w:val="16"/>
                      <w:szCs w:val="16"/>
                    </w:rPr>
                    <w:t xml:space="preserve"> maps generated by the proposed method, GFC forest loss product and JRC TMF deforestation and degradation products for the three study areas, in which the first, third and fifth columns are the </w:t>
                  </w:r>
                  <w:bookmarkStart w:id="27" w:name="_Hlk171800945"/>
                  <w:r w:rsidRPr="00731972">
                    <w:rPr>
                      <w:rFonts w:hint="eastAsia"/>
                      <w:color w:val="000000" w:themeColor="text1"/>
                      <w:sz w:val="16"/>
                      <w:szCs w:val="16"/>
                    </w:rPr>
                    <w:t>fraction maps of total forest disturbances</w:t>
                  </w:r>
                  <w:bookmarkEnd w:id="27"/>
                  <w:r w:rsidRPr="00731972">
                    <w:rPr>
                      <w:rFonts w:hint="eastAsia"/>
                      <w:color w:val="000000" w:themeColor="text1"/>
                      <w:sz w:val="16"/>
                      <w:szCs w:val="16"/>
                    </w:rPr>
                    <w:t xml:space="preserve"> within each of the 1 km </w:t>
                  </w:r>
                  <w:r w:rsidRPr="00731972">
                    <w:rPr>
                      <w:rFonts w:hint="eastAsia"/>
                      <w:color w:val="000000" w:themeColor="text1"/>
                      <w:sz w:val="16"/>
                      <w:szCs w:val="16"/>
                    </w:rPr>
                    <w:t>×</w:t>
                  </w:r>
                  <w:r w:rsidRPr="00731972">
                    <w:rPr>
                      <w:rFonts w:hint="eastAsia"/>
                      <w:color w:val="000000" w:themeColor="text1"/>
                      <w:sz w:val="16"/>
                      <w:szCs w:val="16"/>
                    </w:rPr>
                    <w:t xml:space="preserve"> 1 km grid</w:t>
                  </w:r>
                  <w:r w:rsidRPr="00731972">
                    <w:rPr>
                      <w:color w:val="000000" w:themeColor="text1"/>
                      <w:sz w:val="16"/>
                      <w:szCs w:val="16"/>
                    </w:rPr>
                    <w:t xml:space="preserve"> cell</w:t>
                  </w:r>
                  <w:r w:rsidRPr="00731972">
                    <w:rPr>
                      <w:rFonts w:hint="eastAsia"/>
                      <w:color w:val="000000" w:themeColor="text1"/>
                      <w:sz w:val="16"/>
                      <w:szCs w:val="16"/>
                    </w:rPr>
                    <w:t>s.</w:t>
                  </w:r>
                </w:p>
              </w:txbxContent>
            </v:textbox>
            <w10:wrap type="square" anchorx="margin" anchory="margin"/>
          </v:shape>
        </w:pict>
      </w:r>
      <w:r w:rsidR="00897EFC" w:rsidRPr="00731972">
        <w:rPr>
          <w:color w:val="000000" w:themeColor="text1"/>
        </w:rPr>
        <w:t xml:space="preserve">As shown in the result of Brazil Mato Grosso (Fig. </w:t>
      </w:r>
      <w:r w:rsidR="00E95F18" w:rsidRPr="00731972">
        <w:rPr>
          <w:rFonts w:hint="eastAsia"/>
          <w:color w:val="000000" w:themeColor="text1"/>
          <w:lang w:eastAsia="zh-CN"/>
        </w:rPr>
        <w:t>6</w:t>
      </w:r>
      <w:r w:rsidR="00897EFC" w:rsidRPr="00731972">
        <w:rPr>
          <w:color w:val="000000" w:themeColor="text1"/>
        </w:rPr>
        <w:t xml:space="preserve">), numerous forest disturbances with shapes of rectangles or polygons that occurred before 2000 were primarily concentrated in the central area of the EFC map (see Fig. </w:t>
      </w:r>
      <w:r w:rsidR="00E95F18" w:rsidRPr="00731972">
        <w:rPr>
          <w:rFonts w:hint="eastAsia"/>
          <w:color w:val="000000" w:themeColor="text1"/>
          <w:lang w:eastAsia="zh-CN"/>
        </w:rPr>
        <w:t>6</w:t>
      </w:r>
      <w:r w:rsidR="00897EFC" w:rsidRPr="00731972">
        <w:rPr>
          <w:color w:val="000000" w:themeColor="text1"/>
        </w:rPr>
        <w:t>(a2))</w:t>
      </w:r>
      <w:r w:rsidR="0055216B" w:rsidRPr="00731972">
        <w:rPr>
          <w:rFonts w:hint="eastAsia"/>
          <w:color w:val="000000" w:themeColor="text1"/>
          <w:lang w:eastAsia="zh-CN"/>
        </w:rPr>
        <w:t>. On the other hand,</w:t>
      </w:r>
      <w:r w:rsidR="00897EFC" w:rsidRPr="00731972">
        <w:rPr>
          <w:color w:val="000000" w:themeColor="text1"/>
        </w:rPr>
        <w:t xml:space="preserve"> new forest disturbances occurred after 2010 were widespread in the west-northern and central-eastern regions (see Fig. </w:t>
      </w:r>
      <w:r w:rsidR="00E95F18" w:rsidRPr="00731972">
        <w:rPr>
          <w:rFonts w:hint="eastAsia"/>
          <w:color w:val="000000" w:themeColor="text1"/>
          <w:lang w:eastAsia="zh-CN"/>
        </w:rPr>
        <w:t>6</w:t>
      </w:r>
      <w:r w:rsidR="00897EFC" w:rsidRPr="00731972">
        <w:rPr>
          <w:color w:val="000000" w:themeColor="text1"/>
        </w:rPr>
        <w:t xml:space="preserve">(a1)). For the result of DRC Kasaï (Fig. </w:t>
      </w:r>
      <w:r w:rsidR="00E95F18" w:rsidRPr="00731972">
        <w:rPr>
          <w:rFonts w:hint="eastAsia"/>
          <w:color w:val="000000" w:themeColor="text1"/>
          <w:lang w:eastAsia="zh-CN"/>
        </w:rPr>
        <w:t>6</w:t>
      </w:r>
      <w:r w:rsidR="00897EFC" w:rsidRPr="00731972">
        <w:rPr>
          <w:color w:val="000000" w:themeColor="text1"/>
        </w:rPr>
        <w:t xml:space="preserve">(b)), forest disturbances that occurred in central-south regions were mostly presented as stripes with numerous irregular small-scale plaques (i.e., smallholder clearing) (Figs. </w:t>
      </w:r>
      <w:r w:rsidR="00E95F18" w:rsidRPr="00731972">
        <w:rPr>
          <w:rFonts w:hint="eastAsia"/>
          <w:color w:val="000000" w:themeColor="text1"/>
          <w:lang w:eastAsia="zh-CN"/>
        </w:rPr>
        <w:t>6</w:t>
      </w:r>
      <w:r w:rsidR="00897EFC" w:rsidRPr="00731972">
        <w:rPr>
          <w:color w:val="000000" w:themeColor="text1"/>
        </w:rPr>
        <w:t>(b1)-(b2))</w:t>
      </w:r>
      <w:r w:rsidR="009621BC" w:rsidRPr="00731972">
        <w:rPr>
          <w:rFonts w:hint="eastAsia"/>
          <w:color w:val="000000" w:themeColor="text1"/>
          <w:lang w:eastAsia="zh-CN"/>
        </w:rPr>
        <w:t>. M</w:t>
      </w:r>
      <w:r w:rsidR="00897EFC" w:rsidRPr="00731972">
        <w:rPr>
          <w:color w:val="000000" w:themeColor="text1"/>
        </w:rPr>
        <w:t xml:space="preserve">ost of the newly disturbed forests (i.e., disturbed from 2011 to 2023) were located outermost of the stripes. As depicted in Fig. </w:t>
      </w:r>
      <w:r w:rsidR="00E95F18" w:rsidRPr="00731972">
        <w:rPr>
          <w:rFonts w:hint="eastAsia"/>
          <w:color w:val="000000" w:themeColor="text1"/>
          <w:lang w:eastAsia="zh-CN"/>
        </w:rPr>
        <w:t>6</w:t>
      </w:r>
      <w:r w:rsidR="00897EFC" w:rsidRPr="00731972">
        <w:rPr>
          <w:color w:val="000000" w:themeColor="text1"/>
        </w:rPr>
        <w:t xml:space="preserve">(c), forest disturbances occurred across almost all parts of Indonesia Kalimantan Tengah, and most of them have a different pattern compared to those in Brazil Mato Grosso and </w:t>
      </w:r>
      <w:r w:rsidR="00897EFC" w:rsidRPr="00731972">
        <w:rPr>
          <w:color w:val="000000" w:themeColor="text1"/>
        </w:rPr>
        <w:lastRenderedPageBreak/>
        <w:t>DRC Kasaï. In the south-central regions, most of the forest disturbances occurred from 1995 to 2010 and present</w:t>
      </w:r>
      <w:r w:rsidR="009621BC" w:rsidRPr="00731972">
        <w:rPr>
          <w:rFonts w:hint="eastAsia"/>
          <w:color w:val="000000" w:themeColor="text1"/>
          <w:lang w:eastAsia="zh-CN"/>
        </w:rPr>
        <w:t>ed</w:t>
      </w:r>
      <w:r w:rsidR="00897EFC" w:rsidRPr="00731972">
        <w:rPr>
          <w:color w:val="000000" w:themeColor="text1"/>
        </w:rPr>
        <w:t xml:space="preserve"> as large-scale irregular plaques, while numerous small-scale selective logging roads were found in the northern regions. Based on the validation samples of disturbed evergreen forests, As shown in Fig. </w:t>
      </w:r>
      <w:r w:rsidR="00E95F18" w:rsidRPr="00731972">
        <w:rPr>
          <w:rFonts w:hint="eastAsia"/>
          <w:color w:val="000000" w:themeColor="text1"/>
          <w:lang w:eastAsia="zh-CN"/>
        </w:rPr>
        <w:t>7</w:t>
      </w:r>
      <w:r w:rsidR="00897EFC" w:rsidRPr="00731972">
        <w:rPr>
          <w:color w:val="000000" w:themeColor="text1"/>
        </w:rPr>
        <w:t xml:space="preserve">, the predicted disturbance years in Brazil Mato Grosso (Fig. </w:t>
      </w:r>
      <w:r w:rsidR="00E95F18" w:rsidRPr="00731972">
        <w:rPr>
          <w:rFonts w:hint="eastAsia"/>
          <w:color w:val="000000" w:themeColor="text1"/>
          <w:lang w:eastAsia="zh-CN"/>
        </w:rPr>
        <w:t>7</w:t>
      </w:r>
      <w:r w:rsidR="00897EFC" w:rsidRPr="00731972">
        <w:rPr>
          <w:color w:val="000000" w:themeColor="text1"/>
        </w:rPr>
        <w:t xml:space="preserve">(a)) present the largest </w:t>
      </w:r>
      <w:r w:rsidR="00897EFC" w:rsidRPr="00731972">
        <w:rPr>
          <w:i/>
          <w:iCs/>
          <w:color w:val="000000" w:themeColor="text1"/>
        </w:rPr>
        <w:t>R</w:t>
      </w:r>
      <w:r w:rsidR="00897EFC" w:rsidRPr="00731972">
        <w:rPr>
          <w:color w:val="000000" w:themeColor="text1"/>
          <w:vertAlign w:val="superscript"/>
        </w:rPr>
        <w:t>2</w:t>
      </w:r>
      <w:r w:rsidR="00897EFC" w:rsidRPr="00731972">
        <w:rPr>
          <w:color w:val="000000" w:themeColor="text1"/>
        </w:rPr>
        <w:t xml:space="preserve"> of 0.94 and the smallest MAE, ME and RMSE of 0.64, 0.48 and 2.74, respectively, while those of DRC Kasaï and Indonesia Kalimantan Tengah (Fig. </w:t>
      </w:r>
      <w:r w:rsidR="00E95F18" w:rsidRPr="00731972">
        <w:rPr>
          <w:rFonts w:hint="eastAsia"/>
          <w:color w:val="000000" w:themeColor="text1"/>
          <w:lang w:eastAsia="zh-CN"/>
        </w:rPr>
        <w:t>7</w:t>
      </w:r>
      <w:r w:rsidR="00897EFC" w:rsidRPr="00731972">
        <w:rPr>
          <w:color w:val="000000" w:themeColor="text1"/>
        </w:rPr>
        <w:t xml:space="preserve">(b)-(c)) also have an </w:t>
      </w:r>
      <w:r w:rsidR="00897EFC" w:rsidRPr="00731972">
        <w:rPr>
          <w:i/>
          <w:iCs/>
          <w:color w:val="000000" w:themeColor="text1"/>
        </w:rPr>
        <w:t>R</w:t>
      </w:r>
      <w:r w:rsidR="00897EFC" w:rsidRPr="00731972">
        <w:rPr>
          <w:color w:val="000000" w:themeColor="text1"/>
          <w:vertAlign w:val="superscript"/>
        </w:rPr>
        <w:t>2</w:t>
      </w:r>
      <w:r w:rsidR="00897EFC" w:rsidRPr="00731972">
        <w:rPr>
          <w:color w:val="000000" w:themeColor="text1"/>
        </w:rPr>
        <w:t xml:space="preserve"> of around 0.90. </w:t>
      </w:r>
      <w:r w:rsidR="009621BC" w:rsidRPr="00731972">
        <w:rPr>
          <w:rFonts w:hint="eastAsia"/>
          <w:color w:val="000000" w:themeColor="text1"/>
          <w:lang w:eastAsia="zh-CN"/>
        </w:rPr>
        <w:t>S</w:t>
      </w:r>
      <w:r w:rsidR="00897EFC" w:rsidRPr="00731972">
        <w:rPr>
          <w:color w:val="000000" w:themeColor="text1"/>
        </w:rPr>
        <w:t xml:space="preserve">ome of the predicted disturbance years have later </w:t>
      </w:r>
      <w:r w:rsidR="00897EFC" w:rsidRPr="00E34EC6">
        <w:rPr>
          <w:color w:val="000000" w:themeColor="text1"/>
        </w:rPr>
        <w:t xml:space="preserve">detection years than the </w:t>
      </w:r>
      <w:r w:rsidR="00897EFC" w:rsidRPr="00731972">
        <w:rPr>
          <w:color w:val="000000" w:themeColor="text1"/>
        </w:rPr>
        <w:t>reference disturbance years. This discrepancy may be attributed to the utilization of a spatio-temporal filter to eliminate false positives.</w:t>
      </w:r>
      <w:r w:rsidR="006D722A">
        <w:rPr>
          <w:rFonts w:hint="eastAsia"/>
          <w:color w:val="000000" w:themeColor="text1"/>
          <w:lang w:eastAsia="zh-CN"/>
        </w:rPr>
        <w:t xml:space="preserve"> </w:t>
      </w:r>
    </w:p>
    <w:p w14:paraId="18565E88" w14:textId="3877303B" w:rsidR="00CE2374" w:rsidRPr="00731972" w:rsidRDefault="00000000" w:rsidP="00B22AF0">
      <w:pPr>
        <w:ind w:firstLineChars="200" w:firstLine="400"/>
        <w:jc w:val="both"/>
        <w:rPr>
          <w:noProof/>
          <w:color w:val="000000" w:themeColor="text1"/>
        </w:rPr>
      </w:pPr>
      <w:r>
        <w:rPr>
          <w:noProof/>
          <w:color w:val="000000" w:themeColor="text1"/>
        </w:rPr>
        <w:pict w14:anchorId="0DA21C8F">
          <v:shape id="_x0000_s8735" type="#_x0000_t202" style="position:absolute;left:0;text-align:left;margin-left:0;margin-top:0;width:518.4pt;height:437.5pt;z-index:251678720;visibility:visible;mso-position-horizontal:center;mso-position-horizontal-relative:margin;mso-position-vertical:top;mso-position-vertical-relative:margin" stroked="f">
            <v:textbox style="mso-next-textbox:#_x0000_s8735" inset="0,0,0,0">
              <w:txbxContent>
                <w:p w14:paraId="4F34C13D" w14:textId="22EEBD49" w:rsidR="006D722A" w:rsidRPr="00C75093" w:rsidRDefault="00057113" w:rsidP="006D722A">
                  <w:pPr>
                    <w:spacing w:beforeLines="50" w:before="120" w:line="360" w:lineRule="auto"/>
                    <w:jc w:val="center"/>
                    <w:rPr>
                      <w:color w:val="000000" w:themeColor="text1"/>
                    </w:rPr>
                  </w:pPr>
                  <w:r>
                    <w:rPr>
                      <w:noProof/>
                      <w:color w:val="000000" w:themeColor="text1"/>
                    </w:rPr>
                    <w:drawing>
                      <wp:inline distT="0" distB="0" distL="0" distR="0" wp14:anchorId="3BE0662C" wp14:editId="5E4EF7A8">
                        <wp:extent cx="5243885" cy="4932171"/>
                        <wp:effectExtent l="0" t="0" r="0" b="0"/>
                        <wp:docPr id="416692562" name="图片 3"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92562" name="图片 3" descr="地图&#10;&#10;AI 生成的内容可能不正确。"/>
                                <pic:cNvPicPr/>
                              </pic:nvPicPr>
                              <pic:blipFill>
                                <a:blip r:embed="rId18">
                                  <a:extLst>
                                    <a:ext uri="{28A0092B-C50C-407E-A947-70E740481C1C}">
                                      <a14:useLocalDpi xmlns:a14="http://schemas.microsoft.com/office/drawing/2010/main" val="0"/>
                                    </a:ext>
                                  </a:extLst>
                                </a:blip>
                                <a:stretch>
                                  <a:fillRect/>
                                </a:stretch>
                              </pic:blipFill>
                              <pic:spPr>
                                <a:xfrm>
                                  <a:off x="0" y="0"/>
                                  <a:ext cx="5247180" cy="4935270"/>
                                </a:xfrm>
                                <a:prstGeom prst="rect">
                                  <a:avLst/>
                                </a:prstGeom>
                              </pic:spPr>
                            </pic:pic>
                          </a:graphicData>
                        </a:graphic>
                      </wp:inline>
                    </w:drawing>
                  </w:r>
                </w:p>
                <w:p w14:paraId="35E619A7" w14:textId="77777777" w:rsidR="006D722A" w:rsidRPr="00731972" w:rsidRDefault="006D722A" w:rsidP="006D722A">
                  <w:pPr>
                    <w:jc w:val="both"/>
                    <w:rPr>
                      <w:color w:val="000000" w:themeColor="text1"/>
                    </w:rPr>
                  </w:pPr>
                  <w:r w:rsidRPr="00731972">
                    <w:rPr>
                      <w:rFonts w:hint="eastAsia"/>
                      <w:color w:val="000000" w:themeColor="text1"/>
                      <w:sz w:val="16"/>
                      <w:szCs w:val="16"/>
                    </w:rPr>
                    <w:t xml:space="preserve">Figure </w:t>
                  </w:r>
                  <w:r w:rsidRPr="00731972">
                    <w:rPr>
                      <w:rFonts w:hint="eastAsia"/>
                      <w:color w:val="000000" w:themeColor="text1"/>
                      <w:sz w:val="16"/>
                      <w:szCs w:val="16"/>
                      <w:lang w:eastAsia="zh-CN"/>
                    </w:rPr>
                    <w:t>9</w:t>
                  </w:r>
                  <w:r w:rsidRPr="00731972">
                    <w:rPr>
                      <w:rFonts w:hint="eastAsia"/>
                      <w:color w:val="000000" w:themeColor="text1"/>
                      <w:sz w:val="16"/>
                      <w:szCs w:val="16"/>
                    </w:rPr>
                    <w:t xml:space="preserve">. Inter-annual forest disturbance frequency (FDF) maps for the three study areas. (a) Inter-annual FDF map in </w:t>
                  </w:r>
                  <w:bookmarkStart w:id="28" w:name="_Hlk173400259"/>
                  <w:r w:rsidRPr="00731972">
                    <w:rPr>
                      <w:rFonts w:hint="eastAsia"/>
                      <w:color w:val="000000" w:themeColor="text1"/>
                      <w:sz w:val="16"/>
                      <w:szCs w:val="16"/>
                    </w:rPr>
                    <w:t>Brazil Mato Grosso</w:t>
                  </w:r>
                  <w:bookmarkEnd w:id="28"/>
                  <w:r w:rsidRPr="00731972">
                    <w:rPr>
                      <w:rFonts w:hint="eastAsia"/>
                      <w:color w:val="000000" w:themeColor="text1"/>
                      <w:sz w:val="16"/>
                      <w:szCs w:val="16"/>
                    </w:rPr>
                    <w:t xml:space="preserve"> from 1986 to 2023; (a1)-(a2) Two zoomed areas for (a); (b) Inter-annual FDF map in </w:t>
                  </w:r>
                  <w:bookmarkStart w:id="29" w:name="_Hlk171925263"/>
                  <w:r w:rsidRPr="00731972">
                    <w:rPr>
                      <w:rFonts w:hint="eastAsia"/>
                      <w:color w:val="000000" w:themeColor="text1"/>
                      <w:sz w:val="16"/>
                      <w:szCs w:val="16"/>
                    </w:rPr>
                    <w:t xml:space="preserve">DRC </w:t>
                  </w:r>
                  <w:r w:rsidRPr="00731972">
                    <w:rPr>
                      <w:color w:val="000000" w:themeColor="text1"/>
                      <w:sz w:val="16"/>
                      <w:szCs w:val="16"/>
                    </w:rPr>
                    <w:t>Kasaï</w:t>
                  </w:r>
                  <w:bookmarkEnd w:id="29"/>
                  <w:r w:rsidRPr="00731972">
                    <w:rPr>
                      <w:rFonts w:hint="eastAsia"/>
                      <w:color w:val="000000" w:themeColor="text1"/>
                      <w:sz w:val="16"/>
                      <w:szCs w:val="16"/>
                    </w:rPr>
                    <w:t xml:space="preserve"> from 1991 to 2023; (b1)-(b2) Two zoomed areas for (b); (c) Inter-annual FDF map in </w:t>
                  </w:r>
                  <w:r w:rsidRPr="00731972">
                    <w:rPr>
                      <w:color w:val="000000" w:themeColor="text1"/>
                      <w:sz w:val="16"/>
                      <w:szCs w:val="16"/>
                    </w:rPr>
                    <w:t>Indonesia Kalimantan Tengah</w:t>
                  </w:r>
                  <w:r w:rsidRPr="00731972">
                    <w:rPr>
                      <w:rFonts w:hint="eastAsia"/>
                      <w:color w:val="000000" w:themeColor="text1"/>
                      <w:sz w:val="16"/>
                      <w:szCs w:val="16"/>
                    </w:rPr>
                    <w:t xml:space="preserve"> from 1991 to 2023; (c1)-(c2) Two zoomed areas for (c).</w:t>
                  </w:r>
                </w:p>
              </w:txbxContent>
            </v:textbox>
            <w10:wrap type="square" anchorx="margin" anchory="margin"/>
          </v:shape>
        </w:pict>
      </w:r>
      <w:r w:rsidR="00CE2374" w:rsidRPr="00731972">
        <w:rPr>
          <w:color w:val="000000" w:themeColor="text1"/>
        </w:rPr>
        <w:t xml:space="preserve">As shown in Fig. </w:t>
      </w:r>
      <w:r w:rsidR="00E95F18" w:rsidRPr="00731972">
        <w:rPr>
          <w:rFonts w:hint="eastAsia"/>
          <w:color w:val="000000" w:themeColor="text1"/>
          <w:lang w:eastAsia="zh-CN"/>
        </w:rPr>
        <w:t>8</w:t>
      </w:r>
      <w:r w:rsidR="00CE2374" w:rsidRPr="00731972">
        <w:rPr>
          <w:color w:val="000000" w:themeColor="text1"/>
        </w:rPr>
        <w:t>, most of the forest disturbances in the GFC forest loss and JRC TMF deforestation and degradation products can be found in the result of our proposed method</w:t>
      </w:r>
      <w:r w:rsidR="000D1105" w:rsidRPr="00731972">
        <w:rPr>
          <w:rFonts w:hint="eastAsia"/>
          <w:color w:val="000000" w:themeColor="text1"/>
          <w:lang w:eastAsia="zh-CN"/>
        </w:rPr>
        <w:t>. T</w:t>
      </w:r>
      <w:r w:rsidR="00CE2374" w:rsidRPr="00731972">
        <w:rPr>
          <w:color w:val="000000" w:themeColor="text1"/>
        </w:rPr>
        <w:t xml:space="preserve">he proposed method is able to detect more forest disturbances than any of them by comparing the fraction maps of total forest disturbances. The annual forest disturbances tracked by the proposed method provide more small-scale disturbance events and are more similar to the combination of JRC TMF deforestation and degradation. This may be due to the fact that the NDFI and rNDFI used in the proposed method has the ability to track both deforestation and forest degradation. As listed in Table </w:t>
      </w:r>
      <w:r w:rsidR="00C720CA" w:rsidRPr="00731972">
        <w:rPr>
          <w:rFonts w:hint="eastAsia"/>
          <w:color w:val="000000" w:themeColor="text1"/>
          <w:lang w:eastAsia="zh-CN"/>
        </w:rPr>
        <w:t>III</w:t>
      </w:r>
      <w:r w:rsidR="00CE2374" w:rsidRPr="00731972">
        <w:rPr>
          <w:color w:val="000000" w:themeColor="text1"/>
        </w:rPr>
        <w:t xml:space="preserve">, annual forest disturbances generated from JRC TMF deforestation &amp; degradation have higher accuracies (i.e., overall accuracies ranging from 86.97%±0.90% to 94.90%±0.91%) than those of GFC forest loss, JRC TMF deforestation and JRC TMF degradation products. </w:t>
      </w:r>
      <w:r w:rsidR="00174F1D" w:rsidRPr="00731972">
        <w:rPr>
          <w:rFonts w:hint="eastAsia"/>
          <w:color w:val="000000" w:themeColor="text1"/>
          <w:lang w:eastAsia="zh-CN"/>
        </w:rPr>
        <w:t>T</w:t>
      </w:r>
      <w:r w:rsidR="00CE2374" w:rsidRPr="00731972">
        <w:rPr>
          <w:color w:val="000000" w:themeColor="text1"/>
        </w:rPr>
        <w:t>he proposed method produced the highest accuracies in all three study areas, in which the corresponding overall accuracy ranges from 97.82%±0.60% to 98.93%±0.49%. This demonstrates the superiority of the proposed method for mapping long-term annual forest disturbances in the tropics.</w:t>
      </w:r>
    </w:p>
    <w:p w14:paraId="2827F2BE" w14:textId="2A4ABEB8" w:rsidR="00C44BAA" w:rsidRPr="00731972" w:rsidRDefault="002F62C4" w:rsidP="003848DB">
      <w:pPr>
        <w:pStyle w:val="2"/>
        <w:rPr>
          <w:color w:val="000000" w:themeColor="text1"/>
        </w:rPr>
      </w:pPr>
      <w:r w:rsidRPr="00731972">
        <w:rPr>
          <w:color w:val="000000" w:themeColor="text1"/>
        </w:rPr>
        <w:t>Map of inter-annual forest disturbance frequency</w:t>
      </w:r>
    </w:p>
    <w:p w14:paraId="173EED11" w14:textId="09318A71" w:rsidR="00C64B6B" w:rsidRPr="00731972" w:rsidRDefault="00C64B6B" w:rsidP="00C64B6B">
      <w:pPr>
        <w:ind w:firstLineChars="200" w:firstLine="400"/>
        <w:jc w:val="both"/>
        <w:rPr>
          <w:color w:val="000000" w:themeColor="text1"/>
        </w:rPr>
      </w:pPr>
      <w:r w:rsidRPr="00731972">
        <w:rPr>
          <w:color w:val="000000" w:themeColor="text1"/>
        </w:rPr>
        <w:t xml:space="preserve">The annual FDY map does not provide information about whether further disturbances will occur after the initial disturbances. To address this limitation, FDF is proposed to represent the frequency of inter-annual canopy openings (i.e., forest disturbances), and the FDF maps are shown in Fig. </w:t>
      </w:r>
      <w:r w:rsidR="00E95F18" w:rsidRPr="00731972">
        <w:rPr>
          <w:rFonts w:hint="eastAsia"/>
          <w:color w:val="000000" w:themeColor="text1"/>
          <w:lang w:eastAsia="zh-CN"/>
        </w:rPr>
        <w:t>9</w:t>
      </w:r>
      <w:r w:rsidRPr="00731972">
        <w:rPr>
          <w:color w:val="000000" w:themeColor="text1"/>
        </w:rPr>
        <w:t xml:space="preserve">. Moreover, a comparison of inter-annual FDF maps generated by the proposed method and JRC TMF product for the three </w:t>
      </w:r>
      <w:r w:rsidR="00000000">
        <w:rPr>
          <w:noProof/>
          <w:color w:val="000000" w:themeColor="text1"/>
        </w:rPr>
        <w:lastRenderedPageBreak/>
        <w:pict w14:anchorId="0DA21C8F">
          <v:shape id="_x0000_s8745" type="#_x0000_t202" style="position:absolute;left:0;text-align:left;margin-left:0;margin-top:0;width:518.4pt;height:288.65pt;z-index:251680768;visibility:visible;mso-position-horizontal:center;mso-position-horizontal-relative:margin;mso-position-vertical:bottom;mso-position-vertical-relative:margin" stroked="f">
            <v:textbox style="mso-next-textbox:#_x0000_s8745" inset="0,0,0,0">
              <w:txbxContent>
                <w:p w14:paraId="1C36BB07" w14:textId="056BEE7A" w:rsidR="008843C5" w:rsidRPr="00731972" w:rsidRDefault="00567834" w:rsidP="008843C5">
                  <w:pPr>
                    <w:spacing w:beforeLines="50" w:before="120" w:line="360" w:lineRule="auto"/>
                    <w:jc w:val="center"/>
                    <w:rPr>
                      <w:color w:val="000000" w:themeColor="text1"/>
                    </w:rPr>
                  </w:pPr>
                  <w:r>
                    <w:rPr>
                      <w:noProof/>
                      <w:color w:val="000000" w:themeColor="text1"/>
                    </w:rPr>
                    <w:drawing>
                      <wp:inline distT="0" distB="0" distL="0" distR="0" wp14:anchorId="18A88248" wp14:editId="101E8FF0">
                        <wp:extent cx="5203042" cy="3193065"/>
                        <wp:effectExtent l="0" t="0" r="0" b="0"/>
                        <wp:docPr id="102493665" name="图片 7" descr="图表, 图示,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3665" name="图片 7" descr="图表, 图示, 散点图&#10;&#10;AI 生成的内容可能不正确。"/>
                                <pic:cNvPicPr/>
                              </pic:nvPicPr>
                              <pic:blipFill>
                                <a:blip r:embed="rId19">
                                  <a:extLst>
                                    <a:ext uri="{28A0092B-C50C-407E-A947-70E740481C1C}">
                                      <a14:useLocalDpi xmlns:a14="http://schemas.microsoft.com/office/drawing/2010/main" val="0"/>
                                    </a:ext>
                                  </a:extLst>
                                </a:blip>
                                <a:stretch>
                                  <a:fillRect/>
                                </a:stretch>
                              </pic:blipFill>
                              <pic:spPr>
                                <a:xfrm>
                                  <a:off x="0" y="0"/>
                                  <a:ext cx="5215587" cy="3200764"/>
                                </a:xfrm>
                                <a:prstGeom prst="rect">
                                  <a:avLst/>
                                </a:prstGeom>
                              </pic:spPr>
                            </pic:pic>
                          </a:graphicData>
                        </a:graphic>
                      </wp:inline>
                    </w:drawing>
                  </w:r>
                </w:p>
                <w:p w14:paraId="7AB1B90E" w14:textId="77777777" w:rsidR="008843C5" w:rsidRPr="00731972" w:rsidRDefault="008843C5" w:rsidP="008843C5">
                  <w:pPr>
                    <w:rPr>
                      <w:color w:val="000000" w:themeColor="text1"/>
                    </w:rPr>
                  </w:pPr>
                  <w:r w:rsidRPr="00731972">
                    <w:rPr>
                      <w:rFonts w:hint="eastAsia"/>
                      <w:color w:val="000000" w:themeColor="text1"/>
                      <w:sz w:val="16"/>
                      <w:szCs w:val="16"/>
                    </w:rPr>
                    <w:t>Figure 1</w:t>
                  </w:r>
                  <w:r w:rsidRPr="00731972">
                    <w:rPr>
                      <w:rFonts w:hint="eastAsia"/>
                      <w:color w:val="000000" w:themeColor="text1"/>
                      <w:sz w:val="16"/>
                      <w:szCs w:val="16"/>
                      <w:lang w:eastAsia="zh-CN"/>
                    </w:rPr>
                    <w:t>1</w:t>
                  </w:r>
                  <w:r w:rsidRPr="00731972">
                    <w:rPr>
                      <w:rFonts w:hint="eastAsia"/>
                      <w:color w:val="000000" w:themeColor="text1"/>
                      <w:sz w:val="16"/>
                      <w:szCs w:val="16"/>
                    </w:rPr>
                    <w:t xml:space="preserve">. Scatterplots between the </w:t>
                  </w:r>
                  <w:r w:rsidRPr="00731972">
                    <w:rPr>
                      <w:color w:val="000000" w:themeColor="text1"/>
                      <w:sz w:val="16"/>
                      <w:szCs w:val="16"/>
                    </w:rPr>
                    <w:t>predicted</w:t>
                  </w:r>
                  <w:r w:rsidRPr="00731972">
                    <w:rPr>
                      <w:rFonts w:hint="eastAsia"/>
                      <w:color w:val="000000" w:themeColor="text1"/>
                      <w:sz w:val="16"/>
                      <w:szCs w:val="16"/>
                    </w:rPr>
                    <w:t xml:space="preserve"> and reference inter-annual canopy opening frequency of the JRC TMF and this research for the validation samples in Brazil Mato Grosso (760 samples), DRC </w:t>
                  </w:r>
                  <w:r w:rsidRPr="00731972">
                    <w:rPr>
                      <w:color w:val="000000" w:themeColor="text1"/>
                      <w:sz w:val="16"/>
                      <w:szCs w:val="16"/>
                    </w:rPr>
                    <w:t>Kasaï</w:t>
                  </w:r>
                  <w:r w:rsidRPr="00731972">
                    <w:rPr>
                      <w:rFonts w:hint="eastAsia"/>
                      <w:color w:val="000000" w:themeColor="text1"/>
                      <w:sz w:val="16"/>
                      <w:szCs w:val="16"/>
                    </w:rPr>
                    <w:t xml:space="preserve"> (330 samples) and </w:t>
                  </w:r>
                  <w:r w:rsidRPr="00731972">
                    <w:rPr>
                      <w:color w:val="000000" w:themeColor="text1"/>
                      <w:sz w:val="16"/>
                      <w:szCs w:val="16"/>
                    </w:rPr>
                    <w:t>Indonesia Kalimantan Tengah</w:t>
                  </w:r>
                  <w:r w:rsidRPr="00731972">
                    <w:rPr>
                      <w:rFonts w:hint="eastAsia"/>
                      <w:color w:val="000000" w:themeColor="text1"/>
                      <w:sz w:val="16"/>
                      <w:szCs w:val="16"/>
                    </w:rPr>
                    <w:t xml:space="preserve"> (330 samples). </w:t>
                  </w:r>
                </w:p>
              </w:txbxContent>
            </v:textbox>
            <w10:wrap type="square" anchorx="margin" anchory="margin"/>
          </v:shape>
        </w:pict>
      </w:r>
      <w:r w:rsidR="00000000">
        <w:rPr>
          <w:noProof/>
          <w:color w:val="000000" w:themeColor="text1"/>
        </w:rPr>
        <w:pict w14:anchorId="0DA21C8F">
          <v:shape id="_x0000_s8737" type="#_x0000_t202" style="position:absolute;left:0;text-align:left;margin-left:0;margin-top:0;width:518.4pt;height:331.4pt;z-index:251679744;visibility:visible;mso-position-horizontal:center;mso-position-horizontal-relative:margin;mso-position-vertical:top;mso-position-vertical-relative:margin" stroked="f">
            <v:textbox style="mso-next-textbox:#_x0000_s8737" inset="0,0,0,0">
              <w:txbxContent>
                <w:p w14:paraId="2A1F2B7B" w14:textId="42E6FE60" w:rsidR="00F26243" w:rsidRPr="00C75093" w:rsidRDefault="001F7940" w:rsidP="00F26243">
                  <w:pPr>
                    <w:spacing w:beforeLines="50" w:before="120" w:line="360" w:lineRule="auto"/>
                    <w:jc w:val="center"/>
                    <w:rPr>
                      <w:color w:val="000000" w:themeColor="text1"/>
                    </w:rPr>
                  </w:pPr>
                  <w:r>
                    <w:rPr>
                      <w:noProof/>
                      <w:color w:val="000000" w:themeColor="text1"/>
                    </w:rPr>
                    <w:drawing>
                      <wp:inline distT="0" distB="0" distL="0" distR="0" wp14:anchorId="32B9723B" wp14:editId="5B06192E">
                        <wp:extent cx="4813300" cy="3752359"/>
                        <wp:effectExtent l="0" t="0" r="0" b="0"/>
                        <wp:docPr id="1412451243" name="图片 1"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51243" name="图片 1" descr="日历&#10;&#10;AI 生成的内容可能不正确。"/>
                                <pic:cNvPicPr/>
                              </pic:nvPicPr>
                              <pic:blipFill>
                                <a:blip r:embed="rId20">
                                  <a:extLst>
                                    <a:ext uri="{28A0092B-C50C-407E-A947-70E740481C1C}">
                                      <a14:useLocalDpi xmlns:a14="http://schemas.microsoft.com/office/drawing/2010/main" val="0"/>
                                    </a:ext>
                                  </a:extLst>
                                </a:blip>
                                <a:stretch>
                                  <a:fillRect/>
                                </a:stretch>
                              </pic:blipFill>
                              <pic:spPr>
                                <a:xfrm>
                                  <a:off x="0" y="0"/>
                                  <a:ext cx="4814125" cy="3753002"/>
                                </a:xfrm>
                                <a:prstGeom prst="rect">
                                  <a:avLst/>
                                </a:prstGeom>
                              </pic:spPr>
                            </pic:pic>
                          </a:graphicData>
                        </a:graphic>
                      </wp:inline>
                    </w:drawing>
                  </w:r>
                </w:p>
                <w:p w14:paraId="08D3CF06" w14:textId="77777777" w:rsidR="00F26243" w:rsidRPr="00731972" w:rsidRDefault="00F26243" w:rsidP="00F26243">
                  <w:pPr>
                    <w:rPr>
                      <w:color w:val="000000" w:themeColor="text1"/>
                    </w:rPr>
                  </w:pPr>
                  <w:r w:rsidRPr="00731972">
                    <w:rPr>
                      <w:rFonts w:hint="eastAsia"/>
                      <w:color w:val="000000" w:themeColor="text1"/>
                      <w:sz w:val="16"/>
                      <w:szCs w:val="16"/>
                    </w:rPr>
                    <w:t xml:space="preserve">Figure </w:t>
                  </w:r>
                  <w:r w:rsidRPr="00731972">
                    <w:rPr>
                      <w:rFonts w:hint="eastAsia"/>
                      <w:color w:val="000000" w:themeColor="text1"/>
                      <w:sz w:val="16"/>
                      <w:szCs w:val="16"/>
                      <w:lang w:eastAsia="zh-CN"/>
                    </w:rPr>
                    <w:t>10</w:t>
                  </w:r>
                  <w:r w:rsidRPr="00731972">
                    <w:rPr>
                      <w:rFonts w:hint="eastAsia"/>
                      <w:color w:val="000000" w:themeColor="text1"/>
                      <w:sz w:val="16"/>
                      <w:szCs w:val="16"/>
                    </w:rPr>
                    <w:t>. Comparison of inter-annual FDF maps generated by the proposed method and JRC TMF product</w:t>
                  </w:r>
                  <w:r w:rsidRPr="00731972">
                    <w:rPr>
                      <w:color w:val="000000" w:themeColor="text1"/>
                      <w:sz w:val="16"/>
                      <w:szCs w:val="16"/>
                    </w:rPr>
                    <w:t>. T</w:t>
                  </w:r>
                  <w:r w:rsidRPr="00731972">
                    <w:rPr>
                      <w:rFonts w:hint="eastAsia"/>
                      <w:color w:val="000000" w:themeColor="text1"/>
                      <w:sz w:val="16"/>
                      <w:szCs w:val="16"/>
                    </w:rPr>
                    <w:t xml:space="preserve">he </w:t>
                  </w:r>
                  <w:r w:rsidRPr="00731972">
                    <w:rPr>
                      <w:color w:val="000000" w:themeColor="text1"/>
                      <w:sz w:val="16"/>
                      <w:szCs w:val="16"/>
                    </w:rPr>
                    <w:t>bottom</w:t>
                  </w:r>
                  <w:r w:rsidRPr="00731972">
                    <w:rPr>
                      <w:rFonts w:hint="eastAsia"/>
                      <w:color w:val="000000" w:themeColor="text1"/>
                      <w:sz w:val="16"/>
                      <w:szCs w:val="16"/>
                    </w:rPr>
                    <w:t xml:space="preserve"> </w:t>
                  </w:r>
                  <w:r w:rsidRPr="00731972">
                    <w:rPr>
                      <w:color w:val="000000" w:themeColor="text1"/>
                      <w:sz w:val="16"/>
                      <w:szCs w:val="16"/>
                    </w:rPr>
                    <w:t>row</w:t>
                  </w:r>
                  <w:r w:rsidRPr="00731972">
                    <w:rPr>
                      <w:rFonts w:hint="eastAsia"/>
                      <w:color w:val="000000" w:themeColor="text1"/>
                      <w:sz w:val="16"/>
                      <w:szCs w:val="16"/>
                    </w:rPr>
                    <w:t xml:space="preserve"> </w:t>
                  </w:r>
                  <w:r w:rsidRPr="00731972">
                    <w:rPr>
                      <w:color w:val="000000" w:themeColor="text1"/>
                      <w:sz w:val="16"/>
                      <w:szCs w:val="16"/>
                    </w:rPr>
                    <w:t>shows</w:t>
                  </w:r>
                  <w:r w:rsidRPr="00731972">
                    <w:rPr>
                      <w:rFonts w:hint="eastAsia"/>
                      <w:color w:val="000000" w:themeColor="text1"/>
                      <w:sz w:val="16"/>
                      <w:szCs w:val="16"/>
                    </w:rPr>
                    <w:t xml:space="preserve"> NICFI Planet median RGB images in 2023. </w:t>
                  </w:r>
                </w:p>
              </w:txbxContent>
            </v:textbox>
            <w10:wrap type="square" anchorx="margin" anchory="margin"/>
          </v:shape>
        </w:pict>
      </w:r>
      <w:r w:rsidRPr="00731972">
        <w:rPr>
          <w:color w:val="000000" w:themeColor="text1"/>
        </w:rPr>
        <w:t xml:space="preserve">study areas is shown in Fig. </w:t>
      </w:r>
      <w:r w:rsidR="00E95F18" w:rsidRPr="00731972">
        <w:rPr>
          <w:rFonts w:hint="eastAsia"/>
          <w:color w:val="000000" w:themeColor="text1"/>
          <w:lang w:eastAsia="zh-CN"/>
        </w:rPr>
        <w:t>10</w:t>
      </w:r>
      <w:r w:rsidRPr="00731972">
        <w:rPr>
          <w:color w:val="000000" w:themeColor="text1"/>
        </w:rPr>
        <w:t xml:space="preserve">. Fig. </w:t>
      </w:r>
      <w:r w:rsidR="00E95F18" w:rsidRPr="00731972">
        <w:rPr>
          <w:color w:val="000000" w:themeColor="text1"/>
        </w:rPr>
        <w:t>1</w:t>
      </w:r>
      <w:r w:rsidR="00E95F18" w:rsidRPr="00731972">
        <w:rPr>
          <w:rFonts w:hint="eastAsia"/>
          <w:color w:val="000000" w:themeColor="text1"/>
          <w:lang w:eastAsia="zh-CN"/>
        </w:rPr>
        <w:t>1</w:t>
      </w:r>
      <w:r w:rsidRPr="00731972">
        <w:rPr>
          <w:color w:val="000000" w:themeColor="text1"/>
        </w:rPr>
        <w:t xml:space="preserve"> shows the scatterplots and accuracies of the predicted inter-annual canopy opening frequencies for the three study areas.</w:t>
      </w:r>
    </w:p>
    <w:p w14:paraId="20141AF1" w14:textId="2952D715" w:rsidR="00121924" w:rsidRDefault="00C64B6B" w:rsidP="00715CD0">
      <w:pPr>
        <w:ind w:firstLineChars="200" w:firstLine="400"/>
        <w:jc w:val="both"/>
        <w:rPr>
          <w:color w:val="000000" w:themeColor="text1"/>
        </w:rPr>
      </w:pPr>
      <w:r w:rsidRPr="00731972">
        <w:rPr>
          <w:color w:val="000000" w:themeColor="text1"/>
        </w:rPr>
        <w:t xml:space="preserve">As shown in Fig. </w:t>
      </w:r>
      <w:r w:rsidR="00E95F18" w:rsidRPr="00731972">
        <w:rPr>
          <w:rFonts w:hint="eastAsia"/>
          <w:color w:val="000000" w:themeColor="text1"/>
          <w:lang w:eastAsia="zh-CN"/>
        </w:rPr>
        <w:t>9</w:t>
      </w:r>
      <w:r w:rsidRPr="00731972">
        <w:rPr>
          <w:color w:val="000000" w:themeColor="text1"/>
        </w:rPr>
        <w:t xml:space="preserve">, the overall FDF from the beginning year to the end of observation in Brazil Mato Grosso are larger than those of DRC Kasaï and Indonesia Kalimantan Tengah. This may relate to the Landsat images availability shown in Fig. 2, but the main reason for this is the different forms of post-disturbance land cover/use. The presence of large values of inter-annual canopy opening frequency indicates that the deforested areas were not remaining for natural vegetation/forest recovery, which is evident in Brazil Mato </w:t>
      </w:r>
      <w:r w:rsidRPr="00731972">
        <w:rPr>
          <w:color w:val="000000" w:themeColor="text1"/>
        </w:rPr>
        <w:lastRenderedPageBreak/>
        <w:t xml:space="preserve">Grosso. Instead, anthropogenic activities such as agricultural </w:t>
      </w:r>
      <w:r w:rsidR="00000000">
        <w:rPr>
          <w:noProof/>
          <w:color w:val="000000" w:themeColor="text1"/>
        </w:rPr>
        <w:pict w14:anchorId="0DA21C8F">
          <v:shape id="_x0000_s8746" type="#_x0000_t202" style="position:absolute;left:0;text-align:left;margin-left:0;margin-top:0;width:518.4pt;height:437.5pt;z-index:251681792;visibility:visible;mso-position-horizontal:center;mso-position-horizontal-relative:margin;mso-position-vertical:top;mso-position-vertical-relative:margin" stroked="f">
            <v:textbox style="mso-next-textbox:#_x0000_s8746" inset="0,0,0,0">
              <w:txbxContent>
                <w:p w14:paraId="6A12155F" w14:textId="29D99253" w:rsidR="00FB0D0D" w:rsidRPr="00731972" w:rsidRDefault="00627C52" w:rsidP="00FB0D0D">
                  <w:pPr>
                    <w:spacing w:beforeLines="50" w:before="120" w:line="360" w:lineRule="auto"/>
                    <w:jc w:val="center"/>
                    <w:rPr>
                      <w:color w:val="000000" w:themeColor="text1"/>
                    </w:rPr>
                  </w:pPr>
                  <w:r>
                    <w:rPr>
                      <w:noProof/>
                      <w:color w:val="000000" w:themeColor="text1"/>
                    </w:rPr>
                    <w:drawing>
                      <wp:inline distT="0" distB="0" distL="0" distR="0" wp14:anchorId="1ACF4A41" wp14:editId="689CC69F">
                        <wp:extent cx="5309233" cy="4997395"/>
                        <wp:effectExtent l="0" t="0" r="0" b="0"/>
                        <wp:docPr id="1860555805" name="图片 5"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55805" name="图片 5" descr="地图&#10;&#10;AI 生成的内容可能不正确。"/>
                                <pic:cNvPicPr/>
                              </pic:nvPicPr>
                              <pic:blipFill>
                                <a:blip r:embed="rId21">
                                  <a:extLst>
                                    <a:ext uri="{28A0092B-C50C-407E-A947-70E740481C1C}">
                                      <a14:useLocalDpi xmlns:a14="http://schemas.microsoft.com/office/drawing/2010/main" val="0"/>
                                    </a:ext>
                                  </a:extLst>
                                </a:blip>
                                <a:stretch>
                                  <a:fillRect/>
                                </a:stretch>
                              </pic:blipFill>
                              <pic:spPr>
                                <a:xfrm>
                                  <a:off x="0" y="0"/>
                                  <a:ext cx="5311449" cy="4999481"/>
                                </a:xfrm>
                                <a:prstGeom prst="rect">
                                  <a:avLst/>
                                </a:prstGeom>
                              </pic:spPr>
                            </pic:pic>
                          </a:graphicData>
                        </a:graphic>
                      </wp:inline>
                    </w:drawing>
                  </w:r>
                </w:p>
                <w:p w14:paraId="4869CC87" w14:textId="0F139296" w:rsidR="00FB0D0D" w:rsidRPr="00C0386D" w:rsidRDefault="00FB0D0D" w:rsidP="00E16C54">
                  <w:pPr>
                    <w:jc w:val="both"/>
                    <w:rPr>
                      <w:color w:val="000000" w:themeColor="text1"/>
                    </w:rPr>
                  </w:pPr>
                  <w:r w:rsidRPr="00731972">
                    <w:rPr>
                      <w:rFonts w:hint="eastAsia"/>
                      <w:color w:val="000000" w:themeColor="text1"/>
                      <w:sz w:val="16"/>
                      <w:szCs w:val="16"/>
                    </w:rPr>
                    <w:t>Figure 1</w:t>
                  </w:r>
                  <w:r w:rsidRPr="00731972">
                    <w:rPr>
                      <w:rFonts w:hint="eastAsia"/>
                      <w:color w:val="000000" w:themeColor="text1"/>
                      <w:sz w:val="16"/>
                      <w:szCs w:val="16"/>
                      <w:lang w:eastAsia="zh-CN"/>
                    </w:rPr>
                    <w:t>2</w:t>
                  </w:r>
                  <w:r w:rsidRPr="00731972">
                    <w:rPr>
                      <w:rFonts w:hint="eastAsia"/>
                      <w:color w:val="000000" w:themeColor="text1"/>
                      <w:sz w:val="16"/>
                      <w:szCs w:val="16"/>
                    </w:rPr>
                    <w:t xml:space="preserve">. Post-disturbance forest recovery (PFR) maps for the three study areas. (a) PFR (i.e., years since the last disturbance) map in </w:t>
                  </w:r>
                  <w:bookmarkStart w:id="30" w:name="_Hlk171935613"/>
                  <w:r w:rsidRPr="00731972">
                    <w:rPr>
                      <w:rFonts w:hint="eastAsia"/>
                      <w:color w:val="000000" w:themeColor="text1"/>
                      <w:sz w:val="16"/>
                      <w:szCs w:val="16"/>
                    </w:rPr>
                    <w:t>Brazil Mato Grosso</w:t>
                  </w:r>
                  <w:bookmarkEnd w:id="30"/>
                  <w:r w:rsidRPr="00731972">
                    <w:rPr>
                      <w:rFonts w:hint="eastAsia"/>
                      <w:color w:val="000000" w:themeColor="text1"/>
                      <w:sz w:val="16"/>
                      <w:szCs w:val="16"/>
                    </w:rPr>
                    <w:t xml:space="preserve"> from 1986 to 2023; (a1)-(a2) Two zoomed areas for (a); (b) PFR map in </w:t>
                  </w:r>
                  <w:bookmarkStart w:id="31" w:name="_Hlk171935632"/>
                  <w:r w:rsidRPr="00731972">
                    <w:rPr>
                      <w:rFonts w:hint="eastAsia"/>
                      <w:color w:val="000000" w:themeColor="text1"/>
                      <w:sz w:val="16"/>
                      <w:szCs w:val="16"/>
                    </w:rPr>
                    <w:t xml:space="preserve">DRC </w:t>
                  </w:r>
                  <w:r w:rsidRPr="00731972">
                    <w:rPr>
                      <w:color w:val="000000" w:themeColor="text1"/>
                      <w:sz w:val="16"/>
                      <w:szCs w:val="16"/>
                    </w:rPr>
                    <w:t>Kasaï</w:t>
                  </w:r>
                  <w:bookmarkEnd w:id="31"/>
                  <w:r w:rsidRPr="00731972">
                    <w:rPr>
                      <w:rFonts w:hint="eastAsia"/>
                      <w:color w:val="000000" w:themeColor="text1"/>
                      <w:sz w:val="16"/>
                      <w:szCs w:val="16"/>
                    </w:rPr>
                    <w:t xml:space="preserve"> from 1991 to 2023; (b1)-(b2) Two zoomed areas for (b); (c) PFR map in </w:t>
                  </w:r>
                  <w:r w:rsidRPr="00731972">
                    <w:rPr>
                      <w:color w:val="000000" w:themeColor="text1"/>
                      <w:sz w:val="16"/>
                      <w:szCs w:val="16"/>
                    </w:rPr>
                    <w:t>Indonesia Kalimantan Tengah</w:t>
                  </w:r>
                  <w:r w:rsidRPr="00731972">
                    <w:rPr>
                      <w:rFonts w:hint="eastAsia"/>
                      <w:color w:val="000000" w:themeColor="text1"/>
                      <w:sz w:val="16"/>
                      <w:szCs w:val="16"/>
                    </w:rPr>
                    <w:t xml:space="preserve"> from 1991 to 2023; (c1)-(c2) Two zoomed areas for (c). </w:t>
                  </w:r>
                </w:p>
              </w:txbxContent>
            </v:textbox>
            <w10:wrap type="square" anchorx="margin" anchory="margin"/>
          </v:shape>
        </w:pict>
      </w:r>
      <w:r w:rsidRPr="00731972">
        <w:rPr>
          <w:color w:val="000000" w:themeColor="text1"/>
        </w:rPr>
        <w:t>planting, urban expansion, and secondary deforestation frequently opened the canopy of the corresponding regrowing vegetation/forest. Inter-annual canopy opening frequency with small spatial sizes in DRC Kasaï resulted predominantly from smallholder clearing, and the relatively small frequencies indicated that most of the deforested land in this region was not used persistently for agriculture. In northern Indonesia Kalimantan Tengah, the widespread small-scale selective logging roads have small inter-annual canopy opening frequencies, which also can be observed for areas of large-scale deforested land in the southern regions. This may because the large-scale oil palm plantations after deforestation in the southern regions also belong to evergreen forests, and the inter-annual canopy opening frequencies remained low.</w:t>
      </w:r>
      <w:r w:rsidR="00F60D44">
        <w:rPr>
          <w:rFonts w:hint="eastAsia"/>
          <w:color w:val="000000" w:themeColor="text1"/>
          <w:lang w:eastAsia="zh-CN"/>
        </w:rPr>
        <w:t xml:space="preserve"> </w:t>
      </w:r>
    </w:p>
    <w:p w14:paraId="30E863F7" w14:textId="4F935168" w:rsidR="00C64B6B" w:rsidRPr="00731972" w:rsidRDefault="00C64B6B" w:rsidP="00715CD0">
      <w:pPr>
        <w:ind w:firstLineChars="200" w:firstLine="400"/>
        <w:jc w:val="both"/>
        <w:rPr>
          <w:color w:val="000000" w:themeColor="text1"/>
        </w:rPr>
      </w:pPr>
      <w:r w:rsidRPr="00731972">
        <w:rPr>
          <w:color w:val="000000" w:themeColor="text1"/>
        </w:rPr>
        <w:t xml:space="preserve">The JRC TMF product provides not only the tropical humid FDY maps for deforestation and degradation, but also the annual disturbance </w:t>
      </w:r>
      <w:r w:rsidR="00D332EF" w:rsidRPr="00731972">
        <w:rPr>
          <w:color w:val="000000" w:themeColor="text1"/>
        </w:rPr>
        <w:t>counts</w:t>
      </w:r>
      <w:r w:rsidR="00D332EF" w:rsidRPr="00731972">
        <w:rPr>
          <w:rFonts w:hint="eastAsia"/>
          <w:color w:val="000000" w:themeColor="text1"/>
          <w:lang w:eastAsia="zh-CN"/>
        </w:rPr>
        <w:t xml:space="preserve"> since 1982</w:t>
      </w:r>
      <w:r w:rsidRPr="00E34EC6">
        <w:rPr>
          <w:color w:val="FF0000"/>
        </w:rPr>
        <w:t xml:space="preserve"> </w:t>
      </w:r>
      <w:r w:rsidRPr="00E34EC6">
        <w:rPr>
          <w:color w:val="000000" w:themeColor="text1"/>
        </w:rPr>
        <w:t>(</w:t>
      </w:r>
      <w:hyperlink r:id="rId22" w:history="1">
        <w:r w:rsidRPr="00E34EC6">
          <w:rPr>
            <w:rStyle w:val="aa"/>
          </w:rPr>
          <w:t>https://forobs.jrc.ec.europa.eu/TMF/data</w:t>
        </w:r>
      </w:hyperlink>
      <w:r w:rsidRPr="00E34EC6">
        <w:rPr>
          <w:color w:val="000000" w:themeColor="text1"/>
        </w:rPr>
        <w:t>). The comparisons between the inter-annual FDF maps generated by JRC TMF and this research are depicted in Figs. 9 and 10.</w:t>
      </w:r>
      <w:r w:rsidR="00715CD0">
        <w:rPr>
          <w:rFonts w:hint="eastAsia"/>
          <w:color w:val="000000" w:themeColor="text1"/>
          <w:lang w:eastAsia="zh-CN"/>
        </w:rPr>
        <w:t xml:space="preserve"> </w:t>
      </w:r>
      <w:r w:rsidR="00715CD0" w:rsidRPr="00731972">
        <w:rPr>
          <w:rFonts w:hint="eastAsia"/>
          <w:color w:val="000000" w:themeColor="text1"/>
          <w:lang w:eastAsia="zh-CN"/>
        </w:rPr>
        <w:t>They</w:t>
      </w:r>
      <w:r w:rsidRPr="00731972">
        <w:rPr>
          <w:color w:val="000000" w:themeColor="text1"/>
        </w:rPr>
        <w:t xml:space="preserve"> indicates that the inter-annual </w:t>
      </w:r>
      <w:r w:rsidR="00301164" w:rsidRPr="00731972">
        <w:rPr>
          <w:rFonts w:hint="eastAsia"/>
          <w:color w:val="000000" w:themeColor="text1"/>
          <w:lang w:eastAsia="zh-CN"/>
        </w:rPr>
        <w:t>FDF</w:t>
      </w:r>
      <w:r w:rsidRPr="00731972">
        <w:rPr>
          <w:color w:val="000000" w:themeColor="text1"/>
        </w:rPr>
        <w:t xml:space="preserve"> of the proposed method match well with those of the JRC TMF in Brazil Mato Grosso and Indonesia Kalimantan Tengah</w:t>
      </w:r>
      <w:r w:rsidR="003B3FC9" w:rsidRPr="00731972">
        <w:rPr>
          <w:rFonts w:hint="eastAsia"/>
          <w:color w:val="000000" w:themeColor="text1"/>
          <w:lang w:eastAsia="zh-CN"/>
        </w:rPr>
        <w:t>.</w:t>
      </w:r>
      <w:r w:rsidRPr="00731972">
        <w:rPr>
          <w:color w:val="000000" w:themeColor="text1"/>
        </w:rPr>
        <w:t xml:space="preserve"> </w:t>
      </w:r>
      <w:r w:rsidR="003B3FC9" w:rsidRPr="00731972">
        <w:rPr>
          <w:rFonts w:hint="eastAsia"/>
          <w:color w:val="000000" w:themeColor="text1"/>
          <w:lang w:eastAsia="zh-CN"/>
        </w:rPr>
        <w:t>S</w:t>
      </w:r>
      <w:r w:rsidRPr="00731972">
        <w:rPr>
          <w:color w:val="000000" w:themeColor="text1"/>
        </w:rPr>
        <w:t>ome commission and omission of canopy openings (i.e., purple ovals) can be seen in the JRC TMF by comparing them with the NICFI Planet RGB image. However, for the DRC Kasaï, the canopy opening frequencies of JRC TMF are slightly larger than those of our proposed method. This may be because the JRC TMF product was designed based on annual forest cover classification, and even if disturbed land has a closed canopy it may not be classified immediately as forest regrowth. Moreover, some omission of small-scale canopy openings (i.e., purple ovals) can also be seen in the JRC TMF result of DRC Kasaï. However, by observing the NICFI Planet RGB images (i.e., purple ovals), the proposed method is more sensitive to the small-scale canopy spatio-temporal dynamics of disturbed forests, in which the omission of small-scale canopy openings improved a lot. Based on the validation samples of disturbed evergreen forests in three study areas, Fig. 1</w:t>
      </w:r>
      <w:r w:rsidR="00E95F18" w:rsidRPr="00731972">
        <w:rPr>
          <w:rFonts w:hint="eastAsia"/>
          <w:color w:val="000000" w:themeColor="text1"/>
          <w:lang w:eastAsia="zh-CN"/>
        </w:rPr>
        <w:t>1</w:t>
      </w:r>
      <w:r w:rsidRPr="00731972">
        <w:rPr>
          <w:color w:val="000000" w:themeColor="text1"/>
        </w:rPr>
        <w:t xml:space="preserve"> depicts the scatterplots and accuracy assessments between the reference and predicted inter-annual canopy opening frequencies</w:t>
      </w:r>
      <w:r w:rsidR="003B2BF6" w:rsidRPr="00731972">
        <w:rPr>
          <w:rFonts w:hint="eastAsia"/>
          <w:color w:val="000000" w:themeColor="text1"/>
          <w:lang w:eastAsia="zh-CN"/>
        </w:rPr>
        <w:t>.</w:t>
      </w:r>
      <w:r w:rsidRPr="00731972">
        <w:rPr>
          <w:color w:val="000000" w:themeColor="text1"/>
        </w:rPr>
        <w:t xml:space="preserve"> </w:t>
      </w:r>
      <w:r w:rsidR="003B2BF6" w:rsidRPr="00731972">
        <w:rPr>
          <w:rFonts w:hint="eastAsia"/>
          <w:color w:val="000000" w:themeColor="text1"/>
          <w:lang w:eastAsia="zh-CN"/>
        </w:rPr>
        <w:t>T</w:t>
      </w:r>
      <w:r w:rsidRPr="00731972">
        <w:rPr>
          <w:color w:val="000000" w:themeColor="text1"/>
        </w:rPr>
        <w:t xml:space="preserve">he </w:t>
      </w:r>
      <w:r w:rsidRPr="00731972">
        <w:rPr>
          <w:i/>
          <w:iCs/>
          <w:color w:val="000000" w:themeColor="text1"/>
        </w:rPr>
        <w:t>R</w:t>
      </w:r>
      <w:r w:rsidRPr="00731972">
        <w:rPr>
          <w:color w:val="000000" w:themeColor="text1"/>
          <w:vertAlign w:val="superscript"/>
        </w:rPr>
        <w:t>2</w:t>
      </w:r>
      <w:r w:rsidRPr="00731972">
        <w:rPr>
          <w:color w:val="000000" w:themeColor="text1"/>
        </w:rPr>
        <w:t xml:space="preserve">, MAE, ME and RMSE </w:t>
      </w:r>
      <w:r w:rsidR="003B2BF6" w:rsidRPr="00731972">
        <w:rPr>
          <w:rFonts w:hint="eastAsia"/>
          <w:color w:val="000000" w:themeColor="text1"/>
          <w:lang w:eastAsia="zh-CN"/>
        </w:rPr>
        <w:t xml:space="preserve">of the proposed method </w:t>
      </w:r>
      <w:r w:rsidRPr="00731972">
        <w:rPr>
          <w:color w:val="000000" w:themeColor="text1"/>
        </w:rPr>
        <w:t>are in the range between 0.82-0.95, 0.70-1.15, 0.23-0.46 and 1.33-2.53, respectively</w:t>
      </w:r>
      <w:r w:rsidR="003B2BF6" w:rsidRPr="00731972">
        <w:rPr>
          <w:rFonts w:hint="eastAsia"/>
          <w:color w:val="000000" w:themeColor="text1"/>
          <w:lang w:eastAsia="zh-CN"/>
        </w:rPr>
        <w:t>.</w:t>
      </w:r>
      <w:r w:rsidRPr="00731972">
        <w:rPr>
          <w:color w:val="000000" w:themeColor="text1"/>
        </w:rPr>
        <w:t xml:space="preserve"> </w:t>
      </w:r>
      <w:r w:rsidR="00000000">
        <w:rPr>
          <w:noProof/>
          <w:color w:val="000000" w:themeColor="text1"/>
          <w:lang w:eastAsia="zh-CN"/>
        </w:rPr>
        <w:lastRenderedPageBreak/>
        <w:pict w14:anchorId="0DA21C8F">
          <v:shape id="_x0000_s8749" type="#_x0000_t202" style="position:absolute;left:0;text-align:left;margin-left:0;margin-top:0;width:518.4pt;height:336.2pt;z-index:251682816;visibility:visible;mso-position-horizontal:center;mso-position-horizontal-relative:margin;mso-position-vertical:top;mso-position-vertical-relative:margin" stroked="f">
            <v:textbox style="mso-next-textbox:#_x0000_s8749" inset="0,0,0,0">
              <w:txbxContent>
                <w:p w14:paraId="5CD18A3F" w14:textId="62588F53" w:rsidR="00D82047" w:rsidRPr="00C75093" w:rsidRDefault="004A7008" w:rsidP="00D82047">
                  <w:pPr>
                    <w:spacing w:beforeLines="50" w:before="120"/>
                    <w:jc w:val="center"/>
                    <w:rPr>
                      <w:color w:val="000000" w:themeColor="text1"/>
                    </w:rPr>
                  </w:pPr>
                  <w:r>
                    <w:rPr>
                      <w:noProof/>
                      <w:color w:val="000000" w:themeColor="text1"/>
                    </w:rPr>
                    <w:drawing>
                      <wp:inline distT="0" distB="0" distL="0" distR="0" wp14:anchorId="7A7F5065" wp14:editId="2D001F5A">
                        <wp:extent cx="4909399" cy="3851004"/>
                        <wp:effectExtent l="0" t="0" r="0" b="0"/>
                        <wp:docPr id="702713323" name="图片 9" descr="图片包含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13323" name="图片 9" descr="图片包含 应用程序&#10;&#10;AI 生成的内容可能不正确。"/>
                                <pic:cNvPicPr/>
                              </pic:nvPicPr>
                              <pic:blipFill>
                                <a:blip r:embed="rId23">
                                  <a:extLst>
                                    <a:ext uri="{28A0092B-C50C-407E-A947-70E740481C1C}">
                                      <a14:useLocalDpi xmlns:a14="http://schemas.microsoft.com/office/drawing/2010/main" val="0"/>
                                    </a:ext>
                                  </a:extLst>
                                </a:blip>
                                <a:stretch>
                                  <a:fillRect/>
                                </a:stretch>
                              </pic:blipFill>
                              <pic:spPr>
                                <a:xfrm>
                                  <a:off x="0" y="0"/>
                                  <a:ext cx="4911716" cy="3852821"/>
                                </a:xfrm>
                                <a:prstGeom prst="rect">
                                  <a:avLst/>
                                </a:prstGeom>
                              </pic:spPr>
                            </pic:pic>
                          </a:graphicData>
                        </a:graphic>
                      </wp:inline>
                    </w:drawing>
                  </w:r>
                </w:p>
                <w:p w14:paraId="4D2BB025" w14:textId="6C000FB2" w:rsidR="00D82047" w:rsidRPr="00C0386D" w:rsidRDefault="00D82047" w:rsidP="00D82047">
                  <w:pPr>
                    <w:rPr>
                      <w:color w:val="000000" w:themeColor="text1"/>
                    </w:rPr>
                  </w:pPr>
                  <w:r w:rsidRPr="00731972">
                    <w:rPr>
                      <w:rFonts w:hint="eastAsia"/>
                      <w:color w:val="000000" w:themeColor="text1"/>
                      <w:sz w:val="16"/>
                      <w:szCs w:val="16"/>
                    </w:rPr>
                    <w:t>Figure 1</w:t>
                  </w:r>
                  <w:r w:rsidRPr="00731972">
                    <w:rPr>
                      <w:rFonts w:hint="eastAsia"/>
                      <w:color w:val="000000" w:themeColor="text1"/>
                      <w:sz w:val="16"/>
                      <w:szCs w:val="16"/>
                      <w:lang w:eastAsia="zh-CN"/>
                    </w:rPr>
                    <w:t>3</w:t>
                  </w:r>
                  <w:r w:rsidRPr="00731972">
                    <w:rPr>
                      <w:rFonts w:hint="eastAsia"/>
                      <w:color w:val="000000" w:themeColor="text1"/>
                      <w:sz w:val="16"/>
                      <w:szCs w:val="16"/>
                    </w:rPr>
                    <w:t xml:space="preserve">. Comparison of </w:t>
                  </w:r>
                  <w:r w:rsidRPr="00731972">
                    <w:rPr>
                      <w:rFonts w:hint="eastAsia"/>
                      <w:color w:val="000000" w:themeColor="text1"/>
                      <w:sz w:val="16"/>
                      <w:szCs w:val="16"/>
                      <w:lang w:eastAsia="zh-CN"/>
                    </w:rPr>
                    <w:t>post-disturbance forest recovery (</w:t>
                  </w:r>
                  <w:r w:rsidRPr="00731972">
                    <w:rPr>
                      <w:rFonts w:hint="eastAsia"/>
                      <w:color w:val="000000" w:themeColor="text1"/>
                      <w:sz w:val="16"/>
                      <w:szCs w:val="16"/>
                    </w:rPr>
                    <w:t>PFR</w:t>
                  </w:r>
                  <w:r w:rsidRPr="00731972">
                    <w:rPr>
                      <w:rFonts w:hint="eastAsia"/>
                      <w:color w:val="000000" w:themeColor="text1"/>
                      <w:sz w:val="16"/>
                      <w:szCs w:val="16"/>
                      <w:lang w:eastAsia="zh-CN"/>
                    </w:rPr>
                    <w:t>)</w:t>
                  </w:r>
                  <w:r w:rsidRPr="00731972">
                    <w:rPr>
                      <w:rFonts w:hint="eastAsia"/>
                      <w:color w:val="000000" w:themeColor="text1"/>
                      <w:sz w:val="16"/>
                      <w:szCs w:val="16"/>
                    </w:rPr>
                    <w:t xml:space="preserve"> maps generated by the proposed method and JRC TMF deforestation and degradation products for the three study areas</w:t>
                  </w:r>
                  <w:r w:rsidRPr="00731972">
                    <w:rPr>
                      <w:color w:val="000000" w:themeColor="text1"/>
                      <w:sz w:val="16"/>
                      <w:szCs w:val="16"/>
                    </w:rPr>
                    <w:t>. The bottom row shows</w:t>
                  </w:r>
                  <w:r w:rsidRPr="00731972">
                    <w:rPr>
                      <w:rFonts w:hint="eastAsia"/>
                      <w:color w:val="000000" w:themeColor="text1"/>
                      <w:sz w:val="16"/>
                      <w:szCs w:val="16"/>
                    </w:rPr>
                    <w:t xml:space="preserve"> NICFI Planet median RGB images in 2023.</w:t>
                  </w:r>
                </w:p>
              </w:txbxContent>
            </v:textbox>
            <w10:wrap type="square" anchorx="margin" anchory="margin"/>
          </v:shape>
        </w:pict>
      </w:r>
      <w:r w:rsidR="003B2BF6" w:rsidRPr="00731972">
        <w:rPr>
          <w:rFonts w:hint="eastAsia"/>
          <w:color w:val="000000" w:themeColor="text1"/>
          <w:lang w:eastAsia="zh-CN"/>
        </w:rPr>
        <w:t>They are</w:t>
      </w:r>
      <w:r w:rsidRPr="00731972">
        <w:rPr>
          <w:color w:val="000000" w:themeColor="text1"/>
        </w:rPr>
        <w:t xml:space="preserve"> </w:t>
      </w:r>
      <w:r w:rsidR="00D90AAB" w:rsidRPr="00731972">
        <w:rPr>
          <w:rFonts w:hint="eastAsia"/>
          <w:color w:val="000000" w:themeColor="text1"/>
          <w:lang w:eastAsia="zh-CN"/>
        </w:rPr>
        <w:t>more accurate</w:t>
      </w:r>
      <w:r w:rsidRPr="00731972">
        <w:rPr>
          <w:color w:val="000000" w:themeColor="text1"/>
        </w:rPr>
        <w:t xml:space="preserve"> than those of the JRC TMF results (i.e., 0.15-0.33, 2.32-5.61, (-0.69)-2.96 and 3.63-10.83, respectively) in all three study areas. This means that high accuracies were achieved by the proposed method in tracking the inter-annual FDF in the tropics. </w:t>
      </w:r>
    </w:p>
    <w:p w14:paraId="760A2EAD" w14:textId="114D69FE" w:rsidR="006D559B" w:rsidRPr="00731972" w:rsidRDefault="003D4CFF" w:rsidP="006D559B">
      <w:pPr>
        <w:pStyle w:val="2"/>
        <w:rPr>
          <w:color w:val="000000" w:themeColor="text1"/>
        </w:rPr>
      </w:pPr>
      <w:r w:rsidRPr="00731972">
        <w:rPr>
          <w:color w:val="000000" w:themeColor="text1"/>
        </w:rPr>
        <w:t>Map of post-disturbance forest recovery</w:t>
      </w:r>
    </w:p>
    <w:p w14:paraId="4EE6F10C" w14:textId="0AD95B61" w:rsidR="00B3013C" w:rsidRPr="00731972" w:rsidRDefault="00B3013C" w:rsidP="00B3013C">
      <w:pPr>
        <w:ind w:firstLineChars="200" w:firstLine="400"/>
        <w:jc w:val="both"/>
        <w:rPr>
          <w:color w:val="000000" w:themeColor="text1"/>
        </w:rPr>
      </w:pPr>
      <w:r w:rsidRPr="00731972">
        <w:rPr>
          <w:color w:val="000000" w:themeColor="text1"/>
        </w:rPr>
        <w:t xml:space="preserve">After a disturbance event in evergreen forests, a process of recovery is likely to occur if there are no further disturbances. However, as depicted in Fig. </w:t>
      </w:r>
      <w:r w:rsidR="00E95F18" w:rsidRPr="00731972">
        <w:rPr>
          <w:rFonts w:hint="eastAsia"/>
          <w:color w:val="000000" w:themeColor="text1"/>
          <w:lang w:eastAsia="zh-CN"/>
        </w:rPr>
        <w:t>9</w:t>
      </w:r>
      <w:r w:rsidRPr="00731972">
        <w:rPr>
          <w:color w:val="000000" w:themeColor="text1"/>
        </w:rPr>
        <w:t xml:space="preserve">, subsequent disturbances were prevalent following the initial disturbances, and the crucial step </w:t>
      </w:r>
      <w:r w:rsidRPr="00E34EC6">
        <w:rPr>
          <w:color w:val="000000" w:themeColor="text1"/>
        </w:rPr>
        <w:t>in asses</w:t>
      </w:r>
      <w:r w:rsidRPr="00731972">
        <w:rPr>
          <w:color w:val="000000" w:themeColor="text1"/>
        </w:rPr>
        <w:t>sing PFR is to identify the most recent disturbance year. Fig. 1</w:t>
      </w:r>
      <w:r w:rsidR="003863E1" w:rsidRPr="00731972">
        <w:rPr>
          <w:rFonts w:hint="eastAsia"/>
          <w:color w:val="000000" w:themeColor="text1"/>
          <w:lang w:eastAsia="zh-CN"/>
        </w:rPr>
        <w:t>2</w:t>
      </w:r>
      <w:r w:rsidRPr="00731972">
        <w:rPr>
          <w:color w:val="000000" w:themeColor="text1"/>
        </w:rPr>
        <w:t xml:space="preserve"> illustrates the maps of PRF (i.e., years since the last disturbance) in the three study areas for all initial disturbances (i.e., Fig. </w:t>
      </w:r>
      <w:r w:rsidR="00E95F18" w:rsidRPr="00731972">
        <w:rPr>
          <w:rFonts w:hint="eastAsia"/>
          <w:color w:val="000000" w:themeColor="text1"/>
          <w:lang w:eastAsia="zh-CN"/>
        </w:rPr>
        <w:t>6</w:t>
      </w:r>
      <w:r w:rsidRPr="00731972">
        <w:rPr>
          <w:color w:val="000000" w:themeColor="text1"/>
        </w:rPr>
        <w:t xml:space="preserve">). </w:t>
      </w:r>
      <w:r w:rsidR="003B3FC9" w:rsidRPr="00731972">
        <w:rPr>
          <w:rFonts w:hint="eastAsia"/>
          <w:color w:val="000000" w:themeColor="text1"/>
          <w:lang w:eastAsia="zh-CN"/>
        </w:rPr>
        <w:t>A</w:t>
      </w:r>
      <w:r w:rsidRPr="00731972">
        <w:rPr>
          <w:color w:val="000000" w:themeColor="text1"/>
        </w:rPr>
        <w:t xml:space="preserve">ll plantation areas (i.e., oil palm, rubber, coconut and so on) after deforestation were </w:t>
      </w:r>
      <w:r w:rsidR="007065D0" w:rsidRPr="00731972">
        <w:rPr>
          <w:color w:val="000000" w:themeColor="text1"/>
          <w:lang w:eastAsia="zh-CN"/>
        </w:rPr>
        <w:t>excluded</w:t>
      </w:r>
      <w:r w:rsidRPr="00731972">
        <w:rPr>
          <w:color w:val="000000" w:themeColor="text1"/>
        </w:rPr>
        <w:t xml:space="preserve"> in the PFR maps, since plantation growing is the antithesis of real PFR.</w:t>
      </w:r>
    </w:p>
    <w:p w14:paraId="6B88AD19" w14:textId="749CA2CB" w:rsidR="00B3013C" w:rsidRPr="00731972" w:rsidRDefault="00B3013C" w:rsidP="00B3013C">
      <w:pPr>
        <w:ind w:firstLineChars="200" w:firstLine="400"/>
        <w:jc w:val="both"/>
        <w:rPr>
          <w:color w:val="000000" w:themeColor="text1"/>
        </w:rPr>
      </w:pPr>
      <w:r w:rsidRPr="00731972">
        <w:rPr>
          <w:color w:val="000000" w:themeColor="text1"/>
        </w:rPr>
        <w:t xml:space="preserve">PFR likely occurred in deforested areas characterized by a low frequency of inter-annual canopy opening, in which most of these recovered areas appeared along the boundaries of previously disturbed forest areas, especially in Brazil Mato Grosso. As shown in Fig. </w:t>
      </w:r>
      <w:r w:rsidR="003863E1" w:rsidRPr="00731972">
        <w:rPr>
          <w:rFonts w:hint="eastAsia"/>
          <w:color w:val="000000" w:themeColor="text1"/>
          <w:lang w:eastAsia="zh-CN"/>
        </w:rPr>
        <w:t>12</w:t>
      </w:r>
      <w:r w:rsidRPr="00731972">
        <w:rPr>
          <w:color w:val="000000" w:themeColor="text1"/>
        </w:rPr>
        <w:t xml:space="preserve">, most of the years since the last disturbance in </w:t>
      </w:r>
      <w:bookmarkStart w:id="32" w:name="_Hlk173422829"/>
      <w:r w:rsidRPr="00731972">
        <w:rPr>
          <w:color w:val="000000" w:themeColor="text1"/>
        </w:rPr>
        <w:t>Brazil Mato Grosso</w:t>
      </w:r>
      <w:bookmarkEnd w:id="32"/>
      <w:r w:rsidRPr="00731972">
        <w:rPr>
          <w:color w:val="000000" w:themeColor="text1"/>
        </w:rPr>
        <w:t xml:space="preserve"> are zero and many of the disturbed forests in DRC Kasaï have a recovery year around 5 years, while </w:t>
      </w:r>
      <w:r w:rsidR="00CD2983" w:rsidRPr="00731972">
        <w:rPr>
          <w:rFonts w:hint="eastAsia"/>
          <w:color w:val="000000" w:themeColor="text1"/>
          <w:lang w:eastAsia="zh-CN"/>
        </w:rPr>
        <w:t xml:space="preserve">those </w:t>
      </w:r>
      <w:r w:rsidRPr="00731972">
        <w:rPr>
          <w:color w:val="000000" w:themeColor="text1"/>
        </w:rPr>
        <w:t>in Indonesia Kalimantan Tengah have a larger recovery year</w:t>
      </w:r>
      <w:r w:rsidR="00CD2983" w:rsidRPr="00731972">
        <w:rPr>
          <w:rFonts w:hint="eastAsia"/>
          <w:color w:val="000000" w:themeColor="text1"/>
          <w:lang w:eastAsia="zh-CN"/>
        </w:rPr>
        <w:t>s</w:t>
      </w:r>
      <w:r w:rsidRPr="00731972">
        <w:rPr>
          <w:color w:val="000000" w:themeColor="text1"/>
        </w:rPr>
        <w:t xml:space="preserve"> around 10. This means that post-disturbance forest recovery in DRC Kasaï and Indonesia Kalimantan Tengah was greater than that in Brazil Mato Grosso. Moreover, small-scale forest disturbances, such as smallholder clearing in DRC Kasaï and selective logging in Indonesia Kalimantan Tengah, have relatively larger recovery years than those of larger-scale disturbances in Brazil Mato Grosso</w:t>
      </w:r>
      <w:r w:rsidR="00CD2983" w:rsidRPr="00731972">
        <w:rPr>
          <w:rFonts w:hint="eastAsia"/>
          <w:color w:val="000000" w:themeColor="text1"/>
          <w:lang w:eastAsia="zh-CN"/>
        </w:rPr>
        <w:t>.</w:t>
      </w:r>
      <w:r w:rsidRPr="00731972">
        <w:rPr>
          <w:color w:val="000000" w:themeColor="text1"/>
        </w:rPr>
        <w:t xml:space="preserve"> </w:t>
      </w:r>
      <w:r w:rsidR="007065D0" w:rsidRPr="00731972">
        <w:rPr>
          <w:rFonts w:hint="eastAsia"/>
          <w:color w:val="000000" w:themeColor="text1"/>
          <w:lang w:eastAsia="zh-CN"/>
        </w:rPr>
        <w:t>This</w:t>
      </w:r>
      <w:r w:rsidRPr="00731972">
        <w:rPr>
          <w:color w:val="000000" w:themeColor="text1"/>
        </w:rPr>
        <w:t xml:space="preserve"> means PFR is strongly linked to the spatial scale of disturbance.</w:t>
      </w:r>
    </w:p>
    <w:p w14:paraId="7193F4C1" w14:textId="4E05220E" w:rsidR="00B3013C" w:rsidRPr="00731972" w:rsidRDefault="00B3013C" w:rsidP="00B3013C">
      <w:pPr>
        <w:ind w:firstLineChars="200" w:firstLine="400"/>
        <w:jc w:val="both"/>
        <w:rPr>
          <w:color w:val="000000" w:themeColor="text1"/>
        </w:rPr>
      </w:pPr>
      <w:r w:rsidRPr="00731972">
        <w:rPr>
          <w:color w:val="000000" w:themeColor="text1"/>
        </w:rPr>
        <w:t>As shown in Fig. 1</w:t>
      </w:r>
      <w:r w:rsidR="003863E1" w:rsidRPr="00731972">
        <w:rPr>
          <w:rFonts w:hint="eastAsia"/>
          <w:color w:val="000000" w:themeColor="text1"/>
          <w:lang w:eastAsia="zh-CN"/>
        </w:rPr>
        <w:t>3</w:t>
      </w:r>
      <w:r w:rsidRPr="00731972">
        <w:rPr>
          <w:color w:val="000000" w:themeColor="text1"/>
        </w:rPr>
        <w:t xml:space="preserve">, with the above-mentioned annual binary disturbance (i.e., disruption) maps, we generated the JRC TMF PFR maps for the three study areas. </w:t>
      </w:r>
      <w:r w:rsidR="004925A6" w:rsidRPr="00731972">
        <w:rPr>
          <w:rFonts w:hint="eastAsia"/>
          <w:color w:val="000000" w:themeColor="text1"/>
          <w:lang w:eastAsia="zh-CN"/>
        </w:rPr>
        <w:t>A</w:t>
      </w:r>
      <w:r w:rsidRPr="00731972">
        <w:rPr>
          <w:color w:val="000000" w:themeColor="text1"/>
        </w:rPr>
        <w:t>lthough the years since the last disturbance in the JRC TMF PFR maps share a similar trend as those in this research, many omissions of PFR events (i.e., purple ovals) can be found in the results of JRC TMF by comparing them with the NICFI Planet RGB image, especially for many PFR smallholder clearing events in DRC Kasaï and Brazil Mato Grosso. Moreover, for selective logging in Indonesia Kalimantan Tengah (i.e., purple ovals), the proposed method can represent more spatial details than those of JRC TMF. This illustrates that the proposed method is more sensitive to the forest recovery of small-scale disturbed land than the JRC TMF product. Fig. 1</w:t>
      </w:r>
      <w:r w:rsidR="003863E1" w:rsidRPr="00731972">
        <w:rPr>
          <w:rFonts w:hint="eastAsia"/>
          <w:color w:val="000000" w:themeColor="text1"/>
          <w:lang w:eastAsia="zh-CN"/>
        </w:rPr>
        <w:t>4</w:t>
      </w:r>
      <w:r w:rsidRPr="00731972">
        <w:rPr>
          <w:color w:val="000000" w:themeColor="text1"/>
        </w:rPr>
        <w:t xml:space="preserve"> depicts the scatterplots and accuracy assessments between the reference and estimated years since the last disturbance</w:t>
      </w:r>
      <w:r w:rsidR="007065D0" w:rsidRPr="00731972">
        <w:rPr>
          <w:rFonts w:hint="eastAsia"/>
          <w:color w:val="000000" w:themeColor="text1"/>
          <w:lang w:eastAsia="zh-CN"/>
        </w:rPr>
        <w:t>.</w:t>
      </w:r>
      <w:r w:rsidRPr="00731972">
        <w:rPr>
          <w:color w:val="000000" w:themeColor="text1"/>
        </w:rPr>
        <w:t xml:space="preserve"> </w:t>
      </w:r>
      <w:r w:rsidR="007065D0" w:rsidRPr="00731972">
        <w:rPr>
          <w:rFonts w:hint="eastAsia"/>
          <w:color w:val="000000" w:themeColor="text1"/>
          <w:lang w:eastAsia="zh-CN"/>
        </w:rPr>
        <w:t>T</w:t>
      </w:r>
      <w:r w:rsidRPr="00731972">
        <w:rPr>
          <w:color w:val="000000" w:themeColor="text1"/>
        </w:rPr>
        <w:t>he R</w:t>
      </w:r>
      <w:r w:rsidRPr="00731972">
        <w:rPr>
          <w:color w:val="000000" w:themeColor="text1"/>
          <w:vertAlign w:val="superscript"/>
        </w:rPr>
        <w:t>2</w:t>
      </w:r>
      <w:r w:rsidRPr="00731972">
        <w:rPr>
          <w:color w:val="000000" w:themeColor="text1"/>
        </w:rPr>
        <w:t xml:space="preserve">, MAE, ME and RMSE </w:t>
      </w:r>
      <w:r w:rsidR="007065D0" w:rsidRPr="00731972">
        <w:rPr>
          <w:rFonts w:hint="eastAsia"/>
          <w:color w:val="000000" w:themeColor="text1"/>
          <w:lang w:eastAsia="zh-CN"/>
        </w:rPr>
        <w:t xml:space="preserve">of the proposed method </w:t>
      </w:r>
      <w:r w:rsidRPr="00731972">
        <w:rPr>
          <w:color w:val="000000" w:themeColor="text1"/>
        </w:rPr>
        <w:t>are in the range between 0.86-0.89, 0.47-1.05, (-0.36)-(-0.13) and 1.71-2.88, respectively</w:t>
      </w:r>
      <w:r w:rsidR="007065D0" w:rsidRPr="00731972">
        <w:rPr>
          <w:rFonts w:hint="eastAsia"/>
          <w:color w:val="000000" w:themeColor="text1"/>
          <w:lang w:eastAsia="zh-CN"/>
        </w:rPr>
        <w:t>.</w:t>
      </w:r>
      <w:r w:rsidRPr="00731972">
        <w:rPr>
          <w:color w:val="000000" w:themeColor="text1"/>
        </w:rPr>
        <w:t xml:space="preserve"> </w:t>
      </w:r>
      <w:r w:rsidR="007065D0" w:rsidRPr="00731972">
        <w:rPr>
          <w:rFonts w:hint="eastAsia"/>
          <w:color w:val="000000" w:themeColor="text1"/>
          <w:lang w:eastAsia="zh-CN"/>
        </w:rPr>
        <w:t>They are</w:t>
      </w:r>
      <w:r w:rsidRPr="00731972">
        <w:rPr>
          <w:color w:val="000000" w:themeColor="text1"/>
        </w:rPr>
        <w:t xml:space="preserve"> </w:t>
      </w:r>
      <w:r w:rsidR="00D90AAB" w:rsidRPr="00731972">
        <w:rPr>
          <w:rFonts w:hint="eastAsia"/>
          <w:color w:val="000000" w:themeColor="text1"/>
          <w:lang w:eastAsia="zh-CN"/>
        </w:rPr>
        <w:t>more accurate</w:t>
      </w:r>
      <w:r w:rsidRPr="00731972">
        <w:rPr>
          <w:color w:val="000000" w:themeColor="text1"/>
        </w:rPr>
        <w:t xml:space="preserve"> than those of the JRC TMF results (i.e., 0.26-0.36, 1.75-4.31, (-2.82)-(-0.95) and 4.34-7.75, respectively) in all three study areas. This means that high </w:t>
      </w:r>
      <w:r w:rsidR="00D15931" w:rsidRPr="00731972">
        <w:rPr>
          <w:color w:val="000000" w:themeColor="text1"/>
        </w:rPr>
        <w:t>accuracy was</w:t>
      </w:r>
      <w:r w:rsidRPr="00731972">
        <w:rPr>
          <w:color w:val="000000" w:themeColor="text1"/>
        </w:rPr>
        <w:t xml:space="preserve"> achieved by the proposed method in tracking PFR in the tropics. </w:t>
      </w:r>
    </w:p>
    <w:p w14:paraId="4732DACD" w14:textId="4F4E5334" w:rsidR="00CE2CA4" w:rsidRPr="00123BA6" w:rsidRDefault="00CE2CA4" w:rsidP="00CE2CA4">
      <w:pPr>
        <w:pStyle w:val="1"/>
        <w:rPr>
          <w:b/>
          <w:bCs/>
          <w:color w:val="000000" w:themeColor="text1"/>
        </w:rPr>
      </w:pPr>
      <w:r w:rsidRPr="00123BA6">
        <w:rPr>
          <w:b/>
          <w:bCs/>
          <w:color w:val="000000" w:themeColor="text1"/>
          <w:lang w:eastAsia="zh-CN"/>
        </w:rPr>
        <w:lastRenderedPageBreak/>
        <w:t>discussion</w:t>
      </w:r>
    </w:p>
    <w:p w14:paraId="4118F521" w14:textId="09DABEC1" w:rsidR="00FC2B8F" w:rsidRPr="00731972" w:rsidRDefault="003C44D8" w:rsidP="003C44D8">
      <w:pPr>
        <w:pStyle w:val="2"/>
        <w:jc w:val="both"/>
        <w:rPr>
          <w:color w:val="000000" w:themeColor="text1"/>
        </w:rPr>
      </w:pPr>
      <w:r w:rsidRPr="00731972">
        <w:rPr>
          <w:color w:val="000000" w:themeColor="text1"/>
        </w:rPr>
        <w:t>Spatial patterns of forest disturbances and post-disturbance recovery</w:t>
      </w:r>
    </w:p>
    <w:p w14:paraId="1B451C67" w14:textId="05CC81BB" w:rsidR="00595AF0" w:rsidRPr="00731972" w:rsidRDefault="00000000" w:rsidP="00A3494D">
      <w:pPr>
        <w:ind w:firstLineChars="200" w:firstLine="400"/>
        <w:jc w:val="both"/>
        <w:rPr>
          <w:color w:val="000000" w:themeColor="text1"/>
          <w:szCs w:val="21"/>
        </w:rPr>
      </w:pPr>
      <w:r>
        <w:rPr>
          <w:noProof/>
          <w:color w:val="000000" w:themeColor="text1"/>
        </w:rPr>
        <w:pict w14:anchorId="0DA21C8F">
          <v:shape id="_x0000_s8750" type="#_x0000_t202" style="position:absolute;left:0;text-align:left;margin-left:0;margin-top:0;width:518.4pt;height:288.65pt;z-index:251683840;visibility:visible;mso-position-horizontal:center;mso-position-horizontal-relative:margin;mso-position-vertical:top;mso-position-vertical-relative:margin" stroked="f">
            <v:textbox style="mso-next-textbox:#_x0000_s8750" inset="0,0,0,0">
              <w:txbxContent>
                <w:p w14:paraId="4DCFB8EF" w14:textId="77777777" w:rsidR="00010CAF" w:rsidRPr="00C75093" w:rsidRDefault="00010CAF" w:rsidP="00010CAF">
                  <w:pPr>
                    <w:spacing w:beforeLines="50" w:before="120"/>
                    <w:jc w:val="center"/>
                    <w:rPr>
                      <w:color w:val="000000" w:themeColor="text1"/>
                    </w:rPr>
                  </w:pPr>
                  <w:r w:rsidRPr="00C75093">
                    <w:rPr>
                      <w:noProof/>
                      <w:color w:val="000000" w:themeColor="text1"/>
                    </w:rPr>
                    <w:drawing>
                      <wp:inline distT="0" distB="0" distL="0" distR="0" wp14:anchorId="71BFF141" wp14:editId="6B972D4B">
                        <wp:extent cx="5274310" cy="3262630"/>
                        <wp:effectExtent l="0" t="0" r="2540" b="0"/>
                        <wp:docPr id="81650058" name="图片 1"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0058" name="图片 1" descr="图表, 散点图&#10;&#10;描述已自动生成"/>
                                <pic:cNvPicPr/>
                              </pic:nvPicPr>
                              <pic:blipFill>
                                <a:blip r:embed="rId24">
                                  <a:extLst>
                                    <a:ext uri="{28A0092B-C50C-407E-A947-70E740481C1C}">
                                      <a14:useLocalDpi xmlns:a14="http://schemas.microsoft.com/office/drawing/2010/main" val="0"/>
                                    </a:ext>
                                  </a:extLst>
                                </a:blip>
                                <a:stretch>
                                  <a:fillRect/>
                                </a:stretch>
                              </pic:blipFill>
                              <pic:spPr>
                                <a:xfrm>
                                  <a:off x="0" y="0"/>
                                  <a:ext cx="5274310" cy="3262630"/>
                                </a:xfrm>
                                <a:prstGeom prst="rect">
                                  <a:avLst/>
                                </a:prstGeom>
                              </pic:spPr>
                            </pic:pic>
                          </a:graphicData>
                        </a:graphic>
                      </wp:inline>
                    </w:drawing>
                  </w:r>
                </w:p>
                <w:p w14:paraId="34F68E5A" w14:textId="77777777" w:rsidR="00010CAF" w:rsidRPr="00731972" w:rsidRDefault="00010CAF" w:rsidP="00010CAF">
                  <w:pPr>
                    <w:rPr>
                      <w:color w:val="000000" w:themeColor="text1"/>
                    </w:rPr>
                  </w:pPr>
                  <w:r w:rsidRPr="00731972">
                    <w:rPr>
                      <w:rFonts w:hint="eastAsia"/>
                      <w:color w:val="000000" w:themeColor="text1"/>
                      <w:sz w:val="16"/>
                      <w:szCs w:val="16"/>
                    </w:rPr>
                    <w:t>Figure 1</w:t>
                  </w:r>
                  <w:r w:rsidRPr="00731972">
                    <w:rPr>
                      <w:rFonts w:hint="eastAsia"/>
                      <w:color w:val="000000" w:themeColor="text1"/>
                      <w:sz w:val="16"/>
                      <w:szCs w:val="16"/>
                      <w:lang w:eastAsia="zh-CN"/>
                    </w:rPr>
                    <w:t>4</w:t>
                  </w:r>
                  <w:r w:rsidRPr="00731972">
                    <w:rPr>
                      <w:rFonts w:hint="eastAsia"/>
                      <w:color w:val="000000" w:themeColor="text1"/>
                      <w:sz w:val="16"/>
                      <w:szCs w:val="16"/>
                    </w:rPr>
                    <w:t xml:space="preserve">. Scatterplots between the estimated and reference years since the last disturbance of the JRC TMF and this research for the validation samples in Brazil Mato Grosso (760 samples), DRC </w:t>
                  </w:r>
                  <w:r w:rsidRPr="00731972">
                    <w:rPr>
                      <w:color w:val="000000" w:themeColor="text1"/>
                      <w:sz w:val="16"/>
                      <w:szCs w:val="16"/>
                    </w:rPr>
                    <w:t>Kasaï</w:t>
                  </w:r>
                  <w:r w:rsidRPr="00731972">
                    <w:rPr>
                      <w:rFonts w:hint="eastAsia"/>
                      <w:color w:val="000000" w:themeColor="text1"/>
                      <w:sz w:val="16"/>
                      <w:szCs w:val="16"/>
                    </w:rPr>
                    <w:t xml:space="preserve"> (330 samples) and </w:t>
                  </w:r>
                  <w:r w:rsidRPr="00731972">
                    <w:rPr>
                      <w:color w:val="000000" w:themeColor="text1"/>
                      <w:sz w:val="16"/>
                      <w:szCs w:val="16"/>
                    </w:rPr>
                    <w:t>Indonesia Kalimantan Tengah</w:t>
                  </w:r>
                  <w:r w:rsidRPr="00731972">
                    <w:rPr>
                      <w:rFonts w:hint="eastAsia"/>
                      <w:color w:val="000000" w:themeColor="text1"/>
                      <w:sz w:val="16"/>
                      <w:szCs w:val="16"/>
                    </w:rPr>
                    <w:t xml:space="preserve"> (330 samples).</w:t>
                  </w:r>
                </w:p>
              </w:txbxContent>
            </v:textbox>
            <w10:wrap type="square" anchorx="margin" anchory="margin"/>
          </v:shape>
        </w:pict>
      </w:r>
      <w:r w:rsidR="00A3494D" w:rsidRPr="00731972">
        <w:rPr>
          <w:color w:val="000000" w:themeColor="text1"/>
        </w:rPr>
        <w:t xml:space="preserve">Global forest </w:t>
      </w:r>
      <w:r w:rsidR="00CD2983" w:rsidRPr="00731972">
        <w:rPr>
          <w:rFonts w:hint="eastAsia"/>
          <w:color w:val="000000" w:themeColor="text1"/>
          <w:lang w:eastAsia="zh-CN"/>
        </w:rPr>
        <w:t>disturbances</w:t>
      </w:r>
      <w:r w:rsidR="00A3494D" w:rsidRPr="00731972">
        <w:rPr>
          <w:color w:val="000000" w:themeColor="text1"/>
        </w:rPr>
        <w:t xml:space="preserve"> </w:t>
      </w:r>
      <w:r w:rsidR="00CD2983" w:rsidRPr="00731972">
        <w:rPr>
          <w:rFonts w:hint="eastAsia"/>
          <w:color w:val="000000" w:themeColor="text1"/>
          <w:lang w:eastAsia="zh-CN"/>
        </w:rPr>
        <w:t>are</w:t>
      </w:r>
      <w:r w:rsidR="00A3494D" w:rsidRPr="00731972">
        <w:rPr>
          <w:color w:val="000000" w:themeColor="text1"/>
        </w:rPr>
        <w:t xml:space="preserve"> attributed to several factors, including commodity production, forestry activities, cropland expansion, wildfires, and urbanization </w:t>
      </w:r>
      <w:r w:rsidR="00A3494D" w:rsidRPr="00731972">
        <w:rPr>
          <w:color w:val="000000" w:themeColor="text1"/>
        </w:rPr>
        <w:fldChar w:fldCharType="begin"/>
      </w:r>
      <w:r w:rsidR="00847B60" w:rsidRPr="00731972">
        <w:rPr>
          <w:color w:val="000000" w:themeColor="text1"/>
        </w:rPr>
        <w:instrText xml:space="preserve"> ADDIN EN.CITE &lt;EndNote&gt;&lt;Cite&gt;&lt;Author&gt;Curtis&lt;/Author&gt;&lt;Year&gt;2018&lt;/Year&gt;&lt;RecNum&gt;8&lt;/RecNum&gt;&lt;DisplayText&gt;[3]&lt;/DisplayText&gt;&lt;record&gt;&lt;rec-number&gt;8&lt;/rec-number&gt;&lt;foreign-keys&gt;&lt;key app="EN" db-id="fs20xazfl25wzuez9eppee2cewvzxpzx2aze" timestamp="0"&gt;8&lt;/key&gt;&lt;/foreign-keys&gt;&lt;ref-type name="Journal Article"&gt;17&lt;/ref-type&gt;&lt;contributors&gt;&lt;authors&gt;&lt;author&gt;Curtis, Philip G.&lt;/author&gt;&lt;author&gt;Slay, Christy M.&lt;/author&gt;&lt;author&gt;Harris, Nancy L.&lt;/author&gt;&lt;author&gt;Tyukavina, Alexandra&lt;/author&gt;&lt;author&gt;Hansen, Matthew C.&lt;/author&gt;&lt;/authors&gt;&lt;/contributors&gt;&lt;titles&gt;&lt;title&gt;Classifying drivers of global forest loss&lt;/title&gt;&lt;secondary-title&gt;Science&lt;/secondary-title&gt;&lt;/titles&gt;&lt;periodical&gt;&lt;full-title&gt;Science&lt;/full-title&gt;&lt;/periodical&gt;&lt;pages&gt;1108-1111&lt;/pages&gt;&lt;volume&gt;361&lt;/volume&gt;&lt;number&gt;6407&lt;/number&gt;&lt;dates&gt;&lt;year&gt;2018&lt;/year&gt;&lt;pub-dates&gt;&lt;date&gt;2018/09/14&lt;/date&gt;&lt;/pub-dates&gt;&lt;/dates&gt;&lt;publisher&gt;American Association for the Advancement of Science&lt;/publisher&gt;&lt;urls&gt;&lt;related-urls&gt;&lt;url&gt;https://doi.org/10.1126/science.aau3445&lt;/url&gt;&lt;/related-urls&gt;&lt;/urls&gt;&lt;electronic-resource-num&gt;https://doi.org/10.1126/science.aau3445&lt;/electronic-resource-num&gt;&lt;access-date&gt;2021/09/13&lt;/access-date&gt;&lt;/record&gt;&lt;/Cite&gt;&lt;/EndNote&gt;</w:instrText>
      </w:r>
      <w:r w:rsidR="00A3494D" w:rsidRPr="00731972">
        <w:rPr>
          <w:color w:val="000000" w:themeColor="text1"/>
        </w:rPr>
        <w:fldChar w:fldCharType="separate"/>
      </w:r>
      <w:r w:rsidR="00A3494D" w:rsidRPr="00731972">
        <w:rPr>
          <w:noProof/>
          <w:color w:val="000000" w:themeColor="text1"/>
        </w:rPr>
        <w:t>[3]</w:t>
      </w:r>
      <w:r w:rsidR="00A3494D" w:rsidRPr="00731972">
        <w:rPr>
          <w:color w:val="000000" w:themeColor="text1"/>
        </w:rPr>
        <w:fldChar w:fldCharType="end"/>
      </w:r>
      <w:r w:rsidR="00A3494D" w:rsidRPr="00731972">
        <w:rPr>
          <w:color w:val="000000" w:themeColor="text1"/>
        </w:rPr>
        <w:t xml:space="preserve">, </w:t>
      </w:r>
      <w:r w:rsidR="00CD2983" w:rsidRPr="00731972">
        <w:rPr>
          <w:color w:val="000000" w:themeColor="text1"/>
        </w:rPr>
        <w:t>each shaping distinct disturbance and recovery patterns.</w:t>
      </w:r>
      <w:r w:rsidR="00A3494D" w:rsidRPr="00731972">
        <w:rPr>
          <w:color w:val="000000" w:themeColor="text1"/>
        </w:rPr>
        <w:t xml:space="preserve"> As the transition zone between tropical rainforest and savanna, the Brazil Mato Grosso experiences forest loss primarily driven by commodity production (such as soy, palm oil, wood fiber, and beef) and cropland expansion, as well as wildfires and drought. Selective logging is also a significant driver of forest disturbances in Brazil Mato Grosso and Indonesia Kalimantan Tengah </w:t>
      </w:r>
      <w:r w:rsidR="00A3494D" w:rsidRPr="00731972">
        <w:rPr>
          <w:color w:val="000000" w:themeColor="text1"/>
        </w:rPr>
        <w:fldChar w:fldCharType="begin">
          <w:fldData xml:space="preserve">PEVuZE5vdGU+PENpdGU+PEF1dGhvcj5Tb3V6YTwvQXV0aG9yPjxZZWFyPjIwMDU8L1llYXI+PFJl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==
</w:fldData>
        </w:fldChar>
      </w:r>
      <w:r w:rsidR="00847B60" w:rsidRPr="00731972">
        <w:rPr>
          <w:color w:val="000000" w:themeColor="text1"/>
        </w:rPr>
        <w:instrText xml:space="preserve"> ADDIN EN.CITE </w:instrText>
      </w:r>
      <w:r w:rsidR="00847B60" w:rsidRPr="00731972">
        <w:rPr>
          <w:color w:val="000000" w:themeColor="text1"/>
        </w:rPr>
        <w:fldChar w:fldCharType="begin">
          <w:fldData xml:space="preserve">PEVuZE5vdGU+PENpdGU+PEF1dGhvcj5Tb3V6YTwvQXV0aG9yPjxZZWFyPjIwMDU8L1llYXI+PFJl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==
</w:fldData>
        </w:fldChar>
      </w:r>
      <w:r w:rsidR="00847B60" w:rsidRPr="00731972">
        <w:rPr>
          <w:color w:val="000000" w:themeColor="text1"/>
        </w:rPr>
        <w:instrText xml:space="preserve"> ADDIN EN.CITE.DATA </w:instrText>
      </w:r>
      <w:r w:rsidR="00847B60" w:rsidRPr="00731972">
        <w:rPr>
          <w:color w:val="000000" w:themeColor="text1"/>
        </w:rPr>
      </w:r>
      <w:r w:rsidR="00847B60" w:rsidRPr="00731972">
        <w:rPr>
          <w:color w:val="000000" w:themeColor="text1"/>
        </w:rPr>
        <w:fldChar w:fldCharType="end"/>
      </w:r>
      <w:r w:rsidR="00A3494D" w:rsidRPr="00731972">
        <w:rPr>
          <w:color w:val="000000" w:themeColor="text1"/>
        </w:rPr>
      </w:r>
      <w:r w:rsidR="00A3494D" w:rsidRPr="00731972">
        <w:rPr>
          <w:color w:val="000000" w:themeColor="text1"/>
        </w:rPr>
        <w:fldChar w:fldCharType="separate"/>
      </w:r>
      <w:r w:rsidR="005955DB" w:rsidRPr="00731972">
        <w:rPr>
          <w:noProof/>
          <w:color w:val="000000" w:themeColor="text1"/>
        </w:rPr>
        <w:t>[13, 22, 56]</w:t>
      </w:r>
      <w:r w:rsidR="00A3494D" w:rsidRPr="00731972">
        <w:rPr>
          <w:color w:val="000000" w:themeColor="text1"/>
        </w:rPr>
        <w:fldChar w:fldCharType="end"/>
      </w:r>
      <w:r w:rsidR="00A3494D" w:rsidRPr="00731972">
        <w:rPr>
          <w:color w:val="000000" w:themeColor="text1"/>
        </w:rPr>
        <w:t xml:space="preserve">. Unlike other drivers, selective logging does not lead to a change in land cover in tropical forests but targets, only areas with a small spatial size, typically less than 1 ha </w:t>
      </w:r>
      <w:r w:rsidR="00A3494D" w:rsidRPr="00731972">
        <w:rPr>
          <w:color w:val="000000" w:themeColor="text1"/>
        </w:rPr>
        <w:fldChar w:fldCharType="begin">
          <w:fldData xml:space="preserve">PEVuZE5vdGU+PENpdGU+PEF1dGhvcj5aaGFuZzwvQXV0aG9yPjxZZWFyPjIwMjM8L1llYXI+PFJl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</w:fldData>
        </w:fldChar>
      </w:r>
      <w:r w:rsidR="00847B60" w:rsidRPr="00731972">
        <w:rPr>
          <w:color w:val="000000" w:themeColor="text1"/>
        </w:rPr>
        <w:instrText xml:space="preserve"> ADDIN EN.CITE </w:instrText>
      </w:r>
      <w:r w:rsidR="00847B60" w:rsidRPr="00731972">
        <w:rPr>
          <w:color w:val="000000" w:themeColor="text1"/>
        </w:rPr>
        <w:fldChar w:fldCharType="begin">
          <w:fldData xml:space="preserve">PEVuZE5vdGU+PENpdGU+PEF1dGhvcj5aaGFuZzwvQXV0aG9yPjxZZWFyPjIwMjM8L1llYXI+PFJl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</w:fldData>
        </w:fldChar>
      </w:r>
      <w:r w:rsidR="00847B60" w:rsidRPr="00731972">
        <w:rPr>
          <w:color w:val="000000" w:themeColor="text1"/>
        </w:rPr>
        <w:instrText xml:space="preserve"> ADDIN EN.CITE.DATA </w:instrText>
      </w:r>
      <w:r w:rsidR="00847B60" w:rsidRPr="00731972">
        <w:rPr>
          <w:color w:val="000000" w:themeColor="text1"/>
        </w:rPr>
      </w:r>
      <w:r w:rsidR="00847B60" w:rsidRPr="00731972">
        <w:rPr>
          <w:color w:val="000000" w:themeColor="text1"/>
        </w:rPr>
        <w:fldChar w:fldCharType="end"/>
      </w:r>
      <w:r w:rsidR="00A3494D" w:rsidRPr="00731972">
        <w:rPr>
          <w:color w:val="000000" w:themeColor="text1"/>
        </w:rPr>
      </w:r>
      <w:r w:rsidR="00A3494D" w:rsidRPr="00731972">
        <w:rPr>
          <w:color w:val="000000" w:themeColor="text1"/>
        </w:rPr>
        <w:fldChar w:fldCharType="separate"/>
      </w:r>
      <w:r w:rsidR="005955DB" w:rsidRPr="00731972">
        <w:rPr>
          <w:noProof/>
          <w:color w:val="000000" w:themeColor="text1"/>
        </w:rPr>
        <w:t>[21, 57]</w:t>
      </w:r>
      <w:r w:rsidR="00A3494D" w:rsidRPr="00731972">
        <w:rPr>
          <w:color w:val="000000" w:themeColor="text1"/>
        </w:rPr>
        <w:fldChar w:fldCharType="end"/>
      </w:r>
      <w:r w:rsidR="00A3494D" w:rsidRPr="00731972">
        <w:rPr>
          <w:color w:val="000000" w:themeColor="text1"/>
        </w:rPr>
        <w:t xml:space="preserve">. Smallholder clearing in the Congo Basin, including the DRC Kasaï, was found to be the dominant driver of forest loss </w:t>
      </w:r>
      <w:r w:rsidR="00A3494D" w:rsidRPr="00731972">
        <w:rPr>
          <w:color w:val="000000" w:themeColor="text1"/>
        </w:rPr>
        <w:fldChar w:fldCharType="begin"/>
      </w:r>
      <w:r w:rsidR="00847B60" w:rsidRPr="00731972">
        <w:rPr>
          <w:color w:val="000000" w:themeColor="text1"/>
        </w:rPr>
        <w:instrText xml:space="preserve"> ADDIN EN.CITE &lt;EndNote&gt;&lt;Cite&gt;&lt;Author&gt;Tyukavina&lt;/Author&gt;&lt;Year&gt;2018&lt;/Year&gt;&lt;RecNum&gt;7&lt;/RecNum&gt;&lt;DisplayText&gt;[48]&lt;/DisplayText&gt;&lt;record&gt;&lt;rec-number&gt;7&lt;/rec-number&gt;&lt;foreign-keys&gt;&lt;key app="EN" db-id="fs20xazfl25wzuez9eppee2cewvzxpzx2aze" timestamp="0"&gt;7&lt;/key&gt;&lt;/foreign-keys&gt;&lt;ref-type name="Journal Article"&gt;17&lt;/ref-type&gt;&lt;contributors&gt;&lt;authors&gt;&lt;author&gt;Tyukavina, Alexandra&lt;/author&gt;&lt;author&gt;Hansen Matthew, C.&lt;/author&gt;&lt;author&gt;Potapov, Peter&lt;/author&gt;&lt;author&gt;Parker, Diana&lt;/author&gt;&lt;author&gt;Okpa, Chima&lt;/author&gt;&lt;author&gt;Stehman Stephen, V.&lt;/author&gt;&lt;author&gt;Kommareddy, Indrani&lt;/author&gt;&lt;author&gt;Turubanova, Svetlana&lt;/author&gt;&lt;/authors&gt;&lt;/contributors&gt;&lt;titles&gt;&lt;title&gt;Congo Basin forest loss dominated by increasing smallholder clearing&lt;/title&gt;&lt;secondary-title&gt;Science Advances&lt;/secondary-title&gt;&lt;/titles&gt;&lt;periodical&gt;&lt;full-title&gt;Science Advances&lt;/full-title&gt;&lt;abbr-1&gt;Sci. Adv.&lt;/abbr-1&gt;&lt;/periodical&gt;&lt;pages&gt;eaat2993&lt;/pages&gt;&lt;volume&gt;4&lt;/volume&gt;&lt;number&gt;11&lt;/number&gt;&lt;dates&gt;&lt;year&gt;2018&lt;/year&gt;&lt;/dates&gt;&lt;publisher&gt;American Association for the Advancement of Science&lt;/publisher&gt;&lt;urls&gt;&lt;related-urls&gt;&lt;url&gt;https://doi.org/10.1126/sciadv.aat2993&lt;/url&gt;&lt;/related-urls&gt;&lt;/urls&gt;&lt;electronic-resource-num&gt;https://doi.org/10.1126/sciadv.aat2993&lt;/electronic-resource-num&gt;&lt;access-date&gt;2021/09/13&lt;/access-date&gt;&lt;/record&gt;&lt;/Cite&gt;&lt;/EndNote&gt;</w:instrText>
      </w:r>
      <w:r w:rsidR="00A3494D" w:rsidRPr="00731972">
        <w:rPr>
          <w:color w:val="000000" w:themeColor="text1"/>
        </w:rPr>
        <w:fldChar w:fldCharType="separate"/>
      </w:r>
      <w:r w:rsidR="005955DB" w:rsidRPr="00731972">
        <w:rPr>
          <w:noProof/>
          <w:color w:val="000000" w:themeColor="text1"/>
        </w:rPr>
        <w:t>[48]</w:t>
      </w:r>
      <w:r w:rsidR="00A3494D" w:rsidRPr="00731972">
        <w:rPr>
          <w:color w:val="000000" w:themeColor="text1"/>
        </w:rPr>
        <w:fldChar w:fldCharType="end"/>
      </w:r>
      <w:r w:rsidR="00A3494D" w:rsidRPr="00731972">
        <w:rPr>
          <w:color w:val="000000" w:themeColor="text1"/>
        </w:rPr>
        <w:t xml:space="preserve">. In Indonesia, including the Kalimantan Tengah, the land generated from the deforestation of old tropical forests is used mainly for oil palm plantations </w:t>
      </w:r>
      <w:r w:rsidR="00A3494D" w:rsidRPr="00731972">
        <w:rPr>
          <w:color w:val="000000" w:themeColor="text1"/>
        </w:rPr>
        <w:fldChar w:fldCharType="begin">
          <w:fldData xml:space="preserve">PEVuZE5vdGU+PENpdGU+PEF1dGhvcj5YdTwvQXV0aG9yPjxZZWFyPjIwMjA8L1llYXI+PFJlY051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</w:fldData>
        </w:fldChar>
      </w:r>
      <w:r w:rsidR="00847B60" w:rsidRPr="00731972">
        <w:rPr>
          <w:color w:val="000000" w:themeColor="text1"/>
        </w:rPr>
        <w:instrText xml:space="preserve"> ADDIN EN.CITE </w:instrText>
      </w:r>
      <w:r w:rsidR="00847B60" w:rsidRPr="00731972">
        <w:rPr>
          <w:color w:val="000000" w:themeColor="text1"/>
        </w:rPr>
        <w:fldChar w:fldCharType="begin">
          <w:fldData xml:space="preserve">PEVuZE5vdGU+PENpdGU+PEF1dGhvcj5YdTwvQXV0aG9yPjxZZWFyPjIwMjA8L1llYXI+PFJlY051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</w:fldData>
        </w:fldChar>
      </w:r>
      <w:r w:rsidR="00847B60" w:rsidRPr="00731972">
        <w:rPr>
          <w:color w:val="000000" w:themeColor="text1"/>
        </w:rPr>
        <w:instrText xml:space="preserve"> ADDIN EN.CITE.DATA </w:instrText>
      </w:r>
      <w:r w:rsidR="00847B60" w:rsidRPr="00731972">
        <w:rPr>
          <w:color w:val="000000" w:themeColor="text1"/>
        </w:rPr>
      </w:r>
      <w:r w:rsidR="00847B60" w:rsidRPr="00731972">
        <w:rPr>
          <w:color w:val="000000" w:themeColor="text1"/>
        </w:rPr>
        <w:fldChar w:fldCharType="end"/>
      </w:r>
      <w:r w:rsidR="00A3494D" w:rsidRPr="00731972">
        <w:rPr>
          <w:color w:val="000000" w:themeColor="text1"/>
        </w:rPr>
      </w:r>
      <w:r w:rsidR="00A3494D" w:rsidRPr="00731972">
        <w:rPr>
          <w:color w:val="000000" w:themeColor="text1"/>
        </w:rPr>
        <w:fldChar w:fldCharType="separate"/>
      </w:r>
      <w:r w:rsidR="005955DB" w:rsidRPr="00731972">
        <w:rPr>
          <w:noProof/>
          <w:color w:val="000000" w:themeColor="text1"/>
        </w:rPr>
        <w:t>[3, 58]</w:t>
      </w:r>
      <w:r w:rsidR="00A3494D" w:rsidRPr="00731972">
        <w:rPr>
          <w:color w:val="000000" w:themeColor="text1"/>
        </w:rPr>
        <w:fldChar w:fldCharType="end"/>
      </w:r>
      <w:r w:rsidR="00A3494D" w:rsidRPr="00731972">
        <w:rPr>
          <w:color w:val="000000" w:themeColor="text1"/>
        </w:rPr>
        <w:t>. In Fig. 1</w:t>
      </w:r>
      <w:r w:rsidR="003863E1" w:rsidRPr="00731972">
        <w:rPr>
          <w:rFonts w:hint="eastAsia"/>
          <w:color w:val="000000" w:themeColor="text1"/>
          <w:lang w:eastAsia="zh-CN"/>
        </w:rPr>
        <w:t>5</w:t>
      </w:r>
      <w:r w:rsidR="00A3494D" w:rsidRPr="00731972">
        <w:rPr>
          <w:color w:val="000000" w:themeColor="text1"/>
        </w:rPr>
        <w:t>, we showcase several examples illustrating six typical forest disturbances and post-disturbance recovery processes in the three study areas.</w:t>
      </w:r>
    </w:p>
    <w:p w14:paraId="33FD7C3D" w14:textId="1DBCF200" w:rsidR="00A3494D" w:rsidRPr="00731972" w:rsidRDefault="00A3494D" w:rsidP="00A3494D">
      <w:pPr>
        <w:ind w:firstLineChars="200" w:firstLine="400"/>
        <w:jc w:val="both"/>
        <w:rPr>
          <w:color w:val="000000" w:themeColor="text1"/>
          <w:szCs w:val="21"/>
        </w:rPr>
      </w:pPr>
      <w:r w:rsidRPr="00731972">
        <w:rPr>
          <w:color w:val="000000" w:themeColor="text1"/>
        </w:rPr>
        <w:t xml:space="preserve">Compared to many large-scale forest disturbances, PFR following selective logging tends to remain at a relatively higher level. This is because selective logging is often followed by abandonment, which allows for the natural recovery of secondary forests </w:t>
      </w:r>
      <w:r w:rsidRPr="00731972">
        <w:rPr>
          <w:color w:val="000000" w:themeColor="text1"/>
        </w:rPr>
        <w:fldChar w:fldCharType="begin"/>
      </w:r>
      <w:r w:rsidR="00847B60" w:rsidRPr="00731972">
        <w:rPr>
          <w:color w:val="000000" w:themeColor="text1"/>
        </w:rPr>
        <w:instrText xml:space="preserve"> ADDIN EN.CITE &lt;EndNote&gt;&lt;Cite&gt;&lt;Author&gt;Huang&lt;/Author&gt;&lt;Year&gt;2010&lt;/Year&gt;&lt;RecNum&gt;139&lt;/RecNum&gt;&lt;DisplayText&gt;[59]&lt;/DisplayText&gt;&lt;record&gt;&lt;rec-number&gt;139&lt;/rec-number&gt;&lt;foreign-keys&gt;&lt;key app="EN" db-id="fs20xazfl25wzuez9eppee2cewvzxpzx2aze" timestamp="0"&gt;139&lt;/key&gt;&lt;/foreign-keys&gt;&lt;ref-type name="Journal Article"&gt;17&lt;/ref-type&gt;&lt;contributors&gt;&lt;authors&gt;&lt;author&gt;Huang, Maoyi&lt;/author&gt;&lt;author&gt;Asner, Gregory P.&lt;/author&gt;&lt;/authors&gt;&lt;/contributors&gt;&lt;titles&gt;&lt;title&gt;Long-term carbon loss and recovery following selective logging in Amazon forests&lt;/title&gt;&lt;secondary-title&gt;Global Biogeochemical Cycles&lt;/secondary-title&gt;&lt;/titles&gt;&lt;volume&gt;24&lt;/volume&gt;&lt;number&gt;3&lt;/number&gt;&lt;keywords&gt;&lt;keyword&gt;carbon dynamics&lt;/keyword&gt;&lt;keyword&gt;selective logging&lt;/keyword&gt;&lt;keyword&gt;Amazon&lt;/keyword&gt;&lt;/keywords&gt;&lt;dates&gt;&lt;year&gt;2010&lt;/year&gt;&lt;pub-dates&gt;&lt;date&gt;2010/09/01&lt;/date&gt;&lt;/pub-dates&gt;&lt;/dates&gt;&lt;publisher&gt;John Wiley &amp;amp; Sons, Ltd&lt;/publisher&gt;&lt;isbn&gt;0886-6236&lt;/isbn&gt;&lt;work-type&gt;https://doi.org/10.1029/2009GB003727&lt;/work-type&gt;&lt;urls&gt;&lt;related-urls&gt;&lt;url&gt;https://doi.org/10.1029/2009GB003727&lt;/url&gt;&lt;/related-urls&gt;&lt;/urls&gt;&lt;electronic-resource-num&gt;https://doi.org/10.1029/2009GB003727&lt;/electronic-resource-num&gt;&lt;access-date&gt;2022/05/25&lt;/access-date&gt;&lt;/record&gt;&lt;/Cite&gt;&lt;/EndNote&gt;</w:instrText>
      </w:r>
      <w:r w:rsidRPr="00731972">
        <w:rPr>
          <w:color w:val="000000" w:themeColor="text1"/>
        </w:rPr>
        <w:fldChar w:fldCharType="separate"/>
      </w:r>
      <w:r w:rsidR="005955DB" w:rsidRPr="00731972">
        <w:rPr>
          <w:noProof/>
          <w:color w:val="000000" w:themeColor="text1"/>
        </w:rPr>
        <w:t>[59]</w:t>
      </w:r>
      <w:r w:rsidRPr="00731972">
        <w:rPr>
          <w:color w:val="000000" w:themeColor="text1"/>
        </w:rPr>
        <w:fldChar w:fldCharType="end"/>
      </w:r>
      <w:r w:rsidRPr="00731972">
        <w:rPr>
          <w:color w:val="000000" w:themeColor="text1"/>
        </w:rPr>
        <w:t xml:space="preserve">. As shown in the second column of Fig. </w:t>
      </w:r>
      <w:r w:rsidR="003863E1" w:rsidRPr="00731972">
        <w:rPr>
          <w:rFonts w:hint="eastAsia"/>
          <w:color w:val="000000" w:themeColor="text1"/>
          <w:lang w:eastAsia="zh-CN"/>
        </w:rPr>
        <w:t>15</w:t>
      </w:r>
      <w:r w:rsidRPr="00731972">
        <w:rPr>
          <w:color w:val="000000" w:themeColor="text1"/>
        </w:rPr>
        <w:t xml:space="preserve">, most of the smallholder clearings have a PFR year no less than one. In the case of urban expansion, forest disturbances typically occur around cities and spread radially, resulting in medium-sized deforested areas and the majority having PFR years of zero. In the case of cropland expansion, forest disturbances typically lead to large-sized deforested areas, with the majority of the PFR years being zero (i.e., no recovery). In the case of drought and forest fires, they typically result in larger spatial sizes of forest disturbance. These forest disturbance events are also classified as forest degradation </w:t>
      </w:r>
      <w:r w:rsidRPr="00731972">
        <w:rPr>
          <w:color w:val="000000" w:themeColor="text1"/>
        </w:rPr>
        <w:fldChar w:fldCharType="begin">
          <w:fldData xml:space="preserve">PEVuZE5vdGU+PENpdGU+PEF1dGhvcj5Tb3V6YTwvQXV0aG9yPjxZZWFyPjIwMDU8L1llYXI+PFJl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</w:fldData>
        </w:fldChar>
      </w:r>
      <w:r w:rsidR="00B25060" w:rsidRPr="00731972">
        <w:rPr>
          <w:color w:val="000000" w:themeColor="text1"/>
        </w:rPr>
        <w:instrText xml:space="preserve"> ADDIN EN.CITE </w:instrText>
      </w:r>
      <w:r w:rsidR="00B25060" w:rsidRPr="00731972">
        <w:rPr>
          <w:color w:val="000000" w:themeColor="text1"/>
        </w:rPr>
        <w:fldChar w:fldCharType="begin">
          <w:fldData xml:space="preserve">PEVuZE5vdGU+PENpdGU+PEF1dGhvcj5Tb3V6YTwvQXV0aG9yPjxZZWFyPjIwMDU8L1llYXI+PFJl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</w:fldData>
        </w:fldChar>
      </w:r>
      <w:r w:rsidR="00B25060" w:rsidRPr="00731972">
        <w:rPr>
          <w:color w:val="000000" w:themeColor="text1"/>
        </w:rPr>
        <w:instrText xml:space="preserve"> ADDIN EN.CITE.DATA </w:instrText>
      </w:r>
      <w:r w:rsidR="00B25060" w:rsidRPr="00731972">
        <w:rPr>
          <w:color w:val="000000" w:themeColor="text1"/>
        </w:rPr>
      </w:r>
      <w:r w:rsidR="00B25060" w:rsidRPr="00731972">
        <w:rPr>
          <w:color w:val="000000" w:themeColor="text1"/>
        </w:rPr>
        <w:fldChar w:fldCharType="end"/>
      </w:r>
      <w:r w:rsidRPr="00731972">
        <w:rPr>
          <w:color w:val="000000" w:themeColor="text1"/>
        </w:rPr>
      </w:r>
      <w:r w:rsidRPr="00731972">
        <w:rPr>
          <w:color w:val="000000" w:themeColor="text1"/>
        </w:rPr>
        <w:fldChar w:fldCharType="separate"/>
      </w:r>
      <w:r w:rsidRPr="00731972">
        <w:rPr>
          <w:noProof/>
          <w:color w:val="000000" w:themeColor="text1"/>
        </w:rPr>
        <w:t>[13, 22]</w:t>
      </w:r>
      <w:r w:rsidRPr="00731972">
        <w:rPr>
          <w:color w:val="000000" w:themeColor="text1"/>
        </w:rPr>
        <w:fldChar w:fldCharType="end"/>
      </w:r>
      <w:r w:rsidR="008B22F9" w:rsidRPr="00731972">
        <w:rPr>
          <w:rFonts w:hint="eastAsia"/>
          <w:color w:val="000000" w:themeColor="text1"/>
          <w:lang w:eastAsia="zh-CN"/>
        </w:rPr>
        <w:t>.</w:t>
      </w:r>
      <w:r w:rsidRPr="00731972">
        <w:rPr>
          <w:color w:val="000000" w:themeColor="text1"/>
        </w:rPr>
        <w:t xml:space="preserve"> </w:t>
      </w:r>
      <w:r w:rsidR="008B22F9" w:rsidRPr="00731972">
        <w:rPr>
          <w:rFonts w:hint="eastAsia"/>
          <w:color w:val="000000" w:themeColor="text1"/>
          <w:lang w:eastAsia="zh-CN"/>
        </w:rPr>
        <w:t>A</w:t>
      </w:r>
      <w:r w:rsidRPr="00731972">
        <w:rPr>
          <w:color w:val="000000" w:themeColor="text1"/>
        </w:rPr>
        <w:t xml:space="preserve">s shown in the fifth column of Fig. </w:t>
      </w:r>
      <w:r w:rsidR="00A17627" w:rsidRPr="00731972">
        <w:rPr>
          <w:rFonts w:hint="eastAsia"/>
          <w:color w:val="000000" w:themeColor="text1"/>
          <w:lang w:eastAsia="zh-CN"/>
        </w:rPr>
        <w:t>15</w:t>
      </w:r>
      <w:r w:rsidRPr="00731972">
        <w:rPr>
          <w:color w:val="000000" w:themeColor="text1"/>
        </w:rPr>
        <w:t>, the PFR is rapid and remains at a consistently high level. For the forest loss driver of oil palm plantations, the spatial sizes of logging are always larger than many other drivers and the corresponding PFR stays at an extremely high level, due to deforested land being planted with evergreen forests of oil palm immediately. However, single-tree species plantations like oil palm after deforestation pose a significant ecological challenge, or even a potential disaster. Thus, clearly, oil palm plantations after forest disturbance should not be regarded as PFR.</w:t>
      </w:r>
    </w:p>
    <w:p w14:paraId="4E2F53C3" w14:textId="2C61347F" w:rsidR="00DA6DEB" w:rsidRPr="00731972" w:rsidRDefault="00A45156" w:rsidP="007D4A37">
      <w:pPr>
        <w:pStyle w:val="2"/>
        <w:rPr>
          <w:color w:val="000000" w:themeColor="text1"/>
        </w:rPr>
      </w:pPr>
      <w:r w:rsidRPr="00731972">
        <w:rPr>
          <w:color w:val="000000" w:themeColor="text1"/>
        </w:rPr>
        <w:t>Carbon stock</w:t>
      </w:r>
      <w:r w:rsidR="00853014" w:rsidRPr="00731972">
        <w:rPr>
          <w:rFonts w:hint="eastAsia"/>
          <w:color w:val="000000" w:themeColor="text1"/>
          <w:lang w:eastAsia="zh-CN"/>
        </w:rPr>
        <w:t xml:space="preserve"> and potential</w:t>
      </w:r>
      <w:r w:rsidRPr="00731972">
        <w:rPr>
          <w:color w:val="000000" w:themeColor="text1"/>
        </w:rPr>
        <w:t xml:space="preserve"> of post-disturbance recovery</w:t>
      </w:r>
    </w:p>
    <w:p w14:paraId="491D3E39" w14:textId="6CE2EA23" w:rsidR="00D85586" w:rsidRPr="00731972" w:rsidRDefault="00D85586" w:rsidP="004442E5">
      <w:pPr>
        <w:pBdr>
          <w:top w:val="nil"/>
          <w:left w:val="nil"/>
          <w:bottom w:val="nil"/>
          <w:right w:val="nil"/>
          <w:between w:val="nil"/>
        </w:pBdr>
        <w:ind w:firstLineChars="200" w:firstLine="400"/>
        <w:jc w:val="both"/>
        <w:rPr>
          <w:color w:val="000000" w:themeColor="text1"/>
        </w:rPr>
      </w:pPr>
      <w:bookmarkStart w:id="33" w:name="_Hlk51425424"/>
      <w:r w:rsidRPr="00731972">
        <w:rPr>
          <w:bCs/>
          <w:color w:val="000000" w:themeColor="text1"/>
        </w:rPr>
        <w:t xml:space="preserve">In general, if there are no further disturbances to the already disturbed land, </w:t>
      </w:r>
      <w:r w:rsidRPr="00731972">
        <w:rPr>
          <w:color w:val="000000" w:themeColor="text1"/>
        </w:rPr>
        <w:t xml:space="preserve">a process of vegetation/forest recovery is highly likely to occur </w:t>
      </w:r>
      <w:r w:rsidRPr="00731972">
        <w:rPr>
          <w:iCs/>
          <w:color w:val="000000" w:themeColor="text1"/>
        </w:rPr>
        <w:fldChar w:fldCharType="begin"/>
      </w:r>
      <w:r w:rsidR="00847B60" w:rsidRPr="00731972">
        <w:rPr>
          <w:iCs/>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Pr="00731972">
        <w:rPr>
          <w:iCs/>
          <w:color w:val="000000" w:themeColor="text1"/>
        </w:rPr>
        <w:fldChar w:fldCharType="separate"/>
      </w:r>
      <w:r w:rsidRPr="00731972">
        <w:rPr>
          <w:iCs/>
          <w:noProof/>
          <w:color w:val="000000" w:themeColor="text1"/>
        </w:rPr>
        <w:t>[28]</w:t>
      </w:r>
      <w:r w:rsidRPr="00731972">
        <w:rPr>
          <w:iCs/>
          <w:color w:val="000000" w:themeColor="text1"/>
        </w:rPr>
        <w:fldChar w:fldCharType="end"/>
      </w:r>
      <w:r w:rsidRPr="00731972">
        <w:rPr>
          <w:color w:val="000000" w:themeColor="text1"/>
        </w:rPr>
        <w:t xml:space="preserve">. </w:t>
      </w:r>
      <w:r w:rsidRPr="00731972">
        <w:rPr>
          <w:bCs/>
          <w:color w:val="000000" w:themeColor="text1"/>
        </w:rPr>
        <w:t xml:space="preserve">In this research, the estimated number of years since last disturbance was considered a good indicator of the age of secondary forest regrowth </w:t>
      </w:r>
      <w:r w:rsidRPr="00731972">
        <w:rPr>
          <w:iCs/>
          <w:color w:val="000000" w:themeColor="text1"/>
        </w:rPr>
        <w:fldChar w:fldCharType="begin"/>
      </w:r>
      <w:r w:rsidR="00847B60" w:rsidRPr="00731972">
        <w:rPr>
          <w:iCs/>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Pr="00731972">
        <w:rPr>
          <w:iCs/>
          <w:color w:val="000000" w:themeColor="text1"/>
        </w:rPr>
        <w:fldChar w:fldCharType="separate"/>
      </w:r>
      <w:r w:rsidRPr="00731972">
        <w:rPr>
          <w:iCs/>
          <w:noProof/>
          <w:color w:val="000000" w:themeColor="text1"/>
        </w:rPr>
        <w:t>[28]</w:t>
      </w:r>
      <w:r w:rsidRPr="00731972">
        <w:rPr>
          <w:iCs/>
          <w:color w:val="000000" w:themeColor="text1"/>
        </w:rPr>
        <w:fldChar w:fldCharType="end"/>
      </w:r>
      <w:r w:rsidRPr="00731972">
        <w:rPr>
          <w:bCs/>
          <w:color w:val="000000" w:themeColor="text1"/>
        </w:rPr>
        <w:t xml:space="preserve">. </w:t>
      </w:r>
      <w:r w:rsidR="00853014" w:rsidRPr="00731972">
        <w:rPr>
          <w:rFonts w:hint="eastAsia"/>
          <w:bCs/>
          <w:color w:val="000000" w:themeColor="text1"/>
          <w:lang w:eastAsia="zh-CN"/>
        </w:rPr>
        <w:t>B</w:t>
      </w:r>
      <w:r w:rsidRPr="00731972">
        <w:rPr>
          <w:bCs/>
          <w:color w:val="000000" w:themeColor="text1"/>
        </w:rPr>
        <w:t xml:space="preserve">ased on the number of </w:t>
      </w:r>
      <w:r w:rsidRPr="00731972">
        <w:rPr>
          <w:color w:val="000000" w:themeColor="text1"/>
        </w:rPr>
        <w:t xml:space="preserve">years since the last disturbance shown in Fig. </w:t>
      </w:r>
      <w:r w:rsidR="003863E1" w:rsidRPr="00731972">
        <w:rPr>
          <w:rFonts w:hint="eastAsia"/>
          <w:color w:val="000000" w:themeColor="text1"/>
          <w:lang w:eastAsia="zh-CN"/>
        </w:rPr>
        <w:t>12</w:t>
      </w:r>
      <w:r w:rsidRPr="00731972">
        <w:rPr>
          <w:bCs/>
          <w:color w:val="000000" w:themeColor="text1"/>
        </w:rPr>
        <w:t xml:space="preserve"> and the Chapman–Richards forest growth model </w:t>
      </w:r>
      <w:r w:rsidRPr="00731972">
        <w:rPr>
          <w:bCs/>
          <w:color w:val="000000" w:themeColor="text1"/>
        </w:rPr>
        <w:fldChar w:fldCharType="begin"/>
      </w:r>
      <w:r w:rsidR="00847B60" w:rsidRPr="00731972">
        <w:rPr>
          <w:bCs/>
          <w:color w:val="000000" w:themeColor="text1"/>
        </w:rPr>
        <w:instrText xml:space="preserve"> ADDIN EN.CITE &lt;EndNote&gt;&lt;Cite&gt;&lt;Author&gt;Richards&lt;/Author&gt;&lt;Year&gt;1959&lt;/Year&gt;&lt;RecNum&gt;346&lt;/RecNum&gt;&lt;DisplayText&gt;[60]&lt;/DisplayText&gt;&lt;record&gt;&lt;rec-number&gt;346&lt;/rec-number&gt;&lt;foreign-keys&gt;&lt;key app="EN" db-id="fs20xazfl25wzuez9eppee2cewvzxpzx2aze" timestamp="1706837759"&gt;346&lt;/key&gt;&lt;/foreign-keys&gt;&lt;ref-type name="Journal Article"&gt;17&lt;/ref-type&gt;&lt;contributors&gt;&lt;authors&gt;&lt;author&gt;Richards, F. J.&lt;/author&gt;&lt;/authors&gt;&lt;/contributors&gt;&lt;titles&gt;&lt;title&gt;A Flexible Growth Function for Empirical Use&lt;/title&gt;&lt;secondary-title&gt;Journal of Experimental Botany&lt;/secondary-title&gt;&lt;/titles&gt;&lt;periodical&gt;&lt;full-title&gt;Journal of Experimental Botany&lt;/full-title&gt;&lt;abbr-1&gt;J. Exp. Bot.&lt;/abbr-1&gt;&lt;/periodical&gt;&lt;pages&gt;290-301&lt;/pages&gt;&lt;volume&gt;10&lt;/volume&gt;&lt;number&gt;2&lt;/number&gt;&lt;dates&gt;&lt;year&gt;1959&lt;/year&gt;&lt;/dates&gt;&lt;isbn&gt;0022-0957&lt;/isbn&gt;&lt;urls&gt;&lt;related-urls&gt;&lt;url&gt;https://doi.org/10.1093/jxb/10.2.290&lt;/url&gt;&lt;/related-urls&gt;&lt;/urls&gt;&lt;electronic-resource-num&gt;https://doi.org/10.1093/jxb/10.2.290&lt;/electronic-resource-num&gt;&lt;access-date&gt;2/2/2024&lt;/access-date&gt;&lt;/record&gt;&lt;/Cite&gt;&lt;/EndNote&gt;</w:instrText>
      </w:r>
      <w:r w:rsidRPr="00731972">
        <w:rPr>
          <w:bCs/>
          <w:color w:val="000000" w:themeColor="text1"/>
        </w:rPr>
        <w:fldChar w:fldCharType="separate"/>
      </w:r>
      <w:r w:rsidR="005955DB" w:rsidRPr="00731972">
        <w:rPr>
          <w:bCs/>
          <w:noProof/>
          <w:color w:val="000000" w:themeColor="text1"/>
        </w:rPr>
        <w:t>[60]</w:t>
      </w:r>
      <w:r w:rsidRPr="00731972">
        <w:rPr>
          <w:bCs/>
          <w:color w:val="000000" w:themeColor="text1"/>
        </w:rPr>
        <w:fldChar w:fldCharType="end"/>
      </w:r>
      <w:r w:rsidRPr="00731972">
        <w:rPr>
          <w:bCs/>
          <w:color w:val="000000" w:themeColor="text1"/>
        </w:rPr>
        <w:t>, the</w:t>
      </w:r>
      <w:r w:rsidRPr="00731972">
        <w:rPr>
          <w:color w:val="000000" w:themeColor="text1"/>
        </w:rPr>
        <w:t xml:space="preserve"> </w:t>
      </w:r>
      <w:r w:rsidRPr="00731972">
        <w:rPr>
          <w:bCs/>
          <w:color w:val="000000" w:themeColor="text1"/>
        </w:rPr>
        <w:t xml:space="preserve">carbon stock of post-disturbance forest recovery can be estimated. </w:t>
      </w:r>
      <w:r w:rsidR="00853014" w:rsidRPr="00731972">
        <w:rPr>
          <w:rFonts w:hint="eastAsia"/>
          <w:iCs/>
          <w:color w:val="000000" w:themeColor="text1"/>
          <w:lang w:eastAsia="zh-CN"/>
        </w:rPr>
        <w:t>T</w:t>
      </w:r>
      <w:r w:rsidRPr="00731972">
        <w:rPr>
          <w:iCs/>
          <w:color w:val="000000" w:themeColor="text1"/>
        </w:rPr>
        <w:t xml:space="preserve">he secondary forest regrowth carbon accumulation functions </w:t>
      </w:r>
      <w:r w:rsidR="00853014" w:rsidRPr="00731972">
        <w:rPr>
          <w:iCs/>
          <w:color w:val="000000" w:themeColor="text1"/>
        </w:rPr>
        <w:fldChar w:fldCharType="begin"/>
      </w:r>
      <w:r w:rsidR="00853014" w:rsidRPr="00731972">
        <w:rPr>
          <w:iCs/>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00853014" w:rsidRPr="00731972">
        <w:rPr>
          <w:iCs/>
          <w:color w:val="000000" w:themeColor="text1"/>
        </w:rPr>
        <w:fldChar w:fldCharType="separate"/>
      </w:r>
      <w:r w:rsidR="00853014" w:rsidRPr="00731972">
        <w:rPr>
          <w:iCs/>
          <w:noProof/>
          <w:color w:val="000000" w:themeColor="text1"/>
        </w:rPr>
        <w:t>[28]</w:t>
      </w:r>
      <w:r w:rsidR="00853014" w:rsidRPr="00731972">
        <w:rPr>
          <w:iCs/>
          <w:color w:val="000000" w:themeColor="text1"/>
        </w:rPr>
        <w:fldChar w:fldCharType="end"/>
      </w:r>
      <w:r w:rsidR="00853014" w:rsidRPr="00731972">
        <w:rPr>
          <w:rFonts w:hint="eastAsia"/>
          <w:iCs/>
          <w:color w:val="000000" w:themeColor="text1"/>
          <w:lang w:eastAsia="zh-CN"/>
        </w:rPr>
        <w:t xml:space="preserve"> </w:t>
      </w:r>
      <w:r w:rsidRPr="00731972">
        <w:rPr>
          <w:iCs/>
          <w:color w:val="000000" w:themeColor="text1"/>
        </w:rPr>
        <w:t xml:space="preserve">based on the </w:t>
      </w:r>
      <w:r w:rsidRPr="00731972">
        <w:rPr>
          <w:bCs/>
          <w:color w:val="000000" w:themeColor="text1"/>
        </w:rPr>
        <w:t>Chapman–Richards forest growth model</w:t>
      </w:r>
      <w:r w:rsidRPr="00731972">
        <w:rPr>
          <w:iCs/>
          <w:color w:val="000000" w:themeColor="text1"/>
        </w:rPr>
        <w:t xml:space="preserve"> </w:t>
      </w:r>
      <w:r w:rsidR="00853014" w:rsidRPr="00731972">
        <w:rPr>
          <w:rFonts w:hint="eastAsia"/>
          <w:iCs/>
          <w:color w:val="000000" w:themeColor="text1"/>
          <w:lang w:eastAsia="zh-CN"/>
        </w:rPr>
        <w:t>have been</w:t>
      </w:r>
      <w:r w:rsidRPr="00731972">
        <w:rPr>
          <w:iCs/>
          <w:color w:val="000000" w:themeColor="text1"/>
        </w:rPr>
        <w:t xml:space="preserve"> predicted for the Amazon Basin, Central Africa and Borneo, respectively. </w:t>
      </w:r>
      <w:r w:rsidR="00853014" w:rsidRPr="00731972">
        <w:rPr>
          <w:rFonts w:hint="eastAsia"/>
          <w:iCs/>
          <w:color w:val="000000" w:themeColor="text1"/>
          <w:lang w:eastAsia="zh-CN"/>
        </w:rPr>
        <w:t>T</w:t>
      </w:r>
      <w:r w:rsidRPr="00731972">
        <w:rPr>
          <w:iCs/>
          <w:color w:val="000000" w:themeColor="text1"/>
        </w:rPr>
        <w:t xml:space="preserve">he selected three study areas within the three tropics can use the modelled secondary forest regrowth carbon accumulation functions to estimate the </w:t>
      </w:r>
      <w:r w:rsidRPr="00731972">
        <w:rPr>
          <w:color w:val="000000" w:themeColor="text1"/>
        </w:rPr>
        <w:t xml:space="preserve">carbon stock of post-disturbance forest recovery by </w:t>
      </w:r>
      <w:r w:rsidRPr="00731972">
        <w:rPr>
          <w:bCs/>
          <w:color w:val="000000" w:themeColor="text1"/>
        </w:rPr>
        <w:t>2023</w:t>
      </w:r>
      <w:r w:rsidRPr="00731972">
        <w:rPr>
          <w:iCs/>
          <w:color w:val="000000" w:themeColor="text1"/>
        </w:rPr>
        <w:t xml:space="preserve">. </w:t>
      </w:r>
      <w:r w:rsidRPr="00731972">
        <w:rPr>
          <w:color w:val="000000" w:themeColor="text1"/>
        </w:rPr>
        <w:t>However</w:t>
      </w:r>
      <w:r w:rsidRPr="00731972">
        <w:rPr>
          <w:iCs/>
          <w:color w:val="000000" w:themeColor="text1"/>
        </w:rPr>
        <w:t>, it is expected that more accurate estimations of the carbon sink may be achieved by using local functions of forest regrowth carbon accumulation for each of the study areas.</w:t>
      </w:r>
    </w:p>
    <w:p w14:paraId="01E8F903" w14:textId="1B590F62" w:rsidR="00D85586" w:rsidRPr="00731972" w:rsidRDefault="00000000" w:rsidP="004442E5">
      <w:pPr>
        <w:ind w:firstLineChars="200" w:firstLine="400"/>
        <w:jc w:val="both"/>
        <w:rPr>
          <w:color w:val="000000" w:themeColor="text1"/>
        </w:rPr>
      </w:pPr>
      <w:r>
        <w:rPr>
          <w:noProof/>
          <w:color w:val="000000" w:themeColor="text1"/>
        </w:rPr>
        <w:lastRenderedPageBreak/>
        <w:pict w14:anchorId="0DA21C8F">
          <v:shape id="_x0000_s8751" type="#_x0000_t202" style="position:absolute;left:0;text-align:left;margin-left:0;margin-top:0;width:518.4pt;height:444.6pt;z-index:251684864;visibility:visible;mso-position-horizontal:center;mso-position-horizontal-relative:margin;mso-position-vertical:top;mso-position-vertical-relative:margin" stroked="f">
            <v:textbox style="mso-next-textbox:#_x0000_s8751" inset="0,0,0,0">
              <w:txbxContent>
                <w:p w14:paraId="6EDFACFF" w14:textId="107A20A4" w:rsidR="002667C1" w:rsidRPr="00731972" w:rsidRDefault="00B917B0" w:rsidP="002667C1">
                  <w:pPr>
                    <w:spacing w:beforeLines="50" w:before="120" w:line="360" w:lineRule="auto"/>
                    <w:jc w:val="center"/>
                    <w:rPr>
                      <w:color w:val="000000" w:themeColor="text1"/>
                    </w:rPr>
                  </w:pPr>
                  <w:r>
                    <w:rPr>
                      <w:noProof/>
                      <w:color w:val="000000" w:themeColor="text1"/>
                    </w:rPr>
                    <w:drawing>
                      <wp:inline distT="0" distB="0" distL="0" distR="0" wp14:anchorId="3842F135" wp14:editId="49DF6B20">
                        <wp:extent cx="5187950" cy="5330628"/>
                        <wp:effectExtent l="0" t="0" r="0" b="0"/>
                        <wp:docPr id="826545533" name="图片 1"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45533" name="图片 1" descr="日历&#10;&#10;AI 生成的内容可能不正确。"/>
                                <pic:cNvPicPr/>
                              </pic:nvPicPr>
                              <pic:blipFill>
                                <a:blip r:embed="rId25">
                                  <a:extLst>
                                    <a:ext uri="{28A0092B-C50C-407E-A947-70E740481C1C}">
                                      <a14:useLocalDpi xmlns:a14="http://schemas.microsoft.com/office/drawing/2010/main" val="0"/>
                                    </a:ext>
                                  </a:extLst>
                                </a:blip>
                                <a:stretch>
                                  <a:fillRect/>
                                </a:stretch>
                              </pic:blipFill>
                              <pic:spPr>
                                <a:xfrm>
                                  <a:off x="0" y="0"/>
                                  <a:ext cx="5191330" cy="5334101"/>
                                </a:xfrm>
                                <a:prstGeom prst="rect">
                                  <a:avLst/>
                                </a:prstGeom>
                              </pic:spPr>
                            </pic:pic>
                          </a:graphicData>
                        </a:graphic>
                      </wp:inline>
                    </w:drawing>
                  </w:r>
                </w:p>
                <w:p w14:paraId="16D0BD09" w14:textId="4E0537E4" w:rsidR="002667C1" w:rsidRPr="00C0386D" w:rsidRDefault="002667C1" w:rsidP="002667C1">
                  <w:pPr>
                    <w:rPr>
                      <w:color w:val="000000" w:themeColor="text1"/>
                    </w:rPr>
                  </w:pPr>
                  <w:r w:rsidRPr="00731972">
                    <w:rPr>
                      <w:rFonts w:hint="eastAsia"/>
                      <w:color w:val="000000" w:themeColor="text1"/>
                      <w:sz w:val="16"/>
                      <w:szCs w:val="16"/>
                    </w:rPr>
                    <w:t>Figure 1</w:t>
                  </w:r>
                  <w:r w:rsidRPr="00731972">
                    <w:rPr>
                      <w:rFonts w:hint="eastAsia"/>
                      <w:color w:val="000000" w:themeColor="text1"/>
                      <w:sz w:val="16"/>
                      <w:szCs w:val="16"/>
                      <w:lang w:eastAsia="zh-CN"/>
                    </w:rPr>
                    <w:t>5</w:t>
                  </w:r>
                  <w:r w:rsidRPr="00731972">
                    <w:rPr>
                      <w:rFonts w:hint="eastAsia"/>
                      <w:color w:val="000000" w:themeColor="text1"/>
                      <w:sz w:val="16"/>
                      <w:szCs w:val="16"/>
                    </w:rPr>
                    <w:t>. Examples used to illustrate six typical s</w:t>
                  </w:r>
                  <w:r w:rsidRPr="00731972">
                    <w:rPr>
                      <w:color w:val="000000" w:themeColor="text1"/>
                      <w:sz w:val="16"/>
                      <w:szCs w:val="16"/>
                    </w:rPr>
                    <w:t xml:space="preserve">patial patterns of forest disturbances and post-disturbance </w:t>
                  </w:r>
                  <w:r w:rsidRPr="00731972">
                    <w:rPr>
                      <w:rFonts w:hint="eastAsia"/>
                      <w:color w:val="000000" w:themeColor="text1"/>
                      <w:sz w:val="16"/>
                      <w:szCs w:val="16"/>
                    </w:rPr>
                    <w:t>recovery.</w:t>
                  </w:r>
                </w:p>
              </w:txbxContent>
            </v:textbox>
            <w10:wrap type="square" anchorx="margin" anchory="margin"/>
          </v:shape>
        </w:pict>
      </w:r>
      <w:r w:rsidR="00D85586" w:rsidRPr="00731972">
        <w:rPr>
          <w:color w:val="000000" w:themeColor="text1"/>
        </w:rPr>
        <w:t xml:space="preserve">Compared to the old mature forests, secondary forests dominated by young ages contain much greater carbon sink potential </w:t>
      </w:r>
      <w:r w:rsidR="00D85586" w:rsidRPr="00731972">
        <w:rPr>
          <w:color w:val="000000" w:themeColor="text1"/>
        </w:rPr>
        <w:fldChar w:fldCharType="begin">
          <w:fldData xml:space="preserve">PEVuZE5vdGU+PENpdGU+PEF1dGhvcj5IZWlucmljaDwvQXV0aG9yPjxZZWFyPjIwMjM8L1llYXI+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</w:fldData>
        </w:fldChar>
      </w:r>
      <w:r w:rsidR="000E7495">
        <w:rPr>
          <w:color w:val="000000" w:themeColor="text1"/>
        </w:rPr>
        <w:instrText xml:space="preserve"> ADDIN EN.CITE </w:instrText>
      </w:r>
      <w:r w:rsidR="000E7495">
        <w:rPr>
          <w:color w:val="000000" w:themeColor="text1"/>
        </w:rPr>
        <w:fldChar w:fldCharType="begin">
          <w:fldData xml:space="preserve">PEVuZE5vdGU+PENpdGU+PEF1dGhvcj5IZWlucmljaDwvQXV0aG9yPjxZZWFyPjIwMjM8L1llYXI+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</w:fldData>
        </w:fldChar>
      </w:r>
      <w:r w:rsidR="000E7495">
        <w:rPr>
          <w:color w:val="000000" w:themeColor="text1"/>
        </w:rPr>
        <w:instrText xml:space="preserve"> ADDIN EN.CITE.DATA </w:instrText>
      </w:r>
      <w:r w:rsidR="000E7495">
        <w:rPr>
          <w:color w:val="000000" w:themeColor="text1"/>
        </w:rPr>
      </w:r>
      <w:r w:rsidR="000E7495">
        <w:rPr>
          <w:color w:val="000000" w:themeColor="text1"/>
        </w:rPr>
        <w:fldChar w:fldCharType="end"/>
      </w:r>
      <w:r w:rsidR="00D85586" w:rsidRPr="00731972">
        <w:rPr>
          <w:color w:val="000000" w:themeColor="text1"/>
        </w:rPr>
      </w:r>
      <w:r w:rsidR="00D85586" w:rsidRPr="00731972">
        <w:rPr>
          <w:color w:val="000000" w:themeColor="text1"/>
        </w:rPr>
        <w:fldChar w:fldCharType="separate"/>
      </w:r>
      <w:r w:rsidR="005955DB" w:rsidRPr="00731972">
        <w:rPr>
          <w:noProof/>
          <w:color w:val="000000" w:themeColor="text1"/>
        </w:rPr>
        <w:t>[28, 43, 61-63]</w:t>
      </w:r>
      <w:r w:rsidR="00D85586" w:rsidRPr="00731972">
        <w:rPr>
          <w:color w:val="000000" w:themeColor="text1"/>
        </w:rPr>
        <w:fldChar w:fldCharType="end"/>
      </w:r>
      <w:r w:rsidR="00D85586" w:rsidRPr="00731972">
        <w:rPr>
          <w:color w:val="000000" w:themeColor="text1"/>
        </w:rPr>
        <w:t xml:space="preserve">. As depicted in Fig. </w:t>
      </w:r>
      <w:r w:rsidR="003863E1" w:rsidRPr="00731972">
        <w:rPr>
          <w:rFonts w:hint="eastAsia"/>
          <w:color w:val="000000" w:themeColor="text1"/>
          <w:lang w:eastAsia="zh-CN"/>
        </w:rPr>
        <w:t>12</w:t>
      </w:r>
      <w:r w:rsidR="00D85586" w:rsidRPr="00731972">
        <w:rPr>
          <w:color w:val="000000" w:themeColor="text1"/>
        </w:rPr>
        <w:t>, most post-disturbance recovered forests are less than 10 years old, indicating that lots of young secondary forests were generated by post-disturbance forest recovery. These young forests are expected to exhibit a much faster carbon accumulation rate and greater carbon sink potential in the coming decades of growth than old forests</w:t>
      </w:r>
      <w:r w:rsidR="00853014" w:rsidRPr="00731972">
        <w:rPr>
          <w:rFonts w:hint="eastAsia"/>
          <w:color w:val="000000" w:themeColor="text1"/>
          <w:lang w:eastAsia="zh-CN"/>
        </w:rPr>
        <w:t>.</w:t>
      </w:r>
      <w:r w:rsidR="00D85586" w:rsidRPr="00731972">
        <w:rPr>
          <w:color w:val="000000" w:themeColor="text1"/>
        </w:rPr>
        <w:t xml:space="preserve"> </w:t>
      </w:r>
      <w:r w:rsidR="00853014" w:rsidRPr="00731972">
        <w:rPr>
          <w:rFonts w:hint="eastAsia"/>
          <w:color w:val="000000" w:themeColor="text1"/>
          <w:lang w:eastAsia="zh-CN"/>
        </w:rPr>
        <w:t>I</w:t>
      </w:r>
      <w:r w:rsidR="00D85586" w:rsidRPr="00731972">
        <w:rPr>
          <w:color w:val="000000" w:themeColor="text1"/>
        </w:rPr>
        <w:t>t is expected to quantify the maximum technical carbon sink potentials of post-disturbance forest recovery in future years</w:t>
      </w:r>
      <w:r w:rsidR="00853014" w:rsidRPr="00731972">
        <w:rPr>
          <w:rFonts w:hint="eastAsia"/>
          <w:color w:val="000000" w:themeColor="text1"/>
          <w:lang w:eastAsia="zh-CN"/>
        </w:rPr>
        <w:t>, which</w:t>
      </w:r>
      <w:r w:rsidR="00D85586" w:rsidRPr="00731972">
        <w:rPr>
          <w:color w:val="000000" w:themeColor="text1"/>
        </w:rPr>
        <w:t xml:space="preserve"> is critical for mitigating global climate change </w:t>
      </w:r>
      <w:r w:rsidR="00D85586" w:rsidRPr="00731972">
        <w:rPr>
          <w:color w:val="000000" w:themeColor="text1"/>
        </w:rPr>
        <w:fldChar w:fldCharType="begin">
          <w:fldData xml:space="preserve">PEVuZE5vdGU+PENpdGU+PEF1dGhvcj5DaGF6ZG9uPC9BdXRob3I+PFllYXI+MjAxNjwvWWVhcj48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==
</w:fldData>
        </w:fldChar>
      </w:r>
      <w:r w:rsidR="000E7495">
        <w:rPr>
          <w:color w:val="000000" w:themeColor="text1"/>
        </w:rPr>
        <w:instrText xml:space="preserve"> ADDIN EN.CITE </w:instrText>
      </w:r>
      <w:r w:rsidR="000E7495">
        <w:rPr>
          <w:color w:val="000000" w:themeColor="text1"/>
        </w:rPr>
        <w:fldChar w:fldCharType="begin">
          <w:fldData xml:space="preserve">PEVuZE5vdGU+PENpdGU+PEF1dGhvcj5DaGF6ZG9uPC9BdXRob3I+PFllYXI+MjAxNjwvWWVhcj48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==
</w:fldData>
        </w:fldChar>
      </w:r>
      <w:r w:rsidR="000E7495">
        <w:rPr>
          <w:color w:val="000000" w:themeColor="text1"/>
        </w:rPr>
        <w:instrText xml:space="preserve"> ADDIN EN.CITE.DATA </w:instrText>
      </w:r>
      <w:r w:rsidR="000E7495">
        <w:rPr>
          <w:color w:val="000000" w:themeColor="text1"/>
        </w:rPr>
      </w:r>
      <w:r w:rsidR="000E7495">
        <w:rPr>
          <w:color w:val="000000" w:themeColor="text1"/>
        </w:rPr>
        <w:fldChar w:fldCharType="end"/>
      </w:r>
      <w:r w:rsidR="00D85586" w:rsidRPr="00731972">
        <w:rPr>
          <w:color w:val="000000" w:themeColor="text1"/>
        </w:rPr>
      </w:r>
      <w:r w:rsidR="00D85586" w:rsidRPr="00731972">
        <w:rPr>
          <w:color w:val="000000" w:themeColor="text1"/>
        </w:rPr>
        <w:fldChar w:fldCharType="separate"/>
      </w:r>
      <w:r w:rsidR="005955DB" w:rsidRPr="00731972">
        <w:rPr>
          <w:noProof/>
          <w:color w:val="000000" w:themeColor="text1"/>
        </w:rPr>
        <w:t>[43, 62, 63]</w:t>
      </w:r>
      <w:r w:rsidR="00D85586" w:rsidRPr="00731972">
        <w:rPr>
          <w:color w:val="000000" w:themeColor="text1"/>
        </w:rPr>
        <w:fldChar w:fldCharType="end"/>
      </w:r>
      <w:r w:rsidR="00D85586" w:rsidRPr="00731972">
        <w:rPr>
          <w:color w:val="000000" w:themeColor="text1"/>
        </w:rPr>
        <w:t xml:space="preserve">. </w:t>
      </w:r>
    </w:p>
    <w:p w14:paraId="25F96B30" w14:textId="77D289B6" w:rsidR="00B4600E" w:rsidRPr="00731972" w:rsidRDefault="00B4600E" w:rsidP="007A00B4">
      <w:pPr>
        <w:pStyle w:val="2"/>
        <w:jc w:val="both"/>
        <w:rPr>
          <w:color w:val="000000" w:themeColor="text1"/>
        </w:rPr>
      </w:pPr>
      <w:r w:rsidRPr="00731972">
        <w:rPr>
          <w:rFonts w:hint="eastAsia"/>
          <w:color w:val="000000" w:themeColor="text1"/>
          <w:lang w:eastAsia="zh-CN"/>
        </w:rPr>
        <w:t xml:space="preserve">Comparison of other </w:t>
      </w:r>
      <w:r w:rsidR="00872FD6" w:rsidRPr="00731972">
        <w:rPr>
          <w:color w:val="000000" w:themeColor="text1"/>
          <w:lang w:eastAsia="zh-CN"/>
        </w:rPr>
        <w:t>self-referenced</w:t>
      </w:r>
      <w:r w:rsidRPr="00731972">
        <w:rPr>
          <w:rFonts w:hint="eastAsia"/>
          <w:color w:val="000000" w:themeColor="text1"/>
          <w:lang w:eastAsia="zh-CN"/>
        </w:rPr>
        <w:t xml:space="preserve"> vegetation indices with rNDFI</w:t>
      </w:r>
    </w:p>
    <w:p w14:paraId="4EDAD3B6" w14:textId="16DF3F7B" w:rsidR="00FA7DD0" w:rsidRPr="00731972" w:rsidRDefault="00CA6894" w:rsidP="005035FC">
      <w:pPr>
        <w:ind w:firstLineChars="200" w:firstLine="400"/>
        <w:jc w:val="both"/>
        <w:rPr>
          <w:color w:val="000000" w:themeColor="text1"/>
          <w:lang w:eastAsia="zh-CN"/>
        </w:rPr>
      </w:pPr>
      <w:r w:rsidRPr="00731972">
        <w:rPr>
          <w:rFonts w:hint="eastAsia"/>
          <w:color w:val="000000" w:themeColor="text1"/>
          <w:lang w:eastAsia="zh-CN"/>
        </w:rPr>
        <w:t xml:space="preserve">Compared with </w:t>
      </w:r>
      <w:r w:rsidRPr="00731972">
        <w:rPr>
          <w:color w:val="000000" w:themeColor="text1"/>
          <w:lang w:eastAsia="zh-CN"/>
        </w:rPr>
        <w:t xml:space="preserve">the </w:t>
      </w:r>
      <w:r w:rsidRPr="00731972">
        <w:rPr>
          <w:rFonts w:hint="eastAsia"/>
          <w:color w:val="000000" w:themeColor="text1"/>
          <w:lang w:eastAsia="zh-CN"/>
        </w:rPr>
        <w:t>widely</w:t>
      </w:r>
      <w:r w:rsidRPr="00731972">
        <w:rPr>
          <w:color w:val="000000" w:themeColor="text1"/>
          <w:lang w:eastAsia="zh-CN"/>
        </w:rPr>
        <w:t xml:space="preserve"> used vegetation indices</w:t>
      </w:r>
      <w:r w:rsidRPr="00731972">
        <w:rPr>
          <w:rFonts w:hint="eastAsia"/>
          <w:color w:val="000000" w:themeColor="text1"/>
          <w:lang w:eastAsia="zh-CN"/>
        </w:rPr>
        <w:t xml:space="preserve"> of NDVI </w:t>
      </w:r>
      <w:r w:rsidRPr="00731972">
        <w:rPr>
          <w:color w:val="000000" w:themeColor="text1"/>
          <w:lang w:eastAsia="zh-CN"/>
        </w:rPr>
        <w:fldChar w:fldCharType="begin"/>
      </w:r>
      <w:r w:rsidRPr="00731972">
        <w:rPr>
          <w:color w:val="000000" w:themeColor="text1"/>
          <w:lang w:eastAsia="zh-CN"/>
        </w:rPr>
        <w:instrText xml:space="preserve"> ADDIN EN.CITE &lt;EndNote&gt;&lt;Cite&gt;&lt;Author&gt;Rouse Jr&lt;/Author&gt;&lt;Year&gt;1974&lt;/Year&gt;&lt;RecNum&gt;564&lt;/RecNum&gt;&lt;DisplayText&gt;[64]&lt;/DisplayText&gt;&lt;record&gt;&lt;rec-number&gt;564&lt;/rec-number&gt;&lt;foreign-keys&gt;&lt;key app="EN" db-id="fs20xazfl25wzuez9eppee2cewvzxpzx2aze" timestamp="1754965658"&gt;564&lt;/key&gt;&lt;/foreign-keys&gt;&lt;ref-type name="Journal Article"&gt;17&lt;/ref-type&gt;&lt;contributors&gt;&lt;authors&gt;&lt;author&gt;Rouse Jr, John W&lt;/author&gt;&lt;author&gt;Haas, R Hect&lt;/author&gt;&lt;author&gt;Deering, DW&lt;/author&gt;&lt;author&gt;Schell, JA&lt;/author&gt;&lt;author&gt;Harlan, James C&lt;/author&gt;&lt;/authors&gt;&lt;/contributors&gt;&lt;titles&gt;&lt;title&gt;Monitoring the vernal advancement and retrogradation (green wave effect) of natural vegetation&lt;/title&gt;&lt;secondary-title&gt;Prog. Rep. RSC&lt;/secondary-title&gt;&lt;/titles&gt;&lt;periodical&gt;&lt;full-title&gt;Prog. Rep. RSC&lt;/full-title&gt;&lt;/periodical&gt;&lt;dates&gt;&lt;year&gt;1974&lt;/year&gt;&lt;/dates&gt;&lt;urls&gt;&lt;/urls&gt;&lt;/record&gt;&lt;/Cite&gt;&lt;/EndNote&gt;</w:instrText>
      </w:r>
      <w:r w:rsidRPr="00731972">
        <w:rPr>
          <w:color w:val="000000" w:themeColor="text1"/>
          <w:lang w:eastAsia="zh-CN"/>
        </w:rPr>
        <w:fldChar w:fldCharType="separate"/>
      </w:r>
      <w:r w:rsidRPr="00731972">
        <w:rPr>
          <w:noProof/>
          <w:color w:val="000000" w:themeColor="text1"/>
          <w:lang w:eastAsia="zh-CN"/>
        </w:rPr>
        <w:t>[64]</w:t>
      </w:r>
      <w:r w:rsidRPr="00731972">
        <w:rPr>
          <w:color w:val="000000" w:themeColor="text1"/>
          <w:lang w:eastAsia="zh-CN"/>
        </w:rPr>
        <w:fldChar w:fldCharType="end"/>
      </w:r>
      <w:r w:rsidRPr="00731972">
        <w:rPr>
          <w:rFonts w:hint="eastAsia"/>
          <w:color w:val="000000" w:themeColor="text1"/>
          <w:lang w:eastAsia="zh-CN"/>
        </w:rPr>
        <w:t xml:space="preserve"> and EVI </w:t>
      </w:r>
      <w:r w:rsidRPr="00731972">
        <w:rPr>
          <w:color w:val="000000" w:themeColor="text1"/>
          <w:lang w:eastAsia="zh-CN"/>
        </w:rPr>
        <w:fldChar w:fldCharType="begin"/>
      </w:r>
      <w:r w:rsidRPr="00731972">
        <w:rPr>
          <w:color w:val="000000" w:themeColor="text1"/>
          <w:lang w:eastAsia="zh-CN"/>
        </w:rPr>
        <w:instrText xml:space="preserve"> ADDIN EN.CITE &lt;EndNote&gt;&lt;Cite&gt;&lt;Author&gt;Waring&lt;/Author&gt;&lt;Year&gt;2006&lt;/Year&gt;&lt;RecNum&gt;566&lt;/RecNum&gt;&lt;DisplayText&gt;[65]&lt;/DisplayText&gt;&lt;record&gt;&lt;rec-number&gt;566&lt;/rec-number&gt;&lt;foreign-keys&gt;&lt;key app="EN" db-id="fs20xazfl25wzuez9eppee2cewvzxpzx2aze" timestamp="1754966272"&gt;566&lt;/key&gt;&lt;/foreign-keys&gt;&lt;ref-type name="Journal Article"&gt;17&lt;/ref-type&gt;&lt;contributors&gt;&lt;authors&gt;&lt;author&gt;Waring, R. H.&lt;/author&gt;&lt;author&gt;Coops, N. C.&lt;/author&gt;&lt;author&gt;Fan, W.&lt;/author&gt;&lt;author&gt;Nightingale, J. M.&lt;/author&gt;&lt;/authors&gt;&lt;/contributors&gt;&lt;titles&gt;&lt;title&gt;MODIS enhanced vegetation index predicts tree species richness across forested ecoregions in the contiguous U.S.A&lt;/title&gt;&lt;secondary-title&gt;Remote Sensing of Environment&lt;/secondary-title&gt;&lt;/titles&gt;&lt;periodical&gt;&lt;full-title&gt;Remote Sensing of Environment&lt;/full-title&gt;&lt;abbr-1&gt;Remote Sens. Environ.&lt;/abbr-1&gt;&lt;/periodical&gt;&lt;pages&gt;218-226&lt;/pages&gt;&lt;volume&gt;103&lt;/volume&gt;&lt;number&gt;2&lt;/number&gt;&lt;keywords&gt;&lt;keyword&gt;Ecoregions&lt;/keyword&gt;&lt;keyword&gt;United States&lt;/keyword&gt;&lt;keyword&gt;MODIS EVI&lt;/keyword&gt;&lt;keyword&gt;Tree diversity&lt;/keyword&gt;&lt;keyword&gt;Federal Inventory and Analysis plots&lt;/keyword&gt;&lt;keyword&gt;Modeling gross photosynthesis&lt;/keyword&gt;&lt;/keywords&gt;&lt;dates&gt;&lt;year&gt;2006&lt;/year&gt;&lt;pub-dates&gt;&lt;date&gt;2006/07/30/&lt;/date&gt;&lt;/pub-dates&gt;&lt;/dates&gt;&lt;isbn&gt;0034-4257&lt;/isbn&gt;&lt;urls&gt;&lt;related-urls&gt;&lt;url&gt;https://www.sciencedirect.com/science/article/pii/S003442570600191X&lt;/url&gt;&lt;/related-urls&gt;&lt;/urls&gt;&lt;electronic-resource-num&gt;https://doi.org/10.1016/j.rse.2006.05.007&lt;/electronic-resource-num&gt;&lt;/record&gt;&lt;/Cite&gt;&lt;/EndNote&gt;</w:instrText>
      </w:r>
      <w:r w:rsidRPr="00731972">
        <w:rPr>
          <w:color w:val="000000" w:themeColor="text1"/>
          <w:lang w:eastAsia="zh-CN"/>
        </w:rPr>
        <w:fldChar w:fldCharType="separate"/>
      </w:r>
      <w:r w:rsidRPr="00731972">
        <w:rPr>
          <w:noProof/>
          <w:color w:val="000000" w:themeColor="text1"/>
          <w:lang w:eastAsia="zh-CN"/>
        </w:rPr>
        <w:t>[65]</w:t>
      </w:r>
      <w:r w:rsidRPr="00731972">
        <w:rPr>
          <w:color w:val="000000" w:themeColor="text1"/>
          <w:lang w:eastAsia="zh-CN"/>
        </w:rPr>
        <w:fldChar w:fldCharType="end"/>
      </w:r>
      <w:r w:rsidRPr="00731972">
        <w:rPr>
          <w:rFonts w:hint="eastAsia"/>
          <w:color w:val="000000" w:themeColor="text1"/>
          <w:lang w:eastAsia="zh-CN"/>
        </w:rPr>
        <w:t xml:space="preserve">, </w:t>
      </w:r>
      <w:r w:rsidR="00B356BE" w:rsidRPr="00731972">
        <w:rPr>
          <w:rFonts w:hint="eastAsia"/>
          <w:color w:val="000000" w:themeColor="text1"/>
          <w:lang w:eastAsia="zh-CN"/>
        </w:rPr>
        <w:t xml:space="preserve">the </w:t>
      </w:r>
      <w:r w:rsidRPr="00731972">
        <w:rPr>
          <w:rFonts w:hint="eastAsia"/>
          <w:color w:val="000000" w:themeColor="text1"/>
          <w:lang w:eastAsia="zh-CN"/>
        </w:rPr>
        <w:t>NBR and Hue</w:t>
      </w:r>
      <w:r w:rsidR="001C1A2D" w:rsidRPr="00731972">
        <w:rPr>
          <w:rFonts w:hint="eastAsia"/>
          <w:color w:val="000000" w:themeColor="text1"/>
          <w:lang w:eastAsia="zh-CN"/>
        </w:rPr>
        <w:t xml:space="preserve"> indices</w:t>
      </w:r>
      <w:r w:rsidRPr="00731972">
        <w:rPr>
          <w:rFonts w:hint="eastAsia"/>
          <w:color w:val="000000" w:themeColor="text1"/>
          <w:lang w:eastAsia="zh-CN"/>
        </w:rPr>
        <w:t xml:space="preserve"> are less </w:t>
      </w:r>
      <w:r w:rsidRPr="00731972">
        <w:rPr>
          <w:color w:val="000000" w:themeColor="text1"/>
          <w:lang w:eastAsia="zh-CN"/>
        </w:rPr>
        <w:t>susceptible to atmospheric effects such as haze or smoke</w:t>
      </w:r>
      <w:r w:rsidR="00E938E2" w:rsidRPr="00731972">
        <w:rPr>
          <w:rFonts w:hint="eastAsia"/>
          <w:color w:val="000000" w:themeColor="text1"/>
          <w:lang w:eastAsia="zh-CN"/>
        </w:rPr>
        <w:t>. Moreover, they</w:t>
      </w:r>
      <w:r w:rsidRPr="00731972">
        <w:rPr>
          <w:rFonts w:hint="eastAsia"/>
          <w:color w:val="000000" w:themeColor="text1"/>
          <w:lang w:eastAsia="zh-CN"/>
        </w:rPr>
        <w:t xml:space="preserve"> exhibit </w:t>
      </w:r>
      <w:r w:rsidR="00B356BE" w:rsidRPr="00731972">
        <w:rPr>
          <w:rFonts w:hint="eastAsia"/>
          <w:color w:val="000000" w:themeColor="text1"/>
          <w:lang w:eastAsia="zh-CN"/>
        </w:rPr>
        <w:t>greater</w:t>
      </w:r>
      <w:r w:rsidRPr="00731972">
        <w:rPr>
          <w:rFonts w:hint="eastAsia"/>
          <w:color w:val="000000" w:themeColor="text1"/>
          <w:lang w:eastAsia="zh-CN"/>
        </w:rPr>
        <w:t xml:space="preserve"> </w:t>
      </w:r>
      <w:r w:rsidR="00E938E2" w:rsidRPr="00731972">
        <w:rPr>
          <w:color w:val="000000" w:themeColor="text1"/>
          <w:lang w:eastAsia="zh-CN"/>
        </w:rPr>
        <w:t>sensitivity</w:t>
      </w:r>
      <w:r w:rsidRPr="00731972">
        <w:rPr>
          <w:rFonts w:hint="eastAsia"/>
          <w:color w:val="000000" w:themeColor="text1"/>
          <w:lang w:eastAsia="zh-CN"/>
        </w:rPr>
        <w:t xml:space="preserve"> to canopy openings caused by forest disturbances </w:t>
      </w:r>
      <w:r w:rsidRPr="00731972">
        <w:rPr>
          <w:color w:val="000000" w:themeColor="text1"/>
          <w:lang w:eastAsia="zh-CN"/>
        </w:rPr>
        <w:fldChar w:fldCharType="begin">
          <w:fldData xml:space="preserve">PEVuZE5vdGU+PENpdGU+PEF1dGhvcj5MYW5nbmVyPC9BdXRob3I+PFllYXI+MjAxODwvWWVhcj48
UmVjTnVtPjI3PC9SZWNOdW0+PERpc3BsYXlUZXh0PlsxMCwgMjEsIDM0XTwvRGlzcGxheVRleHQ+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QXV0aG9yPlpoYW5nPC9BdXRob3I+PFllYXI+MjAyMzwvWWVhcj48UmVjTnVtPjMyNzwvUmVjTnVt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</w:fldData>
        </w:fldChar>
      </w:r>
      <w:r w:rsidR="00847B60" w:rsidRPr="00731972">
        <w:rPr>
          <w:color w:val="000000" w:themeColor="text1"/>
          <w:lang w:eastAsia="zh-CN"/>
        </w:rPr>
        <w:instrText xml:space="preserve"> ADDIN EN.CITE </w:instrText>
      </w:r>
      <w:r w:rsidR="00847B60" w:rsidRPr="00731972">
        <w:rPr>
          <w:color w:val="000000" w:themeColor="text1"/>
          <w:lang w:eastAsia="zh-CN"/>
        </w:rPr>
        <w:fldChar w:fldCharType="begin">
          <w:fldData xml:space="preserve">PEVuZE5vdGU+PENpdGU+PEF1dGhvcj5MYW5nbmVyPC9BdXRob3I+PFllYXI+MjAxODwvWWVhcj48
UmVjTnVtPjI3PC9SZWNOdW0+PERpc3BsYXlUZXh0PlsxMCwgMjEsIDM0XTwvRGlzcGxheVRleHQ+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QXV0aG9yPlpoYW5nPC9BdXRob3I+PFllYXI+MjAyMzwvWWVhcj48UmVjTnVtPjMyNzwvUmVjTnVt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</w:fldData>
        </w:fldChar>
      </w:r>
      <w:r w:rsidR="00847B60" w:rsidRPr="00731972">
        <w:rPr>
          <w:color w:val="000000" w:themeColor="text1"/>
          <w:lang w:eastAsia="zh-CN"/>
        </w:rPr>
        <w:instrText xml:space="preserve"> ADDIN EN.CITE.DATA </w:instrText>
      </w:r>
      <w:r w:rsidR="00847B60" w:rsidRPr="00731972">
        <w:rPr>
          <w:color w:val="000000" w:themeColor="text1"/>
          <w:lang w:eastAsia="zh-CN"/>
        </w:rPr>
      </w:r>
      <w:r w:rsidR="00847B60" w:rsidRPr="00731972">
        <w:rPr>
          <w:color w:val="000000" w:themeColor="text1"/>
          <w:lang w:eastAsia="zh-CN"/>
        </w:rPr>
        <w:fldChar w:fldCharType="end"/>
      </w:r>
      <w:r w:rsidRPr="00731972">
        <w:rPr>
          <w:color w:val="000000" w:themeColor="text1"/>
          <w:lang w:eastAsia="zh-CN"/>
        </w:rPr>
      </w:r>
      <w:r w:rsidRPr="00731972">
        <w:rPr>
          <w:color w:val="000000" w:themeColor="text1"/>
          <w:lang w:eastAsia="zh-CN"/>
        </w:rPr>
        <w:fldChar w:fldCharType="separate"/>
      </w:r>
      <w:r w:rsidRPr="00731972">
        <w:rPr>
          <w:noProof/>
          <w:color w:val="000000" w:themeColor="text1"/>
          <w:lang w:eastAsia="zh-CN"/>
        </w:rPr>
        <w:t>[10, 21, 34]</w:t>
      </w:r>
      <w:r w:rsidRPr="00731972">
        <w:rPr>
          <w:color w:val="000000" w:themeColor="text1"/>
          <w:lang w:eastAsia="zh-CN"/>
        </w:rPr>
        <w:fldChar w:fldCharType="end"/>
      </w:r>
      <w:r w:rsidRPr="00731972">
        <w:rPr>
          <w:rFonts w:hint="eastAsia"/>
          <w:color w:val="000000" w:themeColor="text1"/>
          <w:lang w:eastAsia="zh-CN"/>
        </w:rPr>
        <w:t>.</w:t>
      </w:r>
      <w:r w:rsidR="00B356BE" w:rsidRPr="00731972">
        <w:rPr>
          <w:rFonts w:hint="eastAsia"/>
          <w:color w:val="000000" w:themeColor="text1"/>
          <w:lang w:eastAsia="zh-CN"/>
        </w:rPr>
        <w:t xml:space="preserve"> T</w:t>
      </w:r>
      <w:r w:rsidR="004231FE" w:rsidRPr="00731972">
        <w:rPr>
          <w:rFonts w:hint="eastAsia"/>
          <w:color w:val="000000" w:themeColor="text1"/>
          <w:lang w:eastAsia="zh-CN"/>
        </w:rPr>
        <w:t xml:space="preserve">o </w:t>
      </w:r>
      <w:r w:rsidR="00B356BE" w:rsidRPr="00731972">
        <w:rPr>
          <w:rFonts w:hint="eastAsia"/>
          <w:color w:val="000000" w:themeColor="text1"/>
          <w:lang w:eastAsia="zh-CN"/>
        </w:rPr>
        <w:t xml:space="preserve">further </w:t>
      </w:r>
      <w:r w:rsidR="00522584" w:rsidRPr="00731972">
        <w:rPr>
          <w:rFonts w:hint="eastAsia"/>
          <w:color w:val="000000" w:themeColor="text1"/>
          <w:lang w:eastAsia="zh-CN"/>
        </w:rPr>
        <w:t>reduce</w:t>
      </w:r>
      <w:r w:rsidR="004231FE" w:rsidRPr="00731972">
        <w:rPr>
          <w:rFonts w:hint="eastAsia"/>
          <w:color w:val="000000" w:themeColor="text1"/>
          <w:lang w:eastAsia="zh-CN"/>
        </w:rPr>
        <w:t xml:space="preserve"> illumination and topography effects and </w:t>
      </w:r>
      <w:r w:rsidR="00522584" w:rsidRPr="00731972">
        <w:rPr>
          <w:rFonts w:hint="eastAsia"/>
          <w:color w:val="000000" w:themeColor="text1"/>
          <w:lang w:eastAsia="zh-CN"/>
        </w:rPr>
        <w:t>enhance</w:t>
      </w:r>
      <w:r w:rsidR="004231FE" w:rsidRPr="00731972">
        <w:rPr>
          <w:color w:val="000000" w:themeColor="text1"/>
          <w:lang w:eastAsia="zh-CN"/>
        </w:rPr>
        <w:t xml:space="preserve"> inter-comparability</w:t>
      </w:r>
      <w:r w:rsidR="004231FE" w:rsidRPr="00731972">
        <w:rPr>
          <w:rFonts w:hint="eastAsia"/>
          <w:color w:val="000000" w:themeColor="text1"/>
          <w:lang w:eastAsia="zh-CN"/>
        </w:rPr>
        <w:t xml:space="preserve">, </w:t>
      </w:r>
      <w:r w:rsidR="00522584" w:rsidRPr="00731972">
        <w:rPr>
          <w:rFonts w:hint="eastAsia"/>
          <w:color w:val="000000" w:themeColor="text1"/>
          <w:lang w:eastAsia="zh-CN"/>
        </w:rPr>
        <w:t xml:space="preserve">a </w:t>
      </w:r>
      <w:r w:rsidR="004231FE" w:rsidRPr="00731972">
        <w:rPr>
          <w:color w:val="000000" w:themeColor="text1"/>
          <w:lang w:eastAsia="zh-CN"/>
        </w:rPr>
        <w:t xml:space="preserve">self-referencing </w:t>
      </w:r>
      <w:r w:rsidR="00522584" w:rsidRPr="00731972">
        <w:rPr>
          <w:rFonts w:hint="eastAsia"/>
          <w:color w:val="000000" w:themeColor="text1"/>
          <w:lang w:eastAsia="zh-CN"/>
        </w:rPr>
        <w:t xml:space="preserve">approach </w:t>
      </w:r>
      <w:r w:rsidR="004231FE" w:rsidRPr="00731972">
        <w:rPr>
          <w:rFonts w:hint="eastAsia"/>
          <w:color w:val="000000" w:themeColor="text1"/>
          <w:lang w:eastAsia="zh-CN"/>
        </w:rPr>
        <w:t xml:space="preserve">was </w:t>
      </w:r>
      <w:r w:rsidR="00522584" w:rsidRPr="00731972">
        <w:rPr>
          <w:rFonts w:hint="eastAsia"/>
          <w:color w:val="000000" w:themeColor="text1"/>
          <w:lang w:eastAsia="zh-CN"/>
        </w:rPr>
        <w:t>applied</w:t>
      </w:r>
      <w:r w:rsidR="004231FE" w:rsidRPr="00731972">
        <w:rPr>
          <w:rFonts w:hint="eastAsia"/>
          <w:color w:val="000000" w:themeColor="text1"/>
          <w:lang w:eastAsia="zh-CN"/>
        </w:rPr>
        <w:t xml:space="preserve"> to </w:t>
      </w:r>
      <w:r w:rsidR="004231FE" w:rsidRPr="00731972">
        <w:rPr>
          <w:color w:val="000000" w:themeColor="text1"/>
          <w:lang w:eastAsia="zh-CN"/>
        </w:rPr>
        <w:t xml:space="preserve">normalize </w:t>
      </w:r>
      <w:r w:rsidR="0099627B" w:rsidRPr="00731972">
        <w:rPr>
          <w:rFonts w:hint="eastAsia"/>
          <w:color w:val="000000" w:themeColor="text1"/>
          <w:lang w:eastAsia="zh-CN"/>
        </w:rPr>
        <w:t>NBR</w:t>
      </w:r>
      <w:r w:rsidR="0099627B" w:rsidRPr="00731972">
        <w:rPr>
          <w:color w:val="000000" w:themeColor="text1"/>
          <w:lang w:eastAsia="zh-CN"/>
        </w:rPr>
        <w:t xml:space="preserve"> </w:t>
      </w:r>
      <w:r w:rsidR="00B25060" w:rsidRPr="00731972">
        <w:rPr>
          <w:color w:val="000000" w:themeColor="text1"/>
          <w:lang w:eastAsia="zh-CN"/>
        </w:rPr>
        <w:fldChar w:fldCharType="begin">
          <w:fldData xml:space="preserve">PEVuZE5vdGU+PENpdGU+PEF1dGhvcj5MYW5nbmVyPC9BdXRob3I+PFllYXI+MjAxODwvWWVhcj48
UmVjTnVtPjI3PC9SZWNOdW0+PERpc3BsYXlUZXh0PlsxMCwgMjYsIDY2XTwvRGlzcGxheVRleHQ+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QXV0aG9yPlpoYW5nPC9BdXRob3I+PFllYXI+MjAyMTwvWWVhcj48UmVjTnVtPjE0PC9SZWNOdW0+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</w:fldData>
        </w:fldChar>
      </w:r>
      <w:r w:rsidR="00847B60" w:rsidRPr="00731972">
        <w:rPr>
          <w:color w:val="000000" w:themeColor="text1"/>
          <w:lang w:eastAsia="zh-CN"/>
        </w:rPr>
        <w:instrText xml:space="preserve"> ADDIN EN.CITE </w:instrText>
      </w:r>
      <w:r w:rsidR="00847B60" w:rsidRPr="00731972">
        <w:rPr>
          <w:color w:val="000000" w:themeColor="text1"/>
          <w:lang w:eastAsia="zh-CN"/>
        </w:rPr>
        <w:fldChar w:fldCharType="begin">
          <w:fldData xml:space="preserve">PEVuZE5vdGU+PENpdGU+PEF1dGhvcj5MYW5nbmVyPC9BdXRob3I+PFllYXI+MjAxODwvWWVhcj48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</w:fldData>
        </w:fldChar>
      </w:r>
      <w:r w:rsidR="00847B60" w:rsidRPr="00731972">
        <w:rPr>
          <w:color w:val="000000" w:themeColor="text1"/>
          <w:lang w:eastAsia="zh-CN"/>
        </w:rPr>
        <w:instrText xml:space="preserve"> ADDIN EN.CITE.DATA </w:instrText>
      </w:r>
      <w:r w:rsidR="00847B60" w:rsidRPr="00731972">
        <w:rPr>
          <w:color w:val="000000" w:themeColor="text1"/>
          <w:lang w:eastAsia="zh-CN"/>
        </w:rPr>
      </w:r>
      <w:r w:rsidR="00847B60" w:rsidRPr="00731972">
        <w:rPr>
          <w:color w:val="000000" w:themeColor="text1"/>
          <w:lang w:eastAsia="zh-CN"/>
        </w:rPr>
        <w:fldChar w:fldCharType="end"/>
      </w:r>
      <w:r w:rsidR="00B25060" w:rsidRPr="00731972">
        <w:rPr>
          <w:color w:val="000000" w:themeColor="text1"/>
          <w:lang w:eastAsia="zh-CN"/>
        </w:rPr>
      </w:r>
      <w:r w:rsidR="00B25060" w:rsidRPr="00731972">
        <w:rPr>
          <w:color w:val="000000" w:themeColor="text1"/>
          <w:lang w:eastAsia="zh-CN"/>
        </w:rPr>
        <w:fldChar w:fldCharType="separate"/>
      </w:r>
      <w:r w:rsidRPr="00731972">
        <w:rPr>
          <w:noProof/>
          <w:color w:val="000000" w:themeColor="text1"/>
          <w:lang w:eastAsia="zh-CN"/>
        </w:rPr>
        <w:t>[10, 26, 66]</w:t>
      </w:r>
      <w:r w:rsidR="00B25060" w:rsidRPr="00731972">
        <w:rPr>
          <w:color w:val="000000" w:themeColor="text1"/>
          <w:lang w:eastAsia="zh-CN"/>
        </w:rPr>
        <w:fldChar w:fldCharType="end"/>
      </w:r>
      <w:r w:rsidR="004231FE" w:rsidRPr="00731972">
        <w:rPr>
          <w:rFonts w:hint="eastAsia"/>
          <w:color w:val="000000" w:themeColor="text1"/>
          <w:lang w:eastAsia="zh-CN"/>
        </w:rPr>
        <w:t xml:space="preserve"> and Hue</w:t>
      </w:r>
      <w:r w:rsidR="0099627B" w:rsidRPr="00731972">
        <w:rPr>
          <w:rFonts w:hint="eastAsia"/>
          <w:color w:val="000000" w:themeColor="text1"/>
          <w:lang w:eastAsia="zh-CN"/>
        </w:rPr>
        <w:t xml:space="preserve"> </w:t>
      </w:r>
      <w:r w:rsidR="00B25060" w:rsidRPr="00731972">
        <w:rPr>
          <w:color w:val="000000" w:themeColor="text1"/>
          <w:lang w:eastAsia="zh-CN"/>
        </w:rPr>
        <w:fldChar w:fldCharType="begin"/>
      </w:r>
      <w:r w:rsidR="00847B60" w:rsidRPr="00731972">
        <w:rPr>
          <w:color w:val="000000" w:themeColor="text1"/>
          <w:lang w:eastAsia="zh-CN"/>
        </w:rPr>
        <w:instrText xml:space="preserve"> ADDIN EN.CITE &lt;EndNote&gt;&lt;Cite&gt;&lt;Author&gt;Zhang&lt;/Author&gt;&lt;Year&gt;2023&lt;/Year&gt;&lt;RecNum&gt;327&lt;/RecNum&gt;&lt;DisplayText&gt;[21]&lt;/DisplayText&gt;&lt;record&gt;&lt;rec-number&gt;327&lt;/rec-number&gt;&lt;foreign-keys&gt;&lt;key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00B25060" w:rsidRPr="00731972">
        <w:rPr>
          <w:color w:val="000000" w:themeColor="text1"/>
          <w:lang w:eastAsia="zh-CN"/>
        </w:rPr>
        <w:fldChar w:fldCharType="separate"/>
      </w:r>
      <w:r w:rsidR="00B25060" w:rsidRPr="00731972">
        <w:rPr>
          <w:noProof/>
          <w:color w:val="000000" w:themeColor="text1"/>
          <w:lang w:eastAsia="zh-CN"/>
        </w:rPr>
        <w:t>[21]</w:t>
      </w:r>
      <w:r w:rsidR="00B25060" w:rsidRPr="00731972">
        <w:rPr>
          <w:color w:val="000000" w:themeColor="text1"/>
          <w:lang w:eastAsia="zh-CN"/>
        </w:rPr>
        <w:fldChar w:fldCharType="end"/>
      </w:r>
      <w:r w:rsidR="00F81260" w:rsidRPr="00731972">
        <w:rPr>
          <w:rFonts w:hint="eastAsia"/>
          <w:color w:val="000000" w:themeColor="text1"/>
          <w:lang w:eastAsia="zh-CN"/>
        </w:rPr>
        <w:t xml:space="preserve"> for </w:t>
      </w:r>
      <w:r w:rsidR="00FA7DD0" w:rsidRPr="00731972">
        <w:rPr>
          <w:rFonts w:hint="eastAsia"/>
          <w:color w:val="000000" w:themeColor="text1"/>
          <w:lang w:eastAsia="zh-CN"/>
        </w:rPr>
        <w:t xml:space="preserve">monitoring </w:t>
      </w:r>
      <w:r w:rsidR="00F81260" w:rsidRPr="00731972">
        <w:rPr>
          <w:rFonts w:hint="eastAsia"/>
          <w:color w:val="000000" w:themeColor="text1"/>
          <w:lang w:eastAsia="zh-CN"/>
        </w:rPr>
        <w:t>tropical forest disturbances.</w:t>
      </w:r>
      <w:r w:rsidR="004231FE" w:rsidRPr="00731972">
        <w:rPr>
          <w:color w:val="000000" w:themeColor="text1"/>
          <w:lang w:eastAsia="zh-CN"/>
        </w:rPr>
        <w:t xml:space="preserve"> </w:t>
      </w:r>
      <w:r w:rsidR="00394469" w:rsidRPr="00731972">
        <w:rPr>
          <w:rFonts w:hint="eastAsia"/>
          <w:color w:val="000000" w:themeColor="text1"/>
          <w:lang w:eastAsia="zh-CN"/>
        </w:rPr>
        <w:t>In general, self-referenced vegetation indices, including rNBR and rHue,</w:t>
      </w:r>
      <w:r w:rsidR="00FA7DD0" w:rsidRPr="00731972">
        <w:rPr>
          <w:rFonts w:hint="eastAsia"/>
          <w:color w:val="000000" w:themeColor="text1"/>
          <w:lang w:eastAsia="zh-CN"/>
        </w:rPr>
        <w:t xml:space="preserve"> require only</w:t>
      </w:r>
      <w:r w:rsidR="00394469" w:rsidRPr="00731972">
        <w:rPr>
          <w:rFonts w:hint="eastAsia"/>
          <w:color w:val="000000" w:themeColor="text1"/>
          <w:lang w:eastAsia="zh-CN"/>
        </w:rPr>
        <w:t xml:space="preserve"> two or three </w:t>
      </w:r>
      <w:r w:rsidR="00FA7DD0" w:rsidRPr="00731972">
        <w:rPr>
          <w:rFonts w:hint="eastAsia"/>
          <w:color w:val="000000" w:themeColor="text1"/>
          <w:lang w:eastAsia="zh-CN"/>
        </w:rPr>
        <w:t xml:space="preserve">spectral </w:t>
      </w:r>
      <w:r w:rsidR="00394469" w:rsidRPr="00731972">
        <w:rPr>
          <w:rFonts w:hint="eastAsia"/>
          <w:color w:val="000000" w:themeColor="text1"/>
          <w:lang w:eastAsia="zh-CN"/>
        </w:rPr>
        <w:t>bands to track forest disturbances</w:t>
      </w:r>
      <w:r w:rsidR="005035FC" w:rsidRPr="00731972">
        <w:rPr>
          <w:rFonts w:hint="eastAsia"/>
          <w:color w:val="000000" w:themeColor="text1"/>
          <w:lang w:eastAsia="zh-CN"/>
        </w:rPr>
        <w:t xml:space="preserve"> and </w:t>
      </w:r>
      <w:r w:rsidR="00FA7DD0" w:rsidRPr="00731972">
        <w:rPr>
          <w:color w:val="000000" w:themeColor="text1"/>
          <w:lang w:eastAsia="zh-CN"/>
        </w:rPr>
        <w:t>remain sensitive to residual clouds</w:t>
      </w:r>
      <w:r w:rsidR="005035FC" w:rsidRPr="00731972">
        <w:rPr>
          <w:rFonts w:hint="eastAsia"/>
          <w:color w:val="000000" w:themeColor="text1"/>
          <w:lang w:eastAsia="zh-CN"/>
        </w:rPr>
        <w:t xml:space="preserve"> in remote sensing image</w:t>
      </w:r>
      <w:r w:rsidR="00FA7DD0" w:rsidRPr="00731972">
        <w:rPr>
          <w:rFonts w:hint="eastAsia"/>
          <w:color w:val="000000" w:themeColor="text1"/>
          <w:lang w:eastAsia="zh-CN"/>
        </w:rPr>
        <w:t>ry</w:t>
      </w:r>
      <w:r w:rsidR="00394469" w:rsidRPr="00731972">
        <w:rPr>
          <w:rFonts w:hint="eastAsia"/>
          <w:color w:val="000000" w:themeColor="text1"/>
          <w:lang w:eastAsia="zh-CN"/>
        </w:rPr>
        <w:t xml:space="preserve">. </w:t>
      </w:r>
      <w:r w:rsidR="00305015" w:rsidRPr="00731972">
        <w:rPr>
          <w:color w:val="000000" w:themeColor="text1"/>
          <w:lang w:eastAsia="zh-CN"/>
        </w:rPr>
        <w:t>Given the increasing spatial heterogeneity and heterogeneous surfaces</w:t>
      </w:r>
      <w:r w:rsidR="00FA7DD0" w:rsidRPr="00731972">
        <w:rPr>
          <w:rFonts w:hint="eastAsia"/>
          <w:color w:val="000000" w:themeColor="text1"/>
          <w:lang w:eastAsia="zh-CN"/>
        </w:rPr>
        <w:t xml:space="preserve"> in tropical regions</w:t>
      </w:r>
      <w:r w:rsidR="00305015" w:rsidRPr="00731972">
        <w:rPr>
          <w:color w:val="000000" w:themeColor="text1"/>
          <w:lang w:eastAsia="zh-CN"/>
        </w:rPr>
        <w:t>, more comprehensive spectral information</w:t>
      </w:r>
      <w:r w:rsidR="00305015" w:rsidRPr="00731972">
        <w:rPr>
          <w:rFonts w:hint="eastAsia"/>
          <w:color w:val="000000" w:themeColor="text1"/>
          <w:lang w:eastAsia="zh-CN"/>
        </w:rPr>
        <w:t xml:space="preserve"> </w:t>
      </w:r>
      <w:r w:rsidR="00FA7DD0" w:rsidRPr="00731972">
        <w:rPr>
          <w:rFonts w:hint="eastAsia"/>
          <w:color w:val="000000" w:themeColor="text1"/>
          <w:lang w:eastAsia="zh-CN"/>
        </w:rPr>
        <w:t>is required for effective</w:t>
      </w:r>
      <w:r w:rsidR="00305015" w:rsidRPr="00731972">
        <w:rPr>
          <w:color w:val="000000" w:themeColor="text1"/>
          <w:lang w:eastAsia="zh-CN"/>
        </w:rPr>
        <w:t xml:space="preserve"> forest disturbances</w:t>
      </w:r>
      <w:r w:rsidR="00FA7DD0" w:rsidRPr="00731972">
        <w:rPr>
          <w:rFonts w:hint="eastAsia"/>
          <w:color w:val="000000" w:themeColor="text1"/>
          <w:lang w:eastAsia="zh-CN"/>
        </w:rPr>
        <w:t xml:space="preserve"> monitoring</w:t>
      </w:r>
      <w:r w:rsidR="00305015" w:rsidRPr="00731972">
        <w:rPr>
          <w:color w:val="000000" w:themeColor="text1"/>
          <w:lang w:eastAsia="zh-CN"/>
        </w:rPr>
        <w:t>.</w:t>
      </w:r>
      <w:r w:rsidR="00305015" w:rsidRPr="00731972">
        <w:rPr>
          <w:rFonts w:hint="eastAsia"/>
          <w:color w:val="000000" w:themeColor="text1"/>
          <w:lang w:eastAsia="zh-CN"/>
        </w:rPr>
        <w:t xml:space="preserve"> </w:t>
      </w:r>
    </w:p>
    <w:p w14:paraId="509F8022" w14:textId="552ED848" w:rsidR="00B4600E" w:rsidRPr="006A4E84" w:rsidRDefault="007320C6" w:rsidP="005035FC">
      <w:pPr>
        <w:ind w:firstLineChars="200" w:firstLine="400"/>
        <w:jc w:val="both"/>
        <w:rPr>
          <w:color w:val="000000" w:themeColor="text1"/>
          <w:lang w:eastAsia="zh-CN"/>
        </w:rPr>
      </w:pPr>
      <w:r w:rsidRPr="00731972">
        <w:rPr>
          <w:rFonts w:hint="eastAsia"/>
          <w:color w:val="000000" w:themeColor="text1"/>
          <w:lang w:eastAsia="zh-CN"/>
        </w:rPr>
        <w:t xml:space="preserve">The </w:t>
      </w:r>
      <w:r w:rsidR="00CA6894" w:rsidRPr="00731972">
        <w:rPr>
          <w:rFonts w:hint="eastAsia"/>
          <w:color w:val="000000" w:themeColor="text1"/>
          <w:lang w:eastAsia="zh-CN"/>
        </w:rPr>
        <w:t xml:space="preserve">NDFI was </w:t>
      </w:r>
      <w:r w:rsidR="00CA6894" w:rsidRPr="00731972">
        <w:rPr>
          <w:color w:val="000000" w:themeColor="text1"/>
          <w:lang w:eastAsia="zh-CN"/>
        </w:rPr>
        <w:t xml:space="preserve">originally </w:t>
      </w:r>
      <w:r w:rsidRPr="00731972">
        <w:rPr>
          <w:rFonts w:hint="eastAsia"/>
          <w:color w:val="000000" w:themeColor="text1"/>
          <w:lang w:eastAsia="zh-CN"/>
        </w:rPr>
        <w:t>developed</w:t>
      </w:r>
      <w:r w:rsidR="00CA6894" w:rsidRPr="00731972">
        <w:rPr>
          <w:color w:val="000000" w:themeColor="text1"/>
          <w:lang w:eastAsia="zh-CN"/>
        </w:rPr>
        <w:t xml:space="preserve"> to</w:t>
      </w:r>
      <w:r w:rsidR="00CA6894" w:rsidRPr="00731972">
        <w:rPr>
          <w:rFonts w:hint="eastAsia"/>
          <w:color w:val="000000" w:themeColor="text1"/>
          <w:lang w:eastAsia="zh-CN"/>
        </w:rPr>
        <w:t xml:space="preserve"> detect sub-pixel canopy </w:t>
      </w:r>
      <w:r w:rsidR="00CA6894" w:rsidRPr="00731972">
        <w:rPr>
          <w:color w:val="000000" w:themeColor="text1"/>
          <w:lang w:eastAsia="zh-CN"/>
        </w:rPr>
        <w:t>damage</w:t>
      </w:r>
      <w:r w:rsidR="00CA6894" w:rsidRPr="00731972">
        <w:rPr>
          <w:rFonts w:hint="eastAsia"/>
          <w:color w:val="000000" w:themeColor="text1"/>
          <w:lang w:eastAsia="zh-CN"/>
        </w:rPr>
        <w:t xml:space="preserve"> </w:t>
      </w:r>
      <w:r w:rsidRPr="00731972">
        <w:rPr>
          <w:rFonts w:hint="eastAsia"/>
          <w:color w:val="000000" w:themeColor="text1"/>
          <w:lang w:eastAsia="zh-CN"/>
        </w:rPr>
        <w:t>from</w:t>
      </w:r>
      <w:r w:rsidR="00CA6894" w:rsidRPr="00731972">
        <w:rPr>
          <w:rFonts w:hint="eastAsia"/>
          <w:color w:val="000000" w:themeColor="text1"/>
          <w:lang w:eastAsia="zh-CN"/>
        </w:rPr>
        <w:t xml:space="preserve"> forest degradation</w:t>
      </w:r>
      <w:r w:rsidR="008A5AD1" w:rsidRPr="00731972">
        <w:rPr>
          <w:rFonts w:hint="eastAsia"/>
          <w:color w:val="000000" w:themeColor="text1"/>
          <w:lang w:eastAsia="zh-CN"/>
        </w:rPr>
        <w:t xml:space="preserve"> </w:t>
      </w:r>
      <w:r w:rsidR="008A5AD1" w:rsidRPr="00731972">
        <w:rPr>
          <w:color w:val="000000" w:themeColor="text1"/>
          <w:lang w:eastAsia="zh-CN"/>
        </w:rPr>
        <w:fldChar w:fldCharType="begin"/>
      </w:r>
      <w:r w:rsidR="008A5AD1" w:rsidRPr="00731972">
        <w:rPr>
          <w:color w:val="000000" w:themeColor="text1"/>
          <w:lang w:eastAsia="zh-CN"/>
        </w:rPr>
        <w:instrText xml:space="preserve"> ADDIN EN.CITE &lt;EndNote&gt;&lt;Cite&gt;&lt;Author&gt;Souza&lt;/Author&gt;&lt;Year&gt;2005&lt;/Year&gt;&lt;RecNum&gt;345&lt;/RecNum&gt;&lt;DisplayText&gt;[13]&lt;/DisplayText&gt;&lt;record&gt;&lt;rec-number&gt;345&lt;/rec-number&gt;&lt;foreign-keys&gt;&lt;key app="EN" db-id="fs20xazfl25wzuez9eppee2cewvzxpzx2aze" timestamp="1705734533"&gt;345&lt;/key&gt;&lt;/foreign-keys&gt;&lt;ref-type name="Journal Article"&gt;17&lt;/ref-type&gt;&lt;contributors&gt;&lt;authors&gt;&lt;author&gt;Souza, Carlos M.&lt;/author&gt;&lt;author&gt;Roberts, Dar A.&lt;/author&gt;&lt;author&gt;Cochrane, Mark A.&lt;/author&gt;&lt;/authors&gt;&lt;/contributors&gt;&lt;titles&gt;&lt;title&gt;Combining spectral and spatial information to map canopy damage from selective logging and forest fires&lt;/title&gt;&lt;secondary-title&gt;Remote Sensing of Environment&lt;/secondary-title&gt;&lt;/titles&gt;&lt;periodical&gt;&lt;full-title&gt;Remote Sensing of Environment&lt;/full-title&gt;&lt;abbr-1&gt;Remote Sens. Environ.&lt;/abbr-1&gt;&lt;/periodical&gt;&lt;pages&gt;329-343&lt;/pages&gt;&lt;volume&gt;98&lt;/volume&gt;&lt;number&gt;2&lt;/number&gt;&lt;keywords&gt;&lt;keyword&gt;Spectral mixture analysis&lt;/keyword&gt;&lt;keyword&gt;Selective logging&lt;/keyword&gt;&lt;keyword&gt;Forest degradation&lt;/keyword&gt;&lt;keyword&gt;Brazilian Amazon&lt;/keyword&gt;&lt;keyword&gt;Contextual classification&lt;/keyword&gt;&lt;/keywords&gt;&lt;dates&gt;&lt;year&gt;2005&lt;/year&gt;&lt;pub-dates&gt;&lt;date&gt;2005/10/15/&lt;/date&gt;&lt;/pub-dates&gt;&lt;/dates&gt;&lt;isbn&gt;0034-4257&lt;/isbn&gt;&lt;urls&gt;&lt;related-urls&gt;&lt;url&gt;https://www.sciencedirect.com/science/article/pii/S0034425705002385&lt;/url&gt;&lt;/related-urls&gt;&lt;/urls&gt;&lt;electronic-resource-num&gt;https://doi.org/10.1016/j.rse.2005.07.013&lt;/electronic-resource-num&gt;&lt;/record&gt;&lt;/Cite&gt;&lt;/EndNote&gt;</w:instrText>
      </w:r>
      <w:r w:rsidR="008A5AD1" w:rsidRPr="00731972">
        <w:rPr>
          <w:color w:val="000000" w:themeColor="text1"/>
          <w:lang w:eastAsia="zh-CN"/>
        </w:rPr>
        <w:fldChar w:fldCharType="separate"/>
      </w:r>
      <w:r w:rsidR="008A5AD1" w:rsidRPr="00731972">
        <w:rPr>
          <w:noProof/>
          <w:color w:val="000000" w:themeColor="text1"/>
          <w:lang w:eastAsia="zh-CN"/>
        </w:rPr>
        <w:t>[13]</w:t>
      </w:r>
      <w:r w:rsidR="008A5AD1" w:rsidRPr="00731972">
        <w:rPr>
          <w:color w:val="000000" w:themeColor="text1"/>
          <w:lang w:eastAsia="zh-CN"/>
        </w:rPr>
        <w:fldChar w:fldCharType="end"/>
      </w:r>
      <w:r w:rsidR="00E938E2" w:rsidRPr="00731972">
        <w:rPr>
          <w:rFonts w:hint="eastAsia"/>
          <w:color w:val="000000" w:themeColor="text1"/>
          <w:lang w:eastAsia="zh-CN"/>
        </w:rPr>
        <w:t>.</w:t>
      </w:r>
      <w:r w:rsidR="00FA7DD0" w:rsidRPr="00731972">
        <w:rPr>
          <w:rFonts w:hint="eastAsia"/>
          <w:color w:val="000000" w:themeColor="text1"/>
          <w:lang w:eastAsia="zh-CN"/>
        </w:rPr>
        <w:t xml:space="preserve"> </w:t>
      </w:r>
      <w:r w:rsidR="00E938E2" w:rsidRPr="00731972">
        <w:rPr>
          <w:rFonts w:hint="eastAsia"/>
          <w:color w:val="000000" w:themeColor="text1"/>
          <w:lang w:eastAsia="zh-CN"/>
        </w:rPr>
        <w:t>It</w:t>
      </w:r>
      <w:r w:rsidR="00FA7DD0" w:rsidRPr="00731972">
        <w:rPr>
          <w:rFonts w:hint="eastAsia"/>
          <w:color w:val="000000" w:themeColor="text1"/>
          <w:lang w:eastAsia="zh-CN"/>
        </w:rPr>
        <w:t xml:space="preserve"> has been shown </w:t>
      </w:r>
      <w:r w:rsidR="005035FC" w:rsidRPr="00731972">
        <w:rPr>
          <w:rFonts w:hint="eastAsia"/>
          <w:color w:val="000000" w:themeColor="text1"/>
          <w:lang w:eastAsia="zh-CN"/>
        </w:rPr>
        <w:t>to</w:t>
      </w:r>
      <w:r w:rsidR="00B356BE" w:rsidRPr="00731972">
        <w:rPr>
          <w:rFonts w:hint="eastAsia"/>
          <w:color w:val="000000" w:themeColor="text1"/>
          <w:lang w:eastAsia="zh-CN"/>
        </w:rPr>
        <w:t xml:space="preserve"> </w:t>
      </w:r>
      <w:r w:rsidR="00FA7DD0" w:rsidRPr="00731972">
        <w:rPr>
          <w:rFonts w:hint="eastAsia"/>
          <w:color w:val="000000" w:themeColor="text1"/>
          <w:lang w:eastAsia="zh-CN"/>
        </w:rPr>
        <w:t>improve</w:t>
      </w:r>
      <w:r w:rsidRPr="00731972">
        <w:rPr>
          <w:rFonts w:hint="eastAsia"/>
          <w:color w:val="000000" w:themeColor="text1"/>
          <w:lang w:eastAsia="zh-CN"/>
        </w:rPr>
        <w:t xml:space="preserve"> the</w:t>
      </w:r>
      <w:r w:rsidR="008A5AD1" w:rsidRPr="00731972">
        <w:rPr>
          <w:color w:val="000000" w:themeColor="text1"/>
          <w:lang w:eastAsia="zh-CN"/>
        </w:rPr>
        <w:t xml:space="preserve"> detection of </w:t>
      </w:r>
      <w:r w:rsidR="00F47A90" w:rsidRPr="00731972">
        <w:rPr>
          <w:rFonts w:hint="eastAsia"/>
          <w:color w:val="000000" w:themeColor="text1"/>
          <w:lang w:eastAsia="zh-CN"/>
        </w:rPr>
        <w:t xml:space="preserve">tropical </w:t>
      </w:r>
      <w:r w:rsidR="008A5AD1" w:rsidRPr="00731972">
        <w:rPr>
          <w:color w:val="000000" w:themeColor="text1"/>
          <w:lang w:eastAsia="zh-CN"/>
        </w:rPr>
        <w:t xml:space="preserve">forest canopy disturbance events </w:t>
      </w:r>
      <w:r w:rsidR="00FA7DD0" w:rsidRPr="00731972">
        <w:rPr>
          <w:color w:val="000000" w:themeColor="text1"/>
          <w:lang w:eastAsia="zh-CN"/>
        </w:rPr>
        <w:t xml:space="preserve">when fraction images derived from SMA model are used as inputs </w:t>
      </w:r>
      <w:r w:rsidR="00B356BE" w:rsidRPr="00731972">
        <w:rPr>
          <w:color w:val="000000" w:themeColor="text1"/>
          <w:lang w:eastAsia="zh-CN"/>
        </w:rPr>
        <w:fldChar w:fldCharType="begin"/>
      </w:r>
      <w:r w:rsidR="00B356BE" w:rsidRPr="00731972">
        <w:rPr>
          <w:color w:val="000000" w:themeColor="text1"/>
          <w:lang w:eastAsia="zh-CN"/>
        </w:rPr>
        <w:instrText xml:space="preserve"> ADDIN EN.CITE &lt;EndNote&gt;&lt;Cite&gt;&lt;Author&gt;Bullock&lt;/Author&gt;&lt;Year&gt;2020&lt;/Year&gt;&lt;RecNum&gt;344&lt;/RecNum&gt;&lt;DisplayText&gt;[12]&lt;/DisplayText&gt;&lt;record&gt;&lt;rec-number&gt;344&lt;/rec-number&gt;&lt;foreign-keys&gt;&lt;key app="EN" db-id="fs20xazfl25wzuez9eppee2cewvzxpzx2aze" timestamp="1705734467"&gt;344&lt;/key&gt;&lt;/foreign-keys&gt;&lt;ref-type name="Journal Article"&gt;17&lt;/ref-type&gt;&lt;contributors&gt;&lt;authors&gt;&lt;author&gt;Bullock, Eric L.&lt;/author&gt;&lt;author&gt;Woodcock, Curtis E.&lt;/author&gt;&lt;author&gt;Olofsson, Pontus&lt;/author&gt;&lt;/authors&gt;&lt;/contributors&gt;&lt;titles&gt;&lt;title&gt;Monitoring tropical forest degradation using spectral unmixing and Landsat time series analysis&lt;/title&gt;&lt;secondary-title&gt;Remote Sensing of Environment&lt;/secondary-title&gt;&lt;/titles&gt;&lt;periodical&gt;&lt;full-title&gt;Remote Sensing of Environment&lt;/full-title&gt;&lt;abbr-1&gt;Remote Sens. Environ.&lt;/abbr-1&gt;&lt;/periodical&gt;&lt;pages&gt;110968&lt;/pages&gt;&lt;volume&gt;238&lt;/volume&gt;&lt;keywords&gt;&lt;keyword&gt;Degradation&lt;/keyword&gt;&lt;keyword&gt;Deforestation&lt;/keyword&gt;&lt;keyword&gt;Change detection&lt;/keyword&gt;&lt;keyword&gt;Time series analysis&lt;/keyword&gt;&lt;keyword&gt;Landsat&lt;/keyword&gt;&lt;keyword&gt;REDD&lt;/keyword&gt;&lt;keyword&gt;Area estimation&lt;/keyword&gt;&lt;/keywords&gt;&lt;dates&gt;&lt;year&gt;2020&lt;/year&gt;&lt;pub-dates&gt;&lt;date&gt;2020/03/01/&lt;/date&gt;&lt;/pub-dates&gt;&lt;/dates&gt;&lt;isbn&gt;0034-4257&lt;/isbn&gt;&lt;urls&gt;&lt;related-urls&gt;&lt;url&gt;https://www.sciencedirect.com/science/article/pii/S0034425718305200&lt;/url&gt;&lt;/related-urls&gt;&lt;/urls&gt;&lt;electronic-resource-num&gt;https://doi.org/10.1016/j.rse.2018.11.011&lt;/electronic-resource-num&gt;&lt;/record&gt;&lt;/Cite&gt;&lt;/EndNote&gt;</w:instrText>
      </w:r>
      <w:r w:rsidR="00B356BE" w:rsidRPr="00731972">
        <w:rPr>
          <w:color w:val="000000" w:themeColor="text1"/>
          <w:lang w:eastAsia="zh-CN"/>
        </w:rPr>
        <w:fldChar w:fldCharType="separate"/>
      </w:r>
      <w:r w:rsidR="00B356BE" w:rsidRPr="00731972">
        <w:rPr>
          <w:noProof/>
          <w:color w:val="000000" w:themeColor="text1"/>
          <w:lang w:eastAsia="zh-CN"/>
        </w:rPr>
        <w:t>[12]</w:t>
      </w:r>
      <w:r w:rsidR="00B356BE" w:rsidRPr="00731972">
        <w:rPr>
          <w:color w:val="000000" w:themeColor="text1"/>
          <w:lang w:eastAsia="zh-CN"/>
        </w:rPr>
        <w:fldChar w:fldCharType="end"/>
      </w:r>
      <w:r w:rsidR="008A5AD1" w:rsidRPr="00731972">
        <w:rPr>
          <w:color w:val="000000" w:themeColor="text1"/>
          <w:lang w:eastAsia="zh-CN"/>
        </w:rPr>
        <w:t>.</w:t>
      </w:r>
      <w:r w:rsidR="00394469" w:rsidRPr="00731972">
        <w:rPr>
          <w:rFonts w:hint="eastAsia"/>
          <w:color w:val="000000" w:themeColor="text1"/>
          <w:lang w:eastAsia="zh-CN"/>
        </w:rPr>
        <w:t xml:space="preserve"> </w:t>
      </w:r>
      <w:r w:rsidR="009C52D9" w:rsidRPr="00731972">
        <w:rPr>
          <w:color w:val="000000" w:themeColor="text1"/>
          <w:lang w:eastAsia="zh-CN"/>
        </w:rPr>
        <w:t>Unlike</w:t>
      </w:r>
      <w:r w:rsidR="00AA4D98" w:rsidRPr="00731972">
        <w:rPr>
          <w:rFonts w:hint="eastAsia"/>
          <w:color w:val="000000" w:themeColor="text1"/>
          <w:lang w:eastAsia="zh-CN"/>
        </w:rPr>
        <w:t xml:space="preserve"> rNBR and rHue, </w:t>
      </w:r>
      <w:r w:rsidR="00FA7DD0" w:rsidRPr="00731972">
        <w:rPr>
          <w:rFonts w:hint="eastAsia"/>
          <w:color w:val="000000" w:themeColor="text1"/>
          <w:lang w:eastAsia="zh-CN"/>
        </w:rPr>
        <w:t xml:space="preserve">the </w:t>
      </w:r>
      <w:r w:rsidR="00AA4D98" w:rsidRPr="00731972">
        <w:rPr>
          <w:rFonts w:hint="eastAsia"/>
          <w:color w:val="000000" w:themeColor="text1"/>
          <w:lang w:eastAsia="zh-CN"/>
        </w:rPr>
        <w:t>self-referenced NDFI (rNDFI)</w:t>
      </w:r>
      <w:r w:rsidR="006E0929" w:rsidRPr="00731972">
        <w:rPr>
          <w:rFonts w:hint="eastAsia"/>
          <w:color w:val="000000" w:themeColor="text1"/>
          <w:lang w:eastAsia="zh-CN"/>
        </w:rPr>
        <w:t xml:space="preserve"> </w:t>
      </w:r>
      <w:r w:rsidR="00FA7DD0" w:rsidRPr="00731972">
        <w:rPr>
          <w:rFonts w:hint="eastAsia"/>
          <w:color w:val="000000" w:themeColor="text1"/>
          <w:lang w:eastAsia="zh-CN"/>
        </w:rPr>
        <w:t>leverages all available</w:t>
      </w:r>
      <w:r w:rsidR="006E0929" w:rsidRPr="00731972">
        <w:rPr>
          <w:rFonts w:hint="eastAsia"/>
          <w:color w:val="000000" w:themeColor="text1"/>
          <w:lang w:eastAsia="zh-CN"/>
        </w:rPr>
        <w:t xml:space="preserve"> </w:t>
      </w:r>
      <w:r w:rsidR="00FA7DD0" w:rsidRPr="00731972">
        <w:rPr>
          <w:rFonts w:hint="eastAsia"/>
          <w:color w:val="000000" w:themeColor="text1"/>
          <w:lang w:eastAsia="zh-CN"/>
        </w:rPr>
        <w:t xml:space="preserve">spectral </w:t>
      </w:r>
      <w:r w:rsidR="006E0929" w:rsidRPr="00731972">
        <w:rPr>
          <w:rFonts w:hint="eastAsia"/>
          <w:color w:val="000000" w:themeColor="text1"/>
          <w:lang w:eastAsia="zh-CN"/>
        </w:rPr>
        <w:t xml:space="preserve">bands to </w:t>
      </w:r>
      <w:r w:rsidR="009C52D9" w:rsidRPr="00731972">
        <w:rPr>
          <w:rFonts w:hint="eastAsia"/>
          <w:color w:val="000000" w:themeColor="text1"/>
          <w:lang w:eastAsia="zh-CN"/>
        </w:rPr>
        <w:t xml:space="preserve">improve the </w:t>
      </w:r>
      <w:r w:rsidR="006E0929" w:rsidRPr="00731972">
        <w:rPr>
          <w:rFonts w:hint="eastAsia"/>
          <w:color w:val="000000" w:themeColor="text1"/>
          <w:lang w:eastAsia="zh-CN"/>
        </w:rPr>
        <w:t>track</w:t>
      </w:r>
      <w:r w:rsidR="009C52D9" w:rsidRPr="00731972">
        <w:rPr>
          <w:rFonts w:hint="eastAsia"/>
          <w:color w:val="000000" w:themeColor="text1"/>
          <w:lang w:eastAsia="zh-CN"/>
        </w:rPr>
        <w:t>ing of</w:t>
      </w:r>
      <w:r w:rsidR="006E0929" w:rsidRPr="00731972">
        <w:rPr>
          <w:rFonts w:hint="eastAsia"/>
          <w:color w:val="000000" w:themeColor="text1"/>
          <w:lang w:eastAsia="zh-CN"/>
        </w:rPr>
        <w:t xml:space="preserve"> </w:t>
      </w:r>
      <w:r w:rsidR="00AA4D98" w:rsidRPr="00731972">
        <w:rPr>
          <w:rFonts w:hint="eastAsia"/>
          <w:color w:val="000000" w:themeColor="text1"/>
          <w:lang w:eastAsia="zh-CN"/>
        </w:rPr>
        <w:t xml:space="preserve">tropical forest disturbances. </w:t>
      </w:r>
      <w:r w:rsidR="009C52D9" w:rsidRPr="00731972">
        <w:rPr>
          <w:rFonts w:hint="eastAsia"/>
          <w:color w:val="000000" w:themeColor="text1"/>
          <w:lang w:eastAsia="zh-CN"/>
        </w:rPr>
        <w:t xml:space="preserve">Moreover, </w:t>
      </w:r>
      <w:r w:rsidR="005035FC" w:rsidRPr="00731972">
        <w:rPr>
          <w:rFonts w:hint="eastAsia"/>
          <w:color w:val="000000" w:themeColor="text1"/>
          <w:lang w:eastAsia="zh-CN"/>
        </w:rPr>
        <w:t xml:space="preserve">rNDFI can </w:t>
      </w:r>
      <w:r w:rsidR="00FA7DD0" w:rsidRPr="00731972">
        <w:rPr>
          <w:color w:val="000000" w:themeColor="text1"/>
          <w:lang w:eastAsia="zh-CN"/>
        </w:rPr>
        <w:t>mitigate residual cloud effects</w:t>
      </w:r>
      <w:r w:rsidR="005035FC" w:rsidRPr="00731972">
        <w:rPr>
          <w:rFonts w:hint="eastAsia"/>
          <w:color w:val="000000" w:themeColor="text1"/>
          <w:lang w:eastAsia="zh-CN"/>
        </w:rPr>
        <w:t xml:space="preserve"> by introducing the </w:t>
      </w:r>
      <w:r w:rsidR="005035FC" w:rsidRPr="00731972">
        <w:rPr>
          <w:color w:val="000000" w:themeColor="text1"/>
          <w:lang w:eastAsia="zh-CN"/>
        </w:rPr>
        <w:t>endmember</w:t>
      </w:r>
      <w:r w:rsidR="005035FC" w:rsidRPr="00731972">
        <w:rPr>
          <w:rFonts w:hint="eastAsia"/>
          <w:color w:val="000000" w:themeColor="text1"/>
          <w:lang w:eastAsia="zh-CN"/>
        </w:rPr>
        <w:t xml:space="preserve"> of cloud.</w:t>
      </w:r>
      <w:r w:rsidR="00FA7DD0" w:rsidRPr="00731972">
        <w:rPr>
          <w:color w:val="000000" w:themeColor="text1"/>
        </w:rPr>
        <w:t xml:space="preserve"> </w:t>
      </w:r>
      <w:r w:rsidR="00FA7DD0" w:rsidRPr="00731972">
        <w:rPr>
          <w:color w:val="000000" w:themeColor="text1"/>
          <w:lang w:eastAsia="zh-CN"/>
        </w:rPr>
        <w:t>Recognizing the strong potential of NDFI for monitoring forest cover change</w:t>
      </w:r>
      <w:r w:rsidR="005035FC" w:rsidRPr="00731972">
        <w:rPr>
          <w:color w:val="000000" w:themeColor="text1"/>
          <w:lang w:eastAsia="zh-CN"/>
        </w:rPr>
        <w:t xml:space="preserve">, </w:t>
      </w:r>
      <w:r w:rsidR="00FA7DD0" w:rsidRPr="00731972">
        <w:rPr>
          <w:color w:val="000000" w:themeColor="text1"/>
          <w:lang w:eastAsia="zh-CN"/>
        </w:rPr>
        <w:t xml:space="preserve">particularly </w:t>
      </w:r>
      <w:r w:rsidR="005035FC" w:rsidRPr="00731972">
        <w:rPr>
          <w:rFonts w:hint="eastAsia"/>
          <w:color w:val="000000" w:themeColor="text1"/>
          <w:lang w:eastAsia="zh-CN"/>
        </w:rPr>
        <w:t xml:space="preserve">deforestation </w:t>
      </w:r>
      <w:r w:rsidR="005035FC" w:rsidRPr="00731972">
        <w:rPr>
          <w:color w:val="000000" w:themeColor="text1"/>
          <w:lang w:eastAsia="zh-CN"/>
        </w:rPr>
        <w:t>forest degradation</w:t>
      </w:r>
      <w:r w:rsidR="005035FC" w:rsidRPr="00731972">
        <w:rPr>
          <w:rFonts w:hint="eastAsia"/>
          <w:color w:val="000000" w:themeColor="text1"/>
          <w:lang w:eastAsia="zh-CN"/>
        </w:rPr>
        <w:t xml:space="preserve"> </w:t>
      </w:r>
      <w:r w:rsidR="005035FC" w:rsidRPr="00731972">
        <w:rPr>
          <w:color w:val="000000" w:themeColor="text1"/>
          <w:lang w:eastAsia="zh-CN"/>
        </w:rPr>
        <w:fldChar w:fldCharType="begin"/>
      </w:r>
      <w:r w:rsidR="005035FC" w:rsidRPr="00731972">
        <w:rPr>
          <w:color w:val="000000" w:themeColor="text1"/>
          <w:lang w:eastAsia="zh-CN"/>
        </w:rPr>
        <w:instrText xml:space="preserve"> ADDIN EN.CITE &lt;EndNote&gt;&lt;Cite&gt;&lt;Author&gt;Bullock&lt;/Author&gt;&lt;Year&gt;2020&lt;/Year&gt;&lt;RecNum&gt;344&lt;/RecNum&gt;&lt;DisplayText&gt;[12]&lt;/DisplayText&gt;&lt;record&gt;&lt;rec-number&gt;344&lt;/rec-number&gt;&lt;foreign-keys&gt;&lt;key app="EN" db-id="fs20xazfl25wzuez9eppee2cewvzxpzx2aze" timestamp="1705734467"&gt;344&lt;/key&gt;&lt;/foreign-keys&gt;&lt;ref-type name="Journal Article"&gt;17&lt;/ref-type&gt;&lt;contributors&gt;&lt;authors&gt;&lt;author&gt;Bullock, Eric L.&lt;/author&gt;&lt;author&gt;Woodcock, Curtis E.&lt;/author&gt;&lt;author&gt;Olofsson, Pontus&lt;/author&gt;&lt;/authors&gt;&lt;/contributors&gt;&lt;titles&gt;&lt;title&gt;Monitoring tropical forest degradation using spectral unmixing and Landsat time series analysis&lt;/title&gt;&lt;secondary-title&gt;Remote Sensing of Environment&lt;/secondary-title&gt;&lt;/titles&gt;&lt;periodical&gt;&lt;full-title&gt;Remote Sensing of Environment&lt;/full-title&gt;&lt;abbr-1&gt;Remote Sens. Environ.&lt;/abbr-1&gt;&lt;/periodical&gt;&lt;pages&gt;110968&lt;/pages&gt;&lt;volume&gt;238&lt;/volume&gt;&lt;keywords&gt;&lt;keyword&gt;Degradation&lt;/keyword&gt;&lt;keyword&gt;Deforestation&lt;/keyword&gt;&lt;keyword&gt;Change detection&lt;/keyword&gt;&lt;keyword&gt;Time series analysis&lt;/keyword&gt;&lt;keyword&gt;Landsat&lt;/keyword&gt;&lt;keyword&gt;REDD&lt;/keyword&gt;&lt;keyword&gt;Area estimation&lt;/keyword&gt;&lt;/keywords&gt;&lt;dates&gt;&lt;year&gt;2020&lt;/year&gt;&lt;pub-dates&gt;&lt;date&gt;2020/03/01/&lt;/date&gt;&lt;/pub-dates&gt;&lt;/dates&gt;&lt;isbn&gt;0034-4257&lt;/isbn&gt;&lt;urls&gt;&lt;related-urls&gt;&lt;url&gt;https://www.sciencedirect.com/science/article/pii/S0034425718305200&lt;/url&gt;&lt;/related-urls&gt;&lt;/urls&gt;&lt;electronic-resource-num&gt;https://doi.org/10.1016/j.rse.2018.11.011&lt;/electronic-resource-num&gt;&lt;/record&gt;&lt;/Cite&gt;&lt;/EndNote&gt;</w:instrText>
      </w:r>
      <w:r w:rsidR="005035FC" w:rsidRPr="00731972">
        <w:rPr>
          <w:color w:val="000000" w:themeColor="text1"/>
          <w:lang w:eastAsia="zh-CN"/>
        </w:rPr>
        <w:fldChar w:fldCharType="separate"/>
      </w:r>
      <w:r w:rsidR="005035FC" w:rsidRPr="00731972">
        <w:rPr>
          <w:noProof/>
          <w:color w:val="000000" w:themeColor="text1"/>
          <w:lang w:eastAsia="zh-CN"/>
        </w:rPr>
        <w:t>[12]</w:t>
      </w:r>
      <w:r w:rsidR="005035FC" w:rsidRPr="00731972">
        <w:rPr>
          <w:color w:val="000000" w:themeColor="text1"/>
          <w:lang w:eastAsia="zh-CN"/>
        </w:rPr>
        <w:fldChar w:fldCharType="end"/>
      </w:r>
      <w:r w:rsidR="005035FC" w:rsidRPr="00731972">
        <w:rPr>
          <w:color w:val="000000" w:themeColor="text1"/>
          <w:lang w:eastAsia="zh-CN"/>
        </w:rPr>
        <w:t xml:space="preserve">, we </w:t>
      </w:r>
      <w:r w:rsidR="00FA7DD0" w:rsidRPr="00731972">
        <w:rPr>
          <w:color w:val="000000" w:themeColor="text1"/>
          <w:lang w:eastAsia="zh-CN"/>
        </w:rPr>
        <w:t xml:space="preserve">developed rNDFI in combination with </w:t>
      </w:r>
      <w:r w:rsidR="00FA7DD0" w:rsidRPr="00731972">
        <w:rPr>
          <w:rFonts w:hint="eastAsia"/>
          <w:color w:val="000000" w:themeColor="text1"/>
          <w:lang w:eastAsia="zh-CN"/>
        </w:rPr>
        <w:t>a s</w:t>
      </w:r>
      <w:r w:rsidR="00FA7DD0" w:rsidRPr="00731972">
        <w:rPr>
          <w:color w:val="000000" w:themeColor="text1"/>
          <w:lang w:eastAsia="zh-CN"/>
        </w:rPr>
        <w:t xml:space="preserve">patio-temporal filtering to further enhance the detection </w:t>
      </w:r>
      <w:r w:rsidR="00FA7DD0" w:rsidRPr="00731972">
        <w:rPr>
          <w:color w:val="000000" w:themeColor="text1"/>
          <w:lang w:eastAsia="zh-CN"/>
        </w:rPr>
        <w:lastRenderedPageBreak/>
        <w:t>of small-scale disturbances in tropical forests</w:t>
      </w:r>
      <w:r w:rsidR="00CA2025" w:rsidRPr="00731972">
        <w:rPr>
          <w:rFonts w:hint="eastAsia"/>
          <w:color w:val="000000" w:themeColor="text1"/>
          <w:lang w:eastAsia="zh-CN"/>
        </w:rPr>
        <w:t xml:space="preserve">, as well as </w:t>
      </w:r>
      <w:r w:rsidR="00CA2025" w:rsidRPr="006A4E84">
        <w:rPr>
          <w:rFonts w:hint="eastAsia"/>
          <w:color w:val="000000" w:themeColor="text1"/>
          <w:lang w:eastAsia="zh-CN"/>
        </w:rPr>
        <w:t>post-disturbance forest recovery.</w:t>
      </w:r>
    </w:p>
    <w:p w14:paraId="05C0F628" w14:textId="4EDEFFB4" w:rsidR="00721456" w:rsidRPr="006A4E84" w:rsidRDefault="00721456" w:rsidP="00721456">
      <w:pPr>
        <w:pStyle w:val="2"/>
        <w:jc w:val="both"/>
        <w:rPr>
          <w:color w:val="000000" w:themeColor="text1"/>
          <w:lang w:eastAsia="zh-CN"/>
        </w:rPr>
      </w:pPr>
      <w:r w:rsidRPr="006A4E84">
        <w:rPr>
          <w:color w:val="000000" w:themeColor="text1"/>
          <w:lang w:eastAsia="zh-CN"/>
        </w:rPr>
        <w:t xml:space="preserve"> </w:t>
      </w:r>
      <w:r w:rsidR="001D4978" w:rsidRPr="006A4E84">
        <w:rPr>
          <w:rFonts w:hint="eastAsia"/>
          <w:color w:val="000000" w:themeColor="text1"/>
          <w:lang w:eastAsia="zh-CN"/>
        </w:rPr>
        <w:t>T</w:t>
      </w:r>
      <w:r w:rsidR="001D4978" w:rsidRPr="006A4E84">
        <w:rPr>
          <w:color w:val="000000" w:themeColor="text1"/>
          <w:lang w:eastAsia="zh-CN"/>
        </w:rPr>
        <w:t>imely detection</w:t>
      </w:r>
      <w:r w:rsidRPr="006A4E84">
        <w:rPr>
          <w:color w:val="000000" w:themeColor="text1"/>
          <w:lang w:eastAsia="zh-CN"/>
        </w:rPr>
        <w:t xml:space="preserve"> of forest disturbances and post-disturbance recovery</w:t>
      </w:r>
    </w:p>
    <w:p w14:paraId="21AB5869" w14:textId="3C183961" w:rsidR="00D77726" w:rsidRPr="006A4E84" w:rsidRDefault="00744B3A" w:rsidP="00AA4A7D">
      <w:pPr>
        <w:ind w:firstLineChars="200" w:firstLine="400"/>
        <w:jc w:val="both"/>
        <w:rPr>
          <w:color w:val="000000" w:themeColor="text1"/>
          <w:lang w:eastAsia="zh-CN"/>
        </w:rPr>
      </w:pPr>
      <w:r w:rsidRPr="006A4E84">
        <w:rPr>
          <w:rFonts w:hint="eastAsia"/>
          <w:color w:val="000000" w:themeColor="text1"/>
          <w:lang w:eastAsia="zh-CN"/>
        </w:rPr>
        <w:t xml:space="preserve">Similar to the </w:t>
      </w:r>
      <w:r w:rsidR="00EA3E8B" w:rsidRPr="006A4E84">
        <w:rPr>
          <w:rFonts w:hint="eastAsia"/>
          <w:color w:val="000000" w:themeColor="text1"/>
          <w:lang w:eastAsia="zh-CN"/>
        </w:rPr>
        <w:t>forest cover change monitoring p</w:t>
      </w:r>
      <w:r w:rsidR="008F1EB8" w:rsidRPr="006A4E84">
        <w:rPr>
          <w:rFonts w:hint="eastAsia"/>
          <w:color w:val="000000" w:themeColor="text1"/>
          <w:lang w:eastAsia="zh-CN"/>
        </w:rPr>
        <w:t>r</w:t>
      </w:r>
      <w:r w:rsidR="00EA3E8B" w:rsidRPr="006A4E84">
        <w:rPr>
          <w:rFonts w:hint="eastAsia"/>
          <w:color w:val="000000" w:themeColor="text1"/>
          <w:lang w:eastAsia="zh-CN"/>
        </w:rPr>
        <w:t>oducts of GFC</w:t>
      </w:r>
      <w:r w:rsidR="000E7495" w:rsidRPr="006A4E84">
        <w:rPr>
          <w:rFonts w:hint="eastAsia"/>
          <w:color w:val="000000" w:themeColor="text1"/>
          <w:lang w:eastAsia="zh-CN"/>
        </w:rPr>
        <w:t xml:space="preserve"> </w:t>
      </w:r>
      <w:r w:rsidR="000E7495" w:rsidRPr="006A4E84">
        <w:rPr>
          <w:color w:val="000000" w:themeColor="text1"/>
          <w:lang w:eastAsia="zh-CN"/>
        </w:rPr>
        <w:fldChar w:fldCharType="begin"/>
      </w:r>
      <w:r w:rsidR="000E7495" w:rsidRPr="006A4E84">
        <w:rPr>
          <w:color w:val="000000" w:themeColor="text1"/>
          <w:lang w:eastAsia="zh-CN"/>
        </w:rPr>
        <w:instrText xml:space="preserve"> ADDIN EN.CITE &lt;EndNote&gt;&lt;Cite&gt;&lt;Author&gt;Hansen&lt;/Author&gt;&lt;Year&gt;2013&lt;/Year&gt;&lt;RecNum&gt;11&lt;/RecNum&gt;&lt;DisplayText&gt;[6]&lt;/DisplayText&gt;&lt;record&gt;&lt;rec-number&gt;11&lt;/rec-number&gt;&lt;foreign-keys&gt;&lt;key app="EN" db-id="fs20xazfl25wzuez9eppee2cewvzxpzx2aze" timestamp="0"&gt;11&lt;/key&gt;&lt;/foreign-keys&gt;&lt;ref-type name="Journal Article"&gt;17&lt;/ref-type&gt;&lt;contributors&gt;&lt;authors&gt;&lt;author&gt;Hansen, M. C.&lt;/author&gt;&lt;author&gt;Potapov, P. V.&lt;/author&gt;&lt;author&gt;Moore, R.&lt;/author&gt;&lt;author&gt;Hancher, M.&lt;/author&gt;&lt;author&gt;Turubanova, S. A.&lt;/author&gt;&lt;author&gt;Tyukavina, A.&lt;/author&gt;&lt;author&gt;Thau, D.&lt;/author&gt;&lt;author&gt;Stehman, S. V.&lt;/author&gt;&lt;author&gt;Goetz, S. J.&lt;/author&gt;&lt;author&gt;Loveland, T. R.&lt;/author&gt;&lt;author&gt;Kommareddy, A.&lt;/author&gt;&lt;author&gt;Egorov, A.&lt;/author&gt;&lt;author&gt;Chini, L.&lt;/author&gt;&lt;author&gt;Justice, C. O.&lt;/author&gt;&lt;author&gt;Townshend, J. R. G.&lt;/author&gt;&lt;/authors&gt;&lt;/contributors&gt;&lt;titles&gt;&lt;title&gt;High-Resolution Global Maps of 21st-Century Forest Cover Change&lt;/title&gt;&lt;secondary-title&gt;Science&lt;/secondary-title&gt;&lt;/titles&gt;&lt;periodical&gt;&lt;full-title&gt;Science&lt;/full-title&gt;&lt;/periodical&gt;&lt;pages&gt;850-853&lt;/pages&gt;&lt;volume&gt;342&lt;/volume&gt;&lt;number&gt;6160&lt;/number&gt;&lt;dates&gt;&lt;year&gt;2013&lt;/year&gt;&lt;pub-dates&gt;&lt;date&gt;2013/11/15&lt;/date&gt;&lt;/pub-dates&gt;&lt;/dates&gt;&lt;publisher&gt;American Association for the Advancement of Science&lt;/publisher&gt;&lt;urls&gt;&lt;related-urls&gt;&lt;url&gt;https://doi.org/10.1126/science.1244693&lt;/url&gt;&lt;/related-urls&gt;&lt;/urls&gt;&lt;electronic-resource-num&gt;https://doi.org/10.1126/science.1244693&lt;/electronic-resource-num&gt;&lt;access-date&gt;2021/09/13&lt;/access-date&gt;&lt;/record&gt;&lt;/Cite&gt;&lt;/EndNote&gt;</w:instrText>
      </w:r>
      <w:r w:rsidR="000E7495" w:rsidRPr="006A4E84">
        <w:rPr>
          <w:color w:val="000000" w:themeColor="text1"/>
          <w:lang w:eastAsia="zh-CN"/>
        </w:rPr>
        <w:fldChar w:fldCharType="separate"/>
      </w:r>
      <w:r w:rsidR="000E7495" w:rsidRPr="006A4E84">
        <w:rPr>
          <w:noProof/>
          <w:color w:val="000000" w:themeColor="text1"/>
          <w:lang w:eastAsia="zh-CN"/>
        </w:rPr>
        <w:t>[6]</w:t>
      </w:r>
      <w:r w:rsidR="000E7495" w:rsidRPr="006A4E84">
        <w:rPr>
          <w:color w:val="000000" w:themeColor="text1"/>
          <w:lang w:eastAsia="zh-CN"/>
        </w:rPr>
        <w:fldChar w:fldCharType="end"/>
      </w:r>
      <w:r w:rsidR="00EA3E8B" w:rsidRPr="006A4E84">
        <w:rPr>
          <w:rFonts w:hint="eastAsia"/>
          <w:color w:val="000000" w:themeColor="text1"/>
          <w:lang w:eastAsia="zh-CN"/>
        </w:rPr>
        <w:t xml:space="preserve"> and JRC TMF</w:t>
      </w:r>
      <w:r w:rsidR="000E7495" w:rsidRPr="006A4E84">
        <w:rPr>
          <w:rFonts w:hint="eastAsia"/>
          <w:color w:val="000000" w:themeColor="text1"/>
          <w:lang w:eastAsia="zh-CN"/>
        </w:rPr>
        <w:t xml:space="preserve"> </w:t>
      </w:r>
      <w:r w:rsidR="000E7495" w:rsidRPr="006A4E84">
        <w:rPr>
          <w:color w:val="000000" w:themeColor="text1"/>
          <w:lang w:eastAsia="zh-CN"/>
        </w:rPr>
        <w:fldChar w:fldCharType="begin"/>
      </w:r>
      <w:r w:rsidR="000E7495" w:rsidRPr="006A4E84">
        <w:rPr>
          <w:color w:val="000000" w:themeColor="text1"/>
          <w:lang w:eastAsia="zh-CN"/>
        </w:rPr>
        <w:instrText xml:space="preserve"> ADDIN EN.CITE &lt;EndNote&gt;&lt;Cite&gt;&lt;Author&gt;Vancutsem&lt;/Author&gt;&lt;Year&gt;2021&lt;/Year&gt;&lt;RecNum&gt;358&lt;/RecNum&gt;&lt;DisplayText&gt;[7]&lt;/DisplayText&gt;&lt;record&gt;&lt;rec-number&gt;358&lt;/rec-number&gt;&lt;foreign-keys&gt;&lt;key app="EN" db-id="fs20xazfl25wzuez9eppee2cewvzxpzx2aze" timestamp="1713765767"&gt;358&lt;/key&gt;&lt;/foreign-keys&gt;&lt;ref-type name="Journal Article"&gt;17&lt;/ref-type&gt;&lt;contributors&gt;&lt;authors&gt;&lt;author&gt;Vancutsem, C.&lt;/author&gt;&lt;author&gt;Achard, F.&lt;/author&gt;&lt;author&gt;Pekel, J. F.&lt;/author&gt;&lt;author&gt;Vieilledent, G.&lt;/author&gt;&lt;author&gt;Carboni, S.&lt;/author&gt;&lt;author&gt;Simonetti, D.&lt;/author&gt;&lt;author&gt;Gallego, J.&lt;/author&gt;&lt;author&gt;Aragão, L. E. O. C.&lt;/author&gt;&lt;author&gt;Nasi, R.&lt;/author&gt;&lt;/authors&gt;&lt;/contributors&gt;&lt;titles&gt;&lt;title&gt;Long-term (1990–2019) monitoring of forest cover changes in the humid tropics&lt;/title&gt;&lt;secondary-title&gt;Science Advances&lt;/secondary-title&gt;&lt;/titles&gt;&lt;periodical&gt;&lt;full-title&gt;Science Advances&lt;/full-title&gt;&lt;abbr-1&gt;Sci. Adv.&lt;/abbr-1&gt;&lt;/periodical&gt;&lt;pages&gt;eabe1603&lt;/pages&gt;&lt;volume&gt;7&lt;/volume&gt;&lt;number&gt;10&lt;/number&gt;&lt;dates&gt;&lt;year&gt;2021&lt;/year&gt;&lt;/dates&gt;&lt;publisher&gt;American Association for the Advancement of Science&lt;/publisher&gt;&lt;urls&gt;&lt;related-urls&gt;&lt;url&gt;https://doi.org/10.1126/sciadv.abe1603&lt;/url&gt;&lt;/related-urls&gt;&lt;/urls&gt;&lt;electronic-resource-num&gt;https://doi.org/10.1126/sciadv.abe1603&lt;/electronic-resource-num&gt;&lt;access-date&gt;2024/04/21&lt;/access-date&gt;&lt;/record&gt;&lt;/Cite&gt;&lt;/EndNote&gt;</w:instrText>
      </w:r>
      <w:r w:rsidR="000E7495" w:rsidRPr="006A4E84">
        <w:rPr>
          <w:color w:val="000000" w:themeColor="text1"/>
          <w:lang w:eastAsia="zh-CN"/>
        </w:rPr>
        <w:fldChar w:fldCharType="separate"/>
      </w:r>
      <w:r w:rsidR="000E7495" w:rsidRPr="006A4E84">
        <w:rPr>
          <w:noProof/>
          <w:color w:val="000000" w:themeColor="text1"/>
          <w:lang w:eastAsia="zh-CN"/>
        </w:rPr>
        <w:t>[7]</w:t>
      </w:r>
      <w:r w:rsidR="000E7495" w:rsidRPr="006A4E84">
        <w:rPr>
          <w:color w:val="000000" w:themeColor="text1"/>
          <w:lang w:eastAsia="zh-CN"/>
        </w:rPr>
        <w:fldChar w:fldCharType="end"/>
      </w:r>
      <w:r w:rsidR="00EA3E8B" w:rsidRPr="006A4E84">
        <w:rPr>
          <w:rFonts w:hint="eastAsia"/>
          <w:color w:val="000000" w:themeColor="text1"/>
          <w:lang w:eastAsia="zh-CN"/>
        </w:rPr>
        <w:t>,</w:t>
      </w:r>
      <w:r w:rsidR="00A86142" w:rsidRPr="006A4E84">
        <w:rPr>
          <w:rFonts w:hint="eastAsia"/>
          <w:color w:val="000000" w:themeColor="text1"/>
          <w:lang w:eastAsia="zh-CN"/>
        </w:rPr>
        <w:t xml:space="preserve"> as well as the LandTrendr tool </w:t>
      </w:r>
      <w:r w:rsidR="00A86142" w:rsidRPr="006A4E84">
        <w:rPr>
          <w:color w:val="000000" w:themeColor="text1"/>
          <w:lang w:eastAsia="zh-CN"/>
        </w:rPr>
        <w:fldChar w:fldCharType="begin"/>
      </w:r>
      <w:r w:rsidR="00A86142" w:rsidRPr="006A4E84">
        <w:rPr>
          <w:color w:val="000000" w:themeColor="text1"/>
          <w:lang w:eastAsia="zh-CN"/>
        </w:rPr>
        <w:instrText xml:space="preserve"> ADDIN EN.CITE &lt;EndNote&gt;&lt;Cite&gt;&lt;Author&gt;Kennedy&lt;/Author&gt;&lt;Year&gt;2010&lt;/Year&gt;&lt;RecNum&gt;380&lt;/RecNum&gt;&lt;DisplayText&gt;[34]&lt;/DisplayText&gt;&lt;record&gt;&lt;rec-number&gt;380&lt;/rec-number&gt;&lt;foreign-keys&gt;&lt;key app="EN" db-id="fs20xazfl25wzuez9eppee2cewvzxpzx2aze" timestamp="1714457340"&gt;380&lt;/key&gt;&lt;/foreign-keys&gt;&lt;ref-type name="Journal Article"&gt;17&lt;/ref-type&gt;&lt;contributors&gt;&lt;authors&gt;&lt;author&gt;Kennedy, Robert E.&lt;/author&gt;&lt;author&gt;Yang, Zhiqiang&lt;/author&gt;&lt;author&gt;Cohen, Warren B.&lt;/author&gt;&lt;/authors&gt;&lt;/contributors&gt;&lt;titles&gt;&lt;title&gt;Detecting trends in forest disturbance and recovery using yearly Landsat time series: 1. LandTrendr — Temporal segmentation algorithms&lt;/title&gt;&lt;secondary-title&gt;Remote Sensing of Environment&lt;/secondary-title&gt;&lt;/titles&gt;&lt;periodical&gt;&lt;full-title&gt;Remote Sensing of Environment&lt;/full-title&gt;&lt;abbr-1&gt;Remote Sens. Environ.&lt;/abbr-1&gt;&lt;/periodical&gt;&lt;pages&gt;2897-2910&lt;/pages&gt;&lt;volume&gt;114&lt;/volume&gt;&lt;number&gt;12&lt;/number&gt;&lt;keywords&gt;&lt;keyword&gt;Change detection&lt;/keyword&gt;&lt;keyword&gt;Land cover dynamics&lt;/keyword&gt;&lt;keyword&gt;Landsat&lt;/keyword&gt;&lt;keyword&gt;Time series&lt;/keyword&gt;&lt;keyword&gt;Forest disturbance&lt;/keyword&gt;&lt;keyword&gt;Forest growth&lt;/keyword&gt;&lt;keyword&gt;Temporal segmentation&lt;/keyword&gt;&lt;/keywords&gt;&lt;dates&gt;&lt;year&gt;2010&lt;/year&gt;&lt;pub-dates&gt;&lt;date&gt;2010/12/15/&lt;/date&gt;&lt;/pub-dates&gt;&lt;/dates&gt;&lt;isbn&gt;0034-4257&lt;/isbn&gt;&lt;urls&gt;&lt;related-urls&gt;&lt;url&gt;https://www.sciencedirect.com/science/article/pii/S0034425710002245&lt;/url&gt;&lt;/related-urls&gt;&lt;/urls&gt;&lt;electronic-resource-num&gt;https://doi.org/10.1016/j.rse.2010.07.008&lt;/electronic-resource-num&gt;&lt;/record&gt;&lt;/Cite&gt;&lt;/EndNote&gt;</w:instrText>
      </w:r>
      <w:r w:rsidR="00A86142" w:rsidRPr="006A4E84">
        <w:rPr>
          <w:color w:val="000000" w:themeColor="text1"/>
          <w:lang w:eastAsia="zh-CN"/>
        </w:rPr>
        <w:fldChar w:fldCharType="separate"/>
      </w:r>
      <w:r w:rsidR="00A86142" w:rsidRPr="006A4E84">
        <w:rPr>
          <w:noProof/>
          <w:color w:val="000000" w:themeColor="text1"/>
          <w:lang w:eastAsia="zh-CN"/>
        </w:rPr>
        <w:t>[34]</w:t>
      </w:r>
      <w:r w:rsidR="00A86142" w:rsidRPr="006A4E84">
        <w:rPr>
          <w:color w:val="000000" w:themeColor="text1"/>
          <w:lang w:eastAsia="zh-CN"/>
        </w:rPr>
        <w:fldChar w:fldCharType="end"/>
      </w:r>
      <w:r w:rsidR="00A86142" w:rsidRPr="006A4E84">
        <w:rPr>
          <w:rFonts w:hint="eastAsia"/>
          <w:color w:val="000000" w:themeColor="text1"/>
          <w:lang w:eastAsia="zh-CN"/>
        </w:rPr>
        <w:t>,</w:t>
      </w:r>
      <w:r w:rsidR="00EA3E8B" w:rsidRPr="006A4E84">
        <w:rPr>
          <w:rFonts w:hint="eastAsia"/>
          <w:color w:val="000000" w:themeColor="text1"/>
          <w:lang w:eastAsia="zh-CN"/>
        </w:rPr>
        <w:t xml:space="preserve"> </w:t>
      </w:r>
      <w:r w:rsidR="001A1089" w:rsidRPr="006A4E84">
        <w:rPr>
          <w:rFonts w:hint="eastAsia"/>
          <w:color w:val="000000" w:themeColor="text1"/>
          <w:lang w:eastAsia="zh-CN"/>
        </w:rPr>
        <w:t>t</w:t>
      </w:r>
      <w:r w:rsidRPr="006A4E84">
        <w:rPr>
          <w:rFonts w:hint="eastAsia"/>
          <w:color w:val="000000" w:themeColor="text1"/>
          <w:lang w:eastAsia="zh-CN"/>
        </w:rPr>
        <w:t xml:space="preserve">he proposed method aims to detect </w:t>
      </w:r>
      <w:r w:rsidRPr="006A4E84">
        <w:rPr>
          <w:color w:val="000000" w:themeColor="text1"/>
          <w:lang w:eastAsia="zh-CN"/>
        </w:rPr>
        <w:t>forest disturbances and post-disturbance recovery</w:t>
      </w:r>
      <w:r w:rsidRPr="006A4E84">
        <w:rPr>
          <w:rFonts w:hint="eastAsia"/>
          <w:color w:val="000000" w:themeColor="text1"/>
          <w:lang w:eastAsia="zh-CN"/>
        </w:rPr>
        <w:t xml:space="preserve"> in</w:t>
      </w:r>
      <w:r w:rsidR="00EE3617" w:rsidRPr="006A4E84">
        <w:rPr>
          <w:rFonts w:hint="eastAsia"/>
          <w:color w:val="000000" w:themeColor="text1"/>
          <w:lang w:eastAsia="zh-CN"/>
        </w:rPr>
        <w:t xml:space="preserve"> tropical regions</w:t>
      </w:r>
      <w:r w:rsidRPr="006A4E84">
        <w:rPr>
          <w:rFonts w:hint="eastAsia"/>
          <w:color w:val="000000" w:themeColor="text1"/>
          <w:lang w:eastAsia="zh-CN"/>
        </w:rPr>
        <w:t xml:space="preserve"> </w:t>
      </w:r>
      <w:r w:rsidR="00EE3617" w:rsidRPr="006A4E84">
        <w:rPr>
          <w:color w:val="000000" w:themeColor="text1"/>
          <w:lang w:eastAsia="zh-CN"/>
        </w:rPr>
        <w:t>on an annual basis</w:t>
      </w:r>
      <w:r w:rsidRPr="006A4E84">
        <w:rPr>
          <w:rFonts w:hint="eastAsia"/>
          <w:color w:val="000000" w:themeColor="text1"/>
          <w:lang w:eastAsia="zh-CN"/>
        </w:rPr>
        <w:t xml:space="preserve">. </w:t>
      </w:r>
      <w:r w:rsidR="00197EC1" w:rsidRPr="006A4E84">
        <w:rPr>
          <w:rFonts w:hint="eastAsia"/>
          <w:color w:val="000000" w:themeColor="text1"/>
          <w:lang w:eastAsia="zh-CN"/>
        </w:rPr>
        <w:t xml:space="preserve">In general, </w:t>
      </w:r>
      <w:r w:rsidR="00197EC1" w:rsidRPr="006A4E84">
        <w:rPr>
          <w:color w:val="000000" w:themeColor="text1"/>
          <w:lang w:eastAsia="zh-CN"/>
        </w:rPr>
        <w:t>the proposed method provide</w:t>
      </w:r>
      <w:r w:rsidR="002A79FA" w:rsidRPr="006A4E84">
        <w:rPr>
          <w:rFonts w:hint="eastAsia"/>
          <w:color w:val="000000" w:themeColor="text1"/>
          <w:lang w:eastAsia="zh-CN"/>
        </w:rPr>
        <w:t>s</w:t>
      </w:r>
      <w:r w:rsidR="00197EC1" w:rsidRPr="006A4E84">
        <w:rPr>
          <w:color w:val="000000" w:themeColor="text1"/>
          <w:lang w:eastAsia="zh-CN"/>
        </w:rPr>
        <w:t xml:space="preserve"> </w:t>
      </w:r>
      <w:r w:rsidR="002A79FA" w:rsidRPr="006A4E84">
        <w:rPr>
          <w:color w:val="000000" w:themeColor="text1"/>
          <w:lang w:eastAsia="zh-CN"/>
        </w:rPr>
        <w:t>more reliable information over longer observation periods, since several years are required to assess a disturbance or recovery event</w:t>
      </w:r>
      <w:r w:rsidR="00197EC1" w:rsidRPr="006A4E84">
        <w:rPr>
          <w:rFonts w:hint="eastAsia"/>
          <w:color w:val="000000" w:themeColor="text1"/>
          <w:lang w:eastAsia="zh-CN"/>
        </w:rPr>
        <w:t xml:space="preserve">. </w:t>
      </w:r>
      <w:r w:rsidR="00BD4CD7" w:rsidRPr="006A4E84">
        <w:rPr>
          <w:rFonts w:hint="eastAsia"/>
          <w:color w:val="000000" w:themeColor="text1"/>
          <w:lang w:eastAsia="zh-CN"/>
        </w:rPr>
        <w:t>I</w:t>
      </w:r>
      <w:r w:rsidR="00197EC1" w:rsidRPr="006A4E84">
        <w:rPr>
          <w:rFonts w:hint="eastAsia"/>
          <w:color w:val="000000" w:themeColor="text1"/>
          <w:lang w:eastAsia="zh-CN"/>
        </w:rPr>
        <w:t xml:space="preserve">n </w:t>
      </w:r>
      <w:r w:rsidR="00C347CF" w:rsidRPr="006A4E84">
        <w:rPr>
          <w:color w:val="000000" w:themeColor="text1"/>
          <w:lang w:eastAsia="zh-CN"/>
        </w:rPr>
        <w:t>practice</w:t>
      </w:r>
      <w:r w:rsidR="00197EC1" w:rsidRPr="006A4E84">
        <w:rPr>
          <w:rFonts w:hint="eastAsia"/>
          <w:color w:val="000000" w:themeColor="text1"/>
          <w:lang w:eastAsia="zh-CN"/>
        </w:rPr>
        <w:t xml:space="preserve">, </w:t>
      </w:r>
      <w:r w:rsidR="00BD4CD7" w:rsidRPr="006A4E84">
        <w:rPr>
          <w:rFonts w:hint="eastAsia"/>
          <w:color w:val="000000" w:themeColor="text1"/>
          <w:lang w:eastAsia="zh-CN"/>
        </w:rPr>
        <w:t>f</w:t>
      </w:r>
      <w:r w:rsidR="00BD4CD7" w:rsidRPr="006A4E84">
        <w:rPr>
          <w:color w:val="000000" w:themeColor="text1"/>
          <w:lang w:eastAsia="zh-CN"/>
        </w:rPr>
        <w:t>orests are constantly affected by various natural and anthropogenic disturbances</w:t>
      </w:r>
      <w:r w:rsidR="000C3072" w:rsidRPr="006A4E84">
        <w:rPr>
          <w:rFonts w:hint="eastAsia"/>
          <w:color w:val="000000" w:themeColor="text1"/>
          <w:lang w:eastAsia="zh-CN"/>
        </w:rPr>
        <w:t>,</w:t>
      </w:r>
      <w:r w:rsidR="00BD4CD7" w:rsidRPr="006A4E84">
        <w:rPr>
          <w:color w:val="000000" w:themeColor="text1"/>
          <w:lang w:eastAsia="zh-CN"/>
        </w:rPr>
        <w:t xml:space="preserve"> such as logging, fires, storms, and insect outbreaks</w:t>
      </w:r>
      <w:r w:rsidR="00FB299E" w:rsidRPr="006A4E84">
        <w:rPr>
          <w:rFonts w:hint="eastAsia"/>
          <w:color w:val="000000" w:themeColor="text1"/>
          <w:lang w:eastAsia="zh-CN"/>
        </w:rPr>
        <w:t xml:space="preserve">, </w:t>
      </w:r>
      <w:r w:rsidR="000C3072" w:rsidRPr="006A4E84">
        <w:rPr>
          <w:rFonts w:hint="eastAsia"/>
          <w:color w:val="000000" w:themeColor="text1"/>
          <w:lang w:eastAsia="zh-CN"/>
        </w:rPr>
        <w:t xml:space="preserve">which </w:t>
      </w:r>
      <w:r w:rsidR="00D77726" w:rsidRPr="006A4E84">
        <w:rPr>
          <w:color w:val="000000" w:themeColor="text1"/>
          <w:lang w:eastAsia="zh-CN"/>
        </w:rPr>
        <w:t>lead to different recovery processes depending on the disturbance drivers</w:t>
      </w:r>
      <w:r w:rsidR="00CD1C6C" w:rsidRPr="006A4E84">
        <w:rPr>
          <w:rFonts w:hint="eastAsia"/>
          <w:color w:val="000000" w:themeColor="text1"/>
          <w:lang w:eastAsia="zh-CN"/>
        </w:rPr>
        <w:t xml:space="preserve"> </w:t>
      </w:r>
      <w:r w:rsidR="00CD1C6C" w:rsidRPr="006A4E84">
        <w:rPr>
          <w:color w:val="000000" w:themeColor="text1"/>
          <w:lang w:eastAsia="zh-CN"/>
        </w:rPr>
        <w:fldChar w:fldCharType="begin">
          <w:fldData xml:space="preserve">PEVuZE5vdGU+PENpdGU+PEF1dGhvcj5DdXJ0aXM8L0F1dGhvcj48WWVhcj4yMDE4PC9ZZWFyPjxS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</w:fldData>
        </w:fldChar>
      </w:r>
      <w:r w:rsidR="00FB299E" w:rsidRPr="006A4E84">
        <w:rPr>
          <w:color w:val="000000" w:themeColor="text1"/>
          <w:lang w:eastAsia="zh-CN"/>
        </w:rPr>
        <w:instrText xml:space="preserve"> ADDIN EN.CITE </w:instrText>
      </w:r>
      <w:r w:rsidR="00FB299E" w:rsidRPr="006A4E84">
        <w:rPr>
          <w:color w:val="000000" w:themeColor="text1"/>
          <w:lang w:eastAsia="zh-CN"/>
        </w:rPr>
        <w:fldChar w:fldCharType="begin">
          <w:fldData xml:space="preserve">PEVuZE5vdGU+PENpdGU+PEF1dGhvcj5DdXJ0aXM8L0F1dGhvcj48WWVhcj4yMDE4PC9ZZWFyPjxS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</w:fldData>
        </w:fldChar>
      </w:r>
      <w:r w:rsidR="00FB299E" w:rsidRPr="006A4E84">
        <w:rPr>
          <w:color w:val="000000" w:themeColor="text1"/>
          <w:lang w:eastAsia="zh-CN"/>
        </w:rPr>
        <w:instrText xml:space="preserve"> ADDIN EN.CITE.DATA </w:instrText>
      </w:r>
      <w:r w:rsidR="00FB299E" w:rsidRPr="006A4E84">
        <w:rPr>
          <w:color w:val="000000" w:themeColor="text1"/>
          <w:lang w:eastAsia="zh-CN"/>
        </w:rPr>
      </w:r>
      <w:r w:rsidR="00FB299E" w:rsidRPr="006A4E84">
        <w:rPr>
          <w:color w:val="000000" w:themeColor="text1"/>
          <w:lang w:eastAsia="zh-CN"/>
        </w:rPr>
        <w:fldChar w:fldCharType="end"/>
      </w:r>
      <w:r w:rsidR="00CD1C6C" w:rsidRPr="006A4E84">
        <w:rPr>
          <w:color w:val="000000" w:themeColor="text1"/>
          <w:lang w:eastAsia="zh-CN"/>
        </w:rPr>
      </w:r>
      <w:r w:rsidR="00CD1C6C" w:rsidRPr="006A4E84">
        <w:rPr>
          <w:color w:val="000000" w:themeColor="text1"/>
          <w:lang w:eastAsia="zh-CN"/>
        </w:rPr>
        <w:fldChar w:fldCharType="separate"/>
      </w:r>
      <w:r w:rsidR="00FB299E" w:rsidRPr="006A4E84">
        <w:rPr>
          <w:noProof/>
          <w:color w:val="000000" w:themeColor="text1"/>
          <w:lang w:eastAsia="zh-CN"/>
        </w:rPr>
        <w:t>[3, 67]</w:t>
      </w:r>
      <w:r w:rsidR="00CD1C6C" w:rsidRPr="006A4E84">
        <w:rPr>
          <w:color w:val="000000" w:themeColor="text1"/>
          <w:lang w:eastAsia="zh-CN"/>
        </w:rPr>
        <w:fldChar w:fldCharType="end"/>
      </w:r>
      <w:r w:rsidR="00BD4CD7" w:rsidRPr="006A4E84">
        <w:rPr>
          <w:rFonts w:hint="eastAsia"/>
          <w:color w:val="000000" w:themeColor="text1"/>
          <w:lang w:eastAsia="zh-CN"/>
        </w:rPr>
        <w:t>.</w:t>
      </w:r>
      <w:r w:rsidR="000C3072" w:rsidRPr="006A4E84">
        <w:rPr>
          <w:rFonts w:hint="eastAsia"/>
          <w:color w:val="000000" w:themeColor="text1"/>
          <w:lang w:eastAsia="zh-CN"/>
        </w:rPr>
        <w:t xml:space="preserve"> Therefore,</w:t>
      </w:r>
      <w:r w:rsidR="00BD4CD7" w:rsidRPr="006A4E84">
        <w:rPr>
          <w:rFonts w:hint="eastAsia"/>
          <w:color w:val="000000" w:themeColor="text1"/>
          <w:lang w:eastAsia="zh-CN"/>
        </w:rPr>
        <w:t xml:space="preserve"> </w:t>
      </w:r>
      <w:r w:rsidR="000C3072" w:rsidRPr="006A4E84">
        <w:rPr>
          <w:rFonts w:hint="eastAsia"/>
          <w:color w:val="000000" w:themeColor="text1"/>
          <w:lang w:eastAsia="zh-CN"/>
        </w:rPr>
        <w:t>t</w:t>
      </w:r>
      <w:r w:rsidRPr="006A4E84">
        <w:rPr>
          <w:color w:val="000000" w:themeColor="text1"/>
          <w:lang w:eastAsia="zh-CN"/>
        </w:rPr>
        <w:t xml:space="preserve">imely </w:t>
      </w:r>
      <w:r w:rsidR="00DF748C" w:rsidRPr="006A4E84">
        <w:rPr>
          <w:rFonts w:hint="eastAsia"/>
          <w:color w:val="000000" w:themeColor="text1"/>
          <w:lang w:eastAsia="zh-CN"/>
        </w:rPr>
        <w:t xml:space="preserve">(i.e., near real-time) </w:t>
      </w:r>
      <w:r w:rsidRPr="006A4E84">
        <w:rPr>
          <w:color w:val="000000" w:themeColor="text1"/>
          <w:lang w:eastAsia="zh-CN"/>
        </w:rPr>
        <w:t>detection</w:t>
      </w:r>
      <w:r w:rsidR="00DF748C" w:rsidRPr="006A4E84">
        <w:rPr>
          <w:rFonts w:hint="eastAsia"/>
          <w:color w:val="000000" w:themeColor="text1"/>
          <w:lang w:eastAsia="zh-CN"/>
        </w:rPr>
        <w:t xml:space="preserve"> </w:t>
      </w:r>
      <w:r w:rsidRPr="006A4E84">
        <w:rPr>
          <w:color w:val="000000" w:themeColor="text1"/>
          <w:lang w:eastAsia="zh-CN"/>
        </w:rPr>
        <w:t>of forest disturbances and post-disturbance recovery plays a critical role in advancing our understanding of forest ecosystem dynamics, carbon cycling, and climate change mitigation</w:t>
      </w:r>
      <w:r w:rsidR="00A86142" w:rsidRPr="006A4E84">
        <w:rPr>
          <w:rFonts w:hint="eastAsia"/>
          <w:color w:val="000000" w:themeColor="text1"/>
          <w:lang w:eastAsia="zh-CN"/>
        </w:rPr>
        <w:t xml:space="preserve"> </w:t>
      </w:r>
      <w:r w:rsidR="008470BB" w:rsidRPr="006A4E84">
        <w:rPr>
          <w:color w:val="000000" w:themeColor="text1"/>
          <w:lang w:eastAsia="zh-CN"/>
        </w:rPr>
        <w:fldChar w:fldCharType="begin">
          <w:fldData xml:space="preserve">PEVuZE5vdGU+PENpdGU+PEF1dGhvcj5Qb3R0ZXI8L0F1dGhvcj48WWVhcj4yMDAzPC9ZZWFyPjxS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</w:fldData>
        </w:fldChar>
      </w:r>
      <w:r w:rsidR="00FB299E" w:rsidRPr="006A4E84">
        <w:rPr>
          <w:color w:val="000000" w:themeColor="text1"/>
          <w:lang w:eastAsia="zh-CN"/>
        </w:rPr>
        <w:instrText xml:space="preserve"> ADDIN EN.CITE </w:instrText>
      </w:r>
      <w:r w:rsidR="00FB299E" w:rsidRPr="006A4E84">
        <w:rPr>
          <w:color w:val="000000" w:themeColor="text1"/>
          <w:lang w:eastAsia="zh-CN"/>
        </w:rPr>
        <w:fldChar w:fldCharType="begin">
          <w:fldData xml:space="preserve">PEVuZE5vdGU+PENpdGU+PEF1dGhvcj5Qb3R0ZXI8L0F1dGhvcj48WWVhcj4yMDAzPC9ZZWFyPjxS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</w:fldData>
        </w:fldChar>
      </w:r>
      <w:r w:rsidR="00FB299E" w:rsidRPr="006A4E84">
        <w:rPr>
          <w:color w:val="000000" w:themeColor="text1"/>
          <w:lang w:eastAsia="zh-CN"/>
        </w:rPr>
        <w:instrText xml:space="preserve"> ADDIN EN.CITE.DATA </w:instrText>
      </w:r>
      <w:r w:rsidR="00FB299E" w:rsidRPr="006A4E84">
        <w:rPr>
          <w:color w:val="000000" w:themeColor="text1"/>
          <w:lang w:eastAsia="zh-CN"/>
        </w:rPr>
      </w:r>
      <w:r w:rsidR="00FB299E" w:rsidRPr="006A4E84">
        <w:rPr>
          <w:color w:val="000000" w:themeColor="text1"/>
          <w:lang w:eastAsia="zh-CN"/>
        </w:rPr>
        <w:fldChar w:fldCharType="end"/>
      </w:r>
      <w:r w:rsidR="008470BB" w:rsidRPr="006A4E84">
        <w:rPr>
          <w:color w:val="000000" w:themeColor="text1"/>
          <w:lang w:eastAsia="zh-CN"/>
        </w:rPr>
      </w:r>
      <w:r w:rsidR="008470BB" w:rsidRPr="006A4E84">
        <w:rPr>
          <w:color w:val="000000" w:themeColor="text1"/>
          <w:lang w:eastAsia="zh-CN"/>
        </w:rPr>
        <w:fldChar w:fldCharType="separate"/>
      </w:r>
      <w:r w:rsidR="00FB299E" w:rsidRPr="006A4E84">
        <w:rPr>
          <w:noProof/>
          <w:color w:val="000000" w:themeColor="text1"/>
          <w:lang w:eastAsia="zh-CN"/>
        </w:rPr>
        <w:t>[16, 21, 51, 68, 69]</w:t>
      </w:r>
      <w:r w:rsidR="008470BB" w:rsidRPr="006A4E84">
        <w:rPr>
          <w:color w:val="000000" w:themeColor="text1"/>
          <w:lang w:eastAsia="zh-CN"/>
        </w:rPr>
        <w:fldChar w:fldCharType="end"/>
      </w:r>
      <w:r w:rsidRPr="006A4E84">
        <w:rPr>
          <w:color w:val="000000" w:themeColor="text1"/>
          <w:lang w:eastAsia="zh-CN"/>
        </w:rPr>
        <w:t>.</w:t>
      </w:r>
      <w:r w:rsidR="004F15F6" w:rsidRPr="006A4E84">
        <w:rPr>
          <w:rFonts w:hint="eastAsia"/>
          <w:color w:val="000000" w:themeColor="text1"/>
          <w:lang w:eastAsia="zh-CN"/>
        </w:rPr>
        <w:t xml:space="preserve"> </w:t>
      </w:r>
    </w:p>
    <w:p w14:paraId="36678E5C" w14:textId="0DB7BBC0" w:rsidR="00197EC1" w:rsidRPr="006A4E84" w:rsidRDefault="004F15F6" w:rsidP="00AA4A7D">
      <w:pPr>
        <w:ind w:firstLineChars="200" w:firstLine="400"/>
        <w:jc w:val="both"/>
        <w:rPr>
          <w:color w:val="000000" w:themeColor="text1"/>
          <w:lang w:eastAsia="zh-CN"/>
        </w:rPr>
      </w:pPr>
      <w:r w:rsidRPr="006A4E84">
        <w:rPr>
          <w:rFonts w:hint="eastAsia"/>
          <w:color w:val="000000" w:themeColor="text1"/>
          <w:lang w:eastAsia="zh-CN"/>
        </w:rPr>
        <w:t xml:space="preserve">For the proposed method, it can </w:t>
      </w:r>
      <w:r w:rsidR="00123BA6" w:rsidRPr="006A4E84">
        <w:rPr>
          <w:rFonts w:hint="eastAsia"/>
          <w:color w:val="000000" w:themeColor="text1"/>
          <w:lang w:eastAsia="zh-CN"/>
        </w:rPr>
        <w:t>be</w:t>
      </w:r>
      <w:r w:rsidR="00D77726" w:rsidRPr="006A4E84">
        <w:rPr>
          <w:rFonts w:hint="eastAsia"/>
          <w:color w:val="000000" w:themeColor="text1"/>
          <w:lang w:eastAsia="zh-CN"/>
        </w:rPr>
        <w:t xml:space="preserve"> further</w:t>
      </w:r>
      <w:r w:rsidR="00123BA6" w:rsidRPr="006A4E84">
        <w:rPr>
          <w:rFonts w:hint="eastAsia"/>
          <w:color w:val="000000" w:themeColor="text1"/>
          <w:lang w:eastAsia="zh-CN"/>
        </w:rPr>
        <w:t xml:space="preserve"> </w:t>
      </w:r>
      <w:r w:rsidR="007525ED" w:rsidRPr="006A4E84">
        <w:rPr>
          <w:rFonts w:hint="eastAsia"/>
          <w:color w:val="000000" w:themeColor="text1"/>
          <w:lang w:eastAsia="zh-CN"/>
        </w:rPr>
        <w:t>improved</w:t>
      </w:r>
      <w:r w:rsidRPr="006A4E84">
        <w:rPr>
          <w:rFonts w:hint="eastAsia"/>
          <w:color w:val="000000" w:themeColor="text1"/>
          <w:lang w:eastAsia="zh-CN"/>
        </w:rPr>
        <w:t xml:space="preserve"> to track forest disturbances and recovery </w:t>
      </w:r>
      <w:r w:rsidR="00D77726" w:rsidRPr="006A4E84">
        <w:rPr>
          <w:color w:val="000000" w:themeColor="text1"/>
          <w:lang w:eastAsia="zh-CN"/>
        </w:rPr>
        <w:t>at shorter temporal intervals</w:t>
      </w:r>
      <w:r w:rsidRPr="006A4E84">
        <w:rPr>
          <w:rFonts w:hint="eastAsia"/>
          <w:color w:val="000000" w:themeColor="text1"/>
          <w:lang w:eastAsia="zh-CN"/>
        </w:rPr>
        <w:t>, such as monthly or even near real-time</w:t>
      </w:r>
      <w:r w:rsidR="00123BA6" w:rsidRPr="006A4E84">
        <w:rPr>
          <w:rFonts w:hint="eastAsia"/>
          <w:color w:val="000000" w:themeColor="text1"/>
          <w:lang w:eastAsia="zh-CN"/>
        </w:rPr>
        <w:t xml:space="preserve"> </w:t>
      </w:r>
      <w:r w:rsidR="00123BA6" w:rsidRPr="006A4E84">
        <w:rPr>
          <w:color w:val="000000" w:themeColor="text1"/>
          <w:lang w:eastAsia="zh-CN"/>
        </w:rPr>
        <w:fldChar w:fldCharType="begin"/>
      </w:r>
      <w:r w:rsidR="00123BA6" w:rsidRPr="006A4E84">
        <w:rPr>
          <w:color w:val="000000" w:themeColor="text1"/>
          <w:lang w:eastAsia="zh-CN"/>
        </w:rPr>
        <w:instrText xml:space="preserve"> ADDIN EN.CITE &lt;EndNote&gt;&lt;Cite&gt;&lt;Author&gt;Zhang&lt;/Author&gt;&lt;Year&gt;2023&lt;/Year&gt;&lt;RecNum&gt;327&lt;/RecNum&gt;&lt;DisplayText&gt;[21]&lt;/DisplayText&gt;&lt;record&gt;&lt;rec-number&gt;327&lt;/rec-number&gt;&lt;foreign-keys&gt;&lt;key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00123BA6" w:rsidRPr="006A4E84">
        <w:rPr>
          <w:color w:val="000000" w:themeColor="text1"/>
          <w:lang w:eastAsia="zh-CN"/>
        </w:rPr>
        <w:fldChar w:fldCharType="separate"/>
      </w:r>
      <w:r w:rsidR="00123BA6" w:rsidRPr="006A4E84">
        <w:rPr>
          <w:noProof/>
          <w:color w:val="000000" w:themeColor="text1"/>
          <w:lang w:eastAsia="zh-CN"/>
        </w:rPr>
        <w:t>[21]</w:t>
      </w:r>
      <w:r w:rsidR="00123BA6" w:rsidRPr="006A4E84">
        <w:rPr>
          <w:color w:val="000000" w:themeColor="text1"/>
          <w:lang w:eastAsia="zh-CN"/>
        </w:rPr>
        <w:fldChar w:fldCharType="end"/>
      </w:r>
      <w:r w:rsidR="00123BA6" w:rsidRPr="006A4E84">
        <w:rPr>
          <w:rFonts w:hint="eastAsia"/>
          <w:color w:val="000000" w:themeColor="text1"/>
          <w:lang w:eastAsia="zh-CN"/>
        </w:rPr>
        <w:t xml:space="preserve">. </w:t>
      </w:r>
      <w:r w:rsidR="00A33421" w:rsidRPr="006A4E84">
        <w:rPr>
          <w:rFonts w:hint="eastAsia"/>
          <w:color w:val="000000" w:themeColor="text1"/>
          <w:lang w:eastAsia="zh-CN"/>
        </w:rPr>
        <w:t>However</w:t>
      </w:r>
      <w:r w:rsidR="007525ED" w:rsidRPr="006A4E84">
        <w:rPr>
          <w:rFonts w:hint="eastAsia"/>
          <w:color w:val="000000" w:themeColor="text1"/>
          <w:lang w:eastAsia="zh-CN"/>
        </w:rPr>
        <w:t xml:space="preserve">, the accuracy of </w:t>
      </w:r>
      <w:r w:rsidR="00E714E1" w:rsidRPr="006A4E84">
        <w:rPr>
          <w:rFonts w:hint="eastAsia"/>
          <w:color w:val="000000" w:themeColor="text1"/>
          <w:lang w:eastAsia="zh-CN"/>
        </w:rPr>
        <w:t xml:space="preserve">such </w:t>
      </w:r>
      <w:r w:rsidR="0033793E" w:rsidRPr="006A4E84">
        <w:rPr>
          <w:rFonts w:hint="eastAsia"/>
          <w:color w:val="000000" w:themeColor="text1"/>
          <w:lang w:eastAsia="zh-CN"/>
        </w:rPr>
        <w:t>timely detection</w:t>
      </w:r>
      <w:r w:rsidR="007525ED" w:rsidRPr="006A4E84">
        <w:rPr>
          <w:rFonts w:hint="eastAsia"/>
          <w:color w:val="000000" w:themeColor="text1"/>
          <w:lang w:eastAsia="zh-CN"/>
        </w:rPr>
        <w:t xml:space="preserve"> </w:t>
      </w:r>
      <w:r w:rsidR="00E714E1" w:rsidRPr="006A4E84">
        <w:rPr>
          <w:rFonts w:hint="eastAsia"/>
          <w:color w:val="000000" w:themeColor="text1"/>
          <w:lang w:eastAsia="zh-CN"/>
        </w:rPr>
        <w:t>is often</w:t>
      </w:r>
      <w:r w:rsidR="007525ED" w:rsidRPr="006A4E84">
        <w:rPr>
          <w:rFonts w:hint="eastAsia"/>
          <w:color w:val="000000" w:themeColor="text1"/>
          <w:lang w:eastAsia="zh-CN"/>
        </w:rPr>
        <w:t xml:space="preserve"> </w:t>
      </w:r>
      <w:r w:rsidR="00E714E1" w:rsidRPr="006A4E84">
        <w:rPr>
          <w:color w:val="000000" w:themeColor="text1"/>
          <w:lang w:eastAsia="zh-CN"/>
        </w:rPr>
        <w:t>constrained</w:t>
      </w:r>
      <w:r w:rsidR="007525ED" w:rsidRPr="006A4E84">
        <w:rPr>
          <w:rFonts w:hint="eastAsia"/>
          <w:color w:val="000000" w:themeColor="text1"/>
          <w:lang w:eastAsia="zh-CN"/>
        </w:rPr>
        <w:t xml:space="preserve"> by data gaps</w:t>
      </w:r>
      <w:r w:rsidR="00542F14" w:rsidRPr="006A4E84">
        <w:rPr>
          <w:rFonts w:hint="eastAsia"/>
          <w:color w:val="000000" w:themeColor="text1"/>
          <w:lang w:eastAsia="zh-CN"/>
        </w:rPr>
        <w:t>,</w:t>
      </w:r>
      <w:r w:rsidR="00542F14" w:rsidRPr="006A4E84">
        <w:rPr>
          <w:color w:val="000000" w:themeColor="text1"/>
        </w:rPr>
        <w:t xml:space="preserve"> </w:t>
      </w:r>
      <w:r w:rsidR="00542F14" w:rsidRPr="006A4E84">
        <w:rPr>
          <w:rFonts w:hint="eastAsia"/>
          <w:color w:val="000000" w:themeColor="text1"/>
          <w:lang w:eastAsia="zh-CN"/>
        </w:rPr>
        <w:t>o</w:t>
      </w:r>
      <w:r w:rsidR="00542F14" w:rsidRPr="006A4E84">
        <w:rPr>
          <w:color w:val="000000" w:themeColor="text1"/>
          <w:lang w:eastAsia="zh-CN"/>
        </w:rPr>
        <w:t>utliers</w:t>
      </w:r>
      <w:r w:rsidR="00542F14" w:rsidRPr="006A4E84">
        <w:rPr>
          <w:rFonts w:hint="eastAsia"/>
          <w:color w:val="000000" w:themeColor="text1"/>
          <w:lang w:eastAsia="zh-CN"/>
        </w:rPr>
        <w:t xml:space="preserve"> and </w:t>
      </w:r>
      <w:r w:rsidR="007525ED" w:rsidRPr="006A4E84">
        <w:rPr>
          <w:rFonts w:hint="eastAsia"/>
          <w:color w:val="000000" w:themeColor="text1"/>
          <w:lang w:eastAsia="zh-CN"/>
        </w:rPr>
        <w:t xml:space="preserve">remaining clouds/shadows </w:t>
      </w:r>
      <w:r w:rsidR="00E714E1" w:rsidRPr="006A4E84">
        <w:rPr>
          <w:rFonts w:hint="eastAsia"/>
          <w:color w:val="000000" w:themeColor="text1"/>
          <w:lang w:eastAsia="zh-CN"/>
        </w:rPr>
        <w:t>in</w:t>
      </w:r>
      <w:r w:rsidR="007525ED" w:rsidRPr="006A4E84">
        <w:rPr>
          <w:rFonts w:hint="eastAsia"/>
          <w:color w:val="000000" w:themeColor="text1"/>
          <w:lang w:eastAsia="zh-CN"/>
        </w:rPr>
        <w:t xml:space="preserve"> Landsat images</w:t>
      </w:r>
      <w:r w:rsidR="0025792A" w:rsidRPr="006A4E84">
        <w:rPr>
          <w:rFonts w:hint="eastAsia"/>
          <w:color w:val="000000" w:themeColor="text1"/>
          <w:lang w:eastAsia="zh-CN"/>
        </w:rPr>
        <w:t>,</w:t>
      </w:r>
      <w:r w:rsidR="00D77726" w:rsidRPr="006A4E84">
        <w:rPr>
          <w:color w:val="000000" w:themeColor="text1"/>
        </w:rPr>
        <w:t xml:space="preserve"> </w:t>
      </w:r>
      <w:r w:rsidR="00D77726" w:rsidRPr="006A4E84">
        <w:rPr>
          <w:color w:val="000000" w:themeColor="text1"/>
          <w:lang w:eastAsia="zh-CN"/>
        </w:rPr>
        <w:t>particularly in tropical regions</w:t>
      </w:r>
      <w:r w:rsidR="0033793E" w:rsidRPr="006A4E84">
        <w:rPr>
          <w:rFonts w:hint="eastAsia"/>
          <w:color w:val="000000" w:themeColor="text1"/>
          <w:lang w:eastAsia="zh-CN"/>
        </w:rPr>
        <w:t xml:space="preserve"> </w:t>
      </w:r>
      <w:r w:rsidR="0033793E" w:rsidRPr="006A4E84">
        <w:rPr>
          <w:color w:val="000000" w:themeColor="text1"/>
          <w:lang w:eastAsia="zh-CN"/>
        </w:rPr>
        <w:fldChar w:fldCharType="begin"/>
      </w:r>
      <w:r w:rsidR="0033793E" w:rsidRPr="006A4E84">
        <w:rPr>
          <w:color w:val="000000" w:themeColor="text1"/>
          <w:lang w:eastAsia="zh-CN"/>
        </w:rPr>
        <w:instrText xml:space="preserve"> ADDIN EN.CITE &lt;EndNote&gt;&lt;Cite&gt;&lt;Author&gt;Bullock&lt;/Author&gt;&lt;Year&gt;2022&lt;/Year&gt;&lt;RecNum&gt;582&lt;/RecNum&gt;&lt;DisplayText&gt;[70]&lt;/DisplayText&gt;&lt;record&gt;&lt;rec-number&gt;582&lt;/rec-number&gt;&lt;foreign-keys&gt;&lt;key app="EN" db-id="fs20xazfl25wzuez9eppee2cewvzxpzx2aze" timestamp="1760062067"&gt;582&lt;/key&gt;&lt;/foreign-keys&gt;&lt;ref-type name="Journal Article"&gt;17&lt;/ref-type&gt;&lt;contributors&gt;&lt;authors&gt;&lt;author&gt;Bullock, Eric L.&lt;/author&gt;&lt;author&gt;Healey, Sean P.&lt;/author&gt;&lt;author&gt;Yang, Zhiqiang&lt;/author&gt;&lt;author&gt;Houborg, Rasmus&lt;/author&gt;&lt;author&gt;Gorelick, Noel&lt;/author&gt;&lt;author&gt;Tang, Xiaojing&lt;/author&gt;&lt;author&gt;Andrianirina, Carole&lt;/author&gt;&lt;/authors&gt;&lt;/contributors&gt;&lt;titles&gt;&lt;title&gt;Timeliness in forest change monitoring: A new assessment framework demonstrated using Sentinel-1 and a continuous change detection algorithm&lt;/title&gt;&lt;secondary-title&gt;Remote Sensing of Environment&lt;/secondary-title&gt;&lt;/titles&gt;&lt;periodical&gt;&lt;full-title&gt;Remote Sensing of Environment&lt;/full-title&gt;&lt;abbr-1&gt;Remote Sens. Environ.&lt;/abbr-1&gt;&lt;/periodical&gt;&lt;pages&gt;113043&lt;/pages&gt;&lt;volume&gt;276&lt;/volume&gt;&lt;keywords&gt;&lt;keyword&gt;Forest monitoring&lt;/keyword&gt;&lt;keyword&gt;Disturbance&lt;/keyword&gt;&lt;keyword&gt;Timeliness&lt;/keyword&gt;&lt;keyword&gt;Near real-time&lt;/keyword&gt;&lt;keyword&gt;Land change monitoring&lt;/keyword&gt;&lt;/keywords&gt;&lt;dates&gt;&lt;year&gt;2022&lt;/year&gt;&lt;pub-dates&gt;&lt;date&gt;2022/07/01/&lt;/date&gt;&lt;/pub-dates&gt;&lt;/dates&gt;&lt;isbn&gt;0034-4257&lt;/isbn&gt;&lt;urls&gt;&lt;related-urls&gt;&lt;url&gt;https://www.sciencedirect.com/science/article/pii/S0034425722001572&lt;/url&gt;&lt;/related-urls&gt;&lt;/urls&gt;&lt;electronic-resource-num&gt;https://doi.org/10.1016/j.rse.2022.113043&lt;/electronic-resource-num&gt;&lt;/record&gt;&lt;/Cite&gt;&lt;/EndNote&gt;</w:instrText>
      </w:r>
      <w:r w:rsidR="0033793E" w:rsidRPr="006A4E84">
        <w:rPr>
          <w:color w:val="000000" w:themeColor="text1"/>
          <w:lang w:eastAsia="zh-CN"/>
        </w:rPr>
        <w:fldChar w:fldCharType="separate"/>
      </w:r>
      <w:r w:rsidR="0033793E" w:rsidRPr="006A4E84">
        <w:rPr>
          <w:noProof/>
          <w:color w:val="000000" w:themeColor="text1"/>
          <w:lang w:eastAsia="zh-CN"/>
        </w:rPr>
        <w:t>[70]</w:t>
      </w:r>
      <w:r w:rsidR="0033793E" w:rsidRPr="006A4E84">
        <w:rPr>
          <w:color w:val="000000" w:themeColor="text1"/>
          <w:lang w:eastAsia="zh-CN"/>
        </w:rPr>
        <w:fldChar w:fldCharType="end"/>
      </w:r>
      <w:r w:rsidR="0025792A" w:rsidRPr="006A4E84">
        <w:rPr>
          <w:rFonts w:hint="eastAsia"/>
          <w:color w:val="000000" w:themeColor="text1"/>
          <w:lang w:eastAsia="zh-CN"/>
        </w:rPr>
        <w:t xml:space="preserve">. </w:t>
      </w:r>
      <w:r w:rsidR="00A33421" w:rsidRPr="006A4E84">
        <w:rPr>
          <w:rFonts w:hint="eastAsia"/>
          <w:color w:val="000000" w:themeColor="text1"/>
          <w:lang w:eastAsia="zh-CN"/>
        </w:rPr>
        <w:t>A</w:t>
      </w:r>
      <w:r w:rsidR="00E714E1" w:rsidRPr="006A4E84">
        <w:rPr>
          <w:color w:val="000000" w:themeColor="text1"/>
          <w:lang w:eastAsia="zh-CN"/>
        </w:rPr>
        <w:t xml:space="preserve"> promising solution is to</w:t>
      </w:r>
      <w:r w:rsidR="00A33421" w:rsidRPr="006A4E84">
        <w:rPr>
          <w:rFonts w:hint="eastAsia"/>
          <w:color w:val="000000" w:themeColor="text1"/>
          <w:lang w:eastAsia="zh-CN"/>
        </w:rPr>
        <w:t xml:space="preserve"> integrate multi-source satellite sensor images, such as Landsat, Sentinel-2, Sentinel-1</w:t>
      </w:r>
      <w:r w:rsidR="00AA4A7D" w:rsidRPr="006A4E84">
        <w:rPr>
          <w:rFonts w:hint="eastAsia"/>
          <w:color w:val="000000" w:themeColor="text1"/>
          <w:lang w:eastAsia="zh-CN"/>
        </w:rPr>
        <w:t xml:space="preserve"> and PALSAR</w:t>
      </w:r>
      <w:r w:rsidR="00A33421" w:rsidRPr="006A4E84">
        <w:rPr>
          <w:rFonts w:hint="eastAsia"/>
          <w:color w:val="000000" w:themeColor="text1"/>
          <w:lang w:eastAsia="zh-CN"/>
        </w:rPr>
        <w:t xml:space="preserve">, </w:t>
      </w:r>
      <w:r w:rsidR="00E65FBE" w:rsidRPr="006A4E84">
        <w:rPr>
          <w:rFonts w:hint="eastAsia"/>
          <w:color w:val="000000" w:themeColor="text1"/>
          <w:lang w:eastAsia="zh-CN"/>
        </w:rPr>
        <w:t>in</w:t>
      </w:r>
      <w:r w:rsidR="00E714E1" w:rsidRPr="006A4E84">
        <w:rPr>
          <w:rFonts w:hint="eastAsia"/>
          <w:color w:val="000000" w:themeColor="text1"/>
          <w:lang w:eastAsia="zh-CN"/>
        </w:rPr>
        <w:t>to</w:t>
      </w:r>
      <w:r w:rsidR="00E65FBE" w:rsidRPr="006A4E84">
        <w:rPr>
          <w:rFonts w:hint="eastAsia"/>
          <w:color w:val="000000" w:themeColor="text1"/>
          <w:lang w:eastAsia="zh-CN"/>
        </w:rPr>
        <w:t xml:space="preserve"> the </w:t>
      </w:r>
      <w:r w:rsidR="00E714E1" w:rsidRPr="006A4E84">
        <w:rPr>
          <w:color w:val="000000" w:themeColor="text1"/>
          <w:lang w:eastAsia="zh-CN"/>
        </w:rPr>
        <w:t>framework</w:t>
      </w:r>
      <w:r w:rsidR="00E714E1" w:rsidRPr="006A4E84">
        <w:rPr>
          <w:rFonts w:hint="eastAsia"/>
          <w:color w:val="000000" w:themeColor="text1"/>
          <w:lang w:eastAsia="zh-CN"/>
        </w:rPr>
        <w:t xml:space="preserve"> of the </w:t>
      </w:r>
      <w:r w:rsidR="00E65FBE" w:rsidRPr="006A4E84">
        <w:rPr>
          <w:rFonts w:hint="eastAsia"/>
          <w:color w:val="000000" w:themeColor="text1"/>
          <w:lang w:eastAsia="zh-CN"/>
        </w:rPr>
        <w:t xml:space="preserve">proposed method to </w:t>
      </w:r>
      <w:r w:rsidR="00E714E1" w:rsidRPr="006A4E84">
        <w:rPr>
          <w:color w:val="000000" w:themeColor="text1"/>
          <w:lang w:eastAsia="zh-CN"/>
        </w:rPr>
        <w:t>enhance the timeliness and reliability of forest disturbance and recovery detection</w:t>
      </w:r>
      <w:r w:rsidR="00F96866" w:rsidRPr="006A4E84">
        <w:rPr>
          <w:rFonts w:hint="eastAsia"/>
          <w:color w:val="000000" w:themeColor="text1"/>
          <w:lang w:eastAsia="zh-CN"/>
        </w:rPr>
        <w:t xml:space="preserve"> </w:t>
      </w:r>
      <w:r w:rsidR="007D1B10" w:rsidRPr="006A4E84">
        <w:rPr>
          <w:color w:val="000000" w:themeColor="text1"/>
          <w:lang w:eastAsia="zh-CN"/>
        </w:rPr>
        <w:fldChar w:fldCharType="begin"/>
      </w:r>
      <w:r w:rsidR="007D1B10" w:rsidRPr="006A4E84">
        <w:rPr>
          <w:color w:val="000000" w:themeColor="text1"/>
          <w:lang w:eastAsia="zh-CN"/>
        </w:rPr>
        <w:instrText xml:space="preserve"> ADDIN EN.CITE &lt;EndNote&gt;&lt;Cite&gt;&lt;Author&gt;Frolking&lt;/Author&gt;&lt;Year&gt;2009&lt;/Year&gt;&lt;RecNum&gt;583&lt;/RecNum&gt;&lt;DisplayText&gt;[71]&lt;/DisplayText&gt;&lt;record&gt;&lt;rec-number&gt;583&lt;/rec-number&gt;&lt;foreign-keys&gt;&lt;key app="EN" db-id="fs20xazfl25wzuez9eppee2cewvzxpzx2aze" timestamp="1760063159"&gt;583&lt;/key&gt;&lt;/foreign-keys&gt;&lt;ref-type name="Journal Article"&gt;17&lt;/ref-type&gt;&lt;contributors&gt;&lt;authors&gt;&lt;author&gt;Frolking, S.&lt;/author&gt;&lt;author&gt;Palace, M. W.&lt;/author&gt;&lt;author&gt;Clark, D. B.&lt;/author&gt;&lt;author&gt;Chambers, J. Q.&lt;/author&gt;&lt;author&gt;Shugart, H. H.&lt;/author&gt;&lt;author&gt;Hurtt, G. C.&lt;/author&gt;&lt;/authors&gt;&lt;/contributors&gt;&lt;titles&gt;&lt;title&gt;Forest disturbance and recovery: A general review in the context of spaceborne remote sensing of impacts on aboveground biomass and canopy structure&lt;/title&gt;&lt;secondary-title&gt;Journal of Geophysical Research: Biogeosciences&lt;/secondary-title&gt;&lt;/titles&gt;&lt;periodical&gt;&lt;full-title&gt;Journal of Geophysical Research: Biogeosciences&lt;/full-title&gt;&lt;abbr-1&gt;J. Geophys. Res.: Biogeosci.&lt;/abbr-1&gt;&lt;/periodical&gt;&lt;volume&gt;114&lt;/volume&gt;&lt;number&gt;G2&lt;/number&gt;&lt;keywords&gt;&lt;keyword&gt;forest structure&lt;/keyword&gt;&lt;keyword&gt;disturbance&lt;/keyword&gt;&lt;keyword&gt;recovery&lt;/keyword&gt;&lt;/keywords&gt;&lt;dates&gt;&lt;year&gt;2009&lt;/year&gt;&lt;pub-dates&gt;&lt;date&gt;2009/06/01&lt;/date&gt;&lt;/pub-dates&gt;&lt;/dates&gt;&lt;publisher&gt;John Wiley &amp;amp; Sons, Ltd&lt;/publisher&gt;&lt;isbn&gt;0148-0227&lt;/isbn&gt;&lt;urls&gt;&lt;related-urls&gt;&lt;url&gt;https://doi.org/10.1029/2008JG000911&lt;/url&gt;&lt;/related-urls&gt;&lt;/urls&gt;&lt;electronic-resource-num&gt;https://doi.org/10.1029/2008JG000911&lt;/electronic-resource-num&gt;&lt;access-date&gt;2025/10/09&lt;/access-date&gt;&lt;/record&gt;&lt;/Cite&gt;&lt;/EndNote&gt;</w:instrText>
      </w:r>
      <w:r w:rsidR="007D1B10" w:rsidRPr="006A4E84">
        <w:rPr>
          <w:color w:val="000000" w:themeColor="text1"/>
          <w:lang w:eastAsia="zh-CN"/>
        </w:rPr>
        <w:fldChar w:fldCharType="separate"/>
      </w:r>
      <w:r w:rsidR="007D1B10" w:rsidRPr="006A4E84">
        <w:rPr>
          <w:noProof/>
          <w:color w:val="000000" w:themeColor="text1"/>
          <w:lang w:eastAsia="zh-CN"/>
        </w:rPr>
        <w:t>[71]</w:t>
      </w:r>
      <w:r w:rsidR="007D1B10" w:rsidRPr="006A4E84">
        <w:rPr>
          <w:color w:val="000000" w:themeColor="text1"/>
          <w:lang w:eastAsia="zh-CN"/>
        </w:rPr>
        <w:fldChar w:fldCharType="end"/>
      </w:r>
      <w:r w:rsidR="00A33421" w:rsidRPr="006A4E84">
        <w:rPr>
          <w:rFonts w:hint="eastAsia"/>
          <w:color w:val="000000" w:themeColor="text1"/>
          <w:lang w:eastAsia="zh-CN"/>
        </w:rPr>
        <w:t>.</w:t>
      </w:r>
      <w:r w:rsidR="00AA4A7D" w:rsidRPr="006A4E84">
        <w:rPr>
          <w:rFonts w:hint="eastAsia"/>
          <w:color w:val="000000" w:themeColor="text1"/>
          <w:lang w:eastAsia="zh-CN"/>
        </w:rPr>
        <w:t xml:space="preserve"> In this case, </w:t>
      </w:r>
      <w:r w:rsidR="00E714E1" w:rsidRPr="006A4E84">
        <w:rPr>
          <w:rFonts w:hint="eastAsia"/>
          <w:color w:val="000000" w:themeColor="text1"/>
          <w:lang w:eastAsia="zh-CN"/>
        </w:rPr>
        <w:t xml:space="preserve">developing </w:t>
      </w:r>
      <w:r w:rsidR="00AA4A7D" w:rsidRPr="006A4E84">
        <w:rPr>
          <w:rFonts w:hint="eastAsia"/>
          <w:color w:val="000000" w:themeColor="text1"/>
          <w:lang w:eastAsia="zh-CN"/>
        </w:rPr>
        <w:t xml:space="preserve">a new </w:t>
      </w:r>
      <w:r w:rsidR="00E714E1" w:rsidRPr="006A4E84">
        <w:rPr>
          <w:rFonts w:hint="eastAsia"/>
          <w:color w:val="000000" w:themeColor="text1"/>
          <w:lang w:eastAsia="zh-CN"/>
        </w:rPr>
        <w:t xml:space="preserve">approach </w:t>
      </w:r>
      <w:r w:rsidR="00E714E1" w:rsidRPr="006A4E84">
        <w:rPr>
          <w:color w:val="000000" w:themeColor="text1"/>
          <w:lang w:eastAsia="zh-CN"/>
        </w:rPr>
        <w:t>for estimating NDFI from SAR data (</w:t>
      </w:r>
      <w:r w:rsidR="00E714E1" w:rsidRPr="006A4E84">
        <w:rPr>
          <w:rFonts w:hint="eastAsia"/>
          <w:color w:val="000000" w:themeColor="text1"/>
          <w:lang w:eastAsia="zh-CN"/>
        </w:rPr>
        <w:t>i.e</w:t>
      </w:r>
      <w:r w:rsidR="00E714E1" w:rsidRPr="006A4E84">
        <w:rPr>
          <w:color w:val="000000" w:themeColor="text1"/>
          <w:lang w:eastAsia="zh-CN"/>
        </w:rPr>
        <w:t>., Sentinel-1 and PALSAR) is of particular interest</w:t>
      </w:r>
      <w:r w:rsidR="00AA4A7D" w:rsidRPr="006A4E84">
        <w:rPr>
          <w:rFonts w:hint="eastAsia"/>
          <w:color w:val="000000" w:themeColor="text1"/>
          <w:lang w:eastAsia="zh-CN"/>
        </w:rPr>
        <w:t>.</w:t>
      </w:r>
      <w:r w:rsidR="00A33421" w:rsidRPr="006A4E84">
        <w:rPr>
          <w:rFonts w:hint="eastAsia"/>
          <w:color w:val="000000" w:themeColor="text1"/>
          <w:lang w:eastAsia="zh-CN"/>
        </w:rPr>
        <w:t xml:space="preserve"> </w:t>
      </w:r>
      <w:r w:rsidR="00E714E1" w:rsidRPr="006A4E84">
        <w:rPr>
          <w:color w:val="000000" w:themeColor="text1"/>
          <w:lang w:eastAsia="zh-CN"/>
        </w:rPr>
        <w:t>In addition,</w:t>
      </w:r>
      <w:r w:rsidR="00791E92" w:rsidRPr="006A4E84">
        <w:rPr>
          <w:rFonts w:hint="eastAsia"/>
          <w:color w:val="000000" w:themeColor="text1"/>
          <w:lang w:eastAsia="zh-CN"/>
        </w:rPr>
        <w:t xml:space="preserve"> advanc</w:t>
      </w:r>
      <w:r w:rsidR="00A95D49" w:rsidRPr="006A4E84">
        <w:rPr>
          <w:rFonts w:hint="eastAsia"/>
          <w:color w:val="000000" w:themeColor="text1"/>
          <w:lang w:eastAsia="zh-CN"/>
        </w:rPr>
        <w:t>ed</w:t>
      </w:r>
      <w:r w:rsidR="00791E92" w:rsidRPr="006A4E84">
        <w:rPr>
          <w:rFonts w:hint="eastAsia"/>
          <w:color w:val="000000" w:themeColor="text1"/>
          <w:lang w:eastAsia="zh-CN"/>
        </w:rPr>
        <w:t xml:space="preserve"> spatio-temporal filtering</w:t>
      </w:r>
      <w:r w:rsidR="00CF4731" w:rsidRPr="006A4E84">
        <w:rPr>
          <w:rFonts w:hint="eastAsia"/>
          <w:color w:val="000000" w:themeColor="text1"/>
          <w:lang w:eastAsia="zh-CN"/>
        </w:rPr>
        <w:t xml:space="preserve"> </w:t>
      </w:r>
      <w:r w:rsidR="00CF4731" w:rsidRPr="006A4E84">
        <w:rPr>
          <w:color w:val="000000" w:themeColor="text1"/>
          <w:lang w:eastAsia="zh-CN"/>
        </w:rPr>
        <w:fldChar w:fldCharType="begin"/>
      </w:r>
      <w:r w:rsidR="00CF4731" w:rsidRPr="006A4E84">
        <w:rPr>
          <w:color w:val="000000" w:themeColor="text1"/>
          <w:lang w:eastAsia="zh-CN"/>
        </w:rPr>
        <w:instrText xml:space="preserve"> ADDIN EN.CITE &lt;EndNote&gt;&lt;Cite&gt;&lt;Author&gt;Zhang&lt;/Author&gt;&lt;Year&gt;2023&lt;/Year&gt;&lt;RecNum&gt;327&lt;/RecNum&gt;&lt;DisplayText&gt;[21]&lt;/DisplayText&gt;&lt;record&gt;&lt;rec-number&gt;327&lt;/rec-number&gt;&lt;foreign-keys&gt;&lt;key app="EN" db-id="fs20xazfl25wzuez9eppee2cewvzxpzx2aze" timestamp="0"&gt;327&lt;/key&gt;&lt;/foreign-keys&gt;&lt;ref-type name="Journal Article"&gt;17&lt;/ref-type&gt;&lt;contributors&gt;&lt;authors&gt;&lt;author&gt;Zhang, Yihang&lt;/author&gt;&lt;author&gt;Wang, Xia&lt;/author&gt;&lt;author&gt;Li, Xiaodong&lt;/author&gt;&lt;author&gt;Du, Yun&lt;/author&gt;&lt;author&gt;Atkinson, Peter M.&lt;/author&gt;&lt;/authors&gt;&lt;/contributors&gt;&lt;titles&gt;&lt;title&gt;Monitoring monthly tropical humid forest disturbances with Planet NICFI images in Cameroon&lt;/title&gt;&lt;secondary-title&gt;Agricultural and Forest Meteorology&lt;/secondary-title&gt;&lt;/titles&gt;&lt;pages&gt;109676&lt;/pages&gt;&lt;volume&gt;341&lt;/volume&gt;&lt;keywords&gt;&lt;keyword&gt;Forest disturbance&lt;/keyword&gt;&lt;keyword&gt;Planet NICFI&lt;/keyword&gt;&lt;keyword&gt;Selective logging&lt;/keyword&gt;&lt;keyword&gt;Smallholder clearing&lt;/keyword&gt;&lt;keyword&gt;Cameroon&lt;/keyword&gt;&lt;/keywords&gt;&lt;dates&gt;&lt;year&gt;2023&lt;/year&gt;&lt;pub-dates&gt;&lt;date&gt;2023/10/15/&lt;/date&gt;&lt;/pub-dates&gt;&lt;/dates&gt;&lt;isbn&gt;0168-1923&lt;/isbn&gt;&lt;urls&gt;&lt;related-urls&gt;&lt;url&gt;https://www.sciencedirect.com/science/article/pii/S0168192323003660&lt;/url&gt;&lt;/related-urls&gt;&lt;/urls&gt;&lt;electronic-resource-num&gt;https://doi.org/10.1016/j.agrformet.2023.109676&lt;/electronic-resource-num&gt;&lt;/record&gt;&lt;/Cite&gt;&lt;/EndNote&gt;</w:instrText>
      </w:r>
      <w:r w:rsidR="00CF4731" w:rsidRPr="006A4E84">
        <w:rPr>
          <w:color w:val="000000" w:themeColor="text1"/>
          <w:lang w:eastAsia="zh-CN"/>
        </w:rPr>
        <w:fldChar w:fldCharType="separate"/>
      </w:r>
      <w:r w:rsidR="00CF4731" w:rsidRPr="006A4E84">
        <w:rPr>
          <w:noProof/>
          <w:color w:val="000000" w:themeColor="text1"/>
          <w:lang w:eastAsia="zh-CN"/>
        </w:rPr>
        <w:t>[21]</w:t>
      </w:r>
      <w:r w:rsidR="00CF4731" w:rsidRPr="006A4E84">
        <w:rPr>
          <w:color w:val="000000" w:themeColor="text1"/>
          <w:lang w:eastAsia="zh-CN"/>
        </w:rPr>
        <w:fldChar w:fldCharType="end"/>
      </w:r>
      <w:r w:rsidR="00791E92" w:rsidRPr="006A4E84">
        <w:rPr>
          <w:rFonts w:hint="eastAsia"/>
          <w:color w:val="000000" w:themeColor="text1"/>
          <w:lang w:eastAsia="zh-CN"/>
        </w:rPr>
        <w:t xml:space="preserve"> </w:t>
      </w:r>
      <w:r w:rsidR="00A95D49" w:rsidRPr="006A4E84">
        <w:rPr>
          <w:color w:val="000000" w:themeColor="text1"/>
          <w:lang w:eastAsia="zh-CN"/>
        </w:rPr>
        <w:t xml:space="preserve">should be explored to </w:t>
      </w:r>
      <w:r w:rsidR="00B22572" w:rsidRPr="006A4E84">
        <w:rPr>
          <w:rFonts w:hint="eastAsia"/>
          <w:color w:val="000000" w:themeColor="text1"/>
          <w:lang w:eastAsia="zh-CN"/>
        </w:rPr>
        <w:t xml:space="preserve">further </w:t>
      </w:r>
      <w:r w:rsidR="00A95D49" w:rsidRPr="006A4E84">
        <w:rPr>
          <w:color w:val="000000" w:themeColor="text1"/>
          <w:lang w:eastAsia="zh-CN"/>
        </w:rPr>
        <w:t>reduce</w:t>
      </w:r>
      <w:r w:rsidR="00542F14" w:rsidRPr="006A4E84">
        <w:rPr>
          <w:rFonts w:hint="eastAsia"/>
          <w:color w:val="000000" w:themeColor="text1"/>
          <w:lang w:eastAsia="zh-CN"/>
        </w:rPr>
        <w:t xml:space="preserve"> the false positives </w:t>
      </w:r>
      <w:r w:rsidR="00542F14" w:rsidRPr="006A4E84">
        <w:rPr>
          <w:color w:val="000000" w:themeColor="text1"/>
          <w:lang w:eastAsia="zh-CN"/>
        </w:rPr>
        <w:t>caused</w:t>
      </w:r>
      <w:r w:rsidR="00542F14" w:rsidRPr="006A4E84">
        <w:rPr>
          <w:rFonts w:hint="eastAsia"/>
          <w:color w:val="000000" w:themeColor="text1"/>
          <w:lang w:eastAsia="zh-CN"/>
        </w:rPr>
        <w:t xml:space="preserve"> by </w:t>
      </w:r>
      <w:r w:rsidR="00CF4731" w:rsidRPr="006A4E84">
        <w:rPr>
          <w:rFonts w:hint="eastAsia"/>
          <w:color w:val="000000" w:themeColor="text1"/>
          <w:lang w:eastAsia="zh-CN"/>
        </w:rPr>
        <w:t>o</w:t>
      </w:r>
      <w:r w:rsidR="00CF4731" w:rsidRPr="006A4E84">
        <w:rPr>
          <w:color w:val="000000" w:themeColor="text1"/>
          <w:lang w:eastAsia="zh-CN"/>
        </w:rPr>
        <w:t>utliers</w:t>
      </w:r>
      <w:r w:rsidR="00CF4731" w:rsidRPr="006A4E84">
        <w:rPr>
          <w:rFonts w:hint="eastAsia"/>
          <w:color w:val="000000" w:themeColor="text1"/>
          <w:lang w:eastAsia="zh-CN"/>
        </w:rPr>
        <w:t xml:space="preserve"> and remaining clouds/shadows </w:t>
      </w:r>
      <w:r w:rsidR="00A95D49" w:rsidRPr="006A4E84">
        <w:rPr>
          <w:rFonts w:hint="eastAsia"/>
          <w:color w:val="000000" w:themeColor="text1"/>
          <w:lang w:eastAsia="zh-CN"/>
        </w:rPr>
        <w:t>in</w:t>
      </w:r>
      <w:r w:rsidR="00CF4731" w:rsidRPr="006A4E84">
        <w:rPr>
          <w:rFonts w:hint="eastAsia"/>
          <w:color w:val="000000" w:themeColor="text1"/>
          <w:lang w:eastAsia="zh-CN"/>
        </w:rPr>
        <w:t xml:space="preserve"> different satellite sensor images. </w:t>
      </w:r>
      <w:r w:rsidR="00E70BAF" w:rsidRPr="006A4E84">
        <w:rPr>
          <w:color w:val="000000" w:themeColor="text1"/>
          <w:lang w:eastAsia="zh-CN"/>
        </w:rPr>
        <w:t>Further methodological advancements in the proposed method are necessary to overcome the trade-off between the accuracy and timeliness of forest disturbance and recovery monitoring</w:t>
      </w:r>
      <w:r w:rsidR="00B767B0" w:rsidRPr="006A4E84">
        <w:rPr>
          <w:rFonts w:hint="eastAsia"/>
          <w:color w:val="000000" w:themeColor="text1"/>
          <w:lang w:eastAsia="zh-CN"/>
        </w:rPr>
        <w:t xml:space="preserve"> </w:t>
      </w:r>
      <w:r w:rsidR="00130A86" w:rsidRPr="006A4E84">
        <w:rPr>
          <w:color w:val="000000" w:themeColor="text1"/>
          <w:lang w:eastAsia="zh-CN"/>
        </w:rPr>
        <w:fldChar w:fldCharType="begin"/>
      </w:r>
      <w:r w:rsidR="00130A86" w:rsidRPr="006A4E84">
        <w:rPr>
          <w:color w:val="000000" w:themeColor="text1"/>
          <w:lang w:eastAsia="zh-CN"/>
        </w:rPr>
        <w:instrText xml:space="preserve"> ADDIN EN.CITE &lt;EndNote&gt;&lt;Cite&gt;&lt;Author&gt;Bullock&lt;/Author&gt;&lt;Year&gt;2022&lt;/Year&gt;&lt;RecNum&gt;582&lt;/RecNum&gt;&lt;DisplayText&gt;[70]&lt;/DisplayText&gt;&lt;record&gt;&lt;rec-number&gt;582&lt;/rec-number&gt;&lt;foreign-keys&gt;&lt;key app="EN" db-id="fs20xazfl25wzuez9eppee2cewvzxpzx2aze" timestamp="1760062067"&gt;582&lt;/key&gt;&lt;/foreign-keys&gt;&lt;ref-type name="Journal Article"&gt;17&lt;/ref-type&gt;&lt;contributors&gt;&lt;authors&gt;&lt;author&gt;Bullock, Eric L.&lt;/author&gt;&lt;author&gt;Healey, Sean P.&lt;/author&gt;&lt;author&gt;Yang, Zhiqiang&lt;/author&gt;&lt;author&gt;Houborg, Rasmus&lt;/author&gt;&lt;author&gt;Gorelick, Noel&lt;/author&gt;&lt;author&gt;Tang, Xiaojing&lt;/author&gt;&lt;author&gt;Andrianirina, Carole&lt;/author&gt;&lt;/authors&gt;&lt;/contributors&gt;&lt;titles&gt;&lt;title&gt;Timeliness in forest change monitoring: A new assessment framework demonstrated using Sentinel-1 and a continuous change detection algorithm&lt;/title&gt;&lt;secondary-title&gt;Remote Sensing of Environment&lt;/secondary-title&gt;&lt;/titles&gt;&lt;periodical&gt;&lt;full-title&gt;Remote Sensing of Environment&lt;/full-title&gt;&lt;abbr-1&gt;Remote Sens. Environ.&lt;/abbr-1&gt;&lt;/periodical&gt;&lt;pages&gt;113043&lt;/pages&gt;&lt;volume&gt;276&lt;/volume&gt;&lt;keywords&gt;&lt;keyword&gt;Forest monitoring&lt;/keyword&gt;&lt;keyword&gt;Disturbance&lt;/keyword&gt;&lt;keyword&gt;Timeliness&lt;/keyword&gt;&lt;keyword&gt;Near real-time&lt;/keyword&gt;&lt;keyword&gt;Land change monitoring&lt;/keyword&gt;&lt;/keywords&gt;&lt;dates&gt;&lt;year&gt;2022&lt;/year&gt;&lt;pub-dates&gt;&lt;date&gt;2022/07/01/&lt;/date&gt;&lt;/pub-dates&gt;&lt;/dates&gt;&lt;isbn&gt;0034-4257&lt;/isbn&gt;&lt;urls&gt;&lt;related-urls&gt;&lt;url&gt;https://www.sciencedirect.com/science/article/pii/S0034425722001572&lt;/url&gt;&lt;/related-urls&gt;&lt;/urls&gt;&lt;electronic-resource-num&gt;https://doi.org/10.1016/j.rse.2022.113043&lt;/electronic-resource-num&gt;&lt;/record&gt;&lt;/Cite&gt;&lt;/EndNote&gt;</w:instrText>
      </w:r>
      <w:r w:rsidR="00130A86" w:rsidRPr="006A4E84">
        <w:rPr>
          <w:color w:val="000000" w:themeColor="text1"/>
          <w:lang w:eastAsia="zh-CN"/>
        </w:rPr>
        <w:fldChar w:fldCharType="separate"/>
      </w:r>
      <w:r w:rsidR="00130A86" w:rsidRPr="006A4E84">
        <w:rPr>
          <w:noProof/>
          <w:color w:val="000000" w:themeColor="text1"/>
          <w:lang w:eastAsia="zh-CN"/>
        </w:rPr>
        <w:t>[70]</w:t>
      </w:r>
      <w:r w:rsidR="00130A86" w:rsidRPr="006A4E84">
        <w:rPr>
          <w:color w:val="000000" w:themeColor="text1"/>
          <w:lang w:eastAsia="zh-CN"/>
        </w:rPr>
        <w:fldChar w:fldCharType="end"/>
      </w:r>
      <w:r w:rsidR="00A95D49" w:rsidRPr="006A4E84">
        <w:rPr>
          <w:color w:val="000000" w:themeColor="text1"/>
          <w:lang w:eastAsia="zh-CN"/>
        </w:rPr>
        <w:t>.</w:t>
      </w:r>
    </w:p>
    <w:p w14:paraId="03F23E65" w14:textId="58938253" w:rsidR="00A162FC" w:rsidRPr="006A4E84" w:rsidRDefault="008B7A84" w:rsidP="000D4BEE">
      <w:pPr>
        <w:pStyle w:val="2"/>
        <w:rPr>
          <w:color w:val="000000" w:themeColor="text1"/>
        </w:rPr>
      </w:pPr>
      <w:r w:rsidRPr="006A4E84">
        <w:rPr>
          <w:color w:val="000000" w:themeColor="text1"/>
        </w:rPr>
        <w:t>Limitations and advances</w:t>
      </w:r>
    </w:p>
    <w:bookmarkEnd w:id="33"/>
    <w:p w14:paraId="5ABD9A96" w14:textId="2BD2ACB4" w:rsidR="00583C62" w:rsidRPr="006A4E84" w:rsidRDefault="00B1589C" w:rsidP="004442E5">
      <w:pPr>
        <w:ind w:firstLineChars="200" w:firstLine="400"/>
        <w:jc w:val="both"/>
        <w:rPr>
          <w:color w:val="000000" w:themeColor="text1"/>
          <w:lang w:eastAsia="zh-CN"/>
        </w:rPr>
      </w:pPr>
      <w:r w:rsidRPr="006A4E84">
        <w:rPr>
          <w:rFonts w:hint="eastAsia"/>
          <w:color w:val="000000" w:themeColor="text1"/>
          <w:lang w:eastAsia="zh-CN"/>
        </w:rPr>
        <w:t>T</w:t>
      </w:r>
      <w:r w:rsidR="0058535F" w:rsidRPr="006A4E84">
        <w:rPr>
          <w:color w:val="000000" w:themeColor="text1"/>
        </w:rPr>
        <w:t xml:space="preserve">he yearly maximal rNDFI is effective in capturing canopy openings caused by forest disturbances, it may also yield false positives due to the presence of any remaining clouds in the Landsat images. Based on the principle that moving clouds or image outliers are unlikely to appear in the same locations over a long period </w:t>
      </w:r>
      <w:r w:rsidR="0058535F" w:rsidRPr="006A4E84">
        <w:rPr>
          <w:color w:val="000000" w:themeColor="text1"/>
        </w:rPr>
        <w:fldChar w:fldCharType="begin">
          <w:fldData xml:space="preserve">PEVuZE5vdGU+PENpdGU+PEF1dGhvcj5aaGFuZzwvQXV0aG9yPjxZZWFyPjIwMjM8L1llYXI+PFJl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</w:fldData>
        </w:fldChar>
      </w:r>
      <w:r w:rsidR="00847B60" w:rsidRPr="006A4E84">
        <w:rPr>
          <w:color w:val="000000" w:themeColor="text1"/>
        </w:rPr>
        <w:instrText xml:space="preserve"> ADDIN EN.CITE </w:instrText>
      </w:r>
      <w:r w:rsidR="00847B60" w:rsidRPr="006A4E84">
        <w:rPr>
          <w:color w:val="000000" w:themeColor="text1"/>
        </w:rPr>
        <w:fldChar w:fldCharType="begin">
          <w:fldData xml:space="preserve">PEVuZE5vdGU+PENpdGU+PEF1dGhvcj5aaGFuZzwvQXV0aG9yPjxZZWFyPjIwMjM8L1llYXI+PFJl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</w:fldData>
        </w:fldChar>
      </w:r>
      <w:r w:rsidR="00847B60" w:rsidRPr="006A4E84">
        <w:rPr>
          <w:color w:val="000000" w:themeColor="text1"/>
        </w:rPr>
        <w:instrText xml:space="preserve"> ADDIN EN.CITE.DATA </w:instrText>
      </w:r>
      <w:r w:rsidR="00847B60" w:rsidRPr="006A4E84">
        <w:rPr>
          <w:color w:val="000000" w:themeColor="text1"/>
        </w:rPr>
      </w:r>
      <w:r w:rsidR="00847B60" w:rsidRPr="006A4E84">
        <w:rPr>
          <w:color w:val="000000" w:themeColor="text1"/>
        </w:rPr>
        <w:fldChar w:fldCharType="end"/>
      </w:r>
      <w:r w:rsidR="0058535F" w:rsidRPr="006A4E84">
        <w:rPr>
          <w:color w:val="000000" w:themeColor="text1"/>
        </w:rPr>
      </w:r>
      <w:r w:rsidR="0058535F" w:rsidRPr="006A4E84">
        <w:rPr>
          <w:color w:val="000000" w:themeColor="text1"/>
        </w:rPr>
        <w:fldChar w:fldCharType="separate"/>
      </w:r>
      <w:r w:rsidR="005955DB" w:rsidRPr="006A4E84">
        <w:rPr>
          <w:noProof/>
          <w:color w:val="000000" w:themeColor="text1"/>
        </w:rPr>
        <w:t>[19, 21, 51]</w:t>
      </w:r>
      <w:r w:rsidR="0058535F" w:rsidRPr="006A4E84">
        <w:rPr>
          <w:color w:val="000000" w:themeColor="text1"/>
        </w:rPr>
        <w:fldChar w:fldCharType="end"/>
      </w:r>
      <w:r w:rsidR="0058535F" w:rsidRPr="006A4E84">
        <w:rPr>
          <w:color w:val="000000" w:themeColor="text1"/>
        </w:rPr>
        <w:t xml:space="preserve">, a spatio-temporal filter was developed to eliminate false positives. </w:t>
      </w:r>
      <w:r w:rsidRPr="006A4E84">
        <w:rPr>
          <w:rFonts w:hint="eastAsia"/>
          <w:color w:val="000000" w:themeColor="text1"/>
          <w:lang w:eastAsia="zh-CN"/>
        </w:rPr>
        <w:t>T</w:t>
      </w:r>
      <w:r w:rsidR="0058535F" w:rsidRPr="006A4E84">
        <w:rPr>
          <w:color w:val="000000" w:themeColor="text1"/>
        </w:rPr>
        <w:t>he use of spatio-temporal filter entails a trade-off, as it may also lead to the elimination of some genuine forest disturbances, particularly when the available number of Landsat images is insufficient. In future research, a general method should be developed to solve the trade-off issue. Second, the inter-annual forest disturbance frequency is based on the yearly maximal canopy opening. However, if there are no available Landsat images in a certain year or available Landsat images are within the vegetation growth season, no canopy opening will be tracked by the proposed method</w:t>
      </w:r>
      <w:r w:rsidRPr="006A4E84">
        <w:rPr>
          <w:rFonts w:hint="eastAsia"/>
          <w:color w:val="000000" w:themeColor="text1"/>
          <w:lang w:eastAsia="zh-CN"/>
        </w:rPr>
        <w:t>.</w:t>
      </w:r>
      <w:r w:rsidR="0058535F" w:rsidRPr="006A4E84">
        <w:rPr>
          <w:color w:val="000000" w:themeColor="text1"/>
        </w:rPr>
        <w:t xml:space="preserve"> </w:t>
      </w:r>
      <w:r w:rsidRPr="006A4E84">
        <w:rPr>
          <w:rFonts w:hint="eastAsia"/>
          <w:color w:val="000000" w:themeColor="text1"/>
          <w:lang w:eastAsia="zh-CN"/>
        </w:rPr>
        <w:t>This</w:t>
      </w:r>
      <w:r w:rsidR="0058535F" w:rsidRPr="006A4E84">
        <w:rPr>
          <w:color w:val="000000" w:themeColor="text1"/>
        </w:rPr>
        <w:t xml:space="preserve"> will result in an underestimation of the inter-annual </w:t>
      </w:r>
      <w:r w:rsidRPr="006A4E84">
        <w:rPr>
          <w:rFonts w:hint="eastAsia"/>
          <w:color w:val="000000" w:themeColor="text1"/>
          <w:lang w:eastAsia="zh-CN"/>
        </w:rPr>
        <w:t>FDF</w:t>
      </w:r>
      <w:r w:rsidR="0058535F" w:rsidRPr="006A4E84">
        <w:rPr>
          <w:color w:val="000000" w:themeColor="text1"/>
        </w:rPr>
        <w:t xml:space="preserve">. Third, in PFR mapping, it is challenging to differentiate between </w:t>
      </w:r>
      <w:r w:rsidR="0058535F" w:rsidRPr="006A4E84">
        <w:rPr>
          <w:color w:val="000000" w:themeColor="text1"/>
        </w:rPr>
        <w:t xml:space="preserve">naturally regenerated secondary forests and planted trees, such as oil palms, which can obscure the assessment of natural recovery </w:t>
      </w:r>
      <w:r w:rsidR="0058535F" w:rsidRPr="006A4E84">
        <w:rPr>
          <w:color w:val="000000" w:themeColor="text1"/>
        </w:rPr>
        <w:fldChar w:fldCharType="begin"/>
      </w:r>
      <w:r w:rsidR="00847B60" w:rsidRPr="006A4E84">
        <w:rPr>
          <w:color w:val="000000" w:themeColor="text1"/>
        </w:rPr>
        <w:instrText xml:space="preserve"> ADDIN EN.CITE &lt;EndNote&gt;&lt;Cite&gt;&lt;Author&gt;Heinrich&lt;/Author&gt;&lt;Year&gt;2023&lt;/Year&gt;&lt;RecNum&gt;266&lt;/RecNum&gt;&lt;DisplayText&gt;[28]&lt;/DisplayText&gt;&lt;record&gt;&lt;rec-number&gt;266&lt;/rec-number&gt;&lt;foreign-keys&gt;&lt;key app="EN" db-id="fs20xazfl25wzuez9eppee2cewvzxpzx2aze" timestamp="0"&gt;266&lt;/key&gt;&lt;/foreign-keys&gt;&lt;ref-type name="Journal Article"&gt;17&lt;/ref-type&gt;&lt;contributors&gt;&lt;authors&gt;&lt;author&gt;Heinrich, Viola H. A.&lt;/author&gt;&lt;author&gt;Vancutsem, Christelle&lt;/author&gt;&lt;author&gt;Dalagnol, Ricardo&lt;/author&gt;&lt;author&gt;Rosan, Thais M.&lt;/author&gt;&lt;author&gt;Fawcett, Dominic&lt;/author&gt;&lt;author&gt;Silva-Junior, Celso H. L.&lt;/author&gt;&lt;author&gt;Cassol, Henrique L. G.&lt;/author&gt;&lt;author&gt;Achard, Frédéric&lt;/author&gt;&lt;author&gt;Jucker, Tommaso&lt;/author&gt;&lt;author&gt;Silva, Carlos A.&lt;/author&gt;&lt;author&gt;House, Jo&lt;/author&gt;&lt;author&gt;Sitch, Stephen&lt;/author&gt;&lt;author&gt;Hales, Tristram C.&lt;/author&gt;&lt;author&gt;Aragão, Luiz E. O. C.&lt;/author&gt;&lt;/authors&gt;&lt;/contributors&gt;&lt;titles&gt;&lt;title&gt;The carbon sink of secondary and degraded humid tropical forests&lt;/title&gt;&lt;secondary-title&gt;Nature&lt;/secondary-title&gt;&lt;/titles&gt;&lt;periodical&gt;&lt;full-title&gt;Nature&lt;/full-title&gt;&lt;/periodical&gt;&lt;pages&gt;436-442&lt;/pages&gt;&lt;volume&gt;615&lt;/volume&gt;&lt;number&gt;7952&lt;/number&gt;&lt;dates&gt;&lt;year&gt;2023&lt;/year&gt;&lt;pub-dates&gt;&lt;date&gt;2023/03/01&lt;/date&gt;&lt;/pub-dates&gt;&lt;/dates&gt;&lt;isbn&gt;1476-4687&lt;/isbn&gt;&lt;urls&gt;&lt;related-urls&gt;&lt;url&gt;https://doi.org/10.1038/s41586-022-05679-w&lt;/url&gt;&lt;/related-urls&gt;&lt;/urls&gt;&lt;electronic-resource-num&gt;https://doi.org/10.1038/s41586-022-05679-w&lt;/electronic-resource-num&gt;&lt;/record&gt;&lt;/Cite&gt;&lt;/EndNote&gt;</w:instrText>
      </w:r>
      <w:r w:rsidR="0058535F" w:rsidRPr="006A4E84">
        <w:rPr>
          <w:color w:val="000000" w:themeColor="text1"/>
        </w:rPr>
        <w:fldChar w:fldCharType="separate"/>
      </w:r>
      <w:r w:rsidR="0058535F" w:rsidRPr="006A4E84">
        <w:rPr>
          <w:noProof/>
          <w:color w:val="000000" w:themeColor="text1"/>
        </w:rPr>
        <w:t>[28]</w:t>
      </w:r>
      <w:r w:rsidR="0058535F" w:rsidRPr="006A4E84">
        <w:rPr>
          <w:color w:val="000000" w:themeColor="text1"/>
        </w:rPr>
        <w:fldChar w:fldCharType="end"/>
      </w:r>
      <w:r w:rsidR="0058535F" w:rsidRPr="006A4E84">
        <w:rPr>
          <w:color w:val="000000" w:themeColor="text1"/>
        </w:rPr>
        <w:t xml:space="preserve">. Generally, genuine post-disturbance recovery requires tree species diversity to facilitate the real recovery of the forest ecosystem functions </w:t>
      </w:r>
      <w:r w:rsidR="0058535F" w:rsidRPr="006A4E84">
        <w:rPr>
          <w:color w:val="000000" w:themeColor="text1"/>
        </w:rPr>
        <w:fldChar w:fldCharType="begin"/>
      </w:r>
      <w:r w:rsidR="005955DB" w:rsidRPr="006A4E84">
        <w:rPr>
          <w:color w:val="000000" w:themeColor="text1"/>
        </w:rPr>
        <w:instrText xml:space="preserve"> ADDIN EN.CITE &lt;EndNote&gt;&lt;Cite&gt;&lt;Author&gt;Vu Ho&lt;/Author&gt;&lt;Year&gt;2023&lt;/Year&gt;&lt;RecNum&gt;364&lt;/RecNum&gt;&lt;DisplayText&gt;[52]&lt;/DisplayText&gt;&lt;record&gt;&lt;rec-number&gt;364&lt;/rec-number&gt;&lt;foreign-keys&gt;&lt;key app="EN" db-id="fs20xazfl25wzuez9eppee2cewvzxpzx2aze" timestamp="1714291712"&gt;364&lt;/key&gt;&lt;/foreign-keys&gt;&lt;ref-type name="Journal Article"&gt;17&lt;/ref-type&gt;&lt;contributors&gt;&lt;authors&gt;&lt;author&gt;Vu Ho, Khanh&lt;/author&gt;&lt;author&gt;Kröel-Dulay, György&lt;/author&gt;&lt;author&gt;Tölgyesi, Csaba&lt;/author&gt;&lt;author&gt;Bátori, Zoltán&lt;/author&gt;&lt;author&gt;Tanács, Eszter&lt;/author&gt;&lt;author&gt;Kertész, Miklós&lt;/author&gt;&lt;author&gt;Török, Péter&lt;/author&gt;&lt;author&gt;Erdős, László&lt;/author&gt;&lt;/authors&gt;&lt;/contributors&gt;&lt;titles&gt;&lt;title&gt;Non-native tree plantations are weak substitutes for near-natural forests regarding plant diversity and ecological value&lt;/title&gt;&lt;secondary-title&gt;Forest Ecology and Management&lt;/secondary-title&gt;&lt;/titles&gt;&lt;periodical&gt;&lt;full-title&gt;Forest Ecology and Management&lt;/full-title&gt;&lt;abbr-1&gt;For. Ecol. Manage.&lt;/abbr-1&gt;&lt;/periodical&gt;&lt;pages&gt;120789&lt;/pages&gt;&lt;volume&gt;531&lt;/volume&gt;&lt;keywords&gt;&lt;keyword&gt;Forestry activity&lt;/keyword&gt;&lt;keyword&gt;Functional diversity&lt;/keyword&gt;&lt;keyword&gt;Monoculture plantations&lt;/keyword&gt;&lt;keyword&gt;Naturalness indicator values&lt;/keyword&gt;&lt;keyword&gt;Primary forests&lt;/keyword&gt;&lt;keyword&gt;Phylogenetic diversity&lt;/keyword&gt;&lt;/keywords&gt;&lt;dates&gt;&lt;year&gt;2023&lt;/year&gt;&lt;pub-dates&gt;&lt;date&gt;2023/03/01/&lt;/date&gt;&lt;/pub-dates&gt;&lt;/dates&gt;&lt;isbn&gt;0378-1127&lt;/isbn&gt;&lt;urls&gt;&lt;related-urls&gt;&lt;url&gt;https://www.sciencedirect.com/science/article/pii/S0378112723000221&lt;/url&gt;&lt;/related-urls&gt;&lt;/urls&gt;&lt;electronic-resource-num&gt;https://doi.org/10.1016/j.foreco.2023.120789&lt;/electronic-resource-num&gt;&lt;/record&gt;&lt;/Cite&gt;&lt;/EndNote&gt;</w:instrText>
      </w:r>
      <w:r w:rsidR="0058535F" w:rsidRPr="006A4E84">
        <w:rPr>
          <w:color w:val="000000" w:themeColor="text1"/>
        </w:rPr>
        <w:fldChar w:fldCharType="separate"/>
      </w:r>
      <w:r w:rsidR="005955DB" w:rsidRPr="006A4E84">
        <w:rPr>
          <w:noProof/>
          <w:color w:val="000000" w:themeColor="text1"/>
        </w:rPr>
        <w:t>[52]</w:t>
      </w:r>
      <w:r w:rsidR="0058535F" w:rsidRPr="006A4E84">
        <w:rPr>
          <w:color w:val="000000" w:themeColor="text1"/>
        </w:rPr>
        <w:fldChar w:fldCharType="end"/>
      </w:r>
      <w:r w:rsidR="0058535F" w:rsidRPr="006A4E84">
        <w:rPr>
          <w:color w:val="000000" w:themeColor="text1"/>
        </w:rPr>
        <w:t xml:space="preserve">. Therefore, we excluded most of the plantation areas extracted from many available data sources in the resultant PFR maps. The plantation areas dataset was updated in 2022, so it is acknowledged that some new plantation growth after 2022 may not be masked out in our results. In future research, the plantation areas dataset should be updated and used to increase the accuracy of PFR mapping further. </w:t>
      </w:r>
      <w:r w:rsidR="00251AE8" w:rsidRPr="006A4E84">
        <w:rPr>
          <w:rFonts w:hint="eastAsia"/>
          <w:color w:val="000000" w:themeColor="text1"/>
          <w:lang w:eastAsia="zh-CN"/>
        </w:rPr>
        <w:t>Fourth</w:t>
      </w:r>
      <w:r w:rsidR="0058535F" w:rsidRPr="006A4E84">
        <w:rPr>
          <w:color w:val="000000" w:themeColor="text1"/>
        </w:rPr>
        <w:t xml:space="preserve">, by comparing with the forest disturbances tracked by this research, GFC and JRC TMF, it is evident that forest disturbances of ours and GFC include both deforestation and forest degradation as raised by JRC TMF. However, due to the significant controversy over the definition of tropical forest degradation </w:t>
      </w:r>
      <w:r w:rsidR="0058535F" w:rsidRPr="006A4E84">
        <w:rPr>
          <w:color w:val="000000" w:themeColor="text1"/>
        </w:rPr>
        <w:fldChar w:fldCharType="begin">
          <w:fldData xml:space="preserve">PEVuZE5vdGU+PENpdGU+PEF1dGhvcj5CdWxsb2NrPC9BdXRob3I+PFllYXI+MjAyMDwvWWVhcj48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==
</w:fldData>
        </w:fldChar>
      </w:r>
      <w:r w:rsidR="00B25060" w:rsidRPr="006A4E84">
        <w:rPr>
          <w:color w:val="000000" w:themeColor="text1"/>
        </w:rPr>
        <w:instrText xml:space="preserve"> ADDIN EN.CITE </w:instrText>
      </w:r>
      <w:r w:rsidR="00B25060" w:rsidRPr="006A4E84">
        <w:rPr>
          <w:color w:val="000000" w:themeColor="text1"/>
        </w:rPr>
        <w:fldChar w:fldCharType="begin">
          <w:fldData xml:space="preserve">PEVuZE5vdGU+PENpdGU+PEF1dGhvcj5CdWxsb2NrPC9BdXRob3I+PFllYXI+MjAyMDwvWWVhcj48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==
</w:fldData>
        </w:fldChar>
      </w:r>
      <w:r w:rsidR="00B25060" w:rsidRPr="006A4E84">
        <w:rPr>
          <w:color w:val="000000" w:themeColor="text1"/>
        </w:rPr>
        <w:instrText xml:space="preserve"> ADDIN EN.CITE.DATA </w:instrText>
      </w:r>
      <w:r w:rsidR="00B25060" w:rsidRPr="006A4E84">
        <w:rPr>
          <w:color w:val="000000" w:themeColor="text1"/>
        </w:rPr>
      </w:r>
      <w:r w:rsidR="00B25060" w:rsidRPr="006A4E84">
        <w:rPr>
          <w:color w:val="000000" w:themeColor="text1"/>
        </w:rPr>
        <w:fldChar w:fldCharType="end"/>
      </w:r>
      <w:r w:rsidR="0058535F" w:rsidRPr="006A4E84">
        <w:rPr>
          <w:color w:val="000000" w:themeColor="text1"/>
        </w:rPr>
      </w:r>
      <w:r w:rsidR="0058535F" w:rsidRPr="006A4E84">
        <w:rPr>
          <w:color w:val="000000" w:themeColor="text1"/>
        </w:rPr>
        <w:fldChar w:fldCharType="separate"/>
      </w:r>
      <w:r w:rsidR="0058535F" w:rsidRPr="006A4E84">
        <w:rPr>
          <w:noProof/>
          <w:color w:val="000000" w:themeColor="text1"/>
        </w:rPr>
        <w:t>[7, 12, 22]</w:t>
      </w:r>
      <w:r w:rsidR="0058535F" w:rsidRPr="006A4E84">
        <w:rPr>
          <w:color w:val="000000" w:themeColor="text1"/>
        </w:rPr>
        <w:fldChar w:fldCharType="end"/>
      </w:r>
      <w:r w:rsidR="0058535F" w:rsidRPr="006A4E84">
        <w:rPr>
          <w:color w:val="000000" w:themeColor="text1"/>
        </w:rPr>
        <w:t>, tropical deforestation and degradation were not separated in the proposed method. Nonetheless, it is of great interest to distinguish between deforestation and degradation in tropical forest disturbances.</w:t>
      </w:r>
      <w:r w:rsidR="00507FC5" w:rsidRPr="006A4E84">
        <w:rPr>
          <w:rFonts w:hint="eastAsia"/>
          <w:color w:val="000000" w:themeColor="text1"/>
          <w:lang w:eastAsia="zh-CN"/>
        </w:rPr>
        <w:t xml:space="preserve"> </w:t>
      </w:r>
      <w:bookmarkStart w:id="34" w:name="_Hlk205993215"/>
      <w:r w:rsidR="00017340" w:rsidRPr="006A4E84">
        <w:rPr>
          <w:color w:val="000000" w:themeColor="text1"/>
        </w:rPr>
        <w:t>Lastly</w:t>
      </w:r>
      <w:r w:rsidR="00507FC5" w:rsidRPr="006A4E84">
        <w:rPr>
          <w:rFonts w:hint="eastAsia"/>
          <w:color w:val="000000" w:themeColor="text1"/>
          <w:lang w:eastAsia="zh-CN"/>
        </w:rPr>
        <w:t xml:space="preserve">, </w:t>
      </w:r>
      <w:r w:rsidR="00017340" w:rsidRPr="006A4E84">
        <w:rPr>
          <w:rFonts w:hint="eastAsia"/>
          <w:color w:val="000000" w:themeColor="text1"/>
          <w:lang w:eastAsia="zh-CN"/>
        </w:rPr>
        <w:t xml:space="preserve">the determination of evergreen forest cover segmentation threshold </w:t>
      </w:r>
      <w:r w:rsidR="00017340" w:rsidRPr="006A4E84">
        <w:rPr>
          <w:rFonts w:hint="eastAsia"/>
          <w:i/>
          <w:iCs/>
          <w:color w:val="000000" w:themeColor="text1"/>
          <w:lang w:eastAsia="zh-CN"/>
        </w:rPr>
        <w:t>T</w:t>
      </w:r>
      <w:r w:rsidR="00017340" w:rsidRPr="006A4E84">
        <w:rPr>
          <w:rFonts w:hint="eastAsia"/>
          <w:color w:val="000000" w:themeColor="text1"/>
          <w:lang w:eastAsia="zh-CN"/>
        </w:rPr>
        <w:t xml:space="preserve"> in equations (9)-(10) is based on a global </w:t>
      </w:r>
      <w:r w:rsidR="00017340" w:rsidRPr="006A4E84">
        <w:rPr>
          <w:color w:val="000000" w:themeColor="text1"/>
          <w:lang w:eastAsia="zh-CN"/>
        </w:rPr>
        <w:t>automatic estimation</w:t>
      </w:r>
      <w:r w:rsidR="00017340" w:rsidRPr="006A4E84">
        <w:rPr>
          <w:rFonts w:hint="eastAsia"/>
          <w:color w:val="000000" w:themeColor="text1"/>
          <w:lang w:eastAsia="zh-CN"/>
        </w:rPr>
        <w:t xml:space="preserve">. </w:t>
      </w:r>
      <w:r w:rsidR="00017340" w:rsidRPr="006A4E84">
        <w:rPr>
          <w:color w:val="000000" w:themeColor="text1"/>
          <w:lang w:eastAsia="zh-CN"/>
        </w:rPr>
        <w:t xml:space="preserve">Given the </w:t>
      </w:r>
      <w:r w:rsidR="00A173BD" w:rsidRPr="006A4E84">
        <w:rPr>
          <w:color w:val="000000" w:themeColor="text1"/>
          <w:lang w:eastAsia="zh-CN"/>
        </w:rPr>
        <w:t xml:space="preserve">substantial </w:t>
      </w:r>
      <w:r w:rsidR="00874921" w:rsidRPr="006A4E84">
        <w:rPr>
          <w:rFonts w:hint="eastAsia"/>
          <w:color w:val="000000" w:themeColor="text1"/>
          <w:lang w:eastAsia="zh-CN"/>
        </w:rPr>
        <w:t>s</w:t>
      </w:r>
      <w:r w:rsidR="00874921" w:rsidRPr="006A4E84">
        <w:rPr>
          <w:color w:val="000000" w:themeColor="text1"/>
          <w:lang w:eastAsia="zh-CN"/>
        </w:rPr>
        <w:t>patial heterogeneity and species diversity</w:t>
      </w:r>
      <w:r w:rsidR="00017340" w:rsidRPr="006A4E84">
        <w:rPr>
          <w:color w:val="000000" w:themeColor="text1"/>
          <w:lang w:eastAsia="zh-CN"/>
        </w:rPr>
        <w:t xml:space="preserve"> of </w:t>
      </w:r>
      <w:r w:rsidR="00017340" w:rsidRPr="006A4E84">
        <w:rPr>
          <w:rFonts w:hint="eastAsia"/>
          <w:color w:val="000000" w:themeColor="text1"/>
          <w:lang w:eastAsia="zh-CN"/>
        </w:rPr>
        <w:t>tropical</w:t>
      </w:r>
      <w:r w:rsidR="00017340" w:rsidRPr="006A4E84">
        <w:rPr>
          <w:color w:val="000000" w:themeColor="text1"/>
          <w:lang w:eastAsia="zh-CN"/>
        </w:rPr>
        <w:t xml:space="preserve"> forests</w:t>
      </w:r>
      <w:r w:rsidR="00847B60" w:rsidRPr="006A4E84">
        <w:rPr>
          <w:rFonts w:hint="eastAsia"/>
          <w:color w:val="000000" w:themeColor="text1"/>
          <w:lang w:eastAsia="zh-CN"/>
        </w:rPr>
        <w:t xml:space="preserve"> </w:t>
      </w:r>
      <w:r w:rsidR="00847B60" w:rsidRPr="006A4E84">
        <w:rPr>
          <w:color w:val="000000" w:themeColor="text1"/>
          <w:lang w:eastAsia="zh-CN"/>
        </w:rPr>
        <w:fldChar w:fldCharType="begin"/>
      </w:r>
      <w:r w:rsidR="007D1B10" w:rsidRPr="006A4E84">
        <w:rPr>
          <w:color w:val="000000" w:themeColor="text1"/>
          <w:lang w:eastAsia="zh-CN"/>
        </w:rPr>
        <w:instrText xml:space="preserve"> ADDIN EN.CITE &lt;EndNote&gt;&lt;Cite&gt;&lt;Author&gt;Pillay&lt;/Author&gt;&lt;Year&gt;2022&lt;/Year&gt;&lt;RecNum&gt;567&lt;/RecNum&gt;&lt;DisplayText&gt;[72]&lt;/DisplayText&gt;&lt;record&gt;&lt;rec-number&gt;567&lt;/rec-number&gt;&lt;foreign-keys&gt;&lt;key app="EN" db-id="fs20xazfl25wzuez9eppee2cewvzxpzx2aze" timestamp="1755070926"&gt;567&lt;/key&gt;&lt;/foreign-keys&gt;&lt;ref-type name="Journal Article"&gt;17&lt;/ref-type&gt;&lt;contributors&gt;&lt;authors&gt;&lt;author&gt;Pillay, Rajeev&lt;/author&gt;&lt;author&gt;Venter, Michelle&lt;/author&gt;&lt;author&gt;Aragon-Osejo, Jose&lt;/author&gt;&lt;author&gt;González-del-Pliego, Pamela&lt;/author&gt;&lt;author&gt;Hansen, Andrew J.&lt;/author&gt;&lt;author&gt;Watson, James E. M.&lt;/author&gt;&lt;author&gt;Venter, Oscar&lt;/author&gt;&lt;/authors&gt;&lt;/contributors&gt;&lt;titles&gt;&lt;title&gt;Tropical forests are home to over half of the world’s vertebrate species&lt;/title&gt;&lt;secondary-title&gt;Frontiers in Ecology and the Environment&lt;/secondary-title&gt;&lt;/titles&gt;&lt;periodical&gt;&lt;full-title&gt;Frontiers in Ecology and the Environment&lt;/full-title&gt;&lt;/periodical&gt;&lt;pages&gt;10-15&lt;/pages&gt;&lt;volume&gt;20&lt;/volume&gt;&lt;number&gt;1&lt;/number&gt;&lt;dates&gt;&lt;year&gt;2022&lt;/year&gt;&lt;pub-dates&gt;&lt;date&gt;2022/02/01&lt;/date&gt;&lt;/pub-dates&gt;&lt;/dates&gt;&lt;publisher&gt;John Wiley &amp;amp; Sons, Ltd&lt;/publisher&gt;&lt;isbn&gt;1540-9295&lt;/isbn&gt;&lt;urls&gt;&lt;related-urls&gt;&lt;url&gt;https://doi.org/10.1002/fee.2420&lt;/url&gt;&lt;/related-urls&gt;&lt;/urls&gt;&lt;electronic-resource-num&gt;https://doi.org/10.1002/fee.2420&lt;/electronic-resource-num&gt;&lt;access-date&gt;2025/08/13&lt;/access-date&gt;&lt;/record&gt;&lt;/Cite&gt;&lt;/EndNote&gt;</w:instrText>
      </w:r>
      <w:r w:rsidR="00847B60" w:rsidRPr="006A4E84">
        <w:rPr>
          <w:color w:val="000000" w:themeColor="text1"/>
          <w:lang w:eastAsia="zh-CN"/>
        </w:rPr>
        <w:fldChar w:fldCharType="separate"/>
      </w:r>
      <w:r w:rsidR="007D1B10" w:rsidRPr="006A4E84">
        <w:rPr>
          <w:noProof/>
          <w:color w:val="000000" w:themeColor="text1"/>
          <w:lang w:eastAsia="zh-CN"/>
        </w:rPr>
        <w:t>[72]</w:t>
      </w:r>
      <w:r w:rsidR="00847B60" w:rsidRPr="006A4E84">
        <w:rPr>
          <w:color w:val="000000" w:themeColor="text1"/>
          <w:lang w:eastAsia="zh-CN"/>
        </w:rPr>
        <w:fldChar w:fldCharType="end"/>
      </w:r>
      <w:r w:rsidR="00017340" w:rsidRPr="006A4E84">
        <w:rPr>
          <w:color w:val="000000" w:themeColor="text1"/>
          <w:lang w:eastAsia="zh-CN"/>
        </w:rPr>
        <w:t xml:space="preserve">, </w:t>
      </w:r>
      <w:r w:rsidR="00017340" w:rsidRPr="006A4E84">
        <w:rPr>
          <w:rFonts w:hint="eastAsia"/>
          <w:color w:val="000000" w:themeColor="text1"/>
          <w:lang w:eastAsia="zh-CN"/>
        </w:rPr>
        <w:t xml:space="preserve">the threshold </w:t>
      </w:r>
      <w:r w:rsidR="00017340" w:rsidRPr="006A4E84">
        <w:rPr>
          <w:rFonts w:hint="eastAsia"/>
          <w:i/>
          <w:iCs/>
          <w:color w:val="000000" w:themeColor="text1"/>
          <w:lang w:eastAsia="zh-CN"/>
        </w:rPr>
        <w:t>T</w:t>
      </w:r>
      <w:r w:rsidR="00017340" w:rsidRPr="006A4E84">
        <w:rPr>
          <w:rFonts w:hint="eastAsia"/>
          <w:color w:val="000000" w:themeColor="text1"/>
          <w:lang w:eastAsia="zh-CN"/>
        </w:rPr>
        <w:t xml:space="preserve"> may </w:t>
      </w:r>
      <w:r w:rsidR="00847B60" w:rsidRPr="006A4E84">
        <w:rPr>
          <w:color w:val="000000" w:themeColor="text1"/>
          <w:lang w:eastAsia="zh-CN"/>
        </w:rPr>
        <w:t>vary</w:t>
      </w:r>
      <w:r w:rsidR="00017340" w:rsidRPr="006A4E84">
        <w:rPr>
          <w:rFonts w:hint="eastAsia"/>
          <w:color w:val="000000" w:themeColor="text1"/>
          <w:lang w:eastAsia="zh-CN"/>
        </w:rPr>
        <w:t xml:space="preserve"> </w:t>
      </w:r>
      <w:r w:rsidR="00A173BD" w:rsidRPr="006A4E84">
        <w:rPr>
          <w:rFonts w:hint="eastAsia"/>
          <w:color w:val="000000" w:themeColor="text1"/>
          <w:lang w:eastAsia="zh-CN"/>
        </w:rPr>
        <w:t>across</w:t>
      </w:r>
      <w:r w:rsidR="00874921" w:rsidRPr="006A4E84">
        <w:rPr>
          <w:rFonts w:hint="eastAsia"/>
          <w:color w:val="000000" w:themeColor="text1"/>
          <w:lang w:eastAsia="zh-CN"/>
        </w:rPr>
        <w:t xml:space="preserve"> different</w:t>
      </w:r>
      <w:r w:rsidR="00847B60" w:rsidRPr="006A4E84">
        <w:rPr>
          <w:rFonts w:hint="eastAsia"/>
          <w:color w:val="000000" w:themeColor="text1"/>
          <w:lang w:eastAsia="zh-CN"/>
        </w:rPr>
        <w:t xml:space="preserve"> local</w:t>
      </w:r>
      <w:r w:rsidR="00874921" w:rsidRPr="006A4E84">
        <w:rPr>
          <w:rFonts w:hint="eastAsia"/>
          <w:color w:val="000000" w:themeColor="text1"/>
          <w:lang w:eastAsia="zh-CN"/>
        </w:rPr>
        <w:t xml:space="preserve"> regions</w:t>
      </w:r>
      <w:r w:rsidR="00017340" w:rsidRPr="006A4E84">
        <w:rPr>
          <w:rFonts w:hint="eastAsia"/>
          <w:color w:val="000000" w:themeColor="text1"/>
          <w:lang w:eastAsia="zh-CN"/>
        </w:rPr>
        <w:t xml:space="preserve">. </w:t>
      </w:r>
      <w:r w:rsidR="00847B60" w:rsidRPr="006A4E84">
        <w:rPr>
          <w:rFonts w:hint="eastAsia"/>
          <w:color w:val="000000" w:themeColor="text1"/>
          <w:lang w:eastAsia="zh-CN"/>
        </w:rPr>
        <w:t>In future</w:t>
      </w:r>
      <w:r w:rsidR="00A173BD" w:rsidRPr="006A4E84">
        <w:rPr>
          <w:rFonts w:hint="eastAsia"/>
          <w:color w:val="000000" w:themeColor="text1"/>
          <w:lang w:eastAsia="zh-CN"/>
        </w:rPr>
        <w:t xml:space="preserve"> work</w:t>
      </w:r>
      <w:r w:rsidR="00847B60" w:rsidRPr="006A4E84">
        <w:rPr>
          <w:rFonts w:hint="eastAsia"/>
          <w:color w:val="000000" w:themeColor="text1"/>
          <w:lang w:eastAsia="zh-CN"/>
        </w:rPr>
        <w:t xml:space="preserve">, </w:t>
      </w:r>
      <w:r w:rsidR="00847B60" w:rsidRPr="006A4E84">
        <w:rPr>
          <w:color w:val="000000" w:themeColor="text1"/>
          <w:lang w:eastAsia="zh-CN"/>
        </w:rPr>
        <w:t xml:space="preserve">it would be appropriate to conduct a more localised </w:t>
      </w:r>
      <w:r w:rsidR="002D47F6" w:rsidRPr="006A4E84">
        <w:rPr>
          <w:rFonts w:hint="eastAsia"/>
          <w:color w:val="000000" w:themeColor="text1"/>
          <w:lang w:eastAsia="zh-CN"/>
        </w:rPr>
        <w:t xml:space="preserve">automatic </w:t>
      </w:r>
      <w:r w:rsidR="00847B60" w:rsidRPr="006A4E84">
        <w:rPr>
          <w:rFonts w:hint="eastAsia"/>
          <w:color w:val="000000" w:themeColor="text1"/>
          <w:lang w:eastAsia="zh-CN"/>
        </w:rPr>
        <w:t xml:space="preserve">estimation of threshold </w:t>
      </w:r>
      <w:r w:rsidR="00847B60" w:rsidRPr="006A4E84">
        <w:rPr>
          <w:rFonts w:hint="eastAsia"/>
          <w:i/>
          <w:iCs/>
          <w:color w:val="000000" w:themeColor="text1"/>
          <w:lang w:eastAsia="zh-CN"/>
        </w:rPr>
        <w:t>T</w:t>
      </w:r>
      <w:r w:rsidR="00A173BD" w:rsidRPr="006A4E84">
        <w:rPr>
          <w:rFonts w:hint="eastAsia"/>
          <w:color w:val="000000" w:themeColor="text1"/>
          <w:lang w:eastAsia="zh-CN"/>
        </w:rPr>
        <w:t xml:space="preserve"> for </w:t>
      </w:r>
      <w:r w:rsidR="00A173BD" w:rsidRPr="006A4E84">
        <w:rPr>
          <w:color w:val="000000" w:themeColor="text1"/>
          <w:lang w:eastAsia="zh-CN"/>
        </w:rPr>
        <w:t>evergreen</w:t>
      </w:r>
      <w:r w:rsidR="00A173BD" w:rsidRPr="006A4E84">
        <w:rPr>
          <w:rFonts w:hint="eastAsia"/>
          <w:color w:val="000000" w:themeColor="text1"/>
          <w:lang w:eastAsia="zh-CN"/>
        </w:rPr>
        <w:t xml:space="preserve"> forest cover in different regions</w:t>
      </w:r>
      <w:r w:rsidR="00870968" w:rsidRPr="006A4E84">
        <w:rPr>
          <w:rFonts w:hint="eastAsia"/>
          <w:color w:val="000000" w:themeColor="text1"/>
          <w:lang w:eastAsia="zh-CN"/>
        </w:rPr>
        <w:t xml:space="preserve">, </w:t>
      </w:r>
      <w:r w:rsidR="00870968" w:rsidRPr="006A4E84">
        <w:rPr>
          <w:color w:val="000000" w:themeColor="text1"/>
          <w:lang w:eastAsia="zh-CN"/>
        </w:rPr>
        <w:t>especially when the study area is large.</w:t>
      </w:r>
      <w:bookmarkEnd w:id="34"/>
    </w:p>
    <w:p w14:paraId="1A5E31E9" w14:textId="3827DECA" w:rsidR="002847B3" w:rsidRPr="006A4E84" w:rsidRDefault="005825C8" w:rsidP="004442E5">
      <w:pPr>
        <w:ind w:firstLineChars="200" w:firstLine="400"/>
        <w:jc w:val="both"/>
        <w:rPr>
          <w:color w:val="000000" w:themeColor="text1"/>
          <w:lang w:eastAsia="zh-CN"/>
        </w:rPr>
      </w:pPr>
      <w:r w:rsidRPr="006A4E84">
        <w:rPr>
          <w:rFonts w:hint="eastAsia"/>
          <w:color w:val="000000" w:themeColor="text1"/>
          <w:lang w:eastAsia="zh-CN"/>
        </w:rPr>
        <w:t>In addition to</w:t>
      </w:r>
      <w:r w:rsidR="009D58F3" w:rsidRPr="006A4E84">
        <w:rPr>
          <w:rFonts w:hint="eastAsia"/>
          <w:color w:val="000000" w:themeColor="text1"/>
          <w:lang w:eastAsia="zh-CN"/>
        </w:rPr>
        <w:t xml:space="preserve"> the</w:t>
      </w:r>
      <w:r w:rsidR="00B22572" w:rsidRPr="006A4E84">
        <w:rPr>
          <w:rFonts w:hint="eastAsia"/>
          <w:color w:val="000000" w:themeColor="text1"/>
          <w:lang w:eastAsia="zh-CN"/>
        </w:rPr>
        <w:t xml:space="preserve"> GFC </w:t>
      </w:r>
      <w:r w:rsidR="00B22572" w:rsidRPr="006A4E84">
        <w:rPr>
          <w:color w:val="000000" w:themeColor="text1"/>
          <w:lang w:eastAsia="zh-CN"/>
        </w:rPr>
        <w:fldChar w:fldCharType="begin"/>
      </w:r>
      <w:r w:rsidR="00B22572" w:rsidRPr="006A4E84">
        <w:rPr>
          <w:color w:val="000000" w:themeColor="text1"/>
          <w:lang w:eastAsia="zh-CN"/>
        </w:rPr>
        <w:instrText xml:space="preserve"> ADDIN EN.CITE &lt;EndNote&gt;&lt;Cite&gt;&lt;Author&gt;Hansen&lt;/Author&gt;&lt;Year&gt;2013&lt;/Year&gt;&lt;RecNum&gt;11&lt;/RecNum&gt;&lt;DisplayText&gt;[6]&lt;/DisplayText&gt;&lt;record&gt;&lt;rec-number&gt;11&lt;/rec-number&gt;&lt;foreign-keys&gt;&lt;key app="EN" db-id="fs20xazfl25wzuez9eppee2cewvzxpzx2aze" timestamp="0"&gt;11&lt;/key&gt;&lt;/foreign-keys&gt;&lt;ref-type name="Journal Article"&gt;17&lt;/ref-type&gt;&lt;contributors&gt;&lt;authors&gt;&lt;author&gt;Hansen, M. C.&lt;/author&gt;&lt;author&gt;Potapov, P. V.&lt;/author&gt;&lt;author&gt;Moore, R.&lt;/author&gt;&lt;author&gt;Hancher, M.&lt;/author&gt;&lt;author&gt;Turubanova, S. A.&lt;/author&gt;&lt;author&gt;Tyukavina, A.&lt;/author&gt;&lt;author&gt;Thau, D.&lt;/author&gt;&lt;author&gt;Stehman, S. V.&lt;/author&gt;&lt;author&gt;Goetz, S. J.&lt;/author&gt;&lt;author&gt;Loveland, T. R.&lt;/author&gt;&lt;author&gt;Kommareddy, A.&lt;/author&gt;&lt;author&gt;Egorov, A.&lt;/author&gt;&lt;author&gt;Chini, L.&lt;/author&gt;&lt;author&gt;Justice, C. O.&lt;/author&gt;&lt;author&gt;Townshend, J. R. G.&lt;/author&gt;&lt;/authors&gt;&lt;/contributors&gt;&lt;titles&gt;&lt;title&gt;High-Resolution Global Maps of 21st-Century Forest Cover Change&lt;/title&gt;&lt;secondary-title&gt;Science&lt;/secondary-title&gt;&lt;/titles&gt;&lt;periodical&gt;&lt;full-title&gt;Science&lt;/full-title&gt;&lt;/periodical&gt;&lt;pages&gt;850-853&lt;/pages&gt;&lt;volume&gt;342&lt;/volume&gt;&lt;number&gt;6160&lt;/number&gt;&lt;dates&gt;&lt;year&gt;2013&lt;/year&gt;&lt;pub-dates&gt;&lt;date&gt;2013/11/15&lt;/date&gt;&lt;/pub-dates&gt;&lt;/dates&gt;&lt;publisher&gt;American Association for the Advancement of Science&lt;/publisher&gt;&lt;urls&gt;&lt;related-urls&gt;&lt;url&gt;https://doi.org/10.1126/science.1244693&lt;/url&gt;&lt;/related-urls&gt;&lt;/urls&gt;&lt;electronic-resource-num&gt;https://doi.org/10.1126/science.1244693&lt;/electronic-resource-num&gt;&lt;access-date&gt;2021/09/13&lt;/access-date&gt;&lt;/record&gt;&lt;/Cite&gt;&lt;/EndNote&gt;</w:instrText>
      </w:r>
      <w:r w:rsidR="00B22572" w:rsidRPr="006A4E84">
        <w:rPr>
          <w:color w:val="000000" w:themeColor="text1"/>
          <w:lang w:eastAsia="zh-CN"/>
        </w:rPr>
        <w:fldChar w:fldCharType="separate"/>
      </w:r>
      <w:r w:rsidR="00B22572" w:rsidRPr="006A4E84">
        <w:rPr>
          <w:color w:val="000000" w:themeColor="text1"/>
          <w:lang w:eastAsia="zh-CN"/>
        </w:rPr>
        <w:t>[6]</w:t>
      </w:r>
      <w:r w:rsidR="00B22572" w:rsidRPr="006A4E84">
        <w:rPr>
          <w:color w:val="000000" w:themeColor="text1"/>
          <w:lang w:eastAsia="zh-CN"/>
        </w:rPr>
        <w:fldChar w:fldCharType="end"/>
      </w:r>
      <w:r w:rsidR="00B22572" w:rsidRPr="006A4E84">
        <w:rPr>
          <w:rFonts w:hint="eastAsia"/>
          <w:color w:val="000000" w:themeColor="text1"/>
          <w:lang w:eastAsia="zh-CN"/>
        </w:rPr>
        <w:t xml:space="preserve"> and JRC TMF </w:t>
      </w:r>
      <w:r w:rsidR="00B22572" w:rsidRPr="006A4E84">
        <w:rPr>
          <w:color w:val="000000" w:themeColor="text1"/>
          <w:lang w:eastAsia="zh-CN"/>
        </w:rPr>
        <w:fldChar w:fldCharType="begin"/>
      </w:r>
      <w:r w:rsidR="00B22572" w:rsidRPr="006A4E84">
        <w:rPr>
          <w:color w:val="000000" w:themeColor="text1"/>
          <w:lang w:eastAsia="zh-CN"/>
        </w:rPr>
        <w:instrText xml:space="preserve"> ADDIN EN.CITE &lt;EndNote&gt;&lt;Cite&gt;&lt;Author&gt;Vancutsem&lt;/Author&gt;&lt;Year&gt;2021&lt;/Year&gt;&lt;RecNum&gt;358&lt;/RecNum&gt;&lt;DisplayText&gt;[7]&lt;/DisplayText&gt;&lt;record&gt;&lt;rec-number&gt;358&lt;/rec-number&gt;&lt;foreign-keys&gt;&lt;key app="EN" db-id="fs20xazfl25wzuez9eppee2cewvzxpzx2aze" timestamp="1713765767"&gt;358&lt;/key&gt;&lt;/foreign-keys&gt;&lt;ref-type name="Journal Article"&gt;17&lt;/ref-type&gt;&lt;contributors&gt;&lt;authors&gt;&lt;author&gt;Vancutsem, C.&lt;/author&gt;&lt;author&gt;Achard, F.&lt;/author&gt;&lt;author&gt;Pekel, J. F.&lt;/author&gt;&lt;author&gt;Vieilledent, G.&lt;/author&gt;&lt;author&gt;Carboni, S.&lt;/author&gt;&lt;author&gt;Simonetti, D.&lt;/author&gt;&lt;author&gt;Gallego, J.&lt;/author&gt;&lt;author&gt;Aragão, L. E. O. C.&lt;/author&gt;&lt;author&gt;Nasi, R.&lt;/author&gt;&lt;/authors&gt;&lt;/contributors&gt;&lt;titles&gt;&lt;title&gt;Long-term (1990–2019) monitoring of forest cover changes in the humid tropics&lt;/title&gt;&lt;secondary-title&gt;Science Advances&lt;/secondary-title&gt;&lt;/titles&gt;&lt;periodical&gt;&lt;full-title&gt;Science Advances&lt;/full-title&gt;&lt;abbr-1&gt;Sci. Adv.&lt;/abbr-1&gt;&lt;/periodical&gt;&lt;pages&gt;eabe1603&lt;/pages&gt;&lt;volume&gt;7&lt;/volume&gt;&lt;number&gt;10&lt;/number&gt;&lt;dates&gt;&lt;year&gt;2021&lt;/year&gt;&lt;/dates&gt;&lt;publisher&gt;American Association for the Advancement of Science&lt;/publisher&gt;&lt;urls&gt;&lt;related-urls&gt;&lt;url&gt;https://doi.org/10.1126/sciadv.abe1603&lt;/url&gt;&lt;/related-urls&gt;&lt;/urls&gt;&lt;electronic-resource-num&gt;https://doi.org/10.1126/sciadv.abe1603&lt;/electronic-resource-num&gt;&lt;access-date&gt;2024/04/21&lt;/access-date&gt;&lt;/record&gt;&lt;/Cite&gt;&lt;/EndNote&gt;</w:instrText>
      </w:r>
      <w:r w:rsidR="00B22572" w:rsidRPr="006A4E84">
        <w:rPr>
          <w:color w:val="000000" w:themeColor="text1"/>
          <w:lang w:eastAsia="zh-CN"/>
        </w:rPr>
        <w:fldChar w:fldCharType="separate"/>
      </w:r>
      <w:r w:rsidR="00B22572" w:rsidRPr="006A4E84">
        <w:rPr>
          <w:color w:val="000000" w:themeColor="text1"/>
          <w:lang w:eastAsia="zh-CN"/>
        </w:rPr>
        <w:t>[7]</w:t>
      </w:r>
      <w:r w:rsidR="00B22572" w:rsidRPr="006A4E84">
        <w:rPr>
          <w:color w:val="000000" w:themeColor="text1"/>
          <w:lang w:eastAsia="zh-CN"/>
        </w:rPr>
        <w:fldChar w:fldCharType="end"/>
      </w:r>
      <w:r w:rsidR="00B22572" w:rsidRPr="006A4E84">
        <w:rPr>
          <w:rFonts w:hint="eastAsia"/>
          <w:color w:val="000000" w:themeColor="text1"/>
          <w:lang w:eastAsia="zh-CN"/>
        </w:rPr>
        <w:t xml:space="preserve"> </w:t>
      </w:r>
      <w:r w:rsidR="009D58F3" w:rsidRPr="006A4E84">
        <w:rPr>
          <w:rFonts w:hint="eastAsia"/>
          <w:color w:val="000000" w:themeColor="text1"/>
          <w:lang w:eastAsia="zh-CN"/>
        </w:rPr>
        <w:t>products</w:t>
      </w:r>
      <w:r w:rsidRPr="006A4E84">
        <w:rPr>
          <w:rFonts w:hint="eastAsia"/>
          <w:color w:val="000000" w:themeColor="text1"/>
          <w:lang w:eastAsia="zh-CN"/>
        </w:rPr>
        <w:t>, which are</w:t>
      </w:r>
      <w:r w:rsidR="009D58F3" w:rsidRPr="006A4E84">
        <w:rPr>
          <w:rFonts w:hint="eastAsia"/>
          <w:color w:val="000000" w:themeColor="text1"/>
          <w:lang w:eastAsia="zh-CN"/>
        </w:rPr>
        <w:t xml:space="preserve"> </w:t>
      </w:r>
      <w:r w:rsidR="00ED3DAB" w:rsidRPr="006A4E84">
        <w:rPr>
          <w:rFonts w:hint="eastAsia"/>
          <w:color w:val="000000" w:themeColor="text1"/>
          <w:lang w:eastAsia="zh-CN"/>
        </w:rPr>
        <w:t xml:space="preserve">based on the </w:t>
      </w:r>
      <w:r w:rsidR="00CA113D" w:rsidRPr="006A4E84">
        <w:rPr>
          <w:rFonts w:hint="eastAsia"/>
          <w:color w:val="000000" w:themeColor="text1"/>
          <w:lang w:eastAsia="zh-CN"/>
        </w:rPr>
        <w:t>traditional f</w:t>
      </w:r>
      <w:r w:rsidR="00CA113D" w:rsidRPr="006A4E84">
        <w:rPr>
          <w:color w:val="000000" w:themeColor="text1"/>
          <w:lang w:eastAsia="zh-CN"/>
        </w:rPr>
        <w:t>orest cover classification methods</w:t>
      </w:r>
      <w:r w:rsidR="009D58F3" w:rsidRPr="006A4E84">
        <w:rPr>
          <w:rFonts w:hint="eastAsia"/>
          <w:color w:val="000000" w:themeColor="text1"/>
          <w:lang w:eastAsia="zh-CN"/>
        </w:rPr>
        <w:t xml:space="preserve">, </w:t>
      </w:r>
      <w:r w:rsidR="002847B3" w:rsidRPr="006A4E84">
        <w:rPr>
          <w:color w:val="000000" w:themeColor="text1"/>
          <w:lang w:eastAsia="zh-CN"/>
        </w:rPr>
        <w:t>several newly developed deep learning approaches can also serve as</w:t>
      </w:r>
      <w:r w:rsidRPr="006A4E84">
        <w:rPr>
          <w:color w:val="000000" w:themeColor="text1"/>
          <w:lang w:eastAsia="zh-CN"/>
        </w:rPr>
        <w:t xml:space="preserve"> comparisons for our </w:t>
      </w:r>
      <w:r w:rsidR="00946AA2" w:rsidRPr="006A4E84">
        <w:rPr>
          <w:color w:val="000000" w:themeColor="text1"/>
          <w:lang w:eastAsia="zh-CN"/>
        </w:rPr>
        <w:t xml:space="preserve">monitoring </w:t>
      </w:r>
      <w:r w:rsidRPr="006A4E84">
        <w:rPr>
          <w:color w:val="000000" w:themeColor="text1"/>
          <w:lang w:eastAsia="zh-CN"/>
        </w:rPr>
        <w:t>of forest disturbances and post-disturbance recovery</w:t>
      </w:r>
      <w:r w:rsidR="00A3711C" w:rsidRPr="006A4E84">
        <w:rPr>
          <w:rFonts w:hint="eastAsia"/>
          <w:color w:val="000000" w:themeColor="text1"/>
          <w:lang w:eastAsia="zh-CN"/>
        </w:rPr>
        <w:t xml:space="preserve">. </w:t>
      </w:r>
      <w:r w:rsidR="005E2C5D" w:rsidRPr="006A4E84">
        <w:rPr>
          <w:rFonts w:hint="eastAsia"/>
          <w:color w:val="000000" w:themeColor="text1"/>
          <w:lang w:eastAsia="zh-CN"/>
        </w:rPr>
        <w:t>For example,</w:t>
      </w:r>
      <w:r w:rsidR="00A10D88" w:rsidRPr="006A4E84">
        <w:rPr>
          <w:color w:val="000000" w:themeColor="text1"/>
          <w:lang w:eastAsia="zh-CN"/>
        </w:rPr>
        <w:t xml:space="preserve"> </w:t>
      </w:r>
      <w:r w:rsidR="00A10D88" w:rsidRPr="006A4E84">
        <w:rPr>
          <w:rFonts w:hint="eastAsia"/>
          <w:color w:val="000000" w:themeColor="text1"/>
          <w:lang w:eastAsia="zh-CN"/>
        </w:rPr>
        <w:t xml:space="preserve">a </w:t>
      </w:r>
      <w:r w:rsidR="00A10D88" w:rsidRPr="006A4E84">
        <w:rPr>
          <w:color w:val="000000" w:themeColor="text1"/>
          <w:lang w:eastAsia="zh-CN"/>
        </w:rPr>
        <w:t xml:space="preserve">deep learning model </w:t>
      </w:r>
      <w:r w:rsidR="003326D9" w:rsidRPr="006A4E84">
        <w:rPr>
          <w:rFonts w:hint="eastAsia"/>
          <w:color w:val="000000" w:themeColor="text1"/>
          <w:lang w:eastAsia="zh-CN"/>
        </w:rPr>
        <w:t>has</w:t>
      </w:r>
      <w:r w:rsidR="00A10D88" w:rsidRPr="006A4E84">
        <w:rPr>
          <w:color w:val="000000" w:themeColor="text1"/>
          <w:lang w:eastAsia="zh-CN"/>
        </w:rPr>
        <w:t xml:space="preserve"> been developed to monitor small-scale tropical forest disturbances</w:t>
      </w:r>
      <w:r w:rsidR="00A10D88" w:rsidRPr="006A4E84">
        <w:rPr>
          <w:rFonts w:hint="eastAsia"/>
          <w:color w:val="000000" w:themeColor="text1"/>
          <w:lang w:eastAsia="zh-CN"/>
        </w:rPr>
        <w:t xml:space="preserve"> and types</w:t>
      </w:r>
      <w:r w:rsidR="00A10D88" w:rsidRPr="006A4E84">
        <w:rPr>
          <w:color w:val="000000" w:themeColor="text1"/>
          <w:lang w:eastAsia="zh-CN"/>
        </w:rPr>
        <w:t xml:space="preserve"> using time-series Sentinel-1/2 data</w:t>
      </w:r>
      <w:r w:rsidR="00656862" w:rsidRPr="006A4E84">
        <w:rPr>
          <w:rFonts w:hint="eastAsia"/>
          <w:color w:val="000000" w:themeColor="text1"/>
          <w:lang w:eastAsia="zh-CN"/>
        </w:rPr>
        <w:t xml:space="preserve"> </w:t>
      </w:r>
      <w:r w:rsidR="00656862" w:rsidRPr="006A4E84">
        <w:rPr>
          <w:color w:val="000000" w:themeColor="text1"/>
          <w:lang w:eastAsia="zh-CN"/>
        </w:rPr>
        <w:fldChar w:fldCharType="begin"/>
      </w:r>
      <w:r w:rsidR="00656862" w:rsidRPr="006A4E84">
        <w:rPr>
          <w:color w:val="000000" w:themeColor="text1"/>
          <w:lang w:eastAsia="zh-CN"/>
        </w:rPr>
        <w:instrText xml:space="preserve"> ADDIN EN.CITE &lt;EndNote&gt;&lt;Cite&gt;&lt;Author&gt;Slagter&lt;/Author&gt;&lt;Year&gt;2023&lt;/Year&gt;&lt;RecNum&gt;373&lt;/RecNum&gt;&lt;DisplayText&gt;[18]&lt;/DisplayText&gt;&lt;record&gt;&lt;rec-number&gt;373&lt;/rec-number&gt;&lt;foreign-keys&gt;&lt;key app="EN" db-id="fs20xazfl25wzuez9eppee2cewvzxpzx2aze" timestamp="1714446056"&gt;373&lt;/key&gt;&lt;/foreign-keys&gt;&lt;ref-type name="Journal Article"&gt;17&lt;/ref-type&gt;&lt;contributors&gt;&lt;authors&gt;&lt;author&gt;Slagter, Bart&lt;/author&gt;&lt;author&gt;Reiche, Johannes&lt;/author&gt;&lt;author&gt;Marcos, Diego&lt;/author&gt;&lt;author&gt;Mullissa, Adugna&lt;/author&gt;&lt;author&gt;Lossou, Etse&lt;/author&gt;&lt;author&gt;Peña-Claros, Marielos&lt;/author&gt;&lt;author&gt;Herold, Martin&lt;/author&gt;&lt;/authors&gt;&lt;/contributors&gt;&lt;titles&gt;&lt;title&gt;Monitoring direct drivers of small-scale tropical forest disturbance in near real-time with Sentinel-1 and -2 data&lt;/title&gt;&lt;secondary-title&gt;Remote Sensing of Environment&lt;/secondary-title&gt;&lt;/titles&gt;&lt;periodical&gt;&lt;full-title&gt;Remote Sensing of Environment&lt;/full-title&gt;&lt;abbr-1&gt;Remote Sens. Environ.&lt;/abbr-1&gt;&lt;/periodical&gt;&lt;pages&gt;113655&lt;/pages&gt;&lt;volume&gt;295&lt;/volume&gt;&lt;keywords&gt;&lt;keyword&gt;Tropical forest&lt;/keyword&gt;&lt;keyword&gt;Small-scale forest disturbance&lt;/keyword&gt;&lt;keyword&gt;Deforestation&lt;/keyword&gt;&lt;keyword&gt;Forest degradation&lt;/keyword&gt;&lt;keyword&gt;Near real-time monitoring&lt;/keyword&gt;&lt;keyword&gt;Driver attribution&lt;/keyword&gt;&lt;keyword&gt;Deep learning&lt;/keyword&gt;&lt;keyword&gt;Smallholder agriculture&lt;/keyword&gt;&lt;keyword&gt;Road development&lt;/keyword&gt;&lt;keyword&gt;Selective logging&lt;/keyword&gt;&lt;keyword&gt;Mining&lt;/keyword&gt;&lt;/keywords&gt;&lt;dates&gt;&lt;year&gt;2023&lt;/year&gt;&lt;pub-dates&gt;&lt;date&gt;2023/09/01/&lt;/date&gt;&lt;/pub-dates&gt;&lt;/dates&gt;&lt;isbn&gt;0034-4257&lt;/isbn&gt;&lt;urls&gt;&lt;related-urls&gt;&lt;url&gt;https://www.sciencedirect.com/science/article/pii/S0034425723002067&lt;/url&gt;&lt;/related-urls&gt;&lt;/urls&gt;&lt;electronic-resource-num&gt;https://doi.org/10.1016/j.rse.2023.113655&lt;/electronic-resource-num&gt;&lt;/record&gt;&lt;/Cite&gt;&lt;/EndNote&gt;</w:instrText>
      </w:r>
      <w:r w:rsidR="00656862" w:rsidRPr="006A4E84">
        <w:rPr>
          <w:color w:val="000000" w:themeColor="text1"/>
          <w:lang w:eastAsia="zh-CN"/>
        </w:rPr>
        <w:fldChar w:fldCharType="separate"/>
      </w:r>
      <w:r w:rsidR="00656862" w:rsidRPr="006A4E84">
        <w:rPr>
          <w:color w:val="000000" w:themeColor="text1"/>
          <w:lang w:eastAsia="zh-CN"/>
        </w:rPr>
        <w:t>[18]</w:t>
      </w:r>
      <w:r w:rsidR="00656862" w:rsidRPr="006A4E84">
        <w:rPr>
          <w:color w:val="000000" w:themeColor="text1"/>
          <w:lang w:eastAsia="zh-CN"/>
        </w:rPr>
        <w:fldChar w:fldCharType="end"/>
      </w:r>
      <w:r w:rsidR="005E2C5D" w:rsidRPr="006A4E84">
        <w:rPr>
          <w:color w:val="000000" w:themeColor="text1"/>
          <w:lang w:eastAsia="zh-CN"/>
        </w:rPr>
        <w:t>.</w:t>
      </w:r>
      <w:r w:rsidR="002847B3" w:rsidRPr="006A4E84">
        <w:rPr>
          <w:rFonts w:hint="eastAsia"/>
          <w:color w:val="000000" w:themeColor="text1"/>
          <w:lang w:eastAsia="zh-CN"/>
        </w:rPr>
        <w:t xml:space="preserve"> A</w:t>
      </w:r>
      <w:r w:rsidR="002847B3" w:rsidRPr="006A4E84">
        <w:rPr>
          <w:color w:val="000000" w:themeColor="text1"/>
          <w:lang w:eastAsia="zh-CN"/>
        </w:rPr>
        <w:t xml:space="preserve"> U-Net</w:t>
      </w:r>
      <w:r w:rsidR="002847B3" w:rsidRPr="006A4E84">
        <w:rPr>
          <w:rFonts w:hint="eastAsia"/>
          <w:color w:val="000000" w:themeColor="text1"/>
          <w:lang w:eastAsia="zh-CN"/>
        </w:rPr>
        <w:t xml:space="preserve"> </w:t>
      </w:r>
      <w:r w:rsidR="002847B3" w:rsidRPr="006A4E84">
        <w:rPr>
          <w:color w:val="000000" w:themeColor="text1"/>
          <w:lang w:eastAsia="zh-CN"/>
        </w:rPr>
        <w:t xml:space="preserve">deep learning model was introduced to map tropical forest disturbances (i.e., degradation) caused by logging, fire, and road construction using Planet NICFI imagery </w:t>
      </w:r>
      <w:r w:rsidR="002847B3" w:rsidRPr="006A4E84">
        <w:rPr>
          <w:color w:val="000000" w:themeColor="text1"/>
          <w:lang w:eastAsia="zh-CN"/>
        </w:rPr>
        <w:fldChar w:fldCharType="begin"/>
      </w:r>
      <w:r w:rsidR="002847B3" w:rsidRPr="006A4E84">
        <w:rPr>
          <w:color w:val="000000" w:themeColor="text1"/>
          <w:lang w:eastAsia="zh-CN"/>
        </w:rPr>
        <w:instrText xml:space="preserve"> ADDIN EN.CITE &lt;EndNote&gt;&lt;Cite&gt;&lt;Author&gt;Dalagnol&lt;/Author&gt;&lt;Year&gt;2023&lt;/Year&gt;&lt;RecNum&gt;356&lt;/RecNum&gt;&lt;DisplayText&gt;[22]&lt;/DisplayText&gt;&lt;record&gt;&lt;rec-number&gt;356&lt;/rec-number&gt;&lt;foreign-keys&gt;&lt;key app="EN" db-id="fs20xazfl25wzuez9eppee2cewvzxpzx2aze" timestamp="1713764589"&gt;356&lt;/key&gt;&lt;/foreign-keys&gt;&lt;ref-type name="Journal Article"&gt;17&lt;/ref-type&gt;&lt;contributors&gt;&lt;authors&gt;&lt;author&gt;Dalagnol, Ricardo&lt;/author&gt;&lt;author&gt;Wagner, Fabien Hubert&lt;/author&gt;&lt;author&gt;Galvão, Lênio Soares&lt;/author&gt;&lt;author&gt;Braga, Daniel&lt;/author&gt;&lt;author&gt;Osborn, Fiona&lt;/author&gt;&lt;author&gt;Sagang, Le Bienfaiteur&lt;/author&gt;&lt;author&gt;da Conceição Bispo, Polyanna&lt;/author&gt;&lt;author&gt;Payne, Matthew&lt;/author&gt;&lt;author&gt;Silva Junior, Celso&lt;/author&gt;&lt;author&gt;Favrichon, Samuel&lt;/author&gt;&lt;author&gt;Silgueiro, Vinicius&lt;/author&gt;&lt;author&gt;Anderson, Liana O.&lt;/author&gt;&lt;author&gt;Aragão, Luiz Eduardo Oliveira e Cruz de&lt;/author&gt;&lt;author&gt;Fensholt, Rasmus&lt;/author&gt;&lt;author&gt;Brandt, Martin&lt;/author&gt;&lt;author&gt;Ciais, Philipe&lt;/author&gt;&lt;author&gt;Saatchi, Sassan&lt;/author&gt;&lt;/authors&gt;&lt;/contributors&gt;&lt;titles&gt;&lt;title&gt;Mapping tropical forest degradation with deep learning and Planet NICFI data&lt;/title&gt;&lt;secondary-title&gt;Remote Sensing of Environment&lt;/secondary-title&gt;&lt;/titles&gt;&lt;periodical&gt;&lt;full-title&gt;Remote Sensing of Environment&lt;/full-title&gt;&lt;abbr-1&gt;Remote Sens. Environ.&lt;/abbr-1&gt;&lt;/periodical&gt;&lt;pages&gt;113798&lt;/pages&gt;&lt;volume&gt;298&lt;/volume&gt;&lt;keywords&gt;&lt;keyword&gt;Forest degradation&lt;/keyword&gt;&lt;keyword&gt;Logging&lt;/keyword&gt;&lt;keyword&gt;Fire&lt;/keyword&gt;&lt;keyword&gt;U-net&lt;/keyword&gt;&lt;keyword&gt;Amazon&lt;/keyword&gt;&lt;/keywords&gt;&lt;dates&gt;&lt;year&gt;2023&lt;/year&gt;&lt;pub-dates&gt;&lt;date&gt;2023/12/01/&lt;/date&gt;&lt;/pub-dates&gt;&lt;/dates&gt;&lt;isbn&gt;0034-4257&lt;/isbn&gt;&lt;urls&gt;&lt;related-urls&gt;&lt;url&gt;https://www.sciencedirect.com/science/article/pii/S0034425723003498&lt;/url&gt;&lt;/related-urls&gt;&lt;/urls&gt;&lt;electronic-resource-num&gt;https://doi.org/10.1016/j.rse.2023.113798&lt;/electronic-resource-num&gt;&lt;/record&gt;&lt;/Cite&gt;&lt;/EndNote&gt;</w:instrText>
      </w:r>
      <w:r w:rsidR="002847B3" w:rsidRPr="006A4E84">
        <w:rPr>
          <w:color w:val="000000" w:themeColor="text1"/>
          <w:lang w:eastAsia="zh-CN"/>
        </w:rPr>
        <w:fldChar w:fldCharType="separate"/>
      </w:r>
      <w:r w:rsidR="002847B3" w:rsidRPr="006A4E84">
        <w:rPr>
          <w:color w:val="000000" w:themeColor="text1"/>
          <w:lang w:eastAsia="zh-CN"/>
        </w:rPr>
        <w:t>[22]</w:t>
      </w:r>
      <w:r w:rsidR="002847B3" w:rsidRPr="006A4E84">
        <w:rPr>
          <w:color w:val="000000" w:themeColor="text1"/>
          <w:lang w:eastAsia="zh-CN"/>
        </w:rPr>
        <w:fldChar w:fldCharType="end"/>
      </w:r>
      <w:r w:rsidR="002847B3" w:rsidRPr="006A4E84">
        <w:rPr>
          <w:color w:val="000000" w:themeColor="text1"/>
          <w:lang w:eastAsia="zh-CN"/>
        </w:rPr>
        <w:t>.</w:t>
      </w:r>
      <w:r w:rsidR="00656862" w:rsidRPr="006A4E84">
        <w:rPr>
          <w:rFonts w:hint="eastAsia"/>
          <w:color w:val="000000" w:themeColor="text1"/>
          <w:lang w:eastAsia="zh-CN"/>
        </w:rPr>
        <w:t xml:space="preserve"> </w:t>
      </w:r>
      <w:r w:rsidR="002847B3" w:rsidRPr="006A4E84">
        <w:rPr>
          <w:color w:val="000000" w:themeColor="text1"/>
          <w:lang w:eastAsia="zh-CN"/>
        </w:rPr>
        <w:t xml:space="preserve">An extended deep convolutional neural network (DCNN) was proposed to identify forest disturbances from very high-resolution satellite </w:t>
      </w:r>
      <w:r w:rsidR="003F577D" w:rsidRPr="006A4E84">
        <w:rPr>
          <w:rFonts w:hint="eastAsia"/>
          <w:color w:val="000000" w:themeColor="text1"/>
          <w:lang w:eastAsia="zh-CN"/>
        </w:rPr>
        <w:t xml:space="preserve">sensor </w:t>
      </w:r>
      <w:r w:rsidR="002847B3" w:rsidRPr="006A4E84">
        <w:rPr>
          <w:color w:val="000000" w:themeColor="text1"/>
          <w:lang w:eastAsia="zh-CN"/>
        </w:rPr>
        <w:t>images</w:t>
      </w:r>
      <w:r w:rsidR="00832152" w:rsidRPr="006A4E84">
        <w:rPr>
          <w:rFonts w:hint="eastAsia"/>
          <w:color w:val="000000" w:themeColor="text1"/>
          <w:lang w:eastAsia="zh-CN"/>
        </w:rPr>
        <w:t xml:space="preserve"> </w:t>
      </w:r>
      <w:r w:rsidR="00832152" w:rsidRPr="006A4E84">
        <w:rPr>
          <w:color w:val="000000" w:themeColor="text1"/>
          <w:lang w:eastAsia="zh-CN"/>
        </w:rPr>
        <w:fldChar w:fldCharType="begin"/>
      </w:r>
      <w:r w:rsidR="00832152" w:rsidRPr="006A4E84">
        <w:rPr>
          <w:color w:val="000000" w:themeColor="text1"/>
          <w:lang w:eastAsia="zh-CN"/>
        </w:rPr>
        <w:instrText xml:space="preserve"> ADDIN EN.CITE &lt;EndNote&gt;&lt;Cite&gt;&lt;Author&gt;Kislov&lt;/Author&gt;&lt;Year&gt;2021&lt;/Year&gt;&lt;RecNum&gt;584&lt;/RecNum&gt;&lt;DisplayText&gt;[73]&lt;/DisplayText&gt;&lt;record&gt;&lt;rec-number&gt;584&lt;/rec-number&gt;&lt;foreign-keys&gt;&lt;key app="EN" db-id="fs20xazfl25wzuez9eppee2cewvzxpzx2aze" timestamp="1760081721"&gt;584&lt;/key&gt;&lt;/foreign-keys&gt;&lt;ref-type name="Journal Article"&gt;17&lt;/ref-type&gt;&lt;contributors&gt;&lt;authors&gt;&lt;author&gt;Kislov, Dmitry E.&lt;/author&gt;&lt;author&gt;Korznikov, Kirill A.&lt;/author&gt;&lt;author&gt;Altman, Jan&lt;/author&gt;&lt;author&gt;Vozmishcheva, Anna S.&lt;/author&gt;&lt;author&gt;Krestov, Pavel V.&lt;/author&gt;&lt;/authors&gt;&lt;/contributors&gt;&lt;titles&gt;&lt;title&gt;Extending deep learning approaches for forest disturbance segmentation on very high-resolution satellite images&lt;/title&gt;&lt;secondary-title&gt;Remote Sensing in Ecology and Conservation&lt;/secondary-title&gt;&lt;/titles&gt;&lt;periodical&gt;&lt;full-title&gt;Remote Sensing in Ecology and Conservation&lt;/full-title&gt;&lt;/periodical&gt;&lt;pages&gt;355-368&lt;/pages&gt;&lt;volume&gt;7&lt;/volume&gt;&lt;number&gt;3&lt;/number&gt;&lt;keywords&gt;&lt;keyword&gt;Bark beetle outbreak&lt;/keyword&gt;&lt;keyword&gt;DCNN&lt;/keyword&gt;&lt;keyword&gt;deep convolutional neural network&lt;/keyword&gt;&lt;keyword&gt;deep learning&lt;/keyword&gt;&lt;keyword&gt;forest damage detection&lt;/keyword&gt;&lt;keyword&gt;vegetation recognition&lt;/keyword&gt;&lt;/keywords&gt;&lt;dates&gt;&lt;year&gt;2021&lt;/year&gt;&lt;pub-dates&gt;&lt;date&gt;2021/09/01&lt;/date&gt;&lt;/pub-dates&gt;&lt;/dates&gt;&lt;publisher&gt;John Wiley &amp;amp; Sons, Ltd&lt;/publisher&gt;&lt;isbn&gt;2056-3485&lt;/isbn&gt;&lt;urls&gt;&lt;related-urls&gt;&lt;url&gt;https://doi.org/10.1002/rse2.194&lt;/url&gt;&lt;/related-urls&gt;&lt;/urls&gt;&lt;electronic-resource-num&gt;https://doi.org/10.1002/rse2.194&lt;/electronic-resource-num&gt;&lt;access-date&gt;2025/10/10&lt;/access-date&gt;&lt;/record&gt;&lt;/Cite&gt;&lt;/EndNote&gt;</w:instrText>
      </w:r>
      <w:r w:rsidR="00832152" w:rsidRPr="006A4E84">
        <w:rPr>
          <w:color w:val="000000" w:themeColor="text1"/>
          <w:lang w:eastAsia="zh-CN"/>
        </w:rPr>
        <w:fldChar w:fldCharType="separate"/>
      </w:r>
      <w:r w:rsidR="00832152" w:rsidRPr="006A4E84">
        <w:rPr>
          <w:color w:val="000000" w:themeColor="text1"/>
          <w:lang w:eastAsia="zh-CN"/>
        </w:rPr>
        <w:t>[73]</w:t>
      </w:r>
      <w:r w:rsidR="00832152" w:rsidRPr="006A4E84">
        <w:rPr>
          <w:color w:val="000000" w:themeColor="text1"/>
          <w:lang w:eastAsia="zh-CN"/>
        </w:rPr>
        <w:fldChar w:fldCharType="end"/>
      </w:r>
      <w:r w:rsidR="00881BFC" w:rsidRPr="006A4E84">
        <w:rPr>
          <w:rFonts w:hint="eastAsia"/>
          <w:color w:val="000000" w:themeColor="text1"/>
          <w:lang w:eastAsia="zh-CN"/>
        </w:rPr>
        <w:t>.</w:t>
      </w:r>
      <w:r w:rsidR="002847B3" w:rsidRPr="006A4E84">
        <w:rPr>
          <w:rFonts w:hint="eastAsia"/>
          <w:color w:val="000000" w:themeColor="text1"/>
          <w:lang w:eastAsia="zh-CN"/>
        </w:rPr>
        <w:t xml:space="preserve"> </w:t>
      </w:r>
      <w:r w:rsidR="00A10D88" w:rsidRPr="006A4E84">
        <w:rPr>
          <w:color w:val="000000" w:themeColor="text1"/>
          <w:lang w:eastAsia="zh-CN"/>
        </w:rPr>
        <w:t>Although deep learning approaches achieve high accuracy, they are typically designed for very high-resolution imagery and limited to local or regional applications.</w:t>
      </w:r>
      <w:r w:rsidR="00A10D88" w:rsidRPr="006A4E84">
        <w:rPr>
          <w:rFonts w:hint="eastAsia"/>
          <w:color w:val="000000" w:themeColor="text1"/>
          <w:lang w:eastAsia="zh-CN"/>
        </w:rPr>
        <w:t xml:space="preserve"> </w:t>
      </w:r>
      <w:r w:rsidR="00271E0A" w:rsidRPr="006A4E84">
        <w:rPr>
          <w:color w:val="000000" w:themeColor="text1"/>
          <w:lang w:eastAsia="zh-CN"/>
        </w:rPr>
        <w:t>In contrast, both the proposed method and the traditional forest cover classification techniques used to generate the GFC and JRC TMF products exhibit stronger generalization capabilities and can be applied across tropical regions.</w:t>
      </w:r>
      <w:r w:rsidR="00BA00D2" w:rsidRPr="006A4E84">
        <w:rPr>
          <w:rFonts w:hint="eastAsia"/>
          <w:color w:val="000000" w:themeColor="text1"/>
          <w:lang w:eastAsia="zh-CN"/>
        </w:rPr>
        <w:t xml:space="preserve"> In future work, </w:t>
      </w:r>
      <w:r w:rsidR="00A10D88" w:rsidRPr="006A4E84">
        <w:rPr>
          <w:color w:val="000000" w:themeColor="text1"/>
          <w:lang w:eastAsia="zh-CN"/>
        </w:rPr>
        <w:t>integrating deep learning models into the proposed framework would be of great interest to further enhance the capability of tracking forest disturbances and post-disturbance recovery.</w:t>
      </w:r>
    </w:p>
    <w:p w14:paraId="0012B0CE" w14:textId="77777777" w:rsidR="00E97B99" w:rsidRPr="00731972" w:rsidRDefault="00DA00A3" w:rsidP="00E97B99">
      <w:pPr>
        <w:pStyle w:val="1"/>
        <w:rPr>
          <w:color w:val="000000" w:themeColor="text1"/>
        </w:rPr>
      </w:pPr>
      <w:r w:rsidRPr="00731972">
        <w:rPr>
          <w:color w:val="000000" w:themeColor="text1"/>
          <w:lang w:eastAsia="zh-CN"/>
        </w:rPr>
        <w:t>Conclusion</w:t>
      </w:r>
    </w:p>
    <w:p w14:paraId="6217B539" w14:textId="1C91939E" w:rsidR="00875C10" w:rsidRPr="00731972" w:rsidRDefault="00875C10" w:rsidP="004442E5">
      <w:pPr>
        <w:spacing w:beforeLines="50" w:before="120"/>
        <w:ind w:firstLineChars="200" w:firstLine="400"/>
        <w:jc w:val="both"/>
        <w:rPr>
          <w:color w:val="000000" w:themeColor="text1"/>
        </w:rPr>
      </w:pPr>
      <w:r w:rsidRPr="00731972">
        <w:rPr>
          <w:color w:val="000000" w:themeColor="text1"/>
        </w:rPr>
        <w:t xml:space="preserve">With all available Landsat images, this research proposed a </w:t>
      </w:r>
      <w:r w:rsidR="009E2249" w:rsidRPr="00731972">
        <w:rPr>
          <w:rFonts w:hint="eastAsia"/>
          <w:color w:val="000000" w:themeColor="text1"/>
          <w:lang w:eastAsia="zh-CN"/>
        </w:rPr>
        <w:t>framework</w:t>
      </w:r>
      <w:r w:rsidRPr="00731972">
        <w:rPr>
          <w:color w:val="000000" w:themeColor="text1"/>
        </w:rPr>
        <w:t xml:space="preserve"> to characterize tropical evergreen forest disturbances and post-disturbance recovery using annual maximal Landsat canopy openings. The results in the three study areas demonstrate that the proposed method can generate a more accurate initial EFC map by integrating median NDFI </w:t>
      </w:r>
      <w:r w:rsidRPr="00731972">
        <w:rPr>
          <w:color w:val="000000" w:themeColor="text1"/>
        </w:rPr>
        <w:lastRenderedPageBreak/>
        <w:t xml:space="preserve">and maximal rNDFI images. Compared to the GFC forest loss and JRC TMF deforestation and degradation products, the proposed method not only tracked more small-scale disturbance events, but also predicted annual forest disturbances more accurately. The predicted FDY realized an </w:t>
      </w:r>
      <w:r w:rsidRPr="00731972">
        <w:rPr>
          <w:i/>
          <w:iCs/>
          <w:color w:val="000000" w:themeColor="text1"/>
        </w:rPr>
        <w:t>R</w:t>
      </w:r>
      <w:r w:rsidRPr="00731972">
        <w:rPr>
          <w:color w:val="000000" w:themeColor="text1"/>
          <w:vertAlign w:val="superscript"/>
        </w:rPr>
        <w:t>2</w:t>
      </w:r>
      <w:r w:rsidRPr="00731972">
        <w:rPr>
          <w:color w:val="000000" w:themeColor="text1"/>
        </w:rPr>
        <w:t xml:space="preserve"> of more than 0.90 and the overall accuracy of the disturbed forests and no disturbance ranged from 97.82%±0.60% to 98.93%±0.49% in the three study areas. The generated inter-annual FDF and PFR maps exhibit high accuracies, with the </w:t>
      </w:r>
      <w:r w:rsidRPr="00731972">
        <w:rPr>
          <w:i/>
          <w:iCs/>
          <w:color w:val="000000" w:themeColor="text1"/>
        </w:rPr>
        <w:t>R</w:t>
      </w:r>
      <w:r w:rsidRPr="00731972">
        <w:rPr>
          <w:color w:val="000000" w:themeColor="text1"/>
          <w:vertAlign w:val="superscript"/>
        </w:rPr>
        <w:t>2</w:t>
      </w:r>
      <w:r w:rsidRPr="00731972">
        <w:rPr>
          <w:color w:val="000000" w:themeColor="text1"/>
        </w:rPr>
        <w:t xml:space="preserve">, MAE and RMSE in the range between 0.82-0.95, 0.47-1.15 and 1.33-2.88, respectively, </w:t>
      </w:r>
      <w:r w:rsidR="00AA03D1" w:rsidRPr="00731972">
        <w:rPr>
          <w:rFonts w:hint="eastAsia"/>
          <w:color w:val="000000" w:themeColor="text1"/>
          <w:lang w:eastAsia="zh-CN"/>
        </w:rPr>
        <w:t>more accurate</w:t>
      </w:r>
      <w:r w:rsidRPr="00731972">
        <w:rPr>
          <w:color w:val="000000" w:themeColor="text1"/>
        </w:rPr>
        <w:t xml:space="preserve"> than those of the JRC TMF product. Moreover, the results of the proposed method are more sensitive to canopy spatio-temporal dynamics and recovery of small-scale disturbances than the JRC TMF product</w:t>
      </w:r>
      <w:r w:rsidR="009E2249" w:rsidRPr="00731972">
        <w:rPr>
          <w:rFonts w:hint="eastAsia"/>
          <w:color w:val="000000" w:themeColor="text1"/>
          <w:lang w:eastAsia="zh-CN"/>
        </w:rPr>
        <w:t>. It</w:t>
      </w:r>
      <w:r w:rsidRPr="00731972">
        <w:rPr>
          <w:color w:val="000000" w:themeColor="text1"/>
        </w:rPr>
        <w:t xml:space="preserve"> can represent more spatial details of FDF and PFR that arise due to smallholder clearing and selective logging. Meanwhile, it is of great interest to estimate the carbon sink of secondary forests by using the generated PFR (i.e., years since the last disturbance) map. The proposed method offers an effective framework for simultaneously monitoring disturbances and post-disturbance recovery of tropical forests, thereby addressing the existing knowledge gap regarding post-change and carbon dynamics after forest disturbances.</w:t>
      </w:r>
    </w:p>
    <w:p w14:paraId="0DFEC3D5" w14:textId="77777777" w:rsidR="000606F5" w:rsidRPr="00E34EC6" w:rsidRDefault="000606F5" w:rsidP="00C808E0">
      <w:pPr>
        <w:pStyle w:val="ReferenceHead"/>
        <w:ind w:left="400" w:hangingChars="200" w:hanging="400"/>
        <w:rPr>
          <w:color w:val="000000" w:themeColor="text1"/>
        </w:rPr>
      </w:pPr>
      <w:r w:rsidRPr="00E34EC6">
        <w:rPr>
          <w:color w:val="000000" w:themeColor="text1"/>
        </w:rPr>
        <w:t>References</w:t>
      </w:r>
    </w:p>
    <w:p w14:paraId="3A078A37" w14:textId="77777777" w:rsidR="002847B3" w:rsidRPr="002847B3" w:rsidRDefault="009C07EC" w:rsidP="0063361D">
      <w:pPr>
        <w:pStyle w:val="EndNoteBibliography"/>
        <w:ind w:left="320" w:hangingChars="200" w:hanging="320"/>
      </w:pPr>
      <w:r w:rsidRPr="00E34EC6">
        <w:rPr>
          <w:color w:val="000000" w:themeColor="text1"/>
          <w:sz w:val="16"/>
          <w:szCs w:val="16"/>
        </w:rPr>
        <w:fldChar w:fldCharType="begin"/>
      </w:r>
      <w:r w:rsidRPr="00E34EC6">
        <w:rPr>
          <w:color w:val="000000" w:themeColor="text1"/>
          <w:sz w:val="16"/>
          <w:szCs w:val="16"/>
        </w:rPr>
        <w:instrText xml:space="preserve"> ADDIN EN.REFLIST </w:instrText>
      </w:r>
      <w:r w:rsidRPr="00E34EC6">
        <w:rPr>
          <w:color w:val="000000" w:themeColor="text1"/>
          <w:sz w:val="16"/>
          <w:szCs w:val="16"/>
        </w:rPr>
        <w:fldChar w:fldCharType="separate"/>
      </w:r>
      <w:r w:rsidR="002847B3" w:rsidRPr="002847B3">
        <w:t>[1]</w:t>
      </w:r>
      <w:r w:rsidR="002847B3" w:rsidRPr="002847B3">
        <w:tab/>
        <w:t>X. Xiao, Q. Zhang, S. Saleska</w:t>
      </w:r>
      <w:r w:rsidR="002847B3" w:rsidRPr="002847B3">
        <w:rPr>
          <w:i/>
        </w:rPr>
        <w:t xml:space="preserve"> et al.</w:t>
      </w:r>
      <w:r w:rsidR="002847B3" w:rsidRPr="002847B3">
        <w:t xml:space="preserve">, “Satellite-based modeling of gross primary production in a seasonally moist tropical evergreen forest,” </w:t>
      </w:r>
      <w:r w:rsidR="002847B3" w:rsidRPr="002847B3">
        <w:rPr>
          <w:i/>
        </w:rPr>
        <w:t>Remote Sens. Environ.,</w:t>
      </w:r>
      <w:r w:rsidR="002847B3" w:rsidRPr="002847B3">
        <w:t xml:space="preserve"> vol. 94, no. 1, pp. 105-122, 2005/01/15/, 2005.</w:t>
      </w:r>
    </w:p>
    <w:p w14:paraId="738D9D66" w14:textId="77777777" w:rsidR="002847B3" w:rsidRPr="002847B3" w:rsidRDefault="002847B3" w:rsidP="0063361D">
      <w:pPr>
        <w:pStyle w:val="EndNoteBibliography"/>
        <w:ind w:left="400" w:hangingChars="200" w:hanging="400"/>
      </w:pPr>
      <w:r w:rsidRPr="002847B3">
        <w:t>[2]</w:t>
      </w:r>
      <w:r w:rsidRPr="002847B3">
        <w:tab/>
        <w:t>R. Condit, P. S. Ashton, P. Baker</w:t>
      </w:r>
      <w:r w:rsidRPr="002847B3">
        <w:rPr>
          <w:i/>
        </w:rPr>
        <w:t xml:space="preserve"> et al.</w:t>
      </w:r>
      <w:r w:rsidRPr="002847B3">
        <w:t xml:space="preserve">, “Spatial Patterns in the Distribution of Tropical Tree Species,” </w:t>
      </w:r>
      <w:r w:rsidRPr="002847B3">
        <w:rPr>
          <w:i/>
        </w:rPr>
        <w:t>Science,</w:t>
      </w:r>
      <w:r w:rsidRPr="002847B3">
        <w:t xml:space="preserve"> vol. 288, no. 5470, pp. 1414-1418, 2000/05/26, 2000.</w:t>
      </w:r>
    </w:p>
    <w:p w14:paraId="5456FAAC" w14:textId="77777777" w:rsidR="002847B3" w:rsidRPr="002847B3" w:rsidRDefault="002847B3" w:rsidP="0063361D">
      <w:pPr>
        <w:pStyle w:val="EndNoteBibliography"/>
        <w:ind w:left="400" w:hangingChars="200" w:hanging="400"/>
      </w:pPr>
      <w:r w:rsidRPr="002847B3">
        <w:t>[3]</w:t>
      </w:r>
      <w:r w:rsidRPr="002847B3">
        <w:tab/>
        <w:t>P. G. Curtis, C. M. Slay, N. L. Harris</w:t>
      </w:r>
      <w:r w:rsidRPr="002847B3">
        <w:rPr>
          <w:i/>
        </w:rPr>
        <w:t xml:space="preserve"> et al.</w:t>
      </w:r>
      <w:r w:rsidRPr="002847B3">
        <w:t xml:space="preserve">, “Classifying drivers of global forest loss,” </w:t>
      </w:r>
      <w:r w:rsidRPr="002847B3">
        <w:rPr>
          <w:i/>
        </w:rPr>
        <w:t>Science,</w:t>
      </w:r>
      <w:r w:rsidRPr="002847B3">
        <w:t xml:space="preserve"> vol. 361, no. 6407, pp. 1108-1111, 2018/09/14, 2018.</w:t>
      </w:r>
    </w:p>
    <w:p w14:paraId="29C06030" w14:textId="77777777" w:rsidR="002847B3" w:rsidRPr="002847B3" w:rsidRDefault="002847B3" w:rsidP="0063361D">
      <w:pPr>
        <w:pStyle w:val="EndNoteBibliography"/>
        <w:ind w:left="400" w:hangingChars="200" w:hanging="400"/>
      </w:pPr>
      <w:r w:rsidRPr="002847B3">
        <w:t>[4]</w:t>
      </w:r>
      <w:r w:rsidRPr="002847B3">
        <w:tab/>
        <w:t>K. F. Davis, H. I. Koo, J. Dell’Angelo</w:t>
      </w:r>
      <w:r w:rsidRPr="002847B3">
        <w:rPr>
          <w:i/>
        </w:rPr>
        <w:t xml:space="preserve"> et al.</w:t>
      </w:r>
      <w:r w:rsidRPr="002847B3">
        <w:t xml:space="preserve">, “Tropical forest loss enhanced by large-scale land acquisitions,” </w:t>
      </w:r>
      <w:r w:rsidRPr="002847B3">
        <w:rPr>
          <w:i/>
        </w:rPr>
        <w:t>Nat. Geosci.,</w:t>
      </w:r>
      <w:r w:rsidRPr="002847B3">
        <w:t xml:space="preserve"> vol. 13, no. 7, pp. 482-488, 2020/07/01, 2020.</w:t>
      </w:r>
    </w:p>
    <w:p w14:paraId="05E7C0AC" w14:textId="77777777" w:rsidR="002847B3" w:rsidRPr="002847B3" w:rsidRDefault="002847B3" w:rsidP="0063361D">
      <w:pPr>
        <w:pStyle w:val="EndNoteBibliography"/>
        <w:ind w:left="400" w:hangingChars="200" w:hanging="400"/>
      </w:pPr>
      <w:r w:rsidRPr="002847B3">
        <w:t>[5]</w:t>
      </w:r>
      <w:r w:rsidRPr="002847B3">
        <w:tab/>
        <w:t>J. Barlow, G. D. Lennox, J. Ferreira</w:t>
      </w:r>
      <w:r w:rsidRPr="002847B3">
        <w:rPr>
          <w:i/>
        </w:rPr>
        <w:t xml:space="preserve"> et al.</w:t>
      </w:r>
      <w:r w:rsidRPr="002847B3">
        <w:t xml:space="preserve">, “Anthropogenic disturbance in tropical forests can double biodiversity loss from deforestation,” </w:t>
      </w:r>
      <w:r w:rsidRPr="002847B3">
        <w:rPr>
          <w:i/>
        </w:rPr>
        <w:t>Nature,</w:t>
      </w:r>
      <w:r w:rsidRPr="002847B3">
        <w:t xml:space="preserve"> vol. 535, no. 7610, pp. 144-147, 2016/07/01, 2016.</w:t>
      </w:r>
    </w:p>
    <w:p w14:paraId="2F3AF64C" w14:textId="77777777" w:rsidR="002847B3" w:rsidRPr="002847B3" w:rsidRDefault="002847B3" w:rsidP="0063361D">
      <w:pPr>
        <w:pStyle w:val="EndNoteBibliography"/>
        <w:ind w:left="400" w:hangingChars="200" w:hanging="400"/>
      </w:pPr>
      <w:r w:rsidRPr="002847B3">
        <w:t>[6]</w:t>
      </w:r>
      <w:r w:rsidRPr="002847B3">
        <w:tab/>
        <w:t>M. C. Hansen, P. V. Potapov, R. Moore</w:t>
      </w:r>
      <w:r w:rsidRPr="002847B3">
        <w:rPr>
          <w:i/>
        </w:rPr>
        <w:t xml:space="preserve"> et al.</w:t>
      </w:r>
      <w:r w:rsidRPr="002847B3">
        <w:t xml:space="preserve">, “High-Resolution Global Maps of 21st-Century Forest Cover Change,” </w:t>
      </w:r>
      <w:r w:rsidRPr="002847B3">
        <w:rPr>
          <w:i/>
        </w:rPr>
        <w:t>Science,</w:t>
      </w:r>
      <w:r w:rsidRPr="002847B3">
        <w:t xml:space="preserve"> vol. 342, no. 6160, pp. 850-853, 2013/11/15, 2013.</w:t>
      </w:r>
    </w:p>
    <w:p w14:paraId="017F4270" w14:textId="77777777" w:rsidR="002847B3" w:rsidRPr="002847B3" w:rsidRDefault="002847B3" w:rsidP="0063361D">
      <w:pPr>
        <w:pStyle w:val="EndNoteBibliography"/>
        <w:ind w:left="400" w:hangingChars="200" w:hanging="400"/>
      </w:pPr>
      <w:r w:rsidRPr="002847B3">
        <w:t>[7]</w:t>
      </w:r>
      <w:r w:rsidRPr="002847B3">
        <w:tab/>
        <w:t>C. Vancutsem, F. Achard, J. F. Pekel</w:t>
      </w:r>
      <w:r w:rsidRPr="002847B3">
        <w:rPr>
          <w:i/>
        </w:rPr>
        <w:t xml:space="preserve"> et al.</w:t>
      </w:r>
      <w:r w:rsidRPr="002847B3">
        <w:t xml:space="preserve">, “Long-term (1990–2019) monitoring of forest cover changes in the humid tropics,” </w:t>
      </w:r>
      <w:r w:rsidRPr="002847B3">
        <w:rPr>
          <w:i/>
        </w:rPr>
        <w:t>Sci. Adv.,</w:t>
      </w:r>
      <w:r w:rsidRPr="002847B3">
        <w:t xml:space="preserve"> vol. 7, no. 10, pp. eabe1603, 2021.</w:t>
      </w:r>
    </w:p>
    <w:p w14:paraId="74592AB4" w14:textId="77777777" w:rsidR="002847B3" w:rsidRPr="002847B3" w:rsidRDefault="002847B3" w:rsidP="0063361D">
      <w:pPr>
        <w:pStyle w:val="EndNoteBibliography"/>
        <w:ind w:left="400" w:hangingChars="200" w:hanging="400"/>
      </w:pPr>
      <w:r w:rsidRPr="002847B3">
        <w:t>[8]</w:t>
      </w:r>
      <w:r w:rsidRPr="002847B3">
        <w:tab/>
        <w:t>P. Mayaux, P. Holmgren, F. Achard</w:t>
      </w:r>
      <w:r w:rsidRPr="002847B3">
        <w:rPr>
          <w:i/>
        </w:rPr>
        <w:t xml:space="preserve"> et al.</w:t>
      </w:r>
      <w:r w:rsidRPr="002847B3">
        <w:t xml:space="preserve">, “Tropical forest cover change in the 1990s and options for future monitoring,” </w:t>
      </w:r>
      <w:r w:rsidRPr="002847B3">
        <w:rPr>
          <w:i/>
        </w:rPr>
        <w:t>Philosophical Transactions of the Royal Society B: Biological Sciences,</w:t>
      </w:r>
      <w:r w:rsidRPr="002847B3">
        <w:t xml:space="preserve"> vol. 360, no. 1454, pp. 373-384, 2005/02/28, 2005.</w:t>
      </w:r>
    </w:p>
    <w:p w14:paraId="67E74300" w14:textId="77777777" w:rsidR="002847B3" w:rsidRPr="002847B3" w:rsidRDefault="002847B3" w:rsidP="0063361D">
      <w:pPr>
        <w:pStyle w:val="EndNoteBibliography"/>
        <w:ind w:left="400" w:hangingChars="200" w:hanging="400"/>
      </w:pPr>
      <w:r w:rsidRPr="002847B3">
        <w:t>[9]</w:t>
      </w:r>
      <w:r w:rsidRPr="002847B3">
        <w:tab/>
        <w:t>B. Mackey, C. F. Kormos, H. Keith</w:t>
      </w:r>
      <w:r w:rsidRPr="002847B3">
        <w:rPr>
          <w:i/>
        </w:rPr>
        <w:t xml:space="preserve"> et al.</w:t>
      </w:r>
      <w:r w:rsidRPr="002847B3">
        <w:t xml:space="preserve">, “Understanding the importance of primary tropical forest protection as a mitigation strategy,” </w:t>
      </w:r>
      <w:r w:rsidRPr="002847B3">
        <w:rPr>
          <w:i/>
        </w:rPr>
        <w:t>Mitigation Adapt. Strategies Global Change,</w:t>
      </w:r>
      <w:r w:rsidRPr="002847B3">
        <w:t xml:space="preserve"> vol. 25, no. 5, pp. 763-787, 2020/05/01, 2020.</w:t>
      </w:r>
    </w:p>
    <w:p w14:paraId="06D1DBE9" w14:textId="77777777" w:rsidR="002847B3" w:rsidRPr="002847B3" w:rsidRDefault="002847B3" w:rsidP="0063361D">
      <w:pPr>
        <w:pStyle w:val="EndNoteBibliography"/>
        <w:ind w:left="400" w:hangingChars="200" w:hanging="400"/>
      </w:pPr>
      <w:r w:rsidRPr="002847B3">
        <w:t>[10]</w:t>
      </w:r>
      <w:r w:rsidRPr="002847B3">
        <w:tab/>
        <w:t>A. Langner, J. Miettinen, M. Kukkonen</w:t>
      </w:r>
      <w:r w:rsidRPr="002847B3">
        <w:rPr>
          <w:i/>
        </w:rPr>
        <w:t xml:space="preserve"> et al.</w:t>
      </w:r>
      <w:r w:rsidRPr="002847B3">
        <w:t xml:space="preserve">, “Towards Operational Monitoring of Forest Canopy Disturbance in Evergreen Rain Forests: A Test Case in Continental Southeast Asia,” </w:t>
      </w:r>
      <w:r w:rsidRPr="002847B3">
        <w:rPr>
          <w:i/>
        </w:rPr>
        <w:t>Remote Sens.,</w:t>
      </w:r>
      <w:r w:rsidRPr="002847B3">
        <w:t xml:space="preserve"> vol. 10, no. 4, 2018.</w:t>
      </w:r>
    </w:p>
    <w:p w14:paraId="0A84002E" w14:textId="77777777" w:rsidR="002847B3" w:rsidRPr="002847B3" w:rsidRDefault="002847B3" w:rsidP="0063361D">
      <w:pPr>
        <w:pStyle w:val="EndNoteBibliography"/>
        <w:ind w:left="400" w:hangingChars="200" w:hanging="400"/>
      </w:pPr>
      <w:r w:rsidRPr="002847B3">
        <w:t>[11]</w:t>
      </w:r>
      <w:r w:rsidRPr="002847B3">
        <w:tab/>
        <w:t>Z. Du, L. Yu, J. Yang</w:t>
      </w:r>
      <w:r w:rsidRPr="002847B3">
        <w:rPr>
          <w:i/>
        </w:rPr>
        <w:t xml:space="preserve"> et al.</w:t>
      </w:r>
      <w:r w:rsidRPr="002847B3">
        <w:t xml:space="preserve">, “Mapping Annual Global Forest Gain From 1983 to 2021 With Landsat Imagery,” </w:t>
      </w:r>
      <w:r w:rsidRPr="002847B3">
        <w:rPr>
          <w:i/>
        </w:rPr>
        <w:t>IEEE J. Sel. Top. Appl. Earth Obs. Remote Sens.,</w:t>
      </w:r>
      <w:r w:rsidRPr="002847B3">
        <w:t xml:space="preserve"> vol. 16, pp. 4195-4204, 2023.</w:t>
      </w:r>
    </w:p>
    <w:p w14:paraId="682D9C59" w14:textId="77777777" w:rsidR="002847B3" w:rsidRPr="002847B3" w:rsidRDefault="002847B3" w:rsidP="0063361D">
      <w:pPr>
        <w:pStyle w:val="EndNoteBibliography"/>
        <w:ind w:left="400" w:hangingChars="200" w:hanging="400"/>
      </w:pPr>
      <w:r w:rsidRPr="002847B3">
        <w:t>[12]</w:t>
      </w:r>
      <w:r w:rsidRPr="002847B3">
        <w:tab/>
        <w:t xml:space="preserve">E. L. Bullock, C. E. Woodcock, and P. Olofsson, “Monitoring tropical forest degradation using spectral unmixing and Landsat time series analysis,” </w:t>
      </w:r>
      <w:r w:rsidRPr="002847B3">
        <w:rPr>
          <w:i/>
        </w:rPr>
        <w:t>Remote Sens. Environ.,</w:t>
      </w:r>
      <w:r w:rsidRPr="002847B3">
        <w:t xml:space="preserve"> vol. 238, pp. 110968, 2020/03/01/, 2020.</w:t>
      </w:r>
    </w:p>
    <w:p w14:paraId="0979CB61" w14:textId="77777777" w:rsidR="002847B3" w:rsidRPr="002847B3" w:rsidRDefault="002847B3" w:rsidP="0063361D">
      <w:pPr>
        <w:pStyle w:val="EndNoteBibliography"/>
        <w:ind w:left="400" w:hangingChars="200" w:hanging="400"/>
      </w:pPr>
      <w:r w:rsidRPr="002847B3">
        <w:t>[13]</w:t>
      </w:r>
      <w:r w:rsidRPr="002847B3">
        <w:tab/>
        <w:t xml:space="preserve">C. M. Souza, D. A. Roberts, and M. A. Cochrane, “Combining spectral and spatial information to map canopy damage from selective logging and forest fires,” </w:t>
      </w:r>
      <w:r w:rsidRPr="002847B3">
        <w:rPr>
          <w:i/>
        </w:rPr>
        <w:t>Remote Sens. Environ.,</w:t>
      </w:r>
      <w:r w:rsidRPr="002847B3">
        <w:t xml:space="preserve"> vol. 98, no. 2, pp. 329-343, 2005/10/15/, 2005.</w:t>
      </w:r>
    </w:p>
    <w:p w14:paraId="7F3B8134" w14:textId="77777777" w:rsidR="002847B3" w:rsidRPr="002847B3" w:rsidRDefault="002847B3" w:rsidP="0063361D">
      <w:pPr>
        <w:pStyle w:val="EndNoteBibliography"/>
        <w:ind w:left="400" w:hangingChars="200" w:hanging="400"/>
      </w:pPr>
      <w:r w:rsidRPr="002847B3">
        <w:t>[14]</w:t>
      </w:r>
      <w:r w:rsidRPr="002847B3">
        <w:tab/>
        <w:t>M. Decuyper, R. O. Chávez, M. Lohbeck</w:t>
      </w:r>
      <w:r w:rsidRPr="002847B3">
        <w:rPr>
          <w:i/>
        </w:rPr>
        <w:t xml:space="preserve"> et al.</w:t>
      </w:r>
      <w:r w:rsidRPr="002847B3">
        <w:t xml:space="preserve">, “Continuous monitoring of forest change dynamics with satellite time series,” </w:t>
      </w:r>
      <w:r w:rsidRPr="002847B3">
        <w:rPr>
          <w:i/>
        </w:rPr>
        <w:t>Remote Sens. Environ.,</w:t>
      </w:r>
      <w:r w:rsidRPr="002847B3">
        <w:t xml:space="preserve"> vol. 269, pp. 112829, 2022/02/01/, 2022.</w:t>
      </w:r>
    </w:p>
    <w:p w14:paraId="1768587D" w14:textId="77777777" w:rsidR="002847B3" w:rsidRPr="002847B3" w:rsidRDefault="002847B3" w:rsidP="0063361D">
      <w:pPr>
        <w:pStyle w:val="EndNoteBibliography"/>
        <w:ind w:left="400" w:hangingChars="200" w:hanging="400"/>
      </w:pPr>
      <w:r w:rsidRPr="002847B3">
        <w:t>[15]</w:t>
      </w:r>
      <w:r w:rsidRPr="002847B3">
        <w:tab/>
        <w:t>Y. Wang, G. Ziv, M. Adami</w:t>
      </w:r>
      <w:r w:rsidRPr="002847B3">
        <w:rPr>
          <w:i/>
        </w:rPr>
        <w:t xml:space="preserve"> et al.</w:t>
      </w:r>
      <w:r w:rsidRPr="002847B3">
        <w:t xml:space="preserve">, “Mapping tropical disturbed forests using multi-decadal 30 m optical satellite imagery,” </w:t>
      </w:r>
      <w:r w:rsidRPr="002847B3">
        <w:rPr>
          <w:i/>
        </w:rPr>
        <w:t>Remote Sens. Environ.,</w:t>
      </w:r>
      <w:r w:rsidRPr="002847B3">
        <w:t xml:space="preserve"> vol. 221, pp. 474-488, 2019/02/01/, 2019.</w:t>
      </w:r>
    </w:p>
    <w:p w14:paraId="5A6C2C02" w14:textId="77777777" w:rsidR="002847B3" w:rsidRPr="002847B3" w:rsidRDefault="002847B3" w:rsidP="0063361D">
      <w:pPr>
        <w:pStyle w:val="EndNoteBibliography"/>
        <w:ind w:left="400" w:hangingChars="200" w:hanging="400"/>
      </w:pPr>
      <w:r w:rsidRPr="002847B3">
        <w:t>[16]</w:t>
      </w:r>
      <w:r w:rsidRPr="002847B3">
        <w:tab/>
        <w:t>X. Tang, E. L. Bullock, P. Olofsson</w:t>
      </w:r>
      <w:r w:rsidRPr="002847B3">
        <w:rPr>
          <w:i/>
        </w:rPr>
        <w:t xml:space="preserve"> et al.</w:t>
      </w:r>
      <w:r w:rsidRPr="002847B3">
        <w:t xml:space="preserve">, “Near real-time monitoring of tropical forest disturbance: New algorithms and assessment framework,” </w:t>
      </w:r>
      <w:r w:rsidRPr="002847B3">
        <w:rPr>
          <w:i/>
        </w:rPr>
        <w:t>Remote Sens. Environ.,</w:t>
      </w:r>
      <w:r w:rsidRPr="002847B3">
        <w:t xml:space="preserve"> vol. 224, pp. 202-218, 2019/04/01/, 2019.</w:t>
      </w:r>
    </w:p>
    <w:p w14:paraId="3AA98824" w14:textId="77777777" w:rsidR="002847B3" w:rsidRPr="002847B3" w:rsidRDefault="002847B3" w:rsidP="0063361D">
      <w:pPr>
        <w:pStyle w:val="EndNoteBibliography"/>
        <w:ind w:left="400" w:hangingChars="200" w:hanging="400"/>
      </w:pPr>
      <w:r w:rsidRPr="002847B3">
        <w:t>[17]</w:t>
      </w:r>
      <w:r w:rsidRPr="002847B3">
        <w:tab/>
        <w:t>M. Hirschmugl, H. Gallaun, M. Dees</w:t>
      </w:r>
      <w:r w:rsidRPr="002847B3">
        <w:rPr>
          <w:i/>
        </w:rPr>
        <w:t xml:space="preserve"> et al.</w:t>
      </w:r>
      <w:r w:rsidRPr="002847B3">
        <w:t xml:space="preserve">, “Methods for Mapping Forest Disturbance and Degradation from Optical Earth Observation Data: a Review,” </w:t>
      </w:r>
      <w:r w:rsidRPr="002847B3">
        <w:rPr>
          <w:i/>
        </w:rPr>
        <w:t>Curr. For. Rep.,</w:t>
      </w:r>
      <w:r w:rsidRPr="002847B3">
        <w:t xml:space="preserve"> vol. 3, no. 1, pp. 32-45, 2017/03/01, 2017.</w:t>
      </w:r>
    </w:p>
    <w:p w14:paraId="18A395C9" w14:textId="77777777" w:rsidR="002847B3" w:rsidRPr="002847B3" w:rsidRDefault="002847B3" w:rsidP="0063361D">
      <w:pPr>
        <w:pStyle w:val="EndNoteBibliography"/>
        <w:ind w:left="400" w:hangingChars="200" w:hanging="400"/>
      </w:pPr>
      <w:r w:rsidRPr="002847B3">
        <w:t>[18]</w:t>
      </w:r>
      <w:r w:rsidRPr="002847B3">
        <w:tab/>
        <w:t>B. Slagter, J. Reiche, D. Marcos</w:t>
      </w:r>
      <w:r w:rsidRPr="002847B3">
        <w:rPr>
          <w:i/>
        </w:rPr>
        <w:t xml:space="preserve"> et al.</w:t>
      </w:r>
      <w:r w:rsidRPr="002847B3">
        <w:t xml:space="preserve">, “Monitoring direct drivers of small-scale tropical forest disturbance in near real-time with Sentinel-1 and -2 data,” </w:t>
      </w:r>
      <w:r w:rsidRPr="002847B3">
        <w:rPr>
          <w:i/>
        </w:rPr>
        <w:t>Remote Sens. Environ.,</w:t>
      </w:r>
      <w:r w:rsidRPr="002847B3">
        <w:t xml:space="preserve"> vol. 295, pp. 113655, 2023/09/01/, 2023.</w:t>
      </w:r>
    </w:p>
    <w:p w14:paraId="5DC12295" w14:textId="77777777" w:rsidR="002847B3" w:rsidRPr="002847B3" w:rsidRDefault="002847B3" w:rsidP="0063361D">
      <w:pPr>
        <w:pStyle w:val="EndNoteBibliography"/>
        <w:ind w:left="400" w:hangingChars="200" w:hanging="400"/>
      </w:pPr>
      <w:r w:rsidRPr="002847B3">
        <w:t>[19]</w:t>
      </w:r>
      <w:r w:rsidRPr="002847B3">
        <w:tab/>
        <w:t>J. Reiche, A. Mullissa, B. Slagter</w:t>
      </w:r>
      <w:r w:rsidRPr="002847B3">
        <w:rPr>
          <w:i/>
        </w:rPr>
        <w:t xml:space="preserve"> et al.</w:t>
      </w:r>
      <w:r w:rsidRPr="002847B3">
        <w:t xml:space="preserve">, “Forest disturbance alerts for the Congo Basin using Sentinel-1,” </w:t>
      </w:r>
      <w:r w:rsidRPr="002847B3">
        <w:rPr>
          <w:i/>
        </w:rPr>
        <w:t>Environ. Res. Lett.,</w:t>
      </w:r>
      <w:r w:rsidRPr="002847B3">
        <w:t xml:space="preserve"> vol. 16, no. 2, pp. 024005, 2021/01/20, 2021.</w:t>
      </w:r>
    </w:p>
    <w:p w14:paraId="449DD624" w14:textId="77777777" w:rsidR="002847B3" w:rsidRPr="002847B3" w:rsidRDefault="002847B3" w:rsidP="0063361D">
      <w:pPr>
        <w:pStyle w:val="EndNoteBibliography"/>
        <w:ind w:left="400" w:hangingChars="200" w:hanging="400"/>
      </w:pPr>
      <w:r w:rsidRPr="002847B3">
        <w:t>[20]</w:t>
      </w:r>
      <w:r w:rsidRPr="002847B3">
        <w:tab/>
        <w:t>X. Tang, E. L. Bullock, P. Olofsson</w:t>
      </w:r>
      <w:r w:rsidRPr="002847B3">
        <w:rPr>
          <w:i/>
        </w:rPr>
        <w:t xml:space="preserve"> et al.</w:t>
      </w:r>
      <w:r w:rsidRPr="002847B3">
        <w:t xml:space="preserve">, “Can VIIRS continue the legacy of MODIS for near real-time monitoring of tropical forest disturbance?,” </w:t>
      </w:r>
      <w:r w:rsidRPr="002847B3">
        <w:rPr>
          <w:i/>
        </w:rPr>
        <w:t>Remote Sens. Environ.,</w:t>
      </w:r>
      <w:r w:rsidRPr="002847B3">
        <w:t xml:space="preserve"> vol. 249, pp. 112024, 2020/11/01/, 2020.</w:t>
      </w:r>
    </w:p>
    <w:p w14:paraId="638C6AE8" w14:textId="77777777" w:rsidR="002847B3" w:rsidRPr="002847B3" w:rsidRDefault="002847B3" w:rsidP="0063361D">
      <w:pPr>
        <w:pStyle w:val="EndNoteBibliography"/>
        <w:ind w:left="400" w:hangingChars="200" w:hanging="400"/>
      </w:pPr>
      <w:r w:rsidRPr="002847B3">
        <w:t>[21]</w:t>
      </w:r>
      <w:r w:rsidRPr="002847B3">
        <w:tab/>
        <w:t>Y. Zhang, X. Wang, X. Li</w:t>
      </w:r>
      <w:r w:rsidRPr="002847B3">
        <w:rPr>
          <w:i/>
        </w:rPr>
        <w:t xml:space="preserve"> et al.</w:t>
      </w:r>
      <w:r w:rsidRPr="002847B3">
        <w:t xml:space="preserve">, “Monitoring monthly tropical humid forest disturbances with Planet NICFI images in Cameroon,” </w:t>
      </w:r>
      <w:r w:rsidRPr="002847B3">
        <w:rPr>
          <w:i/>
        </w:rPr>
        <w:t>Agricultural and Forest Meteorology,</w:t>
      </w:r>
      <w:r w:rsidRPr="002847B3">
        <w:t xml:space="preserve"> vol. 341, pp. 109676, 2023/10/15/, 2023.</w:t>
      </w:r>
    </w:p>
    <w:p w14:paraId="1F2ED7D7" w14:textId="77777777" w:rsidR="002847B3" w:rsidRPr="002847B3" w:rsidRDefault="002847B3" w:rsidP="0063361D">
      <w:pPr>
        <w:pStyle w:val="EndNoteBibliography"/>
        <w:ind w:left="400" w:hangingChars="200" w:hanging="400"/>
      </w:pPr>
      <w:r w:rsidRPr="002847B3">
        <w:t>[22]</w:t>
      </w:r>
      <w:r w:rsidRPr="002847B3">
        <w:tab/>
        <w:t>R. Dalagnol, F. H. Wagner, L. S. Galvão</w:t>
      </w:r>
      <w:r w:rsidRPr="002847B3">
        <w:rPr>
          <w:i/>
        </w:rPr>
        <w:t xml:space="preserve"> et al.</w:t>
      </w:r>
      <w:r w:rsidRPr="002847B3">
        <w:t xml:space="preserve">, “Mapping tropical forest degradation with deep learning and Planet NICFI data,” </w:t>
      </w:r>
      <w:r w:rsidRPr="002847B3">
        <w:rPr>
          <w:i/>
        </w:rPr>
        <w:t>Remote Sens. Environ.,</w:t>
      </w:r>
      <w:r w:rsidRPr="002847B3">
        <w:t xml:space="preserve"> vol. 298, pp. 113798, 2023/12/01/, 2023.</w:t>
      </w:r>
    </w:p>
    <w:p w14:paraId="7DAE31DC" w14:textId="77777777" w:rsidR="002847B3" w:rsidRPr="002847B3" w:rsidRDefault="002847B3" w:rsidP="0063361D">
      <w:pPr>
        <w:pStyle w:val="EndNoteBibliography"/>
        <w:ind w:left="400" w:hangingChars="200" w:hanging="400"/>
      </w:pPr>
      <w:r w:rsidRPr="002847B3">
        <w:t>[23]</w:t>
      </w:r>
      <w:r w:rsidRPr="002847B3">
        <w:tab/>
        <w:t xml:space="preserve">M. C. Hansen, and R. S. DeFries, “Detecting Long-term Global Forest Change Using Continuous Fields of Tree-Cover Maps from 8-km Advanced Very High Resolution Radiometer (AVHRR) Data for the Years 1982–99,” </w:t>
      </w:r>
      <w:r w:rsidRPr="002847B3">
        <w:rPr>
          <w:i/>
        </w:rPr>
        <w:t>Ecosystems,</w:t>
      </w:r>
      <w:r w:rsidRPr="002847B3">
        <w:t xml:space="preserve"> vol. 7, no. 7, pp. 695-716, 2004/11/01, 2004.</w:t>
      </w:r>
    </w:p>
    <w:p w14:paraId="5E0D32F5" w14:textId="77777777" w:rsidR="002847B3" w:rsidRPr="002847B3" w:rsidRDefault="002847B3" w:rsidP="0063361D">
      <w:pPr>
        <w:pStyle w:val="EndNoteBibliography"/>
        <w:ind w:left="400" w:hangingChars="200" w:hanging="400"/>
      </w:pPr>
      <w:r w:rsidRPr="002847B3">
        <w:lastRenderedPageBreak/>
        <w:t>[24]</w:t>
      </w:r>
      <w:r w:rsidRPr="002847B3">
        <w:tab/>
        <w:t>X.-P. Song, M. C. Hansen, S. V. Stehman</w:t>
      </w:r>
      <w:r w:rsidRPr="002847B3">
        <w:rPr>
          <w:i/>
        </w:rPr>
        <w:t xml:space="preserve"> et al.</w:t>
      </w:r>
      <w:r w:rsidRPr="002847B3">
        <w:t xml:space="preserve">, “Global land change from 1982 to 2016,” </w:t>
      </w:r>
      <w:r w:rsidRPr="002847B3">
        <w:rPr>
          <w:i/>
        </w:rPr>
        <w:t>Nature,</w:t>
      </w:r>
      <w:r w:rsidRPr="002847B3">
        <w:t xml:space="preserve"> vol. 560, no. 7720, pp. 639-643, 2018/08/01, 2018.</w:t>
      </w:r>
    </w:p>
    <w:p w14:paraId="3D9AEDB5" w14:textId="77777777" w:rsidR="002847B3" w:rsidRPr="002847B3" w:rsidRDefault="002847B3" w:rsidP="0063361D">
      <w:pPr>
        <w:pStyle w:val="EndNoteBibliography"/>
        <w:ind w:left="400" w:hangingChars="200" w:hanging="400"/>
      </w:pPr>
      <w:r w:rsidRPr="002847B3">
        <w:t>[25]</w:t>
      </w:r>
      <w:r w:rsidRPr="002847B3">
        <w:tab/>
        <w:t>H. Chen, Z. Zeng, J. Wu</w:t>
      </w:r>
      <w:r w:rsidRPr="002847B3">
        <w:rPr>
          <w:i/>
        </w:rPr>
        <w:t xml:space="preserve"> et al.</w:t>
      </w:r>
      <w:r w:rsidRPr="002847B3">
        <w:t xml:space="preserve">, “Large Uncertainty on Forest Area Change in the Early 21st Century among Widely Used Global Land Cover Datasets,” </w:t>
      </w:r>
      <w:r w:rsidRPr="002847B3">
        <w:rPr>
          <w:i/>
        </w:rPr>
        <w:t>Remote Sens.,</w:t>
      </w:r>
      <w:r w:rsidRPr="002847B3">
        <w:t xml:space="preserve"> vol. 12, no. 21, pp. 3502, 2020.</w:t>
      </w:r>
    </w:p>
    <w:p w14:paraId="6246AD7E" w14:textId="77777777" w:rsidR="002847B3" w:rsidRPr="002847B3" w:rsidRDefault="002847B3" w:rsidP="0063361D">
      <w:pPr>
        <w:pStyle w:val="EndNoteBibliography"/>
        <w:ind w:left="400" w:hangingChars="200" w:hanging="400"/>
      </w:pPr>
      <w:r w:rsidRPr="002847B3">
        <w:t>[26]</w:t>
      </w:r>
      <w:r w:rsidRPr="002847B3">
        <w:tab/>
        <w:t>Y. Zhang, F. Ling, X. Wang</w:t>
      </w:r>
      <w:r w:rsidRPr="002847B3">
        <w:rPr>
          <w:i/>
        </w:rPr>
        <w:t xml:space="preserve"> et al.</w:t>
      </w:r>
      <w:r w:rsidRPr="002847B3">
        <w:t xml:space="preserve">, “Tracking small-scale tropical forest disturbances: Fusing the Landsat and Sentinel-2 data record,” </w:t>
      </w:r>
      <w:r w:rsidRPr="002847B3">
        <w:rPr>
          <w:i/>
        </w:rPr>
        <w:t>Remote Sens. Environ.,</w:t>
      </w:r>
      <w:r w:rsidRPr="002847B3">
        <w:t xml:space="preserve"> vol. 261, pp. 112470, 2021/08/01/, 2021.</w:t>
      </w:r>
    </w:p>
    <w:p w14:paraId="57BBED45" w14:textId="77777777" w:rsidR="002847B3" w:rsidRPr="002847B3" w:rsidRDefault="002847B3" w:rsidP="0063361D">
      <w:pPr>
        <w:pStyle w:val="EndNoteBibliography"/>
        <w:ind w:left="400" w:hangingChars="200" w:hanging="400"/>
      </w:pPr>
      <w:r w:rsidRPr="002847B3">
        <w:t>[27]</w:t>
      </w:r>
      <w:r w:rsidRPr="002847B3">
        <w:tab/>
        <w:t xml:space="preserve">S. Brown, and D. Zarin, “What Does Zero Deforestation Mean?,” </w:t>
      </w:r>
      <w:r w:rsidRPr="002847B3">
        <w:rPr>
          <w:i/>
        </w:rPr>
        <w:t>Science,</w:t>
      </w:r>
      <w:r w:rsidRPr="002847B3">
        <w:t xml:space="preserve"> vol. 342, no. 6160, pp. 805-807, 2013/11/15, 2013.</w:t>
      </w:r>
    </w:p>
    <w:p w14:paraId="598F6071" w14:textId="77777777" w:rsidR="002847B3" w:rsidRPr="002847B3" w:rsidRDefault="002847B3" w:rsidP="0063361D">
      <w:pPr>
        <w:pStyle w:val="EndNoteBibliography"/>
        <w:ind w:left="400" w:hangingChars="200" w:hanging="400"/>
      </w:pPr>
      <w:r w:rsidRPr="002847B3">
        <w:t>[28]</w:t>
      </w:r>
      <w:r w:rsidRPr="002847B3">
        <w:tab/>
        <w:t>V. H. A. Heinrich, C. Vancutsem, R. Dalagnol</w:t>
      </w:r>
      <w:r w:rsidRPr="002847B3">
        <w:rPr>
          <w:i/>
        </w:rPr>
        <w:t xml:space="preserve"> et al.</w:t>
      </w:r>
      <w:r w:rsidRPr="002847B3">
        <w:t xml:space="preserve">, “The carbon sink of secondary and degraded humid tropical forests,” </w:t>
      </w:r>
      <w:r w:rsidRPr="002847B3">
        <w:rPr>
          <w:i/>
        </w:rPr>
        <w:t>Nature,</w:t>
      </w:r>
      <w:r w:rsidRPr="002847B3">
        <w:t xml:space="preserve"> vol. 615, no. 7952, pp. 436-442, 2023/03/01, 2023.</w:t>
      </w:r>
    </w:p>
    <w:p w14:paraId="03C373D4" w14:textId="77777777" w:rsidR="002847B3" w:rsidRPr="002847B3" w:rsidRDefault="002847B3" w:rsidP="0063361D">
      <w:pPr>
        <w:pStyle w:val="EndNoteBibliography"/>
        <w:ind w:left="400" w:hangingChars="200" w:hanging="400"/>
      </w:pPr>
      <w:r w:rsidRPr="002847B3">
        <w:t>[29]</w:t>
      </w:r>
      <w:r w:rsidRPr="002847B3">
        <w:tab/>
        <w:t>J. M. B. Carreiras, J. Jones, R. M. Lucas</w:t>
      </w:r>
      <w:r w:rsidRPr="002847B3">
        <w:rPr>
          <w:i/>
        </w:rPr>
        <w:t xml:space="preserve"> et al.</w:t>
      </w:r>
      <w:r w:rsidRPr="002847B3">
        <w:t xml:space="preserve">, “Land Use and Land Cover Change Dynamics across the Brazilian Amazon: Insights from Extensive Time-Series Analysis of Remote Sensing Data,” </w:t>
      </w:r>
      <w:r w:rsidRPr="002847B3">
        <w:rPr>
          <w:i/>
        </w:rPr>
        <w:t>PLoS One,</w:t>
      </w:r>
      <w:r w:rsidRPr="002847B3">
        <w:t xml:space="preserve"> vol. 9, no. 8, pp. e104144, 2014.</w:t>
      </w:r>
    </w:p>
    <w:p w14:paraId="17F09EF4" w14:textId="77777777" w:rsidR="002847B3" w:rsidRPr="002847B3" w:rsidRDefault="002847B3" w:rsidP="0063361D">
      <w:pPr>
        <w:pStyle w:val="EndNoteBibliography"/>
        <w:ind w:left="400" w:hangingChars="200" w:hanging="400"/>
      </w:pPr>
      <w:r w:rsidRPr="002847B3">
        <w:t>[30]</w:t>
      </w:r>
      <w:r w:rsidRPr="002847B3">
        <w:tab/>
        <w:t>C. H. L. Silva Junior, V. H. A. Heinrich, A. T. G. Freire</w:t>
      </w:r>
      <w:r w:rsidRPr="002847B3">
        <w:rPr>
          <w:i/>
        </w:rPr>
        <w:t xml:space="preserve"> et al.</w:t>
      </w:r>
      <w:r w:rsidRPr="002847B3">
        <w:t xml:space="preserve">, “Benchmark maps of 33 years of secondary forest age for Brazil,” </w:t>
      </w:r>
      <w:r w:rsidRPr="002847B3">
        <w:rPr>
          <w:i/>
        </w:rPr>
        <w:t>Sci. Data,</w:t>
      </w:r>
      <w:r w:rsidRPr="002847B3">
        <w:t xml:space="preserve"> vol. 7, no. 1, pp. 269, 2020/08/14, 2020.</w:t>
      </w:r>
    </w:p>
    <w:p w14:paraId="6CC2299B" w14:textId="77777777" w:rsidR="002847B3" w:rsidRPr="002847B3" w:rsidRDefault="002847B3" w:rsidP="0063361D">
      <w:pPr>
        <w:pStyle w:val="EndNoteBibliography"/>
        <w:ind w:left="400" w:hangingChars="200" w:hanging="400"/>
      </w:pPr>
      <w:r w:rsidRPr="002847B3">
        <w:t>[31]</w:t>
      </w:r>
      <w:r w:rsidRPr="002847B3">
        <w:tab/>
        <w:t>J. Dong, X. Xiao, S. Sheldon</w:t>
      </w:r>
      <w:r w:rsidRPr="002847B3">
        <w:rPr>
          <w:i/>
        </w:rPr>
        <w:t xml:space="preserve"> et al.</w:t>
      </w:r>
      <w:r w:rsidRPr="002847B3">
        <w:t xml:space="preserve">, “A comparison of forest cover maps in Mainland Southeast Asia from multiple sources: PALSAR, MERIS, MODIS and FRA,” </w:t>
      </w:r>
      <w:r w:rsidRPr="002847B3">
        <w:rPr>
          <w:i/>
        </w:rPr>
        <w:t>Remote Sens. Environ.,</w:t>
      </w:r>
      <w:r w:rsidRPr="002847B3">
        <w:t xml:space="preserve"> vol. 127, pp. 60-73, 2012/12/01/, 2012.</w:t>
      </w:r>
    </w:p>
    <w:p w14:paraId="41F1AE7C" w14:textId="77777777" w:rsidR="002847B3" w:rsidRPr="002847B3" w:rsidRDefault="002847B3" w:rsidP="0063361D">
      <w:pPr>
        <w:pStyle w:val="EndNoteBibliography"/>
        <w:ind w:left="400" w:hangingChars="200" w:hanging="400"/>
      </w:pPr>
      <w:r w:rsidRPr="002847B3">
        <w:t>[32]</w:t>
      </w:r>
      <w:r w:rsidRPr="002847B3">
        <w:tab/>
        <w:t>Y. Qin, X. Xiao, J. Dong</w:t>
      </w:r>
      <w:r w:rsidRPr="002847B3">
        <w:rPr>
          <w:i/>
        </w:rPr>
        <w:t xml:space="preserve"> et al.</w:t>
      </w:r>
      <w:r w:rsidRPr="002847B3">
        <w:t xml:space="preserve">, “Improved estimates of forest cover and loss in the Brazilian Amazon in 2000–2017,” </w:t>
      </w:r>
      <w:r w:rsidRPr="002847B3">
        <w:rPr>
          <w:i/>
        </w:rPr>
        <w:t>Nat. Sustainability,</w:t>
      </w:r>
      <w:r w:rsidRPr="002847B3">
        <w:t xml:space="preserve"> vol. 2, no. 8, pp. 764-772, 2019/08/01, 2019.</w:t>
      </w:r>
    </w:p>
    <w:p w14:paraId="6687FD0B" w14:textId="77777777" w:rsidR="002847B3" w:rsidRPr="002847B3" w:rsidRDefault="002847B3" w:rsidP="0063361D">
      <w:pPr>
        <w:pStyle w:val="EndNoteBibliography"/>
        <w:ind w:left="400" w:hangingChars="200" w:hanging="400"/>
      </w:pPr>
      <w:r w:rsidRPr="002847B3">
        <w:t>[33]</w:t>
      </w:r>
      <w:r w:rsidRPr="002847B3">
        <w:tab/>
        <w:t xml:space="preserve">R. E. Kennedy, W. B. Cohen, and T. A. Schroeder, “Trajectory-based change detection for automated characterization of forest disturbance dynamics,” </w:t>
      </w:r>
      <w:r w:rsidRPr="002847B3">
        <w:rPr>
          <w:i/>
        </w:rPr>
        <w:t>Remote Sens. Environ.,</w:t>
      </w:r>
      <w:r w:rsidRPr="002847B3">
        <w:t xml:space="preserve"> vol. 110, no. 3, pp. 370-386, 2007/10/15/, 2007.</w:t>
      </w:r>
    </w:p>
    <w:p w14:paraId="455C5BFD" w14:textId="77777777" w:rsidR="002847B3" w:rsidRPr="002847B3" w:rsidRDefault="002847B3" w:rsidP="0063361D">
      <w:pPr>
        <w:pStyle w:val="EndNoteBibliography"/>
        <w:ind w:left="400" w:hangingChars="200" w:hanging="400"/>
      </w:pPr>
      <w:r w:rsidRPr="002847B3">
        <w:t>[34]</w:t>
      </w:r>
      <w:r w:rsidRPr="002847B3">
        <w:tab/>
        <w:t xml:space="preserve">R. E. Kennedy, Z. Yang, and W. B. Cohen, “Detecting trends in forest disturbance and recovery using yearly Landsat time series: 1. LandTrendr — Temporal segmentation algorithms,” </w:t>
      </w:r>
      <w:r w:rsidRPr="002847B3">
        <w:rPr>
          <w:i/>
        </w:rPr>
        <w:t>Remote Sens. Environ.,</w:t>
      </w:r>
      <w:r w:rsidRPr="002847B3">
        <w:t xml:space="preserve"> vol. 114, no. 12, pp. 2897-2910, 2010/12/15/, 2010.</w:t>
      </w:r>
    </w:p>
    <w:p w14:paraId="5B31D5F6" w14:textId="77777777" w:rsidR="002847B3" w:rsidRPr="002847B3" w:rsidRDefault="002847B3" w:rsidP="0063361D">
      <w:pPr>
        <w:pStyle w:val="EndNoteBibliography"/>
        <w:ind w:left="400" w:hangingChars="200" w:hanging="400"/>
      </w:pPr>
      <w:r w:rsidRPr="002847B3">
        <w:t>[35]</w:t>
      </w:r>
      <w:r w:rsidRPr="002847B3">
        <w:tab/>
        <w:t>R. E. Kennedy, Z. Yang, W. B. Cohen</w:t>
      </w:r>
      <w:r w:rsidRPr="002847B3">
        <w:rPr>
          <w:i/>
        </w:rPr>
        <w:t xml:space="preserve"> et al.</w:t>
      </w:r>
      <w:r w:rsidRPr="002847B3">
        <w:t xml:space="preserve">, “Spatial and temporal patterns of forest disturbance and regrowth within the area of the Northwest Forest Plan,” </w:t>
      </w:r>
      <w:r w:rsidRPr="002847B3">
        <w:rPr>
          <w:i/>
        </w:rPr>
        <w:t>Remote Sens. Environ.,</w:t>
      </w:r>
      <w:r w:rsidRPr="002847B3">
        <w:t xml:space="preserve"> vol. 122, pp. 117-133, 2012/07/01/, 2012.</w:t>
      </w:r>
    </w:p>
    <w:p w14:paraId="4CEB8F67" w14:textId="77777777" w:rsidR="002847B3" w:rsidRPr="002847B3" w:rsidRDefault="002847B3" w:rsidP="0063361D">
      <w:pPr>
        <w:pStyle w:val="EndNoteBibliography"/>
        <w:ind w:left="400" w:hangingChars="200" w:hanging="400"/>
      </w:pPr>
      <w:r w:rsidRPr="002847B3">
        <w:t>[36]</w:t>
      </w:r>
      <w:r w:rsidRPr="002847B3">
        <w:tab/>
        <w:t>J. Hua, G. Chen, L. Yu</w:t>
      </w:r>
      <w:r w:rsidRPr="002847B3">
        <w:rPr>
          <w:i/>
        </w:rPr>
        <w:t xml:space="preserve"> et al.</w:t>
      </w:r>
      <w:r w:rsidRPr="002847B3">
        <w:t xml:space="preserve">, “Improved Mapping of Long-Term Forest Disturbance and Recovery Dynamics in the Subtropical China Using All Available Landsat Time-Series Imagery on Google Earth Engine Platform,” </w:t>
      </w:r>
      <w:r w:rsidRPr="002847B3">
        <w:rPr>
          <w:i/>
        </w:rPr>
        <w:t>IEEE J. Sel. Top. Appl. Earth Obs. Remote Sens.,</w:t>
      </w:r>
      <w:r w:rsidRPr="002847B3">
        <w:t xml:space="preserve"> vol. 14, pp. 2754-2768, 2021.</w:t>
      </w:r>
    </w:p>
    <w:p w14:paraId="25CDA0BF" w14:textId="77777777" w:rsidR="002847B3" w:rsidRPr="002847B3" w:rsidRDefault="002847B3" w:rsidP="0063361D">
      <w:pPr>
        <w:pStyle w:val="EndNoteBibliography"/>
        <w:ind w:left="400" w:hangingChars="200" w:hanging="400"/>
      </w:pPr>
      <w:r w:rsidRPr="002847B3">
        <w:t>[37]</w:t>
      </w:r>
      <w:r w:rsidRPr="002847B3">
        <w:tab/>
        <w:t>Z. Huang, X. Li, H. Du</w:t>
      </w:r>
      <w:r w:rsidRPr="002847B3">
        <w:rPr>
          <w:i/>
        </w:rPr>
        <w:t xml:space="preserve"> et al.</w:t>
      </w:r>
      <w:r w:rsidRPr="002847B3">
        <w:t xml:space="preserve">, “An Algorithm of Forest Age Estimation Based on the Forest Disturbance and Recovery Detection,” </w:t>
      </w:r>
      <w:r w:rsidRPr="002847B3">
        <w:rPr>
          <w:i/>
        </w:rPr>
        <w:t>IEEE Trans. Geosci. Remote Sens.,</w:t>
      </w:r>
      <w:r w:rsidRPr="002847B3">
        <w:t xml:space="preserve"> vol. 61, pp. 1-18, 2023.</w:t>
      </w:r>
    </w:p>
    <w:p w14:paraId="30A2F22A" w14:textId="77777777" w:rsidR="002847B3" w:rsidRPr="002847B3" w:rsidRDefault="002847B3" w:rsidP="0063361D">
      <w:pPr>
        <w:pStyle w:val="EndNoteBibliography"/>
        <w:ind w:left="400" w:hangingChars="200" w:hanging="400"/>
      </w:pPr>
      <w:r w:rsidRPr="002847B3">
        <w:t>[38]</w:t>
      </w:r>
      <w:r w:rsidRPr="002847B3">
        <w:tab/>
        <w:t>C. Huang, S. N. Goward, J. G. Masek</w:t>
      </w:r>
      <w:r w:rsidRPr="002847B3">
        <w:rPr>
          <w:i/>
        </w:rPr>
        <w:t xml:space="preserve"> et al.</w:t>
      </w:r>
      <w:r w:rsidRPr="002847B3">
        <w:t xml:space="preserve">, “An automated approach for reconstructing recent forest disturbance history using dense Landsat time series stacks,” </w:t>
      </w:r>
      <w:r w:rsidRPr="002847B3">
        <w:rPr>
          <w:i/>
        </w:rPr>
        <w:t>Remote Sens. Environ.,</w:t>
      </w:r>
      <w:r w:rsidRPr="002847B3">
        <w:t xml:space="preserve"> vol. 114, no. 1, pp. 183-198, 2010/01/15/, 2010.</w:t>
      </w:r>
    </w:p>
    <w:p w14:paraId="42A50B37" w14:textId="77777777" w:rsidR="002847B3" w:rsidRPr="002847B3" w:rsidRDefault="002847B3" w:rsidP="0063361D">
      <w:pPr>
        <w:pStyle w:val="EndNoteBibliography"/>
        <w:ind w:left="400" w:hangingChars="200" w:hanging="400"/>
      </w:pPr>
      <w:r w:rsidRPr="002847B3">
        <w:t>[39]</w:t>
      </w:r>
      <w:r w:rsidRPr="002847B3">
        <w:tab/>
        <w:t>F. Zhao, R. Meng, C. Huang</w:t>
      </w:r>
      <w:r w:rsidRPr="002847B3">
        <w:rPr>
          <w:i/>
        </w:rPr>
        <w:t xml:space="preserve"> et al.</w:t>
      </w:r>
      <w:r w:rsidRPr="002847B3">
        <w:t xml:space="preserve">, “Long-Term Post-Disturbance Forest Recovery in the Greater Yellowstone Ecosystem Analyzed Using Landsat Time Series Stack,” </w:t>
      </w:r>
      <w:r w:rsidRPr="002847B3">
        <w:rPr>
          <w:i/>
        </w:rPr>
        <w:t>Remote Sens.,</w:t>
      </w:r>
      <w:r w:rsidRPr="002847B3">
        <w:t xml:space="preserve"> vol. 8, no. 11, 2016.</w:t>
      </w:r>
    </w:p>
    <w:p w14:paraId="7A7C3D2A" w14:textId="77777777" w:rsidR="002847B3" w:rsidRPr="002847B3" w:rsidRDefault="002847B3" w:rsidP="0063361D">
      <w:pPr>
        <w:pStyle w:val="EndNoteBibliography"/>
        <w:ind w:left="400" w:hangingChars="200" w:hanging="400"/>
      </w:pPr>
      <w:r w:rsidRPr="002847B3">
        <w:t>[40]</w:t>
      </w:r>
      <w:r w:rsidRPr="002847B3">
        <w:tab/>
        <w:t xml:space="preserve">W. Shen, M. Li, and A. Wei, “Spatio-temporal variations in plantation forests’ disturbance and recovery of northern Guangdong Province using yearly Landsat time series observations (1986–2015),” </w:t>
      </w:r>
      <w:r w:rsidRPr="002847B3">
        <w:rPr>
          <w:i/>
        </w:rPr>
        <w:t>Chin. Geogr. Sci.,</w:t>
      </w:r>
      <w:r w:rsidRPr="002847B3">
        <w:t xml:space="preserve"> vol. 27, no. 4, pp. 600-613, 2017/08/01, 2017.</w:t>
      </w:r>
    </w:p>
    <w:p w14:paraId="2EB9DF75" w14:textId="77777777" w:rsidR="002847B3" w:rsidRPr="002847B3" w:rsidRDefault="002847B3" w:rsidP="0063361D">
      <w:pPr>
        <w:pStyle w:val="EndNoteBibliography"/>
        <w:ind w:left="400" w:hangingChars="200" w:hanging="400"/>
      </w:pPr>
      <w:r w:rsidRPr="002847B3">
        <w:t>[41]</w:t>
      </w:r>
      <w:r w:rsidRPr="002847B3">
        <w:tab/>
        <w:t>C. Ernst, P. Mayaux, A. Verhegghen</w:t>
      </w:r>
      <w:r w:rsidRPr="002847B3">
        <w:rPr>
          <w:i/>
        </w:rPr>
        <w:t xml:space="preserve"> et al.</w:t>
      </w:r>
      <w:r w:rsidRPr="002847B3">
        <w:t xml:space="preserve">, “National forest cover change in Congo Basin: deforestation, reforestation, degradation and regeneration for the years 1990, 2000 and 2005,” </w:t>
      </w:r>
      <w:r w:rsidRPr="002847B3">
        <w:rPr>
          <w:i/>
        </w:rPr>
        <w:t>Global Change Biol.,</w:t>
      </w:r>
      <w:r w:rsidRPr="002847B3">
        <w:t xml:space="preserve"> vol. 19, no. 4, pp. 1173-1187, 2013/04/01, 2013.</w:t>
      </w:r>
    </w:p>
    <w:p w14:paraId="278BAE40" w14:textId="77777777" w:rsidR="002847B3" w:rsidRPr="002847B3" w:rsidRDefault="002847B3" w:rsidP="0063361D">
      <w:pPr>
        <w:pStyle w:val="EndNoteBibliography"/>
        <w:ind w:left="400" w:hangingChars="200" w:hanging="400"/>
      </w:pPr>
      <w:r w:rsidRPr="002847B3">
        <w:t>[42]</w:t>
      </w:r>
      <w:r w:rsidRPr="002847B3">
        <w:tab/>
        <w:t>B. DeVries, J. Verbesselt, L. Kooistra</w:t>
      </w:r>
      <w:r w:rsidRPr="002847B3">
        <w:rPr>
          <w:i/>
        </w:rPr>
        <w:t xml:space="preserve"> et al.</w:t>
      </w:r>
      <w:r w:rsidRPr="002847B3">
        <w:t xml:space="preserve">, “Robust monitoring of small-scale forest disturbances in a tropical montane forest using Landsat time series,” </w:t>
      </w:r>
      <w:r w:rsidRPr="002847B3">
        <w:rPr>
          <w:i/>
        </w:rPr>
        <w:t>Remote Sens. Environ.,</w:t>
      </w:r>
      <w:r w:rsidRPr="002847B3">
        <w:t xml:space="preserve"> vol. 161, pp. 107-121, 2015/05/01/, 2015.</w:t>
      </w:r>
    </w:p>
    <w:p w14:paraId="6CE09047" w14:textId="77777777" w:rsidR="002847B3" w:rsidRPr="002847B3" w:rsidRDefault="002847B3" w:rsidP="0063361D">
      <w:pPr>
        <w:pStyle w:val="EndNoteBibliography"/>
        <w:ind w:left="400" w:hangingChars="200" w:hanging="400"/>
      </w:pPr>
      <w:r w:rsidRPr="002847B3">
        <w:t>[43]</w:t>
      </w:r>
      <w:r w:rsidRPr="002847B3">
        <w:tab/>
        <w:t>V. H. A. Heinrich, R. Dalagnol, H. L. G. Cassol</w:t>
      </w:r>
      <w:r w:rsidRPr="002847B3">
        <w:rPr>
          <w:i/>
        </w:rPr>
        <w:t xml:space="preserve"> et al.</w:t>
      </w:r>
      <w:r w:rsidRPr="002847B3">
        <w:t xml:space="preserve">, “Large carbon sink potential of secondary forests in the Brazilian Amazon to mitigate climate change,” </w:t>
      </w:r>
      <w:r w:rsidRPr="002847B3">
        <w:rPr>
          <w:i/>
        </w:rPr>
        <w:t>Nat. Commun.,</w:t>
      </w:r>
      <w:r w:rsidRPr="002847B3">
        <w:t xml:space="preserve"> vol. 12, no. 1, pp. 1785, 2021/03/19, 2021.</w:t>
      </w:r>
    </w:p>
    <w:p w14:paraId="1F02B2C8" w14:textId="77777777" w:rsidR="002847B3" w:rsidRPr="002847B3" w:rsidRDefault="002847B3" w:rsidP="0063361D">
      <w:pPr>
        <w:pStyle w:val="EndNoteBibliography"/>
        <w:ind w:left="400" w:hangingChars="200" w:hanging="400"/>
      </w:pPr>
      <w:r w:rsidRPr="002847B3">
        <w:t>[44]</w:t>
      </w:r>
      <w:r w:rsidRPr="002847B3">
        <w:tab/>
        <w:t>L. Poorter, D. M. A. Rozendaal, F. Bongers</w:t>
      </w:r>
      <w:r w:rsidRPr="002847B3">
        <w:rPr>
          <w:i/>
        </w:rPr>
        <w:t xml:space="preserve"> et al.</w:t>
      </w:r>
      <w:r w:rsidRPr="002847B3">
        <w:t xml:space="preserve">, “Functional recovery of secondary tropical forests,” </w:t>
      </w:r>
      <w:r w:rsidRPr="002847B3">
        <w:rPr>
          <w:i/>
        </w:rPr>
        <w:t>Proc. Natl. Acad. Sci. U.S.A.,</w:t>
      </w:r>
      <w:r w:rsidRPr="002847B3">
        <w:t xml:space="preserve"> vol. 118, no. 49, pp. e2003405118, 2021/12/07, 2021.</w:t>
      </w:r>
    </w:p>
    <w:p w14:paraId="3C55A120" w14:textId="77777777" w:rsidR="002847B3" w:rsidRPr="002847B3" w:rsidRDefault="002847B3" w:rsidP="0063361D">
      <w:pPr>
        <w:pStyle w:val="EndNoteBibliography"/>
        <w:ind w:left="400" w:hangingChars="200" w:hanging="400"/>
      </w:pPr>
      <w:r w:rsidRPr="002847B3">
        <w:t>[45]</w:t>
      </w:r>
      <w:r w:rsidRPr="002847B3">
        <w:tab/>
        <w:t>P. Potapov, S. Turubanova, M. C. Hansen</w:t>
      </w:r>
      <w:r w:rsidRPr="002847B3">
        <w:rPr>
          <w:i/>
        </w:rPr>
        <w:t xml:space="preserve"> et al.</w:t>
      </w:r>
      <w:r w:rsidRPr="002847B3">
        <w:t xml:space="preserve">, “Global maps of cropland extent and change show accelerated cropland expansion in the twenty-first century,” </w:t>
      </w:r>
      <w:r w:rsidRPr="002847B3">
        <w:rPr>
          <w:i/>
        </w:rPr>
        <w:t>Nat. Food,</w:t>
      </w:r>
      <w:r w:rsidRPr="002847B3">
        <w:t xml:space="preserve"> vol. 3, no. 1, pp. 19-28, 2022/01/01, 2022.</w:t>
      </w:r>
    </w:p>
    <w:p w14:paraId="4260A075" w14:textId="77777777" w:rsidR="002847B3" w:rsidRPr="002847B3" w:rsidRDefault="002847B3" w:rsidP="0063361D">
      <w:pPr>
        <w:pStyle w:val="EndNoteBibliography"/>
        <w:ind w:left="400" w:hangingChars="200" w:hanging="400"/>
      </w:pPr>
      <w:r w:rsidRPr="002847B3">
        <w:t>[46]</w:t>
      </w:r>
      <w:r w:rsidRPr="002847B3">
        <w:tab/>
        <w:t>L. E. O. C. Aragão, B. Poulter, J. B. Barlow</w:t>
      </w:r>
      <w:r w:rsidRPr="002847B3">
        <w:rPr>
          <w:i/>
        </w:rPr>
        <w:t xml:space="preserve"> et al.</w:t>
      </w:r>
      <w:r w:rsidRPr="002847B3">
        <w:t xml:space="preserve">, “Environmental change and the carbon balance of Amazonian forests,” </w:t>
      </w:r>
      <w:r w:rsidRPr="002847B3">
        <w:rPr>
          <w:i/>
        </w:rPr>
        <w:t>Biol. Rev.,</w:t>
      </w:r>
      <w:r w:rsidRPr="002847B3">
        <w:t xml:space="preserve"> vol. 89, no. 4, pp. 913-931, 2014/11/01, 2014.</w:t>
      </w:r>
    </w:p>
    <w:p w14:paraId="3FE40CD1" w14:textId="77777777" w:rsidR="002847B3" w:rsidRPr="002847B3" w:rsidRDefault="002847B3" w:rsidP="0063361D">
      <w:pPr>
        <w:pStyle w:val="EndNoteBibliography"/>
        <w:ind w:left="400" w:hangingChars="200" w:hanging="400"/>
      </w:pPr>
      <w:r w:rsidRPr="002847B3">
        <w:t>[47]</w:t>
      </w:r>
      <w:r w:rsidRPr="002847B3">
        <w:tab/>
        <w:t>A. Tyukavina, P. Potapov, M. C. Hansen</w:t>
      </w:r>
      <w:r w:rsidRPr="002847B3">
        <w:rPr>
          <w:i/>
        </w:rPr>
        <w:t xml:space="preserve"> et al.</w:t>
      </w:r>
      <w:r w:rsidRPr="002847B3">
        <w:t xml:space="preserve">, “Global Trends of Forest Loss Due to Fire From 2001 to 2019,” </w:t>
      </w:r>
      <w:r w:rsidRPr="002847B3">
        <w:rPr>
          <w:i/>
        </w:rPr>
        <w:t>Front. Remote Sens.,</w:t>
      </w:r>
      <w:r w:rsidRPr="002847B3">
        <w:t xml:space="preserve"> vol. 3, 2022-March-15, 2022.</w:t>
      </w:r>
    </w:p>
    <w:p w14:paraId="6EB3E8EE" w14:textId="77777777" w:rsidR="002847B3" w:rsidRPr="002847B3" w:rsidRDefault="002847B3" w:rsidP="0063361D">
      <w:pPr>
        <w:pStyle w:val="EndNoteBibliography"/>
        <w:ind w:left="400" w:hangingChars="200" w:hanging="400"/>
      </w:pPr>
      <w:r w:rsidRPr="002847B3">
        <w:t>[48]</w:t>
      </w:r>
      <w:r w:rsidRPr="002847B3">
        <w:tab/>
        <w:t>A. Tyukavina, C. Hansen Matthew, P. Potapov</w:t>
      </w:r>
      <w:r w:rsidRPr="002847B3">
        <w:rPr>
          <w:i/>
        </w:rPr>
        <w:t xml:space="preserve"> et al.</w:t>
      </w:r>
      <w:r w:rsidRPr="002847B3">
        <w:t xml:space="preserve">, “Congo Basin forest loss dominated by increasing smallholder clearing,” </w:t>
      </w:r>
      <w:r w:rsidRPr="002847B3">
        <w:rPr>
          <w:i/>
        </w:rPr>
        <w:t>Sci. Adv.,</w:t>
      </w:r>
      <w:r w:rsidRPr="002847B3">
        <w:t xml:space="preserve"> vol. 4, no. 11, pp. eaat2993, 2018.</w:t>
      </w:r>
    </w:p>
    <w:p w14:paraId="05CB03CA" w14:textId="77777777" w:rsidR="002847B3" w:rsidRPr="002847B3" w:rsidRDefault="002847B3" w:rsidP="0063361D">
      <w:pPr>
        <w:pStyle w:val="EndNoteBibliography"/>
        <w:ind w:left="400" w:hangingChars="200" w:hanging="400"/>
      </w:pPr>
      <w:r w:rsidRPr="002847B3">
        <w:t>[49]</w:t>
      </w:r>
      <w:r w:rsidRPr="002847B3">
        <w:tab/>
        <w:t>A. Descals, S. Wich, E. Meijaard</w:t>
      </w:r>
      <w:r w:rsidRPr="002847B3">
        <w:rPr>
          <w:i/>
        </w:rPr>
        <w:t xml:space="preserve"> et al.</w:t>
      </w:r>
      <w:r w:rsidRPr="002847B3">
        <w:t xml:space="preserve">, “High-resolution global map of smallholder and industrial closed-canopy oil palm plantations,” </w:t>
      </w:r>
      <w:r w:rsidRPr="002847B3">
        <w:rPr>
          <w:i/>
        </w:rPr>
        <w:t>Earth Syst. Sci. Data,</w:t>
      </w:r>
      <w:r w:rsidRPr="002847B3">
        <w:t xml:space="preserve"> vol. 13, no. 3, pp. 1211-1231, 2021.</w:t>
      </w:r>
    </w:p>
    <w:p w14:paraId="2C83EDCF" w14:textId="77777777" w:rsidR="002847B3" w:rsidRPr="002847B3" w:rsidRDefault="002847B3" w:rsidP="0063361D">
      <w:pPr>
        <w:pStyle w:val="EndNoteBibliography"/>
        <w:ind w:left="400" w:hangingChars="200" w:hanging="400"/>
      </w:pPr>
      <w:r w:rsidRPr="002847B3">
        <w:t>[50]</w:t>
      </w:r>
      <w:r w:rsidRPr="002847B3">
        <w:tab/>
        <w:t>M. Buchhorn, M. Lesiv, N.-E. Tsendbazar</w:t>
      </w:r>
      <w:r w:rsidRPr="002847B3">
        <w:rPr>
          <w:i/>
        </w:rPr>
        <w:t xml:space="preserve"> et al.</w:t>
      </w:r>
      <w:r w:rsidRPr="002847B3">
        <w:t xml:space="preserve">, “Copernicus Global Land Cover Layers—Collection 2,” </w:t>
      </w:r>
      <w:r w:rsidRPr="002847B3">
        <w:rPr>
          <w:i/>
        </w:rPr>
        <w:t>Remote Sens.,</w:t>
      </w:r>
      <w:r w:rsidRPr="002847B3">
        <w:t xml:space="preserve"> vol. 12, no. 6, 2020.</w:t>
      </w:r>
    </w:p>
    <w:p w14:paraId="572ADFAE" w14:textId="77777777" w:rsidR="002847B3" w:rsidRPr="002847B3" w:rsidRDefault="002847B3" w:rsidP="0063361D">
      <w:pPr>
        <w:pStyle w:val="EndNoteBibliography"/>
        <w:ind w:left="400" w:hangingChars="200" w:hanging="400"/>
      </w:pPr>
      <w:r w:rsidRPr="002847B3">
        <w:t>[51]</w:t>
      </w:r>
      <w:r w:rsidRPr="002847B3">
        <w:tab/>
        <w:t>M. C. Hansen, A. Krylov, A. Tyukavina</w:t>
      </w:r>
      <w:r w:rsidRPr="002847B3">
        <w:rPr>
          <w:i/>
        </w:rPr>
        <w:t xml:space="preserve"> et al.</w:t>
      </w:r>
      <w:r w:rsidRPr="002847B3">
        <w:t xml:space="preserve">, “Humid tropical forest disturbance alerts using Landsat data,” </w:t>
      </w:r>
      <w:r w:rsidRPr="002847B3">
        <w:rPr>
          <w:i/>
        </w:rPr>
        <w:t>Environ. Res. Lett.,</w:t>
      </w:r>
      <w:r w:rsidRPr="002847B3">
        <w:t xml:space="preserve"> vol. 11, no. 3, pp. 034008, 2016/03/01, 2016.</w:t>
      </w:r>
    </w:p>
    <w:p w14:paraId="72FE97E2" w14:textId="77777777" w:rsidR="002847B3" w:rsidRPr="002847B3" w:rsidRDefault="002847B3" w:rsidP="0063361D">
      <w:pPr>
        <w:pStyle w:val="EndNoteBibliography"/>
        <w:ind w:left="400" w:hangingChars="200" w:hanging="400"/>
      </w:pPr>
      <w:r w:rsidRPr="002847B3">
        <w:t>[52]</w:t>
      </w:r>
      <w:r w:rsidRPr="002847B3">
        <w:tab/>
        <w:t>K. Vu Ho, G. Kröel-Dulay, C. Tölgyesi</w:t>
      </w:r>
      <w:r w:rsidRPr="002847B3">
        <w:rPr>
          <w:i/>
        </w:rPr>
        <w:t xml:space="preserve"> et al.</w:t>
      </w:r>
      <w:r w:rsidRPr="002847B3">
        <w:t xml:space="preserve">, “Non-native tree plantations are weak substitutes for near-natural forests regarding plant diversity and ecological value,” </w:t>
      </w:r>
      <w:r w:rsidRPr="002847B3">
        <w:rPr>
          <w:i/>
        </w:rPr>
        <w:lastRenderedPageBreak/>
        <w:t>For. Ecol. Manage.,</w:t>
      </w:r>
      <w:r w:rsidRPr="002847B3">
        <w:t xml:space="preserve"> vol. 531, pp. 120789, 2023/03/01/, 2023.</w:t>
      </w:r>
    </w:p>
    <w:p w14:paraId="569B4C4B" w14:textId="77777777" w:rsidR="002847B3" w:rsidRPr="002847B3" w:rsidRDefault="002847B3" w:rsidP="0063361D">
      <w:pPr>
        <w:pStyle w:val="EndNoteBibliography"/>
        <w:ind w:left="400" w:hangingChars="200" w:hanging="400"/>
      </w:pPr>
      <w:r w:rsidRPr="002847B3">
        <w:t>[53]</w:t>
      </w:r>
      <w:r w:rsidRPr="002847B3">
        <w:tab/>
        <w:t>A. Descals, S. Wich, Z. Szantoi</w:t>
      </w:r>
      <w:r w:rsidRPr="002847B3">
        <w:rPr>
          <w:i/>
        </w:rPr>
        <w:t xml:space="preserve"> et al.</w:t>
      </w:r>
      <w:r w:rsidRPr="002847B3">
        <w:t xml:space="preserve">, “High-resolution global map of closed-canopy coconut palm,” </w:t>
      </w:r>
      <w:r w:rsidRPr="002847B3">
        <w:rPr>
          <w:i/>
        </w:rPr>
        <w:t>Earth Syst. Sci. Data,</w:t>
      </w:r>
      <w:r w:rsidRPr="002847B3">
        <w:t xml:space="preserve"> vol. 15, no. 9, pp. 3991-4010, 2023.</w:t>
      </w:r>
    </w:p>
    <w:p w14:paraId="40A15111" w14:textId="77777777" w:rsidR="002847B3" w:rsidRPr="002847B3" w:rsidRDefault="002847B3" w:rsidP="0063361D">
      <w:pPr>
        <w:pStyle w:val="EndNoteBibliography"/>
        <w:ind w:left="400" w:hangingChars="200" w:hanging="400"/>
      </w:pPr>
      <w:r w:rsidRPr="002847B3">
        <w:t>[54]</w:t>
      </w:r>
      <w:r w:rsidRPr="002847B3">
        <w:tab/>
        <w:t>P. Olofsson, G. M. Foody, S. V. Stehman</w:t>
      </w:r>
      <w:r w:rsidRPr="002847B3">
        <w:rPr>
          <w:i/>
        </w:rPr>
        <w:t xml:space="preserve"> et al.</w:t>
      </w:r>
      <w:r w:rsidRPr="002847B3">
        <w:t xml:space="preserve">, “Making better use of accuracy data in land change studies: Estimating accuracy and area and quantifying uncertainty using stratified estimation,” </w:t>
      </w:r>
      <w:r w:rsidRPr="002847B3">
        <w:rPr>
          <w:i/>
        </w:rPr>
        <w:t>Remote Sens. Environ.,</w:t>
      </w:r>
      <w:r w:rsidRPr="002847B3">
        <w:t xml:space="preserve"> vol. 129, pp. 122-131, 2013/02/15/, 2013.</w:t>
      </w:r>
    </w:p>
    <w:p w14:paraId="35F16B92" w14:textId="77777777" w:rsidR="002847B3" w:rsidRPr="002847B3" w:rsidRDefault="002847B3" w:rsidP="0063361D">
      <w:pPr>
        <w:pStyle w:val="EndNoteBibliography"/>
        <w:ind w:left="400" w:hangingChars="200" w:hanging="400"/>
      </w:pPr>
      <w:r w:rsidRPr="002847B3">
        <w:t>[55]</w:t>
      </w:r>
      <w:r w:rsidRPr="002847B3">
        <w:tab/>
        <w:t xml:space="preserve">S. V. Stehman, “Estimating area and map accuracy for stratified random sampling when the strata are different from the map classes,” </w:t>
      </w:r>
      <w:r w:rsidRPr="002847B3">
        <w:rPr>
          <w:i/>
        </w:rPr>
        <w:t>Int. J. Remote Sens.,</w:t>
      </w:r>
      <w:r w:rsidRPr="002847B3">
        <w:t xml:space="preserve"> vol. 35, no. 13, pp. 4923-4939, 2014/07/03, 2014.</w:t>
      </w:r>
    </w:p>
    <w:p w14:paraId="4DFE8730" w14:textId="77777777" w:rsidR="002847B3" w:rsidRPr="002847B3" w:rsidRDefault="002847B3" w:rsidP="0063361D">
      <w:pPr>
        <w:pStyle w:val="EndNoteBibliography"/>
        <w:ind w:left="400" w:hangingChars="200" w:hanging="400"/>
      </w:pPr>
      <w:r w:rsidRPr="002847B3">
        <w:t>[56]</w:t>
      </w:r>
      <w:r w:rsidRPr="002847B3">
        <w:tab/>
        <w:t>G. P. Asner, D. E. Knapp, E. N. Broadbent</w:t>
      </w:r>
      <w:r w:rsidRPr="002847B3">
        <w:rPr>
          <w:i/>
        </w:rPr>
        <w:t xml:space="preserve"> et al.</w:t>
      </w:r>
      <w:r w:rsidRPr="002847B3">
        <w:t xml:space="preserve">, “Selective Logging in the Brazilian Amazon,” </w:t>
      </w:r>
      <w:r w:rsidRPr="002847B3">
        <w:rPr>
          <w:i/>
        </w:rPr>
        <w:t>Science,</w:t>
      </w:r>
      <w:r w:rsidRPr="002847B3">
        <w:t xml:space="preserve"> vol. 310, no. 5747, pp. 480-482, 2005/10/21, 2005.</w:t>
      </w:r>
    </w:p>
    <w:p w14:paraId="5A3B5ADA" w14:textId="77777777" w:rsidR="002847B3" w:rsidRPr="002847B3" w:rsidRDefault="002847B3" w:rsidP="0063361D">
      <w:pPr>
        <w:pStyle w:val="EndNoteBibliography"/>
        <w:ind w:left="400" w:hangingChars="200" w:hanging="400"/>
      </w:pPr>
      <w:r w:rsidRPr="002847B3">
        <w:t>[57]</w:t>
      </w:r>
      <w:r w:rsidRPr="002847B3">
        <w:tab/>
        <w:t>M. G. Hethcoat, D. P. Edwards, J. M. B. Carreiras</w:t>
      </w:r>
      <w:r w:rsidRPr="002847B3">
        <w:rPr>
          <w:i/>
        </w:rPr>
        <w:t xml:space="preserve"> et al.</w:t>
      </w:r>
      <w:r w:rsidRPr="002847B3">
        <w:t xml:space="preserve">, “A machine learning approach to map tropical selective logging,” </w:t>
      </w:r>
      <w:r w:rsidRPr="002847B3">
        <w:rPr>
          <w:i/>
        </w:rPr>
        <w:t>Remote Sens. Environ.,</w:t>
      </w:r>
      <w:r w:rsidRPr="002847B3">
        <w:t xml:space="preserve"> vol. 221, pp. 569-582, 2019/02/01/, 2019.</w:t>
      </w:r>
    </w:p>
    <w:p w14:paraId="10C7F340" w14:textId="77777777" w:rsidR="002847B3" w:rsidRPr="002847B3" w:rsidRDefault="002847B3" w:rsidP="0063361D">
      <w:pPr>
        <w:pStyle w:val="EndNoteBibliography"/>
        <w:ind w:left="400" w:hangingChars="200" w:hanging="400"/>
      </w:pPr>
      <w:r w:rsidRPr="002847B3">
        <w:t>[58]</w:t>
      </w:r>
      <w:r w:rsidRPr="002847B3">
        <w:tab/>
        <w:t>Y. Xu, L. Yu, W. Li</w:t>
      </w:r>
      <w:r w:rsidRPr="002847B3">
        <w:rPr>
          <w:i/>
        </w:rPr>
        <w:t xml:space="preserve"> et al.</w:t>
      </w:r>
      <w:r w:rsidRPr="002847B3">
        <w:t xml:space="preserve">, “Annual oil palm plantation maps in Malaysia and Indonesia from 2001 to 2016,” </w:t>
      </w:r>
      <w:r w:rsidRPr="002847B3">
        <w:rPr>
          <w:i/>
        </w:rPr>
        <w:t>Earth Syst. Sci. Data,</w:t>
      </w:r>
      <w:r w:rsidRPr="002847B3">
        <w:t xml:space="preserve"> vol. 12, no. 2, pp. 847-867, 2020.</w:t>
      </w:r>
    </w:p>
    <w:p w14:paraId="0FF8A4B2" w14:textId="77777777" w:rsidR="002847B3" w:rsidRPr="002847B3" w:rsidRDefault="002847B3" w:rsidP="0063361D">
      <w:pPr>
        <w:pStyle w:val="EndNoteBibliography"/>
        <w:ind w:left="400" w:hangingChars="200" w:hanging="400"/>
      </w:pPr>
      <w:r w:rsidRPr="002847B3">
        <w:t>[59]</w:t>
      </w:r>
      <w:r w:rsidRPr="002847B3">
        <w:tab/>
        <w:t xml:space="preserve">M. Huang, and G. P. Asner, “Long-term carbon loss and recovery following selective logging in Amazon forests,” </w:t>
      </w:r>
      <w:r w:rsidRPr="002847B3">
        <w:rPr>
          <w:i/>
        </w:rPr>
        <w:t>Global Biogeochemical Cycles,</w:t>
      </w:r>
      <w:r w:rsidRPr="002847B3">
        <w:t xml:space="preserve"> vol. 24, no. 3, 2010/09/01, 2010.</w:t>
      </w:r>
    </w:p>
    <w:p w14:paraId="4873F4AC" w14:textId="77777777" w:rsidR="002847B3" w:rsidRPr="002847B3" w:rsidRDefault="002847B3" w:rsidP="0063361D">
      <w:pPr>
        <w:pStyle w:val="EndNoteBibliography"/>
        <w:ind w:left="400" w:hangingChars="200" w:hanging="400"/>
      </w:pPr>
      <w:r w:rsidRPr="002847B3">
        <w:t>[60]</w:t>
      </w:r>
      <w:r w:rsidRPr="002847B3">
        <w:tab/>
        <w:t xml:space="preserve">F. J. Richards, “A Flexible Growth Function for Empirical Use,” </w:t>
      </w:r>
      <w:r w:rsidRPr="002847B3">
        <w:rPr>
          <w:i/>
        </w:rPr>
        <w:t>J. Exp. Bot.,</w:t>
      </w:r>
      <w:r w:rsidRPr="002847B3">
        <w:t xml:space="preserve"> vol. 10, no. 2, pp. 290-301, 1959.</w:t>
      </w:r>
    </w:p>
    <w:p w14:paraId="2ACFA66F" w14:textId="77777777" w:rsidR="002847B3" w:rsidRPr="002847B3" w:rsidRDefault="002847B3" w:rsidP="0063361D">
      <w:pPr>
        <w:pStyle w:val="EndNoteBibliography"/>
        <w:ind w:left="400" w:hangingChars="200" w:hanging="400"/>
      </w:pPr>
      <w:r w:rsidRPr="002847B3">
        <w:t>[61]</w:t>
      </w:r>
      <w:r w:rsidRPr="002847B3">
        <w:tab/>
        <w:t>C. C. Smith, J. Barlow, J. R. Healey</w:t>
      </w:r>
      <w:r w:rsidRPr="002847B3">
        <w:rPr>
          <w:i/>
        </w:rPr>
        <w:t xml:space="preserve"> et al.</w:t>
      </w:r>
      <w:r w:rsidRPr="002847B3">
        <w:t xml:space="preserve">, “Amazonian secondary forests are greatly reducing fragmentation and edge exposure in old-growth forests,” </w:t>
      </w:r>
      <w:r w:rsidRPr="002847B3">
        <w:rPr>
          <w:i/>
        </w:rPr>
        <w:t>Environ. Res. Lett.,</w:t>
      </w:r>
      <w:r w:rsidRPr="002847B3">
        <w:t xml:space="preserve"> vol. 18, no. 12, pp. 124016, 2023/11/09, 2023.</w:t>
      </w:r>
    </w:p>
    <w:p w14:paraId="32760FBF" w14:textId="77777777" w:rsidR="002847B3" w:rsidRPr="002847B3" w:rsidRDefault="002847B3" w:rsidP="0063361D">
      <w:pPr>
        <w:pStyle w:val="EndNoteBibliography"/>
        <w:ind w:left="400" w:hangingChars="200" w:hanging="400"/>
      </w:pPr>
      <w:r w:rsidRPr="002847B3">
        <w:t>[62]</w:t>
      </w:r>
      <w:r w:rsidRPr="002847B3">
        <w:tab/>
        <w:t>R. L. Chazdon, E. N. Broadbent, D. M. A. Rozendaal</w:t>
      </w:r>
      <w:r w:rsidRPr="002847B3">
        <w:rPr>
          <w:i/>
        </w:rPr>
        <w:t xml:space="preserve"> et al.</w:t>
      </w:r>
      <w:r w:rsidRPr="002847B3">
        <w:t xml:space="preserve">, “Carbon sequestration potential of second-growth forest regeneration in the Latin American tropics,” </w:t>
      </w:r>
      <w:r w:rsidRPr="002847B3">
        <w:rPr>
          <w:i/>
        </w:rPr>
        <w:t>Sci. Adv.,</w:t>
      </w:r>
      <w:r w:rsidRPr="002847B3">
        <w:t xml:space="preserve"> vol. 2, no. 5, pp. e1501639, 2016.</w:t>
      </w:r>
    </w:p>
    <w:p w14:paraId="24B4F0F8" w14:textId="77777777" w:rsidR="002847B3" w:rsidRPr="002847B3" w:rsidRDefault="002847B3" w:rsidP="0063361D">
      <w:pPr>
        <w:pStyle w:val="EndNoteBibliography"/>
        <w:ind w:left="400" w:hangingChars="200" w:hanging="400"/>
      </w:pPr>
      <w:r w:rsidRPr="002847B3">
        <w:t>[63]</w:t>
      </w:r>
      <w:r w:rsidRPr="002847B3">
        <w:tab/>
        <w:t>C. C. Smith, F. D. B. Espírito-Santo, J. R. Healey</w:t>
      </w:r>
      <w:r w:rsidRPr="002847B3">
        <w:rPr>
          <w:i/>
        </w:rPr>
        <w:t xml:space="preserve"> et al.</w:t>
      </w:r>
      <w:r w:rsidRPr="002847B3">
        <w:t xml:space="preserve">, “Secondary forests offset less than 10% of deforestation-mediated carbon emissions in the Brazilian Amazon,” </w:t>
      </w:r>
      <w:r w:rsidRPr="002847B3">
        <w:rPr>
          <w:i/>
        </w:rPr>
        <w:t>Global Change Biol.,</w:t>
      </w:r>
      <w:r w:rsidRPr="002847B3">
        <w:t xml:space="preserve"> vol. 26, no. 12, pp. 7006-7020, 2020/12/01, 2020.</w:t>
      </w:r>
    </w:p>
    <w:p w14:paraId="73B563B6" w14:textId="77777777" w:rsidR="002847B3" w:rsidRPr="002847B3" w:rsidRDefault="002847B3" w:rsidP="0063361D">
      <w:pPr>
        <w:pStyle w:val="EndNoteBibliography"/>
        <w:ind w:left="400" w:hangingChars="200" w:hanging="400"/>
      </w:pPr>
      <w:r w:rsidRPr="002847B3">
        <w:t>[64]</w:t>
      </w:r>
      <w:r w:rsidRPr="002847B3">
        <w:tab/>
        <w:t>J. W. Rouse Jr, R. H. Haas, D. Deering</w:t>
      </w:r>
      <w:r w:rsidRPr="002847B3">
        <w:rPr>
          <w:i/>
        </w:rPr>
        <w:t xml:space="preserve"> et al.</w:t>
      </w:r>
      <w:r w:rsidRPr="002847B3">
        <w:t xml:space="preserve">, “Monitoring the vernal advancement and retrogradation (green wave effect) of natural vegetation,” </w:t>
      </w:r>
      <w:r w:rsidRPr="002847B3">
        <w:rPr>
          <w:i/>
        </w:rPr>
        <w:t>Prog. Rep. RSC</w:t>
      </w:r>
      <w:r w:rsidRPr="002847B3">
        <w:t>, 1974.</w:t>
      </w:r>
    </w:p>
    <w:p w14:paraId="33E43118" w14:textId="77777777" w:rsidR="002847B3" w:rsidRPr="002847B3" w:rsidRDefault="002847B3" w:rsidP="0063361D">
      <w:pPr>
        <w:pStyle w:val="EndNoteBibliography"/>
        <w:ind w:left="400" w:hangingChars="200" w:hanging="400"/>
      </w:pPr>
      <w:r w:rsidRPr="002847B3">
        <w:t>[65]</w:t>
      </w:r>
      <w:r w:rsidRPr="002847B3">
        <w:tab/>
        <w:t>R. H. Waring, N. C. Coops, W. Fan</w:t>
      </w:r>
      <w:r w:rsidRPr="002847B3">
        <w:rPr>
          <w:i/>
        </w:rPr>
        <w:t xml:space="preserve"> et al.</w:t>
      </w:r>
      <w:r w:rsidRPr="002847B3">
        <w:t xml:space="preserve">, “MODIS enhanced vegetation index predicts tree species richness across forested ecoregions in the contiguous U.S.A,” </w:t>
      </w:r>
      <w:r w:rsidRPr="002847B3">
        <w:rPr>
          <w:i/>
        </w:rPr>
        <w:t>Remote Sens. Environ.,</w:t>
      </w:r>
      <w:r w:rsidRPr="002847B3">
        <w:t xml:space="preserve"> vol. 103, no. 2, pp. 218-226, 2006/07/30/, 2006.</w:t>
      </w:r>
    </w:p>
    <w:p w14:paraId="2528B097" w14:textId="77777777" w:rsidR="002847B3" w:rsidRPr="002847B3" w:rsidRDefault="002847B3" w:rsidP="0063361D">
      <w:pPr>
        <w:pStyle w:val="EndNoteBibliography"/>
        <w:ind w:left="400" w:hangingChars="200" w:hanging="400"/>
      </w:pPr>
      <w:r w:rsidRPr="002847B3">
        <w:t>[66]</w:t>
      </w:r>
      <w:r w:rsidRPr="002847B3">
        <w:tab/>
        <w:t>T. A. Lima, R. Beuchle, A. Langner</w:t>
      </w:r>
      <w:r w:rsidRPr="002847B3">
        <w:rPr>
          <w:i/>
        </w:rPr>
        <w:t xml:space="preserve"> et al.</w:t>
      </w:r>
      <w:r w:rsidRPr="002847B3">
        <w:t xml:space="preserve">, “Comparing Sentinel-2 MSI and Landsat 8 OLI Imagery for Monitoring Selective Logging in the Brazilian Amazon,” </w:t>
      </w:r>
      <w:r w:rsidRPr="002847B3">
        <w:rPr>
          <w:i/>
        </w:rPr>
        <w:t>Remote Sens.,</w:t>
      </w:r>
      <w:r w:rsidRPr="002847B3">
        <w:t xml:space="preserve"> vol. 11, no. 8, 2019.</w:t>
      </w:r>
    </w:p>
    <w:p w14:paraId="789BDF97" w14:textId="77777777" w:rsidR="002847B3" w:rsidRPr="002847B3" w:rsidRDefault="002847B3" w:rsidP="0063361D">
      <w:pPr>
        <w:pStyle w:val="EndNoteBibliography"/>
        <w:ind w:left="400" w:hangingChars="200" w:hanging="400"/>
      </w:pPr>
      <w:r w:rsidRPr="002847B3">
        <w:t>[67]</w:t>
      </w:r>
      <w:r w:rsidRPr="002847B3">
        <w:tab/>
        <w:t xml:space="preserve">B. Hérault, and C. Piponiot, “Key drivers of ecosystem recovery after disturbance in a neotropical forest,” </w:t>
      </w:r>
      <w:r w:rsidRPr="002847B3">
        <w:rPr>
          <w:i/>
        </w:rPr>
        <w:t>For. Ecosyst.,</w:t>
      </w:r>
      <w:r w:rsidRPr="002847B3">
        <w:t xml:space="preserve"> vol. 5, no. 1, pp. 2, 2018/02/09, 2018.</w:t>
      </w:r>
    </w:p>
    <w:p w14:paraId="5E67512E" w14:textId="77777777" w:rsidR="002847B3" w:rsidRPr="002847B3" w:rsidRDefault="002847B3" w:rsidP="0063361D">
      <w:pPr>
        <w:pStyle w:val="EndNoteBibliography"/>
        <w:ind w:left="400" w:hangingChars="200" w:hanging="400"/>
      </w:pPr>
      <w:r w:rsidRPr="002847B3">
        <w:t>[68]</w:t>
      </w:r>
      <w:r w:rsidRPr="002847B3">
        <w:tab/>
        <w:t>C. Potter, P.-N. Tan, M. Steinbach</w:t>
      </w:r>
      <w:r w:rsidRPr="002847B3">
        <w:rPr>
          <w:i/>
        </w:rPr>
        <w:t xml:space="preserve"> et al.</w:t>
      </w:r>
      <w:r w:rsidRPr="002847B3">
        <w:t xml:space="preserve">, “Major disturbance events in terrestrial ecosystems detected using </w:t>
      </w:r>
      <w:r w:rsidRPr="002847B3">
        <w:t xml:space="preserve">global satellite data sets,” </w:t>
      </w:r>
      <w:r w:rsidRPr="002847B3">
        <w:rPr>
          <w:i/>
        </w:rPr>
        <w:t>Global Change Biol.,</w:t>
      </w:r>
      <w:r w:rsidRPr="002847B3">
        <w:t xml:space="preserve"> vol. 9, no. 7, pp. 1005-1021, 2003/07/01, 2003.</w:t>
      </w:r>
    </w:p>
    <w:p w14:paraId="3889A290" w14:textId="77777777" w:rsidR="002847B3" w:rsidRPr="002847B3" w:rsidRDefault="002847B3" w:rsidP="0063361D">
      <w:pPr>
        <w:pStyle w:val="EndNoteBibliography"/>
        <w:ind w:left="400" w:hangingChars="200" w:hanging="400"/>
      </w:pPr>
      <w:r w:rsidRPr="002847B3">
        <w:t>[69]</w:t>
      </w:r>
      <w:r w:rsidRPr="002847B3">
        <w:tab/>
        <w:t xml:space="preserve">M. G. Turner, “Disturbance and landscape dynamics in a changing world,” </w:t>
      </w:r>
      <w:r w:rsidRPr="002847B3">
        <w:rPr>
          <w:i/>
        </w:rPr>
        <w:t>Ecology,</w:t>
      </w:r>
      <w:r w:rsidRPr="002847B3">
        <w:t xml:space="preserve"> vol. 91, no. 10, pp. 2833-2849, 2010/10/01, 2010.</w:t>
      </w:r>
    </w:p>
    <w:p w14:paraId="4A5380DD" w14:textId="77777777" w:rsidR="002847B3" w:rsidRPr="002847B3" w:rsidRDefault="002847B3" w:rsidP="0063361D">
      <w:pPr>
        <w:pStyle w:val="EndNoteBibliography"/>
        <w:ind w:left="400" w:hangingChars="200" w:hanging="400"/>
      </w:pPr>
      <w:r w:rsidRPr="002847B3">
        <w:t>[70]</w:t>
      </w:r>
      <w:r w:rsidRPr="002847B3">
        <w:tab/>
        <w:t>E. L. Bullock, S. P. Healey, Z. Yang</w:t>
      </w:r>
      <w:r w:rsidRPr="002847B3">
        <w:rPr>
          <w:i/>
        </w:rPr>
        <w:t xml:space="preserve"> et al.</w:t>
      </w:r>
      <w:r w:rsidRPr="002847B3">
        <w:t xml:space="preserve">, “Timeliness in forest change monitoring: A new assessment framework demonstrated using Sentinel-1 and a continuous change detection algorithm,” </w:t>
      </w:r>
      <w:r w:rsidRPr="002847B3">
        <w:rPr>
          <w:i/>
        </w:rPr>
        <w:t>Remote Sens. Environ.,</w:t>
      </w:r>
      <w:r w:rsidRPr="002847B3">
        <w:t xml:space="preserve"> vol. 276, pp. 113043, 2022/07/01/, 2022.</w:t>
      </w:r>
    </w:p>
    <w:p w14:paraId="78DDE6B7" w14:textId="77777777" w:rsidR="002847B3" w:rsidRPr="002847B3" w:rsidRDefault="002847B3" w:rsidP="0063361D">
      <w:pPr>
        <w:pStyle w:val="EndNoteBibliography"/>
        <w:ind w:left="400" w:hangingChars="200" w:hanging="400"/>
      </w:pPr>
      <w:r w:rsidRPr="002847B3">
        <w:t>[71]</w:t>
      </w:r>
      <w:r w:rsidRPr="002847B3">
        <w:tab/>
        <w:t>S. Frolking, M. W. Palace, D. B. Clark</w:t>
      </w:r>
      <w:r w:rsidRPr="002847B3">
        <w:rPr>
          <w:i/>
        </w:rPr>
        <w:t xml:space="preserve"> et al.</w:t>
      </w:r>
      <w:r w:rsidRPr="002847B3">
        <w:t xml:space="preserve">, “Forest disturbance and recovery: A general review in the context of spaceborne remote sensing of impacts on aboveground biomass and canopy structure,” </w:t>
      </w:r>
      <w:r w:rsidRPr="002847B3">
        <w:rPr>
          <w:i/>
        </w:rPr>
        <w:t>J. Geophys. Res.: Biogeosci.,</w:t>
      </w:r>
      <w:r w:rsidRPr="002847B3">
        <w:t xml:space="preserve"> vol. 114, no. G2, 2009/06/01, 2009.</w:t>
      </w:r>
    </w:p>
    <w:p w14:paraId="0D1DAB0B" w14:textId="77777777" w:rsidR="002847B3" w:rsidRPr="002847B3" w:rsidRDefault="002847B3" w:rsidP="0063361D">
      <w:pPr>
        <w:pStyle w:val="EndNoteBibliography"/>
        <w:ind w:left="400" w:hangingChars="200" w:hanging="400"/>
      </w:pPr>
      <w:r w:rsidRPr="002847B3">
        <w:t>[72]</w:t>
      </w:r>
      <w:r w:rsidRPr="002847B3">
        <w:tab/>
        <w:t>R. Pillay, M. Venter, J. Aragon-Osejo</w:t>
      </w:r>
      <w:r w:rsidRPr="002847B3">
        <w:rPr>
          <w:i/>
        </w:rPr>
        <w:t xml:space="preserve"> et al.</w:t>
      </w:r>
      <w:r w:rsidRPr="002847B3">
        <w:t xml:space="preserve">, “Tropical forests are home to over half of the world’s vertebrate species,” </w:t>
      </w:r>
      <w:r w:rsidRPr="002847B3">
        <w:rPr>
          <w:i/>
        </w:rPr>
        <w:t>Frontiers in Ecology and the Environment,</w:t>
      </w:r>
      <w:r w:rsidRPr="002847B3">
        <w:t xml:space="preserve"> vol. 20, no. 1, pp. 10-15, 2022/02/01, 2022.</w:t>
      </w:r>
    </w:p>
    <w:p w14:paraId="7B2262BD" w14:textId="77777777" w:rsidR="002847B3" w:rsidRPr="002847B3" w:rsidRDefault="002847B3" w:rsidP="0063361D">
      <w:pPr>
        <w:pStyle w:val="EndNoteBibliography"/>
        <w:ind w:left="400" w:hangingChars="200" w:hanging="400"/>
      </w:pPr>
      <w:r w:rsidRPr="002847B3">
        <w:t>[73]</w:t>
      </w:r>
      <w:r w:rsidRPr="002847B3">
        <w:tab/>
        <w:t>D. E. Kislov, K. A. Korznikov, J. Altman</w:t>
      </w:r>
      <w:r w:rsidRPr="002847B3">
        <w:rPr>
          <w:i/>
        </w:rPr>
        <w:t xml:space="preserve"> et al.</w:t>
      </w:r>
      <w:r w:rsidRPr="002847B3">
        <w:t xml:space="preserve">, “Extending deep learning approaches for forest disturbance segmentation on very high-resolution satellite images,” </w:t>
      </w:r>
      <w:r w:rsidRPr="002847B3">
        <w:rPr>
          <w:i/>
        </w:rPr>
        <w:t>Remote Sensing in Ecology and Conservation,</w:t>
      </w:r>
      <w:r w:rsidRPr="002847B3">
        <w:t xml:space="preserve"> vol. 7, no. 3, pp. 355-368, 2021/09/01, 2021.</w:t>
      </w:r>
    </w:p>
    <w:p w14:paraId="1073F56E" w14:textId="7B4BAACF" w:rsidR="00FF4A94" w:rsidRPr="00731972" w:rsidRDefault="009C07EC" w:rsidP="00C175F9">
      <w:pPr>
        <w:pStyle w:val="FigureCaption"/>
        <w:ind w:left="320" w:hangingChars="200" w:hanging="320"/>
        <w:rPr>
          <w:rFonts w:eastAsia="等线"/>
          <w:color w:val="000000" w:themeColor="text1"/>
          <w:kern w:val="2"/>
          <w:lang w:eastAsia="zh-CN"/>
        </w:rPr>
      </w:pPr>
      <w:r w:rsidRPr="00E34EC6">
        <w:rPr>
          <w:color w:val="000000" w:themeColor="text1"/>
        </w:rPr>
        <w:fldChar w:fldCharType="end"/>
      </w:r>
    </w:p>
    <w:p w14:paraId="42DFECC8" w14:textId="0E91BA00" w:rsidR="009C07EC" w:rsidRPr="00E34EC6" w:rsidRDefault="00C545A1" w:rsidP="009E2249">
      <w:pPr>
        <w:widowControl w:val="0"/>
        <w:ind w:firstLineChars="200" w:firstLine="400"/>
        <w:jc w:val="both"/>
        <w:rPr>
          <w:color w:val="000000" w:themeColor="text1"/>
        </w:rPr>
      </w:pPr>
      <w:r w:rsidRPr="00E34EC6">
        <w:rPr>
          <w:color w:val="000000" w:themeColor="text1"/>
        </w:rPr>
        <w:fldChar w:fldCharType="begin"/>
      </w:r>
      <w:r w:rsidRPr="00E34EC6">
        <w:rPr>
          <w:color w:val="000000" w:themeColor="text1"/>
        </w:rPr>
        <w:instrText xml:space="preserve"> ADDIN </w:instrText>
      </w:r>
      <w:r w:rsidRPr="00E34EC6">
        <w:rPr>
          <w:color w:val="000000" w:themeColor="text1"/>
        </w:rPr>
        <w:fldChar w:fldCharType="end"/>
      </w:r>
    </w:p>
    <w:sectPr w:rsidR="009C07EC" w:rsidRPr="00E34EC6" w:rsidSect="00DF4812">
      <w:headerReference w:type="default" r:id="rId26"/>
      <w:type w:val="continuous"/>
      <w:pgSz w:w="12240" w:h="15840" w:code="1"/>
      <w:pgMar w:top="1008" w:right="936" w:bottom="1008" w:left="936" w:header="432" w:footer="432" w:gutter="0"/>
      <w:cols w:num="2"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FE4FB" w14:textId="77777777" w:rsidR="007157DA" w:rsidRDefault="007157DA">
      <w:r>
        <w:separator/>
      </w:r>
    </w:p>
  </w:endnote>
  <w:endnote w:type="continuationSeparator" w:id="0">
    <w:p w14:paraId="7C154DD0" w14:textId="77777777" w:rsidR="007157DA" w:rsidRDefault="007157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askerville">
    <w:altName w:val="Courier New"/>
    <w:charset w:val="00"/>
    <w:family w:val="auto"/>
    <w:pitch w:val="default"/>
    <w:sig w:usb0="00000000" w:usb1="00000000" w:usb2="00000000" w:usb3="00000000" w:csb0="00000001" w:csb1="00000000"/>
  </w:font>
  <w:font w:name="Formata-Regular">
    <w:altName w:val="Times New Roman"/>
    <w:charset w:val="4D"/>
    <w:family w:val="auto"/>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2FDB9" w14:textId="77777777" w:rsidR="007157DA" w:rsidRDefault="007157DA"/>
  </w:footnote>
  <w:footnote w:type="continuationSeparator" w:id="0">
    <w:p w14:paraId="15045610" w14:textId="77777777" w:rsidR="007157DA" w:rsidRDefault="007157DA">
      <w:r>
        <w:continuationSeparator/>
      </w:r>
    </w:p>
  </w:footnote>
  <w:footnote w:id="1">
    <w:p w14:paraId="7A9A3E0C" w14:textId="00A7412D" w:rsidR="00557418" w:rsidRDefault="00557418">
      <w:pPr>
        <w:pStyle w:val="a4"/>
        <w:rPr>
          <w:lang w:eastAsia="zh-CN"/>
        </w:rPr>
      </w:pPr>
      <w:bookmarkStart w:id="0" w:name="OLE_LINK1"/>
      <w:bookmarkStart w:id="1" w:name="OLE_LINK2"/>
      <w:r w:rsidRPr="00676C3A">
        <w:t>This work was supported in part by</w:t>
      </w:r>
      <w:r w:rsidRPr="00D05C89">
        <w:t xml:space="preserve"> </w:t>
      </w:r>
      <w:r w:rsidRPr="00DB338F">
        <w:t xml:space="preserve">the </w:t>
      </w:r>
      <w:r w:rsidR="009719FB" w:rsidRPr="009719FB">
        <w:t xml:space="preserve">National Natural Science Foundation of China (42271400 and 32401372), the Hubei Provincial Natural Science Foundation of China for Distinguished Young Scholars (2022CFA045), the Joint Funds of the National Natural Science Foundation of China (U24A20587), the Joint Funds of the Hubei Provincial National Natural Science Foundation of China (2025AFD167), </w:t>
      </w:r>
      <w:r w:rsidR="00790EFA" w:rsidRPr="009719FB">
        <w:t>the Key Research Program of Frontier Sciences, Chinese Academy of Sciences (ZDBS-LY-DQC034),</w:t>
      </w:r>
      <w:r w:rsidR="00790EFA">
        <w:rPr>
          <w:rFonts w:hint="eastAsia"/>
          <w:lang w:eastAsia="zh-CN"/>
        </w:rPr>
        <w:t xml:space="preserve"> </w:t>
      </w:r>
      <w:r w:rsidR="009719FB" w:rsidRPr="009719FB">
        <w:t>the Young Top-notch Talent Cultivation Program of Hubei Province, and the joint Postdoctoral Program of China Scholarship Council and Lancaster University during 2021–2023.</w:t>
      </w:r>
      <w:r>
        <w:rPr>
          <w:rFonts w:hint="eastAsia"/>
          <w:lang w:eastAsia="zh-CN"/>
        </w:rPr>
        <w:t xml:space="preserve"> (</w:t>
      </w:r>
      <w:r w:rsidRPr="00A8556C">
        <w:rPr>
          <w:rFonts w:hint="eastAsia"/>
          <w:i/>
          <w:lang w:eastAsia="zh-CN"/>
        </w:rPr>
        <w:t>Corresponding author</w:t>
      </w:r>
      <w:r w:rsidR="00C47F81">
        <w:rPr>
          <w:rFonts w:hint="eastAsia"/>
          <w:i/>
          <w:lang w:eastAsia="zh-CN"/>
        </w:rPr>
        <w:t>s</w:t>
      </w:r>
      <w:r w:rsidRPr="00A8556C">
        <w:rPr>
          <w:rFonts w:hint="eastAsia"/>
          <w:i/>
          <w:lang w:eastAsia="zh-CN"/>
        </w:rPr>
        <w:t xml:space="preserve">: </w:t>
      </w:r>
      <w:r w:rsidR="00C47F81" w:rsidRPr="00AE19C7">
        <w:rPr>
          <w:rFonts w:hint="eastAsia"/>
          <w:iCs/>
          <w:lang w:eastAsia="zh-CN"/>
        </w:rPr>
        <w:t>Y.Z.</w:t>
      </w:r>
      <w:r w:rsidRPr="00A8556C">
        <w:rPr>
          <w:rFonts w:hint="eastAsia"/>
          <w:i/>
          <w:lang w:eastAsia="zh-CN"/>
        </w:rPr>
        <w:t>, email:</w:t>
      </w:r>
      <w:r w:rsidRPr="00745F04">
        <w:rPr>
          <w:rFonts w:hint="eastAsia"/>
          <w:iCs/>
          <w:lang w:eastAsia="zh-CN"/>
        </w:rPr>
        <w:t xml:space="preserve"> </w:t>
      </w:r>
      <w:hyperlink r:id="rId1" w:history="1">
        <w:r w:rsidR="00C47F81" w:rsidRPr="00745F04">
          <w:rPr>
            <w:rStyle w:val="aa"/>
            <w:rFonts w:hint="eastAsia"/>
            <w:iCs/>
            <w:lang w:eastAsia="zh-CN"/>
          </w:rPr>
          <w:t>zhangyihang@apm.ac.cn</w:t>
        </w:r>
      </w:hyperlink>
      <w:r w:rsidR="00C47F81">
        <w:rPr>
          <w:rFonts w:hint="eastAsia"/>
          <w:lang w:eastAsia="zh-CN"/>
        </w:rPr>
        <w:t>; X.L.</w:t>
      </w:r>
      <w:r w:rsidR="00AE19C7">
        <w:rPr>
          <w:rFonts w:hint="eastAsia"/>
          <w:lang w:eastAsia="zh-CN"/>
        </w:rPr>
        <w:t>,</w:t>
      </w:r>
      <w:r w:rsidR="00AE19C7" w:rsidRPr="00AE19C7">
        <w:rPr>
          <w:rFonts w:hint="eastAsia"/>
          <w:i/>
          <w:lang w:eastAsia="zh-CN"/>
        </w:rPr>
        <w:t xml:space="preserve"> </w:t>
      </w:r>
      <w:r w:rsidR="00AE19C7" w:rsidRPr="00A8556C">
        <w:rPr>
          <w:rFonts w:hint="eastAsia"/>
          <w:i/>
          <w:lang w:eastAsia="zh-CN"/>
        </w:rPr>
        <w:t>email:</w:t>
      </w:r>
      <w:r w:rsidR="00C47F81">
        <w:rPr>
          <w:rFonts w:hint="eastAsia"/>
          <w:lang w:eastAsia="zh-CN"/>
        </w:rPr>
        <w:t xml:space="preserve"> </w:t>
      </w:r>
      <w:hyperlink r:id="rId2" w:history="1">
        <w:r w:rsidR="00C47F81" w:rsidRPr="00F46913">
          <w:rPr>
            <w:rStyle w:val="aa"/>
            <w:rFonts w:hint="eastAsia"/>
            <w:lang w:eastAsia="zh-CN"/>
          </w:rPr>
          <w:t>lixiaodong@whigg.ac.cn</w:t>
        </w:r>
      </w:hyperlink>
      <w:r w:rsidRPr="00C47F81">
        <w:rPr>
          <w:rStyle w:val="aa"/>
          <w:rFonts w:hint="eastAsia"/>
          <w:color w:val="000000" w:themeColor="text1"/>
          <w:u w:val="none"/>
          <w:lang w:eastAsia="zh-CN"/>
        </w:rPr>
        <w:t>)</w:t>
      </w:r>
    </w:p>
    <w:bookmarkEnd w:id="0"/>
    <w:bookmarkEnd w:id="1"/>
    <w:p w14:paraId="0A4B515E" w14:textId="76A7F090" w:rsidR="00557418" w:rsidRPr="007642E3" w:rsidRDefault="00557418">
      <w:pPr>
        <w:pStyle w:val="a4"/>
        <w:rPr>
          <w:color w:val="000000" w:themeColor="text1"/>
          <w:lang w:eastAsia="zh-CN"/>
        </w:rPr>
      </w:pPr>
      <w:r>
        <w:rPr>
          <w:rFonts w:hint="eastAsia"/>
          <w:lang w:eastAsia="zh-CN"/>
        </w:rPr>
        <w:t xml:space="preserve">Y. Zhang, X. Li, </w:t>
      </w:r>
      <w:r w:rsidR="00E34EC6">
        <w:rPr>
          <w:rFonts w:hint="eastAsia"/>
          <w:lang w:eastAsia="zh-CN"/>
        </w:rPr>
        <w:t xml:space="preserve">W. Zhao, X. Zhong, B. Yu, </w:t>
      </w:r>
      <w:r>
        <w:rPr>
          <w:rFonts w:hint="eastAsia"/>
          <w:lang w:eastAsia="zh-CN"/>
        </w:rPr>
        <w:t xml:space="preserve">Y. Du are with the </w:t>
      </w:r>
      <w:r w:rsidRPr="0018308B">
        <w:rPr>
          <w:lang w:eastAsia="zh-CN"/>
        </w:rPr>
        <w:t>Key Laboratory of Monitoring and Estimate for Environment and Disaster of Hubei Province</w:t>
      </w:r>
      <w:r>
        <w:rPr>
          <w:lang w:eastAsia="zh-CN"/>
        </w:rPr>
        <w:t xml:space="preserve">, </w:t>
      </w:r>
      <w:r w:rsidRPr="005D45C6">
        <w:t>Innovation Academy for Precision Measurem</w:t>
      </w:r>
      <w:r w:rsidRPr="007642E3">
        <w:rPr>
          <w:color w:val="000000" w:themeColor="text1"/>
        </w:rPr>
        <w:t>ent Science and Technology, Chinese Academy of Sciences, Wuhan 430077, China</w:t>
      </w:r>
      <w:r w:rsidR="00A81773" w:rsidRPr="007642E3">
        <w:rPr>
          <w:rFonts w:hint="eastAsia"/>
          <w:color w:val="000000" w:themeColor="text1"/>
          <w:lang w:eastAsia="zh-CN"/>
        </w:rPr>
        <w:t>. W. Zhao, X. Zhong</w:t>
      </w:r>
      <w:r w:rsidR="00CA3555" w:rsidRPr="007642E3">
        <w:rPr>
          <w:rFonts w:hint="eastAsia"/>
          <w:color w:val="000000" w:themeColor="text1"/>
          <w:lang w:eastAsia="zh-CN"/>
        </w:rPr>
        <w:t xml:space="preserve"> and</w:t>
      </w:r>
      <w:r w:rsidR="00A81773" w:rsidRPr="007642E3">
        <w:rPr>
          <w:rFonts w:hint="eastAsia"/>
          <w:color w:val="000000" w:themeColor="text1"/>
          <w:lang w:eastAsia="zh-CN"/>
        </w:rPr>
        <w:t xml:space="preserve"> B. Yu are also with the </w:t>
      </w:r>
      <w:r w:rsidR="00A81773" w:rsidRPr="007642E3">
        <w:rPr>
          <w:color w:val="000000" w:themeColor="text1"/>
          <w:lang w:eastAsia="zh-CN"/>
        </w:rPr>
        <w:t>University of Chinese Academy of Sciences</w:t>
      </w:r>
      <w:r w:rsidR="00A81773" w:rsidRPr="007642E3">
        <w:rPr>
          <w:rFonts w:hint="eastAsia"/>
          <w:color w:val="000000" w:themeColor="text1"/>
          <w:lang w:eastAsia="zh-CN"/>
        </w:rPr>
        <w:t>, Beijing</w:t>
      </w:r>
      <w:r w:rsidR="00352FFE" w:rsidRPr="007642E3">
        <w:rPr>
          <w:rFonts w:hint="eastAsia"/>
          <w:color w:val="000000" w:themeColor="text1"/>
          <w:lang w:eastAsia="zh-CN"/>
        </w:rPr>
        <w:t xml:space="preserve"> 100049</w:t>
      </w:r>
      <w:r w:rsidR="00A81773" w:rsidRPr="007642E3">
        <w:rPr>
          <w:rFonts w:hint="eastAsia"/>
          <w:color w:val="000000" w:themeColor="text1"/>
          <w:lang w:eastAsia="zh-CN"/>
        </w:rPr>
        <w:t>, China.</w:t>
      </w:r>
    </w:p>
    <w:p w14:paraId="5E73F0AC" w14:textId="3486A01B" w:rsidR="00E34EC6" w:rsidRDefault="00E34EC6">
      <w:pPr>
        <w:pStyle w:val="a4"/>
        <w:rPr>
          <w:lang w:eastAsia="zh-CN"/>
        </w:rPr>
      </w:pPr>
      <w:r w:rsidRPr="007642E3">
        <w:rPr>
          <w:rFonts w:hint="eastAsia"/>
          <w:color w:val="000000" w:themeColor="text1"/>
          <w:lang w:eastAsia="zh-CN"/>
        </w:rPr>
        <w:t xml:space="preserve">X. Wang is with the </w:t>
      </w:r>
      <w:r w:rsidRPr="007642E3">
        <w:rPr>
          <w:color w:val="000000" w:themeColor="text1"/>
          <w:lang w:eastAsia="zh-CN"/>
        </w:rPr>
        <w:t xml:space="preserve">CAS Key Laboratory of Aquatic Botany and </w:t>
      </w:r>
      <w:r w:rsidRPr="00E34EC6">
        <w:rPr>
          <w:lang w:eastAsia="zh-CN"/>
        </w:rPr>
        <w:t>Watershed Ecology, Wuhan Botanical Garden, Chinese Academy of Sciences, Wuhan 430074, China</w:t>
      </w:r>
      <w:r>
        <w:rPr>
          <w:rFonts w:hint="eastAsia"/>
          <w:lang w:eastAsia="zh-CN"/>
        </w:rPr>
        <w:t>;</w:t>
      </w:r>
    </w:p>
    <w:p w14:paraId="6857BF0F" w14:textId="59B1699E" w:rsidR="00557418" w:rsidRDefault="00557418">
      <w:pPr>
        <w:pStyle w:val="a4"/>
      </w:pPr>
      <w:r w:rsidRPr="001F346C">
        <w:t xml:space="preserve">P. M. Atkinson </w:t>
      </w:r>
      <w:r>
        <w:t>is</w:t>
      </w:r>
      <w:r w:rsidRPr="001F346C">
        <w:t xml:space="preserve"> with </w:t>
      </w:r>
      <w:r>
        <w:t>the Lancaster Environment Cent</w:t>
      </w:r>
      <w:r>
        <w:rPr>
          <w:rFonts w:hint="eastAsia"/>
          <w:lang w:eastAsia="zh-CN"/>
        </w:rPr>
        <w:t>ral</w:t>
      </w:r>
      <w:r w:rsidRPr="001F346C">
        <w:t>, Faculty of Science and Technology, Lancaster University, Lancaster,</w:t>
      </w:r>
      <w:r>
        <w:rPr>
          <w:rFonts w:hint="eastAsia"/>
          <w:lang w:eastAsia="zh-CN"/>
        </w:rPr>
        <w:t xml:space="preserve"> </w:t>
      </w:r>
      <w:r w:rsidRPr="001F346C">
        <w:t>LA1 4YQ, U.K</w:t>
      </w:r>
      <w:r>
        <w:t>;</w:t>
      </w:r>
    </w:p>
    <w:p w14:paraId="137A67E9" w14:textId="77777777" w:rsidR="00F83DAB" w:rsidRDefault="00F83DAB">
      <w:pPr>
        <w:pStyle w:val="a4"/>
        <w:rPr>
          <w:lang w:eastAsia="zh-C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5148A" w14:textId="77777777" w:rsidR="00557418" w:rsidRDefault="00557418">
    <w:pPr>
      <w:framePr w:wrap="auto" w:vAnchor="text" w:hAnchor="margin" w:xAlign="right" w:y="1"/>
    </w:pPr>
    <w:r>
      <w:rPr>
        <w:noProof/>
      </w:rPr>
      <w:fldChar w:fldCharType="begin"/>
    </w:r>
    <w:r>
      <w:rPr>
        <w:noProof/>
      </w:rPr>
      <w:instrText xml:space="preserve">PAGE  </w:instrText>
    </w:r>
    <w:r>
      <w:rPr>
        <w:noProof/>
      </w:rPr>
      <w:fldChar w:fldCharType="separate"/>
    </w:r>
    <w:r>
      <w:rPr>
        <w:noProof/>
      </w:rPr>
      <w:t>2</w:t>
    </w:r>
    <w:r>
      <w:rPr>
        <w:noProof/>
      </w:rPr>
      <w:fldChar w:fldCharType="end"/>
    </w:r>
  </w:p>
  <w:p w14:paraId="3101E287" w14:textId="77777777" w:rsidR="00557418" w:rsidRDefault="00557418">
    <w:pPr>
      <w:ind w:right="360"/>
    </w:pPr>
    <w:r>
      <w:t>&gt; REPLACE THIS LINE WITH YOUR PAPER IDENTIFICATION NUMBER (DOUBLE-CLICK HERE TO EDIT) &lt;</w:t>
    </w:r>
  </w:p>
  <w:p w14:paraId="305C1A34" w14:textId="77777777" w:rsidR="00557418" w:rsidRDefault="00557418">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62F820A2"/>
    <w:lvl w:ilvl="0">
      <w:start w:val="1"/>
      <w:numFmt w:val="upperRoman"/>
      <w:pStyle w:val="1"/>
      <w:lvlText w:val="%1."/>
      <w:legacy w:legacy="1" w:legacySpace="144" w:legacyIndent="144"/>
      <w:lvlJc w:val="left"/>
    </w:lvl>
    <w:lvl w:ilvl="1">
      <w:start w:val="1"/>
      <w:numFmt w:val="upperLetter"/>
      <w:pStyle w:val="2"/>
      <w:lvlText w:val="%2."/>
      <w:legacy w:legacy="1" w:legacySpace="144" w:legacyIndent="144"/>
      <w:lvlJc w:val="left"/>
      <w:rPr>
        <w:b w:val="0"/>
      </w:rPr>
    </w:lvl>
    <w:lvl w:ilvl="2">
      <w:start w:val="1"/>
      <w:numFmt w:val="decimal"/>
      <w:pStyle w:val="3"/>
      <w:lvlText w:val="%3)"/>
      <w:legacy w:legacy="1" w:legacySpace="144" w:legacyIndent="144"/>
      <w:lvlJc w:val="left"/>
      <w:rPr>
        <w:i/>
      </w:rPr>
    </w:lvl>
    <w:lvl w:ilvl="3">
      <w:start w:val="1"/>
      <w:numFmt w:val="lowerLetter"/>
      <w:pStyle w:val="4"/>
      <w:lvlText w:val="%4)"/>
      <w:legacy w:legacy="1" w:legacySpace="0" w:legacyIndent="720"/>
      <w:lvlJc w:val="left"/>
      <w:pPr>
        <w:ind w:left="1152" w:hanging="720"/>
      </w:pPr>
    </w:lvl>
    <w:lvl w:ilvl="4">
      <w:start w:val="1"/>
      <w:numFmt w:val="decimal"/>
      <w:pStyle w:val="5"/>
      <w:lvlText w:val="(%5)"/>
      <w:legacy w:legacy="1" w:legacySpace="0" w:legacyIndent="720"/>
      <w:lvlJc w:val="left"/>
      <w:pPr>
        <w:ind w:left="1872" w:hanging="720"/>
      </w:pPr>
    </w:lvl>
    <w:lvl w:ilvl="5">
      <w:start w:val="1"/>
      <w:numFmt w:val="lowerLetter"/>
      <w:pStyle w:val="6"/>
      <w:lvlText w:val="(%6)"/>
      <w:legacy w:legacy="1" w:legacySpace="0" w:legacyIndent="720"/>
      <w:lvlJc w:val="left"/>
      <w:pPr>
        <w:ind w:left="2592" w:hanging="720"/>
      </w:pPr>
    </w:lvl>
    <w:lvl w:ilvl="6">
      <w:start w:val="1"/>
      <w:numFmt w:val="lowerRoman"/>
      <w:pStyle w:val="7"/>
      <w:lvlText w:val="(%7)"/>
      <w:legacy w:legacy="1" w:legacySpace="0" w:legacyIndent="720"/>
      <w:lvlJc w:val="left"/>
      <w:pPr>
        <w:ind w:left="3312" w:hanging="720"/>
      </w:pPr>
    </w:lvl>
    <w:lvl w:ilvl="7">
      <w:start w:val="1"/>
      <w:numFmt w:val="lowerLetter"/>
      <w:pStyle w:val="8"/>
      <w:lvlText w:val="(%8)"/>
      <w:legacy w:legacy="1" w:legacySpace="0" w:legacyIndent="720"/>
      <w:lvlJc w:val="left"/>
      <w:pPr>
        <w:ind w:left="4032" w:hanging="720"/>
      </w:pPr>
    </w:lvl>
    <w:lvl w:ilvl="8">
      <w:start w:val="1"/>
      <w:numFmt w:val="lowerRoman"/>
      <w:pStyle w:val="9"/>
      <w:lvlText w:val="(%9)"/>
      <w:legacy w:legacy="1" w:legacySpace="0" w:legacyIndent="720"/>
      <w:lvlJc w:val="left"/>
      <w:pPr>
        <w:ind w:left="4752" w:hanging="720"/>
      </w:pPr>
    </w:lvl>
  </w:abstractNum>
  <w:abstractNum w:abstractNumId="12" w15:restartNumberingAfterBreak="0">
    <w:nsid w:val="07237D9B"/>
    <w:multiLevelType w:val="hybridMultilevel"/>
    <w:tmpl w:val="9CA878AA"/>
    <w:lvl w:ilvl="0" w:tplc="DDCA423E">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09843327"/>
    <w:multiLevelType w:val="hybridMultilevel"/>
    <w:tmpl w:val="93DE3108"/>
    <w:lvl w:ilvl="0" w:tplc="0B921E7A">
      <w:start w:val="1"/>
      <w:numFmt w:val="upp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248069A"/>
    <w:multiLevelType w:val="hybridMultilevel"/>
    <w:tmpl w:val="D52699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7"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8"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9"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20" w15:restartNumberingAfterBreak="0">
    <w:nsid w:val="31611430"/>
    <w:multiLevelType w:val="hybridMultilevel"/>
    <w:tmpl w:val="0CD49BDA"/>
    <w:lvl w:ilvl="0" w:tplc="78F4C234">
      <w:start w:val="1"/>
      <w:numFmt w:val="decimal"/>
      <w:lvlText w:val="%1)"/>
      <w:lvlJc w:val="left"/>
      <w:pPr>
        <w:ind w:left="502" w:hanging="360"/>
      </w:pPr>
      <w:rPr>
        <w:rFonts w:ascii="Times New Roman" w:eastAsia="宋体" w:hAnsi="Times New Roman" w:cs="Times New Roman"/>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21"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23"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4"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6"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8"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9" w15:restartNumberingAfterBreak="0">
    <w:nsid w:val="58A276D2"/>
    <w:multiLevelType w:val="hybridMultilevel"/>
    <w:tmpl w:val="5B903766"/>
    <w:lvl w:ilvl="0" w:tplc="04090019">
      <w:start w:val="1"/>
      <w:numFmt w:val="lowerLetter"/>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0" w15:restartNumberingAfterBreak="0">
    <w:nsid w:val="6A645834"/>
    <w:multiLevelType w:val="hybridMultilevel"/>
    <w:tmpl w:val="61906A22"/>
    <w:lvl w:ilvl="0" w:tplc="00921F16">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32"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4900A02"/>
    <w:multiLevelType w:val="hybridMultilevel"/>
    <w:tmpl w:val="66EA7DA0"/>
    <w:lvl w:ilvl="0" w:tplc="0212A5CE">
      <w:start w:val="1"/>
      <w:numFmt w:val="upperRoman"/>
      <w:lvlText w:val="(%1)"/>
      <w:lvlJc w:val="left"/>
      <w:pPr>
        <w:ind w:left="1120" w:hanging="720"/>
      </w:pPr>
      <w:rPr>
        <w:rFonts w:hint="default"/>
      </w:rPr>
    </w:lvl>
    <w:lvl w:ilvl="1" w:tplc="04090019" w:tentative="1">
      <w:start w:val="1"/>
      <w:numFmt w:val="lowerLetter"/>
      <w:lvlText w:val="%2)"/>
      <w:lvlJc w:val="left"/>
      <w:pPr>
        <w:ind w:left="1280" w:hanging="440"/>
      </w:pPr>
    </w:lvl>
    <w:lvl w:ilvl="2" w:tplc="0409001B" w:tentative="1">
      <w:start w:val="1"/>
      <w:numFmt w:val="lowerRoman"/>
      <w:lvlText w:val="%3."/>
      <w:lvlJc w:val="right"/>
      <w:pPr>
        <w:ind w:left="1720" w:hanging="440"/>
      </w:pPr>
    </w:lvl>
    <w:lvl w:ilvl="3" w:tplc="0409000F" w:tentative="1">
      <w:start w:val="1"/>
      <w:numFmt w:val="decimal"/>
      <w:lvlText w:val="%4."/>
      <w:lvlJc w:val="left"/>
      <w:pPr>
        <w:ind w:left="2160" w:hanging="440"/>
      </w:pPr>
    </w:lvl>
    <w:lvl w:ilvl="4" w:tplc="04090019" w:tentative="1">
      <w:start w:val="1"/>
      <w:numFmt w:val="lowerLetter"/>
      <w:lvlText w:val="%5)"/>
      <w:lvlJc w:val="left"/>
      <w:pPr>
        <w:ind w:left="2600" w:hanging="440"/>
      </w:pPr>
    </w:lvl>
    <w:lvl w:ilvl="5" w:tplc="0409001B" w:tentative="1">
      <w:start w:val="1"/>
      <w:numFmt w:val="lowerRoman"/>
      <w:lvlText w:val="%6."/>
      <w:lvlJc w:val="right"/>
      <w:pPr>
        <w:ind w:left="3040" w:hanging="440"/>
      </w:pPr>
    </w:lvl>
    <w:lvl w:ilvl="6" w:tplc="0409000F" w:tentative="1">
      <w:start w:val="1"/>
      <w:numFmt w:val="decimal"/>
      <w:lvlText w:val="%7."/>
      <w:lvlJc w:val="left"/>
      <w:pPr>
        <w:ind w:left="3480" w:hanging="440"/>
      </w:pPr>
    </w:lvl>
    <w:lvl w:ilvl="7" w:tplc="04090019" w:tentative="1">
      <w:start w:val="1"/>
      <w:numFmt w:val="lowerLetter"/>
      <w:lvlText w:val="%8)"/>
      <w:lvlJc w:val="left"/>
      <w:pPr>
        <w:ind w:left="3920" w:hanging="440"/>
      </w:pPr>
    </w:lvl>
    <w:lvl w:ilvl="8" w:tplc="0409001B" w:tentative="1">
      <w:start w:val="1"/>
      <w:numFmt w:val="lowerRoman"/>
      <w:lvlText w:val="%9."/>
      <w:lvlJc w:val="right"/>
      <w:pPr>
        <w:ind w:left="4360" w:hanging="440"/>
      </w:pPr>
    </w:lvl>
  </w:abstractNum>
  <w:abstractNum w:abstractNumId="35"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E315E9"/>
    <w:multiLevelType w:val="singleLevel"/>
    <w:tmpl w:val="0BEC9FB0"/>
    <w:lvl w:ilvl="0">
      <w:start w:val="1"/>
      <w:numFmt w:val="none"/>
      <w:lvlText w:val=""/>
      <w:legacy w:legacy="1" w:legacySpace="0" w:legacyIndent="0"/>
      <w:lvlJc w:val="left"/>
      <w:pPr>
        <w:ind w:left="288"/>
      </w:pPr>
    </w:lvl>
  </w:abstractNum>
  <w:num w:numId="1" w16cid:durableId="1058287262">
    <w:abstractNumId w:val="11"/>
  </w:num>
  <w:num w:numId="2" w16cid:durableId="805270910">
    <w:abstractNumId w:val="19"/>
  </w:num>
  <w:num w:numId="3" w16cid:durableId="1882790911">
    <w:abstractNumId w:val="19"/>
    <w:lvlOverride w:ilvl="0">
      <w:lvl w:ilvl="0">
        <w:start w:val="1"/>
        <w:numFmt w:val="decimal"/>
        <w:lvlText w:val="%1."/>
        <w:legacy w:legacy="1" w:legacySpace="0" w:legacyIndent="360"/>
        <w:lvlJc w:val="left"/>
        <w:pPr>
          <w:ind w:left="360" w:hanging="360"/>
        </w:pPr>
      </w:lvl>
    </w:lvlOverride>
  </w:num>
  <w:num w:numId="4" w16cid:durableId="157963118">
    <w:abstractNumId w:val="19"/>
    <w:lvlOverride w:ilvl="0">
      <w:lvl w:ilvl="0">
        <w:start w:val="1"/>
        <w:numFmt w:val="decimal"/>
        <w:lvlText w:val="%1."/>
        <w:legacy w:legacy="1" w:legacySpace="0" w:legacyIndent="360"/>
        <w:lvlJc w:val="left"/>
        <w:pPr>
          <w:ind w:left="360" w:hanging="360"/>
        </w:pPr>
      </w:lvl>
    </w:lvlOverride>
  </w:num>
  <w:num w:numId="5" w16cid:durableId="941958386">
    <w:abstractNumId w:val="19"/>
    <w:lvlOverride w:ilvl="0">
      <w:lvl w:ilvl="0">
        <w:start w:val="1"/>
        <w:numFmt w:val="decimal"/>
        <w:lvlText w:val="%1."/>
        <w:legacy w:legacy="1" w:legacySpace="0" w:legacyIndent="360"/>
        <w:lvlJc w:val="left"/>
        <w:pPr>
          <w:ind w:left="360" w:hanging="360"/>
        </w:pPr>
      </w:lvl>
    </w:lvlOverride>
  </w:num>
  <w:num w:numId="6" w16cid:durableId="2099015021">
    <w:abstractNumId w:val="25"/>
  </w:num>
  <w:num w:numId="7" w16cid:durableId="1054161084">
    <w:abstractNumId w:val="25"/>
    <w:lvlOverride w:ilvl="0">
      <w:lvl w:ilvl="0">
        <w:start w:val="1"/>
        <w:numFmt w:val="decimal"/>
        <w:lvlText w:val="%1."/>
        <w:legacy w:legacy="1" w:legacySpace="0" w:legacyIndent="360"/>
        <w:lvlJc w:val="left"/>
        <w:pPr>
          <w:ind w:left="360" w:hanging="360"/>
        </w:pPr>
      </w:lvl>
    </w:lvlOverride>
  </w:num>
  <w:num w:numId="8" w16cid:durableId="1395010024">
    <w:abstractNumId w:val="25"/>
    <w:lvlOverride w:ilvl="0">
      <w:lvl w:ilvl="0">
        <w:start w:val="1"/>
        <w:numFmt w:val="decimal"/>
        <w:lvlText w:val="%1."/>
        <w:legacy w:legacy="1" w:legacySpace="0" w:legacyIndent="360"/>
        <w:lvlJc w:val="left"/>
        <w:pPr>
          <w:ind w:left="360" w:hanging="360"/>
        </w:pPr>
      </w:lvl>
    </w:lvlOverride>
  </w:num>
  <w:num w:numId="9" w16cid:durableId="1078137857">
    <w:abstractNumId w:val="25"/>
    <w:lvlOverride w:ilvl="0">
      <w:lvl w:ilvl="0">
        <w:start w:val="1"/>
        <w:numFmt w:val="decimal"/>
        <w:lvlText w:val="%1."/>
        <w:legacy w:legacy="1" w:legacySpace="0" w:legacyIndent="360"/>
        <w:lvlJc w:val="left"/>
        <w:pPr>
          <w:ind w:left="360" w:hanging="360"/>
        </w:pPr>
      </w:lvl>
    </w:lvlOverride>
  </w:num>
  <w:num w:numId="10" w16cid:durableId="484932216">
    <w:abstractNumId w:val="25"/>
    <w:lvlOverride w:ilvl="0">
      <w:lvl w:ilvl="0">
        <w:start w:val="1"/>
        <w:numFmt w:val="decimal"/>
        <w:lvlText w:val="%1."/>
        <w:legacy w:legacy="1" w:legacySpace="0" w:legacyIndent="360"/>
        <w:lvlJc w:val="left"/>
        <w:pPr>
          <w:ind w:left="360" w:hanging="360"/>
        </w:pPr>
      </w:lvl>
    </w:lvlOverride>
  </w:num>
  <w:num w:numId="11" w16cid:durableId="1352293667">
    <w:abstractNumId w:val="25"/>
    <w:lvlOverride w:ilvl="0">
      <w:lvl w:ilvl="0">
        <w:start w:val="1"/>
        <w:numFmt w:val="decimal"/>
        <w:lvlText w:val="%1."/>
        <w:legacy w:legacy="1" w:legacySpace="0" w:legacyIndent="360"/>
        <w:lvlJc w:val="left"/>
        <w:pPr>
          <w:ind w:left="360" w:hanging="360"/>
        </w:pPr>
      </w:lvl>
    </w:lvlOverride>
  </w:num>
  <w:num w:numId="12" w16cid:durableId="2074237729">
    <w:abstractNumId w:val="22"/>
  </w:num>
  <w:num w:numId="13" w16cid:durableId="2034768716">
    <w:abstractNumId w:val="16"/>
  </w:num>
  <w:num w:numId="14" w16cid:durableId="2009938424">
    <w:abstractNumId w:val="28"/>
  </w:num>
  <w:num w:numId="15" w16cid:durableId="1682001460">
    <w:abstractNumId w:val="27"/>
  </w:num>
  <w:num w:numId="16" w16cid:durableId="2065181270">
    <w:abstractNumId w:val="37"/>
  </w:num>
  <w:num w:numId="17" w16cid:durableId="214321083">
    <w:abstractNumId w:val="18"/>
  </w:num>
  <w:num w:numId="18" w16cid:durableId="877736935">
    <w:abstractNumId w:val="17"/>
  </w:num>
  <w:num w:numId="19" w16cid:durableId="363946250">
    <w:abstractNumId w:val="31"/>
  </w:num>
  <w:num w:numId="20" w16cid:durableId="487137791">
    <w:abstractNumId w:val="23"/>
  </w:num>
  <w:num w:numId="21" w16cid:durableId="46755357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49776346">
    <w:abstractNumId w:val="36"/>
  </w:num>
  <w:num w:numId="23" w16cid:durableId="227112724">
    <w:abstractNumId w:val="35"/>
  </w:num>
  <w:num w:numId="24" w16cid:durableId="1587182982">
    <w:abstractNumId w:val="26"/>
  </w:num>
  <w:num w:numId="25" w16cid:durableId="946502611">
    <w:abstractNumId w:val="33"/>
  </w:num>
  <w:num w:numId="26" w16cid:durableId="1516646779">
    <w:abstractNumId w:val="14"/>
  </w:num>
  <w:num w:numId="27" w16cid:durableId="179008022">
    <w:abstractNumId w:val="32"/>
  </w:num>
  <w:num w:numId="28" w16cid:durableId="127629952">
    <w:abstractNumId w:val="21"/>
  </w:num>
  <w:num w:numId="29" w16cid:durableId="1840804136">
    <w:abstractNumId w:val="24"/>
  </w:num>
  <w:num w:numId="30" w16cid:durableId="645402746">
    <w:abstractNumId w:val="10"/>
  </w:num>
  <w:num w:numId="31" w16cid:durableId="339936630">
    <w:abstractNumId w:val="8"/>
  </w:num>
  <w:num w:numId="32" w16cid:durableId="783232275">
    <w:abstractNumId w:val="7"/>
  </w:num>
  <w:num w:numId="33" w16cid:durableId="2092697956">
    <w:abstractNumId w:val="6"/>
  </w:num>
  <w:num w:numId="34" w16cid:durableId="119108469">
    <w:abstractNumId w:val="5"/>
  </w:num>
  <w:num w:numId="35" w16cid:durableId="893541051">
    <w:abstractNumId w:val="9"/>
  </w:num>
  <w:num w:numId="36" w16cid:durableId="611791836">
    <w:abstractNumId w:val="4"/>
  </w:num>
  <w:num w:numId="37" w16cid:durableId="342243665">
    <w:abstractNumId w:val="3"/>
  </w:num>
  <w:num w:numId="38" w16cid:durableId="2031831194">
    <w:abstractNumId w:val="2"/>
  </w:num>
  <w:num w:numId="39" w16cid:durableId="1541824349">
    <w:abstractNumId w:val="1"/>
  </w:num>
  <w:num w:numId="40" w16cid:durableId="700135066">
    <w:abstractNumId w:val="0"/>
  </w:num>
  <w:num w:numId="41" w16cid:durableId="263537872">
    <w:abstractNumId w:val="15"/>
  </w:num>
  <w:num w:numId="42" w16cid:durableId="2019116141">
    <w:abstractNumId w:val="20"/>
  </w:num>
  <w:num w:numId="43" w16cid:durableId="144317933">
    <w:abstractNumId w:val="30"/>
  </w:num>
  <w:num w:numId="44" w16cid:durableId="191114259">
    <w:abstractNumId w:val="34"/>
  </w:num>
  <w:num w:numId="45" w16cid:durableId="1600600359">
    <w:abstractNumId w:val="29"/>
  </w:num>
  <w:num w:numId="46" w16cid:durableId="1447236551">
    <w:abstractNumId w:val="12"/>
  </w:num>
  <w:num w:numId="47" w16cid:durableId="1538616439">
    <w:abstractNumId w:val="11"/>
  </w:num>
  <w:num w:numId="48" w16cid:durableId="1890847066">
    <w:abstractNumId w:val="13"/>
  </w:num>
  <w:num w:numId="49" w16cid:durableId="303852440">
    <w:abstractNumId w:val="11"/>
  </w:num>
  <w:num w:numId="50" w16cid:durableId="93120527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8752"/>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0NzexNDaysLQwszA3MrJU0lEKTi0uzszPAykwNqoFABdKvWItAAAA"/>
    <w:docVar w:name="EN.InstantFormat" w:val="&lt;ENInstantFormat&gt;&lt;Enabled&gt;1&lt;/Enabled&gt;&lt;ScanUnformatted&gt;1&lt;/ScanUnformatted&gt;&lt;ScanChanges&gt;1&lt;/ScanChanges&gt;&lt;Suspended&gt;0&lt;/Suspended&gt;&lt;/ENInstantFormat&gt;"/>
    <w:docVar w:name="EN.Layout" w:val="&lt;ENLayout&gt;&lt;Style&gt;Trans Geosci Remote Sens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s20xazfl25wzuez9eppee2cewvzxpzx2aze&quot;&gt;My EndNote Library-yihang.enl-backup&lt;record-ids&gt;&lt;item&gt;4&lt;/item&gt;&lt;item&gt;7&lt;/item&gt;&lt;item&gt;8&lt;/item&gt;&lt;item&gt;10&lt;/item&gt;&lt;item&gt;11&lt;/item&gt;&lt;item&gt;14&lt;/item&gt;&lt;item&gt;17&lt;/item&gt;&lt;item&gt;27&lt;/item&gt;&lt;item&gt;33&lt;/item&gt;&lt;item&gt;34&lt;/item&gt;&lt;item&gt;42&lt;/item&gt;&lt;item&gt;53&lt;/item&gt;&lt;item&gt;70&lt;/item&gt;&lt;item&gt;93&lt;/item&gt;&lt;item&gt;117&lt;/item&gt;&lt;item&gt;125&lt;/item&gt;&lt;item&gt;126&lt;/item&gt;&lt;item&gt;139&lt;/item&gt;&lt;item&gt;151&lt;/item&gt;&lt;item&gt;158&lt;/item&gt;&lt;item&gt;260&lt;/item&gt;&lt;item&gt;261&lt;/item&gt;&lt;item&gt;266&lt;/item&gt;&lt;item&gt;327&lt;/item&gt;&lt;item&gt;328&lt;/item&gt;&lt;item&gt;331&lt;/item&gt;&lt;item&gt;333&lt;/item&gt;&lt;item&gt;335&lt;/item&gt;&lt;item&gt;336&lt;/item&gt;&lt;item&gt;337&lt;/item&gt;&lt;item&gt;338&lt;/item&gt;&lt;item&gt;340&lt;/item&gt;&lt;item&gt;342&lt;/item&gt;&lt;item&gt;344&lt;/item&gt;&lt;item&gt;345&lt;/item&gt;&lt;item&gt;346&lt;/item&gt;&lt;item&gt;352&lt;/item&gt;&lt;item&gt;355&lt;/item&gt;&lt;item&gt;356&lt;/item&gt;&lt;item&gt;358&lt;/item&gt;&lt;item&gt;359&lt;/item&gt;&lt;item&gt;361&lt;/item&gt;&lt;item&gt;362&lt;/item&gt;&lt;item&gt;364&lt;/item&gt;&lt;item&gt;365&lt;/item&gt;&lt;item&gt;367&lt;/item&gt;&lt;item&gt;368&lt;/item&gt;&lt;item&gt;369&lt;/item&gt;&lt;item&gt;370&lt;/item&gt;&lt;item&gt;371&lt;/item&gt;&lt;item&gt;372&lt;/item&gt;&lt;item&gt;373&lt;/item&gt;&lt;item&gt;374&lt;/item&gt;&lt;item&gt;375&lt;/item&gt;&lt;item&gt;376&lt;/item&gt;&lt;item&gt;378&lt;/item&gt;&lt;item&gt;380&lt;/item&gt;&lt;item&gt;383&lt;/item&gt;&lt;item&gt;385&lt;/item&gt;&lt;item&gt;386&lt;/item&gt;&lt;item&gt;387&lt;/item&gt;&lt;item&gt;388&lt;/item&gt;&lt;item&gt;564&lt;/item&gt;&lt;item&gt;566&lt;/item&gt;&lt;item&gt;567&lt;/item&gt;&lt;item&gt;579&lt;/item&gt;&lt;item&gt;580&lt;/item&gt;&lt;item&gt;581&lt;/item&gt;&lt;item&gt;582&lt;/item&gt;&lt;item&gt;583&lt;/item&gt;&lt;item&gt;584&lt;/item&gt;&lt;/record-ids&gt;&lt;/item&gt;&lt;/Libraries&gt;"/>
  </w:docVars>
  <w:rsids>
    <w:rsidRoot w:val="0091035B"/>
    <w:rsid w:val="00000CC9"/>
    <w:rsid w:val="00000D44"/>
    <w:rsid w:val="00000E33"/>
    <w:rsid w:val="000016FC"/>
    <w:rsid w:val="000018A8"/>
    <w:rsid w:val="00001DEF"/>
    <w:rsid w:val="000033BA"/>
    <w:rsid w:val="00003691"/>
    <w:rsid w:val="00004213"/>
    <w:rsid w:val="00004364"/>
    <w:rsid w:val="0000489D"/>
    <w:rsid w:val="00004FF6"/>
    <w:rsid w:val="00005193"/>
    <w:rsid w:val="00005A89"/>
    <w:rsid w:val="0000681C"/>
    <w:rsid w:val="00006A41"/>
    <w:rsid w:val="00007DC2"/>
    <w:rsid w:val="00007EA1"/>
    <w:rsid w:val="00007FCF"/>
    <w:rsid w:val="000102AF"/>
    <w:rsid w:val="00010451"/>
    <w:rsid w:val="00010738"/>
    <w:rsid w:val="000107EC"/>
    <w:rsid w:val="00010C1B"/>
    <w:rsid w:val="00010CAF"/>
    <w:rsid w:val="000110B4"/>
    <w:rsid w:val="000113B0"/>
    <w:rsid w:val="00011446"/>
    <w:rsid w:val="00011A73"/>
    <w:rsid w:val="00011AAB"/>
    <w:rsid w:val="00012863"/>
    <w:rsid w:val="00012DF5"/>
    <w:rsid w:val="00012FBD"/>
    <w:rsid w:val="00013068"/>
    <w:rsid w:val="00013408"/>
    <w:rsid w:val="0001344A"/>
    <w:rsid w:val="000134BB"/>
    <w:rsid w:val="0001400B"/>
    <w:rsid w:val="00014F67"/>
    <w:rsid w:val="000155CB"/>
    <w:rsid w:val="0001593A"/>
    <w:rsid w:val="00016473"/>
    <w:rsid w:val="0001675C"/>
    <w:rsid w:val="000169B6"/>
    <w:rsid w:val="00016C1A"/>
    <w:rsid w:val="00017340"/>
    <w:rsid w:val="0001754E"/>
    <w:rsid w:val="00017FD3"/>
    <w:rsid w:val="00020339"/>
    <w:rsid w:val="00020B40"/>
    <w:rsid w:val="00020D83"/>
    <w:rsid w:val="00021A7E"/>
    <w:rsid w:val="00021D5E"/>
    <w:rsid w:val="0002213F"/>
    <w:rsid w:val="00022682"/>
    <w:rsid w:val="00022A0B"/>
    <w:rsid w:val="00022CF5"/>
    <w:rsid w:val="00022EEA"/>
    <w:rsid w:val="00023094"/>
    <w:rsid w:val="00023222"/>
    <w:rsid w:val="00023C07"/>
    <w:rsid w:val="00023DF2"/>
    <w:rsid w:val="00023FFA"/>
    <w:rsid w:val="000241FC"/>
    <w:rsid w:val="00024401"/>
    <w:rsid w:val="000253DC"/>
    <w:rsid w:val="00025D1C"/>
    <w:rsid w:val="00026093"/>
    <w:rsid w:val="0002652A"/>
    <w:rsid w:val="00026723"/>
    <w:rsid w:val="0002689D"/>
    <w:rsid w:val="000273FF"/>
    <w:rsid w:val="0002757A"/>
    <w:rsid w:val="00027798"/>
    <w:rsid w:val="000304F3"/>
    <w:rsid w:val="00030F83"/>
    <w:rsid w:val="0003119B"/>
    <w:rsid w:val="000312CE"/>
    <w:rsid w:val="000316AE"/>
    <w:rsid w:val="00031745"/>
    <w:rsid w:val="00031F8D"/>
    <w:rsid w:val="00031F91"/>
    <w:rsid w:val="0003220B"/>
    <w:rsid w:val="000328FB"/>
    <w:rsid w:val="000331AC"/>
    <w:rsid w:val="00033496"/>
    <w:rsid w:val="00033DD4"/>
    <w:rsid w:val="00034AB9"/>
    <w:rsid w:val="00034B75"/>
    <w:rsid w:val="00035D51"/>
    <w:rsid w:val="00036726"/>
    <w:rsid w:val="00036D59"/>
    <w:rsid w:val="000372CF"/>
    <w:rsid w:val="000375E6"/>
    <w:rsid w:val="0004002D"/>
    <w:rsid w:val="00040668"/>
    <w:rsid w:val="00040ADE"/>
    <w:rsid w:val="00040B3F"/>
    <w:rsid w:val="000413C0"/>
    <w:rsid w:val="00041944"/>
    <w:rsid w:val="0004213A"/>
    <w:rsid w:val="00042174"/>
    <w:rsid w:val="00042713"/>
    <w:rsid w:val="00042E13"/>
    <w:rsid w:val="00043C9A"/>
    <w:rsid w:val="00043E51"/>
    <w:rsid w:val="00044C9E"/>
    <w:rsid w:val="000452E1"/>
    <w:rsid w:val="00045376"/>
    <w:rsid w:val="0004540B"/>
    <w:rsid w:val="0004681C"/>
    <w:rsid w:val="00046CD0"/>
    <w:rsid w:val="00046E20"/>
    <w:rsid w:val="00046E8A"/>
    <w:rsid w:val="000472A4"/>
    <w:rsid w:val="0004732D"/>
    <w:rsid w:val="00047A77"/>
    <w:rsid w:val="00047A92"/>
    <w:rsid w:val="00050420"/>
    <w:rsid w:val="0005057C"/>
    <w:rsid w:val="00050CE8"/>
    <w:rsid w:val="00050FA7"/>
    <w:rsid w:val="00051314"/>
    <w:rsid w:val="00051B30"/>
    <w:rsid w:val="00052817"/>
    <w:rsid w:val="00052B35"/>
    <w:rsid w:val="0005433D"/>
    <w:rsid w:val="00054417"/>
    <w:rsid w:val="000546A4"/>
    <w:rsid w:val="00054CAB"/>
    <w:rsid w:val="00054CBA"/>
    <w:rsid w:val="00054E6D"/>
    <w:rsid w:val="0005515F"/>
    <w:rsid w:val="00055D2A"/>
    <w:rsid w:val="00055E42"/>
    <w:rsid w:val="000564F5"/>
    <w:rsid w:val="00057113"/>
    <w:rsid w:val="000605BA"/>
    <w:rsid w:val="000606F5"/>
    <w:rsid w:val="00060761"/>
    <w:rsid w:val="0006096A"/>
    <w:rsid w:val="00060ACA"/>
    <w:rsid w:val="00061C10"/>
    <w:rsid w:val="00061F06"/>
    <w:rsid w:val="000622A1"/>
    <w:rsid w:val="0006270F"/>
    <w:rsid w:val="000627DF"/>
    <w:rsid w:val="00062805"/>
    <w:rsid w:val="000643DB"/>
    <w:rsid w:val="0006521F"/>
    <w:rsid w:val="00065B9C"/>
    <w:rsid w:val="0006701E"/>
    <w:rsid w:val="00067248"/>
    <w:rsid w:val="000672D2"/>
    <w:rsid w:val="00067C01"/>
    <w:rsid w:val="00067DCC"/>
    <w:rsid w:val="000704A8"/>
    <w:rsid w:val="000705C3"/>
    <w:rsid w:val="000709AB"/>
    <w:rsid w:val="00071490"/>
    <w:rsid w:val="00071EB8"/>
    <w:rsid w:val="000726D8"/>
    <w:rsid w:val="00072C7D"/>
    <w:rsid w:val="00072CE5"/>
    <w:rsid w:val="00073015"/>
    <w:rsid w:val="00073B08"/>
    <w:rsid w:val="00074DE9"/>
    <w:rsid w:val="00075821"/>
    <w:rsid w:val="00075EB9"/>
    <w:rsid w:val="000760AF"/>
    <w:rsid w:val="00076929"/>
    <w:rsid w:val="0007726F"/>
    <w:rsid w:val="000803AC"/>
    <w:rsid w:val="00080D85"/>
    <w:rsid w:val="000812E2"/>
    <w:rsid w:val="00081394"/>
    <w:rsid w:val="00081D87"/>
    <w:rsid w:val="00082392"/>
    <w:rsid w:val="00082813"/>
    <w:rsid w:val="00082861"/>
    <w:rsid w:val="0008346D"/>
    <w:rsid w:val="000836E4"/>
    <w:rsid w:val="00083847"/>
    <w:rsid w:val="0008420C"/>
    <w:rsid w:val="000842E6"/>
    <w:rsid w:val="000844B6"/>
    <w:rsid w:val="00084A26"/>
    <w:rsid w:val="000854F2"/>
    <w:rsid w:val="00085D23"/>
    <w:rsid w:val="00085D42"/>
    <w:rsid w:val="0008688F"/>
    <w:rsid w:val="00086948"/>
    <w:rsid w:val="00086D50"/>
    <w:rsid w:val="000874C1"/>
    <w:rsid w:val="00087756"/>
    <w:rsid w:val="00090DB2"/>
    <w:rsid w:val="0009274B"/>
    <w:rsid w:val="00092D82"/>
    <w:rsid w:val="00093584"/>
    <w:rsid w:val="00093736"/>
    <w:rsid w:val="000940F7"/>
    <w:rsid w:val="00094B27"/>
    <w:rsid w:val="00094B9E"/>
    <w:rsid w:val="0009670F"/>
    <w:rsid w:val="0009690C"/>
    <w:rsid w:val="00096E69"/>
    <w:rsid w:val="0009750F"/>
    <w:rsid w:val="000975FE"/>
    <w:rsid w:val="00097939"/>
    <w:rsid w:val="000979A1"/>
    <w:rsid w:val="000A07CF"/>
    <w:rsid w:val="000A0DA5"/>
    <w:rsid w:val="000A168B"/>
    <w:rsid w:val="000A2147"/>
    <w:rsid w:val="000A23C0"/>
    <w:rsid w:val="000A34AE"/>
    <w:rsid w:val="000A3A4B"/>
    <w:rsid w:val="000A3A5C"/>
    <w:rsid w:val="000A3A92"/>
    <w:rsid w:val="000A4070"/>
    <w:rsid w:val="000A4250"/>
    <w:rsid w:val="000A4251"/>
    <w:rsid w:val="000A4CB7"/>
    <w:rsid w:val="000A4F58"/>
    <w:rsid w:val="000A5062"/>
    <w:rsid w:val="000A5103"/>
    <w:rsid w:val="000A534C"/>
    <w:rsid w:val="000A5514"/>
    <w:rsid w:val="000A55B4"/>
    <w:rsid w:val="000A5A1E"/>
    <w:rsid w:val="000A62AD"/>
    <w:rsid w:val="000A6C98"/>
    <w:rsid w:val="000A7112"/>
    <w:rsid w:val="000A73C5"/>
    <w:rsid w:val="000A7FE6"/>
    <w:rsid w:val="000B0843"/>
    <w:rsid w:val="000B0937"/>
    <w:rsid w:val="000B120A"/>
    <w:rsid w:val="000B1EDD"/>
    <w:rsid w:val="000B2622"/>
    <w:rsid w:val="000B28E3"/>
    <w:rsid w:val="000B2FD2"/>
    <w:rsid w:val="000B36F1"/>
    <w:rsid w:val="000B3B83"/>
    <w:rsid w:val="000B4061"/>
    <w:rsid w:val="000B4178"/>
    <w:rsid w:val="000B483B"/>
    <w:rsid w:val="000B48A5"/>
    <w:rsid w:val="000B4D0B"/>
    <w:rsid w:val="000B4FFC"/>
    <w:rsid w:val="000B50E9"/>
    <w:rsid w:val="000B5212"/>
    <w:rsid w:val="000B5EED"/>
    <w:rsid w:val="000B62B7"/>
    <w:rsid w:val="000B64FE"/>
    <w:rsid w:val="000B685D"/>
    <w:rsid w:val="000B6CC2"/>
    <w:rsid w:val="000B70FE"/>
    <w:rsid w:val="000C005F"/>
    <w:rsid w:val="000C0379"/>
    <w:rsid w:val="000C0438"/>
    <w:rsid w:val="000C06B3"/>
    <w:rsid w:val="000C091D"/>
    <w:rsid w:val="000C0C34"/>
    <w:rsid w:val="000C0FC6"/>
    <w:rsid w:val="000C1253"/>
    <w:rsid w:val="000C14F2"/>
    <w:rsid w:val="000C16D1"/>
    <w:rsid w:val="000C19B6"/>
    <w:rsid w:val="000C2183"/>
    <w:rsid w:val="000C23C5"/>
    <w:rsid w:val="000C271F"/>
    <w:rsid w:val="000C2E20"/>
    <w:rsid w:val="000C2F14"/>
    <w:rsid w:val="000C3072"/>
    <w:rsid w:val="000C3CB8"/>
    <w:rsid w:val="000C3E3D"/>
    <w:rsid w:val="000C4590"/>
    <w:rsid w:val="000C4D8C"/>
    <w:rsid w:val="000C5505"/>
    <w:rsid w:val="000C5670"/>
    <w:rsid w:val="000C5E20"/>
    <w:rsid w:val="000C6B0A"/>
    <w:rsid w:val="000C6B83"/>
    <w:rsid w:val="000C6E18"/>
    <w:rsid w:val="000C7169"/>
    <w:rsid w:val="000C7941"/>
    <w:rsid w:val="000D0453"/>
    <w:rsid w:val="000D0858"/>
    <w:rsid w:val="000D0BAF"/>
    <w:rsid w:val="000D1105"/>
    <w:rsid w:val="000D1D3E"/>
    <w:rsid w:val="000D2147"/>
    <w:rsid w:val="000D2219"/>
    <w:rsid w:val="000D2BDE"/>
    <w:rsid w:val="000D3383"/>
    <w:rsid w:val="000D3C3C"/>
    <w:rsid w:val="000D4575"/>
    <w:rsid w:val="000D48C4"/>
    <w:rsid w:val="000D4BEE"/>
    <w:rsid w:val="000D583B"/>
    <w:rsid w:val="000D5B9B"/>
    <w:rsid w:val="000D60DA"/>
    <w:rsid w:val="000D61F9"/>
    <w:rsid w:val="000D7275"/>
    <w:rsid w:val="000E185B"/>
    <w:rsid w:val="000E1B8C"/>
    <w:rsid w:val="000E2219"/>
    <w:rsid w:val="000E2B21"/>
    <w:rsid w:val="000E2DA4"/>
    <w:rsid w:val="000E36A2"/>
    <w:rsid w:val="000E36E8"/>
    <w:rsid w:val="000E3831"/>
    <w:rsid w:val="000E3858"/>
    <w:rsid w:val="000E3A77"/>
    <w:rsid w:val="000E3A7C"/>
    <w:rsid w:val="000E4230"/>
    <w:rsid w:val="000E4440"/>
    <w:rsid w:val="000E4DB4"/>
    <w:rsid w:val="000E5020"/>
    <w:rsid w:val="000E5575"/>
    <w:rsid w:val="000E5CB2"/>
    <w:rsid w:val="000E68D7"/>
    <w:rsid w:val="000E703A"/>
    <w:rsid w:val="000E7495"/>
    <w:rsid w:val="000E7CE8"/>
    <w:rsid w:val="000E7D88"/>
    <w:rsid w:val="000F0353"/>
    <w:rsid w:val="000F071D"/>
    <w:rsid w:val="000F0A61"/>
    <w:rsid w:val="000F0BC5"/>
    <w:rsid w:val="000F166A"/>
    <w:rsid w:val="000F1AF5"/>
    <w:rsid w:val="000F1B7B"/>
    <w:rsid w:val="000F22F3"/>
    <w:rsid w:val="000F2990"/>
    <w:rsid w:val="000F2A10"/>
    <w:rsid w:val="000F311D"/>
    <w:rsid w:val="000F4C21"/>
    <w:rsid w:val="000F4DD9"/>
    <w:rsid w:val="000F4F69"/>
    <w:rsid w:val="000F5069"/>
    <w:rsid w:val="000F55DB"/>
    <w:rsid w:val="000F56CB"/>
    <w:rsid w:val="000F583A"/>
    <w:rsid w:val="000F6A2E"/>
    <w:rsid w:val="000F790E"/>
    <w:rsid w:val="000F7B41"/>
    <w:rsid w:val="00100155"/>
    <w:rsid w:val="001001F4"/>
    <w:rsid w:val="0010032F"/>
    <w:rsid w:val="001003EE"/>
    <w:rsid w:val="00100F37"/>
    <w:rsid w:val="00100F6C"/>
    <w:rsid w:val="0010173F"/>
    <w:rsid w:val="0010211A"/>
    <w:rsid w:val="0010213F"/>
    <w:rsid w:val="001021C9"/>
    <w:rsid w:val="001023B8"/>
    <w:rsid w:val="00102496"/>
    <w:rsid w:val="001028F6"/>
    <w:rsid w:val="00102E53"/>
    <w:rsid w:val="00104BB0"/>
    <w:rsid w:val="00104DBC"/>
    <w:rsid w:val="001053A9"/>
    <w:rsid w:val="00105462"/>
    <w:rsid w:val="00106984"/>
    <w:rsid w:val="001070E3"/>
    <w:rsid w:val="0010771F"/>
    <w:rsid w:val="0010794E"/>
    <w:rsid w:val="001079CC"/>
    <w:rsid w:val="00107A72"/>
    <w:rsid w:val="001100EB"/>
    <w:rsid w:val="00110A36"/>
    <w:rsid w:val="00110A71"/>
    <w:rsid w:val="00110B4D"/>
    <w:rsid w:val="00110D3A"/>
    <w:rsid w:val="0011134F"/>
    <w:rsid w:val="001117BB"/>
    <w:rsid w:val="00111CDC"/>
    <w:rsid w:val="00111EBC"/>
    <w:rsid w:val="00112D7C"/>
    <w:rsid w:val="00112FAD"/>
    <w:rsid w:val="001137AE"/>
    <w:rsid w:val="00113EA4"/>
    <w:rsid w:val="00114CBC"/>
    <w:rsid w:val="0011513D"/>
    <w:rsid w:val="001159C1"/>
    <w:rsid w:val="00117268"/>
    <w:rsid w:val="00117AFF"/>
    <w:rsid w:val="00120A20"/>
    <w:rsid w:val="0012176E"/>
    <w:rsid w:val="00121918"/>
    <w:rsid w:val="00121924"/>
    <w:rsid w:val="00121E9F"/>
    <w:rsid w:val="001221DF"/>
    <w:rsid w:val="001222F4"/>
    <w:rsid w:val="001239EE"/>
    <w:rsid w:val="00123BA6"/>
    <w:rsid w:val="00123D26"/>
    <w:rsid w:val="00123EA0"/>
    <w:rsid w:val="0012403A"/>
    <w:rsid w:val="00124279"/>
    <w:rsid w:val="001242A7"/>
    <w:rsid w:val="00124778"/>
    <w:rsid w:val="00125BE5"/>
    <w:rsid w:val="00125C6C"/>
    <w:rsid w:val="00125C9E"/>
    <w:rsid w:val="00125CCE"/>
    <w:rsid w:val="00126235"/>
    <w:rsid w:val="001262E6"/>
    <w:rsid w:val="0012698B"/>
    <w:rsid w:val="0012726B"/>
    <w:rsid w:val="001276A7"/>
    <w:rsid w:val="001277C9"/>
    <w:rsid w:val="00127E03"/>
    <w:rsid w:val="00130260"/>
    <w:rsid w:val="0013082F"/>
    <w:rsid w:val="00130A86"/>
    <w:rsid w:val="00130D0D"/>
    <w:rsid w:val="00131DE8"/>
    <w:rsid w:val="00132980"/>
    <w:rsid w:val="00132A00"/>
    <w:rsid w:val="00132B44"/>
    <w:rsid w:val="00133188"/>
    <w:rsid w:val="001333FF"/>
    <w:rsid w:val="0013354F"/>
    <w:rsid w:val="00134830"/>
    <w:rsid w:val="0013534D"/>
    <w:rsid w:val="00135C06"/>
    <w:rsid w:val="00135EF4"/>
    <w:rsid w:val="001363BC"/>
    <w:rsid w:val="0013661D"/>
    <w:rsid w:val="00136F72"/>
    <w:rsid w:val="001372A1"/>
    <w:rsid w:val="00137D52"/>
    <w:rsid w:val="001401AB"/>
    <w:rsid w:val="001401FC"/>
    <w:rsid w:val="001404A7"/>
    <w:rsid w:val="001404C0"/>
    <w:rsid w:val="00140903"/>
    <w:rsid w:val="00140B15"/>
    <w:rsid w:val="00140DDC"/>
    <w:rsid w:val="00140E5D"/>
    <w:rsid w:val="001411FA"/>
    <w:rsid w:val="0014124F"/>
    <w:rsid w:val="00142595"/>
    <w:rsid w:val="0014294A"/>
    <w:rsid w:val="00143F2E"/>
    <w:rsid w:val="0014464F"/>
    <w:rsid w:val="00144E72"/>
    <w:rsid w:val="001459F0"/>
    <w:rsid w:val="00145B9E"/>
    <w:rsid w:val="0014619B"/>
    <w:rsid w:val="0014627E"/>
    <w:rsid w:val="001465E4"/>
    <w:rsid w:val="001470DA"/>
    <w:rsid w:val="00147159"/>
    <w:rsid w:val="0014734A"/>
    <w:rsid w:val="00150701"/>
    <w:rsid w:val="00150F5A"/>
    <w:rsid w:val="00150FE2"/>
    <w:rsid w:val="0015110E"/>
    <w:rsid w:val="00151C25"/>
    <w:rsid w:val="00151CC6"/>
    <w:rsid w:val="001525ED"/>
    <w:rsid w:val="00152ADB"/>
    <w:rsid w:val="00152EDB"/>
    <w:rsid w:val="001530E8"/>
    <w:rsid w:val="00153920"/>
    <w:rsid w:val="00153ED4"/>
    <w:rsid w:val="00154D46"/>
    <w:rsid w:val="0015567F"/>
    <w:rsid w:val="00155AAD"/>
    <w:rsid w:val="0015679A"/>
    <w:rsid w:val="00157794"/>
    <w:rsid w:val="00157BB1"/>
    <w:rsid w:val="00160545"/>
    <w:rsid w:val="0016085C"/>
    <w:rsid w:val="00161003"/>
    <w:rsid w:val="00161C28"/>
    <w:rsid w:val="00162C65"/>
    <w:rsid w:val="00162DCC"/>
    <w:rsid w:val="00163325"/>
    <w:rsid w:val="00163618"/>
    <w:rsid w:val="00163A8F"/>
    <w:rsid w:val="00163AAF"/>
    <w:rsid w:val="00165A75"/>
    <w:rsid w:val="00165FA8"/>
    <w:rsid w:val="00166DFB"/>
    <w:rsid w:val="001675D2"/>
    <w:rsid w:val="001704A1"/>
    <w:rsid w:val="00170B89"/>
    <w:rsid w:val="001718FC"/>
    <w:rsid w:val="00171D2F"/>
    <w:rsid w:val="001723BF"/>
    <w:rsid w:val="001729BD"/>
    <w:rsid w:val="00172B23"/>
    <w:rsid w:val="00172D2B"/>
    <w:rsid w:val="00172E2C"/>
    <w:rsid w:val="00173406"/>
    <w:rsid w:val="00173A31"/>
    <w:rsid w:val="00173ADC"/>
    <w:rsid w:val="00174F1D"/>
    <w:rsid w:val="00174F43"/>
    <w:rsid w:val="00175164"/>
    <w:rsid w:val="001754D1"/>
    <w:rsid w:val="00175CBC"/>
    <w:rsid w:val="00176307"/>
    <w:rsid w:val="001768FF"/>
    <w:rsid w:val="00176CF7"/>
    <w:rsid w:val="00176F36"/>
    <w:rsid w:val="00177653"/>
    <w:rsid w:val="001777E2"/>
    <w:rsid w:val="001800DF"/>
    <w:rsid w:val="00180C18"/>
    <w:rsid w:val="00180E81"/>
    <w:rsid w:val="00181227"/>
    <w:rsid w:val="001820D6"/>
    <w:rsid w:val="00182805"/>
    <w:rsid w:val="0018308B"/>
    <w:rsid w:val="001832C6"/>
    <w:rsid w:val="0018350D"/>
    <w:rsid w:val="00183E77"/>
    <w:rsid w:val="00187386"/>
    <w:rsid w:val="00187CF8"/>
    <w:rsid w:val="00187D7D"/>
    <w:rsid w:val="00190045"/>
    <w:rsid w:val="00190378"/>
    <w:rsid w:val="00190A7D"/>
    <w:rsid w:val="001910F1"/>
    <w:rsid w:val="0019210D"/>
    <w:rsid w:val="001921E3"/>
    <w:rsid w:val="00192BCB"/>
    <w:rsid w:val="00193400"/>
    <w:rsid w:val="001934E3"/>
    <w:rsid w:val="001939EC"/>
    <w:rsid w:val="00193DCA"/>
    <w:rsid w:val="00194969"/>
    <w:rsid w:val="00195DF1"/>
    <w:rsid w:val="00196231"/>
    <w:rsid w:val="001970C9"/>
    <w:rsid w:val="00197196"/>
    <w:rsid w:val="00197E5B"/>
    <w:rsid w:val="00197EC1"/>
    <w:rsid w:val="001A1089"/>
    <w:rsid w:val="001A1673"/>
    <w:rsid w:val="001A179D"/>
    <w:rsid w:val="001A1AD6"/>
    <w:rsid w:val="001A1B3F"/>
    <w:rsid w:val="001A1C53"/>
    <w:rsid w:val="001A1F3B"/>
    <w:rsid w:val="001A2500"/>
    <w:rsid w:val="001A2998"/>
    <w:rsid w:val="001A2A96"/>
    <w:rsid w:val="001A2CB1"/>
    <w:rsid w:val="001A3D1E"/>
    <w:rsid w:val="001A3E8B"/>
    <w:rsid w:val="001A40DC"/>
    <w:rsid w:val="001A468F"/>
    <w:rsid w:val="001A5028"/>
    <w:rsid w:val="001A54E7"/>
    <w:rsid w:val="001A57F3"/>
    <w:rsid w:val="001A60B1"/>
    <w:rsid w:val="001A6378"/>
    <w:rsid w:val="001A6525"/>
    <w:rsid w:val="001A6C59"/>
    <w:rsid w:val="001A6EF6"/>
    <w:rsid w:val="001A6F02"/>
    <w:rsid w:val="001A72AB"/>
    <w:rsid w:val="001A7949"/>
    <w:rsid w:val="001B0719"/>
    <w:rsid w:val="001B08A0"/>
    <w:rsid w:val="001B0B21"/>
    <w:rsid w:val="001B0B9C"/>
    <w:rsid w:val="001B1648"/>
    <w:rsid w:val="001B1A67"/>
    <w:rsid w:val="001B2F75"/>
    <w:rsid w:val="001B3567"/>
    <w:rsid w:val="001B36B1"/>
    <w:rsid w:val="001B3BF7"/>
    <w:rsid w:val="001B40AA"/>
    <w:rsid w:val="001B4A5E"/>
    <w:rsid w:val="001B51C3"/>
    <w:rsid w:val="001B5284"/>
    <w:rsid w:val="001B7A39"/>
    <w:rsid w:val="001C05B7"/>
    <w:rsid w:val="001C0A2B"/>
    <w:rsid w:val="001C0D65"/>
    <w:rsid w:val="001C1385"/>
    <w:rsid w:val="001C1845"/>
    <w:rsid w:val="001C1A2D"/>
    <w:rsid w:val="001C1BC5"/>
    <w:rsid w:val="001C23A2"/>
    <w:rsid w:val="001C2850"/>
    <w:rsid w:val="001C2C55"/>
    <w:rsid w:val="001C3B6F"/>
    <w:rsid w:val="001C3DD4"/>
    <w:rsid w:val="001C44CE"/>
    <w:rsid w:val="001C519D"/>
    <w:rsid w:val="001C556C"/>
    <w:rsid w:val="001C55B2"/>
    <w:rsid w:val="001C5FB6"/>
    <w:rsid w:val="001C69CD"/>
    <w:rsid w:val="001C6CE8"/>
    <w:rsid w:val="001C73F3"/>
    <w:rsid w:val="001C7FC6"/>
    <w:rsid w:val="001D0C01"/>
    <w:rsid w:val="001D0F48"/>
    <w:rsid w:val="001D1280"/>
    <w:rsid w:val="001D1D99"/>
    <w:rsid w:val="001D1DF3"/>
    <w:rsid w:val="001D24AE"/>
    <w:rsid w:val="001D279A"/>
    <w:rsid w:val="001D3660"/>
    <w:rsid w:val="001D3DB9"/>
    <w:rsid w:val="001D42FD"/>
    <w:rsid w:val="001D4697"/>
    <w:rsid w:val="001D4978"/>
    <w:rsid w:val="001D4C48"/>
    <w:rsid w:val="001D5473"/>
    <w:rsid w:val="001D5D2C"/>
    <w:rsid w:val="001D5E25"/>
    <w:rsid w:val="001D5E27"/>
    <w:rsid w:val="001D6193"/>
    <w:rsid w:val="001D68E8"/>
    <w:rsid w:val="001D69C8"/>
    <w:rsid w:val="001D6FAA"/>
    <w:rsid w:val="001D6FE1"/>
    <w:rsid w:val="001D76F1"/>
    <w:rsid w:val="001D793E"/>
    <w:rsid w:val="001D7CC8"/>
    <w:rsid w:val="001D7DF0"/>
    <w:rsid w:val="001E07E0"/>
    <w:rsid w:val="001E0DF5"/>
    <w:rsid w:val="001E0F02"/>
    <w:rsid w:val="001E157D"/>
    <w:rsid w:val="001E2EC6"/>
    <w:rsid w:val="001E30AE"/>
    <w:rsid w:val="001E49B8"/>
    <w:rsid w:val="001E52BE"/>
    <w:rsid w:val="001E5F23"/>
    <w:rsid w:val="001E6106"/>
    <w:rsid w:val="001E6225"/>
    <w:rsid w:val="001E721F"/>
    <w:rsid w:val="001E744A"/>
    <w:rsid w:val="001E7845"/>
    <w:rsid w:val="001E7B7A"/>
    <w:rsid w:val="001F0164"/>
    <w:rsid w:val="001F054F"/>
    <w:rsid w:val="001F0DA8"/>
    <w:rsid w:val="001F1213"/>
    <w:rsid w:val="001F12A3"/>
    <w:rsid w:val="001F1B84"/>
    <w:rsid w:val="001F1BE0"/>
    <w:rsid w:val="001F23C6"/>
    <w:rsid w:val="001F346C"/>
    <w:rsid w:val="001F48B4"/>
    <w:rsid w:val="001F4C5C"/>
    <w:rsid w:val="001F4D60"/>
    <w:rsid w:val="001F69B4"/>
    <w:rsid w:val="001F69E6"/>
    <w:rsid w:val="001F70DD"/>
    <w:rsid w:val="001F7805"/>
    <w:rsid w:val="001F7808"/>
    <w:rsid w:val="001F7940"/>
    <w:rsid w:val="001F7990"/>
    <w:rsid w:val="001F7B0B"/>
    <w:rsid w:val="0020082E"/>
    <w:rsid w:val="002017F3"/>
    <w:rsid w:val="0020207A"/>
    <w:rsid w:val="00202CDB"/>
    <w:rsid w:val="00203185"/>
    <w:rsid w:val="002031BC"/>
    <w:rsid w:val="0020365E"/>
    <w:rsid w:val="002042B2"/>
    <w:rsid w:val="002043D7"/>
    <w:rsid w:val="00204478"/>
    <w:rsid w:val="00204D2A"/>
    <w:rsid w:val="00204E12"/>
    <w:rsid w:val="00205E56"/>
    <w:rsid w:val="002060CF"/>
    <w:rsid w:val="00206F1F"/>
    <w:rsid w:val="00207422"/>
    <w:rsid w:val="002079EA"/>
    <w:rsid w:val="002103A0"/>
    <w:rsid w:val="00210954"/>
    <w:rsid w:val="00210EF2"/>
    <w:rsid w:val="00211E9C"/>
    <w:rsid w:val="00212819"/>
    <w:rsid w:val="002128A0"/>
    <w:rsid w:val="00212A74"/>
    <w:rsid w:val="00213168"/>
    <w:rsid w:val="002133B7"/>
    <w:rsid w:val="00213C91"/>
    <w:rsid w:val="00213D27"/>
    <w:rsid w:val="00213E20"/>
    <w:rsid w:val="0021410A"/>
    <w:rsid w:val="00214A6B"/>
    <w:rsid w:val="00214E2E"/>
    <w:rsid w:val="0021527D"/>
    <w:rsid w:val="002159E6"/>
    <w:rsid w:val="00215AA2"/>
    <w:rsid w:val="0021602B"/>
    <w:rsid w:val="00216141"/>
    <w:rsid w:val="00216652"/>
    <w:rsid w:val="0021672D"/>
    <w:rsid w:val="00216DFF"/>
    <w:rsid w:val="00217186"/>
    <w:rsid w:val="0021744E"/>
    <w:rsid w:val="002175AE"/>
    <w:rsid w:val="0021765B"/>
    <w:rsid w:val="002205EC"/>
    <w:rsid w:val="00220765"/>
    <w:rsid w:val="00221A6A"/>
    <w:rsid w:val="00222213"/>
    <w:rsid w:val="0022246B"/>
    <w:rsid w:val="00222BC0"/>
    <w:rsid w:val="0022303D"/>
    <w:rsid w:val="002232C0"/>
    <w:rsid w:val="002234F4"/>
    <w:rsid w:val="00223593"/>
    <w:rsid w:val="002235EC"/>
    <w:rsid w:val="002238EC"/>
    <w:rsid w:val="00223D01"/>
    <w:rsid w:val="00224310"/>
    <w:rsid w:val="0022484D"/>
    <w:rsid w:val="002250EC"/>
    <w:rsid w:val="00225D17"/>
    <w:rsid w:val="00225E02"/>
    <w:rsid w:val="0022729F"/>
    <w:rsid w:val="00227AF3"/>
    <w:rsid w:val="00227C24"/>
    <w:rsid w:val="00230042"/>
    <w:rsid w:val="0023040A"/>
    <w:rsid w:val="0023051B"/>
    <w:rsid w:val="002306C8"/>
    <w:rsid w:val="00230AB9"/>
    <w:rsid w:val="0023127B"/>
    <w:rsid w:val="00232064"/>
    <w:rsid w:val="00233060"/>
    <w:rsid w:val="00233141"/>
    <w:rsid w:val="00233560"/>
    <w:rsid w:val="0023357B"/>
    <w:rsid w:val="00233E2E"/>
    <w:rsid w:val="00233E30"/>
    <w:rsid w:val="002342B0"/>
    <w:rsid w:val="0023466C"/>
    <w:rsid w:val="00234C7A"/>
    <w:rsid w:val="0023539E"/>
    <w:rsid w:val="00235837"/>
    <w:rsid w:val="00235D1B"/>
    <w:rsid w:val="00235DA7"/>
    <w:rsid w:val="00235DEC"/>
    <w:rsid w:val="0023616C"/>
    <w:rsid w:val="002361F7"/>
    <w:rsid w:val="00236496"/>
    <w:rsid w:val="002376D2"/>
    <w:rsid w:val="00237B46"/>
    <w:rsid w:val="00237BB4"/>
    <w:rsid w:val="002401BC"/>
    <w:rsid w:val="00240419"/>
    <w:rsid w:val="00240C9B"/>
    <w:rsid w:val="0024155C"/>
    <w:rsid w:val="002415F7"/>
    <w:rsid w:val="00241643"/>
    <w:rsid w:val="00241A0C"/>
    <w:rsid w:val="00242C4F"/>
    <w:rsid w:val="002434A1"/>
    <w:rsid w:val="0024370C"/>
    <w:rsid w:val="00244311"/>
    <w:rsid w:val="00244A2A"/>
    <w:rsid w:val="00245BF5"/>
    <w:rsid w:val="00246D2F"/>
    <w:rsid w:val="002472BD"/>
    <w:rsid w:val="00247396"/>
    <w:rsid w:val="0024763C"/>
    <w:rsid w:val="00250A7A"/>
    <w:rsid w:val="00250BB3"/>
    <w:rsid w:val="00250D28"/>
    <w:rsid w:val="00250F35"/>
    <w:rsid w:val="002517E9"/>
    <w:rsid w:val="00251AE8"/>
    <w:rsid w:val="00253718"/>
    <w:rsid w:val="002537A7"/>
    <w:rsid w:val="00253E39"/>
    <w:rsid w:val="002540F8"/>
    <w:rsid w:val="0025540A"/>
    <w:rsid w:val="002556EB"/>
    <w:rsid w:val="00255C4D"/>
    <w:rsid w:val="00255D02"/>
    <w:rsid w:val="00256074"/>
    <w:rsid w:val="002560FE"/>
    <w:rsid w:val="0025750A"/>
    <w:rsid w:val="0025792A"/>
    <w:rsid w:val="0026089F"/>
    <w:rsid w:val="00260A9F"/>
    <w:rsid w:val="00261BD4"/>
    <w:rsid w:val="0026223B"/>
    <w:rsid w:val="00262FFE"/>
    <w:rsid w:val="00263031"/>
    <w:rsid w:val="00263943"/>
    <w:rsid w:val="0026395B"/>
    <w:rsid w:val="00263D0D"/>
    <w:rsid w:val="002647CE"/>
    <w:rsid w:val="002648C7"/>
    <w:rsid w:val="002648DC"/>
    <w:rsid w:val="00264957"/>
    <w:rsid w:val="00264A55"/>
    <w:rsid w:val="00265127"/>
    <w:rsid w:val="002661AF"/>
    <w:rsid w:val="0026620B"/>
    <w:rsid w:val="002667C1"/>
    <w:rsid w:val="00266CB4"/>
    <w:rsid w:val="00266E9C"/>
    <w:rsid w:val="002676B4"/>
    <w:rsid w:val="00267B2C"/>
    <w:rsid w:val="00267B35"/>
    <w:rsid w:val="00267E04"/>
    <w:rsid w:val="002703CC"/>
    <w:rsid w:val="00271798"/>
    <w:rsid w:val="00271A29"/>
    <w:rsid w:val="00271E0A"/>
    <w:rsid w:val="00272E42"/>
    <w:rsid w:val="00273100"/>
    <w:rsid w:val="00273978"/>
    <w:rsid w:val="00273F01"/>
    <w:rsid w:val="00274CB0"/>
    <w:rsid w:val="00275B9F"/>
    <w:rsid w:val="00275C6E"/>
    <w:rsid w:val="00276367"/>
    <w:rsid w:val="002763C8"/>
    <w:rsid w:val="00276450"/>
    <w:rsid w:val="0028044A"/>
    <w:rsid w:val="00281762"/>
    <w:rsid w:val="00281F17"/>
    <w:rsid w:val="0028253C"/>
    <w:rsid w:val="00282899"/>
    <w:rsid w:val="00282CD9"/>
    <w:rsid w:val="00283061"/>
    <w:rsid w:val="002837F8"/>
    <w:rsid w:val="00283D13"/>
    <w:rsid w:val="00284129"/>
    <w:rsid w:val="002847B3"/>
    <w:rsid w:val="00284AF5"/>
    <w:rsid w:val="0028517B"/>
    <w:rsid w:val="002858A4"/>
    <w:rsid w:val="00286062"/>
    <w:rsid w:val="00286278"/>
    <w:rsid w:val="002863C4"/>
    <w:rsid w:val="002863EF"/>
    <w:rsid w:val="002864D2"/>
    <w:rsid w:val="00286A5A"/>
    <w:rsid w:val="00286C64"/>
    <w:rsid w:val="0028763C"/>
    <w:rsid w:val="00287E6B"/>
    <w:rsid w:val="00290F89"/>
    <w:rsid w:val="00291300"/>
    <w:rsid w:val="00291378"/>
    <w:rsid w:val="0029139D"/>
    <w:rsid w:val="002913A9"/>
    <w:rsid w:val="00291C46"/>
    <w:rsid w:val="0029203F"/>
    <w:rsid w:val="002920DF"/>
    <w:rsid w:val="0029241B"/>
    <w:rsid w:val="00292BCE"/>
    <w:rsid w:val="00293562"/>
    <w:rsid w:val="002938AC"/>
    <w:rsid w:val="00293A97"/>
    <w:rsid w:val="00294210"/>
    <w:rsid w:val="002948D9"/>
    <w:rsid w:val="00294915"/>
    <w:rsid w:val="002949CD"/>
    <w:rsid w:val="00294CB9"/>
    <w:rsid w:val="00294FEA"/>
    <w:rsid w:val="002957A9"/>
    <w:rsid w:val="002958DD"/>
    <w:rsid w:val="00295D77"/>
    <w:rsid w:val="00296366"/>
    <w:rsid w:val="002963F3"/>
    <w:rsid w:val="00296730"/>
    <w:rsid w:val="0029782C"/>
    <w:rsid w:val="00297B99"/>
    <w:rsid w:val="00297B9A"/>
    <w:rsid w:val="00297CAC"/>
    <w:rsid w:val="002A04C0"/>
    <w:rsid w:val="002A0F52"/>
    <w:rsid w:val="002A183E"/>
    <w:rsid w:val="002A2429"/>
    <w:rsid w:val="002A26B6"/>
    <w:rsid w:val="002A2957"/>
    <w:rsid w:val="002A2E54"/>
    <w:rsid w:val="002A345B"/>
    <w:rsid w:val="002A460A"/>
    <w:rsid w:val="002A4E4F"/>
    <w:rsid w:val="002A53EC"/>
    <w:rsid w:val="002A601A"/>
    <w:rsid w:val="002A6100"/>
    <w:rsid w:val="002A709A"/>
    <w:rsid w:val="002A79FA"/>
    <w:rsid w:val="002B018E"/>
    <w:rsid w:val="002B049C"/>
    <w:rsid w:val="002B0B61"/>
    <w:rsid w:val="002B0C63"/>
    <w:rsid w:val="002B1173"/>
    <w:rsid w:val="002B126B"/>
    <w:rsid w:val="002B14A6"/>
    <w:rsid w:val="002B15D3"/>
    <w:rsid w:val="002B2DF0"/>
    <w:rsid w:val="002B3329"/>
    <w:rsid w:val="002B382C"/>
    <w:rsid w:val="002B4637"/>
    <w:rsid w:val="002B5160"/>
    <w:rsid w:val="002B52C9"/>
    <w:rsid w:val="002B5A70"/>
    <w:rsid w:val="002B6255"/>
    <w:rsid w:val="002B7283"/>
    <w:rsid w:val="002B7399"/>
    <w:rsid w:val="002B7FC8"/>
    <w:rsid w:val="002C06D2"/>
    <w:rsid w:val="002C1557"/>
    <w:rsid w:val="002C2068"/>
    <w:rsid w:val="002C216F"/>
    <w:rsid w:val="002C277F"/>
    <w:rsid w:val="002C27F7"/>
    <w:rsid w:val="002C48D3"/>
    <w:rsid w:val="002C49C4"/>
    <w:rsid w:val="002C4D06"/>
    <w:rsid w:val="002C56EE"/>
    <w:rsid w:val="002C5C20"/>
    <w:rsid w:val="002C6040"/>
    <w:rsid w:val="002C65A7"/>
    <w:rsid w:val="002C6EBE"/>
    <w:rsid w:val="002C6F3C"/>
    <w:rsid w:val="002C792C"/>
    <w:rsid w:val="002C7AFA"/>
    <w:rsid w:val="002C7E66"/>
    <w:rsid w:val="002C7F5C"/>
    <w:rsid w:val="002D1041"/>
    <w:rsid w:val="002D1747"/>
    <w:rsid w:val="002D38C8"/>
    <w:rsid w:val="002D3BE8"/>
    <w:rsid w:val="002D3DD2"/>
    <w:rsid w:val="002D3FA3"/>
    <w:rsid w:val="002D44C7"/>
    <w:rsid w:val="002D47F6"/>
    <w:rsid w:val="002D49C8"/>
    <w:rsid w:val="002D4A14"/>
    <w:rsid w:val="002D4D76"/>
    <w:rsid w:val="002D5BA3"/>
    <w:rsid w:val="002D62B5"/>
    <w:rsid w:val="002E0097"/>
    <w:rsid w:val="002E011A"/>
    <w:rsid w:val="002E19FB"/>
    <w:rsid w:val="002E26D5"/>
    <w:rsid w:val="002E3593"/>
    <w:rsid w:val="002E3D72"/>
    <w:rsid w:val="002E50E7"/>
    <w:rsid w:val="002E53F6"/>
    <w:rsid w:val="002E5926"/>
    <w:rsid w:val="002E64CF"/>
    <w:rsid w:val="002E6EC6"/>
    <w:rsid w:val="002E768F"/>
    <w:rsid w:val="002E7B6A"/>
    <w:rsid w:val="002F0911"/>
    <w:rsid w:val="002F14C4"/>
    <w:rsid w:val="002F1F9D"/>
    <w:rsid w:val="002F3571"/>
    <w:rsid w:val="002F42D5"/>
    <w:rsid w:val="002F4405"/>
    <w:rsid w:val="002F464A"/>
    <w:rsid w:val="002F480E"/>
    <w:rsid w:val="002F5948"/>
    <w:rsid w:val="002F5D8D"/>
    <w:rsid w:val="002F5EB4"/>
    <w:rsid w:val="002F5FC6"/>
    <w:rsid w:val="002F62C4"/>
    <w:rsid w:val="002F69B4"/>
    <w:rsid w:val="002F6CCD"/>
    <w:rsid w:val="002F70A0"/>
    <w:rsid w:val="002F7910"/>
    <w:rsid w:val="002F7B47"/>
    <w:rsid w:val="002F7D96"/>
    <w:rsid w:val="002F7E55"/>
    <w:rsid w:val="003001D3"/>
    <w:rsid w:val="00300564"/>
    <w:rsid w:val="00300CE6"/>
    <w:rsid w:val="00300DF2"/>
    <w:rsid w:val="00301164"/>
    <w:rsid w:val="0030144A"/>
    <w:rsid w:val="0030196C"/>
    <w:rsid w:val="00301B47"/>
    <w:rsid w:val="00302F88"/>
    <w:rsid w:val="00302FB1"/>
    <w:rsid w:val="00303048"/>
    <w:rsid w:val="00303766"/>
    <w:rsid w:val="00303CDE"/>
    <w:rsid w:val="00304F42"/>
    <w:rsid w:val="00305015"/>
    <w:rsid w:val="00305357"/>
    <w:rsid w:val="00305CF3"/>
    <w:rsid w:val="00306C4E"/>
    <w:rsid w:val="0030785F"/>
    <w:rsid w:val="00307DA6"/>
    <w:rsid w:val="00307DC9"/>
    <w:rsid w:val="003105AD"/>
    <w:rsid w:val="003106A5"/>
    <w:rsid w:val="00311362"/>
    <w:rsid w:val="003121BE"/>
    <w:rsid w:val="003126AB"/>
    <w:rsid w:val="00312D19"/>
    <w:rsid w:val="00314445"/>
    <w:rsid w:val="003145D3"/>
    <w:rsid w:val="00314812"/>
    <w:rsid w:val="00314A5F"/>
    <w:rsid w:val="00314ED4"/>
    <w:rsid w:val="00315A71"/>
    <w:rsid w:val="00315FBD"/>
    <w:rsid w:val="00316ECC"/>
    <w:rsid w:val="00316F0F"/>
    <w:rsid w:val="003170FF"/>
    <w:rsid w:val="00317BF2"/>
    <w:rsid w:val="00317FAD"/>
    <w:rsid w:val="0032013E"/>
    <w:rsid w:val="00320E54"/>
    <w:rsid w:val="00321268"/>
    <w:rsid w:val="0032153D"/>
    <w:rsid w:val="003215B2"/>
    <w:rsid w:val="00322348"/>
    <w:rsid w:val="003223E0"/>
    <w:rsid w:val="003226AE"/>
    <w:rsid w:val="00323724"/>
    <w:rsid w:val="003238F2"/>
    <w:rsid w:val="00324022"/>
    <w:rsid w:val="003244DE"/>
    <w:rsid w:val="003250AD"/>
    <w:rsid w:val="003250E3"/>
    <w:rsid w:val="003252B7"/>
    <w:rsid w:val="0032543B"/>
    <w:rsid w:val="00325542"/>
    <w:rsid w:val="00325C64"/>
    <w:rsid w:val="00325FD1"/>
    <w:rsid w:val="003268A6"/>
    <w:rsid w:val="003273E1"/>
    <w:rsid w:val="00327F14"/>
    <w:rsid w:val="003321F5"/>
    <w:rsid w:val="003322E5"/>
    <w:rsid w:val="003326D9"/>
    <w:rsid w:val="00332A4C"/>
    <w:rsid w:val="00332D9B"/>
    <w:rsid w:val="00332EE5"/>
    <w:rsid w:val="0033378E"/>
    <w:rsid w:val="00334754"/>
    <w:rsid w:val="00334938"/>
    <w:rsid w:val="00334987"/>
    <w:rsid w:val="00334EB5"/>
    <w:rsid w:val="0033531D"/>
    <w:rsid w:val="00336668"/>
    <w:rsid w:val="0033702B"/>
    <w:rsid w:val="003370AC"/>
    <w:rsid w:val="0033740C"/>
    <w:rsid w:val="0033793E"/>
    <w:rsid w:val="00337CD4"/>
    <w:rsid w:val="0034007A"/>
    <w:rsid w:val="00341B06"/>
    <w:rsid w:val="003427CE"/>
    <w:rsid w:val="00342A05"/>
    <w:rsid w:val="003438C5"/>
    <w:rsid w:val="0034430C"/>
    <w:rsid w:val="0034540D"/>
    <w:rsid w:val="00345425"/>
    <w:rsid w:val="003459EC"/>
    <w:rsid w:val="003459FB"/>
    <w:rsid w:val="00345A92"/>
    <w:rsid w:val="00345B36"/>
    <w:rsid w:val="00345C9D"/>
    <w:rsid w:val="00346C7F"/>
    <w:rsid w:val="00347F58"/>
    <w:rsid w:val="0035061B"/>
    <w:rsid w:val="00350B66"/>
    <w:rsid w:val="00351325"/>
    <w:rsid w:val="003517A7"/>
    <w:rsid w:val="003519FC"/>
    <w:rsid w:val="00351ABD"/>
    <w:rsid w:val="00351B6D"/>
    <w:rsid w:val="0035207E"/>
    <w:rsid w:val="00352227"/>
    <w:rsid w:val="00352FFE"/>
    <w:rsid w:val="003532A4"/>
    <w:rsid w:val="0035393F"/>
    <w:rsid w:val="00354A0B"/>
    <w:rsid w:val="003562AD"/>
    <w:rsid w:val="003567A8"/>
    <w:rsid w:val="00356ABF"/>
    <w:rsid w:val="0035727A"/>
    <w:rsid w:val="0035755E"/>
    <w:rsid w:val="0035763A"/>
    <w:rsid w:val="00360269"/>
    <w:rsid w:val="003609B0"/>
    <w:rsid w:val="00361A1C"/>
    <w:rsid w:val="00361BD4"/>
    <w:rsid w:val="00361ECB"/>
    <w:rsid w:val="00362D45"/>
    <w:rsid w:val="003633A6"/>
    <w:rsid w:val="003633B2"/>
    <w:rsid w:val="00364211"/>
    <w:rsid w:val="0036471C"/>
    <w:rsid w:val="00364930"/>
    <w:rsid w:val="00364F37"/>
    <w:rsid w:val="00365F8F"/>
    <w:rsid w:val="003663BA"/>
    <w:rsid w:val="0036670A"/>
    <w:rsid w:val="0036697B"/>
    <w:rsid w:val="0036704D"/>
    <w:rsid w:val="0036773B"/>
    <w:rsid w:val="0036786C"/>
    <w:rsid w:val="00367967"/>
    <w:rsid w:val="00367B85"/>
    <w:rsid w:val="003705BB"/>
    <w:rsid w:val="003707EA"/>
    <w:rsid w:val="003716D7"/>
    <w:rsid w:val="00371ECF"/>
    <w:rsid w:val="0037216C"/>
    <w:rsid w:val="003738FE"/>
    <w:rsid w:val="00373AE1"/>
    <w:rsid w:val="00373B2B"/>
    <w:rsid w:val="00374032"/>
    <w:rsid w:val="003742B1"/>
    <w:rsid w:val="00374442"/>
    <w:rsid w:val="0037539B"/>
    <w:rsid w:val="0037551B"/>
    <w:rsid w:val="003765A4"/>
    <w:rsid w:val="00376C34"/>
    <w:rsid w:val="0037702D"/>
    <w:rsid w:val="003771CF"/>
    <w:rsid w:val="003775A5"/>
    <w:rsid w:val="00377899"/>
    <w:rsid w:val="003807ED"/>
    <w:rsid w:val="0038151F"/>
    <w:rsid w:val="00381BE5"/>
    <w:rsid w:val="00381C6E"/>
    <w:rsid w:val="00381D32"/>
    <w:rsid w:val="0038201D"/>
    <w:rsid w:val="003820A8"/>
    <w:rsid w:val="0038245A"/>
    <w:rsid w:val="0038256C"/>
    <w:rsid w:val="003828D1"/>
    <w:rsid w:val="003848DB"/>
    <w:rsid w:val="00384A58"/>
    <w:rsid w:val="00384B85"/>
    <w:rsid w:val="00384F72"/>
    <w:rsid w:val="00385260"/>
    <w:rsid w:val="00385867"/>
    <w:rsid w:val="0038590B"/>
    <w:rsid w:val="003863E1"/>
    <w:rsid w:val="00386898"/>
    <w:rsid w:val="00386DB1"/>
    <w:rsid w:val="00386FAF"/>
    <w:rsid w:val="00387A1C"/>
    <w:rsid w:val="0039034D"/>
    <w:rsid w:val="00390367"/>
    <w:rsid w:val="00390A6A"/>
    <w:rsid w:val="00390FC2"/>
    <w:rsid w:val="00391249"/>
    <w:rsid w:val="0039147D"/>
    <w:rsid w:val="0039204A"/>
    <w:rsid w:val="003920A4"/>
    <w:rsid w:val="00392115"/>
    <w:rsid w:val="0039256F"/>
    <w:rsid w:val="00392610"/>
    <w:rsid w:val="0039279C"/>
    <w:rsid w:val="003927BF"/>
    <w:rsid w:val="00392DBA"/>
    <w:rsid w:val="00392E22"/>
    <w:rsid w:val="00393399"/>
    <w:rsid w:val="00393417"/>
    <w:rsid w:val="003937E6"/>
    <w:rsid w:val="00393F51"/>
    <w:rsid w:val="00394469"/>
    <w:rsid w:val="00395997"/>
    <w:rsid w:val="003961F2"/>
    <w:rsid w:val="00396C09"/>
    <w:rsid w:val="0039730F"/>
    <w:rsid w:val="00397538"/>
    <w:rsid w:val="003976D5"/>
    <w:rsid w:val="003A011C"/>
    <w:rsid w:val="003A0FA1"/>
    <w:rsid w:val="003A0FC7"/>
    <w:rsid w:val="003A1B83"/>
    <w:rsid w:val="003A1F70"/>
    <w:rsid w:val="003A2A7A"/>
    <w:rsid w:val="003A3819"/>
    <w:rsid w:val="003A39C4"/>
    <w:rsid w:val="003A435D"/>
    <w:rsid w:val="003A4598"/>
    <w:rsid w:val="003A4E02"/>
    <w:rsid w:val="003A5747"/>
    <w:rsid w:val="003A580E"/>
    <w:rsid w:val="003A5847"/>
    <w:rsid w:val="003A68D2"/>
    <w:rsid w:val="003A74EC"/>
    <w:rsid w:val="003B2072"/>
    <w:rsid w:val="003B25C8"/>
    <w:rsid w:val="003B299C"/>
    <w:rsid w:val="003B2BEA"/>
    <w:rsid w:val="003B2BF6"/>
    <w:rsid w:val="003B3624"/>
    <w:rsid w:val="003B36C2"/>
    <w:rsid w:val="003B37F6"/>
    <w:rsid w:val="003B3FC9"/>
    <w:rsid w:val="003B4776"/>
    <w:rsid w:val="003B4DD3"/>
    <w:rsid w:val="003B5316"/>
    <w:rsid w:val="003B54F1"/>
    <w:rsid w:val="003B61D7"/>
    <w:rsid w:val="003B71DE"/>
    <w:rsid w:val="003B786B"/>
    <w:rsid w:val="003B7AAD"/>
    <w:rsid w:val="003B7B10"/>
    <w:rsid w:val="003C01AB"/>
    <w:rsid w:val="003C0732"/>
    <w:rsid w:val="003C0B80"/>
    <w:rsid w:val="003C0FB1"/>
    <w:rsid w:val="003C103A"/>
    <w:rsid w:val="003C28E8"/>
    <w:rsid w:val="003C297E"/>
    <w:rsid w:val="003C2D75"/>
    <w:rsid w:val="003C31BD"/>
    <w:rsid w:val="003C3322"/>
    <w:rsid w:val="003C3739"/>
    <w:rsid w:val="003C38B4"/>
    <w:rsid w:val="003C3B73"/>
    <w:rsid w:val="003C4329"/>
    <w:rsid w:val="003C44D8"/>
    <w:rsid w:val="003C47BE"/>
    <w:rsid w:val="003C5400"/>
    <w:rsid w:val="003C5989"/>
    <w:rsid w:val="003C637E"/>
    <w:rsid w:val="003C68C2"/>
    <w:rsid w:val="003C7DB1"/>
    <w:rsid w:val="003D102C"/>
    <w:rsid w:val="003D23F7"/>
    <w:rsid w:val="003D246C"/>
    <w:rsid w:val="003D2CA4"/>
    <w:rsid w:val="003D2CEE"/>
    <w:rsid w:val="003D33D3"/>
    <w:rsid w:val="003D34BC"/>
    <w:rsid w:val="003D3C22"/>
    <w:rsid w:val="003D417E"/>
    <w:rsid w:val="003D42F7"/>
    <w:rsid w:val="003D44E5"/>
    <w:rsid w:val="003D4548"/>
    <w:rsid w:val="003D495A"/>
    <w:rsid w:val="003D4CAE"/>
    <w:rsid w:val="003D4CFF"/>
    <w:rsid w:val="003D5045"/>
    <w:rsid w:val="003D5969"/>
    <w:rsid w:val="003D6291"/>
    <w:rsid w:val="003D7354"/>
    <w:rsid w:val="003D75A8"/>
    <w:rsid w:val="003D7873"/>
    <w:rsid w:val="003D791C"/>
    <w:rsid w:val="003E0679"/>
    <w:rsid w:val="003E129A"/>
    <w:rsid w:val="003E1418"/>
    <w:rsid w:val="003E149A"/>
    <w:rsid w:val="003E1697"/>
    <w:rsid w:val="003E2013"/>
    <w:rsid w:val="003E203A"/>
    <w:rsid w:val="003E24F2"/>
    <w:rsid w:val="003E2522"/>
    <w:rsid w:val="003E2C0C"/>
    <w:rsid w:val="003E2E41"/>
    <w:rsid w:val="003E30B5"/>
    <w:rsid w:val="003E39D9"/>
    <w:rsid w:val="003E3FF0"/>
    <w:rsid w:val="003E482F"/>
    <w:rsid w:val="003E4A88"/>
    <w:rsid w:val="003E58BD"/>
    <w:rsid w:val="003E5A7E"/>
    <w:rsid w:val="003E6635"/>
    <w:rsid w:val="003E7298"/>
    <w:rsid w:val="003E7859"/>
    <w:rsid w:val="003F0533"/>
    <w:rsid w:val="003F07D4"/>
    <w:rsid w:val="003F0A40"/>
    <w:rsid w:val="003F1E0C"/>
    <w:rsid w:val="003F2060"/>
    <w:rsid w:val="003F26BD"/>
    <w:rsid w:val="003F2FD2"/>
    <w:rsid w:val="003F37E7"/>
    <w:rsid w:val="003F3F66"/>
    <w:rsid w:val="003F47AD"/>
    <w:rsid w:val="003F4EEB"/>
    <w:rsid w:val="003F52AD"/>
    <w:rsid w:val="003F577D"/>
    <w:rsid w:val="003F5DBC"/>
    <w:rsid w:val="003F673C"/>
    <w:rsid w:val="003F72CB"/>
    <w:rsid w:val="003F7ED1"/>
    <w:rsid w:val="004005BC"/>
    <w:rsid w:val="0040087C"/>
    <w:rsid w:val="004009F8"/>
    <w:rsid w:val="0040118A"/>
    <w:rsid w:val="00401291"/>
    <w:rsid w:val="00401F1F"/>
    <w:rsid w:val="00402243"/>
    <w:rsid w:val="00402BAD"/>
    <w:rsid w:val="00403F65"/>
    <w:rsid w:val="0040442D"/>
    <w:rsid w:val="00404C77"/>
    <w:rsid w:val="00404E6B"/>
    <w:rsid w:val="00404FA6"/>
    <w:rsid w:val="00405875"/>
    <w:rsid w:val="00406A0D"/>
    <w:rsid w:val="00406D9C"/>
    <w:rsid w:val="00406F3B"/>
    <w:rsid w:val="0040713C"/>
    <w:rsid w:val="00410154"/>
    <w:rsid w:val="00410731"/>
    <w:rsid w:val="00411002"/>
    <w:rsid w:val="00411675"/>
    <w:rsid w:val="00411945"/>
    <w:rsid w:val="00412885"/>
    <w:rsid w:val="00412952"/>
    <w:rsid w:val="00412EB9"/>
    <w:rsid w:val="00413552"/>
    <w:rsid w:val="004138F4"/>
    <w:rsid w:val="00413DA5"/>
    <w:rsid w:val="00414D9F"/>
    <w:rsid w:val="00414DA8"/>
    <w:rsid w:val="0041586A"/>
    <w:rsid w:val="00415BFE"/>
    <w:rsid w:val="00415E7F"/>
    <w:rsid w:val="0041695B"/>
    <w:rsid w:val="00417394"/>
    <w:rsid w:val="004211F0"/>
    <w:rsid w:val="00421BA0"/>
    <w:rsid w:val="00421EC8"/>
    <w:rsid w:val="0042274C"/>
    <w:rsid w:val="0042282E"/>
    <w:rsid w:val="00422B24"/>
    <w:rsid w:val="00423154"/>
    <w:rsid w:val="004231FE"/>
    <w:rsid w:val="0042322D"/>
    <w:rsid w:val="0042333C"/>
    <w:rsid w:val="00424026"/>
    <w:rsid w:val="00425779"/>
    <w:rsid w:val="004259BE"/>
    <w:rsid w:val="004261D6"/>
    <w:rsid w:val="004266AD"/>
    <w:rsid w:val="0042704D"/>
    <w:rsid w:val="00427A49"/>
    <w:rsid w:val="004302E4"/>
    <w:rsid w:val="004302FE"/>
    <w:rsid w:val="00430D40"/>
    <w:rsid w:val="00431069"/>
    <w:rsid w:val="0043144F"/>
    <w:rsid w:val="004319FA"/>
    <w:rsid w:val="00431A7D"/>
    <w:rsid w:val="00431BB2"/>
    <w:rsid w:val="00431BBE"/>
    <w:rsid w:val="00431BFA"/>
    <w:rsid w:val="00431D63"/>
    <w:rsid w:val="00432675"/>
    <w:rsid w:val="00432765"/>
    <w:rsid w:val="00432E85"/>
    <w:rsid w:val="00433514"/>
    <w:rsid w:val="00433A37"/>
    <w:rsid w:val="00433D56"/>
    <w:rsid w:val="00434E95"/>
    <w:rsid w:val="00435017"/>
    <w:rsid w:val="004353CF"/>
    <w:rsid w:val="00435C66"/>
    <w:rsid w:val="00436319"/>
    <w:rsid w:val="00436A13"/>
    <w:rsid w:val="0043709B"/>
    <w:rsid w:val="00437F00"/>
    <w:rsid w:val="004405AB"/>
    <w:rsid w:val="0044066A"/>
    <w:rsid w:val="00440AB5"/>
    <w:rsid w:val="00441052"/>
    <w:rsid w:val="0044150F"/>
    <w:rsid w:val="00442FA1"/>
    <w:rsid w:val="00443298"/>
    <w:rsid w:val="00443792"/>
    <w:rsid w:val="004442E5"/>
    <w:rsid w:val="00444997"/>
    <w:rsid w:val="00444F5C"/>
    <w:rsid w:val="004455D9"/>
    <w:rsid w:val="00445788"/>
    <w:rsid w:val="00446752"/>
    <w:rsid w:val="004470DA"/>
    <w:rsid w:val="00447E2F"/>
    <w:rsid w:val="00450364"/>
    <w:rsid w:val="00450FA6"/>
    <w:rsid w:val="00451029"/>
    <w:rsid w:val="00451A0A"/>
    <w:rsid w:val="00451AD1"/>
    <w:rsid w:val="00452963"/>
    <w:rsid w:val="00452F35"/>
    <w:rsid w:val="00453CC9"/>
    <w:rsid w:val="00454607"/>
    <w:rsid w:val="00454A3A"/>
    <w:rsid w:val="00454E9D"/>
    <w:rsid w:val="00455031"/>
    <w:rsid w:val="00456381"/>
    <w:rsid w:val="00456457"/>
    <w:rsid w:val="00456A21"/>
    <w:rsid w:val="004605DD"/>
    <w:rsid w:val="0046097C"/>
    <w:rsid w:val="004613CF"/>
    <w:rsid w:val="004615C1"/>
    <w:rsid w:val="004616ED"/>
    <w:rsid w:val="00461728"/>
    <w:rsid w:val="00462E9F"/>
    <w:rsid w:val="004631BC"/>
    <w:rsid w:val="0046357B"/>
    <w:rsid w:val="004639AB"/>
    <w:rsid w:val="00464161"/>
    <w:rsid w:val="00465203"/>
    <w:rsid w:val="00465795"/>
    <w:rsid w:val="0046585F"/>
    <w:rsid w:val="00465C17"/>
    <w:rsid w:val="0046631C"/>
    <w:rsid w:val="00466A4C"/>
    <w:rsid w:val="00466C6A"/>
    <w:rsid w:val="00466FAA"/>
    <w:rsid w:val="00470072"/>
    <w:rsid w:val="004701C1"/>
    <w:rsid w:val="0047053A"/>
    <w:rsid w:val="00470C1A"/>
    <w:rsid w:val="004714C6"/>
    <w:rsid w:val="00471C5A"/>
    <w:rsid w:val="00472208"/>
    <w:rsid w:val="0047220F"/>
    <w:rsid w:val="0047235D"/>
    <w:rsid w:val="004724F2"/>
    <w:rsid w:val="004738CA"/>
    <w:rsid w:val="00473A1E"/>
    <w:rsid w:val="00474C28"/>
    <w:rsid w:val="004754C4"/>
    <w:rsid w:val="00475B3A"/>
    <w:rsid w:val="00476541"/>
    <w:rsid w:val="00477032"/>
    <w:rsid w:val="0047707B"/>
    <w:rsid w:val="004770C6"/>
    <w:rsid w:val="004809B8"/>
    <w:rsid w:val="00481754"/>
    <w:rsid w:val="00481A08"/>
    <w:rsid w:val="004820A5"/>
    <w:rsid w:val="004828C6"/>
    <w:rsid w:val="00482B73"/>
    <w:rsid w:val="00482C5D"/>
    <w:rsid w:val="004838C5"/>
    <w:rsid w:val="0048390E"/>
    <w:rsid w:val="00483D0D"/>
    <w:rsid w:val="00483E5C"/>
    <w:rsid w:val="0048417C"/>
    <w:rsid w:val="00484429"/>
    <w:rsid w:val="00484761"/>
    <w:rsid w:val="00484DD5"/>
    <w:rsid w:val="0048570E"/>
    <w:rsid w:val="004861D5"/>
    <w:rsid w:val="00486CED"/>
    <w:rsid w:val="004871BC"/>
    <w:rsid w:val="004871FE"/>
    <w:rsid w:val="00487A97"/>
    <w:rsid w:val="00487D30"/>
    <w:rsid w:val="00490411"/>
    <w:rsid w:val="0049056D"/>
    <w:rsid w:val="004918D7"/>
    <w:rsid w:val="004921D6"/>
    <w:rsid w:val="004922CE"/>
    <w:rsid w:val="0049252A"/>
    <w:rsid w:val="004925A6"/>
    <w:rsid w:val="004926D4"/>
    <w:rsid w:val="00492945"/>
    <w:rsid w:val="00492B10"/>
    <w:rsid w:val="00492E58"/>
    <w:rsid w:val="00492F27"/>
    <w:rsid w:val="0049325A"/>
    <w:rsid w:val="004939A2"/>
    <w:rsid w:val="00493EF2"/>
    <w:rsid w:val="00494FB4"/>
    <w:rsid w:val="00495088"/>
    <w:rsid w:val="00495103"/>
    <w:rsid w:val="0049513A"/>
    <w:rsid w:val="004954AE"/>
    <w:rsid w:val="00495F52"/>
    <w:rsid w:val="00495FA0"/>
    <w:rsid w:val="00496D2E"/>
    <w:rsid w:val="00496EB2"/>
    <w:rsid w:val="0049720B"/>
    <w:rsid w:val="004972AF"/>
    <w:rsid w:val="004972B8"/>
    <w:rsid w:val="00497E1C"/>
    <w:rsid w:val="004A0E8B"/>
    <w:rsid w:val="004A0F46"/>
    <w:rsid w:val="004A11F9"/>
    <w:rsid w:val="004A1646"/>
    <w:rsid w:val="004A1A12"/>
    <w:rsid w:val="004A2097"/>
    <w:rsid w:val="004A2606"/>
    <w:rsid w:val="004A2805"/>
    <w:rsid w:val="004A3254"/>
    <w:rsid w:val="004A351D"/>
    <w:rsid w:val="004A3A18"/>
    <w:rsid w:val="004A3CF4"/>
    <w:rsid w:val="004A3D64"/>
    <w:rsid w:val="004A4458"/>
    <w:rsid w:val="004A49BA"/>
    <w:rsid w:val="004A4B67"/>
    <w:rsid w:val="004A4EC3"/>
    <w:rsid w:val="004A5739"/>
    <w:rsid w:val="004A5B55"/>
    <w:rsid w:val="004A6B31"/>
    <w:rsid w:val="004A7008"/>
    <w:rsid w:val="004A732B"/>
    <w:rsid w:val="004A7B06"/>
    <w:rsid w:val="004A7C68"/>
    <w:rsid w:val="004A7CB4"/>
    <w:rsid w:val="004B0460"/>
    <w:rsid w:val="004B079F"/>
    <w:rsid w:val="004B0F22"/>
    <w:rsid w:val="004B3ACF"/>
    <w:rsid w:val="004B4086"/>
    <w:rsid w:val="004B42AD"/>
    <w:rsid w:val="004B47A7"/>
    <w:rsid w:val="004B483F"/>
    <w:rsid w:val="004B48D0"/>
    <w:rsid w:val="004B497B"/>
    <w:rsid w:val="004B4F6E"/>
    <w:rsid w:val="004B566D"/>
    <w:rsid w:val="004B5F15"/>
    <w:rsid w:val="004B6385"/>
    <w:rsid w:val="004B664B"/>
    <w:rsid w:val="004B6A30"/>
    <w:rsid w:val="004B73A1"/>
    <w:rsid w:val="004B7625"/>
    <w:rsid w:val="004B776D"/>
    <w:rsid w:val="004B79D6"/>
    <w:rsid w:val="004B7C73"/>
    <w:rsid w:val="004C173A"/>
    <w:rsid w:val="004C1E16"/>
    <w:rsid w:val="004C2543"/>
    <w:rsid w:val="004C2CEB"/>
    <w:rsid w:val="004C3647"/>
    <w:rsid w:val="004C498A"/>
    <w:rsid w:val="004C4C3D"/>
    <w:rsid w:val="004C523F"/>
    <w:rsid w:val="004C55EC"/>
    <w:rsid w:val="004C586C"/>
    <w:rsid w:val="004C627A"/>
    <w:rsid w:val="004C68AB"/>
    <w:rsid w:val="004C6F09"/>
    <w:rsid w:val="004C7735"/>
    <w:rsid w:val="004C7D36"/>
    <w:rsid w:val="004D064B"/>
    <w:rsid w:val="004D0FE6"/>
    <w:rsid w:val="004D129A"/>
    <w:rsid w:val="004D15CA"/>
    <w:rsid w:val="004D262F"/>
    <w:rsid w:val="004D2786"/>
    <w:rsid w:val="004D2DA2"/>
    <w:rsid w:val="004D2F97"/>
    <w:rsid w:val="004D3B67"/>
    <w:rsid w:val="004D41F6"/>
    <w:rsid w:val="004D437A"/>
    <w:rsid w:val="004D48D7"/>
    <w:rsid w:val="004D7589"/>
    <w:rsid w:val="004D7597"/>
    <w:rsid w:val="004D768B"/>
    <w:rsid w:val="004E0022"/>
    <w:rsid w:val="004E0B62"/>
    <w:rsid w:val="004E10D5"/>
    <w:rsid w:val="004E1107"/>
    <w:rsid w:val="004E137B"/>
    <w:rsid w:val="004E1AC7"/>
    <w:rsid w:val="004E1B2F"/>
    <w:rsid w:val="004E1F55"/>
    <w:rsid w:val="004E281F"/>
    <w:rsid w:val="004E2BB1"/>
    <w:rsid w:val="004E32AC"/>
    <w:rsid w:val="004E334E"/>
    <w:rsid w:val="004E3462"/>
    <w:rsid w:val="004E3990"/>
    <w:rsid w:val="004E3E4C"/>
    <w:rsid w:val="004E4427"/>
    <w:rsid w:val="004E4C7B"/>
    <w:rsid w:val="004E4F5D"/>
    <w:rsid w:val="004E5199"/>
    <w:rsid w:val="004E56FE"/>
    <w:rsid w:val="004E58EB"/>
    <w:rsid w:val="004E59DB"/>
    <w:rsid w:val="004E5BE2"/>
    <w:rsid w:val="004E60DE"/>
    <w:rsid w:val="004E619B"/>
    <w:rsid w:val="004E62A3"/>
    <w:rsid w:val="004E6661"/>
    <w:rsid w:val="004E783A"/>
    <w:rsid w:val="004F0810"/>
    <w:rsid w:val="004F14D1"/>
    <w:rsid w:val="004F15F6"/>
    <w:rsid w:val="004F23A0"/>
    <w:rsid w:val="004F2664"/>
    <w:rsid w:val="004F34D6"/>
    <w:rsid w:val="004F3EE4"/>
    <w:rsid w:val="004F3F71"/>
    <w:rsid w:val="004F3F92"/>
    <w:rsid w:val="004F45E9"/>
    <w:rsid w:val="004F4FAD"/>
    <w:rsid w:val="004F52E3"/>
    <w:rsid w:val="004F5449"/>
    <w:rsid w:val="004F5D15"/>
    <w:rsid w:val="004F61A1"/>
    <w:rsid w:val="004F6289"/>
    <w:rsid w:val="004F64FF"/>
    <w:rsid w:val="004F669E"/>
    <w:rsid w:val="004F6AA5"/>
    <w:rsid w:val="004F7333"/>
    <w:rsid w:val="004F73CF"/>
    <w:rsid w:val="004F77D8"/>
    <w:rsid w:val="004F7865"/>
    <w:rsid w:val="004F7D09"/>
    <w:rsid w:val="005003E3"/>
    <w:rsid w:val="005008BB"/>
    <w:rsid w:val="005009AE"/>
    <w:rsid w:val="00501B52"/>
    <w:rsid w:val="00501C84"/>
    <w:rsid w:val="005028A5"/>
    <w:rsid w:val="00502CE9"/>
    <w:rsid w:val="005033E9"/>
    <w:rsid w:val="005035FC"/>
    <w:rsid w:val="0050397A"/>
    <w:rsid w:val="00504453"/>
    <w:rsid w:val="005052CD"/>
    <w:rsid w:val="00505AB1"/>
    <w:rsid w:val="00505CD2"/>
    <w:rsid w:val="00505EAF"/>
    <w:rsid w:val="00507400"/>
    <w:rsid w:val="005077D5"/>
    <w:rsid w:val="00507C84"/>
    <w:rsid w:val="00507FC5"/>
    <w:rsid w:val="005103B2"/>
    <w:rsid w:val="005122D5"/>
    <w:rsid w:val="00512674"/>
    <w:rsid w:val="00513474"/>
    <w:rsid w:val="00514261"/>
    <w:rsid w:val="00514651"/>
    <w:rsid w:val="005146C4"/>
    <w:rsid w:val="0051548C"/>
    <w:rsid w:val="0051570D"/>
    <w:rsid w:val="005162A1"/>
    <w:rsid w:val="00516958"/>
    <w:rsid w:val="00517557"/>
    <w:rsid w:val="00517617"/>
    <w:rsid w:val="00517696"/>
    <w:rsid w:val="005220F7"/>
    <w:rsid w:val="00522584"/>
    <w:rsid w:val="00522764"/>
    <w:rsid w:val="00522E5C"/>
    <w:rsid w:val="00523053"/>
    <w:rsid w:val="00524267"/>
    <w:rsid w:val="0052458F"/>
    <w:rsid w:val="00524BA9"/>
    <w:rsid w:val="00524F09"/>
    <w:rsid w:val="0052605D"/>
    <w:rsid w:val="005260C3"/>
    <w:rsid w:val="00527D25"/>
    <w:rsid w:val="005300BA"/>
    <w:rsid w:val="005309DC"/>
    <w:rsid w:val="005309E0"/>
    <w:rsid w:val="005309FE"/>
    <w:rsid w:val="00530F7A"/>
    <w:rsid w:val="00531BC8"/>
    <w:rsid w:val="00531FDD"/>
    <w:rsid w:val="0053247B"/>
    <w:rsid w:val="005325B1"/>
    <w:rsid w:val="00532CED"/>
    <w:rsid w:val="00532D3B"/>
    <w:rsid w:val="00533308"/>
    <w:rsid w:val="0053341C"/>
    <w:rsid w:val="005348A3"/>
    <w:rsid w:val="00534EBE"/>
    <w:rsid w:val="00535927"/>
    <w:rsid w:val="00535BF1"/>
    <w:rsid w:val="00536246"/>
    <w:rsid w:val="00536AAD"/>
    <w:rsid w:val="00536DF4"/>
    <w:rsid w:val="005371CA"/>
    <w:rsid w:val="005377FC"/>
    <w:rsid w:val="005377FF"/>
    <w:rsid w:val="00537950"/>
    <w:rsid w:val="00537A76"/>
    <w:rsid w:val="00537E10"/>
    <w:rsid w:val="00540537"/>
    <w:rsid w:val="00541038"/>
    <w:rsid w:val="00541106"/>
    <w:rsid w:val="005412BC"/>
    <w:rsid w:val="00542C99"/>
    <w:rsid w:val="00542DE4"/>
    <w:rsid w:val="00542F14"/>
    <w:rsid w:val="0054336C"/>
    <w:rsid w:val="0054377E"/>
    <w:rsid w:val="005455C0"/>
    <w:rsid w:val="0054569C"/>
    <w:rsid w:val="00545C6A"/>
    <w:rsid w:val="00546885"/>
    <w:rsid w:val="00546C63"/>
    <w:rsid w:val="00546CE3"/>
    <w:rsid w:val="00546FD5"/>
    <w:rsid w:val="00547F57"/>
    <w:rsid w:val="00550A26"/>
    <w:rsid w:val="00550BF5"/>
    <w:rsid w:val="005510BA"/>
    <w:rsid w:val="005516F0"/>
    <w:rsid w:val="00551805"/>
    <w:rsid w:val="00551E39"/>
    <w:rsid w:val="0055216B"/>
    <w:rsid w:val="0055279B"/>
    <w:rsid w:val="00552896"/>
    <w:rsid w:val="005533B0"/>
    <w:rsid w:val="00553713"/>
    <w:rsid w:val="00555DEA"/>
    <w:rsid w:val="00557418"/>
    <w:rsid w:val="0055784B"/>
    <w:rsid w:val="00557CA6"/>
    <w:rsid w:val="00557CB6"/>
    <w:rsid w:val="00560312"/>
    <w:rsid w:val="00560A27"/>
    <w:rsid w:val="00560C00"/>
    <w:rsid w:val="00560CA1"/>
    <w:rsid w:val="00563352"/>
    <w:rsid w:val="00563CAE"/>
    <w:rsid w:val="00563E6E"/>
    <w:rsid w:val="0056408D"/>
    <w:rsid w:val="005640BA"/>
    <w:rsid w:val="00564276"/>
    <w:rsid w:val="00564310"/>
    <w:rsid w:val="005645AF"/>
    <w:rsid w:val="00564BEA"/>
    <w:rsid w:val="00564D15"/>
    <w:rsid w:val="00564F38"/>
    <w:rsid w:val="00566CB3"/>
    <w:rsid w:val="00567834"/>
    <w:rsid w:val="00567A70"/>
    <w:rsid w:val="005708E0"/>
    <w:rsid w:val="00570C1C"/>
    <w:rsid w:val="00571852"/>
    <w:rsid w:val="00571F09"/>
    <w:rsid w:val="005728CD"/>
    <w:rsid w:val="005731FC"/>
    <w:rsid w:val="00574382"/>
    <w:rsid w:val="0057492C"/>
    <w:rsid w:val="00575840"/>
    <w:rsid w:val="00575F3E"/>
    <w:rsid w:val="005760EB"/>
    <w:rsid w:val="0057718B"/>
    <w:rsid w:val="00577590"/>
    <w:rsid w:val="00577984"/>
    <w:rsid w:val="00581E57"/>
    <w:rsid w:val="005825C8"/>
    <w:rsid w:val="00582C0A"/>
    <w:rsid w:val="00582F1A"/>
    <w:rsid w:val="0058304F"/>
    <w:rsid w:val="00583972"/>
    <w:rsid w:val="00583C62"/>
    <w:rsid w:val="005846DF"/>
    <w:rsid w:val="00584F41"/>
    <w:rsid w:val="005852C9"/>
    <w:rsid w:val="00585340"/>
    <w:rsid w:val="0058535F"/>
    <w:rsid w:val="00585829"/>
    <w:rsid w:val="00585C85"/>
    <w:rsid w:val="00586270"/>
    <w:rsid w:val="00586766"/>
    <w:rsid w:val="005868C2"/>
    <w:rsid w:val="00586B53"/>
    <w:rsid w:val="00586DEE"/>
    <w:rsid w:val="005876A6"/>
    <w:rsid w:val="00587884"/>
    <w:rsid w:val="0059029F"/>
    <w:rsid w:val="00590411"/>
    <w:rsid w:val="00590966"/>
    <w:rsid w:val="00590BA5"/>
    <w:rsid w:val="005917FC"/>
    <w:rsid w:val="00591C15"/>
    <w:rsid w:val="00591FCD"/>
    <w:rsid w:val="00592466"/>
    <w:rsid w:val="00592E70"/>
    <w:rsid w:val="00593089"/>
    <w:rsid w:val="005932A6"/>
    <w:rsid w:val="00593A82"/>
    <w:rsid w:val="00593D3B"/>
    <w:rsid w:val="0059427E"/>
    <w:rsid w:val="00594AD1"/>
    <w:rsid w:val="005955DB"/>
    <w:rsid w:val="00595773"/>
    <w:rsid w:val="00595AF0"/>
    <w:rsid w:val="005960B9"/>
    <w:rsid w:val="005960E2"/>
    <w:rsid w:val="0059623A"/>
    <w:rsid w:val="00596CB1"/>
    <w:rsid w:val="0059701E"/>
    <w:rsid w:val="005A0C28"/>
    <w:rsid w:val="005A165B"/>
    <w:rsid w:val="005A20C3"/>
    <w:rsid w:val="005A24C7"/>
    <w:rsid w:val="005A2A15"/>
    <w:rsid w:val="005A3325"/>
    <w:rsid w:val="005A3E40"/>
    <w:rsid w:val="005A3FB1"/>
    <w:rsid w:val="005A4140"/>
    <w:rsid w:val="005A53EA"/>
    <w:rsid w:val="005A5760"/>
    <w:rsid w:val="005A57F6"/>
    <w:rsid w:val="005A5F0B"/>
    <w:rsid w:val="005A63D0"/>
    <w:rsid w:val="005A6560"/>
    <w:rsid w:val="005A7089"/>
    <w:rsid w:val="005A754E"/>
    <w:rsid w:val="005B074A"/>
    <w:rsid w:val="005B0818"/>
    <w:rsid w:val="005B0C9A"/>
    <w:rsid w:val="005B0CF1"/>
    <w:rsid w:val="005B0ECE"/>
    <w:rsid w:val="005B106E"/>
    <w:rsid w:val="005B1291"/>
    <w:rsid w:val="005B1845"/>
    <w:rsid w:val="005B1A8C"/>
    <w:rsid w:val="005B2C34"/>
    <w:rsid w:val="005B2E3D"/>
    <w:rsid w:val="005B3303"/>
    <w:rsid w:val="005B3404"/>
    <w:rsid w:val="005B492F"/>
    <w:rsid w:val="005B4B06"/>
    <w:rsid w:val="005B5755"/>
    <w:rsid w:val="005B6732"/>
    <w:rsid w:val="005B6FD0"/>
    <w:rsid w:val="005B7334"/>
    <w:rsid w:val="005B7BDD"/>
    <w:rsid w:val="005B7CA8"/>
    <w:rsid w:val="005C026F"/>
    <w:rsid w:val="005C05CB"/>
    <w:rsid w:val="005C07A6"/>
    <w:rsid w:val="005C119F"/>
    <w:rsid w:val="005C1AEC"/>
    <w:rsid w:val="005C1E56"/>
    <w:rsid w:val="005C1F08"/>
    <w:rsid w:val="005C1F21"/>
    <w:rsid w:val="005C28C3"/>
    <w:rsid w:val="005C2A33"/>
    <w:rsid w:val="005C2F1B"/>
    <w:rsid w:val="005C3311"/>
    <w:rsid w:val="005C36D6"/>
    <w:rsid w:val="005C37BF"/>
    <w:rsid w:val="005C3DBE"/>
    <w:rsid w:val="005C4F23"/>
    <w:rsid w:val="005C6440"/>
    <w:rsid w:val="005C70F1"/>
    <w:rsid w:val="005C7184"/>
    <w:rsid w:val="005C718A"/>
    <w:rsid w:val="005C79A0"/>
    <w:rsid w:val="005D093B"/>
    <w:rsid w:val="005D137E"/>
    <w:rsid w:val="005D1B15"/>
    <w:rsid w:val="005D2824"/>
    <w:rsid w:val="005D28EF"/>
    <w:rsid w:val="005D37B4"/>
    <w:rsid w:val="005D3DC5"/>
    <w:rsid w:val="005D45C6"/>
    <w:rsid w:val="005D4643"/>
    <w:rsid w:val="005D4F1A"/>
    <w:rsid w:val="005D4F5F"/>
    <w:rsid w:val="005D4FE9"/>
    <w:rsid w:val="005D56C8"/>
    <w:rsid w:val="005D572A"/>
    <w:rsid w:val="005D5DC0"/>
    <w:rsid w:val="005D6763"/>
    <w:rsid w:val="005D6B05"/>
    <w:rsid w:val="005D6DB7"/>
    <w:rsid w:val="005D72BB"/>
    <w:rsid w:val="005D759C"/>
    <w:rsid w:val="005D7800"/>
    <w:rsid w:val="005D78F7"/>
    <w:rsid w:val="005D7B21"/>
    <w:rsid w:val="005D7CDC"/>
    <w:rsid w:val="005D7E10"/>
    <w:rsid w:val="005E0404"/>
    <w:rsid w:val="005E0426"/>
    <w:rsid w:val="005E04AC"/>
    <w:rsid w:val="005E0C98"/>
    <w:rsid w:val="005E12A6"/>
    <w:rsid w:val="005E13AE"/>
    <w:rsid w:val="005E23E2"/>
    <w:rsid w:val="005E2C5D"/>
    <w:rsid w:val="005E3159"/>
    <w:rsid w:val="005E3227"/>
    <w:rsid w:val="005E366C"/>
    <w:rsid w:val="005E374B"/>
    <w:rsid w:val="005E382B"/>
    <w:rsid w:val="005E3F2C"/>
    <w:rsid w:val="005E4EFB"/>
    <w:rsid w:val="005E6087"/>
    <w:rsid w:val="005E6532"/>
    <w:rsid w:val="005E6676"/>
    <w:rsid w:val="005E692F"/>
    <w:rsid w:val="005E70FC"/>
    <w:rsid w:val="005F07DB"/>
    <w:rsid w:val="005F0D55"/>
    <w:rsid w:val="005F13FC"/>
    <w:rsid w:val="005F1C62"/>
    <w:rsid w:val="005F22E5"/>
    <w:rsid w:val="005F2702"/>
    <w:rsid w:val="005F2939"/>
    <w:rsid w:val="005F2AF5"/>
    <w:rsid w:val="005F387B"/>
    <w:rsid w:val="005F436B"/>
    <w:rsid w:val="005F4B46"/>
    <w:rsid w:val="005F4E8A"/>
    <w:rsid w:val="005F569F"/>
    <w:rsid w:val="005F5C06"/>
    <w:rsid w:val="005F5CA5"/>
    <w:rsid w:val="005F5DFD"/>
    <w:rsid w:val="005F632E"/>
    <w:rsid w:val="005F64D4"/>
    <w:rsid w:val="005F66D2"/>
    <w:rsid w:val="005F6DD5"/>
    <w:rsid w:val="005F6F9A"/>
    <w:rsid w:val="005F79A7"/>
    <w:rsid w:val="005F7B89"/>
    <w:rsid w:val="00600285"/>
    <w:rsid w:val="006003FD"/>
    <w:rsid w:val="00600ED8"/>
    <w:rsid w:val="006014BD"/>
    <w:rsid w:val="00601B1B"/>
    <w:rsid w:val="00601DB5"/>
    <w:rsid w:val="006020F0"/>
    <w:rsid w:val="00602261"/>
    <w:rsid w:val="0060255C"/>
    <w:rsid w:val="006029D4"/>
    <w:rsid w:val="00602E51"/>
    <w:rsid w:val="006038F9"/>
    <w:rsid w:val="00603F3F"/>
    <w:rsid w:val="00604A2E"/>
    <w:rsid w:val="00604C1E"/>
    <w:rsid w:val="00604C77"/>
    <w:rsid w:val="00605191"/>
    <w:rsid w:val="0060525C"/>
    <w:rsid w:val="00605CE6"/>
    <w:rsid w:val="00606345"/>
    <w:rsid w:val="00606B46"/>
    <w:rsid w:val="00606E64"/>
    <w:rsid w:val="00607CAF"/>
    <w:rsid w:val="00607EA2"/>
    <w:rsid w:val="00610160"/>
    <w:rsid w:val="00610835"/>
    <w:rsid w:val="00611184"/>
    <w:rsid w:val="0061203E"/>
    <w:rsid w:val="00613939"/>
    <w:rsid w:val="006151A8"/>
    <w:rsid w:val="00615751"/>
    <w:rsid w:val="0061627D"/>
    <w:rsid w:val="006167FA"/>
    <w:rsid w:val="006168BF"/>
    <w:rsid w:val="006169CE"/>
    <w:rsid w:val="0061748A"/>
    <w:rsid w:val="00617C5C"/>
    <w:rsid w:val="006202E2"/>
    <w:rsid w:val="006205B1"/>
    <w:rsid w:val="0062114B"/>
    <w:rsid w:val="0062119C"/>
    <w:rsid w:val="00621A22"/>
    <w:rsid w:val="00622FBE"/>
    <w:rsid w:val="006232A3"/>
    <w:rsid w:val="00623698"/>
    <w:rsid w:val="006247B1"/>
    <w:rsid w:val="006249FD"/>
    <w:rsid w:val="00624A86"/>
    <w:rsid w:val="00625294"/>
    <w:rsid w:val="006252D9"/>
    <w:rsid w:val="00625A70"/>
    <w:rsid w:val="00625D11"/>
    <w:rsid w:val="00625E96"/>
    <w:rsid w:val="00626058"/>
    <w:rsid w:val="0062627E"/>
    <w:rsid w:val="00626696"/>
    <w:rsid w:val="00626892"/>
    <w:rsid w:val="00627A89"/>
    <w:rsid w:val="00627B24"/>
    <w:rsid w:val="00627C52"/>
    <w:rsid w:val="00627FDE"/>
    <w:rsid w:val="00630092"/>
    <w:rsid w:val="00630567"/>
    <w:rsid w:val="00630F5E"/>
    <w:rsid w:val="00631729"/>
    <w:rsid w:val="00631C59"/>
    <w:rsid w:val="00631C6F"/>
    <w:rsid w:val="00632BFF"/>
    <w:rsid w:val="00632CEE"/>
    <w:rsid w:val="00632F86"/>
    <w:rsid w:val="006333A8"/>
    <w:rsid w:val="0063361D"/>
    <w:rsid w:val="006337ED"/>
    <w:rsid w:val="00633BA4"/>
    <w:rsid w:val="00633C1C"/>
    <w:rsid w:val="00633C46"/>
    <w:rsid w:val="006347F1"/>
    <w:rsid w:val="00634BAA"/>
    <w:rsid w:val="00634FF1"/>
    <w:rsid w:val="006352E5"/>
    <w:rsid w:val="0063611B"/>
    <w:rsid w:val="006364DF"/>
    <w:rsid w:val="0063663C"/>
    <w:rsid w:val="00636ED4"/>
    <w:rsid w:val="006403A9"/>
    <w:rsid w:val="00640896"/>
    <w:rsid w:val="00640A59"/>
    <w:rsid w:val="0064198B"/>
    <w:rsid w:val="00641B76"/>
    <w:rsid w:val="00642BE9"/>
    <w:rsid w:val="00642C29"/>
    <w:rsid w:val="00642EB7"/>
    <w:rsid w:val="00642F96"/>
    <w:rsid w:val="006432B9"/>
    <w:rsid w:val="006433E4"/>
    <w:rsid w:val="00643E52"/>
    <w:rsid w:val="006444FA"/>
    <w:rsid w:val="0064465B"/>
    <w:rsid w:val="00644692"/>
    <w:rsid w:val="006451FF"/>
    <w:rsid w:val="00645F18"/>
    <w:rsid w:val="006460BC"/>
    <w:rsid w:val="006460F4"/>
    <w:rsid w:val="006461FC"/>
    <w:rsid w:val="006474B6"/>
    <w:rsid w:val="00647C09"/>
    <w:rsid w:val="00651023"/>
    <w:rsid w:val="0065113D"/>
    <w:rsid w:val="006512CE"/>
    <w:rsid w:val="00651F2C"/>
    <w:rsid w:val="0065226F"/>
    <w:rsid w:val="006527B7"/>
    <w:rsid w:val="0065328E"/>
    <w:rsid w:val="00653443"/>
    <w:rsid w:val="0065394E"/>
    <w:rsid w:val="00655179"/>
    <w:rsid w:val="00655775"/>
    <w:rsid w:val="006558F7"/>
    <w:rsid w:val="00656474"/>
    <w:rsid w:val="00656602"/>
    <w:rsid w:val="006567F4"/>
    <w:rsid w:val="00656862"/>
    <w:rsid w:val="00656A0C"/>
    <w:rsid w:val="00656C9C"/>
    <w:rsid w:val="0065705C"/>
    <w:rsid w:val="0065719C"/>
    <w:rsid w:val="006571B5"/>
    <w:rsid w:val="00657267"/>
    <w:rsid w:val="00657B1C"/>
    <w:rsid w:val="00657B6F"/>
    <w:rsid w:val="00657BF5"/>
    <w:rsid w:val="00657F99"/>
    <w:rsid w:val="006602D4"/>
    <w:rsid w:val="0066034A"/>
    <w:rsid w:val="006608C1"/>
    <w:rsid w:val="00660E9F"/>
    <w:rsid w:val="006618A1"/>
    <w:rsid w:val="00661BDE"/>
    <w:rsid w:val="00662183"/>
    <w:rsid w:val="00662488"/>
    <w:rsid w:val="00662526"/>
    <w:rsid w:val="00662547"/>
    <w:rsid w:val="00662760"/>
    <w:rsid w:val="00662B34"/>
    <w:rsid w:val="00662BE9"/>
    <w:rsid w:val="00662F34"/>
    <w:rsid w:val="0066354D"/>
    <w:rsid w:val="00664498"/>
    <w:rsid w:val="00664683"/>
    <w:rsid w:val="006646F3"/>
    <w:rsid w:val="00664AB9"/>
    <w:rsid w:val="00664B8F"/>
    <w:rsid w:val="00664C45"/>
    <w:rsid w:val="006650FB"/>
    <w:rsid w:val="006654FC"/>
    <w:rsid w:val="00665557"/>
    <w:rsid w:val="006657B3"/>
    <w:rsid w:val="006659A2"/>
    <w:rsid w:val="00666032"/>
    <w:rsid w:val="006660B2"/>
    <w:rsid w:val="00667986"/>
    <w:rsid w:val="006700F9"/>
    <w:rsid w:val="0067013D"/>
    <w:rsid w:val="0067055B"/>
    <w:rsid w:val="0067099C"/>
    <w:rsid w:val="00670ADD"/>
    <w:rsid w:val="00670B8A"/>
    <w:rsid w:val="00670D4D"/>
    <w:rsid w:val="00670D79"/>
    <w:rsid w:val="0067167A"/>
    <w:rsid w:val="00672149"/>
    <w:rsid w:val="00672742"/>
    <w:rsid w:val="006733B4"/>
    <w:rsid w:val="00673E16"/>
    <w:rsid w:val="00673FF8"/>
    <w:rsid w:val="00674B6C"/>
    <w:rsid w:val="00675741"/>
    <w:rsid w:val="00675999"/>
    <w:rsid w:val="0067610E"/>
    <w:rsid w:val="006761C7"/>
    <w:rsid w:val="0067626D"/>
    <w:rsid w:val="00676C3A"/>
    <w:rsid w:val="00676D57"/>
    <w:rsid w:val="00676F57"/>
    <w:rsid w:val="00676F72"/>
    <w:rsid w:val="006772E6"/>
    <w:rsid w:val="00677FD4"/>
    <w:rsid w:val="006800A1"/>
    <w:rsid w:val="006805E4"/>
    <w:rsid w:val="006808A1"/>
    <w:rsid w:val="00680E2F"/>
    <w:rsid w:val="006816F9"/>
    <w:rsid w:val="00681785"/>
    <w:rsid w:val="00681929"/>
    <w:rsid w:val="00682055"/>
    <w:rsid w:val="006822ED"/>
    <w:rsid w:val="00682C1A"/>
    <w:rsid w:val="00683736"/>
    <w:rsid w:val="00683797"/>
    <w:rsid w:val="00683999"/>
    <w:rsid w:val="00683A7F"/>
    <w:rsid w:val="006847BF"/>
    <w:rsid w:val="00684FDC"/>
    <w:rsid w:val="0068502E"/>
    <w:rsid w:val="0068733A"/>
    <w:rsid w:val="006908E9"/>
    <w:rsid w:val="00690BC5"/>
    <w:rsid w:val="00691506"/>
    <w:rsid w:val="00691804"/>
    <w:rsid w:val="0069209D"/>
    <w:rsid w:val="00692287"/>
    <w:rsid w:val="00692313"/>
    <w:rsid w:val="00692916"/>
    <w:rsid w:val="006933D0"/>
    <w:rsid w:val="006938E1"/>
    <w:rsid w:val="00693BF0"/>
    <w:rsid w:val="00693D5D"/>
    <w:rsid w:val="00694DC0"/>
    <w:rsid w:val="0069677F"/>
    <w:rsid w:val="00696925"/>
    <w:rsid w:val="00696F8E"/>
    <w:rsid w:val="006971BD"/>
    <w:rsid w:val="006971BE"/>
    <w:rsid w:val="00697359"/>
    <w:rsid w:val="006973E5"/>
    <w:rsid w:val="006A03A7"/>
    <w:rsid w:val="006A0603"/>
    <w:rsid w:val="006A08BD"/>
    <w:rsid w:val="006A0C07"/>
    <w:rsid w:val="006A0D23"/>
    <w:rsid w:val="006A14BC"/>
    <w:rsid w:val="006A18B8"/>
    <w:rsid w:val="006A1A64"/>
    <w:rsid w:val="006A1BAC"/>
    <w:rsid w:val="006A1C2A"/>
    <w:rsid w:val="006A3227"/>
    <w:rsid w:val="006A3C34"/>
    <w:rsid w:val="006A3D41"/>
    <w:rsid w:val="006A3E9F"/>
    <w:rsid w:val="006A4328"/>
    <w:rsid w:val="006A4E84"/>
    <w:rsid w:val="006A5902"/>
    <w:rsid w:val="006A5CED"/>
    <w:rsid w:val="006A63BB"/>
    <w:rsid w:val="006A6995"/>
    <w:rsid w:val="006A69F6"/>
    <w:rsid w:val="006A6D6F"/>
    <w:rsid w:val="006A77B9"/>
    <w:rsid w:val="006A7BA4"/>
    <w:rsid w:val="006B0617"/>
    <w:rsid w:val="006B0692"/>
    <w:rsid w:val="006B0C7E"/>
    <w:rsid w:val="006B17BC"/>
    <w:rsid w:val="006B19DB"/>
    <w:rsid w:val="006B1EF7"/>
    <w:rsid w:val="006B283B"/>
    <w:rsid w:val="006B2DA6"/>
    <w:rsid w:val="006B2FB1"/>
    <w:rsid w:val="006B3863"/>
    <w:rsid w:val="006B442B"/>
    <w:rsid w:val="006B46DB"/>
    <w:rsid w:val="006B49E1"/>
    <w:rsid w:val="006B501E"/>
    <w:rsid w:val="006B595D"/>
    <w:rsid w:val="006B6287"/>
    <w:rsid w:val="006B7A5D"/>
    <w:rsid w:val="006B7F03"/>
    <w:rsid w:val="006C07A0"/>
    <w:rsid w:val="006C0C83"/>
    <w:rsid w:val="006C0F10"/>
    <w:rsid w:val="006C1709"/>
    <w:rsid w:val="006C1C86"/>
    <w:rsid w:val="006C34A1"/>
    <w:rsid w:val="006C3D08"/>
    <w:rsid w:val="006C42DB"/>
    <w:rsid w:val="006C4BF1"/>
    <w:rsid w:val="006C4C4D"/>
    <w:rsid w:val="006C4FB8"/>
    <w:rsid w:val="006C4FF6"/>
    <w:rsid w:val="006C56C3"/>
    <w:rsid w:val="006C5AE0"/>
    <w:rsid w:val="006C65EE"/>
    <w:rsid w:val="006C6996"/>
    <w:rsid w:val="006C70E3"/>
    <w:rsid w:val="006C7B1E"/>
    <w:rsid w:val="006D0924"/>
    <w:rsid w:val="006D0CA3"/>
    <w:rsid w:val="006D1694"/>
    <w:rsid w:val="006D1945"/>
    <w:rsid w:val="006D2C77"/>
    <w:rsid w:val="006D2DB3"/>
    <w:rsid w:val="006D4537"/>
    <w:rsid w:val="006D4C93"/>
    <w:rsid w:val="006D559B"/>
    <w:rsid w:val="006D5B99"/>
    <w:rsid w:val="006D722A"/>
    <w:rsid w:val="006E0336"/>
    <w:rsid w:val="006E0929"/>
    <w:rsid w:val="006E10E3"/>
    <w:rsid w:val="006E11F5"/>
    <w:rsid w:val="006E156B"/>
    <w:rsid w:val="006E1657"/>
    <w:rsid w:val="006E1A0B"/>
    <w:rsid w:val="006E28A6"/>
    <w:rsid w:val="006E2A55"/>
    <w:rsid w:val="006E2A74"/>
    <w:rsid w:val="006E2D91"/>
    <w:rsid w:val="006E33ED"/>
    <w:rsid w:val="006E47A5"/>
    <w:rsid w:val="006E480D"/>
    <w:rsid w:val="006E5163"/>
    <w:rsid w:val="006E523D"/>
    <w:rsid w:val="006E55DC"/>
    <w:rsid w:val="006E5CC0"/>
    <w:rsid w:val="006E5FAE"/>
    <w:rsid w:val="006E61E0"/>
    <w:rsid w:val="006E65E0"/>
    <w:rsid w:val="006E6C07"/>
    <w:rsid w:val="006E713F"/>
    <w:rsid w:val="006E7506"/>
    <w:rsid w:val="006F07CD"/>
    <w:rsid w:val="006F0896"/>
    <w:rsid w:val="006F08D6"/>
    <w:rsid w:val="006F09C5"/>
    <w:rsid w:val="006F0BF1"/>
    <w:rsid w:val="006F1200"/>
    <w:rsid w:val="006F2117"/>
    <w:rsid w:val="006F2485"/>
    <w:rsid w:val="006F255E"/>
    <w:rsid w:val="006F259F"/>
    <w:rsid w:val="006F2966"/>
    <w:rsid w:val="006F2AA1"/>
    <w:rsid w:val="006F3402"/>
    <w:rsid w:val="006F394A"/>
    <w:rsid w:val="006F3DD1"/>
    <w:rsid w:val="006F3E4F"/>
    <w:rsid w:val="006F3EE0"/>
    <w:rsid w:val="006F4013"/>
    <w:rsid w:val="006F4A18"/>
    <w:rsid w:val="006F4D31"/>
    <w:rsid w:val="006F5249"/>
    <w:rsid w:val="006F5A6C"/>
    <w:rsid w:val="006F5C3E"/>
    <w:rsid w:val="006F6A4E"/>
    <w:rsid w:val="006F7084"/>
    <w:rsid w:val="006F7254"/>
    <w:rsid w:val="006F77E6"/>
    <w:rsid w:val="006F7C78"/>
    <w:rsid w:val="0070006E"/>
    <w:rsid w:val="00701159"/>
    <w:rsid w:val="00701246"/>
    <w:rsid w:val="007014CF"/>
    <w:rsid w:val="00701EE4"/>
    <w:rsid w:val="00701F1C"/>
    <w:rsid w:val="007026FB"/>
    <w:rsid w:val="007028C1"/>
    <w:rsid w:val="007034AF"/>
    <w:rsid w:val="00703D2A"/>
    <w:rsid w:val="007040AD"/>
    <w:rsid w:val="0070441B"/>
    <w:rsid w:val="007045E4"/>
    <w:rsid w:val="0070494C"/>
    <w:rsid w:val="007053C7"/>
    <w:rsid w:val="0070542D"/>
    <w:rsid w:val="007062C7"/>
    <w:rsid w:val="00706472"/>
    <w:rsid w:val="007065D0"/>
    <w:rsid w:val="0070682D"/>
    <w:rsid w:val="007071C2"/>
    <w:rsid w:val="007073AA"/>
    <w:rsid w:val="00710241"/>
    <w:rsid w:val="0071034E"/>
    <w:rsid w:val="00710916"/>
    <w:rsid w:val="007109F9"/>
    <w:rsid w:val="00710AA6"/>
    <w:rsid w:val="00710E60"/>
    <w:rsid w:val="00711284"/>
    <w:rsid w:val="00711D76"/>
    <w:rsid w:val="00711E0A"/>
    <w:rsid w:val="00711EFB"/>
    <w:rsid w:val="00711F77"/>
    <w:rsid w:val="007124F6"/>
    <w:rsid w:val="00712731"/>
    <w:rsid w:val="00712A34"/>
    <w:rsid w:val="00713576"/>
    <w:rsid w:val="00713A64"/>
    <w:rsid w:val="00713D26"/>
    <w:rsid w:val="00713DF4"/>
    <w:rsid w:val="007146CE"/>
    <w:rsid w:val="0071483F"/>
    <w:rsid w:val="00715066"/>
    <w:rsid w:val="007157DA"/>
    <w:rsid w:val="00715CD0"/>
    <w:rsid w:val="00715F51"/>
    <w:rsid w:val="0071682F"/>
    <w:rsid w:val="00717B69"/>
    <w:rsid w:val="007202CE"/>
    <w:rsid w:val="007211D9"/>
    <w:rsid w:val="00721265"/>
    <w:rsid w:val="00721350"/>
    <w:rsid w:val="00721456"/>
    <w:rsid w:val="0072147D"/>
    <w:rsid w:val="00721A79"/>
    <w:rsid w:val="00721DFB"/>
    <w:rsid w:val="00722371"/>
    <w:rsid w:val="007226D8"/>
    <w:rsid w:val="0072427D"/>
    <w:rsid w:val="00724D6C"/>
    <w:rsid w:val="00725085"/>
    <w:rsid w:val="00725269"/>
    <w:rsid w:val="007257F1"/>
    <w:rsid w:val="00725818"/>
    <w:rsid w:val="00725AF1"/>
    <w:rsid w:val="00725B45"/>
    <w:rsid w:val="00725FE1"/>
    <w:rsid w:val="00727098"/>
    <w:rsid w:val="0073024A"/>
    <w:rsid w:val="00730398"/>
    <w:rsid w:val="0073166E"/>
    <w:rsid w:val="00731723"/>
    <w:rsid w:val="00731972"/>
    <w:rsid w:val="007320C6"/>
    <w:rsid w:val="00732945"/>
    <w:rsid w:val="00732B83"/>
    <w:rsid w:val="00732F64"/>
    <w:rsid w:val="00733118"/>
    <w:rsid w:val="00733488"/>
    <w:rsid w:val="00733C17"/>
    <w:rsid w:val="00733D79"/>
    <w:rsid w:val="0073477E"/>
    <w:rsid w:val="00734F64"/>
    <w:rsid w:val="0073512F"/>
    <w:rsid w:val="00735B6E"/>
    <w:rsid w:val="0073630A"/>
    <w:rsid w:val="00736DAC"/>
    <w:rsid w:val="00737840"/>
    <w:rsid w:val="00737AD3"/>
    <w:rsid w:val="00737C2F"/>
    <w:rsid w:val="007403A7"/>
    <w:rsid w:val="00740829"/>
    <w:rsid w:val="007408C0"/>
    <w:rsid w:val="00740946"/>
    <w:rsid w:val="00740D2D"/>
    <w:rsid w:val="00742F93"/>
    <w:rsid w:val="00742FB9"/>
    <w:rsid w:val="007433AC"/>
    <w:rsid w:val="007434E0"/>
    <w:rsid w:val="00743922"/>
    <w:rsid w:val="00743A86"/>
    <w:rsid w:val="007444C8"/>
    <w:rsid w:val="00744B05"/>
    <w:rsid w:val="00744B3A"/>
    <w:rsid w:val="00744CE1"/>
    <w:rsid w:val="0074519B"/>
    <w:rsid w:val="007454BF"/>
    <w:rsid w:val="00745F04"/>
    <w:rsid w:val="00747F7B"/>
    <w:rsid w:val="007502CA"/>
    <w:rsid w:val="007525ED"/>
    <w:rsid w:val="007527F9"/>
    <w:rsid w:val="00752BD5"/>
    <w:rsid w:val="007541ED"/>
    <w:rsid w:val="007546D8"/>
    <w:rsid w:val="0075474D"/>
    <w:rsid w:val="00754C34"/>
    <w:rsid w:val="00754DFA"/>
    <w:rsid w:val="00755145"/>
    <w:rsid w:val="00755649"/>
    <w:rsid w:val="00756FB6"/>
    <w:rsid w:val="00757831"/>
    <w:rsid w:val="00757AD5"/>
    <w:rsid w:val="00757D4A"/>
    <w:rsid w:val="00760251"/>
    <w:rsid w:val="007603C1"/>
    <w:rsid w:val="00760439"/>
    <w:rsid w:val="007605B4"/>
    <w:rsid w:val="00760C99"/>
    <w:rsid w:val="007610EE"/>
    <w:rsid w:val="00761855"/>
    <w:rsid w:val="00762182"/>
    <w:rsid w:val="0076275B"/>
    <w:rsid w:val="007628D5"/>
    <w:rsid w:val="00762F03"/>
    <w:rsid w:val="007632B2"/>
    <w:rsid w:val="007633C2"/>
    <w:rsid w:val="00763E63"/>
    <w:rsid w:val="00763FF2"/>
    <w:rsid w:val="007642E3"/>
    <w:rsid w:val="0076522B"/>
    <w:rsid w:val="007659B2"/>
    <w:rsid w:val="00765CE0"/>
    <w:rsid w:val="00766424"/>
    <w:rsid w:val="00766526"/>
    <w:rsid w:val="0076657D"/>
    <w:rsid w:val="007665AB"/>
    <w:rsid w:val="0076712C"/>
    <w:rsid w:val="00767860"/>
    <w:rsid w:val="00770EA0"/>
    <w:rsid w:val="00770EBC"/>
    <w:rsid w:val="00771697"/>
    <w:rsid w:val="00772841"/>
    <w:rsid w:val="007728D0"/>
    <w:rsid w:val="00773B79"/>
    <w:rsid w:val="00773FA7"/>
    <w:rsid w:val="0077445A"/>
    <w:rsid w:val="007747A8"/>
    <w:rsid w:val="007756F4"/>
    <w:rsid w:val="00775AC1"/>
    <w:rsid w:val="00775E4B"/>
    <w:rsid w:val="00776397"/>
    <w:rsid w:val="00777336"/>
    <w:rsid w:val="00777438"/>
    <w:rsid w:val="00777618"/>
    <w:rsid w:val="00777E5D"/>
    <w:rsid w:val="0078113F"/>
    <w:rsid w:val="007812FC"/>
    <w:rsid w:val="007827DE"/>
    <w:rsid w:val="00782A2E"/>
    <w:rsid w:val="00782C3B"/>
    <w:rsid w:val="00782EB4"/>
    <w:rsid w:val="0078304A"/>
    <w:rsid w:val="00783B93"/>
    <w:rsid w:val="00784400"/>
    <w:rsid w:val="00784641"/>
    <w:rsid w:val="00784DB9"/>
    <w:rsid w:val="00785195"/>
    <w:rsid w:val="0078537F"/>
    <w:rsid w:val="00787207"/>
    <w:rsid w:val="00787384"/>
    <w:rsid w:val="00787823"/>
    <w:rsid w:val="00787859"/>
    <w:rsid w:val="007878AD"/>
    <w:rsid w:val="00787AFC"/>
    <w:rsid w:val="007903E1"/>
    <w:rsid w:val="00790485"/>
    <w:rsid w:val="00790EFA"/>
    <w:rsid w:val="00791BB9"/>
    <w:rsid w:val="00791E92"/>
    <w:rsid w:val="00792371"/>
    <w:rsid w:val="0079278D"/>
    <w:rsid w:val="007927A6"/>
    <w:rsid w:val="0079399B"/>
    <w:rsid w:val="00793B5F"/>
    <w:rsid w:val="007941A6"/>
    <w:rsid w:val="007942F5"/>
    <w:rsid w:val="0079433F"/>
    <w:rsid w:val="007944B2"/>
    <w:rsid w:val="007949C2"/>
    <w:rsid w:val="00795213"/>
    <w:rsid w:val="007954DB"/>
    <w:rsid w:val="00795BA7"/>
    <w:rsid w:val="00796CE5"/>
    <w:rsid w:val="00796D1F"/>
    <w:rsid w:val="00796EAF"/>
    <w:rsid w:val="00796EFF"/>
    <w:rsid w:val="007970A3"/>
    <w:rsid w:val="0079722A"/>
    <w:rsid w:val="007A00B4"/>
    <w:rsid w:val="007A042E"/>
    <w:rsid w:val="007A09ED"/>
    <w:rsid w:val="007A1137"/>
    <w:rsid w:val="007A20D3"/>
    <w:rsid w:val="007A23AF"/>
    <w:rsid w:val="007A2B45"/>
    <w:rsid w:val="007A3198"/>
    <w:rsid w:val="007A3AB4"/>
    <w:rsid w:val="007A3EF6"/>
    <w:rsid w:val="007A3F9D"/>
    <w:rsid w:val="007A43B2"/>
    <w:rsid w:val="007A4474"/>
    <w:rsid w:val="007A58F7"/>
    <w:rsid w:val="007A5A6D"/>
    <w:rsid w:val="007A617D"/>
    <w:rsid w:val="007A647E"/>
    <w:rsid w:val="007A6CEB"/>
    <w:rsid w:val="007A717B"/>
    <w:rsid w:val="007A7634"/>
    <w:rsid w:val="007B07F1"/>
    <w:rsid w:val="007B101E"/>
    <w:rsid w:val="007B177C"/>
    <w:rsid w:val="007B197A"/>
    <w:rsid w:val="007B199B"/>
    <w:rsid w:val="007B249F"/>
    <w:rsid w:val="007B2766"/>
    <w:rsid w:val="007B3B48"/>
    <w:rsid w:val="007B3EA3"/>
    <w:rsid w:val="007B3F36"/>
    <w:rsid w:val="007B4223"/>
    <w:rsid w:val="007B4F5D"/>
    <w:rsid w:val="007B55DE"/>
    <w:rsid w:val="007B5771"/>
    <w:rsid w:val="007B58BE"/>
    <w:rsid w:val="007B58C3"/>
    <w:rsid w:val="007B64D4"/>
    <w:rsid w:val="007B68AB"/>
    <w:rsid w:val="007B6A24"/>
    <w:rsid w:val="007B7297"/>
    <w:rsid w:val="007B77A6"/>
    <w:rsid w:val="007B7D74"/>
    <w:rsid w:val="007B7FF4"/>
    <w:rsid w:val="007C0134"/>
    <w:rsid w:val="007C1D51"/>
    <w:rsid w:val="007C249F"/>
    <w:rsid w:val="007C2AE0"/>
    <w:rsid w:val="007C2CAA"/>
    <w:rsid w:val="007C30FC"/>
    <w:rsid w:val="007C37B8"/>
    <w:rsid w:val="007C3D00"/>
    <w:rsid w:val="007C41D2"/>
    <w:rsid w:val="007C4336"/>
    <w:rsid w:val="007C4682"/>
    <w:rsid w:val="007C506C"/>
    <w:rsid w:val="007C5E45"/>
    <w:rsid w:val="007C68A1"/>
    <w:rsid w:val="007C7A1C"/>
    <w:rsid w:val="007C7DED"/>
    <w:rsid w:val="007D0F3B"/>
    <w:rsid w:val="007D1503"/>
    <w:rsid w:val="007D17BF"/>
    <w:rsid w:val="007D1B10"/>
    <w:rsid w:val="007D2303"/>
    <w:rsid w:val="007D3474"/>
    <w:rsid w:val="007D3EBE"/>
    <w:rsid w:val="007D4A37"/>
    <w:rsid w:val="007D4CE2"/>
    <w:rsid w:val="007D5491"/>
    <w:rsid w:val="007D55A4"/>
    <w:rsid w:val="007D5991"/>
    <w:rsid w:val="007D5CE1"/>
    <w:rsid w:val="007D5DCD"/>
    <w:rsid w:val="007D5EA2"/>
    <w:rsid w:val="007D623C"/>
    <w:rsid w:val="007D6378"/>
    <w:rsid w:val="007D67E0"/>
    <w:rsid w:val="007D6BE2"/>
    <w:rsid w:val="007D7340"/>
    <w:rsid w:val="007D743C"/>
    <w:rsid w:val="007D7800"/>
    <w:rsid w:val="007D7AE4"/>
    <w:rsid w:val="007D7AF2"/>
    <w:rsid w:val="007E0552"/>
    <w:rsid w:val="007E057D"/>
    <w:rsid w:val="007E0E1D"/>
    <w:rsid w:val="007E0F9C"/>
    <w:rsid w:val="007E1139"/>
    <w:rsid w:val="007E178C"/>
    <w:rsid w:val="007E1807"/>
    <w:rsid w:val="007E18F8"/>
    <w:rsid w:val="007E19DC"/>
    <w:rsid w:val="007E1F6C"/>
    <w:rsid w:val="007E2097"/>
    <w:rsid w:val="007E2178"/>
    <w:rsid w:val="007E2BCE"/>
    <w:rsid w:val="007E36AC"/>
    <w:rsid w:val="007E3A5F"/>
    <w:rsid w:val="007E44FF"/>
    <w:rsid w:val="007E461F"/>
    <w:rsid w:val="007E5AA9"/>
    <w:rsid w:val="007E5EBD"/>
    <w:rsid w:val="007F00AC"/>
    <w:rsid w:val="007F1358"/>
    <w:rsid w:val="007F3522"/>
    <w:rsid w:val="007F3A55"/>
    <w:rsid w:val="007F4A65"/>
    <w:rsid w:val="007F4A9C"/>
    <w:rsid w:val="007F4C53"/>
    <w:rsid w:val="007F508A"/>
    <w:rsid w:val="007F649A"/>
    <w:rsid w:val="007F66C4"/>
    <w:rsid w:val="007F6804"/>
    <w:rsid w:val="007F6912"/>
    <w:rsid w:val="007F6EC3"/>
    <w:rsid w:val="007F6FAA"/>
    <w:rsid w:val="007F7195"/>
    <w:rsid w:val="007F76B5"/>
    <w:rsid w:val="007F7AA6"/>
    <w:rsid w:val="007F7BB7"/>
    <w:rsid w:val="00800F12"/>
    <w:rsid w:val="0080102C"/>
    <w:rsid w:val="00801673"/>
    <w:rsid w:val="00801927"/>
    <w:rsid w:val="00801940"/>
    <w:rsid w:val="00801DF0"/>
    <w:rsid w:val="00802269"/>
    <w:rsid w:val="00804350"/>
    <w:rsid w:val="00804405"/>
    <w:rsid w:val="00804E3A"/>
    <w:rsid w:val="00805100"/>
    <w:rsid w:val="0080540E"/>
    <w:rsid w:val="008061CB"/>
    <w:rsid w:val="00806AD0"/>
    <w:rsid w:val="008073FC"/>
    <w:rsid w:val="00810B3B"/>
    <w:rsid w:val="0081169F"/>
    <w:rsid w:val="00811B91"/>
    <w:rsid w:val="00811EBD"/>
    <w:rsid w:val="00812352"/>
    <w:rsid w:val="00812810"/>
    <w:rsid w:val="008137FA"/>
    <w:rsid w:val="00813D99"/>
    <w:rsid w:val="00813E8D"/>
    <w:rsid w:val="00813F2E"/>
    <w:rsid w:val="008140B1"/>
    <w:rsid w:val="00814751"/>
    <w:rsid w:val="0081521F"/>
    <w:rsid w:val="008156A9"/>
    <w:rsid w:val="008157A9"/>
    <w:rsid w:val="00815A20"/>
    <w:rsid w:val="00816367"/>
    <w:rsid w:val="0081657B"/>
    <w:rsid w:val="00816972"/>
    <w:rsid w:val="00816E38"/>
    <w:rsid w:val="00816EAE"/>
    <w:rsid w:val="0081768A"/>
    <w:rsid w:val="0081792B"/>
    <w:rsid w:val="0082027B"/>
    <w:rsid w:val="00820355"/>
    <w:rsid w:val="008210F6"/>
    <w:rsid w:val="008211CF"/>
    <w:rsid w:val="00821BF3"/>
    <w:rsid w:val="00821E37"/>
    <w:rsid w:val="00822429"/>
    <w:rsid w:val="008226C1"/>
    <w:rsid w:val="00822E02"/>
    <w:rsid w:val="00823624"/>
    <w:rsid w:val="0082396F"/>
    <w:rsid w:val="00823C21"/>
    <w:rsid w:val="00823DF4"/>
    <w:rsid w:val="00824428"/>
    <w:rsid w:val="00824611"/>
    <w:rsid w:val="00824B22"/>
    <w:rsid w:val="00825E45"/>
    <w:rsid w:val="0082643B"/>
    <w:rsid w:val="008264F6"/>
    <w:rsid w:val="0082667F"/>
    <w:rsid w:val="008267A2"/>
    <w:rsid w:val="0082704F"/>
    <w:rsid w:val="00827EDB"/>
    <w:rsid w:val="0083082E"/>
    <w:rsid w:val="00830BB0"/>
    <w:rsid w:val="00830C9E"/>
    <w:rsid w:val="008310B3"/>
    <w:rsid w:val="00831F5C"/>
    <w:rsid w:val="00832152"/>
    <w:rsid w:val="0083268F"/>
    <w:rsid w:val="00832B12"/>
    <w:rsid w:val="00832EA2"/>
    <w:rsid w:val="008331B9"/>
    <w:rsid w:val="00833A82"/>
    <w:rsid w:val="008341F1"/>
    <w:rsid w:val="00835E15"/>
    <w:rsid w:val="00835E90"/>
    <w:rsid w:val="00836A78"/>
    <w:rsid w:val="00836AFF"/>
    <w:rsid w:val="00836C91"/>
    <w:rsid w:val="00836DFF"/>
    <w:rsid w:val="00837DEB"/>
    <w:rsid w:val="00837E47"/>
    <w:rsid w:val="008403F8"/>
    <w:rsid w:val="00840694"/>
    <w:rsid w:val="00840FA3"/>
    <w:rsid w:val="00841DBD"/>
    <w:rsid w:val="00841DFB"/>
    <w:rsid w:val="00842817"/>
    <w:rsid w:val="0084286E"/>
    <w:rsid w:val="00843C93"/>
    <w:rsid w:val="00843F15"/>
    <w:rsid w:val="008440FA"/>
    <w:rsid w:val="0084480B"/>
    <w:rsid w:val="00845A48"/>
    <w:rsid w:val="00845C0C"/>
    <w:rsid w:val="00846330"/>
    <w:rsid w:val="00846A34"/>
    <w:rsid w:val="00846BB5"/>
    <w:rsid w:val="008470BB"/>
    <w:rsid w:val="00847553"/>
    <w:rsid w:val="00847B60"/>
    <w:rsid w:val="0085103C"/>
    <w:rsid w:val="00851123"/>
    <w:rsid w:val="00851433"/>
    <w:rsid w:val="008518FE"/>
    <w:rsid w:val="00851AEC"/>
    <w:rsid w:val="00851BC5"/>
    <w:rsid w:val="008520B7"/>
    <w:rsid w:val="00852C1C"/>
    <w:rsid w:val="00852F6C"/>
    <w:rsid w:val="00853014"/>
    <w:rsid w:val="0085304B"/>
    <w:rsid w:val="008534FF"/>
    <w:rsid w:val="00853A4E"/>
    <w:rsid w:val="008546CC"/>
    <w:rsid w:val="00854709"/>
    <w:rsid w:val="0085512E"/>
    <w:rsid w:val="008558A2"/>
    <w:rsid w:val="00855923"/>
    <w:rsid w:val="00856120"/>
    <w:rsid w:val="00856269"/>
    <w:rsid w:val="008563FA"/>
    <w:rsid w:val="0085645E"/>
    <w:rsid w:val="0085659C"/>
    <w:rsid w:val="008567DC"/>
    <w:rsid w:val="00856845"/>
    <w:rsid w:val="00856A7B"/>
    <w:rsid w:val="00856B58"/>
    <w:rsid w:val="00856F93"/>
    <w:rsid w:val="00857620"/>
    <w:rsid w:val="008602EF"/>
    <w:rsid w:val="0086082D"/>
    <w:rsid w:val="00860867"/>
    <w:rsid w:val="008610AD"/>
    <w:rsid w:val="00861543"/>
    <w:rsid w:val="00861F44"/>
    <w:rsid w:val="00862A8F"/>
    <w:rsid w:val="00863063"/>
    <w:rsid w:val="00864375"/>
    <w:rsid w:val="008654E1"/>
    <w:rsid w:val="00865C4D"/>
    <w:rsid w:val="00866335"/>
    <w:rsid w:val="008667DE"/>
    <w:rsid w:val="00866CB3"/>
    <w:rsid w:val="00867CAD"/>
    <w:rsid w:val="00867F0A"/>
    <w:rsid w:val="0087084E"/>
    <w:rsid w:val="00870968"/>
    <w:rsid w:val="00870CB2"/>
    <w:rsid w:val="00870EF1"/>
    <w:rsid w:val="00871206"/>
    <w:rsid w:val="00871CE0"/>
    <w:rsid w:val="00871DF1"/>
    <w:rsid w:val="00872026"/>
    <w:rsid w:val="0087282F"/>
    <w:rsid w:val="00872FD6"/>
    <w:rsid w:val="00873271"/>
    <w:rsid w:val="00873CC7"/>
    <w:rsid w:val="00874280"/>
    <w:rsid w:val="00874921"/>
    <w:rsid w:val="00874A1C"/>
    <w:rsid w:val="00874EC8"/>
    <w:rsid w:val="00874F92"/>
    <w:rsid w:val="00875C10"/>
    <w:rsid w:val="00875C3D"/>
    <w:rsid w:val="008764CA"/>
    <w:rsid w:val="0087675A"/>
    <w:rsid w:val="0087697B"/>
    <w:rsid w:val="008770A2"/>
    <w:rsid w:val="00877668"/>
    <w:rsid w:val="00877875"/>
    <w:rsid w:val="0087792E"/>
    <w:rsid w:val="00877C87"/>
    <w:rsid w:val="008811D4"/>
    <w:rsid w:val="0088154C"/>
    <w:rsid w:val="00881BA2"/>
    <w:rsid w:val="00881BFC"/>
    <w:rsid w:val="00882698"/>
    <w:rsid w:val="00882C80"/>
    <w:rsid w:val="00883C7D"/>
    <w:rsid w:val="00883EAF"/>
    <w:rsid w:val="00884105"/>
    <w:rsid w:val="008843C5"/>
    <w:rsid w:val="008850C0"/>
    <w:rsid w:val="00885258"/>
    <w:rsid w:val="00885D55"/>
    <w:rsid w:val="00886808"/>
    <w:rsid w:val="008869D1"/>
    <w:rsid w:val="00886BDC"/>
    <w:rsid w:val="0088707B"/>
    <w:rsid w:val="00887395"/>
    <w:rsid w:val="00887F00"/>
    <w:rsid w:val="00887F26"/>
    <w:rsid w:val="008900A7"/>
    <w:rsid w:val="00890369"/>
    <w:rsid w:val="00891115"/>
    <w:rsid w:val="00891965"/>
    <w:rsid w:val="00892B00"/>
    <w:rsid w:val="00892D62"/>
    <w:rsid w:val="008939F6"/>
    <w:rsid w:val="00893E84"/>
    <w:rsid w:val="008940F9"/>
    <w:rsid w:val="00894406"/>
    <w:rsid w:val="008947A4"/>
    <w:rsid w:val="008948BA"/>
    <w:rsid w:val="00894B55"/>
    <w:rsid w:val="00894ED2"/>
    <w:rsid w:val="00894F44"/>
    <w:rsid w:val="00895228"/>
    <w:rsid w:val="008959B8"/>
    <w:rsid w:val="00895C08"/>
    <w:rsid w:val="008969EF"/>
    <w:rsid w:val="00896F21"/>
    <w:rsid w:val="008979B1"/>
    <w:rsid w:val="00897E37"/>
    <w:rsid w:val="00897EFC"/>
    <w:rsid w:val="008A00DF"/>
    <w:rsid w:val="008A070D"/>
    <w:rsid w:val="008A0A73"/>
    <w:rsid w:val="008A0C4D"/>
    <w:rsid w:val="008A11CF"/>
    <w:rsid w:val="008A11FC"/>
    <w:rsid w:val="008A20CD"/>
    <w:rsid w:val="008A2D63"/>
    <w:rsid w:val="008A30C3"/>
    <w:rsid w:val="008A3C23"/>
    <w:rsid w:val="008A41AE"/>
    <w:rsid w:val="008A45E7"/>
    <w:rsid w:val="008A492E"/>
    <w:rsid w:val="008A496B"/>
    <w:rsid w:val="008A4ACA"/>
    <w:rsid w:val="008A4B03"/>
    <w:rsid w:val="008A4E96"/>
    <w:rsid w:val="008A5AD1"/>
    <w:rsid w:val="008A5BB9"/>
    <w:rsid w:val="008A6272"/>
    <w:rsid w:val="008A64BC"/>
    <w:rsid w:val="008A6B3C"/>
    <w:rsid w:val="008A6DF3"/>
    <w:rsid w:val="008A71F3"/>
    <w:rsid w:val="008A7696"/>
    <w:rsid w:val="008B0CEB"/>
    <w:rsid w:val="008B0FF3"/>
    <w:rsid w:val="008B13BB"/>
    <w:rsid w:val="008B1D54"/>
    <w:rsid w:val="008B2004"/>
    <w:rsid w:val="008B22F9"/>
    <w:rsid w:val="008B2BAB"/>
    <w:rsid w:val="008B2E1C"/>
    <w:rsid w:val="008B3A41"/>
    <w:rsid w:val="008B3A69"/>
    <w:rsid w:val="008B3CB5"/>
    <w:rsid w:val="008B498B"/>
    <w:rsid w:val="008B4BA2"/>
    <w:rsid w:val="008B4DE2"/>
    <w:rsid w:val="008B5250"/>
    <w:rsid w:val="008B5633"/>
    <w:rsid w:val="008B56B6"/>
    <w:rsid w:val="008B6793"/>
    <w:rsid w:val="008B6803"/>
    <w:rsid w:val="008B6981"/>
    <w:rsid w:val="008B7319"/>
    <w:rsid w:val="008B7A84"/>
    <w:rsid w:val="008B7EA6"/>
    <w:rsid w:val="008C02BD"/>
    <w:rsid w:val="008C0521"/>
    <w:rsid w:val="008C10FF"/>
    <w:rsid w:val="008C1702"/>
    <w:rsid w:val="008C187C"/>
    <w:rsid w:val="008C1BC4"/>
    <w:rsid w:val="008C1DD0"/>
    <w:rsid w:val="008C3B35"/>
    <w:rsid w:val="008C40DA"/>
    <w:rsid w:val="008C40EF"/>
    <w:rsid w:val="008C4989"/>
    <w:rsid w:val="008C49CC"/>
    <w:rsid w:val="008C4BF6"/>
    <w:rsid w:val="008C52EA"/>
    <w:rsid w:val="008C5B31"/>
    <w:rsid w:val="008C5D33"/>
    <w:rsid w:val="008C63E4"/>
    <w:rsid w:val="008C7AE7"/>
    <w:rsid w:val="008C7C0E"/>
    <w:rsid w:val="008D0AA5"/>
    <w:rsid w:val="008D0BCC"/>
    <w:rsid w:val="008D144C"/>
    <w:rsid w:val="008D1AAB"/>
    <w:rsid w:val="008D1EEB"/>
    <w:rsid w:val="008D26BC"/>
    <w:rsid w:val="008D2D62"/>
    <w:rsid w:val="008D31C8"/>
    <w:rsid w:val="008D3B41"/>
    <w:rsid w:val="008D401A"/>
    <w:rsid w:val="008D526F"/>
    <w:rsid w:val="008D5CD7"/>
    <w:rsid w:val="008D61DD"/>
    <w:rsid w:val="008D6554"/>
    <w:rsid w:val="008D69E9"/>
    <w:rsid w:val="008D6A24"/>
    <w:rsid w:val="008D7BD5"/>
    <w:rsid w:val="008D7BF0"/>
    <w:rsid w:val="008D7F5B"/>
    <w:rsid w:val="008E0645"/>
    <w:rsid w:val="008E127F"/>
    <w:rsid w:val="008E1A46"/>
    <w:rsid w:val="008E28D9"/>
    <w:rsid w:val="008E2D1D"/>
    <w:rsid w:val="008E35BE"/>
    <w:rsid w:val="008E39CB"/>
    <w:rsid w:val="008E442F"/>
    <w:rsid w:val="008E4BF6"/>
    <w:rsid w:val="008E4CF0"/>
    <w:rsid w:val="008E5143"/>
    <w:rsid w:val="008E51A5"/>
    <w:rsid w:val="008E53EE"/>
    <w:rsid w:val="008E5C45"/>
    <w:rsid w:val="008E6506"/>
    <w:rsid w:val="008E6BD9"/>
    <w:rsid w:val="008E6D24"/>
    <w:rsid w:val="008E711A"/>
    <w:rsid w:val="008E745B"/>
    <w:rsid w:val="008E74AD"/>
    <w:rsid w:val="008E7B08"/>
    <w:rsid w:val="008F02E4"/>
    <w:rsid w:val="008F0B98"/>
    <w:rsid w:val="008F18B6"/>
    <w:rsid w:val="008F196D"/>
    <w:rsid w:val="008F1EB8"/>
    <w:rsid w:val="008F1F4A"/>
    <w:rsid w:val="008F2464"/>
    <w:rsid w:val="008F3009"/>
    <w:rsid w:val="008F32F2"/>
    <w:rsid w:val="008F333D"/>
    <w:rsid w:val="008F3AF7"/>
    <w:rsid w:val="008F3B34"/>
    <w:rsid w:val="008F3CE4"/>
    <w:rsid w:val="008F461F"/>
    <w:rsid w:val="008F4B5F"/>
    <w:rsid w:val="008F505D"/>
    <w:rsid w:val="008F569B"/>
    <w:rsid w:val="008F594A"/>
    <w:rsid w:val="008F5D25"/>
    <w:rsid w:val="008F6498"/>
    <w:rsid w:val="008F691F"/>
    <w:rsid w:val="008F6A3D"/>
    <w:rsid w:val="008F6CE3"/>
    <w:rsid w:val="008F7111"/>
    <w:rsid w:val="008F72C6"/>
    <w:rsid w:val="008F78AE"/>
    <w:rsid w:val="008F7E42"/>
    <w:rsid w:val="00901091"/>
    <w:rsid w:val="0090139F"/>
    <w:rsid w:val="009013FA"/>
    <w:rsid w:val="00901CA2"/>
    <w:rsid w:val="00902336"/>
    <w:rsid w:val="00902556"/>
    <w:rsid w:val="00902B47"/>
    <w:rsid w:val="009035A9"/>
    <w:rsid w:val="00903B86"/>
    <w:rsid w:val="00903E7E"/>
    <w:rsid w:val="0090435D"/>
    <w:rsid w:val="00904652"/>
    <w:rsid w:val="0090469E"/>
    <w:rsid w:val="00904C7E"/>
    <w:rsid w:val="00904DC5"/>
    <w:rsid w:val="0090561C"/>
    <w:rsid w:val="00905AF9"/>
    <w:rsid w:val="00905B52"/>
    <w:rsid w:val="00905C44"/>
    <w:rsid w:val="00905DFC"/>
    <w:rsid w:val="00906257"/>
    <w:rsid w:val="009064E7"/>
    <w:rsid w:val="00906705"/>
    <w:rsid w:val="00907546"/>
    <w:rsid w:val="009079F5"/>
    <w:rsid w:val="0091035B"/>
    <w:rsid w:val="00910F83"/>
    <w:rsid w:val="0091142C"/>
    <w:rsid w:val="00911699"/>
    <w:rsid w:val="00912134"/>
    <w:rsid w:val="00912B5E"/>
    <w:rsid w:val="00912C9D"/>
    <w:rsid w:val="00913E29"/>
    <w:rsid w:val="00914010"/>
    <w:rsid w:val="00914406"/>
    <w:rsid w:val="00914BF0"/>
    <w:rsid w:val="00914CF1"/>
    <w:rsid w:val="00914FF1"/>
    <w:rsid w:val="00915A92"/>
    <w:rsid w:val="00916172"/>
    <w:rsid w:val="00916520"/>
    <w:rsid w:val="00916564"/>
    <w:rsid w:val="009166AE"/>
    <w:rsid w:val="009169D6"/>
    <w:rsid w:val="0091779B"/>
    <w:rsid w:val="0091798D"/>
    <w:rsid w:val="00917ECE"/>
    <w:rsid w:val="009200E2"/>
    <w:rsid w:val="00920636"/>
    <w:rsid w:val="00920A10"/>
    <w:rsid w:val="00920C72"/>
    <w:rsid w:val="009214CE"/>
    <w:rsid w:val="00921E71"/>
    <w:rsid w:val="00921F6A"/>
    <w:rsid w:val="0092203B"/>
    <w:rsid w:val="00922267"/>
    <w:rsid w:val="00922333"/>
    <w:rsid w:val="009239BD"/>
    <w:rsid w:val="00923BC5"/>
    <w:rsid w:val="00923DCA"/>
    <w:rsid w:val="0092480A"/>
    <w:rsid w:val="009248DF"/>
    <w:rsid w:val="00924D3F"/>
    <w:rsid w:val="00924FC9"/>
    <w:rsid w:val="0092568B"/>
    <w:rsid w:val="00926517"/>
    <w:rsid w:val="009270C3"/>
    <w:rsid w:val="00927FF5"/>
    <w:rsid w:val="00930225"/>
    <w:rsid w:val="009312E1"/>
    <w:rsid w:val="0093131F"/>
    <w:rsid w:val="00931B90"/>
    <w:rsid w:val="00931D97"/>
    <w:rsid w:val="00932248"/>
    <w:rsid w:val="00932636"/>
    <w:rsid w:val="009329C3"/>
    <w:rsid w:val="009331D4"/>
    <w:rsid w:val="009332AC"/>
    <w:rsid w:val="00933BEF"/>
    <w:rsid w:val="00933EF5"/>
    <w:rsid w:val="0093614A"/>
    <w:rsid w:val="00936CB6"/>
    <w:rsid w:val="00941F83"/>
    <w:rsid w:val="0094209E"/>
    <w:rsid w:val="009424A4"/>
    <w:rsid w:val="00942CF3"/>
    <w:rsid w:val="009433EB"/>
    <w:rsid w:val="009439E7"/>
    <w:rsid w:val="00943AFD"/>
    <w:rsid w:val="00944855"/>
    <w:rsid w:val="00944884"/>
    <w:rsid w:val="00944C30"/>
    <w:rsid w:val="00944E8E"/>
    <w:rsid w:val="00945278"/>
    <w:rsid w:val="009454BE"/>
    <w:rsid w:val="00945C6D"/>
    <w:rsid w:val="00945F45"/>
    <w:rsid w:val="0094629C"/>
    <w:rsid w:val="00946391"/>
    <w:rsid w:val="0094663D"/>
    <w:rsid w:val="00946AA2"/>
    <w:rsid w:val="00946E73"/>
    <w:rsid w:val="009503F6"/>
    <w:rsid w:val="00950543"/>
    <w:rsid w:val="00951426"/>
    <w:rsid w:val="00952D6F"/>
    <w:rsid w:val="00953250"/>
    <w:rsid w:val="009538F0"/>
    <w:rsid w:val="00953A3E"/>
    <w:rsid w:val="00954E16"/>
    <w:rsid w:val="00954EAB"/>
    <w:rsid w:val="0095536F"/>
    <w:rsid w:val="009556BC"/>
    <w:rsid w:val="00955766"/>
    <w:rsid w:val="009558E5"/>
    <w:rsid w:val="00955FC0"/>
    <w:rsid w:val="00956D02"/>
    <w:rsid w:val="00956E7F"/>
    <w:rsid w:val="00957335"/>
    <w:rsid w:val="00957544"/>
    <w:rsid w:val="00957D4B"/>
    <w:rsid w:val="00957EB3"/>
    <w:rsid w:val="009602B0"/>
    <w:rsid w:val="009602EA"/>
    <w:rsid w:val="0096066E"/>
    <w:rsid w:val="0096094A"/>
    <w:rsid w:val="009609EB"/>
    <w:rsid w:val="00961E90"/>
    <w:rsid w:val="00962098"/>
    <w:rsid w:val="009621BC"/>
    <w:rsid w:val="00962C2C"/>
    <w:rsid w:val="00962E08"/>
    <w:rsid w:val="00963ADB"/>
    <w:rsid w:val="00963BDD"/>
    <w:rsid w:val="00964318"/>
    <w:rsid w:val="009649F5"/>
    <w:rsid w:val="00964B31"/>
    <w:rsid w:val="00964B37"/>
    <w:rsid w:val="00964DD1"/>
    <w:rsid w:val="009658F2"/>
    <w:rsid w:val="00965A92"/>
    <w:rsid w:val="00965CF4"/>
    <w:rsid w:val="00967189"/>
    <w:rsid w:val="009706F4"/>
    <w:rsid w:val="00970A50"/>
    <w:rsid w:val="0097119D"/>
    <w:rsid w:val="009716C1"/>
    <w:rsid w:val="009719FB"/>
    <w:rsid w:val="00971A24"/>
    <w:rsid w:val="009721A7"/>
    <w:rsid w:val="00972336"/>
    <w:rsid w:val="00972888"/>
    <w:rsid w:val="00973928"/>
    <w:rsid w:val="00974113"/>
    <w:rsid w:val="00974737"/>
    <w:rsid w:val="00974CEC"/>
    <w:rsid w:val="009768CD"/>
    <w:rsid w:val="00976EBC"/>
    <w:rsid w:val="009770F9"/>
    <w:rsid w:val="00977770"/>
    <w:rsid w:val="009778D9"/>
    <w:rsid w:val="009804CA"/>
    <w:rsid w:val="00981D3C"/>
    <w:rsid w:val="009821BB"/>
    <w:rsid w:val="009821F6"/>
    <w:rsid w:val="009822CE"/>
    <w:rsid w:val="009825E1"/>
    <w:rsid w:val="00982BAF"/>
    <w:rsid w:val="00983809"/>
    <w:rsid w:val="00983BB7"/>
    <w:rsid w:val="00983F20"/>
    <w:rsid w:val="00984477"/>
    <w:rsid w:val="009846D5"/>
    <w:rsid w:val="00985045"/>
    <w:rsid w:val="0098596E"/>
    <w:rsid w:val="009859AF"/>
    <w:rsid w:val="009860CA"/>
    <w:rsid w:val="009864B1"/>
    <w:rsid w:val="00986771"/>
    <w:rsid w:val="009875C0"/>
    <w:rsid w:val="00987B30"/>
    <w:rsid w:val="00987C47"/>
    <w:rsid w:val="00987F07"/>
    <w:rsid w:val="009901CD"/>
    <w:rsid w:val="00990441"/>
    <w:rsid w:val="00990911"/>
    <w:rsid w:val="0099094B"/>
    <w:rsid w:val="009909A6"/>
    <w:rsid w:val="00990DEC"/>
    <w:rsid w:val="00990FF9"/>
    <w:rsid w:val="009914C0"/>
    <w:rsid w:val="00991C9B"/>
    <w:rsid w:val="009928F9"/>
    <w:rsid w:val="009929EB"/>
    <w:rsid w:val="00993201"/>
    <w:rsid w:val="00994C4E"/>
    <w:rsid w:val="009951E0"/>
    <w:rsid w:val="0099551F"/>
    <w:rsid w:val="0099627B"/>
    <w:rsid w:val="00996995"/>
    <w:rsid w:val="009971D3"/>
    <w:rsid w:val="00997362"/>
    <w:rsid w:val="009975B5"/>
    <w:rsid w:val="009A0B88"/>
    <w:rsid w:val="009A185F"/>
    <w:rsid w:val="009A1F6E"/>
    <w:rsid w:val="009A3049"/>
    <w:rsid w:val="009A30E5"/>
    <w:rsid w:val="009A3A28"/>
    <w:rsid w:val="009A3AF0"/>
    <w:rsid w:val="009A41B3"/>
    <w:rsid w:val="009A421F"/>
    <w:rsid w:val="009A522B"/>
    <w:rsid w:val="009A58B5"/>
    <w:rsid w:val="009A6776"/>
    <w:rsid w:val="009A7833"/>
    <w:rsid w:val="009A7A80"/>
    <w:rsid w:val="009B02B6"/>
    <w:rsid w:val="009B0EC2"/>
    <w:rsid w:val="009B0F74"/>
    <w:rsid w:val="009B16F4"/>
    <w:rsid w:val="009B267E"/>
    <w:rsid w:val="009B2DD4"/>
    <w:rsid w:val="009B2EAC"/>
    <w:rsid w:val="009B4003"/>
    <w:rsid w:val="009B40B6"/>
    <w:rsid w:val="009B506E"/>
    <w:rsid w:val="009B57C0"/>
    <w:rsid w:val="009B58CD"/>
    <w:rsid w:val="009B6399"/>
    <w:rsid w:val="009B64F5"/>
    <w:rsid w:val="009B659C"/>
    <w:rsid w:val="009B691E"/>
    <w:rsid w:val="009B6CAE"/>
    <w:rsid w:val="009B75C0"/>
    <w:rsid w:val="009B7B18"/>
    <w:rsid w:val="009B7F5C"/>
    <w:rsid w:val="009C0197"/>
    <w:rsid w:val="009C068B"/>
    <w:rsid w:val="009C0791"/>
    <w:rsid w:val="009C07EC"/>
    <w:rsid w:val="009C1E29"/>
    <w:rsid w:val="009C2124"/>
    <w:rsid w:val="009C213C"/>
    <w:rsid w:val="009C25A8"/>
    <w:rsid w:val="009C2BA0"/>
    <w:rsid w:val="009C3312"/>
    <w:rsid w:val="009C3813"/>
    <w:rsid w:val="009C4D0C"/>
    <w:rsid w:val="009C52D9"/>
    <w:rsid w:val="009C5708"/>
    <w:rsid w:val="009C5C11"/>
    <w:rsid w:val="009C6025"/>
    <w:rsid w:val="009C71C0"/>
    <w:rsid w:val="009C7D17"/>
    <w:rsid w:val="009C7FE3"/>
    <w:rsid w:val="009D09E4"/>
    <w:rsid w:val="009D14CB"/>
    <w:rsid w:val="009D16B6"/>
    <w:rsid w:val="009D3146"/>
    <w:rsid w:val="009D37A9"/>
    <w:rsid w:val="009D3D7C"/>
    <w:rsid w:val="009D4286"/>
    <w:rsid w:val="009D58F3"/>
    <w:rsid w:val="009D5D32"/>
    <w:rsid w:val="009D65B0"/>
    <w:rsid w:val="009D76FB"/>
    <w:rsid w:val="009D7F6A"/>
    <w:rsid w:val="009E0056"/>
    <w:rsid w:val="009E05AF"/>
    <w:rsid w:val="009E0812"/>
    <w:rsid w:val="009E1828"/>
    <w:rsid w:val="009E1B0A"/>
    <w:rsid w:val="009E1B91"/>
    <w:rsid w:val="009E20C5"/>
    <w:rsid w:val="009E2249"/>
    <w:rsid w:val="009E2530"/>
    <w:rsid w:val="009E3A0A"/>
    <w:rsid w:val="009E3BE0"/>
    <w:rsid w:val="009E4677"/>
    <w:rsid w:val="009E484E"/>
    <w:rsid w:val="009E5281"/>
    <w:rsid w:val="009E5B45"/>
    <w:rsid w:val="009E6154"/>
    <w:rsid w:val="009E6DAB"/>
    <w:rsid w:val="009E6E26"/>
    <w:rsid w:val="009E780F"/>
    <w:rsid w:val="009E7933"/>
    <w:rsid w:val="009E7FED"/>
    <w:rsid w:val="009F0595"/>
    <w:rsid w:val="009F11F9"/>
    <w:rsid w:val="009F1238"/>
    <w:rsid w:val="009F185F"/>
    <w:rsid w:val="009F1F21"/>
    <w:rsid w:val="009F279C"/>
    <w:rsid w:val="009F3163"/>
    <w:rsid w:val="009F3512"/>
    <w:rsid w:val="009F3E4D"/>
    <w:rsid w:val="009F40FB"/>
    <w:rsid w:val="009F4A74"/>
    <w:rsid w:val="009F4DA8"/>
    <w:rsid w:val="009F54F9"/>
    <w:rsid w:val="009F57F1"/>
    <w:rsid w:val="009F5DBC"/>
    <w:rsid w:val="009F6086"/>
    <w:rsid w:val="009F649E"/>
    <w:rsid w:val="009F67E6"/>
    <w:rsid w:val="009F68C8"/>
    <w:rsid w:val="009F6B3D"/>
    <w:rsid w:val="009F6DB6"/>
    <w:rsid w:val="009F78D7"/>
    <w:rsid w:val="009F7C53"/>
    <w:rsid w:val="009F7E6D"/>
    <w:rsid w:val="00A00DC3"/>
    <w:rsid w:val="00A010C5"/>
    <w:rsid w:val="00A014A7"/>
    <w:rsid w:val="00A01D09"/>
    <w:rsid w:val="00A026F3"/>
    <w:rsid w:val="00A02F4D"/>
    <w:rsid w:val="00A036C1"/>
    <w:rsid w:val="00A04503"/>
    <w:rsid w:val="00A04741"/>
    <w:rsid w:val="00A0488A"/>
    <w:rsid w:val="00A050C4"/>
    <w:rsid w:val="00A06F5C"/>
    <w:rsid w:val="00A07DFE"/>
    <w:rsid w:val="00A100F9"/>
    <w:rsid w:val="00A10D88"/>
    <w:rsid w:val="00A10E8D"/>
    <w:rsid w:val="00A10E9F"/>
    <w:rsid w:val="00A112D2"/>
    <w:rsid w:val="00A114E3"/>
    <w:rsid w:val="00A114F7"/>
    <w:rsid w:val="00A1156F"/>
    <w:rsid w:val="00A115AA"/>
    <w:rsid w:val="00A11819"/>
    <w:rsid w:val="00A120C3"/>
    <w:rsid w:val="00A12843"/>
    <w:rsid w:val="00A14283"/>
    <w:rsid w:val="00A14820"/>
    <w:rsid w:val="00A14CA3"/>
    <w:rsid w:val="00A14D05"/>
    <w:rsid w:val="00A14DD5"/>
    <w:rsid w:val="00A157EB"/>
    <w:rsid w:val="00A162FC"/>
    <w:rsid w:val="00A173BD"/>
    <w:rsid w:val="00A17603"/>
    <w:rsid w:val="00A17627"/>
    <w:rsid w:val="00A17FAA"/>
    <w:rsid w:val="00A2022F"/>
    <w:rsid w:val="00A20C59"/>
    <w:rsid w:val="00A210A7"/>
    <w:rsid w:val="00A21A33"/>
    <w:rsid w:val="00A21D89"/>
    <w:rsid w:val="00A2207C"/>
    <w:rsid w:val="00A22D11"/>
    <w:rsid w:val="00A22FCB"/>
    <w:rsid w:val="00A23840"/>
    <w:rsid w:val="00A23960"/>
    <w:rsid w:val="00A23FD9"/>
    <w:rsid w:val="00A24FCB"/>
    <w:rsid w:val="00A25FFA"/>
    <w:rsid w:val="00A27349"/>
    <w:rsid w:val="00A27942"/>
    <w:rsid w:val="00A27B48"/>
    <w:rsid w:val="00A308C1"/>
    <w:rsid w:val="00A30ABA"/>
    <w:rsid w:val="00A30C50"/>
    <w:rsid w:val="00A31D8F"/>
    <w:rsid w:val="00A3233B"/>
    <w:rsid w:val="00A3272C"/>
    <w:rsid w:val="00A32875"/>
    <w:rsid w:val="00A33421"/>
    <w:rsid w:val="00A334DD"/>
    <w:rsid w:val="00A3355F"/>
    <w:rsid w:val="00A3390D"/>
    <w:rsid w:val="00A33BB1"/>
    <w:rsid w:val="00A33DF4"/>
    <w:rsid w:val="00A33E09"/>
    <w:rsid w:val="00A3494D"/>
    <w:rsid w:val="00A35170"/>
    <w:rsid w:val="00A35E6B"/>
    <w:rsid w:val="00A3613C"/>
    <w:rsid w:val="00A36341"/>
    <w:rsid w:val="00A36378"/>
    <w:rsid w:val="00A3693A"/>
    <w:rsid w:val="00A3711C"/>
    <w:rsid w:val="00A37496"/>
    <w:rsid w:val="00A37969"/>
    <w:rsid w:val="00A37E60"/>
    <w:rsid w:val="00A402DF"/>
    <w:rsid w:val="00A408D6"/>
    <w:rsid w:val="00A40AC4"/>
    <w:rsid w:val="00A40B93"/>
    <w:rsid w:val="00A40D93"/>
    <w:rsid w:val="00A4135C"/>
    <w:rsid w:val="00A41553"/>
    <w:rsid w:val="00A41609"/>
    <w:rsid w:val="00A41AAD"/>
    <w:rsid w:val="00A426D6"/>
    <w:rsid w:val="00A42A5B"/>
    <w:rsid w:val="00A42AE3"/>
    <w:rsid w:val="00A437FB"/>
    <w:rsid w:val="00A440E0"/>
    <w:rsid w:val="00A44499"/>
    <w:rsid w:val="00A44633"/>
    <w:rsid w:val="00A447C5"/>
    <w:rsid w:val="00A45156"/>
    <w:rsid w:val="00A455DE"/>
    <w:rsid w:val="00A456B1"/>
    <w:rsid w:val="00A4592E"/>
    <w:rsid w:val="00A4660C"/>
    <w:rsid w:val="00A4727E"/>
    <w:rsid w:val="00A472F1"/>
    <w:rsid w:val="00A4754C"/>
    <w:rsid w:val="00A475EB"/>
    <w:rsid w:val="00A4778E"/>
    <w:rsid w:val="00A47B90"/>
    <w:rsid w:val="00A50114"/>
    <w:rsid w:val="00A50398"/>
    <w:rsid w:val="00A504C9"/>
    <w:rsid w:val="00A50576"/>
    <w:rsid w:val="00A50B44"/>
    <w:rsid w:val="00A5237D"/>
    <w:rsid w:val="00A523D0"/>
    <w:rsid w:val="00A523D6"/>
    <w:rsid w:val="00A52F6F"/>
    <w:rsid w:val="00A5313E"/>
    <w:rsid w:val="00A54566"/>
    <w:rsid w:val="00A54AA9"/>
    <w:rsid w:val="00A554A3"/>
    <w:rsid w:val="00A55780"/>
    <w:rsid w:val="00A55CC5"/>
    <w:rsid w:val="00A55CCB"/>
    <w:rsid w:val="00A569E2"/>
    <w:rsid w:val="00A571A7"/>
    <w:rsid w:val="00A6058D"/>
    <w:rsid w:val="00A608C5"/>
    <w:rsid w:val="00A61090"/>
    <w:rsid w:val="00A6184A"/>
    <w:rsid w:val="00A61C29"/>
    <w:rsid w:val="00A62366"/>
    <w:rsid w:val="00A63341"/>
    <w:rsid w:val="00A63C0B"/>
    <w:rsid w:val="00A664D4"/>
    <w:rsid w:val="00A6681E"/>
    <w:rsid w:val="00A6687C"/>
    <w:rsid w:val="00A66AB3"/>
    <w:rsid w:val="00A67489"/>
    <w:rsid w:val="00A67D29"/>
    <w:rsid w:val="00A67DA3"/>
    <w:rsid w:val="00A67DE9"/>
    <w:rsid w:val="00A70C67"/>
    <w:rsid w:val="00A70CCD"/>
    <w:rsid w:val="00A71259"/>
    <w:rsid w:val="00A71CB5"/>
    <w:rsid w:val="00A720B8"/>
    <w:rsid w:val="00A725FA"/>
    <w:rsid w:val="00A7268E"/>
    <w:rsid w:val="00A726B8"/>
    <w:rsid w:val="00A729AF"/>
    <w:rsid w:val="00A73348"/>
    <w:rsid w:val="00A75689"/>
    <w:rsid w:val="00A758EA"/>
    <w:rsid w:val="00A75AD9"/>
    <w:rsid w:val="00A76258"/>
    <w:rsid w:val="00A766C1"/>
    <w:rsid w:val="00A767A3"/>
    <w:rsid w:val="00A777C9"/>
    <w:rsid w:val="00A77A20"/>
    <w:rsid w:val="00A77FD1"/>
    <w:rsid w:val="00A80EDD"/>
    <w:rsid w:val="00A816FA"/>
    <w:rsid w:val="00A81773"/>
    <w:rsid w:val="00A81B24"/>
    <w:rsid w:val="00A81FB7"/>
    <w:rsid w:val="00A82775"/>
    <w:rsid w:val="00A82908"/>
    <w:rsid w:val="00A82C94"/>
    <w:rsid w:val="00A82E83"/>
    <w:rsid w:val="00A830A9"/>
    <w:rsid w:val="00A83899"/>
    <w:rsid w:val="00A84293"/>
    <w:rsid w:val="00A84B71"/>
    <w:rsid w:val="00A854DC"/>
    <w:rsid w:val="00A8556C"/>
    <w:rsid w:val="00A85657"/>
    <w:rsid w:val="00A85B5C"/>
    <w:rsid w:val="00A85D17"/>
    <w:rsid w:val="00A86142"/>
    <w:rsid w:val="00A86961"/>
    <w:rsid w:val="00A86CF5"/>
    <w:rsid w:val="00A90169"/>
    <w:rsid w:val="00A9057F"/>
    <w:rsid w:val="00A90938"/>
    <w:rsid w:val="00A90DA4"/>
    <w:rsid w:val="00A914B8"/>
    <w:rsid w:val="00A91933"/>
    <w:rsid w:val="00A91EF3"/>
    <w:rsid w:val="00A92257"/>
    <w:rsid w:val="00A9280C"/>
    <w:rsid w:val="00A92AB2"/>
    <w:rsid w:val="00A92D3B"/>
    <w:rsid w:val="00A9310B"/>
    <w:rsid w:val="00A93696"/>
    <w:rsid w:val="00A93B8A"/>
    <w:rsid w:val="00A93F76"/>
    <w:rsid w:val="00A94221"/>
    <w:rsid w:val="00A9486E"/>
    <w:rsid w:val="00A95074"/>
    <w:rsid w:val="00A95C50"/>
    <w:rsid w:val="00A95D49"/>
    <w:rsid w:val="00A96089"/>
    <w:rsid w:val="00A96A6F"/>
    <w:rsid w:val="00A97453"/>
    <w:rsid w:val="00A97A54"/>
    <w:rsid w:val="00A97AE8"/>
    <w:rsid w:val="00A97D57"/>
    <w:rsid w:val="00AA01DC"/>
    <w:rsid w:val="00AA0286"/>
    <w:rsid w:val="00AA03D1"/>
    <w:rsid w:val="00AA06B1"/>
    <w:rsid w:val="00AA08A3"/>
    <w:rsid w:val="00AA1C66"/>
    <w:rsid w:val="00AA2511"/>
    <w:rsid w:val="00AA3839"/>
    <w:rsid w:val="00AA3AC9"/>
    <w:rsid w:val="00AA48B8"/>
    <w:rsid w:val="00AA4A7D"/>
    <w:rsid w:val="00AA4C7C"/>
    <w:rsid w:val="00AA4D98"/>
    <w:rsid w:val="00AA5091"/>
    <w:rsid w:val="00AA509A"/>
    <w:rsid w:val="00AA601E"/>
    <w:rsid w:val="00AA6586"/>
    <w:rsid w:val="00AA68E6"/>
    <w:rsid w:val="00AA6C15"/>
    <w:rsid w:val="00AA6EA1"/>
    <w:rsid w:val="00AA787F"/>
    <w:rsid w:val="00AB1B84"/>
    <w:rsid w:val="00AB26EB"/>
    <w:rsid w:val="00AB2EAE"/>
    <w:rsid w:val="00AB2EC6"/>
    <w:rsid w:val="00AB5031"/>
    <w:rsid w:val="00AB5406"/>
    <w:rsid w:val="00AB665C"/>
    <w:rsid w:val="00AB6B5B"/>
    <w:rsid w:val="00AB72DD"/>
    <w:rsid w:val="00AB79A6"/>
    <w:rsid w:val="00AB7E22"/>
    <w:rsid w:val="00AC0047"/>
    <w:rsid w:val="00AC064A"/>
    <w:rsid w:val="00AC0CD8"/>
    <w:rsid w:val="00AC0F0F"/>
    <w:rsid w:val="00AC0F3C"/>
    <w:rsid w:val="00AC2446"/>
    <w:rsid w:val="00AC3513"/>
    <w:rsid w:val="00AC39FD"/>
    <w:rsid w:val="00AC4850"/>
    <w:rsid w:val="00AC48A0"/>
    <w:rsid w:val="00AC5987"/>
    <w:rsid w:val="00AC6198"/>
    <w:rsid w:val="00AC6A7D"/>
    <w:rsid w:val="00AC74C0"/>
    <w:rsid w:val="00AC74DA"/>
    <w:rsid w:val="00AD01CD"/>
    <w:rsid w:val="00AD021F"/>
    <w:rsid w:val="00AD060F"/>
    <w:rsid w:val="00AD0B7E"/>
    <w:rsid w:val="00AD1144"/>
    <w:rsid w:val="00AD1782"/>
    <w:rsid w:val="00AD1963"/>
    <w:rsid w:val="00AD2EBF"/>
    <w:rsid w:val="00AD2FFF"/>
    <w:rsid w:val="00AD3C86"/>
    <w:rsid w:val="00AD52E7"/>
    <w:rsid w:val="00AD5700"/>
    <w:rsid w:val="00AD5D70"/>
    <w:rsid w:val="00AD5EA6"/>
    <w:rsid w:val="00AD5F11"/>
    <w:rsid w:val="00AD6A53"/>
    <w:rsid w:val="00AD6FCD"/>
    <w:rsid w:val="00AE0253"/>
    <w:rsid w:val="00AE02FD"/>
    <w:rsid w:val="00AE06AF"/>
    <w:rsid w:val="00AE1955"/>
    <w:rsid w:val="00AE19C7"/>
    <w:rsid w:val="00AE1DBA"/>
    <w:rsid w:val="00AE2A2D"/>
    <w:rsid w:val="00AE334B"/>
    <w:rsid w:val="00AE3403"/>
    <w:rsid w:val="00AE383C"/>
    <w:rsid w:val="00AE4307"/>
    <w:rsid w:val="00AE4C74"/>
    <w:rsid w:val="00AE4EA1"/>
    <w:rsid w:val="00AE5814"/>
    <w:rsid w:val="00AE5950"/>
    <w:rsid w:val="00AE5D2E"/>
    <w:rsid w:val="00AE5DC9"/>
    <w:rsid w:val="00AE5FED"/>
    <w:rsid w:val="00AE651F"/>
    <w:rsid w:val="00AE6A06"/>
    <w:rsid w:val="00AE6DD6"/>
    <w:rsid w:val="00AE757F"/>
    <w:rsid w:val="00AF0142"/>
    <w:rsid w:val="00AF0A5D"/>
    <w:rsid w:val="00AF1538"/>
    <w:rsid w:val="00AF211C"/>
    <w:rsid w:val="00AF2D73"/>
    <w:rsid w:val="00AF312E"/>
    <w:rsid w:val="00AF38C2"/>
    <w:rsid w:val="00AF434F"/>
    <w:rsid w:val="00AF452B"/>
    <w:rsid w:val="00AF4545"/>
    <w:rsid w:val="00AF4618"/>
    <w:rsid w:val="00AF487D"/>
    <w:rsid w:val="00AF48B0"/>
    <w:rsid w:val="00AF495A"/>
    <w:rsid w:val="00AF4AA7"/>
    <w:rsid w:val="00AF53A3"/>
    <w:rsid w:val="00AF595A"/>
    <w:rsid w:val="00AF5F37"/>
    <w:rsid w:val="00AF62EB"/>
    <w:rsid w:val="00AF6B90"/>
    <w:rsid w:val="00AF6BD9"/>
    <w:rsid w:val="00AF6E3F"/>
    <w:rsid w:val="00AF75B6"/>
    <w:rsid w:val="00AF7AD7"/>
    <w:rsid w:val="00AF7FD9"/>
    <w:rsid w:val="00B00910"/>
    <w:rsid w:val="00B00995"/>
    <w:rsid w:val="00B009AC"/>
    <w:rsid w:val="00B009EA"/>
    <w:rsid w:val="00B01552"/>
    <w:rsid w:val="00B016D6"/>
    <w:rsid w:val="00B01C38"/>
    <w:rsid w:val="00B01CCE"/>
    <w:rsid w:val="00B02BD4"/>
    <w:rsid w:val="00B02DA3"/>
    <w:rsid w:val="00B03012"/>
    <w:rsid w:val="00B031E7"/>
    <w:rsid w:val="00B0345B"/>
    <w:rsid w:val="00B03BC6"/>
    <w:rsid w:val="00B0448A"/>
    <w:rsid w:val="00B04FF3"/>
    <w:rsid w:val="00B0524D"/>
    <w:rsid w:val="00B054EC"/>
    <w:rsid w:val="00B05655"/>
    <w:rsid w:val="00B058AD"/>
    <w:rsid w:val="00B05C3C"/>
    <w:rsid w:val="00B06229"/>
    <w:rsid w:val="00B0647E"/>
    <w:rsid w:val="00B0670C"/>
    <w:rsid w:val="00B06EC9"/>
    <w:rsid w:val="00B0720F"/>
    <w:rsid w:val="00B0742E"/>
    <w:rsid w:val="00B07F6A"/>
    <w:rsid w:val="00B10065"/>
    <w:rsid w:val="00B10127"/>
    <w:rsid w:val="00B10439"/>
    <w:rsid w:val="00B10F2A"/>
    <w:rsid w:val="00B11A82"/>
    <w:rsid w:val="00B13421"/>
    <w:rsid w:val="00B139A7"/>
    <w:rsid w:val="00B1406F"/>
    <w:rsid w:val="00B152B1"/>
    <w:rsid w:val="00B1589C"/>
    <w:rsid w:val="00B15D8E"/>
    <w:rsid w:val="00B16117"/>
    <w:rsid w:val="00B169EB"/>
    <w:rsid w:val="00B16AF9"/>
    <w:rsid w:val="00B16C57"/>
    <w:rsid w:val="00B171E3"/>
    <w:rsid w:val="00B17384"/>
    <w:rsid w:val="00B177DE"/>
    <w:rsid w:val="00B1790E"/>
    <w:rsid w:val="00B17D8D"/>
    <w:rsid w:val="00B204D2"/>
    <w:rsid w:val="00B206CB"/>
    <w:rsid w:val="00B20776"/>
    <w:rsid w:val="00B20FF7"/>
    <w:rsid w:val="00B210D3"/>
    <w:rsid w:val="00B214CB"/>
    <w:rsid w:val="00B215D1"/>
    <w:rsid w:val="00B217D5"/>
    <w:rsid w:val="00B21846"/>
    <w:rsid w:val="00B21A75"/>
    <w:rsid w:val="00B21B5B"/>
    <w:rsid w:val="00B21D49"/>
    <w:rsid w:val="00B21D93"/>
    <w:rsid w:val="00B22526"/>
    <w:rsid w:val="00B22572"/>
    <w:rsid w:val="00B22666"/>
    <w:rsid w:val="00B22AF0"/>
    <w:rsid w:val="00B230B8"/>
    <w:rsid w:val="00B23B1C"/>
    <w:rsid w:val="00B2492A"/>
    <w:rsid w:val="00B24A0A"/>
    <w:rsid w:val="00B24B6A"/>
    <w:rsid w:val="00B24C4D"/>
    <w:rsid w:val="00B25060"/>
    <w:rsid w:val="00B26BDB"/>
    <w:rsid w:val="00B26E15"/>
    <w:rsid w:val="00B278AE"/>
    <w:rsid w:val="00B3013C"/>
    <w:rsid w:val="00B30687"/>
    <w:rsid w:val="00B30878"/>
    <w:rsid w:val="00B30CFF"/>
    <w:rsid w:val="00B32182"/>
    <w:rsid w:val="00B324A8"/>
    <w:rsid w:val="00B32765"/>
    <w:rsid w:val="00B329F5"/>
    <w:rsid w:val="00B32A81"/>
    <w:rsid w:val="00B331CC"/>
    <w:rsid w:val="00B33AE0"/>
    <w:rsid w:val="00B33BC2"/>
    <w:rsid w:val="00B34771"/>
    <w:rsid w:val="00B34E25"/>
    <w:rsid w:val="00B3550E"/>
    <w:rsid w:val="00B356BE"/>
    <w:rsid w:val="00B3579D"/>
    <w:rsid w:val="00B357D3"/>
    <w:rsid w:val="00B35C91"/>
    <w:rsid w:val="00B35CE6"/>
    <w:rsid w:val="00B36F14"/>
    <w:rsid w:val="00B372FF"/>
    <w:rsid w:val="00B3731C"/>
    <w:rsid w:val="00B379C9"/>
    <w:rsid w:val="00B37AD0"/>
    <w:rsid w:val="00B37C22"/>
    <w:rsid w:val="00B37ECB"/>
    <w:rsid w:val="00B40796"/>
    <w:rsid w:val="00B409D0"/>
    <w:rsid w:val="00B4108F"/>
    <w:rsid w:val="00B41608"/>
    <w:rsid w:val="00B4164C"/>
    <w:rsid w:val="00B416C1"/>
    <w:rsid w:val="00B41C9F"/>
    <w:rsid w:val="00B42FAC"/>
    <w:rsid w:val="00B432A5"/>
    <w:rsid w:val="00B434F2"/>
    <w:rsid w:val="00B43715"/>
    <w:rsid w:val="00B43EBE"/>
    <w:rsid w:val="00B44E93"/>
    <w:rsid w:val="00B453D6"/>
    <w:rsid w:val="00B4600E"/>
    <w:rsid w:val="00B46924"/>
    <w:rsid w:val="00B46CF5"/>
    <w:rsid w:val="00B474DC"/>
    <w:rsid w:val="00B47AF2"/>
    <w:rsid w:val="00B47B59"/>
    <w:rsid w:val="00B47C13"/>
    <w:rsid w:val="00B5142D"/>
    <w:rsid w:val="00B51675"/>
    <w:rsid w:val="00B51A57"/>
    <w:rsid w:val="00B51C82"/>
    <w:rsid w:val="00B52966"/>
    <w:rsid w:val="00B52A69"/>
    <w:rsid w:val="00B52E14"/>
    <w:rsid w:val="00B52E7C"/>
    <w:rsid w:val="00B53269"/>
    <w:rsid w:val="00B53DCA"/>
    <w:rsid w:val="00B53F81"/>
    <w:rsid w:val="00B54A5E"/>
    <w:rsid w:val="00B54DAB"/>
    <w:rsid w:val="00B556B8"/>
    <w:rsid w:val="00B56C2B"/>
    <w:rsid w:val="00B57A67"/>
    <w:rsid w:val="00B60043"/>
    <w:rsid w:val="00B606FC"/>
    <w:rsid w:val="00B609F6"/>
    <w:rsid w:val="00B60F48"/>
    <w:rsid w:val="00B612C4"/>
    <w:rsid w:val="00B61E38"/>
    <w:rsid w:val="00B628A3"/>
    <w:rsid w:val="00B62E04"/>
    <w:rsid w:val="00B63163"/>
    <w:rsid w:val="00B63281"/>
    <w:rsid w:val="00B63588"/>
    <w:rsid w:val="00B63659"/>
    <w:rsid w:val="00B638B4"/>
    <w:rsid w:val="00B63A8B"/>
    <w:rsid w:val="00B63FDF"/>
    <w:rsid w:val="00B64B90"/>
    <w:rsid w:val="00B65BD3"/>
    <w:rsid w:val="00B65EC0"/>
    <w:rsid w:val="00B666D2"/>
    <w:rsid w:val="00B6670E"/>
    <w:rsid w:val="00B66ABD"/>
    <w:rsid w:val="00B66F45"/>
    <w:rsid w:val="00B6727D"/>
    <w:rsid w:val="00B67E07"/>
    <w:rsid w:val="00B67E2E"/>
    <w:rsid w:val="00B7016B"/>
    <w:rsid w:val="00B70469"/>
    <w:rsid w:val="00B70496"/>
    <w:rsid w:val="00B70979"/>
    <w:rsid w:val="00B70A86"/>
    <w:rsid w:val="00B70E0C"/>
    <w:rsid w:val="00B711D4"/>
    <w:rsid w:val="00B71897"/>
    <w:rsid w:val="00B71D30"/>
    <w:rsid w:val="00B725F7"/>
    <w:rsid w:val="00B72794"/>
    <w:rsid w:val="00B72DD8"/>
    <w:rsid w:val="00B72E09"/>
    <w:rsid w:val="00B73288"/>
    <w:rsid w:val="00B738B7"/>
    <w:rsid w:val="00B738EA"/>
    <w:rsid w:val="00B73D9B"/>
    <w:rsid w:val="00B7482B"/>
    <w:rsid w:val="00B74E54"/>
    <w:rsid w:val="00B752A1"/>
    <w:rsid w:val="00B75C53"/>
    <w:rsid w:val="00B767B0"/>
    <w:rsid w:val="00B77827"/>
    <w:rsid w:val="00B7788A"/>
    <w:rsid w:val="00B77ADA"/>
    <w:rsid w:val="00B77DDC"/>
    <w:rsid w:val="00B805F4"/>
    <w:rsid w:val="00B8073B"/>
    <w:rsid w:val="00B80C33"/>
    <w:rsid w:val="00B8172D"/>
    <w:rsid w:val="00B81AD2"/>
    <w:rsid w:val="00B823C2"/>
    <w:rsid w:val="00B828A5"/>
    <w:rsid w:val="00B82EC4"/>
    <w:rsid w:val="00B8323B"/>
    <w:rsid w:val="00B835CA"/>
    <w:rsid w:val="00B83B62"/>
    <w:rsid w:val="00B83BE1"/>
    <w:rsid w:val="00B83D17"/>
    <w:rsid w:val="00B84687"/>
    <w:rsid w:val="00B8475C"/>
    <w:rsid w:val="00B8652B"/>
    <w:rsid w:val="00B867BF"/>
    <w:rsid w:val="00B86892"/>
    <w:rsid w:val="00B86BC7"/>
    <w:rsid w:val="00B86E49"/>
    <w:rsid w:val="00B86ECC"/>
    <w:rsid w:val="00B86FF4"/>
    <w:rsid w:val="00B8737E"/>
    <w:rsid w:val="00B873A2"/>
    <w:rsid w:val="00B87C4F"/>
    <w:rsid w:val="00B87E87"/>
    <w:rsid w:val="00B90797"/>
    <w:rsid w:val="00B9087F"/>
    <w:rsid w:val="00B9173D"/>
    <w:rsid w:val="00B917B0"/>
    <w:rsid w:val="00B91CD6"/>
    <w:rsid w:val="00B925A6"/>
    <w:rsid w:val="00B92918"/>
    <w:rsid w:val="00B92A8D"/>
    <w:rsid w:val="00B92D13"/>
    <w:rsid w:val="00B930A5"/>
    <w:rsid w:val="00B9417F"/>
    <w:rsid w:val="00B941F0"/>
    <w:rsid w:val="00B94F24"/>
    <w:rsid w:val="00B94FD0"/>
    <w:rsid w:val="00B96692"/>
    <w:rsid w:val="00B96709"/>
    <w:rsid w:val="00B96B3E"/>
    <w:rsid w:val="00B96FD2"/>
    <w:rsid w:val="00B97142"/>
    <w:rsid w:val="00B971C5"/>
    <w:rsid w:val="00B97F53"/>
    <w:rsid w:val="00BA00D2"/>
    <w:rsid w:val="00BA097F"/>
    <w:rsid w:val="00BA0B1E"/>
    <w:rsid w:val="00BA239A"/>
    <w:rsid w:val="00BA252D"/>
    <w:rsid w:val="00BA2615"/>
    <w:rsid w:val="00BA2AC6"/>
    <w:rsid w:val="00BA2F00"/>
    <w:rsid w:val="00BA30EE"/>
    <w:rsid w:val="00BA315F"/>
    <w:rsid w:val="00BA31D9"/>
    <w:rsid w:val="00BA3255"/>
    <w:rsid w:val="00BA3365"/>
    <w:rsid w:val="00BA387C"/>
    <w:rsid w:val="00BA3A46"/>
    <w:rsid w:val="00BA3FCD"/>
    <w:rsid w:val="00BA4078"/>
    <w:rsid w:val="00BA4320"/>
    <w:rsid w:val="00BA4ACB"/>
    <w:rsid w:val="00BA4AFD"/>
    <w:rsid w:val="00BA52B7"/>
    <w:rsid w:val="00BA5779"/>
    <w:rsid w:val="00BA595D"/>
    <w:rsid w:val="00BA5D5F"/>
    <w:rsid w:val="00BA5FFB"/>
    <w:rsid w:val="00BA6061"/>
    <w:rsid w:val="00BA67FA"/>
    <w:rsid w:val="00BA72BF"/>
    <w:rsid w:val="00BA769D"/>
    <w:rsid w:val="00BA7E55"/>
    <w:rsid w:val="00BA7F4A"/>
    <w:rsid w:val="00BB08FB"/>
    <w:rsid w:val="00BB0C42"/>
    <w:rsid w:val="00BB10C4"/>
    <w:rsid w:val="00BB1DA4"/>
    <w:rsid w:val="00BB23F6"/>
    <w:rsid w:val="00BB2B4B"/>
    <w:rsid w:val="00BB3694"/>
    <w:rsid w:val="00BB43E9"/>
    <w:rsid w:val="00BB45D5"/>
    <w:rsid w:val="00BB5216"/>
    <w:rsid w:val="00BB5DDA"/>
    <w:rsid w:val="00BB6306"/>
    <w:rsid w:val="00BB65D2"/>
    <w:rsid w:val="00BB6E54"/>
    <w:rsid w:val="00BB6EFD"/>
    <w:rsid w:val="00BB757E"/>
    <w:rsid w:val="00BC0892"/>
    <w:rsid w:val="00BC09D2"/>
    <w:rsid w:val="00BC0A6A"/>
    <w:rsid w:val="00BC0C54"/>
    <w:rsid w:val="00BC15A2"/>
    <w:rsid w:val="00BC183B"/>
    <w:rsid w:val="00BC1F1B"/>
    <w:rsid w:val="00BC2527"/>
    <w:rsid w:val="00BC263E"/>
    <w:rsid w:val="00BC31B7"/>
    <w:rsid w:val="00BC3420"/>
    <w:rsid w:val="00BC4379"/>
    <w:rsid w:val="00BC4B04"/>
    <w:rsid w:val="00BC4BF4"/>
    <w:rsid w:val="00BC50D2"/>
    <w:rsid w:val="00BC51CC"/>
    <w:rsid w:val="00BC5359"/>
    <w:rsid w:val="00BC5800"/>
    <w:rsid w:val="00BC6AAD"/>
    <w:rsid w:val="00BC6B7B"/>
    <w:rsid w:val="00BC6BB8"/>
    <w:rsid w:val="00BC6F61"/>
    <w:rsid w:val="00BC728E"/>
    <w:rsid w:val="00BC7292"/>
    <w:rsid w:val="00BC7347"/>
    <w:rsid w:val="00BC7AA2"/>
    <w:rsid w:val="00BC7E2B"/>
    <w:rsid w:val="00BD014C"/>
    <w:rsid w:val="00BD0A00"/>
    <w:rsid w:val="00BD1214"/>
    <w:rsid w:val="00BD13D7"/>
    <w:rsid w:val="00BD2475"/>
    <w:rsid w:val="00BD2CD6"/>
    <w:rsid w:val="00BD3247"/>
    <w:rsid w:val="00BD339E"/>
    <w:rsid w:val="00BD39F0"/>
    <w:rsid w:val="00BD4129"/>
    <w:rsid w:val="00BD4223"/>
    <w:rsid w:val="00BD4786"/>
    <w:rsid w:val="00BD4CD7"/>
    <w:rsid w:val="00BD59F2"/>
    <w:rsid w:val="00BD5A80"/>
    <w:rsid w:val="00BD5B96"/>
    <w:rsid w:val="00BD68EE"/>
    <w:rsid w:val="00BD7B56"/>
    <w:rsid w:val="00BD7BA8"/>
    <w:rsid w:val="00BD7F55"/>
    <w:rsid w:val="00BE003A"/>
    <w:rsid w:val="00BE0C00"/>
    <w:rsid w:val="00BE1615"/>
    <w:rsid w:val="00BE1849"/>
    <w:rsid w:val="00BE2379"/>
    <w:rsid w:val="00BE2BAD"/>
    <w:rsid w:val="00BE2E2A"/>
    <w:rsid w:val="00BE3030"/>
    <w:rsid w:val="00BE32B3"/>
    <w:rsid w:val="00BE3790"/>
    <w:rsid w:val="00BE455D"/>
    <w:rsid w:val="00BE5B5B"/>
    <w:rsid w:val="00BE6D55"/>
    <w:rsid w:val="00BE6D5D"/>
    <w:rsid w:val="00BF00D9"/>
    <w:rsid w:val="00BF0C69"/>
    <w:rsid w:val="00BF10E0"/>
    <w:rsid w:val="00BF1451"/>
    <w:rsid w:val="00BF1A67"/>
    <w:rsid w:val="00BF1CA1"/>
    <w:rsid w:val="00BF3086"/>
    <w:rsid w:val="00BF3242"/>
    <w:rsid w:val="00BF43B8"/>
    <w:rsid w:val="00BF456C"/>
    <w:rsid w:val="00BF58C0"/>
    <w:rsid w:val="00BF5DF0"/>
    <w:rsid w:val="00BF6216"/>
    <w:rsid w:val="00BF629B"/>
    <w:rsid w:val="00BF655C"/>
    <w:rsid w:val="00BF6DE5"/>
    <w:rsid w:val="00BF775E"/>
    <w:rsid w:val="00C002EA"/>
    <w:rsid w:val="00C00F81"/>
    <w:rsid w:val="00C0136A"/>
    <w:rsid w:val="00C017DB"/>
    <w:rsid w:val="00C01C09"/>
    <w:rsid w:val="00C01D02"/>
    <w:rsid w:val="00C021FD"/>
    <w:rsid w:val="00C02CD9"/>
    <w:rsid w:val="00C02CE0"/>
    <w:rsid w:val="00C03300"/>
    <w:rsid w:val="00C0386D"/>
    <w:rsid w:val="00C03A2C"/>
    <w:rsid w:val="00C03CE0"/>
    <w:rsid w:val="00C04242"/>
    <w:rsid w:val="00C04490"/>
    <w:rsid w:val="00C0510C"/>
    <w:rsid w:val="00C05653"/>
    <w:rsid w:val="00C059E0"/>
    <w:rsid w:val="00C0659F"/>
    <w:rsid w:val="00C06C3F"/>
    <w:rsid w:val="00C06D04"/>
    <w:rsid w:val="00C0730C"/>
    <w:rsid w:val="00C07334"/>
    <w:rsid w:val="00C075EF"/>
    <w:rsid w:val="00C07BDF"/>
    <w:rsid w:val="00C10582"/>
    <w:rsid w:val="00C10951"/>
    <w:rsid w:val="00C10F24"/>
    <w:rsid w:val="00C10F38"/>
    <w:rsid w:val="00C10FE5"/>
    <w:rsid w:val="00C11E83"/>
    <w:rsid w:val="00C11FB0"/>
    <w:rsid w:val="00C12751"/>
    <w:rsid w:val="00C12CCD"/>
    <w:rsid w:val="00C14193"/>
    <w:rsid w:val="00C14286"/>
    <w:rsid w:val="00C147F7"/>
    <w:rsid w:val="00C1567F"/>
    <w:rsid w:val="00C1587C"/>
    <w:rsid w:val="00C158CB"/>
    <w:rsid w:val="00C15B6C"/>
    <w:rsid w:val="00C15CBD"/>
    <w:rsid w:val="00C15DDC"/>
    <w:rsid w:val="00C16253"/>
    <w:rsid w:val="00C16456"/>
    <w:rsid w:val="00C175F9"/>
    <w:rsid w:val="00C200E1"/>
    <w:rsid w:val="00C204C0"/>
    <w:rsid w:val="00C2059F"/>
    <w:rsid w:val="00C20865"/>
    <w:rsid w:val="00C20EAD"/>
    <w:rsid w:val="00C21ED8"/>
    <w:rsid w:val="00C21F7C"/>
    <w:rsid w:val="00C232C3"/>
    <w:rsid w:val="00C236ED"/>
    <w:rsid w:val="00C2378A"/>
    <w:rsid w:val="00C23AFA"/>
    <w:rsid w:val="00C2442B"/>
    <w:rsid w:val="00C24895"/>
    <w:rsid w:val="00C24A1F"/>
    <w:rsid w:val="00C24C37"/>
    <w:rsid w:val="00C24F98"/>
    <w:rsid w:val="00C25761"/>
    <w:rsid w:val="00C2591D"/>
    <w:rsid w:val="00C25ECD"/>
    <w:rsid w:val="00C2673A"/>
    <w:rsid w:val="00C27228"/>
    <w:rsid w:val="00C27722"/>
    <w:rsid w:val="00C27F09"/>
    <w:rsid w:val="00C30471"/>
    <w:rsid w:val="00C3068D"/>
    <w:rsid w:val="00C30974"/>
    <w:rsid w:val="00C30C69"/>
    <w:rsid w:val="00C30FBD"/>
    <w:rsid w:val="00C313FC"/>
    <w:rsid w:val="00C3184B"/>
    <w:rsid w:val="00C31C1B"/>
    <w:rsid w:val="00C32825"/>
    <w:rsid w:val="00C32B23"/>
    <w:rsid w:val="00C331F9"/>
    <w:rsid w:val="00C33202"/>
    <w:rsid w:val="00C339B9"/>
    <w:rsid w:val="00C33B3E"/>
    <w:rsid w:val="00C34013"/>
    <w:rsid w:val="00C344EA"/>
    <w:rsid w:val="00C347CF"/>
    <w:rsid w:val="00C34AEE"/>
    <w:rsid w:val="00C34AFC"/>
    <w:rsid w:val="00C34BE4"/>
    <w:rsid w:val="00C34DFC"/>
    <w:rsid w:val="00C34EFB"/>
    <w:rsid w:val="00C35446"/>
    <w:rsid w:val="00C35A05"/>
    <w:rsid w:val="00C35C2C"/>
    <w:rsid w:val="00C35F9B"/>
    <w:rsid w:val="00C36529"/>
    <w:rsid w:val="00C36558"/>
    <w:rsid w:val="00C3681C"/>
    <w:rsid w:val="00C37440"/>
    <w:rsid w:val="00C37517"/>
    <w:rsid w:val="00C37827"/>
    <w:rsid w:val="00C378A1"/>
    <w:rsid w:val="00C37FB0"/>
    <w:rsid w:val="00C40280"/>
    <w:rsid w:val="00C408D4"/>
    <w:rsid w:val="00C4158C"/>
    <w:rsid w:val="00C41A58"/>
    <w:rsid w:val="00C42538"/>
    <w:rsid w:val="00C42917"/>
    <w:rsid w:val="00C4324B"/>
    <w:rsid w:val="00C43CF9"/>
    <w:rsid w:val="00C43DDA"/>
    <w:rsid w:val="00C440A0"/>
    <w:rsid w:val="00C44923"/>
    <w:rsid w:val="00C44BAA"/>
    <w:rsid w:val="00C44D48"/>
    <w:rsid w:val="00C450FB"/>
    <w:rsid w:val="00C4522E"/>
    <w:rsid w:val="00C46208"/>
    <w:rsid w:val="00C467A6"/>
    <w:rsid w:val="00C47039"/>
    <w:rsid w:val="00C4787B"/>
    <w:rsid w:val="00C47CF5"/>
    <w:rsid w:val="00C47F81"/>
    <w:rsid w:val="00C50559"/>
    <w:rsid w:val="00C50DE2"/>
    <w:rsid w:val="00C517A4"/>
    <w:rsid w:val="00C52749"/>
    <w:rsid w:val="00C5347C"/>
    <w:rsid w:val="00C545A1"/>
    <w:rsid w:val="00C54E86"/>
    <w:rsid w:val="00C553FA"/>
    <w:rsid w:val="00C55B66"/>
    <w:rsid w:val="00C55D7C"/>
    <w:rsid w:val="00C56BFD"/>
    <w:rsid w:val="00C570E5"/>
    <w:rsid w:val="00C573C7"/>
    <w:rsid w:val="00C575E4"/>
    <w:rsid w:val="00C57D63"/>
    <w:rsid w:val="00C60111"/>
    <w:rsid w:val="00C601D6"/>
    <w:rsid w:val="00C601F9"/>
    <w:rsid w:val="00C605CE"/>
    <w:rsid w:val="00C60E11"/>
    <w:rsid w:val="00C60F46"/>
    <w:rsid w:val="00C610ED"/>
    <w:rsid w:val="00C611F9"/>
    <w:rsid w:val="00C6142B"/>
    <w:rsid w:val="00C619B9"/>
    <w:rsid w:val="00C620ED"/>
    <w:rsid w:val="00C621D6"/>
    <w:rsid w:val="00C62265"/>
    <w:rsid w:val="00C62BB1"/>
    <w:rsid w:val="00C63D75"/>
    <w:rsid w:val="00C64926"/>
    <w:rsid w:val="00C64B6B"/>
    <w:rsid w:val="00C650C2"/>
    <w:rsid w:val="00C6555A"/>
    <w:rsid w:val="00C65B63"/>
    <w:rsid w:val="00C66237"/>
    <w:rsid w:val="00C66393"/>
    <w:rsid w:val="00C663AE"/>
    <w:rsid w:val="00C668D8"/>
    <w:rsid w:val="00C66FDC"/>
    <w:rsid w:val="00C67445"/>
    <w:rsid w:val="00C6783B"/>
    <w:rsid w:val="00C7069C"/>
    <w:rsid w:val="00C70858"/>
    <w:rsid w:val="00C70D0A"/>
    <w:rsid w:val="00C7129C"/>
    <w:rsid w:val="00C720CA"/>
    <w:rsid w:val="00C729EE"/>
    <w:rsid w:val="00C72A90"/>
    <w:rsid w:val="00C73339"/>
    <w:rsid w:val="00C7382F"/>
    <w:rsid w:val="00C738F8"/>
    <w:rsid w:val="00C73AE9"/>
    <w:rsid w:val="00C74A03"/>
    <w:rsid w:val="00C75761"/>
    <w:rsid w:val="00C75855"/>
    <w:rsid w:val="00C75A4F"/>
    <w:rsid w:val="00C7663C"/>
    <w:rsid w:val="00C76B26"/>
    <w:rsid w:val="00C76B89"/>
    <w:rsid w:val="00C7766C"/>
    <w:rsid w:val="00C7785C"/>
    <w:rsid w:val="00C805B0"/>
    <w:rsid w:val="00C808E0"/>
    <w:rsid w:val="00C81525"/>
    <w:rsid w:val="00C82C15"/>
    <w:rsid w:val="00C82D86"/>
    <w:rsid w:val="00C839DD"/>
    <w:rsid w:val="00C83D2E"/>
    <w:rsid w:val="00C85043"/>
    <w:rsid w:val="00C85C41"/>
    <w:rsid w:val="00C86A6C"/>
    <w:rsid w:val="00C86EEE"/>
    <w:rsid w:val="00C871D9"/>
    <w:rsid w:val="00C878D8"/>
    <w:rsid w:val="00C90FE7"/>
    <w:rsid w:val="00C91210"/>
    <w:rsid w:val="00C91D50"/>
    <w:rsid w:val="00C92A5B"/>
    <w:rsid w:val="00C93D31"/>
    <w:rsid w:val="00C9507E"/>
    <w:rsid w:val="00C952BD"/>
    <w:rsid w:val="00C95C56"/>
    <w:rsid w:val="00C96169"/>
    <w:rsid w:val="00C961E4"/>
    <w:rsid w:val="00C96FCB"/>
    <w:rsid w:val="00C9703F"/>
    <w:rsid w:val="00C97CE6"/>
    <w:rsid w:val="00C97D21"/>
    <w:rsid w:val="00CA021B"/>
    <w:rsid w:val="00CA0355"/>
    <w:rsid w:val="00CA113D"/>
    <w:rsid w:val="00CA1278"/>
    <w:rsid w:val="00CA1508"/>
    <w:rsid w:val="00CA1763"/>
    <w:rsid w:val="00CA1E36"/>
    <w:rsid w:val="00CA2025"/>
    <w:rsid w:val="00CA24AE"/>
    <w:rsid w:val="00CA28B5"/>
    <w:rsid w:val="00CA28C5"/>
    <w:rsid w:val="00CA2C13"/>
    <w:rsid w:val="00CA2C7F"/>
    <w:rsid w:val="00CA3555"/>
    <w:rsid w:val="00CA3568"/>
    <w:rsid w:val="00CA4301"/>
    <w:rsid w:val="00CA469A"/>
    <w:rsid w:val="00CA4DC8"/>
    <w:rsid w:val="00CA4F33"/>
    <w:rsid w:val="00CA516C"/>
    <w:rsid w:val="00CA566C"/>
    <w:rsid w:val="00CA65A9"/>
    <w:rsid w:val="00CA6894"/>
    <w:rsid w:val="00CA6BC7"/>
    <w:rsid w:val="00CA76E1"/>
    <w:rsid w:val="00CA7808"/>
    <w:rsid w:val="00CA7816"/>
    <w:rsid w:val="00CB24CD"/>
    <w:rsid w:val="00CB3436"/>
    <w:rsid w:val="00CB3547"/>
    <w:rsid w:val="00CB3B7A"/>
    <w:rsid w:val="00CB4B8D"/>
    <w:rsid w:val="00CB53F9"/>
    <w:rsid w:val="00CB599F"/>
    <w:rsid w:val="00CB65B0"/>
    <w:rsid w:val="00CB65C8"/>
    <w:rsid w:val="00CB7DD1"/>
    <w:rsid w:val="00CC0135"/>
    <w:rsid w:val="00CC0528"/>
    <w:rsid w:val="00CC0DDA"/>
    <w:rsid w:val="00CC1286"/>
    <w:rsid w:val="00CC14CC"/>
    <w:rsid w:val="00CC1F40"/>
    <w:rsid w:val="00CC2EB9"/>
    <w:rsid w:val="00CC326C"/>
    <w:rsid w:val="00CC4929"/>
    <w:rsid w:val="00CC592A"/>
    <w:rsid w:val="00CC6B10"/>
    <w:rsid w:val="00CC74C4"/>
    <w:rsid w:val="00CC7691"/>
    <w:rsid w:val="00CC7C71"/>
    <w:rsid w:val="00CD0E76"/>
    <w:rsid w:val="00CD1B7C"/>
    <w:rsid w:val="00CD1C6C"/>
    <w:rsid w:val="00CD1F85"/>
    <w:rsid w:val="00CD203A"/>
    <w:rsid w:val="00CD2049"/>
    <w:rsid w:val="00CD2721"/>
    <w:rsid w:val="00CD2983"/>
    <w:rsid w:val="00CD2AAF"/>
    <w:rsid w:val="00CD3314"/>
    <w:rsid w:val="00CD3769"/>
    <w:rsid w:val="00CD39D7"/>
    <w:rsid w:val="00CD3FF9"/>
    <w:rsid w:val="00CD436C"/>
    <w:rsid w:val="00CD5382"/>
    <w:rsid w:val="00CD5CB9"/>
    <w:rsid w:val="00CD684F"/>
    <w:rsid w:val="00CD70EB"/>
    <w:rsid w:val="00CE020F"/>
    <w:rsid w:val="00CE0232"/>
    <w:rsid w:val="00CE1CC7"/>
    <w:rsid w:val="00CE223D"/>
    <w:rsid w:val="00CE2374"/>
    <w:rsid w:val="00CE278D"/>
    <w:rsid w:val="00CE2CA4"/>
    <w:rsid w:val="00CE35D1"/>
    <w:rsid w:val="00CE3998"/>
    <w:rsid w:val="00CE487F"/>
    <w:rsid w:val="00CE4BE9"/>
    <w:rsid w:val="00CE4D17"/>
    <w:rsid w:val="00CE52B5"/>
    <w:rsid w:val="00CE5441"/>
    <w:rsid w:val="00CE5666"/>
    <w:rsid w:val="00CE6069"/>
    <w:rsid w:val="00CE62CB"/>
    <w:rsid w:val="00CE6B8B"/>
    <w:rsid w:val="00CE7039"/>
    <w:rsid w:val="00CE7755"/>
    <w:rsid w:val="00CE7868"/>
    <w:rsid w:val="00CE7A9F"/>
    <w:rsid w:val="00CF0548"/>
    <w:rsid w:val="00CF0AD6"/>
    <w:rsid w:val="00CF1155"/>
    <w:rsid w:val="00CF131A"/>
    <w:rsid w:val="00CF1985"/>
    <w:rsid w:val="00CF1EE2"/>
    <w:rsid w:val="00CF2151"/>
    <w:rsid w:val="00CF2700"/>
    <w:rsid w:val="00CF35F7"/>
    <w:rsid w:val="00CF3630"/>
    <w:rsid w:val="00CF3E2E"/>
    <w:rsid w:val="00CF44B5"/>
    <w:rsid w:val="00CF4731"/>
    <w:rsid w:val="00CF4EAA"/>
    <w:rsid w:val="00CF581F"/>
    <w:rsid w:val="00CF639D"/>
    <w:rsid w:val="00CF763D"/>
    <w:rsid w:val="00CF7A3C"/>
    <w:rsid w:val="00CF7C94"/>
    <w:rsid w:val="00CF7F77"/>
    <w:rsid w:val="00D00103"/>
    <w:rsid w:val="00D002F3"/>
    <w:rsid w:val="00D005C0"/>
    <w:rsid w:val="00D02132"/>
    <w:rsid w:val="00D029AE"/>
    <w:rsid w:val="00D0329E"/>
    <w:rsid w:val="00D034A1"/>
    <w:rsid w:val="00D036E8"/>
    <w:rsid w:val="00D03802"/>
    <w:rsid w:val="00D03A93"/>
    <w:rsid w:val="00D03E1C"/>
    <w:rsid w:val="00D041F3"/>
    <w:rsid w:val="00D04405"/>
    <w:rsid w:val="00D046C5"/>
    <w:rsid w:val="00D04869"/>
    <w:rsid w:val="00D04BAA"/>
    <w:rsid w:val="00D04C5D"/>
    <w:rsid w:val="00D04E4D"/>
    <w:rsid w:val="00D052C7"/>
    <w:rsid w:val="00D0549D"/>
    <w:rsid w:val="00D056E6"/>
    <w:rsid w:val="00D05B3F"/>
    <w:rsid w:val="00D05C89"/>
    <w:rsid w:val="00D06623"/>
    <w:rsid w:val="00D06B69"/>
    <w:rsid w:val="00D07642"/>
    <w:rsid w:val="00D07906"/>
    <w:rsid w:val="00D10564"/>
    <w:rsid w:val="00D106A1"/>
    <w:rsid w:val="00D10E13"/>
    <w:rsid w:val="00D1103E"/>
    <w:rsid w:val="00D112D7"/>
    <w:rsid w:val="00D116B3"/>
    <w:rsid w:val="00D1180B"/>
    <w:rsid w:val="00D11867"/>
    <w:rsid w:val="00D11D4B"/>
    <w:rsid w:val="00D127C0"/>
    <w:rsid w:val="00D12828"/>
    <w:rsid w:val="00D1296D"/>
    <w:rsid w:val="00D12A13"/>
    <w:rsid w:val="00D12A84"/>
    <w:rsid w:val="00D12FCF"/>
    <w:rsid w:val="00D13293"/>
    <w:rsid w:val="00D133A7"/>
    <w:rsid w:val="00D14C6B"/>
    <w:rsid w:val="00D14CF9"/>
    <w:rsid w:val="00D15931"/>
    <w:rsid w:val="00D15AD9"/>
    <w:rsid w:val="00D177C0"/>
    <w:rsid w:val="00D17C0E"/>
    <w:rsid w:val="00D20463"/>
    <w:rsid w:val="00D2048D"/>
    <w:rsid w:val="00D2092C"/>
    <w:rsid w:val="00D210AC"/>
    <w:rsid w:val="00D215FF"/>
    <w:rsid w:val="00D21FC6"/>
    <w:rsid w:val="00D22545"/>
    <w:rsid w:val="00D228BD"/>
    <w:rsid w:val="00D22DCF"/>
    <w:rsid w:val="00D23371"/>
    <w:rsid w:val="00D23707"/>
    <w:rsid w:val="00D2379A"/>
    <w:rsid w:val="00D237F6"/>
    <w:rsid w:val="00D23FCD"/>
    <w:rsid w:val="00D247E2"/>
    <w:rsid w:val="00D24C95"/>
    <w:rsid w:val="00D24F1B"/>
    <w:rsid w:val="00D2522A"/>
    <w:rsid w:val="00D25776"/>
    <w:rsid w:val="00D26240"/>
    <w:rsid w:val="00D2626A"/>
    <w:rsid w:val="00D267D8"/>
    <w:rsid w:val="00D274E8"/>
    <w:rsid w:val="00D30169"/>
    <w:rsid w:val="00D30189"/>
    <w:rsid w:val="00D301AC"/>
    <w:rsid w:val="00D30EBF"/>
    <w:rsid w:val="00D32123"/>
    <w:rsid w:val="00D32ABF"/>
    <w:rsid w:val="00D332EF"/>
    <w:rsid w:val="00D333D0"/>
    <w:rsid w:val="00D34718"/>
    <w:rsid w:val="00D34899"/>
    <w:rsid w:val="00D35405"/>
    <w:rsid w:val="00D35443"/>
    <w:rsid w:val="00D356DA"/>
    <w:rsid w:val="00D3587D"/>
    <w:rsid w:val="00D3592D"/>
    <w:rsid w:val="00D36ADE"/>
    <w:rsid w:val="00D36E6D"/>
    <w:rsid w:val="00D36ECF"/>
    <w:rsid w:val="00D378DC"/>
    <w:rsid w:val="00D40686"/>
    <w:rsid w:val="00D4189D"/>
    <w:rsid w:val="00D41DE6"/>
    <w:rsid w:val="00D41E85"/>
    <w:rsid w:val="00D42800"/>
    <w:rsid w:val="00D433BF"/>
    <w:rsid w:val="00D43FF4"/>
    <w:rsid w:val="00D44ADB"/>
    <w:rsid w:val="00D45915"/>
    <w:rsid w:val="00D47172"/>
    <w:rsid w:val="00D473CE"/>
    <w:rsid w:val="00D478A5"/>
    <w:rsid w:val="00D47C91"/>
    <w:rsid w:val="00D47F45"/>
    <w:rsid w:val="00D50056"/>
    <w:rsid w:val="00D51327"/>
    <w:rsid w:val="00D51BCA"/>
    <w:rsid w:val="00D51C43"/>
    <w:rsid w:val="00D51DB3"/>
    <w:rsid w:val="00D51F97"/>
    <w:rsid w:val="00D52878"/>
    <w:rsid w:val="00D53405"/>
    <w:rsid w:val="00D53F0B"/>
    <w:rsid w:val="00D54713"/>
    <w:rsid w:val="00D54838"/>
    <w:rsid w:val="00D5536F"/>
    <w:rsid w:val="00D557E8"/>
    <w:rsid w:val="00D56896"/>
    <w:rsid w:val="00D56935"/>
    <w:rsid w:val="00D5741F"/>
    <w:rsid w:val="00D60137"/>
    <w:rsid w:val="00D60EE0"/>
    <w:rsid w:val="00D61116"/>
    <w:rsid w:val="00D611CC"/>
    <w:rsid w:val="00D6157D"/>
    <w:rsid w:val="00D6158A"/>
    <w:rsid w:val="00D61869"/>
    <w:rsid w:val="00D6187E"/>
    <w:rsid w:val="00D639AE"/>
    <w:rsid w:val="00D63B99"/>
    <w:rsid w:val="00D65132"/>
    <w:rsid w:val="00D65168"/>
    <w:rsid w:val="00D65C7E"/>
    <w:rsid w:val="00D66277"/>
    <w:rsid w:val="00D669CB"/>
    <w:rsid w:val="00D67675"/>
    <w:rsid w:val="00D67802"/>
    <w:rsid w:val="00D67BC3"/>
    <w:rsid w:val="00D67E0B"/>
    <w:rsid w:val="00D70302"/>
    <w:rsid w:val="00D70E37"/>
    <w:rsid w:val="00D715A8"/>
    <w:rsid w:val="00D72186"/>
    <w:rsid w:val="00D7254B"/>
    <w:rsid w:val="00D72825"/>
    <w:rsid w:val="00D72B77"/>
    <w:rsid w:val="00D736DA"/>
    <w:rsid w:val="00D73DDC"/>
    <w:rsid w:val="00D74599"/>
    <w:rsid w:val="00D74E17"/>
    <w:rsid w:val="00D74F28"/>
    <w:rsid w:val="00D758C6"/>
    <w:rsid w:val="00D7594B"/>
    <w:rsid w:val="00D76070"/>
    <w:rsid w:val="00D763CB"/>
    <w:rsid w:val="00D7715F"/>
    <w:rsid w:val="00D7768A"/>
    <w:rsid w:val="00D77726"/>
    <w:rsid w:val="00D8103E"/>
    <w:rsid w:val="00D816F1"/>
    <w:rsid w:val="00D81F87"/>
    <w:rsid w:val="00D82047"/>
    <w:rsid w:val="00D82778"/>
    <w:rsid w:val="00D8494E"/>
    <w:rsid w:val="00D85017"/>
    <w:rsid w:val="00D85179"/>
    <w:rsid w:val="00D85521"/>
    <w:rsid w:val="00D85586"/>
    <w:rsid w:val="00D85CA2"/>
    <w:rsid w:val="00D85D60"/>
    <w:rsid w:val="00D863F4"/>
    <w:rsid w:val="00D86A5A"/>
    <w:rsid w:val="00D86CE6"/>
    <w:rsid w:val="00D87155"/>
    <w:rsid w:val="00D87430"/>
    <w:rsid w:val="00D87531"/>
    <w:rsid w:val="00D87903"/>
    <w:rsid w:val="00D87ED3"/>
    <w:rsid w:val="00D90AAB"/>
    <w:rsid w:val="00D90C10"/>
    <w:rsid w:val="00D91727"/>
    <w:rsid w:val="00D91D37"/>
    <w:rsid w:val="00D91EBD"/>
    <w:rsid w:val="00D91F0F"/>
    <w:rsid w:val="00D92595"/>
    <w:rsid w:val="00D92E96"/>
    <w:rsid w:val="00D93228"/>
    <w:rsid w:val="00D937EA"/>
    <w:rsid w:val="00D93AD6"/>
    <w:rsid w:val="00D93C25"/>
    <w:rsid w:val="00D93CA1"/>
    <w:rsid w:val="00D93E40"/>
    <w:rsid w:val="00D94300"/>
    <w:rsid w:val="00D9469A"/>
    <w:rsid w:val="00D949E5"/>
    <w:rsid w:val="00D94D68"/>
    <w:rsid w:val="00D95742"/>
    <w:rsid w:val="00D95B3D"/>
    <w:rsid w:val="00D95BD2"/>
    <w:rsid w:val="00D95F6A"/>
    <w:rsid w:val="00D96342"/>
    <w:rsid w:val="00D96C13"/>
    <w:rsid w:val="00D96E15"/>
    <w:rsid w:val="00D97199"/>
    <w:rsid w:val="00D974BC"/>
    <w:rsid w:val="00D97DAC"/>
    <w:rsid w:val="00DA00A3"/>
    <w:rsid w:val="00DA04EC"/>
    <w:rsid w:val="00DA04FC"/>
    <w:rsid w:val="00DA055D"/>
    <w:rsid w:val="00DA0F7A"/>
    <w:rsid w:val="00DA1254"/>
    <w:rsid w:val="00DA1561"/>
    <w:rsid w:val="00DA1EC9"/>
    <w:rsid w:val="00DA1FF9"/>
    <w:rsid w:val="00DA21C6"/>
    <w:rsid w:val="00DA22AD"/>
    <w:rsid w:val="00DA258C"/>
    <w:rsid w:val="00DA2B46"/>
    <w:rsid w:val="00DA2C70"/>
    <w:rsid w:val="00DA35AA"/>
    <w:rsid w:val="00DA3E0E"/>
    <w:rsid w:val="00DA45C8"/>
    <w:rsid w:val="00DA4A1B"/>
    <w:rsid w:val="00DA4D8E"/>
    <w:rsid w:val="00DA4FA4"/>
    <w:rsid w:val="00DA5472"/>
    <w:rsid w:val="00DA5A20"/>
    <w:rsid w:val="00DA5DB8"/>
    <w:rsid w:val="00DA6885"/>
    <w:rsid w:val="00DA6D42"/>
    <w:rsid w:val="00DA6DEB"/>
    <w:rsid w:val="00DA71AE"/>
    <w:rsid w:val="00DA757F"/>
    <w:rsid w:val="00DA76F0"/>
    <w:rsid w:val="00DB0FBA"/>
    <w:rsid w:val="00DB1937"/>
    <w:rsid w:val="00DB2970"/>
    <w:rsid w:val="00DB2AE2"/>
    <w:rsid w:val="00DB2C67"/>
    <w:rsid w:val="00DB338F"/>
    <w:rsid w:val="00DB475D"/>
    <w:rsid w:val="00DB492A"/>
    <w:rsid w:val="00DB4DBD"/>
    <w:rsid w:val="00DB4F3A"/>
    <w:rsid w:val="00DB5487"/>
    <w:rsid w:val="00DB599F"/>
    <w:rsid w:val="00DB5BA7"/>
    <w:rsid w:val="00DB6105"/>
    <w:rsid w:val="00DB636C"/>
    <w:rsid w:val="00DB6F48"/>
    <w:rsid w:val="00DB6F72"/>
    <w:rsid w:val="00DB7238"/>
    <w:rsid w:val="00DB78E4"/>
    <w:rsid w:val="00DC0ED6"/>
    <w:rsid w:val="00DC122D"/>
    <w:rsid w:val="00DC1271"/>
    <w:rsid w:val="00DC144D"/>
    <w:rsid w:val="00DC1C01"/>
    <w:rsid w:val="00DC1F3F"/>
    <w:rsid w:val="00DC204D"/>
    <w:rsid w:val="00DC256B"/>
    <w:rsid w:val="00DC25A3"/>
    <w:rsid w:val="00DC2B95"/>
    <w:rsid w:val="00DC3B74"/>
    <w:rsid w:val="00DC557F"/>
    <w:rsid w:val="00DC55EB"/>
    <w:rsid w:val="00DC595C"/>
    <w:rsid w:val="00DC59D1"/>
    <w:rsid w:val="00DC5D6F"/>
    <w:rsid w:val="00DC6A2A"/>
    <w:rsid w:val="00DC6D5E"/>
    <w:rsid w:val="00DC73C3"/>
    <w:rsid w:val="00DC7A39"/>
    <w:rsid w:val="00DC7CBD"/>
    <w:rsid w:val="00DC7D10"/>
    <w:rsid w:val="00DC7E6C"/>
    <w:rsid w:val="00DD00DC"/>
    <w:rsid w:val="00DD04F6"/>
    <w:rsid w:val="00DD0EA6"/>
    <w:rsid w:val="00DD1ECE"/>
    <w:rsid w:val="00DD2C0F"/>
    <w:rsid w:val="00DD2E38"/>
    <w:rsid w:val="00DD3113"/>
    <w:rsid w:val="00DD3697"/>
    <w:rsid w:val="00DD3B33"/>
    <w:rsid w:val="00DD3CDF"/>
    <w:rsid w:val="00DD4306"/>
    <w:rsid w:val="00DD4C33"/>
    <w:rsid w:val="00DD5120"/>
    <w:rsid w:val="00DD51DB"/>
    <w:rsid w:val="00DD52D7"/>
    <w:rsid w:val="00DD5898"/>
    <w:rsid w:val="00DD60C1"/>
    <w:rsid w:val="00DD636A"/>
    <w:rsid w:val="00DD677D"/>
    <w:rsid w:val="00DD6986"/>
    <w:rsid w:val="00DD6DDF"/>
    <w:rsid w:val="00DD7C2D"/>
    <w:rsid w:val="00DD7D8A"/>
    <w:rsid w:val="00DD7ECE"/>
    <w:rsid w:val="00DE01C9"/>
    <w:rsid w:val="00DE07FA"/>
    <w:rsid w:val="00DE0ED8"/>
    <w:rsid w:val="00DE0F85"/>
    <w:rsid w:val="00DE22F7"/>
    <w:rsid w:val="00DE2C08"/>
    <w:rsid w:val="00DE2CC4"/>
    <w:rsid w:val="00DE359C"/>
    <w:rsid w:val="00DE3AFC"/>
    <w:rsid w:val="00DE3F8B"/>
    <w:rsid w:val="00DE4C26"/>
    <w:rsid w:val="00DE4CEC"/>
    <w:rsid w:val="00DE5D10"/>
    <w:rsid w:val="00DE5F85"/>
    <w:rsid w:val="00DE60F1"/>
    <w:rsid w:val="00DE6FE3"/>
    <w:rsid w:val="00DE7F36"/>
    <w:rsid w:val="00DF0235"/>
    <w:rsid w:val="00DF13CE"/>
    <w:rsid w:val="00DF14B9"/>
    <w:rsid w:val="00DF1D4D"/>
    <w:rsid w:val="00DF1F2A"/>
    <w:rsid w:val="00DF29EC"/>
    <w:rsid w:val="00DF2A05"/>
    <w:rsid w:val="00DF2AB5"/>
    <w:rsid w:val="00DF2AD4"/>
    <w:rsid w:val="00DF2DDE"/>
    <w:rsid w:val="00DF41EF"/>
    <w:rsid w:val="00DF4812"/>
    <w:rsid w:val="00DF59C9"/>
    <w:rsid w:val="00DF62DD"/>
    <w:rsid w:val="00DF6532"/>
    <w:rsid w:val="00DF6B3A"/>
    <w:rsid w:val="00DF748C"/>
    <w:rsid w:val="00DF75D0"/>
    <w:rsid w:val="00DF7D8F"/>
    <w:rsid w:val="00E00351"/>
    <w:rsid w:val="00E0057B"/>
    <w:rsid w:val="00E00A76"/>
    <w:rsid w:val="00E00C84"/>
    <w:rsid w:val="00E010EE"/>
    <w:rsid w:val="00E01667"/>
    <w:rsid w:val="00E016FF"/>
    <w:rsid w:val="00E01880"/>
    <w:rsid w:val="00E02A6B"/>
    <w:rsid w:val="00E04F04"/>
    <w:rsid w:val="00E053DF"/>
    <w:rsid w:val="00E063EB"/>
    <w:rsid w:val="00E0674B"/>
    <w:rsid w:val="00E06F33"/>
    <w:rsid w:val="00E06FBB"/>
    <w:rsid w:val="00E07BA0"/>
    <w:rsid w:val="00E10021"/>
    <w:rsid w:val="00E1131E"/>
    <w:rsid w:val="00E1235D"/>
    <w:rsid w:val="00E12989"/>
    <w:rsid w:val="00E12E7F"/>
    <w:rsid w:val="00E142CE"/>
    <w:rsid w:val="00E144EC"/>
    <w:rsid w:val="00E144F7"/>
    <w:rsid w:val="00E14AF6"/>
    <w:rsid w:val="00E14D39"/>
    <w:rsid w:val="00E14FCD"/>
    <w:rsid w:val="00E1548B"/>
    <w:rsid w:val="00E15F77"/>
    <w:rsid w:val="00E1646A"/>
    <w:rsid w:val="00E16BE0"/>
    <w:rsid w:val="00E16C54"/>
    <w:rsid w:val="00E170C6"/>
    <w:rsid w:val="00E1731C"/>
    <w:rsid w:val="00E177D3"/>
    <w:rsid w:val="00E17AE7"/>
    <w:rsid w:val="00E17C32"/>
    <w:rsid w:val="00E17E94"/>
    <w:rsid w:val="00E200CD"/>
    <w:rsid w:val="00E20C6C"/>
    <w:rsid w:val="00E213C8"/>
    <w:rsid w:val="00E216C3"/>
    <w:rsid w:val="00E22532"/>
    <w:rsid w:val="00E2257A"/>
    <w:rsid w:val="00E228B3"/>
    <w:rsid w:val="00E22900"/>
    <w:rsid w:val="00E2307D"/>
    <w:rsid w:val="00E23172"/>
    <w:rsid w:val="00E2344D"/>
    <w:rsid w:val="00E23CC0"/>
    <w:rsid w:val="00E24094"/>
    <w:rsid w:val="00E241A0"/>
    <w:rsid w:val="00E24EF1"/>
    <w:rsid w:val="00E26226"/>
    <w:rsid w:val="00E26B06"/>
    <w:rsid w:val="00E26EBD"/>
    <w:rsid w:val="00E277A8"/>
    <w:rsid w:val="00E27EFD"/>
    <w:rsid w:val="00E304A2"/>
    <w:rsid w:val="00E30D27"/>
    <w:rsid w:val="00E31B59"/>
    <w:rsid w:val="00E31D3A"/>
    <w:rsid w:val="00E3218C"/>
    <w:rsid w:val="00E32A37"/>
    <w:rsid w:val="00E3394E"/>
    <w:rsid w:val="00E33E4A"/>
    <w:rsid w:val="00E33EF7"/>
    <w:rsid w:val="00E34110"/>
    <w:rsid w:val="00E343D6"/>
    <w:rsid w:val="00E3489A"/>
    <w:rsid w:val="00E34E0D"/>
    <w:rsid w:val="00E34EC6"/>
    <w:rsid w:val="00E352F8"/>
    <w:rsid w:val="00E36049"/>
    <w:rsid w:val="00E36209"/>
    <w:rsid w:val="00E36592"/>
    <w:rsid w:val="00E36618"/>
    <w:rsid w:val="00E36664"/>
    <w:rsid w:val="00E3684D"/>
    <w:rsid w:val="00E36DFC"/>
    <w:rsid w:val="00E376CF"/>
    <w:rsid w:val="00E379B0"/>
    <w:rsid w:val="00E379EF"/>
    <w:rsid w:val="00E37D18"/>
    <w:rsid w:val="00E40134"/>
    <w:rsid w:val="00E404DA"/>
    <w:rsid w:val="00E405F5"/>
    <w:rsid w:val="00E4072A"/>
    <w:rsid w:val="00E40AD7"/>
    <w:rsid w:val="00E40BA3"/>
    <w:rsid w:val="00E40D49"/>
    <w:rsid w:val="00E40DD9"/>
    <w:rsid w:val="00E420BB"/>
    <w:rsid w:val="00E43205"/>
    <w:rsid w:val="00E4342C"/>
    <w:rsid w:val="00E4350C"/>
    <w:rsid w:val="00E4360E"/>
    <w:rsid w:val="00E43DC3"/>
    <w:rsid w:val="00E44AAE"/>
    <w:rsid w:val="00E460B7"/>
    <w:rsid w:val="00E4668E"/>
    <w:rsid w:val="00E46804"/>
    <w:rsid w:val="00E46F86"/>
    <w:rsid w:val="00E474FF"/>
    <w:rsid w:val="00E50DF6"/>
    <w:rsid w:val="00E511EF"/>
    <w:rsid w:val="00E525A6"/>
    <w:rsid w:val="00E526EB"/>
    <w:rsid w:val="00E52B09"/>
    <w:rsid w:val="00E52BA3"/>
    <w:rsid w:val="00E530B4"/>
    <w:rsid w:val="00E53922"/>
    <w:rsid w:val="00E53A2C"/>
    <w:rsid w:val="00E53C37"/>
    <w:rsid w:val="00E53E76"/>
    <w:rsid w:val="00E55459"/>
    <w:rsid w:val="00E563BF"/>
    <w:rsid w:val="00E56A05"/>
    <w:rsid w:val="00E57AAA"/>
    <w:rsid w:val="00E57AB2"/>
    <w:rsid w:val="00E57ECD"/>
    <w:rsid w:val="00E57EFB"/>
    <w:rsid w:val="00E6002B"/>
    <w:rsid w:val="00E60630"/>
    <w:rsid w:val="00E610C8"/>
    <w:rsid w:val="00E612D5"/>
    <w:rsid w:val="00E616E1"/>
    <w:rsid w:val="00E61914"/>
    <w:rsid w:val="00E61EF4"/>
    <w:rsid w:val="00E6224E"/>
    <w:rsid w:val="00E622AB"/>
    <w:rsid w:val="00E637A0"/>
    <w:rsid w:val="00E64C5F"/>
    <w:rsid w:val="00E64ECF"/>
    <w:rsid w:val="00E652FB"/>
    <w:rsid w:val="00E6546A"/>
    <w:rsid w:val="00E65B66"/>
    <w:rsid w:val="00E65FBE"/>
    <w:rsid w:val="00E67BDF"/>
    <w:rsid w:val="00E67CB0"/>
    <w:rsid w:val="00E70744"/>
    <w:rsid w:val="00E7085C"/>
    <w:rsid w:val="00E7087E"/>
    <w:rsid w:val="00E70BAF"/>
    <w:rsid w:val="00E70CC3"/>
    <w:rsid w:val="00E70D17"/>
    <w:rsid w:val="00E711D9"/>
    <w:rsid w:val="00E714E1"/>
    <w:rsid w:val="00E72036"/>
    <w:rsid w:val="00E7317A"/>
    <w:rsid w:val="00E732FF"/>
    <w:rsid w:val="00E73663"/>
    <w:rsid w:val="00E73C9C"/>
    <w:rsid w:val="00E748EA"/>
    <w:rsid w:val="00E757C0"/>
    <w:rsid w:val="00E75B25"/>
    <w:rsid w:val="00E75DFF"/>
    <w:rsid w:val="00E76552"/>
    <w:rsid w:val="00E770D2"/>
    <w:rsid w:val="00E77171"/>
    <w:rsid w:val="00E77A8D"/>
    <w:rsid w:val="00E80ACE"/>
    <w:rsid w:val="00E80E86"/>
    <w:rsid w:val="00E81576"/>
    <w:rsid w:val="00E8191C"/>
    <w:rsid w:val="00E81BE8"/>
    <w:rsid w:val="00E81F0C"/>
    <w:rsid w:val="00E82209"/>
    <w:rsid w:val="00E825C3"/>
    <w:rsid w:val="00E82C5E"/>
    <w:rsid w:val="00E837AB"/>
    <w:rsid w:val="00E837EE"/>
    <w:rsid w:val="00E839DD"/>
    <w:rsid w:val="00E83E96"/>
    <w:rsid w:val="00E84350"/>
    <w:rsid w:val="00E8462A"/>
    <w:rsid w:val="00E84BA2"/>
    <w:rsid w:val="00E856ED"/>
    <w:rsid w:val="00E85E9D"/>
    <w:rsid w:val="00E86FDD"/>
    <w:rsid w:val="00E8758A"/>
    <w:rsid w:val="00E8783E"/>
    <w:rsid w:val="00E87BF8"/>
    <w:rsid w:val="00E90012"/>
    <w:rsid w:val="00E906DD"/>
    <w:rsid w:val="00E9074B"/>
    <w:rsid w:val="00E908E1"/>
    <w:rsid w:val="00E90A82"/>
    <w:rsid w:val="00E90D98"/>
    <w:rsid w:val="00E91421"/>
    <w:rsid w:val="00E91437"/>
    <w:rsid w:val="00E91B9C"/>
    <w:rsid w:val="00E91DA9"/>
    <w:rsid w:val="00E91DF5"/>
    <w:rsid w:val="00E9215C"/>
    <w:rsid w:val="00E9231F"/>
    <w:rsid w:val="00E92F4C"/>
    <w:rsid w:val="00E938E2"/>
    <w:rsid w:val="00E940D5"/>
    <w:rsid w:val="00E9467B"/>
    <w:rsid w:val="00E9470E"/>
    <w:rsid w:val="00E94F08"/>
    <w:rsid w:val="00E95F07"/>
    <w:rsid w:val="00E95F18"/>
    <w:rsid w:val="00E9618C"/>
    <w:rsid w:val="00E961AC"/>
    <w:rsid w:val="00E96429"/>
    <w:rsid w:val="00E965C5"/>
    <w:rsid w:val="00E96A3A"/>
    <w:rsid w:val="00E96DFB"/>
    <w:rsid w:val="00E96E99"/>
    <w:rsid w:val="00E97001"/>
    <w:rsid w:val="00E97402"/>
    <w:rsid w:val="00E97B78"/>
    <w:rsid w:val="00E97B99"/>
    <w:rsid w:val="00E97E1A"/>
    <w:rsid w:val="00EA0040"/>
    <w:rsid w:val="00EA00FE"/>
    <w:rsid w:val="00EA033D"/>
    <w:rsid w:val="00EA0773"/>
    <w:rsid w:val="00EA08AA"/>
    <w:rsid w:val="00EA095D"/>
    <w:rsid w:val="00EA0B17"/>
    <w:rsid w:val="00EA11AC"/>
    <w:rsid w:val="00EA34FC"/>
    <w:rsid w:val="00EA3CB5"/>
    <w:rsid w:val="00EA3E8B"/>
    <w:rsid w:val="00EA3F2D"/>
    <w:rsid w:val="00EA466B"/>
    <w:rsid w:val="00EA493B"/>
    <w:rsid w:val="00EA4F9B"/>
    <w:rsid w:val="00EA5204"/>
    <w:rsid w:val="00EA5A7B"/>
    <w:rsid w:val="00EA5E60"/>
    <w:rsid w:val="00EA68BC"/>
    <w:rsid w:val="00EA7723"/>
    <w:rsid w:val="00EA7B3F"/>
    <w:rsid w:val="00EB06F3"/>
    <w:rsid w:val="00EB0825"/>
    <w:rsid w:val="00EB2E9D"/>
    <w:rsid w:val="00EB3224"/>
    <w:rsid w:val="00EB35E3"/>
    <w:rsid w:val="00EB37A0"/>
    <w:rsid w:val="00EB3D2C"/>
    <w:rsid w:val="00EB4A4B"/>
    <w:rsid w:val="00EB4B56"/>
    <w:rsid w:val="00EB4F5C"/>
    <w:rsid w:val="00EB55B5"/>
    <w:rsid w:val="00EB55EE"/>
    <w:rsid w:val="00EB65C9"/>
    <w:rsid w:val="00EB68C2"/>
    <w:rsid w:val="00EB7520"/>
    <w:rsid w:val="00EB7B46"/>
    <w:rsid w:val="00EC06A4"/>
    <w:rsid w:val="00EC088C"/>
    <w:rsid w:val="00EC124C"/>
    <w:rsid w:val="00EC1741"/>
    <w:rsid w:val="00EC1804"/>
    <w:rsid w:val="00EC24A6"/>
    <w:rsid w:val="00EC2740"/>
    <w:rsid w:val="00EC2864"/>
    <w:rsid w:val="00EC2F71"/>
    <w:rsid w:val="00EC3900"/>
    <w:rsid w:val="00EC3EA9"/>
    <w:rsid w:val="00EC3F44"/>
    <w:rsid w:val="00EC3F94"/>
    <w:rsid w:val="00EC45EF"/>
    <w:rsid w:val="00EC4F31"/>
    <w:rsid w:val="00EC5DA2"/>
    <w:rsid w:val="00EC644D"/>
    <w:rsid w:val="00EC6C77"/>
    <w:rsid w:val="00EC7604"/>
    <w:rsid w:val="00ED06D6"/>
    <w:rsid w:val="00ED1AE8"/>
    <w:rsid w:val="00ED212A"/>
    <w:rsid w:val="00ED2474"/>
    <w:rsid w:val="00ED24D2"/>
    <w:rsid w:val="00ED2542"/>
    <w:rsid w:val="00ED2D9D"/>
    <w:rsid w:val="00ED3CA6"/>
    <w:rsid w:val="00ED3DAB"/>
    <w:rsid w:val="00ED4590"/>
    <w:rsid w:val="00ED4647"/>
    <w:rsid w:val="00ED4C3E"/>
    <w:rsid w:val="00ED5511"/>
    <w:rsid w:val="00ED58E7"/>
    <w:rsid w:val="00ED5A83"/>
    <w:rsid w:val="00ED5D0F"/>
    <w:rsid w:val="00ED6A9C"/>
    <w:rsid w:val="00ED7050"/>
    <w:rsid w:val="00ED78D7"/>
    <w:rsid w:val="00ED7C3C"/>
    <w:rsid w:val="00ED7D01"/>
    <w:rsid w:val="00ED7F51"/>
    <w:rsid w:val="00EE007D"/>
    <w:rsid w:val="00EE041B"/>
    <w:rsid w:val="00EE094E"/>
    <w:rsid w:val="00EE13EE"/>
    <w:rsid w:val="00EE1512"/>
    <w:rsid w:val="00EE18F8"/>
    <w:rsid w:val="00EE1933"/>
    <w:rsid w:val="00EE1EDE"/>
    <w:rsid w:val="00EE22B6"/>
    <w:rsid w:val="00EE27F4"/>
    <w:rsid w:val="00EE2B65"/>
    <w:rsid w:val="00EE2D49"/>
    <w:rsid w:val="00EE2F40"/>
    <w:rsid w:val="00EE32D3"/>
    <w:rsid w:val="00EE3617"/>
    <w:rsid w:val="00EE362C"/>
    <w:rsid w:val="00EE3A8C"/>
    <w:rsid w:val="00EE3B96"/>
    <w:rsid w:val="00EE3E45"/>
    <w:rsid w:val="00EE428B"/>
    <w:rsid w:val="00EE4531"/>
    <w:rsid w:val="00EE472D"/>
    <w:rsid w:val="00EE548A"/>
    <w:rsid w:val="00EE5BBD"/>
    <w:rsid w:val="00EE6992"/>
    <w:rsid w:val="00EE69A2"/>
    <w:rsid w:val="00EE6FFC"/>
    <w:rsid w:val="00EE7666"/>
    <w:rsid w:val="00EE7D95"/>
    <w:rsid w:val="00EE7F02"/>
    <w:rsid w:val="00EE7F47"/>
    <w:rsid w:val="00EF10AC"/>
    <w:rsid w:val="00EF1F72"/>
    <w:rsid w:val="00EF2061"/>
    <w:rsid w:val="00EF296D"/>
    <w:rsid w:val="00EF2A86"/>
    <w:rsid w:val="00EF2AB9"/>
    <w:rsid w:val="00EF38EA"/>
    <w:rsid w:val="00EF4398"/>
    <w:rsid w:val="00EF4701"/>
    <w:rsid w:val="00EF49E5"/>
    <w:rsid w:val="00EF4DB5"/>
    <w:rsid w:val="00EF51DE"/>
    <w:rsid w:val="00EF5638"/>
    <w:rsid w:val="00EF564E"/>
    <w:rsid w:val="00EF61B3"/>
    <w:rsid w:val="00EF756F"/>
    <w:rsid w:val="00EF7609"/>
    <w:rsid w:val="00F00E1E"/>
    <w:rsid w:val="00F03099"/>
    <w:rsid w:val="00F04171"/>
    <w:rsid w:val="00F04250"/>
    <w:rsid w:val="00F048C5"/>
    <w:rsid w:val="00F04A86"/>
    <w:rsid w:val="00F04BBA"/>
    <w:rsid w:val="00F04C19"/>
    <w:rsid w:val="00F0509A"/>
    <w:rsid w:val="00F057E6"/>
    <w:rsid w:val="00F05965"/>
    <w:rsid w:val="00F05E48"/>
    <w:rsid w:val="00F06406"/>
    <w:rsid w:val="00F06886"/>
    <w:rsid w:val="00F06D8D"/>
    <w:rsid w:val="00F07138"/>
    <w:rsid w:val="00F0793C"/>
    <w:rsid w:val="00F07A70"/>
    <w:rsid w:val="00F100E4"/>
    <w:rsid w:val="00F10A2E"/>
    <w:rsid w:val="00F11093"/>
    <w:rsid w:val="00F111D5"/>
    <w:rsid w:val="00F1196E"/>
    <w:rsid w:val="00F133D7"/>
    <w:rsid w:val="00F13794"/>
    <w:rsid w:val="00F13C5F"/>
    <w:rsid w:val="00F148B3"/>
    <w:rsid w:val="00F14FFD"/>
    <w:rsid w:val="00F152E8"/>
    <w:rsid w:val="00F15601"/>
    <w:rsid w:val="00F167B6"/>
    <w:rsid w:val="00F16B0C"/>
    <w:rsid w:val="00F177A3"/>
    <w:rsid w:val="00F17902"/>
    <w:rsid w:val="00F17A55"/>
    <w:rsid w:val="00F20119"/>
    <w:rsid w:val="00F202B9"/>
    <w:rsid w:val="00F2039D"/>
    <w:rsid w:val="00F203CB"/>
    <w:rsid w:val="00F2064D"/>
    <w:rsid w:val="00F206C0"/>
    <w:rsid w:val="00F211CC"/>
    <w:rsid w:val="00F21ACB"/>
    <w:rsid w:val="00F21CB3"/>
    <w:rsid w:val="00F2214C"/>
    <w:rsid w:val="00F22198"/>
    <w:rsid w:val="00F22328"/>
    <w:rsid w:val="00F2275D"/>
    <w:rsid w:val="00F22A1D"/>
    <w:rsid w:val="00F22A2D"/>
    <w:rsid w:val="00F22BD8"/>
    <w:rsid w:val="00F22DE7"/>
    <w:rsid w:val="00F230FA"/>
    <w:rsid w:val="00F23228"/>
    <w:rsid w:val="00F23986"/>
    <w:rsid w:val="00F23BFC"/>
    <w:rsid w:val="00F24399"/>
    <w:rsid w:val="00F24ABE"/>
    <w:rsid w:val="00F24CEF"/>
    <w:rsid w:val="00F2502B"/>
    <w:rsid w:val="00F250B5"/>
    <w:rsid w:val="00F253A5"/>
    <w:rsid w:val="00F25415"/>
    <w:rsid w:val="00F25C50"/>
    <w:rsid w:val="00F25ED8"/>
    <w:rsid w:val="00F26243"/>
    <w:rsid w:val="00F262DC"/>
    <w:rsid w:val="00F2676F"/>
    <w:rsid w:val="00F26EC4"/>
    <w:rsid w:val="00F26F98"/>
    <w:rsid w:val="00F30080"/>
    <w:rsid w:val="00F30C70"/>
    <w:rsid w:val="00F31901"/>
    <w:rsid w:val="00F31DB1"/>
    <w:rsid w:val="00F3251E"/>
    <w:rsid w:val="00F325B0"/>
    <w:rsid w:val="00F32CD7"/>
    <w:rsid w:val="00F3305B"/>
    <w:rsid w:val="00F33D49"/>
    <w:rsid w:val="00F33F93"/>
    <w:rsid w:val="00F34569"/>
    <w:rsid w:val="00F3481E"/>
    <w:rsid w:val="00F34A04"/>
    <w:rsid w:val="00F34E79"/>
    <w:rsid w:val="00F351AC"/>
    <w:rsid w:val="00F36280"/>
    <w:rsid w:val="00F364B0"/>
    <w:rsid w:val="00F36C1C"/>
    <w:rsid w:val="00F375B2"/>
    <w:rsid w:val="00F37BEE"/>
    <w:rsid w:val="00F37C32"/>
    <w:rsid w:val="00F37C8D"/>
    <w:rsid w:val="00F40280"/>
    <w:rsid w:val="00F4085C"/>
    <w:rsid w:val="00F408DD"/>
    <w:rsid w:val="00F40D5B"/>
    <w:rsid w:val="00F4137F"/>
    <w:rsid w:val="00F41ACC"/>
    <w:rsid w:val="00F41CF3"/>
    <w:rsid w:val="00F41CF7"/>
    <w:rsid w:val="00F41F3A"/>
    <w:rsid w:val="00F424B6"/>
    <w:rsid w:val="00F425FD"/>
    <w:rsid w:val="00F42FC0"/>
    <w:rsid w:val="00F432FD"/>
    <w:rsid w:val="00F43923"/>
    <w:rsid w:val="00F43E8A"/>
    <w:rsid w:val="00F44B1C"/>
    <w:rsid w:val="00F44BD7"/>
    <w:rsid w:val="00F45277"/>
    <w:rsid w:val="00F45300"/>
    <w:rsid w:val="00F4598A"/>
    <w:rsid w:val="00F45B68"/>
    <w:rsid w:val="00F45C2D"/>
    <w:rsid w:val="00F4642A"/>
    <w:rsid w:val="00F46EE2"/>
    <w:rsid w:val="00F47043"/>
    <w:rsid w:val="00F47401"/>
    <w:rsid w:val="00F47A90"/>
    <w:rsid w:val="00F50856"/>
    <w:rsid w:val="00F50A63"/>
    <w:rsid w:val="00F50D08"/>
    <w:rsid w:val="00F5215B"/>
    <w:rsid w:val="00F524B6"/>
    <w:rsid w:val="00F527CE"/>
    <w:rsid w:val="00F52D50"/>
    <w:rsid w:val="00F539A5"/>
    <w:rsid w:val="00F54B01"/>
    <w:rsid w:val="00F55AA8"/>
    <w:rsid w:val="00F55F85"/>
    <w:rsid w:val="00F56427"/>
    <w:rsid w:val="00F56C9B"/>
    <w:rsid w:val="00F577F6"/>
    <w:rsid w:val="00F57AAD"/>
    <w:rsid w:val="00F57E75"/>
    <w:rsid w:val="00F57F36"/>
    <w:rsid w:val="00F605BD"/>
    <w:rsid w:val="00F60A20"/>
    <w:rsid w:val="00F60D44"/>
    <w:rsid w:val="00F61D37"/>
    <w:rsid w:val="00F62199"/>
    <w:rsid w:val="00F6248D"/>
    <w:rsid w:val="00F6284E"/>
    <w:rsid w:val="00F62915"/>
    <w:rsid w:val="00F62B45"/>
    <w:rsid w:val="00F6308A"/>
    <w:rsid w:val="00F6396B"/>
    <w:rsid w:val="00F64198"/>
    <w:rsid w:val="00F64BE5"/>
    <w:rsid w:val="00F650E7"/>
    <w:rsid w:val="00F65266"/>
    <w:rsid w:val="00F6528C"/>
    <w:rsid w:val="00F652CB"/>
    <w:rsid w:val="00F6539F"/>
    <w:rsid w:val="00F65954"/>
    <w:rsid w:val="00F65F7A"/>
    <w:rsid w:val="00F66E37"/>
    <w:rsid w:val="00F672F3"/>
    <w:rsid w:val="00F67654"/>
    <w:rsid w:val="00F67BE9"/>
    <w:rsid w:val="00F67DB3"/>
    <w:rsid w:val="00F67FC5"/>
    <w:rsid w:val="00F70188"/>
    <w:rsid w:val="00F701C5"/>
    <w:rsid w:val="00F70534"/>
    <w:rsid w:val="00F72B22"/>
    <w:rsid w:val="00F72D25"/>
    <w:rsid w:val="00F72ED1"/>
    <w:rsid w:val="00F72F9C"/>
    <w:rsid w:val="00F73EF6"/>
    <w:rsid w:val="00F74491"/>
    <w:rsid w:val="00F7461A"/>
    <w:rsid w:val="00F75192"/>
    <w:rsid w:val="00F751E1"/>
    <w:rsid w:val="00F75606"/>
    <w:rsid w:val="00F75615"/>
    <w:rsid w:val="00F75A80"/>
    <w:rsid w:val="00F75A95"/>
    <w:rsid w:val="00F75C45"/>
    <w:rsid w:val="00F75F67"/>
    <w:rsid w:val="00F765C0"/>
    <w:rsid w:val="00F76948"/>
    <w:rsid w:val="00F76960"/>
    <w:rsid w:val="00F76CBE"/>
    <w:rsid w:val="00F76DA6"/>
    <w:rsid w:val="00F76F75"/>
    <w:rsid w:val="00F775FC"/>
    <w:rsid w:val="00F77891"/>
    <w:rsid w:val="00F77901"/>
    <w:rsid w:val="00F80446"/>
    <w:rsid w:val="00F80609"/>
    <w:rsid w:val="00F81260"/>
    <w:rsid w:val="00F819CB"/>
    <w:rsid w:val="00F822C4"/>
    <w:rsid w:val="00F8233F"/>
    <w:rsid w:val="00F82866"/>
    <w:rsid w:val="00F82AF3"/>
    <w:rsid w:val="00F83DAB"/>
    <w:rsid w:val="00F83E59"/>
    <w:rsid w:val="00F84DF7"/>
    <w:rsid w:val="00F852CB"/>
    <w:rsid w:val="00F85355"/>
    <w:rsid w:val="00F8569C"/>
    <w:rsid w:val="00F857C5"/>
    <w:rsid w:val="00F86195"/>
    <w:rsid w:val="00F8632B"/>
    <w:rsid w:val="00F86479"/>
    <w:rsid w:val="00F86652"/>
    <w:rsid w:val="00F866D1"/>
    <w:rsid w:val="00F867C2"/>
    <w:rsid w:val="00F8721D"/>
    <w:rsid w:val="00F87943"/>
    <w:rsid w:val="00F90886"/>
    <w:rsid w:val="00F911C8"/>
    <w:rsid w:val="00F91484"/>
    <w:rsid w:val="00F9275D"/>
    <w:rsid w:val="00F92ABA"/>
    <w:rsid w:val="00F93389"/>
    <w:rsid w:val="00F93DB3"/>
    <w:rsid w:val="00F9447E"/>
    <w:rsid w:val="00F94481"/>
    <w:rsid w:val="00F949F9"/>
    <w:rsid w:val="00F94F0A"/>
    <w:rsid w:val="00F95325"/>
    <w:rsid w:val="00F95B39"/>
    <w:rsid w:val="00F960D6"/>
    <w:rsid w:val="00F96866"/>
    <w:rsid w:val="00F972A2"/>
    <w:rsid w:val="00F975BB"/>
    <w:rsid w:val="00F97B9E"/>
    <w:rsid w:val="00FA05C7"/>
    <w:rsid w:val="00FA05F9"/>
    <w:rsid w:val="00FA11F0"/>
    <w:rsid w:val="00FA170D"/>
    <w:rsid w:val="00FA2490"/>
    <w:rsid w:val="00FA2B0C"/>
    <w:rsid w:val="00FA2CE5"/>
    <w:rsid w:val="00FA30F3"/>
    <w:rsid w:val="00FA35D4"/>
    <w:rsid w:val="00FA4645"/>
    <w:rsid w:val="00FA47A3"/>
    <w:rsid w:val="00FA494E"/>
    <w:rsid w:val="00FA4A80"/>
    <w:rsid w:val="00FA4B5C"/>
    <w:rsid w:val="00FA4DC8"/>
    <w:rsid w:val="00FA5A48"/>
    <w:rsid w:val="00FA5FBA"/>
    <w:rsid w:val="00FA642D"/>
    <w:rsid w:val="00FA64C4"/>
    <w:rsid w:val="00FA663C"/>
    <w:rsid w:val="00FA6761"/>
    <w:rsid w:val="00FA691D"/>
    <w:rsid w:val="00FA6C4D"/>
    <w:rsid w:val="00FA716E"/>
    <w:rsid w:val="00FA77D5"/>
    <w:rsid w:val="00FA7C8D"/>
    <w:rsid w:val="00FA7DD0"/>
    <w:rsid w:val="00FB0124"/>
    <w:rsid w:val="00FB021D"/>
    <w:rsid w:val="00FB0713"/>
    <w:rsid w:val="00FB071B"/>
    <w:rsid w:val="00FB0D0D"/>
    <w:rsid w:val="00FB156C"/>
    <w:rsid w:val="00FB27AC"/>
    <w:rsid w:val="00FB28EF"/>
    <w:rsid w:val="00FB299E"/>
    <w:rsid w:val="00FB3131"/>
    <w:rsid w:val="00FB403F"/>
    <w:rsid w:val="00FB4462"/>
    <w:rsid w:val="00FB4E01"/>
    <w:rsid w:val="00FB5662"/>
    <w:rsid w:val="00FB58D0"/>
    <w:rsid w:val="00FB58F9"/>
    <w:rsid w:val="00FB5E08"/>
    <w:rsid w:val="00FB63AA"/>
    <w:rsid w:val="00FB69FA"/>
    <w:rsid w:val="00FB6B23"/>
    <w:rsid w:val="00FB77F9"/>
    <w:rsid w:val="00FB78C6"/>
    <w:rsid w:val="00FB79C9"/>
    <w:rsid w:val="00FC0290"/>
    <w:rsid w:val="00FC0368"/>
    <w:rsid w:val="00FC15E9"/>
    <w:rsid w:val="00FC1E95"/>
    <w:rsid w:val="00FC2B8F"/>
    <w:rsid w:val="00FC2CD0"/>
    <w:rsid w:val="00FC32B9"/>
    <w:rsid w:val="00FC3375"/>
    <w:rsid w:val="00FC4344"/>
    <w:rsid w:val="00FC52EE"/>
    <w:rsid w:val="00FC5408"/>
    <w:rsid w:val="00FC5564"/>
    <w:rsid w:val="00FC570F"/>
    <w:rsid w:val="00FC59B0"/>
    <w:rsid w:val="00FC6CF0"/>
    <w:rsid w:val="00FC7444"/>
    <w:rsid w:val="00FD0635"/>
    <w:rsid w:val="00FD0EED"/>
    <w:rsid w:val="00FD1290"/>
    <w:rsid w:val="00FD1305"/>
    <w:rsid w:val="00FD179E"/>
    <w:rsid w:val="00FD235C"/>
    <w:rsid w:val="00FD2653"/>
    <w:rsid w:val="00FD2BCD"/>
    <w:rsid w:val="00FD31D0"/>
    <w:rsid w:val="00FD3435"/>
    <w:rsid w:val="00FD347F"/>
    <w:rsid w:val="00FD373F"/>
    <w:rsid w:val="00FD3DB5"/>
    <w:rsid w:val="00FD3E0F"/>
    <w:rsid w:val="00FD3E19"/>
    <w:rsid w:val="00FD53C5"/>
    <w:rsid w:val="00FD55D3"/>
    <w:rsid w:val="00FD56D1"/>
    <w:rsid w:val="00FD5CE5"/>
    <w:rsid w:val="00FD6003"/>
    <w:rsid w:val="00FD6291"/>
    <w:rsid w:val="00FD63EC"/>
    <w:rsid w:val="00FD662D"/>
    <w:rsid w:val="00FD6769"/>
    <w:rsid w:val="00FD6D10"/>
    <w:rsid w:val="00FD7DAB"/>
    <w:rsid w:val="00FE0DDF"/>
    <w:rsid w:val="00FE1401"/>
    <w:rsid w:val="00FE2179"/>
    <w:rsid w:val="00FE38D2"/>
    <w:rsid w:val="00FE38D7"/>
    <w:rsid w:val="00FE3A70"/>
    <w:rsid w:val="00FE3DD0"/>
    <w:rsid w:val="00FE4B90"/>
    <w:rsid w:val="00FE5A28"/>
    <w:rsid w:val="00FE5D3B"/>
    <w:rsid w:val="00FE5E33"/>
    <w:rsid w:val="00FE6050"/>
    <w:rsid w:val="00FE6666"/>
    <w:rsid w:val="00FE6BC9"/>
    <w:rsid w:val="00FE7396"/>
    <w:rsid w:val="00FE768A"/>
    <w:rsid w:val="00FE7B51"/>
    <w:rsid w:val="00FF0993"/>
    <w:rsid w:val="00FF09A1"/>
    <w:rsid w:val="00FF13A1"/>
    <w:rsid w:val="00FF1646"/>
    <w:rsid w:val="00FF1747"/>
    <w:rsid w:val="00FF17C0"/>
    <w:rsid w:val="00FF26CE"/>
    <w:rsid w:val="00FF2772"/>
    <w:rsid w:val="00FF28F2"/>
    <w:rsid w:val="00FF2BC5"/>
    <w:rsid w:val="00FF3850"/>
    <w:rsid w:val="00FF3EF9"/>
    <w:rsid w:val="00FF3EFB"/>
    <w:rsid w:val="00FF4A94"/>
    <w:rsid w:val="00FF4AB7"/>
    <w:rsid w:val="00FF6F02"/>
    <w:rsid w:val="00FF73A8"/>
    <w:rsid w:val="00FF7656"/>
    <w:rsid w:val="00FF7DB4"/>
    <w:rsid w:val="00FF7E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752"/>
    <o:shapelayout v:ext="edit">
      <o:idmap v:ext="edit" data="2,3,4,5,6,7,8"/>
    </o:shapelayout>
  </w:shapeDefaults>
  <w:decimalSymbol w:val="."/>
  <w:listSeparator w:val=","/>
  <w14:docId w14:val="2999C0A6"/>
  <w15:docId w15:val="{B17187F9-26E9-4617-AE79-33098F7D0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E0336"/>
  </w:style>
  <w:style w:type="paragraph" w:styleId="1">
    <w:name w:val="heading 1"/>
    <w:basedOn w:val="a"/>
    <w:next w:val="a"/>
    <w:link w:val="10"/>
    <w:uiPriority w:val="9"/>
    <w:qFormat/>
    <w:rsid w:val="006E0336"/>
    <w:pPr>
      <w:keepNext/>
      <w:numPr>
        <w:numId w:val="1"/>
      </w:numPr>
      <w:spacing w:before="240" w:after="80"/>
      <w:jc w:val="center"/>
      <w:outlineLvl w:val="0"/>
    </w:pPr>
    <w:rPr>
      <w:smallCaps/>
      <w:kern w:val="28"/>
    </w:rPr>
  </w:style>
  <w:style w:type="paragraph" w:styleId="2">
    <w:name w:val="heading 2"/>
    <w:basedOn w:val="a"/>
    <w:next w:val="a"/>
    <w:link w:val="20"/>
    <w:uiPriority w:val="9"/>
    <w:qFormat/>
    <w:rsid w:val="006E0336"/>
    <w:pPr>
      <w:keepNext/>
      <w:numPr>
        <w:ilvl w:val="1"/>
        <w:numId w:val="1"/>
      </w:numPr>
      <w:spacing w:before="120" w:after="60"/>
      <w:outlineLvl w:val="1"/>
    </w:pPr>
    <w:rPr>
      <w:i/>
      <w:iCs/>
    </w:rPr>
  </w:style>
  <w:style w:type="paragraph" w:styleId="3">
    <w:name w:val="heading 3"/>
    <w:basedOn w:val="a"/>
    <w:next w:val="a"/>
    <w:uiPriority w:val="9"/>
    <w:qFormat/>
    <w:rsid w:val="006E0336"/>
    <w:pPr>
      <w:keepNext/>
      <w:numPr>
        <w:ilvl w:val="2"/>
        <w:numId w:val="1"/>
      </w:numPr>
      <w:outlineLvl w:val="2"/>
    </w:pPr>
    <w:rPr>
      <w:i/>
      <w:iCs/>
    </w:rPr>
  </w:style>
  <w:style w:type="paragraph" w:styleId="4">
    <w:name w:val="heading 4"/>
    <w:basedOn w:val="a"/>
    <w:next w:val="a"/>
    <w:uiPriority w:val="9"/>
    <w:qFormat/>
    <w:rsid w:val="006E0336"/>
    <w:pPr>
      <w:keepNext/>
      <w:numPr>
        <w:ilvl w:val="3"/>
        <w:numId w:val="1"/>
      </w:numPr>
      <w:spacing w:before="240" w:after="60"/>
      <w:outlineLvl w:val="3"/>
    </w:pPr>
    <w:rPr>
      <w:i/>
      <w:iCs/>
      <w:sz w:val="18"/>
      <w:szCs w:val="18"/>
    </w:rPr>
  </w:style>
  <w:style w:type="paragraph" w:styleId="5">
    <w:name w:val="heading 5"/>
    <w:basedOn w:val="a"/>
    <w:next w:val="a"/>
    <w:uiPriority w:val="9"/>
    <w:qFormat/>
    <w:rsid w:val="006E0336"/>
    <w:pPr>
      <w:numPr>
        <w:ilvl w:val="4"/>
        <w:numId w:val="1"/>
      </w:numPr>
      <w:spacing w:before="240" w:after="60"/>
      <w:outlineLvl w:val="4"/>
    </w:pPr>
    <w:rPr>
      <w:sz w:val="18"/>
      <w:szCs w:val="18"/>
    </w:rPr>
  </w:style>
  <w:style w:type="paragraph" w:styleId="6">
    <w:name w:val="heading 6"/>
    <w:basedOn w:val="a"/>
    <w:next w:val="a"/>
    <w:uiPriority w:val="9"/>
    <w:qFormat/>
    <w:rsid w:val="006E0336"/>
    <w:pPr>
      <w:numPr>
        <w:ilvl w:val="5"/>
        <w:numId w:val="1"/>
      </w:numPr>
      <w:spacing w:before="240" w:after="60"/>
      <w:outlineLvl w:val="5"/>
    </w:pPr>
    <w:rPr>
      <w:i/>
      <w:iCs/>
      <w:sz w:val="16"/>
      <w:szCs w:val="16"/>
    </w:rPr>
  </w:style>
  <w:style w:type="paragraph" w:styleId="7">
    <w:name w:val="heading 7"/>
    <w:basedOn w:val="a"/>
    <w:next w:val="a"/>
    <w:uiPriority w:val="9"/>
    <w:qFormat/>
    <w:rsid w:val="006E0336"/>
    <w:pPr>
      <w:numPr>
        <w:ilvl w:val="6"/>
        <w:numId w:val="1"/>
      </w:numPr>
      <w:spacing w:before="240" w:after="60"/>
      <w:outlineLvl w:val="6"/>
    </w:pPr>
    <w:rPr>
      <w:sz w:val="16"/>
      <w:szCs w:val="16"/>
    </w:rPr>
  </w:style>
  <w:style w:type="paragraph" w:styleId="8">
    <w:name w:val="heading 8"/>
    <w:basedOn w:val="a"/>
    <w:next w:val="a"/>
    <w:uiPriority w:val="9"/>
    <w:qFormat/>
    <w:rsid w:val="006E0336"/>
    <w:pPr>
      <w:numPr>
        <w:ilvl w:val="7"/>
        <w:numId w:val="1"/>
      </w:numPr>
      <w:spacing w:before="240" w:after="60"/>
      <w:outlineLvl w:val="7"/>
    </w:pPr>
    <w:rPr>
      <w:i/>
      <w:iCs/>
      <w:sz w:val="16"/>
      <w:szCs w:val="16"/>
    </w:rPr>
  </w:style>
  <w:style w:type="paragraph" w:styleId="9">
    <w:name w:val="heading 9"/>
    <w:basedOn w:val="a"/>
    <w:next w:val="a"/>
    <w:uiPriority w:val="9"/>
    <w:qFormat/>
    <w:rsid w:val="006E0336"/>
    <w:pPr>
      <w:numPr>
        <w:ilvl w:val="8"/>
        <w:numId w:val="1"/>
      </w:numPr>
      <w:spacing w:before="240" w:after="60"/>
      <w:outlineLvl w:val="8"/>
    </w:pPr>
    <w:rPr>
      <w:sz w:val="16"/>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bstract">
    <w:name w:val="Abstract"/>
    <w:basedOn w:val="a"/>
    <w:next w:val="a"/>
    <w:rsid w:val="006E0336"/>
    <w:pPr>
      <w:spacing w:before="20"/>
      <w:ind w:firstLine="202"/>
      <w:jc w:val="both"/>
    </w:pPr>
    <w:rPr>
      <w:b/>
      <w:bCs/>
      <w:sz w:val="18"/>
      <w:szCs w:val="18"/>
    </w:rPr>
  </w:style>
  <w:style w:type="paragraph" w:customStyle="1" w:styleId="Authors">
    <w:name w:val="Authors"/>
    <w:basedOn w:val="a"/>
    <w:next w:val="a"/>
    <w:rsid w:val="006E0336"/>
    <w:pPr>
      <w:framePr w:w="9072" w:hSpace="187" w:vSpace="187" w:wrap="notBeside" w:vAnchor="text" w:hAnchor="page" w:xAlign="center" w:y="1"/>
      <w:spacing w:after="320"/>
      <w:jc w:val="center"/>
    </w:pPr>
    <w:rPr>
      <w:sz w:val="22"/>
      <w:szCs w:val="22"/>
    </w:rPr>
  </w:style>
  <w:style w:type="character" w:customStyle="1" w:styleId="MemberType">
    <w:name w:val="MemberType"/>
    <w:basedOn w:val="a0"/>
    <w:rsid w:val="006E0336"/>
    <w:rPr>
      <w:rFonts w:ascii="Times New Roman" w:hAnsi="Times New Roman" w:cs="Times New Roman"/>
      <w:i/>
      <w:iCs/>
      <w:sz w:val="22"/>
      <w:szCs w:val="22"/>
    </w:rPr>
  </w:style>
  <w:style w:type="paragraph" w:styleId="a3">
    <w:name w:val="Title"/>
    <w:basedOn w:val="a"/>
    <w:next w:val="a"/>
    <w:qFormat/>
    <w:rsid w:val="006E0336"/>
    <w:pPr>
      <w:framePr w:w="9360" w:hSpace="187" w:vSpace="187" w:wrap="notBeside" w:vAnchor="text" w:hAnchor="page" w:xAlign="center" w:y="1"/>
      <w:jc w:val="center"/>
    </w:pPr>
    <w:rPr>
      <w:kern w:val="28"/>
      <w:sz w:val="48"/>
      <w:szCs w:val="48"/>
    </w:rPr>
  </w:style>
  <w:style w:type="paragraph" w:styleId="a4">
    <w:name w:val="footnote text"/>
    <w:basedOn w:val="a"/>
    <w:link w:val="a5"/>
    <w:semiHidden/>
    <w:rsid w:val="006E0336"/>
    <w:pPr>
      <w:ind w:firstLine="202"/>
      <w:jc w:val="both"/>
    </w:pPr>
    <w:rPr>
      <w:sz w:val="16"/>
      <w:szCs w:val="16"/>
    </w:rPr>
  </w:style>
  <w:style w:type="paragraph" w:customStyle="1" w:styleId="References">
    <w:name w:val="References"/>
    <w:basedOn w:val="a"/>
    <w:rsid w:val="006E0336"/>
    <w:pPr>
      <w:numPr>
        <w:numId w:val="12"/>
      </w:numPr>
      <w:jc w:val="both"/>
    </w:pPr>
    <w:rPr>
      <w:sz w:val="16"/>
      <w:szCs w:val="16"/>
    </w:rPr>
  </w:style>
  <w:style w:type="paragraph" w:customStyle="1" w:styleId="IndexTerms">
    <w:name w:val="IndexTerms"/>
    <w:basedOn w:val="a"/>
    <w:next w:val="a"/>
    <w:rsid w:val="006E0336"/>
    <w:pPr>
      <w:ind w:firstLine="202"/>
      <w:jc w:val="both"/>
    </w:pPr>
    <w:rPr>
      <w:b/>
      <w:bCs/>
      <w:sz w:val="18"/>
      <w:szCs w:val="18"/>
    </w:rPr>
  </w:style>
  <w:style w:type="character" w:styleId="a6">
    <w:name w:val="footnote reference"/>
    <w:basedOn w:val="a0"/>
    <w:semiHidden/>
    <w:rsid w:val="006E0336"/>
    <w:rPr>
      <w:vertAlign w:val="superscript"/>
    </w:rPr>
  </w:style>
  <w:style w:type="paragraph" w:styleId="a7">
    <w:name w:val="footer"/>
    <w:basedOn w:val="a"/>
    <w:link w:val="a8"/>
    <w:uiPriority w:val="99"/>
    <w:rsid w:val="006E0336"/>
    <w:pPr>
      <w:tabs>
        <w:tab w:val="center" w:pos="4320"/>
        <w:tab w:val="right" w:pos="8640"/>
      </w:tabs>
    </w:pPr>
  </w:style>
  <w:style w:type="paragraph" w:customStyle="1" w:styleId="Text">
    <w:name w:val="Text"/>
    <w:basedOn w:val="a"/>
    <w:rsid w:val="006E0336"/>
    <w:pPr>
      <w:widowControl w:val="0"/>
      <w:spacing w:line="252" w:lineRule="auto"/>
      <w:ind w:firstLine="202"/>
      <w:jc w:val="both"/>
    </w:pPr>
  </w:style>
  <w:style w:type="paragraph" w:customStyle="1" w:styleId="FigureCaption">
    <w:name w:val="Figure Caption"/>
    <w:basedOn w:val="a"/>
    <w:rsid w:val="006E0336"/>
    <w:pPr>
      <w:jc w:val="both"/>
    </w:pPr>
    <w:rPr>
      <w:sz w:val="16"/>
      <w:szCs w:val="16"/>
    </w:rPr>
  </w:style>
  <w:style w:type="paragraph" w:customStyle="1" w:styleId="TableTitle">
    <w:name w:val="Table Title"/>
    <w:basedOn w:val="a"/>
    <w:rsid w:val="006E0336"/>
    <w:pPr>
      <w:jc w:val="center"/>
    </w:pPr>
    <w:rPr>
      <w:smallCaps/>
      <w:sz w:val="16"/>
      <w:szCs w:val="16"/>
    </w:rPr>
  </w:style>
  <w:style w:type="paragraph" w:customStyle="1" w:styleId="ReferenceHead">
    <w:name w:val="Reference Head"/>
    <w:basedOn w:val="1"/>
    <w:link w:val="ReferenceHeadChar"/>
    <w:rsid w:val="006E0336"/>
    <w:pPr>
      <w:numPr>
        <w:numId w:val="0"/>
      </w:numPr>
    </w:pPr>
  </w:style>
  <w:style w:type="paragraph" w:styleId="a9">
    <w:name w:val="header"/>
    <w:basedOn w:val="a"/>
    <w:rsid w:val="006E0336"/>
    <w:pPr>
      <w:tabs>
        <w:tab w:val="center" w:pos="4320"/>
        <w:tab w:val="right" w:pos="8640"/>
      </w:tabs>
    </w:pPr>
  </w:style>
  <w:style w:type="paragraph" w:customStyle="1" w:styleId="Equation">
    <w:name w:val="Equation"/>
    <w:basedOn w:val="a"/>
    <w:next w:val="a"/>
    <w:rsid w:val="006E0336"/>
    <w:pPr>
      <w:widowControl w:val="0"/>
      <w:tabs>
        <w:tab w:val="right" w:pos="5040"/>
      </w:tabs>
      <w:spacing w:line="252" w:lineRule="auto"/>
      <w:jc w:val="both"/>
    </w:pPr>
  </w:style>
  <w:style w:type="character" w:styleId="aa">
    <w:name w:val="Hyperlink"/>
    <w:basedOn w:val="a0"/>
    <w:uiPriority w:val="99"/>
    <w:rsid w:val="006E0336"/>
    <w:rPr>
      <w:color w:val="0000FF"/>
      <w:u w:val="single"/>
    </w:rPr>
  </w:style>
  <w:style w:type="character" w:styleId="ab">
    <w:name w:val="FollowedHyperlink"/>
    <w:basedOn w:val="a0"/>
    <w:rsid w:val="006E0336"/>
    <w:rPr>
      <w:color w:val="800080"/>
      <w:u w:val="single"/>
    </w:rPr>
  </w:style>
  <w:style w:type="paragraph" w:styleId="ac">
    <w:name w:val="Body Text Indent"/>
    <w:basedOn w:val="a"/>
    <w:link w:val="ad"/>
    <w:rsid w:val="006E0336"/>
    <w:pPr>
      <w:ind w:left="630" w:hanging="630"/>
    </w:pPr>
    <w:rPr>
      <w:szCs w:val="24"/>
    </w:rPr>
  </w:style>
  <w:style w:type="paragraph" w:styleId="ae">
    <w:name w:val="Document Map"/>
    <w:basedOn w:val="a"/>
    <w:semiHidden/>
    <w:rsid w:val="00DC5FC7"/>
    <w:pPr>
      <w:shd w:val="clear" w:color="auto" w:fill="000080"/>
    </w:pPr>
    <w:rPr>
      <w:rFonts w:ascii="Tahoma" w:hAnsi="Tahoma" w:cs="Tahoma"/>
    </w:rPr>
  </w:style>
  <w:style w:type="paragraph" w:customStyle="1" w:styleId="Pa0">
    <w:name w:val="Pa0"/>
    <w:basedOn w:val="a"/>
    <w:next w:val="a"/>
    <w:rsid w:val="00426966"/>
    <w:pPr>
      <w:widowControl w:val="0"/>
      <w:adjustRightInd w:val="0"/>
      <w:spacing w:line="241" w:lineRule="atLeast"/>
    </w:pPr>
    <w:rPr>
      <w:rFonts w:ascii="Baskerville" w:hAnsi="Baskerville"/>
      <w:sz w:val="24"/>
      <w:szCs w:val="24"/>
    </w:rPr>
  </w:style>
  <w:style w:type="character" w:customStyle="1" w:styleId="A50">
    <w:name w:val="A5"/>
    <w:rsid w:val="00426966"/>
    <w:rPr>
      <w:color w:val="00529F"/>
      <w:sz w:val="20"/>
      <w:szCs w:val="20"/>
    </w:rPr>
  </w:style>
  <w:style w:type="paragraph" w:styleId="af">
    <w:name w:val="Balloon Text"/>
    <w:basedOn w:val="a"/>
    <w:link w:val="af0"/>
    <w:rsid w:val="00F33D49"/>
    <w:rPr>
      <w:rFonts w:ascii="Tahoma" w:hAnsi="Tahoma" w:cs="Tahoma"/>
      <w:sz w:val="16"/>
      <w:szCs w:val="16"/>
    </w:rPr>
  </w:style>
  <w:style w:type="character" w:customStyle="1" w:styleId="af0">
    <w:name w:val="批注框文本 字符"/>
    <w:basedOn w:val="a0"/>
    <w:link w:val="af"/>
    <w:rsid w:val="00F33D49"/>
    <w:rPr>
      <w:rFonts w:ascii="Tahoma" w:hAnsi="Tahoma" w:cs="Tahoma"/>
      <w:sz w:val="16"/>
      <w:szCs w:val="16"/>
    </w:rPr>
  </w:style>
  <w:style w:type="character" w:styleId="af1">
    <w:name w:val="Placeholder Text"/>
    <w:basedOn w:val="a0"/>
    <w:uiPriority w:val="99"/>
    <w:semiHidden/>
    <w:rsid w:val="009A1F6E"/>
    <w:rPr>
      <w:color w:val="808080"/>
    </w:rPr>
  </w:style>
  <w:style w:type="paragraph" w:customStyle="1" w:styleId="ParagraphStyle1">
    <w:name w:val="Paragraph Style 1"/>
    <w:basedOn w:val="a"/>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 w:val="22"/>
      <w:szCs w:val="22"/>
      <w:lang w:eastAsia="ja-JP"/>
    </w:rPr>
  </w:style>
  <w:style w:type="character" w:customStyle="1" w:styleId="BodyText1">
    <w:name w:val="Body Text1"/>
    <w:basedOn w:val="a0"/>
    <w:uiPriority w:val="99"/>
    <w:rsid w:val="00C82D86"/>
    <w:rPr>
      <w:rFonts w:ascii="Verdana" w:hAnsi="Verdana" w:cs="Verdana"/>
      <w:color w:val="000000"/>
      <w:sz w:val="22"/>
      <w:szCs w:val="22"/>
    </w:rPr>
  </w:style>
  <w:style w:type="character" w:customStyle="1" w:styleId="bodytype">
    <w:name w:val="body type"/>
    <w:basedOn w:val="a0"/>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10">
    <w:name w:val="标题 1 字符"/>
    <w:basedOn w:val="a0"/>
    <w:link w:val="1"/>
    <w:uiPriority w:val="9"/>
    <w:rsid w:val="003F52AD"/>
    <w:rPr>
      <w:smallCaps/>
      <w:kern w:val="28"/>
    </w:rPr>
  </w:style>
  <w:style w:type="character" w:customStyle="1" w:styleId="ReferenceHeadChar">
    <w:name w:val="Reference Head Char"/>
    <w:basedOn w:val="10"/>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af2">
    <w:name w:val="Revision"/>
    <w:hidden/>
    <w:uiPriority w:val="99"/>
    <w:semiHidden/>
    <w:rsid w:val="001B36B1"/>
  </w:style>
  <w:style w:type="character" w:customStyle="1" w:styleId="BodyText2">
    <w:name w:val="Body Text2"/>
    <w:basedOn w:val="a0"/>
    <w:uiPriority w:val="99"/>
    <w:rsid w:val="001B36B1"/>
    <w:rPr>
      <w:rFonts w:ascii="Verdana" w:hAnsi="Verdana" w:cs="Verdana"/>
      <w:color w:val="000000"/>
      <w:sz w:val="22"/>
      <w:szCs w:val="22"/>
    </w:rPr>
  </w:style>
  <w:style w:type="character" w:customStyle="1" w:styleId="20">
    <w:name w:val="标题 2 字符"/>
    <w:basedOn w:val="a0"/>
    <w:link w:val="2"/>
    <w:uiPriority w:val="9"/>
    <w:rsid w:val="001B36B1"/>
    <w:rPr>
      <w:i/>
      <w:iCs/>
    </w:rPr>
  </w:style>
  <w:style w:type="paragraph" w:customStyle="1" w:styleId="TextL-MAG">
    <w:name w:val="Text L-MAG"/>
    <w:basedOn w:val="a"/>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a0"/>
    <w:link w:val="TextL-MAG"/>
    <w:rsid w:val="009C7D17"/>
    <w:rPr>
      <w:rFonts w:ascii="Arial" w:eastAsia="MS Mincho" w:hAnsi="Arial"/>
      <w:sz w:val="18"/>
      <w:szCs w:val="22"/>
      <w:lang w:eastAsia="ja-JP"/>
    </w:rPr>
  </w:style>
  <w:style w:type="character" w:customStyle="1" w:styleId="a8">
    <w:name w:val="页脚 字符"/>
    <w:basedOn w:val="a0"/>
    <w:link w:val="a7"/>
    <w:uiPriority w:val="99"/>
    <w:rsid w:val="00D90C10"/>
  </w:style>
  <w:style w:type="character" w:customStyle="1" w:styleId="a5">
    <w:name w:val="脚注文本 字符"/>
    <w:basedOn w:val="a0"/>
    <w:link w:val="a4"/>
    <w:semiHidden/>
    <w:rsid w:val="00C075EF"/>
    <w:rPr>
      <w:sz w:val="16"/>
      <w:szCs w:val="16"/>
    </w:rPr>
  </w:style>
  <w:style w:type="character" w:customStyle="1" w:styleId="ad">
    <w:name w:val="正文文本缩进 字符"/>
    <w:basedOn w:val="a0"/>
    <w:link w:val="ac"/>
    <w:rsid w:val="003F26BD"/>
    <w:rPr>
      <w:szCs w:val="24"/>
    </w:rPr>
  </w:style>
  <w:style w:type="paragraph" w:styleId="af3">
    <w:name w:val="List Paragraph"/>
    <w:basedOn w:val="a"/>
    <w:uiPriority w:val="34"/>
    <w:qFormat/>
    <w:rsid w:val="00411002"/>
    <w:pPr>
      <w:widowControl w:val="0"/>
      <w:ind w:firstLineChars="200" w:firstLine="420"/>
      <w:jc w:val="both"/>
    </w:pPr>
    <w:rPr>
      <w:rFonts w:asciiTheme="minorHAnsi" w:eastAsiaTheme="minorEastAsia" w:hAnsiTheme="minorHAnsi" w:cstheme="minorBidi"/>
      <w:kern w:val="2"/>
      <w:sz w:val="21"/>
      <w:szCs w:val="22"/>
      <w:lang w:eastAsia="zh-CN"/>
    </w:rPr>
  </w:style>
  <w:style w:type="character" w:styleId="af4">
    <w:name w:val="Emphasis"/>
    <w:basedOn w:val="a0"/>
    <w:uiPriority w:val="20"/>
    <w:qFormat/>
    <w:rsid w:val="00962098"/>
    <w:rPr>
      <w:i/>
      <w:iCs/>
    </w:rPr>
  </w:style>
  <w:style w:type="paragraph" w:customStyle="1" w:styleId="EndNoteBibliographyTitle">
    <w:name w:val="EndNote Bibliography Title"/>
    <w:basedOn w:val="a"/>
    <w:link w:val="EndNoteBibliographyTitle0"/>
    <w:rsid w:val="00856B58"/>
    <w:pPr>
      <w:jc w:val="center"/>
    </w:pPr>
    <w:rPr>
      <w:noProof/>
    </w:rPr>
  </w:style>
  <w:style w:type="character" w:customStyle="1" w:styleId="EndNoteBibliographyTitle0">
    <w:name w:val="EndNote Bibliography Title 字符"/>
    <w:basedOn w:val="a0"/>
    <w:link w:val="EndNoteBibliographyTitle"/>
    <w:rsid w:val="00856B58"/>
    <w:rPr>
      <w:noProof/>
    </w:rPr>
  </w:style>
  <w:style w:type="paragraph" w:customStyle="1" w:styleId="EndNoteBibliography">
    <w:name w:val="EndNote Bibliography"/>
    <w:basedOn w:val="a"/>
    <w:link w:val="EndNoteBibliography0"/>
    <w:rsid w:val="00856B58"/>
    <w:pPr>
      <w:jc w:val="both"/>
    </w:pPr>
    <w:rPr>
      <w:noProof/>
    </w:rPr>
  </w:style>
  <w:style w:type="character" w:customStyle="1" w:styleId="EndNoteBibliography0">
    <w:name w:val="EndNote Bibliography 字符"/>
    <w:basedOn w:val="a0"/>
    <w:link w:val="EndNoteBibliography"/>
    <w:rsid w:val="00856B58"/>
    <w:rPr>
      <w:noProof/>
    </w:rPr>
  </w:style>
  <w:style w:type="character" w:styleId="af5">
    <w:name w:val="annotation reference"/>
    <w:basedOn w:val="a0"/>
    <w:uiPriority w:val="99"/>
    <w:semiHidden/>
    <w:unhideWhenUsed/>
    <w:rsid w:val="00FC52EE"/>
    <w:rPr>
      <w:sz w:val="16"/>
      <w:szCs w:val="16"/>
    </w:rPr>
  </w:style>
  <w:style w:type="paragraph" w:styleId="af6">
    <w:name w:val="annotation text"/>
    <w:basedOn w:val="a"/>
    <w:link w:val="af7"/>
    <w:uiPriority w:val="99"/>
    <w:semiHidden/>
    <w:unhideWhenUsed/>
    <w:rsid w:val="00FC52EE"/>
    <w:pPr>
      <w:widowControl w:val="0"/>
      <w:jc w:val="both"/>
    </w:pPr>
    <w:rPr>
      <w:rFonts w:asciiTheme="minorHAnsi" w:eastAsiaTheme="minorEastAsia" w:hAnsiTheme="minorHAnsi" w:cstheme="minorBidi"/>
      <w:kern w:val="2"/>
      <w:lang w:eastAsia="zh-CN"/>
    </w:rPr>
  </w:style>
  <w:style w:type="character" w:customStyle="1" w:styleId="af7">
    <w:name w:val="批注文字 字符"/>
    <w:basedOn w:val="a0"/>
    <w:link w:val="af6"/>
    <w:uiPriority w:val="99"/>
    <w:semiHidden/>
    <w:rsid w:val="00FC52EE"/>
    <w:rPr>
      <w:rFonts w:asciiTheme="minorHAnsi" w:eastAsiaTheme="minorEastAsia" w:hAnsiTheme="minorHAnsi" w:cstheme="minorBidi"/>
      <w:kern w:val="2"/>
      <w:lang w:eastAsia="zh-CN"/>
    </w:rPr>
  </w:style>
  <w:style w:type="table" w:styleId="af8">
    <w:name w:val="Table Grid"/>
    <w:basedOn w:val="a1"/>
    <w:uiPriority w:val="39"/>
    <w:rsid w:val="00B97F53"/>
    <w:pPr>
      <w:autoSpaceDE w:val="0"/>
      <w:autoSpaceDN w:val="0"/>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annotation subject"/>
    <w:basedOn w:val="af6"/>
    <w:next w:val="af6"/>
    <w:link w:val="afa"/>
    <w:semiHidden/>
    <w:unhideWhenUsed/>
    <w:rsid w:val="00F152E8"/>
    <w:pPr>
      <w:widowControl/>
      <w:jc w:val="left"/>
    </w:pPr>
    <w:rPr>
      <w:rFonts w:ascii="Times New Roman" w:eastAsia="宋体" w:hAnsi="Times New Roman" w:cs="Times New Roman"/>
      <w:b/>
      <w:bCs/>
      <w:kern w:val="0"/>
      <w:lang w:eastAsia="en-US"/>
    </w:rPr>
  </w:style>
  <w:style w:type="character" w:customStyle="1" w:styleId="afa">
    <w:name w:val="批注主题 字符"/>
    <w:basedOn w:val="af7"/>
    <w:link w:val="af9"/>
    <w:semiHidden/>
    <w:rsid w:val="00F152E8"/>
    <w:rPr>
      <w:rFonts w:asciiTheme="minorHAnsi" w:eastAsiaTheme="minorEastAsia" w:hAnsiTheme="minorHAnsi" w:cstheme="minorBidi"/>
      <w:b/>
      <w:bCs/>
      <w:kern w:val="2"/>
      <w:lang w:eastAsia="zh-CN"/>
    </w:rPr>
  </w:style>
  <w:style w:type="character" w:styleId="afb">
    <w:name w:val="Unresolved Mention"/>
    <w:basedOn w:val="a0"/>
    <w:uiPriority w:val="99"/>
    <w:semiHidden/>
    <w:unhideWhenUsed/>
    <w:rsid w:val="009C07EC"/>
    <w:rPr>
      <w:color w:val="605E5C"/>
      <w:shd w:val="clear" w:color="auto" w:fill="E1DFDD"/>
    </w:rPr>
  </w:style>
  <w:style w:type="character" w:styleId="afc">
    <w:name w:val="line number"/>
    <w:basedOn w:val="a0"/>
    <w:semiHidden/>
    <w:unhideWhenUsed/>
    <w:rsid w:val="00FF7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2089052">
      <w:bodyDiv w:val="1"/>
      <w:marLeft w:val="0"/>
      <w:marRight w:val="0"/>
      <w:marTop w:val="0"/>
      <w:marBottom w:val="0"/>
      <w:divBdr>
        <w:top w:val="none" w:sz="0" w:space="0" w:color="auto"/>
        <w:left w:val="none" w:sz="0" w:space="0" w:color="auto"/>
        <w:bottom w:val="none" w:sz="0" w:space="0" w:color="auto"/>
        <w:right w:val="none" w:sz="0" w:space="0" w:color="auto"/>
      </w:divBdr>
    </w:div>
    <w:div w:id="850528633">
      <w:bodyDiv w:val="1"/>
      <w:marLeft w:val="0"/>
      <w:marRight w:val="0"/>
      <w:marTop w:val="0"/>
      <w:marBottom w:val="0"/>
      <w:divBdr>
        <w:top w:val="none" w:sz="0" w:space="0" w:color="auto"/>
        <w:left w:val="none" w:sz="0" w:space="0" w:color="auto"/>
        <w:bottom w:val="none" w:sz="0" w:space="0" w:color="auto"/>
        <w:right w:val="none" w:sz="0" w:space="0" w:color="auto"/>
      </w:divBdr>
    </w:div>
    <w:div w:id="1089304126">
      <w:bodyDiv w:val="1"/>
      <w:marLeft w:val="0"/>
      <w:marRight w:val="0"/>
      <w:marTop w:val="0"/>
      <w:marBottom w:val="0"/>
      <w:divBdr>
        <w:top w:val="none" w:sz="0" w:space="0" w:color="auto"/>
        <w:left w:val="none" w:sz="0" w:space="0" w:color="auto"/>
        <w:bottom w:val="none" w:sz="0" w:space="0" w:color="auto"/>
        <w:right w:val="none" w:sz="0" w:space="0" w:color="auto"/>
      </w:divBdr>
    </w:div>
    <w:div w:id="1374309769">
      <w:bodyDiv w:val="1"/>
      <w:marLeft w:val="0"/>
      <w:marRight w:val="0"/>
      <w:marTop w:val="0"/>
      <w:marBottom w:val="0"/>
      <w:divBdr>
        <w:top w:val="none" w:sz="0" w:space="0" w:color="auto"/>
        <w:left w:val="none" w:sz="0" w:space="0" w:color="auto"/>
        <w:bottom w:val="none" w:sz="0" w:space="0" w:color="auto"/>
        <w:right w:val="none" w:sz="0" w:space="0" w:color="auto"/>
      </w:divBdr>
    </w:div>
    <w:div w:id="1933004954">
      <w:bodyDiv w:val="1"/>
      <w:marLeft w:val="0"/>
      <w:marRight w:val="0"/>
      <w:marTop w:val="0"/>
      <w:marBottom w:val="0"/>
      <w:divBdr>
        <w:top w:val="none" w:sz="0" w:space="0" w:color="auto"/>
        <w:left w:val="none" w:sz="0" w:space="0" w:color="auto"/>
        <w:bottom w:val="none" w:sz="0" w:space="0" w:color="auto"/>
        <w:right w:val="none" w:sz="0" w:space="0" w:color="auto"/>
      </w:divBdr>
      <w:divsChild>
        <w:div w:id="2581773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forobs.jrc.ec.europa.eu/TMF/data" TargetMode="External"/><Relationship Id="rId18" Type="http://schemas.openxmlformats.org/officeDocument/2006/relationships/image" Target="media/image9.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hyperlink" Target="https://storage.googleapis.com/earthenginepartners-hansen/GFC-2023-v1.11/download.html" TargetMode="External"/><Relationship Id="rId17" Type="http://schemas.openxmlformats.org/officeDocument/2006/relationships/image" Target="media/image8.jpg"/><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3.jp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hyperlink" Target="https://forobs.jrc.ec.europa.eu/TMF/data" TargetMode="Externa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mailto:lixiaodong@whigg.ac.cn" TargetMode="External"/><Relationship Id="rId1" Type="http://schemas.openxmlformats.org/officeDocument/2006/relationships/hyperlink" Target="mailto:zhangyihang@apm.ac.c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31827A-F411-476A-8C2F-A950019B7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9906</TotalTime>
  <Pages>22</Pages>
  <Words>26117</Words>
  <Characters>148873</Characters>
  <Application>Microsoft Office Word</Application>
  <DocSecurity>0</DocSecurity>
  <Lines>1240</Lines>
  <Paragraphs>349</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174641</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keywords/>
  <dc:description/>
  <cp:lastModifiedBy>Yihang Zhang</cp:lastModifiedBy>
  <cp:revision>1846</cp:revision>
  <cp:lastPrinted>2025-08-27T00:21:00Z</cp:lastPrinted>
  <dcterms:created xsi:type="dcterms:W3CDTF">2012-11-21T16:14:00Z</dcterms:created>
  <dcterms:modified xsi:type="dcterms:W3CDTF">2025-11-18T04:43:00Z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