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AEC21" w14:textId="1B0CBFF7" w:rsidR="00024070" w:rsidRDefault="00BD11C7" w:rsidP="00103D80">
      <w:pPr>
        <w:jc w:val="both"/>
        <w:rPr>
          <w:b/>
          <w:bCs/>
          <w:color w:val="000000" w:themeColor="text1"/>
        </w:rPr>
      </w:pPr>
      <w:r>
        <w:rPr>
          <w:b/>
          <w:bCs/>
          <w:color w:val="000000" w:themeColor="text1"/>
        </w:rPr>
        <w:t>Placing Assessment in the Vanguard of Social Justice in English for Academic Purposes</w:t>
      </w:r>
    </w:p>
    <w:p w14:paraId="532D19D5" w14:textId="77777777" w:rsidR="00BD11C7" w:rsidRPr="00CB45A8" w:rsidRDefault="00BD11C7" w:rsidP="00103D80">
      <w:pPr>
        <w:jc w:val="both"/>
        <w:rPr>
          <w:b/>
          <w:bCs/>
          <w:color w:val="000000" w:themeColor="text1"/>
        </w:rPr>
      </w:pPr>
    </w:p>
    <w:p w14:paraId="099E3C1A" w14:textId="71E7C0F0" w:rsidR="00024070" w:rsidRPr="00CB45A8" w:rsidRDefault="00024070" w:rsidP="00EC14B4">
      <w:pPr>
        <w:pStyle w:val="Heading1"/>
        <w:spacing w:before="0"/>
        <w:jc w:val="both"/>
        <w:rPr>
          <w:rFonts w:asciiTheme="minorHAnsi" w:hAnsiTheme="minorHAnsi" w:cstheme="minorHAnsi"/>
          <w:b/>
          <w:bCs/>
          <w:color w:val="000000" w:themeColor="text1"/>
          <w:sz w:val="24"/>
          <w:szCs w:val="24"/>
        </w:rPr>
      </w:pPr>
      <w:r w:rsidRPr="00CB45A8">
        <w:rPr>
          <w:rFonts w:asciiTheme="minorHAnsi" w:hAnsiTheme="minorHAnsi" w:cstheme="minorHAnsi"/>
          <w:b/>
          <w:bCs/>
          <w:color w:val="000000" w:themeColor="text1"/>
          <w:sz w:val="24"/>
          <w:szCs w:val="24"/>
        </w:rPr>
        <w:t>Introduction</w:t>
      </w:r>
    </w:p>
    <w:p w14:paraId="62E1A555" w14:textId="77777777" w:rsidR="00024070" w:rsidRPr="00CB45A8" w:rsidRDefault="00024070" w:rsidP="00EC14B4">
      <w:pPr>
        <w:jc w:val="both"/>
        <w:rPr>
          <w:rFonts w:cstheme="minorHAnsi"/>
          <w:color w:val="000000" w:themeColor="text1"/>
        </w:rPr>
      </w:pPr>
    </w:p>
    <w:p w14:paraId="0F3D93CC" w14:textId="741FDA58" w:rsidR="00024070" w:rsidRPr="00CB45A8" w:rsidRDefault="00024070" w:rsidP="00EC14B4">
      <w:pPr>
        <w:jc w:val="both"/>
        <w:rPr>
          <w:rFonts w:cstheme="minorHAnsi"/>
          <w:color w:val="000000" w:themeColor="text1"/>
        </w:rPr>
      </w:pPr>
      <w:r w:rsidRPr="00CB45A8">
        <w:rPr>
          <w:rFonts w:cstheme="minorHAnsi"/>
          <w:color w:val="000000" w:themeColor="text1"/>
        </w:rPr>
        <w:t xml:space="preserve">The links between assessment and social justice are increasingly recognised in scholarship and practice </w:t>
      </w:r>
      <w:r w:rsidRPr="00CB45A8">
        <w:rPr>
          <w:rFonts w:cstheme="minorHAnsi"/>
          <w:color w:val="000000" w:themeColor="text1"/>
        </w:rPr>
        <w:fldChar w:fldCharType="begin">
          <w:fldData xml:space="preserve">PEVuZE5vdGU+PENpdGU+PEF1dGhvcj5NY0FydGh1cjwvQXV0aG9yPjxZZWFyPjIwMTY8L1llYXI+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</w:fldData>
        </w:fldChar>
      </w:r>
      <w:r w:rsidRPr="00CB45A8">
        <w:rPr>
          <w:rFonts w:cstheme="minorHAnsi"/>
          <w:color w:val="000000" w:themeColor="text1"/>
        </w:rPr>
        <w:instrText xml:space="preserve"> ADDIN EN.CITE </w:instrText>
      </w:r>
      <w:r w:rsidRPr="00CB45A8">
        <w:rPr>
          <w:rFonts w:cstheme="minorHAnsi"/>
          <w:color w:val="000000" w:themeColor="text1"/>
        </w:rPr>
        <w:fldChar w:fldCharType="begin">
          <w:fldData xml:space="preserve">PEVuZE5vdGU+PENpdGU+PEF1dGhvcj5NY0FydGh1cjwvQXV0aG9yPjxZZWFyPjIwMTY8L1llYXI+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</w:fldData>
        </w:fldChar>
      </w:r>
      <w:r w:rsidRPr="00CB45A8">
        <w:rPr>
          <w:rFonts w:cstheme="minorHAnsi"/>
          <w:color w:val="000000" w:themeColor="text1"/>
        </w:rPr>
        <w:instrText xml:space="preserve"> ADDIN EN.CITE.DATA </w:instrText>
      </w:r>
      <w:r w:rsidRPr="00CB45A8">
        <w:rPr>
          <w:rFonts w:cstheme="minorHAnsi"/>
          <w:color w:val="000000" w:themeColor="text1"/>
        </w:rPr>
      </w:r>
      <w:r w:rsidRPr="00CB45A8">
        <w:rPr>
          <w:rFonts w:cstheme="minorHAnsi"/>
          <w:color w:val="000000" w:themeColor="text1"/>
        </w:rPr>
        <w:fldChar w:fldCharType="end"/>
      </w:r>
      <w:r w:rsidRPr="00CB45A8">
        <w:rPr>
          <w:rFonts w:cstheme="minorHAnsi"/>
          <w:color w:val="000000" w:themeColor="text1"/>
        </w:rPr>
      </w:r>
      <w:r w:rsidRPr="00CB45A8">
        <w:rPr>
          <w:rFonts w:cstheme="minorHAnsi"/>
          <w:color w:val="000000" w:themeColor="text1"/>
        </w:rPr>
        <w:fldChar w:fldCharType="separate"/>
      </w:r>
      <w:r w:rsidRPr="00CB45A8">
        <w:rPr>
          <w:rFonts w:cstheme="minorHAnsi"/>
          <w:noProof/>
          <w:color w:val="000000" w:themeColor="text1"/>
        </w:rPr>
        <w:t>(Ajjawi et al., 2023; Hanesworth et al., 2019; McArthur, 2016, 2018, 2020; Tai et al., 2021)</w:t>
      </w:r>
      <w:r w:rsidRPr="00CB45A8">
        <w:rPr>
          <w:rFonts w:cstheme="minorHAnsi"/>
          <w:color w:val="000000" w:themeColor="text1"/>
        </w:rPr>
        <w:fldChar w:fldCharType="end"/>
      </w:r>
      <w:r w:rsidRPr="00CB45A8">
        <w:rPr>
          <w:rFonts w:cstheme="minorHAnsi"/>
          <w:color w:val="000000" w:themeColor="text1"/>
        </w:rPr>
        <w:t>. However, major challenges remain to firstly ensure better understanding of assessment’s relationship to social justice, and secondly, to explore the best ways of realising this in our everyday practices. Assessment for social justice (McArthur, 2016, 2018, 2020) is a concept that takes all we know about assessment for learning, and the pivotal role of assessment in shaping how and what students learn, and extrapolates this in the name of social justice. If assessment shapes learning, then surely our focus should be on ensuring greater social justice within and through our educational systems and practices.</w:t>
      </w:r>
      <w:r w:rsidR="00103D80" w:rsidRPr="00CB45A8">
        <w:rPr>
          <w:rFonts w:cstheme="minorHAnsi"/>
          <w:color w:val="000000" w:themeColor="text1"/>
        </w:rPr>
        <w:t xml:space="preserve"> Yet, the field of EAP appears to have struggled at times with situating social justice within its sphere of activity which in some instances is often remedial and reactionary to external demands. </w:t>
      </w:r>
      <w:r w:rsidRPr="00CB45A8">
        <w:rPr>
          <w:rFonts w:cstheme="minorHAnsi"/>
          <w:color w:val="000000" w:themeColor="text1"/>
        </w:rPr>
        <w:t xml:space="preserve">  </w:t>
      </w:r>
    </w:p>
    <w:p w14:paraId="033A62AA" w14:textId="77777777" w:rsidR="00024070" w:rsidRPr="00CB45A8" w:rsidRDefault="00024070" w:rsidP="00EC14B4">
      <w:pPr>
        <w:jc w:val="both"/>
        <w:rPr>
          <w:rFonts w:cstheme="minorHAnsi"/>
          <w:color w:val="000000" w:themeColor="text1"/>
        </w:rPr>
      </w:pPr>
    </w:p>
    <w:p w14:paraId="7E1869C2" w14:textId="271D65CB" w:rsidR="00024070" w:rsidRPr="00CB45A8" w:rsidRDefault="00103D80" w:rsidP="00EC14B4">
      <w:pPr>
        <w:jc w:val="both"/>
        <w:rPr>
          <w:rFonts w:cstheme="minorHAnsi"/>
          <w:color w:val="000000" w:themeColor="text1"/>
        </w:rPr>
      </w:pPr>
      <w:r w:rsidRPr="00CB45A8">
        <w:rPr>
          <w:rFonts w:cstheme="minorHAnsi"/>
          <w:color w:val="000000" w:themeColor="text1"/>
        </w:rPr>
        <w:t xml:space="preserve">One means of integrating a more purposeful sense of Social Justice into the activity of EAP teaching could be to develop a new </w:t>
      </w:r>
      <w:r w:rsidR="003A54A8">
        <w:rPr>
          <w:rFonts w:cstheme="minorHAnsi"/>
          <w:color w:val="000000" w:themeColor="text1"/>
        </w:rPr>
        <w:t xml:space="preserve">philosophical perspective </w:t>
      </w:r>
      <w:r w:rsidRPr="00CB45A8">
        <w:rPr>
          <w:rFonts w:cstheme="minorHAnsi"/>
          <w:color w:val="000000" w:themeColor="text1"/>
        </w:rPr>
        <w:t xml:space="preserve">of socially-just assessment practices. </w:t>
      </w:r>
      <w:r w:rsidR="00024070" w:rsidRPr="00CB45A8">
        <w:rPr>
          <w:rFonts w:cstheme="minorHAnsi"/>
          <w:color w:val="000000" w:themeColor="text1"/>
        </w:rPr>
        <w:t>Assessment’s role in nurturing learning, as well as establishing standards, means it needs to be in the vanguard of EA</w:t>
      </w:r>
      <w:r w:rsidR="00CB5A05">
        <w:rPr>
          <w:rFonts w:cstheme="minorHAnsi"/>
          <w:color w:val="000000" w:themeColor="text1"/>
        </w:rPr>
        <w:t>P’s</w:t>
      </w:r>
      <w:r w:rsidR="00024070" w:rsidRPr="00CB45A8">
        <w:rPr>
          <w:rFonts w:cstheme="minorHAnsi"/>
          <w:color w:val="000000" w:themeColor="text1"/>
        </w:rPr>
        <w:t xml:space="preserve"> commitment to social justice. Achieving the broad educational social justice ambitions that we are committed to, requires fundamental rethinking of our assessment values, practices and policies. Therefore, this chapter provides an introduction to assessment for social justice by exploring the importance of thinking of our students from the perspective of their whole self and their social membership.  It argues that individual and social wellbeing are intrinsically aligned, as argued by many critical theorists </w:t>
      </w:r>
      <w:r w:rsidR="00024070" w:rsidRPr="00CB45A8">
        <w:rPr>
          <w:rFonts w:cstheme="minorHAnsi"/>
          <w:color w:val="000000" w:themeColor="text1"/>
        </w:rPr>
        <w:fldChar w:fldCharType="begin"/>
      </w:r>
      <w:r w:rsidR="00024070" w:rsidRPr="00CB45A8">
        <w:rPr>
          <w:rFonts w:cstheme="minorHAnsi"/>
          <w:color w:val="000000" w:themeColor="text1"/>
        </w:rPr>
        <w:instrText xml:space="preserve"> ADDIN EN.CITE &lt;EndNote&gt;&lt;Cite&gt;&lt;Author&gt;Honneth&lt;/Author&gt;&lt;Year&gt;2004&lt;/Year&gt;&lt;RecNum&gt;4789&lt;/RecNum&gt;&lt;DisplayText&gt;(Honneth, 2004)&lt;/DisplayText&gt;&lt;record&gt;&lt;rec-number&gt;4789&lt;/rec-number&gt;&lt;foreign-keys&gt;&lt;key app="EN" db-id="zvsfsxxpp5pdtwe9p5j50d9v2a0xsrfpv0d5" timestamp="1635597927" guid="e001bbb6-ece5-42e9-a3ef-e17fb9390528"&gt;4789&lt;/key&gt;&lt;/foreign-keys&gt;&lt;ref-type name="Book Section"&gt;5&lt;/ref-type&gt;&lt;contributors&gt;&lt;authors&gt;&lt;author&gt;Honneth, Axel&lt;/author&gt;&lt;/authors&gt;&lt;secondary-authors&gt;&lt;author&gt;Rush, Fred&lt;/author&gt;&lt;/secondary-authors&gt;&lt;/contributors&gt;&lt;titles&gt;&lt;title&gt;A social pathology of reason:  on the intellectual legacy of Critical Theory&lt;/title&gt;&lt;secondary-title&gt;The Cambridge Companion to Critical Theory&lt;/secondary-title&gt;&lt;/titles&gt;&lt;pages&gt;336-360&lt;/pages&gt;&lt;dates&gt;&lt;year&gt;2004&lt;/year&gt;&lt;/dates&gt;&lt;pub-location&gt;Cambridge&lt;/pub-location&gt;&lt;publisher&gt;Cambridge University Press&lt;/publisher&gt;&lt;urls&gt;&lt;/urls&gt;&lt;/record&gt;&lt;/Cite&gt;&lt;/EndNote&gt;</w:instrText>
      </w:r>
      <w:r w:rsidR="00024070" w:rsidRPr="00CB45A8">
        <w:rPr>
          <w:rFonts w:cstheme="minorHAnsi"/>
          <w:color w:val="000000" w:themeColor="text1"/>
        </w:rPr>
        <w:fldChar w:fldCharType="separate"/>
      </w:r>
      <w:r w:rsidR="00024070" w:rsidRPr="00CB45A8">
        <w:rPr>
          <w:rFonts w:cstheme="minorHAnsi"/>
          <w:noProof/>
          <w:color w:val="000000" w:themeColor="text1"/>
        </w:rPr>
        <w:t>(Honneth, 2004)</w:t>
      </w:r>
      <w:r w:rsidR="00024070" w:rsidRPr="00CB45A8">
        <w:rPr>
          <w:rFonts w:cstheme="minorHAnsi"/>
          <w:color w:val="000000" w:themeColor="text1"/>
        </w:rPr>
        <w:fldChar w:fldCharType="end"/>
      </w:r>
      <w:r w:rsidR="00024070" w:rsidRPr="00CB45A8">
        <w:rPr>
          <w:rFonts w:cstheme="minorHAnsi"/>
          <w:color w:val="000000" w:themeColor="text1"/>
        </w:rPr>
        <w:t xml:space="preserve">, and this should influence how we think about assessment, and its relationship to diversity, inclusion and social justice.  </w:t>
      </w:r>
    </w:p>
    <w:p w14:paraId="71CB4B5F" w14:textId="1F1765C3" w:rsidR="00024070" w:rsidRPr="00CB45A8" w:rsidRDefault="00024070" w:rsidP="00EC14B4">
      <w:pPr>
        <w:jc w:val="both"/>
        <w:rPr>
          <w:rFonts w:cstheme="minorHAnsi"/>
          <w:color w:val="000000" w:themeColor="text1"/>
        </w:rPr>
      </w:pPr>
    </w:p>
    <w:p w14:paraId="45BC6332" w14:textId="77777777" w:rsidR="00024070" w:rsidRPr="00CB45A8" w:rsidRDefault="00024070" w:rsidP="00EC14B4">
      <w:pPr>
        <w:jc w:val="both"/>
        <w:rPr>
          <w:rFonts w:cstheme="minorHAnsi"/>
          <w:color w:val="000000" w:themeColor="text1"/>
        </w:rPr>
      </w:pPr>
      <w:r w:rsidRPr="00CB45A8">
        <w:rPr>
          <w:rFonts w:cstheme="minorHAnsi"/>
          <w:color w:val="000000" w:themeColor="text1"/>
        </w:rPr>
        <w:t xml:space="preserve">Thus, the chapter combines the idea of assessment for social justice with an holistic sense of inclusion </w:t>
      </w:r>
      <w:r w:rsidRPr="00CB45A8">
        <w:rPr>
          <w:rFonts w:cstheme="minorHAnsi"/>
          <w:color w:val="000000" w:themeColor="text1"/>
        </w:rPr>
        <w:fldChar w:fldCharType="begin"/>
      </w:r>
      <w:r w:rsidRPr="00CB45A8">
        <w:rPr>
          <w:rFonts w:cstheme="minorHAnsi"/>
          <w:color w:val="000000" w:themeColor="text1"/>
        </w:rPr>
        <w:instrText xml:space="preserve"> ADDIN EN.CITE &lt;EndNote&gt;&lt;Cite&gt;&lt;Author&gt;McArthur&lt;/Author&gt;&lt;Year&gt;2021&lt;/Year&gt;&lt;RecNum&gt;4790&lt;/RecNum&gt;&lt;DisplayText&gt;(McArthur, 2021)&lt;/DisplayText&gt;&lt;record&gt;&lt;rec-number&gt;4790&lt;/rec-number&gt;&lt;foreign-keys&gt;&lt;key app="EN" db-id="zvsfsxxpp5pdtwe9p5j50d9v2a0xsrfpv0d5" timestamp="1635597927" guid="94caef6c-d93d-4013-a0de-52253cbde932"&gt;4790&lt;/key&gt;&lt;/foreign-keys&gt;&lt;ref-type name="Journal Article"&gt;17&lt;/ref-type&gt;&lt;contributors&gt;&lt;authors&gt;&lt;author&gt;McArthur, Jan&lt;/author&gt;&lt;/authors&gt;&lt;/contributors&gt;&lt;titles&gt;&lt;title&gt;The Inclusive University: A critical theory perspective using a recognition-based approach&lt;/title&gt;&lt;secondary-title&gt;Social Inclusion&lt;/secondary-title&gt;&lt;/titles&gt;&lt;periodical&gt;&lt;full-title&gt;Social Inclusion&lt;/full-title&gt;&lt;/periodical&gt;&lt;volume&gt;9&lt;/volume&gt;&lt;number&gt;3&lt;/number&gt;&lt;dates&gt;&lt;year&gt;2021&lt;/year&gt;&lt;/dates&gt;&lt;urls&gt;&lt;/urls&gt;&lt;/record&gt;&lt;/Cite&gt;&lt;/EndNote&gt;</w:instrText>
      </w:r>
      <w:r w:rsidRPr="00CB45A8">
        <w:rPr>
          <w:rFonts w:cstheme="minorHAnsi"/>
          <w:color w:val="000000" w:themeColor="text1"/>
        </w:rPr>
        <w:fldChar w:fldCharType="separate"/>
      </w:r>
      <w:r w:rsidRPr="00CB45A8">
        <w:rPr>
          <w:rFonts w:cstheme="minorHAnsi"/>
          <w:noProof/>
          <w:color w:val="000000" w:themeColor="text1"/>
        </w:rPr>
        <w:t>(McArthur, 2021)</w:t>
      </w:r>
      <w:r w:rsidRPr="00CB45A8">
        <w:rPr>
          <w:rFonts w:cstheme="minorHAnsi"/>
          <w:color w:val="000000" w:themeColor="text1"/>
        </w:rPr>
        <w:fldChar w:fldCharType="end"/>
      </w:r>
      <w:r w:rsidRPr="00CB45A8">
        <w:rPr>
          <w:rFonts w:cstheme="minorHAnsi"/>
          <w:color w:val="000000" w:themeColor="text1"/>
        </w:rPr>
        <w:t xml:space="preserve"> that focuses not on discrete categories to label a student, but considers who they can become through the experience of engaging with learning: what sort of member of society and in what ways can they fulfil their own potential. Even well-meaning forms of support for different student categories, such as international students, can silo students into this one identity and obscure our understanding of the whole student, made up of many more experiences than simply being an international student (which of course, is itself a term that is based on a particular perspective). </w:t>
      </w:r>
    </w:p>
    <w:p w14:paraId="2BE30F9F" w14:textId="77777777" w:rsidR="00024070" w:rsidRPr="00CB45A8" w:rsidRDefault="00024070" w:rsidP="00EC14B4">
      <w:pPr>
        <w:jc w:val="both"/>
        <w:rPr>
          <w:rFonts w:cstheme="minorHAnsi"/>
          <w:color w:val="000000" w:themeColor="text1"/>
        </w:rPr>
      </w:pPr>
    </w:p>
    <w:p w14:paraId="40CE2730" w14:textId="38045D48" w:rsidR="00024070" w:rsidRPr="00CB45A8" w:rsidRDefault="00024070" w:rsidP="00EC14B4">
      <w:pPr>
        <w:jc w:val="both"/>
        <w:rPr>
          <w:rFonts w:cstheme="minorHAnsi"/>
          <w:color w:val="000000" w:themeColor="text1"/>
        </w:rPr>
      </w:pPr>
      <w:r w:rsidRPr="00CB45A8">
        <w:rPr>
          <w:rFonts w:cstheme="minorHAnsi"/>
          <w:color w:val="000000" w:themeColor="text1"/>
        </w:rPr>
        <w:t xml:space="preserve">Rejecting any deficit notions of language learning, we must embrace everything that a student brings with them when they enter an EAP context.  </w:t>
      </w:r>
      <w:r w:rsidR="00CB5A05">
        <w:rPr>
          <w:rFonts w:cstheme="minorHAnsi"/>
          <w:color w:val="000000" w:themeColor="text1"/>
        </w:rPr>
        <w:t>This ‘chameleon discipline’ (Breen, 2018)</w:t>
      </w:r>
      <w:r w:rsidRPr="00CB45A8">
        <w:rPr>
          <w:rFonts w:cstheme="minorHAnsi"/>
          <w:color w:val="000000" w:themeColor="text1"/>
        </w:rPr>
        <w:t xml:space="preserve"> has been described as the poor relation to other academic disciplines in higher education (Hamp-Lyons, 2011</w:t>
      </w:r>
      <w:r w:rsidR="00CB5A05">
        <w:rPr>
          <w:rFonts w:cstheme="minorHAnsi"/>
          <w:color w:val="000000" w:themeColor="text1"/>
        </w:rPr>
        <w:t>; Breen, 2019</w:t>
      </w:r>
      <w:r w:rsidRPr="00CB45A8">
        <w:rPr>
          <w:rFonts w:cstheme="minorHAnsi"/>
          <w:color w:val="000000" w:themeColor="text1"/>
        </w:rPr>
        <w:t xml:space="preserve">). Undoubtedly related to this perceived status is the problem that what students lack (i.e. certain English language abilities) is foregrounded far more than in other disciplines.  We don’t think of a first year biology student as lacking knowledge, we think of them as here to gain knowledge. This perspective follows through to assessment systems, where EAP assessors are often forced into gatekeeping roles, reflecting the external standards set by government or institutions (Pearson, 2021). </w:t>
      </w:r>
    </w:p>
    <w:p w14:paraId="5A40BFC9" w14:textId="50BD1480" w:rsidR="00024070" w:rsidRPr="00CB45A8" w:rsidRDefault="00024070" w:rsidP="00EC14B4">
      <w:pPr>
        <w:jc w:val="both"/>
        <w:rPr>
          <w:rFonts w:cstheme="minorHAnsi"/>
          <w:color w:val="000000" w:themeColor="text1"/>
        </w:rPr>
      </w:pPr>
      <w:r w:rsidRPr="00CB45A8">
        <w:rPr>
          <w:rFonts w:cstheme="minorHAnsi"/>
          <w:color w:val="000000" w:themeColor="text1"/>
        </w:rPr>
        <w:lastRenderedPageBreak/>
        <w:t xml:space="preserve">There are many social justice issues when we consider EAP in higher education, not least the fact that many universities have built business models based on the financial revenue from international students </w:t>
      </w:r>
      <w:r w:rsidRPr="00CB45A8">
        <w:rPr>
          <w:rFonts w:cstheme="minorHAnsi"/>
          <w:color w:val="000000" w:themeColor="text1"/>
        </w:rPr>
        <w:fldChar w:fldCharType="begin"/>
      </w:r>
      <w:r w:rsidRPr="00CB45A8">
        <w:rPr>
          <w:rFonts w:cstheme="minorHAnsi"/>
          <w:color w:val="000000" w:themeColor="text1"/>
        </w:rPr>
        <w:instrText xml:space="preserve"> ADDIN EN.CITE &lt;EndNote&gt;&lt;Cite&gt;&lt;Author&gt;Pearson&lt;/Author&gt;&lt;Year&gt;2021&lt;/Year&gt;&lt;RecNum&gt;5202&lt;/RecNum&gt;&lt;DisplayText&gt;(Pearson, 2021)&lt;/DisplayText&gt;&lt;record&gt;&lt;rec-number&gt;5202&lt;/rec-number&gt;&lt;foreign-keys&gt;&lt;key app="EN" db-id="zvsfsxxpp5pdtwe9p5j50d9v2a0xsrfpv0d5" timestamp="1675450766" guid="154c4321-0723-455e-b76c-a9f4cdc7c759"&gt;5202&lt;/key&gt;&lt;/foreign-keys&gt;&lt;ref-type name="Journal Article"&gt;17&lt;/ref-type&gt;&lt;contributors&gt;&lt;authors&gt;&lt;author&gt;Pearson, Jayne&lt;/author&gt;&lt;/authors&gt;&lt;/contributors&gt;&lt;titles&gt;&lt;title&gt;Assessment of agency or assessment for agency?: a critical realist action research study into the impact of a processfolio assessment within UK HE preparatory courses for international students&lt;/title&gt;&lt;secondary-title&gt;Educational action research&lt;/secondary-title&gt;&lt;/titles&gt;&lt;periodical&gt;&lt;full-title&gt;Educational Action Research&lt;/full-title&gt;&lt;/periodical&gt;&lt;pages&gt;259-275&lt;/pages&gt;&lt;volume&gt;29&lt;/volume&gt;&lt;number&gt;2&lt;/number&gt;&lt;keywords&gt;&lt;keyword&gt;Action research&lt;/keyword&gt;&lt;keyword&gt;agency&lt;/keyword&gt;&lt;keyword&gt;Assessment&lt;/keyword&gt;&lt;keyword&gt;College students&lt;/keyword&gt;&lt;keyword&gt;Consciousness&lt;/keyword&gt;&lt;keyword&gt;Critical realism&lt;/keyword&gt;&lt;keyword&gt;Evaluation&lt;/keyword&gt;&lt;keyword&gt;Foreign students&lt;/keyword&gt;&lt;keyword&gt;international students&lt;/keyword&gt;&lt;keyword&gt;Intervention&lt;/keyword&gt;&lt;keyword&gt;Scholarship&lt;/keyword&gt;&lt;keyword&gt;Social structure&lt;/keyword&gt;&lt;/keywords&gt;&lt;dates&gt;&lt;year&gt;2021&lt;/year&gt;&lt;/dates&gt;&lt;pub-location&gt;Abingdon&lt;/pub-location&gt;&lt;publisher&gt;Abingdon: Routledge&lt;/publisher&gt;&lt;isbn&gt;0965-0792&lt;/isbn&gt;&lt;urls&gt;&lt;/urls&gt;&lt;electronic-resource-num&gt;10.1080/09650792.2020.1829496&lt;/electronic-resource-num&gt;&lt;/record&gt;&lt;/Cite&gt;&lt;/EndNote&gt;</w:instrText>
      </w:r>
      <w:r w:rsidRPr="00CB45A8">
        <w:rPr>
          <w:rFonts w:cstheme="minorHAnsi"/>
          <w:color w:val="000000" w:themeColor="text1"/>
        </w:rPr>
        <w:fldChar w:fldCharType="separate"/>
      </w:r>
      <w:r w:rsidRPr="00CB45A8">
        <w:rPr>
          <w:rFonts w:cstheme="minorHAnsi"/>
          <w:noProof/>
          <w:color w:val="000000" w:themeColor="text1"/>
        </w:rPr>
        <w:t>(Pearson, 2021)</w:t>
      </w:r>
      <w:r w:rsidRPr="00CB45A8">
        <w:rPr>
          <w:rFonts w:cstheme="minorHAnsi"/>
          <w:color w:val="000000" w:themeColor="text1"/>
        </w:rPr>
        <w:fldChar w:fldCharType="end"/>
      </w:r>
      <w:r w:rsidRPr="00CB45A8">
        <w:rPr>
          <w:rFonts w:cstheme="minorHAnsi"/>
          <w:color w:val="000000" w:themeColor="text1"/>
        </w:rPr>
        <w:t>. EA</w:t>
      </w:r>
      <w:r w:rsidR="00CB5A05">
        <w:rPr>
          <w:rFonts w:cstheme="minorHAnsi"/>
          <w:color w:val="000000" w:themeColor="text1"/>
        </w:rPr>
        <w:t>P</w:t>
      </w:r>
      <w:r w:rsidRPr="00CB45A8">
        <w:rPr>
          <w:rFonts w:cstheme="minorHAnsi"/>
          <w:color w:val="000000" w:themeColor="text1"/>
        </w:rPr>
        <w:t xml:space="preserve"> educators also well know the challenges of working in the context of English language dominance in global higher education.  This can make a lack of English language appear to be aberrant behaviour; a moral failure.  Instead, we must ensure we reinforce the legitimacy of students who come from different cultures and language traditions, while also supporting them to add English language to their many existing achievements.  This must always be a two-way encounter, and thus it may require us to be responsive to different traditions and understandings of English language. Many EAP</w:t>
      </w:r>
      <w:r w:rsidR="00CB5A05">
        <w:rPr>
          <w:rFonts w:cstheme="minorHAnsi"/>
          <w:color w:val="000000" w:themeColor="text1"/>
        </w:rPr>
        <w:t xml:space="preserve"> </w:t>
      </w:r>
      <w:r w:rsidRPr="00CB45A8">
        <w:rPr>
          <w:rFonts w:cstheme="minorHAnsi"/>
          <w:color w:val="000000" w:themeColor="text1"/>
        </w:rPr>
        <w:t>teachers work in a broader context where they know that certain forms of English are regarded as more prestigious, often in conflict with other forms that are more accessible and attuned to local cultures (Alimi, 2011).  But the concept of prestige is exclusionary and serves little educational function.  As we begin to understand assessment in terms of the student as a whole, and what they bring and learn, and not simply what they do not know, then the illusion of prestige is further dissipated.</w:t>
      </w:r>
    </w:p>
    <w:p w14:paraId="5A709E0C" w14:textId="2D6C1E1C" w:rsidR="00024070" w:rsidRPr="00CB45A8" w:rsidRDefault="00024070" w:rsidP="00EC14B4">
      <w:pPr>
        <w:jc w:val="both"/>
        <w:rPr>
          <w:rFonts w:cstheme="minorHAnsi"/>
          <w:color w:val="000000" w:themeColor="text1"/>
        </w:rPr>
      </w:pPr>
    </w:p>
    <w:p w14:paraId="56A6B6B8" w14:textId="1FB41053" w:rsidR="00AC4786" w:rsidRPr="00CB45A8" w:rsidRDefault="00024070" w:rsidP="00EC14B4">
      <w:pPr>
        <w:jc w:val="both"/>
        <w:rPr>
          <w:rFonts w:cstheme="minorHAnsi"/>
          <w:color w:val="000000" w:themeColor="text1"/>
        </w:rPr>
      </w:pPr>
      <w:r w:rsidRPr="00CB45A8">
        <w:rPr>
          <w:rFonts w:cstheme="minorHAnsi"/>
          <w:color w:val="000000" w:themeColor="text1"/>
        </w:rPr>
        <w:t xml:space="preserve">My work on assessment for social justice is grounded in a belief in the cooperative nature of social life and of learning.  This asserts the strong inter-relationship between individual and social wellbeing, so that both are implicated in the realisation of the other. Assessment should cease to become a discrete task that generates an empty signifier of achievement in the form of traditional grades.  Assessment for social justice connects the individual wellbeing of each unique student, with the sense of achievement they should gain as they learn and have that learning evaluated.  In addition, at different stages of that learning students should be able to see their achievements in the context of their social membership – as representing different ways they contribute to the social whole, as this is also essential to their individual wellbeing.  This may be through work, but it equally could be through bringing joy, happiness, kindness or care in other ways. EAP students often feel the need to reinforce their membership of their home society (which may be their inspiration for studying abroad) and a sense of belonging in the place they are studying: in both places the need for each individual to feel valued by others is fundamental.  </w:t>
      </w:r>
    </w:p>
    <w:p w14:paraId="6368877B" w14:textId="77777777" w:rsidR="00AC4786" w:rsidRPr="00CB45A8" w:rsidRDefault="00AC4786" w:rsidP="00EC14B4">
      <w:pPr>
        <w:jc w:val="both"/>
        <w:rPr>
          <w:rFonts w:cstheme="minorHAnsi"/>
          <w:color w:val="000000" w:themeColor="text1"/>
        </w:rPr>
      </w:pPr>
    </w:p>
    <w:p w14:paraId="13F2EA28" w14:textId="5D0E35FB" w:rsidR="00024070" w:rsidRPr="00CB45A8" w:rsidRDefault="00024070" w:rsidP="00EC14B4">
      <w:pPr>
        <w:jc w:val="both"/>
        <w:rPr>
          <w:rFonts w:cstheme="minorHAnsi"/>
          <w:color w:val="000000" w:themeColor="text1"/>
        </w:rPr>
      </w:pPr>
      <w:r w:rsidRPr="00CB45A8">
        <w:rPr>
          <w:rFonts w:cstheme="minorHAnsi"/>
          <w:color w:val="000000" w:themeColor="text1"/>
        </w:rPr>
        <w:t>Traditional forms of assessment can reinforce a sense of otherness, emphas</w:t>
      </w:r>
      <w:r w:rsidR="00103D80" w:rsidRPr="00CB45A8">
        <w:rPr>
          <w:rFonts w:cstheme="minorHAnsi"/>
          <w:color w:val="000000" w:themeColor="text1"/>
        </w:rPr>
        <w:t>is</w:t>
      </w:r>
      <w:r w:rsidRPr="00CB45A8">
        <w:rPr>
          <w:rFonts w:cstheme="minorHAnsi"/>
          <w:color w:val="000000" w:themeColor="text1"/>
        </w:rPr>
        <w:t>ing externally determined standards of English over which the international student has no control. Socially-just assessment celebrates the student as a whole person, and allows them to bring their experiences, culture, passions and creativity  into the learning and assessment activities.</w:t>
      </w:r>
      <w:r w:rsidR="00AC4786" w:rsidRPr="00CB45A8">
        <w:rPr>
          <w:rFonts w:cstheme="minorHAnsi"/>
          <w:color w:val="000000" w:themeColor="text1"/>
        </w:rPr>
        <w:t xml:space="preserve"> This chapter will therefore </w:t>
      </w:r>
      <w:proofErr w:type="spellStart"/>
      <w:r w:rsidR="00AC4786" w:rsidRPr="00CB45A8">
        <w:rPr>
          <w:rFonts w:cstheme="minorHAnsi"/>
          <w:color w:val="000000" w:themeColor="text1"/>
        </w:rPr>
        <w:t>exploreshow</w:t>
      </w:r>
      <w:proofErr w:type="spellEnd"/>
      <w:r w:rsidR="00AC4786" w:rsidRPr="00CB45A8">
        <w:rPr>
          <w:rFonts w:cstheme="minorHAnsi"/>
          <w:color w:val="000000" w:themeColor="text1"/>
        </w:rPr>
        <w:t xml:space="preserve"> the idea of assessment for social justice can inform broader work to position the activity of EAP in line with such </w:t>
      </w:r>
      <w:r w:rsidR="00BD11C7">
        <w:rPr>
          <w:rFonts w:cstheme="minorHAnsi"/>
          <w:color w:val="000000" w:themeColor="text1"/>
        </w:rPr>
        <w:t>a philosophical perspective</w:t>
      </w:r>
      <w:r w:rsidR="00AC4786" w:rsidRPr="00CB45A8">
        <w:rPr>
          <w:rFonts w:cstheme="minorHAnsi"/>
          <w:color w:val="000000" w:themeColor="text1"/>
        </w:rPr>
        <w:t xml:space="preserve">. </w:t>
      </w:r>
    </w:p>
    <w:p w14:paraId="27CBD34B" w14:textId="0A7FE237" w:rsidR="00024070" w:rsidRPr="00CB45A8" w:rsidRDefault="00024070" w:rsidP="00EC14B4">
      <w:pPr>
        <w:jc w:val="both"/>
        <w:rPr>
          <w:rFonts w:cstheme="minorHAnsi"/>
          <w:color w:val="000000" w:themeColor="text1"/>
        </w:rPr>
      </w:pPr>
    </w:p>
    <w:p w14:paraId="1A8D8509" w14:textId="70A8FCAB" w:rsidR="00AC4786" w:rsidRPr="00CB45A8" w:rsidRDefault="00AC4786" w:rsidP="00EC14B4">
      <w:pPr>
        <w:pStyle w:val="Heading1"/>
        <w:spacing w:before="0"/>
        <w:jc w:val="both"/>
        <w:rPr>
          <w:rFonts w:asciiTheme="minorHAnsi" w:hAnsiTheme="minorHAnsi" w:cstheme="minorHAnsi"/>
          <w:b/>
          <w:bCs/>
          <w:color w:val="000000" w:themeColor="text1"/>
          <w:sz w:val="24"/>
          <w:szCs w:val="24"/>
        </w:rPr>
      </w:pPr>
      <w:r w:rsidRPr="00CB45A8">
        <w:rPr>
          <w:rFonts w:asciiTheme="minorHAnsi" w:hAnsiTheme="minorHAnsi" w:cstheme="minorHAnsi"/>
          <w:b/>
          <w:bCs/>
          <w:color w:val="000000" w:themeColor="text1"/>
          <w:sz w:val="24"/>
          <w:szCs w:val="24"/>
        </w:rPr>
        <w:t>Assessment for Social Justice</w:t>
      </w:r>
    </w:p>
    <w:p w14:paraId="1DF22043" w14:textId="77777777" w:rsidR="00EC14B4" w:rsidRPr="00CB45A8" w:rsidRDefault="00EC14B4" w:rsidP="00EC14B4">
      <w:pPr>
        <w:rPr>
          <w:color w:val="000000" w:themeColor="text1"/>
        </w:rPr>
      </w:pPr>
    </w:p>
    <w:p w14:paraId="67160F93" w14:textId="19DB9090" w:rsidR="00103D80" w:rsidRPr="00CB45A8" w:rsidRDefault="00AC4786" w:rsidP="00EC14B4">
      <w:pPr>
        <w:jc w:val="both"/>
        <w:rPr>
          <w:rFonts w:cstheme="minorHAnsi"/>
          <w:color w:val="000000" w:themeColor="text1"/>
        </w:rPr>
      </w:pPr>
      <w:r w:rsidRPr="00CB45A8">
        <w:rPr>
          <w:rFonts w:cstheme="minorHAnsi"/>
          <w:color w:val="000000" w:themeColor="text1"/>
        </w:rPr>
        <w:t xml:space="preserve">As the phrase implies, assessment for social justice is born out of the hugely significant work on assessment for learning. Though hopefully we may now take the learning role of assessment for granted, this was far from the case going back even a few decades.  Early significant writers in this field included Knight </w:t>
      </w:r>
      <w:r w:rsidRPr="00CB45A8">
        <w:rPr>
          <w:rFonts w:cstheme="minorHAnsi"/>
          <w:color w:val="000000" w:themeColor="text1"/>
        </w:rPr>
        <w:fldChar w:fldCharType="begin"/>
      </w:r>
      <w:r w:rsidRPr="00CB45A8">
        <w:rPr>
          <w:rFonts w:cstheme="minorHAnsi"/>
          <w:color w:val="000000" w:themeColor="text1"/>
        </w:rPr>
        <w:instrText xml:space="preserve"> ADDIN EN.CITE &lt;EndNote&gt;&lt;Cite ExcludeAuth="1"&gt;&lt;Author&gt;Knight&lt;/Author&gt;&lt;Year&gt;1995&lt;/Year&gt;&lt;RecNum&gt;5201&lt;/RecNum&gt;&lt;DisplayText&gt;(1995)&lt;/DisplayText&gt;&lt;record&gt;&lt;rec-number&gt;5201&lt;/rec-number&gt;&lt;foreign-keys&gt;&lt;key app="EN" db-id="zvsfsxxpp5pdtwe9p5j50d9v2a0xsrfpv0d5" timestamp="1674498613" guid="43ae8c0b-27ac-4c7e-8ee9-21ec13cbc92e"&gt;5201&lt;/key&gt;&lt;/foreign-keys&gt;&lt;ref-type name="Book"&gt;6&lt;/ref-type&gt;&lt;contributors&gt;&lt;authors&gt;&lt;author&gt;Knight, Peter&lt;/author&gt;&lt;/authors&gt;&lt;/contributors&gt;&lt;titles&gt;&lt;title&gt;Assessment for learning in Higher Education&lt;/title&gt;&lt;/titles&gt;&lt;dates&gt;&lt;year&gt;1995&lt;/year&gt;&lt;/dates&gt;&lt;pub-location&gt;London&lt;/pub-location&gt;&lt;publisher&gt;Kogan Page&lt;/publisher&gt;&lt;urls&gt;&lt;/urls&gt;&lt;/record&gt;&lt;/Cite&gt;&lt;/EndNote&gt;</w:instrText>
      </w:r>
      <w:r w:rsidRPr="00CB45A8">
        <w:rPr>
          <w:rFonts w:cstheme="minorHAnsi"/>
          <w:color w:val="000000" w:themeColor="text1"/>
        </w:rPr>
        <w:fldChar w:fldCharType="separate"/>
      </w:r>
      <w:r w:rsidRPr="00CB45A8">
        <w:rPr>
          <w:rFonts w:cstheme="minorHAnsi"/>
          <w:noProof/>
          <w:color w:val="000000" w:themeColor="text1"/>
        </w:rPr>
        <w:t>(1995)</w:t>
      </w:r>
      <w:r w:rsidRPr="00CB45A8">
        <w:rPr>
          <w:rFonts w:cstheme="minorHAnsi"/>
          <w:color w:val="000000" w:themeColor="text1"/>
        </w:rPr>
        <w:fldChar w:fldCharType="end"/>
      </w:r>
      <w:r w:rsidRPr="00CB45A8">
        <w:rPr>
          <w:rFonts w:cstheme="minorHAnsi"/>
          <w:color w:val="000000" w:themeColor="text1"/>
        </w:rPr>
        <w:t xml:space="preserve">, Samball and McDowell </w:t>
      </w:r>
      <w:r w:rsidRPr="00CB45A8">
        <w:rPr>
          <w:rFonts w:cstheme="minorHAnsi"/>
          <w:color w:val="000000" w:themeColor="text1"/>
        </w:rPr>
        <w:fldChar w:fldCharType="begin"/>
      </w:r>
      <w:r w:rsidRPr="00CB45A8">
        <w:rPr>
          <w:rFonts w:cstheme="minorHAnsi"/>
          <w:color w:val="000000" w:themeColor="text1"/>
        </w:rPr>
        <w:instrText xml:space="preserve"> ADDIN EN.CITE &lt;EndNote&gt;&lt;Cite ExcludeAuth="1"&gt;&lt;Author&gt;Sambell&lt;/Author&gt;&lt;Year&gt;1998&lt;/Year&gt;&lt;RecNum&gt;4301&lt;/RecNum&gt;&lt;DisplayText&gt;(1998)&lt;/DisplayText&gt;&lt;record&gt;&lt;rec-number&gt;4301&lt;/rec-number&gt;&lt;foreign-keys&gt;&lt;key app="EN" db-id="zvsfsxxpp5pdtwe9p5j50d9v2a0xsrfpv0d5" timestamp="1635597858" guid="2fadd179-d27b-41ae-a547-06beeb6c4543"&gt;4301&lt;/key&gt;&lt;/foreign-keys&gt;&lt;ref-type name="Journal Article"&gt;17&lt;/ref-type&gt;&lt;contributors&gt;&lt;authors&gt;&lt;author&gt;Sambell, Kay&lt;/author&gt;&lt;author&gt;McDowell, Liz&lt;/author&gt;&lt;/authors&gt;&lt;/contributors&gt;&lt;titles&gt;&lt;title&gt;The Construction of the Hidden Curriculum:  messages and meanings in the assessment of student learning&lt;/title&gt;&lt;secondary-title&gt;Assessment and Evaluation in Higher Education&lt;/secondary-title&gt;&lt;/titles&gt;&lt;periodical&gt;&lt;full-title&gt;Assessment and Evaluation in Higher Education&lt;/full-title&gt;&lt;/periodical&gt;&lt;pages&gt;391-402&lt;/pages&gt;&lt;volume&gt;23&lt;/volume&gt;&lt;number&gt;4&lt;/number&gt;&lt;dates&gt;&lt;year&gt;1998&lt;/year&gt;&lt;/dates&gt;&lt;urls&gt;&lt;/urls&gt;&lt;/record&gt;&lt;/Cite&gt;&lt;/EndNote&gt;</w:instrText>
      </w:r>
      <w:r w:rsidRPr="00CB45A8">
        <w:rPr>
          <w:rFonts w:cstheme="minorHAnsi"/>
          <w:color w:val="000000" w:themeColor="text1"/>
        </w:rPr>
        <w:fldChar w:fldCharType="separate"/>
      </w:r>
      <w:r w:rsidRPr="00CB45A8">
        <w:rPr>
          <w:rFonts w:cstheme="minorHAnsi"/>
          <w:noProof/>
          <w:color w:val="000000" w:themeColor="text1"/>
        </w:rPr>
        <w:t>(1998)</w:t>
      </w:r>
      <w:r w:rsidRPr="00CB45A8">
        <w:rPr>
          <w:rFonts w:cstheme="minorHAnsi"/>
          <w:color w:val="000000" w:themeColor="text1"/>
        </w:rPr>
        <w:fldChar w:fldCharType="end"/>
      </w:r>
      <w:r w:rsidRPr="00CB45A8">
        <w:rPr>
          <w:rFonts w:cstheme="minorHAnsi"/>
          <w:color w:val="000000" w:themeColor="text1"/>
        </w:rPr>
        <w:t xml:space="preserve">, Hounsell </w:t>
      </w:r>
      <w:r w:rsidRPr="00CB45A8">
        <w:rPr>
          <w:rFonts w:cstheme="minorHAnsi"/>
          <w:color w:val="000000" w:themeColor="text1"/>
        </w:rPr>
        <w:fldChar w:fldCharType="begin"/>
      </w:r>
      <w:r w:rsidRPr="00CB45A8">
        <w:rPr>
          <w:rFonts w:cstheme="minorHAnsi"/>
          <w:color w:val="000000" w:themeColor="text1"/>
        </w:rPr>
        <w:instrText xml:space="preserve"> ADDIN EN.CITE &lt;EndNote&gt;&lt;Cite ExcludeAuth="1"&gt;&lt;Author&gt;Hounsell&lt;/Author&gt;&lt;Year&gt;2003&lt;/Year&gt;&lt;RecNum&gt;838&lt;/RecNum&gt;&lt;DisplayText&gt;(2003)&lt;/DisplayText&gt;&lt;record&gt;&lt;rec-number&gt;838&lt;/rec-number&gt;&lt;foreign-keys&gt;&lt;key app="EN" db-id="zvsfsxxpp5pdtwe9p5j50d9v2a0xsrfpv0d5" timestamp="1635597788" guid="30e59dfb-99d8-412c-bbde-ddd13a120b58"&gt;838&lt;/key&gt;&lt;/foreign-keys&gt;&lt;ref-type name="Book Section"&gt;5&lt;/ref-type&gt;&lt;contributors&gt;&lt;authors&gt;&lt;author&gt;Hounsell, Dai&lt;/author&gt;&lt;/authors&gt;&lt;secondary-authors&gt;&lt;author&gt;Slowey, Maria&lt;/author&gt;&lt;author&gt;Watson, David&lt;/author&gt;&lt;/secondary-authors&gt;&lt;/contributors&gt;&lt;titles&gt;&lt;title&gt;Student feedback, learning and development&lt;/title&gt;&lt;secondary-title&gt;Higher Education and the Lifecourse&lt;/secondary-title&gt;&lt;/titles&gt;&lt;pages&gt;67-78&lt;/pages&gt;&lt;dates&gt;&lt;year&gt;2003&lt;/year&gt;&lt;/dates&gt;&lt;pub-location&gt;Maidenhead&lt;/pub-location&gt;&lt;publisher&gt;Society for Research into Higher Education &amp;amp; Open University Press&lt;/publisher&gt;&lt;urls&gt;&lt;/urls&gt;&lt;/record&gt;&lt;/Cite&gt;&lt;/EndNote&gt;</w:instrText>
      </w:r>
      <w:r w:rsidRPr="00CB45A8">
        <w:rPr>
          <w:rFonts w:cstheme="minorHAnsi"/>
          <w:color w:val="000000" w:themeColor="text1"/>
        </w:rPr>
        <w:fldChar w:fldCharType="separate"/>
      </w:r>
      <w:r w:rsidRPr="00CB45A8">
        <w:rPr>
          <w:rFonts w:cstheme="minorHAnsi"/>
          <w:noProof/>
          <w:color w:val="000000" w:themeColor="text1"/>
        </w:rPr>
        <w:t>(2003)</w:t>
      </w:r>
      <w:r w:rsidRPr="00CB45A8">
        <w:rPr>
          <w:rFonts w:cstheme="minorHAnsi"/>
          <w:color w:val="000000" w:themeColor="text1"/>
        </w:rPr>
        <w:fldChar w:fldCharType="end"/>
      </w:r>
      <w:r w:rsidRPr="00CB45A8">
        <w:rPr>
          <w:rFonts w:cstheme="minorHAnsi"/>
          <w:color w:val="000000" w:themeColor="text1"/>
        </w:rPr>
        <w:t xml:space="preserve"> Boud and Falchikov </w:t>
      </w:r>
      <w:r w:rsidRPr="00CB45A8">
        <w:rPr>
          <w:rFonts w:cstheme="minorHAnsi"/>
          <w:color w:val="000000" w:themeColor="text1"/>
        </w:rPr>
        <w:fldChar w:fldCharType="begin"/>
      </w:r>
      <w:r w:rsidRPr="00CB45A8">
        <w:rPr>
          <w:rFonts w:cstheme="minorHAnsi"/>
          <w:color w:val="000000" w:themeColor="text1"/>
        </w:rPr>
        <w:instrText xml:space="preserve"> ADDIN EN.CITE &lt;EndNote&gt;&lt;Cite ExcludeAuth="1"&gt;&lt;Author&gt;Boud&lt;/Author&gt;&lt;Year&gt;2007&lt;/Year&gt;&lt;RecNum&gt;278&lt;/RecNum&gt;&lt;DisplayText&gt;(2007)&lt;/DisplayText&gt;&lt;record&gt;&lt;rec-number&gt;278&lt;/rec-number&gt;&lt;foreign-keys&gt;&lt;key app="EN" db-id="zvsfsxxpp5pdtwe9p5j50d9v2a0xsrfpv0d5" timestamp="1635597787" guid="f641380f-da20-44e6-9168-b57823f5c556"&gt;278&lt;/key&gt;&lt;/foreign-keys&gt;&lt;ref-type name="Edited Book"&gt;28&lt;/ref-type&gt;&lt;contributors&gt;&lt;authors&gt;&lt;author&gt;Boud, David&lt;/author&gt;&lt;author&gt;Falchikov, Nancy&lt;/author&gt;&lt;/authors&gt;&lt;/contributors&gt;&lt;titles&gt;&lt;title&gt;Rethinking Assessment in Higher Education&lt;/title&gt;&lt;/titles&gt;&lt;dates&gt;&lt;year&gt;2007&lt;/year&gt;&lt;/dates&gt;&lt;pub-location&gt;Abingdon&lt;/pub-location&gt;&lt;publisher&gt;Routledge&lt;/publisher&gt;&lt;urls&gt;&lt;/urls&gt;&lt;/record&gt;&lt;/Cite&gt;&lt;/EndNote&gt;</w:instrText>
      </w:r>
      <w:r w:rsidRPr="00CB45A8">
        <w:rPr>
          <w:rFonts w:cstheme="minorHAnsi"/>
          <w:color w:val="000000" w:themeColor="text1"/>
        </w:rPr>
        <w:fldChar w:fldCharType="separate"/>
      </w:r>
      <w:r w:rsidRPr="00CB45A8">
        <w:rPr>
          <w:rFonts w:cstheme="minorHAnsi"/>
          <w:noProof/>
          <w:color w:val="000000" w:themeColor="text1"/>
        </w:rPr>
        <w:t>(2007)</w:t>
      </w:r>
      <w:r w:rsidRPr="00CB45A8">
        <w:rPr>
          <w:rFonts w:cstheme="minorHAnsi"/>
          <w:color w:val="000000" w:themeColor="text1"/>
        </w:rPr>
        <w:fldChar w:fldCharType="end"/>
      </w:r>
      <w:r w:rsidRPr="00CB45A8">
        <w:rPr>
          <w:rFonts w:cstheme="minorHAnsi"/>
          <w:color w:val="000000" w:themeColor="text1"/>
        </w:rPr>
        <w:t xml:space="preserve">.  The work of such scholars did not just change our understanding of assessment, but they laid the way for us to </w:t>
      </w:r>
      <w:r w:rsidRPr="00CB45A8">
        <w:rPr>
          <w:rFonts w:cstheme="minorHAnsi"/>
          <w:i/>
          <w:iCs/>
          <w:color w:val="000000" w:themeColor="text1"/>
        </w:rPr>
        <w:t>change</w:t>
      </w:r>
      <w:r w:rsidRPr="00CB45A8">
        <w:rPr>
          <w:rFonts w:cstheme="minorHAnsi"/>
          <w:color w:val="000000" w:themeColor="text1"/>
        </w:rPr>
        <w:t xml:space="preserve"> assessment even though work still remains to be done in this area. Traditional forms of assessment remain in place, </w:t>
      </w:r>
      <w:r w:rsidRPr="00CB45A8">
        <w:rPr>
          <w:rFonts w:cstheme="minorHAnsi"/>
          <w:color w:val="000000" w:themeColor="text1"/>
        </w:rPr>
        <w:lastRenderedPageBreak/>
        <w:t xml:space="preserve">often with little reflection or reconsideration of their purpose or validity.  Even the huge disruption of the covid pandemic did not really lead to the rethinking hoped for – as the rise of exam proctoring software demonstrates.  Some desperately looked for an online solution to not having the traditional, time-limited exam in a huge hall, without ever reflecting on whether the assessment task was the right one in the first place. A sense of this is captured in the words drawn from critical theory in another context: it is simply ‘the passive acceptance of what is merely the case’ </w:t>
      </w:r>
      <w:r w:rsidRPr="00CB45A8">
        <w:rPr>
          <w:rFonts w:cstheme="minorHAnsi"/>
          <w:color w:val="000000" w:themeColor="text1"/>
        </w:rPr>
        <w:fldChar w:fldCharType="begin"/>
      </w:r>
      <w:r w:rsidRPr="00CB45A8">
        <w:rPr>
          <w:rFonts w:cstheme="minorHAnsi"/>
          <w:color w:val="000000" w:themeColor="text1"/>
        </w:rPr>
        <w:instrText xml:space="preserve"> ADDIN EN.CITE &lt;EndNote&gt;&lt;Cite&gt;&lt;Author&gt;Adorno&lt;/Author&gt;&lt;Year&gt;2001&lt;/Year&gt;&lt;RecNum&gt;4492&lt;/RecNum&gt;&lt;Pages&gt;121&lt;/Pages&gt;&lt;DisplayText&gt;(Adorno, 2001, p. 121)&lt;/DisplayText&gt;&lt;record&gt;&lt;rec-number&gt;4492&lt;/rec-number&gt;&lt;foreign-keys&gt;&lt;key app="EN" db-id="zvsfsxxpp5pdtwe9p5j50d9v2a0xsrfpv0d5" timestamp="1635597859" guid="e12236ff-befc-402c-bf7d-49614e968a41"&gt;4492&lt;/key&gt;&lt;/foreign-keys&gt;&lt;ref-type name="Book"&gt;6&lt;/ref-type&gt;&lt;contributors&gt;&lt;authors&gt;&lt;author&gt;Adorno, Theodor W.&lt;/author&gt;&lt;/authors&gt;&lt;/contributors&gt;&lt;titles&gt;&lt;title&gt;Kant&amp;apos;s Critique of Pure Reason (1959)&lt;/title&gt;&lt;/titles&gt;&lt;dates&gt;&lt;year&gt;2001&lt;/year&gt;&lt;/dates&gt;&lt;pub-location&gt;Cambridge&lt;/pub-location&gt;&lt;publisher&gt;Polity&lt;/publisher&gt;&lt;urls&gt;&lt;/urls&gt;&lt;/record&gt;&lt;/Cite&gt;&lt;/EndNote&gt;</w:instrText>
      </w:r>
      <w:r w:rsidRPr="00CB45A8">
        <w:rPr>
          <w:rFonts w:cstheme="minorHAnsi"/>
          <w:color w:val="000000" w:themeColor="text1"/>
        </w:rPr>
        <w:fldChar w:fldCharType="separate"/>
      </w:r>
      <w:r w:rsidRPr="00CB45A8">
        <w:rPr>
          <w:rFonts w:cstheme="minorHAnsi"/>
          <w:noProof/>
          <w:color w:val="000000" w:themeColor="text1"/>
        </w:rPr>
        <w:t>(Adorno, 2001, p. 121)</w:t>
      </w:r>
      <w:r w:rsidRPr="00CB45A8">
        <w:rPr>
          <w:rFonts w:cstheme="minorHAnsi"/>
          <w:color w:val="000000" w:themeColor="text1"/>
        </w:rPr>
        <w:fldChar w:fldCharType="end"/>
      </w:r>
      <w:r w:rsidRPr="00CB45A8">
        <w:rPr>
          <w:rFonts w:cstheme="minorHAnsi"/>
          <w:color w:val="000000" w:themeColor="text1"/>
        </w:rPr>
        <w:t xml:space="preserve">. </w:t>
      </w:r>
    </w:p>
    <w:p w14:paraId="1745B6D0" w14:textId="6882FC83" w:rsidR="00AC4786" w:rsidRPr="00CB45A8" w:rsidRDefault="00AC4786" w:rsidP="00EC14B4">
      <w:pPr>
        <w:jc w:val="both"/>
        <w:rPr>
          <w:rFonts w:cstheme="minorHAnsi"/>
          <w:color w:val="000000" w:themeColor="text1"/>
        </w:rPr>
      </w:pPr>
    </w:p>
    <w:p w14:paraId="1BD8AB8E" w14:textId="77777777" w:rsidR="00AB2E71" w:rsidRPr="00CB45A8" w:rsidRDefault="00AC4786" w:rsidP="00EC14B4">
      <w:pPr>
        <w:jc w:val="both"/>
        <w:rPr>
          <w:rFonts w:cstheme="minorHAnsi"/>
          <w:color w:val="000000" w:themeColor="text1"/>
        </w:rPr>
      </w:pPr>
      <w:r w:rsidRPr="00CB45A8">
        <w:rPr>
          <w:rFonts w:cstheme="minorHAnsi"/>
          <w:color w:val="000000" w:themeColor="text1"/>
        </w:rPr>
        <w:t xml:space="preserve">My work in this field began simply enough with the thought – if assessment shapes learning and if we see learning through a social justice lens, then surely we need to think more about the role assessment plays in that social justice?  The idea is not simply for ‘just’ assessment but also for assessment that nurtures a disposition to social justice: one that connects an understanding of knowledge learned with its social role and application.  Also, assessment for social justice must be inclusive of all involved in the assessment processes: students, professional services staff and of course academics who are often employed on precarious contracts </w:t>
      </w:r>
      <w:r w:rsidR="00AB2E71" w:rsidRPr="00CB45A8">
        <w:rPr>
          <w:rFonts w:cstheme="minorHAnsi"/>
          <w:color w:val="000000" w:themeColor="text1"/>
        </w:rPr>
        <w:t xml:space="preserve">within the world of EAP, particularly in Pre-Sessional teaching situations. </w:t>
      </w:r>
    </w:p>
    <w:p w14:paraId="694BD1E3" w14:textId="77777777" w:rsidR="00AB2E71" w:rsidRPr="00CB45A8" w:rsidRDefault="00AB2E71" w:rsidP="00EC14B4">
      <w:pPr>
        <w:jc w:val="both"/>
        <w:rPr>
          <w:rFonts w:cstheme="minorHAnsi"/>
          <w:color w:val="000000" w:themeColor="text1"/>
        </w:rPr>
      </w:pPr>
    </w:p>
    <w:p w14:paraId="656F5E55" w14:textId="021A703C" w:rsidR="00AB2E71" w:rsidRPr="00CB45A8" w:rsidRDefault="00AB2E71" w:rsidP="00EC14B4">
      <w:pPr>
        <w:jc w:val="both"/>
        <w:rPr>
          <w:rFonts w:cstheme="minorHAnsi"/>
          <w:color w:val="000000" w:themeColor="text1"/>
        </w:rPr>
      </w:pPr>
      <w:r w:rsidRPr="00CB45A8">
        <w:rPr>
          <w:rFonts w:cstheme="minorHAnsi"/>
          <w:color w:val="000000" w:themeColor="text1"/>
        </w:rPr>
        <w:t xml:space="preserve">With assessment for social justice, I draw, in different ways, on first and third generation critical theory (Habermas represents the second generation).  From the first generation of Horkheimer and Adorno I take their visceral revelations of how so much injustice can be hidden in plain sight:  what actions do we all currently do as teachers and assessors that we take for granted are just (or don’t even think about it) when they may be quite the opposite?  I also take a sense of what I term radical pessimism from Horkheimer and Adorno.  This may seem a strange idea when our aspiration is greater social justice, however, this reminder of how hard genuine, transformative change is remains salutatory.  It provides the safeguard against feel good interpretations of social justice and wellbeing; tinkering initiatives that seem a good idea but ultimately do not address the fundamental issues of social injustice, and in some cases can make things worse.  </w:t>
      </w:r>
    </w:p>
    <w:p w14:paraId="7C82C3E8" w14:textId="77777777" w:rsidR="00AB2E71" w:rsidRPr="00CB45A8" w:rsidRDefault="00AB2E71" w:rsidP="00EC14B4">
      <w:pPr>
        <w:jc w:val="both"/>
        <w:rPr>
          <w:rFonts w:cstheme="minorHAnsi"/>
          <w:color w:val="000000" w:themeColor="text1"/>
        </w:rPr>
      </w:pPr>
    </w:p>
    <w:p w14:paraId="509273EC" w14:textId="77777777" w:rsidR="00AB2E71" w:rsidRPr="00CB45A8" w:rsidRDefault="00AB2E71" w:rsidP="00EC14B4">
      <w:pPr>
        <w:jc w:val="both"/>
        <w:rPr>
          <w:rFonts w:cstheme="minorHAnsi"/>
          <w:color w:val="000000" w:themeColor="text1"/>
        </w:rPr>
      </w:pPr>
      <w:r w:rsidRPr="00CB45A8">
        <w:rPr>
          <w:rFonts w:cstheme="minorHAnsi"/>
          <w:color w:val="000000" w:themeColor="text1"/>
        </w:rPr>
        <w:t xml:space="preserve">To these influences I add that of third generation, Axel Honneth.  Honneth is important because his work looks to provide a complex, yet relatively clear, conceptualisation of social justice that avoids the trap of a neat definition, and hence provides a really useful framework that, I argue, helps us avoid those well-meaning but pointless feel good buzz words, terms and initiatives.  Key to Honneth’s understanding of social justice is its focus on mutual recognition and its plural nature, so that we do not say social justice is one thing, but rather understand it through a network of mutually reinforcing facets.  Mutual recognition is a foundational idea in critical theory and has its roots in Hegelian philosophy.  Such recognition emphasises the social nature of individual being, such that we truly become human when we are recognised as such by others, and as we recognise this in others.  It leads to a strong sense of this mutual interconnectedness of individual and social wellbeing.  </w:t>
      </w:r>
    </w:p>
    <w:p w14:paraId="54970959" w14:textId="77777777" w:rsidR="00AB2E71" w:rsidRPr="00CB45A8" w:rsidRDefault="00AB2E71" w:rsidP="00EC14B4">
      <w:pPr>
        <w:jc w:val="both"/>
        <w:rPr>
          <w:rFonts w:cstheme="minorHAnsi"/>
          <w:color w:val="000000" w:themeColor="text1"/>
        </w:rPr>
      </w:pPr>
    </w:p>
    <w:p w14:paraId="041E1B37" w14:textId="09A0AD10" w:rsidR="00AC4786" w:rsidRPr="00CB45A8" w:rsidRDefault="00AB2E71" w:rsidP="00EC14B4">
      <w:pPr>
        <w:jc w:val="both"/>
        <w:rPr>
          <w:rFonts w:cstheme="minorHAnsi"/>
          <w:color w:val="000000" w:themeColor="text1"/>
        </w:rPr>
      </w:pPr>
      <w:r w:rsidRPr="00CB45A8">
        <w:rPr>
          <w:rFonts w:cstheme="minorHAnsi"/>
          <w:color w:val="000000" w:themeColor="text1"/>
        </w:rPr>
        <w:t xml:space="preserve">Honneth explores this through three dimensions, that can be teased apart for purposes of discussion but which are in reality deeply connected. The first is love recognition. This is particular in nature, focusing on a basic sense of being loved and valued within individual relationships such as that of father and son. Respect recognition is, by contrast, a universal form as it applies in the same way to everyone. This is the recognition born out of universal rights which we are able to understand and use, and in so doing being meaningful members </w:t>
      </w:r>
      <w:r w:rsidRPr="00CB45A8">
        <w:rPr>
          <w:rFonts w:cstheme="minorHAnsi"/>
          <w:color w:val="000000" w:themeColor="text1"/>
        </w:rPr>
        <w:lastRenderedPageBreak/>
        <w:t xml:space="preserve">of civic society. In this sense, such a dimension could be applied to the participation of international students in the broader life of universities and the value accorded to their pre-existing linguistic or cultural experiences. Finally, esteem recognition is an individual form in that it relates to the knowledge, skills, dispositions and actions we each have as individuals, but which form our contribution to the wellbeing of others.  Social justice requires forms of social organisation and interactions where all three forms of recognition can flourish, and where we minimise acts of misrecognition. </w:t>
      </w:r>
    </w:p>
    <w:p w14:paraId="741BF73B" w14:textId="6FE88A04" w:rsidR="00AB2E71" w:rsidRPr="00CB45A8" w:rsidRDefault="00AB2E71" w:rsidP="00EC14B4">
      <w:pPr>
        <w:jc w:val="both"/>
        <w:rPr>
          <w:rFonts w:cstheme="minorHAnsi"/>
          <w:color w:val="000000" w:themeColor="text1"/>
        </w:rPr>
      </w:pPr>
    </w:p>
    <w:p w14:paraId="7DEB6E35" w14:textId="77777777" w:rsidR="00AF2EA1" w:rsidRPr="00CB45A8" w:rsidRDefault="00AB2E71" w:rsidP="00EC14B4">
      <w:pPr>
        <w:jc w:val="both"/>
        <w:rPr>
          <w:rFonts w:cstheme="minorHAnsi"/>
          <w:color w:val="000000" w:themeColor="text1"/>
        </w:rPr>
      </w:pPr>
      <w:r w:rsidRPr="00CB45A8">
        <w:rPr>
          <w:rFonts w:cstheme="minorHAnsi"/>
          <w:color w:val="000000" w:themeColor="text1"/>
        </w:rPr>
        <w:t xml:space="preserve">Assessment for social justice takes Honneth’s realms of recognition and considers how they may apply in the context of assessment. The application of Honneth’s thinking to a very specific area provides a framework through which we can reflect on how and why we assess through a social justice lens.  </w:t>
      </w:r>
      <w:r w:rsidR="00AF2EA1" w:rsidRPr="00CB45A8">
        <w:rPr>
          <w:rFonts w:cstheme="minorHAnsi"/>
          <w:color w:val="000000" w:themeColor="text1"/>
        </w:rPr>
        <w:t>Traditionally, a</w:t>
      </w:r>
      <w:r w:rsidRPr="00CB45A8">
        <w:rPr>
          <w:rFonts w:cstheme="minorHAnsi"/>
          <w:color w:val="000000" w:themeColor="text1"/>
        </w:rPr>
        <w:t xml:space="preserve">ssessment is known to serve at least three, if not many more functions: certification of a standard reached, promotion of learning and the development of a capacity for future learning </w:t>
      </w:r>
      <w:r w:rsidRPr="00CB45A8">
        <w:rPr>
          <w:rFonts w:cstheme="minorHAnsi"/>
          <w:color w:val="000000" w:themeColor="text1"/>
        </w:rPr>
        <w:fldChar w:fldCharType="begin"/>
      </w:r>
      <w:r w:rsidRPr="00CB45A8">
        <w:rPr>
          <w:rFonts w:cstheme="minorHAnsi"/>
          <w:color w:val="000000" w:themeColor="text1"/>
        </w:rPr>
        <w:instrText xml:space="preserve"> ADDIN EN.CITE &lt;EndNote&gt;&lt;Cite&gt;&lt;Author&gt;Boud&lt;/Author&gt;&lt;Year&gt;2000&lt;/Year&gt;&lt;RecNum&gt;4464&lt;/RecNum&gt;&lt;DisplayText&gt;(Boud, 2000)&lt;/DisplayText&gt;&lt;record&gt;&lt;rec-number&gt;4464&lt;/rec-number&gt;&lt;foreign-keys&gt;&lt;key app="EN" db-id="zvsfsxxpp5pdtwe9p5j50d9v2a0xsrfpv0d5" timestamp="1635597859" guid="1e489187-beeb-4d66-b462-04f9853aaad0"&gt;4464&lt;/key&gt;&lt;/foreign-keys&gt;&lt;ref-type name="Journal Article"&gt;17&lt;/ref-type&gt;&lt;contributors&gt;&lt;authors&gt;&lt;author&gt;Boud, David&lt;/author&gt;&lt;/authors&gt;&lt;/contributors&gt;&lt;titles&gt;&lt;title&gt;Sustainable Assessment: Rethinking assessment for the learning society&lt;/title&gt;&lt;secondary-title&gt;Studies in Continuing Education&lt;/secondary-title&gt;&lt;/titles&gt;&lt;periodical&gt;&lt;full-title&gt;Studies in Continuing Education&lt;/full-title&gt;&lt;/periodical&gt;&lt;pages&gt;151-167&lt;/pages&gt;&lt;volume&gt;22&lt;/volume&gt;&lt;number&gt;2&lt;/number&gt;&lt;dates&gt;&lt;year&gt;2000&lt;/year&gt;&lt;/dates&gt;&lt;publisher&gt;Taylor &amp;amp;amp; Francis Group&lt;/publisher&gt;&lt;isbn&gt;0158-037X&lt;/isbn&gt;&lt;urls&gt;&lt;/urls&gt;&lt;/record&gt;&lt;/Cite&gt;&lt;/EndNote&gt;</w:instrText>
      </w:r>
      <w:r w:rsidRPr="00CB45A8">
        <w:rPr>
          <w:rFonts w:cstheme="minorHAnsi"/>
          <w:color w:val="000000" w:themeColor="text1"/>
        </w:rPr>
        <w:fldChar w:fldCharType="separate"/>
      </w:r>
      <w:r w:rsidRPr="00CB45A8">
        <w:rPr>
          <w:rFonts w:cstheme="minorHAnsi"/>
          <w:noProof/>
          <w:color w:val="000000" w:themeColor="text1"/>
        </w:rPr>
        <w:t>(Boud, 2000)</w:t>
      </w:r>
      <w:r w:rsidRPr="00CB45A8">
        <w:rPr>
          <w:rFonts w:cstheme="minorHAnsi"/>
          <w:color w:val="000000" w:themeColor="text1"/>
        </w:rPr>
        <w:fldChar w:fldCharType="end"/>
      </w:r>
      <w:r w:rsidRPr="00CB45A8">
        <w:rPr>
          <w:rFonts w:cstheme="minorHAnsi"/>
          <w:color w:val="000000" w:themeColor="text1"/>
        </w:rPr>
        <w:t>.</w:t>
      </w:r>
      <w:r w:rsidR="00AF2EA1" w:rsidRPr="00CB45A8">
        <w:rPr>
          <w:rFonts w:cstheme="minorHAnsi"/>
          <w:color w:val="000000" w:themeColor="text1"/>
        </w:rPr>
        <w:t xml:space="preserve"> In the EAP context, the first and third are often those prioritised to the greatest extent perhaps. </w:t>
      </w:r>
    </w:p>
    <w:p w14:paraId="4B396026" w14:textId="77777777" w:rsidR="00AF2EA1" w:rsidRPr="00CB45A8" w:rsidRDefault="00AF2EA1" w:rsidP="00EC14B4">
      <w:pPr>
        <w:jc w:val="both"/>
        <w:rPr>
          <w:rFonts w:cstheme="minorHAnsi"/>
          <w:color w:val="000000" w:themeColor="text1"/>
        </w:rPr>
      </w:pPr>
    </w:p>
    <w:p w14:paraId="29B9F332" w14:textId="77777777" w:rsidR="00AF2EA1" w:rsidRPr="00CB45A8" w:rsidRDefault="00AF2EA1" w:rsidP="00EC14B4">
      <w:pPr>
        <w:jc w:val="both"/>
        <w:rPr>
          <w:rFonts w:cstheme="minorHAnsi"/>
          <w:color w:val="000000" w:themeColor="text1"/>
        </w:rPr>
      </w:pPr>
      <w:r w:rsidRPr="00CB45A8">
        <w:rPr>
          <w:rFonts w:cstheme="minorHAnsi"/>
          <w:color w:val="000000" w:themeColor="text1"/>
        </w:rPr>
        <w:t xml:space="preserve">Furthermore, while these purposes can be complementary, they are not always so and hence we can see that what counts as just in an assessment context is multi-faceted and varied.  Similarly, when assessing for different purposes we may put more or less emphasis on different aspects of Honneth’s plural theory of recognition. In order to demonstrate the ways this can be done, I have highlighted five values or commitments that should frame how we conceive assessment practices (see McArthur, 2018). This is far from an exhaustive list, but is offered instead as an exemplar of  how to rethink assessment  though the lens of social justice. </w:t>
      </w:r>
      <w:r w:rsidR="00AB2E71" w:rsidRPr="00CB45A8">
        <w:rPr>
          <w:rFonts w:cstheme="minorHAnsi"/>
          <w:color w:val="000000" w:themeColor="text1"/>
        </w:rPr>
        <w:t xml:space="preserve"> </w:t>
      </w:r>
    </w:p>
    <w:p w14:paraId="4A5E6F48" w14:textId="77777777" w:rsidR="00AF2EA1" w:rsidRPr="00CB45A8" w:rsidRDefault="00AF2EA1" w:rsidP="00EC14B4">
      <w:pPr>
        <w:jc w:val="both"/>
        <w:rPr>
          <w:rFonts w:cstheme="minorHAnsi"/>
          <w:color w:val="000000" w:themeColor="text1"/>
        </w:rPr>
      </w:pPr>
    </w:p>
    <w:p w14:paraId="23E005D5" w14:textId="31F9234D" w:rsidR="00AF2EA1" w:rsidRPr="00CB45A8" w:rsidRDefault="00AF2EA1" w:rsidP="00EC14B4">
      <w:pPr>
        <w:pStyle w:val="Heading1"/>
        <w:spacing w:before="0"/>
        <w:jc w:val="both"/>
        <w:rPr>
          <w:rFonts w:asciiTheme="minorHAnsi" w:hAnsiTheme="minorHAnsi" w:cstheme="minorHAnsi"/>
          <w:b/>
          <w:bCs/>
          <w:color w:val="000000" w:themeColor="text1"/>
          <w:sz w:val="24"/>
          <w:szCs w:val="24"/>
        </w:rPr>
      </w:pPr>
      <w:r w:rsidRPr="00CB45A8">
        <w:rPr>
          <w:rFonts w:asciiTheme="minorHAnsi" w:hAnsiTheme="minorHAnsi" w:cstheme="minorHAnsi"/>
          <w:b/>
          <w:bCs/>
          <w:color w:val="000000" w:themeColor="text1"/>
          <w:sz w:val="24"/>
          <w:szCs w:val="24"/>
        </w:rPr>
        <w:t>Nurturing Social Justice Through Assessment in EAP</w:t>
      </w:r>
    </w:p>
    <w:p w14:paraId="644C8CB3" w14:textId="77777777" w:rsidR="00AF2EA1" w:rsidRPr="00CB45A8" w:rsidRDefault="00AF2EA1" w:rsidP="00EC14B4">
      <w:pPr>
        <w:jc w:val="both"/>
        <w:rPr>
          <w:rFonts w:cstheme="minorHAnsi"/>
          <w:color w:val="000000" w:themeColor="text1"/>
        </w:rPr>
      </w:pPr>
    </w:p>
    <w:p w14:paraId="63B0EFD1" w14:textId="57369AB1" w:rsidR="00AF2EA1" w:rsidRPr="00CB45A8" w:rsidRDefault="00AF2EA1" w:rsidP="00EC14B4">
      <w:pPr>
        <w:jc w:val="both"/>
        <w:rPr>
          <w:rFonts w:cstheme="minorHAnsi"/>
          <w:color w:val="000000" w:themeColor="text1"/>
        </w:rPr>
      </w:pPr>
      <w:r w:rsidRPr="00CB45A8">
        <w:rPr>
          <w:rFonts w:cstheme="minorHAnsi"/>
          <w:color w:val="000000" w:themeColor="text1"/>
        </w:rPr>
        <w:t xml:space="preserve">In this section I will demonstrate some possible ways of rethinking EAP assessment within a broader commitment to social justice.  Assessment’s relationship to social justice takes many forms, including justice of the marking system to students and staff and the dispositions of caring for others nurtured by the forms of assessment we choose.  For example, highly competitive forms of assessment and grading reinforce a sense of educational achievement as an individual competitive one, rather than one of cooperation and learning through our interactions with others. IELTS for example is a highly individualised testing system whilst such pedagogic approaches as use of Academic Literacies in an EAP context are shaped around a sense of being part of a wider community. In the case of the latter, it is also not just a case of being socialised into that community but of being an active participant in the shaping and even transformation of it. </w:t>
      </w:r>
    </w:p>
    <w:p w14:paraId="4212DE90" w14:textId="77777777" w:rsidR="00AF2EA1" w:rsidRPr="00CB45A8" w:rsidRDefault="00AF2EA1" w:rsidP="00EC14B4">
      <w:pPr>
        <w:jc w:val="both"/>
        <w:rPr>
          <w:rFonts w:cstheme="minorHAnsi"/>
          <w:color w:val="000000" w:themeColor="text1"/>
        </w:rPr>
      </w:pPr>
    </w:p>
    <w:p w14:paraId="114D434D" w14:textId="1520F7D1" w:rsidR="00AF2EA1" w:rsidRPr="00CB45A8" w:rsidRDefault="00AF2EA1" w:rsidP="00EC14B4">
      <w:pPr>
        <w:jc w:val="both"/>
        <w:rPr>
          <w:rFonts w:cstheme="minorHAnsi"/>
          <w:color w:val="000000" w:themeColor="text1"/>
        </w:rPr>
      </w:pPr>
      <w:r w:rsidRPr="00CB45A8">
        <w:rPr>
          <w:rFonts w:cstheme="minorHAnsi"/>
          <w:color w:val="000000" w:themeColor="text1"/>
        </w:rPr>
        <w:t xml:space="preserve">This sense of transformation also lies at the heart of social practice </w:t>
      </w:r>
      <w:r w:rsidR="00D955A3">
        <w:rPr>
          <w:rFonts w:cstheme="minorHAnsi"/>
          <w:color w:val="000000" w:themeColor="text1"/>
        </w:rPr>
        <w:t>philosophical perspectives</w:t>
      </w:r>
      <w:r w:rsidRPr="00CB45A8">
        <w:rPr>
          <w:rFonts w:cstheme="minorHAnsi"/>
          <w:color w:val="000000" w:themeColor="text1"/>
        </w:rPr>
        <w:t xml:space="preserve">. Social practice theorist Theodore Schatzki (2002) uses an idea he calls general understandings to describe the senses of worth that shape particular practices.  For example, artisan craftspeople place a great sense of worth in crafting objects by hand, and this shapes the practices of how they make bowls or chairs and the like.  I suggest that in an assessment context, if we nurtured five senses of worth these would help shape transformations in our practices and contribute to greater social justice. My five concepts are not intended as the definitive list, but rather as examples of how nurturing a certain sense of worth could help nurture other ways of thinking about and doing assessment. These concepts </w:t>
      </w:r>
      <w:r w:rsidR="0030100E" w:rsidRPr="00CB45A8">
        <w:rPr>
          <w:rFonts w:cstheme="minorHAnsi"/>
          <w:color w:val="000000" w:themeColor="text1"/>
        </w:rPr>
        <w:t>should also be</w:t>
      </w:r>
      <w:r w:rsidRPr="00CB45A8">
        <w:rPr>
          <w:rFonts w:cstheme="minorHAnsi"/>
          <w:color w:val="000000" w:themeColor="text1"/>
        </w:rPr>
        <w:t xml:space="preserve"> </w:t>
      </w:r>
      <w:r w:rsidR="0030100E" w:rsidRPr="00CB45A8">
        <w:rPr>
          <w:rFonts w:cstheme="minorHAnsi"/>
          <w:color w:val="000000" w:themeColor="text1"/>
        </w:rPr>
        <w:lastRenderedPageBreak/>
        <w:t xml:space="preserve">commensurate with the EAP context where there is a recognisable need to progress from a culture of deficit, remedy, correction and policing of error.  </w:t>
      </w:r>
    </w:p>
    <w:p w14:paraId="5C1BA41B" w14:textId="77777777" w:rsidR="00AF2EA1" w:rsidRPr="00CB45A8" w:rsidRDefault="00AF2EA1" w:rsidP="00EC14B4">
      <w:pPr>
        <w:jc w:val="both"/>
        <w:rPr>
          <w:rFonts w:cstheme="minorHAnsi"/>
          <w:color w:val="000000" w:themeColor="text1"/>
        </w:rPr>
      </w:pPr>
    </w:p>
    <w:p w14:paraId="27322D2F" w14:textId="77777777" w:rsidR="00942291" w:rsidRPr="00CB45A8" w:rsidRDefault="0030100E" w:rsidP="00EC14B4">
      <w:pPr>
        <w:jc w:val="both"/>
        <w:rPr>
          <w:rFonts w:cstheme="minorHAnsi"/>
          <w:color w:val="000000" w:themeColor="text1"/>
        </w:rPr>
      </w:pPr>
      <w:r w:rsidRPr="00CB45A8">
        <w:rPr>
          <w:rFonts w:cstheme="minorHAnsi"/>
          <w:color w:val="000000" w:themeColor="text1"/>
        </w:rPr>
        <w:t>My</w:t>
      </w:r>
      <w:r w:rsidR="00AF2EA1" w:rsidRPr="00CB45A8">
        <w:rPr>
          <w:rFonts w:cstheme="minorHAnsi"/>
          <w:color w:val="000000" w:themeColor="text1"/>
        </w:rPr>
        <w:t xml:space="preserve"> five senses of worth</w:t>
      </w:r>
      <w:r w:rsidRPr="00CB45A8">
        <w:rPr>
          <w:rFonts w:cstheme="minorHAnsi"/>
          <w:color w:val="000000" w:themeColor="text1"/>
        </w:rPr>
        <w:t xml:space="preserve"> </w:t>
      </w:r>
      <w:r w:rsidR="00AF2EA1" w:rsidRPr="00CB45A8">
        <w:rPr>
          <w:rFonts w:cstheme="minorHAnsi"/>
          <w:color w:val="000000" w:themeColor="text1"/>
        </w:rPr>
        <w:t xml:space="preserve">are: trust, honesty, responsibility, forgiveness and responsiveness.  </w:t>
      </w:r>
      <w:r w:rsidRPr="00CB45A8">
        <w:rPr>
          <w:rFonts w:cstheme="minorHAnsi"/>
          <w:color w:val="000000" w:themeColor="text1"/>
        </w:rPr>
        <w:t>T</w:t>
      </w:r>
      <w:r w:rsidR="00AF2EA1" w:rsidRPr="00CB45A8">
        <w:rPr>
          <w:rFonts w:cstheme="minorHAnsi"/>
          <w:color w:val="000000" w:themeColor="text1"/>
        </w:rPr>
        <w:t xml:space="preserve">hese are not necessarily discrete concepts, and instead offer different and reinforcing perspectives on more socially just practices.  For example, trust and honesty are, in some ways opposite sides of the same coin, and each has links to love recognition in </w:t>
      </w:r>
      <w:r w:rsidR="00942291" w:rsidRPr="00CB45A8">
        <w:rPr>
          <w:rFonts w:cstheme="minorHAnsi"/>
          <w:color w:val="000000" w:themeColor="text1"/>
        </w:rPr>
        <w:t>being</w:t>
      </w:r>
      <w:r w:rsidR="00AF2EA1" w:rsidRPr="00CB45A8">
        <w:rPr>
          <w:rFonts w:cstheme="minorHAnsi"/>
          <w:color w:val="000000" w:themeColor="text1"/>
        </w:rPr>
        <w:t xml:space="preserve"> the foundations of recognising a person as someone of basic worth: </w:t>
      </w:r>
      <w:r w:rsidRPr="00CB45A8">
        <w:rPr>
          <w:rFonts w:cstheme="minorHAnsi"/>
          <w:color w:val="000000" w:themeColor="text1"/>
        </w:rPr>
        <w:t xml:space="preserve">capable of honesty and trustworthiness. Trust and honesty relate to love recognition, by the intimate relational nature of what they imply. Assessment is a pedagogical relationship, and pedagogical relationships without any foundation in trust and honesty are fraught. </w:t>
      </w:r>
    </w:p>
    <w:p w14:paraId="4802E126" w14:textId="77777777" w:rsidR="00942291" w:rsidRPr="00CB45A8" w:rsidRDefault="00942291" w:rsidP="00EC14B4">
      <w:pPr>
        <w:jc w:val="both"/>
        <w:rPr>
          <w:rFonts w:cstheme="minorHAnsi"/>
          <w:color w:val="000000" w:themeColor="text1"/>
        </w:rPr>
      </w:pPr>
    </w:p>
    <w:p w14:paraId="2C02C933" w14:textId="4AFC317A" w:rsidR="0030100E" w:rsidRPr="00CB45A8" w:rsidRDefault="0030100E" w:rsidP="00EC14B4">
      <w:pPr>
        <w:jc w:val="both"/>
        <w:rPr>
          <w:rFonts w:cstheme="minorHAnsi"/>
          <w:color w:val="000000" w:themeColor="text1"/>
        </w:rPr>
      </w:pPr>
      <w:r w:rsidRPr="00CB45A8">
        <w:rPr>
          <w:rFonts w:cstheme="minorHAnsi"/>
          <w:color w:val="000000" w:themeColor="text1"/>
        </w:rPr>
        <w:t xml:space="preserve">What particularly concerns me in an assessment context is that both these values have become largely one-directional: we ask students to trust us to mark their devoting the appropriate amount of time and resources, and yet we embed systems of obvious mistrust at the heart of assessment and call such distrust ‘common sense’; we expect students to have integrity and academic honesty, and yet we are rarely honest with students about the real conditions under which we assess their work (unpaid teaching assistants, marking through the night to meet deadlines etc). </w:t>
      </w:r>
      <w:r w:rsidR="00942291" w:rsidRPr="00CB45A8">
        <w:rPr>
          <w:rFonts w:cstheme="minorHAnsi"/>
          <w:color w:val="000000" w:themeColor="text1"/>
        </w:rPr>
        <w:t>Responsibility relates to respect recognition, with a focus on the capacity students have to learn about the processes by which they are assessed, and to exercise judgement and choice based on that knowledge. Forgiveness and responsiveness relates to esteem recognition, with a focus on how students are able to demonstrate their unique abilities to contribute to society, and to be recognised for this contribution by others and by themselves.</w:t>
      </w:r>
    </w:p>
    <w:p w14:paraId="6BAD9A0B" w14:textId="7DFB90DA" w:rsidR="00942291" w:rsidRPr="00CB45A8" w:rsidRDefault="00942291" w:rsidP="00EC14B4">
      <w:pPr>
        <w:jc w:val="both"/>
        <w:rPr>
          <w:rFonts w:cstheme="minorHAnsi"/>
          <w:color w:val="000000" w:themeColor="text1"/>
        </w:rPr>
      </w:pPr>
    </w:p>
    <w:p w14:paraId="17486936" w14:textId="2080A7F5" w:rsidR="00942291" w:rsidRPr="00CB45A8" w:rsidRDefault="00942291" w:rsidP="00EC14B4">
      <w:pPr>
        <w:jc w:val="both"/>
        <w:rPr>
          <w:rFonts w:cstheme="minorHAnsi"/>
          <w:b/>
          <w:bCs/>
          <w:color w:val="000000" w:themeColor="text1"/>
        </w:rPr>
      </w:pPr>
      <w:r w:rsidRPr="00CB45A8">
        <w:rPr>
          <w:rFonts w:cstheme="minorHAnsi"/>
          <w:b/>
          <w:bCs/>
          <w:color w:val="000000" w:themeColor="text1"/>
        </w:rPr>
        <w:t>Trust</w:t>
      </w:r>
    </w:p>
    <w:p w14:paraId="02B81915" w14:textId="77777777" w:rsidR="00942291" w:rsidRPr="00CB45A8" w:rsidRDefault="00942291" w:rsidP="00EC14B4">
      <w:pPr>
        <w:jc w:val="both"/>
        <w:rPr>
          <w:rFonts w:cstheme="minorHAnsi"/>
          <w:color w:val="000000" w:themeColor="text1"/>
        </w:rPr>
      </w:pPr>
    </w:p>
    <w:p w14:paraId="685052EC" w14:textId="6C8BF8AA" w:rsidR="00CB5A05" w:rsidRDefault="00942291" w:rsidP="00CB5A05">
      <w:pPr>
        <w:jc w:val="both"/>
        <w:rPr>
          <w:rFonts w:cstheme="minorHAnsi"/>
          <w:color w:val="000000" w:themeColor="text1"/>
        </w:rPr>
      </w:pPr>
      <w:r w:rsidRPr="00CB45A8">
        <w:rPr>
          <w:rFonts w:cstheme="minorHAnsi"/>
          <w:color w:val="000000" w:themeColor="text1"/>
        </w:rPr>
        <w:t>Communication is based on trust: we trust people to interpret our words in the ways they are intended, cognisant of accepted norms and practices.  Without this trust language breaks down, because if we explain the meaning of every word or phrase, they cease to have either utility or joy.  Issues of trust are compounded when communicating in another language: there are gaps in the knowledge of those accepted norms and practices, years of socialisation into the language may be missing, and furthering one’s learning will rely on being able to make mistakes</w:t>
      </w:r>
      <w:r w:rsidR="00CB5A05">
        <w:rPr>
          <w:rFonts w:cstheme="minorHAnsi"/>
          <w:color w:val="000000" w:themeColor="text1"/>
        </w:rPr>
        <w:t>. When viewed through an assessment prism, we</w:t>
      </w:r>
      <w:r w:rsidRPr="00CB45A8">
        <w:rPr>
          <w:rFonts w:cstheme="minorHAnsi"/>
          <w:color w:val="000000" w:themeColor="text1"/>
        </w:rPr>
        <w:t xml:space="preserve"> have long known that students learn better in low stakes contexts rather than high stakes contexts (Knight, 1995).  There are many ways of creating </w:t>
      </w:r>
      <w:r w:rsidR="00CB5A05">
        <w:rPr>
          <w:rFonts w:cstheme="minorHAnsi"/>
          <w:color w:val="000000" w:themeColor="text1"/>
        </w:rPr>
        <w:t>the right</w:t>
      </w:r>
      <w:r w:rsidRPr="00CB45A8">
        <w:rPr>
          <w:rFonts w:cstheme="minorHAnsi"/>
          <w:color w:val="000000" w:themeColor="text1"/>
        </w:rPr>
        <w:t xml:space="preserve"> environment, but crucial to all is this sense of trust, because if students don’t believe it really is low stakes, then they inevitably acquire the stress of the high stakes environment.  Trust is not an optional extra in any pedagogical </w:t>
      </w:r>
      <w:r w:rsidR="00CB5A05">
        <w:rPr>
          <w:rFonts w:cstheme="minorHAnsi"/>
          <w:color w:val="000000" w:themeColor="text1"/>
        </w:rPr>
        <w:t xml:space="preserve">or even human </w:t>
      </w:r>
      <w:r w:rsidRPr="00CB45A8">
        <w:rPr>
          <w:rFonts w:cstheme="minorHAnsi"/>
          <w:color w:val="000000" w:themeColor="text1"/>
        </w:rPr>
        <w:t xml:space="preserve">relationship, and does not become one just because </w:t>
      </w:r>
      <w:r w:rsidR="00CB5A05">
        <w:rPr>
          <w:rFonts w:cstheme="minorHAnsi"/>
          <w:color w:val="000000" w:themeColor="text1"/>
        </w:rPr>
        <w:t>of</w:t>
      </w:r>
      <w:r w:rsidRPr="00CB45A8">
        <w:rPr>
          <w:rFonts w:cstheme="minorHAnsi"/>
          <w:color w:val="000000" w:themeColor="text1"/>
        </w:rPr>
        <w:t xml:space="preserve"> a formal assessment context.</w:t>
      </w:r>
      <w:r w:rsidR="00CB5A05">
        <w:rPr>
          <w:rFonts w:cstheme="minorHAnsi"/>
          <w:color w:val="000000" w:themeColor="text1"/>
        </w:rPr>
        <w:t xml:space="preserve"> </w:t>
      </w:r>
      <w:r w:rsidRPr="00CB45A8">
        <w:rPr>
          <w:rFonts w:cstheme="minorHAnsi"/>
          <w:color w:val="000000" w:themeColor="text1"/>
        </w:rPr>
        <w:t>In previous work on assessment for social justice and trust (McArthur, 2018)</w:t>
      </w:r>
      <w:r w:rsidR="00CB5A05">
        <w:rPr>
          <w:rFonts w:cstheme="minorHAnsi"/>
          <w:color w:val="000000" w:themeColor="text1"/>
        </w:rPr>
        <w:t>,</w:t>
      </w:r>
      <w:r w:rsidRPr="00CB45A8">
        <w:rPr>
          <w:rFonts w:cstheme="minorHAnsi"/>
          <w:color w:val="000000" w:themeColor="text1"/>
        </w:rPr>
        <w:t xml:space="preserve"> I focused on plagiarism software and the messages of institutionalised distrust that it embeds in the pedagogical relationshi</w:t>
      </w:r>
      <w:r w:rsidR="00CB5A05">
        <w:rPr>
          <w:rFonts w:cstheme="minorHAnsi"/>
          <w:color w:val="000000" w:themeColor="text1"/>
        </w:rPr>
        <w:t xml:space="preserve">p. Added to this, such software is an ineffective way of evaluating students’ writing competency and understandings of academic integrity. </w:t>
      </w:r>
    </w:p>
    <w:p w14:paraId="637BDE04" w14:textId="77777777" w:rsidR="00CB5A05" w:rsidRPr="00CB45A8" w:rsidRDefault="00CB5A05" w:rsidP="00EC14B4">
      <w:pPr>
        <w:jc w:val="both"/>
        <w:rPr>
          <w:rFonts w:cstheme="minorHAnsi"/>
          <w:color w:val="000000" w:themeColor="text1"/>
        </w:rPr>
      </w:pPr>
    </w:p>
    <w:p w14:paraId="43E09A75" w14:textId="03D01789" w:rsidR="00942291" w:rsidRPr="00CB45A8" w:rsidRDefault="00942291" w:rsidP="00EC14B4">
      <w:pPr>
        <w:jc w:val="both"/>
        <w:rPr>
          <w:rFonts w:cstheme="minorHAnsi"/>
          <w:color w:val="000000" w:themeColor="text1"/>
        </w:rPr>
      </w:pPr>
      <w:r w:rsidRPr="00CB45A8">
        <w:rPr>
          <w:rFonts w:cstheme="minorHAnsi"/>
          <w:color w:val="000000" w:themeColor="text1"/>
        </w:rPr>
        <w:t>In the EAP</w:t>
      </w:r>
      <w:r w:rsidR="00CB5A05">
        <w:rPr>
          <w:rFonts w:cstheme="minorHAnsi"/>
          <w:color w:val="000000" w:themeColor="text1"/>
        </w:rPr>
        <w:t xml:space="preserve"> </w:t>
      </w:r>
      <w:r w:rsidRPr="00CB45A8">
        <w:rPr>
          <w:rFonts w:cstheme="minorHAnsi"/>
          <w:color w:val="000000" w:themeColor="text1"/>
        </w:rPr>
        <w:t xml:space="preserve">context, plagiarism has taken on a particular significance (Abasi &amp; Graves, 2008; Divan et al., 2015; Merkel, 2020)  and not least because international/non-native speaking students are often positioned as more likely to plagiarise (Fatemi &amp; Saito, 2020). At the heart </w:t>
      </w:r>
      <w:r w:rsidRPr="00CB45A8">
        <w:rPr>
          <w:rFonts w:cstheme="minorHAnsi"/>
          <w:color w:val="000000" w:themeColor="text1"/>
        </w:rPr>
        <w:lastRenderedPageBreak/>
        <w:t xml:space="preserve">of this common, but not necessarily correct, view of EAP students, is a problem that has plagued higher education ever since we allowed software detection companies to lure us into a plagiarism detection approach to academic writing.  This has meant that the term plagiarism has been over-used and wrongly used, and international and EAP students have been disproportionately affected. Plagiarism is an intentional act of passing someone else’s work off as your own in order to deceive, and yet we report plagiarism, warn students and convene plagiarism panels when we often know that the student simply has poor writing and/or poor referencing skills. Add to that poor note taking when reading and collecting information for an assignment, and the student is in real trouble ensuring their writing approach meets our standards of attribution. </w:t>
      </w:r>
    </w:p>
    <w:p w14:paraId="7B082225" w14:textId="77777777" w:rsidR="00942291" w:rsidRPr="00CB45A8" w:rsidRDefault="00942291" w:rsidP="00EC14B4">
      <w:pPr>
        <w:jc w:val="both"/>
        <w:rPr>
          <w:rFonts w:cstheme="minorHAnsi"/>
          <w:color w:val="000000" w:themeColor="text1"/>
        </w:rPr>
      </w:pPr>
    </w:p>
    <w:p w14:paraId="36F0FAF3" w14:textId="692722DB" w:rsidR="00942291" w:rsidRPr="00CB45A8" w:rsidRDefault="00942291" w:rsidP="00EC14B4">
      <w:pPr>
        <w:jc w:val="both"/>
        <w:rPr>
          <w:rFonts w:cstheme="minorHAnsi"/>
          <w:color w:val="000000" w:themeColor="text1"/>
        </w:rPr>
      </w:pPr>
      <w:r w:rsidRPr="00CB45A8">
        <w:rPr>
          <w:rFonts w:cstheme="minorHAnsi"/>
          <w:color w:val="000000" w:themeColor="text1"/>
        </w:rPr>
        <w:t>The entire higher education sector has done unspeakable harm by allowing the term plagiarism to be applied to well-meant but poor academic writing, where there is no intention to deceive.  Indeed our responses to poor academic writing in the context of referencing, citations and working with the work of others is entirely different to our response to poor analysis or a lack of critical interpretation.  Neither of these academic problems get labelled with a term that implies almost criminal wrong-doing.  And here the EAP</w:t>
      </w:r>
      <w:r w:rsidR="00CB5A05">
        <w:rPr>
          <w:rFonts w:cstheme="minorHAnsi"/>
          <w:color w:val="000000" w:themeColor="text1"/>
        </w:rPr>
        <w:t xml:space="preserve"> </w:t>
      </w:r>
      <w:r w:rsidRPr="00CB45A8">
        <w:rPr>
          <w:rFonts w:cstheme="minorHAnsi"/>
          <w:color w:val="000000" w:themeColor="text1"/>
        </w:rPr>
        <w:t xml:space="preserve">student gets the double injustice of trying to establish their work within an unfamiliar context and being criminalised for making mistakes. </w:t>
      </w:r>
    </w:p>
    <w:p w14:paraId="4E44C1B0" w14:textId="3EC74997" w:rsidR="00942291" w:rsidRPr="00CB45A8" w:rsidRDefault="00942291" w:rsidP="00EC14B4">
      <w:pPr>
        <w:jc w:val="both"/>
        <w:rPr>
          <w:rFonts w:cstheme="minorHAnsi"/>
          <w:color w:val="000000" w:themeColor="text1"/>
        </w:rPr>
      </w:pPr>
    </w:p>
    <w:p w14:paraId="7E5EF8B9" w14:textId="300680D5" w:rsidR="00942291" w:rsidRPr="00CB45A8" w:rsidRDefault="00942291" w:rsidP="00EC14B4">
      <w:pPr>
        <w:jc w:val="both"/>
        <w:rPr>
          <w:rFonts w:cstheme="minorHAnsi"/>
          <w:color w:val="000000" w:themeColor="text1"/>
        </w:rPr>
      </w:pPr>
      <w:r w:rsidRPr="00CB45A8">
        <w:rPr>
          <w:rFonts w:cstheme="minorHAnsi"/>
          <w:color w:val="000000" w:themeColor="text1"/>
        </w:rPr>
        <w:t>Calling for greater assessment trust, does not mean we cease to care about academic integrity.  Indeed, I would argue that by getting rid of the distractions caused by multi-million pound plagiarism companies, we would be able to genuinely nurture greater integrity in our academic practices.  What trust means in this context is firstly to trust that an international student’s actions may credibly be based in their having different experiences to what they encounter as “international” students.  Trust transforms the issue of academic writing from one of polic</w:t>
      </w:r>
      <w:r w:rsidR="00DD4D93">
        <w:rPr>
          <w:rFonts w:cstheme="minorHAnsi"/>
          <w:color w:val="000000" w:themeColor="text1"/>
        </w:rPr>
        <w:t>ing</w:t>
      </w:r>
      <w:r w:rsidRPr="00CB45A8">
        <w:rPr>
          <w:rFonts w:cstheme="minorHAnsi"/>
          <w:color w:val="000000" w:themeColor="text1"/>
        </w:rPr>
        <w:t xml:space="preserve"> to one of education.  I am regularly dismayed by the depiction of certain nationalities as students who tend to collude, while we also have research and policies that promote peer learning and collaborative group work.  We must ensure that similar practices are not viewed as peer learning when done by home students, but collusion when done by international students.</w:t>
      </w:r>
    </w:p>
    <w:p w14:paraId="147A9FEF" w14:textId="3F565636" w:rsidR="00942291" w:rsidRPr="00CB45A8" w:rsidRDefault="00942291" w:rsidP="00EC14B4">
      <w:pPr>
        <w:jc w:val="both"/>
        <w:rPr>
          <w:rFonts w:cstheme="minorHAnsi"/>
          <w:color w:val="000000" w:themeColor="text1"/>
        </w:rPr>
      </w:pPr>
    </w:p>
    <w:p w14:paraId="2D6F93FC" w14:textId="44111309" w:rsidR="00942291" w:rsidRPr="00CB45A8" w:rsidRDefault="00942291" w:rsidP="00EC14B4">
      <w:pPr>
        <w:jc w:val="both"/>
        <w:rPr>
          <w:rFonts w:cstheme="minorHAnsi"/>
          <w:color w:val="000000" w:themeColor="text1"/>
        </w:rPr>
      </w:pPr>
      <w:r w:rsidRPr="00CB45A8">
        <w:rPr>
          <w:rFonts w:cstheme="minorHAnsi"/>
          <w:color w:val="000000" w:themeColor="text1"/>
        </w:rPr>
        <w:t xml:space="preserve">What I am suggesting here as a change in the way we think goes beyond simply providing more support for international students to help them avoid “plagiarism”. Velliaris and Breen (2016), for example, outline an approach to academic integrity in an EAP context that helpfully makes a clear distinction between poor referencing skills and deliberate deception.  This is welcome and we need more of this within EAP assessment processes to ensure we can build the trust to nurture student learning and success: and to minimise fear.  I am concerned, however, by approaches such as this one that are built around plagiarism detection software.  In this case, despite the progressive distinction between poor writing and deliberate cheating, which then informs the academics’ interpretation of Turnitin originality reports, there is a deliberate decision not to share such reports with students.  Teachers are asking students to trust them in their interpretation of reports that exist because of a distrust of student approaches to study.  </w:t>
      </w:r>
    </w:p>
    <w:p w14:paraId="7A5CC862" w14:textId="77777777" w:rsidR="00EC14B4" w:rsidRPr="00CB45A8" w:rsidRDefault="00EC14B4" w:rsidP="00EC14B4">
      <w:pPr>
        <w:jc w:val="both"/>
        <w:rPr>
          <w:rFonts w:cstheme="minorHAnsi"/>
          <w:color w:val="000000" w:themeColor="text1"/>
        </w:rPr>
      </w:pPr>
    </w:p>
    <w:p w14:paraId="6E362CE8" w14:textId="30B36D8F" w:rsidR="00942291" w:rsidRPr="00CB45A8" w:rsidRDefault="00942291" w:rsidP="00EC14B4">
      <w:pPr>
        <w:jc w:val="both"/>
        <w:rPr>
          <w:rFonts w:cstheme="minorHAnsi"/>
          <w:color w:val="000000" w:themeColor="text1"/>
        </w:rPr>
      </w:pPr>
      <w:r w:rsidRPr="00CB45A8">
        <w:rPr>
          <w:rFonts w:cstheme="minorHAnsi"/>
          <w:color w:val="000000" w:themeColor="text1"/>
        </w:rPr>
        <w:t xml:space="preserve">Trust has to be two way.  We ask students for trust when we assess their work – trust in our professionalism, worth ethic and interest in their wellbeing.  Poor academic writing (which </w:t>
      </w:r>
      <w:r w:rsidRPr="00CB45A8">
        <w:rPr>
          <w:rFonts w:cstheme="minorHAnsi"/>
          <w:color w:val="000000" w:themeColor="text1"/>
        </w:rPr>
        <w:lastRenderedPageBreak/>
        <w:t>can show up as so-called plagiarism) is an acknowledged problem in the field of EAP (Velliaris &amp; Breen, 2016). However, reliance on detection software puts us in an arms race we can never win or finish, and can be counter-productive.  In the spirit of assessment for social justice, we build strong relationships of trust, which nurture student learning about academic writing and referencing, rather than terrorising them with fear of being caught doing something they poorly understand.  This is not the only solution, and we still require work on deliberate cheating, as Dawson (2020) has outlined.  But here too trust is essential in assessment: students should be able to trust us to demonstrate an understanding between not knowing how to do something unfamiliar and cheating.</w:t>
      </w:r>
    </w:p>
    <w:p w14:paraId="0B9F8F52" w14:textId="77777777" w:rsidR="0030100E" w:rsidRPr="00CB45A8" w:rsidRDefault="0030100E" w:rsidP="00EC14B4">
      <w:pPr>
        <w:jc w:val="both"/>
        <w:rPr>
          <w:rFonts w:cstheme="minorHAnsi"/>
          <w:color w:val="000000" w:themeColor="text1"/>
        </w:rPr>
      </w:pPr>
    </w:p>
    <w:p w14:paraId="129E225F" w14:textId="18520B9A" w:rsidR="00942291" w:rsidRPr="00CB45A8" w:rsidRDefault="00942291" w:rsidP="00EC14B4">
      <w:pPr>
        <w:jc w:val="both"/>
        <w:rPr>
          <w:rFonts w:cstheme="minorHAnsi"/>
          <w:color w:val="000000" w:themeColor="text1"/>
        </w:rPr>
      </w:pPr>
      <w:r w:rsidRPr="00CB45A8">
        <w:rPr>
          <w:rFonts w:cstheme="minorHAnsi"/>
          <w:color w:val="000000" w:themeColor="text1"/>
        </w:rPr>
        <w:t>Building trust in the pre-sessional contexts of EAP is particularly difficult, given that assessment sometimes works as a proxy for visa compliance (Pearson, 2021).  Students under threat of deportation are unlikely to settle easily into relationships of trust, nor move beyond the high stakes anxiety of assessment.  In a student from Pearson (Pearson, 2017), a student named Kyle explains the situation: “I cannot feel part of this city because I might be excluded any time I fail an exam” (p. 173). Didactic approaches of telling international students about the evils of plagiarism also do nothing to explain to them what is really meant.  It privileges a western value of individual ownership without providing any explanation (Pearson, 2021). By focusing simply on not plagiarising, traditional assessment approaches offer little to help international students through the processes of working with multiple texts and sources.  But use of developmental portfolios</w:t>
      </w:r>
      <w:r w:rsidR="00BA269A" w:rsidRPr="00CB45A8">
        <w:rPr>
          <w:rFonts w:cstheme="minorHAnsi"/>
          <w:color w:val="000000" w:themeColor="text1"/>
        </w:rPr>
        <w:t xml:space="preserve"> enabled </w:t>
      </w:r>
      <w:r w:rsidRPr="00CB45A8">
        <w:rPr>
          <w:rFonts w:cstheme="minorHAnsi"/>
          <w:color w:val="000000" w:themeColor="text1"/>
        </w:rPr>
        <w:t xml:space="preserve">international students to learn for themselves, by the nature and importance of keeping a record of where ideas came from. This also helped </w:t>
      </w:r>
      <w:r w:rsidR="00BA269A" w:rsidRPr="00CB45A8">
        <w:rPr>
          <w:rFonts w:cstheme="minorHAnsi"/>
          <w:color w:val="000000" w:themeColor="text1"/>
        </w:rPr>
        <w:t>them</w:t>
      </w:r>
      <w:r w:rsidRPr="00CB45A8">
        <w:rPr>
          <w:rFonts w:cstheme="minorHAnsi"/>
          <w:color w:val="000000" w:themeColor="text1"/>
        </w:rPr>
        <w:t xml:space="preserve"> move beyond competitive notions of learning and enjoy the benefits of peer learning. The study also showed that this process of moving beyond ideas of competition took longer for some students, and most importantly that the benefits of peer feedback and/or assessment could only become evident once relationships of trust were already established. </w:t>
      </w:r>
    </w:p>
    <w:p w14:paraId="2CAAD960" w14:textId="3161FE16" w:rsidR="00BA269A" w:rsidRPr="00CB45A8" w:rsidRDefault="00BA269A" w:rsidP="00EC14B4">
      <w:pPr>
        <w:jc w:val="both"/>
        <w:rPr>
          <w:rFonts w:cstheme="minorHAnsi"/>
          <w:color w:val="000000" w:themeColor="text1"/>
        </w:rPr>
      </w:pPr>
    </w:p>
    <w:p w14:paraId="113121FE" w14:textId="6BF4BAF8" w:rsidR="00BA269A" w:rsidRPr="00CB45A8" w:rsidRDefault="00BA269A" w:rsidP="00EC14B4">
      <w:pPr>
        <w:jc w:val="both"/>
        <w:rPr>
          <w:rFonts w:cstheme="minorHAnsi"/>
          <w:b/>
          <w:bCs/>
          <w:color w:val="000000" w:themeColor="text1"/>
        </w:rPr>
      </w:pPr>
      <w:r w:rsidRPr="00CB45A8">
        <w:rPr>
          <w:rFonts w:cstheme="minorHAnsi"/>
          <w:b/>
          <w:bCs/>
          <w:color w:val="000000" w:themeColor="text1"/>
        </w:rPr>
        <w:t>Honesty</w:t>
      </w:r>
    </w:p>
    <w:p w14:paraId="26B5A392" w14:textId="77777777" w:rsidR="00BA269A" w:rsidRPr="00CB45A8" w:rsidRDefault="00BA269A" w:rsidP="00EC14B4">
      <w:pPr>
        <w:jc w:val="both"/>
        <w:rPr>
          <w:rFonts w:cstheme="minorHAnsi"/>
          <w:color w:val="000000" w:themeColor="text1"/>
        </w:rPr>
      </w:pPr>
    </w:p>
    <w:p w14:paraId="175D4D0A" w14:textId="24F5E479" w:rsidR="00BA269A" w:rsidRPr="00CB45A8" w:rsidRDefault="00BA269A" w:rsidP="00EC14B4">
      <w:pPr>
        <w:jc w:val="both"/>
        <w:rPr>
          <w:rFonts w:cstheme="minorHAnsi"/>
          <w:color w:val="000000" w:themeColor="text1"/>
        </w:rPr>
      </w:pPr>
      <w:r w:rsidRPr="00CB45A8">
        <w:rPr>
          <w:rFonts w:cstheme="minorHAnsi"/>
          <w:color w:val="000000" w:themeColor="text1"/>
        </w:rPr>
        <w:t xml:space="preserve">What is </w:t>
      </w:r>
      <w:r w:rsidR="00CB5A05">
        <w:rPr>
          <w:rFonts w:cstheme="minorHAnsi"/>
          <w:color w:val="000000" w:themeColor="text1"/>
        </w:rPr>
        <w:t>meant by the ‘</w:t>
      </w:r>
      <w:r w:rsidRPr="00CB45A8">
        <w:rPr>
          <w:rFonts w:cstheme="minorHAnsi"/>
          <w:color w:val="000000" w:themeColor="text1"/>
        </w:rPr>
        <w:t>English</w:t>
      </w:r>
      <w:r w:rsidR="00CB5A05">
        <w:rPr>
          <w:rFonts w:cstheme="minorHAnsi"/>
          <w:color w:val="000000" w:themeColor="text1"/>
        </w:rPr>
        <w:t>’ component of the acronym EAP or even in the wider field of contemporary English Language teaching in general, in a world of multiple Englishes</w:t>
      </w:r>
      <w:r w:rsidRPr="00CB45A8">
        <w:rPr>
          <w:rFonts w:cstheme="minorHAnsi"/>
          <w:color w:val="000000" w:themeColor="text1"/>
        </w:rPr>
        <w:t xml:space="preserve">?  This is surely a fundamental question when we assess students </w:t>
      </w:r>
      <w:r w:rsidR="00CE5287">
        <w:rPr>
          <w:rFonts w:cstheme="minorHAnsi"/>
          <w:color w:val="000000" w:themeColor="text1"/>
        </w:rPr>
        <w:t>on academic work written in the medium of English</w:t>
      </w:r>
      <w:r w:rsidRPr="00CB45A8">
        <w:rPr>
          <w:rFonts w:cstheme="minorHAnsi"/>
          <w:color w:val="000000" w:themeColor="text1"/>
        </w:rPr>
        <w:t>.  It may seem a silly question to those outside the field, but within EAP the issue of what counts as English is well known as a heavily contested one.  Moreover, the stakes are high in terms of what gets to count as English; with clear distinctions of prestige and opportunity often attached to different forms of written or spoken English.  When we assess students we make decisions about which forms of English to privilege, and it is unjust not to be honest with students about the fact that we make such a decision.  What is legitimised as appropriate English is not inevitable nor necessary: it reflects a choice we make.</w:t>
      </w:r>
    </w:p>
    <w:p w14:paraId="48825A48" w14:textId="4BCE5552" w:rsidR="00BA269A" w:rsidRPr="00CB45A8" w:rsidRDefault="00BA269A" w:rsidP="00EC14B4">
      <w:pPr>
        <w:jc w:val="both"/>
        <w:rPr>
          <w:rFonts w:cstheme="minorHAnsi"/>
          <w:color w:val="000000" w:themeColor="text1"/>
        </w:rPr>
      </w:pPr>
    </w:p>
    <w:p w14:paraId="45AC0A79" w14:textId="00C43C96" w:rsidR="00BA269A" w:rsidRPr="00CB45A8" w:rsidRDefault="00BA269A" w:rsidP="00EC14B4">
      <w:pPr>
        <w:jc w:val="both"/>
        <w:rPr>
          <w:rFonts w:cstheme="minorHAnsi"/>
          <w:color w:val="000000" w:themeColor="text1"/>
        </w:rPr>
      </w:pPr>
      <w:r w:rsidRPr="00CB45A8">
        <w:rPr>
          <w:rFonts w:cstheme="minorHAnsi"/>
          <w:color w:val="000000" w:themeColor="text1"/>
        </w:rPr>
        <w:t>Clearly this issue interconnects with the honesty required to acknowledge that English has been the language of colonisers and the language of epistemic violence. I will return to this, but want to focus first on a slightly different angle.  Alimi (2011) discusses how English is both the language of colonisers and oppression, but also a language which different groups can, through the exercise of the agency they now have, make their own in many different ways.  He argues that the standard English of many EAP</w:t>
      </w:r>
      <w:r w:rsidR="00CE5287">
        <w:rPr>
          <w:rFonts w:cstheme="minorHAnsi"/>
          <w:color w:val="000000" w:themeColor="text1"/>
        </w:rPr>
        <w:t xml:space="preserve"> </w:t>
      </w:r>
      <w:r w:rsidRPr="00CB45A8">
        <w:rPr>
          <w:rFonts w:cstheme="minorHAnsi"/>
          <w:color w:val="000000" w:themeColor="text1"/>
        </w:rPr>
        <w:t xml:space="preserve">exams in countries such as his own, Botswana, enable a minority to take up the privileges of a university education and other </w:t>
      </w:r>
      <w:r w:rsidRPr="00CB45A8">
        <w:rPr>
          <w:rFonts w:cstheme="minorHAnsi"/>
          <w:color w:val="000000" w:themeColor="text1"/>
        </w:rPr>
        <w:lastRenderedPageBreak/>
        <w:t>positions of prestige, but it is not the language that most students will go on to use and need to live their lives.  Why do we assess students on a form of English which is not the form they need to communicate in their everyday lives (Alimi, 2011)?</w:t>
      </w:r>
    </w:p>
    <w:p w14:paraId="7E3B0AAE" w14:textId="01ED6746" w:rsidR="00AF2EA1" w:rsidRPr="00CB45A8" w:rsidRDefault="00AF2EA1" w:rsidP="00EC14B4">
      <w:pPr>
        <w:jc w:val="both"/>
        <w:rPr>
          <w:rFonts w:cstheme="minorHAnsi"/>
          <w:color w:val="000000" w:themeColor="text1"/>
        </w:rPr>
      </w:pPr>
      <w:r w:rsidRPr="00CB45A8">
        <w:rPr>
          <w:rFonts w:cstheme="minorHAnsi"/>
          <w:color w:val="000000" w:themeColor="text1"/>
        </w:rPr>
        <w:t xml:space="preserve">   </w:t>
      </w:r>
    </w:p>
    <w:p w14:paraId="1CABE608" w14:textId="0FD7792B" w:rsidR="00BA269A" w:rsidRPr="00CB45A8" w:rsidRDefault="00AB2E71" w:rsidP="00EC14B4">
      <w:pPr>
        <w:jc w:val="both"/>
        <w:rPr>
          <w:rFonts w:cstheme="minorHAnsi"/>
          <w:color w:val="000000" w:themeColor="text1"/>
        </w:rPr>
      </w:pPr>
      <w:r w:rsidRPr="00CB45A8">
        <w:rPr>
          <w:rFonts w:cstheme="minorHAnsi"/>
          <w:color w:val="000000" w:themeColor="text1"/>
        </w:rPr>
        <w:t xml:space="preserve"> </w:t>
      </w:r>
      <w:r w:rsidR="00BA269A" w:rsidRPr="00CB45A8">
        <w:rPr>
          <w:rFonts w:cstheme="minorHAnsi"/>
          <w:color w:val="000000" w:themeColor="text1"/>
        </w:rPr>
        <w:t>When I discussed honesty in my book on assessment for social justice, I emphasised honesty about how we grade, such as the illusion of precision generated by marking out of 100%.  Studies such as that by Romios et al (2020) have raised similar issues in the EAP context; in this case looking at how honest we are with students about the use of high stakes, traditional exams even when we know they have little pedagogical value. In the UK context, we have a further issue of honesty around the very purposes of EAP education and assessment.  As Pearson (2021) explains, while many EAP educators have a progressive and inclusive approach that is about more than generic linguistic skills, they are forced to assess in a government-mandated way that simply looks to measure a basic competence.  This completely ignores the rich learning experience that the EAP teacher may have nurtured.  This point further highlights the important fact that assessment for social justice requires practices that are just for all involved, including teachers (McArthur, 2018).</w:t>
      </w:r>
    </w:p>
    <w:p w14:paraId="061A1961" w14:textId="77777777" w:rsidR="00BA269A" w:rsidRPr="00CB45A8" w:rsidRDefault="00BA269A" w:rsidP="00EC14B4">
      <w:pPr>
        <w:jc w:val="both"/>
        <w:rPr>
          <w:rFonts w:cstheme="minorHAnsi"/>
          <w:color w:val="000000" w:themeColor="text1"/>
        </w:rPr>
      </w:pPr>
    </w:p>
    <w:p w14:paraId="61EEC89F" w14:textId="52EB1CB7" w:rsidR="00BA269A" w:rsidRPr="00CB45A8" w:rsidRDefault="00BA269A" w:rsidP="00EC14B4">
      <w:pPr>
        <w:jc w:val="both"/>
        <w:rPr>
          <w:rFonts w:cstheme="minorHAnsi"/>
          <w:b/>
          <w:bCs/>
          <w:color w:val="000000" w:themeColor="text1"/>
        </w:rPr>
      </w:pPr>
      <w:r w:rsidRPr="00CB45A8">
        <w:rPr>
          <w:rFonts w:cstheme="minorHAnsi"/>
          <w:b/>
          <w:bCs/>
          <w:color w:val="000000" w:themeColor="text1"/>
        </w:rPr>
        <w:t>Responsibility</w:t>
      </w:r>
    </w:p>
    <w:p w14:paraId="20B9795D" w14:textId="77777777" w:rsidR="00BA269A" w:rsidRPr="00CB45A8" w:rsidRDefault="00BA269A" w:rsidP="00EC14B4">
      <w:pPr>
        <w:jc w:val="both"/>
        <w:rPr>
          <w:rFonts w:cstheme="minorHAnsi"/>
          <w:color w:val="000000" w:themeColor="text1"/>
        </w:rPr>
      </w:pPr>
    </w:p>
    <w:p w14:paraId="5528BA07" w14:textId="639896BD" w:rsidR="00BA269A" w:rsidRPr="00CB45A8" w:rsidRDefault="00BA269A" w:rsidP="00EC14B4">
      <w:pPr>
        <w:jc w:val="both"/>
        <w:rPr>
          <w:rFonts w:cstheme="minorHAnsi"/>
          <w:color w:val="000000" w:themeColor="text1"/>
        </w:rPr>
      </w:pPr>
      <w:r w:rsidRPr="00CB45A8">
        <w:rPr>
          <w:rFonts w:cstheme="minorHAnsi"/>
          <w:color w:val="000000" w:themeColor="text1"/>
        </w:rPr>
        <w:t xml:space="preserve">Respect recognition necessitates recognition of someone as a capable and informed citizen, cognizant of the rights they share with others. In an assessment context we can align this with what is often termed assessment literacy, although I find that term somewhat problematic. Put simply, we afford misrecognition if we place students in an assessment context in which procedures and practices of assessment are not clear to them and understood. Positioning this responsibility in terms of respect recognition ensures it is understood as a relational issue, as is the capacity to take an informed part in civic life.  Thus putting information in a handbook does not ensure we enable genuine responsibility in our students. What relationship do we build with students so that they feel confident that they understand how they are assessed, and can ask for clarification, or even change, when it is unclear? </w:t>
      </w:r>
    </w:p>
    <w:p w14:paraId="357543CE" w14:textId="77777777" w:rsidR="00BA269A" w:rsidRPr="00CB45A8" w:rsidRDefault="00BA269A" w:rsidP="00EC14B4">
      <w:pPr>
        <w:jc w:val="both"/>
        <w:rPr>
          <w:rFonts w:cstheme="minorHAnsi"/>
          <w:color w:val="000000" w:themeColor="text1"/>
        </w:rPr>
      </w:pPr>
    </w:p>
    <w:p w14:paraId="413D5A3F" w14:textId="53D80E0D" w:rsidR="00BA269A" w:rsidRPr="00CB45A8" w:rsidRDefault="00BA269A" w:rsidP="00EC14B4">
      <w:pPr>
        <w:jc w:val="both"/>
        <w:rPr>
          <w:rFonts w:cstheme="minorHAnsi"/>
          <w:color w:val="000000" w:themeColor="text1"/>
        </w:rPr>
      </w:pPr>
      <w:r w:rsidRPr="00CB45A8">
        <w:rPr>
          <w:rFonts w:cstheme="minorHAnsi"/>
          <w:color w:val="000000" w:themeColor="text1"/>
        </w:rPr>
        <w:t>I conceive assessment responsibility as about having the knowledge of processes and practices to genuinely make decisions about one</w:t>
      </w:r>
      <w:r w:rsidR="00D467A1" w:rsidRPr="00CB45A8">
        <w:rPr>
          <w:rFonts w:cstheme="minorHAnsi"/>
          <w:color w:val="000000" w:themeColor="text1"/>
        </w:rPr>
        <w:t>’</w:t>
      </w:r>
      <w:r w:rsidRPr="00CB45A8">
        <w:rPr>
          <w:rFonts w:cstheme="minorHAnsi"/>
          <w:color w:val="000000" w:themeColor="text1"/>
        </w:rPr>
        <w:t>s own assessment choices, and hence learning.  My focus to date has therefore been on student responsibility.  It is a key feature of assessment for social justice, however, that assessment must be just for all involved, including academic staff.  Returning to Alimi’s work on E</w:t>
      </w:r>
      <w:r w:rsidR="00CE5287">
        <w:rPr>
          <w:rFonts w:cstheme="minorHAnsi"/>
          <w:color w:val="000000" w:themeColor="text1"/>
        </w:rPr>
        <w:t>nglish language instruction</w:t>
      </w:r>
      <w:r w:rsidRPr="00CB45A8">
        <w:rPr>
          <w:rFonts w:cstheme="minorHAnsi"/>
          <w:color w:val="000000" w:themeColor="text1"/>
        </w:rPr>
        <w:t xml:space="preserve"> in Botswana, he makes the point that the privileging of standard English has impaired many teachers’ ability to take genuine ownership and responsibility for what they do: ‘Hitherto, many educated Africans, including teachers of English, have been unable to take ownership of the African varieties of English primarily for lack of confidence’ (p. 320). </w:t>
      </w:r>
    </w:p>
    <w:p w14:paraId="4703B7C2" w14:textId="178AE68E" w:rsidR="00AB2E71" w:rsidRPr="00CB45A8" w:rsidRDefault="00AB2E71" w:rsidP="00EC14B4">
      <w:pPr>
        <w:jc w:val="both"/>
        <w:rPr>
          <w:rFonts w:cstheme="minorHAnsi"/>
          <w:color w:val="000000" w:themeColor="text1"/>
        </w:rPr>
      </w:pPr>
    </w:p>
    <w:p w14:paraId="46BB9FEA" w14:textId="16005906" w:rsidR="00BA269A" w:rsidRPr="00CB45A8" w:rsidRDefault="00BA269A" w:rsidP="00EC14B4">
      <w:pPr>
        <w:jc w:val="both"/>
        <w:rPr>
          <w:rFonts w:cstheme="minorHAnsi"/>
          <w:color w:val="000000" w:themeColor="text1"/>
        </w:rPr>
      </w:pPr>
      <w:r w:rsidRPr="00CB45A8">
        <w:rPr>
          <w:rFonts w:cstheme="minorHAnsi"/>
          <w:color w:val="000000" w:themeColor="text1"/>
        </w:rPr>
        <w:t>If we think back to Honneth’s three realms of recognition, the need to know the status and purpose of the form of language that is assessed is not only an issue of rights recognition, but also esteem recognition. Many student achievements may be under-valued or misunderstood because they do not conform to pre-determined decisions about English language.  But esteem recognition is all about making unique contributions that nurture the wellbeing of others.  As Alimi discusses, many of these contributions will be made possible through knowledge of local forms of English, not a remote standardised form.</w:t>
      </w:r>
    </w:p>
    <w:p w14:paraId="7026D4F4" w14:textId="77777777" w:rsidR="00BA269A" w:rsidRPr="00CB45A8" w:rsidRDefault="00BA269A" w:rsidP="00EC14B4">
      <w:pPr>
        <w:jc w:val="both"/>
        <w:rPr>
          <w:rFonts w:cstheme="minorHAnsi"/>
          <w:color w:val="000000" w:themeColor="text1"/>
        </w:rPr>
      </w:pPr>
    </w:p>
    <w:p w14:paraId="39009AEF" w14:textId="358EC13D" w:rsidR="00BA269A" w:rsidRPr="00CB45A8" w:rsidRDefault="00BA269A" w:rsidP="00EC14B4">
      <w:pPr>
        <w:jc w:val="both"/>
        <w:rPr>
          <w:rFonts w:cstheme="minorHAnsi"/>
          <w:color w:val="000000" w:themeColor="text1"/>
        </w:rPr>
      </w:pPr>
      <w:r w:rsidRPr="00CB45A8">
        <w:rPr>
          <w:rFonts w:cstheme="minorHAnsi"/>
          <w:color w:val="000000" w:themeColor="text1"/>
        </w:rPr>
        <w:t>In previous work, I considered responsibility also in terms of students’ knowledge of how assessment works, and highlighted the crucial role that peer and self-assessment can play in growing understanding, hence confidence and responsibility.  In an EAP context, Duque Micán and Cuesta Medina (2017) explain the importance of students being actively in control of their own learning, but highlight the problematic nature of this when students are given few chances to develop the abilities required to do so. Duque Micán &amp; Cuesta Medina demonstrate how self-assessment</w:t>
      </w:r>
      <w:r w:rsidR="00CE5287">
        <w:rPr>
          <w:rFonts w:cstheme="minorHAnsi"/>
          <w:color w:val="000000" w:themeColor="text1"/>
        </w:rPr>
        <w:t xml:space="preserve"> </w:t>
      </w:r>
      <w:r w:rsidRPr="00CB45A8">
        <w:rPr>
          <w:rFonts w:cstheme="minorHAnsi"/>
          <w:color w:val="000000" w:themeColor="text1"/>
        </w:rPr>
        <w:t xml:space="preserve">is an important way of developing this sense of control, and hence in my terms, responsibility over their own learning.  The </w:t>
      </w:r>
      <w:r w:rsidR="00CE5287">
        <w:rPr>
          <w:rFonts w:cstheme="minorHAnsi"/>
          <w:color w:val="000000" w:themeColor="text1"/>
        </w:rPr>
        <w:t>authors</w:t>
      </w:r>
      <w:r w:rsidRPr="00CB45A8">
        <w:rPr>
          <w:rFonts w:cstheme="minorHAnsi"/>
          <w:color w:val="000000" w:themeColor="text1"/>
        </w:rPr>
        <w:t xml:space="preserve"> argue that in language learning, self-assessment is particularly important for providing a safe place, with low stakes and less anxiety.  As students set their own goals they are more likely, and easily, to develop control and responsibility over their learning, rather than in a high-stakes environment, where all the factors of success are externally imposed.</w:t>
      </w:r>
    </w:p>
    <w:p w14:paraId="693B853F" w14:textId="2B73A77E" w:rsidR="00D467A1" w:rsidRPr="00CB45A8" w:rsidRDefault="00D467A1" w:rsidP="00EC14B4">
      <w:pPr>
        <w:jc w:val="both"/>
        <w:rPr>
          <w:rFonts w:cstheme="minorHAnsi"/>
          <w:color w:val="000000" w:themeColor="text1"/>
        </w:rPr>
      </w:pPr>
    </w:p>
    <w:p w14:paraId="0EED4BF1" w14:textId="366A825D" w:rsidR="00D467A1" w:rsidRPr="00CB45A8" w:rsidRDefault="00D467A1" w:rsidP="00EC14B4">
      <w:pPr>
        <w:jc w:val="both"/>
        <w:rPr>
          <w:rFonts w:cstheme="minorHAnsi"/>
          <w:color w:val="000000" w:themeColor="text1"/>
        </w:rPr>
      </w:pPr>
      <w:r w:rsidRPr="00CB45A8">
        <w:rPr>
          <w:rFonts w:cstheme="minorHAnsi"/>
          <w:color w:val="000000" w:themeColor="text1"/>
        </w:rPr>
        <w:t>Pearson’s (2021) study on using processfolios to emphasis the learning journey rather than outcome in assessment, also demonstrated a greater opportunity for students to make agentic decisions and choices about their learning along that journey. This includes some students being able to understand the marking criteria in order to make choices about what do to in their work.  But Pearson also found that some others demonstrated what  Torrance (2007) has named ‘criteria compliance’.  This demonstrates an essential aspect of Honneth’s respect recognition.  It comes not from simply knowing that one has certain rights, but in understanding the nature and meaning of those rights and being able to use them with freedom and agency.  Put this in an assessment context, and having knowledge of marking criteria does not itself lead to responsibility or agency, if it simply engenders an attitude of compliance.</w:t>
      </w:r>
    </w:p>
    <w:p w14:paraId="2F180C2B" w14:textId="4897940E" w:rsidR="00D467A1" w:rsidRPr="00CB45A8" w:rsidRDefault="00D467A1" w:rsidP="00EC14B4">
      <w:pPr>
        <w:jc w:val="both"/>
        <w:rPr>
          <w:rFonts w:cstheme="minorHAnsi"/>
          <w:color w:val="000000" w:themeColor="text1"/>
        </w:rPr>
      </w:pPr>
    </w:p>
    <w:p w14:paraId="08AC1A68" w14:textId="39A5171E" w:rsidR="00D467A1" w:rsidRPr="00CB45A8" w:rsidRDefault="00D467A1" w:rsidP="00EC14B4">
      <w:pPr>
        <w:jc w:val="both"/>
        <w:rPr>
          <w:rFonts w:cstheme="minorHAnsi"/>
          <w:color w:val="000000" w:themeColor="text1"/>
        </w:rPr>
      </w:pPr>
      <w:r w:rsidRPr="00CB45A8">
        <w:rPr>
          <w:rFonts w:cstheme="minorHAnsi"/>
          <w:color w:val="000000" w:themeColor="text1"/>
        </w:rPr>
        <w:t>Understanding responsibility in an assessment context also highlights issues of power, and clearly in the field of language learning the colonial legacy of English impacts on power relationships.  Welply (2022) found that students were particularly clear that assessment was an area in which ‘the reproduction of forms of domination through institutional systems was particularly acute’ (p. 76). He argues that the lack of attention to assessment in a decolonial/social justice context appears to arise from the complexity of bringing language assessment and mainstream assessment together.  Indeed, Welply’s analysis suggests that language assessment highlights many of the core shortcomings in mainstream assessment, particularly failure to account for ‘</w:t>
      </w:r>
      <w:r w:rsidRPr="00CB45A8">
        <w:rPr>
          <w:rFonts w:cstheme="minorHAnsi"/>
          <w:color w:val="000000" w:themeColor="text1"/>
          <w:shd w:val="clear" w:color="auto" w:fill="FFFFFF"/>
        </w:rPr>
        <w:t xml:space="preserve">multiple forms of literacy or oracy’ (p.78). This echoes the earlier work of </w:t>
      </w:r>
      <w:r w:rsidRPr="00CB45A8">
        <w:rPr>
          <w:rFonts w:cstheme="minorHAnsi"/>
          <w:color w:val="000000" w:themeColor="text1"/>
        </w:rPr>
        <w:t xml:space="preserve">Alimi </w:t>
      </w:r>
      <w:r w:rsidRPr="00CB45A8">
        <w:rPr>
          <w:rFonts w:cstheme="minorHAnsi"/>
          <w:color w:val="000000" w:themeColor="text1"/>
        </w:rPr>
        <w:fldChar w:fldCharType="begin"/>
      </w:r>
      <w:r w:rsidRPr="00CB45A8">
        <w:rPr>
          <w:rFonts w:cstheme="minorHAnsi"/>
          <w:color w:val="000000" w:themeColor="text1"/>
        </w:rPr>
        <w:instrText xml:space="preserve"> ADDIN EN.CITE &lt;EndNote&gt;&lt;Cite ExcludeAuth="1"&gt;&lt;Author&gt;Alimi&lt;/Author&gt;&lt;Year&gt;2011&lt;/Year&gt;&lt;RecNum&gt;5189&lt;/RecNum&gt;&lt;DisplayText&gt;(2011)&lt;/DisplayText&gt;&lt;record&gt;&lt;rec-number&gt;5189&lt;/rec-number&gt;&lt;foreign-keys&gt;&lt;key app="EN" db-id="zvsfsxxpp5pdtwe9p5j50d9v2a0xsrfpv0d5" timestamp="1673609970" guid="4dc7843d-52d9-4408-a323-a34c124720ca"&gt;5189&lt;/key&gt;&lt;/foreign-keys&gt;&lt;ref-type name="Journal Article"&gt;17&lt;/ref-type&gt;&lt;contributors&gt;&lt;authors&gt;&lt;author&gt;Alimi, Modupe&lt;/author&gt;&lt;/authors&gt;&lt;/contributors&gt;&lt;titles&gt;&lt;title&gt;Botswana English: implications for English language teaching and assessment&lt;/title&gt;&lt;secondary-title&gt;Journal of multilingual and multicultural development&lt;/secondary-title&gt;&lt;/titles&gt;&lt;periodical&gt;&lt;full-title&gt;Journal of multilingual and multicultural development&lt;/full-title&gt;&lt;/periodical&gt;&lt;pages&gt;309-324&lt;/pages&gt;&lt;volume&gt;32&lt;/volume&gt;&lt;number&gt;4&lt;/number&gt;&lt;keywords&gt;&lt;keyword&gt;Botswana&lt;/keyword&gt;&lt;keyword&gt;Botswana English&lt;/keyword&gt;&lt;keyword&gt;Ecological analysis&lt;/keyword&gt;&lt;keyword&gt;English language&lt;/keyword&gt;&lt;keyword&gt;English language assessment&lt;/keyword&gt;&lt;keyword&gt;English language teaching&lt;/keyword&gt;&lt;keyword&gt;Language change&lt;/keyword&gt;&lt;keyword&gt;language identity&lt;/keyword&gt;&lt;keyword&gt;Language policy&lt;/keyword&gt;&lt;keyword&gt;Language teaching&lt;/keyword&gt;&lt;keyword&gt;Methodology&lt;/keyword&gt;&lt;keyword&gt;Secondary education&lt;/keyword&gt;&lt;keyword&gt;Sociolinguistics&lt;/keyword&gt;&lt;keyword&gt;Teaching methods&lt;/keyword&gt;&lt;/keywords&gt;&lt;dates&gt;&lt;year&gt;2011&lt;/year&gt;&lt;/dates&gt;&lt;publisher&gt;Taylor &amp;amp; Francis Group&lt;/publisher&gt;&lt;isbn&gt;0143-4632&lt;/isbn&gt;&lt;urls&gt;&lt;/urls&gt;&lt;electronic-resource-num&gt;10.1080/01434632.2011.574700&lt;/electronic-resource-num&gt;&lt;/record&gt;&lt;/Cite&gt;&lt;/EndNote&gt;</w:instrText>
      </w:r>
      <w:r w:rsidRPr="00CB45A8">
        <w:rPr>
          <w:rFonts w:cstheme="minorHAnsi"/>
          <w:color w:val="000000" w:themeColor="text1"/>
        </w:rPr>
        <w:fldChar w:fldCharType="separate"/>
      </w:r>
      <w:r w:rsidRPr="00CB45A8">
        <w:rPr>
          <w:rFonts w:cstheme="minorHAnsi"/>
          <w:noProof/>
          <w:color w:val="000000" w:themeColor="text1"/>
        </w:rPr>
        <w:t>(2011)</w:t>
      </w:r>
      <w:r w:rsidRPr="00CB45A8">
        <w:rPr>
          <w:rFonts w:cstheme="minorHAnsi"/>
          <w:color w:val="000000" w:themeColor="text1"/>
        </w:rPr>
        <w:fldChar w:fldCharType="end"/>
      </w:r>
      <w:r w:rsidRPr="00CB45A8">
        <w:rPr>
          <w:rFonts w:cstheme="minorHAnsi"/>
          <w:color w:val="000000" w:themeColor="text1"/>
        </w:rPr>
        <w:t xml:space="preserve"> and Nguyet Luu in this publication. EAP</w:t>
      </w:r>
      <w:r w:rsidR="00CE5287">
        <w:rPr>
          <w:rFonts w:cstheme="minorHAnsi"/>
          <w:color w:val="000000" w:themeColor="text1"/>
        </w:rPr>
        <w:t xml:space="preserve"> </w:t>
      </w:r>
      <w:r w:rsidRPr="00CB45A8">
        <w:rPr>
          <w:rFonts w:cstheme="minorHAnsi"/>
          <w:color w:val="000000" w:themeColor="text1"/>
        </w:rPr>
        <w:t>students will struggle to take responsibility for their own learning when the version of the language chosen for instruction differs from the norm where they have come from, and may well plan to return.</w:t>
      </w:r>
    </w:p>
    <w:p w14:paraId="6CFB53D5" w14:textId="77777777" w:rsidR="00D467A1" w:rsidRPr="00CB45A8" w:rsidRDefault="00D467A1" w:rsidP="00EC14B4">
      <w:pPr>
        <w:jc w:val="both"/>
        <w:rPr>
          <w:rFonts w:cstheme="minorHAnsi"/>
          <w:color w:val="000000" w:themeColor="text1"/>
        </w:rPr>
      </w:pPr>
    </w:p>
    <w:p w14:paraId="78BC3234" w14:textId="0F820D18" w:rsidR="00D467A1" w:rsidRPr="00CB45A8" w:rsidRDefault="00D467A1" w:rsidP="00EC14B4">
      <w:pPr>
        <w:pStyle w:val="Heading2"/>
        <w:spacing w:before="0"/>
        <w:jc w:val="both"/>
        <w:rPr>
          <w:rFonts w:asciiTheme="minorHAnsi" w:hAnsiTheme="minorHAnsi" w:cstheme="minorHAnsi"/>
          <w:b/>
          <w:bCs/>
          <w:color w:val="000000" w:themeColor="text1"/>
          <w:sz w:val="24"/>
          <w:szCs w:val="24"/>
        </w:rPr>
      </w:pPr>
      <w:r w:rsidRPr="00CB45A8">
        <w:rPr>
          <w:rFonts w:asciiTheme="minorHAnsi" w:hAnsiTheme="minorHAnsi" w:cstheme="minorHAnsi"/>
          <w:b/>
          <w:bCs/>
          <w:color w:val="000000" w:themeColor="text1"/>
          <w:sz w:val="24"/>
          <w:szCs w:val="24"/>
        </w:rPr>
        <w:t>Forgiveness</w:t>
      </w:r>
    </w:p>
    <w:p w14:paraId="0B3D0905" w14:textId="3F8FBA3E" w:rsidR="00D467A1" w:rsidRPr="00CB45A8" w:rsidRDefault="00D467A1" w:rsidP="00EC14B4">
      <w:pPr>
        <w:jc w:val="both"/>
        <w:rPr>
          <w:rFonts w:cstheme="minorHAnsi"/>
          <w:color w:val="000000" w:themeColor="text1"/>
        </w:rPr>
      </w:pPr>
    </w:p>
    <w:p w14:paraId="07E8A38F" w14:textId="71581F3F" w:rsidR="00D467A1" w:rsidRPr="00CB45A8" w:rsidRDefault="00D467A1" w:rsidP="00EC14B4">
      <w:pPr>
        <w:jc w:val="both"/>
        <w:rPr>
          <w:rFonts w:cstheme="minorHAnsi"/>
          <w:color w:val="000000" w:themeColor="text1"/>
        </w:rPr>
      </w:pPr>
      <w:r w:rsidRPr="00CB45A8">
        <w:rPr>
          <w:rFonts w:cstheme="minorHAnsi"/>
          <w:color w:val="000000" w:themeColor="text1"/>
        </w:rPr>
        <w:t xml:space="preserve">The concept of forgiveness is particularly important in an English Language context because learning a language or a set of language conventions in the case of EAP entails a lot of mistakes in the course of the journey. Our formal education systems, however, often stigmatise and penalise errors made in the process of learning.  This is very unhelpful and self-defeating but it becomes particularly acute in an assessment context.  While we as academics make clear distinctions between formative and summative assessment, they may not be so clear in </w:t>
      </w:r>
      <w:r w:rsidRPr="00CB45A8">
        <w:rPr>
          <w:rFonts w:cstheme="minorHAnsi"/>
          <w:color w:val="000000" w:themeColor="text1"/>
        </w:rPr>
        <w:lastRenderedPageBreak/>
        <w:t>students’ minds, nor in their psyches that have been shaped by a competitive society where winning and getting things right are valorised over so much else.</w:t>
      </w:r>
    </w:p>
    <w:p w14:paraId="5CB3A1A8" w14:textId="724D87EA" w:rsidR="00D467A1" w:rsidRPr="00CB45A8" w:rsidRDefault="00D467A1" w:rsidP="00EC14B4">
      <w:pPr>
        <w:jc w:val="both"/>
        <w:rPr>
          <w:rFonts w:cstheme="minorHAnsi"/>
          <w:color w:val="000000" w:themeColor="text1"/>
        </w:rPr>
      </w:pPr>
    </w:p>
    <w:p w14:paraId="23640CB4" w14:textId="62272DFC" w:rsidR="00D467A1" w:rsidRPr="00CB45A8" w:rsidRDefault="00D467A1" w:rsidP="00EC14B4">
      <w:pPr>
        <w:jc w:val="both"/>
        <w:rPr>
          <w:rFonts w:cstheme="minorHAnsi"/>
          <w:color w:val="000000" w:themeColor="text1"/>
        </w:rPr>
      </w:pPr>
      <w:r w:rsidRPr="00CB45A8">
        <w:rPr>
          <w:rFonts w:cstheme="minorHAnsi"/>
          <w:color w:val="000000" w:themeColor="text1"/>
        </w:rPr>
        <w:t>Forgiving assessment approaches start by rejecting a deficit view of the fact that students don’t know some things.  An education is about acquiring learning</w:t>
      </w:r>
      <w:r w:rsidR="00EC4FBA" w:rsidRPr="00CB45A8">
        <w:rPr>
          <w:rFonts w:cstheme="minorHAnsi"/>
          <w:color w:val="000000" w:themeColor="text1"/>
        </w:rPr>
        <w:t xml:space="preserve"> and lack of knowledge does not equate to weakness. This sense of moving away from expectations of students being fully equipped with a knowledge base at the outset is particularly pertinent to EAP. Pre-sessional courses in particular are front loaded and pre-packaged with very little personalised or tailored focus on individual student needs. However, such work as that of Pearson (2021) challenges these notions by focusing on the student journey as understood by the student themselves. </w:t>
      </w:r>
      <w:r w:rsidR="00A46CC3" w:rsidRPr="00CB45A8">
        <w:rPr>
          <w:rFonts w:cstheme="minorHAnsi"/>
          <w:color w:val="000000" w:themeColor="text1"/>
        </w:rPr>
        <w:t xml:space="preserve">By making assessment about a journey over time and not one discrete moment of demonstrating a piece of knowledge, it embraces a culture of forgiveness in knowledge construction. As this study demonstrates, the culture of forgiveness is closely connected to one of low stakes approaches to assessment. Some of Pearson’s students reported a reduction in stress/high stakes feeling once they realised their focus could be on the process and not a single end product. </w:t>
      </w:r>
      <w:r w:rsidR="00EC4FBA" w:rsidRPr="00CB45A8">
        <w:rPr>
          <w:rFonts w:cstheme="minorHAnsi"/>
          <w:color w:val="000000" w:themeColor="text1"/>
        </w:rPr>
        <w:t xml:space="preserve">   </w:t>
      </w:r>
    </w:p>
    <w:p w14:paraId="141BFE08" w14:textId="10ED3873" w:rsidR="00A46CC3" w:rsidRPr="00CB45A8" w:rsidRDefault="00A46CC3" w:rsidP="00EC14B4">
      <w:pPr>
        <w:jc w:val="both"/>
        <w:rPr>
          <w:rFonts w:cstheme="minorHAnsi"/>
          <w:color w:val="000000" w:themeColor="text1"/>
        </w:rPr>
      </w:pPr>
    </w:p>
    <w:p w14:paraId="679A793A" w14:textId="54805482" w:rsidR="00A46CC3" w:rsidRPr="00CB45A8" w:rsidRDefault="00A46CC3" w:rsidP="00EC14B4">
      <w:pPr>
        <w:jc w:val="both"/>
        <w:rPr>
          <w:rFonts w:cstheme="minorHAnsi"/>
          <w:b/>
          <w:bCs/>
          <w:color w:val="000000" w:themeColor="text1"/>
        </w:rPr>
      </w:pPr>
      <w:r w:rsidRPr="00CB45A8">
        <w:rPr>
          <w:rFonts w:cstheme="minorHAnsi"/>
          <w:b/>
          <w:bCs/>
          <w:color w:val="000000" w:themeColor="text1"/>
        </w:rPr>
        <w:t>Responsiveness</w:t>
      </w:r>
    </w:p>
    <w:p w14:paraId="5A36D146" w14:textId="77777777" w:rsidR="00EC14B4" w:rsidRPr="00CB45A8" w:rsidRDefault="00EC14B4" w:rsidP="00EC14B4">
      <w:pPr>
        <w:jc w:val="both"/>
        <w:rPr>
          <w:rFonts w:cstheme="minorHAnsi"/>
          <w:b/>
          <w:bCs/>
          <w:color w:val="000000" w:themeColor="text1"/>
        </w:rPr>
      </w:pPr>
    </w:p>
    <w:p w14:paraId="7A17AD08" w14:textId="52C36FF3" w:rsidR="00D467A1" w:rsidRPr="00CB45A8" w:rsidRDefault="00A46CC3" w:rsidP="00EC14B4">
      <w:pPr>
        <w:jc w:val="both"/>
        <w:rPr>
          <w:rFonts w:cstheme="minorHAnsi"/>
          <w:color w:val="000000" w:themeColor="text1"/>
          <w:shd w:val="clear" w:color="auto" w:fill="FFFFFF"/>
        </w:rPr>
      </w:pPr>
      <w:r w:rsidRPr="00CB45A8">
        <w:rPr>
          <w:rFonts w:cstheme="minorHAnsi"/>
          <w:color w:val="000000" w:themeColor="text1"/>
        </w:rPr>
        <w:t xml:space="preserve">I conceive of responsiveness as both an understanding of what the student brings to an assessment task – so responsive to the student – and a responsiveness to the social world where the student’s learning takes meaning.  Thus the inter-relationship between individual and social wellbeing is also at the heart of this idea.  The urgent challenge for EAP assessment practices is the recognition of the place of English in systems of linguistic domination.  Indeed,  Welply argues that English-speaking countries maintain a dual system of linguistic domination both internally and the perpetuation of colonialism through English as the lingua franca of capitalist systems (2022: 65). </w:t>
      </w:r>
      <w:r w:rsidR="00D467A1" w:rsidRPr="00CB45A8">
        <w:rPr>
          <w:rFonts w:cstheme="minorHAnsi"/>
          <w:color w:val="000000" w:themeColor="text1"/>
          <w:shd w:val="clear" w:color="auto" w:fill="FFFFFF"/>
        </w:rPr>
        <w:t xml:space="preserve"> </w:t>
      </w:r>
    </w:p>
    <w:p w14:paraId="5A0C4EFE" w14:textId="0A3BA8C2" w:rsidR="00A46CC3" w:rsidRPr="00CB45A8" w:rsidRDefault="00A46CC3" w:rsidP="00EC14B4">
      <w:pPr>
        <w:jc w:val="both"/>
        <w:rPr>
          <w:rFonts w:cstheme="minorHAnsi"/>
          <w:color w:val="000000" w:themeColor="text1"/>
        </w:rPr>
      </w:pPr>
    </w:p>
    <w:p w14:paraId="56455804" w14:textId="1C97408E" w:rsidR="00B523BE" w:rsidRPr="00CB45A8" w:rsidRDefault="00A46CC3" w:rsidP="00EC14B4">
      <w:pPr>
        <w:jc w:val="both"/>
        <w:rPr>
          <w:rFonts w:cstheme="minorHAnsi"/>
          <w:color w:val="000000" w:themeColor="text1"/>
        </w:rPr>
      </w:pPr>
      <w:r w:rsidRPr="00CB45A8">
        <w:rPr>
          <w:rFonts w:cstheme="minorHAnsi"/>
          <w:color w:val="000000" w:themeColor="text1"/>
        </w:rPr>
        <w:t>Responsiveness in EA</w:t>
      </w:r>
      <w:r w:rsidR="00CE5287">
        <w:rPr>
          <w:rFonts w:cstheme="minorHAnsi"/>
          <w:color w:val="000000" w:themeColor="text1"/>
        </w:rPr>
        <w:t>P</w:t>
      </w:r>
      <w:r w:rsidRPr="00CB45A8">
        <w:rPr>
          <w:rFonts w:cstheme="minorHAnsi"/>
          <w:color w:val="000000" w:themeColor="text1"/>
        </w:rPr>
        <w:t xml:space="preserve"> assessment practices ought to be shaped by a stronger sense of how the assessment reflects the worlds in which the students exist</w:t>
      </w:r>
      <w:r w:rsidR="00B523BE" w:rsidRPr="00CB45A8">
        <w:rPr>
          <w:rFonts w:cstheme="minorHAnsi"/>
          <w:color w:val="000000" w:themeColor="text1"/>
        </w:rPr>
        <w:t>. This might mean a shift in focus towards seeking out a more socially-just integration of their existing linguistic and cultural backgrounds. For example, Alimi (2011:138) argues that if ‘</w:t>
      </w:r>
      <w:r w:rsidR="00B523BE" w:rsidRPr="00CB45A8">
        <w:rPr>
          <w:rStyle w:val="ref-lnk"/>
          <w:rFonts w:cstheme="minorHAnsi"/>
          <w:color w:val="000000" w:themeColor="text1"/>
        </w:rPr>
        <w:t xml:space="preserve">New Englishes benefit their users culturally and socioeconomically and they appropriately depict their experiences’ then their use should be acceptable in learning and assessment situations. Surely students cannot reach their full potential if there is such a rigid </w:t>
      </w:r>
      <w:r w:rsidR="00B523BE" w:rsidRPr="00CB45A8">
        <w:rPr>
          <w:rFonts w:cstheme="minorHAnsi"/>
          <w:color w:val="000000" w:themeColor="text1"/>
        </w:rPr>
        <w:t xml:space="preserve">communication demarcation between the place of study and the place of other life, with one seen as innately superior. </w:t>
      </w:r>
    </w:p>
    <w:p w14:paraId="04D009EA" w14:textId="77777777" w:rsidR="00B523BE" w:rsidRPr="00CB45A8" w:rsidRDefault="00B523BE" w:rsidP="00EC14B4">
      <w:pPr>
        <w:jc w:val="both"/>
        <w:rPr>
          <w:rFonts w:cstheme="minorHAnsi"/>
          <w:color w:val="000000" w:themeColor="text1"/>
        </w:rPr>
      </w:pPr>
    </w:p>
    <w:p w14:paraId="2A55E9C6" w14:textId="12F5C760" w:rsidR="00B523BE" w:rsidRPr="00CB45A8" w:rsidRDefault="00B523BE" w:rsidP="00EC14B4">
      <w:pPr>
        <w:jc w:val="both"/>
        <w:rPr>
          <w:rFonts w:cstheme="minorHAnsi"/>
          <w:color w:val="000000" w:themeColor="text1"/>
        </w:rPr>
      </w:pPr>
      <w:r w:rsidRPr="00CB45A8">
        <w:rPr>
          <w:rFonts w:cstheme="minorHAnsi"/>
          <w:color w:val="000000" w:themeColor="text1"/>
        </w:rPr>
        <w:t xml:space="preserve">Mortenson </w:t>
      </w:r>
      <w:r w:rsidRPr="00CB45A8">
        <w:rPr>
          <w:rFonts w:cstheme="minorHAnsi"/>
          <w:color w:val="000000" w:themeColor="text1"/>
        </w:rPr>
        <w:fldChar w:fldCharType="begin"/>
      </w:r>
      <w:r w:rsidRPr="00CB45A8">
        <w:rPr>
          <w:rFonts w:cstheme="minorHAnsi"/>
          <w:color w:val="000000" w:themeColor="text1"/>
        </w:rPr>
        <w:instrText xml:space="preserve"> ADDIN EN.CITE &lt;EndNote&gt;&lt;Cite ExcludeAuth="1"&gt;&lt;Author&gt;Mortenson&lt;/Author&gt;&lt;Year&gt;2022&lt;/Year&gt;&lt;RecNum&gt;5193&lt;/RecNum&gt;&lt;DisplayText&gt;(2022)&lt;/DisplayText&gt;&lt;record&gt;&lt;rec-number&gt;5193&lt;/rec-number&gt;&lt;foreign-keys&gt;&lt;key app="EN" db-id="zvsfsxxpp5pdtwe9p5j50d9v2a0xsrfpv0d5" timestamp="1673614214" guid="6fc9c63a-427a-43a7-93ce-2d8b9c820099"&gt;5193&lt;/key&gt;&lt;/foreign-keys&gt;&lt;ref-type name="Journal Article"&gt;17&lt;/ref-type&gt;&lt;contributors&gt;&lt;authors&gt;&lt;author&gt;Mortenson, Leah&lt;/author&gt;&lt;/authors&gt;&lt;/contributors&gt;&lt;titles&gt;&lt;title&gt;Integrating social justice-oriented content into English for Academic Purposes (EAP) instruction: A case study&lt;/title&gt;&lt;secondary-title&gt;English for specific purposes (New York, N.Y.)&lt;/secondary-title&gt;&lt;/titles&gt;&lt;periodical&gt;&lt;full-title&gt;English for specific purposes (New York, N.Y.)&lt;/full-title&gt;&lt;/periodical&gt;&lt;pages&gt;1-14&lt;/pages&gt;&lt;volume&gt;65&lt;/volume&gt;&lt;keywords&gt;&lt;keyword&gt;Case studies&lt;/keyword&gt;&lt;keyword&gt;Case study&lt;/keyword&gt;&lt;keyword&gt;EAP&lt;/keyword&gt;&lt;keyword&gt;Education, Higher&lt;/keyword&gt;&lt;keyword&gt;Emergent bilingual&lt;/keyword&gt;&lt;keyword&gt;Higher education&lt;/keyword&gt;&lt;keyword&gt;Social aspects&lt;/keyword&gt;&lt;keyword&gt;Social justice&lt;/keyword&gt;&lt;keyword&gt;Social justice education&lt;/keyword&gt;&lt;keyword&gt;Study and teaching&lt;/keyword&gt;&lt;keyword&gt;White supremacy movements&lt;/keyword&gt;&lt;keyword&gt;Writing&lt;/keyword&gt;&lt;/keywords&gt;&lt;dates&gt;&lt;year&gt;2022&lt;/year&gt;&lt;/dates&gt;&lt;publisher&gt;Elsevier Ltd&lt;/publisher&gt;&lt;isbn&gt;0889-4906&lt;/isbn&gt;&lt;urls&gt;&lt;/urls&gt;&lt;electronic-resource-num&gt;10.1016/j.esp.2021.08.002&lt;/electronic-resource-num&gt;&lt;/record&gt;&lt;/Cite&gt;&lt;/EndNote&gt;</w:instrText>
      </w:r>
      <w:r w:rsidRPr="00CB45A8">
        <w:rPr>
          <w:rFonts w:cstheme="minorHAnsi"/>
          <w:color w:val="000000" w:themeColor="text1"/>
        </w:rPr>
        <w:fldChar w:fldCharType="separate"/>
      </w:r>
      <w:r w:rsidRPr="00CB45A8">
        <w:rPr>
          <w:rFonts w:cstheme="minorHAnsi"/>
          <w:noProof/>
          <w:color w:val="000000" w:themeColor="text1"/>
        </w:rPr>
        <w:t>(2022)</w:t>
      </w:r>
      <w:r w:rsidRPr="00CB45A8">
        <w:rPr>
          <w:rFonts w:cstheme="minorHAnsi"/>
          <w:color w:val="000000" w:themeColor="text1"/>
        </w:rPr>
        <w:fldChar w:fldCharType="end"/>
      </w:r>
      <w:r w:rsidRPr="00CB45A8">
        <w:rPr>
          <w:rFonts w:cstheme="minorHAnsi"/>
          <w:color w:val="000000" w:themeColor="text1"/>
        </w:rPr>
        <w:t xml:space="preserve"> challenges the EAP community to reflect more on their past complicity with colonial and western-centric perspectives that unproblematically position English as the dominant language.  She claims that ‘historically EAP programs have tended to employ inauthentic, oftentimes outdated, materials’ (p. 2).  While acknowledging advances, she still contends that ‘there has been minimal research into the adoption of critical, social justice-oriented content ‘ (p. 2).  To challenge this, she conducts an exploration of students’ engagement with a text that powerfully challenges white, colonial perspectives.  She places enormous emphasis on the pedagogy of teaching with this text and students’ responses and perspectives.  The context of the study </w:t>
      </w:r>
      <w:r w:rsidRPr="00CB45A8">
        <w:rPr>
          <w:rFonts w:cstheme="minorHAnsi"/>
          <w:i/>
          <w:iCs/>
          <w:color w:val="000000" w:themeColor="text1"/>
        </w:rPr>
        <w:t xml:space="preserve">is </w:t>
      </w:r>
      <w:r w:rsidRPr="00CB45A8">
        <w:rPr>
          <w:rFonts w:cstheme="minorHAnsi"/>
          <w:color w:val="000000" w:themeColor="text1"/>
        </w:rPr>
        <w:t xml:space="preserve">students preparing a piece of work for assessment; however it is worth noting that </w:t>
      </w:r>
      <w:r w:rsidRPr="00CB45A8">
        <w:rPr>
          <w:rFonts w:cstheme="minorHAnsi"/>
          <w:i/>
          <w:iCs/>
          <w:color w:val="000000" w:themeColor="text1"/>
        </w:rPr>
        <w:t>nowhere</w:t>
      </w:r>
      <w:r w:rsidRPr="00CB45A8">
        <w:rPr>
          <w:rFonts w:cstheme="minorHAnsi"/>
          <w:color w:val="000000" w:themeColor="text1"/>
        </w:rPr>
        <w:t xml:space="preserve"> does Mortenson directly address the social justice </w:t>
      </w:r>
      <w:r w:rsidRPr="00CB45A8">
        <w:rPr>
          <w:rFonts w:cstheme="minorHAnsi"/>
          <w:color w:val="000000" w:themeColor="text1"/>
        </w:rPr>
        <w:lastRenderedPageBreak/>
        <w:t xml:space="preserve">implications of this being </w:t>
      </w:r>
      <w:r w:rsidRPr="00CB45A8">
        <w:rPr>
          <w:rFonts w:cstheme="minorHAnsi"/>
          <w:i/>
          <w:iCs/>
          <w:color w:val="000000" w:themeColor="text1"/>
        </w:rPr>
        <w:t>assessed</w:t>
      </w:r>
      <w:r w:rsidRPr="00CB45A8">
        <w:rPr>
          <w:rFonts w:cstheme="minorHAnsi"/>
          <w:color w:val="000000" w:themeColor="text1"/>
        </w:rPr>
        <w:t xml:space="preserve"> work.  One might reasonably say that assessment itself was not Mortenson’s focus, and that is reasonable up to a point.  But equally, approaches such as assessment for social justice emphasise the importance of always recognising the particular social justice implications in acts of assessment.  For example, there are issues of power which can lead to compliance.  While the students in this study magnificently challenged western-oriented, colonial assumptions and began to see and understand suffering in new light, as Mortenson herself concedes, they were not challenging her beliefs.  To be clear, I am not criticising this exemplary piece of social justice research.  I am, however, using it as an example of the tendency not to problematise assessment through a social justice lens, other than references to fairness, which themselves are often narrow and procedural </w:t>
      </w:r>
      <w:r w:rsidRPr="00CB45A8">
        <w:rPr>
          <w:rFonts w:cstheme="minorHAnsi"/>
          <w:color w:val="000000" w:themeColor="text1"/>
        </w:rPr>
        <w:fldChar w:fldCharType="begin"/>
      </w:r>
      <w:r w:rsidRPr="00CB45A8">
        <w:rPr>
          <w:rFonts w:cstheme="minorHAnsi"/>
          <w:color w:val="000000" w:themeColor="text1"/>
        </w:rPr>
        <w:instrText xml:space="preserve"> ADDIN EN.CITE &lt;EndNote&gt;&lt;Cite&gt;&lt;Author&gt;McArthur&lt;/Author&gt;&lt;Year&gt;2016&lt;/Year&gt;&lt;RecNum&gt;4463&lt;/RecNum&gt;&lt;DisplayText&gt;(McArthur, 2016, 2018)&lt;/DisplayText&gt;&lt;record&gt;&lt;rec-number&gt;4463&lt;/rec-number&gt;&lt;foreign-keys&gt;&lt;key app="EN" db-id="zvsfsxxpp5pdtwe9p5j50d9v2a0xsrfpv0d5" timestamp="1635597859" guid="580d0de8-15a1-49bf-91e0-db8947fe5581"&gt;4463&lt;/key&gt;&lt;/foreign-keys&gt;&lt;ref-type name="Journal Article"&gt;17&lt;/ref-type&gt;&lt;contributors&gt;&lt;authors&gt;&lt;author&gt;McArthur, Jan&lt;/author&gt;&lt;/authors&gt;&lt;/contributors&gt;&lt;titles&gt;&lt;title&gt;Assessment for Social Justice: the role of assessment in achieving social justice&lt;/title&gt;&lt;secondary-title&gt;Assessment and Evaluation in Higher Education&lt;/secondary-title&gt;&lt;/titles&gt;&lt;periodical&gt;&lt;full-title&gt;Assessment and Evaluation in Higher Education&lt;/full-title&gt;&lt;/periodical&gt;&lt;pages&gt;967-981&lt;/pages&gt;&lt;volume&gt;41&lt;/volume&gt;&lt;number&gt;7&lt;/number&gt;&lt;dates&gt;&lt;year&gt;2016&lt;/year&gt;&lt;/dates&gt;&lt;urls&gt;&lt;/urls&gt;&lt;/record&gt;&lt;/Cite&gt;&lt;Cite&gt;&lt;Author&gt;McArthur&lt;/Author&gt;&lt;Year&gt;2018&lt;/Year&gt;&lt;RecNum&gt;4475&lt;/RecNum&gt;&lt;record&gt;&lt;rec-number&gt;4475&lt;/rec-number&gt;&lt;foreign-keys&gt;&lt;key app="EN" db-id="zvsfsxxpp5pdtwe9p5j50d9v2a0xsrfpv0d5" timestamp="1635597859" guid="09fccb7c-be42-42b9-b6bb-8229bf7d4826"&gt;4475&lt;/key&gt;&lt;/foreign-keys&gt;&lt;ref-type name="Book"&gt;6&lt;/ref-type&gt;&lt;contributors&gt;&lt;authors&gt;&lt;author&gt;McArthur, Jan&lt;/author&gt;&lt;/authors&gt;&lt;/contributors&gt;&lt;titles&gt;&lt;title&gt;Assessment for Social Justice&lt;/title&gt;&lt;/titles&gt;&lt;dates&gt;&lt;year&gt;2018&lt;/year&gt;&lt;/dates&gt;&lt;pub-location&gt;London&lt;/pub-location&gt;&lt;publisher&gt;Bloomsbury&lt;/publisher&gt;&lt;urls&gt;&lt;/urls&gt;&lt;/record&gt;&lt;/Cite&gt;&lt;/EndNote&gt;</w:instrText>
      </w:r>
      <w:r w:rsidRPr="00CB45A8">
        <w:rPr>
          <w:rFonts w:cstheme="minorHAnsi"/>
          <w:color w:val="000000" w:themeColor="text1"/>
        </w:rPr>
        <w:fldChar w:fldCharType="separate"/>
      </w:r>
      <w:r w:rsidRPr="00CB45A8">
        <w:rPr>
          <w:rFonts w:cstheme="minorHAnsi"/>
          <w:noProof/>
          <w:color w:val="000000" w:themeColor="text1"/>
        </w:rPr>
        <w:t>(McArthur, 2016, 2018)</w:t>
      </w:r>
      <w:r w:rsidRPr="00CB45A8">
        <w:rPr>
          <w:rFonts w:cstheme="minorHAnsi"/>
          <w:color w:val="000000" w:themeColor="text1"/>
        </w:rPr>
        <w:fldChar w:fldCharType="end"/>
      </w:r>
      <w:r w:rsidRPr="00CB45A8">
        <w:rPr>
          <w:rFonts w:cstheme="minorHAnsi"/>
          <w:color w:val="000000" w:themeColor="text1"/>
        </w:rPr>
        <w:t xml:space="preserve">. </w:t>
      </w:r>
    </w:p>
    <w:p w14:paraId="4AED7813" w14:textId="77777777" w:rsidR="00B523BE" w:rsidRPr="00CB45A8" w:rsidRDefault="00B523BE" w:rsidP="00EC14B4">
      <w:pPr>
        <w:jc w:val="both"/>
        <w:rPr>
          <w:rFonts w:cstheme="minorHAnsi"/>
          <w:color w:val="000000" w:themeColor="text1"/>
        </w:rPr>
      </w:pPr>
    </w:p>
    <w:p w14:paraId="0365BB8C" w14:textId="0407404D" w:rsidR="00B523BE" w:rsidRPr="00CB45A8" w:rsidRDefault="00B523BE" w:rsidP="00EC14B4">
      <w:pPr>
        <w:pStyle w:val="Heading1"/>
        <w:spacing w:before="0"/>
        <w:jc w:val="both"/>
        <w:rPr>
          <w:rFonts w:asciiTheme="minorHAnsi" w:hAnsiTheme="minorHAnsi" w:cstheme="minorHAnsi"/>
          <w:b/>
          <w:bCs/>
          <w:color w:val="000000" w:themeColor="text1"/>
          <w:sz w:val="24"/>
          <w:szCs w:val="24"/>
        </w:rPr>
      </w:pPr>
      <w:r w:rsidRPr="00CB45A8">
        <w:rPr>
          <w:rFonts w:asciiTheme="minorHAnsi" w:hAnsiTheme="minorHAnsi" w:cstheme="minorHAnsi"/>
          <w:b/>
          <w:bCs/>
          <w:color w:val="000000" w:themeColor="text1"/>
          <w:sz w:val="24"/>
          <w:szCs w:val="24"/>
        </w:rPr>
        <w:t>Conclusion</w:t>
      </w:r>
    </w:p>
    <w:p w14:paraId="253A8398" w14:textId="77777777" w:rsidR="00EC14B4" w:rsidRPr="00CB45A8" w:rsidRDefault="00EC14B4" w:rsidP="00EC14B4">
      <w:pPr>
        <w:rPr>
          <w:color w:val="000000" w:themeColor="text1"/>
        </w:rPr>
      </w:pPr>
    </w:p>
    <w:p w14:paraId="70D8A520" w14:textId="643C5301" w:rsidR="00B523BE" w:rsidRPr="00CB45A8" w:rsidRDefault="00B523BE" w:rsidP="00EC14B4">
      <w:pPr>
        <w:jc w:val="both"/>
        <w:rPr>
          <w:rFonts w:cstheme="minorHAnsi"/>
          <w:color w:val="000000" w:themeColor="text1"/>
        </w:rPr>
      </w:pPr>
      <w:r w:rsidRPr="00CB45A8">
        <w:rPr>
          <w:rFonts w:cstheme="minorHAnsi"/>
          <w:color w:val="000000" w:themeColor="text1"/>
        </w:rPr>
        <w:t>EAP faces many challenges as it works to establish firmer foundations in social justice understandings of education and learning.  Tackling assessment at the same time may seem a challenge too far, because in any context assessment is notoriously resistant to meaningful change. But really there is no choice.  EAP teachers cannot ignore assessment when they seek to change teaching and learning, because the three are inextricably linked. Assessment carries messages to students about what teachers value.  As such it can perpetuate stereotypes, ignorance, prejudice and misunderstandings.  It is only when we think of our students holistically, and extend this to the realm of assessment, that we can truly understand how they behave and what they can achieve.  Students enter EAP with rich histories and many achievements.  We need assessment to celebrate this rather than try to obscure it in the name of uniformity as fairness.  We need to think more about the aspirations of our students to understand how we design assessment practices to enable them to flourish.</w:t>
      </w:r>
    </w:p>
    <w:p w14:paraId="4243B077" w14:textId="77777777" w:rsidR="00B523BE" w:rsidRPr="00CB45A8" w:rsidRDefault="00B523BE" w:rsidP="00EC14B4">
      <w:pPr>
        <w:jc w:val="both"/>
        <w:rPr>
          <w:rFonts w:cstheme="minorHAnsi"/>
          <w:color w:val="000000" w:themeColor="text1"/>
        </w:rPr>
      </w:pPr>
    </w:p>
    <w:p w14:paraId="523BD31C" w14:textId="70A798D1" w:rsidR="00B523BE" w:rsidRPr="00CB45A8" w:rsidRDefault="00B523BE" w:rsidP="00EC14B4">
      <w:pPr>
        <w:jc w:val="both"/>
        <w:rPr>
          <w:rFonts w:cstheme="minorHAnsi"/>
          <w:color w:val="000000" w:themeColor="text1"/>
        </w:rPr>
      </w:pPr>
      <w:r w:rsidRPr="00CB45A8">
        <w:rPr>
          <w:rFonts w:cstheme="minorHAnsi"/>
          <w:color w:val="000000" w:themeColor="text1"/>
        </w:rPr>
        <w:t>None of this diminishes how difficult it is to change assessment practices and the sensitive position of EA</w:t>
      </w:r>
      <w:r w:rsidR="00CE5287">
        <w:rPr>
          <w:rFonts w:cstheme="minorHAnsi"/>
          <w:color w:val="000000" w:themeColor="text1"/>
        </w:rPr>
        <w:t>P</w:t>
      </w:r>
      <w:r w:rsidRPr="00CB45A8">
        <w:rPr>
          <w:rFonts w:cstheme="minorHAnsi"/>
          <w:color w:val="000000" w:themeColor="text1"/>
        </w:rPr>
        <w:t xml:space="preserve"> teachers where their work is linked to visa compliance and other external metrics.  But the idea of what sense of worth we bring into ou</w:t>
      </w:r>
      <w:r w:rsidR="00EC14B4" w:rsidRPr="00CB45A8">
        <w:rPr>
          <w:rFonts w:cstheme="minorHAnsi"/>
          <w:color w:val="000000" w:themeColor="text1"/>
        </w:rPr>
        <w:t xml:space="preserve">r </w:t>
      </w:r>
      <w:r w:rsidRPr="00CB45A8">
        <w:rPr>
          <w:rFonts w:cstheme="minorHAnsi"/>
          <w:color w:val="000000" w:themeColor="text1"/>
        </w:rPr>
        <w:t>assessment practices is meant to demonstrate that small changes can have a huge significance for students, and teachers.  Reinforcing pedagogical relationships in an assessment context and seeing the students as a whole person, move our practices on more than we realise.  Greater social justice can seem an impossible goal, or we can try to find it in everyday practices and ways of learning and teaching – and assessing – together.</w:t>
      </w:r>
      <w:r w:rsidR="00CE5287">
        <w:rPr>
          <w:rFonts w:cstheme="minorHAnsi"/>
          <w:color w:val="000000" w:themeColor="text1"/>
        </w:rPr>
        <w:t xml:space="preserve"> If that can be done in such a specific context as EAP, then there are surely important lessons within this for the wider academy. </w:t>
      </w:r>
    </w:p>
    <w:p w14:paraId="5C1EAE10" w14:textId="77777777" w:rsidR="00B523BE" w:rsidRPr="007427A5" w:rsidRDefault="00B523BE" w:rsidP="00B523BE">
      <w:pPr>
        <w:pStyle w:val="Heading1"/>
      </w:pPr>
      <w:r w:rsidRPr="007427A5">
        <w:t>References</w:t>
      </w:r>
    </w:p>
    <w:p w14:paraId="2008944D" w14:textId="77777777" w:rsidR="00B523BE" w:rsidRDefault="00B523BE" w:rsidP="00B523BE">
      <w:pPr>
        <w:pStyle w:val="EndNoteBibliography"/>
        <w:ind w:left="720" w:hanging="720"/>
      </w:pPr>
    </w:p>
    <w:p w14:paraId="042E0473" w14:textId="77777777" w:rsidR="00B523BE" w:rsidRPr="00991EF6" w:rsidRDefault="00B523BE" w:rsidP="00B523BE">
      <w:pPr>
        <w:pStyle w:val="EndNoteBibliography"/>
        <w:ind w:left="720" w:hanging="720"/>
        <w:rPr>
          <w:noProof/>
        </w:rPr>
      </w:pPr>
      <w:r>
        <w:fldChar w:fldCharType="begin"/>
      </w:r>
      <w:r>
        <w:instrText xml:space="preserve"> ADDIN EN.REFLIST </w:instrText>
      </w:r>
      <w:r>
        <w:fldChar w:fldCharType="separate"/>
      </w:r>
      <w:r w:rsidRPr="00991EF6">
        <w:rPr>
          <w:noProof/>
        </w:rPr>
        <w:t xml:space="preserve">Abasi, A. R., &amp; Graves, B. (2008). Academic literacy and plagiarism: Conversations with international graduate students and disciplinary professors. </w:t>
      </w:r>
      <w:r w:rsidRPr="00991EF6">
        <w:rPr>
          <w:i/>
          <w:noProof/>
        </w:rPr>
        <w:t>Journal of English for Academic Purposes</w:t>
      </w:r>
      <w:r w:rsidRPr="00991EF6">
        <w:rPr>
          <w:noProof/>
        </w:rPr>
        <w:t>,</w:t>
      </w:r>
      <w:r w:rsidRPr="00991EF6">
        <w:rPr>
          <w:i/>
          <w:noProof/>
        </w:rPr>
        <w:t xml:space="preserve"> 7</w:t>
      </w:r>
      <w:r w:rsidRPr="00991EF6">
        <w:rPr>
          <w:noProof/>
        </w:rPr>
        <w:t xml:space="preserve">(4), 221-233. </w:t>
      </w:r>
      <w:hyperlink r:id="rId4" w:history="1">
        <w:r w:rsidRPr="00991EF6">
          <w:rPr>
            <w:rStyle w:val="Hyperlink"/>
            <w:noProof/>
          </w:rPr>
          <w:t>https://doi.org/10.1016/j.jeap.2008.10.010</w:t>
        </w:r>
      </w:hyperlink>
      <w:r w:rsidRPr="00991EF6">
        <w:rPr>
          <w:noProof/>
        </w:rPr>
        <w:t xml:space="preserve"> </w:t>
      </w:r>
    </w:p>
    <w:p w14:paraId="746D6546" w14:textId="77777777" w:rsidR="00B523BE" w:rsidRPr="00991EF6" w:rsidRDefault="00B523BE" w:rsidP="00B523BE">
      <w:pPr>
        <w:pStyle w:val="EndNoteBibliography"/>
        <w:ind w:left="720" w:hanging="720"/>
        <w:rPr>
          <w:noProof/>
        </w:rPr>
      </w:pPr>
      <w:r w:rsidRPr="00991EF6">
        <w:rPr>
          <w:noProof/>
        </w:rPr>
        <w:t xml:space="preserve">Adorno, T. W. (2001). </w:t>
      </w:r>
      <w:r w:rsidRPr="00991EF6">
        <w:rPr>
          <w:i/>
          <w:noProof/>
        </w:rPr>
        <w:t>Kant's Critique of Pure Reason (1959)</w:t>
      </w:r>
      <w:r w:rsidRPr="00991EF6">
        <w:rPr>
          <w:noProof/>
        </w:rPr>
        <w:t xml:space="preserve">. Polity. </w:t>
      </w:r>
    </w:p>
    <w:p w14:paraId="23D322CC" w14:textId="77777777" w:rsidR="00B523BE" w:rsidRPr="00991EF6" w:rsidRDefault="00B523BE" w:rsidP="00B523BE">
      <w:pPr>
        <w:pStyle w:val="EndNoteBibliography"/>
        <w:ind w:left="720" w:hanging="720"/>
        <w:rPr>
          <w:noProof/>
        </w:rPr>
      </w:pPr>
      <w:r w:rsidRPr="00991EF6">
        <w:rPr>
          <w:noProof/>
        </w:rPr>
        <w:t xml:space="preserve">Ajjawi, R., Tai, J., Boud, D., &amp; Jorre de St Jorre, T. (Eds.). (2023). </w:t>
      </w:r>
      <w:r w:rsidRPr="00991EF6">
        <w:rPr>
          <w:i/>
          <w:noProof/>
        </w:rPr>
        <w:t>Assessment for Inclusion in Higher Education</w:t>
      </w:r>
      <w:r w:rsidRPr="00991EF6">
        <w:rPr>
          <w:noProof/>
        </w:rPr>
        <w:t xml:space="preserve">. Taylor &amp; Francis. </w:t>
      </w:r>
    </w:p>
    <w:p w14:paraId="75EAA307" w14:textId="77777777" w:rsidR="00B523BE" w:rsidRPr="00991EF6" w:rsidRDefault="00B523BE" w:rsidP="00B523BE">
      <w:pPr>
        <w:pStyle w:val="EndNoteBibliography"/>
        <w:ind w:left="720" w:hanging="720"/>
        <w:rPr>
          <w:noProof/>
        </w:rPr>
      </w:pPr>
      <w:r w:rsidRPr="00991EF6">
        <w:rPr>
          <w:noProof/>
        </w:rPr>
        <w:lastRenderedPageBreak/>
        <w:t xml:space="preserve">Alimi, M. (2011). Botswana English: implications for English language teaching and assessment. </w:t>
      </w:r>
      <w:r w:rsidRPr="00991EF6">
        <w:rPr>
          <w:i/>
          <w:noProof/>
        </w:rPr>
        <w:t>Journal of multilingual and multicultural development</w:t>
      </w:r>
      <w:r w:rsidRPr="00991EF6">
        <w:rPr>
          <w:noProof/>
        </w:rPr>
        <w:t>,</w:t>
      </w:r>
      <w:r w:rsidRPr="00991EF6">
        <w:rPr>
          <w:i/>
          <w:noProof/>
        </w:rPr>
        <w:t xml:space="preserve"> 32</w:t>
      </w:r>
      <w:r w:rsidRPr="00991EF6">
        <w:rPr>
          <w:noProof/>
        </w:rPr>
        <w:t xml:space="preserve">(4), 309-324. </w:t>
      </w:r>
      <w:hyperlink r:id="rId5" w:history="1">
        <w:r w:rsidRPr="00991EF6">
          <w:rPr>
            <w:rStyle w:val="Hyperlink"/>
            <w:noProof/>
          </w:rPr>
          <w:t>https://doi.org/10.1080/01434632.2011.574700</w:t>
        </w:r>
      </w:hyperlink>
      <w:r w:rsidRPr="00991EF6">
        <w:rPr>
          <w:noProof/>
        </w:rPr>
        <w:t xml:space="preserve"> </w:t>
      </w:r>
    </w:p>
    <w:p w14:paraId="457D4937" w14:textId="77777777" w:rsidR="00B523BE" w:rsidRPr="00991EF6" w:rsidRDefault="00B523BE" w:rsidP="00B523BE">
      <w:pPr>
        <w:pStyle w:val="EndNoteBibliography"/>
        <w:ind w:left="720" w:hanging="720"/>
        <w:rPr>
          <w:noProof/>
        </w:rPr>
      </w:pPr>
      <w:r w:rsidRPr="00991EF6">
        <w:rPr>
          <w:noProof/>
        </w:rPr>
        <w:t xml:space="preserve">Boud, D. (2000). Sustainable Assessment: Rethinking assessment for the learning society. </w:t>
      </w:r>
      <w:r w:rsidRPr="00991EF6">
        <w:rPr>
          <w:i/>
          <w:noProof/>
        </w:rPr>
        <w:t>Studies in Continuing Education</w:t>
      </w:r>
      <w:r w:rsidRPr="00991EF6">
        <w:rPr>
          <w:noProof/>
        </w:rPr>
        <w:t>,</w:t>
      </w:r>
      <w:r w:rsidRPr="00991EF6">
        <w:rPr>
          <w:i/>
          <w:noProof/>
        </w:rPr>
        <w:t xml:space="preserve"> 22</w:t>
      </w:r>
      <w:r w:rsidRPr="00991EF6">
        <w:rPr>
          <w:noProof/>
        </w:rPr>
        <w:t xml:space="preserve">(2), 151-167. </w:t>
      </w:r>
    </w:p>
    <w:p w14:paraId="726E9E9D" w14:textId="77777777" w:rsidR="00B523BE" w:rsidRPr="00991EF6" w:rsidRDefault="00B523BE" w:rsidP="00B523BE">
      <w:pPr>
        <w:pStyle w:val="EndNoteBibliography"/>
        <w:ind w:left="720" w:hanging="720"/>
        <w:rPr>
          <w:noProof/>
        </w:rPr>
      </w:pPr>
      <w:r w:rsidRPr="00991EF6">
        <w:rPr>
          <w:noProof/>
        </w:rPr>
        <w:t xml:space="preserve">Boud, D., &amp; Falchikov, N. (Eds.). (2007). </w:t>
      </w:r>
      <w:r w:rsidRPr="00991EF6">
        <w:rPr>
          <w:i/>
          <w:noProof/>
        </w:rPr>
        <w:t>Rethinking Assessment in Higher Education</w:t>
      </w:r>
      <w:r w:rsidRPr="00991EF6">
        <w:rPr>
          <w:noProof/>
        </w:rPr>
        <w:t xml:space="preserve">. Routledge. </w:t>
      </w:r>
    </w:p>
    <w:p w14:paraId="18C7F2DC" w14:textId="77777777" w:rsidR="00B523BE" w:rsidRPr="00991EF6" w:rsidRDefault="00B523BE" w:rsidP="00B523BE">
      <w:pPr>
        <w:pStyle w:val="EndNoteBibliography"/>
        <w:ind w:left="720" w:hanging="720"/>
        <w:rPr>
          <w:noProof/>
        </w:rPr>
      </w:pPr>
      <w:r w:rsidRPr="00991EF6">
        <w:rPr>
          <w:noProof/>
        </w:rPr>
        <w:t xml:space="preserve">Breen, P. (2019). Positioning an academic literacies framework in an EAP context: case study of a university Pre-sessional course. </w:t>
      </w:r>
      <w:r w:rsidRPr="00991EF6">
        <w:rPr>
          <w:i/>
          <w:noProof/>
        </w:rPr>
        <w:t>Journal of learning development in higher education</w:t>
      </w:r>
      <w:r w:rsidRPr="00991EF6">
        <w:rPr>
          <w:noProof/>
        </w:rPr>
        <w:t xml:space="preserve">(15). </w:t>
      </w:r>
      <w:hyperlink r:id="rId6" w:history="1">
        <w:r w:rsidRPr="00991EF6">
          <w:rPr>
            <w:rStyle w:val="Hyperlink"/>
            <w:noProof/>
          </w:rPr>
          <w:t>https://doi.org/10.47408/jldhe.v0i15.553</w:t>
        </w:r>
      </w:hyperlink>
      <w:r w:rsidRPr="00991EF6">
        <w:rPr>
          <w:noProof/>
        </w:rPr>
        <w:t xml:space="preserve"> </w:t>
      </w:r>
    </w:p>
    <w:p w14:paraId="49BCA548" w14:textId="77777777" w:rsidR="00B523BE" w:rsidRPr="00991EF6" w:rsidRDefault="00B523BE" w:rsidP="00B523BE">
      <w:pPr>
        <w:pStyle w:val="EndNoteBibliography"/>
        <w:ind w:left="720" w:hanging="720"/>
        <w:rPr>
          <w:noProof/>
        </w:rPr>
      </w:pPr>
      <w:r w:rsidRPr="00991EF6">
        <w:rPr>
          <w:noProof/>
        </w:rPr>
        <w:t xml:space="preserve">Dawson, P. (2020). </w:t>
      </w:r>
      <w:r w:rsidRPr="00991EF6">
        <w:rPr>
          <w:i/>
          <w:noProof/>
        </w:rPr>
        <w:t>Defending Assessment Security in a Digital World : Preventing e-Cheating and Supporting Academic Integrity in Higher Education</w:t>
      </w:r>
      <w:r w:rsidRPr="00991EF6">
        <w:rPr>
          <w:noProof/>
        </w:rPr>
        <w:t xml:space="preserve">. Taylor &amp; Francis Group. </w:t>
      </w:r>
      <w:hyperlink r:id="rId7" w:history="1">
        <w:r w:rsidRPr="00991EF6">
          <w:rPr>
            <w:rStyle w:val="Hyperlink"/>
            <w:noProof/>
          </w:rPr>
          <w:t>http://ebookcentral.proquest.com/lib/lancaster/detail.action?docID=6340937</w:t>
        </w:r>
      </w:hyperlink>
      <w:r w:rsidRPr="00991EF6">
        <w:rPr>
          <w:noProof/>
        </w:rPr>
        <w:t xml:space="preserve"> </w:t>
      </w:r>
    </w:p>
    <w:p w14:paraId="651DA04F" w14:textId="77777777" w:rsidR="00B523BE" w:rsidRPr="00991EF6" w:rsidRDefault="00B523BE" w:rsidP="00B523BE">
      <w:pPr>
        <w:pStyle w:val="EndNoteBibliography"/>
        <w:ind w:left="720" w:hanging="720"/>
        <w:rPr>
          <w:noProof/>
        </w:rPr>
      </w:pPr>
      <w:r w:rsidRPr="00991EF6">
        <w:rPr>
          <w:noProof/>
        </w:rPr>
        <w:t xml:space="preserve">Divan, A., Bowman, M., &amp; Seabourne, A. (2015). Reducing unintentional plagiarism amongst international students in the biological sciences: An embedded academic writing development programme. </w:t>
      </w:r>
      <w:r w:rsidRPr="00991EF6">
        <w:rPr>
          <w:i/>
          <w:noProof/>
        </w:rPr>
        <w:t>Journal of Further and Higher Education</w:t>
      </w:r>
      <w:r w:rsidRPr="00991EF6">
        <w:rPr>
          <w:noProof/>
        </w:rPr>
        <w:t>,</w:t>
      </w:r>
      <w:r w:rsidRPr="00991EF6">
        <w:rPr>
          <w:i/>
          <w:noProof/>
        </w:rPr>
        <w:t xml:space="preserve"> 39</w:t>
      </w:r>
      <w:r w:rsidRPr="00991EF6">
        <w:rPr>
          <w:noProof/>
        </w:rPr>
        <w:t xml:space="preserve">(3), 358-378. </w:t>
      </w:r>
      <w:hyperlink r:id="rId8" w:history="1">
        <w:r w:rsidRPr="00991EF6">
          <w:rPr>
            <w:rStyle w:val="Hyperlink"/>
            <w:noProof/>
          </w:rPr>
          <w:t>https://doi.org/10.1080/0309877X.2013.858674</w:t>
        </w:r>
      </w:hyperlink>
      <w:r w:rsidRPr="00991EF6">
        <w:rPr>
          <w:noProof/>
        </w:rPr>
        <w:t xml:space="preserve"> </w:t>
      </w:r>
    </w:p>
    <w:p w14:paraId="3C9BD8C8" w14:textId="77777777" w:rsidR="00B523BE" w:rsidRPr="00991EF6" w:rsidRDefault="00B523BE" w:rsidP="00B523BE">
      <w:pPr>
        <w:pStyle w:val="EndNoteBibliography"/>
        <w:ind w:left="720" w:hanging="720"/>
        <w:rPr>
          <w:noProof/>
        </w:rPr>
      </w:pPr>
      <w:r w:rsidRPr="00991EF6">
        <w:rPr>
          <w:noProof/>
        </w:rPr>
        <w:t xml:space="preserve">Duque Micán, A., &amp; Cuesta Medina, L. (2017). Boosting vocabulary learning through self-assessment in an English language teaching context. </w:t>
      </w:r>
      <w:r w:rsidRPr="00991EF6">
        <w:rPr>
          <w:i/>
          <w:noProof/>
        </w:rPr>
        <w:t>Assessment and Evaluation in Higher Education</w:t>
      </w:r>
      <w:r w:rsidRPr="00991EF6">
        <w:rPr>
          <w:noProof/>
        </w:rPr>
        <w:t>,</w:t>
      </w:r>
      <w:r w:rsidRPr="00991EF6">
        <w:rPr>
          <w:i/>
          <w:noProof/>
        </w:rPr>
        <w:t xml:space="preserve"> 42</w:t>
      </w:r>
      <w:r w:rsidRPr="00991EF6">
        <w:rPr>
          <w:noProof/>
        </w:rPr>
        <w:t xml:space="preserve">(3), 398-414. </w:t>
      </w:r>
      <w:hyperlink r:id="rId9" w:history="1">
        <w:r w:rsidRPr="00991EF6">
          <w:rPr>
            <w:rStyle w:val="Hyperlink"/>
            <w:noProof/>
          </w:rPr>
          <w:t>https://doi.org/10.1080/02602938.2015.1118433</w:t>
        </w:r>
      </w:hyperlink>
      <w:r w:rsidRPr="00991EF6">
        <w:rPr>
          <w:noProof/>
        </w:rPr>
        <w:t xml:space="preserve"> </w:t>
      </w:r>
    </w:p>
    <w:p w14:paraId="41D84194" w14:textId="77777777" w:rsidR="00B523BE" w:rsidRPr="00991EF6" w:rsidRDefault="00B523BE" w:rsidP="00B523BE">
      <w:pPr>
        <w:pStyle w:val="EndNoteBibliography"/>
        <w:ind w:left="720" w:hanging="720"/>
        <w:rPr>
          <w:noProof/>
        </w:rPr>
      </w:pPr>
      <w:r w:rsidRPr="00991EF6">
        <w:rPr>
          <w:noProof/>
        </w:rPr>
        <w:t xml:space="preserve">Fatemi, G., &amp; Saito, E. (2020). Unintentional plagiarism and academic integrity: The challenges and needs of postgraduate international students in Australia. </w:t>
      </w:r>
      <w:r w:rsidRPr="00991EF6">
        <w:rPr>
          <w:i/>
          <w:noProof/>
        </w:rPr>
        <w:t>Journal of Further and Higher Education</w:t>
      </w:r>
      <w:r w:rsidRPr="00991EF6">
        <w:rPr>
          <w:noProof/>
        </w:rPr>
        <w:t>,</w:t>
      </w:r>
      <w:r w:rsidRPr="00991EF6">
        <w:rPr>
          <w:i/>
          <w:noProof/>
        </w:rPr>
        <w:t xml:space="preserve"> 44</w:t>
      </w:r>
      <w:r w:rsidRPr="00991EF6">
        <w:rPr>
          <w:noProof/>
        </w:rPr>
        <w:t xml:space="preserve">(10), 1305-1319. </w:t>
      </w:r>
      <w:hyperlink r:id="rId10" w:history="1">
        <w:r w:rsidRPr="00991EF6">
          <w:rPr>
            <w:rStyle w:val="Hyperlink"/>
            <w:noProof/>
          </w:rPr>
          <w:t>https://doi.org/10.1080/0309877X.2019.1683521</w:t>
        </w:r>
      </w:hyperlink>
      <w:r w:rsidRPr="00991EF6">
        <w:rPr>
          <w:noProof/>
        </w:rPr>
        <w:t xml:space="preserve"> </w:t>
      </w:r>
    </w:p>
    <w:p w14:paraId="2058AB33" w14:textId="77777777" w:rsidR="00B523BE" w:rsidRPr="00991EF6" w:rsidRDefault="00B523BE" w:rsidP="00B523BE">
      <w:pPr>
        <w:pStyle w:val="EndNoteBibliography"/>
        <w:ind w:left="720" w:hanging="720"/>
        <w:rPr>
          <w:noProof/>
        </w:rPr>
      </w:pPr>
      <w:r w:rsidRPr="00991EF6">
        <w:rPr>
          <w:noProof/>
        </w:rPr>
        <w:t xml:space="preserve">Hanesworth, P., Bracken, S., &amp; Elkington, S. (2019). A typology for a social justice approach to assessment: learning from universal design and culturally sustaining pedagogy. </w:t>
      </w:r>
      <w:r w:rsidRPr="00991EF6">
        <w:rPr>
          <w:i/>
          <w:noProof/>
        </w:rPr>
        <w:t>Teaching in Higher Education</w:t>
      </w:r>
      <w:r w:rsidRPr="00991EF6">
        <w:rPr>
          <w:noProof/>
        </w:rPr>
        <w:t>,</w:t>
      </w:r>
      <w:r w:rsidRPr="00991EF6">
        <w:rPr>
          <w:i/>
          <w:noProof/>
        </w:rPr>
        <w:t xml:space="preserve"> 24</w:t>
      </w:r>
      <w:r w:rsidRPr="00991EF6">
        <w:rPr>
          <w:noProof/>
        </w:rPr>
        <w:t xml:space="preserve">(1), 98-114. </w:t>
      </w:r>
    </w:p>
    <w:p w14:paraId="04AC949B" w14:textId="77777777" w:rsidR="00B523BE" w:rsidRPr="00991EF6" w:rsidRDefault="00B523BE" w:rsidP="00B523BE">
      <w:pPr>
        <w:pStyle w:val="EndNoteBibliography"/>
        <w:ind w:left="720" w:hanging="720"/>
        <w:rPr>
          <w:noProof/>
        </w:rPr>
      </w:pPr>
      <w:r w:rsidRPr="00991EF6">
        <w:rPr>
          <w:noProof/>
        </w:rPr>
        <w:t xml:space="preserve">Honneth, A. (2004). A social pathology of reason:  on the intellectual legacy of Critical Theory. In F. Rush (Ed.), </w:t>
      </w:r>
      <w:r w:rsidRPr="00991EF6">
        <w:rPr>
          <w:i/>
          <w:noProof/>
        </w:rPr>
        <w:t>The Cambridge Companion to Critical Theory</w:t>
      </w:r>
      <w:r w:rsidRPr="00991EF6">
        <w:rPr>
          <w:noProof/>
        </w:rPr>
        <w:t xml:space="preserve"> (pp. 336-360). Cambridge University Press. </w:t>
      </w:r>
    </w:p>
    <w:p w14:paraId="6BCD9FF3" w14:textId="77777777" w:rsidR="00B523BE" w:rsidRPr="00991EF6" w:rsidRDefault="00B523BE" w:rsidP="00B523BE">
      <w:pPr>
        <w:pStyle w:val="EndNoteBibliography"/>
        <w:ind w:left="720" w:hanging="720"/>
        <w:rPr>
          <w:noProof/>
        </w:rPr>
      </w:pPr>
      <w:r w:rsidRPr="00991EF6">
        <w:rPr>
          <w:noProof/>
        </w:rPr>
        <w:t xml:space="preserve">Hounsell, D. (2003). Student feedback, learning and development. In M. Slowey &amp; D. Watson (Eds.), </w:t>
      </w:r>
      <w:r w:rsidRPr="00991EF6">
        <w:rPr>
          <w:i/>
          <w:noProof/>
        </w:rPr>
        <w:t>Higher Education and the Lifecourse</w:t>
      </w:r>
      <w:r w:rsidRPr="00991EF6">
        <w:rPr>
          <w:noProof/>
        </w:rPr>
        <w:t xml:space="preserve"> (pp. 67-78). Society for Research into Higher Education &amp; Open University Press. </w:t>
      </w:r>
    </w:p>
    <w:p w14:paraId="4A7E1C78" w14:textId="77777777" w:rsidR="00B523BE" w:rsidRPr="00991EF6" w:rsidRDefault="00B523BE" w:rsidP="00B523BE">
      <w:pPr>
        <w:pStyle w:val="EndNoteBibliography"/>
        <w:ind w:left="720" w:hanging="720"/>
        <w:rPr>
          <w:noProof/>
        </w:rPr>
      </w:pPr>
      <w:r w:rsidRPr="00991EF6">
        <w:rPr>
          <w:noProof/>
        </w:rPr>
        <w:t xml:space="preserve">Knight, P. (1995). </w:t>
      </w:r>
      <w:r w:rsidRPr="00991EF6">
        <w:rPr>
          <w:i/>
          <w:noProof/>
        </w:rPr>
        <w:t>Assessment for learning in Higher Education</w:t>
      </w:r>
      <w:r w:rsidRPr="00991EF6">
        <w:rPr>
          <w:noProof/>
        </w:rPr>
        <w:t xml:space="preserve">. Kogan Page. </w:t>
      </w:r>
    </w:p>
    <w:p w14:paraId="631716B6" w14:textId="77777777" w:rsidR="00B523BE" w:rsidRPr="00991EF6" w:rsidRDefault="00B523BE" w:rsidP="00B523BE">
      <w:pPr>
        <w:pStyle w:val="EndNoteBibliography"/>
        <w:ind w:left="720" w:hanging="720"/>
        <w:rPr>
          <w:noProof/>
        </w:rPr>
      </w:pPr>
      <w:r w:rsidRPr="00991EF6">
        <w:rPr>
          <w:noProof/>
        </w:rPr>
        <w:t xml:space="preserve">McArthur, J. (2016). Assessment for Social Justice: the role of assessment in achieving social justice. </w:t>
      </w:r>
      <w:r w:rsidRPr="00991EF6">
        <w:rPr>
          <w:i/>
          <w:noProof/>
        </w:rPr>
        <w:t>Assessment and Evaluation in Higher Education</w:t>
      </w:r>
      <w:r w:rsidRPr="00991EF6">
        <w:rPr>
          <w:noProof/>
        </w:rPr>
        <w:t>,</w:t>
      </w:r>
      <w:r w:rsidRPr="00991EF6">
        <w:rPr>
          <w:i/>
          <w:noProof/>
        </w:rPr>
        <w:t xml:space="preserve"> 41</w:t>
      </w:r>
      <w:r w:rsidRPr="00991EF6">
        <w:rPr>
          <w:noProof/>
        </w:rPr>
        <w:t xml:space="preserve">(7), 967-981. </w:t>
      </w:r>
    </w:p>
    <w:p w14:paraId="07CF2C45" w14:textId="77777777" w:rsidR="00B523BE" w:rsidRPr="00991EF6" w:rsidRDefault="00B523BE" w:rsidP="00B523BE">
      <w:pPr>
        <w:pStyle w:val="EndNoteBibliography"/>
        <w:ind w:left="720" w:hanging="720"/>
        <w:rPr>
          <w:noProof/>
        </w:rPr>
      </w:pPr>
      <w:r w:rsidRPr="00991EF6">
        <w:rPr>
          <w:noProof/>
        </w:rPr>
        <w:t xml:space="preserve">McArthur, J. (2018). </w:t>
      </w:r>
      <w:r w:rsidRPr="00991EF6">
        <w:rPr>
          <w:i/>
          <w:noProof/>
        </w:rPr>
        <w:t>Assessment for Social Justice</w:t>
      </w:r>
      <w:r w:rsidRPr="00991EF6">
        <w:rPr>
          <w:noProof/>
        </w:rPr>
        <w:t xml:space="preserve">. Bloomsbury. </w:t>
      </w:r>
    </w:p>
    <w:p w14:paraId="31E218FA" w14:textId="77777777" w:rsidR="00B523BE" w:rsidRPr="00991EF6" w:rsidRDefault="00B523BE" w:rsidP="00B523BE">
      <w:pPr>
        <w:pStyle w:val="EndNoteBibliography"/>
        <w:ind w:left="720" w:hanging="720"/>
        <w:rPr>
          <w:noProof/>
        </w:rPr>
      </w:pPr>
      <w:r w:rsidRPr="00991EF6">
        <w:rPr>
          <w:noProof/>
        </w:rPr>
        <w:t xml:space="preserve">McArthur, J. (2020). Assessment for Social Justice: achievement, uncertainty and recognition. In C. Callender, W. Locke, &amp; S. Marginson (Eds.), </w:t>
      </w:r>
      <w:r w:rsidRPr="00991EF6">
        <w:rPr>
          <w:i/>
          <w:noProof/>
        </w:rPr>
        <w:t>Changing Higher Education for a Changing World</w:t>
      </w:r>
      <w:r w:rsidRPr="00991EF6">
        <w:rPr>
          <w:noProof/>
        </w:rPr>
        <w:t xml:space="preserve">. Bloomsbury. </w:t>
      </w:r>
    </w:p>
    <w:p w14:paraId="49E4F45A" w14:textId="77777777" w:rsidR="00B523BE" w:rsidRPr="00991EF6" w:rsidRDefault="00B523BE" w:rsidP="00B523BE">
      <w:pPr>
        <w:pStyle w:val="EndNoteBibliography"/>
        <w:ind w:left="720" w:hanging="720"/>
        <w:rPr>
          <w:noProof/>
        </w:rPr>
      </w:pPr>
      <w:r w:rsidRPr="00991EF6">
        <w:rPr>
          <w:noProof/>
        </w:rPr>
        <w:t xml:space="preserve">McArthur, J. (2021). The Inclusive University: A critical theory perspective using a recognition-based approach. </w:t>
      </w:r>
      <w:r w:rsidRPr="00991EF6">
        <w:rPr>
          <w:i/>
          <w:noProof/>
        </w:rPr>
        <w:t>Social Inclusion</w:t>
      </w:r>
      <w:r w:rsidRPr="00991EF6">
        <w:rPr>
          <w:noProof/>
        </w:rPr>
        <w:t>,</w:t>
      </w:r>
      <w:r w:rsidRPr="00991EF6">
        <w:rPr>
          <w:i/>
          <w:noProof/>
        </w:rPr>
        <w:t xml:space="preserve"> 9</w:t>
      </w:r>
      <w:r w:rsidRPr="00991EF6">
        <w:rPr>
          <w:noProof/>
        </w:rPr>
        <w:t xml:space="preserve">(3). </w:t>
      </w:r>
    </w:p>
    <w:p w14:paraId="6F7F101C" w14:textId="77777777" w:rsidR="00B523BE" w:rsidRPr="00991EF6" w:rsidRDefault="00B523BE" w:rsidP="00B523BE">
      <w:pPr>
        <w:pStyle w:val="EndNoteBibliography"/>
        <w:ind w:left="720" w:hanging="720"/>
        <w:rPr>
          <w:noProof/>
        </w:rPr>
      </w:pPr>
      <w:r w:rsidRPr="00991EF6">
        <w:rPr>
          <w:noProof/>
        </w:rPr>
        <w:t xml:space="preserve">Merkel, W. (2020). A case study of undergraduate L2 writers’ concerns with source‐based writing and plagiarism. </w:t>
      </w:r>
      <w:r w:rsidRPr="00991EF6">
        <w:rPr>
          <w:i/>
          <w:noProof/>
        </w:rPr>
        <w:t>TESOL journal</w:t>
      </w:r>
      <w:r w:rsidRPr="00991EF6">
        <w:rPr>
          <w:noProof/>
        </w:rPr>
        <w:t>,</w:t>
      </w:r>
      <w:r w:rsidRPr="00991EF6">
        <w:rPr>
          <w:i/>
          <w:noProof/>
        </w:rPr>
        <w:t xml:space="preserve"> 11</w:t>
      </w:r>
      <w:r w:rsidRPr="00991EF6">
        <w:rPr>
          <w:noProof/>
        </w:rPr>
        <w:t xml:space="preserve">(3), n/a. </w:t>
      </w:r>
      <w:hyperlink r:id="rId11" w:history="1">
        <w:r w:rsidRPr="00991EF6">
          <w:rPr>
            <w:rStyle w:val="Hyperlink"/>
            <w:noProof/>
          </w:rPr>
          <w:t>https://doi.org/10.1002/tesj.503</w:t>
        </w:r>
      </w:hyperlink>
      <w:r w:rsidRPr="00991EF6">
        <w:rPr>
          <w:noProof/>
        </w:rPr>
        <w:t xml:space="preserve"> </w:t>
      </w:r>
    </w:p>
    <w:p w14:paraId="789A0631" w14:textId="77777777" w:rsidR="00B523BE" w:rsidRPr="00991EF6" w:rsidRDefault="00B523BE" w:rsidP="00B523BE">
      <w:pPr>
        <w:pStyle w:val="EndNoteBibliography"/>
        <w:ind w:left="720" w:hanging="720"/>
        <w:rPr>
          <w:noProof/>
        </w:rPr>
      </w:pPr>
      <w:r w:rsidRPr="00991EF6">
        <w:rPr>
          <w:noProof/>
        </w:rPr>
        <w:t xml:space="preserve">Mortenson, L. (2022). Integrating social justice-oriented content into English for Academic Purposes (EAP) instruction: A case study. </w:t>
      </w:r>
      <w:r w:rsidRPr="00991EF6">
        <w:rPr>
          <w:i/>
          <w:noProof/>
        </w:rPr>
        <w:t>English for specific purposes (New York, N.Y.)</w:t>
      </w:r>
      <w:r w:rsidRPr="00991EF6">
        <w:rPr>
          <w:noProof/>
        </w:rPr>
        <w:t>,</w:t>
      </w:r>
      <w:r w:rsidRPr="00991EF6">
        <w:rPr>
          <w:i/>
          <w:noProof/>
        </w:rPr>
        <w:t xml:space="preserve"> 65</w:t>
      </w:r>
      <w:r w:rsidRPr="00991EF6">
        <w:rPr>
          <w:noProof/>
        </w:rPr>
        <w:t xml:space="preserve">, 1-14. </w:t>
      </w:r>
      <w:hyperlink r:id="rId12" w:history="1">
        <w:r w:rsidRPr="00991EF6">
          <w:rPr>
            <w:rStyle w:val="Hyperlink"/>
            <w:noProof/>
          </w:rPr>
          <w:t>https://doi.org/10.1016/j.esp.2021.08.002</w:t>
        </w:r>
      </w:hyperlink>
      <w:r w:rsidRPr="00991EF6">
        <w:rPr>
          <w:noProof/>
        </w:rPr>
        <w:t xml:space="preserve"> </w:t>
      </w:r>
    </w:p>
    <w:p w14:paraId="47EC881A" w14:textId="77777777" w:rsidR="00B523BE" w:rsidRPr="00991EF6" w:rsidRDefault="00B523BE" w:rsidP="00B523BE">
      <w:pPr>
        <w:pStyle w:val="EndNoteBibliography"/>
        <w:ind w:left="720" w:hanging="720"/>
        <w:rPr>
          <w:noProof/>
        </w:rPr>
      </w:pPr>
      <w:r w:rsidRPr="00991EF6">
        <w:rPr>
          <w:noProof/>
        </w:rPr>
        <w:lastRenderedPageBreak/>
        <w:t xml:space="preserve">Pearson, J. (2017). Processfolio: Uniting Academic Literacies and Critical Emancipatory Action Research for Practitioner-Led Inquiry Into EAP Writing Assessment. </w:t>
      </w:r>
      <w:r w:rsidRPr="00991EF6">
        <w:rPr>
          <w:i/>
          <w:noProof/>
        </w:rPr>
        <w:t>Critical inquiry in language studies</w:t>
      </w:r>
      <w:r w:rsidRPr="00991EF6">
        <w:rPr>
          <w:noProof/>
        </w:rPr>
        <w:t>,</w:t>
      </w:r>
      <w:r w:rsidRPr="00991EF6">
        <w:rPr>
          <w:i/>
          <w:noProof/>
        </w:rPr>
        <w:t xml:space="preserve"> 14</w:t>
      </w:r>
      <w:r w:rsidRPr="00991EF6">
        <w:rPr>
          <w:noProof/>
        </w:rPr>
        <w:t xml:space="preserve">(2-3), 158-181. </w:t>
      </w:r>
      <w:hyperlink r:id="rId13" w:history="1">
        <w:r w:rsidRPr="00991EF6">
          <w:rPr>
            <w:rStyle w:val="Hyperlink"/>
            <w:noProof/>
          </w:rPr>
          <w:t>https://doi.org/10.1080/15427587.2017.1279544</w:t>
        </w:r>
      </w:hyperlink>
      <w:r w:rsidRPr="00991EF6">
        <w:rPr>
          <w:noProof/>
        </w:rPr>
        <w:t xml:space="preserve"> </w:t>
      </w:r>
    </w:p>
    <w:p w14:paraId="582E227D" w14:textId="77777777" w:rsidR="00B523BE" w:rsidRPr="00991EF6" w:rsidRDefault="00B523BE" w:rsidP="00B523BE">
      <w:pPr>
        <w:pStyle w:val="EndNoteBibliography"/>
        <w:ind w:left="720" w:hanging="720"/>
        <w:rPr>
          <w:noProof/>
        </w:rPr>
      </w:pPr>
      <w:r w:rsidRPr="00991EF6">
        <w:rPr>
          <w:noProof/>
        </w:rPr>
        <w:t xml:space="preserve">Pearson, J. (2021). Assessment of agency or assessment for agency?: a critical realist action research study into the impact of a processfolio assessment within UK HE preparatory courses for international students. </w:t>
      </w:r>
      <w:r w:rsidRPr="00991EF6">
        <w:rPr>
          <w:i/>
          <w:noProof/>
        </w:rPr>
        <w:t>Educational Action Research</w:t>
      </w:r>
      <w:r w:rsidRPr="00991EF6">
        <w:rPr>
          <w:noProof/>
        </w:rPr>
        <w:t>,</w:t>
      </w:r>
      <w:r w:rsidRPr="00991EF6">
        <w:rPr>
          <w:i/>
          <w:noProof/>
        </w:rPr>
        <w:t xml:space="preserve"> 29</w:t>
      </w:r>
      <w:r w:rsidRPr="00991EF6">
        <w:rPr>
          <w:noProof/>
        </w:rPr>
        <w:t xml:space="preserve">(2), 259-275. </w:t>
      </w:r>
      <w:hyperlink r:id="rId14" w:history="1">
        <w:r w:rsidRPr="00991EF6">
          <w:rPr>
            <w:rStyle w:val="Hyperlink"/>
            <w:noProof/>
          </w:rPr>
          <w:t>https://doi.org/10.1080/09650792.2020.1829496</w:t>
        </w:r>
      </w:hyperlink>
      <w:r w:rsidRPr="00991EF6">
        <w:rPr>
          <w:noProof/>
        </w:rPr>
        <w:t xml:space="preserve"> </w:t>
      </w:r>
    </w:p>
    <w:p w14:paraId="7CEDF577" w14:textId="77777777" w:rsidR="00B523BE" w:rsidRPr="00991EF6" w:rsidRDefault="00B523BE" w:rsidP="00B523BE">
      <w:pPr>
        <w:pStyle w:val="EndNoteBibliography"/>
        <w:ind w:left="720" w:hanging="720"/>
        <w:rPr>
          <w:noProof/>
        </w:rPr>
      </w:pPr>
      <w:r w:rsidRPr="00991EF6">
        <w:rPr>
          <w:noProof/>
        </w:rPr>
        <w:t xml:space="preserve">Romios, L., Ashadi, A., &amp; Purbani, W. (2020). High-stakes testing policy and English language teaching: Voices of the leftovers. </w:t>
      </w:r>
      <w:r w:rsidRPr="00991EF6">
        <w:rPr>
          <w:i/>
          <w:noProof/>
        </w:rPr>
        <w:t>JEFL (Journal on English as a Foreign Language)</w:t>
      </w:r>
      <w:r w:rsidRPr="00991EF6">
        <w:rPr>
          <w:noProof/>
        </w:rPr>
        <w:t>,</w:t>
      </w:r>
      <w:r w:rsidRPr="00991EF6">
        <w:rPr>
          <w:i/>
          <w:noProof/>
        </w:rPr>
        <w:t xml:space="preserve"> 10</w:t>
      </w:r>
      <w:r w:rsidRPr="00991EF6">
        <w:rPr>
          <w:noProof/>
        </w:rPr>
        <w:t xml:space="preserve">(2), 193-221. </w:t>
      </w:r>
      <w:hyperlink r:id="rId15" w:history="1">
        <w:r w:rsidRPr="00991EF6">
          <w:rPr>
            <w:rStyle w:val="Hyperlink"/>
            <w:noProof/>
          </w:rPr>
          <w:t>https://doi.org/10.23971/jefl.v10i2.2005</w:t>
        </w:r>
      </w:hyperlink>
      <w:r w:rsidRPr="00991EF6">
        <w:rPr>
          <w:noProof/>
        </w:rPr>
        <w:t xml:space="preserve"> </w:t>
      </w:r>
    </w:p>
    <w:p w14:paraId="4FEED130" w14:textId="77777777" w:rsidR="00B523BE" w:rsidRPr="00991EF6" w:rsidRDefault="00B523BE" w:rsidP="00B523BE">
      <w:pPr>
        <w:pStyle w:val="EndNoteBibliography"/>
        <w:ind w:left="720" w:hanging="720"/>
        <w:rPr>
          <w:noProof/>
        </w:rPr>
      </w:pPr>
      <w:r w:rsidRPr="00991EF6">
        <w:rPr>
          <w:noProof/>
        </w:rPr>
        <w:t xml:space="preserve">Sambell, K., &amp; McDowell, L. (1998). The Construction of the Hidden Curriculum:  messages and meanings in the assessment of student learning. </w:t>
      </w:r>
      <w:r w:rsidRPr="00991EF6">
        <w:rPr>
          <w:i/>
          <w:noProof/>
        </w:rPr>
        <w:t>Assessment and Evaluation in Higher Education</w:t>
      </w:r>
      <w:r w:rsidRPr="00991EF6">
        <w:rPr>
          <w:noProof/>
        </w:rPr>
        <w:t>,</w:t>
      </w:r>
      <w:r w:rsidRPr="00991EF6">
        <w:rPr>
          <w:i/>
          <w:noProof/>
        </w:rPr>
        <w:t xml:space="preserve"> 23</w:t>
      </w:r>
      <w:r w:rsidRPr="00991EF6">
        <w:rPr>
          <w:noProof/>
        </w:rPr>
        <w:t xml:space="preserve">(4), 391-402. </w:t>
      </w:r>
    </w:p>
    <w:p w14:paraId="17DBFB20" w14:textId="77777777" w:rsidR="00B523BE" w:rsidRPr="00991EF6" w:rsidRDefault="00B523BE" w:rsidP="00B523BE">
      <w:pPr>
        <w:pStyle w:val="EndNoteBibliography"/>
        <w:ind w:left="720" w:hanging="720"/>
        <w:rPr>
          <w:noProof/>
        </w:rPr>
      </w:pPr>
      <w:r w:rsidRPr="00991EF6">
        <w:rPr>
          <w:noProof/>
        </w:rPr>
        <w:t xml:space="preserve">Schatzki, T. R. (2002). </w:t>
      </w:r>
      <w:r w:rsidRPr="00991EF6">
        <w:rPr>
          <w:i/>
          <w:noProof/>
        </w:rPr>
        <w:t>The site of the social: a philosophical account of the constitution of social life and change</w:t>
      </w:r>
      <w:r w:rsidRPr="00991EF6">
        <w:rPr>
          <w:noProof/>
        </w:rPr>
        <w:t xml:space="preserve">. University Park : Pennsylvania State University Press. </w:t>
      </w:r>
    </w:p>
    <w:p w14:paraId="6D3DC88C" w14:textId="77777777" w:rsidR="00B523BE" w:rsidRPr="00991EF6" w:rsidRDefault="00B523BE" w:rsidP="00B523BE">
      <w:pPr>
        <w:pStyle w:val="EndNoteBibliography"/>
        <w:ind w:left="720" w:hanging="720"/>
        <w:rPr>
          <w:noProof/>
        </w:rPr>
      </w:pPr>
      <w:r w:rsidRPr="00991EF6">
        <w:rPr>
          <w:noProof/>
        </w:rPr>
        <w:t xml:space="preserve">Tai, J., Ajjawi, R., Boud, D., Bearman, M., Jorre de St Jorre, T., &amp; Dawson, P. (2021). </w:t>
      </w:r>
      <w:r w:rsidRPr="00991EF6">
        <w:rPr>
          <w:i/>
          <w:noProof/>
        </w:rPr>
        <w:t>What is assessment for inclusion? Problematising inclusion, equity, and access in higher education assessment</w:t>
      </w:r>
      <w:r w:rsidRPr="00991EF6">
        <w:rPr>
          <w:noProof/>
        </w:rPr>
        <w:t xml:space="preserve">. </w:t>
      </w:r>
    </w:p>
    <w:p w14:paraId="76439F76" w14:textId="77777777" w:rsidR="00B523BE" w:rsidRPr="00991EF6" w:rsidRDefault="00B523BE" w:rsidP="00B523BE">
      <w:pPr>
        <w:pStyle w:val="EndNoteBibliography"/>
        <w:ind w:left="720" w:hanging="720"/>
        <w:rPr>
          <w:noProof/>
        </w:rPr>
      </w:pPr>
      <w:r w:rsidRPr="00991EF6">
        <w:rPr>
          <w:noProof/>
        </w:rPr>
        <w:t xml:space="preserve">Torrance, H. (2007). Assessment as learning? How the use of explicit learning objectives, assessment criteria and feedback in post-secondary education and training can come to dominate learning. 1. </w:t>
      </w:r>
      <w:r w:rsidRPr="00991EF6">
        <w:rPr>
          <w:i/>
          <w:noProof/>
        </w:rPr>
        <w:t>Assessment in education : principles, policy &amp; practice</w:t>
      </w:r>
      <w:r w:rsidRPr="00991EF6">
        <w:rPr>
          <w:noProof/>
        </w:rPr>
        <w:t>,</w:t>
      </w:r>
      <w:r w:rsidRPr="00991EF6">
        <w:rPr>
          <w:i/>
          <w:noProof/>
        </w:rPr>
        <w:t xml:space="preserve"> 14</w:t>
      </w:r>
      <w:r w:rsidRPr="00991EF6">
        <w:rPr>
          <w:noProof/>
        </w:rPr>
        <w:t xml:space="preserve">(3), 281-294. </w:t>
      </w:r>
      <w:hyperlink r:id="rId16" w:history="1">
        <w:r w:rsidRPr="00991EF6">
          <w:rPr>
            <w:rStyle w:val="Hyperlink"/>
            <w:noProof/>
          </w:rPr>
          <w:t>https://doi.org/10.1080/09695940701591867</w:t>
        </w:r>
      </w:hyperlink>
      <w:r w:rsidRPr="00991EF6">
        <w:rPr>
          <w:noProof/>
        </w:rPr>
        <w:t xml:space="preserve"> </w:t>
      </w:r>
    </w:p>
    <w:p w14:paraId="1B4974C5" w14:textId="77777777" w:rsidR="00B523BE" w:rsidRPr="00991EF6" w:rsidRDefault="00B523BE" w:rsidP="00B523BE">
      <w:pPr>
        <w:pStyle w:val="EndNoteBibliography"/>
        <w:ind w:left="720" w:hanging="720"/>
        <w:rPr>
          <w:noProof/>
        </w:rPr>
      </w:pPr>
      <w:r w:rsidRPr="00991EF6">
        <w:rPr>
          <w:noProof/>
        </w:rPr>
        <w:t xml:space="preserve">Velliaris, D. M., &amp; Breen, P. (2016). An Institutional Three-Stage Framework: Elevating Academic Writing and Integrity Standards of International Pathway Students. </w:t>
      </w:r>
      <w:r w:rsidRPr="00991EF6">
        <w:rPr>
          <w:i/>
          <w:noProof/>
        </w:rPr>
        <w:t>Journal of International Students</w:t>
      </w:r>
      <w:r w:rsidRPr="00991EF6">
        <w:rPr>
          <w:noProof/>
        </w:rPr>
        <w:t>,</w:t>
      </w:r>
      <w:r w:rsidRPr="00991EF6">
        <w:rPr>
          <w:i/>
          <w:noProof/>
        </w:rPr>
        <w:t xml:space="preserve"> 6</w:t>
      </w:r>
      <w:r w:rsidRPr="00991EF6">
        <w:rPr>
          <w:noProof/>
        </w:rPr>
        <w:t xml:space="preserve">(2), 565-587. </w:t>
      </w:r>
      <w:hyperlink r:id="rId17" w:history="1">
        <w:r w:rsidRPr="00991EF6">
          <w:rPr>
            <w:rStyle w:val="Hyperlink"/>
            <w:noProof/>
          </w:rPr>
          <w:t>https://doi.org/10.32674/jis.v6i2.371</w:t>
        </w:r>
      </w:hyperlink>
      <w:r w:rsidRPr="00991EF6">
        <w:rPr>
          <w:noProof/>
        </w:rPr>
        <w:t xml:space="preserve"> </w:t>
      </w:r>
    </w:p>
    <w:p w14:paraId="6C1169A1" w14:textId="77777777" w:rsidR="00B523BE" w:rsidRPr="00991EF6" w:rsidRDefault="00B523BE" w:rsidP="00B523BE">
      <w:pPr>
        <w:pStyle w:val="EndNoteBibliography"/>
        <w:ind w:left="720" w:hanging="720"/>
        <w:rPr>
          <w:noProof/>
        </w:rPr>
      </w:pPr>
      <w:r w:rsidRPr="00991EF6">
        <w:rPr>
          <w:noProof/>
        </w:rPr>
        <w:t xml:space="preserve">Welply, O. (2022). English as an additional language ( EAL ): Decolonising provision and practice. </w:t>
      </w:r>
      <w:r w:rsidRPr="00991EF6">
        <w:rPr>
          <w:i/>
          <w:noProof/>
        </w:rPr>
        <w:t>Curriculum journal (London, England)</w:t>
      </w:r>
      <w:r w:rsidRPr="00991EF6">
        <w:rPr>
          <w:noProof/>
        </w:rPr>
        <w:t xml:space="preserve">. </w:t>
      </w:r>
      <w:hyperlink r:id="rId18" w:history="1">
        <w:r w:rsidRPr="00991EF6">
          <w:rPr>
            <w:rStyle w:val="Hyperlink"/>
            <w:noProof/>
          </w:rPr>
          <w:t>https://doi.org/10.1002/curj.182</w:t>
        </w:r>
      </w:hyperlink>
      <w:r w:rsidRPr="00991EF6">
        <w:rPr>
          <w:noProof/>
        </w:rPr>
        <w:t xml:space="preserve"> </w:t>
      </w:r>
    </w:p>
    <w:p w14:paraId="730E2AF0" w14:textId="77777777" w:rsidR="00B523BE" w:rsidRDefault="00B523BE" w:rsidP="00B523BE">
      <w:r>
        <w:fldChar w:fldCharType="end"/>
      </w:r>
    </w:p>
    <w:p w14:paraId="2DC5C5F0" w14:textId="3CF62B72" w:rsidR="00A46CC3" w:rsidRPr="00024070" w:rsidRDefault="00B523BE" w:rsidP="00B523BE">
      <w:r>
        <w:rPr>
          <w:rStyle w:val="ref-lnk"/>
        </w:rPr>
        <w:t xml:space="preserve">  </w:t>
      </w:r>
    </w:p>
    <w:sectPr w:rsidR="00A46CC3" w:rsidRPr="00024070" w:rsidSect="00B14AB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070"/>
    <w:rsid w:val="00024070"/>
    <w:rsid w:val="00103D80"/>
    <w:rsid w:val="002002DF"/>
    <w:rsid w:val="0030100E"/>
    <w:rsid w:val="003A54A8"/>
    <w:rsid w:val="00470912"/>
    <w:rsid w:val="007246FF"/>
    <w:rsid w:val="007B3943"/>
    <w:rsid w:val="007E04D0"/>
    <w:rsid w:val="00873F63"/>
    <w:rsid w:val="00942291"/>
    <w:rsid w:val="00A46CC3"/>
    <w:rsid w:val="00A56276"/>
    <w:rsid w:val="00AB2E71"/>
    <w:rsid w:val="00AC4786"/>
    <w:rsid w:val="00AF2EA1"/>
    <w:rsid w:val="00B14ABA"/>
    <w:rsid w:val="00B47F63"/>
    <w:rsid w:val="00B523BE"/>
    <w:rsid w:val="00BA269A"/>
    <w:rsid w:val="00BD11C7"/>
    <w:rsid w:val="00CB45A8"/>
    <w:rsid w:val="00CB5A05"/>
    <w:rsid w:val="00CE5287"/>
    <w:rsid w:val="00CE5A8D"/>
    <w:rsid w:val="00CE5A8E"/>
    <w:rsid w:val="00D467A1"/>
    <w:rsid w:val="00D955A3"/>
    <w:rsid w:val="00DD4D93"/>
    <w:rsid w:val="00EC14B4"/>
    <w:rsid w:val="00EC4FBA"/>
    <w:rsid w:val="00ED3689"/>
    <w:rsid w:val="00F42C24"/>
    <w:rsid w:val="00F53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A3ED162"/>
  <w15:chartTrackingRefBased/>
  <w15:docId w15:val="{08011DD5-EE44-CC41-B890-B72BC22A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07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67A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07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467A1"/>
    <w:rPr>
      <w:rFonts w:asciiTheme="majorHAnsi" w:eastAsiaTheme="majorEastAsia" w:hAnsiTheme="majorHAnsi" w:cstheme="majorBidi"/>
      <w:color w:val="2F5496" w:themeColor="accent1" w:themeShade="BF"/>
      <w:sz w:val="26"/>
      <w:szCs w:val="26"/>
    </w:rPr>
  </w:style>
  <w:style w:type="character" w:customStyle="1" w:styleId="ref-lnk">
    <w:name w:val="ref-lnk"/>
    <w:basedOn w:val="DefaultParagraphFont"/>
    <w:rsid w:val="00B523BE"/>
  </w:style>
  <w:style w:type="paragraph" w:customStyle="1" w:styleId="EndNoteBibliography">
    <w:name w:val="EndNote Bibliography"/>
    <w:basedOn w:val="Normal"/>
    <w:link w:val="EndNoteBibliographyChar"/>
    <w:rsid w:val="00B523BE"/>
    <w:rPr>
      <w:rFonts w:ascii="Calibri" w:hAnsi="Calibri" w:cs="Calibri"/>
      <w:lang w:val="en-US"/>
    </w:rPr>
  </w:style>
  <w:style w:type="character" w:customStyle="1" w:styleId="EndNoteBibliographyChar">
    <w:name w:val="EndNote Bibliography Char"/>
    <w:basedOn w:val="DefaultParagraphFont"/>
    <w:link w:val="EndNoteBibliography"/>
    <w:rsid w:val="00B523BE"/>
    <w:rPr>
      <w:rFonts w:ascii="Calibri" w:hAnsi="Calibri" w:cs="Calibri"/>
      <w:lang w:val="en-US"/>
    </w:rPr>
  </w:style>
  <w:style w:type="character" w:styleId="Hyperlink">
    <w:name w:val="Hyperlink"/>
    <w:basedOn w:val="DefaultParagraphFont"/>
    <w:uiPriority w:val="99"/>
    <w:unhideWhenUsed/>
    <w:rsid w:val="00B523BE"/>
    <w:rPr>
      <w:color w:val="0563C1" w:themeColor="hyperlink"/>
      <w:u w:val="single"/>
    </w:rPr>
  </w:style>
  <w:style w:type="paragraph" w:styleId="Revision">
    <w:name w:val="Revision"/>
    <w:hidden/>
    <w:uiPriority w:val="99"/>
    <w:semiHidden/>
    <w:rsid w:val="002002DF"/>
  </w:style>
  <w:style w:type="character" w:styleId="CommentReference">
    <w:name w:val="annotation reference"/>
    <w:basedOn w:val="DefaultParagraphFont"/>
    <w:uiPriority w:val="99"/>
    <w:semiHidden/>
    <w:unhideWhenUsed/>
    <w:rsid w:val="00ED3689"/>
    <w:rPr>
      <w:sz w:val="16"/>
      <w:szCs w:val="16"/>
    </w:rPr>
  </w:style>
  <w:style w:type="paragraph" w:styleId="CommentText">
    <w:name w:val="annotation text"/>
    <w:basedOn w:val="Normal"/>
    <w:link w:val="CommentTextChar"/>
    <w:uiPriority w:val="99"/>
    <w:semiHidden/>
    <w:unhideWhenUsed/>
    <w:rsid w:val="00ED3689"/>
    <w:rPr>
      <w:sz w:val="20"/>
      <w:szCs w:val="20"/>
    </w:rPr>
  </w:style>
  <w:style w:type="character" w:customStyle="1" w:styleId="CommentTextChar">
    <w:name w:val="Comment Text Char"/>
    <w:basedOn w:val="DefaultParagraphFont"/>
    <w:link w:val="CommentText"/>
    <w:uiPriority w:val="99"/>
    <w:semiHidden/>
    <w:rsid w:val="00ED3689"/>
    <w:rPr>
      <w:sz w:val="20"/>
      <w:szCs w:val="20"/>
    </w:rPr>
  </w:style>
  <w:style w:type="paragraph" w:styleId="CommentSubject">
    <w:name w:val="annotation subject"/>
    <w:basedOn w:val="CommentText"/>
    <w:next w:val="CommentText"/>
    <w:link w:val="CommentSubjectChar"/>
    <w:uiPriority w:val="99"/>
    <w:semiHidden/>
    <w:unhideWhenUsed/>
    <w:rsid w:val="00ED3689"/>
    <w:rPr>
      <w:b/>
      <w:bCs/>
    </w:rPr>
  </w:style>
  <w:style w:type="character" w:customStyle="1" w:styleId="CommentSubjectChar">
    <w:name w:val="Comment Subject Char"/>
    <w:basedOn w:val="CommentTextChar"/>
    <w:link w:val="CommentSubject"/>
    <w:uiPriority w:val="99"/>
    <w:semiHidden/>
    <w:rsid w:val="00ED36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309877X.2013.858674" TargetMode="External"/><Relationship Id="rId13" Type="http://schemas.openxmlformats.org/officeDocument/2006/relationships/hyperlink" Target="https://doi.org/10.1080/15427587.2017.1279544" TargetMode="External"/><Relationship Id="rId18" Type="http://schemas.openxmlformats.org/officeDocument/2006/relationships/hyperlink" Target="https://doi.org/10.1002/curj.182" TargetMode="External"/><Relationship Id="rId3" Type="http://schemas.openxmlformats.org/officeDocument/2006/relationships/webSettings" Target="webSettings.xml"/><Relationship Id="rId7" Type="http://schemas.openxmlformats.org/officeDocument/2006/relationships/hyperlink" Target="http://ebookcentral.proquest.com/lib/lancaster/detail.action?docID=6340937" TargetMode="External"/><Relationship Id="rId12" Type="http://schemas.openxmlformats.org/officeDocument/2006/relationships/hyperlink" Target="https://doi.org/10.1016/j.esp.2021.08.002" TargetMode="External"/><Relationship Id="rId17" Type="http://schemas.openxmlformats.org/officeDocument/2006/relationships/hyperlink" Target="https://doi.org/10.32674/jis.v6i2.371" TargetMode="External"/><Relationship Id="rId2" Type="http://schemas.openxmlformats.org/officeDocument/2006/relationships/settings" Target="settings.xml"/><Relationship Id="rId16" Type="http://schemas.openxmlformats.org/officeDocument/2006/relationships/hyperlink" Target="https://doi.org/10.1080/09695940701591867"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47408/jldhe.v0i15.553" TargetMode="External"/><Relationship Id="rId11" Type="http://schemas.openxmlformats.org/officeDocument/2006/relationships/hyperlink" Target="https://doi.org/10.1002/tesj.503" TargetMode="External"/><Relationship Id="rId5" Type="http://schemas.openxmlformats.org/officeDocument/2006/relationships/hyperlink" Target="https://doi.org/10.1080/01434632.2011.574700" TargetMode="External"/><Relationship Id="rId15" Type="http://schemas.openxmlformats.org/officeDocument/2006/relationships/hyperlink" Target="https://doi.org/10.23971/jefl.v10i2.2005" TargetMode="External"/><Relationship Id="rId10" Type="http://schemas.openxmlformats.org/officeDocument/2006/relationships/hyperlink" Target="https://doi.org/10.1080/0309877X.2019.1683521" TargetMode="External"/><Relationship Id="rId19" Type="http://schemas.openxmlformats.org/officeDocument/2006/relationships/fontTable" Target="fontTable.xml"/><Relationship Id="rId4" Type="http://schemas.openxmlformats.org/officeDocument/2006/relationships/hyperlink" Target="https://doi.org/10.1016/j.jeap.2008.10.010" TargetMode="External"/><Relationship Id="rId9" Type="http://schemas.openxmlformats.org/officeDocument/2006/relationships/hyperlink" Target="https://doi.org/10.1080/02602938.2015.1118433" TargetMode="External"/><Relationship Id="rId14" Type="http://schemas.openxmlformats.org/officeDocument/2006/relationships/hyperlink" Target="https://doi.org/10.1080/09650792.2020.18294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13</Pages>
  <Words>8855</Words>
  <Characters>50475</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BREEN</dc:creator>
  <cp:keywords/>
  <dc:description/>
  <cp:lastModifiedBy>Jan McArthur</cp:lastModifiedBy>
  <cp:revision>12</cp:revision>
  <dcterms:created xsi:type="dcterms:W3CDTF">2023-02-06T14:37:00Z</dcterms:created>
  <dcterms:modified xsi:type="dcterms:W3CDTF">2023-02-07T11:50:00Z</dcterms:modified>
</cp:coreProperties>
</file>