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FA" w:rsidRPr="00197A7C" w:rsidRDefault="00B25FFA" w:rsidP="00B25FFA">
      <w:pPr>
        <w:widowControl/>
        <w:spacing w:after="0" w:line="360" w:lineRule="auto"/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Reconstructing </w:t>
      </w:r>
      <w:r w:rsidR="00D32901">
        <w:rPr>
          <w:b/>
          <w:bCs/>
          <w:sz w:val="28"/>
          <w:szCs w:val="28"/>
        </w:rPr>
        <w:t xml:space="preserve">3D </w:t>
      </w:r>
      <w:r>
        <w:rPr>
          <w:b/>
          <w:bCs/>
          <w:sz w:val="28"/>
          <w:szCs w:val="28"/>
        </w:rPr>
        <w:t>n</w:t>
      </w:r>
      <w:r w:rsidRPr="00197A7C">
        <w:rPr>
          <w:b/>
          <w:bCs/>
          <w:sz w:val="28"/>
          <w:szCs w:val="28"/>
        </w:rPr>
        <w:t xml:space="preserve">anoarchitecture </w:t>
      </w:r>
      <w:bookmarkStart w:id="0" w:name="_Hlk102602853"/>
      <w:r w:rsidRPr="00197A7C">
        <w:rPr>
          <w:b/>
          <w:bCs/>
          <w:sz w:val="28"/>
          <w:szCs w:val="28"/>
        </w:rPr>
        <w:t xml:space="preserve">of </w:t>
      </w:r>
      <w:bookmarkEnd w:id="0"/>
      <w:r w:rsidR="00D32901">
        <w:rPr>
          <w:b/>
          <w:bCs/>
          <w:sz w:val="28"/>
          <w:szCs w:val="28"/>
        </w:rPr>
        <w:t xml:space="preserve">solid-liquid </w:t>
      </w:r>
      <w:r>
        <w:rPr>
          <w:b/>
          <w:bCs/>
          <w:sz w:val="28"/>
          <w:szCs w:val="28"/>
        </w:rPr>
        <w:t xml:space="preserve">interface – from </w:t>
      </w:r>
      <w:r w:rsidR="00D32901">
        <w:rPr>
          <w:b/>
          <w:bCs/>
          <w:sz w:val="28"/>
          <w:szCs w:val="28"/>
        </w:rPr>
        <w:t xml:space="preserve">atomic </w:t>
      </w:r>
      <w:r w:rsidR="00F90D27">
        <w:rPr>
          <w:b/>
          <w:bCs/>
          <w:sz w:val="28"/>
          <w:szCs w:val="28"/>
        </w:rPr>
        <w:t xml:space="preserve">scale electrical </w:t>
      </w:r>
      <w:r>
        <w:rPr>
          <w:b/>
          <w:bCs/>
          <w:sz w:val="28"/>
          <w:szCs w:val="28"/>
        </w:rPr>
        <w:t xml:space="preserve">double layer </w:t>
      </w:r>
      <w:r w:rsidR="00D32901">
        <w:rPr>
          <w:b/>
          <w:bCs/>
          <w:sz w:val="28"/>
          <w:szCs w:val="28"/>
        </w:rPr>
        <w:t xml:space="preserve">to </w:t>
      </w:r>
      <w:r w:rsidR="00F90D27">
        <w:rPr>
          <w:b/>
          <w:bCs/>
          <w:sz w:val="28"/>
          <w:szCs w:val="28"/>
        </w:rPr>
        <w:t>solid-electrolyte interphase</w:t>
      </w:r>
    </w:p>
    <w:p w:rsidR="00B25FFA" w:rsidRPr="00197A7C" w:rsidRDefault="00B25FFA" w:rsidP="00B25FFA">
      <w:pPr>
        <w:widowControl/>
        <w:spacing w:after="0" w:line="360" w:lineRule="auto"/>
        <w:contextualSpacing/>
        <w:mirrorIndents/>
        <w:jc w:val="center"/>
        <w:rPr>
          <w:lang w:val="en-US"/>
        </w:rPr>
      </w:pPr>
      <w:bookmarkStart w:id="1" w:name="_Hlk102575324"/>
      <w:bookmarkStart w:id="2" w:name="_Hlk99992934"/>
      <w:r w:rsidRPr="00197A7C">
        <w:rPr>
          <w:lang w:val="en-US"/>
        </w:rPr>
        <w:t>Oleg V. Kolosov</w:t>
      </w:r>
      <w:r w:rsidR="00D32901">
        <w:rPr>
          <w:lang w:val="en-US"/>
        </w:rPr>
        <w:t xml:space="preserve"> and </w:t>
      </w:r>
      <w:r w:rsidR="00D32901" w:rsidRPr="00197A7C">
        <w:rPr>
          <w:lang w:val="en-US"/>
        </w:rPr>
        <w:t>Yue Chen</w:t>
      </w:r>
      <w:r w:rsidR="00D32901" w:rsidRPr="00197A7C">
        <w:rPr>
          <w:b/>
          <w:bCs/>
          <w:vertAlign w:val="superscript"/>
          <w:lang w:val="en-US"/>
        </w:rPr>
        <w:t xml:space="preserve"> </w:t>
      </w:r>
    </w:p>
    <w:bookmarkEnd w:id="1"/>
    <w:p w:rsidR="00B25FFA" w:rsidRPr="00197A7C" w:rsidRDefault="00B25FFA" w:rsidP="00B25FFA">
      <w:pPr>
        <w:widowControl/>
        <w:spacing w:after="0" w:line="360" w:lineRule="auto"/>
        <w:contextualSpacing/>
        <w:mirrorIndents/>
        <w:rPr>
          <w:sz w:val="20"/>
          <w:szCs w:val="20"/>
          <w:lang w:val="en-US"/>
        </w:rPr>
      </w:pPr>
      <w:r w:rsidRPr="00197A7C">
        <w:rPr>
          <w:sz w:val="20"/>
          <w:szCs w:val="20"/>
          <w:lang w:val="en-US"/>
        </w:rPr>
        <w:t>Department of Physics, Lancaster University, Lancaster, LA1 4YB, United Kingdom</w:t>
      </w:r>
    </w:p>
    <w:p w:rsidR="00B25FFA" w:rsidRPr="00197A7C" w:rsidRDefault="00B25FFA" w:rsidP="00B25FFA">
      <w:pPr>
        <w:widowControl/>
        <w:spacing w:after="0" w:line="360" w:lineRule="auto"/>
        <w:contextualSpacing/>
        <w:mirrorIndents/>
        <w:rPr>
          <w:sz w:val="20"/>
          <w:szCs w:val="20"/>
          <w:lang w:val="en-US"/>
        </w:rPr>
      </w:pPr>
      <w:r w:rsidRPr="00197A7C">
        <w:rPr>
          <w:sz w:val="20"/>
          <w:szCs w:val="20"/>
          <w:lang w:val="en-US"/>
        </w:rPr>
        <w:t xml:space="preserve">The Faraday Institution, Quad One, Harwell Science and Innovation Campus, OX11 0RA, </w:t>
      </w:r>
      <w:proofErr w:type="spellStart"/>
      <w:r w:rsidRPr="00197A7C">
        <w:rPr>
          <w:sz w:val="20"/>
          <w:szCs w:val="20"/>
          <w:lang w:val="en-US"/>
        </w:rPr>
        <w:t>Didcot</w:t>
      </w:r>
      <w:proofErr w:type="spellEnd"/>
      <w:r w:rsidRPr="00197A7C">
        <w:rPr>
          <w:sz w:val="20"/>
          <w:szCs w:val="20"/>
          <w:lang w:val="en-US"/>
        </w:rPr>
        <w:t>, United Kingdom</w:t>
      </w:r>
    </w:p>
    <w:bookmarkEnd w:id="2"/>
    <w:p w:rsidR="00B25FFA" w:rsidRPr="00197A7C" w:rsidRDefault="00B25FFA" w:rsidP="00B25FFA">
      <w:pPr>
        <w:pStyle w:val="NormalWeb"/>
        <w:spacing w:before="0" w:beforeAutospacing="0" w:after="0" w:afterAutospacing="0" w:line="360" w:lineRule="auto"/>
        <w:rPr>
          <w:rFonts w:eastAsiaTheme="minorEastAsia"/>
          <w:sz w:val="22"/>
          <w:szCs w:val="22"/>
        </w:rPr>
      </w:pPr>
      <w:r>
        <w:fldChar w:fldCharType="begin"/>
      </w:r>
      <w:r>
        <w:instrText xml:space="preserve"> HYPERLINK "mailto:o.kolosov@lancaster.ac.uk" </w:instrText>
      </w:r>
      <w:r>
        <w:fldChar w:fldCharType="separate"/>
      </w:r>
      <w:r w:rsidRPr="00197A7C">
        <w:rPr>
          <w:rStyle w:val="Hyperlink"/>
          <w:rFonts w:eastAsiaTheme="minorEastAsia"/>
          <w:sz w:val="20"/>
          <w:szCs w:val="20"/>
        </w:rPr>
        <w:t>o.kolosov@lancaster.ac.uk</w:t>
      </w:r>
      <w:r>
        <w:rPr>
          <w:rStyle w:val="Hyperlink"/>
          <w:rFonts w:eastAsiaTheme="minorEastAsia"/>
          <w:sz w:val="20"/>
          <w:szCs w:val="20"/>
        </w:rPr>
        <w:fldChar w:fldCharType="end"/>
      </w:r>
    </w:p>
    <w:p w:rsidR="00B25FFA" w:rsidRPr="00197A7C" w:rsidRDefault="00B25FFA" w:rsidP="00B25FFA">
      <w:pPr>
        <w:pStyle w:val="NormalWeb"/>
        <w:spacing w:before="0" w:beforeAutospacing="0" w:after="0" w:afterAutospacing="0" w:line="360" w:lineRule="auto"/>
        <w:rPr>
          <w:rFonts w:eastAsiaTheme="minorEastAsia"/>
          <w:sz w:val="22"/>
          <w:szCs w:val="22"/>
        </w:rPr>
      </w:pPr>
    </w:p>
    <w:p w:rsidR="00BE491B" w:rsidRDefault="00D32901" w:rsidP="00885E03">
      <w:pPr>
        <w:spacing w:after="0" w:line="360" w:lineRule="auto"/>
      </w:pPr>
      <w:r>
        <w:t xml:space="preserve">We </w:t>
      </w:r>
      <w:r w:rsidR="00885E03">
        <w:t xml:space="preserve">use advanced scanning probe microscopy to </w:t>
      </w:r>
      <w:r>
        <w:t xml:space="preserve">explore one of the most enigmatic and, arguably, most important parts of rechargeable batteries – the </w:t>
      </w:r>
      <w:r w:rsidR="00B25FFA" w:rsidRPr="00197A7C">
        <w:t>solid electrolyte interphase (SEI) layer, its dynamics and, significantly, its nanoscale structure and composition</w:t>
      </w:r>
      <w:r>
        <w:t xml:space="preserve"> that </w:t>
      </w:r>
      <w:r w:rsidR="00B25FFA" w:rsidRPr="00197A7C">
        <w:t xml:space="preserve">hold clues to high-performing and safe energy storage. </w:t>
      </w:r>
      <w:r>
        <w:t>W</w:t>
      </w:r>
      <w:r w:rsidR="00B25FFA" w:rsidRPr="00197A7C">
        <w:t>e link</w:t>
      </w:r>
      <w:r>
        <w:t>ed</w:t>
      </w:r>
      <w:r w:rsidR="00B25FFA" w:rsidRPr="00197A7C">
        <w:t xml:space="preserve"> electrochemical </w:t>
      </w:r>
      <w:r>
        <w:t xml:space="preserve">AFM </w:t>
      </w:r>
      <w:r w:rsidR="00B25FFA" w:rsidRPr="00197A7C">
        <w:t xml:space="preserve">and a </w:t>
      </w:r>
      <w:r>
        <w:t xml:space="preserve">recently developed 3D </w:t>
      </w:r>
      <w:proofErr w:type="spellStart"/>
      <w:r w:rsidR="00B25FFA" w:rsidRPr="00197A7C">
        <w:t>nano</w:t>
      </w:r>
      <w:proofErr w:type="spellEnd"/>
      <w:r w:rsidR="00B25FFA" w:rsidRPr="00197A7C">
        <w:t xml:space="preserve">-rheology </w:t>
      </w:r>
      <w:r>
        <w:t xml:space="preserve">scanning probe microscopy </w:t>
      </w:r>
      <w:r w:rsidR="00B25FFA" w:rsidRPr="00197A7C">
        <w:t xml:space="preserve">to study </w:t>
      </w:r>
      <w:r w:rsidR="00B25FFA" w:rsidRPr="00197A7C">
        <w:rPr>
          <w:i/>
          <w:iCs/>
        </w:rPr>
        <w:t>in-situ</w:t>
      </w:r>
      <w:r w:rsidR="00B25FFA" w:rsidRPr="00197A7C">
        <w:t xml:space="preserve"> the dynamic formation of SEI starting from a few Å thick electrical double-layer (EDL) to the full 3D nanostructure of SEI</w:t>
      </w:r>
      <w:r>
        <w:t xml:space="preserve">. Nanoscale rheology maps allow to </w:t>
      </w:r>
      <w:r w:rsidR="00B25FFA" w:rsidRPr="00197A7C">
        <w:t xml:space="preserve">quantify in real-time 3D distribution of </w:t>
      </w:r>
      <w:r w:rsidR="00885E03">
        <w:t xml:space="preserve">various </w:t>
      </w:r>
      <w:r w:rsidR="00B25FFA" w:rsidRPr="00197A7C">
        <w:t>components in the as formed SEI layer, reveal</w:t>
      </w:r>
      <w:r w:rsidR="00885E03">
        <w:t>ing</w:t>
      </w:r>
      <w:r w:rsidR="00B25FFA" w:rsidRPr="00197A7C">
        <w:t xml:space="preserve"> the dominant role of a solvent-guided molecular-scale EDL structure. </w:t>
      </w:r>
      <w:r w:rsidR="00885E03">
        <w:t xml:space="preserve">Instigated by energy storage applications, this </w:t>
      </w:r>
      <w:r w:rsidR="00B25FFA" w:rsidRPr="00197A7C">
        <w:t xml:space="preserve">study </w:t>
      </w:r>
      <w:r w:rsidR="00885E03">
        <w:t xml:space="preserve">establishes a new generic approach allowing to explore the nanoscale internal structure of soft materials via 3D mapping of their local </w:t>
      </w:r>
      <w:proofErr w:type="spellStart"/>
      <w:r w:rsidR="00885E03">
        <w:t>nanorheological</w:t>
      </w:r>
      <w:proofErr w:type="spellEnd"/>
      <w:r w:rsidR="00885E03">
        <w:t xml:space="preserve"> properties – with potential applications ranging from biological objects to artificial biomaterials to industrial coatings.</w:t>
      </w:r>
    </w:p>
    <w:p w:rsidR="00EA136A" w:rsidRDefault="00EA136A" w:rsidP="00885E03">
      <w:pPr>
        <w:spacing w:after="0" w:line="360" w:lineRule="auto"/>
      </w:pPr>
    </w:p>
    <w:p w:rsidR="00EA136A" w:rsidRDefault="00EA136A" w:rsidP="00EA136A">
      <w:pPr>
        <w:spacing w:after="0" w:line="360" w:lineRule="auto"/>
      </w:pPr>
      <w:r>
        <w:t xml:space="preserve">Yue Chen and Oleg, V. Kolosov, Exploring the ‘gel’ part of solid-electrolyte-interphase in rechargeable batteries – via “3D </w:t>
      </w:r>
      <w:proofErr w:type="spellStart"/>
      <w:r>
        <w:t>nanorheology</w:t>
      </w:r>
      <w:proofErr w:type="spellEnd"/>
      <w:r>
        <w:t xml:space="preserve"> microscopy</w:t>
      </w:r>
      <w:r>
        <w:t xml:space="preserve">, </w:t>
      </w:r>
      <w:r w:rsidRPr="00EA136A">
        <w:rPr>
          <w:i/>
        </w:rPr>
        <w:t>M</w:t>
      </w:r>
      <w:r w:rsidRPr="00EA136A">
        <w:rPr>
          <w:i/>
        </w:rPr>
        <w:t>icroscopy</w:t>
      </w:r>
      <w:r>
        <w:rPr>
          <w:i/>
        </w:rPr>
        <w:t xml:space="preserve"> </w:t>
      </w:r>
      <w:r w:rsidRPr="00EA136A">
        <w:rPr>
          <w:i/>
        </w:rPr>
        <w:t>and</w:t>
      </w:r>
      <w:r>
        <w:rPr>
          <w:i/>
        </w:rPr>
        <w:t xml:space="preserve"> </w:t>
      </w:r>
      <w:r w:rsidRPr="00EA136A">
        <w:rPr>
          <w:i/>
        </w:rPr>
        <w:t>analysis</w:t>
      </w:r>
      <w:r>
        <w:t xml:space="preserve">, Wiley, </w:t>
      </w:r>
      <w:r>
        <w:t>March/April 2022</w:t>
      </w:r>
      <w:r>
        <w:t xml:space="preserve">, p.10 </w:t>
      </w:r>
      <w:hyperlink r:id="rId4" w:history="1">
        <w:r w:rsidRPr="003F7402">
          <w:rPr>
            <w:rStyle w:val="Hyperlink"/>
          </w:rPr>
          <w:t>https://analyticalscience.wiley.com/do/10.1002/micro.2022.59</w:t>
        </w:r>
      </w:hyperlink>
      <w:bookmarkStart w:id="3" w:name="_GoBack"/>
      <w:bookmarkEnd w:id="3"/>
    </w:p>
    <w:sectPr w:rsidR="00EA1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FA"/>
    <w:rsid w:val="00885E03"/>
    <w:rsid w:val="00B25FFA"/>
    <w:rsid w:val="00BE491B"/>
    <w:rsid w:val="00D32901"/>
    <w:rsid w:val="00EA136A"/>
    <w:rsid w:val="00F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014F"/>
  <w15:chartTrackingRefBased/>
  <w15:docId w15:val="{C3679131-AEAE-42D2-8D9D-E917A051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FA"/>
    <w:pPr>
      <w:widowControl w:val="0"/>
      <w:spacing w:before="0" w:after="160"/>
      <w:jc w:val="both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FFA"/>
    <w:pPr>
      <w:widowControl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D8D9DA"/>
          </w:divBdr>
        </w:div>
        <w:div w:id="896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alyticalscience.wiley.com/do/10.1002/micro.2022.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Kolosov, Oleg</dc:creator>
  <cp:keywords/>
  <dc:description/>
  <cp:lastModifiedBy>Kolosov, Oleg</cp:lastModifiedBy>
  <cp:revision>2</cp:revision>
  <dcterms:created xsi:type="dcterms:W3CDTF">2022-06-21T22:55:00Z</dcterms:created>
  <dcterms:modified xsi:type="dcterms:W3CDTF">2022-06-21T23:38:00Z</dcterms:modified>
</cp:coreProperties>
</file>