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8FE1F" w14:textId="177E8E22" w:rsidR="00D63DCB" w:rsidRDefault="00844F0A">
      <w:pPr>
        <w:jc w:val="center"/>
        <w:rPr>
          <w:rFonts w:ascii="Arial" w:eastAsia="SimSun" w:hAnsi="Arial" w:cs="Arial"/>
          <w:b/>
          <w:bCs/>
          <w:sz w:val="32"/>
          <w:szCs w:val="32"/>
        </w:rPr>
      </w:pPr>
      <w:r>
        <w:rPr>
          <w:rFonts w:ascii="Arial" w:eastAsia="SimSun" w:hAnsi="Arial" w:cs="Arial"/>
          <w:b/>
          <w:bCs/>
          <w:sz w:val="32"/>
          <w:szCs w:val="32"/>
        </w:rPr>
        <w:t>Near</w:t>
      </w:r>
      <w:r w:rsidR="00B01D8F">
        <w:rPr>
          <w:rFonts w:ascii="Arial" w:eastAsia="SimSun" w:hAnsi="Arial" w:cs="Arial"/>
          <w:b/>
          <w:bCs/>
          <w:sz w:val="32"/>
          <w:szCs w:val="32"/>
        </w:rPr>
        <w:t xml:space="preserve">-field spectroscopy of individual asymmetric split-ring </w:t>
      </w:r>
      <w:r>
        <w:rPr>
          <w:rFonts w:ascii="Arial" w:eastAsia="SimSun" w:hAnsi="Arial" w:cs="Arial"/>
          <w:b/>
          <w:bCs/>
          <w:sz w:val="32"/>
          <w:szCs w:val="32"/>
        </w:rPr>
        <w:t xml:space="preserve">Terahertz </w:t>
      </w:r>
      <w:r w:rsidR="00B01D8F">
        <w:rPr>
          <w:rFonts w:ascii="Arial" w:eastAsia="SimSun" w:hAnsi="Arial" w:cs="Arial"/>
          <w:b/>
          <w:bCs/>
          <w:sz w:val="32"/>
          <w:szCs w:val="32"/>
        </w:rPr>
        <w:t>resonators</w:t>
      </w:r>
    </w:p>
    <w:p w14:paraId="3B99C600" w14:textId="77777777" w:rsidR="00D63DCB" w:rsidRDefault="00D63DCB">
      <w:pPr>
        <w:jc w:val="center"/>
        <w:rPr>
          <w:rFonts w:ascii="Arial" w:eastAsia="SimSun" w:hAnsi="Arial" w:cs="Arial"/>
          <w:b/>
          <w:bCs/>
          <w:sz w:val="28"/>
          <w:szCs w:val="28"/>
        </w:rPr>
      </w:pPr>
    </w:p>
    <w:p w14:paraId="154DC691" w14:textId="39ED1278" w:rsidR="00D63DCB" w:rsidRPr="00A45753" w:rsidRDefault="00B01D8F">
      <w:pPr>
        <w:rPr>
          <w:rFonts w:ascii="Arial" w:eastAsia="SimSun" w:hAnsi="Arial" w:cs="Arial"/>
          <w:sz w:val="20"/>
          <w:szCs w:val="20"/>
          <w:vertAlign w:val="superscript"/>
        </w:rPr>
      </w:pPr>
      <w:r w:rsidRPr="00A45753">
        <w:rPr>
          <w:rFonts w:ascii="Arial" w:eastAsia="SimSun" w:hAnsi="Arial" w:cs="Arial"/>
          <w:sz w:val="20"/>
          <w:szCs w:val="20"/>
        </w:rPr>
        <w:t>Yuezhen Lu</w:t>
      </w:r>
      <w:r w:rsidRPr="00A45753">
        <w:rPr>
          <w:rFonts w:ascii="Arial" w:eastAsia="SimSun" w:hAnsi="Arial" w:cs="Arial"/>
          <w:sz w:val="20"/>
          <w:szCs w:val="20"/>
          <w:vertAlign w:val="superscript"/>
        </w:rPr>
        <w:t>1</w:t>
      </w:r>
      <w:r w:rsidR="00931207">
        <w:rPr>
          <w:rFonts w:ascii="Arial" w:eastAsia="SimSun" w:hAnsi="Arial" w:cs="Arial"/>
          <w:sz w:val="20"/>
          <w:szCs w:val="20"/>
          <w:vertAlign w:val="superscript"/>
        </w:rPr>
        <w:t>#</w:t>
      </w:r>
      <w:r w:rsidRPr="00A45753">
        <w:rPr>
          <w:rFonts w:ascii="Arial" w:eastAsia="SimSun" w:hAnsi="Arial" w:cs="Arial"/>
          <w:sz w:val="20"/>
          <w:szCs w:val="20"/>
        </w:rPr>
        <w:t>, Lucy L Hale</w:t>
      </w:r>
      <w:r w:rsidRPr="00A45753">
        <w:rPr>
          <w:rFonts w:ascii="Arial" w:eastAsia="SimSun" w:hAnsi="Arial" w:cs="Arial"/>
          <w:sz w:val="20"/>
          <w:szCs w:val="20"/>
          <w:vertAlign w:val="superscript"/>
        </w:rPr>
        <w:t>2</w:t>
      </w:r>
      <w:r w:rsidR="00931207">
        <w:rPr>
          <w:rFonts w:ascii="Arial" w:eastAsia="SimSun" w:hAnsi="Arial" w:cs="Arial"/>
          <w:sz w:val="20"/>
          <w:szCs w:val="20"/>
          <w:vertAlign w:val="superscript"/>
        </w:rPr>
        <w:t>#</w:t>
      </w:r>
      <w:r w:rsidRPr="00A45753">
        <w:rPr>
          <w:rFonts w:ascii="Arial" w:eastAsia="SimSun" w:hAnsi="Arial" w:cs="Arial"/>
          <w:sz w:val="20"/>
          <w:szCs w:val="20"/>
        </w:rPr>
        <w:t>, Abdullah M Zaman</w:t>
      </w:r>
      <w:r w:rsidRPr="00A45753">
        <w:rPr>
          <w:rFonts w:ascii="Arial" w:eastAsia="SimSun" w:hAnsi="Arial" w:cs="Arial"/>
          <w:sz w:val="20"/>
          <w:szCs w:val="20"/>
          <w:vertAlign w:val="superscript"/>
        </w:rPr>
        <w:t>1</w:t>
      </w:r>
      <w:r w:rsidRPr="00A45753">
        <w:rPr>
          <w:rFonts w:ascii="Arial" w:eastAsia="SimSun" w:hAnsi="Arial" w:cs="Arial"/>
          <w:sz w:val="20"/>
          <w:szCs w:val="20"/>
        </w:rPr>
        <w:t xml:space="preserve">, </w:t>
      </w:r>
      <w:r w:rsidR="00844F0A" w:rsidRPr="00A45753">
        <w:rPr>
          <w:rFonts w:ascii="Arial" w:eastAsia="SimSun" w:hAnsi="Arial" w:cs="Arial"/>
          <w:sz w:val="20"/>
          <w:szCs w:val="20"/>
        </w:rPr>
        <w:t xml:space="preserve">Sadhvikas </w:t>
      </w:r>
      <w:r w:rsidR="008D729A" w:rsidRPr="00A45753">
        <w:rPr>
          <w:rFonts w:ascii="Arial" w:eastAsia="SimSun" w:hAnsi="Arial" w:cs="Arial"/>
          <w:sz w:val="20"/>
          <w:szCs w:val="20"/>
        </w:rPr>
        <w:t xml:space="preserve">J </w:t>
      </w:r>
      <w:r w:rsidR="00844F0A" w:rsidRPr="00A45753">
        <w:rPr>
          <w:rFonts w:ascii="Arial" w:eastAsia="SimSun" w:hAnsi="Arial" w:cs="Arial"/>
          <w:sz w:val="20"/>
          <w:szCs w:val="20"/>
        </w:rPr>
        <w:t>Addamane</w:t>
      </w:r>
      <w:r w:rsidR="00844F0A" w:rsidRPr="00A45753">
        <w:rPr>
          <w:rFonts w:ascii="Arial" w:eastAsia="SimSun" w:hAnsi="Arial" w:cs="Arial"/>
          <w:sz w:val="20"/>
          <w:szCs w:val="20"/>
          <w:vertAlign w:val="superscript"/>
        </w:rPr>
        <w:t>3</w:t>
      </w:r>
      <w:r w:rsidR="00844F0A" w:rsidRPr="00A45753">
        <w:rPr>
          <w:rFonts w:ascii="Arial" w:eastAsia="SimSun" w:hAnsi="Arial" w:cs="Arial"/>
          <w:sz w:val="20"/>
          <w:szCs w:val="20"/>
        </w:rPr>
        <w:t>, Igal Brener</w:t>
      </w:r>
      <w:r w:rsidR="00844F0A" w:rsidRPr="00A45753">
        <w:rPr>
          <w:rFonts w:ascii="Arial" w:eastAsia="SimSun" w:hAnsi="Arial" w:cs="Arial"/>
          <w:sz w:val="20"/>
          <w:szCs w:val="20"/>
          <w:vertAlign w:val="superscript"/>
        </w:rPr>
        <w:t>3</w:t>
      </w:r>
      <w:r w:rsidR="00844F0A" w:rsidRPr="00A45753">
        <w:rPr>
          <w:rFonts w:ascii="Arial" w:eastAsia="SimSun" w:hAnsi="Arial" w:cs="Arial"/>
          <w:sz w:val="20"/>
          <w:szCs w:val="20"/>
        </w:rPr>
        <w:t>, Oleg Mitrofanov,</w:t>
      </w:r>
      <w:r w:rsidR="00844F0A" w:rsidRPr="00A45753">
        <w:rPr>
          <w:rFonts w:ascii="Arial" w:eastAsia="SimSun" w:hAnsi="Arial" w:cs="Arial"/>
          <w:sz w:val="20"/>
          <w:szCs w:val="20"/>
          <w:vertAlign w:val="superscript"/>
        </w:rPr>
        <w:t>2,3</w:t>
      </w:r>
      <w:r w:rsidR="00844F0A" w:rsidRPr="00A45753">
        <w:rPr>
          <w:rFonts w:ascii="Arial" w:eastAsia="SimSun" w:hAnsi="Arial" w:cs="Arial"/>
          <w:sz w:val="20"/>
          <w:szCs w:val="20"/>
        </w:rPr>
        <w:t xml:space="preserve"> </w:t>
      </w:r>
      <w:r w:rsidRPr="00A45753">
        <w:rPr>
          <w:rFonts w:ascii="Arial" w:eastAsia="SimSun" w:hAnsi="Arial" w:cs="Arial"/>
          <w:sz w:val="20"/>
          <w:szCs w:val="20"/>
        </w:rPr>
        <w:t>Riccardo Degl'Innocenti</w:t>
      </w:r>
      <w:r w:rsidRPr="00A45753">
        <w:rPr>
          <w:rFonts w:ascii="Arial" w:eastAsia="SimSun" w:hAnsi="Arial" w:cs="Arial"/>
          <w:sz w:val="20"/>
          <w:szCs w:val="20"/>
          <w:vertAlign w:val="superscript"/>
        </w:rPr>
        <w:t>1</w:t>
      </w:r>
      <w:r w:rsidR="00931207">
        <w:rPr>
          <w:rFonts w:ascii="Arial" w:eastAsia="SimSun" w:hAnsi="Arial" w:cs="Arial"/>
          <w:sz w:val="20"/>
          <w:szCs w:val="20"/>
          <w:vertAlign w:val="superscript"/>
        </w:rPr>
        <w:t>*</w:t>
      </w:r>
    </w:p>
    <w:p w14:paraId="63C776F9" w14:textId="77777777" w:rsidR="00D63DCB" w:rsidRPr="00A45753" w:rsidRDefault="00D63DCB">
      <w:pPr>
        <w:rPr>
          <w:rFonts w:ascii="Arial" w:eastAsia="SimSun" w:hAnsi="Arial" w:cs="Arial"/>
          <w:sz w:val="20"/>
          <w:szCs w:val="20"/>
          <w:vertAlign w:val="superscript"/>
        </w:rPr>
      </w:pPr>
    </w:p>
    <w:p w14:paraId="459BBC0D" w14:textId="54B9EAE2" w:rsidR="00931207" w:rsidRDefault="00B01D8F">
      <w:pPr>
        <w:rPr>
          <w:rFonts w:ascii="Arial" w:eastAsia="SimSun" w:hAnsi="Arial" w:cs="Arial"/>
          <w:sz w:val="20"/>
          <w:szCs w:val="20"/>
        </w:rPr>
      </w:pPr>
      <w:r w:rsidRPr="00A45753">
        <w:rPr>
          <w:rFonts w:ascii="Arial" w:eastAsia="SimSun" w:hAnsi="Arial" w:cs="Arial"/>
          <w:sz w:val="20"/>
          <w:szCs w:val="20"/>
        </w:rPr>
        <w:t>*</w:t>
      </w:r>
      <w:r w:rsidR="00931207">
        <w:rPr>
          <w:rFonts w:ascii="Arial" w:eastAsia="SimSun" w:hAnsi="Arial" w:cs="Arial"/>
          <w:sz w:val="20"/>
          <w:szCs w:val="20"/>
        </w:rPr>
        <w:t xml:space="preserve">Email: </w:t>
      </w:r>
      <w:hyperlink r:id="rId7" w:history="1">
        <w:r w:rsidR="00931207" w:rsidRPr="008A0919">
          <w:rPr>
            <w:rStyle w:val="Hyperlink"/>
            <w:rFonts w:ascii="Arial" w:eastAsia="SimSun" w:hAnsi="Arial" w:cs="Arial"/>
            <w:sz w:val="20"/>
            <w:szCs w:val="20"/>
          </w:rPr>
          <w:t>r.deglinnocenti@lancaster.ac.uk</w:t>
        </w:r>
      </w:hyperlink>
    </w:p>
    <w:p w14:paraId="762C278A" w14:textId="51E1699E" w:rsidR="00D63DCB" w:rsidRPr="00A45753" w:rsidRDefault="00EF67D1">
      <w:pPr>
        <w:rPr>
          <w:rFonts w:ascii="Arial" w:eastAsia="SimSun" w:hAnsi="Arial" w:cs="Arial"/>
          <w:sz w:val="20"/>
          <w:szCs w:val="20"/>
        </w:rPr>
      </w:pPr>
      <w:r w:rsidRPr="00EF67D1">
        <w:rPr>
          <w:rFonts w:ascii="Arial" w:eastAsia="SimSun" w:hAnsi="Arial" w:cs="Arial"/>
          <w:sz w:val="20"/>
          <w:szCs w:val="20"/>
          <w:vertAlign w:val="superscript"/>
        </w:rPr>
        <w:t>#</w:t>
      </w:r>
      <w:r>
        <w:rPr>
          <w:rFonts w:ascii="Arial" w:eastAsia="SimSun" w:hAnsi="Arial" w:cs="Arial"/>
          <w:sz w:val="20"/>
          <w:szCs w:val="20"/>
        </w:rPr>
        <w:t>Y. L. and L. L. H. contributed</w:t>
      </w:r>
      <w:r w:rsidR="00B01D8F" w:rsidRPr="00A45753">
        <w:rPr>
          <w:rFonts w:ascii="Arial" w:eastAsia="SimSun" w:hAnsi="Arial" w:cs="Arial"/>
          <w:sz w:val="20"/>
          <w:szCs w:val="20"/>
        </w:rPr>
        <w:t xml:space="preserve"> equal</w:t>
      </w:r>
      <w:r>
        <w:rPr>
          <w:rFonts w:ascii="Arial" w:eastAsia="SimSun" w:hAnsi="Arial" w:cs="Arial"/>
          <w:sz w:val="20"/>
          <w:szCs w:val="20"/>
        </w:rPr>
        <w:t xml:space="preserve">ly </w:t>
      </w:r>
      <w:r w:rsidR="00B01D8F" w:rsidRPr="00A45753">
        <w:rPr>
          <w:rFonts w:ascii="Arial" w:eastAsia="SimSun" w:hAnsi="Arial" w:cs="Arial"/>
          <w:sz w:val="20"/>
          <w:szCs w:val="20"/>
        </w:rPr>
        <w:t xml:space="preserve">to this </w:t>
      </w:r>
      <w:r>
        <w:rPr>
          <w:rFonts w:ascii="Arial" w:eastAsia="SimSun" w:hAnsi="Arial" w:cs="Arial"/>
          <w:sz w:val="20"/>
          <w:szCs w:val="20"/>
        </w:rPr>
        <w:t>paper</w:t>
      </w:r>
    </w:p>
    <w:p w14:paraId="16F5C75B" w14:textId="33EBE9FC" w:rsidR="00D63DCB" w:rsidRPr="00A45753" w:rsidRDefault="00890115">
      <w:pPr>
        <w:rPr>
          <w:rFonts w:ascii="Arial" w:eastAsia="SimSun" w:hAnsi="Arial" w:cs="Arial"/>
          <w:sz w:val="20"/>
          <w:szCs w:val="20"/>
        </w:rPr>
      </w:pPr>
      <w:r w:rsidRPr="00A45753">
        <w:rPr>
          <w:rFonts w:ascii="Arial" w:eastAsia="SimSun" w:hAnsi="Arial" w:cs="Arial"/>
          <w:sz w:val="20"/>
          <w:szCs w:val="20"/>
          <w:vertAlign w:val="superscript"/>
        </w:rPr>
        <w:t>1</w:t>
      </w:r>
      <w:r w:rsidR="00B01D8F" w:rsidRPr="00A45753">
        <w:rPr>
          <w:rFonts w:ascii="Arial" w:eastAsia="SimSun" w:hAnsi="Arial" w:cs="Arial"/>
          <w:sz w:val="20"/>
          <w:szCs w:val="20"/>
        </w:rPr>
        <w:t>School of Engineering, New Engineering Building, Lancaster University, Gillow Ave, Bailrigg, Lancaster</w:t>
      </w:r>
      <w:r w:rsidR="00306FCA" w:rsidRPr="00A45753">
        <w:rPr>
          <w:rFonts w:ascii="Arial" w:eastAsia="SimSun" w:hAnsi="Arial" w:cs="Arial"/>
          <w:sz w:val="20"/>
          <w:szCs w:val="20"/>
        </w:rPr>
        <w:t xml:space="preserve">, </w:t>
      </w:r>
      <w:r w:rsidR="00B01D8F" w:rsidRPr="00A45753">
        <w:rPr>
          <w:rFonts w:ascii="Arial" w:eastAsia="SimSun" w:hAnsi="Arial" w:cs="Arial"/>
          <w:sz w:val="20"/>
          <w:szCs w:val="20"/>
        </w:rPr>
        <w:t>LA1 4YW</w:t>
      </w:r>
      <w:r w:rsidR="00922093" w:rsidRPr="00A45753">
        <w:rPr>
          <w:rFonts w:ascii="Arial" w:eastAsia="SimSun" w:hAnsi="Arial" w:cs="Arial"/>
          <w:sz w:val="20"/>
          <w:szCs w:val="20"/>
        </w:rPr>
        <w:t>, United Kingdom</w:t>
      </w:r>
    </w:p>
    <w:p w14:paraId="6DEDA906" w14:textId="14798CA1" w:rsidR="00D63DCB" w:rsidRPr="00A45753" w:rsidRDefault="00890115">
      <w:pPr>
        <w:rPr>
          <w:rFonts w:ascii="Arial" w:eastAsia="SimSun" w:hAnsi="Arial" w:cs="Arial"/>
          <w:sz w:val="20"/>
          <w:szCs w:val="20"/>
        </w:rPr>
      </w:pPr>
      <w:r w:rsidRPr="00A45753">
        <w:rPr>
          <w:rFonts w:ascii="Arial" w:eastAsia="SimSun" w:hAnsi="Arial" w:cs="Arial"/>
          <w:sz w:val="20"/>
          <w:szCs w:val="20"/>
          <w:vertAlign w:val="superscript"/>
        </w:rPr>
        <w:t>2</w:t>
      </w:r>
      <w:r w:rsidR="00B01D8F" w:rsidRPr="00A45753">
        <w:rPr>
          <w:rFonts w:ascii="Arial" w:eastAsia="SimSun" w:hAnsi="Arial" w:cs="Arial"/>
          <w:sz w:val="20"/>
          <w:szCs w:val="20"/>
        </w:rPr>
        <w:t xml:space="preserve">Electronic and Electrical Engineering, University College London, London, </w:t>
      </w:r>
      <w:r w:rsidR="00922093" w:rsidRPr="00A45753">
        <w:rPr>
          <w:rFonts w:ascii="Arial" w:eastAsia="SimSun" w:hAnsi="Arial" w:cs="Arial"/>
          <w:sz w:val="20"/>
          <w:szCs w:val="20"/>
        </w:rPr>
        <w:t>WC1E 7JE,</w:t>
      </w:r>
      <w:r w:rsidR="00483361" w:rsidRPr="00A45753">
        <w:rPr>
          <w:rFonts w:ascii="Arial" w:eastAsia="SimSun" w:hAnsi="Arial" w:cs="Arial"/>
          <w:sz w:val="20"/>
          <w:szCs w:val="20"/>
        </w:rPr>
        <w:t xml:space="preserve"> </w:t>
      </w:r>
      <w:r w:rsidR="00B01D8F" w:rsidRPr="00A45753">
        <w:rPr>
          <w:rFonts w:ascii="Arial" w:eastAsia="SimSun" w:hAnsi="Arial" w:cs="Arial"/>
          <w:sz w:val="20"/>
          <w:szCs w:val="20"/>
        </w:rPr>
        <w:t xml:space="preserve">United Kingdom </w:t>
      </w:r>
    </w:p>
    <w:p w14:paraId="517A4982" w14:textId="07B7F9A9" w:rsidR="00D63DCB" w:rsidRDefault="00890115">
      <w:pPr>
        <w:rPr>
          <w:rFonts w:ascii="Arial" w:eastAsia="SimSun" w:hAnsi="Arial" w:cs="Arial"/>
          <w:sz w:val="20"/>
          <w:szCs w:val="20"/>
        </w:rPr>
      </w:pPr>
      <w:r w:rsidRPr="00A45753">
        <w:rPr>
          <w:rFonts w:ascii="Arial" w:eastAsia="SimSun" w:hAnsi="Arial" w:cs="Arial"/>
          <w:sz w:val="20"/>
          <w:szCs w:val="20"/>
          <w:vertAlign w:val="superscript"/>
        </w:rPr>
        <w:t>3</w:t>
      </w:r>
      <w:r w:rsidR="00B01D8F" w:rsidRPr="00A45753">
        <w:rPr>
          <w:rFonts w:ascii="Arial" w:eastAsia="SimSun" w:hAnsi="Arial" w:cs="Arial"/>
          <w:sz w:val="20"/>
          <w:szCs w:val="20"/>
        </w:rPr>
        <w:t>Center for Integrated Nanotechnologies, Sandia National Laboratories, Albuquerque</w:t>
      </w:r>
      <w:r w:rsidR="00B01D8F">
        <w:rPr>
          <w:rFonts w:ascii="Arial" w:eastAsia="SimSun" w:hAnsi="Arial" w:cs="Arial"/>
          <w:sz w:val="20"/>
          <w:szCs w:val="20"/>
        </w:rPr>
        <w:t>, NM, 87123</w:t>
      </w:r>
      <w:r w:rsidR="002951FB" w:rsidRPr="000F4DEC">
        <w:rPr>
          <w:rFonts w:ascii="Arial" w:eastAsia="SimSun" w:hAnsi="Arial" w:cs="Arial"/>
          <w:sz w:val="20"/>
          <w:szCs w:val="20"/>
        </w:rPr>
        <w:t>,</w:t>
      </w:r>
      <w:r w:rsidR="00B01D8F" w:rsidRPr="000F4DEC">
        <w:rPr>
          <w:rFonts w:ascii="Arial" w:eastAsia="SimSun" w:hAnsi="Arial" w:cs="Arial"/>
          <w:sz w:val="20"/>
          <w:szCs w:val="20"/>
        </w:rPr>
        <w:t xml:space="preserve"> USA </w:t>
      </w:r>
    </w:p>
    <w:p w14:paraId="5B62E3A8" w14:textId="77777777" w:rsidR="00D63DCB" w:rsidRDefault="00D63DCB">
      <w:pPr>
        <w:rPr>
          <w:rFonts w:ascii="Arial" w:eastAsia="SimSun" w:hAnsi="Arial" w:cs="Arial"/>
          <w:sz w:val="20"/>
          <w:szCs w:val="20"/>
        </w:rPr>
      </w:pPr>
    </w:p>
    <w:p w14:paraId="7BC47F4A" w14:textId="77777777" w:rsidR="00D63DCB" w:rsidRDefault="00B01D8F">
      <w:pPr>
        <w:rPr>
          <w:rFonts w:ascii="Arial" w:eastAsia="SimSun" w:hAnsi="Arial" w:cs="Arial"/>
          <w:sz w:val="20"/>
          <w:szCs w:val="20"/>
        </w:rPr>
      </w:pPr>
      <w:r>
        <w:rPr>
          <w:rFonts w:ascii="Arial" w:eastAsia="SimSun" w:hAnsi="Arial" w:cs="Arial"/>
          <w:sz w:val="20"/>
          <w:szCs w:val="20"/>
        </w:rPr>
        <w:t>Key words: Terahertz, metasurface, near-field</w:t>
      </w:r>
      <w:r>
        <w:rPr>
          <w:rFonts w:ascii="Arial" w:eastAsia="SimSun" w:hAnsi="Arial" w:cs="Arial" w:hint="eastAsia"/>
          <w:sz w:val="20"/>
          <w:szCs w:val="20"/>
        </w:rPr>
        <w:t xml:space="preserve"> </w:t>
      </w:r>
      <w:r>
        <w:rPr>
          <w:rFonts w:ascii="Arial" w:eastAsia="SimSun" w:hAnsi="Arial" w:cs="Arial"/>
          <w:sz w:val="20"/>
          <w:szCs w:val="20"/>
        </w:rPr>
        <w:t xml:space="preserve">spectroscopy, a-SNOM, </w:t>
      </w:r>
      <w:r>
        <w:rPr>
          <w:rFonts w:ascii="Arial" w:eastAsia="SimSun" w:hAnsi="Arial" w:cs="Arial" w:hint="eastAsia"/>
          <w:sz w:val="20"/>
          <w:szCs w:val="20"/>
        </w:rPr>
        <w:t>plasmonics</w:t>
      </w:r>
    </w:p>
    <w:p w14:paraId="3C54433A" w14:textId="77777777" w:rsidR="00D63DCB" w:rsidRDefault="00D63DCB">
      <w:pPr>
        <w:rPr>
          <w:rFonts w:ascii="Arial" w:eastAsia="SimSun" w:hAnsi="Arial" w:cs="Arial"/>
          <w:sz w:val="20"/>
          <w:szCs w:val="20"/>
        </w:rPr>
      </w:pPr>
    </w:p>
    <w:p w14:paraId="07A3DFF7" w14:textId="208640A7" w:rsidR="00D63DCB" w:rsidRDefault="00B01D8F">
      <w:pPr>
        <w:rPr>
          <w:rFonts w:ascii="Arial" w:eastAsia="SimSun" w:hAnsi="Arial" w:cs="Arial"/>
          <w:b/>
          <w:bCs/>
          <w:sz w:val="28"/>
          <w:szCs w:val="28"/>
        </w:rPr>
      </w:pPr>
      <w:r>
        <w:rPr>
          <w:rFonts w:ascii="Arial" w:eastAsia="SimSun" w:hAnsi="Arial" w:cs="Arial" w:hint="eastAsia"/>
          <w:b/>
          <w:bCs/>
          <w:sz w:val="28"/>
          <w:szCs w:val="28"/>
        </w:rPr>
        <w:t>A</w:t>
      </w:r>
      <w:r>
        <w:rPr>
          <w:rFonts w:ascii="Arial" w:eastAsia="SimSun" w:hAnsi="Arial" w:cs="Arial"/>
          <w:b/>
          <w:bCs/>
          <w:sz w:val="28"/>
          <w:szCs w:val="28"/>
        </w:rPr>
        <w:t>bstract</w:t>
      </w:r>
    </w:p>
    <w:p w14:paraId="7E1ECBF7" w14:textId="75AFCEDC" w:rsidR="00640E47" w:rsidRDefault="00F0528C">
      <w:pPr>
        <w:rPr>
          <w:rFonts w:ascii="Arial" w:eastAsia="SimSun" w:hAnsi="Arial" w:cs="Arial"/>
          <w:sz w:val="20"/>
          <w:szCs w:val="20"/>
        </w:rPr>
      </w:pPr>
      <w:r w:rsidRPr="00F0528C">
        <w:rPr>
          <w:rFonts w:ascii="Arial" w:eastAsia="SimSun" w:hAnsi="Arial" w:cs="Arial"/>
          <w:sz w:val="20"/>
          <w:szCs w:val="20"/>
        </w:rPr>
        <w:t xml:space="preserve">Metamaterial resonators have become an efficient and versatile platform in the terahertz frequency range, finding applications in </w:t>
      </w:r>
      <w:r>
        <w:rPr>
          <w:rFonts w:ascii="Arial" w:eastAsia="SimSun" w:hAnsi="Arial" w:cs="Arial"/>
          <w:sz w:val="20"/>
          <w:szCs w:val="20"/>
        </w:rPr>
        <w:t>integrated optical</w:t>
      </w:r>
      <w:r w:rsidRPr="00F0528C">
        <w:rPr>
          <w:rFonts w:ascii="Arial" w:eastAsia="SimSun" w:hAnsi="Arial" w:cs="Arial"/>
          <w:sz w:val="20"/>
          <w:szCs w:val="20"/>
        </w:rPr>
        <w:t xml:space="preserve"> devices, such as active modulators and detectors, and in fundamental research, e.g. ultrastrong light-matter investigations. </w:t>
      </w:r>
      <w:r w:rsidR="00B01D8F">
        <w:rPr>
          <w:rFonts w:ascii="Arial" w:eastAsia="SimSun" w:hAnsi="Arial" w:cs="Arial" w:hint="eastAsia"/>
          <w:sz w:val="20"/>
          <w:szCs w:val="20"/>
        </w:rPr>
        <w:t xml:space="preserve">Despite their </w:t>
      </w:r>
      <w:r w:rsidR="00844F0A">
        <w:rPr>
          <w:rFonts w:ascii="Arial" w:eastAsia="SimSun" w:hAnsi="Arial" w:cs="Arial"/>
          <w:sz w:val="20"/>
          <w:szCs w:val="20"/>
        </w:rPr>
        <w:t>growing use</w:t>
      </w:r>
      <w:r w:rsidR="00B01D8F">
        <w:rPr>
          <w:rFonts w:ascii="Arial" w:eastAsia="SimSun" w:hAnsi="Arial" w:cs="Arial" w:hint="eastAsia"/>
          <w:sz w:val="20"/>
          <w:szCs w:val="20"/>
        </w:rPr>
        <w:t xml:space="preserve">, </w:t>
      </w:r>
      <w:r w:rsidR="00844F0A">
        <w:rPr>
          <w:rFonts w:ascii="Arial" w:eastAsia="SimSun" w:hAnsi="Arial" w:cs="Arial"/>
          <w:sz w:val="20"/>
          <w:szCs w:val="20"/>
        </w:rPr>
        <w:t>characterization</w:t>
      </w:r>
      <w:r w:rsidR="008414FA">
        <w:rPr>
          <w:rFonts w:ascii="Arial" w:eastAsia="SimSun" w:hAnsi="Arial" w:cs="Arial" w:hint="eastAsia"/>
          <w:sz w:val="20"/>
          <w:szCs w:val="20"/>
        </w:rPr>
        <w:t xml:space="preserve"> </w:t>
      </w:r>
      <w:r w:rsidR="00B01D8F">
        <w:rPr>
          <w:rFonts w:ascii="Arial" w:eastAsia="SimSun" w:hAnsi="Arial" w:cs="Arial" w:hint="eastAsia"/>
          <w:sz w:val="20"/>
          <w:szCs w:val="20"/>
        </w:rPr>
        <w:t xml:space="preserve">of modes supported by these subwavelength elements has proven to be </w:t>
      </w:r>
      <w:r w:rsidR="00844F0A">
        <w:rPr>
          <w:rFonts w:ascii="Arial" w:eastAsia="SimSun" w:hAnsi="Arial" w:cs="Arial"/>
          <w:sz w:val="20"/>
          <w:szCs w:val="20"/>
        </w:rPr>
        <w:t>challenging</w:t>
      </w:r>
      <w:r w:rsidR="00844F0A">
        <w:rPr>
          <w:rFonts w:ascii="Arial" w:eastAsia="SimSun" w:hAnsi="Arial" w:cs="Arial" w:hint="eastAsia"/>
          <w:sz w:val="20"/>
          <w:szCs w:val="20"/>
        </w:rPr>
        <w:t xml:space="preserve"> </w:t>
      </w:r>
      <w:r w:rsidR="00B01D8F">
        <w:rPr>
          <w:rFonts w:ascii="Arial" w:eastAsia="SimSun" w:hAnsi="Arial" w:cs="Arial" w:hint="eastAsia"/>
          <w:sz w:val="20"/>
          <w:szCs w:val="20"/>
        </w:rPr>
        <w:t xml:space="preserve">and </w:t>
      </w:r>
      <w:r w:rsidR="00844F0A">
        <w:rPr>
          <w:rFonts w:ascii="Arial" w:eastAsia="SimSun" w:hAnsi="Arial" w:cs="Arial"/>
          <w:sz w:val="20"/>
          <w:szCs w:val="20"/>
        </w:rPr>
        <w:t xml:space="preserve">it </w:t>
      </w:r>
      <w:r w:rsidR="00D16470">
        <w:rPr>
          <w:rFonts w:ascii="Arial" w:eastAsia="SimSun" w:hAnsi="Arial" w:cs="Arial"/>
          <w:sz w:val="20"/>
          <w:szCs w:val="20"/>
        </w:rPr>
        <w:t>still relies</w:t>
      </w:r>
      <w:r w:rsidR="00B01D8F">
        <w:rPr>
          <w:rFonts w:ascii="Arial" w:eastAsia="SimSun" w:hAnsi="Arial" w:cs="Arial" w:hint="eastAsia"/>
          <w:sz w:val="20"/>
          <w:szCs w:val="20"/>
        </w:rPr>
        <w:t xml:space="preserve"> on indirect observation of the collective far-field </w:t>
      </w:r>
      <w:r w:rsidR="00844F0A">
        <w:rPr>
          <w:rFonts w:ascii="Arial" w:eastAsia="SimSun" w:hAnsi="Arial" w:cs="Arial"/>
          <w:sz w:val="20"/>
          <w:szCs w:val="20"/>
        </w:rPr>
        <w:t>transmission/reflection properties of resonator</w:t>
      </w:r>
      <w:r w:rsidR="00844F0A">
        <w:rPr>
          <w:rFonts w:ascii="Arial" w:eastAsia="SimSun" w:hAnsi="Arial" w:cs="Arial" w:hint="eastAsia"/>
          <w:sz w:val="20"/>
          <w:szCs w:val="20"/>
        </w:rPr>
        <w:t xml:space="preserve"> </w:t>
      </w:r>
      <w:r w:rsidR="00B01D8F">
        <w:rPr>
          <w:rFonts w:ascii="Arial" w:eastAsia="SimSun" w:hAnsi="Arial" w:cs="Arial" w:hint="eastAsia"/>
          <w:sz w:val="20"/>
          <w:szCs w:val="20"/>
        </w:rPr>
        <w:t xml:space="preserve">arrays. Here, we present a broadband </w:t>
      </w:r>
      <w:r w:rsidR="00844F0A">
        <w:rPr>
          <w:rFonts w:ascii="Arial" w:eastAsia="SimSun" w:hAnsi="Arial" w:cs="Arial"/>
          <w:sz w:val="20"/>
          <w:szCs w:val="20"/>
        </w:rPr>
        <w:t xml:space="preserve">time-domain </w:t>
      </w:r>
      <w:r w:rsidR="00B01D8F">
        <w:rPr>
          <w:rFonts w:ascii="Arial" w:eastAsia="SimSun" w:hAnsi="Arial" w:cs="Arial" w:hint="eastAsia"/>
          <w:sz w:val="20"/>
          <w:szCs w:val="20"/>
        </w:rPr>
        <w:t xml:space="preserve">spectroscopic investigation of individual metamaterial resonators via </w:t>
      </w:r>
      <w:r w:rsidR="00844F0A">
        <w:rPr>
          <w:rFonts w:ascii="Arial" w:eastAsia="SimSun" w:hAnsi="Arial" w:cs="Arial"/>
          <w:sz w:val="20"/>
          <w:szCs w:val="20"/>
        </w:rPr>
        <w:t>TH</w:t>
      </w:r>
      <w:r w:rsidR="00844F0A">
        <w:rPr>
          <w:rFonts w:ascii="Arial" w:eastAsia="SimSun" w:hAnsi="Arial" w:cs="Arial" w:hint="eastAsia"/>
          <w:sz w:val="20"/>
          <w:szCs w:val="20"/>
        </w:rPr>
        <w:t xml:space="preserve">z </w:t>
      </w:r>
      <w:r w:rsidR="00B01D8F">
        <w:rPr>
          <w:rFonts w:ascii="Arial" w:eastAsia="SimSun" w:hAnsi="Arial" w:cs="Arial" w:hint="eastAsia"/>
          <w:sz w:val="20"/>
          <w:szCs w:val="20"/>
        </w:rPr>
        <w:t xml:space="preserve">aperture scanning near-field microscope (a-SNOM). The </w:t>
      </w:r>
      <w:r w:rsidR="00844F0A">
        <w:rPr>
          <w:rFonts w:ascii="Arial" w:eastAsia="SimSun" w:hAnsi="Arial" w:cs="Arial"/>
          <w:sz w:val="20"/>
          <w:szCs w:val="20"/>
        </w:rPr>
        <w:t xml:space="preserve">time-domain </w:t>
      </w:r>
      <w:r w:rsidR="00B01D8F">
        <w:rPr>
          <w:rFonts w:ascii="Arial" w:eastAsia="SimSun" w:hAnsi="Arial" w:cs="Arial" w:hint="eastAsia"/>
          <w:sz w:val="20"/>
          <w:szCs w:val="20"/>
        </w:rPr>
        <w:t xml:space="preserve">a-SNOM </w:t>
      </w:r>
      <w:r w:rsidR="00640E47">
        <w:rPr>
          <w:rFonts w:ascii="Arial" w:eastAsia="SimSun" w:hAnsi="Arial" w:cs="Arial"/>
          <w:sz w:val="20"/>
          <w:szCs w:val="20"/>
        </w:rPr>
        <w:t>allows</w:t>
      </w:r>
      <w:r w:rsidR="00B01D8F">
        <w:rPr>
          <w:rFonts w:ascii="Arial" w:eastAsia="SimSun" w:hAnsi="Arial" w:cs="Arial" w:hint="eastAsia"/>
          <w:sz w:val="20"/>
          <w:szCs w:val="20"/>
        </w:rPr>
        <w:t xml:space="preserve"> </w:t>
      </w:r>
      <w:r w:rsidR="00181742">
        <w:rPr>
          <w:rFonts w:ascii="Arial" w:eastAsia="SimSun" w:hAnsi="Arial" w:cs="Arial"/>
          <w:sz w:val="20"/>
          <w:szCs w:val="20"/>
        </w:rPr>
        <w:t xml:space="preserve">the </w:t>
      </w:r>
      <w:r w:rsidR="00B01D8F">
        <w:rPr>
          <w:rFonts w:ascii="Arial" w:eastAsia="SimSun" w:hAnsi="Arial" w:cs="Arial"/>
          <w:sz w:val="20"/>
          <w:szCs w:val="20"/>
        </w:rPr>
        <w:t xml:space="preserve">mapping </w:t>
      </w:r>
      <w:r w:rsidR="00B01D8F">
        <w:rPr>
          <w:rFonts w:ascii="Arial" w:eastAsia="SimSun" w:hAnsi="Arial" w:cs="Arial" w:hint="eastAsia"/>
          <w:sz w:val="20"/>
          <w:szCs w:val="20"/>
        </w:rPr>
        <w:t>and quantitative analy</w:t>
      </w:r>
      <w:r w:rsidR="00181742">
        <w:rPr>
          <w:rFonts w:ascii="Arial" w:eastAsia="SimSun" w:hAnsi="Arial" w:cs="Arial"/>
          <w:sz w:val="20"/>
          <w:szCs w:val="20"/>
        </w:rPr>
        <w:t>sis of</w:t>
      </w:r>
      <w:r w:rsidR="00B01D8F">
        <w:rPr>
          <w:rFonts w:ascii="Arial" w:eastAsia="SimSun" w:hAnsi="Arial" w:cs="Arial" w:hint="eastAsia"/>
          <w:sz w:val="20"/>
          <w:szCs w:val="20"/>
        </w:rPr>
        <w:t xml:space="preserve"> </w:t>
      </w:r>
      <w:r w:rsidR="00640E47">
        <w:rPr>
          <w:rFonts w:ascii="Arial" w:eastAsia="SimSun" w:hAnsi="Arial" w:cs="Arial"/>
          <w:sz w:val="20"/>
          <w:szCs w:val="20"/>
        </w:rPr>
        <w:t>strongly confined</w:t>
      </w:r>
      <w:r w:rsidR="00B01D8F">
        <w:rPr>
          <w:rFonts w:ascii="Arial" w:eastAsia="SimSun" w:hAnsi="Arial" w:cs="Arial"/>
          <w:sz w:val="20"/>
          <w:szCs w:val="20"/>
        </w:rPr>
        <w:t xml:space="preserve"> modes supported by the </w:t>
      </w:r>
      <w:r w:rsidR="00B01D8F">
        <w:rPr>
          <w:rFonts w:ascii="Arial" w:eastAsia="SimSun" w:hAnsi="Arial" w:cs="Arial" w:hint="eastAsia"/>
          <w:sz w:val="20"/>
          <w:szCs w:val="20"/>
        </w:rPr>
        <w:t>reson</w:t>
      </w:r>
      <w:r w:rsidR="00B01D8F">
        <w:rPr>
          <w:rFonts w:ascii="Arial" w:eastAsia="SimSun" w:hAnsi="Arial" w:cs="Arial"/>
          <w:sz w:val="20"/>
          <w:szCs w:val="20"/>
        </w:rPr>
        <w:t xml:space="preserve">ators. </w:t>
      </w:r>
      <w:r w:rsidR="00640E47">
        <w:rPr>
          <w:rFonts w:ascii="Arial" w:eastAsia="SimSun" w:hAnsi="Arial" w:cs="Arial"/>
          <w:sz w:val="20"/>
          <w:szCs w:val="20"/>
        </w:rPr>
        <w:t xml:space="preserve">In particular, a </w:t>
      </w:r>
      <w:r w:rsidR="00B01D8F">
        <w:rPr>
          <w:rFonts w:ascii="Arial" w:eastAsia="SimSun" w:hAnsi="Arial" w:cs="Arial"/>
          <w:sz w:val="20"/>
          <w:szCs w:val="20"/>
        </w:rPr>
        <w:t>cross</w:t>
      </w:r>
      <w:r w:rsidR="00640E47">
        <w:rPr>
          <w:rFonts w:ascii="Arial" w:eastAsia="SimSun" w:hAnsi="Arial" w:cs="Arial"/>
          <w:sz w:val="20"/>
          <w:szCs w:val="20"/>
        </w:rPr>
        <w:t>-polarized configuration</w:t>
      </w:r>
      <w:r w:rsidR="00B01D8F">
        <w:rPr>
          <w:rFonts w:ascii="Arial" w:eastAsia="SimSun" w:hAnsi="Arial" w:cs="Arial"/>
          <w:sz w:val="20"/>
          <w:szCs w:val="20"/>
        </w:rPr>
        <w:t xml:space="preserve"> presented</w:t>
      </w:r>
      <w:r w:rsidR="00640E47">
        <w:rPr>
          <w:rFonts w:ascii="Arial" w:eastAsia="SimSun" w:hAnsi="Arial" w:cs="Arial"/>
          <w:sz w:val="20"/>
          <w:szCs w:val="20"/>
        </w:rPr>
        <w:t xml:space="preserve"> here </w:t>
      </w:r>
      <w:r w:rsidR="00B01D8F">
        <w:rPr>
          <w:rFonts w:ascii="Arial" w:eastAsia="SimSun" w:hAnsi="Arial" w:cs="Arial"/>
          <w:sz w:val="20"/>
          <w:szCs w:val="20"/>
        </w:rPr>
        <w:t xml:space="preserve">allows an investigation of </w:t>
      </w:r>
      <w:r w:rsidR="00640E47">
        <w:rPr>
          <w:rFonts w:ascii="Arial" w:eastAsia="SimSun" w:hAnsi="Arial" w:cs="Arial"/>
          <w:sz w:val="20"/>
          <w:szCs w:val="20"/>
        </w:rPr>
        <w:t>weakly</w:t>
      </w:r>
      <w:r w:rsidR="00B01D8F">
        <w:rPr>
          <w:rFonts w:ascii="Arial" w:eastAsia="SimSun" w:hAnsi="Arial" w:cs="Arial" w:hint="eastAsia"/>
          <w:sz w:val="20"/>
          <w:szCs w:val="20"/>
        </w:rPr>
        <w:t xml:space="preserve"> radiative modes</w:t>
      </w:r>
      <w:r w:rsidR="00B01D8F">
        <w:rPr>
          <w:rFonts w:ascii="Arial" w:eastAsia="SimSun" w:hAnsi="Arial" w:cs="Arial"/>
          <w:sz w:val="20"/>
          <w:szCs w:val="20"/>
        </w:rPr>
        <w:t>. These results hold</w:t>
      </w:r>
      <w:r w:rsidR="00B01D8F">
        <w:rPr>
          <w:rFonts w:ascii="Arial" w:eastAsia="SimSun" w:hAnsi="Arial" w:cs="Arial" w:hint="eastAsia"/>
          <w:sz w:val="20"/>
          <w:szCs w:val="20"/>
        </w:rPr>
        <w:t xml:space="preserve"> great potential </w:t>
      </w:r>
      <w:r w:rsidR="000E58BF">
        <w:rPr>
          <w:rFonts w:ascii="Arial" w:eastAsia="SimSun" w:hAnsi="Arial" w:cs="Arial"/>
          <w:sz w:val="20"/>
          <w:szCs w:val="20"/>
        </w:rPr>
        <w:t xml:space="preserve">to advance </w:t>
      </w:r>
      <w:r w:rsidR="000E58BF">
        <w:rPr>
          <w:rFonts w:ascii="Arial" w:eastAsia="SimSun" w:hAnsi="Arial" w:cs="Arial" w:hint="eastAsia"/>
          <w:sz w:val="20"/>
          <w:szCs w:val="20"/>
        </w:rPr>
        <w:t>future metamaterial-</w:t>
      </w:r>
      <w:r w:rsidR="000E58BF">
        <w:rPr>
          <w:rFonts w:ascii="Arial" w:eastAsia="SimSun" w:hAnsi="Arial" w:cs="Arial"/>
          <w:sz w:val="20"/>
          <w:szCs w:val="20"/>
        </w:rPr>
        <w:t>based optoelectronic</w:t>
      </w:r>
      <w:r w:rsidR="000E58BF">
        <w:rPr>
          <w:rFonts w:ascii="Arial" w:eastAsia="SimSun" w:hAnsi="Arial" w:cs="Arial" w:hint="eastAsia"/>
          <w:sz w:val="20"/>
          <w:szCs w:val="20"/>
        </w:rPr>
        <w:t xml:space="preserve"> </w:t>
      </w:r>
      <w:r w:rsidR="000E58BF">
        <w:rPr>
          <w:rFonts w:ascii="Arial" w:eastAsia="SimSun" w:hAnsi="Arial" w:cs="Arial"/>
          <w:sz w:val="20"/>
          <w:szCs w:val="20"/>
        </w:rPr>
        <w:t>platforms for</w:t>
      </w:r>
      <w:r w:rsidR="00B01D8F">
        <w:rPr>
          <w:rFonts w:ascii="Arial" w:eastAsia="SimSun" w:hAnsi="Arial" w:cs="Arial"/>
          <w:sz w:val="20"/>
          <w:szCs w:val="20"/>
        </w:rPr>
        <w:t xml:space="preserve"> fundamental research in </w:t>
      </w:r>
      <w:r w:rsidR="00640E47">
        <w:rPr>
          <w:rFonts w:ascii="Arial" w:eastAsia="SimSun" w:hAnsi="Arial" w:cs="Arial"/>
          <w:sz w:val="20"/>
          <w:szCs w:val="20"/>
        </w:rPr>
        <w:t xml:space="preserve">THz </w:t>
      </w:r>
      <w:r w:rsidR="00B01D8F">
        <w:rPr>
          <w:rFonts w:ascii="Arial" w:eastAsia="SimSun" w:hAnsi="Arial" w:cs="Arial"/>
          <w:sz w:val="20"/>
          <w:szCs w:val="20"/>
        </w:rPr>
        <w:t>photonic</w:t>
      </w:r>
      <w:r w:rsidR="00640E47">
        <w:rPr>
          <w:rFonts w:ascii="Arial" w:eastAsia="SimSun" w:hAnsi="Arial" w:cs="Arial"/>
          <w:sz w:val="20"/>
          <w:szCs w:val="20"/>
        </w:rPr>
        <w:t>s</w:t>
      </w:r>
      <w:r w:rsidR="00B01D8F">
        <w:rPr>
          <w:rFonts w:ascii="Arial" w:eastAsia="SimSun" w:hAnsi="Arial" w:cs="Arial"/>
          <w:sz w:val="20"/>
          <w:szCs w:val="20"/>
        </w:rPr>
        <w:t>.</w:t>
      </w:r>
    </w:p>
    <w:p w14:paraId="39FA30A9" w14:textId="596B1292" w:rsidR="00D63DCB" w:rsidRPr="00637271" w:rsidRDefault="00B01D8F">
      <w:pPr>
        <w:rPr>
          <w:rFonts w:ascii="Arial" w:eastAsia="SimSun" w:hAnsi="Arial" w:cs="Arial"/>
          <w:sz w:val="20"/>
          <w:szCs w:val="20"/>
        </w:rPr>
      </w:pPr>
      <w:r>
        <w:rPr>
          <w:rFonts w:ascii="Arial" w:eastAsia="Times New Roman" w:hAnsi="Arial" w:cs="Arial"/>
          <w:b/>
          <w:bCs/>
          <w:color w:val="000000" w:themeColor="text1"/>
          <w:sz w:val="28"/>
          <w:szCs w:val="28"/>
          <w:lang w:eastAsia="en-GB"/>
        </w:rPr>
        <w:t xml:space="preserve">Introduction </w:t>
      </w:r>
    </w:p>
    <w:p w14:paraId="355EAAE7" w14:textId="14E1BE00" w:rsidR="00181742" w:rsidRDefault="00B01D8F">
      <w:pPr>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 xml:space="preserve">Research in the </w:t>
      </w:r>
      <w:r w:rsidRPr="00AE3297">
        <w:rPr>
          <w:rFonts w:ascii="Arial" w:eastAsia="Times New Roman" w:hAnsi="Arial" w:cs="Arial"/>
          <w:color w:val="000000" w:themeColor="text1"/>
          <w:sz w:val="20"/>
          <w:szCs w:val="20"/>
          <w:lang w:eastAsia="en-GB"/>
        </w:rPr>
        <w:t xml:space="preserve">terahertz </w:t>
      </w:r>
      <w:r w:rsidR="0076644F" w:rsidRPr="00AE3297">
        <w:rPr>
          <w:rFonts w:ascii="Arial" w:eastAsia="Times New Roman" w:hAnsi="Arial" w:cs="Arial"/>
          <w:color w:val="000000" w:themeColor="text1"/>
          <w:sz w:val="20"/>
          <w:szCs w:val="20"/>
          <w:lang w:eastAsia="en-GB"/>
        </w:rPr>
        <w:t>(0.1</w:t>
      </w:r>
      <w:r w:rsidR="0076644F" w:rsidRPr="0060700E">
        <w:rPr>
          <w:rFonts w:ascii="Arial" w:eastAsia="Times New Roman" w:hAnsi="Arial" w:cs="Arial"/>
          <w:sz w:val="20"/>
          <w:szCs w:val="20"/>
          <w:lang w:eastAsia="en-GB"/>
        </w:rPr>
        <w:t xml:space="preserve">-10 THz correspond to vacuum wavelengths between 30 </w:t>
      </w:r>
      <w:r w:rsidR="0076644F" w:rsidRPr="0060700E">
        <w:rPr>
          <w:rFonts w:ascii="Symbol" w:eastAsia="Times New Roman" w:hAnsi="Symbol" w:cs="Arial"/>
          <w:sz w:val="20"/>
          <w:szCs w:val="20"/>
          <w:lang w:eastAsia="en-GB"/>
        </w:rPr>
        <w:t>m</w:t>
      </w:r>
      <w:r w:rsidR="0076644F" w:rsidRPr="0060700E">
        <w:rPr>
          <w:rFonts w:ascii="Arial" w:eastAsia="Times New Roman" w:hAnsi="Arial" w:cs="Arial"/>
          <w:sz w:val="20"/>
          <w:szCs w:val="20"/>
          <w:lang w:eastAsia="en-GB"/>
        </w:rPr>
        <w:t xml:space="preserve">m and 3 mm) </w:t>
      </w:r>
      <w:r w:rsidR="00CA2826" w:rsidRPr="0060700E">
        <w:rPr>
          <w:rFonts w:ascii="Arial" w:eastAsia="Times New Roman" w:hAnsi="Arial" w:cs="Arial"/>
          <w:sz w:val="20"/>
          <w:szCs w:val="20"/>
          <w:lang w:eastAsia="en-GB"/>
        </w:rPr>
        <w:t xml:space="preserve">frequency </w:t>
      </w:r>
      <w:r w:rsidRPr="0060700E">
        <w:rPr>
          <w:rFonts w:ascii="Arial" w:eastAsia="Times New Roman" w:hAnsi="Arial" w:cs="Arial"/>
          <w:sz w:val="20"/>
          <w:szCs w:val="20"/>
          <w:lang w:eastAsia="en-GB"/>
        </w:rPr>
        <w:t xml:space="preserve">range has </w:t>
      </w:r>
      <w:r w:rsidR="0093343F" w:rsidRPr="0060700E">
        <w:rPr>
          <w:rFonts w:ascii="Arial" w:eastAsia="Times New Roman" w:hAnsi="Arial" w:cs="Arial"/>
          <w:sz w:val="20"/>
          <w:szCs w:val="20"/>
          <w:lang w:eastAsia="en-GB"/>
        </w:rPr>
        <w:t xml:space="preserve">led to </w:t>
      </w:r>
      <w:r w:rsidRPr="0060700E">
        <w:rPr>
          <w:rFonts w:ascii="Arial" w:eastAsia="Times New Roman" w:hAnsi="Arial" w:cs="Arial"/>
          <w:sz w:val="20"/>
          <w:szCs w:val="20"/>
          <w:lang w:eastAsia="en-GB"/>
        </w:rPr>
        <w:t xml:space="preserve">impressive </w:t>
      </w:r>
      <w:r w:rsidR="005469F5" w:rsidRPr="0060700E">
        <w:rPr>
          <w:rFonts w:ascii="Arial" w:eastAsia="Times New Roman" w:hAnsi="Arial" w:cs="Arial"/>
          <w:sz w:val="20"/>
          <w:szCs w:val="20"/>
          <w:lang w:eastAsia="en-GB"/>
        </w:rPr>
        <w:t>advancement</w:t>
      </w:r>
      <w:r w:rsidR="00654B0C" w:rsidRPr="0060700E">
        <w:rPr>
          <w:rFonts w:ascii="Arial" w:eastAsia="Times New Roman" w:hAnsi="Arial" w:cs="Arial"/>
          <w:sz w:val="20"/>
          <w:szCs w:val="20"/>
          <w:lang w:eastAsia="en-GB"/>
        </w:rPr>
        <w:t>s</w:t>
      </w:r>
      <w:r w:rsidR="0093343F" w:rsidRPr="0060700E">
        <w:rPr>
          <w:rFonts w:ascii="Arial" w:eastAsia="Times New Roman" w:hAnsi="Arial" w:cs="Arial"/>
          <w:sz w:val="20"/>
          <w:szCs w:val="20"/>
          <w:lang w:eastAsia="en-GB"/>
        </w:rPr>
        <w:t xml:space="preserve"> in</w:t>
      </w:r>
      <w:r w:rsidRPr="0060700E">
        <w:rPr>
          <w:rFonts w:ascii="Arial" w:eastAsia="Times New Roman" w:hAnsi="Arial" w:cs="Arial"/>
          <w:sz w:val="20"/>
          <w:szCs w:val="20"/>
          <w:lang w:eastAsia="en-GB"/>
        </w:rPr>
        <w:t xml:space="preserve"> the key applications, including next generation wireless communications</w:t>
      </w:r>
      <w:r w:rsidR="00D4525C" w:rsidRPr="0060700E">
        <w:rPr>
          <w:rFonts w:ascii="Arial" w:eastAsia="Times New Roman" w:hAnsi="Arial" w:cs="Arial"/>
          <w:sz w:val="20"/>
          <w:szCs w:val="20"/>
          <w:lang w:eastAsia="en-GB"/>
        </w:rPr>
        <w:t xml:space="preserve"> </w:t>
      </w:r>
      <w:r w:rsidR="00D4525C" w:rsidRPr="0060700E">
        <w:rPr>
          <w:rFonts w:ascii="Arial" w:eastAsia="Times New Roman" w:hAnsi="Arial" w:cs="Arial"/>
          <w:sz w:val="20"/>
          <w:szCs w:val="20"/>
          <w:vertAlign w:val="superscript"/>
          <w:lang w:eastAsia="en-GB"/>
        </w:rPr>
        <w:t>1</w:t>
      </w:r>
      <w:r w:rsidRPr="0060700E">
        <w:rPr>
          <w:rFonts w:ascii="Arial" w:eastAsia="Times New Roman" w:hAnsi="Arial" w:cs="Arial"/>
          <w:sz w:val="20"/>
          <w:szCs w:val="20"/>
          <w:lang w:eastAsia="en-GB"/>
        </w:rPr>
        <w:t xml:space="preserve">, medical imaging </w:t>
      </w:r>
      <w:r w:rsidR="00BB4C82" w:rsidRPr="0060700E">
        <w:rPr>
          <w:rFonts w:ascii="Arial" w:eastAsia="Times New Roman" w:hAnsi="Arial" w:cs="Arial"/>
          <w:sz w:val="20"/>
          <w:szCs w:val="20"/>
          <w:vertAlign w:val="superscript"/>
          <w:lang w:eastAsia="en-GB"/>
        </w:rPr>
        <w:t>2</w:t>
      </w:r>
      <w:r w:rsidRPr="0060700E">
        <w:rPr>
          <w:rFonts w:ascii="Arial" w:eastAsia="Times New Roman" w:hAnsi="Arial" w:cs="Arial"/>
          <w:sz w:val="20"/>
          <w:szCs w:val="20"/>
          <w:lang w:eastAsia="en-GB"/>
        </w:rPr>
        <w:t xml:space="preserve"> and sensing </w:t>
      </w:r>
      <w:r w:rsidR="00BB4C82" w:rsidRPr="0060700E">
        <w:rPr>
          <w:rFonts w:ascii="Arial" w:eastAsia="Times New Roman" w:hAnsi="Arial" w:cs="Arial"/>
          <w:sz w:val="20"/>
          <w:szCs w:val="20"/>
          <w:vertAlign w:val="superscript"/>
          <w:lang w:eastAsia="en-GB"/>
        </w:rPr>
        <w:t>3</w:t>
      </w:r>
      <w:r w:rsidRPr="0060700E">
        <w:rPr>
          <w:rFonts w:ascii="Arial" w:eastAsia="Times New Roman" w:hAnsi="Arial" w:cs="Arial"/>
          <w:sz w:val="20"/>
          <w:szCs w:val="20"/>
          <w:lang w:eastAsia="en-GB"/>
        </w:rPr>
        <w:t xml:space="preserve">, as well as </w:t>
      </w:r>
      <w:r w:rsidR="0093343F" w:rsidRPr="0060700E">
        <w:rPr>
          <w:rFonts w:ascii="Arial" w:eastAsia="Times New Roman" w:hAnsi="Arial" w:cs="Arial"/>
          <w:sz w:val="20"/>
          <w:szCs w:val="20"/>
          <w:lang w:eastAsia="en-GB"/>
        </w:rPr>
        <w:t xml:space="preserve">in </w:t>
      </w:r>
      <w:r w:rsidRPr="0060700E">
        <w:rPr>
          <w:rFonts w:ascii="Arial" w:eastAsia="Times New Roman" w:hAnsi="Arial" w:cs="Arial"/>
          <w:sz w:val="20"/>
          <w:szCs w:val="20"/>
          <w:lang w:eastAsia="en-GB"/>
        </w:rPr>
        <w:t xml:space="preserve">the fundamental research in light matter interaction </w:t>
      </w:r>
      <w:r w:rsidR="00BB4C82" w:rsidRPr="0060700E">
        <w:rPr>
          <w:rFonts w:ascii="Arial" w:eastAsia="Times New Roman" w:hAnsi="Arial" w:cs="Arial"/>
          <w:sz w:val="20"/>
          <w:szCs w:val="20"/>
          <w:vertAlign w:val="superscript"/>
          <w:lang w:eastAsia="en-GB"/>
        </w:rPr>
        <w:t>4,5</w:t>
      </w:r>
      <w:r w:rsidRPr="0060700E">
        <w:rPr>
          <w:rFonts w:ascii="Arial" w:eastAsia="Times New Roman" w:hAnsi="Arial" w:cs="Arial"/>
          <w:sz w:val="20"/>
          <w:szCs w:val="20"/>
          <w:lang w:eastAsia="en-GB"/>
        </w:rPr>
        <w:t xml:space="preserve">, spintronics </w:t>
      </w:r>
      <w:r w:rsidR="00150F19" w:rsidRPr="0060700E">
        <w:rPr>
          <w:rFonts w:ascii="Arial" w:eastAsia="Times New Roman" w:hAnsi="Arial" w:cs="Arial"/>
          <w:sz w:val="20"/>
          <w:szCs w:val="20"/>
          <w:vertAlign w:val="superscript"/>
          <w:lang w:eastAsia="en-GB"/>
        </w:rPr>
        <w:t>6</w:t>
      </w:r>
      <w:r w:rsidRPr="0060700E">
        <w:rPr>
          <w:rFonts w:ascii="Arial" w:eastAsia="Times New Roman" w:hAnsi="Arial" w:cs="Arial"/>
          <w:sz w:val="20"/>
          <w:szCs w:val="20"/>
          <w:lang w:eastAsia="en-GB"/>
        </w:rPr>
        <w:t xml:space="preserve"> and biological imaging </w:t>
      </w:r>
      <w:r w:rsidR="00150F19" w:rsidRPr="0060700E">
        <w:rPr>
          <w:rFonts w:ascii="Arial" w:eastAsia="Times New Roman" w:hAnsi="Arial" w:cs="Arial"/>
          <w:sz w:val="20"/>
          <w:szCs w:val="20"/>
          <w:vertAlign w:val="superscript"/>
          <w:lang w:eastAsia="en-GB"/>
        </w:rPr>
        <w:t>7</w:t>
      </w:r>
      <w:r w:rsidRPr="0060700E">
        <w:rPr>
          <w:rFonts w:ascii="Arial" w:eastAsia="Times New Roman" w:hAnsi="Arial" w:cs="Arial"/>
          <w:sz w:val="20"/>
          <w:szCs w:val="20"/>
          <w:lang w:eastAsia="en-GB"/>
        </w:rPr>
        <w:t>.</w:t>
      </w:r>
      <w:r w:rsidRPr="0060700E">
        <w:rPr>
          <w:rFonts w:ascii="Arial" w:eastAsia="SimSun" w:hAnsi="Arial" w:cs="Arial" w:hint="eastAsia"/>
          <w:sz w:val="20"/>
          <w:szCs w:val="20"/>
        </w:rPr>
        <w:t xml:space="preserve"> </w:t>
      </w:r>
      <w:r w:rsidRPr="0060700E">
        <w:rPr>
          <w:rFonts w:ascii="Arial" w:eastAsia="Times New Roman" w:hAnsi="Arial" w:cs="Arial"/>
          <w:sz w:val="20"/>
          <w:szCs w:val="20"/>
          <w:lang w:eastAsia="en-GB"/>
        </w:rPr>
        <w:t xml:space="preserve">Many THz applications </w:t>
      </w:r>
      <w:r w:rsidR="006912F1" w:rsidRPr="0060700E">
        <w:rPr>
          <w:rFonts w:ascii="Arial" w:eastAsia="Times New Roman" w:hAnsi="Arial" w:cs="Arial"/>
          <w:sz w:val="20"/>
          <w:szCs w:val="20"/>
          <w:lang w:eastAsia="en-GB"/>
        </w:rPr>
        <w:t xml:space="preserve">benefit from the implementation of </w:t>
      </w:r>
      <w:r w:rsidRPr="0060700E">
        <w:rPr>
          <w:rFonts w:ascii="Arial" w:eastAsia="Times New Roman" w:hAnsi="Arial" w:cs="Arial"/>
          <w:sz w:val="20"/>
          <w:szCs w:val="20"/>
          <w:lang w:eastAsia="en-GB"/>
        </w:rPr>
        <w:t xml:space="preserve">resonators. For example, </w:t>
      </w:r>
      <w:r w:rsidR="00D16470" w:rsidRPr="0060700E">
        <w:rPr>
          <w:rFonts w:ascii="Arial" w:eastAsia="Times New Roman" w:hAnsi="Arial" w:cs="Arial"/>
          <w:sz w:val="20"/>
          <w:szCs w:val="20"/>
          <w:lang w:eastAsia="en-GB"/>
        </w:rPr>
        <w:t>i</w:t>
      </w:r>
      <w:r w:rsidRPr="0060700E">
        <w:rPr>
          <w:rFonts w:ascii="Arial" w:eastAsia="Times New Roman" w:hAnsi="Arial" w:cs="Arial"/>
          <w:sz w:val="20"/>
          <w:szCs w:val="20"/>
          <w:lang w:eastAsia="en-GB"/>
        </w:rPr>
        <w:t>ntegration</w:t>
      </w:r>
      <w:r w:rsidR="00D16470" w:rsidRPr="0060700E">
        <w:rPr>
          <w:rFonts w:ascii="Arial" w:eastAsia="Times New Roman" w:hAnsi="Arial" w:cs="Arial"/>
          <w:sz w:val="20"/>
          <w:szCs w:val="20"/>
          <w:lang w:eastAsia="en-GB"/>
        </w:rPr>
        <w:t xml:space="preserve"> of resonators</w:t>
      </w:r>
      <w:r w:rsidRPr="0060700E">
        <w:rPr>
          <w:rFonts w:ascii="Arial" w:eastAsia="Times New Roman" w:hAnsi="Arial" w:cs="Arial"/>
          <w:sz w:val="20"/>
          <w:szCs w:val="20"/>
          <w:lang w:eastAsia="en-GB"/>
        </w:rPr>
        <w:t xml:space="preserve"> into THz </w:t>
      </w:r>
      <w:r w:rsidR="00181742" w:rsidRPr="0060700E">
        <w:rPr>
          <w:rFonts w:ascii="Arial" w:eastAsia="Times New Roman" w:hAnsi="Arial" w:cs="Arial"/>
          <w:sz w:val="20"/>
          <w:szCs w:val="20"/>
          <w:lang w:eastAsia="en-GB"/>
        </w:rPr>
        <w:t>modulators</w:t>
      </w:r>
      <w:r w:rsidRPr="0060700E">
        <w:rPr>
          <w:rFonts w:ascii="Arial" w:eastAsia="Times New Roman" w:hAnsi="Arial" w:cs="Arial"/>
          <w:sz w:val="20"/>
          <w:szCs w:val="20"/>
          <w:lang w:eastAsia="en-GB"/>
        </w:rPr>
        <w:t xml:space="preserve"> reduces the footprint and improves device efficiency </w:t>
      </w:r>
      <w:r w:rsidR="00150F19" w:rsidRPr="0060700E">
        <w:rPr>
          <w:rFonts w:ascii="Arial" w:eastAsia="Times New Roman" w:hAnsi="Arial" w:cs="Arial"/>
          <w:sz w:val="20"/>
          <w:szCs w:val="20"/>
          <w:vertAlign w:val="superscript"/>
          <w:lang w:eastAsia="en-GB"/>
        </w:rPr>
        <w:t>8</w:t>
      </w:r>
      <w:r w:rsidRPr="0060700E">
        <w:rPr>
          <w:rFonts w:ascii="Arial" w:eastAsia="Times New Roman" w:hAnsi="Arial" w:cs="Arial"/>
          <w:sz w:val="20"/>
          <w:szCs w:val="20"/>
          <w:lang w:eastAsia="en-GB"/>
        </w:rPr>
        <w:t xml:space="preserve">. In compact THz sources, such as resonant tunnelling diodes </w:t>
      </w:r>
      <w:r w:rsidR="00150F19" w:rsidRPr="0060700E">
        <w:rPr>
          <w:rFonts w:ascii="Arial" w:eastAsia="Times New Roman" w:hAnsi="Arial" w:cs="Arial"/>
          <w:sz w:val="20"/>
          <w:szCs w:val="20"/>
          <w:vertAlign w:val="superscript"/>
          <w:lang w:eastAsia="en-GB"/>
        </w:rPr>
        <w:t>9,10</w:t>
      </w:r>
      <w:r w:rsidRPr="0060700E">
        <w:rPr>
          <w:rFonts w:ascii="Arial" w:eastAsia="Times New Roman" w:hAnsi="Arial" w:cs="Arial"/>
          <w:sz w:val="20"/>
          <w:szCs w:val="20"/>
          <w:lang w:eastAsia="en-GB"/>
        </w:rPr>
        <w:t xml:space="preserve"> quantum cascade lasers </w:t>
      </w:r>
      <w:r w:rsidR="00150F19" w:rsidRPr="0060700E">
        <w:rPr>
          <w:rFonts w:ascii="Arial" w:eastAsia="Times New Roman" w:hAnsi="Arial" w:cs="Arial"/>
          <w:sz w:val="20"/>
          <w:szCs w:val="20"/>
          <w:vertAlign w:val="superscript"/>
          <w:lang w:eastAsia="en-GB"/>
        </w:rPr>
        <w:t>11-13</w:t>
      </w:r>
      <w:r w:rsidRPr="0060700E">
        <w:rPr>
          <w:rFonts w:ascii="Arial" w:eastAsia="Times New Roman" w:hAnsi="Arial" w:cs="Arial"/>
          <w:sz w:val="20"/>
          <w:szCs w:val="20"/>
          <w:lang w:eastAsia="en-GB"/>
        </w:rPr>
        <w:t xml:space="preserve"> and spintronic emitters </w:t>
      </w:r>
      <w:r w:rsidR="00D80EE3" w:rsidRPr="0060700E">
        <w:rPr>
          <w:rFonts w:ascii="Arial" w:eastAsia="Times New Roman" w:hAnsi="Arial" w:cs="Arial"/>
          <w:sz w:val="20"/>
          <w:szCs w:val="20"/>
          <w:vertAlign w:val="superscript"/>
          <w:lang w:eastAsia="en-GB"/>
        </w:rPr>
        <w:t>14-16</w:t>
      </w:r>
      <w:r w:rsidRPr="0060700E">
        <w:rPr>
          <w:rFonts w:ascii="Arial" w:eastAsia="Times New Roman" w:hAnsi="Arial" w:cs="Arial"/>
          <w:sz w:val="20"/>
          <w:szCs w:val="20"/>
          <w:lang w:eastAsia="en-GB"/>
        </w:rPr>
        <w:t xml:space="preserve">, </w:t>
      </w:r>
      <w:r w:rsidR="008D01C2" w:rsidRPr="0060700E">
        <w:rPr>
          <w:rFonts w:ascii="Arial" w:eastAsia="Times New Roman" w:hAnsi="Arial" w:cs="Arial"/>
          <w:sz w:val="20"/>
          <w:szCs w:val="20"/>
          <w:lang w:eastAsia="en-GB"/>
        </w:rPr>
        <w:t>resonators</w:t>
      </w:r>
      <w:r w:rsidRPr="0060700E">
        <w:rPr>
          <w:rFonts w:ascii="Arial" w:eastAsia="Times New Roman" w:hAnsi="Arial" w:cs="Arial"/>
          <w:sz w:val="20"/>
          <w:szCs w:val="20"/>
          <w:lang w:eastAsia="en-GB"/>
        </w:rPr>
        <w:t xml:space="preserve"> </w:t>
      </w:r>
      <w:r w:rsidR="000C4D32" w:rsidRPr="0060700E">
        <w:rPr>
          <w:rFonts w:ascii="Arial" w:eastAsia="Times New Roman" w:hAnsi="Arial" w:cs="Arial"/>
          <w:sz w:val="20"/>
          <w:szCs w:val="20"/>
          <w:lang w:eastAsia="en-GB"/>
        </w:rPr>
        <w:t>can</w:t>
      </w:r>
      <w:r w:rsidRPr="0060700E">
        <w:rPr>
          <w:rFonts w:ascii="Arial" w:eastAsia="Times New Roman" w:hAnsi="Arial" w:cs="Arial"/>
          <w:sz w:val="20"/>
          <w:szCs w:val="20"/>
          <w:lang w:eastAsia="en-GB"/>
        </w:rPr>
        <w:t xml:space="preserve"> </w:t>
      </w:r>
      <w:r w:rsidR="000C4D32" w:rsidRPr="0060700E">
        <w:rPr>
          <w:rFonts w:ascii="Arial" w:eastAsia="Times New Roman" w:hAnsi="Arial" w:cs="Arial"/>
          <w:sz w:val="20"/>
          <w:szCs w:val="20"/>
          <w:lang w:eastAsia="en-GB"/>
        </w:rPr>
        <w:t>aid in</w:t>
      </w:r>
      <w:r w:rsidRPr="0060700E">
        <w:rPr>
          <w:rFonts w:ascii="Arial" w:eastAsia="Times New Roman" w:hAnsi="Arial" w:cs="Arial"/>
          <w:sz w:val="20"/>
          <w:szCs w:val="20"/>
          <w:lang w:eastAsia="en-GB"/>
        </w:rPr>
        <w:t xml:space="preserve"> the engineering of</w:t>
      </w:r>
      <w:r w:rsidR="003811AB" w:rsidRPr="0060700E">
        <w:rPr>
          <w:rFonts w:ascii="Arial" w:eastAsia="Times New Roman" w:hAnsi="Arial" w:cs="Arial"/>
          <w:sz w:val="20"/>
          <w:szCs w:val="20"/>
          <w:lang w:eastAsia="en-GB"/>
        </w:rPr>
        <w:t xml:space="preserve"> the</w:t>
      </w:r>
      <w:r w:rsidRPr="0060700E">
        <w:rPr>
          <w:rFonts w:ascii="Arial" w:eastAsia="Times New Roman" w:hAnsi="Arial" w:cs="Arial"/>
          <w:sz w:val="20"/>
          <w:szCs w:val="20"/>
          <w:lang w:eastAsia="en-GB"/>
        </w:rPr>
        <w:t xml:space="preserve"> photonic emission </w:t>
      </w:r>
      <w:r>
        <w:rPr>
          <w:rFonts w:ascii="Arial" w:eastAsia="Times New Roman" w:hAnsi="Arial" w:cs="Arial"/>
          <w:color w:val="000000" w:themeColor="text1"/>
          <w:sz w:val="20"/>
          <w:szCs w:val="20"/>
          <w:lang w:eastAsia="en-GB"/>
        </w:rPr>
        <w:t xml:space="preserve">and </w:t>
      </w:r>
      <w:r>
        <w:rPr>
          <w:rFonts w:ascii="Arial" w:eastAsia="Times New Roman" w:hAnsi="Arial" w:cs="Arial"/>
          <w:color w:val="000000" w:themeColor="text1"/>
          <w:sz w:val="20"/>
          <w:szCs w:val="20"/>
          <w:lang w:eastAsia="en-GB"/>
        </w:rPr>
        <w:lastRenderedPageBreak/>
        <w:t xml:space="preserve">improving the device performance in terms of </w:t>
      </w:r>
      <w:r w:rsidR="00D16470">
        <w:rPr>
          <w:rFonts w:ascii="Arial" w:eastAsia="Times New Roman" w:hAnsi="Arial" w:cs="Arial"/>
          <w:color w:val="000000" w:themeColor="text1"/>
          <w:sz w:val="20"/>
          <w:szCs w:val="20"/>
          <w:lang w:eastAsia="en-GB"/>
        </w:rPr>
        <w:t xml:space="preserve">lasing </w:t>
      </w:r>
      <w:r>
        <w:rPr>
          <w:rFonts w:ascii="Arial" w:eastAsia="Times New Roman" w:hAnsi="Arial" w:cs="Arial"/>
          <w:color w:val="000000" w:themeColor="text1"/>
          <w:sz w:val="20"/>
          <w:szCs w:val="20"/>
          <w:lang w:eastAsia="en-GB"/>
        </w:rPr>
        <w:t xml:space="preserve">threshold, power consumption and spectral </w:t>
      </w:r>
      <w:r w:rsidRPr="003D5975">
        <w:rPr>
          <w:rFonts w:ascii="Arial" w:eastAsia="Times New Roman" w:hAnsi="Arial" w:cs="Arial"/>
          <w:sz w:val="20"/>
          <w:szCs w:val="20"/>
          <w:lang w:eastAsia="en-GB"/>
        </w:rPr>
        <w:t xml:space="preserve">versatility. High Q-factor resonators are also </w:t>
      </w:r>
      <w:r w:rsidR="006427D2" w:rsidRPr="003D5975">
        <w:rPr>
          <w:rFonts w:ascii="Arial" w:eastAsia="Times New Roman" w:hAnsi="Arial" w:cs="Arial"/>
          <w:sz w:val="20"/>
          <w:szCs w:val="20"/>
          <w:lang w:eastAsia="en-GB"/>
        </w:rPr>
        <w:t>exploited</w:t>
      </w:r>
      <w:r w:rsidRPr="003D5975">
        <w:rPr>
          <w:rFonts w:ascii="Arial" w:eastAsia="Times New Roman" w:hAnsi="Arial" w:cs="Arial"/>
          <w:sz w:val="20"/>
          <w:szCs w:val="20"/>
          <w:lang w:eastAsia="en-GB"/>
        </w:rPr>
        <w:t xml:space="preserve"> for THz sensing </w:t>
      </w:r>
      <w:r w:rsidR="006427D2" w:rsidRPr="003D5975">
        <w:rPr>
          <w:rFonts w:ascii="Arial" w:eastAsia="Times New Roman" w:hAnsi="Arial" w:cs="Arial"/>
          <w:sz w:val="20"/>
          <w:szCs w:val="20"/>
          <w:lang w:eastAsia="en-GB"/>
        </w:rPr>
        <w:t>as they</w:t>
      </w:r>
      <w:r w:rsidRPr="003D5975">
        <w:rPr>
          <w:rFonts w:ascii="Arial" w:eastAsia="Times New Roman" w:hAnsi="Arial" w:cs="Arial"/>
          <w:sz w:val="20"/>
          <w:szCs w:val="20"/>
          <w:lang w:eastAsia="en-GB"/>
        </w:rPr>
        <w:t xml:space="preserve"> yield higher sensitivity </w:t>
      </w:r>
      <w:r w:rsidR="00D80EE3" w:rsidRPr="003D5975">
        <w:rPr>
          <w:rFonts w:ascii="Arial" w:eastAsia="Times New Roman" w:hAnsi="Arial" w:cs="Arial"/>
          <w:sz w:val="20"/>
          <w:szCs w:val="20"/>
          <w:vertAlign w:val="superscript"/>
          <w:lang w:eastAsia="en-GB"/>
        </w:rPr>
        <w:t>17-21</w:t>
      </w:r>
      <w:r w:rsidRPr="003D5975">
        <w:rPr>
          <w:rFonts w:ascii="Arial" w:eastAsia="Times New Roman" w:hAnsi="Arial" w:cs="Arial"/>
          <w:sz w:val="20"/>
          <w:szCs w:val="20"/>
          <w:lang w:eastAsia="en-GB"/>
        </w:rPr>
        <w:t xml:space="preserve">. </w:t>
      </w:r>
    </w:p>
    <w:p w14:paraId="3B1CF1F2" w14:textId="00031DE8" w:rsidR="00EF41EF" w:rsidRPr="003D5975" w:rsidRDefault="00B01D8F">
      <w:pPr>
        <w:rPr>
          <w:rFonts w:ascii="Arial" w:eastAsia="Times New Roman" w:hAnsi="Arial" w:cs="Arial"/>
          <w:sz w:val="20"/>
          <w:szCs w:val="20"/>
          <w:lang w:eastAsia="en-GB"/>
        </w:rPr>
      </w:pPr>
      <w:r>
        <w:rPr>
          <w:rFonts w:ascii="Arial" w:eastAsia="Times New Roman" w:hAnsi="Arial" w:cs="Arial"/>
          <w:color w:val="000000" w:themeColor="text1"/>
          <w:sz w:val="20"/>
          <w:szCs w:val="20"/>
          <w:lang w:eastAsia="en-GB"/>
        </w:rPr>
        <w:t>T</w:t>
      </w:r>
      <w:r>
        <w:rPr>
          <w:rFonts w:ascii="Arial" w:eastAsia="Times New Roman" w:hAnsi="Arial" w:cs="Arial" w:hint="eastAsia"/>
          <w:color w:val="000000" w:themeColor="text1"/>
          <w:sz w:val="20"/>
          <w:szCs w:val="20"/>
          <w:lang w:eastAsia="en-GB"/>
        </w:rPr>
        <w:t xml:space="preserve">he subwavelength </w:t>
      </w:r>
      <w:r w:rsidR="00055E29">
        <w:rPr>
          <w:rFonts w:ascii="Arial" w:eastAsia="Times New Roman" w:hAnsi="Arial" w:cs="Arial"/>
          <w:color w:val="000000" w:themeColor="text1"/>
          <w:sz w:val="20"/>
          <w:szCs w:val="20"/>
          <w:lang w:eastAsia="en-GB"/>
        </w:rPr>
        <w:t>nature</w:t>
      </w:r>
      <w:r>
        <w:rPr>
          <w:rFonts w:ascii="Arial" w:eastAsia="Times New Roman" w:hAnsi="Arial" w:cs="Arial" w:hint="eastAsia"/>
          <w:color w:val="000000" w:themeColor="text1"/>
          <w:sz w:val="20"/>
          <w:szCs w:val="20"/>
          <w:lang w:eastAsia="en-GB"/>
        </w:rPr>
        <w:t xml:space="preserve"> of </w:t>
      </w:r>
      <w:r>
        <w:rPr>
          <w:rFonts w:ascii="Arial" w:eastAsia="Times New Roman" w:hAnsi="Arial" w:cs="Arial"/>
          <w:color w:val="000000" w:themeColor="text1"/>
          <w:sz w:val="20"/>
          <w:szCs w:val="20"/>
          <w:lang w:eastAsia="en-GB"/>
        </w:rPr>
        <w:t>metamaterial</w:t>
      </w:r>
      <w:r w:rsidR="009E537F">
        <w:rPr>
          <w:rFonts w:ascii="Arial" w:eastAsia="Times New Roman" w:hAnsi="Arial" w:cs="Arial"/>
          <w:color w:val="000000" w:themeColor="text1"/>
          <w:sz w:val="20"/>
          <w:szCs w:val="20"/>
          <w:lang w:eastAsia="en-GB"/>
        </w:rPr>
        <w:t xml:space="preserve"> </w:t>
      </w:r>
      <w:r w:rsidR="00B82159">
        <w:rPr>
          <w:rFonts w:ascii="Arial" w:eastAsia="Times New Roman" w:hAnsi="Arial" w:cs="Arial"/>
          <w:color w:val="000000" w:themeColor="text1"/>
          <w:sz w:val="20"/>
          <w:szCs w:val="20"/>
          <w:lang w:eastAsia="en-GB"/>
        </w:rPr>
        <w:t>(MM)</w:t>
      </w:r>
      <w:r w:rsidR="00D218D2">
        <w:rPr>
          <w:rFonts w:ascii="Arial" w:eastAsia="Times New Roman" w:hAnsi="Arial" w:cs="Arial"/>
          <w:color w:val="000000" w:themeColor="text1"/>
          <w:sz w:val="20"/>
          <w:szCs w:val="20"/>
          <w:lang w:eastAsia="en-GB"/>
        </w:rPr>
        <w:t xml:space="preserve"> </w:t>
      </w:r>
      <w:r>
        <w:rPr>
          <w:rFonts w:ascii="Arial" w:eastAsia="Times New Roman" w:hAnsi="Arial" w:cs="Arial" w:hint="eastAsia"/>
          <w:color w:val="000000" w:themeColor="text1"/>
          <w:sz w:val="20"/>
          <w:szCs w:val="20"/>
          <w:lang w:eastAsia="en-GB"/>
        </w:rPr>
        <w:t>resonators</w:t>
      </w:r>
      <w:r>
        <w:rPr>
          <w:rFonts w:ascii="Arial" w:eastAsia="Times New Roman" w:hAnsi="Arial" w:cs="Arial"/>
          <w:color w:val="000000" w:themeColor="text1"/>
          <w:sz w:val="20"/>
          <w:szCs w:val="20"/>
          <w:lang w:eastAsia="en-GB"/>
        </w:rPr>
        <w:t xml:space="preserve"> and their strong mode confineme</w:t>
      </w:r>
      <w:r w:rsidRPr="003D5975">
        <w:rPr>
          <w:rFonts w:ascii="Arial" w:eastAsia="Times New Roman" w:hAnsi="Arial" w:cs="Arial"/>
          <w:sz w:val="20"/>
          <w:szCs w:val="20"/>
          <w:lang w:eastAsia="en-GB"/>
        </w:rPr>
        <w:t>nt</w:t>
      </w:r>
      <w:r w:rsidRPr="003D5975">
        <w:rPr>
          <w:rFonts w:ascii="Arial" w:eastAsia="Times New Roman" w:hAnsi="Arial" w:cs="Arial" w:hint="eastAsia"/>
          <w:sz w:val="20"/>
          <w:szCs w:val="20"/>
          <w:lang w:eastAsia="en-GB"/>
        </w:rPr>
        <w:t xml:space="preserve"> </w:t>
      </w:r>
      <w:r w:rsidR="008D01C2" w:rsidRPr="003D5975">
        <w:rPr>
          <w:rFonts w:ascii="Arial" w:eastAsia="Times New Roman" w:hAnsi="Arial" w:cs="Arial"/>
          <w:sz w:val="20"/>
          <w:szCs w:val="20"/>
          <w:lang w:eastAsia="en-GB"/>
        </w:rPr>
        <w:t xml:space="preserve">can </w:t>
      </w:r>
      <w:r w:rsidR="006427D2" w:rsidRPr="003D5975">
        <w:rPr>
          <w:rFonts w:ascii="Arial" w:eastAsia="Times New Roman" w:hAnsi="Arial" w:cs="Arial"/>
          <w:sz w:val="20"/>
          <w:szCs w:val="20"/>
          <w:lang w:eastAsia="en-GB"/>
        </w:rPr>
        <w:t>lead to enhanced</w:t>
      </w:r>
      <w:r w:rsidRPr="003D5975">
        <w:rPr>
          <w:rFonts w:ascii="Arial" w:eastAsia="Times New Roman" w:hAnsi="Arial" w:cs="Arial"/>
          <w:sz w:val="20"/>
          <w:szCs w:val="20"/>
          <w:lang w:eastAsia="en-GB"/>
        </w:rPr>
        <w:t xml:space="preserve"> </w:t>
      </w:r>
      <w:r w:rsidRPr="003D5975">
        <w:rPr>
          <w:rFonts w:ascii="Arial" w:eastAsia="Times New Roman" w:hAnsi="Arial" w:cs="Arial" w:hint="eastAsia"/>
          <w:sz w:val="20"/>
          <w:szCs w:val="20"/>
          <w:lang w:eastAsia="en-GB"/>
        </w:rPr>
        <w:t>light</w:t>
      </w:r>
      <w:r w:rsidRPr="003D5975">
        <w:rPr>
          <w:rFonts w:ascii="Arial" w:eastAsia="Times New Roman" w:hAnsi="Arial" w:cs="Arial"/>
          <w:sz w:val="20"/>
          <w:szCs w:val="20"/>
          <w:lang w:eastAsia="en-GB"/>
        </w:rPr>
        <w:t>-</w:t>
      </w:r>
      <w:r w:rsidRPr="003D5975">
        <w:rPr>
          <w:rFonts w:ascii="Arial" w:eastAsia="Times New Roman" w:hAnsi="Arial" w:cs="Arial" w:hint="eastAsia"/>
          <w:sz w:val="20"/>
          <w:szCs w:val="20"/>
          <w:lang w:eastAsia="en-GB"/>
        </w:rPr>
        <w:t xml:space="preserve">matter interaction </w:t>
      </w:r>
      <w:r w:rsidR="00282DB7" w:rsidRPr="003D5975">
        <w:rPr>
          <w:rFonts w:ascii="Arial" w:eastAsia="Times New Roman" w:hAnsi="Arial" w:cs="Arial"/>
          <w:sz w:val="20"/>
          <w:szCs w:val="20"/>
          <w:vertAlign w:val="superscript"/>
          <w:lang w:eastAsia="en-GB"/>
        </w:rPr>
        <w:t>22-26</w:t>
      </w:r>
      <w:r w:rsidR="006427D2" w:rsidRPr="003D5975">
        <w:rPr>
          <w:rFonts w:ascii="Arial" w:eastAsia="Times New Roman" w:hAnsi="Arial" w:cs="Arial"/>
          <w:sz w:val="20"/>
          <w:szCs w:val="20"/>
          <w:lang w:eastAsia="en-GB"/>
        </w:rPr>
        <w:t xml:space="preserve">. </w:t>
      </w:r>
      <w:r w:rsidR="00BD6580" w:rsidRPr="003D5975">
        <w:rPr>
          <w:rFonts w:ascii="Arial" w:eastAsia="Times New Roman" w:hAnsi="Arial" w:cs="Arial"/>
          <w:sz w:val="20"/>
          <w:szCs w:val="20"/>
          <w:lang w:eastAsia="en-GB"/>
        </w:rPr>
        <w:t xml:space="preserve">At </w:t>
      </w:r>
      <w:r w:rsidRPr="003D5975">
        <w:rPr>
          <w:rFonts w:ascii="Arial" w:eastAsia="Times New Roman" w:hAnsi="Arial" w:cs="Arial"/>
          <w:sz w:val="20"/>
          <w:szCs w:val="20"/>
          <w:lang w:eastAsia="en-GB"/>
        </w:rPr>
        <w:t>the same time</w:t>
      </w:r>
      <w:r w:rsidR="006427D2" w:rsidRPr="003D5975">
        <w:rPr>
          <w:rFonts w:ascii="Arial" w:eastAsia="Times New Roman" w:hAnsi="Arial" w:cs="Arial"/>
          <w:sz w:val="20"/>
          <w:szCs w:val="20"/>
          <w:lang w:eastAsia="en-GB"/>
        </w:rPr>
        <w:t>,</w:t>
      </w:r>
      <w:r w:rsidR="008859E4" w:rsidRPr="003D5975">
        <w:rPr>
          <w:rFonts w:ascii="Arial" w:eastAsia="Times New Roman" w:hAnsi="Arial" w:cs="Arial"/>
          <w:sz w:val="20"/>
          <w:szCs w:val="20"/>
          <w:lang w:eastAsia="en-GB"/>
        </w:rPr>
        <w:t xml:space="preserve"> the strong mode confinement poses a</w:t>
      </w:r>
      <w:r w:rsidRPr="003D5975">
        <w:rPr>
          <w:rFonts w:ascii="Arial" w:eastAsia="Times New Roman" w:hAnsi="Arial" w:cs="Arial" w:hint="eastAsia"/>
          <w:sz w:val="20"/>
          <w:szCs w:val="20"/>
          <w:lang w:eastAsia="en-GB"/>
        </w:rPr>
        <w:t xml:space="preserve"> challenge for </w:t>
      </w:r>
      <w:r w:rsidRPr="003D5975">
        <w:rPr>
          <w:rFonts w:ascii="Arial" w:eastAsia="Times New Roman" w:hAnsi="Arial" w:cs="Arial"/>
          <w:sz w:val="20"/>
          <w:szCs w:val="20"/>
          <w:lang w:eastAsia="en-GB"/>
        </w:rPr>
        <w:t xml:space="preserve">direct </w:t>
      </w:r>
      <w:r w:rsidRPr="003D5975">
        <w:rPr>
          <w:rFonts w:ascii="Arial" w:eastAsia="Times New Roman" w:hAnsi="Arial" w:cs="Arial" w:hint="eastAsia"/>
          <w:sz w:val="20"/>
          <w:szCs w:val="20"/>
          <w:lang w:eastAsia="en-GB"/>
        </w:rPr>
        <w:t xml:space="preserve">experimental </w:t>
      </w:r>
      <w:r w:rsidR="006427D2" w:rsidRPr="003D5975">
        <w:rPr>
          <w:rFonts w:ascii="Arial" w:eastAsia="Times New Roman" w:hAnsi="Arial" w:cs="Arial"/>
          <w:sz w:val="20"/>
          <w:szCs w:val="20"/>
          <w:lang w:eastAsia="en-GB"/>
        </w:rPr>
        <w:t>characterization</w:t>
      </w:r>
      <w:r w:rsidR="006427D2" w:rsidRPr="003D5975">
        <w:rPr>
          <w:rFonts w:ascii="Arial" w:eastAsia="Times New Roman" w:hAnsi="Arial" w:cs="Arial" w:hint="eastAsia"/>
          <w:sz w:val="20"/>
          <w:szCs w:val="20"/>
          <w:lang w:eastAsia="en-GB"/>
        </w:rPr>
        <w:t xml:space="preserve"> </w:t>
      </w:r>
      <w:r w:rsidRPr="003D5975">
        <w:rPr>
          <w:rFonts w:ascii="Arial" w:eastAsia="Times New Roman" w:hAnsi="Arial" w:cs="Arial" w:hint="eastAsia"/>
          <w:sz w:val="20"/>
          <w:szCs w:val="20"/>
          <w:lang w:eastAsia="en-GB"/>
        </w:rPr>
        <w:t xml:space="preserve">of the </w:t>
      </w:r>
      <w:r w:rsidR="00BD6580" w:rsidRPr="003D5975">
        <w:rPr>
          <w:rFonts w:ascii="Arial" w:eastAsia="Times New Roman" w:hAnsi="Arial" w:cs="Arial"/>
          <w:sz w:val="20"/>
          <w:szCs w:val="20"/>
          <w:lang w:eastAsia="en-GB"/>
        </w:rPr>
        <w:t>modal</w:t>
      </w:r>
      <w:r w:rsidR="00BD6580" w:rsidRPr="003D5975">
        <w:rPr>
          <w:rFonts w:ascii="Arial" w:eastAsia="Times New Roman" w:hAnsi="Arial" w:cs="Arial" w:hint="eastAsia"/>
          <w:sz w:val="20"/>
          <w:szCs w:val="20"/>
          <w:lang w:eastAsia="en-GB"/>
        </w:rPr>
        <w:t xml:space="preserve"> </w:t>
      </w:r>
      <w:r w:rsidRPr="003D5975">
        <w:rPr>
          <w:rFonts w:ascii="Arial" w:eastAsia="Times New Roman" w:hAnsi="Arial" w:cs="Arial" w:hint="eastAsia"/>
          <w:sz w:val="20"/>
          <w:szCs w:val="20"/>
          <w:lang w:eastAsia="en-GB"/>
        </w:rPr>
        <w:t xml:space="preserve">properties. </w:t>
      </w:r>
      <w:r w:rsidRPr="003D5975">
        <w:rPr>
          <w:rFonts w:ascii="Arial" w:eastAsia="Times New Roman" w:hAnsi="Arial" w:cs="Arial"/>
          <w:sz w:val="20"/>
          <w:szCs w:val="20"/>
          <w:lang w:eastAsia="en-GB"/>
        </w:rPr>
        <w:t>To overcome these hurdles</w:t>
      </w:r>
      <w:r w:rsidR="00272FCA" w:rsidRPr="003D5975">
        <w:rPr>
          <w:rFonts w:ascii="Arial" w:eastAsia="Times New Roman" w:hAnsi="Arial" w:cs="Arial"/>
          <w:sz w:val="20"/>
          <w:szCs w:val="20"/>
          <w:lang w:eastAsia="en-GB"/>
        </w:rPr>
        <w:t>,</w:t>
      </w:r>
      <w:r w:rsidRPr="003D5975">
        <w:rPr>
          <w:rFonts w:ascii="Arial" w:eastAsia="Times New Roman" w:hAnsi="Arial" w:cs="Arial" w:hint="eastAsia"/>
          <w:sz w:val="20"/>
          <w:szCs w:val="20"/>
          <w:lang w:eastAsia="en-GB"/>
        </w:rPr>
        <w:t xml:space="preserve"> large arrays of </w:t>
      </w:r>
      <w:r w:rsidRPr="003D5975">
        <w:rPr>
          <w:rFonts w:ascii="Arial" w:eastAsia="Times New Roman" w:hAnsi="Arial" w:cs="Arial"/>
          <w:sz w:val="20"/>
          <w:szCs w:val="20"/>
          <w:lang w:eastAsia="en-GB"/>
        </w:rPr>
        <w:t xml:space="preserve">such </w:t>
      </w:r>
      <w:r w:rsidRPr="003D5975">
        <w:rPr>
          <w:rFonts w:ascii="Arial" w:eastAsia="Times New Roman" w:hAnsi="Arial" w:cs="Arial" w:hint="eastAsia"/>
          <w:sz w:val="20"/>
          <w:szCs w:val="20"/>
          <w:lang w:eastAsia="en-GB"/>
        </w:rPr>
        <w:t xml:space="preserve">resonators are </w:t>
      </w:r>
      <w:r w:rsidR="00272FCA" w:rsidRPr="003D5975">
        <w:rPr>
          <w:rFonts w:ascii="Arial" w:eastAsia="Times New Roman" w:hAnsi="Arial" w:cs="Arial"/>
          <w:sz w:val="20"/>
          <w:szCs w:val="20"/>
          <w:lang w:eastAsia="en-GB"/>
        </w:rPr>
        <w:t>t</w:t>
      </w:r>
      <w:r w:rsidR="00272FCA" w:rsidRPr="003D5975">
        <w:rPr>
          <w:rFonts w:ascii="Arial" w:eastAsia="Times New Roman" w:hAnsi="Arial" w:cs="Arial" w:hint="eastAsia"/>
          <w:sz w:val="20"/>
          <w:szCs w:val="20"/>
          <w:lang w:eastAsia="en-GB"/>
        </w:rPr>
        <w:t xml:space="preserve">ypically </w:t>
      </w:r>
      <w:r w:rsidRPr="003D5975">
        <w:rPr>
          <w:rFonts w:ascii="Arial" w:eastAsia="Times New Roman" w:hAnsi="Arial" w:cs="Arial" w:hint="eastAsia"/>
          <w:sz w:val="20"/>
          <w:szCs w:val="20"/>
          <w:lang w:eastAsia="en-GB"/>
        </w:rPr>
        <w:t>measured</w:t>
      </w:r>
      <w:r w:rsidR="00A7193E" w:rsidRPr="003D5975">
        <w:rPr>
          <w:rFonts w:ascii="Arial" w:eastAsia="Times New Roman" w:hAnsi="Arial" w:cs="Arial"/>
          <w:sz w:val="20"/>
          <w:szCs w:val="20"/>
          <w:lang w:eastAsia="en-GB"/>
        </w:rPr>
        <w:t xml:space="preserve"> </w:t>
      </w:r>
      <w:r w:rsidR="00282DB7" w:rsidRPr="003D5975">
        <w:rPr>
          <w:rFonts w:ascii="Arial" w:eastAsia="Times New Roman" w:hAnsi="Arial" w:cs="Arial"/>
          <w:sz w:val="20"/>
          <w:szCs w:val="20"/>
          <w:vertAlign w:val="superscript"/>
          <w:lang w:eastAsia="en-GB"/>
        </w:rPr>
        <w:t>27</w:t>
      </w:r>
      <w:r w:rsidRPr="003D5975">
        <w:rPr>
          <w:rFonts w:ascii="Arial" w:eastAsia="Times New Roman" w:hAnsi="Arial" w:cs="Arial"/>
          <w:sz w:val="20"/>
          <w:szCs w:val="20"/>
          <w:lang w:eastAsia="en-GB"/>
        </w:rPr>
        <w:t xml:space="preserve">. However, these indirect measurements are acquired in </w:t>
      </w:r>
      <w:r w:rsidR="00A17A92" w:rsidRPr="003D5975">
        <w:rPr>
          <w:rFonts w:ascii="Arial" w:eastAsia="Times New Roman" w:hAnsi="Arial" w:cs="Arial"/>
          <w:sz w:val="20"/>
          <w:szCs w:val="20"/>
          <w:lang w:eastAsia="en-GB"/>
        </w:rPr>
        <w:t xml:space="preserve">the </w:t>
      </w:r>
      <w:r w:rsidRPr="003D5975">
        <w:rPr>
          <w:rFonts w:ascii="Arial" w:eastAsia="Times New Roman" w:hAnsi="Arial" w:cs="Arial"/>
          <w:sz w:val="20"/>
          <w:szCs w:val="20"/>
          <w:lang w:eastAsia="en-GB"/>
        </w:rPr>
        <w:t>far</w:t>
      </w:r>
      <w:r w:rsidR="00A17A92" w:rsidRPr="003D5975">
        <w:rPr>
          <w:rFonts w:ascii="Arial" w:eastAsia="Times New Roman" w:hAnsi="Arial" w:cs="Arial"/>
          <w:sz w:val="20"/>
          <w:szCs w:val="20"/>
          <w:lang w:eastAsia="en-GB"/>
        </w:rPr>
        <w:t>-</w:t>
      </w:r>
      <w:r w:rsidRPr="003D5975">
        <w:rPr>
          <w:rFonts w:ascii="Arial" w:eastAsia="Times New Roman" w:hAnsi="Arial" w:cs="Arial"/>
          <w:sz w:val="20"/>
          <w:szCs w:val="20"/>
          <w:lang w:eastAsia="en-GB"/>
        </w:rPr>
        <w:t>field and</w:t>
      </w:r>
      <w:r w:rsidRPr="003D5975">
        <w:rPr>
          <w:rFonts w:ascii="Arial" w:eastAsia="Times New Roman" w:hAnsi="Arial" w:cs="Arial" w:hint="eastAsia"/>
          <w:sz w:val="20"/>
          <w:szCs w:val="20"/>
          <w:lang w:eastAsia="en-GB"/>
        </w:rPr>
        <w:t xml:space="preserve"> are affected by coupling between </w:t>
      </w:r>
      <w:r w:rsidRPr="003D5975">
        <w:rPr>
          <w:rFonts w:ascii="Arial" w:eastAsia="Times New Roman" w:hAnsi="Arial" w:cs="Arial"/>
          <w:sz w:val="20"/>
          <w:szCs w:val="20"/>
          <w:lang w:eastAsia="en-GB"/>
        </w:rPr>
        <w:t>the array</w:t>
      </w:r>
      <w:r w:rsidRPr="003D5975">
        <w:rPr>
          <w:rFonts w:ascii="Arial" w:eastAsia="Times New Roman" w:hAnsi="Arial" w:cs="Arial" w:hint="eastAsia"/>
          <w:sz w:val="20"/>
          <w:szCs w:val="20"/>
          <w:lang w:eastAsia="en-GB"/>
        </w:rPr>
        <w:t xml:space="preserve"> elements</w:t>
      </w:r>
      <w:r w:rsidR="007537F4" w:rsidRPr="003D5975">
        <w:rPr>
          <w:rFonts w:ascii="Arial" w:eastAsia="Times New Roman" w:hAnsi="Arial" w:cs="Arial"/>
          <w:sz w:val="20"/>
          <w:szCs w:val="20"/>
          <w:lang w:eastAsia="en-GB"/>
        </w:rPr>
        <w:t>, as it has already been discussed in previous studies</w:t>
      </w:r>
      <w:r w:rsidRPr="003D5975">
        <w:rPr>
          <w:rFonts w:ascii="Arial" w:eastAsia="Times New Roman" w:hAnsi="Arial" w:cs="Arial" w:hint="eastAsia"/>
          <w:sz w:val="20"/>
          <w:szCs w:val="20"/>
          <w:lang w:eastAsia="en-GB"/>
        </w:rPr>
        <w:t xml:space="preserve"> </w:t>
      </w:r>
      <w:r w:rsidR="00282DB7" w:rsidRPr="003D5975">
        <w:rPr>
          <w:rFonts w:ascii="Arial" w:eastAsia="Times New Roman" w:hAnsi="Arial" w:cs="Arial"/>
          <w:sz w:val="20"/>
          <w:szCs w:val="20"/>
          <w:vertAlign w:val="superscript"/>
          <w:lang w:eastAsia="en-GB"/>
        </w:rPr>
        <w:t>28, 29</w:t>
      </w:r>
      <w:r w:rsidRPr="003D5975">
        <w:rPr>
          <w:rFonts w:ascii="Arial" w:eastAsia="Times New Roman" w:hAnsi="Arial" w:cs="Arial" w:hint="eastAsia"/>
          <w:sz w:val="20"/>
          <w:szCs w:val="20"/>
          <w:lang w:eastAsia="en-GB"/>
        </w:rPr>
        <w:t xml:space="preserve">. </w:t>
      </w:r>
      <w:r w:rsidR="00CA2826" w:rsidRPr="003D5975">
        <w:rPr>
          <w:rFonts w:ascii="Arial" w:eastAsia="Times New Roman" w:hAnsi="Arial" w:cs="Arial"/>
          <w:sz w:val="20"/>
          <w:szCs w:val="20"/>
          <w:lang w:eastAsia="en-GB"/>
        </w:rPr>
        <w:t>Furthermore</w:t>
      </w:r>
      <w:r w:rsidRPr="003D5975">
        <w:rPr>
          <w:rFonts w:ascii="Arial" w:eastAsia="Times New Roman" w:hAnsi="Arial" w:cs="Arial" w:hint="eastAsia"/>
          <w:sz w:val="20"/>
          <w:szCs w:val="20"/>
          <w:lang w:eastAsia="en-GB"/>
        </w:rPr>
        <w:t xml:space="preserve">, </w:t>
      </w:r>
      <w:r w:rsidRPr="003D5975">
        <w:rPr>
          <w:rFonts w:ascii="Arial" w:eastAsia="Times New Roman" w:hAnsi="Arial" w:cs="Arial"/>
          <w:sz w:val="20"/>
          <w:szCs w:val="20"/>
          <w:lang w:eastAsia="en-GB"/>
        </w:rPr>
        <w:t>some</w:t>
      </w:r>
      <w:r w:rsidRPr="003D5975">
        <w:rPr>
          <w:rFonts w:ascii="Arial" w:eastAsia="Times New Roman" w:hAnsi="Arial" w:cs="Arial" w:hint="eastAsia"/>
          <w:sz w:val="20"/>
          <w:szCs w:val="20"/>
          <w:lang w:eastAsia="en-GB"/>
        </w:rPr>
        <w:t xml:space="preserve"> </w:t>
      </w:r>
      <w:r w:rsidRPr="003D5975">
        <w:rPr>
          <w:rFonts w:ascii="Arial" w:eastAsia="Times New Roman" w:hAnsi="Arial" w:cs="Arial"/>
          <w:sz w:val="20"/>
          <w:szCs w:val="20"/>
          <w:lang w:eastAsia="en-GB"/>
        </w:rPr>
        <w:t>modes</w:t>
      </w:r>
      <w:r w:rsidR="00C45887" w:rsidRPr="003D5975">
        <w:rPr>
          <w:rFonts w:ascii="Arial" w:eastAsia="Times New Roman" w:hAnsi="Arial" w:cs="Arial"/>
          <w:sz w:val="20"/>
          <w:szCs w:val="20"/>
          <w:lang w:eastAsia="en-GB"/>
        </w:rPr>
        <w:t>,</w:t>
      </w:r>
      <w:r w:rsidR="007B4A34" w:rsidRPr="003D5975">
        <w:rPr>
          <w:rFonts w:ascii="Arial" w:eastAsia="Times New Roman" w:hAnsi="Arial" w:cs="Arial"/>
          <w:sz w:val="20"/>
          <w:szCs w:val="20"/>
          <w:lang w:eastAsia="en-GB"/>
        </w:rPr>
        <w:t xml:space="preserve"> e.g.</w:t>
      </w:r>
      <w:r w:rsidRPr="003D5975">
        <w:rPr>
          <w:rFonts w:ascii="Arial" w:eastAsia="Times New Roman" w:hAnsi="Arial" w:cs="Arial"/>
          <w:sz w:val="20"/>
          <w:szCs w:val="20"/>
          <w:lang w:eastAsia="en-GB"/>
        </w:rPr>
        <w:t>,</w:t>
      </w:r>
      <w:r w:rsidRPr="003D5975">
        <w:rPr>
          <w:rFonts w:ascii="Arial" w:eastAsia="Times New Roman" w:hAnsi="Arial" w:cs="Arial" w:hint="eastAsia"/>
          <w:sz w:val="20"/>
          <w:szCs w:val="20"/>
          <w:lang w:eastAsia="en-GB"/>
        </w:rPr>
        <w:t xml:space="preserve"> </w:t>
      </w:r>
      <w:r w:rsidRPr="003D5975">
        <w:rPr>
          <w:rFonts w:ascii="Arial" w:eastAsia="SimSun" w:hAnsi="Arial" w:cs="Arial"/>
          <w:sz w:val="20"/>
          <w:szCs w:val="20"/>
        </w:rPr>
        <w:t>‘</w:t>
      </w:r>
      <w:r w:rsidRPr="003D5975">
        <w:rPr>
          <w:rFonts w:ascii="Arial" w:eastAsia="Times New Roman" w:hAnsi="Arial" w:cs="Arial" w:hint="eastAsia"/>
          <w:sz w:val="20"/>
          <w:szCs w:val="20"/>
          <w:lang w:eastAsia="en-GB"/>
        </w:rPr>
        <w:t>dark</w:t>
      </w:r>
      <w:r w:rsidRPr="003D5975">
        <w:rPr>
          <w:rFonts w:ascii="Arial" w:eastAsia="SimSun" w:hAnsi="Arial" w:cs="Arial"/>
          <w:sz w:val="20"/>
          <w:szCs w:val="20"/>
        </w:rPr>
        <w:t>’</w:t>
      </w:r>
      <w:r w:rsidRPr="003D5975">
        <w:rPr>
          <w:rFonts w:ascii="Arial" w:eastAsia="Times New Roman" w:hAnsi="Arial" w:cs="Arial" w:hint="eastAsia"/>
          <w:sz w:val="20"/>
          <w:szCs w:val="20"/>
          <w:lang w:eastAsia="en-GB"/>
        </w:rPr>
        <w:t xml:space="preserve"> modes, prove to be elusive due to low visibility in the far</w:t>
      </w:r>
      <w:r w:rsidR="00A17A92" w:rsidRPr="003D5975">
        <w:rPr>
          <w:rFonts w:ascii="Arial" w:eastAsia="Times New Roman" w:hAnsi="Arial" w:cs="Arial"/>
          <w:sz w:val="20"/>
          <w:szCs w:val="20"/>
          <w:lang w:eastAsia="en-GB"/>
        </w:rPr>
        <w:t>-</w:t>
      </w:r>
      <w:r w:rsidRPr="003D5975">
        <w:rPr>
          <w:rFonts w:ascii="Arial" w:eastAsia="Times New Roman" w:hAnsi="Arial" w:cs="Arial" w:hint="eastAsia"/>
          <w:sz w:val="20"/>
          <w:szCs w:val="20"/>
          <w:lang w:eastAsia="en-GB"/>
        </w:rPr>
        <w:t>field.</w:t>
      </w:r>
      <w:r w:rsidR="00FE173E" w:rsidRPr="003D5975">
        <w:rPr>
          <w:rFonts w:ascii="Arial" w:eastAsia="Times New Roman" w:hAnsi="Arial" w:cs="Arial"/>
          <w:sz w:val="20"/>
          <w:szCs w:val="20"/>
          <w:lang w:eastAsia="en-GB"/>
        </w:rPr>
        <w:t xml:space="preserve"> </w:t>
      </w:r>
      <w:r w:rsidR="00F72289" w:rsidRPr="003D5975">
        <w:rPr>
          <w:rFonts w:ascii="Arial" w:eastAsia="SimSun" w:hAnsi="Arial" w:cs="Arial"/>
          <w:sz w:val="20"/>
          <w:szCs w:val="20"/>
        </w:rPr>
        <w:t xml:space="preserve">Subwavelength resolution analysis of optical modes supported by THz MM resonators can be achieved by using scattering type scanning near-field optical nanoscopy (conventionally named s-SNOM </w:t>
      </w:r>
      <w:r w:rsidR="00282DB7" w:rsidRPr="003D5975">
        <w:rPr>
          <w:rFonts w:ascii="Arial" w:eastAsia="SimSun" w:hAnsi="Arial" w:cs="Arial"/>
          <w:sz w:val="20"/>
          <w:szCs w:val="20"/>
          <w:vertAlign w:val="superscript"/>
        </w:rPr>
        <w:t>30-38</w:t>
      </w:r>
      <w:r w:rsidR="00F72289" w:rsidRPr="003D5975">
        <w:rPr>
          <w:rFonts w:ascii="Arial" w:eastAsia="SimSun" w:hAnsi="Arial" w:cs="Arial"/>
          <w:sz w:val="20"/>
          <w:szCs w:val="20"/>
        </w:rPr>
        <w:t xml:space="preserve">) and by using aperture-type scanning near-field optical microscopy (a-SNOM) </w:t>
      </w:r>
      <w:r w:rsidR="00530266" w:rsidRPr="003D5975">
        <w:rPr>
          <w:rFonts w:ascii="Arial" w:eastAsia="SimSun" w:hAnsi="Arial" w:cs="Arial"/>
          <w:sz w:val="20"/>
          <w:szCs w:val="20"/>
          <w:vertAlign w:val="superscript"/>
        </w:rPr>
        <w:t>39-43</w:t>
      </w:r>
      <w:r w:rsidR="00F72289" w:rsidRPr="003D5975">
        <w:rPr>
          <w:rFonts w:ascii="Arial" w:eastAsia="SimSun" w:hAnsi="Arial" w:cs="Arial"/>
          <w:sz w:val="20"/>
          <w:szCs w:val="20"/>
        </w:rPr>
        <w:t xml:space="preserve">. Near-field spectroscopy offers a unique tool for the investigation of quantum devices </w:t>
      </w:r>
      <w:r w:rsidR="00530266" w:rsidRPr="003D5975">
        <w:rPr>
          <w:rFonts w:ascii="Arial" w:eastAsia="SimSun" w:hAnsi="Arial" w:cs="Arial"/>
          <w:sz w:val="20"/>
          <w:szCs w:val="20"/>
          <w:vertAlign w:val="superscript"/>
        </w:rPr>
        <w:t>33</w:t>
      </w:r>
      <w:r w:rsidR="00F72289" w:rsidRPr="003D5975">
        <w:rPr>
          <w:rFonts w:ascii="Arial" w:eastAsia="SimSun" w:hAnsi="Arial" w:cs="Arial"/>
          <w:sz w:val="20"/>
          <w:szCs w:val="20"/>
        </w:rPr>
        <w:t xml:space="preserve">, in nanospectroscopy </w:t>
      </w:r>
      <w:r w:rsidR="00530266" w:rsidRPr="003D5975">
        <w:rPr>
          <w:rFonts w:ascii="Arial" w:eastAsia="SimSun" w:hAnsi="Arial" w:cs="Arial"/>
          <w:sz w:val="20"/>
          <w:szCs w:val="20"/>
          <w:vertAlign w:val="superscript"/>
        </w:rPr>
        <w:t>34</w:t>
      </w:r>
      <w:r w:rsidR="00F72289" w:rsidRPr="003D5975">
        <w:rPr>
          <w:rFonts w:ascii="Arial" w:eastAsia="SimSun" w:hAnsi="Arial" w:cs="Arial"/>
          <w:sz w:val="20"/>
          <w:szCs w:val="20"/>
        </w:rPr>
        <w:t xml:space="preserve"> and for the observation of plasmon polaritons </w:t>
      </w:r>
      <w:r w:rsidR="007015B9" w:rsidRPr="003D5975">
        <w:rPr>
          <w:rFonts w:ascii="Arial" w:eastAsia="SimSun" w:hAnsi="Arial" w:cs="Arial"/>
          <w:sz w:val="20"/>
          <w:szCs w:val="20"/>
          <w:vertAlign w:val="superscript"/>
        </w:rPr>
        <w:t>34</w:t>
      </w:r>
      <w:r w:rsidR="00F72289" w:rsidRPr="003D5975">
        <w:rPr>
          <w:rFonts w:ascii="Arial" w:eastAsia="SimSun" w:hAnsi="Arial" w:cs="Arial"/>
          <w:sz w:val="20"/>
          <w:szCs w:val="20"/>
        </w:rPr>
        <w:t xml:space="preserve"> also in graphene </w:t>
      </w:r>
      <w:r w:rsidR="007015B9" w:rsidRPr="003D5975">
        <w:rPr>
          <w:rFonts w:ascii="Arial" w:eastAsia="SimSun" w:hAnsi="Arial" w:cs="Arial"/>
          <w:sz w:val="20"/>
          <w:szCs w:val="20"/>
          <w:vertAlign w:val="superscript"/>
        </w:rPr>
        <w:t>35</w:t>
      </w:r>
      <w:r w:rsidR="00F72289" w:rsidRPr="003D5975">
        <w:rPr>
          <w:rFonts w:ascii="Arial" w:eastAsia="SimSun" w:hAnsi="Arial" w:cs="Arial"/>
          <w:sz w:val="20"/>
          <w:szCs w:val="20"/>
        </w:rPr>
        <w:t xml:space="preserve">, topological insulators </w:t>
      </w:r>
      <w:r w:rsidR="007B03A2" w:rsidRPr="003D5975">
        <w:rPr>
          <w:rFonts w:ascii="Arial" w:eastAsia="SimSun" w:hAnsi="Arial" w:cs="Arial"/>
          <w:sz w:val="20"/>
          <w:szCs w:val="20"/>
          <w:vertAlign w:val="superscript"/>
        </w:rPr>
        <w:t>37</w:t>
      </w:r>
      <w:r w:rsidR="00F72289" w:rsidRPr="003D5975">
        <w:rPr>
          <w:rFonts w:ascii="Arial" w:eastAsia="SimSun" w:hAnsi="Arial" w:cs="Arial"/>
          <w:sz w:val="20"/>
          <w:szCs w:val="20"/>
        </w:rPr>
        <w:t xml:space="preserve">, and phase change materials </w:t>
      </w:r>
      <w:r w:rsidR="007B03A2" w:rsidRPr="003D5975">
        <w:rPr>
          <w:rFonts w:ascii="Arial" w:eastAsia="SimSun" w:hAnsi="Arial" w:cs="Arial"/>
          <w:sz w:val="20"/>
          <w:szCs w:val="20"/>
          <w:vertAlign w:val="superscript"/>
        </w:rPr>
        <w:t>38</w:t>
      </w:r>
      <w:r w:rsidR="004025B7" w:rsidRPr="003D5975">
        <w:rPr>
          <w:rFonts w:ascii="Arial" w:eastAsia="SimSun" w:hAnsi="Arial" w:cs="Arial"/>
          <w:sz w:val="20"/>
          <w:szCs w:val="20"/>
        </w:rPr>
        <w:t>.</w:t>
      </w:r>
    </w:p>
    <w:p w14:paraId="24F66A25" w14:textId="518C7475" w:rsidR="00D63DCB" w:rsidRPr="00ED1B81" w:rsidRDefault="00B01D8F">
      <w:pPr>
        <w:rPr>
          <w:rFonts w:ascii="Arial" w:eastAsia="SimSun" w:hAnsi="Arial" w:cs="Arial"/>
          <w:sz w:val="20"/>
          <w:szCs w:val="20"/>
        </w:rPr>
      </w:pPr>
      <w:r w:rsidRPr="003D5975">
        <w:rPr>
          <w:rFonts w:ascii="Arial" w:eastAsia="Times New Roman" w:hAnsi="Arial" w:cs="Arial" w:hint="eastAsia"/>
          <w:sz w:val="20"/>
          <w:szCs w:val="20"/>
          <w:lang w:eastAsia="en-GB"/>
        </w:rPr>
        <w:t xml:space="preserve">Here, </w:t>
      </w:r>
      <w:r w:rsidR="000C1887" w:rsidRPr="003D5975">
        <w:rPr>
          <w:rFonts w:ascii="Arial" w:eastAsia="Times New Roman" w:hAnsi="Arial" w:cs="Arial"/>
          <w:sz w:val="20"/>
          <w:szCs w:val="20"/>
          <w:lang w:eastAsia="en-GB"/>
        </w:rPr>
        <w:t xml:space="preserve">a THz </w:t>
      </w:r>
      <w:r w:rsidR="001A7F48" w:rsidRPr="003D5975">
        <w:rPr>
          <w:rFonts w:ascii="Arial" w:eastAsia="Times New Roman" w:hAnsi="Arial" w:cs="Arial"/>
          <w:sz w:val="20"/>
          <w:szCs w:val="20"/>
          <w:lang w:eastAsia="en-GB"/>
        </w:rPr>
        <w:t xml:space="preserve">broadband a-SNOM </w:t>
      </w:r>
      <w:r w:rsidR="006427D2" w:rsidRPr="003D5975">
        <w:rPr>
          <w:rFonts w:ascii="Arial" w:eastAsia="Times New Roman" w:hAnsi="Arial" w:cs="Arial"/>
          <w:sz w:val="20"/>
          <w:szCs w:val="20"/>
          <w:lang w:eastAsia="en-GB"/>
        </w:rPr>
        <w:t xml:space="preserve">is </w:t>
      </w:r>
      <w:r w:rsidRPr="003D5975">
        <w:rPr>
          <w:rFonts w:ascii="Arial" w:eastAsia="Times New Roman" w:hAnsi="Arial" w:cs="Arial"/>
          <w:sz w:val="20"/>
          <w:szCs w:val="20"/>
          <w:lang w:eastAsia="en-GB"/>
        </w:rPr>
        <w:t xml:space="preserve">used </w:t>
      </w:r>
      <w:r>
        <w:rPr>
          <w:rFonts w:ascii="Arial" w:eastAsia="Times New Roman" w:hAnsi="Arial" w:cs="Arial" w:hint="eastAsia"/>
          <w:color w:val="000000" w:themeColor="text1"/>
          <w:sz w:val="20"/>
          <w:szCs w:val="20"/>
          <w:lang w:eastAsia="en-GB"/>
        </w:rPr>
        <w:t xml:space="preserve">to </w:t>
      </w:r>
      <w:r>
        <w:rPr>
          <w:rFonts w:ascii="Arial" w:eastAsia="Times New Roman" w:hAnsi="Arial" w:cs="Arial"/>
          <w:color w:val="000000" w:themeColor="text1"/>
          <w:sz w:val="20"/>
          <w:szCs w:val="20"/>
          <w:lang w:eastAsia="en-GB"/>
        </w:rPr>
        <w:t>study</w:t>
      </w:r>
      <w:r>
        <w:rPr>
          <w:rFonts w:ascii="Arial" w:eastAsia="Times New Roman" w:hAnsi="Arial" w:cs="Arial" w:hint="eastAsia"/>
          <w:color w:val="000000" w:themeColor="text1"/>
          <w:sz w:val="20"/>
          <w:szCs w:val="20"/>
          <w:lang w:eastAsia="en-GB"/>
        </w:rPr>
        <w:t xml:space="preserve"> individual </w:t>
      </w:r>
      <w:r w:rsidR="001A7F48">
        <w:rPr>
          <w:rFonts w:ascii="Arial" w:eastAsia="Times New Roman" w:hAnsi="Arial" w:cs="Arial"/>
          <w:color w:val="000000" w:themeColor="text1"/>
          <w:sz w:val="20"/>
          <w:szCs w:val="20"/>
          <w:lang w:eastAsia="en-GB"/>
        </w:rPr>
        <w:t xml:space="preserve">metallic </w:t>
      </w:r>
      <w:r w:rsidR="001A7F48">
        <w:rPr>
          <w:rFonts w:ascii="Arial" w:eastAsia="Times New Roman" w:hAnsi="Arial" w:cs="Arial" w:hint="eastAsia"/>
          <w:color w:val="000000" w:themeColor="text1"/>
          <w:sz w:val="20"/>
          <w:szCs w:val="20"/>
          <w:lang w:eastAsia="en-GB"/>
        </w:rPr>
        <w:t xml:space="preserve">asymmetric D-split ring </w:t>
      </w:r>
      <w:r w:rsidR="001A7F48">
        <w:rPr>
          <w:rFonts w:ascii="Arial" w:eastAsia="Times New Roman" w:hAnsi="Arial" w:cs="Arial"/>
          <w:color w:val="000000" w:themeColor="text1"/>
          <w:sz w:val="20"/>
          <w:szCs w:val="20"/>
          <w:lang w:eastAsia="en-GB"/>
        </w:rPr>
        <w:t xml:space="preserve">THz </w:t>
      </w:r>
      <w:r w:rsidR="001A7F48">
        <w:rPr>
          <w:rFonts w:ascii="Arial" w:eastAsia="Times New Roman" w:hAnsi="Arial" w:cs="Arial" w:hint="eastAsia"/>
          <w:color w:val="000000" w:themeColor="text1"/>
          <w:sz w:val="20"/>
          <w:szCs w:val="20"/>
          <w:lang w:eastAsia="en-GB"/>
        </w:rPr>
        <w:t>resonators</w:t>
      </w:r>
      <w:r w:rsidR="001A7F48">
        <w:rPr>
          <w:rFonts w:ascii="Arial" w:eastAsia="Times New Roman" w:hAnsi="Arial" w:cs="Arial"/>
          <w:color w:val="000000" w:themeColor="text1"/>
          <w:sz w:val="20"/>
          <w:szCs w:val="20"/>
          <w:lang w:eastAsia="en-GB"/>
        </w:rPr>
        <w:t xml:space="preserve"> (ADSR)</w:t>
      </w:r>
      <w:r>
        <w:rPr>
          <w:rFonts w:ascii="Arial" w:eastAsia="Times New Roman" w:hAnsi="Arial" w:cs="Arial"/>
          <w:color w:val="000000" w:themeColor="text1"/>
          <w:sz w:val="20"/>
          <w:szCs w:val="20"/>
          <w:lang w:eastAsia="en-GB"/>
        </w:rPr>
        <w:t>. In this experimental configuration, a</w:t>
      </w:r>
      <w:r>
        <w:rPr>
          <w:rFonts w:ascii="Arial" w:eastAsia="Times New Roman" w:hAnsi="Arial" w:cs="Arial" w:hint="eastAsia"/>
          <w:color w:val="000000" w:themeColor="text1"/>
          <w:sz w:val="20"/>
          <w:szCs w:val="20"/>
          <w:lang w:eastAsia="en-GB"/>
        </w:rPr>
        <w:t xml:space="preserve"> </w:t>
      </w:r>
      <w:r>
        <w:rPr>
          <w:rFonts w:ascii="Arial" w:eastAsia="Times New Roman" w:hAnsi="Arial" w:cs="Arial"/>
          <w:color w:val="000000" w:themeColor="text1"/>
          <w:sz w:val="20"/>
          <w:szCs w:val="20"/>
          <w:lang w:eastAsia="en-GB"/>
        </w:rPr>
        <w:t xml:space="preserve">THz </w:t>
      </w:r>
      <w:r>
        <w:rPr>
          <w:rFonts w:ascii="Arial" w:eastAsia="Times New Roman" w:hAnsi="Arial" w:cs="Arial" w:hint="eastAsia"/>
          <w:color w:val="000000" w:themeColor="text1"/>
          <w:sz w:val="20"/>
          <w:szCs w:val="20"/>
          <w:lang w:eastAsia="en-GB"/>
        </w:rPr>
        <w:t>detector</w:t>
      </w:r>
      <w:r>
        <w:rPr>
          <w:rFonts w:ascii="Arial" w:eastAsia="Times New Roman" w:hAnsi="Arial" w:cs="Arial"/>
          <w:color w:val="000000" w:themeColor="text1"/>
          <w:sz w:val="20"/>
          <w:szCs w:val="20"/>
          <w:lang w:eastAsia="en-GB"/>
        </w:rPr>
        <w:t xml:space="preserve"> </w:t>
      </w:r>
      <w:r>
        <w:rPr>
          <w:rFonts w:ascii="Arial" w:eastAsia="Times New Roman" w:hAnsi="Arial" w:cs="Arial" w:hint="eastAsia"/>
          <w:color w:val="000000" w:themeColor="text1"/>
          <w:sz w:val="20"/>
          <w:szCs w:val="20"/>
          <w:lang w:eastAsia="en-GB"/>
        </w:rPr>
        <w:t>integrated with a sub-wavelength size aperture directly probe</w:t>
      </w:r>
      <w:r w:rsidR="003E78A9">
        <w:rPr>
          <w:rFonts w:ascii="Arial" w:eastAsia="Times New Roman" w:hAnsi="Arial" w:cs="Arial"/>
          <w:color w:val="000000" w:themeColor="text1"/>
          <w:sz w:val="20"/>
          <w:szCs w:val="20"/>
          <w:lang w:eastAsia="en-GB"/>
        </w:rPr>
        <w:t>s</w:t>
      </w:r>
      <w:r>
        <w:rPr>
          <w:rFonts w:ascii="Arial" w:eastAsia="Times New Roman" w:hAnsi="Arial" w:cs="Arial" w:hint="eastAsia"/>
          <w:color w:val="000000" w:themeColor="text1"/>
          <w:sz w:val="20"/>
          <w:szCs w:val="20"/>
          <w:lang w:eastAsia="en-GB"/>
        </w:rPr>
        <w:t xml:space="preserve"> the evanescent </w:t>
      </w:r>
      <w:r w:rsidR="003E78A9">
        <w:rPr>
          <w:rFonts w:ascii="Arial" w:eastAsia="Times New Roman" w:hAnsi="Arial" w:cs="Arial"/>
          <w:color w:val="000000" w:themeColor="text1"/>
          <w:sz w:val="20"/>
          <w:szCs w:val="20"/>
          <w:lang w:eastAsia="en-GB"/>
        </w:rPr>
        <w:t xml:space="preserve">electric field </w:t>
      </w:r>
      <w:r>
        <w:rPr>
          <w:rFonts w:ascii="Arial" w:eastAsia="Times New Roman" w:hAnsi="Arial" w:cs="Arial"/>
          <w:color w:val="000000" w:themeColor="text1"/>
          <w:sz w:val="20"/>
          <w:szCs w:val="20"/>
          <w:lang w:eastAsia="en-GB"/>
        </w:rPr>
        <w:t>components</w:t>
      </w:r>
      <w:r>
        <w:rPr>
          <w:rFonts w:ascii="Arial" w:eastAsia="Times New Roman" w:hAnsi="Arial" w:cs="Arial" w:hint="eastAsia"/>
          <w:color w:val="000000" w:themeColor="text1"/>
          <w:sz w:val="20"/>
          <w:szCs w:val="20"/>
          <w:lang w:eastAsia="en-GB"/>
        </w:rPr>
        <w:t xml:space="preserve"> </w:t>
      </w:r>
      <w:r>
        <w:rPr>
          <w:rFonts w:ascii="Arial" w:eastAsia="Times New Roman" w:hAnsi="Arial" w:cs="Arial"/>
          <w:color w:val="000000" w:themeColor="text1"/>
          <w:sz w:val="20"/>
          <w:szCs w:val="20"/>
          <w:lang w:eastAsia="en-GB"/>
        </w:rPr>
        <w:t>of the modes supported by the metamaterial resonator</w:t>
      </w:r>
      <w:r>
        <w:rPr>
          <w:rFonts w:ascii="Arial" w:eastAsia="Times New Roman" w:hAnsi="Arial" w:cs="Arial" w:hint="eastAsia"/>
          <w:color w:val="000000" w:themeColor="text1"/>
          <w:sz w:val="20"/>
          <w:szCs w:val="20"/>
          <w:lang w:eastAsia="en-GB"/>
        </w:rPr>
        <w:t xml:space="preserve">. </w:t>
      </w:r>
      <w:r w:rsidR="00BD6580">
        <w:rPr>
          <w:rFonts w:ascii="Arial" w:eastAsia="Times New Roman" w:hAnsi="Arial" w:cs="Arial"/>
          <w:color w:val="000000" w:themeColor="text1"/>
          <w:sz w:val="20"/>
          <w:szCs w:val="20"/>
          <w:lang w:eastAsia="en-GB"/>
        </w:rPr>
        <w:t xml:space="preserve">We combine the </w:t>
      </w:r>
      <w:r>
        <w:rPr>
          <w:rFonts w:ascii="Arial" w:eastAsia="Times New Roman" w:hAnsi="Arial" w:cs="Arial" w:hint="eastAsia"/>
          <w:color w:val="000000" w:themeColor="text1"/>
          <w:sz w:val="20"/>
          <w:szCs w:val="20"/>
          <w:lang w:eastAsia="en-GB"/>
        </w:rPr>
        <w:t>a-SNOM</w:t>
      </w:r>
      <w:r>
        <w:rPr>
          <w:rFonts w:ascii="Arial" w:eastAsia="Times New Roman" w:hAnsi="Arial" w:cs="Arial"/>
          <w:color w:val="000000" w:themeColor="text1"/>
          <w:sz w:val="20"/>
          <w:szCs w:val="20"/>
          <w:lang w:eastAsia="en-GB"/>
        </w:rPr>
        <w:t xml:space="preserve"> </w:t>
      </w:r>
      <w:r>
        <w:rPr>
          <w:rFonts w:ascii="Arial" w:eastAsia="Times New Roman" w:hAnsi="Arial" w:cs="Arial" w:hint="eastAsia"/>
          <w:color w:val="000000" w:themeColor="text1"/>
          <w:sz w:val="20"/>
          <w:szCs w:val="20"/>
          <w:lang w:eastAsia="en-GB"/>
        </w:rPr>
        <w:t>with</w:t>
      </w:r>
      <w:r>
        <w:rPr>
          <w:rFonts w:ascii="Arial" w:eastAsia="Times New Roman" w:hAnsi="Arial" w:cs="Arial"/>
          <w:color w:val="000000" w:themeColor="text1"/>
          <w:sz w:val="20"/>
          <w:szCs w:val="20"/>
          <w:lang w:eastAsia="en-GB"/>
        </w:rPr>
        <w:t xml:space="preserve"> a</w:t>
      </w:r>
      <w:r>
        <w:rPr>
          <w:rFonts w:ascii="Arial" w:eastAsia="Times New Roman" w:hAnsi="Arial" w:cs="Arial" w:hint="eastAsia"/>
          <w:color w:val="000000" w:themeColor="text1"/>
          <w:sz w:val="20"/>
          <w:szCs w:val="20"/>
          <w:lang w:eastAsia="en-GB"/>
        </w:rPr>
        <w:t xml:space="preserve"> </w:t>
      </w:r>
      <w:r>
        <w:rPr>
          <w:rFonts w:ascii="Arial" w:eastAsia="Times New Roman" w:hAnsi="Arial" w:cs="Arial"/>
          <w:color w:val="000000" w:themeColor="text1"/>
          <w:sz w:val="20"/>
          <w:szCs w:val="20"/>
          <w:lang w:eastAsia="en-GB"/>
        </w:rPr>
        <w:t>TH</w:t>
      </w:r>
      <w:r>
        <w:rPr>
          <w:rFonts w:ascii="Arial" w:eastAsia="SimSun" w:hAnsi="Arial" w:cs="Arial" w:hint="eastAsia"/>
          <w:color w:val="000000" w:themeColor="text1"/>
          <w:sz w:val="20"/>
          <w:szCs w:val="20"/>
        </w:rPr>
        <w:t>z time-domain spectroscop</w:t>
      </w:r>
      <w:r w:rsidR="003E78A9">
        <w:rPr>
          <w:rFonts w:ascii="Arial" w:eastAsia="SimSun" w:hAnsi="Arial" w:cs="Arial"/>
          <w:color w:val="000000" w:themeColor="text1"/>
          <w:sz w:val="20"/>
          <w:szCs w:val="20"/>
        </w:rPr>
        <w:t>y</w:t>
      </w:r>
      <w:r>
        <w:rPr>
          <w:rFonts w:ascii="Arial" w:eastAsia="SimSun" w:hAnsi="Arial" w:cs="Arial" w:hint="eastAsia"/>
          <w:color w:val="000000" w:themeColor="text1"/>
          <w:sz w:val="20"/>
          <w:szCs w:val="20"/>
        </w:rPr>
        <w:t xml:space="preserve"> (TDS)</w:t>
      </w:r>
      <w:r>
        <w:rPr>
          <w:rFonts w:ascii="Arial" w:eastAsia="SimSun" w:hAnsi="Arial" w:cs="Arial"/>
          <w:color w:val="000000" w:themeColor="text1"/>
          <w:sz w:val="20"/>
          <w:szCs w:val="20"/>
        </w:rPr>
        <w:t xml:space="preserve"> </w:t>
      </w:r>
      <w:r w:rsidR="00BD6580" w:rsidRPr="00ED1B81">
        <w:rPr>
          <w:rFonts w:ascii="Arial" w:eastAsia="SimSun" w:hAnsi="Arial" w:cs="Arial"/>
          <w:sz w:val="20"/>
          <w:szCs w:val="20"/>
        </w:rPr>
        <w:t>analysis, which</w:t>
      </w:r>
      <w:r w:rsidRPr="00ED1B81">
        <w:rPr>
          <w:rFonts w:ascii="Arial" w:eastAsia="Times New Roman" w:hAnsi="Arial" w:cs="Arial"/>
          <w:sz w:val="20"/>
          <w:szCs w:val="20"/>
          <w:lang w:eastAsia="en-GB"/>
        </w:rPr>
        <w:t xml:space="preserve"> allow</w:t>
      </w:r>
      <w:r w:rsidR="00BD6580" w:rsidRPr="00ED1B81">
        <w:rPr>
          <w:rFonts w:ascii="Arial" w:eastAsia="Times New Roman" w:hAnsi="Arial" w:cs="Arial"/>
          <w:sz w:val="20"/>
          <w:szCs w:val="20"/>
          <w:lang w:eastAsia="en-GB"/>
        </w:rPr>
        <w:t>s</w:t>
      </w:r>
      <w:r w:rsidRPr="00ED1B81">
        <w:rPr>
          <w:rFonts w:ascii="Arial" w:eastAsia="Times New Roman" w:hAnsi="Arial" w:cs="Arial"/>
          <w:sz w:val="20"/>
          <w:szCs w:val="20"/>
          <w:lang w:eastAsia="en-GB"/>
        </w:rPr>
        <w:t xml:space="preserve"> </w:t>
      </w:r>
      <w:r w:rsidR="003E78A9" w:rsidRPr="00ED1B81">
        <w:rPr>
          <w:rFonts w:ascii="Arial" w:eastAsia="Times New Roman" w:hAnsi="Arial" w:cs="Arial"/>
          <w:sz w:val="20"/>
          <w:szCs w:val="20"/>
          <w:lang w:eastAsia="en-GB"/>
        </w:rPr>
        <w:t xml:space="preserve">us </w:t>
      </w:r>
      <w:r w:rsidRPr="00ED1B81">
        <w:rPr>
          <w:rFonts w:ascii="Arial" w:eastAsia="Times New Roman" w:hAnsi="Arial" w:cs="Arial"/>
          <w:sz w:val="20"/>
          <w:szCs w:val="20"/>
          <w:lang w:eastAsia="en-GB"/>
        </w:rPr>
        <w:t xml:space="preserve">to </w:t>
      </w:r>
      <w:r w:rsidR="00BD6580" w:rsidRPr="00ED1B81">
        <w:rPr>
          <w:rFonts w:ascii="Arial" w:eastAsia="Times New Roman" w:hAnsi="Arial" w:cs="Arial"/>
          <w:sz w:val="20"/>
          <w:szCs w:val="20"/>
          <w:lang w:eastAsia="en-GB"/>
        </w:rPr>
        <w:t>excite simultaneously</w:t>
      </w:r>
      <w:r w:rsidRPr="00ED1B81">
        <w:rPr>
          <w:rFonts w:ascii="Arial" w:eastAsia="Times New Roman" w:hAnsi="Arial" w:cs="Arial"/>
          <w:sz w:val="20"/>
          <w:szCs w:val="20"/>
          <w:lang w:eastAsia="en-GB"/>
        </w:rPr>
        <w:t xml:space="preserve"> all the modes </w:t>
      </w:r>
      <w:r w:rsidR="00BD6580" w:rsidRPr="00ED1B81">
        <w:rPr>
          <w:rFonts w:ascii="Arial" w:eastAsia="Times New Roman" w:hAnsi="Arial" w:cs="Arial"/>
          <w:sz w:val="20"/>
          <w:szCs w:val="20"/>
          <w:lang w:eastAsia="en-GB"/>
        </w:rPr>
        <w:t xml:space="preserve">and to probe them selectively </w:t>
      </w:r>
      <w:r w:rsidR="001A7F48" w:rsidRPr="00ED1B81">
        <w:rPr>
          <w:rFonts w:ascii="Arial" w:eastAsia="Times New Roman" w:hAnsi="Arial" w:cs="Arial"/>
          <w:sz w:val="20"/>
          <w:szCs w:val="20"/>
          <w:lang w:eastAsia="en-GB"/>
        </w:rPr>
        <w:t xml:space="preserve">with </w:t>
      </w:r>
      <w:r w:rsidR="00BD6580" w:rsidRPr="00ED1B81">
        <w:rPr>
          <w:rFonts w:ascii="Arial" w:eastAsia="Times New Roman" w:hAnsi="Arial" w:cs="Arial"/>
          <w:sz w:val="20"/>
          <w:szCs w:val="20"/>
          <w:lang w:eastAsia="en-GB"/>
        </w:rPr>
        <w:t>the sub-wavelength spatial resolution of the near-field technique</w:t>
      </w:r>
      <w:r w:rsidRPr="00ED1B81">
        <w:rPr>
          <w:rFonts w:ascii="Arial" w:eastAsia="Times New Roman" w:hAnsi="Arial" w:cs="Arial"/>
          <w:sz w:val="20"/>
          <w:szCs w:val="20"/>
          <w:lang w:eastAsia="en-GB"/>
        </w:rPr>
        <w:t>.</w:t>
      </w:r>
      <w:r w:rsidRPr="00ED1B81">
        <w:rPr>
          <w:rFonts w:ascii="Arial" w:eastAsia="Times New Roman" w:hAnsi="Arial" w:cs="Arial" w:hint="eastAsia"/>
          <w:sz w:val="20"/>
          <w:szCs w:val="20"/>
          <w:lang w:eastAsia="en-GB"/>
        </w:rPr>
        <w:t xml:space="preserve"> </w:t>
      </w:r>
      <w:r w:rsidR="00654B0C" w:rsidRPr="00ED1B81">
        <w:rPr>
          <w:rFonts w:ascii="Arial" w:eastAsia="Times New Roman" w:hAnsi="Arial" w:cs="Arial"/>
          <w:sz w:val="20"/>
          <w:szCs w:val="20"/>
          <w:lang w:eastAsia="en-GB"/>
        </w:rPr>
        <w:t>We</w:t>
      </w:r>
      <w:r w:rsidR="008859E4" w:rsidRPr="00ED1B81">
        <w:rPr>
          <w:rFonts w:ascii="Arial" w:eastAsia="Times New Roman" w:hAnsi="Arial" w:cs="Arial"/>
          <w:sz w:val="20"/>
          <w:szCs w:val="20"/>
          <w:lang w:eastAsia="en-GB"/>
        </w:rPr>
        <w:t xml:space="preserve"> also</w:t>
      </w:r>
      <w:r w:rsidR="00654B0C" w:rsidRPr="00ED1B81">
        <w:rPr>
          <w:rFonts w:ascii="Arial" w:eastAsia="Times New Roman" w:hAnsi="Arial" w:cs="Arial"/>
          <w:sz w:val="20"/>
          <w:szCs w:val="20"/>
          <w:lang w:eastAsia="en-GB"/>
        </w:rPr>
        <w:t xml:space="preserve"> apply a </w:t>
      </w:r>
      <w:r w:rsidR="003E78A9" w:rsidRPr="00ED1B81">
        <w:rPr>
          <w:rFonts w:ascii="Arial" w:eastAsia="Times New Roman" w:hAnsi="Arial" w:cs="Arial"/>
          <w:sz w:val="20"/>
          <w:szCs w:val="20"/>
          <w:lang w:eastAsia="en-GB"/>
        </w:rPr>
        <w:t>near</w:t>
      </w:r>
      <w:r w:rsidR="00A17A92" w:rsidRPr="00ED1B81">
        <w:rPr>
          <w:rFonts w:ascii="Arial" w:eastAsia="Times New Roman" w:hAnsi="Arial" w:cs="Arial"/>
          <w:sz w:val="20"/>
          <w:szCs w:val="20"/>
          <w:lang w:eastAsia="en-GB"/>
        </w:rPr>
        <w:t>-</w:t>
      </w:r>
      <w:r w:rsidR="003E78A9" w:rsidRPr="00ED1B81">
        <w:rPr>
          <w:rFonts w:ascii="Arial" w:eastAsia="Times New Roman" w:hAnsi="Arial" w:cs="Arial"/>
          <w:sz w:val="20"/>
          <w:szCs w:val="20"/>
          <w:lang w:eastAsia="en-GB"/>
        </w:rPr>
        <w:t xml:space="preserve">field </w:t>
      </w:r>
      <w:r w:rsidR="00654B0C" w:rsidRPr="00ED1B81">
        <w:rPr>
          <w:rFonts w:ascii="Arial" w:eastAsia="Times New Roman" w:hAnsi="Arial" w:cs="Arial"/>
          <w:sz w:val="20"/>
          <w:szCs w:val="20"/>
          <w:lang w:eastAsia="en-GB"/>
        </w:rPr>
        <w:t xml:space="preserve">probing configuration </w:t>
      </w:r>
      <w:r w:rsidR="003E78A9" w:rsidRPr="00ED1B81">
        <w:rPr>
          <w:rFonts w:ascii="Arial" w:eastAsia="Times New Roman" w:hAnsi="Arial" w:cs="Arial"/>
          <w:sz w:val="20"/>
          <w:szCs w:val="20"/>
          <w:lang w:eastAsia="en-GB"/>
        </w:rPr>
        <w:t xml:space="preserve">based on </w:t>
      </w:r>
      <w:r w:rsidR="003E78A9" w:rsidRPr="00ED1B81">
        <w:rPr>
          <w:rFonts w:ascii="Arial" w:eastAsia="Times New Roman" w:hAnsi="Arial" w:cs="Arial" w:hint="eastAsia"/>
          <w:sz w:val="20"/>
          <w:szCs w:val="20"/>
          <w:lang w:eastAsia="en-GB"/>
        </w:rPr>
        <w:t>cross-polari</w:t>
      </w:r>
      <w:r w:rsidR="003E78A9" w:rsidRPr="00ED1B81">
        <w:rPr>
          <w:rFonts w:ascii="Arial" w:eastAsia="Times New Roman" w:hAnsi="Arial" w:cs="Arial"/>
          <w:sz w:val="20"/>
          <w:szCs w:val="20"/>
          <w:lang w:eastAsia="en-GB"/>
        </w:rPr>
        <w:t>zed</w:t>
      </w:r>
      <w:r w:rsidR="003E78A9" w:rsidRPr="00ED1B81">
        <w:rPr>
          <w:rFonts w:ascii="Arial" w:eastAsia="Times New Roman" w:hAnsi="Arial" w:cs="Arial" w:hint="eastAsia"/>
          <w:sz w:val="20"/>
          <w:szCs w:val="20"/>
          <w:lang w:eastAsia="en-GB"/>
        </w:rPr>
        <w:t xml:space="preserve"> </w:t>
      </w:r>
      <w:r w:rsidR="003E78A9" w:rsidRPr="00ED1B81">
        <w:rPr>
          <w:rFonts w:ascii="Arial" w:eastAsia="Times New Roman" w:hAnsi="Arial" w:cs="Arial"/>
          <w:sz w:val="20"/>
          <w:szCs w:val="20"/>
          <w:lang w:eastAsia="en-GB"/>
        </w:rPr>
        <w:t>excitation and detection</w:t>
      </w:r>
      <w:r w:rsidR="008859E4" w:rsidRPr="00ED1B81">
        <w:rPr>
          <w:rFonts w:ascii="Arial" w:eastAsia="Times New Roman" w:hAnsi="Arial" w:cs="Arial"/>
          <w:sz w:val="20"/>
          <w:szCs w:val="20"/>
          <w:lang w:eastAsia="en-GB"/>
        </w:rPr>
        <w:t>. It allows us</w:t>
      </w:r>
      <w:r w:rsidR="003E78A9" w:rsidRPr="00ED1B81">
        <w:rPr>
          <w:rFonts w:ascii="Arial" w:eastAsia="Times New Roman" w:hAnsi="Arial" w:cs="Arial"/>
          <w:sz w:val="20"/>
          <w:szCs w:val="20"/>
          <w:lang w:eastAsia="en-GB"/>
        </w:rPr>
        <w:t xml:space="preserve"> to </w:t>
      </w:r>
      <w:r w:rsidR="008859E4" w:rsidRPr="00ED1B81">
        <w:rPr>
          <w:rFonts w:ascii="Arial" w:eastAsia="Times New Roman" w:hAnsi="Arial" w:cs="Arial"/>
          <w:sz w:val="20"/>
          <w:szCs w:val="20"/>
          <w:lang w:eastAsia="en-GB"/>
        </w:rPr>
        <w:t>improve the</w:t>
      </w:r>
      <w:r w:rsidR="00D7003A" w:rsidRPr="00ED1B81">
        <w:rPr>
          <w:rFonts w:ascii="Arial" w:eastAsia="Times New Roman" w:hAnsi="Arial" w:cs="Arial"/>
          <w:sz w:val="20"/>
          <w:szCs w:val="20"/>
          <w:lang w:eastAsia="en-GB"/>
        </w:rPr>
        <w:t xml:space="preserve"> visibility </w:t>
      </w:r>
      <w:r w:rsidR="008859E4" w:rsidRPr="00ED1B81">
        <w:rPr>
          <w:rFonts w:ascii="Arial" w:eastAsia="Times New Roman" w:hAnsi="Arial" w:cs="Arial"/>
          <w:sz w:val="20"/>
          <w:szCs w:val="20"/>
          <w:lang w:eastAsia="en-GB"/>
        </w:rPr>
        <w:t>of the</w:t>
      </w:r>
      <w:r w:rsidR="003E78A9" w:rsidRPr="00ED1B81">
        <w:rPr>
          <w:rFonts w:ascii="Arial" w:eastAsia="Times New Roman" w:hAnsi="Arial" w:cs="Arial"/>
          <w:sz w:val="20"/>
          <w:szCs w:val="20"/>
          <w:lang w:eastAsia="en-GB"/>
        </w:rPr>
        <w:t xml:space="preserve"> “dark” modes</w:t>
      </w:r>
      <w:r w:rsidR="003E78A9" w:rsidRPr="00ED1B81">
        <w:rPr>
          <w:rFonts w:ascii="Arial" w:eastAsia="Times New Roman" w:hAnsi="Arial" w:cs="Arial" w:hint="eastAsia"/>
          <w:sz w:val="20"/>
          <w:szCs w:val="20"/>
          <w:lang w:eastAsia="en-GB"/>
        </w:rPr>
        <w:t>,</w:t>
      </w:r>
      <w:r w:rsidR="008859E4" w:rsidRPr="00ED1B81">
        <w:rPr>
          <w:rFonts w:ascii="Arial" w:eastAsia="Times New Roman" w:hAnsi="Arial" w:cs="Arial"/>
          <w:sz w:val="20"/>
          <w:szCs w:val="20"/>
          <w:lang w:eastAsia="en-GB"/>
        </w:rPr>
        <w:t xml:space="preserve"> and to </w:t>
      </w:r>
      <w:r w:rsidR="003E78A9" w:rsidRPr="00ED1B81">
        <w:rPr>
          <w:rFonts w:ascii="Arial" w:eastAsia="Times New Roman" w:hAnsi="Arial" w:cs="Arial" w:hint="eastAsia"/>
          <w:sz w:val="20"/>
          <w:szCs w:val="20"/>
          <w:lang w:eastAsia="en-GB"/>
        </w:rPr>
        <w:t>provid</w:t>
      </w:r>
      <w:r w:rsidR="008859E4" w:rsidRPr="00ED1B81">
        <w:rPr>
          <w:rFonts w:ascii="Arial" w:eastAsia="Times New Roman" w:hAnsi="Arial" w:cs="Arial"/>
          <w:sz w:val="20"/>
          <w:szCs w:val="20"/>
          <w:lang w:eastAsia="en-GB"/>
        </w:rPr>
        <w:t xml:space="preserve">e </w:t>
      </w:r>
      <w:r w:rsidR="003E78A9" w:rsidRPr="00ED1B81">
        <w:rPr>
          <w:rFonts w:ascii="Arial" w:eastAsia="Times New Roman" w:hAnsi="Arial" w:cs="Arial" w:hint="eastAsia"/>
          <w:sz w:val="20"/>
          <w:szCs w:val="20"/>
          <w:lang w:eastAsia="en-GB"/>
        </w:rPr>
        <w:t>sharp near-field images of</w:t>
      </w:r>
      <w:r w:rsidR="001A7F48" w:rsidRPr="00ED1B81">
        <w:rPr>
          <w:rFonts w:ascii="Arial" w:eastAsia="Times New Roman" w:hAnsi="Arial" w:cs="Arial"/>
          <w:sz w:val="20"/>
          <w:szCs w:val="20"/>
          <w:lang w:eastAsia="en-GB"/>
        </w:rPr>
        <w:t xml:space="preserve"> the</w:t>
      </w:r>
      <w:r w:rsidR="003E78A9" w:rsidRPr="00ED1B81">
        <w:rPr>
          <w:rFonts w:ascii="Arial" w:eastAsia="Times New Roman" w:hAnsi="Arial" w:cs="Arial" w:hint="eastAsia"/>
          <w:sz w:val="20"/>
          <w:szCs w:val="20"/>
          <w:lang w:eastAsia="en-GB"/>
        </w:rPr>
        <w:t xml:space="preserve"> </w:t>
      </w:r>
      <w:r w:rsidR="008F4673" w:rsidRPr="00ED1B81">
        <w:rPr>
          <w:rFonts w:ascii="Arial" w:eastAsia="Times New Roman" w:hAnsi="Arial" w:cs="Arial"/>
          <w:sz w:val="20"/>
          <w:szCs w:val="20"/>
          <w:lang w:eastAsia="en-GB"/>
        </w:rPr>
        <w:t xml:space="preserve">deeply subwavelength </w:t>
      </w:r>
      <w:r w:rsidR="003E78A9" w:rsidRPr="00ED1B81">
        <w:rPr>
          <w:rFonts w:ascii="Arial" w:eastAsia="Times New Roman" w:hAnsi="Arial" w:cs="Arial" w:hint="eastAsia"/>
          <w:sz w:val="20"/>
          <w:szCs w:val="20"/>
          <w:lang w:eastAsia="en-GB"/>
        </w:rPr>
        <w:t xml:space="preserve">resonators. </w:t>
      </w:r>
      <w:r w:rsidRPr="00ED1B81">
        <w:rPr>
          <w:rFonts w:ascii="Arial" w:eastAsia="Times New Roman" w:hAnsi="Arial" w:cs="Arial"/>
          <w:sz w:val="20"/>
          <w:szCs w:val="20"/>
          <w:lang w:eastAsia="en-GB"/>
        </w:rPr>
        <w:t>The temporal evolution of the excited modes</w:t>
      </w:r>
      <w:r w:rsidRPr="00ED1B81">
        <w:rPr>
          <w:rFonts w:ascii="Arial" w:eastAsia="Times New Roman" w:hAnsi="Arial" w:cs="Arial" w:hint="eastAsia"/>
          <w:sz w:val="20"/>
          <w:szCs w:val="20"/>
          <w:lang w:eastAsia="en-GB"/>
        </w:rPr>
        <w:t xml:space="preserve"> </w:t>
      </w:r>
      <w:r w:rsidRPr="00ED1B81">
        <w:rPr>
          <w:rFonts w:ascii="Arial" w:eastAsia="Times New Roman" w:hAnsi="Arial" w:cs="Arial"/>
          <w:sz w:val="20"/>
          <w:szCs w:val="20"/>
          <w:lang w:eastAsia="en-GB"/>
        </w:rPr>
        <w:t>allow</w:t>
      </w:r>
      <w:r w:rsidR="0012108F" w:rsidRPr="00ED1B81">
        <w:rPr>
          <w:rFonts w:ascii="Arial" w:eastAsia="Times New Roman" w:hAnsi="Arial" w:cs="Arial"/>
          <w:sz w:val="20"/>
          <w:szCs w:val="20"/>
          <w:lang w:eastAsia="en-GB"/>
        </w:rPr>
        <w:t>s</w:t>
      </w:r>
      <w:r w:rsidRPr="00ED1B81">
        <w:rPr>
          <w:rFonts w:ascii="Arial" w:eastAsia="Times New Roman" w:hAnsi="Arial" w:cs="Arial"/>
          <w:sz w:val="20"/>
          <w:szCs w:val="20"/>
          <w:lang w:eastAsia="en-GB"/>
        </w:rPr>
        <w:t xml:space="preserve"> </w:t>
      </w:r>
      <w:r w:rsidR="003E78A9" w:rsidRPr="00ED1B81">
        <w:rPr>
          <w:rFonts w:ascii="Arial" w:eastAsia="Times New Roman" w:hAnsi="Arial" w:cs="Arial"/>
          <w:sz w:val="20"/>
          <w:szCs w:val="20"/>
          <w:lang w:eastAsia="en-GB"/>
        </w:rPr>
        <w:t xml:space="preserve">us </w:t>
      </w:r>
      <w:r w:rsidRPr="00ED1B81">
        <w:rPr>
          <w:rFonts w:ascii="Arial" w:eastAsia="Times New Roman" w:hAnsi="Arial" w:cs="Arial"/>
          <w:sz w:val="20"/>
          <w:szCs w:val="20"/>
          <w:lang w:eastAsia="en-GB"/>
        </w:rPr>
        <w:t xml:space="preserve">to </w:t>
      </w:r>
      <w:r w:rsidRPr="00ED1B81">
        <w:rPr>
          <w:rFonts w:ascii="Arial" w:eastAsia="Times New Roman" w:hAnsi="Arial" w:cs="Arial" w:hint="eastAsia"/>
          <w:sz w:val="20"/>
          <w:szCs w:val="20"/>
          <w:lang w:eastAsia="en-GB"/>
        </w:rPr>
        <w:t xml:space="preserve">directly measure </w:t>
      </w:r>
      <w:r w:rsidRPr="00ED1B81">
        <w:rPr>
          <w:rFonts w:ascii="Arial" w:eastAsia="Times New Roman" w:hAnsi="Arial" w:cs="Arial"/>
          <w:sz w:val="20"/>
          <w:szCs w:val="20"/>
          <w:lang w:eastAsia="en-GB"/>
        </w:rPr>
        <w:t xml:space="preserve">the </w:t>
      </w:r>
      <w:r w:rsidRPr="00ED1B81">
        <w:rPr>
          <w:rFonts w:ascii="Arial" w:eastAsia="Times New Roman" w:hAnsi="Arial" w:cs="Arial" w:hint="eastAsia"/>
          <w:sz w:val="20"/>
          <w:szCs w:val="20"/>
          <w:lang w:eastAsia="en-GB"/>
        </w:rPr>
        <w:t>Q-factor</w:t>
      </w:r>
      <w:r w:rsidRPr="00ED1B81">
        <w:rPr>
          <w:rFonts w:ascii="Arial" w:eastAsia="Times New Roman" w:hAnsi="Arial" w:cs="Arial"/>
          <w:sz w:val="20"/>
          <w:szCs w:val="20"/>
          <w:lang w:eastAsia="en-GB"/>
        </w:rPr>
        <w:t>s of</w:t>
      </w:r>
      <w:r w:rsidRPr="00ED1B81">
        <w:rPr>
          <w:rFonts w:ascii="Arial" w:eastAsia="Times New Roman" w:hAnsi="Arial" w:cs="Arial" w:hint="eastAsia"/>
          <w:sz w:val="20"/>
          <w:szCs w:val="20"/>
          <w:lang w:eastAsia="en-GB"/>
        </w:rPr>
        <w:t xml:space="preserve"> single resonators</w:t>
      </w:r>
      <w:r w:rsidRPr="00ED1B81">
        <w:rPr>
          <w:rFonts w:ascii="Arial" w:eastAsia="Times New Roman" w:hAnsi="Arial" w:cs="Arial"/>
          <w:sz w:val="20"/>
          <w:szCs w:val="20"/>
          <w:lang w:eastAsia="en-GB"/>
        </w:rPr>
        <w:t xml:space="preserve"> with</w:t>
      </w:r>
      <w:r w:rsidRPr="00ED1B81">
        <w:rPr>
          <w:rFonts w:ascii="Arial" w:eastAsia="Times New Roman" w:hAnsi="Arial" w:cs="Arial" w:hint="eastAsia"/>
          <w:sz w:val="20"/>
          <w:szCs w:val="20"/>
          <w:lang w:eastAsia="en-GB"/>
        </w:rPr>
        <w:t xml:space="preserve"> different geometrical </w:t>
      </w:r>
      <w:r w:rsidRPr="00ED1B81">
        <w:rPr>
          <w:rFonts w:ascii="Arial" w:eastAsia="Times New Roman" w:hAnsi="Arial" w:cs="Arial"/>
          <w:sz w:val="20"/>
          <w:szCs w:val="20"/>
          <w:lang w:eastAsia="en-GB"/>
        </w:rPr>
        <w:t>size</w:t>
      </w:r>
      <w:r w:rsidR="003E78A9" w:rsidRPr="00ED1B81">
        <w:rPr>
          <w:rFonts w:ascii="Arial" w:eastAsia="Times New Roman" w:hAnsi="Arial" w:cs="Arial"/>
          <w:sz w:val="20"/>
          <w:szCs w:val="20"/>
          <w:lang w:eastAsia="en-GB"/>
        </w:rPr>
        <w:t>s</w:t>
      </w:r>
      <w:r w:rsidRPr="00ED1B81">
        <w:rPr>
          <w:rFonts w:ascii="Arial" w:eastAsia="Times New Roman" w:hAnsi="Arial" w:cs="Arial"/>
          <w:sz w:val="20"/>
          <w:szCs w:val="20"/>
          <w:lang w:eastAsia="en-GB"/>
        </w:rPr>
        <w:t>.</w:t>
      </w:r>
      <w:r w:rsidRPr="00ED1B81">
        <w:rPr>
          <w:rFonts w:ascii="Arial" w:eastAsia="Times New Roman" w:hAnsi="Arial" w:cs="Arial" w:hint="eastAsia"/>
          <w:sz w:val="20"/>
          <w:szCs w:val="20"/>
          <w:lang w:eastAsia="en-GB"/>
        </w:rPr>
        <w:t xml:space="preserve"> </w:t>
      </w:r>
      <w:r w:rsidRPr="00ED1B81">
        <w:rPr>
          <w:rFonts w:ascii="Arial" w:eastAsia="Times New Roman" w:hAnsi="Arial" w:cs="Arial"/>
          <w:sz w:val="20"/>
          <w:szCs w:val="20"/>
          <w:lang w:eastAsia="en-GB"/>
        </w:rPr>
        <w:t>The near</w:t>
      </w:r>
      <w:r w:rsidR="00A17A92" w:rsidRPr="00ED1B81">
        <w:rPr>
          <w:rFonts w:ascii="Arial" w:eastAsia="Times New Roman" w:hAnsi="Arial" w:cs="Arial"/>
          <w:sz w:val="20"/>
          <w:szCs w:val="20"/>
          <w:lang w:eastAsia="en-GB"/>
        </w:rPr>
        <w:t>-</w:t>
      </w:r>
      <w:r w:rsidRPr="00ED1B81">
        <w:rPr>
          <w:rFonts w:ascii="Arial" w:eastAsia="Times New Roman" w:hAnsi="Arial" w:cs="Arial"/>
          <w:sz w:val="20"/>
          <w:szCs w:val="20"/>
          <w:lang w:eastAsia="en-GB"/>
        </w:rPr>
        <w:t xml:space="preserve">field experimental results </w:t>
      </w:r>
      <w:r w:rsidRPr="00ED1B81">
        <w:rPr>
          <w:rFonts w:ascii="Arial" w:eastAsia="Times New Roman" w:hAnsi="Arial" w:cs="Arial" w:hint="eastAsia"/>
          <w:sz w:val="20"/>
          <w:szCs w:val="20"/>
          <w:lang w:eastAsia="en-GB"/>
        </w:rPr>
        <w:t xml:space="preserve">are in </w:t>
      </w:r>
      <w:r w:rsidRPr="00ED1B81">
        <w:rPr>
          <w:rFonts w:ascii="Arial" w:eastAsia="Times New Roman" w:hAnsi="Arial" w:cs="Arial"/>
          <w:sz w:val="20"/>
          <w:szCs w:val="20"/>
          <w:lang w:eastAsia="en-GB"/>
        </w:rPr>
        <w:t>excellent</w:t>
      </w:r>
      <w:r w:rsidRPr="00ED1B81">
        <w:rPr>
          <w:rFonts w:ascii="Arial" w:eastAsia="Times New Roman" w:hAnsi="Arial" w:cs="Arial" w:hint="eastAsia"/>
          <w:sz w:val="20"/>
          <w:szCs w:val="20"/>
          <w:lang w:eastAsia="en-GB"/>
        </w:rPr>
        <w:t xml:space="preserve"> agreement with the predicted values</w:t>
      </w:r>
      <w:r w:rsidRPr="00ED1B81">
        <w:rPr>
          <w:rFonts w:ascii="Arial" w:eastAsia="Times New Roman" w:hAnsi="Arial" w:cs="Arial"/>
          <w:sz w:val="20"/>
          <w:szCs w:val="20"/>
          <w:lang w:eastAsia="en-GB"/>
        </w:rPr>
        <w:t>, as well as with the</w:t>
      </w:r>
      <w:r w:rsidRPr="00ED1B81">
        <w:rPr>
          <w:rFonts w:ascii="Arial" w:eastAsia="Times New Roman" w:hAnsi="Arial" w:cs="Arial" w:hint="eastAsia"/>
          <w:sz w:val="20"/>
          <w:szCs w:val="20"/>
          <w:lang w:eastAsia="en-GB"/>
        </w:rPr>
        <w:t xml:space="preserve"> complementary set</w:t>
      </w:r>
      <w:r w:rsidRPr="00ED1B81">
        <w:rPr>
          <w:rFonts w:ascii="Arial" w:eastAsia="Times New Roman" w:hAnsi="Arial" w:cs="Arial"/>
          <w:sz w:val="20"/>
          <w:szCs w:val="20"/>
          <w:lang w:eastAsia="en-GB"/>
        </w:rPr>
        <w:t>s</w:t>
      </w:r>
      <w:r w:rsidRPr="00ED1B81">
        <w:rPr>
          <w:rFonts w:ascii="Arial" w:eastAsia="Times New Roman" w:hAnsi="Arial" w:cs="Arial" w:hint="eastAsia"/>
          <w:sz w:val="20"/>
          <w:szCs w:val="20"/>
          <w:lang w:eastAsia="en-GB"/>
        </w:rPr>
        <w:t xml:space="preserve"> of measurements</w:t>
      </w:r>
      <w:r w:rsidRPr="00ED1B81">
        <w:rPr>
          <w:rFonts w:ascii="Arial" w:eastAsia="Times New Roman" w:hAnsi="Arial" w:cs="Arial"/>
          <w:sz w:val="20"/>
          <w:szCs w:val="20"/>
          <w:lang w:eastAsia="en-GB"/>
        </w:rPr>
        <w:t xml:space="preserve"> acquired in </w:t>
      </w:r>
      <w:r w:rsidRPr="00ED1B81">
        <w:rPr>
          <w:rFonts w:ascii="Arial" w:eastAsia="Times New Roman" w:hAnsi="Arial" w:cs="Arial" w:hint="eastAsia"/>
          <w:sz w:val="20"/>
          <w:szCs w:val="20"/>
          <w:lang w:eastAsia="en-GB"/>
        </w:rPr>
        <w:t>far-field</w:t>
      </w:r>
      <w:r w:rsidRPr="00ED1B81">
        <w:rPr>
          <w:rFonts w:ascii="Arial" w:eastAsia="Times New Roman" w:hAnsi="Arial" w:cs="Arial"/>
          <w:sz w:val="20"/>
          <w:szCs w:val="20"/>
          <w:lang w:eastAsia="en-GB"/>
        </w:rPr>
        <w:t xml:space="preserve"> with a commercial</w:t>
      </w:r>
      <w:r w:rsidRPr="00ED1B81">
        <w:rPr>
          <w:rFonts w:ascii="Arial" w:eastAsia="Times New Roman" w:hAnsi="Arial" w:cs="Arial" w:hint="eastAsia"/>
          <w:sz w:val="20"/>
          <w:szCs w:val="20"/>
          <w:lang w:eastAsia="en-GB"/>
        </w:rPr>
        <w:t xml:space="preserve"> THz-TDS system. </w:t>
      </w:r>
      <w:r w:rsidR="008F4673" w:rsidRPr="00ED1B81">
        <w:rPr>
          <w:rFonts w:ascii="Arial" w:eastAsia="Times New Roman" w:hAnsi="Arial" w:cs="Arial"/>
          <w:sz w:val="20"/>
          <w:szCs w:val="20"/>
          <w:lang w:eastAsia="en-GB"/>
        </w:rPr>
        <w:t>T</w:t>
      </w:r>
      <w:r w:rsidR="003E78A9" w:rsidRPr="00ED1B81">
        <w:rPr>
          <w:rFonts w:ascii="Arial" w:eastAsia="Times New Roman" w:hAnsi="Arial" w:cs="Arial"/>
          <w:sz w:val="20"/>
          <w:szCs w:val="20"/>
          <w:lang w:eastAsia="en-GB"/>
        </w:rPr>
        <w:t xml:space="preserve">he ability to </w:t>
      </w:r>
      <w:r w:rsidR="00D9454B" w:rsidRPr="00ED1B81">
        <w:rPr>
          <w:rFonts w:ascii="Arial" w:eastAsia="SimSun" w:hAnsi="Arial" w:cs="Arial" w:hint="eastAsia"/>
          <w:sz w:val="20"/>
          <w:szCs w:val="20"/>
        </w:rPr>
        <w:t>reveal</w:t>
      </w:r>
      <w:r w:rsidR="008F4673" w:rsidRPr="00ED1B81">
        <w:rPr>
          <w:rFonts w:ascii="Arial" w:eastAsia="SimSun" w:hAnsi="Arial" w:cs="Arial"/>
          <w:sz w:val="20"/>
          <w:szCs w:val="20"/>
        </w:rPr>
        <w:t xml:space="preserve"> the</w:t>
      </w:r>
      <w:r w:rsidR="00D9454B" w:rsidRPr="00ED1B81">
        <w:rPr>
          <w:rFonts w:ascii="Arial" w:eastAsia="SimSun" w:hAnsi="Arial" w:cs="Arial" w:hint="eastAsia"/>
          <w:sz w:val="20"/>
          <w:szCs w:val="20"/>
        </w:rPr>
        <w:t xml:space="preserve"> </w:t>
      </w:r>
      <w:r w:rsidR="008F4673" w:rsidRPr="00ED1B81">
        <w:rPr>
          <w:rFonts w:ascii="Arial" w:eastAsia="SimSun" w:hAnsi="Arial" w:cs="Arial"/>
          <w:sz w:val="20"/>
          <w:szCs w:val="20"/>
        </w:rPr>
        <w:t>‘</w:t>
      </w:r>
      <w:r w:rsidR="008F4673" w:rsidRPr="00ED1B81">
        <w:rPr>
          <w:rFonts w:ascii="Arial" w:eastAsia="SimSun" w:hAnsi="Arial" w:cs="Arial" w:hint="eastAsia"/>
          <w:sz w:val="20"/>
          <w:szCs w:val="20"/>
        </w:rPr>
        <w:t>dark</w:t>
      </w:r>
      <w:r w:rsidR="008F4673" w:rsidRPr="00ED1B81">
        <w:rPr>
          <w:rFonts w:ascii="Arial" w:eastAsia="SimSun" w:hAnsi="Arial" w:cs="Arial"/>
          <w:sz w:val="20"/>
          <w:szCs w:val="20"/>
        </w:rPr>
        <w:t>’</w:t>
      </w:r>
      <w:r w:rsidR="008F4673" w:rsidRPr="00ED1B81">
        <w:rPr>
          <w:rFonts w:ascii="Arial" w:eastAsia="SimSun" w:hAnsi="Arial" w:cs="Arial" w:hint="eastAsia"/>
          <w:sz w:val="20"/>
          <w:szCs w:val="20"/>
        </w:rPr>
        <w:t xml:space="preserve"> modes</w:t>
      </w:r>
      <w:r w:rsidR="008F4673" w:rsidRPr="00ED1B81">
        <w:rPr>
          <w:rFonts w:ascii="Arial" w:eastAsia="SimSun" w:hAnsi="Arial" w:cs="Arial"/>
          <w:sz w:val="20"/>
          <w:szCs w:val="20"/>
        </w:rPr>
        <w:t xml:space="preserve"> </w:t>
      </w:r>
      <w:r w:rsidR="00D9454B" w:rsidRPr="00ED1B81">
        <w:rPr>
          <w:rFonts w:ascii="Arial" w:eastAsia="SimSun" w:hAnsi="Arial" w:cs="Arial"/>
          <w:sz w:val="20"/>
          <w:szCs w:val="20"/>
        </w:rPr>
        <w:t xml:space="preserve">and </w:t>
      </w:r>
      <w:r w:rsidR="008F4673" w:rsidRPr="00ED1B81">
        <w:rPr>
          <w:rFonts w:ascii="Arial" w:eastAsia="SimSun" w:hAnsi="Arial" w:cs="Arial"/>
          <w:sz w:val="20"/>
          <w:szCs w:val="20"/>
        </w:rPr>
        <w:t xml:space="preserve">associate spectral features with specific spatial distributions of strongly confined modes can aid in investigations of </w:t>
      </w:r>
      <w:r w:rsidR="0030574D" w:rsidRPr="00ED1B81">
        <w:rPr>
          <w:rFonts w:ascii="Arial" w:eastAsia="SimSun" w:hAnsi="Arial" w:cs="Arial"/>
          <w:sz w:val="20"/>
          <w:szCs w:val="20"/>
        </w:rPr>
        <w:t xml:space="preserve">metamaterial </w:t>
      </w:r>
      <w:r w:rsidR="008F4673" w:rsidRPr="00ED1B81">
        <w:rPr>
          <w:rFonts w:ascii="Arial" w:eastAsia="SimSun" w:hAnsi="Arial" w:cs="Arial"/>
          <w:sz w:val="20"/>
          <w:szCs w:val="20"/>
        </w:rPr>
        <w:t xml:space="preserve">resonators for THz applications. </w:t>
      </w:r>
    </w:p>
    <w:p w14:paraId="1C52E3FC" w14:textId="1EE14BBE" w:rsidR="00D63DCB" w:rsidRDefault="00B01D8F">
      <w:pPr>
        <w:rPr>
          <w:rFonts w:ascii="Arial" w:eastAsia="Times New Roman" w:hAnsi="Arial" w:cs="Arial"/>
          <w:b/>
          <w:bCs/>
          <w:color w:val="000000" w:themeColor="text1"/>
          <w:sz w:val="28"/>
          <w:szCs w:val="28"/>
          <w:lang w:eastAsia="en-GB"/>
        </w:rPr>
      </w:pPr>
      <w:r w:rsidRPr="00ED1B81">
        <w:rPr>
          <w:rFonts w:ascii="Arial" w:eastAsia="SimSun" w:hAnsi="Arial" w:cs="Arial" w:hint="eastAsia"/>
          <w:b/>
          <w:bCs/>
          <w:sz w:val="28"/>
          <w:szCs w:val="28"/>
        </w:rPr>
        <w:t xml:space="preserve">Results and </w:t>
      </w:r>
      <w:r w:rsidRPr="00ED1B81">
        <w:rPr>
          <w:rFonts w:ascii="Arial" w:eastAsia="SimSun" w:hAnsi="Arial" w:cs="Arial"/>
          <w:b/>
          <w:bCs/>
          <w:sz w:val="28"/>
          <w:szCs w:val="28"/>
        </w:rPr>
        <w:t>Discussion</w:t>
      </w:r>
      <w:r w:rsidRPr="00ED1B81">
        <w:rPr>
          <w:rFonts w:ascii="Arial" w:eastAsia="Times New Roman" w:hAnsi="Arial" w:cs="Arial"/>
          <w:b/>
          <w:bCs/>
          <w:sz w:val="28"/>
          <w:szCs w:val="28"/>
          <w:lang w:eastAsia="en-GB"/>
        </w:rPr>
        <w:t xml:space="preserve"> </w:t>
      </w:r>
    </w:p>
    <w:p w14:paraId="33010C85" w14:textId="44237D2F" w:rsidR="00D63DCB" w:rsidRDefault="00B01D8F">
      <w:pPr>
        <w:rPr>
          <w:rFonts w:ascii="Arial" w:eastAsia="SimSun" w:hAnsi="Arial" w:cs="Arial"/>
          <w:b/>
          <w:bCs/>
          <w:color w:val="000000" w:themeColor="text1"/>
          <w:sz w:val="24"/>
        </w:rPr>
      </w:pPr>
      <w:r>
        <w:rPr>
          <w:rFonts w:ascii="Arial" w:eastAsia="SimSun" w:hAnsi="Arial" w:cs="Arial"/>
          <w:b/>
          <w:bCs/>
          <w:color w:val="000000" w:themeColor="text1"/>
          <w:sz w:val="24"/>
        </w:rPr>
        <w:t>Metamaterial r</w:t>
      </w:r>
      <w:r>
        <w:rPr>
          <w:rFonts w:ascii="Arial" w:eastAsia="SimSun" w:hAnsi="Arial" w:cs="Arial" w:hint="eastAsia"/>
          <w:b/>
          <w:bCs/>
          <w:color w:val="000000" w:themeColor="text1"/>
          <w:sz w:val="24"/>
        </w:rPr>
        <w:t>esonator design</w:t>
      </w:r>
    </w:p>
    <w:p w14:paraId="4A4A1937" w14:textId="03D5CEAB" w:rsidR="00D63DCB" w:rsidRDefault="00B01D8F">
      <w:pPr>
        <w:rPr>
          <w:rFonts w:ascii="Arial" w:eastAsia="SimSun" w:hAnsi="Arial" w:cs="Arial"/>
          <w:color w:val="000000" w:themeColor="text1"/>
          <w:sz w:val="20"/>
          <w:szCs w:val="20"/>
        </w:rPr>
      </w:pPr>
      <w:r>
        <w:rPr>
          <w:rFonts w:ascii="Arial" w:eastAsia="SimSun" w:hAnsi="Arial" w:cs="Arial"/>
          <w:color w:val="000000" w:themeColor="text1"/>
          <w:sz w:val="20"/>
          <w:szCs w:val="20"/>
        </w:rPr>
        <w:t>The resonator design</w:t>
      </w:r>
      <w:r>
        <w:rPr>
          <w:rFonts w:ascii="Arial" w:eastAsia="SimSun" w:hAnsi="Arial" w:cs="Arial" w:hint="eastAsia"/>
          <w:color w:val="000000" w:themeColor="text1"/>
          <w:sz w:val="20"/>
          <w:szCs w:val="20"/>
        </w:rPr>
        <w:t xml:space="preserve"> is shown in Fig 1 (a)</w:t>
      </w:r>
      <w:r w:rsidR="00597FF2">
        <w:rPr>
          <w:rFonts w:ascii="Arial" w:eastAsia="SimSun" w:hAnsi="Arial" w:cs="Arial"/>
          <w:color w:val="000000" w:themeColor="text1"/>
          <w:sz w:val="20"/>
          <w:szCs w:val="20"/>
        </w:rPr>
        <w:t>.</w:t>
      </w:r>
      <w:r>
        <w:rPr>
          <w:rFonts w:ascii="Arial" w:eastAsia="SimSun" w:hAnsi="Arial" w:cs="Arial" w:hint="eastAsia"/>
          <w:color w:val="000000" w:themeColor="text1"/>
          <w:sz w:val="20"/>
          <w:szCs w:val="20"/>
        </w:rPr>
        <w:t xml:space="preserve"> </w:t>
      </w:r>
      <w:r w:rsidR="00597FF2">
        <w:rPr>
          <w:rFonts w:ascii="Arial" w:eastAsia="SimSun" w:hAnsi="Arial" w:cs="Arial"/>
          <w:color w:val="000000" w:themeColor="text1"/>
          <w:sz w:val="20"/>
          <w:szCs w:val="20"/>
        </w:rPr>
        <w:t>It</w:t>
      </w:r>
      <w:r w:rsidR="00597FF2">
        <w:rPr>
          <w:rFonts w:ascii="Arial" w:eastAsia="SimSun" w:hAnsi="Arial" w:cs="Arial" w:hint="eastAsia"/>
          <w:color w:val="000000" w:themeColor="text1"/>
          <w:sz w:val="20"/>
          <w:szCs w:val="20"/>
        </w:rPr>
        <w:t xml:space="preserve"> </w:t>
      </w:r>
      <w:r>
        <w:rPr>
          <w:rFonts w:ascii="Arial" w:eastAsia="SimSun" w:hAnsi="Arial" w:cs="Arial"/>
          <w:color w:val="000000" w:themeColor="text1"/>
          <w:sz w:val="20"/>
          <w:szCs w:val="20"/>
        </w:rPr>
        <w:t xml:space="preserve">is based on the </w:t>
      </w:r>
      <w:r w:rsidRPr="000B1C1C">
        <w:rPr>
          <w:rFonts w:ascii="Arial" w:eastAsia="SimSun" w:hAnsi="Arial" w:cs="Arial"/>
          <w:sz w:val="20"/>
          <w:szCs w:val="20"/>
        </w:rPr>
        <w:t>AD</w:t>
      </w:r>
      <w:r w:rsidR="004F6809" w:rsidRPr="000B1C1C">
        <w:rPr>
          <w:rFonts w:ascii="Arial" w:eastAsia="SimSun" w:hAnsi="Arial" w:cs="Arial"/>
          <w:sz w:val="20"/>
          <w:szCs w:val="20"/>
        </w:rPr>
        <w:t>S</w:t>
      </w:r>
      <w:r w:rsidRPr="000B1C1C">
        <w:rPr>
          <w:rFonts w:ascii="Arial" w:eastAsia="SimSun" w:hAnsi="Arial" w:cs="Arial"/>
          <w:sz w:val="20"/>
          <w:szCs w:val="20"/>
        </w:rPr>
        <w:t>R first proposed in</w:t>
      </w:r>
      <w:r w:rsidRPr="000B1C1C">
        <w:rPr>
          <w:rFonts w:ascii="Arial" w:eastAsia="SimSun" w:hAnsi="Arial" w:cs="Arial" w:hint="eastAsia"/>
          <w:sz w:val="20"/>
          <w:szCs w:val="20"/>
        </w:rPr>
        <w:t xml:space="preserve"> </w:t>
      </w:r>
      <w:r w:rsidR="007B03A2" w:rsidRPr="000B1C1C">
        <w:rPr>
          <w:rFonts w:ascii="Arial" w:eastAsia="SimSun" w:hAnsi="Arial" w:cs="Arial"/>
          <w:sz w:val="20"/>
          <w:szCs w:val="20"/>
          <w:vertAlign w:val="superscript"/>
        </w:rPr>
        <w:t>44</w:t>
      </w:r>
      <w:r w:rsidR="00296D68" w:rsidRPr="000B1C1C">
        <w:rPr>
          <w:rFonts w:ascii="Arial" w:eastAsia="SimSun" w:hAnsi="Arial" w:cs="Arial"/>
          <w:sz w:val="20"/>
          <w:szCs w:val="20"/>
        </w:rPr>
        <w:t>,</w:t>
      </w:r>
      <w:r w:rsidR="00066EBF" w:rsidRPr="000B1C1C">
        <w:rPr>
          <w:rFonts w:ascii="Arial" w:eastAsia="SimSun" w:hAnsi="Arial" w:cs="Arial"/>
          <w:sz w:val="20"/>
          <w:szCs w:val="20"/>
        </w:rPr>
        <w:t xml:space="preserve"> </w:t>
      </w:r>
      <w:r w:rsidRPr="000B1C1C">
        <w:rPr>
          <w:rFonts w:ascii="Arial" w:eastAsia="SimSun" w:hAnsi="Arial" w:cs="Arial" w:hint="eastAsia"/>
          <w:sz w:val="20"/>
          <w:szCs w:val="20"/>
        </w:rPr>
        <w:t xml:space="preserve">composed of </w:t>
      </w:r>
      <w:r w:rsidRPr="000B1C1C">
        <w:rPr>
          <w:rFonts w:ascii="Arial" w:eastAsia="SimSun" w:hAnsi="Arial" w:cs="Arial"/>
          <w:sz w:val="20"/>
          <w:szCs w:val="20"/>
        </w:rPr>
        <w:t>two equally separated ring halves with asymmetric gaps and two connect bars</w:t>
      </w:r>
      <w:r w:rsidRPr="000B1C1C">
        <w:rPr>
          <w:rFonts w:ascii="Arial" w:eastAsia="SimSun" w:hAnsi="Arial" w:cs="Arial" w:hint="eastAsia"/>
          <w:sz w:val="20"/>
          <w:szCs w:val="20"/>
        </w:rPr>
        <w:t xml:space="preserve"> (</w:t>
      </w:r>
      <w:r w:rsidRPr="000B1C1C">
        <w:rPr>
          <w:rFonts w:ascii="Arial" w:eastAsia="SimSun" w:hAnsi="Arial" w:cs="Arial"/>
          <w:sz w:val="20"/>
          <w:szCs w:val="20"/>
        </w:rPr>
        <w:t>further parameter</w:t>
      </w:r>
      <w:r w:rsidRPr="000B1C1C">
        <w:rPr>
          <w:rFonts w:ascii="Arial" w:eastAsia="SimSun" w:hAnsi="Arial" w:cs="Arial" w:hint="eastAsia"/>
          <w:sz w:val="20"/>
          <w:szCs w:val="20"/>
        </w:rPr>
        <w:t xml:space="preserve"> details </w:t>
      </w:r>
      <w:r w:rsidRPr="000B1C1C">
        <w:rPr>
          <w:rFonts w:ascii="Arial" w:eastAsia="SimSun" w:hAnsi="Arial" w:cs="Arial"/>
          <w:sz w:val="20"/>
          <w:szCs w:val="20"/>
        </w:rPr>
        <w:t xml:space="preserve">are reported </w:t>
      </w:r>
      <w:r w:rsidRPr="000B1C1C">
        <w:rPr>
          <w:rFonts w:ascii="Arial" w:eastAsia="SimSun" w:hAnsi="Arial" w:cs="Arial" w:hint="eastAsia"/>
          <w:sz w:val="20"/>
          <w:szCs w:val="20"/>
        </w:rPr>
        <w:t>in the supplementary information).</w:t>
      </w:r>
      <w:r w:rsidR="00E843AB" w:rsidRPr="000B1C1C">
        <w:rPr>
          <w:rFonts w:ascii="Arial" w:eastAsia="SimSun" w:hAnsi="Arial" w:cs="Arial"/>
          <w:sz w:val="20"/>
          <w:szCs w:val="20"/>
        </w:rPr>
        <w:t xml:space="preserve"> </w:t>
      </w:r>
      <w:r w:rsidRPr="000B1C1C">
        <w:rPr>
          <w:rFonts w:ascii="Arial" w:eastAsia="SimSun" w:hAnsi="Arial" w:cs="Arial"/>
          <w:sz w:val="20"/>
          <w:szCs w:val="20"/>
        </w:rPr>
        <w:t xml:space="preserve">This specific design supports multiple modes when excited with light polarized in the y-axis (hereafter called </w:t>
      </w:r>
      <w:r w:rsidRPr="000B1C1C">
        <w:rPr>
          <w:rFonts w:ascii="Arial" w:eastAsia="SimSun" w:hAnsi="Arial" w:cs="Arial" w:hint="eastAsia"/>
          <w:sz w:val="20"/>
          <w:szCs w:val="20"/>
        </w:rPr>
        <w:t>9</w:t>
      </w:r>
      <w:r w:rsidRPr="000B1C1C">
        <w:rPr>
          <w:rFonts w:ascii="Arial" w:eastAsia="SimSun" w:hAnsi="Arial" w:cs="Arial"/>
          <w:sz w:val="20"/>
          <w:szCs w:val="20"/>
        </w:rPr>
        <w:t>0°) or x-axis (hereafter called 0°), including dark modes arising from the asymmetric excitation of the currents in the linear segments of the upper and lower resonator halves</w:t>
      </w:r>
      <w:r w:rsidR="00E843AB" w:rsidRPr="000B1C1C">
        <w:rPr>
          <w:rFonts w:ascii="Arial" w:eastAsia="SimSun" w:hAnsi="Arial" w:cs="Arial"/>
          <w:sz w:val="20"/>
          <w:szCs w:val="20"/>
        </w:rPr>
        <w:t xml:space="preserve">. </w:t>
      </w:r>
      <w:r w:rsidR="00BF0E3E" w:rsidRPr="000B1C1C">
        <w:rPr>
          <w:rFonts w:ascii="Arial" w:eastAsia="SimSun" w:hAnsi="Arial" w:cs="Arial"/>
          <w:sz w:val="20"/>
          <w:szCs w:val="20"/>
        </w:rPr>
        <w:t>Such complex</w:t>
      </w:r>
      <w:r w:rsidR="0006109E" w:rsidRPr="000B1C1C">
        <w:rPr>
          <w:rFonts w:ascii="Arial" w:eastAsia="SimSun" w:hAnsi="Arial" w:cs="Arial"/>
          <w:sz w:val="20"/>
          <w:szCs w:val="20"/>
        </w:rPr>
        <w:t xml:space="preserve"> </w:t>
      </w:r>
      <w:r w:rsidR="00BF0E3E" w:rsidRPr="000B1C1C">
        <w:rPr>
          <w:rFonts w:ascii="Arial" w:eastAsia="SimSun" w:hAnsi="Arial" w:cs="Arial"/>
          <w:sz w:val="20"/>
          <w:szCs w:val="20"/>
        </w:rPr>
        <w:t xml:space="preserve">resonator </w:t>
      </w:r>
      <w:r w:rsidR="0006109E" w:rsidRPr="000B1C1C">
        <w:rPr>
          <w:rFonts w:ascii="Arial" w:eastAsia="SimSun" w:hAnsi="Arial" w:cs="Arial"/>
          <w:sz w:val="20"/>
          <w:szCs w:val="20"/>
        </w:rPr>
        <w:t xml:space="preserve">designs based on the interplay between dark and bright modes have been realized </w:t>
      </w:r>
      <w:r w:rsidR="00D96CAF" w:rsidRPr="000B1C1C">
        <w:rPr>
          <w:rFonts w:ascii="Arial" w:eastAsia="SimSun" w:hAnsi="Arial" w:cs="Arial"/>
          <w:sz w:val="20"/>
          <w:szCs w:val="20"/>
        </w:rPr>
        <w:t xml:space="preserve">to control the Q-factor values, and therefore can be used to develop </w:t>
      </w:r>
      <w:r w:rsidR="0006109E" w:rsidRPr="000B1C1C">
        <w:rPr>
          <w:rFonts w:ascii="Arial" w:eastAsia="SimSun" w:hAnsi="Arial" w:cs="Arial"/>
          <w:sz w:val="20"/>
          <w:szCs w:val="20"/>
        </w:rPr>
        <w:t xml:space="preserve">different functionalities, such as electromagnetic induced transparency analogue </w:t>
      </w:r>
      <w:r w:rsidR="007B03A2" w:rsidRPr="000B1C1C">
        <w:rPr>
          <w:rFonts w:ascii="Arial" w:eastAsia="SimSun" w:hAnsi="Arial" w:cs="Arial"/>
          <w:sz w:val="20"/>
          <w:szCs w:val="20"/>
          <w:vertAlign w:val="superscript"/>
        </w:rPr>
        <w:t>45-46</w:t>
      </w:r>
      <w:r w:rsidR="001D3363">
        <w:rPr>
          <w:rFonts w:ascii="Arial" w:eastAsia="SimSun" w:hAnsi="Arial" w:cs="Arial"/>
          <w:strike/>
          <w:sz w:val="20"/>
          <w:szCs w:val="20"/>
        </w:rPr>
        <w:t xml:space="preserve"> </w:t>
      </w:r>
      <w:r w:rsidR="0006109E" w:rsidRPr="000B1C1C">
        <w:rPr>
          <w:rFonts w:ascii="Arial" w:eastAsia="SimSun" w:hAnsi="Arial" w:cs="Arial"/>
          <w:sz w:val="20"/>
          <w:szCs w:val="20"/>
        </w:rPr>
        <w:t xml:space="preserve">and polarization modulators </w:t>
      </w:r>
      <w:r w:rsidR="007B03A2" w:rsidRPr="000B1C1C">
        <w:rPr>
          <w:rFonts w:ascii="Arial" w:eastAsia="SimSun" w:hAnsi="Arial" w:cs="Arial"/>
          <w:sz w:val="20"/>
          <w:szCs w:val="20"/>
          <w:vertAlign w:val="superscript"/>
        </w:rPr>
        <w:t>47</w:t>
      </w:r>
      <w:r w:rsidR="0006109E" w:rsidRPr="000B1C1C">
        <w:rPr>
          <w:rFonts w:ascii="Arial" w:eastAsia="SimSun" w:hAnsi="Arial" w:cs="Arial"/>
          <w:sz w:val="20"/>
          <w:szCs w:val="20"/>
        </w:rPr>
        <w:t xml:space="preserve">. </w:t>
      </w:r>
      <w:r w:rsidR="00BF0E3E" w:rsidRPr="000B1C1C">
        <w:rPr>
          <w:rFonts w:ascii="Arial" w:eastAsia="SimSun" w:hAnsi="Arial" w:cs="Arial"/>
          <w:sz w:val="20"/>
          <w:szCs w:val="20"/>
        </w:rPr>
        <w:t>However, the combination of dark and bright modes make</w:t>
      </w:r>
      <w:r w:rsidR="00A17A92" w:rsidRPr="000B1C1C">
        <w:rPr>
          <w:rFonts w:ascii="Arial" w:eastAsia="SimSun" w:hAnsi="Arial" w:cs="Arial"/>
          <w:sz w:val="20"/>
          <w:szCs w:val="20"/>
        </w:rPr>
        <w:t>s</w:t>
      </w:r>
      <w:r w:rsidR="00BF0E3E" w:rsidRPr="000B1C1C">
        <w:rPr>
          <w:rFonts w:ascii="Arial" w:eastAsia="SimSun" w:hAnsi="Arial" w:cs="Arial"/>
          <w:sz w:val="20"/>
          <w:szCs w:val="20"/>
        </w:rPr>
        <w:t xml:space="preserve"> </w:t>
      </w:r>
      <w:r w:rsidR="00BF0E3E" w:rsidRPr="002D51FA">
        <w:rPr>
          <w:rFonts w:ascii="Arial" w:eastAsia="SimSun" w:hAnsi="Arial" w:cs="Arial"/>
          <w:color w:val="000000" w:themeColor="text1"/>
          <w:sz w:val="20"/>
          <w:szCs w:val="20"/>
        </w:rPr>
        <w:t xml:space="preserve">the ADSR challenging for far-field </w:t>
      </w:r>
      <w:r w:rsidR="00BF0E3E">
        <w:rPr>
          <w:rFonts w:ascii="Arial" w:eastAsia="SimSun" w:hAnsi="Arial" w:cs="Arial"/>
          <w:color w:val="000000" w:themeColor="text1"/>
          <w:sz w:val="20"/>
          <w:szCs w:val="20"/>
        </w:rPr>
        <w:lastRenderedPageBreak/>
        <w:t>spectroscopy, and therefore ADSR is an ideal candidate for near-field spectroscopic studies.</w:t>
      </w:r>
    </w:p>
    <w:p w14:paraId="17B63716" w14:textId="48FA726C" w:rsidR="00D63DCB" w:rsidRPr="002D51FA" w:rsidRDefault="00B01D8F">
      <w:pPr>
        <w:rPr>
          <w:rFonts w:ascii="Arial" w:eastAsia="SimSun" w:hAnsi="Arial" w:cs="Arial"/>
          <w:color w:val="000000" w:themeColor="text1"/>
          <w:sz w:val="20"/>
          <w:szCs w:val="20"/>
        </w:rPr>
      </w:pPr>
      <w:r>
        <w:rPr>
          <w:rFonts w:ascii="Arial" w:eastAsia="SimSun" w:hAnsi="Arial" w:cs="Arial"/>
          <w:color w:val="000000" w:themeColor="text1"/>
          <w:sz w:val="20"/>
          <w:szCs w:val="20"/>
        </w:rPr>
        <w:t xml:space="preserve">Figure 1 (b-c) shows the broadband transmission spectra and normalized electric field profiles at resonances of an ADSR for </w:t>
      </w:r>
      <w:r w:rsidR="004B52FA">
        <w:rPr>
          <w:rFonts w:ascii="Arial" w:eastAsia="SimSun" w:hAnsi="Arial" w:cs="Arial"/>
          <w:color w:val="000000" w:themeColor="text1"/>
          <w:sz w:val="20"/>
          <w:szCs w:val="20"/>
        </w:rPr>
        <w:t xml:space="preserve">two </w:t>
      </w:r>
      <w:r>
        <w:rPr>
          <w:rFonts w:ascii="Arial" w:eastAsia="SimSun" w:hAnsi="Arial" w:cs="Arial"/>
          <w:color w:val="000000" w:themeColor="text1"/>
          <w:sz w:val="20"/>
          <w:szCs w:val="20"/>
        </w:rPr>
        <w:t xml:space="preserve">orthogonal </w:t>
      </w:r>
      <w:r>
        <w:rPr>
          <w:rFonts w:ascii="Arial" w:eastAsia="SimSun" w:hAnsi="Arial" w:cs="Arial" w:hint="eastAsia"/>
          <w:color w:val="000000" w:themeColor="text1"/>
          <w:sz w:val="20"/>
          <w:szCs w:val="20"/>
        </w:rPr>
        <w:t xml:space="preserve">incident </w:t>
      </w:r>
      <w:r w:rsidR="004B52FA">
        <w:rPr>
          <w:rFonts w:ascii="Arial" w:eastAsia="SimSun" w:hAnsi="Arial" w:cs="Arial"/>
          <w:color w:val="000000" w:themeColor="text1"/>
          <w:sz w:val="20"/>
          <w:szCs w:val="20"/>
        </w:rPr>
        <w:t xml:space="preserve">polarization </w:t>
      </w:r>
      <w:r>
        <w:rPr>
          <w:rFonts w:ascii="Arial" w:eastAsia="SimSun" w:hAnsi="Arial" w:cs="Arial" w:hint="eastAsia"/>
          <w:color w:val="000000" w:themeColor="text1"/>
          <w:sz w:val="20"/>
          <w:szCs w:val="20"/>
        </w:rPr>
        <w:t>excitation</w:t>
      </w:r>
      <w:r>
        <w:rPr>
          <w:rFonts w:ascii="Arial" w:eastAsia="SimSun" w:hAnsi="Arial" w:cs="Arial"/>
          <w:color w:val="000000" w:themeColor="text1"/>
          <w:sz w:val="20"/>
          <w:szCs w:val="20"/>
        </w:rPr>
        <w:t xml:space="preserve">s, as simulated by using finite element method </w:t>
      </w:r>
      <w:r w:rsidRPr="002D51FA">
        <w:rPr>
          <w:rFonts w:ascii="Arial" w:eastAsia="SimSun" w:hAnsi="Arial" w:cs="Arial"/>
          <w:color w:val="000000" w:themeColor="text1"/>
          <w:sz w:val="20"/>
          <w:szCs w:val="20"/>
        </w:rPr>
        <w:t>commercial software C</w:t>
      </w:r>
      <w:r w:rsidRPr="002D51FA">
        <w:rPr>
          <w:rFonts w:ascii="Arial" w:eastAsia="SimSun" w:hAnsi="Arial" w:cs="Arial" w:hint="eastAsia"/>
          <w:color w:val="000000" w:themeColor="text1"/>
          <w:sz w:val="20"/>
          <w:szCs w:val="20"/>
        </w:rPr>
        <w:t>OMSOL</w:t>
      </w:r>
      <w:r w:rsidRPr="002D51FA">
        <w:rPr>
          <w:rFonts w:ascii="Arial" w:eastAsia="SimSun" w:hAnsi="Arial" w:cs="Arial"/>
          <w:color w:val="000000" w:themeColor="text1"/>
          <w:sz w:val="20"/>
          <w:szCs w:val="20"/>
        </w:rPr>
        <w:t xml:space="preserve"> Multiphysics. Under THz illumination with </w:t>
      </w:r>
      <w:r w:rsidR="004B52FA" w:rsidRPr="002D51FA">
        <w:rPr>
          <w:rFonts w:ascii="Arial" w:eastAsia="SimSun" w:hAnsi="Arial" w:cs="Arial"/>
          <w:color w:val="000000" w:themeColor="text1"/>
          <w:sz w:val="20"/>
          <w:szCs w:val="20"/>
        </w:rPr>
        <w:t xml:space="preserve">the </w:t>
      </w:r>
      <w:r w:rsidRPr="002D51FA">
        <w:rPr>
          <w:rFonts w:ascii="Arial" w:eastAsia="SimSun" w:hAnsi="Arial" w:cs="Arial"/>
          <w:color w:val="000000" w:themeColor="text1"/>
          <w:sz w:val="20"/>
          <w:szCs w:val="20"/>
        </w:rPr>
        <w:t>incident</w:t>
      </w:r>
      <w:r w:rsidR="004B52FA" w:rsidRPr="002D51FA">
        <w:rPr>
          <w:rFonts w:ascii="Arial" w:eastAsia="SimSun" w:hAnsi="Arial" w:cs="Arial"/>
          <w:color w:val="000000" w:themeColor="text1"/>
          <w:sz w:val="20"/>
          <w:szCs w:val="20"/>
        </w:rPr>
        <w:t xml:space="preserve"> field polarized at</w:t>
      </w:r>
      <w:r w:rsidRPr="002D51FA">
        <w:rPr>
          <w:rFonts w:ascii="Arial" w:eastAsia="SimSun" w:hAnsi="Arial" w:cs="Arial"/>
          <w:color w:val="000000" w:themeColor="text1"/>
          <w:sz w:val="20"/>
          <w:szCs w:val="20"/>
        </w:rPr>
        <w:t xml:space="preserve"> 90°, a strong (‘bright’) mode </w:t>
      </w:r>
      <m:oMath>
        <m:r>
          <m:rPr>
            <m:sty m:val="bi"/>
          </m:rPr>
          <w:rPr>
            <w:rFonts w:ascii="Cambria Math" w:hAnsi="Cambria Math" w:cs="Arial"/>
            <w:color w:val="000000" w:themeColor="text1"/>
            <w:sz w:val="20"/>
            <w:szCs w:val="20"/>
          </w:rPr>
          <m:t>A</m:t>
        </m:r>
      </m:oMath>
      <w:r w:rsidRPr="002D51FA">
        <w:rPr>
          <w:rFonts w:ascii="Arial" w:eastAsia="SimSun" w:hAnsi="Arial" w:cs="Arial"/>
          <w:color w:val="000000" w:themeColor="text1"/>
          <w:sz w:val="20"/>
          <w:szCs w:val="20"/>
        </w:rPr>
        <w:t xml:space="preserve"> originat</w:t>
      </w:r>
      <w:r w:rsidR="00B82159" w:rsidRPr="002D51FA">
        <w:rPr>
          <w:rFonts w:ascii="Arial" w:eastAsia="SimSun" w:hAnsi="Arial" w:cs="Arial"/>
          <w:color w:val="000000" w:themeColor="text1"/>
          <w:sz w:val="20"/>
          <w:szCs w:val="20"/>
        </w:rPr>
        <w:t>ing</w:t>
      </w:r>
      <w:r w:rsidRPr="002D51FA">
        <w:rPr>
          <w:rFonts w:ascii="Arial" w:eastAsia="SimSun" w:hAnsi="Arial" w:cs="Arial"/>
          <w:color w:val="000000" w:themeColor="text1"/>
          <w:sz w:val="20"/>
          <w:szCs w:val="20"/>
        </w:rPr>
        <w:t xml:space="preserve"> from the circulat</w:t>
      </w:r>
      <w:r w:rsidR="0012108F" w:rsidRPr="002D51FA">
        <w:rPr>
          <w:rFonts w:ascii="Arial" w:eastAsia="SimSun" w:hAnsi="Arial" w:cs="Arial"/>
          <w:color w:val="000000" w:themeColor="text1"/>
          <w:sz w:val="20"/>
          <w:szCs w:val="20"/>
        </w:rPr>
        <w:t>ing</w:t>
      </w:r>
      <w:r w:rsidRPr="002D51FA">
        <w:rPr>
          <w:rFonts w:ascii="Arial" w:eastAsia="SimSun" w:hAnsi="Arial" w:cs="Arial"/>
          <w:color w:val="000000" w:themeColor="text1"/>
          <w:sz w:val="20"/>
          <w:szCs w:val="20"/>
        </w:rPr>
        <w:t xml:space="preserve"> parallel currents is </w:t>
      </w:r>
      <w:r w:rsidR="004B52FA" w:rsidRPr="002D51FA">
        <w:rPr>
          <w:rFonts w:ascii="Arial" w:eastAsia="SimSun" w:hAnsi="Arial" w:cs="Arial"/>
          <w:color w:val="000000" w:themeColor="text1"/>
          <w:sz w:val="20"/>
          <w:szCs w:val="20"/>
        </w:rPr>
        <w:t>visible at ~</w:t>
      </w:r>
      <w:r w:rsidRPr="002D51FA">
        <w:rPr>
          <w:rFonts w:ascii="Arial" w:eastAsia="SimSun" w:hAnsi="Arial" w:cs="Arial"/>
          <w:color w:val="000000" w:themeColor="text1"/>
          <w:sz w:val="20"/>
          <w:szCs w:val="20"/>
        </w:rPr>
        <w:t xml:space="preserve"> </w:t>
      </w:r>
      <w:r w:rsidR="006D6F8B" w:rsidRPr="002D51FA">
        <w:rPr>
          <w:rFonts w:ascii="Arial" w:eastAsia="SimSun" w:hAnsi="Arial" w:cs="Arial"/>
          <w:color w:val="000000" w:themeColor="text1"/>
          <w:sz w:val="20"/>
          <w:szCs w:val="20"/>
        </w:rPr>
        <w:t xml:space="preserve">0.54 </w:t>
      </w:r>
      <w:r w:rsidRPr="002D51FA">
        <w:rPr>
          <w:rFonts w:ascii="Arial" w:eastAsia="SimSun" w:hAnsi="Arial" w:cs="Arial"/>
          <w:color w:val="000000" w:themeColor="text1"/>
          <w:sz w:val="20"/>
          <w:szCs w:val="20"/>
        </w:rPr>
        <w:t>THz</w:t>
      </w:r>
      <w:r w:rsidR="00A17A92" w:rsidRPr="002D51FA">
        <w:rPr>
          <w:rFonts w:ascii="Arial" w:eastAsia="SimSun" w:hAnsi="Arial" w:cs="Arial"/>
          <w:color w:val="000000" w:themeColor="text1"/>
          <w:sz w:val="20"/>
          <w:szCs w:val="20"/>
        </w:rPr>
        <w:t xml:space="preserve"> </w:t>
      </w:r>
      <w:r w:rsidR="00A17A92" w:rsidRPr="009B2DD1">
        <w:rPr>
          <w:rFonts w:ascii="Arial" w:eastAsia="SimSun" w:hAnsi="Arial" w:cs="Arial"/>
          <w:sz w:val="20"/>
          <w:szCs w:val="20"/>
        </w:rPr>
        <w:t>(</w:t>
      </w:r>
      <w:r w:rsidR="00AA0F97" w:rsidRPr="009B2DD1">
        <w:rPr>
          <w:rFonts w:ascii="Arial" w:eastAsia="SimSun" w:hAnsi="Arial" w:cs="Arial"/>
          <w:sz w:val="20"/>
          <w:szCs w:val="20"/>
        </w:rPr>
        <w:t>S</w:t>
      </w:r>
      <w:r w:rsidR="00AA0F97" w:rsidRPr="009B2DD1">
        <w:rPr>
          <w:rFonts w:ascii="Arial" w:eastAsia="SimSun" w:hAnsi="Arial" w:cs="Arial"/>
          <w:sz w:val="20"/>
          <w:szCs w:val="20"/>
          <w:vertAlign w:val="subscript"/>
        </w:rPr>
        <w:t>21</w:t>
      </w:r>
      <w:r w:rsidR="00A17A92" w:rsidRPr="009B2DD1">
        <w:rPr>
          <w:rFonts w:ascii="Arial" w:eastAsia="SimSun" w:hAnsi="Arial" w:cs="Arial"/>
          <w:sz w:val="20"/>
          <w:szCs w:val="20"/>
        </w:rPr>
        <w:t xml:space="preserve"> = </w:t>
      </w:r>
      <w:r w:rsidR="00A17A92" w:rsidRPr="002D51FA">
        <w:rPr>
          <w:rFonts w:ascii="Arial" w:eastAsia="SimSun" w:hAnsi="Arial" w:cs="Arial"/>
          <w:color w:val="000000" w:themeColor="text1"/>
          <w:sz w:val="20"/>
          <w:szCs w:val="20"/>
        </w:rPr>
        <w:t>– 12dB))</w:t>
      </w:r>
      <w:r w:rsidR="004B52FA" w:rsidRPr="002D51FA">
        <w:rPr>
          <w:rFonts w:ascii="Arial" w:eastAsia="SimSun" w:hAnsi="Arial" w:cs="Arial"/>
          <w:color w:val="000000" w:themeColor="text1"/>
          <w:sz w:val="20"/>
          <w:szCs w:val="20"/>
        </w:rPr>
        <w:t>,</w:t>
      </w:r>
      <w:r w:rsidRPr="002D51FA">
        <w:rPr>
          <w:rFonts w:ascii="Arial" w:eastAsia="SimSun" w:hAnsi="Arial" w:cs="Arial"/>
          <w:color w:val="000000" w:themeColor="text1"/>
          <w:sz w:val="20"/>
          <w:szCs w:val="20"/>
        </w:rPr>
        <w:t xml:space="preserve"> while a weaker dipole mode </w:t>
      </w:r>
      <m:oMath>
        <m:r>
          <m:rPr>
            <m:sty m:val="bi"/>
          </m:rPr>
          <w:rPr>
            <w:rFonts w:ascii="Cambria Math" w:hAnsi="Cambria Math" w:cs="Arial"/>
            <w:color w:val="000000" w:themeColor="text1"/>
            <w:sz w:val="20"/>
            <w:szCs w:val="20"/>
          </w:rPr>
          <m:t>B</m:t>
        </m:r>
      </m:oMath>
      <w:r w:rsidRPr="002D51FA">
        <w:rPr>
          <w:rFonts w:ascii="Arial" w:eastAsia="SimSun" w:hAnsi="Arial" w:cs="Arial"/>
          <w:color w:val="000000" w:themeColor="text1"/>
          <w:sz w:val="20"/>
          <w:szCs w:val="20"/>
        </w:rPr>
        <w:t xml:space="preserve"> can be </w:t>
      </w:r>
      <w:r w:rsidR="004B52FA" w:rsidRPr="002D51FA">
        <w:rPr>
          <w:rFonts w:ascii="Arial" w:eastAsia="SimSun" w:hAnsi="Arial" w:cs="Arial"/>
          <w:color w:val="000000" w:themeColor="text1"/>
          <w:sz w:val="20"/>
          <w:szCs w:val="20"/>
        </w:rPr>
        <w:t xml:space="preserve">also </w:t>
      </w:r>
      <w:r w:rsidRPr="002D51FA">
        <w:rPr>
          <w:rFonts w:ascii="Arial" w:eastAsia="SimSun" w:hAnsi="Arial" w:cs="Arial"/>
          <w:color w:val="000000" w:themeColor="text1"/>
          <w:sz w:val="20"/>
          <w:szCs w:val="20"/>
        </w:rPr>
        <w:t xml:space="preserve">observed at approximately </w:t>
      </w:r>
      <w:r w:rsidR="00546760" w:rsidRPr="002D51FA">
        <w:rPr>
          <w:rFonts w:ascii="Arial" w:eastAsia="SimSun" w:hAnsi="Arial" w:cs="Arial"/>
          <w:color w:val="000000" w:themeColor="text1"/>
          <w:sz w:val="20"/>
          <w:szCs w:val="20"/>
        </w:rPr>
        <w:t xml:space="preserve">1.15 </w:t>
      </w:r>
      <w:r w:rsidRPr="002D51FA">
        <w:rPr>
          <w:rFonts w:ascii="Arial" w:eastAsia="SimSun" w:hAnsi="Arial" w:cs="Arial"/>
          <w:color w:val="000000" w:themeColor="text1"/>
          <w:sz w:val="20"/>
          <w:szCs w:val="20"/>
        </w:rPr>
        <w:t>THz</w:t>
      </w:r>
      <w:r w:rsidRPr="002D51FA">
        <w:rPr>
          <w:rFonts w:ascii="Arial" w:eastAsia="SimSun" w:hAnsi="Arial" w:cs="Arial" w:hint="eastAsia"/>
          <w:color w:val="000000" w:themeColor="text1"/>
          <w:sz w:val="20"/>
          <w:szCs w:val="20"/>
        </w:rPr>
        <w:t xml:space="preserve"> (Figure 1 (b))</w:t>
      </w:r>
      <w:r w:rsidRPr="002D51FA">
        <w:rPr>
          <w:rFonts w:ascii="Arial" w:eastAsia="SimSun" w:hAnsi="Arial" w:cs="Arial"/>
          <w:color w:val="000000" w:themeColor="text1"/>
          <w:sz w:val="20"/>
          <w:szCs w:val="20"/>
        </w:rPr>
        <w:t xml:space="preserve">. </w:t>
      </w:r>
    </w:p>
    <w:p w14:paraId="64E7B844" w14:textId="3028341F" w:rsidR="00411053" w:rsidRDefault="00637271">
      <w:pPr>
        <w:rPr>
          <w:rFonts w:ascii="Arial" w:eastAsia="SimSun" w:hAnsi="Arial" w:cs="Arial"/>
          <w:color w:val="000000" w:themeColor="text1"/>
          <w:sz w:val="20"/>
          <w:szCs w:val="20"/>
        </w:rPr>
      </w:pPr>
      <w:r>
        <w:rPr>
          <w:noProof/>
        </w:rPr>
        <mc:AlternateContent>
          <mc:Choice Requires="wps">
            <w:drawing>
              <wp:anchor distT="0" distB="0" distL="114300" distR="114300" simplePos="0" relativeHeight="251683840" behindDoc="0" locked="0" layoutInCell="1" allowOverlap="1" wp14:anchorId="5CE718A5" wp14:editId="2A3ED205">
                <wp:simplePos x="0" y="0"/>
                <wp:positionH relativeFrom="margin">
                  <wp:align>center</wp:align>
                </wp:positionH>
                <wp:positionV relativeFrom="paragraph">
                  <wp:posOffset>3654425</wp:posOffset>
                </wp:positionV>
                <wp:extent cx="5027295" cy="1283335"/>
                <wp:effectExtent l="0" t="0" r="1905" b="0"/>
                <wp:wrapTopAndBottom/>
                <wp:docPr id="43721403" name="Text Box 1"/>
                <wp:cNvGraphicFramePr/>
                <a:graphic xmlns:a="http://schemas.openxmlformats.org/drawingml/2006/main">
                  <a:graphicData uri="http://schemas.microsoft.com/office/word/2010/wordprocessingShape">
                    <wps:wsp>
                      <wps:cNvSpPr txBox="1"/>
                      <wps:spPr>
                        <a:xfrm>
                          <a:off x="0" y="0"/>
                          <a:ext cx="5027295" cy="1283516"/>
                        </a:xfrm>
                        <a:prstGeom prst="rect">
                          <a:avLst/>
                        </a:prstGeom>
                        <a:solidFill>
                          <a:prstClr val="white"/>
                        </a:solidFill>
                        <a:ln>
                          <a:noFill/>
                        </a:ln>
                      </wps:spPr>
                      <wps:txbx>
                        <w:txbxContent>
                          <w:p w14:paraId="434F0393" w14:textId="1C4EB1E5" w:rsidR="00637271" w:rsidRPr="00860279" w:rsidRDefault="00637271" w:rsidP="00637271">
                            <w:pPr>
                              <w:rPr>
                                <w:rFonts w:ascii="Arial" w:eastAsia="SimSun" w:hAnsi="Arial" w:cs="Arial"/>
                                <w:noProof/>
                                <w:color w:val="000000" w:themeColor="text1"/>
                                <w:sz w:val="20"/>
                                <w:szCs w:val="20"/>
                              </w:rPr>
                            </w:pPr>
                            <w:r>
                              <w:rPr>
                                <w:rFonts w:ascii="Arial" w:eastAsia="SimSun" w:hAnsi="Arial" w:cs="Arial"/>
                                <w:color w:val="000000" w:themeColor="text1"/>
                                <w:sz w:val="20"/>
                                <w:szCs w:val="20"/>
                              </w:rPr>
                              <w:t xml:space="preserve">Figure 1: (a) Optical picture of ADSR MM array resonator, inset: a unit cell illustrating resonator parameters. (b) and (c): Simulated far-field spectra for the 90° and 0° incoming E-field polarization, respectively. Insets: simulated spatial profiles of the supported modes (normalized E-field at 2 μm above the ADSR surface). (d) and (e): Simulated and measured far-field spectra for modes </w:t>
                            </w:r>
                            <m:oMath>
                              <m:r>
                                <m:rPr>
                                  <m:sty m:val="bi"/>
                                </m:rPr>
                                <w:rPr>
                                  <w:rFonts w:ascii="Cambria Math" w:hAnsi="Cambria Math" w:cs="Arial"/>
                                  <w:color w:val="000000" w:themeColor="text1"/>
                                  <w:sz w:val="20"/>
                                  <w:szCs w:val="20"/>
                                </w:rPr>
                                <m:t>A</m:t>
                              </m:r>
                            </m:oMath>
                            <w:r>
                              <w:rPr>
                                <w:rFonts w:ascii="Arial" w:hAnsi="Arial" w:cs="Arial"/>
                                <w:b/>
                                <w:color w:val="000000" w:themeColor="text1"/>
                                <w:sz w:val="20"/>
                                <w:szCs w:val="20"/>
                              </w:rPr>
                              <w:t xml:space="preserve"> </w:t>
                            </w:r>
                            <w:r w:rsidRPr="009747BC">
                              <w:rPr>
                                <w:rFonts w:ascii="Arial" w:hAnsi="Arial" w:cs="Arial"/>
                                <w:bCs/>
                                <w:color w:val="000000" w:themeColor="text1"/>
                                <w:sz w:val="20"/>
                                <w:szCs w:val="20"/>
                              </w:rPr>
                              <w:t>and</w:t>
                            </w:r>
                            <w:r>
                              <w:rPr>
                                <w:rFonts w:ascii="Arial" w:hAnsi="Arial" w:cs="Arial"/>
                                <w:b/>
                                <w:color w:val="000000" w:themeColor="text1"/>
                                <w:sz w:val="20"/>
                                <w:szCs w:val="20"/>
                              </w:rPr>
                              <w:t xml:space="preserve"> </w:t>
                            </w:r>
                            <m:oMath>
                              <m:r>
                                <m:rPr>
                                  <m:sty m:val="bi"/>
                                </m:rPr>
                                <w:rPr>
                                  <w:rFonts w:ascii="Cambria Math" w:hAnsi="Cambria Math" w:cs="Arial"/>
                                  <w:color w:val="000000" w:themeColor="text1"/>
                                  <w:sz w:val="20"/>
                                  <w:szCs w:val="20"/>
                                </w:rPr>
                                <m:t>C</m:t>
                              </m:r>
                            </m:oMath>
                            <w:r>
                              <w:rPr>
                                <w:rFonts w:ascii="Arial" w:hAnsi="Arial" w:cs="Arial"/>
                                <w:b/>
                                <w:color w:val="000000" w:themeColor="text1"/>
                                <w:sz w:val="20"/>
                                <w:szCs w:val="20"/>
                              </w:rPr>
                              <w:t>.</w:t>
                            </w:r>
                            <w:r>
                              <w:rPr>
                                <w:rFonts w:ascii="Arial" w:eastAsia="SimSun" w:hAnsi="Arial" w:cs="Arial"/>
                                <w:color w:val="000000" w:themeColor="text1"/>
                                <w:sz w:val="20"/>
                                <w:szCs w:val="20"/>
                              </w:rPr>
                              <w:t xml:space="preserve"> Note the different vertical scales for each mode, which highlight the different mode visibility.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E718A5" id="_x0000_t202" coordsize="21600,21600" o:spt="202" path="m,l,21600r21600,l21600,xe">
                <v:stroke joinstyle="miter"/>
                <v:path gradientshapeok="t" o:connecttype="rect"/>
              </v:shapetype>
              <v:shape id="Text Box 1" o:spid="_x0000_s1026" type="#_x0000_t202" style="position:absolute;left:0;text-align:left;margin-left:0;margin-top:287.75pt;width:395.85pt;height:101.0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" stroked="f">
                <v:textbox inset="0,0,0,0">
                  <w:txbxContent>
                    <w:p w14:paraId="434F0393" w14:textId="1C4EB1E5" w:rsidR="00637271" w:rsidRPr="00860279" w:rsidRDefault="00637271" w:rsidP="00637271">
                      <w:pPr>
                        <w:rPr>
                          <w:rFonts w:ascii="Arial" w:eastAsia="SimSun" w:hAnsi="Arial" w:cs="Arial"/>
                          <w:noProof/>
                          <w:color w:val="000000" w:themeColor="text1"/>
                          <w:sz w:val="20"/>
                          <w:szCs w:val="20"/>
                        </w:rPr>
                      </w:pPr>
                      <w:r>
                        <w:rPr>
                          <w:rFonts w:ascii="Arial" w:eastAsia="SimSun" w:hAnsi="Arial" w:cs="Arial"/>
                          <w:color w:val="000000" w:themeColor="text1"/>
                          <w:sz w:val="20"/>
                          <w:szCs w:val="20"/>
                        </w:rPr>
                        <w:t xml:space="preserve">Figure 1: (a) Optical picture of ADSR MM array resonator, inset: a unit cell illustrating resonator parameters. (b) and (c): Simulated far-field spectra for the 90° and 0° incoming E-field polarization, respectively. Insets: simulated spatial profiles of the supported modes (normalized E-field at 2 </w:t>
                      </w:r>
                      <w:proofErr w:type="spellStart"/>
                      <w:r>
                        <w:rPr>
                          <w:rFonts w:ascii="Arial" w:eastAsia="SimSun" w:hAnsi="Arial" w:cs="Arial"/>
                          <w:color w:val="000000" w:themeColor="text1"/>
                          <w:sz w:val="20"/>
                          <w:szCs w:val="20"/>
                        </w:rPr>
                        <w:t>μm</w:t>
                      </w:r>
                      <w:proofErr w:type="spellEnd"/>
                      <w:r>
                        <w:rPr>
                          <w:rFonts w:ascii="Arial" w:eastAsia="SimSun" w:hAnsi="Arial" w:cs="Arial"/>
                          <w:color w:val="000000" w:themeColor="text1"/>
                          <w:sz w:val="20"/>
                          <w:szCs w:val="20"/>
                        </w:rPr>
                        <w:t xml:space="preserve"> above the ADSR surface). (d) and (e): Simulated and measured far-field spectra for modes </w:t>
                      </w:r>
                      <m:oMath>
                        <m:r>
                          <m:rPr>
                            <m:sty m:val="bi"/>
                          </m:rPr>
                          <w:rPr>
                            <w:rFonts w:ascii="Cambria Math" w:hAnsi="Cambria Math" w:cs="Arial"/>
                            <w:color w:val="000000" w:themeColor="text1"/>
                            <w:sz w:val="20"/>
                            <w:szCs w:val="20"/>
                          </w:rPr>
                          <m:t>A</m:t>
                        </m:r>
                      </m:oMath>
                      <w:r>
                        <w:rPr>
                          <w:rFonts w:ascii="Arial" w:hAnsi="Arial" w:cs="Arial"/>
                          <w:b/>
                          <w:color w:val="000000" w:themeColor="text1"/>
                          <w:sz w:val="20"/>
                          <w:szCs w:val="20"/>
                        </w:rPr>
                        <w:t xml:space="preserve"> </w:t>
                      </w:r>
                      <w:r w:rsidRPr="009747BC">
                        <w:rPr>
                          <w:rFonts w:ascii="Arial" w:hAnsi="Arial" w:cs="Arial"/>
                          <w:bCs/>
                          <w:color w:val="000000" w:themeColor="text1"/>
                          <w:sz w:val="20"/>
                          <w:szCs w:val="20"/>
                        </w:rPr>
                        <w:t>and</w:t>
                      </w:r>
                      <w:r>
                        <w:rPr>
                          <w:rFonts w:ascii="Arial" w:hAnsi="Arial" w:cs="Arial"/>
                          <w:b/>
                          <w:color w:val="000000" w:themeColor="text1"/>
                          <w:sz w:val="20"/>
                          <w:szCs w:val="20"/>
                        </w:rPr>
                        <w:t xml:space="preserve"> </w:t>
                      </w:r>
                      <m:oMath>
                        <m:r>
                          <m:rPr>
                            <m:sty m:val="bi"/>
                          </m:rPr>
                          <w:rPr>
                            <w:rFonts w:ascii="Cambria Math" w:hAnsi="Cambria Math" w:cs="Arial"/>
                            <w:color w:val="000000" w:themeColor="text1"/>
                            <w:sz w:val="20"/>
                            <w:szCs w:val="20"/>
                          </w:rPr>
                          <m:t>C</m:t>
                        </m:r>
                      </m:oMath>
                      <w:r>
                        <w:rPr>
                          <w:rFonts w:ascii="Arial" w:hAnsi="Arial" w:cs="Arial"/>
                          <w:b/>
                          <w:color w:val="000000" w:themeColor="text1"/>
                          <w:sz w:val="20"/>
                          <w:szCs w:val="20"/>
                        </w:rPr>
                        <w:t>.</w:t>
                      </w:r>
                      <w:r>
                        <w:rPr>
                          <w:rFonts w:ascii="Arial" w:eastAsia="SimSun" w:hAnsi="Arial" w:cs="Arial"/>
                          <w:color w:val="000000" w:themeColor="text1"/>
                          <w:sz w:val="20"/>
                          <w:szCs w:val="20"/>
                        </w:rPr>
                        <w:t xml:space="preserve"> Note the different vertical scales for each mode, which highlight the different mode visibility.</w:t>
                      </w:r>
                    </w:p>
                  </w:txbxContent>
                </v:textbox>
                <w10:wrap type="topAndBottom" anchorx="margin"/>
              </v:shape>
            </w:pict>
          </mc:Fallback>
        </mc:AlternateContent>
      </w:r>
      <w:r>
        <w:rPr>
          <w:rFonts w:ascii="Arial" w:eastAsia="SimSun" w:hAnsi="Arial" w:cs="Arial"/>
          <w:noProof/>
          <w:color w:val="000000" w:themeColor="text1"/>
          <w:sz w:val="20"/>
          <w:szCs w:val="20"/>
        </w:rPr>
        <w:drawing>
          <wp:anchor distT="0" distB="0" distL="114300" distR="114300" simplePos="0" relativeHeight="251681792" behindDoc="0" locked="0" layoutInCell="1" allowOverlap="1" wp14:anchorId="303B082A" wp14:editId="11EBF7B3">
            <wp:simplePos x="0" y="0"/>
            <wp:positionH relativeFrom="column">
              <wp:posOffset>-145153</wp:posOffset>
            </wp:positionH>
            <wp:positionV relativeFrom="paragraph">
              <wp:posOffset>488414</wp:posOffset>
            </wp:positionV>
            <wp:extent cx="5229225" cy="3075305"/>
            <wp:effectExtent l="0" t="0" r="9525" b="0"/>
            <wp:wrapTopAndBottom/>
            <wp:docPr id="1769286339" name="Picture 3" descr="A picture containing tex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286339" name="Picture 3" descr="A picture containing text, diagram&#10;&#10;Description automatically generated"/>
                    <pic:cNvPicPr/>
                  </pic:nvPicPr>
                  <pic:blipFill rotWithShape="1">
                    <a:blip r:embed="rId8">
                      <a:extLst>
                        <a:ext uri="{28A0092B-C50C-407E-A947-70E740481C1C}">
                          <a14:useLocalDpi xmlns:a14="http://schemas.microsoft.com/office/drawing/2010/main" val="0"/>
                        </a:ext>
                      </a:extLst>
                    </a:blip>
                    <a:srcRect l="6388" r="5407" b="7785"/>
                    <a:stretch/>
                  </pic:blipFill>
                  <pic:spPr bwMode="auto">
                    <a:xfrm>
                      <a:off x="0" y="0"/>
                      <a:ext cx="5229225" cy="3075305"/>
                    </a:xfrm>
                    <a:prstGeom prst="rect">
                      <a:avLst/>
                    </a:prstGeom>
                    <a:ln>
                      <a:noFill/>
                    </a:ln>
                    <a:extLst>
                      <a:ext uri="{53640926-AAD7-44D8-BBD7-CCE9431645EC}">
                        <a14:shadowObscured xmlns:a14="http://schemas.microsoft.com/office/drawing/2010/main"/>
                      </a:ext>
                    </a:extLst>
                  </pic:spPr>
                </pic:pic>
              </a:graphicData>
            </a:graphic>
          </wp:anchor>
        </w:drawing>
      </w:r>
      <w:r w:rsidR="00B01D8F" w:rsidRPr="002D51FA">
        <w:rPr>
          <w:rFonts w:ascii="Arial" w:eastAsia="SimSun" w:hAnsi="Arial" w:cs="Arial"/>
          <w:color w:val="000000" w:themeColor="text1"/>
          <w:sz w:val="20"/>
          <w:szCs w:val="20"/>
        </w:rPr>
        <w:t>In contrast, under</w:t>
      </w:r>
      <w:r w:rsidR="004B52FA" w:rsidRPr="002D51FA">
        <w:rPr>
          <w:rFonts w:ascii="Arial" w:eastAsia="SimSun" w:hAnsi="Arial" w:cs="Arial"/>
          <w:color w:val="000000" w:themeColor="text1"/>
          <w:sz w:val="20"/>
          <w:szCs w:val="20"/>
        </w:rPr>
        <w:t xml:space="preserve"> the</w:t>
      </w:r>
      <w:r w:rsidR="00B01D8F" w:rsidRPr="002D51FA">
        <w:rPr>
          <w:rFonts w:ascii="Arial" w:eastAsia="SimSun" w:hAnsi="Arial" w:cs="Arial"/>
          <w:color w:val="000000" w:themeColor="text1"/>
          <w:sz w:val="20"/>
          <w:szCs w:val="20"/>
        </w:rPr>
        <w:t xml:space="preserve"> 0° polarized incident E-field, the transmission </w:t>
      </w:r>
      <w:r w:rsidR="004B52FA">
        <w:rPr>
          <w:rFonts w:ascii="Arial" w:eastAsia="SimSun" w:hAnsi="Arial" w:cs="Arial"/>
          <w:color w:val="000000" w:themeColor="text1"/>
          <w:sz w:val="20"/>
          <w:szCs w:val="20"/>
        </w:rPr>
        <w:t xml:space="preserve">spectrum </w:t>
      </w:r>
      <w:r w:rsidR="00C13C8C">
        <w:rPr>
          <w:rFonts w:ascii="Arial" w:eastAsia="SimSun" w:hAnsi="Arial" w:cs="Arial"/>
          <w:color w:val="000000" w:themeColor="text1"/>
          <w:sz w:val="20"/>
          <w:szCs w:val="20"/>
        </w:rPr>
        <w:t>shows</w:t>
      </w:r>
      <w:r w:rsidR="00B01D8F">
        <w:rPr>
          <w:rFonts w:ascii="Arial" w:eastAsia="SimSun" w:hAnsi="Arial" w:cs="Arial"/>
          <w:color w:val="000000" w:themeColor="text1"/>
          <w:sz w:val="20"/>
          <w:szCs w:val="20"/>
        </w:rPr>
        <w:t xml:space="preserve"> </w:t>
      </w:r>
      <w:r w:rsidR="00C13C8C">
        <w:rPr>
          <w:rFonts w:ascii="Arial" w:eastAsia="SimSun" w:hAnsi="Arial" w:cs="Arial"/>
          <w:color w:val="000000" w:themeColor="text1"/>
          <w:sz w:val="20"/>
          <w:szCs w:val="20"/>
        </w:rPr>
        <w:t xml:space="preserve">three </w:t>
      </w:r>
      <w:r w:rsidR="00B01D8F">
        <w:rPr>
          <w:rFonts w:ascii="Arial" w:eastAsia="SimSun" w:hAnsi="Arial" w:cs="Arial"/>
          <w:color w:val="000000" w:themeColor="text1"/>
          <w:sz w:val="20"/>
          <w:szCs w:val="20"/>
        </w:rPr>
        <w:t xml:space="preserve"> </w:t>
      </w:r>
      <w:r w:rsidR="00C13C8C">
        <w:rPr>
          <w:rFonts w:ascii="Arial" w:eastAsia="SimSun" w:hAnsi="Arial" w:cs="Arial"/>
          <w:color w:val="000000" w:themeColor="text1"/>
          <w:sz w:val="20"/>
          <w:szCs w:val="20"/>
        </w:rPr>
        <w:t xml:space="preserve">features corresponding to three </w:t>
      </w:r>
      <w:r w:rsidR="00B01D8F">
        <w:rPr>
          <w:rFonts w:ascii="Arial" w:eastAsia="SimSun" w:hAnsi="Arial" w:cs="Arial"/>
          <w:color w:val="000000" w:themeColor="text1"/>
          <w:sz w:val="20"/>
          <w:szCs w:val="20"/>
        </w:rPr>
        <w:t xml:space="preserve">resonant modes. </w:t>
      </w:r>
      <w:r w:rsidR="004B52FA">
        <w:rPr>
          <w:rFonts w:ascii="Arial" w:eastAsia="SimSun" w:hAnsi="Arial" w:cs="Arial"/>
          <w:color w:val="000000" w:themeColor="text1"/>
          <w:sz w:val="20"/>
          <w:szCs w:val="20"/>
        </w:rPr>
        <w:t>The mode with the highest contrast</w:t>
      </w:r>
      <w:r w:rsidR="00A17A92">
        <w:rPr>
          <w:rFonts w:ascii="Arial" w:eastAsia="SimSun" w:hAnsi="Arial" w:cs="Arial"/>
          <w:color w:val="000000" w:themeColor="text1"/>
          <w:sz w:val="20"/>
          <w:szCs w:val="20"/>
        </w:rPr>
        <w:t xml:space="preserve"> </w:t>
      </w:r>
      <w:r w:rsidR="00A17A92" w:rsidRPr="00A91FBD">
        <w:rPr>
          <w:rFonts w:ascii="Arial" w:eastAsia="SimSun" w:hAnsi="Arial" w:cs="Arial"/>
          <w:sz w:val="20"/>
          <w:szCs w:val="20"/>
        </w:rPr>
        <w:t>(</w:t>
      </w:r>
      <w:r w:rsidR="00AA0F97" w:rsidRPr="00A91FBD">
        <w:rPr>
          <w:rFonts w:ascii="Arial" w:eastAsia="SimSun" w:hAnsi="Arial" w:cs="Arial"/>
          <w:sz w:val="20"/>
          <w:szCs w:val="20"/>
        </w:rPr>
        <w:t>S</w:t>
      </w:r>
      <w:r w:rsidR="00AA0F97" w:rsidRPr="00A91FBD">
        <w:rPr>
          <w:rFonts w:ascii="Arial" w:eastAsia="SimSun" w:hAnsi="Arial" w:cs="Arial"/>
          <w:sz w:val="20"/>
          <w:szCs w:val="20"/>
          <w:vertAlign w:val="subscript"/>
        </w:rPr>
        <w:t>21</w:t>
      </w:r>
      <w:r w:rsidR="00A91FBD">
        <w:rPr>
          <w:rFonts w:ascii="Arial" w:eastAsia="SimSun" w:hAnsi="Arial" w:cs="Arial"/>
          <w:color w:val="000000" w:themeColor="text1"/>
          <w:sz w:val="20"/>
          <w:szCs w:val="20"/>
        </w:rPr>
        <w:t xml:space="preserve"> </w:t>
      </w:r>
      <w:r w:rsidR="00A91FBD" w:rsidRPr="00A91FBD">
        <w:rPr>
          <w:rFonts w:ascii="Arial" w:eastAsia="SimSun" w:hAnsi="Arial" w:cs="Arial"/>
          <w:color w:val="000000" w:themeColor="text1"/>
          <w:sz w:val="20"/>
          <w:szCs w:val="20"/>
        </w:rPr>
        <w:t xml:space="preserve">= </w:t>
      </w:r>
      <w:r w:rsidR="00A91FBD">
        <w:rPr>
          <w:rFonts w:ascii="Arial" w:eastAsia="SimSun" w:hAnsi="Arial" w:cs="Arial"/>
          <w:color w:val="000000" w:themeColor="text1"/>
          <w:sz w:val="20"/>
          <w:szCs w:val="20"/>
        </w:rPr>
        <w:t>-</w:t>
      </w:r>
      <w:r w:rsidR="00A17A92">
        <w:rPr>
          <w:rFonts w:ascii="Arial" w:eastAsia="SimSun" w:hAnsi="Arial" w:cs="Arial"/>
          <w:color w:val="000000" w:themeColor="text1"/>
          <w:sz w:val="20"/>
          <w:szCs w:val="20"/>
        </w:rPr>
        <w:t xml:space="preserve"> 5dB)</w:t>
      </w:r>
      <w:r w:rsidR="004B52FA">
        <w:rPr>
          <w:rFonts w:ascii="Arial" w:eastAsia="SimSun" w:hAnsi="Arial" w:cs="Arial"/>
          <w:color w:val="000000" w:themeColor="text1"/>
          <w:sz w:val="20"/>
          <w:szCs w:val="20"/>
        </w:rPr>
        <w:t xml:space="preserve"> </w:t>
      </w:r>
      <w:r w:rsidR="00AD7D61">
        <w:rPr>
          <w:rFonts w:ascii="Arial" w:eastAsia="SimSun" w:hAnsi="Arial" w:cs="Arial"/>
          <w:color w:val="000000" w:themeColor="text1"/>
          <w:sz w:val="20"/>
          <w:szCs w:val="20"/>
        </w:rPr>
        <w:t xml:space="preserve">in Fig. 1 (c) </w:t>
      </w:r>
      <w:r w:rsidR="004B52FA">
        <w:rPr>
          <w:rFonts w:ascii="Arial" w:eastAsia="SimSun" w:hAnsi="Arial" w:cs="Arial"/>
          <w:color w:val="000000" w:themeColor="text1"/>
          <w:sz w:val="20"/>
          <w:szCs w:val="20"/>
        </w:rPr>
        <w:t>is the dipole mode (</w:t>
      </w:r>
      <m:oMath>
        <m:r>
          <m:rPr>
            <m:sty m:val="bi"/>
          </m:rPr>
          <w:rPr>
            <w:rFonts w:ascii="Cambria Math" w:eastAsia="SimSun" w:hAnsi="Cambria Math" w:cs="Arial"/>
            <w:color w:val="000000" w:themeColor="text1"/>
            <w:sz w:val="20"/>
            <w:szCs w:val="20"/>
          </w:rPr>
          <m:t>E</m:t>
        </m:r>
      </m:oMath>
      <w:r w:rsidR="004B52FA">
        <w:rPr>
          <w:rFonts w:eastAsia="SimSun" w:hAnsi="Cambria Math" w:cs="Arial"/>
          <w:b/>
          <w:color w:val="000000" w:themeColor="text1"/>
          <w:sz w:val="20"/>
          <w:szCs w:val="20"/>
        </w:rPr>
        <w:t>)</w:t>
      </w:r>
      <w:r w:rsidR="004B52FA">
        <w:rPr>
          <w:rFonts w:ascii="Arial" w:eastAsia="SimSun" w:hAnsi="Arial" w:cs="Arial"/>
          <w:color w:val="000000" w:themeColor="text1"/>
          <w:sz w:val="20"/>
          <w:szCs w:val="20"/>
        </w:rPr>
        <w:t xml:space="preserve">. </w:t>
      </w:r>
      <w:r w:rsidR="00B01D8F">
        <w:rPr>
          <w:rFonts w:ascii="Arial" w:eastAsia="SimSun" w:hAnsi="Arial" w:cs="Arial"/>
          <w:color w:val="000000" w:themeColor="text1"/>
          <w:sz w:val="20"/>
          <w:szCs w:val="20"/>
        </w:rPr>
        <w:t xml:space="preserve">The lowest frequency </w:t>
      </w:r>
      <w:r w:rsidR="004B52FA">
        <w:rPr>
          <w:rFonts w:ascii="Arial" w:eastAsia="SimSun" w:hAnsi="Arial" w:cs="Arial"/>
          <w:color w:val="000000" w:themeColor="text1"/>
          <w:sz w:val="20"/>
          <w:szCs w:val="20"/>
        </w:rPr>
        <w:t>mode</w:t>
      </w:r>
      <w:r w:rsidR="00B01D8F">
        <w:rPr>
          <w:rFonts w:ascii="Arial" w:eastAsia="SimSun" w:hAnsi="Arial" w:cs="Arial"/>
          <w:color w:val="000000" w:themeColor="text1"/>
          <w:sz w:val="20"/>
          <w:szCs w:val="20"/>
        </w:rPr>
        <w:t xml:space="preserve">, mode </w:t>
      </w:r>
      <m:oMath>
        <m:r>
          <m:rPr>
            <m:sty m:val="bi"/>
          </m:rPr>
          <w:rPr>
            <w:rFonts w:ascii="Cambria Math" w:eastAsia="SimSun" w:hAnsi="Cambria Math" w:cs="Arial"/>
            <w:color w:val="000000" w:themeColor="text1"/>
            <w:sz w:val="20"/>
            <w:szCs w:val="20"/>
          </w:rPr>
          <m:t xml:space="preserve">C </m:t>
        </m:r>
      </m:oMath>
      <w:r w:rsidR="00AD7D61">
        <w:rPr>
          <w:rFonts w:ascii="Arial" w:eastAsia="SimSun" w:hAnsi="Arial" w:cs="Arial"/>
          <w:b/>
          <w:color w:val="000000" w:themeColor="text1"/>
          <w:sz w:val="20"/>
          <w:szCs w:val="20"/>
        </w:rPr>
        <w:t>,</w:t>
      </w:r>
      <w:r w:rsidR="00B01D8F">
        <w:rPr>
          <w:rFonts w:ascii="Arial" w:eastAsia="SimSun" w:hAnsi="Arial" w:cs="Arial"/>
          <w:color w:val="000000" w:themeColor="text1"/>
          <w:sz w:val="20"/>
          <w:szCs w:val="20"/>
        </w:rPr>
        <w:t xml:space="preserve"> </w:t>
      </w:r>
      <w:r w:rsidR="00AD7D61">
        <w:rPr>
          <w:rFonts w:ascii="Arial" w:eastAsia="SimSun" w:hAnsi="Arial" w:cs="Arial"/>
          <w:color w:val="000000" w:themeColor="text1"/>
          <w:sz w:val="20"/>
          <w:szCs w:val="20"/>
        </w:rPr>
        <w:t xml:space="preserve">exhibits much lower </w:t>
      </w:r>
      <w:r w:rsidR="00AD7D61" w:rsidRPr="00A91FBD">
        <w:rPr>
          <w:rFonts w:ascii="Arial" w:eastAsia="SimSun" w:hAnsi="Arial" w:cs="Arial"/>
          <w:sz w:val="20"/>
          <w:szCs w:val="20"/>
        </w:rPr>
        <w:t>visibility</w:t>
      </w:r>
      <w:r w:rsidR="00A17A92" w:rsidRPr="00A91FBD">
        <w:rPr>
          <w:rFonts w:ascii="Arial" w:eastAsia="SimSun" w:hAnsi="Arial" w:cs="Arial"/>
          <w:sz w:val="20"/>
          <w:szCs w:val="20"/>
        </w:rPr>
        <w:t xml:space="preserve"> (</w:t>
      </w:r>
      <w:r w:rsidR="00AA0F97" w:rsidRPr="00A91FBD">
        <w:rPr>
          <w:rFonts w:ascii="Arial" w:eastAsia="SimSun" w:hAnsi="Arial" w:cs="Arial"/>
          <w:sz w:val="20"/>
          <w:szCs w:val="20"/>
        </w:rPr>
        <w:t>S</w:t>
      </w:r>
      <w:r w:rsidR="00AA0F97" w:rsidRPr="00A91FBD">
        <w:rPr>
          <w:rFonts w:ascii="Arial" w:eastAsia="SimSun" w:hAnsi="Arial" w:cs="Arial"/>
          <w:sz w:val="20"/>
          <w:szCs w:val="20"/>
          <w:vertAlign w:val="subscript"/>
        </w:rPr>
        <w:t>2</w:t>
      </w:r>
      <w:r w:rsidR="00A91FBD" w:rsidRPr="00A91FBD">
        <w:rPr>
          <w:rFonts w:ascii="Arial" w:eastAsia="SimSun" w:hAnsi="Arial" w:cs="Arial"/>
          <w:sz w:val="20"/>
          <w:szCs w:val="20"/>
          <w:vertAlign w:val="subscript"/>
        </w:rPr>
        <w:t>1</w:t>
      </w:r>
      <w:r w:rsidR="00A17A92" w:rsidRPr="00A91FBD">
        <w:rPr>
          <w:rFonts w:ascii="Arial" w:eastAsia="SimSun" w:hAnsi="Arial" w:cs="Arial"/>
          <w:sz w:val="20"/>
          <w:szCs w:val="20"/>
        </w:rPr>
        <w:t xml:space="preserve"> = </w:t>
      </w:r>
      <w:r w:rsidR="00A91FBD">
        <w:rPr>
          <w:rFonts w:ascii="Arial" w:eastAsia="SimSun" w:hAnsi="Arial" w:cs="Arial"/>
          <w:color w:val="000000" w:themeColor="text1"/>
          <w:sz w:val="20"/>
          <w:szCs w:val="20"/>
        </w:rPr>
        <w:t>-</w:t>
      </w:r>
      <w:r w:rsidR="00A17A92">
        <w:rPr>
          <w:rFonts w:ascii="Arial" w:eastAsia="SimSun" w:hAnsi="Arial" w:cs="Arial"/>
          <w:color w:val="000000" w:themeColor="text1"/>
          <w:sz w:val="20"/>
          <w:szCs w:val="20"/>
        </w:rPr>
        <w:t xml:space="preserve"> 1.7dB)</w:t>
      </w:r>
      <w:r w:rsidR="00AD7D61">
        <w:rPr>
          <w:rFonts w:ascii="Arial" w:eastAsia="SimSun" w:hAnsi="Arial" w:cs="Arial"/>
          <w:color w:val="000000" w:themeColor="text1"/>
          <w:sz w:val="20"/>
          <w:szCs w:val="20"/>
        </w:rPr>
        <w:t xml:space="preserve">. This mode </w:t>
      </w:r>
      <w:r w:rsidR="00B01D8F">
        <w:rPr>
          <w:rFonts w:ascii="Arial" w:eastAsia="SimSun" w:hAnsi="Arial" w:cs="Arial"/>
          <w:color w:val="000000" w:themeColor="text1"/>
          <w:sz w:val="20"/>
          <w:szCs w:val="20"/>
        </w:rPr>
        <w:t>originates from the antiparallel currents</w:t>
      </w:r>
      <w:r w:rsidR="00AD7D61">
        <w:rPr>
          <w:rFonts w:ascii="Arial" w:eastAsia="SimSun" w:hAnsi="Arial" w:cs="Arial"/>
          <w:color w:val="000000" w:themeColor="text1"/>
          <w:sz w:val="20"/>
          <w:szCs w:val="20"/>
        </w:rPr>
        <w:t xml:space="preserve"> and can be considered as </w:t>
      </w:r>
      <w:r w:rsidR="00AD7D61">
        <w:rPr>
          <w:rFonts w:ascii="Arial" w:eastAsia="SimSun" w:hAnsi="Arial" w:cs="Arial"/>
          <w:bCs/>
          <w:color w:val="000000" w:themeColor="text1"/>
          <w:sz w:val="20"/>
          <w:szCs w:val="20"/>
        </w:rPr>
        <w:t>a ‘dark’ mode</w:t>
      </w:r>
      <w:r w:rsidR="00B01D8F">
        <w:rPr>
          <w:rFonts w:ascii="Arial" w:eastAsia="SimSun" w:hAnsi="Arial" w:cs="Arial"/>
          <w:color w:val="000000" w:themeColor="text1"/>
          <w:sz w:val="20"/>
          <w:szCs w:val="20"/>
        </w:rPr>
        <w:t xml:space="preserve">. </w:t>
      </w:r>
      <w:r w:rsidR="00AD7D61">
        <w:rPr>
          <w:rFonts w:ascii="Arial" w:eastAsia="SimSun" w:hAnsi="Arial" w:cs="Arial"/>
          <w:color w:val="000000" w:themeColor="text1"/>
          <w:sz w:val="20"/>
          <w:szCs w:val="20"/>
        </w:rPr>
        <w:t>M</w:t>
      </w:r>
      <w:r w:rsidR="00B01D8F">
        <w:rPr>
          <w:rFonts w:ascii="Arial" w:eastAsia="SimSun" w:hAnsi="Arial" w:cs="Arial"/>
          <w:color w:val="000000" w:themeColor="text1"/>
          <w:sz w:val="20"/>
          <w:szCs w:val="20"/>
        </w:rPr>
        <w:t xml:space="preserve">ode </w:t>
      </w:r>
      <m:oMath>
        <m:r>
          <m:rPr>
            <m:sty m:val="bi"/>
          </m:rPr>
          <w:rPr>
            <w:rFonts w:ascii="Cambria Math" w:eastAsia="SimSun" w:hAnsi="Cambria Math" w:cs="Arial"/>
            <w:color w:val="000000" w:themeColor="text1"/>
            <w:sz w:val="20"/>
            <w:szCs w:val="20"/>
          </w:rPr>
          <m:t>D</m:t>
        </m:r>
      </m:oMath>
      <w:r w:rsidR="00B01D8F">
        <w:rPr>
          <w:rFonts w:ascii="Arial" w:eastAsia="SimSun" w:hAnsi="Arial" w:cs="Arial" w:hint="eastAsia"/>
          <w:color w:val="000000" w:themeColor="text1"/>
          <w:sz w:val="20"/>
          <w:szCs w:val="20"/>
        </w:rPr>
        <w:t xml:space="preserve"> </w:t>
      </w:r>
      <w:r w:rsidR="00B01D8F">
        <w:rPr>
          <w:rFonts w:ascii="Arial" w:eastAsia="SimSun" w:hAnsi="Arial" w:cs="Arial"/>
          <w:color w:val="000000" w:themeColor="text1"/>
          <w:sz w:val="20"/>
          <w:szCs w:val="20"/>
        </w:rPr>
        <w:t xml:space="preserve">at around </w:t>
      </w:r>
      <w:r w:rsidR="00A515F7" w:rsidRPr="008A7D08">
        <w:rPr>
          <w:rFonts w:ascii="Arial" w:eastAsia="SimSun" w:hAnsi="Arial" w:cs="Arial"/>
          <w:color w:val="000000" w:themeColor="text1"/>
          <w:sz w:val="20"/>
          <w:szCs w:val="20"/>
        </w:rPr>
        <w:t xml:space="preserve">0.9 </w:t>
      </w:r>
      <w:r w:rsidR="00B01D8F" w:rsidRPr="008A7D08">
        <w:rPr>
          <w:rFonts w:ascii="Arial" w:eastAsia="SimSun" w:hAnsi="Arial" w:cs="Arial"/>
          <w:color w:val="000000" w:themeColor="text1"/>
          <w:sz w:val="20"/>
          <w:szCs w:val="20"/>
        </w:rPr>
        <w:t xml:space="preserve">THz </w:t>
      </w:r>
      <w:r w:rsidR="00B01D8F">
        <w:rPr>
          <w:rFonts w:ascii="Arial" w:eastAsia="SimSun" w:hAnsi="Arial" w:cs="Arial"/>
          <w:color w:val="000000" w:themeColor="text1"/>
          <w:sz w:val="20"/>
          <w:szCs w:val="20"/>
        </w:rPr>
        <w:t xml:space="preserve">is the mixed mode, showing characteristics from both mode </w:t>
      </w:r>
      <m:oMath>
        <m:r>
          <m:rPr>
            <m:sty m:val="bi"/>
          </m:rPr>
          <w:rPr>
            <w:rFonts w:ascii="Cambria Math" w:eastAsia="SimSun" w:hAnsi="Cambria Math" w:cs="Arial"/>
            <w:color w:val="000000" w:themeColor="text1"/>
            <w:sz w:val="20"/>
            <w:szCs w:val="20"/>
          </w:rPr>
          <m:t>C</m:t>
        </m:r>
      </m:oMath>
      <w:r w:rsidR="00B01D8F">
        <w:rPr>
          <w:rFonts w:ascii="Arial" w:eastAsia="SimSun" w:hAnsi="Arial" w:cs="Arial"/>
          <w:color w:val="000000" w:themeColor="text1"/>
          <w:sz w:val="20"/>
          <w:szCs w:val="20"/>
        </w:rPr>
        <w:t xml:space="preserve"> and </w:t>
      </w:r>
      <m:oMath>
        <m:r>
          <m:rPr>
            <m:sty m:val="bi"/>
          </m:rPr>
          <w:rPr>
            <w:rFonts w:ascii="Cambria Math" w:eastAsia="SimSun" w:hAnsi="Cambria Math" w:cs="Arial"/>
            <w:color w:val="000000" w:themeColor="text1"/>
            <w:sz w:val="20"/>
            <w:szCs w:val="20"/>
          </w:rPr>
          <m:t>E</m:t>
        </m:r>
      </m:oMath>
      <w:r w:rsidR="00B01D8F">
        <w:rPr>
          <w:rFonts w:ascii="Arial" w:eastAsia="SimSun" w:hAnsi="Arial" w:cs="Arial"/>
          <w:color w:val="000000" w:themeColor="text1"/>
          <w:sz w:val="20"/>
          <w:szCs w:val="20"/>
        </w:rPr>
        <w:t xml:space="preserve">, with antiparallel currents </w:t>
      </w:r>
      <w:r w:rsidR="004065AA">
        <w:rPr>
          <w:rFonts w:ascii="Arial" w:eastAsia="SimSun" w:hAnsi="Arial" w:cs="Arial"/>
          <w:color w:val="000000" w:themeColor="text1"/>
          <w:sz w:val="20"/>
          <w:szCs w:val="20"/>
        </w:rPr>
        <w:t>in</w:t>
      </w:r>
      <w:r w:rsidR="00B01D8F">
        <w:rPr>
          <w:rFonts w:ascii="Arial" w:eastAsia="SimSun" w:hAnsi="Arial" w:cs="Arial"/>
          <w:color w:val="000000" w:themeColor="text1"/>
          <w:sz w:val="20"/>
          <w:szCs w:val="20"/>
        </w:rPr>
        <w:t xml:space="preserve"> the</w:t>
      </w:r>
      <w:r w:rsidR="0077757F">
        <w:rPr>
          <w:rFonts w:ascii="Arial" w:eastAsia="SimSun" w:hAnsi="Arial" w:cs="Arial"/>
          <w:color w:val="000000" w:themeColor="text1"/>
          <w:sz w:val="20"/>
          <w:szCs w:val="20"/>
        </w:rPr>
        <w:t xml:space="preserve"> central</w:t>
      </w:r>
      <w:r w:rsidR="00B01D8F">
        <w:rPr>
          <w:rFonts w:ascii="Arial" w:eastAsia="SimSun" w:hAnsi="Arial" w:cs="Arial"/>
          <w:color w:val="000000" w:themeColor="text1"/>
          <w:sz w:val="20"/>
          <w:szCs w:val="20"/>
        </w:rPr>
        <w:t xml:space="preserve">, </w:t>
      </w:r>
      <w:r w:rsidR="004065AA">
        <w:rPr>
          <w:rFonts w:ascii="Arial" w:eastAsia="SimSun" w:hAnsi="Arial" w:cs="Arial"/>
          <w:color w:val="000000" w:themeColor="text1"/>
          <w:sz w:val="20"/>
          <w:szCs w:val="20"/>
        </w:rPr>
        <w:t>and</w:t>
      </w:r>
      <w:r w:rsidR="00B01D8F">
        <w:rPr>
          <w:rFonts w:ascii="Arial" w:eastAsia="SimSun" w:hAnsi="Arial" w:cs="Arial"/>
          <w:color w:val="000000" w:themeColor="text1"/>
          <w:sz w:val="20"/>
          <w:szCs w:val="20"/>
        </w:rPr>
        <w:t xml:space="preserve"> dipole-like </w:t>
      </w:r>
      <w:r w:rsidR="004065AA">
        <w:rPr>
          <w:rFonts w:ascii="Arial" w:eastAsia="SimSun" w:hAnsi="Arial" w:cs="Arial"/>
          <w:color w:val="000000" w:themeColor="text1"/>
          <w:sz w:val="20"/>
          <w:szCs w:val="20"/>
        </w:rPr>
        <w:t xml:space="preserve">fields </w:t>
      </w:r>
      <w:r w:rsidR="00B01D8F">
        <w:rPr>
          <w:rFonts w:ascii="Arial" w:eastAsia="SimSun" w:hAnsi="Arial" w:cs="Arial"/>
          <w:color w:val="000000" w:themeColor="text1"/>
          <w:sz w:val="20"/>
          <w:szCs w:val="20"/>
        </w:rPr>
        <w:t xml:space="preserve">on the curved arms of the resonator. </w:t>
      </w:r>
    </w:p>
    <w:p w14:paraId="5952B150" w14:textId="77777777" w:rsidR="00D63DCB" w:rsidRDefault="00D63DCB">
      <w:pPr>
        <w:rPr>
          <w:rFonts w:ascii="Arial" w:eastAsia="SimSun" w:hAnsi="Arial" w:cs="Arial"/>
          <w:color w:val="000000" w:themeColor="text1"/>
          <w:sz w:val="20"/>
          <w:szCs w:val="20"/>
        </w:rPr>
      </w:pPr>
    </w:p>
    <w:p w14:paraId="546935EC" w14:textId="2A32C35B" w:rsidR="00D63DCB" w:rsidRDefault="00B01D8F">
      <w:pPr>
        <w:rPr>
          <w:rFonts w:ascii="Arial" w:eastAsia="SimSun" w:hAnsi="Arial" w:cs="Arial"/>
          <w:color w:val="000000" w:themeColor="text1"/>
          <w:sz w:val="20"/>
          <w:szCs w:val="20"/>
        </w:rPr>
      </w:pPr>
      <w:r>
        <w:rPr>
          <w:rFonts w:ascii="Arial" w:eastAsia="SimSun" w:hAnsi="Arial" w:cs="Arial" w:hint="eastAsia"/>
          <w:b/>
          <w:bCs/>
          <w:color w:val="000000" w:themeColor="text1"/>
          <w:sz w:val="24"/>
        </w:rPr>
        <w:t>F</w:t>
      </w:r>
      <w:r>
        <w:rPr>
          <w:rFonts w:ascii="Arial" w:eastAsia="SimSun" w:hAnsi="Arial" w:cs="Arial"/>
          <w:b/>
          <w:bCs/>
          <w:color w:val="000000" w:themeColor="text1"/>
          <w:sz w:val="24"/>
        </w:rPr>
        <w:t>ar-field measurements</w:t>
      </w:r>
    </w:p>
    <w:p w14:paraId="63468E73" w14:textId="4A616F9B" w:rsidR="00D63DCB" w:rsidRDefault="00B01D8F">
      <w:pPr>
        <w:pStyle w:val="1"/>
        <w:jc w:val="both"/>
        <w:rPr>
          <w:rFonts w:ascii="Arial" w:eastAsia="Calibri" w:hAnsi="Arial" w:cs="Arial"/>
          <w:color w:val="000000"/>
          <w:sz w:val="20"/>
          <w:szCs w:val="20"/>
        </w:rPr>
      </w:pPr>
      <w:r>
        <w:rPr>
          <w:rFonts w:ascii="Arial" w:eastAsia="Calibri" w:hAnsi="Arial" w:cs="Arial"/>
          <w:color w:val="000000"/>
          <w:sz w:val="20"/>
          <w:szCs w:val="20"/>
        </w:rPr>
        <w:t>Preliminary measurements were performed in the far-field using a commercial Menlo</w:t>
      </w:r>
      <w:r>
        <w:rPr>
          <w:rFonts w:ascii="Arial" w:hAnsi="Arial" w:cs="Arial" w:hint="eastAsia"/>
          <w:color w:val="000000"/>
          <w:sz w:val="20"/>
          <w:szCs w:val="20"/>
        </w:rPr>
        <w:t xml:space="preserve">-K15 </w:t>
      </w:r>
      <w:r>
        <w:rPr>
          <w:rFonts w:ascii="Arial" w:eastAsia="Calibri" w:hAnsi="Arial" w:cs="Arial"/>
          <w:color w:val="000000"/>
          <w:sz w:val="20"/>
          <w:szCs w:val="20"/>
        </w:rPr>
        <w:t xml:space="preserve">THz-TDS </w:t>
      </w:r>
      <w:r>
        <w:rPr>
          <w:rFonts w:ascii="Arial" w:hAnsi="Arial" w:cs="Arial" w:hint="eastAsia"/>
          <w:color w:val="000000"/>
          <w:sz w:val="20"/>
          <w:szCs w:val="20"/>
        </w:rPr>
        <w:t>i</w:t>
      </w:r>
      <w:r>
        <w:rPr>
          <w:rFonts w:ascii="Arial" w:eastAsia="Calibri" w:hAnsi="Arial" w:cs="Arial"/>
          <w:color w:val="000000"/>
          <w:sz w:val="20"/>
          <w:szCs w:val="20"/>
        </w:rPr>
        <w:t>n transmission configuration to verify that the fabricated resonator</w:t>
      </w:r>
      <w:r w:rsidR="00BF171D">
        <w:rPr>
          <w:rFonts w:ascii="Arial" w:eastAsia="Calibri" w:hAnsi="Arial" w:cs="Arial"/>
          <w:color w:val="000000"/>
          <w:sz w:val="20"/>
          <w:szCs w:val="20"/>
        </w:rPr>
        <w:t xml:space="preserve"> arrays</w:t>
      </w:r>
      <w:r>
        <w:rPr>
          <w:rFonts w:ascii="Arial" w:eastAsia="Calibri" w:hAnsi="Arial" w:cs="Arial"/>
          <w:color w:val="000000"/>
          <w:sz w:val="20"/>
          <w:szCs w:val="20"/>
        </w:rPr>
        <w:t xml:space="preserve"> support these modes</w:t>
      </w:r>
      <w:r w:rsidRPr="003C3D59">
        <w:rPr>
          <w:rFonts w:ascii="Arial" w:hAnsi="Arial" w:cs="Arial"/>
          <w:color w:val="000000" w:themeColor="text1"/>
          <w:sz w:val="20"/>
          <w:szCs w:val="20"/>
        </w:rPr>
        <w:t>.</w:t>
      </w:r>
      <w:r w:rsidR="00754D47" w:rsidRPr="003C3D59">
        <w:rPr>
          <w:color w:val="000000" w:themeColor="text1"/>
        </w:rPr>
        <w:t xml:space="preserve"> </w:t>
      </w:r>
      <w:r w:rsidR="001214C5" w:rsidRPr="003C3D59">
        <w:rPr>
          <w:rFonts w:ascii="Arial" w:hAnsi="Arial" w:cs="Arial"/>
          <w:color w:val="000000" w:themeColor="text1"/>
          <w:sz w:val="20"/>
          <w:szCs w:val="20"/>
        </w:rPr>
        <w:t>The f</w:t>
      </w:r>
      <w:r w:rsidR="00754D47" w:rsidRPr="003C3D59">
        <w:rPr>
          <w:rFonts w:ascii="Arial" w:hAnsi="Arial" w:cs="Arial"/>
          <w:color w:val="000000" w:themeColor="text1"/>
          <w:sz w:val="20"/>
          <w:szCs w:val="20"/>
        </w:rPr>
        <w:t>ar-field measurements provide an experimentally solid mode mapping, which complements the numerical simulations and is needed in order to understand the near field results.</w:t>
      </w:r>
      <w:r w:rsidR="00B72BE5" w:rsidRPr="003C3D59">
        <w:rPr>
          <w:color w:val="000000" w:themeColor="text1"/>
          <w:sz w:val="20"/>
          <w:szCs w:val="20"/>
        </w:rPr>
        <w:t xml:space="preserve"> </w:t>
      </w:r>
      <w:r w:rsidRPr="003C3D59">
        <w:rPr>
          <w:rFonts w:ascii="Arial" w:hAnsi="Arial" w:cs="Arial"/>
          <w:color w:val="000000" w:themeColor="text1"/>
          <w:sz w:val="20"/>
          <w:szCs w:val="20"/>
        </w:rPr>
        <w:t>Further fabrication details are reported in the supplementary information in table S1.</w:t>
      </w:r>
      <w:r w:rsidRPr="003C3D59">
        <w:rPr>
          <w:rFonts w:ascii="Arial" w:eastAsia="Calibri" w:hAnsi="Arial" w:cs="Arial"/>
          <w:color w:val="000000" w:themeColor="text1"/>
          <w:sz w:val="20"/>
          <w:szCs w:val="20"/>
        </w:rPr>
        <w:t xml:space="preserve"> </w:t>
      </w:r>
      <w:r w:rsidRPr="003C3D59">
        <w:rPr>
          <w:rFonts w:ascii="Arial" w:eastAsia="Calibri" w:hAnsi="Arial" w:cs="Arial"/>
          <w:color w:val="000000" w:themeColor="text1"/>
          <w:sz w:val="20"/>
          <w:szCs w:val="20"/>
        </w:rPr>
        <w:lastRenderedPageBreak/>
        <w:t>Figures 1</w:t>
      </w:r>
      <w:r w:rsidRPr="003C3D59">
        <w:rPr>
          <w:rFonts w:ascii="Arial" w:hAnsi="Arial" w:cs="Arial" w:hint="eastAsia"/>
          <w:color w:val="000000" w:themeColor="text1"/>
          <w:sz w:val="20"/>
          <w:szCs w:val="20"/>
        </w:rPr>
        <w:t xml:space="preserve"> (</w:t>
      </w:r>
      <w:r w:rsidRPr="003C3D59">
        <w:rPr>
          <w:rFonts w:ascii="Arial" w:eastAsia="Calibri" w:hAnsi="Arial" w:cs="Arial"/>
          <w:color w:val="000000" w:themeColor="text1"/>
          <w:sz w:val="20"/>
          <w:szCs w:val="20"/>
        </w:rPr>
        <w:t>d,</w:t>
      </w:r>
      <w:r w:rsidRPr="003C3D59">
        <w:rPr>
          <w:rFonts w:ascii="Arial" w:hAnsi="Arial" w:cs="Arial" w:hint="eastAsia"/>
          <w:color w:val="000000" w:themeColor="text1"/>
          <w:sz w:val="20"/>
          <w:szCs w:val="20"/>
        </w:rPr>
        <w:t xml:space="preserve"> </w:t>
      </w:r>
      <w:r w:rsidRPr="003C3D59">
        <w:rPr>
          <w:rFonts w:ascii="Arial" w:eastAsia="Calibri" w:hAnsi="Arial" w:cs="Arial"/>
          <w:color w:val="000000" w:themeColor="text1"/>
          <w:sz w:val="20"/>
          <w:szCs w:val="20"/>
        </w:rPr>
        <w:t>e</w:t>
      </w:r>
      <w:r w:rsidRPr="003C3D59">
        <w:rPr>
          <w:rFonts w:ascii="Arial" w:hAnsi="Arial" w:cs="Arial" w:hint="eastAsia"/>
          <w:color w:val="000000" w:themeColor="text1"/>
          <w:sz w:val="20"/>
          <w:szCs w:val="20"/>
        </w:rPr>
        <w:t>)</w:t>
      </w:r>
      <w:r w:rsidRPr="003C3D59">
        <w:rPr>
          <w:rFonts w:ascii="Arial" w:eastAsia="Calibri" w:hAnsi="Arial" w:cs="Arial"/>
          <w:color w:val="000000" w:themeColor="text1"/>
          <w:sz w:val="20"/>
          <w:szCs w:val="20"/>
        </w:rPr>
        <w:t xml:space="preserve"> presents the measured (red traces) and simulated (black traces) transmission curves of the resonances around 0.</w:t>
      </w:r>
      <w:r w:rsidR="00BF171D" w:rsidRPr="003C3D59">
        <w:rPr>
          <w:rFonts w:ascii="Arial" w:eastAsia="Calibri" w:hAnsi="Arial" w:cs="Arial"/>
          <w:color w:val="000000" w:themeColor="text1"/>
          <w:sz w:val="20"/>
          <w:szCs w:val="20"/>
        </w:rPr>
        <w:t xml:space="preserve">54 </w:t>
      </w:r>
      <w:r w:rsidRPr="003C3D59">
        <w:rPr>
          <w:rFonts w:ascii="Arial" w:eastAsia="Calibri" w:hAnsi="Arial" w:cs="Arial"/>
          <w:color w:val="000000" w:themeColor="text1"/>
          <w:sz w:val="20"/>
          <w:szCs w:val="20"/>
        </w:rPr>
        <w:t xml:space="preserve">THz </w:t>
      </w:r>
      <w:r w:rsidR="00BF171D" w:rsidRPr="003C3D59">
        <w:rPr>
          <w:rFonts w:ascii="Arial" w:eastAsia="Calibri" w:hAnsi="Arial" w:cs="Arial"/>
          <w:color w:val="000000" w:themeColor="text1"/>
          <w:sz w:val="20"/>
          <w:szCs w:val="20"/>
        </w:rPr>
        <w:t>and 0.5</w:t>
      </w:r>
      <w:r w:rsidR="00F54D1F" w:rsidRPr="003C3D59">
        <w:rPr>
          <w:rFonts w:ascii="Arial" w:eastAsia="Calibri" w:hAnsi="Arial" w:cs="Arial"/>
          <w:color w:val="000000" w:themeColor="text1"/>
          <w:sz w:val="20"/>
          <w:szCs w:val="20"/>
        </w:rPr>
        <w:t>8</w:t>
      </w:r>
      <w:r w:rsidR="00BF171D" w:rsidRPr="003C3D59">
        <w:rPr>
          <w:rFonts w:ascii="Arial" w:eastAsia="Calibri" w:hAnsi="Arial" w:cs="Arial"/>
          <w:color w:val="000000" w:themeColor="text1"/>
          <w:sz w:val="20"/>
          <w:szCs w:val="20"/>
        </w:rPr>
        <w:t xml:space="preserve"> THz </w:t>
      </w:r>
      <w:r w:rsidRPr="003C3D59">
        <w:rPr>
          <w:rFonts w:ascii="Arial" w:eastAsia="Calibri" w:hAnsi="Arial" w:cs="Arial"/>
          <w:color w:val="000000" w:themeColor="text1"/>
          <w:sz w:val="20"/>
          <w:szCs w:val="20"/>
        </w:rPr>
        <w:t xml:space="preserve">in the </w:t>
      </w:r>
      <w:r w:rsidRPr="003C3D59">
        <w:rPr>
          <w:rFonts w:ascii="Arial" w:hAnsi="Arial" w:cs="Arial" w:hint="eastAsia"/>
          <w:color w:val="000000" w:themeColor="text1"/>
          <w:sz w:val="20"/>
          <w:szCs w:val="20"/>
        </w:rPr>
        <w:t>9</w:t>
      </w:r>
      <w:r w:rsidRPr="003C3D59">
        <w:rPr>
          <w:rFonts w:ascii="Arial" w:eastAsia="Calibri" w:hAnsi="Arial" w:cs="Arial"/>
          <w:color w:val="000000" w:themeColor="text1"/>
          <w:sz w:val="20"/>
          <w:szCs w:val="20"/>
        </w:rPr>
        <w:t>0</w:t>
      </w:r>
      <w:r w:rsidRPr="003C3D59">
        <w:rPr>
          <w:rFonts w:ascii="Arial" w:eastAsia="Microsoft YaHei" w:hAnsi="Arial" w:cs="Arial"/>
          <w:color w:val="000000" w:themeColor="text1"/>
          <w:sz w:val="20"/>
          <w:szCs w:val="20"/>
        </w:rPr>
        <w:t xml:space="preserve">° and 0° polarization, corresponding to modes </w:t>
      </w:r>
      <w:r w:rsidRPr="003C3D59">
        <w:rPr>
          <w:rFonts w:ascii="Arial" w:eastAsia="Microsoft YaHei" w:hAnsi="Arial" w:cs="Arial"/>
          <w:b/>
          <w:bCs/>
          <w:i/>
          <w:iCs/>
          <w:color w:val="000000" w:themeColor="text1"/>
          <w:sz w:val="20"/>
          <w:szCs w:val="20"/>
        </w:rPr>
        <w:t>A</w:t>
      </w:r>
      <w:r w:rsidRPr="003C3D59">
        <w:rPr>
          <w:rFonts w:ascii="Arial" w:eastAsia="Microsoft YaHei" w:hAnsi="Arial" w:cs="Arial"/>
          <w:color w:val="000000" w:themeColor="text1"/>
          <w:sz w:val="20"/>
          <w:szCs w:val="20"/>
        </w:rPr>
        <w:t xml:space="preserve"> and</w:t>
      </w:r>
      <w:r w:rsidRPr="003C3D59">
        <w:rPr>
          <w:rFonts w:ascii="Arial" w:eastAsia="Microsoft YaHei" w:hAnsi="Arial" w:cs="Arial"/>
          <w:b/>
          <w:bCs/>
          <w:i/>
          <w:iCs/>
          <w:color w:val="000000" w:themeColor="text1"/>
          <w:sz w:val="20"/>
          <w:szCs w:val="20"/>
        </w:rPr>
        <w:t xml:space="preserve"> C</w:t>
      </w:r>
      <w:r w:rsidRPr="003C3D59">
        <w:rPr>
          <w:rFonts w:ascii="Arial" w:eastAsia="Microsoft YaHei" w:hAnsi="Arial" w:cs="Arial"/>
          <w:color w:val="000000" w:themeColor="text1"/>
          <w:sz w:val="20"/>
          <w:szCs w:val="20"/>
        </w:rPr>
        <w:t>, respectively.</w:t>
      </w:r>
      <w:r w:rsidRPr="003C3D59">
        <w:rPr>
          <w:rFonts w:ascii="Arial" w:hAnsi="Arial" w:cs="Arial"/>
          <w:color w:val="000000" w:themeColor="text1"/>
          <w:sz w:val="20"/>
          <w:szCs w:val="20"/>
        </w:rPr>
        <w:t xml:space="preserve"> </w:t>
      </w:r>
      <w:r w:rsidRPr="003C3D59">
        <w:rPr>
          <w:rFonts w:ascii="Arial" w:eastAsia="Microsoft YaHei" w:hAnsi="Arial" w:cs="Arial"/>
          <w:color w:val="000000" w:themeColor="text1"/>
          <w:sz w:val="20"/>
          <w:szCs w:val="20"/>
        </w:rPr>
        <w:t>T</w:t>
      </w:r>
      <w:r w:rsidRPr="003C3D59">
        <w:rPr>
          <w:rFonts w:ascii="Arial" w:hAnsi="Arial" w:cs="Arial"/>
          <w:color w:val="000000" w:themeColor="text1"/>
          <w:sz w:val="20"/>
          <w:szCs w:val="20"/>
        </w:rPr>
        <w:t xml:space="preserve">here is a </w:t>
      </w:r>
      <w:r w:rsidRPr="003C3D59">
        <w:rPr>
          <w:rFonts w:ascii="Arial" w:eastAsia="Calibri" w:hAnsi="Arial" w:cs="Arial"/>
          <w:color w:val="000000" w:themeColor="text1"/>
          <w:sz w:val="20"/>
          <w:szCs w:val="20"/>
        </w:rPr>
        <w:t xml:space="preserve">very good agreement between the far-field measurements and the simulation curves. </w:t>
      </w:r>
      <w:r w:rsidRPr="003C3D59">
        <w:rPr>
          <w:rFonts w:ascii="Arial" w:hAnsi="Arial" w:cs="Arial"/>
          <w:color w:val="000000" w:themeColor="text1"/>
          <w:sz w:val="20"/>
          <w:szCs w:val="20"/>
        </w:rPr>
        <w:t>The visibility</w:t>
      </w:r>
      <w:r w:rsidR="001F26A8" w:rsidRPr="003C3D59">
        <w:rPr>
          <w:rFonts w:ascii="Arial" w:hAnsi="Arial" w:cs="Arial"/>
          <w:color w:val="000000" w:themeColor="text1"/>
          <w:sz w:val="20"/>
          <w:szCs w:val="20"/>
        </w:rPr>
        <w:t xml:space="preserve"> </w:t>
      </w:r>
      <w:r w:rsidR="00D7003A" w:rsidRPr="003C3D59">
        <w:rPr>
          <w:rFonts w:ascii="Arial" w:eastAsia="Times New Roman" w:hAnsi="Arial" w:cs="Arial"/>
          <w:color w:val="000000" w:themeColor="text1"/>
          <w:sz w:val="20"/>
          <w:szCs w:val="20"/>
          <w:lang w:eastAsia="en-GB"/>
        </w:rPr>
        <w:t>(here intended as the absolute value of the</w:t>
      </w:r>
      <w:r w:rsidR="00AA0F97">
        <w:rPr>
          <w:rFonts w:ascii="Arial" w:eastAsia="Times New Roman" w:hAnsi="Arial" w:cs="Arial"/>
          <w:color w:val="000000" w:themeColor="text1"/>
          <w:sz w:val="20"/>
          <w:szCs w:val="20"/>
          <w:lang w:eastAsia="en-GB"/>
        </w:rPr>
        <w:t xml:space="preserve"> </w:t>
      </w:r>
      <w:r w:rsidR="00AA0F97" w:rsidRPr="001F32F9">
        <w:rPr>
          <w:rFonts w:ascii="Arial" w:hAnsi="Arial" w:cs="Arial"/>
          <w:sz w:val="20"/>
          <w:szCs w:val="20"/>
        </w:rPr>
        <w:t>S</w:t>
      </w:r>
      <w:r w:rsidR="00AA0F97" w:rsidRPr="001F32F9">
        <w:rPr>
          <w:rFonts w:ascii="Arial" w:hAnsi="Arial" w:cs="Arial"/>
          <w:sz w:val="20"/>
          <w:szCs w:val="20"/>
          <w:vertAlign w:val="subscript"/>
        </w:rPr>
        <w:t>21</w:t>
      </w:r>
      <w:r w:rsidR="00D7003A" w:rsidRPr="003C3D59">
        <w:rPr>
          <w:rFonts w:ascii="Arial" w:eastAsia="Times New Roman" w:hAnsi="Arial" w:cs="Arial"/>
          <w:color w:val="000000" w:themeColor="text1"/>
          <w:sz w:val="20"/>
          <w:szCs w:val="20"/>
          <w:lang w:eastAsia="en-GB"/>
        </w:rPr>
        <w:t xml:space="preserve"> parameter at resonance) </w:t>
      </w:r>
      <w:r w:rsidRPr="003C3D59">
        <w:rPr>
          <w:rFonts w:ascii="Arial" w:hAnsi="Arial" w:cs="Arial"/>
          <w:color w:val="000000" w:themeColor="text1"/>
          <w:sz w:val="20"/>
          <w:szCs w:val="20"/>
        </w:rPr>
        <w:t xml:space="preserve">of mode </w:t>
      </w:r>
      <w:r w:rsidRPr="003C3D59">
        <w:rPr>
          <w:rFonts w:ascii="Arial" w:hAnsi="Arial" w:cs="Arial"/>
          <w:b/>
          <w:bCs/>
          <w:i/>
          <w:iCs/>
          <w:color w:val="000000" w:themeColor="text1"/>
          <w:sz w:val="20"/>
          <w:szCs w:val="20"/>
        </w:rPr>
        <w:t>A</w:t>
      </w:r>
      <w:r w:rsidRPr="003C3D59">
        <w:rPr>
          <w:rFonts w:ascii="Arial" w:hAnsi="Arial" w:cs="Arial"/>
          <w:color w:val="000000" w:themeColor="text1"/>
          <w:sz w:val="20"/>
          <w:szCs w:val="20"/>
        </w:rPr>
        <w:t xml:space="preserve"> (</w:t>
      </w:r>
      <w:r w:rsidRPr="003C3D59">
        <w:rPr>
          <w:rFonts w:ascii="Arial" w:eastAsia="Microsoft YaHei" w:hAnsi="Arial" w:cs="Arial" w:hint="eastAsia"/>
          <w:color w:val="000000" w:themeColor="text1"/>
          <w:sz w:val="20"/>
          <w:szCs w:val="20"/>
        </w:rPr>
        <w:t>~</w:t>
      </w:r>
      <w:r w:rsidRPr="003C3D59">
        <w:rPr>
          <w:rFonts w:ascii="Arial" w:eastAsia="Microsoft YaHei" w:hAnsi="Arial" w:cs="Arial"/>
          <w:color w:val="000000" w:themeColor="text1"/>
          <w:sz w:val="20"/>
          <w:szCs w:val="20"/>
        </w:rPr>
        <w:t xml:space="preserve"> 6 dB</w:t>
      </w:r>
      <w:r w:rsidRPr="003C3D59">
        <w:rPr>
          <w:rFonts w:ascii="Arial" w:hAnsi="Arial" w:cs="Arial"/>
          <w:color w:val="000000" w:themeColor="text1"/>
          <w:sz w:val="20"/>
          <w:szCs w:val="20"/>
        </w:rPr>
        <w:t>)</w:t>
      </w:r>
      <w:r w:rsidR="00650C15" w:rsidRPr="003C3D59">
        <w:rPr>
          <w:rFonts w:ascii="Arial" w:hAnsi="Arial" w:cs="Arial"/>
          <w:color w:val="000000" w:themeColor="text1"/>
          <w:sz w:val="20"/>
          <w:szCs w:val="20"/>
        </w:rPr>
        <w:t>, simulated and experimentally measured, is</w:t>
      </w:r>
      <w:r w:rsidR="00650C15">
        <w:rPr>
          <w:rFonts w:ascii="Arial" w:hAnsi="Arial" w:cs="Arial"/>
          <w:color w:val="000000"/>
          <w:sz w:val="20"/>
          <w:szCs w:val="20"/>
        </w:rPr>
        <w:t xml:space="preserve"> significantly larger</w:t>
      </w:r>
      <w:r>
        <w:rPr>
          <w:rFonts w:ascii="Arial" w:hAnsi="Arial" w:cs="Arial"/>
          <w:color w:val="000000"/>
          <w:sz w:val="20"/>
          <w:szCs w:val="20"/>
        </w:rPr>
        <w:t xml:space="preserve"> compared to the dark mode </w:t>
      </w:r>
      <w:r w:rsidRPr="00125938">
        <w:rPr>
          <w:rFonts w:ascii="Arial" w:hAnsi="Arial" w:cs="Arial"/>
          <w:b/>
          <w:bCs/>
          <w:i/>
          <w:iCs/>
          <w:color w:val="000000"/>
          <w:sz w:val="20"/>
          <w:szCs w:val="20"/>
        </w:rPr>
        <w:t>C</w:t>
      </w:r>
      <w:r>
        <w:rPr>
          <w:rFonts w:ascii="Arial" w:hAnsi="Arial" w:cs="Arial"/>
          <w:color w:val="000000"/>
          <w:sz w:val="20"/>
          <w:szCs w:val="20"/>
        </w:rPr>
        <w:t xml:space="preserve"> </w:t>
      </w:r>
      <w:r>
        <w:rPr>
          <w:rFonts w:ascii="Arial" w:eastAsia="Microsoft YaHei" w:hAnsi="Arial" w:cs="Arial"/>
          <w:color w:val="000000"/>
          <w:sz w:val="20"/>
          <w:szCs w:val="20"/>
        </w:rPr>
        <w:t>(</w:t>
      </w:r>
      <w:r>
        <w:rPr>
          <w:rFonts w:ascii="Arial" w:eastAsia="Microsoft YaHei" w:hAnsi="Arial" w:cs="Arial" w:hint="eastAsia"/>
          <w:color w:val="000000"/>
          <w:sz w:val="20"/>
          <w:szCs w:val="20"/>
        </w:rPr>
        <w:t>~</w:t>
      </w:r>
      <w:r>
        <w:rPr>
          <w:rFonts w:ascii="Arial" w:eastAsia="Microsoft YaHei" w:hAnsi="Arial" w:cs="Arial"/>
          <w:color w:val="000000"/>
          <w:sz w:val="20"/>
          <w:szCs w:val="20"/>
        </w:rPr>
        <w:t xml:space="preserve"> 2 dB). The Q-factor of mode</w:t>
      </w:r>
      <w:r>
        <w:rPr>
          <w:rFonts w:ascii="Arial" w:eastAsia="Microsoft YaHei" w:hAnsi="Arial" w:cs="Arial"/>
          <w:b/>
          <w:bCs/>
          <w:color w:val="000000"/>
          <w:sz w:val="20"/>
          <w:szCs w:val="20"/>
        </w:rPr>
        <w:t xml:space="preserve"> </w:t>
      </w:r>
      <w:r w:rsidRPr="00125938">
        <w:rPr>
          <w:rFonts w:ascii="Arial" w:eastAsia="Microsoft YaHei" w:hAnsi="Arial" w:cs="Arial"/>
          <w:b/>
          <w:bCs/>
          <w:i/>
          <w:iCs/>
          <w:color w:val="000000"/>
          <w:sz w:val="20"/>
          <w:szCs w:val="20"/>
        </w:rPr>
        <w:t>C</w:t>
      </w:r>
      <w:r>
        <w:rPr>
          <w:rFonts w:ascii="Arial" w:eastAsia="Microsoft YaHei" w:hAnsi="Arial" w:cs="Arial"/>
          <w:color w:val="000000"/>
          <w:sz w:val="20"/>
          <w:szCs w:val="20"/>
        </w:rPr>
        <w:t xml:space="preserve"> is larger (Q</w:t>
      </w:r>
      <w:r>
        <w:rPr>
          <w:rFonts w:ascii="Arial" w:eastAsia="Microsoft YaHei" w:hAnsi="Arial" w:cs="Arial"/>
          <w:color w:val="000000"/>
          <w:sz w:val="20"/>
          <w:szCs w:val="20"/>
        </w:rPr>
        <w:sym w:font="Symbol" w:char="F07E"/>
      </w:r>
      <w:r>
        <w:rPr>
          <w:rFonts w:ascii="Arial" w:eastAsia="Microsoft YaHei" w:hAnsi="Arial" w:cs="Arial"/>
          <w:color w:val="000000"/>
          <w:sz w:val="20"/>
          <w:szCs w:val="20"/>
        </w:rPr>
        <w:t xml:space="preserve">16) compared to the Q factor of mode </w:t>
      </w:r>
      <w:r w:rsidRPr="00125938">
        <w:rPr>
          <w:rFonts w:ascii="Arial" w:eastAsia="Microsoft YaHei" w:hAnsi="Arial" w:cs="Arial"/>
          <w:b/>
          <w:bCs/>
          <w:i/>
          <w:iCs/>
          <w:color w:val="000000"/>
          <w:sz w:val="20"/>
          <w:szCs w:val="20"/>
        </w:rPr>
        <w:t>A</w:t>
      </w:r>
      <w:r>
        <w:rPr>
          <w:rFonts w:ascii="Arial" w:eastAsia="Microsoft YaHei" w:hAnsi="Arial" w:cs="Arial"/>
          <w:color w:val="000000"/>
          <w:sz w:val="20"/>
          <w:szCs w:val="20"/>
        </w:rPr>
        <w:t xml:space="preserve"> (</w:t>
      </w:r>
      <w:r>
        <w:rPr>
          <w:rFonts w:ascii="Arial" w:eastAsia="Microsoft YaHei" w:hAnsi="Arial" w:cs="Arial"/>
          <w:color w:val="000000"/>
          <w:sz w:val="20"/>
          <w:szCs w:val="20"/>
        </w:rPr>
        <w:sym w:font="Symbol" w:char="F07E"/>
      </w:r>
      <w:r>
        <w:rPr>
          <w:rFonts w:ascii="Arial" w:eastAsia="Microsoft YaHei" w:hAnsi="Arial" w:cs="Arial"/>
          <w:color w:val="000000"/>
          <w:sz w:val="20"/>
          <w:szCs w:val="20"/>
        </w:rPr>
        <w:t xml:space="preserve">12). </w:t>
      </w:r>
      <w:r>
        <w:rPr>
          <w:rFonts w:ascii="Arial" w:eastAsia="Calibri" w:hAnsi="Arial" w:cs="Arial"/>
          <w:color w:val="000000"/>
          <w:sz w:val="20"/>
          <w:szCs w:val="20"/>
        </w:rPr>
        <w:t>The experimental Q-factor was calculated by dividing the resonance central frequency by the FWHM</w:t>
      </w:r>
      <w:r>
        <w:rPr>
          <w:rFonts w:ascii="Arial" w:hAnsi="Arial" w:cs="Arial" w:hint="eastAsia"/>
          <w:color w:val="000000"/>
          <w:sz w:val="20"/>
          <w:szCs w:val="20"/>
        </w:rPr>
        <w:t xml:space="preserve"> while the simulated Q-factor was </w:t>
      </w:r>
      <w:r>
        <w:rPr>
          <w:rFonts w:ascii="Arial" w:hAnsi="Arial" w:cs="Arial"/>
          <w:color w:val="000000"/>
          <w:sz w:val="20"/>
          <w:szCs w:val="20"/>
        </w:rPr>
        <w:t xml:space="preserve">directly provided by </w:t>
      </w:r>
      <w:r>
        <w:rPr>
          <w:rFonts w:ascii="Arial" w:hAnsi="Arial" w:cs="Arial" w:hint="eastAsia"/>
          <w:color w:val="000000"/>
          <w:sz w:val="20"/>
          <w:szCs w:val="20"/>
        </w:rPr>
        <w:t xml:space="preserve">COMSOL </w:t>
      </w:r>
      <w:r>
        <w:rPr>
          <w:rFonts w:ascii="Arial" w:eastAsia="Calibri" w:hAnsi="Arial" w:cs="Arial"/>
          <w:color w:val="000000"/>
          <w:sz w:val="20"/>
          <w:szCs w:val="20"/>
        </w:rPr>
        <w:t>Multiphysics</w:t>
      </w:r>
      <w:r>
        <w:rPr>
          <w:rFonts w:ascii="Arial" w:hAnsi="Arial" w:cs="Arial" w:hint="eastAsia"/>
          <w:color w:val="000000"/>
          <w:sz w:val="20"/>
          <w:szCs w:val="20"/>
        </w:rPr>
        <w:t xml:space="preserve">. </w:t>
      </w:r>
      <w:r>
        <w:rPr>
          <w:rFonts w:ascii="Arial" w:eastAsia="Calibri" w:hAnsi="Arial" w:cs="Arial"/>
          <w:color w:val="000000"/>
          <w:sz w:val="20"/>
          <w:szCs w:val="20"/>
        </w:rPr>
        <w:t xml:space="preserve"> </w:t>
      </w:r>
    </w:p>
    <w:p w14:paraId="24D3CB50" w14:textId="77777777" w:rsidR="00D63DCB" w:rsidRDefault="00D63DCB">
      <w:pPr>
        <w:rPr>
          <w:rFonts w:ascii="Arial" w:eastAsia="SimSun" w:hAnsi="Arial" w:cs="Arial"/>
          <w:color w:val="000000" w:themeColor="text1"/>
          <w:sz w:val="20"/>
          <w:szCs w:val="20"/>
        </w:rPr>
      </w:pPr>
    </w:p>
    <w:p w14:paraId="6C2B875D" w14:textId="470BC935" w:rsidR="00D63DCB" w:rsidRDefault="00B01D8F">
      <w:pPr>
        <w:rPr>
          <w:rFonts w:ascii="Arial" w:eastAsia="SimSun" w:hAnsi="Arial" w:cs="Arial"/>
          <w:b/>
          <w:bCs/>
          <w:color w:val="000000" w:themeColor="text1"/>
          <w:sz w:val="24"/>
        </w:rPr>
      </w:pPr>
      <w:r>
        <w:rPr>
          <w:rFonts w:ascii="Arial" w:eastAsia="SimSun" w:hAnsi="Arial" w:cs="Arial" w:hint="eastAsia"/>
          <w:b/>
          <w:bCs/>
          <w:color w:val="000000" w:themeColor="text1"/>
          <w:sz w:val="24"/>
        </w:rPr>
        <w:t>N</w:t>
      </w:r>
      <w:r>
        <w:rPr>
          <w:rFonts w:ascii="Arial" w:eastAsia="SimSun" w:hAnsi="Arial" w:cs="Arial"/>
          <w:b/>
          <w:bCs/>
          <w:color w:val="000000" w:themeColor="text1"/>
          <w:sz w:val="24"/>
        </w:rPr>
        <w:t>ear-field measurements</w:t>
      </w:r>
    </w:p>
    <w:p w14:paraId="3AB58B75" w14:textId="16D6683A" w:rsidR="00D63DCB" w:rsidRDefault="00637271">
      <w:pPr>
        <w:rPr>
          <w:rFonts w:ascii="Arial" w:eastAsia="SimSun" w:hAnsi="Arial" w:cs="Arial"/>
          <w:color w:val="000000" w:themeColor="text1"/>
          <w:sz w:val="20"/>
          <w:szCs w:val="20"/>
        </w:rPr>
      </w:pPr>
      <w:r>
        <w:rPr>
          <w:noProof/>
        </w:rPr>
        <mc:AlternateContent>
          <mc:Choice Requires="wps">
            <w:drawing>
              <wp:anchor distT="0" distB="0" distL="114300" distR="114300" simplePos="0" relativeHeight="251680768" behindDoc="0" locked="0" layoutInCell="1" allowOverlap="1" wp14:anchorId="2C73FB04" wp14:editId="1BCA83F1">
                <wp:simplePos x="0" y="0"/>
                <wp:positionH relativeFrom="margin">
                  <wp:posOffset>81915</wp:posOffset>
                </wp:positionH>
                <wp:positionV relativeFrom="paragraph">
                  <wp:posOffset>2082165</wp:posOffset>
                </wp:positionV>
                <wp:extent cx="5116830" cy="1436370"/>
                <wp:effectExtent l="0" t="0" r="7620" b="0"/>
                <wp:wrapTopAndBottom/>
                <wp:docPr id="22278388" name="Text Box 1"/>
                <wp:cNvGraphicFramePr/>
                <a:graphic xmlns:a="http://schemas.openxmlformats.org/drawingml/2006/main">
                  <a:graphicData uri="http://schemas.microsoft.com/office/word/2010/wordprocessingShape">
                    <wps:wsp>
                      <wps:cNvSpPr txBox="1"/>
                      <wps:spPr>
                        <a:xfrm>
                          <a:off x="0" y="0"/>
                          <a:ext cx="5116830" cy="1436370"/>
                        </a:xfrm>
                        <a:prstGeom prst="rect">
                          <a:avLst/>
                        </a:prstGeom>
                        <a:solidFill>
                          <a:prstClr val="white"/>
                        </a:solidFill>
                        <a:ln>
                          <a:noFill/>
                        </a:ln>
                      </wps:spPr>
                      <wps:txbx>
                        <w:txbxContent>
                          <w:p w14:paraId="4171851B" w14:textId="3C32C484" w:rsidR="00637271" w:rsidRPr="00637271" w:rsidRDefault="00637271" w:rsidP="00637271">
                            <w:pPr>
                              <w:pStyle w:val="Caption"/>
                              <w:rPr>
                                <w:rFonts w:ascii="Arial" w:eastAsia="SimSun" w:hAnsi="Arial" w:cs="Arial"/>
                                <w:i w:val="0"/>
                                <w:iCs w:val="0"/>
                                <w:noProof/>
                                <w:color w:val="000000" w:themeColor="text1"/>
                                <w:sz w:val="20"/>
                                <w:szCs w:val="20"/>
                              </w:rPr>
                            </w:pPr>
                            <w:r w:rsidRPr="00637271">
                              <w:rPr>
                                <w:rFonts w:ascii="Arial" w:eastAsia="SimSun" w:hAnsi="Arial" w:cs="Arial"/>
                                <w:i w:val="0"/>
                                <w:iCs w:val="0"/>
                                <w:color w:val="000000" w:themeColor="text1"/>
                                <w:sz w:val="20"/>
                                <w:szCs w:val="20"/>
                              </w:rPr>
                              <w:t>Figure 2: (a) Solid line: time-domain near-field waveform acquired at the center of resonator 5 with a-SNOM. Dash purple line; reference time-domain waveform of the incident THz pulse, acquired in the substrate area (without resonator). Dash black line: best fitting curve for the evaluation of the Q-</w:t>
                            </w:r>
                            <w:r w:rsidRPr="001F32F9">
                              <w:rPr>
                                <w:rFonts w:ascii="Arial" w:eastAsia="SimSun" w:hAnsi="Arial" w:cs="Arial"/>
                                <w:i w:val="0"/>
                                <w:iCs w:val="0"/>
                                <w:color w:val="auto"/>
                                <w:sz w:val="20"/>
                                <w:szCs w:val="20"/>
                              </w:rPr>
                              <w:t>value</w:t>
                            </w:r>
                            <w:r w:rsidR="00AA64EF" w:rsidRPr="001F32F9">
                              <w:rPr>
                                <w:rFonts w:ascii="Arial" w:eastAsia="SimSun" w:hAnsi="Arial" w:cs="Arial"/>
                                <w:i w:val="0"/>
                                <w:iCs w:val="0"/>
                                <w:color w:val="auto"/>
                                <w:sz w:val="20"/>
                                <w:szCs w:val="20"/>
                              </w:rPr>
                              <w:t xml:space="preserve"> (b)</w:t>
                            </w:r>
                            <w:r w:rsidR="00AA64EF" w:rsidRPr="001F32F9">
                              <w:rPr>
                                <w:color w:val="auto"/>
                              </w:rPr>
                              <w:t xml:space="preserve"> </w:t>
                            </w:r>
                            <w:r w:rsidR="00AA64EF" w:rsidRPr="001F32F9">
                              <w:rPr>
                                <w:rFonts w:ascii="Arial" w:eastAsia="SimSun" w:hAnsi="Arial" w:cs="Arial"/>
                                <w:i w:val="0"/>
                                <w:iCs w:val="0"/>
                                <w:color w:val="auto"/>
                                <w:sz w:val="20"/>
                                <w:szCs w:val="20"/>
                              </w:rPr>
                              <w:t>Spectral amplitude of three isolated resonators (Res. 5, Res. 7, Res. 9), normalized to the spectrum measured in a region with no resonator present (pink dashed waveform in (a))</w:t>
                            </w:r>
                            <w:r w:rsidRPr="001F32F9">
                              <w:rPr>
                                <w:rFonts w:ascii="Arial" w:eastAsia="SimSun" w:hAnsi="Arial" w:cs="Arial"/>
                                <w:i w:val="0"/>
                                <w:iCs w:val="0"/>
                                <w:color w:val="000000" w:themeColor="text1"/>
                                <w:sz w:val="20"/>
                                <w:szCs w:val="20"/>
                              </w:rPr>
                              <w:t xml:space="preserve">. </w:t>
                            </w:r>
                            <w:r w:rsidRPr="00637271">
                              <w:rPr>
                                <w:rFonts w:ascii="Arial" w:eastAsia="SimSun" w:hAnsi="Arial" w:cs="Arial"/>
                                <w:i w:val="0"/>
                                <w:iCs w:val="0"/>
                                <w:color w:val="000000" w:themeColor="text1"/>
                                <w:sz w:val="20"/>
                                <w:szCs w:val="20"/>
                              </w:rPr>
                              <w:t>The inset shows a resonator sketch indicating the position where all the waveforms were acquired. (c) Schematic of the near-field setup.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3FB04" id="_x0000_s1027" type="#_x0000_t202" style="position:absolute;left:0;text-align:left;margin-left:6.45pt;margin-top:163.95pt;width:402.9pt;height:113.1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" stroked="f">
                <v:textbox inset="0,0,0,0">
                  <w:txbxContent>
                    <w:p w14:paraId="4171851B" w14:textId="3C32C484" w:rsidR="00637271" w:rsidRPr="00637271" w:rsidRDefault="00637271" w:rsidP="00637271">
                      <w:pPr>
                        <w:pStyle w:val="Caption"/>
                        <w:rPr>
                          <w:rFonts w:ascii="Arial" w:eastAsia="SimSun" w:hAnsi="Arial" w:cs="Arial"/>
                          <w:i w:val="0"/>
                          <w:iCs w:val="0"/>
                          <w:noProof/>
                          <w:color w:val="000000" w:themeColor="text1"/>
                          <w:sz w:val="20"/>
                          <w:szCs w:val="20"/>
                        </w:rPr>
                      </w:pPr>
                      <w:r w:rsidRPr="00637271">
                        <w:rPr>
                          <w:rFonts w:ascii="Arial" w:eastAsia="SimSun" w:hAnsi="Arial" w:cs="Arial"/>
                          <w:i w:val="0"/>
                          <w:iCs w:val="0"/>
                          <w:color w:val="000000" w:themeColor="text1"/>
                          <w:sz w:val="20"/>
                          <w:szCs w:val="20"/>
                        </w:rPr>
                        <w:t>Figure 2: (a) Solid line: time-domain near-field waveform acquired at the center of resonator 5 with a-SNOM. Dash purple line; reference time-domain waveform of the incident THz pulse, acquired in the substrate area (without resonator). Dash black line: best fitting curve for the evaluation of the Q-</w:t>
                      </w:r>
                      <w:r w:rsidRPr="001F32F9">
                        <w:rPr>
                          <w:rFonts w:ascii="Arial" w:eastAsia="SimSun" w:hAnsi="Arial" w:cs="Arial"/>
                          <w:i w:val="0"/>
                          <w:iCs w:val="0"/>
                          <w:color w:val="auto"/>
                          <w:sz w:val="20"/>
                          <w:szCs w:val="20"/>
                        </w:rPr>
                        <w:t>value</w:t>
                      </w:r>
                      <w:r w:rsidR="00AA64EF" w:rsidRPr="001F32F9">
                        <w:rPr>
                          <w:rFonts w:ascii="Arial" w:eastAsia="SimSun" w:hAnsi="Arial" w:cs="Arial"/>
                          <w:i w:val="0"/>
                          <w:iCs w:val="0"/>
                          <w:color w:val="auto"/>
                          <w:sz w:val="20"/>
                          <w:szCs w:val="20"/>
                        </w:rPr>
                        <w:t xml:space="preserve"> (b)</w:t>
                      </w:r>
                      <w:r w:rsidR="00AA64EF" w:rsidRPr="001F32F9">
                        <w:rPr>
                          <w:color w:val="auto"/>
                        </w:rPr>
                        <w:t xml:space="preserve"> </w:t>
                      </w:r>
                      <w:r w:rsidR="00AA64EF" w:rsidRPr="001F32F9">
                        <w:rPr>
                          <w:rFonts w:ascii="Arial" w:eastAsia="SimSun" w:hAnsi="Arial" w:cs="Arial"/>
                          <w:i w:val="0"/>
                          <w:iCs w:val="0"/>
                          <w:color w:val="auto"/>
                          <w:sz w:val="20"/>
                          <w:szCs w:val="20"/>
                        </w:rPr>
                        <w:t>Spectral amplitude of three isolated resonators (Res. 5, Res. 7, Res. 9), normalized to the spectrum measured in a region with no resonator present (pink dashed waveform in (a))</w:t>
                      </w:r>
                      <w:r w:rsidRPr="001F32F9">
                        <w:rPr>
                          <w:rFonts w:ascii="Arial" w:eastAsia="SimSun" w:hAnsi="Arial" w:cs="Arial"/>
                          <w:i w:val="0"/>
                          <w:iCs w:val="0"/>
                          <w:color w:val="000000" w:themeColor="text1"/>
                          <w:sz w:val="20"/>
                          <w:szCs w:val="20"/>
                        </w:rPr>
                        <w:t xml:space="preserve">. </w:t>
                      </w:r>
                      <w:r w:rsidRPr="00637271">
                        <w:rPr>
                          <w:rFonts w:ascii="Arial" w:eastAsia="SimSun" w:hAnsi="Arial" w:cs="Arial"/>
                          <w:i w:val="0"/>
                          <w:iCs w:val="0"/>
                          <w:color w:val="000000" w:themeColor="text1"/>
                          <w:sz w:val="20"/>
                          <w:szCs w:val="20"/>
                        </w:rPr>
                        <w:t>The inset shows a resonator sketch indicating the position where all the waveforms were acquired. (c) Schematic of the near-field setup.</w:t>
                      </w:r>
                    </w:p>
                  </w:txbxContent>
                </v:textbox>
                <w10:wrap type="topAndBottom" anchorx="margin"/>
              </v:shape>
            </w:pict>
          </mc:Fallback>
        </mc:AlternateContent>
      </w:r>
      <w:r>
        <w:rPr>
          <w:rFonts w:ascii="Arial" w:eastAsia="SimSun" w:hAnsi="Arial" w:cs="Arial"/>
          <w:noProof/>
          <w:color w:val="000000" w:themeColor="text1"/>
          <w:sz w:val="20"/>
          <w:szCs w:val="20"/>
        </w:rPr>
        <w:drawing>
          <wp:anchor distT="0" distB="0" distL="114300" distR="114300" simplePos="0" relativeHeight="251671552" behindDoc="0" locked="0" layoutInCell="1" allowOverlap="1" wp14:anchorId="6F4F9BC0" wp14:editId="55BB34F1">
            <wp:simplePos x="0" y="0"/>
            <wp:positionH relativeFrom="margin">
              <wp:align>right</wp:align>
            </wp:positionH>
            <wp:positionV relativeFrom="paragraph">
              <wp:posOffset>442810</wp:posOffset>
            </wp:positionV>
            <wp:extent cx="5274906" cy="1599780"/>
            <wp:effectExtent l="0" t="0" r="2540" b="635"/>
            <wp:wrapTopAndBottom/>
            <wp:docPr id="5449104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910413" name="Picture 3"/>
                    <pic:cNvPicPr/>
                  </pic:nvPicPr>
                  <pic:blipFill rotWithShape="1">
                    <a:blip r:embed="rId9">
                      <a:extLst>
                        <a:ext uri="{28A0092B-C50C-407E-A947-70E740481C1C}">
                          <a14:useLocalDpi xmlns:a14="http://schemas.microsoft.com/office/drawing/2010/main" val="0"/>
                        </a:ext>
                      </a:extLst>
                    </a:blip>
                    <a:srcRect l="1291" t="5894" r="8657" b="45554"/>
                    <a:stretch/>
                  </pic:blipFill>
                  <pic:spPr bwMode="auto">
                    <a:xfrm>
                      <a:off x="0" y="0"/>
                      <a:ext cx="5274906" cy="1599780"/>
                    </a:xfrm>
                    <a:prstGeom prst="rect">
                      <a:avLst/>
                    </a:prstGeom>
                    <a:ln>
                      <a:noFill/>
                    </a:ln>
                    <a:extLst>
                      <a:ext uri="{53640926-AAD7-44D8-BBD7-CCE9431645EC}">
                        <a14:shadowObscured xmlns:a14="http://schemas.microsoft.com/office/drawing/2010/main"/>
                      </a:ext>
                    </a:extLst>
                  </pic:spPr>
                </pic:pic>
              </a:graphicData>
            </a:graphic>
          </wp:anchor>
        </w:drawing>
      </w:r>
      <w:r w:rsidR="00B01D8F">
        <w:rPr>
          <w:rFonts w:ascii="Arial" w:eastAsia="SimSun" w:hAnsi="Arial" w:cs="Arial"/>
          <w:color w:val="000000" w:themeColor="text1"/>
          <w:sz w:val="20"/>
          <w:szCs w:val="20"/>
        </w:rPr>
        <w:t>Following the far-field measurements, a second sample was fabricated on an identical substrate but with only 9 individual resonators (see supplementary Figure S1), spaced 600 µm</w:t>
      </w:r>
      <w:r w:rsidR="00954239">
        <w:rPr>
          <w:rFonts w:ascii="Arial" w:eastAsia="SimSun" w:hAnsi="Arial" w:cs="Arial"/>
          <w:color w:val="000000" w:themeColor="text1"/>
          <w:sz w:val="20"/>
          <w:szCs w:val="20"/>
        </w:rPr>
        <w:t xml:space="preserve"> apart</w:t>
      </w:r>
      <w:r w:rsidR="00B01D8F">
        <w:rPr>
          <w:rFonts w:ascii="Arial" w:eastAsia="SimSun" w:hAnsi="Arial" w:cs="Arial"/>
          <w:color w:val="000000" w:themeColor="text1"/>
          <w:sz w:val="20"/>
          <w:szCs w:val="20"/>
        </w:rPr>
        <w:t xml:space="preserve"> and varied in size.</w:t>
      </w:r>
      <w:r w:rsidR="00466F17" w:rsidRPr="00466F17">
        <w:t xml:space="preserve"> </w:t>
      </w:r>
      <w:r w:rsidR="00A75460" w:rsidRPr="003C3D59">
        <w:rPr>
          <w:rFonts w:ascii="Arial" w:eastAsia="SimSun" w:hAnsi="Arial" w:cs="Arial"/>
          <w:color w:val="000000" w:themeColor="text1"/>
          <w:sz w:val="20"/>
          <w:szCs w:val="20"/>
        </w:rPr>
        <w:t>Minor modification of the lithographic parameters was performed in order to match the resonators’ designs to the peak sensitivity of the near field set up. The lithographic tuning allows us to modify the resonance frequency and the Q factor of the resonators, without the need of fabricating several arrays for each design. These resonators show different far-field transmission spectra with respect to Fig 1, yet preserving the mode E-field characteristic distribution.</w:t>
      </w:r>
      <w:r w:rsidR="00B01D8F" w:rsidRPr="003C3D59">
        <w:rPr>
          <w:rFonts w:ascii="Arial" w:eastAsia="SimSun" w:hAnsi="Arial" w:cs="Arial"/>
          <w:color w:val="000000" w:themeColor="text1"/>
          <w:sz w:val="20"/>
          <w:szCs w:val="20"/>
        </w:rPr>
        <w:t xml:space="preserve"> </w:t>
      </w:r>
      <w:r w:rsidR="00B01D8F">
        <w:rPr>
          <w:rFonts w:ascii="Arial" w:eastAsia="SimSun" w:hAnsi="Arial" w:cs="Arial"/>
          <w:color w:val="000000" w:themeColor="text1"/>
          <w:sz w:val="20"/>
          <w:szCs w:val="20"/>
        </w:rPr>
        <w:t xml:space="preserve">The resonators were sufficiently spaced to measure the near-field response of a single resonator, without interference from neighboring resonators. In the near-field setup, THz pulses were generated by an InAs source </w:t>
      </w:r>
      <w:r w:rsidR="00B01D8F" w:rsidRPr="003C3D59">
        <w:rPr>
          <w:rFonts w:ascii="Arial" w:eastAsia="SimSun" w:hAnsi="Arial" w:cs="Arial"/>
          <w:color w:val="000000" w:themeColor="text1"/>
          <w:sz w:val="20"/>
          <w:szCs w:val="20"/>
        </w:rPr>
        <w:t>which illuminates the sample from the substrate side at normal incidence. The near-field aperture probe</w:t>
      </w:r>
      <w:r w:rsidR="009D332E" w:rsidRPr="003C3D59">
        <w:rPr>
          <w:color w:val="000000" w:themeColor="text1"/>
        </w:rPr>
        <w:t xml:space="preserve"> </w:t>
      </w:r>
      <w:r w:rsidR="009D332E" w:rsidRPr="003C3D59">
        <w:rPr>
          <w:rFonts w:ascii="Arial" w:eastAsia="SimSun" w:hAnsi="Arial" w:cs="Arial"/>
          <w:color w:val="000000" w:themeColor="text1"/>
          <w:sz w:val="20"/>
          <w:szCs w:val="20"/>
        </w:rPr>
        <w:t xml:space="preserve">was positioned </w:t>
      </w:r>
      <w:r w:rsidR="009D332E" w:rsidRPr="003C3D59">
        <w:rPr>
          <w:rFonts w:ascii="Arial" w:eastAsia="SimSun" w:hAnsi="Arial" w:cs="Arial"/>
          <w:color w:val="000000" w:themeColor="text1"/>
          <w:sz w:val="20"/>
          <w:szCs w:val="20"/>
        </w:rPr>
        <w:sym w:font="Symbol" w:char="F07E"/>
      </w:r>
      <w:r w:rsidR="009D332E" w:rsidRPr="003C3D59">
        <w:rPr>
          <w:rFonts w:ascii="Arial" w:eastAsia="SimSun" w:hAnsi="Arial" w:cs="Arial"/>
          <w:color w:val="000000" w:themeColor="text1"/>
          <w:sz w:val="20"/>
          <w:szCs w:val="20"/>
        </w:rPr>
        <w:t xml:space="preserve"> 5 </w:t>
      </w:r>
      <w:r w:rsidR="009D332E" w:rsidRPr="003C3D59">
        <w:rPr>
          <w:rFonts w:ascii="Symbol" w:eastAsia="SimSun" w:hAnsi="Symbol" w:cs="Arial"/>
          <w:color w:val="000000" w:themeColor="text1"/>
          <w:sz w:val="20"/>
          <w:szCs w:val="20"/>
        </w:rPr>
        <w:t>m</w:t>
      </w:r>
      <w:r w:rsidR="009D332E" w:rsidRPr="003C3D59">
        <w:rPr>
          <w:rFonts w:ascii="Arial" w:eastAsia="SimSun" w:hAnsi="Arial" w:cs="Arial"/>
          <w:color w:val="000000" w:themeColor="text1"/>
          <w:sz w:val="20"/>
          <w:szCs w:val="20"/>
        </w:rPr>
        <w:t xml:space="preserve">m away from the front sample surface </w:t>
      </w:r>
      <w:r w:rsidR="00BA1D20" w:rsidRPr="00C45887">
        <w:rPr>
          <w:rFonts w:ascii="Arial" w:eastAsia="SimSun" w:hAnsi="Arial" w:cs="Arial"/>
          <w:sz w:val="20"/>
          <w:szCs w:val="20"/>
        </w:rPr>
        <w:t xml:space="preserve">and kept fixed in all the measurements reported </w:t>
      </w:r>
      <w:r w:rsidR="009D332E" w:rsidRPr="00C45887">
        <w:rPr>
          <w:rFonts w:ascii="Arial" w:eastAsia="SimSun" w:hAnsi="Arial" w:cs="Arial"/>
          <w:sz w:val="20"/>
          <w:szCs w:val="20"/>
        </w:rPr>
        <w:t>(</w:t>
      </w:r>
      <w:r w:rsidR="009D332E" w:rsidRPr="003C3D59">
        <w:rPr>
          <w:rFonts w:ascii="Arial" w:eastAsia="SimSun" w:hAnsi="Arial" w:cs="Arial"/>
          <w:color w:val="000000" w:themeColor="text1"/>
          <w:sz w:val="20"/>
          <w:szCs w:val="20"/>
        </w:rPr>
        <w:t>further measurements are reported in the SI)</w:t>
      </w:r>
      <w:r w:rsidR="00B01D8F" w:rsidRPr="003C3D59">
        <w:rPr>
          <w:rFonts w:ascii="Arial" w:eastAsia="SimSun" w:hAnsi="Arial" w:cs="Arial"/>
          <w:color w:val="000000" w:themeColor="text1"/>
          <w:sz w:val="20"/>
          <w:szCs w:val="20"/>
        </w:rPr>
        <w:t>. T</w:t>
      </w:r>
      <w:r w:rsidR="006E3E4D" w:rsidRPr="003C3D59">
        <w:rPr>
          <w:rFonts w:ascii="Arial" w:eastAsia="SimSun" w:hAnsi="Arial" w:cs="Arial"/>
          <w:color w:val="000000" w:themeColor="text1"/>
          <w:sz w:val="20"/>
          <w:szCs w:val="20"/>
        </w:rPr>
        <w:t xml:space="preserve">Hz </w:t>
      </w:r>
      <w:r w:rsidR="006E3E4D">
        <w:rPr>
          <w:rFonts w:ascii="Arial" w:eastAsia="SimSun" w:hAnsi="Arial" w:cs="Arial"/>
          <w:color w:val="000000" w:themeColor="text1"/>
          <w:sz w:val="20"/>
          <w:szCs w:val="20"/>
        </w:rPr>
        <w:t xml:space="preserve">field detection is </w:t>
      </w:r>
      <w:r w:rsidR="006E3E4D" w:rsidRPr="003C3D59">
        <w:rPr>
          <w:rFonts w:ascii="Arial" w:eastAsia="SimSun" w:hAnsi="Arial" w:cs="Arial"/>
          <w:color w:val="000000" w:themeColor="text1"/>
          <w:sz w:val="20"/>
          <w:szCs w:val="20"/>
        </w:rPr>
        <w:t xml:space="preserve">performed in </w:t>
      </w:r>
      <w:r w:rsidR="00B01D8F" w:rsidRPr="003C3D59">
        <w:rPr>
          <w:rFonts w:ascii="Arial" w:eastAsia="SimSun" w:hAnsi="Arial" w:cs="Arial"/>
          <w:color w:val="000000" w:themeColor="text1"/>
          <w:sz w:val="20"/>
          <w:szCs w:val="20"/>
        </w:rPr>
        <w:t>a standard time-domain spectroscopy system using femtosecond pulsed NIR light from a Ti:</w:t>
      </w:r>
      <w:r w:rsidR="00966215" w:rsidRPr="003C3D59">
        <w:rPr>
          <w:rFonts w:ascii="Arial" w:eastAsia="SimSun" w:hAnsi="Arial" w:cs="Arial"/>
          <w:color w:val="000000" w:themeColor="text1"/>
          <w:sz w:val="20"/>
          <w:szCs w:val="20"/>
        </w:rPr>
        <w:t xml:space="preserve"> </w:t>
      </w:r>
      <w:r w:rsidR="00B01D8F" w:rsidRPr="003C3D59">
        <w:rPr>
          <w:rFonts w:ascii="Arial" w:eastAsia="SimSun" w:hAnsi="Arial" w:cs="Arial"/>
          <w:color w:val="000000" w:themeColor="text1"/>
          <w:sz w:val="20"/>
          <w:szCs w:val="20"/>
        </w:rPr>
        <w:t xml:space="preserve">Sapphire </w:t>
      </w:r>
      <w:r w:rsidR="00B01D8F" w:rsidRPr="001D3363">
        <w:rPr>
          <w:rFonts w:ascii="Arial" w:eastAsia="SimSun" w:hAnsi="Arial" w:cs="Arial"/>
          <w:sz w:val="20"/>
          <w:szCs w:val="20"/>
        </w:rPr>
        <w:t>laser</w:t>
      </w:r>
      <w:r w:rsidR="004422FA" w:rsidRPr="001D3363">
        <w:rPr>
          <w:rFonts w:ascii="Arial" w:eastAsia="SimSun" w:hAnsi="Arial" w:cs="Arial"/>
          <w:sz w:val="20"/>
          <w:szCs w:val="20"/>
        </w:rPr>
        <w:t xml:space="preserve"> </w:t>
      </w:r>
      <w:r w:rsidR="000B374C" w:rsidRPr="001D3363">
        <w:rPr>
          <w:rFonts w:ascii="Arial" w:eastAsia="SimSun" w:hAnsi="Arial" w:cs="Arial"/>
          <w:sz w:val="20"/>
          <w:szCs w:val="20"/>
          <w:vertAlign w:val="superscript"/>
        </w:rPr>
        <w:t>29</w:t>
      </w:r>
      <w:r w:rsidR="00B01D8F" w:rsidRPr="001D3363">
        <w:rPr>
          <w:rFonts w:ascii="Arial" w:eastAsia="SimSun" w:hAnsi="Arial" w:cs="Arial"/>
          <w:sz w:val="20"/>
          <w:szCs w:val="20"/>
        </w:rPr>
        <w:t>.</w:t>
      </w:r>
      <w:r w:rsidR="004422FA" w:rsidRPr="001D3363">
        <w:rPr>
          <w:rFonts w:ascii="Arial" w:eastAsia="SimSun" w:hAnsi="Arial" w:cs="Arial"/>
          <w:sz w:val="20"/>
          <w:szCs w:val="20"/>
        </w:rPr>
        <w:t xml:space="preserve"> </w:t>
      </w:r>
      <w:r w:rsidR="00B01D8F" w:rsidRPr="001D3363">
        <w:rPr>
          <w:rFonts w:ascii="Arial" w:eastAsia="SimSun" w:hAnsi="Arial" w:cs="Arial"/>
          <w:sz w:val="20"/>
          <w:szCs w:val="20"/>
        </w:rPr>
        <w:t>The aperture probe consists of a gold planar surface with a 10 x 10</w:t>
      </w:r>
      <w:r w:rsidR="00B01D8F" w:rsidRPr="001D3363">
        <w:rPr>
          <w:rFonts w:ascii="Arial" w:eastAsia="SimSun" w:hAnsi="Arial" w:cs="Arial" w:hint="eastAsia"/>
          <w:sz w:val="20"/>
          <w:szCs w:val="20"/>
        </w:rPr>
        <w:t xml:space="preserve"> </w:t>
      </w:r>
      <w:r w:rsidR="00B01D8F" w:rsidRPr="001D3363">
        <w:rPr>
          <w:rFonts w:ascii="Arial" w:eastAsia="SimSun" w:hAnsi="Arial" w:cs="Arial"/>
          <w:bCs/>
          <w:sz w:val="20"/>
          <w:szCs w:val="20"/>
        </w:rPr>
        <w:t>μ</w:t>
      </w:r>
      <w:r w:rsidR="00B01D8F" w:rsidRPr="001D3363">
        <w:rPr>
          <w:rFonts w:ascii="Arial" w:eastAsia="SimSun" w:hAnsi="Arial" w:cs="Arial"/>
          <w:sz w:val="20"/>
          <w:szCs w:val="20"/>
        </w:rPr>
        <w:t>m</w:t>
      </w:r>
      <w:r w:rsidR="005E3BE2" w:rsidRPr="001D3363">
        <w:rPr>
          <w:rFonts w:ascii="Arial" w:eastAsia="SimSun" w:hAnsi="Arial" w:cs="Arial"/>
          <w:sz w:val="20"/>
          <w:szCs w:val="20"/>
          <w:vertAlign w:val="superscript"/>
        </w:rPr>
        <w:t>2</w:t>
      </w:r>
      <w:r w:rsidR="00B01D8F" w:rsidRPr="001D3363">
        <w:rPr>
          <w:rFonts w:ascii="Arial" w:eastAsia="SimSun" w:hAnsi="Arial" w:cs="Arial"/>
          <w:sz w:val="20"/>
          <w:szCs w:val="20"/>
        </w:rPr>
        <w:t xml:space="preserve"> aperture, directly integrated </w:t>
      </w:r>
      <w:r w:rsidR="00B01D8F" w:rsidRPr="003C3D59">
        <w:rPr>
          <w:rFonts w:ascii="Arial" w:eastAsia="SimSun" w:hAnsi="Arial" w:cs="Arial"/>
          <w:color w:val="000000" w:themeColor="text1"/>
          <w:sz w:val="20"/>
          <w:szCs w:val="20"/>
        </w:rPr>
        <w:t xml:space="preserve">on top of a photoconductive antenna detector (PCA). Therefore, fields which couple through the aperture are directly detected by the PCA behind the aperture plane. The field components that the aperture probe is sensitive to depend on the orientation </w:t>
      </w:r>
      <w:r w:rsidR="00B01D8F">
        <w:rPr>
          <w:rFonts w:ascii="Arial" w:eastAsia="SimSun" w:hAnsi="Arial" w:cs="Arial"/>
          <w:color w:val="000000" w:themeColor="text1"/>
          <w:sz w:val="20"/>
          <w:szCs w:val="20"/>
        </w:rPr>
        <w:t xml:space="preserve">of the PCA antenna – in this experiment </w:t>
      </w:r>
      <w:r w:rsidR="00B01D8F">
        <w:rPr>
          <w:rFonts w:ascii="Arial" w:eastAsia="SimSun" w:hAnsi="Arial" w:cs="Arial"/>
          <w:color w:val="000000" w:themeColor="text1"/>
          <w:sz w:val="20"/>
          <w:szCs w:val="20"/>
        </w:rPr>
        <w:lastRenderedPageBreak/>
        <w:t xml:space="preserve">the antenna was oriented </w:t>
      </w:r>
      <w:r w:rsidR="006C59FB">
        <w:rPr>
          <w:rFonts w:ascii="Arial" w:eastAsia="SimSun" w:hAnsi="Arial" w:cs="Arial"/>
          <w:color w:val="000000" w:themeColor="text1"/>
          <w:sz w:val="20"/>
          <w:szCs w:val="20"/>
        </w:rPr>
        <w:t>along the y</w:t>
      </w:r>
      <w:r w:rsidR="006A186D">
        <w:rPr>
          <w:rFonts w:ascii="Arial" w:eastAsia="SimSun" w:hAnsi="Arial" w:cs="Arial"/>
          <w:color w:val="000000" w:themeColor="text1"/>
          <w:sz w:val="20"/>
          <w:szCs w:val="20"/>
        </w:rPr>
        <w:t>-</w:t>
      </w:r>
      <w:r w:rsidR="006C59FB">
        <w:rPr>
          <w:rFonts w:ascii="Arial" w:eastAsia="SimSun" w:hAnsi="Arial" w:cs="Arial"/>
          <w:color w:val="000000" w:themeColor="text1"/>
          <w:sz w:val="20"/>
          <w:szCs w:val="20"/>
        </w:rPr>
        <w:t xml:space="preserve">direction </w:t>
      </w:r>
      <w:r w:rsidR="00B01D8F">
        <w:rPr>
          <w:rFonts w:ascii="Arial" w:eastAsia="SimSun" w:hAnsi="Arial" w:cs="Arial"/>
          <w:color w:val="000000" w:themeColor="text1"/>
          <w:sz w:val="20"/>
          <w:szCs w:val="20"/>
        </w:rPr>
        <w:t xml:space="preserve">(parallel to the </w:t>
      </w:r>
      <w:r w:rsidR="00B01D8F" w:rsidRPr="009E1404">
        <w:rPr>
          <w:rFonts w:ascii="Arial" w:eastAsia="SimSun" w:hAnsi="Arial" w:cs="Arial"/>
          <w:color w:val="000000" w:themeColor="text1"/>
          <w:sz w:val="20"/>
          <w:szCs w:val="20"/>
        </w:rPr>
        <w:t>central bar</w:t>
      </w:r>
      <w:r w:rsidR="004526BB" w:rsidRPr="009E1404">
        <w:rPr>
          <w:rFonts w:ascii="Arial" w:eastAsia="SimSun" w:hAnsi="Arial" w:cs="Arial"/>
          <w:color w:val="000000" w:themeColor="text1"/>
          <w:sz w:val="20"/>
          <w:szCs w:val="20"/>
        </w:rPr>
        <w:t>s</w:t>
      </w:r>
      <w:r w:rsidR="00B01D8F" w:rsidRPr="009E1404">
        <w:rPr>
          <w:rFonts w:ascii="Arial" w:eastAsia="SimSun" w:hAnsi="Arial" w:cs="Arial"/>
          <w:color w:val="000000" w:themeColor="text1"/>
          <w:sz w:val="20"/>
          <w:szCs w:val="20"/>
        </w:rPr>
        <w:t xml:space="preserve"> of the resonators</w:t>
      </w:r>
      <w:r w:rsidR="006C59FB" w:rsidRPr="009E1404">
        <w:rPr>
          <w:rFonts w:ascii="Arial" w:eastAsia="SimSun" w:hAnsi="Arial" w:cs="Arial"/>
          <w:color w:val="000000" w:themeColor="text1"/>
          <w:sz w:val="20"/>
          <w:szCs w:val="20"/>
        </w:rPr>
        <w:t xml:space="preserve"> in Fig 1 a</w:t>
      </w:r>
      <w:r w:rsidR="00F54D1F" w:rsidRPr="009E1404">
        <w:rPr>
          <w:rFonts w:ascii="Arial" w:eastAsia="SimSun" w:hAnsi="Arial" w:cs="Arial"/>
          <w:color w:val="000000" w:themeColor="text1"/>
          <w:sz w:val="20"/>
          <w:szCs w:val="20"/>
        </w:rPr>
        <w:t xml:space="preserve">)), and </w:t>
      </w:r>
      <w:r w:rsidR="008A716C" w:rsidRPr="009E1404">
        <w:rPr>
          <w:rFonts w:ascii="Arial" w:eastAsia="SimSun" w:hAnsi="Arial" w:cs="Arial"/>
          <w:color w:val="000000" w:themeColor="text1"/>
          <w:sz w:val="20"/>
          <w:szCs w:val="20"/>
        </w:rPr>
        <w:t>t</w:t>
      </w:r>
      <w:r w:rsidR="00B01D8F" w:rsidRPr="009E1404">
        <w:rPr>
          <w:rFonts w:ascii="Arial" w:eastAsia="SimSun" w:hAnsi="Arial" w:cs="Arial"/>
          <w:color w:val="000000" w:themeColor="text1"/>
          <w:sz w:val="20"/>
          <w:szCs w:val="20"/>
        </w:rPr>
        <w:t xml:space="preserve">he probe was </w:t>
      </w:r>
      <w:r w:rsidR="00B01D8F" w:rsidRPr="001D3363">
        <w:rPr>
          <w:rFonts w:ascii="Arial" w:eastAsia="SimSun" w:hAnsi="Arial" w:cs="Arial"/>
          <w:sz w:val="20"/>
          <w:szCs w:val="20"/>
        </w:rPr>
        <w:t xml:space="preserve">sensitive to both the electric field polarized in the </w:t>
      </w:r>
      <w:r w:rsidR="007C395B" w:rsidRPr="001D3363">
        <w:rPr>
          <w:rFonts w:ascii="Arial" w:eastAsia="SimSun" w:hAnsi="Arial" w:cs="Arial"/>
          <w:sz w:val="20"/>
          <w:szCs w:val="20"/>
        </w:rPr>
        <w:t>y</w:t>
      </w:r>
      <w:r w:rsidR="00B01D8F" w:rsidRPr="001D3363">
        <w:rPr>
          <w:rFonts w:ascii="Arial" w:eastAsia="SimSun" w:hAnsi="Arial" w:cs="Arial"/>
          <w:sz w:val="20"/>
          <w:szCs w:val="20"/>
        </w:rPr>
        <w:t>-direction (more specifically, its time derivative: dE</w:t>
      </w:r>
      <w:r w:rsidR="007C395B" w:rsidRPr="001D3363">
        <w:rPr>
          <w:rFonts w:ascii="Arial" w:eastAsia="SimSun" w:hAnsi="Arial" w:cs="Arial"/>
          <w:sz w:val="20"/>
          <w:szCs w:val="20"/>
          <w:vertAlign w:val="subscript"/>
        </w:rPr>
        <w:t>y</w:t>
      </w:r>
      <w:r w:rsidR="00B01D8F" w:rsidRPr="001D3363">
        <w:rPr>
          <w:rFonts w:ascii="Arial" w:eastAsia="SimSun" w:hAnsi="Arial" w:cs="Arial"/>
          <w:sz w:val="20"/>
          <w:szCs w:val="20"/>
        </w:rPr>
        <w:t>/dt</w:t>
      </w:r>
      <w:r w:rsidR="005F7996" w:rsidRPr="001D3363">
        <w:rPr>
          <w:rFonts w:ascii="Arial" w:eastAsia="SimSun" w:hAnsi="Arial" w:cs="Arial"/>
          <w:sz w:val="20"/>
          <w:szCs w:val="20"/>
        </w:rPr>
        <w:t xml:space="preserve"> </w:t>
      </w:r>
      <w:r w:rsidR="005F7996" w:rsidRPr="001D3363">
        <w:rPr>
          <w:rFonts w:ascii="Arial" w:eastAsia="SimSun" w:hAnsi="Arial" w:cs="Arial"/>
          <w:sz w:val="20"/>
          <w:szCs w:val="20"/>
          <w:vertAlign w:val="superscript"/>
        </w:rPr>
        <w:t>39</w:t>
      </w:r>
      <w:r w:rsidR="00B01D8F" w:rsidRPr="001D3363">
        <w:rPr>
          <w:rFonts w:ascii="Arial" w:eastAsia="SimSun" w:hAnsi="Arial" w:cs="Arial"/>
          <w:sz w:val="20"/>
          <w:szCs w:val="20"/>
        </w:rPr>
        <w:t xml:space="preserve">, and the out-of-plane electric field (more specifically, its spatial derivative with respect to the </w:t>
      </w:r>
      <w:r w:rsidR="007C395B" w:rsidRPr="001D3363">
        <w:rPr>
          <w:rFonts w:ascii="Arial" w:eastAsia="SimSun" w:hAnsi="Arial" w:cs="Arial"/>
          <w:sz w:val="20"/>
          <w:szCs w:val="20"/>
        </w:rPr>
        <w:t>y</w:t>
      </w:r>
      <w:r w:rsidR="00B01D8F" w:rsidRPr="001D3363">
        <w:rPr>
          <w:rFonts w:ascii="Arial" w:eastAsia="SimSun" w:hAnsi="Arial" w:cs="Arial"/>
          <w:sz w:val="20"/>
          <w:szCs w:val="20"/>
        </w:rPr>
        <w:t>-direction, dE</w:t>
      </w:r>
      <w:r w:rsidR="00B01D8F" w:rsidRPr="001D3363">
        <w:rPr>
          <w:rFonts w:ascii="Arial" w:eastAsia="SimSun" w:hAnsi="Arial" w:cs="Arial"/>
          <w:sz w:val="20"/>
          <w:szCs w:val="20"/>
          <w:vertAlign w:val="subscript"/>
        </w:rPr>
        <w:t>z</w:t>
      </w:r>
      <w:r w:rsidR="00B01D8F" w:rsidRPr="001D3363">
        <w:rPr>
          <w:rFonts w:ascii="Arial" w:eastAsia="SimSun" w:hAnsi="Arial" w:cs="Arial"/>
          <w:sz w:val="20"/>
          <w:szCs w:val="20"/>
        </w:rPr>
        <w:t>/d</w:t>
      </w:r>
      <w:r w:rsidR="007C395B" w:rsidRPr="001D3363">
        <w:rPr>
          <w:rFonts w:ascii="Arial" w:eastAsia="SimSun" w:hAnsi="Arial" w:cs="Arial"/>
          <w:sz w:val="20"/>
          <w:szCs w:val="20"/>
        </w:rPr>
        <w:t>y</w:t>
      </w:r>
      <w:r w:rsidR="00B01D8F" w:rsidRPr="001D3363">
        <w:rPr>
          <w:rFonts w:ascii="Arial" w:eastAsia="SimSun" w:hAnsi="Arial" w:cs="Arial"/>
          <w:sz w:val="20"/>
          <w:szCs w:val="20"/>
        </w:rPr>
        <w:t xml:space="preserve"> </w:t>
      </w:r>
      <w:r w:rsidR="005F7996" w:rsidRPr="001D3363">
        <w:rPr>
          <w:rFonts w:ascii="Arial" w:eastAsia="SimSun" w:hAnsi="Arial" w:cs="Arial"/>
          <w:sz w:val="20"/>
          <w:szCs w:val="20"/>
          <w:vertAlign w:val="superscript"/>
        </w:rPr>
        <w:t>39</w:t>
      </w:r>
      <w:r w:rsidR="00B01D8F" w:rsidRPr="001D3363">
        <w:rPr>
          <w:rFonts w:ascii="Arial" w:eastAsia="SimSun" w:hAnsi="Arial" w:cs="Arial"/>
          <w:sz w:val="20"/>
          <w:szCs w:val="20"/>
        </w:rPr>
        <w:t xml:space="preserve">. </w:t>
      </w:r>
      <w:r w:rsidR="00CC7722" w:rsidRPr="001D3363">
        <w:rPr>
          <w:rFonts w:ascii="Arial" w:eastAsia="SimSun" w:hAnsi="Arial" w:cs="Arial"/>
          <w:sz w:val="20"/>
          <w:szCs w:val="20"/>
        </w:rPr>
        <w:t>I</w:t>
      </w:r>
      <w:r w:rsidR="00B01D8F" w:rsidRPr="001D3363">
        <w:rPr>
          <w:rFonts w:ascii="Arial" w:eastAsia="SimSun" w:hAnsi="Arial" w:cs="Arial"/>
          <w:sz w:val="20"/>
          <w:szCs w:val="20"/>
        </w:rPr>
        <w:t>n contrast to the far-field transmission spectr</w:t>
      </w:r>
      <w:r w:rsidR="00CC7722" w:rsidRPr="001D3363">
        <w:rPr>
          <w:rFonts w:ascii="Arial" w:eastAsia="SimSun" w:hAnsi="Arial" w:cs="Arial"/>
          <w:sz w:val="20"/>
          <w:szCs w:val="20"/>
        </w:rPr>
        <w:t>a</w:t>
      </w:r>
      <w:r w:rsidR="006A3F9F" w:rsidRPr="001D3363">
        <w:rPr>
          <w:rFonts w:ascii="Arial" w:eastAsia="SimSun" w:hAnsi="Arial" w:cs="Arial"/>
          <w:sz w:val="20"/>
          <w:szCs w:val="20"/>
        </w:rPr>
        <w:t>,</w:t>
      </w:r>
      <w:r w:rsidR="00B01D8F" w:rsidRPr="001D3363">
        <w:rPr>
          <w:rFonts w:ascii="Arial" w:eastAsia="SimSun" w:hAnsi="Arial" w:cs="Arial"/>
          <w:sz w:val="20"/>
          <w:szCs w:val="20"/>
        </w:rPr>
        <w:t xml:space="preserve"> where a drop in amplitude is observed at the </w:t>
      </w:r>
      <w:r w:rsidR="00B01D8F">
        <w:rPr>
          <w:rFonts w:ascii="Arial" w:eastAsia="SimSun" w:hAnsi="Arial" w:cs="Arial"/>
          <w:color w:val="000000" w:themeColor="text1"/>
          <w:sz w:val="20"/>
          <w:szCs w:val="20"/>
        </w:rPr>
        <w:t>resonance, the near-field probe detect</w:t>
      </w:r>
      <w:r w:rsidR="00CC7722">
        <w:rPr>
          <w:rFonts w:ascii="Arial" w:eastAsia="SimSun" w:hAnsi="Arial" w:cs="Arial"/>
          <w:color w:val="000000" w:themeColor="text1"/>
          <w:sz w:val="20"/>
          <w:szCs w:val="20"/>
        </w:rPr>
        <w:t>s</w:t>
      </w:r>
      <w:r w:rsidR="00B01D8F">
        <w:rPr>
          <w:rFonts w:ascii="Arial" w:eastAsia="SimSun" w:hAnsi="Arial" w:cs="Arial"/>
          <w:color w:val="000000" w:themeColor="text1"/>
          <w:sz w:val="20"/>
          <w:szCs w:val="20"/>
        </w:rPr>
        <w:t xml:space="preserve"> the evanescent field at the surface, and therefore a stronger amplitude</w:t>
      </w:r>
      <w:r w:rsidR="00CC7722">
        <w:rPr>
          <w:rFonts w:ascii="Arial" w:eastAsia="SimSun" w:hAnsi="Arial" w:cs="Arial"/>
          <w:color w:val="000000" w:themeColor="text1"/>
          <w:sz w:val="20"/>
          <w:szCs w:val="20"/>
        </w:rPr>
        <w:t xml:space="preserve"> is observed</w:t>
      </w:r>
      <w:r w:rsidR="00B01D8F">
        <w:rPr>
          <w:rFonts w:ascii="Arial" w:eastAsia="SimSun" w:hAnsi="Arial" w:cs="Arial"/>
          <w:color w:val="000000" w:themeColor="text1"/>
          <w:sz w:val="20"/>
          <w:szCs w:val="20"/>
        </w:rPr>
        <w:t xml:space="preserve"> at the resonance.</w:t>
      </w:r>
    </w:p>
    <w:p w14:paraId="61B3D9C6" w14:textId="20B317F8" w:rsidR="00D63DCB" w:rsidRDefault="00B01D8F">
      <w:pPr>
        <w:rPr>
          <w:rFonts w:ascii="Arial" w:eastAsia="SimSun" w:hAnsi="Arial" w:cs="Arial"/>
          <w:b/>
          <w:bCs/>
          <w:sz w:val="20"/>
          <w:szCs w:val="20"/>
        </w:rPr>
      </w:pPr>
      <w:r>
        <w:rPr>
          <w:rFonts w:ascii="Arial" w:eastAsia="SimSun" w:hAnsi="Arial" w:cs="Arial"/>
          <w:b/>
          <w:bCs/>
          <w:sz w:val="20"/>
          <w:szCs w:val="20"/>
        </w:rPr>
        <w:t xml:space="preserve">Co-polarized </w:t>
      </w:r>
      <w:r w:rsidR="00C81B25">
        <w:rPr>
          <w:rFonts w:ascii="Arial" w:eastAsia="SimSun" w:hAnsi="Arial" w:cs="Arial"/>
          <w:b/>
          <w:bCs/>
          <w:sz w:val="20"/>
          <w:szCs w:val="20"/>
        </w:rPr>
        <w:t>configuration</w:t>
      </w:r>
    </w:p>
    <w:p w14:paraId="3D64B746" w14:textId="778E0B29" w:rsidR="00D63DCB" w:rsidRDefault="00B01D8F" w:rsidP="002F499F">
      <w:pPr>
        <w:rPr>
          <w:rFonts w:ascii="Arial" w:eastAsia="SimSun" w:hAnsi="Arial" w:cs="Arial"/>
          <w:color w:val="000000" w:themeColor="text1"/>
          <w:sz w:val="20"/>
          <w:szCs w:val="20"/>
        </w:rPr>
      </w:pPr>
      <w:r>
        <w:rPr>
          <w:rFonts w:ascii="Arial" w:eastAsia="SimSun" w:hAnsi="Arial" w:cs="Arial"/>
          <w:color w:val="000000" w:themeColor="text1"/>
          <w:sz w:val="20"/>
          <w:szCs w:val="20"/>
        </w:rPr>
        <w:t xml:space="preserve">The first measurements were focused on the resonator response for 90° polarized </w:t>
      </w:r>
      <w:r w:rsidR="00D748FC">
        <w:rPr>
          <w:rFonts w:ascii="Arial" w:eastAsia="SimSun" w:hAnsi="Arial" w:cs="Arial"/>
          <w:color w:val="000000" w:themeColor="text1"/>
          <w:sz w:val="20"/>
          <w:szCs w:val="20"/>
        </w:rPr>
        <w:t>excitation</w:t>
      </w:r>
      <w:r>
        <w:rPr>
          <w:rFonts w:ascii="Arial" w:eastAsia="SimSun" w:hAnsi="Arial" w:cs="Arial"/>
          <w:color w:val="000000" w:themeColor="text1"/>
          <w:sz w:val="20"/>
          <w:szCs w:val="20"/>
        </w:rPr>
        <w:t xml:space="preserve">. This is the simplest experimental configuration as the incident THz pulse in this polarization can be directly detected by the aperture probe. Furthermore, informed by simulations, we expect a clear strong spectral feature of mode </w:t>
      </w:r>
      <m:oMath>
        <m:r>
          <m:rPr>
            <m:sty m:val="bi"/>
          </m:rPr>
          <w:rPr>
            <w:rFonts w:ascii="Cambria Math" w:hAnsi="Cambria Math" w:cs="Arial"/>
            <w:color w:val="000000" w:themeColor="text1"/>
            <w:sz w:val="20"/>
            <w:szCs w:val="20"/>
          </w:rPr>
          <m:t>A</m:t>
        </m:r>
      </m:oMath>
      <w:r>
        <w:rPr>
          <w:rFonts w:ascii="Arial" w:eastAsia="SimSun" w:hAnsi="Arial" w:cs="Arial"/>
          <w:color w:val="000000" w:themeColor="text1"/>
          <w:sz w:val="20"/>
          <w:szCs w:val="20"/>
        </w:rPr>
        <w:t xml:space="preserve"> around 0.8-1</w:t>
      </w:r>
      <w:r w:rsidR="004526BB">
        <w:rPr>
          <w:rFonts w:ascii="Arial" w:eastAsia="SimSun" w:hAnsi="Arial" w:cs="Arial"/>
          <w:color w:val="000000" w:themeColor="text1"/>
          <w:sz w:val="20"/>
          <w:szCs w:val="20"/>
        </w:rPr>
        <w:t>.0</w:t>
      </w:r>
      <w:r>
        <w:rPr>
          <w:rFonts w:ascii="Arial" w:eastAsia="SimSun" w:hAnsi="Arial" w:cs="Arial"/>
          <w:color w:val="000000" w:themeColor="text1"/>
          <w:sz w:val="20"/>
          <w:szCs w:val="20"/>
        </w:rPr>
        <w:t xml:space="preserve"> THz, where the near-field system has peak sensitivity. </w:t>
      </w:r>
    </w:p>
    <w:p w14:paraId="070C9865" w14:textId="5499868F" w:rsidR="00D63DCB" w:rsidRDefault="00637271">
      <w:pPr>
        <w:rPr>
          <w:rFonts w:ascii="Arial" w:eastAsia="SimSun" w:hAnsi="Arial" w:cs="Arial"/>
          <w:color w:val="000000" w:themeColor="text1"/>
          <w:sz w:val="20"/>
          <w:szCs w:val="20"/>
        </w:rPr>
      </w:pPr>
      <w:r>
        <w:rPr>
          <w:noProof/>
        </w:rPr>
        <mc:AlternateContent>
          <mc:Choice Requires="wps">
            <w:drawing>
              <wp:anchor distT="0" distB="0" distL="114300" distR="114300" simplePos="0" relativeHeight="251678720" behindDoc="0" locked="0" layoutInCell="1" allowOverlap="1" wp14:anchorId="1FA4CD08" wp14:editId="4D71B0B8">
                <wp:simplePos x="0" y="0"/>
                <wp:positionH relativeFrom="column">
                  <wp:posOffset>90170</wp:posOffset>
                </wp:positionH>
                <wp:positionV relativeFrom="paragraph">
                  <wp:posOffset>1765300</wp:posOffset>
                </wp:positionV>
                <wp:extent cx="5092065" cy="863600"/>
                <wp:effectExtent l="0" t="0" r="0" b="0"/>
                <wp:wrapTopAndBottom/>
                <wp:docPr id="230150850" name="Text Box 1"/>
                <wp:cNvGraphicFramePr/>
                <a:graphic xmlns:a="http://schemas.openxmlformats.org/drawingml/2006/main">
                  <a:graphicData uri="http://schemas.microsoft.com/office/word/2010/wordprocessingShape">
                    <wps:wsp>
                      <wps:cNvSpPr txBox="1"/>
                      <wps:spPr>
                        <a:xfrm>
                          <a:off x="0" y="0"/>
                          <a:ext cx="5092065" cy="863600"/>
                        </a:xfrm>
                        <a:prstGeom prst="rect">
                          <a:avLst/>
                        </a:prstGeom>
                        <a:solidFill>
                          <a:prstClr val="white"/>
                        </a:solidFill>
                        <a:ln>
                          <a:noFill/>
                        </a:ln>
                      </wps:spPr>
                      <wps:txbx>
                        <w:txbxContent>
                          <w:p w14:paraId="4EB667A2" w14:textId="42B1A419" w:rsidR="00637271" w:rsidRPr="00637271" w:rsidRDefault="00637271" w:rsidP="00637271">
                            <w:pPr>
                              <w:pStyle w:val="Caption"/>
                              <w:rPr>
                                <w:rFonts w:ascii="Arial" w:eastAsia="SimSun" w:hAnsi="Arial" w:cs="Arial"/>
                                <w:i w:val="0"/>
                                <w:iCs w:val="0"/>
                                <w:noProof/>
                                <w:color w:val="000000" w:themeColor="text1"/>
                                <w:sz w:val="20"/>
                                <w:szCs w:val="20"/>
                              </w:rPr>
                            </w:pPr>
                            <w:r w:rsidRPr="00637271">
                              <w:rPr>
                                <w:rFonts w:ascii="Arial" w:eastAsia="SimSun" w:hAnsi="Arial" w:cs="Arial"/>
                                <w:i w:val="0"/>
                                <w:iCs w:val="0"/>
                                <w:color w:val="000000" w:themeColor="text1"/>
                                <w:sz w:val="20"/>
                                <w:szCs w:val="20"/>
                              </w:rPr>
                              <w:t>Figure 3: (a) Space-time scan across a single resonator (res. 5), with resonant oscillations observed at the resonator center. (b) Spectral amplitude at respective scan positions in (a). (c): Spectral phase at different probe positions, as illustrated in the inset, where the dashed line shows the probe position along the X-direction</w:t>
                            </w:r>
                            <w:r>
                              <w:rPr>
                                <w:rFonts w:ascii="Arial" w:eastAsia="SimSun" w:hAnsi="Arial" w:cs="Arial"/>
                                <w:i w:val="0"/>
                                <w:iCs w:val="0"/>
                                <w:color w:val="000000" w:themeColor="text1"/>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A4CD08" id="_x0000_s1028" type="#_x0000_t202" style="position:absolute;left:0;text-align:left;margin-left:7.1pt;margin-top:139pt;width:400.95pt;height:68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" stroked="f">
                <v:textbox inset="0,0,0,0">
                  <w:txbxContent>
                    <w:p w14:paraId="4EB667A2" w14:textId="42B1A419" w:rsidR="00637271" w:rsidRPr="00637271" w:rsidRDefault="00637271" w:rsidP="00637271">
                      <w:pPr>
                        <w:pStyle w:val="Caption"/>
                        <w:rPr>
                          <w:rFonts w:ascii="Arial" w:eastAsia="SimSun" w:hAnsi="Arial" w:cs="Arial"/>
                          <w:i w:val="0"/>
                          <w:iCs w:val="0"/>
                          <w:noProof/>
                          <w:color w:val="000000" w:themeColor="text1"/>
                          <w:sz w:val="20"/>
                          <w:szCs w:val="20"/>
                        </w:rPr>
                      </w:pPr>
                      <w:r w:rsidRPr="00637271">
                        <w:rPr>
                          <w:rFonts w:ascii="Arial" w:eastAsia="SimSun" w:hAnsi="Arial" w:cs="Arial"/>
                          <w:i w:val="0"/>
                          <w:iCs w:val="0"/>
                          <w:color w:val="000000" w:themeColor="text1"/>
                          <w:sz w:val="20"/>
                          <w:szCs w:val="20"/>
                        </w:rPr>
                        <w:t>Figure 3: (a) Space-time scan across a single resonator (res. 5), with resonant oscillations observed at the resonator center. (b) Spectral amplitude at respective scan positions in (a). (c): Spectral phase at different probe positions, as illustrated in the inset, where the dashed line shows the probe position along the X-direction</w:t>
                      </w:r>
                      <w:r>
                        <w:rPr>
                          <w:rFonts w:ascii="Arial" w:eastAsia="SimSun" w:hAnsi="Arial" w:cs="Arial"/>
                          <w:i w:val="0"/>
                          <w:iCs w:val="0"/>
                          <w:color w:val="000000" w:themeColor="text1"/>
                          <w:sz w:val="20"/>
                          <w:szCs w:val="20"/>
                        </w:rPr>
                        <w:t>.</w:t>
                      </w:r>
                    </w:p>
                  </w:txbxContent>
                </v:textbox>
                <w10:wrap type="topAndBottom"/>
              </v:shape>
            </w:pict>
          </mc:Fallback>
        </mc:AlternateContent>
      </w:r>
      <w:r w:rsidR="00F54FB6">
        <w:rPr>
          <w:rFonts w:ascii="Arial" w:eastAsia="SimSun" w:hAnsi="Arial" w:cs="Arial"/>
          <w:noProof/>
          <w:color w:val="000000" w:themeColor="text1"/>
          <w:sz w:val="20"/>
          <w:szCs w:val="20"/>
        </w:rPr>
        <w:drawing>
          <wp:anchor distT="0" distB="0" distL="114300" distR="114300" simplePos="0" relativeHeight="251669504" behindDoc="0" locked="0" layoutInCell="1" allowOverlap="1" wp14:anchorId="573F22B2" wp14:editId="41E8ED75">
            <wp:simplePos x="0" y="0"/>
            <wp:positionH relativeFrom="margin">
              <wp:align>center</wp:align>
            </wp:positionH>
            <wp:positionV relativeFrom="paragraph">
              <wp:posOffset>468863</wp:posOffset>
            </wp:positionV>
            <wp:extent cx="5092065" cy="1239520"/>
            <wp:effectExtent l="0" t="0" r="0" b="0"/>
            <wp:wrapTopAndBottom/>
            <wp:docPr id="8091490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149039" name="Picture 4"/>
                    <pic:cNvPicPr/>
                  </pic:nvPicPr>
                  <pic:blipFill rotWithShape="1">
                    <a:blip r:embed="rId10">
                      <a:extLst>
                        <a:ext uri="{28A0092B-C50C-407E-A947-70E740481C1C}">
                          <a14:useLocalDpi xmlns:a14="http://schemas.microsoft.com/office/drawing/2010/main" val="0"/>
                        </a:ext>
                      </a:extLst>
                    </a:blip>
                    <a:srcRect l="1503" t="33079" r="7599" b="27509"/>
                    <a:stretch/>
                  </pic:blipFill>
                  <pic:spPr bwMode="auto">
                    <a:xfrm>
                      <a:off x="0" y="0"/>
                      <a:ext cx="5092065" cy="1239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3F9F">
        <w:rPr>
          <w:rFonts w:ascii="Arial" w:eastAsia="SimSun" w:hAnsi="Arial" w:cs="Arial"/>
          <w:color w:val="000000" w:themeColor="text1"/>
          <w:sz w:val="20"/>
          <w:szCs w:val="20"/>
        </w:rPr>
        <w:t>A t</w:t>
      </w:r>
      <w:r w:rsidR="00B01D8F">
        <w:rPr>
          <w:rFonts w:ascii="Arial" w:eastAsia="SimSun" w:hAnsi="Arial" w:cs="Arial"/>
          <w:color w:val="000000" w:themeColor="text1"/>
          <w:sz w:val="20"/>
          <w:szCs w:val="20"/>
        </w:rPr>
        <w:t xml:space="preserve">ypical time-domain </w:t>
      </w:r>
      <w:r w:rsidR="006A3F9F">
        <w:rPr>
          <w:rFonts w:ascii="Arial" w:eastAsia="SimSun" w:hAnsi="Arial" w:cs="Arial"/>
          <w:color w:val="000000" w:themeColor="text1"/>
          <w:sz w:val="20"/>
          <w:szCs w:val="20"/>
        </w:rPr>
        <w:t xml:space="preserve">pulse </w:t>
      </w:r>
      <w:r w:rsidR="00B01D8F">
        <w:rPr>
          <w:rFonts w:ascii="Arial" w:eastAsia="SimSun" w:hAnsi="Arial" w:cs="Arial"/>
          <w:color w:val="000000" w:themeColor="text1"/>
          <w:sz w:val="20"/>
          <w:szCs w:val="20"/>
        </w:rPr>
        <w:t xml:space="preserve">waveform </w:t>
      </w:r>
      <w:r w:rsidR="006A3F9F">
        <w:rPr>
          <w:rFonts w:ascii="Arial" w:eastAsia="SimSun" w:hAnsi="Arial" w:cs="Arial"/>
          <w:color w:val="000000" w:themeColor="text1"/>
          <w:sz w:val="20"/>
          <w:szCs w:val="20"/>
        </w:rPr>
        <w:t xml:space="preserve">measured near </w:t>
      </w:r>
      <w:r w:rsidR="0001091D">
        <w:rPr>
          <w:rFonts w:ascii="Arial" w:eastAsia="SimSun" w:hAnsi="Arial" w:cs="Arial"/>
          <w:color w:val="000000" w:themeColor="text1"/>
          <w:sz w:val="20"/>
          <w:szCs w:val="20"/>
        </w:rPr>
        <w:t>an example resonator</w:t>
      </w:r>
      <w:r w:rsidR="00B01D8F">
        <w:rPr>
          <w:rFonts w:ascii="Arial" w:eastAsia="SimSun" w:hAnsi="Arial" w:cs="Arial"/>
          <w:color w:val="000000" w:themeColor="text1"/>
          <w:sz w:val="20"/>
          <w:szCs w:val="20"/>
        </w:rPr>
        <w:t xml:space="preserve"> </w:t>
      </w:r>
      <w:r w:rsidR="00C81B25">
        <w:rPr>
          <w:rFonts w:ascii="Arial" w:eastAsia="SimSun" w:hAnsi="Arial" w:cs="Arial"/>
          <w:color w:val="000000" w:themeColor="text1"/>
          <w:sz w:val="20"/>
          <w:szCs w:val="20"/>
        </w:rPr>
        <w:t>(R</w:t>
      </w:r>
      <w:r w:rsidR="00B01D8F">
        <w:rPr>
          <w:rFonts w:ascii="Arial" w:eastAsia="SimSun" w:hAnsi="Arial" w:cs="Arial"/>
          <w:color w:val="000000" w:themeColor="text1"/>
          <w:sz w:val="20"/>
          <w:szCs w:val="20"/>
        </w:rPr>
        <w:t>esonator 5</w:t>
      </w:r>
      <w:r w:rsidR="00C81B25">
        <w:rPr>
          <w:rFonts w:ascii="Arial" w:eastAsia="SimSun" w:hAnsi="Arial" w:cs="Arial"/>
          <w:color w:val="000000" w:themeColor="text1"/>
          <w:sz w:val="20"/>
          <w:szCs w:val="20"/>
        </w:rPr>
        <w:t>)</w:t>
      </w:r>
      <w:r w:rsidR="00B01D8F">
        <w:rPr>
          <w:rFonts w:ascii="Arial" w:eastAsia="SimSun" w:hAnsi="Arial" w:cs="Arial"/>
          <w:color w:val="000000" w:themeColor="text1"/>
          <w:sz w:val="20"/>
          <w:szCs w:val="20"/>
        </w:rPr>
        <w:t xml:space="preserve"> and </w:t>
      </w:r>
      <w:r w:rsidR="00CC7722">
        <w:rPr>
          <w:rFonts w:ascii="Arial" w:eastAsia="SimSun" w:hAnsi="Arial" w:cs="Arial"/>
          <w:color w:val="000000" w:themeColor="text1"/>
          <w:sz w:val="20"/>
          <w:szCs w:val="20"/>
        </w:rPr>
        <w:t>a</w:t>
      </w:r>
      <w:r w:rsidR="00C81B25">
        <w:rPr>
          <w:rFonts w:ascii="Arial" w:eastAsia="SimSun" w:hAnsi="Arial" w:cs="Arial"/>
          <w:color w:val="000000" w:themeColor="text1"/>
          <w:sz w:val="20"/>
          <w:szCs w:val="20"/>
        </w:rPr>
        <w:t xml:space="preserve"> reference</w:t>
      </w:r>
      <w:r w:rsidR="00B01D8F">
        <w:rPr>
          <w:rFonts w:ascii="Arial" w:eastAsia="SimSun" w:hAnsi="Arial" w:cs="Arial"/>
          <w:color w:val="000000" w:themeColor="text1"/>
          <w:sz w:val="20"/>
          <w:szCs w:val="20"/>
        </w:rPr>
        <w:t xml:space="preserve"> </w:t>
      </w:r>
      <w:r w:rsidR="006A3F9F">
        <w:rPr>
          <w:rFonts w:ascii="Arial" w:eastAsia="SimSun" w:hAnsi="Arial" w:cs="Arial"/>
          <w:color w:val="000000" w:themeColor="text1"/>
          <w:sz w:val="20"/>
          <w:szCs w:val="20"/>
        </w:rPr>
        <w:t xml:space="preserve">waveform measured </w:t>
      </w:r>
      <w:r w:rsidR="00CC7722">
        <w:rPr>
          <w:rFonts w:ascii="Arial" w:eastAsia="SimSun" w:hAnsi="Arial" w:cs="Arial"/>
          <w:color w:val="000000" w:themeColor="text1"/>
          <w:sz w:val="20"/>
          <w:szCs w:val="20"/>
        </w:rPr>
        <w:t xml:space="preserve">on the </w:t>
      </w:r>
      <w:r w:rsidR="00B01D8F">
        <w:rPr>
          <w:rFonts w:ascii="Arial" w:eastAsia="SimSun" w:hAnsi="Arial" w:cs="Arial"/>
          <w:color w:val="000000" w:themeColor="text1"/>
          <w:sz w:val="20"/>
          <w:szCs w:val="20"/>
        </w:rPr>
        <w:t xml:space="preserve">substrate </w:t>
      </w:r>
      <w:r w:rsidR="006A3F9F">
        <w:rPr>
          <w:rFonts w:ascii="Arial" w:eastAsia="SimSun" w:hAnsi="Arial" w:cs="Arial"/>
          <w:color w:val="000000" w:themeColor="text1"/>
          <w:sz w:val="20"/>
          <w:szCs w:val="20"/>
        </w:rPr>
        <w:t>(</w:t>
      </w:r>
      <w:r w:rsidR="00CC7722">
        <w:rPr>
          <w:rFonts w:ascii="Arial" w:eastAsia="SimSun" w:hAnsi="Arial" w:cs="Arial"/>
          <w:color w:val="000000" w:themeColor="text1"/>
          <w:sz w:val="20"/>
          <w:szCs w:val="20"/>
        </w:rPr>
        <w:t>no resonator</w:t>
      </w:r>
      <w:r w:rsidR="006A3F9F">
        <w:rPr>
          <w:rFonts w:ascii="Arial" w:eastAsia="SimSun" w:hAnsi="Arial" w:cs="Arial"/>
          <w:color w:val="000000" w:themeColor="text1"/>
          <w:sz w:val="20"/>
          <w:szCs w:val="20"/>
        </w:rPr>
        <w:t>)</w:t>
      </w:r>
      <w:r w:rsidR="00CC7722">
        <w:rPr>
          <w:rFonts w:ascii="Arial" w:eastAsia="SimSun" w:hAnsi="Arial" w:cs="Arial"/>
          <w:color w:val="000000" w:themeColor="text1"/>
          <w:sz w:val="20"/>
          <w:szCs w:val="20"/>
        </w:rPr>
        <w:t xml:space="preserve"> </w:t>
      </w:r>
      <w:r w:rsidR="00B01D8F">
        <w:rPr>
          <w:rFonts w:ascii="Arial" w:eastAsia="SimSun" w:hAnsi="Arial" w:cs="Arial"/>
          <w:color w:val="000000" w:themeColor="text1"/>
          <w:sz w:val="20"/>
          <w:szCs w:val="20"/>
        </w:rPr>
        <w:t>can be seen in Figure 2 (a)</w:t>
      </w:r>
      <w:r w:rsidR="00B20332" w:rsidRPr="004F7FC6">
        <w:rPr>
          <w:rFonts w:ascii="Arial" w:eastAsia="SimSun" w:hAnsi="Arial" w:cs="Arial"/>
          <w:color w:val="000000" w:themeColor="text1"/>
          <w:sz w:val="20"/>
          <w:szCs w:val="20"/>
        </w:rPr>
        <w:t>.</w:t>
      </w:r>
      <w:r w:rsidR="00B20332" w:rsidRPr="00B20332">
        <w:t xml:space="preserve"> </w:t>
      </w:r>
      <w:r w:rsidR="00B20332" w:rsidRPr="004B04ED">
        <w:rPr>
          <w:rFonts w:ascii="Arial" w:eastAsia="SimSun" w:hAnsi="Arial" w:cs="Arial"/>
          <w:color w:val="000000" w:themeColor="text1"/>
          <w:sz w:val="20"/>
          <w:szCs w:val="20"/>
        </w:rPr>
        <w:t xml:space="preserve">The time-delay stage step size is 5 </w:t>
      </w:r>
      <w:r w:rsidR="00B20332" w:rsidRPr="004B04ED">
        <w:rPr>
          <w:rFonts w:ascii="Symbol" w:eastAsia="SimSun" w:hAnsi="Symbol" w:cs="Arial"/>
          <w:color w:val="000000" w:themeColor="text1"/>
          <w:sz w:val="20"/>
          <w:szCs w:val="20"/>
        </w:rPr>
        <w:t>m</w:t>
      </w:r>
      <w:r w:rsidR="00B20332" w:rsidRPr="004B04ED">
        <w:rPr>
          <w:rFonts w:ascii="Arial" w:eastAsia="SimSun" w:hAnsi="Arial" w:cs="Arial"/>
          <w:color w:val="000000" w:themeColor="text1"/>
          <w:sz w:val="20"/>
          <w:szCs w:val="20"/>
        </w:rPr>
        <w:t xml:space="preserve">m corresponding to 0.033ps. The spectral resolution is determined by the length of the time scan, which was cropped at about 12 ps (corresponding to a resolution of 30 GHz) at the time of the first reflections within the source and detector substrates in order to prevent Fabry-Perot fringes in the spectra. </w:t>
      </w:r>
      <w:r w:rsidR="00066D49" w:rsidRPr="004B04ED">
        <w:rPr>
          <w:rFonts w:ascii="Arial" w:eastAsia="SimSun" w:hAnsi="Arial" w:cs="Arial"/>
          <w:color w:val="000000" w:themeColor="text1"/>
          <w:sz w:val="20"/>
          <w:szCs w:val="20"/>
        </w:rPr>
        <w:t xml:space="preserve">An </w:t>
      </w:r>
      <w:r w:rsidR="00B01D8F" w:rsidRPr="004B04ED">
        <w:rPr>
          <w:rFonts w:ascii="Arial" w:eastAsia="SimSun" w:hAnsi="Arial" w:cs="Arial"/>
          <w:color w:val="000000" w:themeColor="text1"/>
          <w:sz w:val="20"/>
          <w:szCs w:val="20"/>
        </w:rPr>
        <w:t xml:space="preserve">optical </w:t>
      </w:r>
      <w:r w:rsidR="00066D49" w:rsidRPr="004B04ED">
        <w:rPr>
          <w:rFonts w:ascii="Arial" w:eastAsia="SimSun" w:hAnsi="Arial" w:cs="Arial"/>
          <w:color w:val="000000" w:themeColor="text1"/>
          <w:sz w:val="20"/>
          <w:szCs w:val="20"/>
        </w:rPr>
        <w:t xml:space="preserve">image </w:t>
      </w:r>
      <w:r w:rsidR="00B01D8F" w:rsidRPr="004B04ED">
        <w:rPr>
          <w:rFonts w:ascii="Arial" w:eastAsia="SimSun" w:hAnsi="Arial" w:cs="Arial"/>
          <w:color w:val="000000" w:themeColor="text1"/>
          <w:sz w:val="20"/>
          <w:szCs w:val="20"/>
        </w:rPr>
        <w:t xml:space="preserve">and lithographic parameters </w:t>
      </w:r>
      <w:r w:rsidR="00066D49" w:rsidRPr="004B04ED">
        <w:rPr>
          <w:rFonts w:ascii="Arial" w:eastAsia="SimSun" w:hAnsi="Arial" w:cs="Arial"/>
          <w:color w:val="000000" w:themeColor="text1"/>
          <w:sz w:val="20"/>
          <w:szCs w:val="20"/>
        </w:rPr>
        <w:t xml:space="preserve">of this resonator </w:t>
      </w:r>
      <w:r w:rsidR="00B01D8F" w:rsidRPr="004B04ED">
        <w:rPr>
          <w:rFonts w:ascii="Arial" w:eastAsia="SimSun" w:hAnsi="Arial" w:cs="Arial"/>
          <w:color w:val="000000" w:themeColor="text1"/>
          <w:sz w:val="20"/>
          <w:szCs w:val="20"/>
        </w:rPr>
        <w:t xml:space="preserve">are reported in the supplementary information in Figure S1 and Table S2, respectively. </w:t>
      </w:r>
      <w:r w:rsidR="00A9601D" w:rsidRPr="004B04ED">
        <w:rPr>
          <w:rFonts w:ascii="Arial" w:eastAsia="SimSun" w:hAnsi="Arial" w:cs="Arial"/>
          <w:color w:val="000000" w:themeColor="text1"/>
          <w:sz w:val="20"/>
          <w:szCs w:val="20"/>
        </w:rPr>
        <w:t>C</w:t>
      </w:r>
      <w:r w:rsidR="00B01D8F" w:rsidRPr="004B04ED">
        <w:rPr>
          <w:rFonts w:ascii="Arial" w:eastAsia="SimSun" w:hAnsi="Arial" w:cs="Arial"/>
          <w:color w:val="000000" w:themeColor="text1"/>
          <w:sz w:val="20"/>
          <w:szCs w:val="20"/>
        </w:rPr>
        <w:t>lear oscillation</w:t>
      </w:r>
      <w:r w:rsidR="00066D49" w:rsidRPr="004B04ED">
        <w:rPr>
          <w:rFonts w:ascii="Arial" w:eastAsia="SimSun" w:hAnsi="Arial" w:cs="Arial"/>
          <w:color w:val="000000" w:themeColor="text1"/>
          <w:sz w:val="20"/>
          <w:szCs w:val="20"/>
        </w:rPr>
        <w:t>s</w:t>
      </w:r>
      <w:r w:rsidR="00A9601D" w:rsidRPr="004B04ED">
        <w:rPr>
          <w:rFonts w:ascii="Arial" w:eastAsia="SimSun" w:hAnsi="Arial" w:cs="Arial"/>
          <w:color w:val="000000" w:themeColor="text1"/>
          <w:sz w:val="20"/>
          <w:szCs w:val="20"/>
        </w:rPr>
        <w:t xml:space="preserve"> </w:t>
      </w:r>
      <w:r w:rsidR="00602EB7" w:rsidRPr="004B04ED">
        <w:rPr>
          <w:rFonts w:ascii="Arial" w:eastAsia="SimSun" w:hAnsi="Arial" w:cs="Arial"/>
          <w:color w:val="000000" w:themeColor="text1"/>
          <w:sz w:val="20"/>
          <w:szCs w:val="20"/>
        </w:rPr>
        <w:t xml:space="preserve">following the main pulse </w:t>
      </w:r>
      <w:r w:rsidR="00A9601D" w:rsidRPr="004B04ED">
        <w:rPr>
          <w:rFonts w:ascii="Arial" w:eastAsia="SimSun" w:hAnsi="Arial" w:cs="Arial"/>
          <w:color w:val="000000" w:themeColor="text1"/>
          <w:sz w:val="20"/>
          <w:szCs w:val="20"/>
        </w:rPr>
        <w:t>in</w:t>
      </w:r>
      <w:r w:rsidR="00B01D8F" w:rsidRPr="004B04ED">
        <w:rPr>
          <w:rFonts w:ascii="Arial" w:eastAsia="SimSun" w:hAnsi="Arial" w:cs="Arial"/>
          <w:color w:val="000000" w:themeColor="text1"/>
          <w:sz w:val="20"/>
          <w:szCs w:val="20"/>
        </w:rPr>
        <w:t xml:space="preserve"> </w:t>
      </w:r>
      <w:r w:rsidR="00066D49" w:rsidRPr="004B04ED">
        <w:rPr>
          <w:rFonts w:ascii="Arial" w:eastAsia="SimSun" w:hAnsi="Arial" w:cs="Arial"/>
          <w:color w:val="000000" w:themeColor="text1"/>
          <w:sz w:val="20"/>
          <w:szCs w:val="20"/>
        </w:rPr>
        <w:t xml:space="preserve">the </w:t>
      </w:r>
      <w:r w:rsidR="00B01D8F" w:rsidRPr="004B04ED">
        <w:rPr>
          <w:rFonts w:ascii="Arial" w:eastAsia="SimSun" w:hAnsi="Arial" w:cs="Arial"/>
          <w:color w:val="000000" w:themeColor="text1"/>
          <w:sz w:val="20"/>
          <w:szCs w:val="20"/>
        </w:rPr>
        <w:t xml:space="preserve">waveform can be attributed to the </w:t>
      </w:r>
      <w:r w:rsidR="00A9601D" w:rsidRPr="004B04ED">
        <w:rPr>
          <w:rFonts w:ascii="Arial" w:eastAsia="SimSun" w:hAnsi="Arial" w:cs="Arial"/>
          <w:color w:val="000000" w:themeColor="text1"/>
          <w:sz w:val="20"/>
          <w:szCs w:val="20"/>
        </w:rPr>
        <w:t xml:space="preserve">excitation of the </w:t>
      </w:r>
      <w:r w:rsidR="00B01D8F" w:rsidRPr="004B04ED">
        <w:rPr>
          <w:rFonts w:ascii="Arial" w:eastAsia="SimSun" w:hAnsi="Arial" w:cs="Arial"/>
          <w:color w:val="000000" w:themeColor="text1"/>
          <w:sz w:val="20"/>
          <w:szCs w:val="20"/>
        </w:rPr>
        <w:t>‘bright’ mode</w:t>
      </w:r>
      <w:r w:rsidR="00A9601D" w:rsidRPr="004B04ED">
        <w:rPr>
          <w:rFonts w:ascii="Arial" w:eastAsia="SimSun" w:hAnsi="Arial" w:cs="Arial"/>
          <w:color w:val="000000" w:themeColor="text1"/>
          <w:sz w:val="20"/>
          <w:szCs w:val="20"/>
        </w:rPr>
        <w:t xml:space="preserve"> (Mode </w:t>
      </w:r>
      <w:r w:rsidR="00A9601D" w:rsidRPr="004B04ED">
        <w:rPr>
          <w:rFonts w:ascii="Arial" w:eastAsia="SimSun" w:hAnsi="Arial" w:cs="Arial"/>
          <w:b/>
          <w:bCs/>
          <w:i/>
          <w:iCs/>
          <w:color w:val="000000" w:themeColor="text1"/>
          <w:sz w:val="20"/>
          <w:szCs w:val="20"/>
        </w:rPr>
        <w:t>A</w:t>
      </w:r>
      <w:r w:rsidR="00A9601D" w:rsidRPr="004B04ED">
        <w:rPr>
          <w:rFonts w:ascii="Arial" w:eastAsia="SimSun" w:hAnsi="Arial" w:cs="Arial"/>
          <w:color w:val="000000" w:themeColor="text1"/>
          <w:sz w:val="20"/>
          <w:szCs w:val="20"/>
        </w:rPr>
        <w:t>)</w:t>
      </w:r>
      <w:r w:rsidR="00B01D8F" w:rsidRPr="004B04ED">
        <w:rPr>
          <w:rFonts w:ascii="Arial" w:eastAsia="SimSun" w:hAnsi="Arial" w:cs="Arial"/>
          <w:color w:val="000000" w:themeColor="text1"/>
          <w:sz w:val="20"/>
          <w:szCs w:val="20"/>
        </w:rPr>
        <w:t xml:space="preserve">. The far-field transmission measurement on resonator 5 </w:t>
      </w:r>
      <w:r w:rsidR="007F61AE" w:rsidRPr="004B04ED">
        <w:rPr>
          <w:rFonts w:ascii="Arial" w:eastAsia="SimSun" w:hAnsi="Arial" w:cs="Arial"/>
          <w:color w:val="000000" w:themeColor="text1"/>
          <w:sz w:val="20"/>
          <w:szCs w:val="20"/>
        </w:rPr>
        <w:t>for the</w:t>
      </w:r>
      <w:r w:rsidR="00152E75" w:rsidRPr="004B04ED">
        <w:rPr>
          <w:rFonts w:ascii="Arial" w:eastAsia="SimSun" w:hAnsi="Arial" w:cs="Arial"/>
          <w:color w:val="000000" w:themeColor="text1"/>
          <w:sz w:val="20"/>
          <w:szCs w:val="20"/>
        </w:rPr>
        <w:t xml:space="preserve"> 0</w:t>
      </w:r>
      <w:r w:rsidR="00152E75" w:rsidRPr="004B04ED">
        <w:rPr>
          <w:rFonts w:ascii="Arial" w:eastAsia="SimSun" w:hAnsi="Arial" w:cs="Arial"/>
          <w:color w:val="000000" w:themeColor="text1"/>
          <w:sz w:val="20"/>
          <w:szCs w:val="20"/>
        </w:rPr>
        <w:sym w:font="Symbol" w:char="F0B0"/>
      </w:r>
      <w:r w:rsidR="00152E75" w:rsidRPr="004B04ED">
        <w:rPr>
          <w:rFonts w:ascii="Arial" w:eastAsia="SimSun" w:hAnsi="Arial" w:cs="Arial"/>
          <w:color w:val="000000" w:themeColor="text1"/>
          <w:sz w:val="20"/>
          <w:szCs w:val="20"/>
        </w:rPr>
        <w:t xml:space="preserve"> </w:t>
      </w:r>
      <w:r w:rsidR="00786A41" w:rsidRPr="004B04ED">
        <w:rPr>
          <w:rFonts w:ascii="Arial" w:eastAsia="SimSun" w:hAnsi="Arial" w:cs="Arial"/>
          <w:color w:val="000000" w:themeColor="text1"/>
          <w:sz w:val="20"/>
          <w:szCs w:val="20"/>
        </w:rPr>
        <w:t>configuration</w:t>
      </w:r>
      <w:r w:rsidR="002F4335" w:rsidRPr="004B04ED">
        <w:rPr>
          <w:rFonts w:ascii="Arial" w:eastAsia="SimSun" w:hAnsi="Arial" w:cs="Arial"/>
          <w:color w:val="000000" w:themeColor="text1"/>
          <w:sz w:val="20"/>
          <w:szCs w:val="20"/>
        </w:rPr>
        <w:t xml:space="preserve"> (also supporting bright modes)</w:t>
      </w:r>
      <w:r w:rsidR="00B01D8F" w:rsidRPr="004B04ED">
        <w:rPr>
          <w:rFonts w:ascii="Arial" w:eastAsia="SimSun" w:hAnsi="Arial" w:cs="Arial"/>
          <w:color w:val="000000" w:themeColor="text1"/>
          <w:sz w:val="20"/>
          <w:szCs w:val="20"/>
        </w:rPr>
        <w:t xml:space="preserve"> </w:t>
      </w:r>
      <w:r w:rsidR="00236D75" w:rsidRPr="004B04ED">
        <w:rPr>
          <w:rFonts w:ascii="Arial" w:eastAsia="SimSun" w:hAnsi="Arial" w:cs="Arial"/>
          <w:color w:val="000000" w:themeColor="text1"/>
          <w:sz w:val="20"/>
          <w:szCs w:val="20"/>
        </w:rPr>
        <w:t xml:space="preserve">is </w:t>
      </w:r>
      <w:r w:rsidR="00B01D8F" w:rsidRPr="004B04ED">
        <w:rPr>
          <w:rFonts w:ascii="Arial" w:eastAsia="SimSun" w:hAnsi="Arial" w:cs="Arial"/>
          <w:color w:val="000000" w:themeColor="text1"/>
          <w:sz w:val="20"/>
          <w:szCs w:val="20"/>
        </w:rPr>
        <w:t>reported in the supplementary information (Figure S</w:t>
      </w:r>
      <w:r w:rsidR="009269A9" w:rsidRPr="004B04ED">
        <w:rPr>
          <w:rFonts w:ascii="Arial" w:eastAsia="SimSun" w:hAnsi="Arial" w:cs="Arial"/>
          <w:color w:val="000000" w:themeColor="text1"/>
          <w:sz w:val="20"/>
          <w:szCs w:val="20"/>
        </w:rPr>
        <w:t>3</w:t>
      </w:r>
      <w:r w:rsidR="00B01D8F" w:rsidRPr="004B04ED">
        <w:rPr>
          <w:rFonts w:ascii="Arial" w:eastAsia="SimSun" w:hAnsi="Arial" w:cs="Arial"/>
          <w:color w:val="000000" w:themeColor="text1"/>
          <w:sz w:val="20"/>
          <w:szCs w:val="20"/>
        </w:rPr>
        <w:t xml:space="preserve">). Figure 2 (b) shows the normalized spectra </w:t>
      </w:r>
      <w:r w:rsidR="006A3F9F" w:rsidRPr="004B04ED">
        <w:rPr>
          <w:rFonts w:ascii="Arial" w:eastAsia="SimSun" w:hAnsi="Arial" w:cs="Arial"/>
          <w:color w:val="000000" w:themeColor="text1"/>
          <w:sz w:val="20"/>
          <w:szCs w:val="20"/>
        </w:rPr>
        <w:t xml:space="preserve">for </w:t>
      </w:r>
      <w:r w:rsidR="00B01D8F" w:rsidRPr="004B04ED">
        <w:rPr>
          <w:rFonts w:ascii="Arial" w:eastAsia="SimSun" w:hAnsi="Arial" w:cs="Arial"/>
          <w:color w:val="000000" w:themeColor="text1"/>
          <w:sz w:val="20"/>
          <w:szCs w:val="20"/>
        </w:rPr>
        <w:t xml:space="preserve">three different resonators with varied </w:t>
      </w:r>
      <m:oMath>
        <m:r>
          <m:rPr>
            <m:sty m:val="bi"/>
          </m:rPr>
          <w:rPr>
            <w:rFonts w:ascii="Cambria Math" w:eastAsia="SimSun" w:hAnsi="Cambria Math" w:cs="Arial"/>
            <w:color w:val="000000" w:themeColor="text1"/>
            <w:sz w:val="20"/>
            <w:szCs w:val="20"/>
          </w:rPr>
          <m:t>d</m:t>
        </m:r>
      </m:oMath>
      <w:r w:rsidR="00B01D8F" w:rsidRPr="004B04ED">
        <w:rPr>
          <w:rFonts w:ascii="Arial" w:eastAsia="SimSun" w:hAnsi="Arial" w:cs="Arial"/>
          <w:color w:val="000000" w:themeColor="text1"/>
          <w:sz w:val="20"/>
          <w:szCs w:val="20"/>
        </w:rPr>
        <w:t xml:space="preserve"> </w:t>
      </w:r>
      <w:r w:rsidR="00B01D8F">
        <w:rPr>
          <w:rFonts w:ascii="Arial" w:eastAsia="SimSun" w:hAnsi="Arial" w:cs="Arial"/>
          <w:color w:val="000000" w:themeColor="text1"/>
          <w:sz w:val="20"/>
          <w:szCs w:val="20"/>
        </w:rPr>
        <w:t xml:space="preserve">and </w:t>
      </w:r>
      <w:bookmarkStart w:id="0" w:name="_Hlk131064619"/>
      <m:oMath>
        <m:r>
          <m:rPr>
            <m:sty m:val="bi"/>
          </m:rPr>
          <w:rPr>
            <w:rFonts w:ascii="Cambria Math" w:eastAsia="SimSun" w:hAnsi="Cambria Math" w:cs="Arial"/>
            <w:color w:val="000000" w:themeColor="text1"/>
            <w:sz w:val="20"/>
            <w:szCs w:val="20"/>
          </w:rPr>
          <m:t>β</m:t>
        </m:r>
      </m:oMath>
      <w:bookmarkEnd w:id="0"/>
      <w:r w:rsidR="00B01D8F">
        <w:rPr>
          <w:rFonts w:ascii="Arial" w:eastAsia="SimSun" w:hAnsi="Arial" w:cs="Arial"/>
          <w:color w:val="000000" w:themeColor="text1"/>
          <w:sz w:val="20"/>
          <w:szCs w:val="20"/>
        </w:rPr>
        <w:t xml:space="preserve"> values (as defined in Figure 1 a))</w:t>
      </w:r>
      <w:r w:rsidR="0001091D">
        <w:rPr>
          <w:rFonts w:ascii="Arial" w:eastAsia="SimSun" w:hAnsi="Arial" w:cs="Arial"/>
          <w:color w:val="000000" w:themeColor="text1"/>
          <w:sz w:val="20"/>
          <w:szCs w:val="20"/>
        </w:rPr>
        <w:t xml:space="preserve">. </w:t>
      </w:r>
      <w:r w:rsidR="0001091D" w:rsidRPr="00C77ABE">
        <w:rPr>
          <w:rFonts w:ascii="Arial" w:eastAsia="SimSun" w:hAnsi="Arial" w:cs="Arial"/>
          <w:color w:val="000000" w:themeColor="text1"/>
          <w:sz w:val="20"/>
          <w:szCs w:val="20"/>
        </w:rPr>
        <w:t xml:space="preserve">As </w:t>
      </w:r>
      <m:oMath>
        <m:r>
          <m:rPr>
            <m:sty m:val="bi"/>
          </m:rPr>
          <w:rPr>
            <w:rFonts w:ascii="Cambria Math" w:eastAsia="SimSun" w:hAnsi="Cambria Math" w:cs="Arial"/>
            <w:color w:val="000000" w:themeColor="text1"/>
            <w:sz w:val="20"/>
            <w:szCs w:val="20"/>
          </w:rPr>
          <m:t>d</m:t>
        </m:r>
      </m:oMath>
      <w:r w:rsidR="0001091D" w:rsidRPr="00C77ABE">
        <w:rPr>
          <w:rFonts w:ascii="Arial" w:eastAsia="SimSun" w:hAnsi="Arial" w:cs="Arial"/>
          <w:color w:val="000000" w:themeColor="text1"/>
          <w:sz w:val="20"/>
          <w:szCs w:val="20"/>
        </w:rPr>
        <w:t xml:space="preserve"> </w:t>
      </w:r>
      <w:r w:rsidR="00A62817" w:rsidRPr="00C77ABE">
        <w:rPr>
          <w:rFonts w:ascii="Arial" w:eastAsia="SimSun" w:hAnsi="Arial" w:cs="Arial"/>
          <w:color w:val="000000" w:themeColor="text1"/>
          <w:sz w:val="20"/>
          <w:szCs w:val="20"/>
        </w:rPr>
        <w:t>or</w:t>
      </w:r>
      <w:r w:rsidR="0001091D" w:rsidRPr="00C77ABE">
        <w:rPr>
          <w:rFonts w:ascii="Arial" w:eastAsia="SimSun" w:hAnsi="Arial" w:cs="Arial"/>
          <w:color w:val="000000" w:themeColor="text1"/>
          <w:sz w:val="20"/>
          <w:szCs w:val="20"/>
        </w:rPr>
        <w:t xml:space="preserve"> </w:t>
      </w:r>
      <m:oMath>
        <m:r>
          <m:rPr>
            <m:sty m:val="bi"/>
          </m:rPr>
          <w:rPr>
            <w:rFonts w:ascii="Cambria Math" w:eastAsia="SimSun" w:hAnsi="Cambria Math" w:cs="Arial"/>
            <w:color w:val="000000" w:themeColor="text1"/>
            <w:sz w:val="20"/>
            <w:szCs w:val="20"/>
          </w:rPr>
          <m:t>β</m:t>
        </m:r>
      </m:oMath>
      <w:r w:rsidR="0001091D" w:rsidRPr="00C77ABE">
        <w:rPr>
          <w:rFonts w:ascii="Arial" w:eastAsia="SimSun" w:hAnsi="Arial" w:cs="Arial"/>
          <w:b/>
          <w:color w:val="000000" w:themeColor="text1"/>
          <w:sz w:val="20"/>
          <w:szCs w:val="20"/>
        </w:rPr>
        <w:t xml:space="preserve"> </w:t>
      </w:r>
      <w:r w:rsidR="0001091D" w:rsidRPr="00C77ABE">
        <w:rPr>
          <w:rFonts w:ascii="Arial" w:eastAsia="SimSun" w:hAnsi="Arial" w:cs="Arial"/>
          <w:bCs/>
          <w:color w:val="000000" w:themeColor="text1"/>
          <w:sz w:val="20"/>
          <w:szCs w:val="20"/>
        </w:rPr>
        <w:t>increase</w:t>
      </w:r>
      <w:r w:rsidR="001002C7" w:rsidRPr="00C77ABE">
        <w:rPr>
          <w:rFonts w:ascii="Arial" w:eastAsia="SimSun" w:hAnsi="Arial" w:cs="Arial"/>
          <w:bCs/>
          <w:color w:val="000000" w:themeColor="text1"/>
          <w:sz w:val="20"/>
          <w:szCs w:val="20"/>
        </w:rPr>
        <w:t>s</w:t>
      </w:r>
      <w:r w:rsidR="0001091D" w:rsidRPr="00C77ABE">
        <w:rPr>
          <w:rFonts w:ascii="Arial" w:eastAsia="SimSun" w:hAnsi="Arial" w:cs="Arial"/>
          <w:bCs/>
          <w:color w:val="000000" w:themeColor="text1"/>
          <w:sz w:val="20"/>
          <w:szCs w:val="20"/>
        </w:rPr>
        <w:t xml:space="preserve">, the resonance </w:t>
      </w:r>
      <w:r w:rsidR="0001091D">
        <w:rPr>
          <w:rFonts w:ascii="Arial" w:eastAsia="SimSun" w:hAnsi="Arial" w:cs="Arial"/>
          <w:bCs/>
          <w:color w:val="000000" w:themeColor="text1"/>
          <w:sz w:val="20"/>
          <w:szCs w:val="20"/>
        </w:rPr>
        <w:t>frequency and linewidth increase and the peak spectral amplitude decreases (as expected from simulations).</w:t>
      </w:r>
      <w:r w:rsidR="00FB05AC" w:rsidRPr="00FB05AC">
        <w:rPr>
          <w:rFonts w:ascii="Arial" w:eastAsia="SimSun" w:hAnsi="Arial" w:cs="Arial"/>
          <w:bCs/>
          <w:color w:val="5B9BD5" w:themeColor="accent1"/>
          <w:sz w:val="20"/>
          <w:szCs w:val="20"/>
        </w:rPr>
        <w:t xml:space="preserve"> </w:t>
      </w:r>
      <w:r w:rsidR="00F2768C" w:rsidRPr="00F54FB6">
        <w:rPr>
          <w:rFonts w:ascii="Arial" w:eastAsia="SimSun" w:hAnsi="Arial" w:cs="Arial"/>
          <w:bCs/>
          <w:color w:val="000000" w:themeColor="text1"/>
          <w:sz w:val="20"/>
          <w:szCs w:val="20"/>
        </w:rPr>
        <w:t>Decreasing the</w:t>
      </w:r>
      <w:r w:rsidR="00FB05AC" w:rsidRPr="00F54FB6">
        <w:rPr>
          <w:rFonts w:ascii="Arial" w:eastAsia="SimSun" w:hAnsi="Arial" w:cs="Arial"/>
          <w:bCs/>
          <w:color w:val="000000" w:themeColor="text1"/>
          <w:sz w:val="20"/>
          <w:szCs w:val="20"/>
        </w:rPr>
        <w:t xml:space="preserve"> </w:t>
      </w:r>
      <w:r w:rsidR="00FB05AC" w:rsidRPr="00F54FB6">
        <w:rPr>
          <w:rFonts w:ascii="Arial" w:eastAsia="SimSun" w:hAnsi="Arial" w:cs="Arial"/>
          <w:b/>
          <w:i/>
          <w:iCs/>
          <w:color w:val="000000" w:themeColor="text1"/>
          <w:sz w:val="20"/>
          <w:szCs w:val="20"/>
        </w:rPr>
        <w:t>w</w:t>
      </w:r>
      <w:r w:rsidR="00FB05AC" w:rsidRPr="00F54FB6">
        <w:rPr>
          <w:rFonts w:ascii="Arial" w:eastAsia="SimSun" w:hAnsi="Arial" w:cs="Arial"/>
          <w:bCs/>
          <w:color w:val="000000" w:themeColor="text1"/>
          <w:sz w:val="20"/>
          <w:szCs w:val="20"/>
        </w:rPr>
        <w:t xml:space="preserve"> parameter also </w:t>
      </w:r>
      <w:r w:rsidR="00B16E49" w:rsidRPr="00F54FB6">
        <w:rPr>
          <w:rFonts w:ascii="Arial" w:eastAsia="SimSun" w:hAnsi="Arial" w:cs="Arial"/>
          <w:bCs/>
          <w:color w:val="000000" w:themeColor="text1"/>
          <w:sz w:val="20"/>
          <w:szCs w:val="20"/>
        </w:rPr>
        <w:t xml:space="preserve">increases the </w:t>
      </w:r>
      <w:r w:rsidR="00886FF6" w:rsidRPr="00F54FB6">
        <w:rPr>
          <w:rFonts w:ascii="Arial" w:eastAsia="SimSun" w:hAnsi="Arial" w:cs="Arial"/>
          <w:bCs/>
          <w:color w:val="000000" w:themeColor="text1"/>
          <w:sz w:val="20"/>
          <w:szCs w:val="20"/>
        </w:rPr>
        <w:t>Q</w:t>
      </w:r>
      <w:r w:rsidR="00A557F9" w:rsidRPr="00F54FB6">
        <w:rPr>
          <w:rFonts w:ascii="Arial" w:eastAsia="SimSun" w:hAnsi="Arial" w:cs="Arial"/>
          <w:bCs/>
          <w:color w:val="000000" w:themeColor="text1"/>
          <w:sz w:val="20"/>
          <w:szCs w:val="20"/>
        </w:rPr>
        <w:t>-</w:t>
      </w:r>
      <w:r w:rsidR="00886FF6" w:rsidRPr="00F54FB6">
        <w:rPr>
          <w:rFonts w:ascii="Arial" w:eastAsia="SimSun" w:hAnsi="Arial" w:cs="Arial"/>
          <w:bCs/>
          <w:color w:val="000000" w:themeColor="text1"/>
          <w:sz w:val="20"/>
          <w:szCs w:val="20"/>
        </w:rPr>
        <w:t>factor and the visibility</w:t>
      </w:r>
      <w:r w:rsidR="00A557F9" w:rsidRPr="00F54FB6">
        <w:rPr>
          <w:rFonts w:ascii="Arial" w:eastAsia="SimSun" w:hAnsi="Arial" w:cs="Arial"/>
          <w:bCs/>
          <w:color w:val="000000" w:themeColor="text1"/>
          <w:sz w:val="20"/>
          <w:szCs w:val="20"/>
        </w:rPr>
        <w:t>.</w:t>
      </w:r>
      <w:r w:rsidR="00B01D8F" w:rsidRPr="00F54FB6">
        <w:rPr>
          <w:rFonts w:ascii="Arial" w:eastAsia="SimSun" w:hAnsi="Arial" w:cs="Arial"/>
          <w:color w:val="000000" w:themeColor="text1"/>
          <w:sz w:val="20"/>
          <w:szCs w:val="20"/>
        </w:rPr>
        <w:t xml:space="preserve"> </w:t>
      </w:r>
      <w:r w:rsidR="0001091D" w:rsidRPr="00F54FB6">
        <w:rPr>
          <w:rFonts w:ascii="Arial" w:eastAsia="SimSun" w:hAnsi="Arial" w:cs="Arial"/>
          <w:color w:val="000000" w:themeColor="text1"/>
          <w:sz w:val="20"/>
          <w:szCs w:val="20"/>
        </w:rPr>
        <w:t xml:space="preserve">The </w:t>
      </w:r>
      <w:r w:rsidR="00A9601D" w:rsidRPr="00F54FB6">
        <w:rPr>
          <w:rFonts w:ascii="Arial" w:eastAsia="SimSun" w:hAnsi="Arial" w:cs="Arial"/>
          <w:color w:val="000000" w:themeColor="text1"/>
          <w:sz w:val="20"/>
          <w:szCs w:val="20"/>
        </w:rPr>
        <w:t>resonance</w:t>
      </w:r>
      <w:r w:rsidR="0001091D" w:rsidRPr="00F54FB6">
        <w:rPr>
          <w:rFonts w:ascii="Arial" w:eastAsia="SimSun" w:hAnsi="Arial" w:cs="Arial"/>
          <w:color w:val="000000" w:themeColor="text1"/>
          <w:sz w:val="20"/>
          <w:szCs w:val="20"/>
        </w:rPr>
        <w:t xml:space="preserve"> </w:t>
      </w:r>
      <w:r w:rsidR="00B01D8F">
        <w:rPr>
          <w:rFonts w:ascii="Arial" w:eastAsia="SimSun" w:hAnsi="Arial" w:cs="Arial"/>
          <w:color w:val="000000" w:themeColor="text1"/>
          <w:sz w:val="20"/>
          <w:szCs w:val="20"/>
        </w:rPr>
        <w:t>frequencies match th</w:t>
      </w:r>
      <w:r w:rsidR="00A9601D">
        <w:rPr>
          <w:rFonts w:ascii="Arial" w:eastAsia="SimSun" w:hAnsi="Arial" w:cs="Arial"/>
          <w:color w:val="000000" w:themeColor="text1"/>
          <w:sz w:val="20"/>
          <w:szCs w:val="20"/>
        </w:rPr>
        <w:t xml:space="preserve">ose predicated by the </w:t>
      </w:r>
      <w:r w:rsidR="00B01D8F">
        <w:rPr>
          <w:rFonts w:ascii="Arial" w:eastAsia="SimSun" w:hAnsi="Arial" w:cs="Arial"/>
          <w:color w:val="000000" w:themeColor="text1"/>
          <w:sz w:val="20"/>
          <w:szCs w:val="20"/>
        </w:rPr>
        <w:t>simulations (see supplementary Figure S2). The time-domain waveform</w:t>
      </w:r>
      <w:r w:rsidR="00066D49">
        <w:rPr>
          <w:rFonts w:ascii="Arial" w:eastAsia="SimSun" w:hAnsi="Arial" w:cs="Arial"/>
          <w:color w:val="000000" w:themeColor="text1"/>
          <w:sz w:val="20"/>
          <w:szCs w:val="20"/>
        </w:rPr>
        <w:t>s</w:t>
      </w:r>
      <w:r w:rsidR="00B01D8F">
        <w:rPr>
          <w:rFonts w:ascii="Arial" w:eastAsia="SimSun" w:hAnsi="Arial" w:cs="Arial"/>
          <w:color w:val="000000" w:themeColor="text1"/>
          <w:sz w:val="20"/>
          <w:szCs w:val="20"/>
        </w:rPr>
        <w:t xml:space="preserve"> </w:t>
      </w:r>
      <w:r w:rsidR="00A9601D">
        <w:rPr>
          <w:rFonts w:ascii="Arial" w:eastAsia="SimSun" w:hAnsi="Arial" w:cs="Arial"/>
          <w:color w:val="000000" w:themeColor="text1"/>
          <w:sz w:val="20"/>
          <w:szCs w:val="20"/>
        </w:rPr>
        <w:t xml:space="preserve">detected by the </w:t>
      </w:r>
      <w:r w:rsidR="00B01D8F">
        <w:rPr>
          <w:rFonts w:ascii="Arial" w:eastAsia="SimSun" w:hAnsi="Arial" w:cs="Arial"/>
          <w:color w:val="000000" w:themeColor="text1"/>
          <w:sz w:val="20"/>
          <w:szCs w:val="20"/>
        </w:rPr>
        <w:t>a-SNOM can be used to directly evaluate the Q-factor of the resonance by using a fitting analytical model as shown in the dash</w:t>
      </w:r>
      <w:r w:rsidR="004526BB">
        <w:rPr>
          <w:rFonts w:ascii="Arial" w:eastAsia="SimSun" w:hAnsi="Arial" w:cs="Arial"/>
          <w:color w:val="000000" w:themeColor="text1"/>
          <w:sz w:val="20"/>
          <w:szCs w:val="20"/>
        </w:rPr>
        <w:t>ed</w:t>
      </w:r>
      <w:r w:rsidR="004616F9">
        <w:rPr>
          <w:rFonts w:ascii="Arial" w:eastAsia="SimSun" w:hAnsi="Arial" w:cs="Arial"/>
          <w:color w:val="000000" w:themeColor="text1"/>
          <w:sz w:val="20"/>
          <w:szCs w:val="20"/>
        </w:rPr>
        <w:t xml:space="preserve"> black</w:t>
      </w:r>
      <w:r w:rsidR="00975207">
        <w:rPr>
          <w:rFonts w:ascii="Arial" w:eastAsia="SimSun" w:hAnsi="Arial" w:cs="Arial"/>
          <w:color w:val="000000" w:themeColor="text1"/>
          <w:sz w:val="20"/>
          <w:szCs w:val="20"/>
        </w:rPr>
        <w:t xml:space="preserve"> </w:t>
      </w:r>
      <w:r w:rsidR="00B01D8F">
        <w:rPr>
          <w:rFonts w:ascii="Arial" w:eastAsia="SimSun" w:hAnsi="Arial" w:cs="Arial"/>
          <w:color w:val="000000" w:themeColor="text1"/>
          <w:sz w:val="20"/>
          <w:szCs w:val="20"/>
        </w:rPr>
        <w:t>line in Fig.</w:t>
      </w:r>
      <w:r w:rsidR="007B07D7">
        <w:rPr>
          <w:rFonts w:ascii="Arial" w:eastAsia="SimSun" w:hAnsi="Arial" w:cs="Arial"/>
          <w:color w:val="000000" w:themeColor="text1"/>
          <w:sz w:val="20"/>
          <w:szCs w:val="20"/>
        </w:rPr>
        <w:t xml:space="preserve"> </w:t>
      </w:r>
      <w:r w:rsidR="00B01D8F">
        <w:rPr>
          <w:rFonts w:ascii="Arial" w:eastAsia="SimSun" w:hAnsi="Arial" w:cs="Arial"/>
          <w:color w:val="000000" w:themeColor="text1"/>
          <w:sz w:val="20"/>
          <w:szCs w:val="20"/>
        </w:rPr>
        <w:t>2 (a) (further details about the fitting function are reported in supplementary information).</w:t>
      </w:r>
    </w:p>
    <w:p w14:paraId="4AE71B0A" w14:textId="18E2FF67" w:rsidR="001B5811" w:rsidRDefault="00550B18" w:rsidP="00457C27">
      <w:pPr>
        <w:rPr>
          <w:rFonts w:ascii="Arial" w:hAnsi="Arial" w:cs="Arial"/>
          <w:color w:val="000000" w:themeColor="text1"/>
          <w:sz w:val="20"/>
          <w:szCs w:val="20"/>
        </w:rPr>
      </w:pPr>
      <w:r>
        <w:rPr>
          <w:rFonts w:ascii="Arial" w:hAnsi="Arial" w:cs="Arial"/>
          <w:noProof/>
          <w:color w:val="000000" w:themeColor="text1"/>
          <w:sz w:val="20"/>
          <w:szCs w:val="20"/>
        </w:rPr>
        <w:lastRenderedPageBreak/>
        <w:drawing>
          <wp:anchor distT="0" distB="0" distL="114300" distR="114300" simplePos="0" relativeHeight="251670016" behindDoc="0" locked="0" layoutInCell="1" allowOverlap="1" wp14:anchorId="09BA4B11" wp14:editId="115F8DF0">
            <wp:simplePos x="0" y="0"/>
            <wp:positionH relativeFrom="column">
              <wp:posOffset>-67155</wp:posOffset>
            </wp:positionH>
            <wp:positionV relativeFrom="paragraph">
              <wp:posOffset>3571136</wp:posOffset>
            </wp:positionV>
            <wp:extent cx="5273040" cy="2556510"/>
            <wp:effectExtent l="0" t="0" r="3810" b="0"/>
            <wp:wrapTopAndBottom/>
            <wp:docPr id="311420138" name="Picture 3" descr="A diagram of a power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20138" name="Picture 3" descr="A diagram of a power line&#10;&#10;Description automatically generated"/>
                    <pic:cNvPicPr/>
                  </pic:nvPicPr>
                  <pic:blipFill rotWithShape="1">
                    <a:blip r:embed="rId11" cstate="print">
                      <a:extLst>
                        <a:ext uri="{28A0092B-C50C-407E-A947-70E740481C1C}">
                          <a14:useLocalDpi xmlns:a14="http://schemas.microsoft.com/office/drawing/2010/main" val="0"/>
                        </a:ext>
                      </a:extLst>
                    </a:blip>
                    <a:srcRect t="9226" b="4579"/>
                    <a:stretch/>
                  </pic:blipFill>
                  <pic:spPr bwMode="auto">
                    <a:xfrm>
                      <a:off x="0" y="0"/>
                      <a:ext cx="5273040" cy="2556510"/>
                    </a:xfrm>
                    <a:prstGeom prst="rect">
                      <a:avLst/>
                    </a:prstGeom>
                    <a:ln>
                      <a:noFill/>
                    </a:ln>
                    <a:extLst>
                      <a:ext uri="{53640926-AAD7-44D8-BBD7-CCE9431645EC}">
                        <a14:shadowObscured xmlns:a14="http://schemas.microsoft.com/office/drawing/2010/main"/>
                      </a:ext>
                    </a:extLst>
                  </pic:spPr>
                </pic:pic>
              </a:graphicData>
            </a:graphic>
          </wp:anchor>
        </w:drawing>
      </w:r>
      <w:r w:rsidR="00B01D8F">
        <w:rPr>
          <w:rFonts w:ascii="Arial" w:hAnsi="Arial" w:cs="Arial" w:hint="eastAsia"/>
          <w:color w:val="000000" w:themeColor="text1"/>
          <w:sz w:val="20"/>
          <w:szCs w:val="20"/>
        </w:rPr>
        <w:t>In th</w:t>
      </w:r>
      <w:r w:rsidR="00B01D8F">
        <w:rPr>
          <w:rFonts w:ascii="Arial" w:hAnsi="Arial" w:cs="Arial"/>
          <w:color w:val="000000" w:themeColor="text1"/>
          <w:sz w:val="20"/>
          <w:szCs w:val="20"/>
        </w:rPr>
        <w:t>is set of</w:t>
      </w:r>
      <w:r w:rsidR="00B01D8F">
        <w:rPr>
          <w:rFonts w:ascii="Arial" w:hAnsi="Arial" w:cs="Arial" w:hint="eastAsia"/>
          <w:color w:val="000000" w:themeColor="text1"/>
          <w:sz w:val="20"/>
          <w:szCs w:val="20"/>
        </w:rPr>
        <w:t xml:space="preserve"> experiments, the detected signal was </w:t>
      </w:r>
      <w:r w:rsidR="00B01D8F">
        <w:rPr>
          <w:rFonts w:ascii="Arial" w:hAnsi="Arial" w:cs="Arial"/>
          <w:color w:val="000000" w:themeColor="text1"/>
          <w:sz w:val="20"/>
          <w:szCs w:val="20"/>
        </w:rPr>
        <w:t xml:space="preserve">found to be </w:t>
      </w:r>
      <w:r w:rsidR="00B01D8F">
        <w:rPr>
          <w:rFonts w:ascii="Arial" w:hAnsi="Arial" w:cs="Arial" w:hint="eastAsia"/>
          <w:color w:val="000000" w:themeColor="text1"/>
          <w:sz w:val="20"/>
          <w:szCs w:val="20"/>
        </w:rPr>
        <w:t>highly sensitive to the</w:t>
      </w:r>
      <w:r w:rsidR="0001091D">
        <w:rPr>
          <w:rFonts w:ascii="Arial" w:hAnsi="Arial" w:cs="Arial"/>
          <w:color w:val="000000" w:themeColor="text1"/>
          <w:sz w:val="20"/>
          <w:szCs w:val="20"/>
        </w:rPr>
        <w:t xml:space="preserve"> probe position</w:t>
      </w:r>
      <w:r w:rsidR="00B01D8F">
        <w:rPr>
          <w:rFonts w:ascii="Arial" w:hAnsi="Arial" w:cs="Arial" w:hint="eastAsia"/>
          <w:color w:val="000000" w:themeColor="text1"/>
          <w:sz w:val="20"/>
          <w:szCs w:val="20"/>
        </w:rPr>
        <w:t xml:space="preserve"> relative </w:t>
      </w:r>
      <w:r w:rsidR="0001091D">
        <w:rPr>
          <w:rFonts w:ascii="Arial" w:hAnsi="Arial" w:cs="Arial"/>
          <w:color w:val="000000" w:themeColor="text1"/>
          <w:sz w:val="20"/>
          <w:szCs w:val="20"/>
        </w:rPr>
        <w:t>to the resonator</w:t>
      </w:r>
      <w:r w:rsidR="00B01D8F">
        <w:rPr>
          <w:rFonts w:ascii="Arial" w:hAnsi="Arial" w:cs="Arial" w:hint="eastAsia"/>
          <w:color w:val="000000" w:themeColor="text1"/>
          <w:sz w:val="20"/>
          <w:szCs w:val="20"/>
        </w:rPr>
        <w:t xml:space="preserve">. </w:t>
      </w:r>
      <w:r w:rsidR="00B01D8F">
        <w:rPr>
          <w:rFonts w:ascii="Arial" w:hAnsi="Arial" w:cs="Arial"/>
          <w:color w:val="000000" w:themeColor="text1"/>
          <w:sz w:val="20"/>
          <w:szCs w:val="20"/>
        </w:rPr>
        <w:t>Figure 3</w:t>
      </w:r>
      <w:r w:rsidR="009977B6">
        <w:rPr>
          <w:rFonts w:ascii="Arial" w:hAnsi="Arial" w:cs="Arial"/>
          <w:color w:val="000000" w:themeColor="text1"/>
          <w:sz w:val="20"/>
          <w:szCs w:val="20"/>
        </w:rPr>
        <w:t xml:space="preserve"> </w:t>
      </w:r>
      <w:r w:rsidR="00B01D8F">
        <w:rPr>
          <w:rFonts w:ascii="Arial" w:hAnsi="Arial" w:cs="Arial"/>
          <w:color w:val="000000" w:themeColor="text1"/>
          <w:sz w:val="20"/>
          <w:szCs w:val="20"/>
        </w:rPr>
        <w:t>(a) shows a</w:t>
      </w:r>
      <w:r w:rsidR="007C48DB">
        <w:rPr>
          <w:rFonts w:ascii="Arial" w:hAnsi="Arial" w:cs="Arial"/>
          <w:color w:val="000000" w:themeColor="text1"/>
          <w:sz w:val="20"/>
          <w:szCs w:val="20"/>
        </w:rPr>
        <w:t xml:space="preserve"> </w:t>
      </w:r>
      <w:r w:rsidR="00B01D8F">
        <w:rPr>
          <w:rFonts w:ascii="Arial" w:hAnsi="Arial" w:cs="Arial"/>
          <w:color w:val="000000" w:themeColor="text1"/>
          <w:sz w:val="20"/>
          <w:szCs w:val="20"/>
        </w:rPr>
        <w:t xml:space="preserve">space-time scan across a single resonator </w:t>
      </w:r>
      <w:r w:rsidR="00DC6151">
        <w:rPr>
          <w:rFonts w:ascii="Arial" w:hAnsi="Arial" w:cs="Arial"/>
          <w:color w:val="000000" w:themeColor="text1"/>
          <w:sz w:val="20"/>
          <w:szCs w:val="20"/>
        </w:rPr>
        <w:t xml:space="preserve">through </w:t>
      </w:r>
      <w:r w:rsidR="007C48DB">
        <w:rPr>
          <w:rFonts w:ascii="Arial" w:hAnsi="Arial" w:cs="Arial"/>
          <w:color w:val="000000" w:themeColor="text1"/>
          <w:sz w:val="20"/>
          <w:szCs w:val="20"/>
        </w:rPr>
        <w:t xml:space="preserve">the </w:t>
      </w:r>
      <w:r w:rsidR="007C48DB" w:rsidRPr="007C48DB">
        <w:rPr>
          <w:rFonts w:ascii="Arial" w:hAnsi="Arial" w:cs="Arial"/>
          <w:color w:val="000000" w:themeColor="text1"/>
          <w:sz w:val="20"/>
          <w:szCs w:val="20"/>
        </w:rPr>
        <w:t xml:space="preserve">split ring gaps </w:t>
      </w:r>
      <w:r w:rsidR="00B01D8F">
        <w:rPr>
          <w:rFonts w:ascii="Arial" w:hAnsi="Arial" w:cs="Arial"/>
          <w:color w:val="000000" w:themeColor="text1"/>
          <w:sz w:val="20"/>
          <w:szCs w:val="20"/>
        </w:rPr>
        <w:t>(as shown in Fig.</w:t>
      </w:r>
      <w:r w:rsidR="007B07D7">
        <w:rPr>
          <w:rFonts w:ascii="Arial" w:hAnsi="Arial" w:cs="Arial"/>
          <w:color w:val="000000" w:themeColor="text1"/>
          <w:sz w:val="20"/>
          <w:szCs w:val="20"/>
        </w:rPr>
        <w:t xml:space="preserve"> </w:t>
      </w:r>
      <w:r w:rsidR="00B01D8F">
        <w:rPr>
          <w:rFonts w:ascii="Arial" w:hAnsi="Arial" w:cs="Arial"/>
          <w:color w:val="000000" w:themeColor="text1"/>
          <w:sz w:val="20"/>
          <w:szCs w:val="20"/>
        </w:rPr>
        <w:t>3 (c) inset)</w:t>
      </w:r>
      <w:r w:rsidR="00B01D8F">
        <w:rPr>
          <w:rFonts w:ascii="Arial" w:hAnsi="Arial" w:cs="Arial" w:hint="eastAsia"/>
          <w:color w:val="000000" w:themeColor="text1"/>
          <w:sz w:val="20"/>
          <w:szCs w:val="20"/>
        </w:rPr>
        <w:t>.</w:t>
      </w:r>
      <w:r w:rsidR="00B01D8F">
        <w:rPr>
          <w:rFonts w:ascii="Arial" w:hAnsi="Arial" w:cs="Arial"/>
          <w:color w:val="000000" w:themeColor="text1"/>
          <w:sz w:val="20"/>
          <w:szCs w:val="20"/>
        </w:rPr>
        <w:t xml:space="preserve"> </w:t>
      </w:r>
      <w:r w:rsidR="00DC6151">
        <w:rPr>
          <w:rFonts w:ascii="Arial" w:hAnsi="Arial" w:cs="Arial"/>
          <w:color w:val="000000" w:themeColor="text1"/>
          <w:sz w:val="20"/>
          <w:szCs w:val="20"/>
        </w:rPr>
        <w:t>Even a short distance</w:t>
      </w:r>
      <w:r w:rsidR="00B01D8F">
        <w:rPr>
          <w:rFonts w:ascii="Arial" w:hAnsi="Arial" w:cs="Arial"/>
          <w:color w:val="000000" w:themeColor="text1"/>
          <w:sz w:val="20"/>
          <w:szCs w:val="20"/>
        </w:rPr>
        <w:t xml:space="preserve"> from the</w:t>
      </w:r>
      <w:r w:rsidR="00B01D8F">
        <w:rPr>
          <w:rFonts w:ascii="Arial" w:hAnsi="Arial" w:cs="Arial" w:hint="eastAsia"/>
          <w:color w:val="000000" w:themeColor="text1"/>
          <w:sz w:val="20"/>
          <w:szCs w:val="20"/>
        </w:rPr>
        <w:t xml:space="preserve"> </w:t>
      </w:r>
      <w:r w:rsidR="00DC6151">
        <w:rPr>
          <w:rFonts w:ascii="Arial" w:hAnsi="Arial" w:cs="Arial"/>
          <w:color w:val="000000" w:themeColor="text1"/>
          <w:sz w:val="20"/>
          <w:szCs w:val="20"/>
        </w:rPr>
        <w:t xml:space="preserve">central bars of the </w:t>
      </w:r>
      <w:r w:rsidR="00B01D8F">
        <w:rPr>
          <w:rFonts w:ascii="Arial" w:hAnsi="Arial" w:cs="Arial"/>
          <w:color w:val="000000" w:themeColor="text1"/>
          <w:sz w:val="20"/>
          <w:szCs w:val="20"/>
        </w:rPr>
        <w:t>resonator, the waveform shows a near</w:t>
      </w:r>
      <w:r w:rsidR="00DC6151">
        <w:rPr>
          <w:rFonts w:ascii="Arial" w:hAnsi="Arial" w:cs="Arial"/>
          <w:color w:val="000000" w:themeColor="text1"/>
          <w:sz w:val="20"/>
          <w:szCs w:val="20"/>
        </w:rPr>
        <w:t xml:space="preserve">ly </w:t>
      </w:r>
      <w:r w:rsidR="00B01D8F">
        <w:rPr>
          <w:rFonts w:ascii="Arial" w:hAnsi="Arial" w:cs="Arial"/>
          <w:color w:val="000000" w:themeColor="text1"/>
          <w:sz w:val="20"/>
          <w:szCs w:val="20"/>
        </w:rPr>
        <w:t>single</w:t>
      </w:r>
      <w:r w:rsidR="00DC6151">
        <w:rPr>
          <w:rFonts w:ascii="Arial" w:hAnsi="Arial" w:cs="Arial"/>
          <w:color w:val="000000" w:themeColor="text1"/>
          <w:sz w:val="20"/>
          <w:szCs w:val="20"/>
        </w:rPr>
        <w:t>-</w:t>
      </w:r>
      <w:r w:rsidR="00B01D8F">
        <w:rPr>
          <w:rFonts w:ascii="Arial" w:hAnsi="Arial" w:cs="Arial"/>
          <w:color w:val="000000" w:themeColor="text1"/>
          <w:sz w:val="20"/>
          <w:szCs w:val="20"/>
        </w:rPr>
        <w:t xml:space="preserve">cycle pulse, </w:t>
      </w:r>
      <w:r w:rsidR="00DC6151">
        <w:rPr>
          <w:rFonts w:ascii="Arial" w:hAnsi="Arial" w:cs="Arial"/>
          <w:color w:val="000000" w:themeColor="text1"/>
          <w:sz w:val="20"/>
          <w:szCs w:val="20"/>
        </w:rPr>
        <w:t xml:space="preserve">and </w:t>
      </w:r>
      <w:r w:rsidR="00B01D8F">
        <w:rPr>
          <w:rFonts w:ascii="Arial" w:hAnsi="Arial" w:cs="Arial" w:hint="eastAsia"/>
          <w:color w:val="000000" w:themeColor="text1"/>
          <w:sz w:val="20"/>
          <w:szCs w:val="20"/>
        </w:rPr>
        <w:t xml:space="preserve">no </w:t>
      </w:r>
    </w:p>
    <w:p w14:paraId="549A0331" w14:textId="3FA549DC" w:rsidR="00440A7D" w:rsidRPr="00440A7D" w:rsidRDefault="00602EB7" w:rsidP="00457C27">
      <w:pPr>
        <w:rPr>
          <w:rFonts w:ascii="Arial" w:hAnsi="Arial" w:cs="Arial"/>
          <w:color w:val="000000" w:themeColor="text1"/>
          <w:sz w:val="20"/>
          <w:szCs w:val="20"/>
        </w:rPr>
      </w:pPr>
      <w:r>
        <w:rPr>
          <w:rFonts w:ascii="Arial" w:hAnsi="Arial" w:cs="Arial"/>
          <w:color w:val="000000" w:themeColor="text1"/>
          <w:sz w:val="20"/>
          <w:szCs w:val="20"/>
        </w:rPr>
        <w:t>resonan</w:t>
      </w:r>
      <w:r w:rsidR="004526BB">
        <w:rPr>
          <w:rFonts w:ascii="Arial" w:hAnsi="Arial" w:cs="Arial"/>
          <w:color w:val="000000" w:themeColor="text1"/>
          <w:sz w:val="20"/>
          <w:szCs w:val="20"/>
        </w:rPr>
        <w:t>ce</w:t>
      </w:r>
      <w:r>
        <w:rPr>
          <w:rFonts w:ascii="Arial" w:hAnsi="Arial" w:cs="Arial"/>
          <w:color w:val="000000" w:themeColor="text1"/>
          <w:sz w:val="20"/>
          <w:szCs w:val="20"/>
        </w:rPr>
        <w:t xml:space="preserve"> excitation is</w:t>
      </w:r>
      <w:r w:rsidR="00B01D8F">
        <w:rPr>
          <w:rFonts w:ascii="Arial" w:hAnsi="Arial" w:cs="Arial" w:hint="eastAsia"/>
          <w:color w:val="000000" w:themeColor="text1"/>
          <w:sz w:val="20"/>
          <w:szCs w:val="20"/>
        </w:rPr>
        <w:t xml:space="preserve"> detected</w:t>
      </w:r>
      <w:r w:rsidR="00B01D8F">
        <w:rPr>
          <w:rFonts w:ascii="Arial" w:hAnsi="Arial" w:cs="Arial"/>
          <w:color w:val="000000" w:themeColor="text1"/>
          <w:sz w:val="20"/>
          <w:szCs w:val="20"/>
        </w:rPr>
        <w:t xml:space="preserve">. However, </w:t>
      </w:r>
      <w:r w:rsidR="00A9601D">
        <w:rPr>
          <w:rFonts w:ascii="Arial" w:hAnsi="Arial" w:cs="Arial"/>
          <w:color w:val="000000" w:themeColor="text1"/>
          <w:sz w:val="20"/>
          <w:szCs w:val="20"/>
        </w:rPr>
        <w:t>near the</w:t>
      </w:r>
      <w:r w:rsidR="00B01D8F">
        <w:rPr>
          <w:rFonts w:ascii="Arial" w:hAnsi="Arial" w:cs="Arial"/>
          <w:color w:val="000000" w:themeColor="text1"/>
          <w:sz w:val="20"/>
          <w:szCs w:val="20"/>
        </w:rPr>
        <w:t xml:space="preserve"> </w:t>
      </w:r>
      <w:r w:rsidR="00DC6151">
        <w:rPr>
          <w:rFonts w:ascii="Arial" w:hAnsi="Arial" w:cs="Arial"/>
          <w:color w:val="000000" w:themeColor="text1"/>
          <w:sz w:val="20"/>
          <w:szCs w:val="20"/>
        </w:rPr>
        <w:t>central bars</w:t>
      </w:r>
      <w:r w:rsidR="00B01D8F">
        <w:rPr>
          <w:rFonts w:ascii="Arial" w:hAnsi="Arial" w:cs="Arial"/>
          <w:color w:val="000000" w:themeColor="text1"/>
          <w:sz w:val="20"/>
          <w:szCs w:val="20"/>
        </w:rPr>
        <w:t xml:space="preserve">, the THz waveform is altered drastically, and </w:t>
      </w:r>
      <w:r w:rsidR="00A9601D">
        <w:rPr>
          <w:rFonts w:ascii="Arial" w:hAnsi="Arial" w:cs="Arial"/>
          <w:color w:val="000000" w:themeColor="text1"/>
          <w:sz w:val="20"/>
          <w:szCs w:val="20"/>
        </w:rPr>
        <w:t xml:space="preserve">the </w:t>
      </w:r>
      <w:r w:rsidR="00B01D8F">
        <w:rPr>
          <w:rFonts w:ascii="Arial" w:hAnsi="Arial" w:cs="Arial"/>
          <w:color w:val="000000" w:themeColor="text1"/>
          <w:sz w:val="20"/>
          <w:szCs w:val="20"/>
        </w:rPr>
        <w:t xml:space="preserve">resonant oscillations </w:t>
      </w:r>
      <w:r w:rsidR="00A9601D">
        <w:rPr>
          <w:rFonts w:ascii="Arial" w:hAnsi="Arial" w:cs="Arial"/>
          <w:color w:val="000000" w:themeColor="text1"/>
          <w:sz w:val="20"/>
          <w:szCs w:val="20"/>
        </w:rPr>
        <w:t xml:space="preserve">of </w:t>
      </w:r>
      <w:r w:rsidR="005713CE">
        <w:rPr>
          <w:rFonts w:ascii="Arial" w:hAnsi="Arial" w:cs="Arial"/>
          <w:color w:val="000000" w:themeColor="text1"/>
          <w:sz w:val="20"/>
          <w:szCs w:val="20"/>
        </w:rPr>
        <w:t xml:space="preserve">the highest </w:t>
      </w:r>
      <w:r w:rsidR="00A9601D">
        <w:rPr>
          <w:rFonts w:ascii="Arial" w:hAnsi="Arial" w:cs="Arial"/>
          <w:color w:val="000000" w:themeColor="text1"/>
          <w:sz w:val="20"/>
          <w:szCs w:val="20"/>
        </w:rPr>
        <w:t xml:space="preserve">amplitude are </w:t>
      </w:r>
      <w:r w:rsidR="005713CE">
        <w:rPr>
          <w:rFonts w:ascii="Arial" w:hAnsi="Arial" w:cs="Arial"/>
          <w:color w:val="000000" w:themeColor="text1"/>
          <w:sz w:val="20"/>
          <w:szCs w:val="20"/>
        </w:rPr>
        <w:t>recorded</w:t>
      </w:r>
      <w:r w:rsidR="00B01D8F">
        <w:rPr>
          <w:rFonts w:ascii="Arial" w:hAnsi="Arial" w:cs="Arial"/>
          <w:color w:val="000000" w:themeColor="text1"/>
          <w:sz w:val="20"/>
          <w:szCs w:val="20"/>
        </w:rPr>
        <w:t xml:space="preserve">. </w:t>
      </w:r>
      <w:r w:rsidR="003F3C6C">
        <w:rPr>
          <w:rFonts w:ascii="Arial" w:hAnsi="Arial" w:cs="Arial"/>
          <w:color w:val="000000" w:themeColor="text1"/>
          <w:sz w:val="20"/>
          <w:szCs w:val="20"/>
        </w:rPr>
        <w:t>Spatial map</w:t>
      </w:r>
      <w:r w:rsidR="003073AA">
        <w:rPr>
          <w:rFonts w:ascii="Arial" w:hAnsi="Arial" w:cs="Arial"/>
          <w:color w:val="000000" w:themeColor="text1"/>
          <w:sz w:val="20"/>
          <w:szCs w:val="20"/>
        </w:rPr>
        <w:t>s</w:t>
      </w:r>
      <w:r w:rsidR="003F3C6C">
        <w:rPr>
          <w:rFonts w:ascii="Arial" w:hAnsi="Arial" w:cs="Arial"/>
          <w:color w:val="000000" w:themeColor="text1"/>
          <w:sz w:val="20"/>
          <w:szCs w:val="20"/>
        </w:rPr>
        <w:t xml:space="preserve"> were </w:t>
      </w:r>
      <w:r w:rsidR="003F3C6C" w:rsidRPr="00D450CE">
        <w:rPr>
          <w:rFonts w:ascii="Arial" w:hAnsi="Arial" w:cs="Arial"/>
          <w:sz w:val="20"/>
          <w:szCs w:val="20"/>
        </w:rPr>
        <w:t xml:space="preserve">acquired at a fixed time delay </w:t>
      </w:r>
      <w:r w:rsidR="003073AA" w:rsidRPr="00D450CE">
        <w:rPr>
          <w:rFonts w:ascii="Arial" w:hAnsi="Arial" w:cs="Arial"/>
          <w:sz w:val="20"/>
          <w:szCs w:val="20"/>
        </w:rPr>
        <w:t>for resonator 5, 7 and 9 (see</w:t>
      </w:r>
      <w:r w:rsidR="003F3C6C" w:rsidRPr="00D450CE">
        <w:rPr>
          <w:rFonts w:ascii="Arial" w:hAnsi="Arial" w:cs="Arial"/>
          <w:sz w:val="20"/>
          <w:szCs w:val="20"/>
        </w:rPr>
        <w:t xml:space="preserve"> Supplementary Information</w:t>
      </w:r>
      <w:r w:rsidR="003073AA" w:rsidRPr="00D450CE">
        <w:rPr>
          <w:rFonts w:ascii="Arial" w:hAnsi="Arial" w:cs="Arial"/>
          <w:sz w:val="20"/>
          <w:szCs w:val="20"/>
        </w:rPr>
        <w:t>,</w:t>
      </w:r>
      <w:r w:rsidR="009C14B4" w:rsidRPr="00D450CE">
        <w:rPr>
          <w:rFonts w:ascii="Arial" w:hAnsi="Arial" w:cs="Arial"/>
          <w:sz w:val="20"/>
          <w:szCs w:val="20"/>
        </w:rPr>
        <w:t xml:space="preserve"> Figure </w:t>
      </w:r>
      <w:r w:rsidR="00452982" w:rsidRPr="00D450CE">
        <w:rPr>
          <w:rFonts w:ascii="Arial" w:hAnsi="Arial" w:cs="Arial"/>
          <w:sz w:val="20"/>
          <w:szCs w:val="20"/>
        </w:rPr>
        <w:t>S6</w:t>
      </w:r>
      <w:r w:rsidR="003073AA" w:rsidRPr="00D450CE">
        <w:rPr>
          <w:rFonts w:ascii="Arial" w:hAnsi="Arial" w:cs="Arial"/>
          <w:sz w:val="20"/>
          <w:szCs w:val="20"/>
        </w:rPr>
        <w:t>).</w:t>
      </w:r>
      <w:r w:rsidR="00B45C62" w:rsidRPr="00D450CE">
        <w:rPr>
          <w:rFonts w:ascii="Arial" w:hAnsi="Arial" w:cs="Arial"/>
          <w:sz w:val="20"/>
          <w:szCs w:val="20"/>
        </w:rPr>
        <w:t xml:space="preserve"> </w:t>
      </w:r>
      <w:r w:rsidR="003073AA" w:rsidRPr="00D450CE">
        <w:rPr>
          <w:rFonts w:ascii="Arial" w:hAnsi="Arial" w:cs="Arial"/>
          <w:sz w:val="20"/>
          <w:szCs w:val="20"/>
        </w:rPr>
        <w:t>All resonators</w:t>
      </w:r>
      <w:r w:rsidR="00B45C62" w:rsidRPr="00D450CE">
        <w:rPr>
          <w:rFonts w:ascii="Arial" w:hAnsi="Arial" w:cs="Arial"/>
          <w:sz w:val="20"/>
          <w:szCs w:val="20"/>
        </w:rPr>
        <w:t xml:space="preserve"> </w:t>
      </w:r>
      <w:r w:rsidR="003073AA" w:rsidRPr="00D450CE">
        <w:rPr>
          <w:rFonts w:ascii="Arial" w:hAnsi="Arial" w:cs="Arial"/>
          <w:sz w:val="20"/>
          <w:szCs w:val="20"/>
        </w:rPr>
        <w:t xml:space="preserve">show the highest signal </w:t>
      </w:r>
      <w:r w:rsidR="0071742C" w:rsidRPr="00D450CE">
        <w:rPr>
          <w:rFonts w:ascii="Arial" w:hAnsi="Arial" w:cs="Arial"/>
          <w:sz w:val="20"/>
          <w:szCs w:val="20"/>
        </w:rPr>
        <w:t>near</w:t>
      </w:r>
      <w:r w:rsidR="003073AA" w:rsidRPr="00D450CE">
        <w:rPr>
          <w:rFonts w:ascii="Arial" w:hAnsi="Arial" w:cs="Arial"/>
          <w:sz w:val="20"/>
          <w:szCs w:val="20"/>
        </w:rPr>
        <w:t xml:space="preserve"> </w:t>
      </w:r>
      <w:r w:rsidR="00B45C62" w:rsidRPr="00D450CE">
        <w:rPr>
          <w:rFonts w:ascii="Arial" w:hAnsi="Arial" w:cs="Arial"/>
          <w:sz w:val="20"/>
          <w:szCs w:val="20"/>
        </w:rPr>
        <w:t>the cent</w:t>
      </w:r>
      <w:r w:rsidR="0071742C" w:rsidRPr="00D450CE">
        <w:rPr>
          <w:rFonts w:ascii="Arial" w:hAnsi="Arial" w:cs="Arial"/>
          <w:sz w:val="20"/>
          <w:szCs w:val="20"/>
        </w:rPr>
        <w:t>ral bars</w:t>
      </w:r>
      <w:r w:rsidR="003F3C6C" w:rsidRPr="00D450CE">
        <w:rPr>
          <w:rFonts w:ascii="Arial" w:hAnsi="Arial" w:cs="Arial"/>
          <w:sz w:val="20"/>
          <w:szCs w:val="20"/>
        </w:rPr>
        <w:t xml:space="preserve">. </w:t>
      </w:r>
      <w:r w:rsidR="008975AA" w:rsidRPr="00D450CE">
        <w:rPr>
          <w:rFonts w:ascii="Arial" w:hAnsi="Arial" w:cs="Arial"/>
          <w:sz w:val="20"/>
          <w:szCs w:val="20"/>
        </w:rPr>
        <w:t>In Fig. 3</w:t>
      </w:r>
      <w:r w:rsidR="009269A9" w:rsidRPr="00D450CE">
        <w:rPr>
          <w:rFonts w:ascii="Arial" w:hAnsi="Arial" w:cs="Arial"/>
          <w:sz w:val="20"/>
          <w:szCs w:val="20"/>
        </w:rPr>
        <w:t xml:space="preserve"> (</w:t>
      </w:r>
      <w:r w:rsidR="008975AA" w:rsidRPr="00D450CE">
        <w:rPr>
          <w:rFonts w:ascii="Arial" w:hAnsi="Arial" w:cs="Arial"/>
          <w:sz w:val="20"/>
          <w:szCs w:val="20"/>
        </w:rPr>
        <w:t>b</w:t>
      </w:r>
      <w:r w:rsidR="009269A9" w:rsidRPr="00D450CE">
        <w:rPr>
          <w:rFonts w:ascii="Arial" w:hAnsi="Arial" w:cs="Arial"/>
          <w:sz w:val="20"/>
          <w:szCs w:val="20"/>
        </w:rPr>
        <w:t>)-(c)</w:t>
      </w:r>
      <w:r w:rsidR="008975AA" w:rsidRPr="00D450CE">
        <w:rPr>
          <w:rFonts w:ascii="Arial" w:hAnsi="Arial" w:cs="Arial"/>
          <w:sz w:val="20"/>
          <w:szCs w:val="20"/>
        </w:rPr>
        <w:t xml:space="preserve"> we plot</w:t>
      </w:r>
      <w:r w:rsidR="00B01D8F" w:rsidRPr="00D450CE">
        <w:rPr>
          <w:rFonts w:ascii="Arial" w:hAnsi="Arial" w:cs="Arial"/>
          <w:sz w:val="20"/>
          <w:szCs w:val="20"/>
        </w:rPr>
        <w:t xml:space="preserve"> the </w:t>
      </w:r>
      <w:r w:rsidR="006A3F9F" w:rsidRPr="00D450CE">
        <w:rPr>
          <w:rFonts w:ascii="Arial" w:hAnsi="Arial" w:cs="Arial"/>
          <w:sz w:val="20"/>
          <w:szCs w:val="20"/>
        </w:rPr>
        <w:t>powe</w:t>
      </w:r>
      <w:r w:rsidR="006A3F9F">
        <w:rPr>
          <w:rFonts w:ascii="Arial" w:hAnsi="Arial" w:cs="Arial"/>
          <w:color w:val="000000" w:themeColor="text1"/>
          <w:sz w:val="20"/>
          <w:szCs w:val="20"/>
        </w:rPr>
        <w:t>r</w:t>
      </w:r>
      <w:r w:rsidR="00B01D8F">
        <w:rPr>
          <w:rFonts w:ascii="Arial" w:hAnsi="Arial" w:cs="Arial"/>
          <w:color w:val="000000" w:themeColor="text1"/>
          <w:sz w:val="20"/>
          <w:szCs w:val="20"/>
        </w:rPr>
        <w:t xml:space="preserve"> and phase </w:t>
      </w:r>
      <w:r w:rsidR="006A3F9F">
        <w:rPr>
          <w:rFonts w:ascii="Arial" w:hAnsi="Arial" w:cs="Arial"/>
          <w:color w:val="000000" w:themeColor="text1"/>
          <w:sz w:val="20"/>
          <w:szCs w:val="20"/>
        </w:rPr>
        <w:t xml:space="preserve">spectra </w:t>
      </w:r>
      <w:r w:rsidR="00B01D8F">
        <w:rPr>
          <w:rFonts w:ascii="Arial" w:hAnsi="Arial" w:cs="Arial"/>
          <w:color w:val="000000" w:themeColor="text1"/>
          <w:sz w:val="20"/>
          <w:szCs w:val="20"/>
        </w:rPr>
        <w:t>as function</w:t>
      </w:r>
      <w:r w:rsidR="008975AA">
        <w:rPr>
          <w:rFonts w:ascii="Arial" w:hAnsi="Arial" w:cs="Arial"/>
          <w:color w:val="000000" w:themeColor="text1"/>
          <w:sz w:val="20"/>
          <w:szCs w:val="20"/>
        </w:rPr>
        <w:t>s</w:t>
      </w:r>
      <w:r w:rsidR="00B01D8F">
        <w:rPr>
          <w:rFonts w:ascii="Arial" w:hAnsi="Arial" w:cs="Arial"/>
          <w:color w:val="000000" w:themeColor="text1"/>
          <w:sz w:val="20"/>
          <w:szCs w:val="20"/>
        </w:rPr>
        <w:t xml:space="preserve"> of the </w:t>
      </w:r>
      <w:r w:rsidR="008975AA">
        <w:rPr>
          <w:rFonts w:ascii="Arial" w:hAnsi="Arial" w:cs="Arial"/>
          <w:color w:val="000000" w:themeColor="text1"/>
          <w:sz w:val="20"/>
          <w:szCs w:val="20"/>
        </w:rPr>
        <w:t xml:space="preserve">near-field probe </w:t>
      </w:r>
      <w:r w:rsidR="00B01D8F">
        <w:rPr>
          <w:rFonts w:ascii="Arial" w:hAnsi="Arial" w:cs="Arial"/>
          <w:color w:val="000000" w:themeColor="text1"/>
          <w:sz w:val="20"/>
          <w:szCs w:val="20"/>
        </w:rPr>
        <w:t>position</w:t>
      </w:r>
      <w:r w:rsidR="008975AA">
        <w:rPr>
          <w:rFonts w:ascii="Arial" w:hAnsi="Arial" w:cs="Arial"/>
          <w:color w:val="000000" w:themeColor="text1"/>
          <w:sz w:val="20"/>
          <w:szCs w:val="20"/>
        </w:rPr>
        <w:t xml:space="preserve">. A </w:t>
      </w:r>
      <w:r w:rsidR="00B01D8F">
        <w:rPr>
          <w:rFonts w:ascii="Arial" w:hAnsi="Arial" w:cs="Arial"/>
          <w:color w:val="000000" w:themeColor="text1"/>
          <w:sz w:val="20"/>
          <w:szCs w:val="20"/>
        </w:rPr>
        <w:t xml:space="preserve">clear spectral </w:t>
      </w:r>
      <w:r w:rsidR="006A3F9F">
        <w:rPr>
          <w:rFonts w:ascii="Arial" w:hAnsi="Arial" w:cs="Arial"/>
          <w:color w:val="000000" w:themeColor="text1"/>
          <w:sz w:val="20"/>
          <w:szCs w:val="20"/>
        </w:rPr>
        <w:t xml:space="preserve">power </w:t>
      </w:r>
      <w:r w:rsidR="00B01D8F">
        <w:rPr>
          <w:rFonts w:ascii="Arial" w:hAnsi="Arial" w:cs="Arial"/>
          <w:color w:val="000000" w:themeColor="text1"/>
          <w:sz w:val="20"/>
          <w:szCs w:val="20"/>
        </w:rPr>
        <w:t xml:space="preserve">peak </w:t>
      </w:r>
      <w:r w:rsidR="00DC6151">
        <w:rPr>
          <w:rFonts w:ascii="Arial" w:hAnsi="Arial" w:cs="Arial"/>
          <w:color w:val="000000" w:themeColor="text1"/>
          <w:sz w:val="20"/>
          <w:szCs w:val="20"/>
        </w:rPr>
        <w:t xml:space="preserve">and </w:t>
      </w:r>
      <w:r w:rsidR="008975AA">
        <w:rPr>
          <w:rFonts w:ascii="Arial" w:hAnsi="Arial" w:cs="Arial"/>
          <w:color w:val="000000" w:themeColor="text1"/>
          <w:sz w:val="20"/>
          <w:szCs w:val="20"/>
        </w:rPr>
        <w:t>an abrupt change in phase</w:t>
      </w:r>
      <w:r w:rsidR="008975AA" w:rsidDel="008975AA">
        <w:rPr>
          <w:rFonts w:ascii="Arial" w:hAnsi="Arial" w:cs="Arial"/>
          <w:color w:val="000000" w:themeColor="text1"/>
          <w:sz w:val="20"/>
          <w:szCs w:val="20"/>
        </w:rPr>
        <w:t xml:space="preserve"> </w:t>
      </w:r>
      <w:r w:rsidR="008975AA">
        <w:rPr>
          <w:rFonts w:ascii="Arial" w:hAnsi="Arial" w:cs="Arial"/>
          <w:color w:val="000000" w:themeColor="text1"/>
          <w:sz w:val="20"/>
          <w:szCs w:val="20"/>
        </w:rPr>
        <w:t>are</w:t>
      </w:r>
      <w:r w:rsidR="00B01D8F">
        <w:rPr>
          <w:rFonts w:ascii="Arial" w:hAnsi="Arial" w:cs="Arial"/>
          <w:color w:val="000000" w:themeColor="text1"/>
          <w:sz w:val="20"/>
          <w:szCs w:val="20"/>
        </w:rPr>
        <w:t xml:space="preserve"> </w:t>
      </w:r>
      <w:r w:rsidR="008975AA">
        <w:rPr>
          <w:rFonts w:ascii="Arial" w:hAnsi="Arial" w:cs="Arial"/>
          <w:color w:val="000000" w:themeColor="text1"/>
          <w:sz w:val="20"/>
          <w:szCs w:val="20"/>
        </w:rPr>
        <w:t xml:space="preserve">visible </w:t>
      </w:r>
      <w:r w:rsidR="00B01D8F">
        <w:rPr>
          <w:rFonts w:ascii="Arial" w:hAnsi="Arial" w:cs="Arial"/>
          <w:color w:val="000000" w:themeColor="text1"/>
          <w:sz w:val="20"/>
          <w:szCs w:val="20"/>
        </w:rPr>
        <w:t xml:space="preserve">at </w:t>
      </w:r>
      <w:r w:rsidR="008975AA">
        <w:rPr>
          <w:rFonts w:ascii="Arial" w:hAnsi="Arial" w:cs="Arial"/>
          <w:color w:val="000000" w:themeColor="text1"/>
          <w:sz w:val="20"/>
          <w:szCs w:val="20"/>
        </w:rPr>
        <w:t xml:space="preserve">around 0.8 THz for </w:t>
      </w:r>
      <w:r w:rsidR="00B01D8F">
        <w:rPr>
          <w:rFonts w:ascii="Arial" w:hAnsi="Arial" w:cs="Arial"/>
          <w:color w:val="000000" w:themeColor="text1"/>
          <w:sz w:val="20"/>
          <w:szCs w:val="20"/>
        </w:rPr>
        <w:t xml:space="preserve">positions </w:t>
      </w:r>
      <w:r w:rsidR="008975AA">
        <w:rPr>
          <w:rFonts w:ascii="Arial" w:hAnsi="Arial" w:cs="Arial"/>
          <w:color w:val="000000" w:themeColor="text1"/>
          <w:sz w:val="20"/>
          <w:szCs w:val="20"/>
        </w:rPr>
        <w:t xml:space="preserve">x = </w:t>
      </w:r>
      <w:r w:rsidR="00B01D8F">
        <w:rPr>
          <w:rFonts w:ascii="Arial" w:hAnsi="Arial" w:cs="Arial"/>
          <w:color w:val="000000" w:themeColor="text1"/>
          <w:sz w:val="20"/>
          <w:szCs w:val="20"/>
        </w:rPr>
        <w:t>30 – 40 μm (Fig. 3</w:t>
      </w:r>
      <w:r w:rsidR="009269A9">
        <w:rPr>
          <w:rFonts w:ascii="Arial" w:hAnsi="Arial" w:cs="Arial"/>
          <w:color w:val="000000" w:themeColor="text1"/>
          <w:sz w:val="20"/>
          <w:szCs w:val="20"/>
        </w:rPr>
        <w:t xml:space="preserve"> (</w:t>
      </w:r>
      <w:r w:rsidR="00B01D8F">
        <w:rPr>
          <w:rFonts w:ascii="Arial" w:hAnsi="Arial" w:cs="Arial"/>
          <w:color w:val="000000" w:themeColor="text1"/>
          <w:sz w:val="20"/>
          <w:szCs w:val="20"/>
        </w:rPr>
        <w:t>b</w:t>
      </w:r>
      <w:r w:rsidR="009269A9">
        <w:rPr>
          <w:rFonts w:ascii="Arial" w:hAnsi="Arial" w:cs="Arial"/>
          <w:color w:val="000000" w:themeColor="text1"/>
          <w:sz w:val="20"/>
          <w:szCs w:val="20"/>
        </w:rPr>
        <w:t>)-(</w:t>
      </w:r>
      <w:r w:rsidR="00781D47">
        <w:rPr>
          <w:rFonts w:ascii="Arial" w:hAnsi="Arial" w:cs="Arial"/>
          <w:color w:val="000000" w:themeColor="text1"/>
          <w:sz w:val="20"/>
          <w:szCs w:val="20"/>
        </w:rPr>
        <w:t>c</w:t>
      </w:r>
      <w:r w:rsidR="009269A9">
        <w:rPr>
          <w:rFonts w:ascii="Arial" w:hAnsi="Arial" w:cs="Arial"/>
          <w:color w:val="000000" w:themeColor="text1"/>
          <w:sz w:val="20"/>
          <w:szCs w:val="20"/>
        </w:rPr>
        <w:t>)</w:t>
      </w:r>
      <w:r w:rsidR="00781D47">
        <w:rPr>
          <w:rFonts w:ascii="Arial" w:hAnsi="Arial" w:cs="Arial"/>
          <w:color w:val="000000" w:themeColor="text1"/>
          <w:sz w:val="20"/>
          <w:szCs w:val="20"/>
        </w:rPr>
        <w:t>)</w:t>
      </w:r>
      <w:r w:rsidR="00B01D8F">
        <w:rPr>
          <w:rFonts w:ascii="Arial" w:hAnsi="Arial" w:cs="Arial" w:hint="eastAsia"/>
          <w:color w:val="000000" w:themeColor="text1"/>
          <w:sz w:val="20"/>
          <w:szCs w:val="20"/>
        </w:rPr>
        <w:t xml:space="preserve">. </w:t>
      </w:r>
      <w:r w:rsidR="0001091D">
        <w:rPr>
          <w:rFonts w:ascii="Arial" w:hAnsi="Arial" w:cs="Arial"/>
          <w:color w:val="000000" w:themeColor="text1"/>
          <w:sz w:val="20"/>
          <w:szCs w:val="20"/>
        </w:rPr>
        <w:t>The dependence of the</w:t>
      </w:r>
      <w:r w:rsidR="0067751B">
        <w:rPr>
          <w:rFonts w:ascii="Arial" w:hAnsi="Arial" w:cs="Arial"/>
          <w:color w:val="000000" w:themeColor="text1"/>
          <w:sz w:val="20"/>
          <w:szCs w:val="20"/>
        </w:rPr>
        <w:t>se</w:t>
      </w:r>
      <w:r w:rsidR="0001091D">
        <w:rPr>
          <w:rFonts w:ascii="Arial" w:hAnsi="Arial" w:cs="Arial"/>
          <w:color w:val="000000" w:themeColor="text1"/>
          <w:sz w:val="20"/>
          <w:szCs w:val="20"/>
        </w:rPr>
        <w:t xml:space="preserve"> </w:t>
      </w:r>
      <w:r w:rsidR="004E4AB3">
        <w:rPr>
          <w:rFonts w:ascii="Arial" w:hAnsi="Arial" w:cs="Arial"/>
          <w:color w:val="000000" w:themeColor="text1"/>
          <w:sz w:val="20"/>
          <w:szCs w:val="20"/>
        </w:rPr>
        <w:t>spectral signature</w:t>
      </w:r>
      <w:r w:rsidR="0067751B">
        <w:rPr>
          <w:rFonts w:ascii="Arial" w:hAnsi="Arial" w:cs="Arial"/>
          <w:color w:val="000000" w:themeColor="text1"/>
          <w:sz w:val="20"/>
          <w:szCs w:val="20"/>
        </w:rPr>
        <w:t>s</w:t>
      </w:r>
      <w:r w:rsidR="004E4AB3">
        <w:rPr>
          <w:rFonts w:ascii="Arial" w:hAnsi="Arial" w:cs="Arial"/>
          <w:color w:val="000000" w:themeColor="text1"/>
          <w:sz w:val="20"/>
          <w:szCs w:val="20"/>
        </w:rPr>
        <w:t xml:space="preserve"> on </w:t>
      </w:r>
      <w:r w:rsidR="0067751B">
        <w:rPr>
          <w:rFonts w:ascii="Arial" w:hAnsi="Arial" w:cs="Arial"/>
          <w:color w:val="000000" w:themeColor="text1"/>
          <w:sz w:val="20"/>
          <w:szCs w:val="20"/>
        </w:rPr>
        <w:t xml:space="preserve">the probe </w:t>
      </w:r>
      <w:r w:rsidR="004E4AB3">
        <w:rPr>
          <w:rFonts w:ascii="Arial" w:hAnsi="Arial" w:cs="Arial"/>
          <w:color w:val="000000" w:themeColor="text1"/>
          <w:sz w:val="20"/>
          <w:szCs w:val="20"/>
        </w:rPr>
        <w:t xml:space="preserve">position clearly demonstrates the advantage of the near-field technique: the near-field probe can isolate the THz signal in a 10 x 10 </w:t>
      </w:r>
      <w:r w:rsidR="0067751B" w:rsidRPr="00497A20">
        <w:rPr>
          <w:rFonts w:ascii="Symbol" w:hAnsi="Symbol" w:cs="Arial"/>
          <w:sz w:val="20"/>
          <w:szCs w:val="20"/>
        </w:rPr>
        <w:t>m</w:t>
      </w:r>
      <w:r w:rsidR="0067751B" w:rsidRPr="00497A20">
        <w:rPr>
          <w:rFonts w:ascii="Arial" w:hAnsi="Arial" w:cs="Arial"/>
          <w:sz w:val="20"/>
          <w:szCs w:val="20"/>
        </w:rPr>
        <w:t>m</w:t>
      </w:r>
      <w:r w:rsidR="005E3BE2" w:rsidRPr="00497A20">
        <w:rPr>
          <w:rFonts w:ascii="Arial" w:hAnsi="Arial" w:cs="Arial"/>
          <w:sz w:val="20"/>
          <w:szCs w:val="20"/>
          <w:vertAlign w:val="superscript"/>
        </w:rPr>
        <w:t>2</w:t>
      </w:r>
      <w:r w:rsidR="0067751B" w:rsidRPr="00497A20">
        <w:rPr>
          <w:rFonts w:ascii="Arial" w:hAnsi="Arial" w:cs="Arial"/>
          <w:sz w:val="20"/>
          <w:szCs w:val="20"/>
        </w:rPr>
        <w:t xml:space="preserve"> </w:t>
      </w:r>
      <w:r w:rsidR="004E4AB3" w:rsidRPr="00497A20">
        <w:rPr>
          <w:rFonts w:ascii="Arial" w:hAnsi="Arial" w:cs="Arial"/>
          <w:sz w:val="20"/>
          <w:szCs w:val="20"/>
        </w:rPr>
        <w:t xml:space="preserve">area </w:t>
      </w:r>
      <w:r w:rsidR="004E4AB3">
        <w:rPr>
          <w:rFonts w:ascii="Arial" w:hAnsi="Arial" w:cs="Arial"/>
          <w:color w:val="000000" w:themeColor="text1"/>
          <w:sz w:val="20"/>
          <w:szCs w:val="20"/>
        </w:rPr>
        <w:t>where the resonan</w:t>
      </w:r>
      <w:r w:rsidR="0067751B">
        <w:rPr>
          <w:rFonts w:ascii="Arial" w:hAnsi="Arial" w:cs="Arial"/>
          <w:color w:val="000000" w:themeColor="text1"/>
          <w:sz w:val="20"/>
          <w:szCs w:val="20"/>
        </w:rPr>
        <w:t xml:space="preserve">t field </w:t>
      </w:r>
      <w:r w:rsidR="004E4AB3">
        <w:rPr>
          <w:rFonts w:ascii="Arial" w:hAnsi="Arial" w:cs="Arial"/>
          <w:color w:val="000000" w:themeColor="text1"/>
          <w:sz w:val="20"/>
          <w:szCs w:val="20"/>
        </w:rPr>
        <w:t xml:space="preserve">is </w:t>
      </w:r>
      <w:r w:rsidR="0067751B">
        <w:rPr>
          <w:rFonts w:ascii="Arial" w:hAnsi="Arial" w:cs="Arial"/>
          <w:color w:val="000000" w:themeColor="text1"/>
          <w:sz w:val="20"/>
          <w:szCs w:val="20"/>
        </w:rPr>
        <w:t xml:space="preserve">the </w:t>
      </w:r>
      <w:r w:rsidR="004E4AB3">
        <w:rPr>
          <w:rFonts w:ascii="Arial" w:hAnsi="Arial" w:cs="Arial"/>
          <w:color w:val="000000" w:themeColor="text1"/>
          <w:sz w:val="20"/>
          <w:szCs w:val="20"/>
        </w:rPr>
        <w:t xml:space="preserve">highest, drastically improving the </w:t>
      </w:r>
      <w:r>
        <w:rPr>
          <w:rFonts w:ascii="Arial" w:hAnsi="Arial" w:cs="Arial"/>
          <w:color w:val="000000" w:themeColor="text1"/>
          <w:sz w:val="20"/>
          <w:szCs w:val="20"/>
        </w:rPr>
        <w:t xml:space="preserve">mode visibility </w:t>
      </w:r>
      <w:r w:rsidR="0067751B">
        <w:rPr>
          <w:rFonts w:ascii="Arial" w:hAnsi="Arial" w:cs="Arial"/>
          <w:color w:val="000000" w:themeColor="text1"/>
          <w:sz w:val="20"/>
          <w:szCs w:val="20"/>
        </w:rPr>
        <w:t xml:space="preserve"> </w:t>
      </w:r>
      <w:r w:rsidR="004E4AB3">
        <w:rPr>
          <w:rFonts w:ascii="Arial" w:hAnsi="Arial" w:cs="Arial"/>
          <w:color w:val="000000" w:themeColor="text1"/>
          <w:sz w:val="20"/>
          <w:szCs w:val="20"/>
        </w:rPr>
        <w:t>compared to far-field measurements.</w:t>
      </w:r>
    </w:p>
    <w:p w14:paraId="23C9C8AF" w14:textId="77777777" w:rsidR="006533C3" w:rsidRPr="00457C27" w:rsidRDefault="006533C3" w:rsidP="006533C3">
      <w:pPr>
        <w:pStyle w:val="1"/>
        <w:rPr>
          <w:rFonts w:ascii="Arial" w:hAnsi="Arial" w:cs="Arial"/>
          <w:b/>
          <w:bCs/>
          <w:sz w:val="20"/>
          <w:szCs w:val="20"/>
        </w:rPr>
      </w:pPr>
      <w:r w:rsidRPr="00457C27">
        <w:rPr>
          <w:rFonts w:ascii="Arial" w:hAnsi="Arial" w:cs="Arial"/>
          <w:b/>
          <w:bCs/>
          <w:sz w:val="20"/>
          <w:szCs w:val="20"/>
        </w:rPr>
        <w:t>Cross-polarized configuration</w:t>
      </w:r>
    </w:p>
    <w:p w14:paraId="0F249D4C" w14:textId="576CCC43" w:rsidR="006533C3" w:rsidRPr="006533C3" w:rsidRDefault="00497A20" w:rsidP="006533C3">
      <w:pPr>
        <w:pStyle w:val="1"/>
        <w:jc w:val="both"/>
        <w:rPr>
          <w:rFonts w:ascii="Arial" w:hAnsi="Arial" w:cs="Arial"/>
          <w:sz w:val="20"/>
          <w:szCs w:val="20"/>
        </w:rPr>
      </w:pPr>
      <w:r>
        <w:rPr>
          <w:noProof/>
        </w:rPr>
        <mc:AlternateContent>
          <mc:Choice Requires="wps">
            <w:drawing>
              <wp:anchor distT="0" distB="0" distL="114300" distR="114300" simplePos="0" relativeHeight="251652608" behindDoc="0" locked="0" layoutInCell="1" allowOverlap="1" wp14:anchorId="13A120CE" wp14:editId="25831944">
                <wp:simplePos x="0" y="0"/>
                <wp:positionH relativeFrom="margin">
                  <wp:posOffset>-5080</wp:posOffset>
                </wp:positionH>
                <wp:positionV relativeFrom="paragraph">
                  <wp:posOffset>3229610</wp:posOffset>
                </wp:positionV>
                <wp:extent cx="5273040" cy="1249680"/>
                <wp:effectExtent l="0" t="0" r="3810" b="7620"/>
                <wp:wrapTopAndBottom/>
                <wp:docPr id="1304889773" name="Text Box 1"/>
                <wp:cNvGraphicFramePr/>
                <a:graphic xmlns:a="http://schemas.openxmlformats.org/drawingml/2006/main">
                  <a:graphicData uri="http://schemas.microsoft.com/office/word/2010/wordprocessingShape">
                    <wps:wsp>
                      <wps:cNvSpPr txBox="1"/>
                      <wps:spPr>
                        <a:xfrm>
                          <a:off x="0" y="0"/>
                          <a:ext cx="5273040" cy="1249680"/>
                        </a:xfrm>
                        <a:prstGeom prst="rect">
                          <a:avLst/>
                        </a:prstGeom>
                        <a:solidFill>
                          <a:prstClr val="white"/>
                        </a:solidFill>
                        <a:ln>
                          <a:noFill/>
                        </a:ln>
                      </wps:spPr>
                      <wps:txbx>
                        <w:txbxContent>
                          <w:p w14:paraId="6294CF60" w14:textId="77777777" w:rsidR="00440A7D" w:rsidRDefault="00440A7D" w:rsidP="00440A7D">
                            <w:pPr>
                              <w:pStyle w:val="1"/>
                              <w:jc w:val="both"/>
                              <w:rPr>
                                <w:rFonts w:ascii="Arial" w:hAnsi="Arial" w:cs="Arial"/>
                                <w:sz w:val="20"/>
                                <w:szCs w:val="20"/>
                              </w:rPr>
                            </w:pPr>
                            <w:r>
                              <w:rPr>
                                <w:rFonts w:ascii="Arial" w:hAnsi="Arial" w:cs="Arial"/>
                                <w:sz w:val="20"/>
                                <w:szCs w:val="20"/>
                              </w:rPr>
                              <w:t>Figure 4: (a) spatial map taken across Resonator 5 at a time corresponding to a peak in resonant time-domain waveform</w:t>
                            </w:r>
                            <w:r w:rsidRPr="00F54FB6">
                              <w:rPr>
                                <w:rFonts w:ascii="Arial" w:hAnsi="Arial" w:cs="Arial"/>
                                <w:color w:val="000000" w:themeColor="text1"/>
                                <w:sz w:val="20"/>
                                <w:szCs w:val="20"/>
                              </w:rPr>
                              <w:t xml:space="preserve">. Red and </w:t>
                            </w:r>
                            <w:r>
                              <w:rPr>
                                <w:rFonts w:ascii="Arial" w:hAnsi="Arial" w:cs="Arial"/>
                                <w:sz w:val="20"/>
                                <w:szCs w:val="20"/>
                              </w:rPr>
                              <w:t xml:space="preserve">black dash-framed insets: spectra </w:t>
                            </w:r>
                            <w:r>
                              <w:rPr>
                                <w:rFonts w:ascii="Arial" w:hAnsi="Arial" w:cs="Arial" w:hint="eastAsia"/>
                                <w:sz w:val="20"/>
                                <w:szCs w:val="20"/>
                              </w:rPr>
                              <w:t xml:space="preserve">of mode </w:t>
                            </w:r>
                            <m:oMath>
                              <m:r>
                                <m:rPr>
                                  <m:sty m:val="bi"/>
                                </m:rPr>
                                <w:rPr>
                                  <w:rFonts w:ascii="Cambria Math" w:hAnsi="Cambria Math" w:cs="Arial"/>
                                  <w:color w:val="000000" w:themeColor="text1"/>
                                  <w:sz w:val="20"/>
                                  <w:szCs w:val="20"/>
                                </w:rPr>
                                <m:t>D</m:t>
                              </m:r>
                            </m:oMath>
                            <w:r>
                              <w:rPr>
                                <w:rFonts w:hAnsi="Cambria Math" w:cs="Arial" w:hint="eastAsia"/>
                                <w:b/>
                                <w:color w:val="000000" w:themeColor="text1"/>
                                <w:sz w:val="20"/>
                                <w:szCs w:val="20"/>
                              </w:rPr>
                              <w:t xml:space="preserve"> </w:t>
                            </w:r>
                            <w:r>
                              <w:rPr>
                                <w:rFonts w:ascii="Arial" w:hAnsi="Arial" w:cs="Arial"/>
                                <w:sz w:val="20"/>
                                <w:szCs w:val="20"/>
                              </w:rPr>
                              <w:t>in the frequency domain corresponding to the Y-axis scan at the yellow and black dash lines in the spatial map, respectively. (b) Comparison between the averaged signal acquired through the whole resonator in the near-field experiment and the simulation results of the S</w:t>
                            </w:r>
                            <w:r>
                              <w:rPr>
                                <w:rFonts w:ascii="Arial" w:hAnsi="Arial" w:cs="Arial"/>
                                <w:sz w:val="20"/>
                                <w:szCs w:val="20"/>
                                <w:vertAlign w:val="subscript"/>
                              </w:rPr>
                              <w:t>21</w:t>
                            </w:r>
                            <w:r>
                              <w:rPr>
                                <w:rFonts w:ascii="Arial" w:hAnsi="Arial" w:cs="Arial"/>
                                <w:sz w:val="20"/>
                                <w:szCs w:val="20"/>
                              </w:rPr>
                              <w:t xml:space="preserve"> parameter in the far-field.</w:t>
                            </w:r>
                          </w:p>
                          <w:p w14:paraId="65B18168" w14:textId="6EA8F390" w:rsidR="00440A7D" w:rsidRDefault="00440A7D" w:rsidP="00440A7D">
                            <w:pPr>
                              <w:pStyle w:val="Caption"/>
                              <w:rPr>
                                <w:rFonts w:ascii="Arial" w:hAnsi="Arial" w:cs="Arial"/>
                                <w:noProof/>
                                <w:sz w:val="20"/>
                                <w:szCs w:val="20"/>
                              </w:rPr>
                            </w:pPr>
                          </w:p>
                          <w:p w14:paraId="16341953" w14:textId="77777777" w:rsidR="001B5811" w:rsidRPr="001B5811" w:rsidRDefault="001B5811" w:rsidP="001B581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A120CE" id="_x0000_s1029" type="#_x0000_t202" style="position:absolute;left:0;text-align:left;margin-left:-.4pt;margin-top:254.3pt;width:415.2pt;height:98.4pt;z-index:2516526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" stroked="f">
                <v:textbox inset="0,0,0,0">
                  <w:txbxContent>
                    <w:p w14:paraId="6294CF60" w14:textId="77777777" w:rsidR="00440A7D" w:rsidRDefault="00440A7D" w:rsidP="00440A7D">
                      <w:pPr>
                        <w:pStyle w:val="1"/>
                        <w:jc w:val="both"/>
                        <w:rPr>
                          <w:rFonts w:ascii="Arial" w:hAnsi="Arial" w:cs="Arial"/>
                          <w:sz w:val="20"/>
                          <w:szCs w:val="20"/>
                        </w:rPr>
                      </w:pPr>
                      <w:r>
                        <w:rPr>
                          <w:rFonts w:ascii="Arial" w:hAnsi="Arial" w:cs="Arial"/>
                          <w:sz w:val="20"/>
                          <w:szCs w:val="20"/>
                        </w:rPr>
                        <w:t>Figure 4: (a) spatial map taken across Resonator 5 at a time corresponding to a peak in resonant time-domain waveform</w:t>
                      </w:r>
                      <w:r w:rsidRPr="00F54FB6">
                        <w:rPr>
                          <w:rFonts w:ascii="Arial" w:hAnsi="Arial" w:cs="Arial"/>
                          <w:color w:val="000000" w:themeColor="text1"/>
                          <w:sz w:val="20"/>
                          <w:szCs w:val="20"/>
                        </w:rPr>
                        <w:t xml:space="preserve">. Red and </w:t>
                      </w:r>
                      <w:r>
                        <w:rPr>
                          <w:rFonts w:ascii="Arial" w:hAnsi="Arial" w:cs="Arial"/>
                          <w:sz w:val="20"/>
                          <w:szCs w:val="20"/>
                        </w:rPr>
                        <w:t xml:space="preserve">black dash-framed insets: spectra </w:t>
                      </w:r>
                      <w:r>
                        <w:rPr>
                          <w:rFonts w:ascii="Arial" w:hAnsi="Arial" w:cs="Arial" w:hint="eastAsia"/>
                          <w:sz w:val="20"/>
                          <w:szCs w:val="20"/>
                        </w:rPr>
                        <w:t xml:space="preserve">of mode </w:t>
                      </w:r>
                      <m:oMath>
                        <m:r>
                          <m:rPr>
                            <m:sty m:val="bi"/>
                          </m:rPr>
                          <w:rPr>
                            <w:rFonts w:ascii="Cambria Math" w:hAnsi="Cambria Math" w:cs="Arial"/>
                            <w:color w:val="000000" w:themeColor="text1"/>
                            <w:sz w:val="20"/>
                            <w:szCs w:val="20"/>
                          </w:rPr>
                          <m:t>D</m:t>
                        </m:r>
                      </m:oMath>
                      <w:r>
                        <w:rPr>
                          <w:rFonts w:hAnsi="Cambria Math" w:cs="Arial" w:hint="eastAsia"/>
                          <w:b/>
                          <w:color w:val="000000" w:themeColor="text1"/>
                          <w:sz w:val="20"/>
                          <w:szCs w:val="20"/>
                        </w:rPr>
                        <w:t xml:space="preserve"> </w:t>
                      </w:r>
                      <w:r>
                        <w:rPr>
                          <w:rFonts w:ascii="Arial" w:hAnsi="Arial" w:cs="Arial"/>
                          <w:sz w:val="20"/>
                          <w:szCs w:val="20"/>
                        </w:rPr>
                        <w:t>in the frequency domain corresponding to the Y-axis scan at the yellow and black dash lines in the spatial map, respectively. (b) Comparison between the averaged signal acquired through the whole resonator in the near-field experiment and the simulation results of the S</w:t>
                      </w:r>
                      <w:r>
                        <w:rPr>
                          <w:rFonts w:ascii="Arial" w:hAnsi="Arial" w:cs="Arial"/>
                          <w:sz w:val="20"/>
                          <w:szCs w:val="20"/>
                          <w:vertAlign w:val="subscript"/>
                        </w:rPr>
                        <w:t>21</w:t>
                      </w:r>
                      <w:r>
                        <w:rPr>
                          <w:rFonts w:ascii="Arial" w:hAnsi="Arial" w:cs="Arial"/>
                          <w:sz w:val="20"/>
                          <w:szCs w:val="20"/>
                        </w:rPr>
                        <w:t xml:space="preserve"> parameter in the far-field.</w:t>
                      </w:r>
                    </w:p>
                    <w:p w14:paraId="65B18168" w14:textId="6EA8F390" w:rsidR="00440A7D" w:rsidRDefault="00440A7D" w:rsidP="00440A7D">
                      <w:pPr>
                        <w:pStyle w:val="Caption"/>
                        <w:rPr>
                          <w:rFonts w:ascii="Arial" w:hAnsi="Arial" w:cs="Arial"/>
                          <w:noProof/>
                          <w:sz w:val="20"/>
                          <w:szCs w:val="20"/>
                        </w:rPr>
                      </w:pPr>
                    </w:p>
                    <w:p w14:paraId="16341953" w14:textId="77777777" w:rsidR="001B5811" w:rsidRPr="001B5811" w:rsidRDefault="001B5811" w:rsidP="001B5811"/>
                  </w:txbxContent>
                </v:textbox>
                <w10:wrap type="topAndBottom" anchorx="margin"/>
              </v:shape>
            </w:pict>
          </mc:Fallback>
        </mc:AlternateContent>
      </w:r>
      <w:r w:rsidR="006533C3" w:rsidRPr="006533C3">
        <w:rPr>
          <w:rFonts w:ascii="Arial" w:hAnsi="Arial" w:cs="Arial"/>
          <w:sz w:val="20"/>
          <w:szCs w:val="20"/>
        </w:rPr>
        <w:t>We now consider a near-field imaging and spectroscopic configuration, which inherently filters out the incident field polarization and detects only the orthogonal field components. Such a configuration can maximize the signal contrast due to the fields induced by the metallic structure of the resonator. In this configuration, the orientation of the probe and the resonator was kept fixed (thus, still measuring the E</w:t>
      </w:r>
      <w:r w:rsidR="006533C3" w:rsidRPr="007C747A">
        <w:rPr>
          <w:rFonts w:ascii="Arial" w:hAnsi="Arial" w:cs="Arial"/>
          <w:sz w:val="20"/>
          <w:szCs w:val="20"/>
          <w:vertAlign w:val="subscript"/>
        </w:rPr>
        <w:t>y</w:t>
      </w:r>
      <w:r w:rsidR="006533C3" w:rsidRPr="006533C3">
        <w:rPr>
          <w:rFonts w:ascii="Arial" w:hAnsi="Arial" w:cs="Arial"/>
          <w:sz w:val="20"/>
          <w:szCs w:val="20"/>
        </w:rPr>
        <w:t xml:space="preserve"> and E</w:t>
      </w:r>
      <w:r w:rsidR="006533C3" w:rsidRPr="007C747A">
        <w:rPr>
          <w:rFonts w:ascii="Arial" w:hAnsi="Arial" w:cs="Arial"/>
          <w:sz w:val="20"/>
          <w:szCs w:val="20"/>
          <w:vertAlign w:val="subscript"/>
        </w:rPr>
        <w:t>z</w:t>
      </w:r>
      <w:r w:rsidR="006533C3" w:rsidRPr="006533C3">
        <w:rPr>
          <w:rFonts w:ascii="Arial" w:hAnsi="Arial" w:cs="Arial"/>
          <w:sz w:val="20"/>
          <w:szCs w:val="20"/>
        </w:rPr>
        <w:t xml:space="preserve"> electric field components) while the incident field polarization was rotated to 0° degrees (following the coordinate system shown in Fig. 1). We selected resonator 5 from the previous section as this resonator gave the highest signal strength in the co-polarized </w:t>
      </w:r>
      <w:r w:rsidR="006533C3" w:rsidRPr="00F54FB6">
        <w:rPr>
          <w:rFonts w:ascii="Arial" w:hAnsi="Arial" w:cs="Arial"/>
          <w:color w:val="000000" w:themeColor="text1"/>
          <w:sz w:val="20"/>
          <w:szCs w:val="20"/>
        </w:rPr>
        <w:t>configuration</w:t>
      </w:r>
      <w:r w:rsidR="00392C35" w:rsidRPr="00F54FB6">
        <w:rPr>
          <w:rFonts w:ascii="Arial" w:hAnsi="Arial" w:cs="Arial"/>
          <w:color w:val="000000" w:themeColor="text1"/>
          <w:sz w:val="20"/>
          <w:szCs w:val="20"/>
        </w:rPr>
        <w:t xml:space="preserve"> </w:t>
      </w:r>
      <w:r w:rsidR="00392C35" w:rsidRPr="00F54FB6">
        <w:rPr>
          <w:rFonts w:ascii="Arial" w:eastAsia="Calibri" w:hAnsi="Arial" w:cs="Arial"/>
          <w:color w:val="000000" w:themeColor="text1"/>
          <w:sz w:val="20"/>
          <w:szCs w:val="20"/>
          <w:lang w:eastAsia="en-GB"/>
        </w:rPr>
        <w:t>(see Figure 2 (b))</w:t>
      </w:r>
      <w:r w:rsidR="006533C3" w:rsidRPr="00F54FB6">
        <w:rPr>
          <w:rFonts w:ascii="Arial" w:hAnsi="Arial" w:cs="Arial"/>
          <w:color w:val="000000" w:themeColor="text1"/>
          <w:sz w:val="20"/>
          <w:szCs w:val="20"/>
        </w:rPr>
        <w:t xml:space="preserve">. </w:t>
      </w:r>
      <w:r w:rsidR="006533C3" w:rsidRPr="006533C3">
        <w:rPr>
          <w:rFonts w:ascii="Arial" w:hAnsi="Arial" w:cs="Arial"/>
          <w:sz w:val="20"/>
          <w:szCs w:val="20"/>
        </w:rPr>
        <w:t>Figure 4 (a) shows a near-field spatial map of the resonator acquired at a fixed time position</w:t>
      </w:r>
      <w:r w:rsidR="00201C5F">
        <w:rPr>
          <w:rFonts w:ascii="Arial" w:hAnsi="Arial" w:cs="Arial"/>
          <w:sz w:val="20"/>
          <w:szCs w:val="20"/>
        </w:rPr>
        <w:t xml:space="preserve"> corresponding to a peak in the resonant waveform</w:t>
      </w:r>
      <w:r w:rsidR="009D6EA7">
        <w:rPr>
          <w:rFonts w:ascii="Arial" w:hAnsi="Arial" w:cs="Arial"/>
          <w:sz w:val="20"/>
          <w:szCs w:val="20"/>
        </w:rPr>
        <w:t>.</w:t>
      </w:r>
      <w:r w:rsidR="006533C3" w:rsidRPr="006533C3">
        <w:rPr>
          <w:rFonts w:ascii="Arial" w:hAnsi="Arial" w:cs="Arial"/>
          <w:sz w:val="20"/>
          <w:szCs w:val="20"/>
        </w:rPr>
        <w:t xml:space="preserve"> Remarkably, the 4 μm split ring gap and central gap are clearly visible in </w:t>
      </w:r>
      <w:r w:rsidR="006533C3" w:rsidRPr="006533C3">
        <w:rPr>
          <w:rFonts w:ascii="Arial" w:hAnsi="Arial" w:cs="Arial"/>
          <w:sz w:val="20"/>
          <w:szCs w:val="20"/>
        </w:rPr>
        <w:lastRenderedPageBreak/>
        <w:t xml:space="preserve">the map, despite the 10 μm size of the aperture which is larger than the resonator features. The near-field THz signal shows clear contrast between the metallic (gold) regions of the resonator and the </w:t>
      </w:r>
      <w:r w:rsidR="0067751B">
        <w:rPr>
          <w:rFonts w:ascii="Arial" w:hAnsi="Arial" w:cs="Arial"/>
          <w:sz w:val="20"/>
          <w:szCs w:val="20"/>
        </w:rPr>
        <w:t>substrate</w:t>
      </w:r>
      <w:r w:rsidR="006533C3" w:rsidRPr="006533C3">
        <w:rPr>
          <w:rFonts w:ascii="Arial" w:hAnsi="Arial" w:cs="Arial"/>
          <w:sz w:val="20"/>
          <w:szCs w:val="20"/>
        </w:rPr>
        <w:t xml:space="preserve">. We conclude that the probe is detecting the E-field components induced by the metallic lines at the Au/air boundary. The experimental map also shows similarities with the simulated field distributions for modes </w:t>
      </w:r>
      <w:r w:rsidR="006533C3" w:rsidRPr="0077757F">
        <w:rPr>
          <w:rFonts w:ascii="Arial" w:hAnsi="Arial" w:cs="Arial"/>
          <w:b/>
          <w:bCs/>
          <w:i/>
          <w:iCs/>
          <w:sz w:val="20"/>
          <w:szCs w:val="20"/>
        </w:rPr>
        <w:t>C</w:t>
      </w:r>
      <w:r w:rsidR="006533C3" w:rsidRPr="006533C3">
        <w:rPr>
          <w:rFonts w:ascii="Arial" w:hAnsi="Arial" w:cs="Arial"/>
          <w:sz w:val="20"/>
          <w:szCs w:val="20"/>
        </w:rPr>
        <w:t xml:space="preserve"> and </w:t>
      </w:r>
      <w:r w:rsidR="006533C3" w:rsidRPr="0077757F">
        <w:rPr>
          <w:rFonts w:ascii="Arial" w:hAnsi="Arial" w:cs="Arial"/>
          <w:b/>
          <w:bCs/>
          <w:i/>
          <w:iCs/>
          <w:sz w:val="20"/>
          <w:szCs w:val="20"/>
        </w:rPr>
        <w:t xml:space="preserve">D </w:t>
      </w:r>
      <w:r w:rsidR="006533C3" w:rsidRPr="006533C3">
        <w:rPr>
          <w:rFonts w:ascii="Arial" w:hAnsi="Arial" w:cs="Arial"/>
          <w:sz w:val="20"/>
          <w:szCs w:val="20"/>
        </w:rPr>
        <w:t>shown in Fig. 1</w:t>
      </w:r>
      <w:r w:rsidR="009269A9">
        <w:rPr>
          <w:rFonts w:ascii="Arial" w:hAnsi="Arial" w:cs="Arial"/>
          <w:sz w:val="20"/>
          <w:szCs w:val="20"/>
        </w:rPr>
        <w:t xml:space="preserve"> (</w:t>
      </w:r>
      <w:r w:rsidR="006533C3" w:rsidRPr="006533C3">
        <w:rPr>
          <w:rFonts w:ascii="Arial" w:hAnsi="Arial" w:cs="Arial"/>
          <w:sz w:val="20"/>
          <w:szCs w:val="20"/>
        </w:rPr>
        <w:t>c</w:t>
      </w:r>
      <w:r w:rsidR="009269A9">
        <w:rPr>
          <w:rFonts w:ascii="Arial" w:hAnsi="Arial" w:cs="Arial"/>
          <w:sz w:val="20"/>
          <w:szCs w:val="20"/>
        </w:rPr>
        <w:t>)</w:t>
      </w:r>
      <w:r w:rsidR="006533C3" w:rsidRPr="006533C3">
        <w:rPr>
          <w:rFonts w:ascii="Arial" w:hAnsi="Arial" w:cs="Arial"/>
          <w:sz w:val="20"/>
          <w:szCs w:val="20"/>
        </w:rPr>
        <w:t>.</w:t>
      </w:r>
    </w:p>
    <w:p w14:paraId="0AB3172C" w14:textId="352E8A98" w:rsidR="006533C3" w:rsidRPr="006533C3" w:rsidRDefault="00457C27" w:rsidP="006533C3">
      <w:pPr>
        <w:pStyle w:val="1"/>
        <w:jc w:val="both"/>
        <w:rPr>
          <w:rFonts w:ascii="Arial" w:hAnsi="Arial" w:cs="Arial"/>
          <w:sz w:val="20"/>
          <w:szCs w:val="20"/>
        </w:rPr>
      </w:pPr>
      <w:r>
        <w:rPr>
          <w:noProof/>
        </w:rPr>
        <mc:AlternateContent>
          <mc:Choice Requires="wps">
            <w:drawing>
              <wp:anchor distT="0" distB="0" distL="114300" distR="114300" simplePos="0" relativeHeight="251673600" behindDoc="0" locked="0" layoutInCell="1" allowOverlap="1" wp14:anchorId="56983149" wp14:editId="5587BBA4">
                <wp:simplePos x="0" y="0"/>
                <wp:positionH relativeFrom="margin">
                  <wp:align>center</wp:align>
                </wp:positionH>
                <wp:positionV relativeFrom="paragraph">
                  <wp:posOffset>5345640</wp:posOffset>
                </wp:positionV>
                <wp:extent cx="4785995" cy="1468120"/>
                <wp:effectExtent l="0" t="0" r="0" b="0"/>
                <wp:wrapTopAndBottom/>
                <wp:docPr id="1723568863" name="Text Box 1"/>
                <wp:cNvGraphicFramePr/>
                <a:graphic xmlns:a="http://schemas.openxmlformats.org/drawingml/2006/main">
                  <a:graphicData uri="http://schemas.microsoft.com/office/word/2010/wordprocessingShape">
                    <wps:wsp>
                      <wps:cNvSpPr txBox="1"/>
                      <wps:spPr>
                        <a:xfrm>
                          <a:off x="0" y="0"/>
                          <a:ext cx="4785995" cy="1468120"/>
                        </a:xfrm>
                        <a:prstGeom prst="rect">
                          <a:avLst/>
                        </a:prstGeom>
                        <a:solidFill>
                          <a:prstClr val="white"/>
                        </a:solidFill>
                        <a:ln>
                          <a:noFill/>
                        </a:ln>
                      </wps:spPr>
                      <wps:txbx>
                        <w:txbxContent>
                          <w:p w14:paraId="2307BC78" w14:textId="0074D78A" w:rsidR="00440A7D" w:rsidRDefault="00440A7D" w:rsidP="00440A7D">
                            <w:pPr>
                              <w:pStyle w:val="1"/>
                              <w:jc w:val="both"/>
                              <w:rPr>
                                <w:rFonts w:ascii="Arial" w:eastAsiaTheme="minorEastAsia" w:hAnsi="Arial" w:cs="Arial"/>
                                <w:color w:val="000000"/>
                                <w:sz w:val="20"/>
                                <w:szCs w:val="20"/>
                              </w:rPr>
                            </w:pPr>
                            <w:r>
                              <w:rPr>
                                <w:rFonts w:ascii="Arial" w:eastAsiaTheme="minorEastAsia" w:hAnsi="Arial" w:cs="Arial"/>
                                <w:color w:val="000000"/>
                                <w:sz w:val="20"/>
                                <w:szCs w:val="20"/>
                              </w:rPr>
                              <w:t xml:space="preserve">Figure 5: (a) Time-domain waveforms at different </w:t>
                            </w:r>
                            <w:r w:rsidRPr="004D7698">
                              <w:rPr>
                                <w:rFonts w:ascii="Arial" w:eastAsiaTheme="minorEastAsia" w:hAnsi="Arial" w:cs="Arial"/>
                                <w:color w:val="000000" w:themeColor="text1"/>
                                <w:sz w:val="20"/>
                                <w:szCs w:val="20"/>
                              </w:rPr>
                              <w:t>positions in the resonator 5. Inset: experimental map showing the scanning trace (white dash line), position 1 and position 2 as described in the main text. (b) Amplitude changes of the waveforms at 1.06 ps according to the scanned positions in the resonator 5. (c) Simulations of dE</w:t>
                            </w:r>
                            <w:r w:rsidRPr="004D7698">
                              <w:rPr>
                                <w:rFonts w:ascii="Arial" w:eastAsiaTheme="minorEastAsia" w:hAnsi="Arial" w:cs="Arial"/>
                                <w:color w:val="000000" w:themeColor="text1"/>
                                <w:sz w:val="20"/>
                                <w:szCs w:val="20"/>
                                <w:vertAlign w:val="subscript"/>
                              </w:rPr>
                              <w:t>z</w:t>
                            </w:r>
                            <w:r w:rsidRPr="004D7698">
                              <w:rPr>
                                <w:rFonts w:ascii="Arial" w:eastAsiaTheme="minorEastAsia" w:hAnsi="Arial" w:cs="Arial"/>
                                <w:color w:val="000000" w:themeColor="text1"/>
                                <w:sz w:val="20"/>
                                <w:szCs w:val="20"/>
                              </w:rPr>
                              <w:t xml:space="preserve">/dy in ADSR for different modes. Clear signal flips can be found between the upper and the lower </w:t>
                            </w:r>
                            <w:r>
                              <w:rPr>
                                <w:rFonts w:ascii="Arial" w:eastAsiaTheme="minorEastAsia" w:hAnsi="Arial" w:cs="Arial"/>
                                <w:color w:val="000000"/>
                                <w:sz w:val="20"/>
                                <w:szCs w:val="20"/>
                              </w:rPr>
                              <w:t>halves in modes</w:t>
                            </w:r>
                            <w:r>
                              <w:rPr>
                                <w:rFonts w:ascii="Arial" w:eastAsiaTheme="minorEastAsia" w:hAnsi="Arial" w:cs="Arial" w:hint="eastAsia"/>
                                <w:color w:val="000000"/>
                                <w:sz w:val="20"/>
                                <w:szCs w:val="20"/>
                              </w:rPr>
                              <w:t xml:space="preserve"> </w:t>
                            </w:r>
                            <m:oMath>
                              <m:r>
                                <m:rPr>
                                  <m:sty m:val="bi"/>
                                </m:rPr>
                                <w:rPr>
                                  <w:rFonts w:ascii="Cambria Math" w:hAnsi="Cambria Math" w:cs="Arial"/>
                                  <w:color w:val="000000" w:themeColor="text1"/>
                                  <w:sz w:val="20"/>
                                  <w:szCs w:val="20"/>
                                </w:rPr>
                                <m:t>C</m:t>
                              </m:r>
                            </m:oMath>
                            <w:r>
                              <w:rPr>
                                <w:rFonts w:ascii="Arial" w:eastAsiaTheme="minorEastAsia" w:hAnsi="Arial" w:cs="Arial"/>
                                <w:color w:val="000000"/>
                                <w:sz w:val="20"/>
                                <w:szCs w:val="20"/>
                              </w:rPr>
                              <w:t xml:space="preserve"> and mode</w:t>
                            </w:r>
                            <w:r>
                              <w:rPr>
                                <w:rFonts w:ascii="Arial" w:eastAsiaTheme="minorEastAsia" w:hAnsi="Arial" w:cs="Arial" w:hint="eastAsia"/>
                                <w:color w:val="000000"/>
                                <w:sz w:val="20"/>
                                <w:szCs w:val="20"/>
                              </w:rPr>
                              <w:t xml:space="preserve"> </w:t>
                            </w:r>
                            <m:oMath>
                              <m:r>
                                <m:rPr>
                                  <m:sty m:val="bi"/>
                                </m:rPr>
                                <w:rPr>
                                  <w:rFonts w:ascii="Cambria Math" w:hAnsi="Cambria Math" w:cs="Arial"/>
                                  <w:color w:val="000000" w:themeColor="text1"/>
                                  <w:sz w:val="20"/>
                                  <w:szCs w:val="20"/>
                                </w:rPr>
                                <m:t>D</m:t>
                              </m:r>
                            </m:oMath>
                            <w:r>
                              <w:rPr>
                                <w:rFonts w:ascii="Arial" w:eastAsiaTheme="minorEastAsia" w:hAnsi="Arial" w:cs="Arial"/>
                                <w:color w:val="000000"/>
                                <w:sz w:val="20"/>
                                <w:szCs w:val="20"/>
                              </w:rPr>
                              <w:t xml:space="preserve"> whilst mode </w:t>
                            </w:r>
                            <m:oMath>
                              <m:r>
                                <m:rPr>
                                  <m:sty m:val="bi"/>
                                </m:rPr>
                                <w:rPr>
                                  <w:rFonts w:ascii="Cambria Math" w:hAnsi="Cambria Math" w:cs="Arial"/>
                                  <w:color w:val="000000" w:themeColor="text1"/>
                                  <w:sz w:val="20"/>
                                  <w:szCs w:val="20"/>
                                </w:rPr>
                                <m:t>A</m:t>
                              </m:r>
                            </m:oMath>
                            <w:r>
                              <w:rPr>
                                <w:rFonts w:ascii="Arial" w:eastAsiaTheme="minorEastAsia" w:hAnsi="Arial" w:cs="Arial"/>
                                <w:color w:val="000000"/>
                                <w:sz w:val="20"/>
                                <w:szCs w:val="20"/>
                              </w:rPr>
                              <w:t xml:space="preserve"> does not show a phase change.</w:t>
                            </w:r>
                          </w:p>
                          <w:p w14:paraId="3CCF1257" w14:textId="7AD60B1A" w:rsidR="00440A7D" w:rsidRPr="00334A64" w:rsidRDefault="00440A7D" w:rsidP="00440A7D">
                            <w:pPr>
                              <w:pStyle w:val="Caption"/>
                              <w:rPr>
                                <w:rFonts w:ascii="Arial" w:eastAsia="SimSun" w:hAnsi="Arial" w:cs="Arial"/>
                                <w:kern w:val="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83149" id="_x0000_s1030" type="#_x0000_t202" style="position:absolute;left:0;text-align:left;margin-left:0;margin-top:420.9pt;width:376.85pt;height:115.6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" stroked="f">
                <v:textbox inset="0,0,0,0">
                  <w:txbxContent>
                    <w:p w14:paraId="2307BC78" w14:textId="0074D78A" w:rsidR="00440A7D" w:rsidRDefault="00440A7D" w:rsidP="00440A7D">
                      <w:pPr>
                        <w:pStyle w:val="1"/>
                        <w:jc w:val="both"/>
                        <w:rPr>
                          <w:rFonts w:ascii="Arial" w:eastAsiaTheme="minorEastAsia" w:hAnsi="Arial" w:cs="Arial"/>
                          <w:color w:val="000000"/>
                          <w:sz w:val="20"/>
                          <w:szCs w:val="20"/>
                        </w:rPr>
                      </w:pPr>
                      <w:r>
                        <w:rPr>
                          <w:rFonts w:ascii="Arial" w:eastAsiaTheme="minorEastAsia" w:hAnsi="Arial" w:cs="Arial"/>
                          <w:color w:val="000000"/>
                          <w:sz w:val="20"/>
                          <w:szCs w:val="20"/>
                        </w:rPr>
                        <w:t xml:space="preserve">Figure 5: (a) Time-domain waveforms at different </w:t>
                      </w:r>
                      <w:r w:rsidRPr="004D7698">
                        <w:rPr>
                          <w:rFonts w:ascii="Arial" w:eastAsiaTheme="minorEastAsia" w:hAnsi="Arial" w:cs="Arial"/>
                          <w:color w:val="000000" w:themeColor="text1"/>
                          <w:sz w:val="20"/>
                          <w:szCs w:val="20"/>
                        </w:rPr>
                        <w:t xml:space="preserve">positions in the resonator 5. Inset: experimental map showing the scanning trace (white dash line), position 1 and position 2 as described in the main text. (b) Amplitude changes of the waveforms at 1.06 </w:t>
                      </w:r>
                      <w:proofErr w:type="spellStart"/>
                      <w:r w:rsidRPr="004D7698">
                        <w:rPr>
                          <w:rFonts w:ascii="Arial" w:eastAsiaTheme="minorEastAsia" w:hAnsi="Arial" w:cs="Arial"/>
                          <w:color w:val="000000" w:themeColor="text1"/>
                          <w:sz w:val="20"/>
                          <w:szCs w:val="20"/>
                        </w:rPr>
                        <w:t>ps</w:t>
                      </w:r>
                      <w:proofErr w:type="spellEnd"/>
                      <w:r w:rsidRPr="004D7698">
                        <w:rPr>
                          <w:rFonts w:ascii="Arial" w:eastAsiaTheme="minorEastAsia" w:hAnsi="Arial" w:cs="Arial"/>
                          <w:color w:val="000000" w:themeColor="text1"/>
                          <w:sz w:val="20"/>
                          <w:szCs w:val="20"/>
                        </w:rPr>
                        <w:t xml:space="preserve"> according to the scanned positions in the resonator 5. (c) Simulations of </w:t>
                      </w:r>
                      <w:proofErr w:type="spellStart"/>
                      <w:r w:rsidRPr="004D7698">
                        <w:rPr>
                          <w:rFonts w:ascii="Arial" w:eastAsiaTheme="minorEastAsia" w:hAnsi="Arial" w:cs="Arial"/>
                          <w:color w:val="000000" w:themeColor="text1"/>
                          <w:sz w:val="20"/>
                          <w:szCs w:val="20"/>
                        </w:rPr>
                        <w:t>dE</w:t>
                      </w:r>
                      <w:r w:rsidRPr="004D7698">
                        <w:rPr>
                          <w:rFonts w:ascii="Arial" w:eastAsiaTheme="minorEastAsia" w:hAnsi="Arial" w:cs="Arial"/>
                          <w:color w:val="000000" w:themeColor="text1"/>
                          <w:sz w:val="20"/>
                          <w:szCs w:val="20"/>
                          <w:vertAlign w:val="subscript"/>
                        </w:rPr>
                        <w:t>z</w:t>
                      </w:r>
                      <w:proofErr w:type="spellEnd"/>
                      <w:r w:rsidRPr="004D7698">
                        <w:rPr>
                          <w:rFonts w:ascii="Arial" w:eastAsiaTheme="minorEastAsia" w:hAnsi="Arial" w:cs="Arial"/>
                          <w:color w:val="000000" w:themeColor="text1"/>
                          <w:sz w:val="20"/>
                          <w:szCs w:val="20"/>
                        </w:rPr>
                        <w:t>/</w:t>
                      </w:r>
                      <w:proofErr w:type="spellStart"/>
                      <w:r w:rsidRPr="004D7698">
                        <w:rPr>
                          <w:rFonts w:ascii="Arial" w:eastAsiaTheme="minorEastAsia" w:hAnsi="Arial" w:cs="Arial"/>
                          <w:color w:val="000000" w:themeColor="text1"/>
                          <w:sz w:val="20"/>
                          <w:szCs w:val="20"/>
                        </w:rPr>
                        <w:t>dy</w:t>
                      </w:r>
                      <w:proofErr w:type="spellEnd"/>
                      <w:r w:rsidRPr="004D7698">
                        <w:rPr>
                          <w:rFonts w:ascii="Arial" w:eastAsiaTheme="minorEastAsia" w:hAnsi="Arial" w:cs="Arial"/>
                          <w:color w:val="000000" w:themeColor="text1"/>
                          <w:sz w:val="20"/>
                          <w:szCs w:val="20"/>
                        </w:rPr>
                        <w:t xml:space="preserve"> in ADSR for different modes. Clear signal flips can be found between the upper and the lower </w:t>
                      </w:r>
                      <w:r>
                        <w:rPr>
                          <w:rFonts w:ascii="Arial" w:eastAsiaTheme="minorEastAsia" w:hAnsi="Arial" w:cs="Arial"/>
                          <w:color w:val="000000"/>
                          <w:sz w:val="20"/>
                          <w:szCs w:val="20"/>
                        </w:rPr>
                        <w:t>halves in modes</w:t>
                      </w:r>
                      <w:r>
                        <w:rPr>
                          <w:rFonts w:ascii="Arial" w:eastAsiaTheme="minorEastAsia" w:hAnsi="Arial" w:cs="Arial" w:hint="eastAsia"/>
                          <w:color w:val="000000"/>
                          <w:sz w:val="20"/>
                          <w:szCs w:val="20"/>
                        </w:rPr>
                        <w:t xml:space="preserve"> </w:t>
                      </w:r>
                      <m:oMath>
                        <m:r>
                          <m:rPr>
                            <m:sty m:val="bi"/>
                          </m:rPr>
                          <w:rPr>
                            <w:rFonts w:ascii="Cambria Math" w:hAnsi="Cambria Math" w:cs="Arial"/>
                            <w:color w:val="000000" w:themeColor="text1"/>
                            <w:sz w:val="20"/>
                            <w:szCs w:val="20"/>
                          </w:rPr>
                          <m:t>C</m:t>
                        </m:r>
                      </m:oMath>
                      <w:r>
                        <w:rPr>
                          <w:rFonts w:ascii="Arial" w:eastAsiaTheme="minorEastAsia" w:hAnsi="Arial" w:cs="Arial"/>
                          <w:color w:val="000000"/>
                          <w:sz w:val="20"/>
                          <w:szCs w:val="20"/>
                        </w:rPr>
                        <w:t xml:space="preserve"> and mode</w:t>
                      </w:r>
                      <w:r>
                        <w:rPr>
                          <w:rFonts w:ascii="Arial" w:eastAsiaTheme="minorEastAsia" w:hAnsi="Arial" w:cs="Arial" w:hint="eastAsia"/>
                          <w:color w:val="000000"/>
                          <w:sz w:val="20"/>
                          <w:szCs w:val="20"/>
                        </w:rPr>
                        <w:t xml:space="preserve"> </w:t>
                      </w:r>
                      <m:oMath>
                        <m:r>
                          <m:rPr>
                            <m:sty m:val="bi"/>
                          </m:rPr>
                          <w:rPr>
                            <w:rFonts w:ascii="Cambria Math" w:hAnsi="Cambria Math" w:cs="Arial"/>
                            <w:color w:val="000000" w:themeColor="text1"/>
                            <w:sz w:val="20"/>
                            <w:szCs w:val="20"/>
                          </w:rPr>
                          <m:t>D</m:t>
                        </m:r>
                      </m:oMath>
                      <w:r>
                        <w:rPr>
                          <w:rFonts w:ascii="Arial" w:eastAsiaTheme="minorEastAsia" w:hAnsi="Arial" w:cs="Arial"/>
                          <w:color w:val="000000"/>
                          <w:sz w:val="20"/>
                          <w:szCs w:val="20"/>
                        </w:rPr>
                        <w:t xml:space="preserve"> whilst mode </w:t>
                      </w:r>
                      <m:oMath>
                        <m:r>
                          <m:rPr>
                            <m:sty m:val="bi"/>
                          </m:rPr>
                          <w:rPr>
                            <w:rFonts w:ascii="Cambria Math" w:hAnsi="Cambria Math" w:cs="Arial"/>
                            <w:color w:val="000000" w:themeColor="text1"/>
                            <w:sz w:val="20"/>
                            <w:szCs w:val="20"/>
                          </w:rPr>
                          <m:t>A</m:t>
                        </m:r>
                      </m:oMath>
                      <w:r>
                        <w:rPr>
                          <w:rFonts w:ascii="Arial" w:eastAsiaTheme="minorEastAsia" w:hAnsi="Arial" w:cs="Arial"/>
                          <w:color w:val="000000"/>
                          <w:sz w:val="20"/>
                          <w:szCs w:val="20"/>
                        </w:rPr>
                        <w:t xml:space="preserve"> does not show a phase change.</w:t>
                      </w:r>
                    </w:p>
                    <w:p w14:paraId="3CCF1257" w14:textId="7AD60B1A" w:rsidR="00440A7D" w:rsidRPr="00334A64" w:rsidRDefault="00440A7D" w:rsidP="00440A7D">
                      <w:pPr>
                        <w:pStyle w:val="Caption"/>
                        <w:rPr>
                          <w:rFonts w:ascii="Arial" w:eastAsia="SimSun" w:hAnsi="Arial" w:cs="Arial"/>
                          <w:kern w:val="0"/>
                          <w:sz w:val="20"/>
                          <w:szCs w:val="20"/>
                        </w:rPr>
                      </w:pPr>
                    </w:p>
                  </w:txbxContent>
                </v:textbox>
                <w10:wrap type="topAndBottom" anchorx="margin"/>
              </v:shape>
            </w:pict>
          </mc:Fallback>
        </mc:AlternateContent>
      </w:r>
      <w:r>
        <w:rPr>
          <w:rFonts w:ascii="Arial" w:eastAsiaTheme="minorEastAsia" w:hAnsi="Arial" w:cs="Arial"/>
          <w:noProof/>
          <w:color w:val="000000"/>
          <w:sz w:val="20"/>
          <w:szCs w:val="20"/>
        </w:rPr>
        <w:drawing>
          <wp:anchor distT="0" distB="0" distL="114300" distR="114300" simplePos="0" relativeHeight="251670528" behindDoc="0" locked="0" layoutInCell="1" allowOverlap="1" wp14:anchorId="5C36392C" wp14:editId="4AA88109">
            <wp:simplePos x="0" y="0"/>
            <wp:positionH relativeFrom="margin">
              <wp:align>right</wp:align>
            </wp:positionH>
            <wp:positionV relativeFrom="paragraph">
              <wp:posOffset>923156</wp:posOffset>
            </wp:positionV>
            <wp:extent cx="5029200" cy="4557395"/>
            <wp:effectExtent l="0" t="0" r="0" b="0"/>
            <wp:wrapTopAndBottom/>
            <wp:docPr id="929864159" name="Picture 2" descr="A picture containing text, diagram,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64159" name="Picture 2" descr="A picture containing text, diagram, screenshot, line&#10;&#10;Description automatically generated"/>
                    <pic:cNvPicPr/>
                  </pic:nvPicPr>
                  <pic:blipFill rotWithShape="1">
                    <a:blip r:embed="rId12">
                      <a:extLst>
                        <a:ext uri="{28A0092B-C50C-407E-A947-70E740481C1C}">
                          <a14:useLocalDpi xmlns:a14="http://schemas.microsoft.com/office/drawing/2010/main" val="0"/>
                        </a:ext>
                      </a:extLst>
                    </a:blip>
                    <a:srcRect l="2596" t="4613" r="38200"/>
                    <a:stretch/>
                  </pic:blipFill>
                  <pic:spPr bwMode="auto">
                    <a:xfrm>
                      <a:off x="0" y="0"/>
                      <a:ext cx="5029200" cy="4557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33C3" w:rsidRPr="006533C3">
        <w:rPr>
          <w:rFonts w:ascii="Arial" w:hAnsi="Arial" w:cs="Arial"/>
          <w:sz w:val="20"/>
          <w:szCs w:val="20"/>
        </w:rPr>
        <w:t xml:space="preserve">For spectroscopy of the resonator in this configuration we recorded space-time maps taken along the </w:t>
      </w:r>
      <w:r w:rsidR="0067751B">
        <w:rPr>
          <w:rFonts w:ascii="Arial" w:hAnsi="Arial" w:cs="Arial"/>
          <w:sz w:val="20"/>
          <w:szCs w:val="20"/>
        </w:rPr>
        <w:t>y</w:t>
      </w:r>
      <w:r w:rsidR="006533C3" w:rsidRPr="006533C3">
        <w:rPr>
          <w:rFonts w:ascii="Arial" w:hAnsi="Arial" w:cs="Arial"/>
          <w:sz w:val="20"/>
          <w:szCs w:val="20"/>
        </w:rPr>
        <w:t xml:space="preserve">-direction </w:t>
      </w:r>
      <w:r w:rsidR="0067751B">
        <w:rPr>
          <w:rFonts w:ascii="Arial" w:hAnsi="Arial" w:cs="Arial"/>
          <w:sz w:val="20"/>
          <w:szCs w:val="20"/>
        </w:rPr>
        <w:t>(see Fig. 4(a) ) across</w:t>
      </w:r>
      <w:r w:rsidR="006533C3" w:rsidRPr="006533C3">
        <w:rPr>
          <w:rFonts w:ascii="Arial" w:hAnsi="Arial" w:cs="Arial"/>
          <w:sz w:val="20"/>
          <w:szCs w:val="20"/>
        </w:rPr>
        <w:t xml:space="preserve"> the resonator and found that in contrast to the co-polarized experiment, where the highest signal was found at the resonator center, the regions with the clearest resonance signature in the cross-polarized configuration were at the centers of the resonator rings. Therefore, time-domain waveforms were taken in </w:t>
      </w:r>
      <w:r w:rsidR="004526BB">
        <w:rPr>
          <w:rFonts w:ascii="Arial" w:hAnsi="Arial" w:cs="Arial"/>
          <w:sz w:val="20"/>
          <w:szCs w:val="20"/>
        </w:rPr>
        <w:t xml:space="preserve">the </w:t>
      </w:r>
      <w:r w:rsidR="009A3917">
        <w:rPr>
          <w:rFonts w:ascii="Arial" w:hAnsi="Arial" w:cs="Arial"/>
          <w:sz w:val="20"/>
          <w:szCs w:val="20"/>
        </w:rPr>
        <w:t>center of one of the</w:t>
      </w:r>
      <w:r w:rsidR="009A3917" w:rsidRPr="006533C3">
        <w:rPr>
          <w:rFonts w:ascii="Arial" w:hAnsi="Arial" w:cs="Arial"/>
          <w:sz w:val="20"/>
          <w:szCs w:val="20"/>
        </w:rPr>
        <w:t xml:space="preserve"> </w:t>
      </w:r>
      <w:r w:rsidR="006533C3" w:rsidRPr="006533C3">
        <w:rPr>
          <w:rFonts w:ascii="Arial" w:hAnsi="Arial" w:cs="Arial"/>
          <w:sz w:val="20"/>
          <w:szCs w:val="20"/>
        </w:rPr>
        <w:t>ring</w:t>
      </w:r>
      <w:r w:rsidR="009A3917">
        <w:rPr>
          <w:rFonts w:ascii="Arial" w:hAnsi="Arial" w:cs="Arial"/>
          <w:sz w:val="20"/>
          <w:szCs w:val="20"/>
        </w:rPr>
        <w:t>s</w:t>
      </w:r>
      <w:r w:rsidR="006533C3" w:rsidRPr="006533C3">
        <w:rPr>
          <w:rFonts w:ascii="Arial" w:hAnsi="Arial" w:cs="Arial"/>
          <w:sz w:val="20"/>
          <w:szCs w:val="20"/>
        </w:rPr>
        <w:t xml:space="preserve"> (</w:t>
      </w:r>
      <w:r w:rsidR="009A3917">
        <w:rPr>
          <w:rFonts w:ascii="Arial" w:hAnsi="Arial" w:cs="Arial"/>
          <w:sz w:val="20"/>
          <w:szCs w:val="20"/>
        </w:rPr>
        <w:t xml:space="preserve">see </w:t>
      </w:r>
      <w:r w:rsidR="00905C81" w:rsidRPr="00F54FB6">
        <w:rPr>
          <w:rFonts w:ascii="Arial" w:hAnsi="Arial" w:cs="Arial"/>
          <w:color w:val="000000" w:themeColor="text1"/>
          <w:sz w:val="20"/>
          <w:szCs w:val="20"/>
        </w:rPr>
        <w:t xml:space="preserve">red </w:t>
      </w:r>
      <w:r w:rsidR="006533C3" w:rsidRPr="00F54FB6">
        <w:rPr>
          <w:rFonts w:ascii="Arial" w:hAnsi="Arial" w:cs="Arial"/>
          <w:color w:val="000000" w:themeColor="text1"/>
          <w:sz w:val="20"/>
          <w:szCs w:val="20"/>
        </w:rPr>
        <w:t xml:space="preserve">dash line, Fig. 4 (a)). The average </w:t>
      </w:r>
      <w:r w:rsidR="009A3917" w:rsidRPr="00F54FB6">
        <w:rPr>
          <w:rFonts w:ascii="Arial" w:hAnsi="Arial" w:cs="Arial"/>
          <w:color w:val="000000" w:themeColor="text1"/>
          <w:sz w:val="20"/>
          <w:szCs w:val="20"/>
        </w:rPr>
        <w:t xml:space="preserve">power </w:t>
      </w:r>
      <w:r w:rsidR="006533C3" w:rsidRPr="00F54FB6">
        <w:rPr>
          <w:rFonts w:ascii="Arial" w:hAnsi="Arial" w:cs="Arial"/>
          <w:color w:val="000000" w:themeColor="text1"/>
          <w:sz w:val="20"/>
          <w:szCs w:val="20"/>
        </w:rPr>
        <w:t>spectrum is shown in Fig. 4</w:t>
      </w:r>
      <w:r w:rsidR="007C747A" w:rsidRPr="00F54FB6">
        <w:rPr>
          <w:rFonts w:ascii="Arial" w:hAnsi="Arial" w:cs="Arial"/>
          <w:color w:val="000000" w:themeColor="text1"/>
          <w:sz w:val="20"/>
          <w:szCs w:val="20"/>
        </w:rPr>
        <w:t xml:space="preserve"> </w:t>
      </w:r>
      <w:r w:rsidR="006533C3" w:rsidRPr="00F54FB6">
        <w:rPr>
          <w:rFonts w:ascii="Arial" w:hAnsi="Arial" w:cs="Arial"/>
          <w:color w:val="000000" w:themeColor="text1"/>
          <w:sz w:val="20"/>
          <w:szCs w:val="20"/>
        </w:rPr>
        <w:t xml:space="preserve">(b) (blue trace). The </w:t>
      </w:r>
      <w:r w:rsidR="009A3917" w:rsidRPr="00F54FB6">
        <w:rPr>
          <w:rFonts w:ascii="Arial" w:hAnsi="Arial" w:cs="Arial"/>
          <w:color w:val="000000" w:themeColor="text1"/>
          <w:sz w:val="20"/>
          <w:szCs w:val="20"/>
        </w:rPr>
        <w:t xml:space="preserve">power </w:t>
      </w:r>
      <w:r w:rsidR="006533C3" w:rsidRPr="00F54FB6">
        <w:rPr>
          <w:rFonts w:ascii="Arial" w:hAnsi="Arial" w:cs="Arial"/>
          <w:color w:val="000000" w:themeColor="text1"/>
          <w:sz w:val="20"/>
          <w:szCs w:val="20"/>
        </w:rPr>
        <w:t xml:space="preserve">is normalized to that of the 0° degree polarized incident field as it reflects the relative value </w:t>
      </w:r>
      <w:r w:rsidR="006533C3" w:rsidRPr="006533C3">
        <w:rPr>
          <w:rFonts w:ascii="Arial" w:hAnsi="Arial" w:cs="Arial"/>
          <w:sz w:val="20"/>
          <w:szCs w:val="20"/>
        </w:rPr>
        <w:t>of the detected field, despite the fact that the excitation polarization is not directly detected in the cross-polarized configuration. The near-field</w:t>
      </w:r>
      <w:r w:rsidR="009A3917" w:rsidRPr="006533C3">
        <w:rPr>
          <w:rFonts w:ascii="Arial" w:hAnsi="Arial" w:cs="Arial"/>
          <w:sz w:val="20"/>
          <w:szCs w:val="20"/>
        </w:rPr>
        <w:t xml:space="preserve"> </w:t>
      </w:r>
      <w:r w:rsidR="006533C3" w:rsidRPr="006533C3">
        <w:rPr>
          <w:rFonts w:ascii="Arial" w:hAnsi="Arial" w:cs="Arial"/>
          <w:sz w:val="20"/>
          <w:szCs w:val="20"/>
        </w:rPr>
        <w:t xml:space="preserve">spectrum, Fig. 4 (b), </w:t>
      </w:r>
      <w:r w:rsidR="006533C3" w:rsidRPr="006533C3">
        <w:rPr>
          <w:rFonts w:ascii="Arial" w:hAnsi="Arial" w:cs="Arial"/>
          <w:sz w:val="20"/>
          <w:szCs w:val="20"/>
        </w:rPr>
        <w:lastRenderedPageBreak/>
        <w:t xml:space="preserve">shows distinct peaks at 0.8, 1.5 and 1.9 THz, which correspond in frequency to modes </w:t>
      </w:r>
      <w:r w:rsidR="006533C3" w:rsidRPr="00EB13CC">
        <w:rPr>
          <w:rFonts w:ascii="Arial" w:hAnsi="Arial" w:cs="Arial"/>
          <w:b/>
          <w:bCs/>
          <w:i/>
          <w:iCs/>
          <w:sz w:val="20"/>
          <w:szCs w:val="20"/>
        </w:rPr>
        <w:t>C</w:t>
      </w:r>
      <w:r w:rsidR="006533C3" w:rsidRPr="006533C3">
        <w:rPr>
          <w:rFonts w:ascii="Arial" w:hAnsi="Arial" w:cs="Arial"/>
          <w:sz w:val="20"/>
          <w:szCs w:val="20"/>
        </w:rPr>
        <w:t xml:space="preserve">, </w:t>
      </w:r>
      <w:r w:rsidR="006533C3" w:rsidRPr="00EB13CC">
        <w:rPr>
          <w:rFonts w:ascii="Arial" w:hAnsi="Arial" w:cs="Arial"/>
          <w:b/>
          <w:bCs/>
          <w:i/>
          <w:iCs/>
          <w:sz w:val="20"/>
          <w:szCs w:val="20"/>
        </w:rPr>
        <w:t>D</w:t>
      </w:r>
      <w:r w:rsidR="006533C3" w:rsidRPr="006533C3">
        <w:rPr>
          <w:rFonts w:ascii="Arial" w:hAnsi="Arial" w:cs="Arial"/>
          <w:b/>
          <w:bCs/>
          <w:sz w:val="20"/>
          <w:szCs w:val="20"/>
        </w:rPr>
        <w:t xml:space="preserve"> </w:t>
      </w:r>
      <w:r w:rsidR="006533C3" w:rsidRPr="006533C3">
        <w:rPr>
          <w:rFonts w:ascii="Arial" w:hAnsi="Arial" w:cs="Arial"/>
          <w:sz w:val="20"/>
          <w:szCs w:val="20"/>
        </w:rPr>
        <w:t xml:space="preserve">and </w:t>
      </w:r>
      <w:r w:rsidR="006533C3" w:rsidRPr="00EB13CC">
        <w:rPr>
          <w:rFonts w:ascii="Arial" w:hAnsi="Arial" w:cs="Arial"/>
          <w:b/>
          <w:bCs/>
          <w:i/>
          <w:iCs/>
          <w:sz w:val="20"/>
          <w:szCs w:val="20"/>
        </w:rPr>
        <w:t>E</w:t>
      </w:r>
      <w:r w:rsidR="006533C3" w:rsidRPr="006533C3">
        <w:rPr>
          <w:rFonts w:ascii="Arial" w:hAnsi="Arial" w:cs="Arial"/>
          <w:b/>
          <w:bCs/>
          <w:sz w:val="20"/>
          <w:szCs w:val="20"/>
        </w:rPr>
        <w:t xml:space="preserve"> </w:t>
      </w:r>
      <w:r w:rsidR="006533C3" w:rsidRPr="006533C3">
        <w:rPr>
          <w:rFonts w:ascii="Arial" w:hAnsi="Arial" w:cs="Arial"/>
          <w:sz w:val="20"/>
          <w:szCs w:val="20"/>
        </w:rPr>
        <w:t xml:space="preserve">in the simulation presented in Figure 1. The very clear presence of modes </w:t>
      </w:r>
      <w:r w:rsidR="006533C3" w:rsidRPr="00EB13CC">
        <w:rPr>
          <w:rFonts w:ascii="Arial" w:hAnsi="Arial" w:cs="Arial"/>
          <w:b/>
          <w:bCs/>
          <w:i/>
          <w:iCs/>
          <w:sz w:val="20"/>
          <w:szCs w:val="20"/>
        </w:rPr>
        <w:t>C</w:t>
      </w:r>
      <w:r w:rsidR="006533C3" w:rsidRPr="00EB13CC">
        <w:rPr>
          <w:rFonts w:ascii="Arial" w:hAnsi="Arial" w:cs="Arial"/>
          <w:i/>
          <w:iCs/>
          <w:sz w:val="20"/>
          <w:szCs w:val="20"/>
        </w:rPr>
        <w:t xml:space="preserve"> </w:t>
      </w:r>
      <w:r w:rsidR="006533C3" w:rsidRPr="006533C3">
        <w:rPr>
          <w:rFonts w:ascii="Arial" w:hAnsi="Arial" w:cs="Arial"/>
          <w:sz w:val="20"/>
          <w:szCs w:val="20"/>
        </w:rPr>
        <w:t xml:space="preserve">and </w:t>
      </w:r>
      <w:r w:rsidR="006533C3" w:rsidRPr="00EB13CC">
        <w:rPr>
          <w:rFonts w:ascii="Arial" w:hAnsi="Arial" w:cs="Arial"/>
          <w:b/>
          <w:bCs/>
          <w:i/>
          <w:iCs/>
          <w:sz w:val="20"/>
          <w:szCs w:val="20"/>
        </w:rPr>
        <w:t xml:space="preserve">D </w:t>
      </w:r>
      <w:r w:rsidR="006533C3" w:rsidRPr="006533C3">
        <w:rPr>
          <w:rFonts w:ascii="Arial" w:hAnsi="Arial" w:cs="Arial"/>
          <w:sz w:val="20"/>
          <w:szCs w:val="20"/>
        </w:rPr>
        <w:t xml:space="preserve">at 0.8 THz and 1.5 THz are particularly striking, given their anti-parallel field profiles and therefore poor radiation into the far-field. The spectrum demonstrates that the aperture probe can detect all three modes at the ring center. </w:t>
      </w:r>
    </w:p>
    <w:p w14:paraId="138CAD0F" w14:textId="7516E283" w:rsidR="006533C3" w:rsidRPr="006533C3" w:rsidRDefault="006533C3" w:rsidP="006533C3">
      <w:pPr>
        <w:pStyle w:val="1"/>
        <w:jc w:val="both"/>
        <w:rPr>
          <w:rFonts w:ascii="Arial" w:hAnsi="Arial" w:cs="Arial"/>
          <w:sz w:val="20"/>
          <w:szCs w:val="20"/>
        </w:rPr>
      </w:pPr>
      <w:r w:rsidRPr="006533C3">
        <w:rPr>
          <w:rFonts w:ascii="Arial" w:hAnsi="Arial" w:cs="Arial"/>
          <w:sz w:val="20"/>
          <w:szCs w:val="20"/>
        </w:rPr>
        <w:t>We note that in contrast to the far-field spectra</w:t>
      </w:r>
      <w:r w:rsidR="007A3CF7">
        <w:rPr>
          <w:rFonts w:ascii="Arial" w:hAnsi="Arial" w:cs="Arial"/>
          <w:sz w:val="20"/>
          <w:szCs w:val="20"/>
        </w:rPr>
        <w:t>,</w:t>
      </w:r>
      <w:r w:rsidRPr="006533C3">
        <w:rPr>
          <w:rFonts w:ascii="Arial" w:hAnsi="Arial" w:cs="Arial"/>
          <w:sz w:val="20"/>
          <w:szCs w:val="20"/>
        </w:rPr>
        <w:t xml:space="preserve"> the ratios of the mode amplitudes are different – with mode </w:t>
      </w:r>
      <w:r w:rsidRPr="00EB13CC">
        <w:rPr>
          <w:rFonts w:ascii="Arial" w:hAnsi="Arial" w:cs="Arial"/>
          <w:b/>
          <w:bCs/>
          <w:i/>
          <w:iCs/>
          <w:sz w:val="20"/>
          <w:szCs w:val="20"/>
        </w:rPr>
        <w:t>D</w:t>
      </w:r>
      <w:r w:rsidRPr="006533C3">
        <w:rPr>
          <w:rFonts w:ascii="Arial" w:hAnsi="Arial" w:cs="Arial"/>
          <w:sz w:val="20"/>
          <w:szCs w:val="20"/>
        </w:rPr>
        <w:t xml:space="preserve"> (1.5 THz) being significantly stronger than those at 0.8 and 1.9 THz (presented in the supplementary information in Fig. S</w:t>
      </w:r>
      <w:r w:rsidR="009269A9">
        <w:rPr>
          <w:rFonts w:ascii="Arial" w:hAnsi="Arial" w:cs="Arial"/>
          <w:sz w:val="20"/>
          <w:szCs w:val="20"/>
        </w:rPr>
        <w:t>3</w:t>
      </w:r>
      <w:r w:rsidRPr="006533C3">
        <w:rPr>
          <w:rFonts w:ascii="Arial" w:hAnsi="Arial" w:cs="Arial"/>
          <w:sz w:val="20"/>
          <w:szCs w:val="20"/>
        </w:rPr>
        <w:t xml:space="preserve">). This apparent inconsistency comes from the fact that in the near-field, the detected electric field represents contributions from all the modes present at a specific probe location. Because of the difference in spatial distributions of these modes, the weighting of each mode’s contribution to the measured signal will depend on the probe position. To exemplify this, two insets in Fig. 4 (a) show the measured spectra in the frequency range of the dark mode </w:t>
      </w:r>
      <w:r w:rsidRPr="00EB13CC">
        <w:rPr>
          <w:rFonts w:ascii="Arial" w:hAnsi="Arial" w:cs="Arial"/>
          <w:b/>
          <w:bCs/>
          <w:i/>
          <w:iCs/>
          <w:sz w:val="20"/>
          <w:szCs w:val="20"/>
        </w:rPr>
        <w:t>D</w:t>
      </w:r>
      <w:r w:rsidRPr="00EB13CC">
        <w:rPr>
          <w:rFonts w:ascii="Arial" w:hAnsi="Arial" w:cs="Arial"/>
          <w:sz w:val="20"/>
          <w:szCs w:val="20"/>
        </w:rPr>
        <w:t xml:space="preserve"> </w:t>
      </w:r>
      <w:r w:rsidRPr="006533C3">
        <w:rPr>
          <w:rFonts w:ascii="Arial" w:hAnsi="Arial" w:cs="Arial"/>
          <w:sz w:val="20"/>
          <w:szCs w:val="20"/>
        </w:rPr>
        <w:t xml:space="preserve">as a function of position across the resonator for two </w:t>
      </w:r>
      <w:r w:rsidRPr="00F54FB6">
        <w:rPr>
          <w:rFonts w:ascii="Arial" w:hAnsi="Arial" w:cs="Arial"/>
          <w:color w:val="000000" w:themeColor="text1"/>
          <w:sz w:val="20"/>
          <w:szCs w:val="20"/>
        </w:rPr>
        <w:t>different line scans. When the probe is scanned across the ring, we see a clear resonant peak (</w:t>
      </w:r>
      <w:r w:rsidR="002023A2" w:rsidRPr="00F54FB6">
        <w:rPr>
          <w:rFonts w:ascii="Arial" w:hAnsi="Arial" w:cs="Arial"/>
          <w:color w:val="000000" w:themeColor="text1"/>
          <w:sz w:val="20"/>
          <w:szCs w:val="20"/>
        </w:rPr>
        <w:t>red</w:t>
      </w:r>
      <w:r w:rsidR="00365403" w:rsidRPr="00F54FB6">
        <w:rPr>
          <w:rFonts w:ascii="Arial" w:hAnsi="Arial" w:cs="Arial"/>
          <w:color w:val="000000" w:themeColor="text1"/>
          <w:sz w:val="20"/>
          <w:szCs w:val="20"/>
        </w:rPr>
        <w:t>-</w:t>
      </w:r>
      <w:r w:rsidRPr="00F54FB6">
        <w:rPr>
          <w:rFonts w:ascii="Arial" w:hAnsi="Arial" w:cs="Arial"/>
          <w:color w:val="000000" w:themeColor="text1"/>
          <w:sz w:val="20"/>
          <w:szCs w:val="20"/>
        </w:rPr>
        <w:t xml:space="preserve">framed inset). However, when the probe is scanned across the resonator center, this mode is no longer </w:t>
      </w:r>
      <w:r w:rsidRPr="006533C3">
        <w:rPr>
          <w:rFonts w:ascii="Arial" w:hAnsi="Arial" w:cs="Arial"/>
          <w:sz w:val="20"/>
          <w:szCs w:val="20"/>
        </w:rPr>
        <w:t>visible (black framed inset). This can be understood by considering the field distribution for the modes as shown in the simulations – the fields that we measured (E</w:t>
      </w:r>
      <w:r w:rsidRPr="006533C3">
        <w:rPr>
          <w:rFonts w:ascii="Arial" w:hAnsi="Arial" w:cs="Arial"/>
          <w:sz w:val="20"/>
          <w:szCs w:val="20"/>
          <w:vertAlign w:val="subscript"/>
        </w:rPr>
        <w:t>y</w:t>
      </w:r>
      <w:r w:rsidRPr="006533C3">
        <w:rPr>
          <w:rFonts w:ascii="Arial" w:hAnsi="Arial" w:cs="Arial"/>
          <w:sz w:val="20"/>
          <w:szCs w:val="20"/>
        </w:rPr>
        <w:t xml:space="preserve"> and E</w:t>
      </w:r>
      <w:r w:rsidRPr="006533C3">
        <w:rPr>
          <w:rFonts w:ascii="Arial" w:hAnsi="Arial" w:cs="Arial"/>
          <w:sz w:val="20"/>
          <w:szCs w:val="20"/>
          <w:vertAlign w:val="subscript"/>
        </w:rPr>
        <w:t>z</w:t>
      </w:r>
      <w:r w:rsidRPr="006533C3">
        <w:rPr>
          <w:rFonts w:ascii="Arial" w:hAnsi="Arial" w:cs="Arial"/>
          <w:sz w:val="20"/>
          <w:szCs w:val="20"/>
        </w:rPr>
        <w:t xml:space="preserve"> components) change most dramatically in the vicinity of the </w:t>
      </w:r>
      <w:r w:rsidR="009A3917">
        <w:rPr>
          <w:rFonts w:ascii="Arial" w:hAnsi="Arial" w:cs="Arial"/>
          <w:sz w:val="20"/>
          <w:szCs w:val="20"/>
        </w:rPr>
        <w:t xml:space="preserve">gaps in the </w:t>
      </w:r>
      <w:r w:rsidRPr="006533C3">
        <w:rPr>
          <w:rFonts w:ascii="Arial" w:hAnsi="Arial" w:cs="Arial"/>
          <w:sz w:val="20"/>
          <w:szCs w:val="20"/>
        </w:rPr>
        <w:t xml:space="preserve">resonator </w:t>
      </w:r>
      <w:r w:rsidR="009A3917">
        <w:rPr>
          <w:rFonts w:ascii="Arial" w:hAnsi="Arial" w:cs="Arial"/>
          <w:sz w:val="20"/>
          <w:szCs w:val="20"/>
        </w:rPr>
        <w:t>rings</w:t>
      </w:r>
      <w:r>
        <w:rPr>
          <w:rFonts w:ascii="Arial" w:hAnsi="Arial" w:cs="Arial"/>
          <w:sz w:val="20"/>
          <w:szCs w:val="20"/>
        </w:rPr>
        <w:t>.</w:t>
      </w:r>
      <w:r w:rsidRPr="006533C3">
        <w:rPr>
          <w:rFonts w:ascii="Arial" w:hAnsi="Arial" w:cs="Arial"/>
          <w:sz w:val="20"/>
          <w:szCs w:val="20"/>
        </w:rPr>
        <w:t xml:space="preserve"> </w:t>
      </w:r>
    </w:p>
    <w:p w14:paraId="3FC19296" w14:textId="430F4CF2" w:rsidR="00D63DCB" w:rsidRPr="00457C27" w:rsidRDefault="006533C3" w:rsidP="00457C27">
      <w:pPr>
        <w:pStyle w:val="1"/>
        <w:jc w:val="both"/>
        <w:rPr>
          <w:rFonts w:ascii="Arial" w:hAnsi="Arial" w:cs="Arial"/>
          <w:sz w:val="20"/>
          <w:szCs w:val="20"/>
        </w:rPr>
      </w:pPr>
      <w:r w:rsidRPr="006533C3">
        <w:rPr>
          <w:rFonts w:ascii="Arial" w:hAnsi="Arial" w:cs="Arial"/>
          <w:sz w:val="20"/>
          <w:szCs w:val="20"/>
        </w:rPr>
        <w:t xml:space="preserve">The phase of the near-field signal as a function of position can also help identifying ‘dark’ from ‘bright’ modes. The low signal amplitude in the cross configuration makes it difficult to reliably calculate the phase in a similar way to Fig. 3 (c). Nevertheless, time waveforms measured at the two rings of the resonator show </w:t>
      </w:r>
      <w:r w:rsidR="009A3917">
        <w:rPr>
          <w:rFonts w:ascii="Arial" w:hAnsi="Arial" w:cs="Arial"/>
          <w:sz w:val="20"/>
          <w:szCs w:val="20"/>
        </w:rPr>
        <w:t xml:space="preserve">a </w:t>
      </w:r>
      <w:r w:rsidRPr="006533C3">
        <w:rPr>
          <w:rFonts w:ascii="Arial" w:hAnsi="Arial" w:cs="Arial"/>
          <w:sz w:val="20"/>
          <w:szCs w:val="20"/>
        </w:rPr>
        <w:t xml:space="preserve">distinct </w:t>
      </w:r>
      <w:r>
        <w:rPr>
          <w:rFonts w:ascii="Arial" w:hAnsi="Arial" w:cs="Arial"/>
          <w:sz w:val="20"/>
          <w:szCs w:val="20"/>
        </w:rPr>
        <w:sym w:font="Symbol" w:char="F070"/>
      </w:r>
      <w:r w:rsidRPr="006533C3">
        <w:rPr>
          <w:rFonts w:ascii="Arial" w:hAnsi="Arial" w:cs="Arial"/>
          <w:sz w:val="20"/>
          <w:szCs w:val="20"/>
        </w:rPr>
        <w:t xml:space="preserve"> phase change as shown in Fig. 5 (a). Given the prominence of the </w:t>
      </w:r>
      <w:r w:rsidRPr="00EB13CC">
        <w:rPr>
          <w:rFonts w:ascii="Arial" w:hAnsi="Arial" w:cs="Arial"/>
          <w:b/>
          <w:bCs/>
          <w:i/>
          <w:iCs/>
          <w:sz w:val="20"/>
          <w:szCs w:val="20"/>
        </w:rPr>
        <w:t>D</w:t>
      </w:r>
      <w:r w:rsidRPr="006533C3">
        <w:rPr>
          <w:rFonts w:ascii="Arial" w:hAnsi="Arial" w:cs="Arial"/>
          <w:sz w:val="20"/>
          <w:szCs w:val="20"/>
        </w:rPr>
        <w:t xml:space="preserve"> mode in the</w:t>
      </w:r>
      <w:r w:rsidR="007A3CF7">
        <w:rPr>
          <w:rFonts w:ascii="Arial" w:hAnsi="Arial" w:cs="Arial"/>
          <w:sz w:val="20"/>
          <w:szCs w:val="20"/>
        </w:rPr>
        <w:t xml:space="preserve"> </w:t>
      </w:r>
      <w:r w:rsidRPr="006533C3">
        <w:rPr>
          <w:rFonts w:ascii="Arial" w:hAnsi="Arial" w:cs="Arial"/>
          <w:sz w:val="20"/>
          <w:szCs w:val="20"/>
        </w:rPr>
        <w:t>spectra, we deduce that the change of phase is largely a result of this mode. The phase change can be also seen in the scan</w:t>
      </w:r>
      <w:r w:rsidR="00705D17">
        <w:rPr>
          <w:rFonts w:ascii="Arial" w:hAnsi="Arial" w:cs="Arial"/>
          <w:sz w:val="20"/>
          <w:szCs w:val="20"/>
        </w:rPr>
        <w:t xml:space="preserve"> along the x-position</w:t>
      </w:r>
      <w:r w:rsidRPr="006533C3">
        <w:rPr>
          <w:rFonts w:ascii="Arial" w:hAnsi="Arial" w:cs="Arial"/>
          <w:sz w:val="20"/>
          <w:szCs w:val="20"/>
        </w:rPr>
        <w:t xml:space="preserve"> at t=1.06 ps (Fig. 5 (b)). Our simulation of dE</w:t>
      </w:r>
      <w:r w:rsidRPr="006533C3">
        <w:rPr>
          <w:rFonts w:ascii="Arial" w:hAnsi="Arial" w:cs="Arial"/>
          <w:sz w:val="20"/>
          <w:szCs w:val="20"/>
          <w:vertAlign w:val="subscript"/>
        </w:rPr>
        <w:t>z</w:t>
      </w:r>
      <w:r w:rsidRPr="006533C3">
        <w:rPr>
          <w:rFonts w:ascii="Arial" w:hAnsi="Arial" w:cs="Arial"/>
          <w:sz w:val="20"/>
          <w:szCs w:val="20"/>
        </w:rPr>
        <w:t>/d</w:t>
      </w:r>
      <w:r>
        <w:rPr>
          <w:rFonts w:ascii="Arial" w:hAnsi="Arial" w:cs="Arial"/>
          <w:sz w:val="20"/>
          <w:szCs w:val="20"/>
        </w:rPr>
        <w:t>y</w:t>
      </w:r>
      <w:r w:rsidRPr="006533C3">
        <w:rPr>
          <w:rFonts w:ascii="Arial" w:hAnsi="Arial" w:cs="Arial"/>
          <w:sz w:val="20"/>
          <w:szCs w:val="20"/>
        </w:rPr>
        <w:t xml:space="preserve"> components for modes </w:t>
      </w:r>
      <w:r w:rsidRPr="00EB13CC">
        <w:rPr>
          <w:rFonts w:ascii="Arial" w:hAnsi="Arial" w:cs="Arial"/>
          <w:b/>
          <w:bCs/>
          <w:i/>
          <w:iCs/>
          <w:sz w:val="20"/>
          <w:szCs w:val="20"/>
        </w:rPr>
        <w:t>C</w:t>
      </w:r>
      <w:r w:rsidRPr="006533C3">
        <w:rPr>
          <w:rFonts w:ascii="Arial" w:hAnsi="Arial" w:cs="Arial"/>
          <w:sz w:val="20"/>
          <w:szCs w:val="20"/>
        </w:rPr>
        <w:t xml:space="preserve"> and </w:t>
      </w:r>
      <w:r w:rsidRPr="00EB13CC">
        <w:rPr>
          <w:rFonts w:ascii="Arial" w:hAnsi="Arial" w:cs="Arial"/>
          <w:b/>
          <w:bCs/>
          <w:i/>
          <w:iCs/>
          <w:sz w:val="20"/>
          <w:szCs w:val="20"/>
        </w:rPr>
        <w:t>D</w:t>
      </w:r>
      <w:r w:rsidRPr="006533C3">
        <w:rPr>
          <w:rFonts w:ascii="Arial" w:hAnsi="Arial" w:cs="Arial"/>
          <w:sz w:val="20"/>
          <w:szCs w:val="20"/>
        </w:rPr>
        <w:t xml:space="preserve"> confirm</w:t>
      </w:r>
      <w:r w:rsidR="007A3CF7">
        <w:rPr>
          <w:rFonts w:ascii="Arial" w:hAnsi="Arial" w:cs="Arial"/>
          <w:sz w:val="20"/>
          <w:szCs w:val="20"/>
        </w:rPr>
        <w:t>s</w:t>
      </w:r>
      <w:r w:rsidRPr="006533C3">
        <w:rPr>
          <w:rFonts w:ascii="Arial" w:hAnsi="Arial" w:cs="Arial"/>
          <w:sz w:val="20"/>
          <w:szCs w:val="20"/>
        </w:rPr>
        <w:t xml:space="preserve"> the antisymmetric field distribution for the two rings. This </w:t>
      </w:r>
      <w:r>
        <w:rPr>
          <w:rFonts w:ascii="Arial" w:hAnsi="Arial" w:cs="Arial"/>
          <w:sz w:val="20"/>
          <w:szCs w:val="20"/>
        </w:rPr>
        <w:sym w:font="Symbol" w:char="F070"/>
      </w:r>
      <w:r w:rsidRPr="006533C3">
        <w:rPr>
          <w:rFonts w:ascii="Arial" w:hAnsi="Arial" w:cs="Arial"/>
          <w:sz w:val="20"/>
          <w:szCs w:val="20"/>
        </w:rPr>
        <w:t xml:space="preserve"> phase change is a characteristic feature of ‘dark’ modes in ADSR. In contrast, mode </w:t>
      </w:r>
      <w:r w:rsidRPr="0036757C">
        <w:rPr>
          <w:rFonts w:ascii="Arial" w:hAnsi="Arial" w:cs="Arial"/>
          <w:b/>
          <w:bCs/>
          <w:i/>
          <w:iCs/>
          <w:sz w:val="20"/>
          <w:szCs w:val="20"/>
        </w:rPr>
        <w:t>A</w:t>
      </w:r>
      <w:r w:rsidRPr="006533C3">
        <w:rPr>
          <w:rFonts w:ascii="Arial" w:hAnsi="Arial" w:cs="Arial"/>
          <w:sz w:val="20"/>
          <w:szCs w:val="20"/>
        </w:rPr>
        <w:t xml:space="preserve"> (‘bright mode’, observed in the 90° polarization) shows a symmetric distribution (Fig. 5</w:t>
      </w:r>
      <w:r w:rsidR="00EB13CC">
        <w:rPr>
          <w:rFonts w:ascii="Arial" w:hAnsi="Arial" w:cs="Arial"/>
          <w:sz w:val="20"/>
          <w:szCs w:val="20"/>
        </w:rPr>
        <w:t xml:space="preserve"> </w:t>
      </w:r>
      <w:r w:rsidRPr="006533C3">
        <w:rPr>
          <w:rFonts w:ascii="Arial" w:hAnsi="Arial" w:cs="Arial"/>
          <w:sz w:val="20"/>
          <w:szCs w:val="20"/>
        </w:rPr>
        <w:t xml:space="preserve">(c)). Therefore, the a-SNOM technique is not only </w:t>
      </w:r>
      <w:r w:rsidR="00530890">
        <w:rPr>
          <w:rFonts w:ascii="Arial" w:hAnsi="Arial" w:cs="Arial"/>
          <w:sz w:val="20"/>
          <w:szCs w:val="20"/>
        </w:rPr>
        <w:t>cap</w:t>
      </w:r>
      <w:r w:rsidRPr="006533C3">
        <w:rPr>
          <w:rFonts w:ascii="Arial" w:hAnsi="Arial" w:cs="Arial"/>
          <w:sz w:val="20"/>
          <w:szCs w:val="20"/>
        </w:rPr>
        <w:t>able to clearly obtain the spectra of “dark” mode</w:t>
      </w:r>
      <w:r w:rsidR="00530890">
        <w:rPr>
          <w:rFonts w:ascii="Arial" w:hAnsi="Arial" w:cs="Arial"/>
          <w:sz w:val="20"/>
          <w:szCs w:val="20"/>
        </w:rPr>
        <w:t>s</w:t>
      </w:r>
      <w:r w:rsidRPr="006533C3">
        <w:rPr>
          <w:rFonts w:ascii="Arial" w:hAnsi="Arial" w:cs="Arial"/>
          <w:sz w:val="20"/>
          <w:szCs w:val="20"/>
        </w:rPr>
        <w:t xml:space="preserve"> in individual resonators (Fig. 4(b)) but can also pick out key characteristic features of these modes and differentiate them from standard dipole or radiative modes.</w:t>
      </w:r>
    </w:p>
    <w:p w14:paraId="00216694" w14:textId="77777777" w:rsidR="00D63DCB" w:rsidRPr="00A240EE" w:rsidRDefault="00B01D8F">
      <w:pPr>
        <w:pStyle w:val="1"/>
        <w:rPr>
          <w:rFonts w:ascii="Arial" w:eastAsiaTheme="minorEastAsia" w:hAnsi="Arial" w:cs="Arial"/>
          <w:b/>
          <w:bCs/>
          <w:color w:val="000000"/>
          <w:sz w:val="28"/>
          <w:szCs w:val="28"/>
        </w:rPr>
      </w:pPr>
      <w:r w:rsidRPr="00A240EE">
        <w:rPr>
          <w:rFonts w:ascii="Arial" w:eastAsiaTheme="minorEastAsia" w:hAnsi="Arial" w:cs="Arial"/>
          <w:b/>
          <w:bCs/>
          <w:color w:val="000000"/>
          <w:sz w:val="28"/>
          <w:szCs w:val="28"/>
        </w:rPr>
        <w:t>Conclusion</w:t>
      </w:r>
    </w:p>
    <w:p w14:paraId="5B9FD102" w14:textId="77777777" w:rsidR="00530378" w:rsidRDefault="00B01D8F">
      <w:pPr>
        <w:pStyle w:val="1"/>
        <w:jc w:val="both"/>
        <w:rPr>
          <w:rFonts w:ascii="Arial" w:hAnsi="Arial" w:cs="Arial"/>
          <w:sz w:val="20"/>
          <w:szCs w:val="20"/>
        </w:rPr>
      </w:pPr>
      <w:r w:rsidRPr="0027528D">
        <w:rPr>
          <w:rFonts w:ascii="Arial" w:hAnsi="Arial" w:cs="Arial"/>
          <w:sz w:val="20"/>
          <w:szCs w:val="20"/>
        </w:rPr>
        <w:t>This work demonstrates the unique potential and capabilities offered by THz a-SNOM for spectroscopic investigation</w:t>
      </w:r>
      <w:r w:rsidR="00990E68" w:rsidRPr="0027528D">
        <w:rPr>
          <w:rFonts w:ascii="Arial" w:hAnsi="Arial" w:cs="Arial"/>
          <w:sz w:val="20"/>
          <w:szCs w:val="20"/>
        </w:rPr>
        <w:t>s</w:t>
      </w:r>
      <w:r w:rsidRPr="0027528D">
        <w:rPr>
          <w:rFonts w:ascii="Arial" w:hAnsi="Arial" w:cs="Arial"/>
          <w:sz w:val="20"/>
          <w:szCs w:val="20"/>
        </w:rPr>
        <w:t xml:space="preserve"> of resonant modes supported by individual </w:t>
      </w:r>
      <w:r w:rsidR="00990E68" w:rsidRPr="0027528D">
        <w:rPr>
          <w:rFonts w:ascii="Arial" w:hAnsi="Arial" w:cs="Arial"/>
          <w:sz w:val="20"/>
          <w:szCs w:val="20"/>
        </w:rPr>
        <w:t xml:space="preserve">metallic </w:t>
      </w:r>
      <w:r w:rsidRPr="0027528D">
        <w:rPr>
          <w:rFonts w:ascii="Arial" w:hAnsi="Arial" w:cs="Arial"/>
          <w:sz w:val="20"/>
          <w:szCs w:val="20"/>
        </w:rPr>
        <w:t>ADSR</w:t>
      </w:r>
      <w:r w:rsidR="00990E68" w:rsidRPr="0027528D">
        <w:rPr>
          <w:rFonts w:ascii="Arial" w:hAnsi="Arial" w:cs="Arial"/>
          <w:sz w:val="20"/>
          <w:szCs w:val="20"/>
        </w:rPr>
        <w:t>s</w:t>
      </w:r>
      <w:r w:rsidRPr="0027528D">
        <w:rPr>
          <w:rFonts w:ascii="Arial" w:hAnsi="Arial" w:cs="Arial"/>
          <w:sz w:val="20"/>
          <w:szCs w:val="20"/>
        </w:rPr>
        <w:t>.</w:t>
      </w:r>
      <w:r w:rsidR="008474A2" w:rsidRPr="0027528D">
        <w:rPr>
          <w:rFonts w:ascii="Arial" w:hAnsi="Arial" w:cs="Arial"/>
          <w:sz w:val="20"/>
          <w:szCs w:val="20"/>
        </w:rPr>
        <w:t xml:space="preserve"> </w:t>
      </w:r>
      <w:r w:rsidR="00990E68" w:rsidRPr="0027528D">
        <w:rPr>
          <w:rFonts w:ascii="Arial" w:hAnsi="Arial" w:cs="Arial"/>
          <w:sz w:val="20"/>
          <w:szCs w:val="20"/>
        </w:rPr>
        <w:t xml:space="preserve">We </w:t>
      </w:r>
      <w:r w:rsidR="00530378">
        <w:rPr>
          <w:rFonts w:ascii="Arial" w:hAnsi="Arial" w:cs="Arial"/>
          <w:sz w:val="20"/>
          <w:szCs w:val="20"/>
        </w:rPr>
        <w:t>dark</w:t>
      </w:r>
    </w:p>
    <w:p w14:paraId="7F58DE95" w14:textId="2562D55B" w:rsidR="00D63DCB" w:rsidRPr="0027528D" w:rsidRDefault="00990E68">
      <w:pPr>
        <w:pStyle w:val="1"/>
        <w:jc w:val="both"/>
        <w:rPr>
          <w:sz w:val="20"/>
          <w:szCs w:val="20"/>
        </w:rPr>
      </w:pPr>
      <w:r w:rsidRPr="0027528D">
        <w:rPr>
          <w:rFonts w:ascii="Arial" w:hAnsi="Arial" w:cs="Arial"/>
          <w:sz w:val="20"/>
          <w:szCs w:val="20"/>
        </w:rPr>
        <w:t xml:space="preserve">investigated single </w:t>
      </w:r>
      <w:r w:rsidR="008474A2" w:rsidRPr="0027528D">
        <w:rPr>
          <w:rFonts w:ascii="Arial" w:hAnsi="Arial" w:cs="Arial"/>
          <w:sz w:val="20"/>
          <w:szCs w:val="20"/>
        </w:rPr>
        <w:t>metamaterial</w:t>
      </w:r>
      <w:r w:rsidR="00C65096" w:rsidRPr="0027528D">
        <w:rPr>
          <w:rFonts w:ascii="Arial" w:hAnsi="Arial" w:cs="Arial"/>
          <w:sz w:val="20"/>
          <w:szCs w:val="20"/>
        </w:rPr>
        <w:t xml:space="preserve"> resonators</w:t>
      </w:r>
      <w:r w:rsidRPr="0027528D">
        <w:rPr>
          <w:rFonts w:ascii="Arial" w:hAnsi="Arial" w:cs="Arial"/>
          <w:sz w:val="20"/>
          <w:szCs w:val="20"/>
        </w:rPr>
        <w:t xml:space="preserve"> in the THz frequency range and obtained </w:t>
      </w:r>
      <w:r w:rsidR="008474A2" w:rsidRPr="0027528D">
        <w:rPr>
          <w:rFonts w:ascii="Arial" w:hAnsi="Arial" w:cs="Arial"/>
          <w:sz w:val="20"/>
          <w:szCs w:val="20"/>
        </w:rPr>
        <w:t>their Q-factor</w:t>
      </w:r>
      <w:r w:rsidRPr="0027528D">
        <w:rPr>
          <w:rFonts w:ascii="Arial" w:hAnsi="Arial" w:cs="Arial"/>
          <w:sz w:val="20"/>
          <w:szCs w:val="20"/>
        </w:rPr>
        <w:t>s</w:t>
      </w:r>
      <w:r w:rsidR="008474A2" w:rsidRPr="0027528D">
        <w:rPr>
          <w:rFonts w:ascii="Arial" w:hAnsi="Arial" w:cs="Arial"/>
          <w:sz w:val="20"/>
          <w:szCs w:val="20"/>
        </w:rPr>
        <w:t>,</w:t>
      </w:r>
      <w:r w:rsidR="00C65096" w:rsidRPr="0027528D">
        <w:rPr>
          <w:rFonts w:ascii="Arial" w:hAnsi="Arial" w:cs="Arial"/>
          <w:sz w:val="20"/>
          <w:szCs w:val="20"/>
        </w:rPr>
        <w:t xml:space="preserve"> </w:t>
      </w:r>
      <w:r w:rsidRPr="0027528D">
        <w:rPr>
          <w:rFonts w:ascii="Arial" w:hAnsi="Arial" w:cs="Arial"/>
          <w:sz w:val="20"/>
          <w:szCs w:val="20"/>
        </w:rPr>
        <w:t>avoiding inter-resonator</w:t>
      </w:r>
      <w:r w:rsidR="00C65096" w:rsidRPr="0027528D">
        <w:rPr>
          <w:rFonts w:ascii="Arial" w:hAnsi="Arial" w:cs="Arial"/>
          <w:sz w:val="20"/>
          <w:szCs w:val="20"/>
        </w:rPr>
        <w:t xml:space="preserve"> coupling effect</w:t>
      </w:r>
      <w:r w:rsidRPr="0027528D">
        <w:rPr>
          <w:rFonts w:ascii="Arial" w:hAnsi="Arial" w:cs="Arial"/>
          <w:sz w:val="20"/>
          <w:szCs w:val="20"/>
        </w:rPr>
        <w:t xml:space="preserve">s present in </w:t>
      </w:r>
      <w:r w:rsidR="003F13C8" w:rsidRPr="0027528D">
        <w:rPr>
          <w:rFonts w:ascii="Arial" w:hAnsi="Arial" w:cs="Arial"/>
          <w:sz w:val="20"/>
          <w:szCs w:val="20"/>
        </w:rPr>
        <w:t>the far</w:t>
      </w:r>
      <w:r w:rsidRPr="0027528D">
        <w:rPr>
          <w:rFonts w:ascii="Arial" w:hAnsi="Arial" w:cs="Arial"/>
          <w:sz w:val="20"/>
          <w:szCs w:val="20"/>
        </w:rPr>
        <w:t>-</w:t>
      </w:r>
      <w:r w:rsidR="003F13C8" w:rsidRPr="0027528D">
        <w:rPr>
          <w:rFonts w:ascii="Arial" w:hAnsi="Arial" w:cs="Arial"/>
          <w:sz w:val="20"/>
          <w:szCs w:val="20"/>
        </w:rPr>
        <w:t xml:space="preserve">field </w:t>
      </w:r>
      <w:r w:rsidRPr="0027528D">
        <w:rPr>
          <w:rFonts w:ascii="Arial" w:hAnsi="Arial" w:cs="Arial"/>
          <w:sz w:val="20"/>
          <w:szCs w:val="20"/>
        </w:rPr>
        <w:t>characterization</w:t>
      </w:r>
      <w:r w:rsidR="003F13C8" w:rsidRPr="0027528D">
        <w:rPr>
          <w:rFonts w:ascii="Arial" w:hAnsi="Arial" w:cs="Arial"/>
          <w:sz w:val="20"/>
          <w:szCs w:val="20"/>
        </w:rPr>
        <w:t xml:space="preserve"> of large arrays.</w:t>
      </w:r>
      <w:r w:rsidR="00B01D8F" w:rsidRPr="0027528D">
        <w:rPr>
          <w:rFonts w:ascii="Arial" w:hAnsi="Arial" w:cs="Arial"/>
          <w:sz w:val="20"/>
          <w:szCs w:val="20"/>
        </w:rPr>
        <w:t xml:space="preserve"> </w:t>
      </w:r>
      <w:r w:rsidRPr="0027528D">
        <w:rPr>
          <w:rFonts w:ascii="Arial" w:hAnsi="Arial" w:cs="Arial"/>
          <w:sz w:val="20"/>
          <w:szCs w:val="20"/>
        </w:rPr>
        <w:t>We demonstrate that the a</w:t>
      </w:r>
      <w:r w:rsidR="00B01D8F" w:rsidRPr="0027528D">
        <w:rPr>
          <w:rFonts w:ascii="Arial" w:hAnsi="Arial" w:cs="Arial"/>
          <w:sz w:val="20"/>
          <w:szCs w:val="20"/>
        </w:rPr>
        <w:t xml:space="preserve">-SNOM </w:t>
      </w:r>
      <w:r w:rsidRPr="0027528D">
        <w:rPr>
          <w:rFonts w:ascii="Arial" w:hAnsi="Arial" w:cs="Arial"/>
          <w:sz w:val="20"/>
          <w:szCs w:val="20"/>
        </w:rPr>
        <w:t>technique</w:t>
      </w:r>
      <w:r w:rsidR="00B01D8F" w:rsidRPr="0027528D">
        <w:rPr>
          <w:rFonts w:ascii="Arial" w:hAnsi="Arial" w:cs="Arial"/>
          <w:sz w:val="20"/>
          <w:szCs w:val="20"/>
        </w:rPr>
        <w:t xml:space="preserve"> </w:t>
      </w:r>
      <w:r w:rsidRPr="0027528D">
        <w:rPr>
          <w:rFonts w:ascii="Arial" w:hAnsi="Arial" w:cs="Arial"/>
          <w:sz w:val="20"/>
          <w:szCs w:val="20"/>
        </w:rPr>
        <w:t>is c</w:t>
      </w:r>
      <w:r w:rsidR="00B01D8F" w:rsidRPr="0027528D">
        <w:rPr>
          <w:rFonts w:ascii="Arial" w:hAnsi="Arial" w:cs="Arial"/>
          <w:sz w:val="20"/>
          <w:szCs w:val="20"/>
        </w:rPr>
        <w:t>a</w:t>
      </w:r>
      <w:r w:rsidRPr="0027528D">
        <w:rPr>
          <w:rFonts w:ascii="Arial" w:hAnsi="Arial" w:cs="Arial"/>
          <w:sz w:val="20"/>
          <w:szCs w:val="20"/>
        </w:rPr>
        <w:t>pa</w:t>
      </w:r>
      <w:r w:rsidR="00B01D8F" w:rsidRPr="0027528D">
        <w:rPr>
          <w:rFonts w:ascii="Arial" w:hAnsi="Arial" w:cs="Arial"/>
          <w:sz w:val="20"/>
          <w:szCs w:val="20"/>
        </w:rPr>
        <w:t xml:space="preserve">ble </w:t>
      </w:r>
      <w:r w:rsidRPr="0027528D">
        <w:rPr>
          <w:rFonts w:ascii="Arial" w:hAnsi="Arial" w:cs="Arial"/>
          <w:sz w:val="20"/>
          <w:szCs w:val="20"/>
        </w:rPr>
        <w:t>of capturing</w:t>
      </w:r>
      <w:r w:rsidR="00B01D8F" w:rsidRPr="0027528D">
        <w:rPr>
          <w:rFonts w:ascii="Arial" w:hAnsi="Arial" w:cs="Arial"/>
          <w:sz w:val="20"/>
          <w:szCs w:val="20"/>
        </w:rPr>
        <w:t xml:space="preserve"> </w:t>
      </w:r>
      <w:r w:rsidRPr="0027528D">
        <w:rPr>
          <w:rFonts w:ascii="Arial" w:hAnsi="Arial" w:cs="Arial"/>
          <w:sz w:val="20"/>
          <w:szCs w:val="20"/>
        </w:rPr>
        <w:t xml:space="preserve">features of </w:t>
      </w:r>
      <w:r w:rsidR="00B01D8F" w:rsidRPr="0027528D">
        <w:rPr>
          <w:rFonts w:ascii="Arial" w:hAnsi="Arial" w:cs="Arial"/>
          <w:sz w:val="20"/>
          <w:szCs w:val="20"/>
        </w:rPr>
        <w:t xml:space="preserve">all the supported resonant modes, including the highly confined, low-loss dark </w:t>
      </w:r>
      <w:r w:rsidRPr="0027528D">
        <w:rPr>
          <w:rFonts w:ascii="Arial" w:hAnsi="Arial" w:cs="Arial"/>
          <w:sz w:val="20"/>
          <w:szCs w:val="20"/>
        </w:rPr>
        <w:t>modes</w:t>
      </w:r>
      <w:r w:rsidR="00B01D8F" w:rsidRPr="0027528D">
        <w:rPr>
          <w:rFonts w:ascii="Arial" w:hAnsi="Arial" w:cs="Arial"/>
          <w:sz w:val="20"/>
          <w:szCs w:val="20"/>
        </w:rPr>
        <w:t xml:space="preserve">, in contrast </w:t>
      </w:r>
      <w:r w:rsidR="00A10941" w:rsidRPr="0027528D">
        <w:rPr>
          <w:rFonts w:ascii="Arial" w:hAnsi="Arial" w:cs="Arial"/>
          <w:sz w:val="20"/>
          <w:szCs w:val="20"/>
        </w:rPr>
        <w:t>to</w:t>
      </w:r>
      <w:r w:rsidR="00B01D8F" w:rsidRPr="0027528D">
        <w:rPr>
          <w:rFonts w:ascii="Arial" w:hAnsi="Arial" w:cs="Arial"/>
          <w:sz w:val="20"/>
          <w:szCs w:val="20"/>
        </w:rPr>
        <w:t xml:space="preserve"> </w:t>
      </w:r>
      <w:r w:rsidR="00A10941" w:rsidRPr="0027528D">
        <w:rPr>
          <w:rFonts w:ascii="Arial" w:hAnsi="Arial" w:cs="Arial"/>
          <w:sz w:val="20"/>
          <w:szCs w:val="20"/>
        </w:rPr>
        <w:t xml:space="preserve">the </w:t>
      </w:r>
      <w:r w:rsidR="00B01D8F" w:rsidRPr="0027528D">
        <w:rPr>
          <w:rFonts w:ascii="Arial" w:hAnsi="Arial" w:cs="Arial"/>
          <w:sz w:val="20"/>
          <w:szCs w:val="20"/>
        </w:rPr>
        <w:t xml:space="preserve">standard far-field </w:t>
      </w:r>
      <w:r w:rsidR="00A10941" w:rsidRPr="0027528D">
        <w:rPr>
          <w:rFonts w:ascii="Arial" w:hAnsi="Arial" w:cs="Arial"/>
          <w:sz w:val="20"/>
          <w:szCs w:val="20"/>
        </w:rPr>
        <w:t>THz-TDS</w:t>
      </w:r>
      <w:r w:rsidR="00B01D8F" w:rsidRPr="0027528D">
        <w:rPr>
          <w:rFonts w:ascii="Arial" w:hAnsi="Arial" w:cs="Arial"/>
          <w:sz w:val="20"/>
          <w:szCs w:val="20"/>
        </w:rPr>
        <w:t xml:space="preserve">. Moreover, by implementing a cross-polarization measurement </w:t>
      </w:r>
      <w:r w:rsidRPr="0027528D">
        <w:rPr>
          <w:rFonts w:ascii="Arial" w:hAnsi="Arial" w:cs="Arial"/>
          <w:sz w:val="20"/>
          <w:szCs w:val="20"/>
        </w:rPr>
        <w:t>configuration</w:t>
      </w:r>
      <w:r w:rsidR="00B01D8F" w:rsidRPr="0027528D">
        <w:rPr>
          <w:rFonts w:ascii="Arial" w:hAnsi="Arial" w:cs="Arial"/>
          <w:sz w:val="20"/>
          <w:szCs w:val="20"/>
        </w:rPr>
        <w:t xml:space="preserve">, </w:t>
      </w:r>
      <w:r w:rsidRPr="0027528D">
        <w:rPr>
          <w:rFonts w:ascii="Arial" w:hAnsi="Arial" w:cs="Arial"/>
          <w:sz w:val="20"/>
          <w:szCs w:val="20"/>
        </w:rPr>
        <w:t>we found that the metallic features of the resonator can be mapped</w:t>
      </w:r>
      <w:r w:rsidR="00DE0D2C" w:rsidRPr="0027528D">
        <w:rPr>
          <w:rFonts w:ascii="Arial" w:hAnsi="Arial" w:cs="Arial"/>
          <w:sz w:val="20"/>
          <w:szCs w:val="20"/>
        </w:rPr>
        <w:t xml:space="preserve"> with</w:t>
      </w:r>
      <w:r w:rsidR="00B01D8F" w:rsidRPr="0027528D">
        <w:rPr>
          <w:rFonts w:ascii="Arial" w:hAnsi="Arial" w:cs="Arial"/>
          <w:sz w:val="20"/>
          <w:szCs w:val="20"/>
        </w:rPr>
        <w:t xml:space="preserve"> unprecedented high-contrast </w:t>
      </w:r>
      <w:r w:rsidRPr="0027528D">
        <w:rPr>
          <w:rFonts w:ascii="Arial" w:hAnsi="Arial" w:cs="Arial"/>
          <w:sz w:val="20"/>
          <w:szCs w:val="20"/>
        </w:rPr>
        <w:t xml:space="preserve">and </w:t>
      </w:r>
      <w:r w:rsidR="00B01D8F" w:rsidRPr="0027528D">
        <w:rPr>
          <w:rFonts w:ascii="Arial" w:hAnsi="Arial" w:cs="Arial"/>
          <w:sz w:val="20"/>
          <w:szCs w:val="20"/>
        </w:rPr>
        <w:t xml:space="preserve">spatial resolution, </w:t>
      </w:r>
      <w:r w:rsidRPr="0027528D">
        <w:rPr>
          <w:rFonts w:ascii="Arial" w:hAnsi="Arial" w:cs="Arial"/>
          <w:sz w:val="20"/>
          <w:szCs w:val="20"/>
        </w:rPr>
        <w:t xml:space="preserve">better than expected from the </w:t>
      </w:r>
      <w:r w:rsidR="00B01D8F" w:rsidRPr="0027528D">
        <w:rPr>
          <w:rFonts w:ascii="Arial" w:hAnsi="Arial" w:cs="Arial"/>
          <w:sz w:val="20"/>
          <w:szCs w:val="20"/>
        </w:rPr>
        <w:t xml:space="preserve">size of the </w:t>
      </w:r>
      <w:r w:rsidRPr="0027528D">
        <w:rPr>
          <w:rFonts w:ascii="Arial" w:hAnsi="Arial" w:cs="Arial"/>
          <w:sz w:val="20"/>
          <w:szCs w:val="20"/>
        </w:rPr>
        <w:t xml:space="preserve">probe </w:t>
      </w:r>
      <w:r w:rsidR="00B01D8F" w:rsidRPr="0027528D">
        <w:rPr>
          <w:rFonts w:ascii="Arial" w:hAnsi="Arial" w:cs="Arial"/>
          <w:sz w:val="20"/>
          <w:szCs w:val="20"/>
        </w:rPr>
        <w:t>aperture.</w:t>
      </w:r>
      <w:r w:rsidR="003F13C8" w:rsidRPr="0027528D">
        <w:rPr>
          <w:rFonts w:ascii="Arial" w:hAnsi="Arial" w:cs="Arial"/>
          <w:sz w:val="20"/>
          <w:szCs w:val="20"/>
        </w:rPr>
        <w:t xml:space="preserve"> W</w:t>
      </w:r>
      <w:r w:rsidR="00151141" w:rsidRPr="0027528D">
        <w:rPr>
          <w:rFonts w:ascii="Arial" w:hAnsi="Arial" w:cs="Arial"/>
          <w:sz w:val="20"/>
          <w:szCs w:val="20"/>
        </w:rPr>
        <w:t xml:space="preserve">e </w:t>
      </w:r>
      <w:r w:rsidRPr="0027528D">
        <w:rPr>
          <w:rFonts w:ascii="Arial" w:hAnsi="Arial" w:cs="Arial"/>
          <w:sz w:val="20"/>
          <w:szCs w:val="20"/>
        </w:rPr>
        <w:t xml:space="preserve">also </w:t>
      </w:r>
      <w:r w:rsidR="00151141" w:rsidRPr="0027528D">
        <w:rPr>
          <w:rFonts w:ascii="Arial" w:hAnsi="Arial" w:cs="Arial"/>
          <w:sz w:val="20"/>
          <w:szCs w:val="20"/>
        </w:rPr>
        <w:t xml:space="preserve">experimentally </w:t>
      </w:r>
      <w:r w:rsidR="00151141" w:rsidRPr="0027528D">
        <w:rPr>
          <w:rFonts w:ascii="Arial" w:hAnsi="Arial" w:cs="Arial"/>
          <w:color w:val="000000" w:themeColor="text1"/>
          <w:sz w:val="20"/>
          <w:szCs w:val="20"/>
        </w:rPr>
        <w:t>demonstrate t</w:t>
      </w:r>
      <w:r w:rsidR="00A10941" w:rsidRPr="0027528D">
        <w:rPr>
          <w:rFonts w:ascii="Arial" w:hAnsi="Arial" w:cs="Arial"/>
          <w:color w:val="000000" w:themeColor="text1"/>
          <w:sz w:val="20"/>
          <w:szCs w:val="20"/>
        </w:rPr>
        <w:t xml:space="preserve">he </w:t>
      </w:r>
      <w:r w:rsidRPr="0027528D">
        <w:rPr>
          <w:rFonts w:ascii="Arial" w:hAnsi="Arial" w:cs="Arial"/>
          <w:color w:val="000000" w:themeColor="text1"/>
          <w:sz w:val="20"/>
          <w:szCs w:val="20"/>
        </w:rPr>
        <w:t xml:space="preserve">inherent </w:t>
      </w:r>
      <w:r w:rsidR="00B01D8F" w:rsidRPr="0027528D">
        <w:rPr>
          <w:rFonts w:ascii="Arial" w:hAnsi="Arial" w:cs="Arial"/>
          <w:color w:val="000000" w:themeColor="text1"/>
          <w:sz w:val="20"/>
          <w:szCs w:val="20"/>
        </w:rPr>
        <w:t>difference</w:t>
      </w:r>
      <w:r w:rsidR="00BE0D51" w:rsidRPr="0027528D">
        <w:rPr>
          <w:rFonts w:ascii="Arial" w:hAnsi="Arial" w:cs="Arial"/>
          <w:color w:val="000000" w:themeColor="text1"/>
          <w:sz w:val="20"/>
          <w:szCs w:val="20"/>
        </w:rPr>
        <w:t xml:space="preserve"> </w:t>
      </w:r>
      <w:r w:rsidR="008474A2" w:rsidRPr="0027528D">
        <w:rPr>
          <w:rFonts w:ascii="Arial" w:hAnsi="Arial" w:cs="Arial"/>
          <w:color w:val="000000" w:themeColor="text1"/>
          <w:sz w:val="20"/>
          <w:szCs w:val="20"/>
        </w:rPr>
        <w:t xml:space="preserve">between </w:t>
      </w:r>
      <w:r w:rsidR="00B01D8F" w:rsidRPr="0027528D">
        <w:rPr>
          <w:rFonts w:ascii="Arial" w:hAnsi="Arial" w:cs="Arial"/>
          <w:color w:val="000000" w:themeColor="text1"/>
          <w:sz w:val="20"/>
          <w:szCs w:val="20"/>
        </w:rPr>
        <w:t xml:space="preserve">dark and </w:t>
      </w:r>
      <w:r w:rsidR="00B01D8F" w:rsidRPr="0027528D">
        <w:rPr>
          <w:rFonts w:ascii="Arial" w:hAnsi="Arial" w:cs="Arial"/>
          <w:color w:val="000000" w:themeColor="text1"/>
          <w:sz w:val="20"/>
          <w:szCs w:val="20"/>
        </w:rPr>
        <w:lastRenderedPageBreak/>
        <w:t>bright modes</w:t>
      </w:r>
      <w:r w:rsidR="00B541CE" w:rsidRPr="0027528D">
        <w:rPr>
          <w:rFonts w:ascii="Arial" w:hAnsi="Arial" w:cs="Arial"/>
          <w:color w:val="000000" w:themeColor="text1"/>
          <w:sz w:val="20"/>
          <w:szCs w:val="20"/>
        </w:rPr>
        <w:t xml:space="preserve"> in</w:t>
      </w:r>
      <w:r w:rsidR="00B01D8F" w:rsidRPr="0027528D">
        <w:rPr>
          <w:rFonts w:ascii="Arial" w:hAnsi="Arial" w:cs="Arial"/>
          <w:color w:val="000000" w:themeColor="text1"/>
          <w:sz w:val="20"/>
          <w:szCs w:val="20"/>
        </w:rPr>
        <w:t xml:space="preserve"> the spatial </w:t>
      </w:r>
      <w:r w:rsidR="00B541CE" w:rsidRPr="0027528D">
        <w:rPr>
          <w:rFonts w:ascii="Arial" w:hAnsi="Arial" w:cs="Arial"/>
          <w:color w:val="000000" w:themeColor="text1"/>
          <w:sz w:val="20"/>
          <w:szCs w:val="20"/>
        </w:rPr>
        <w:t xml:space="preserve">distribution of the corresponding field </w:t>
      </w:r>
      <w:r w:rsidR="00A10941" w:rsidRPr="0027528D">
        <w:rPr>
          <w:rFonts w:ascii="Arial" w:hAnsi="Arial" w:cs="Arial"/>
          <w:color w:val="000000" w:themeColor="text1"/>
          <w:sz w:val="20"/>
          <w:szCs w:val="20"/>
        </w:rPr>
        <w:t xml:space="preserve">amplitude </w:t>
      </w:r>
      <w:r w:rsidR="00B01D8F" w:rsidRPr="0027528D">
        <w:rPr>
          <w:rFonts w:ascii="Arial" w:hAnsi="Arial" w:cs="Arial"/>
          <w:color w:val="000000" w:themeColor="text1"/>
          <w:sz w:val="20"/>
          <w:szCs w:val="20"/>
        </w:rPr>
        <w:t>and phase.</w:t>
      </w:r>
      <w:r w:rsidR="00A07F8E" w:rsidRPr="00B26BF8">
        <w:rPr>
          <w:rFonts w:ascii="Arial" w:hAnsi="Arial" w:cs="Arial"/>
          <w:sz w:val="20"/>
          <w:szCs w:val="20"/>
        </w:rPr>
        <w:t xml:space="preserve"> </w:t>
      </w:r>
      <w:r w:rsidR="00705D17" w:rsidRPr="00B26BF8">
        <w:rPr>
          <w:rFonts w:ascii="Arial" w:hAnsi="Arial" w:cs="Arial"/>
          <w:sz w:val="20"/>
          <w:szCs w:val="20"/>
        </w:rPr>
        <w:t>The near-field THz time-domain spectroscopy technique</w:t>
      </w:r>
      <w:r w:rsidR="003F13C8" w:rsidRPr="00B26BF8">
        <w:rPr>
          <w:rFonts w:ascii="Arial" w:hAnsi="Arial" w:cs="Arial"/>
          <w:sz w:val="20"/>
          <w:szCs w:val="20"/>
        </w:rPr>
        <w:t xml:space="preserve"> provides</w:t>
      </w:r>
      <w:r w:rsidR="00B01D8F" w:rsidRPr="00B26BF8">
        <w:rPr>
          <w:rFonts w:ascii="Arial" w:hAnsi="Arial" w:cs="Arial"/>
          <w:sz w:val="20"/>
          <w:szCs w:val="20"/>
        </w:rPr>
        <w:t xml:space="preserve"> </w:t>
      </w:r>
      <w:r w:rsidR="00B01D8F" w:rsidRPr="0027528D">
        <w:rPr>
          <w:rFonts w:ascii="Arial" w:hAnsi="Arial" w:cs="Arial"/>
          <w:color w:val="000000" w:themeColor="text1"/>
          <w:sz w:val="20"/>
          <w:szCs w:val="20"/>
        </w:rPr>
        <w:t xml:space="preserve">a unique tool </w:t>
      </w:r>
      <w:r w:rsidR="00705D17" w:rsidRPr="0027528D">
        <w:rPr>
          <w:rFonts w:ascii="Arial" w:hAnsi="Arial" w:cs="Arial"/>
          <w:color w:val="000000" w:themeColor="text1"/>
          <w:sz w:val="20"/>
          <w:szCs w:val="20"/>
        </w:rPr>
        <w:t xml:space="preserve">for </w:t>
      </w:r>
      <w:r w:rsidR="00B01D8F" w:rsidRPr="0027528D">
        <w:rPr>
          <w:rFonts w:ascii="Arial" w:hAnsi="Arial" w:cs="Arial"/>
          <w:color w:val="000000" w:themeColor="text1"/>
          <w:sz w:val="20"/>
          <w:szCs w:val="20"/>
        </w:rPr>
        <w:t xml:space="preserve">research </w:t>
      </w:r>
      <w:r w:rsidR="00705D17" w:rsidRPr="0027528D">
        <w:rPr>
          <w:rFonts w:ascii="Arial" w:hAnsi="Arial" w:cs="Arial"/>
          <w:color w:val="000000" w:themeColor="text1"/>
          <w:sz w:val="20"/>
          <w:szCs w:val="20"/>
        </w:rPr>
        <w:t xml:space="preserve">ranging </w:t>
      </w:r>
      <w:r w:rsidR="00B01D8F" w:rsidRPr="0027528D">
        <w:rPr>
          <w:rFonts w:ascii="Arial" w:hAnsi="Arial" w:cs="Arial"/>
          <w:color w:val="000000" w:themeColor="text1"/>
          <w:sz w:val="20"/>
          <w:szCs w:val="20"/>
        </w:rPr>
        <w:t>from development of novel THz optoelectronic platform</w:t>
      </w:r>
      <w:r w:rsidR="005A3EF8" w:rsidRPr="0027528D">
        <w:rPr>
          <w:rFonts w:ascii="Arial" w:hAnsi="Arial" w:cs="Arial"/>
          <w:color w:val="000000" w:themeColor="text1"/>
          <w:sz w:val="20"/>
          <w:szCs w:val="20"/>
        </w:rPr>
        <w:t>s</w:t>
      </w:r>
      <w:r w:rsidR="00B01D8F" w:rsidRPr="0027528D">
        <w:rPr>
          <w:rFonts w:ascii="Arial" w:hAnsi="Arial" w:cs="Arial"/>
          <w:color w:val="000000" w:themeColor="text1"/>
          <w:sz w:val="20"/>
          <w:szCs w:val="20"/>
        </w:rPr>
        <w:t xml:space="preserve"> to </w:t>
      </w:r>
      <w:r w:rsidR="00705D17" w:rsidRPr="00D450CE">
        <w:rPr>
          <w:rFonts w:ascii="Arial" w:hAnsi="Arial" w:cs="Arial"/>
          <w:sz w:val="20"/>
          <w:szCs w:val="20"/>
        </w:rPr>
        <w:t>investigation</w:t>
      </w:r>
      <w:r w:rsidR="00530890" w:rsidRPr="00D450CE">
        <w:rPr>
          <w:rFonts w:ascii="Arial" w:hAnsi="Arial" w:cs="Arial"/>
          <w:sz w:val="20"/>
          <w:szCs w:val="20"/>
        </w:rPr>
        <w:t>s</w:t>
      </w:r>
      <w:r w:rsidR="00705D17" w:rsidRPr="00D450CE">
        <w:rPr>
          <w:rFonts w:ascii="Arial" w:hAnsi="Arial" w:cs="Arial"/>
          <w:sz w:val="20"/>
          <w:szCs w:val="20"/>
        </w:rPr>
        <w:t xml:space="preserve"> of </w:t>
      </w:r>
      <w:r w:rsidR="00B01D8F" w:rsidRPr="00D450CE">
        <w:rPr>
          <w:rFonts w:ascii="Arial" w:hAnsi="Arial" w:cs="Arial"/>
          <w:sz w:val="20"/>
          <w:szCs w:val="20"/>
        </w:rPr>
        <w:t>exotic photonic phenomen</w:t>
      </w:r>
      <w:r w:rsidR="00705D17" w:rsidRPr="00D450CE">
        <w:rPr>
          <w:rFonts w:ascii="Arial" w:hAnsi="Arial" w:cs="Arial"/>
          <w:sz w:val="20"/>
          <w:szCs w:val="20"/>
        </w:rPr>
        <w:t>a</w:t>
      </w:r>
      <w:r w:rsidR="00B01D8F" w:rsidRPr="00D450CE">
        <w:rPr>
          <w:rFonts w:ascii="Arial" w:hAnsi="Arial" w:cs="Arial"/>
          <w:sz w:val="20"/>
          <w:szCs w:val="20"/>
        </w:rPr>
        <w:t xml:space="preserve">, </w:t>
      </w:r>
      <w:r w:rsidR="007C5872" w:rsidRPr="00D450CE">
        <w:rPr>
          <w:rFonts w:ascii="Arial" w:hAnsi="Arial" w:cs="Arial"/>
          <w:sz w:val="20"/>
          <w:szCs w:val="20"/>
        </w:rPr>
        <w:t>including bound</w:t>
      </w:r>
      <w:r w:rsidR="00DB5223" w:rsidRPr="00D450CE">
        <w:rPr>
          <w:rFonts w:ascii="Arial" w:hAnsi="Arial" w:cs="Arial"/>
          <w:sz w:val="20"/>
          <w:szCs w:val="20"/>
        </w:rPr>
        <w:t xml:space="preserve"> state</w:t>
      </w:r>
      <w:r w:rsidR="007C5872" w:rsidRPr="00D450CE">
        <w:rPr>
          <w:rFonts w:ascii="Arial" w:hAnsi="Arial" w:cs="Arial"/>
          <w:sz w:val="20"/>
          <w:szCs w:val="20"/>
        </w:rPr>
        <w:t>-in-continuum (BIC) resonances</w:t>
      </w:r>
      <w:r w:rsidR="004D7698" w:rsidRPr="00D450CE">
        <w:rPr>
          <w:rFonts w:ascii="Arial" w:hAnsi="Arial" w:cs="Arial"/>
          <w:sz w:val="20"/>
          <w:szCs w:val="20"/>
        </w:rPr>
        <w:t xml:space="preserve"> </w:t>
      </w:r>
      <w:r w:rsidR="00452982" w:rsidRPr="00D450CE">
        <w:rPr>
          <w:rFonts w:ascii="Arial" w:hAnsi="Arial" w:cs="Arial"/>
          <w:sz w:val="20"/>
          <w:szCs w:val="20"/>
          <w:vertAlign w:val="superscript"/>
        </w:rPr>
        <w:t>48</w:t>
      </w:r>
      <w:r w:rsidR="007C5872" w:rsidRPr="0027528D">
        <w:rPr>
          <w:rFonts w:ascii="Arial" w:hAnsi="Arial" w:cs="Arial"/>
          <w:color w:val="000000" w:themeColor="text1"/>
          <w:sz w:val="20"/>
          <w:szCs w:val="20"/>
        </w:rPr>
        <w:t xml:space="preserve">, </w:t>
      </w:r>
      <w:r w:rsidR="00B01D8F" w:rsidRPr="0027528D">
        <w:rPr>
          <w:rFonts w:ascii="Arial" w:hAnsi="Arial" w:cs="Arial"/>
          <w:color w:val="000000" w:themeColor="text1"/>
          <w:sz w:val="20"/>
          <w:szCs w:val="20"/>
        </w:rPr>
        <w:t xml:space="preserve">which would benefit from </w:t>
      </w:r>
      <w:r w:rsidR="00530890" w:rsidRPr="0027528D">
        <w:rPr>
          <w:rFonts w:ascii="Arial" w:hAnsi="Arial" w:cs="Arial"/>
          <w:color w:val="000000" w:themeColor="text1"/>
          <w:sz w:val="20"/>
          <w:szCs w:val="20"/>
        </w:rPr>
        <w:t>advances in design and understanding of</w:t>
      </w:r>
      <w:r w:rsidR="00B01D8F" w:rsidRPr="0027528D">
        <w:rPr>
          <w:rFonts w:ascii="Arial" w:hAnsi="Arial" w:cs="Arial"/>
          <w:color w:val="000000" w:themeColor="text1"/>
          <w:sz w:val="20"/>
          <w:szCs w:val="20"/>
        </w:rPr>
        <w:t xml:space="preserve"> </w:t>
      </w:r>
      <w:r w:rsidR="00530890" w:rsidRPr="0027528D">
        <w:rPr>
          <w:rFonts w:ascii="Arial" w:hAnsi="Arial" w:cs="Arial"/>
          <w:color w:val="000000" w:themeColor="text1"/>
          <w:sz w:val="20"/>
          <w:szCs w:val="20"/>
        </w:rPr>
        <w:t xml:space="preserve">THz </w:t>
      </w:r>
      <w:r w:rsidR="00B01D8F" w:rsidRPr="0027528D">
        <w:rPr>
          <w:rFonts w:ascii="Arial" w:hAnsi="Arial" w:cs="Arial"/>
          <w:color w:val="000000" w:themeColor="text1"/>
          <w:sz w:val="20"/>
          <w:szCs w:val="20"/>
        </w:rPr>
        <w:t xml:space="preserve">metamaterial </w:t>
      </w:r>
      <w:r w:rsidR="00B01D8F" w:rsidRPr="0027528D">
        <w:rPr>
          <w:rFonts w:ascii="Arial" w:hAnsi="Arial" w:cs="Arial"/>
          <w:sz w:val="20"/>
          <w:szCs w:val="20"/>
        </w:rPr>
        <w:t>resonators.</w:t>
      </w:r>
      <w:r w:rsidR="00095278" w:rsidRPr="00095278">
        <w:rPr>
          <w:rFonts w:ascii="Arial" w:hAnsi="Arial" w:cs="Arial"/>
          <w:sz w:val="20"/>
          <w:szCs w:val="20"/>
        </w:rPr>
        <w:t xml:space="preserve"> </w:t>
      </w:r>
      <w:r w:rsidR="00095278" w:rsidRPr="00B26BF8">
        <w:rPr>
          <w:rFonts w:ascii="Arial" w:hAnsi="Arial" w:cs="Arial"/>
          <w:sz w:val="20"/>
          <w:szCs w:val="20"/>
        </w:rPr>
        <w:t>Further insight in the working principle of these devices could be gained by using a monochromatic source, which would allow mapping of pure individual modes supported by the resonators without the inherent mode superposition that commonly occurs in excitation by broadband THz pulses considered here</w:t>
      </w:r>
      <w:r w:rsidR="00095278">
        <w:rPr>
          <w:rFonts w:ascii="Arial" w:hAnsi="Arial" w:cs="Arial"/>
          <w:sz w:val="20"/>
          <w:szCs w:val="20"/>
        </w:rPr>
        <w:t>.</w:t>
      </w:r>
    </w:p>
    <w:p w14:paraId="0F5FFFF4" w14:textId="77777777" w:rsidR="00D63DCB" w:rsidRPr="0027528D" w:rsidRDefault="00D63DCB">
      <w:pPr>
        <w:pStyle w:val="1"/>
        <w:rPr>
          <w:sz w:val="20"/>
          <w:szCs w:val="20"/>
        </w:rPr>
      </w:pPr>
    </w:p>
    <w:p w14:paraId="70EAF700" w14:textId="358345A9" w:rsidR="00D63DCB" w:rsidRPr="00457C27" w:rsidRDefault="00B01D8F">
      <w:pPr>
        <w:pStyle w:val="1"/>
        <w:rPr>
          <w:rFonts w:ascii="Arial" w:eastAsiaTheme="minorEastAsia" w:hAnsi="Arial" w:cs="Arial"/>
          <w:b/>
          <w:bCs/>
          <w:color w:val="000000"/>
        </w:rPr>
      </w:pPr>
      <w:r w:rsidRPr="00457C27">
        <w:rPr>
          <w:rFonts w:ascii="Arial" w:eastAsia="Calibri" w:hAnsi="Arial" w:cs="Arial"/>
          <w:b/>
          <w:bCs/>
          <w:color w:val="000000"/>
        </w:rPr>
        <w:t>Simulations</w:t>
      </w:r>
    </w:p>
    <w:p w14:paraId="0112A028" w14:textId="2DFB39F4" w:rsidR="00D63DCB" w:rsidRPr="0027528D" w:rsidRDefault="00B01D8F">
      <w:pPr>
        <w:pStyle w:val="1"/>
        <w:jc w:val="both"/>
        <w:rPr>
          <w:rFonts w:ascii="Arial" w:eastAsia="Calibri" w:hAnsi="Arial" w:cs="Arial"/>
          <w:color w:val="000000"/>
          <w:sz w:val="20"/>
          <w:szCs w:val="20"/>
        </w:rPr>
      </w:pPr>
      <w:r w:rsidRPr="0027528D">
        <w:rPr>
          <w:rFonts w:ascii="Arial" w:eastAsia="Calibri" w:hAnsi="Arial" w:cs="Arial" w:hint="eastAsia"/>
          <w:color w:val="000000"/>
          <w:sz w:val="20"/>
          <w:szCs w:val="20"/>
        </w:rPr>
        <w:t xml:space="preserve">All the simulations mentioned in this article were conducted by the finite element method (FEM) via the RF module of Comsol Multiphysics </w:t>
      </w:r>
      <w:r w:rsidRPr="0027528D">
        <w:rPr>
          <w:rFonts w:ascii="Arial" w:eastAsia="Calibri" w:hAnsi="Arial" w:cs="Arial" w:hint="eastAsia"/>
          <w:color w:val="000000" w:themeColor="text1"/>
          <w:sz w:val="20"/>
          <w:szCs w:val="20"/>
        </w:rPr>
        <w:t xml:space="preserve">commercial software. The simulation template is similar to the one used in </w:t>
      </w:r>
      <w:r w:rsidR="00452982" w:rsidRPr="00D450CE">
        <w:rPr>
          <w:rFonts w:ascii="Arial" w:eastAsia="Calibri" w:hAnsi="Arial" w:cs="Arial"/>
          <w:sz w:val="20"/>
          <w:szCs w:val="20"/>
          <w:vertAlign w:val="superscript"/>
        </w:rPr>
        <w:t>45, 46, 49</w:t>
      </w:r>
      <w:r w:rsidRPr="00D450CE">
        <w:rPr>
          <w:rFonts w:ascii="Arial" w:eastAsia="Calibri" w:hAnsi="Arial" w:cs="Arial" w:hint="eastAsia"/>
          <w:sz w:val="20"/>
          <w:szCs w:val="20"/>
        </w:rPr>
        <w:t>. A single</w:t>
      </w:r>
      <w:r w:rsidR="000E2644" w:rsidRPr="00D450CE">
        <w:rPr>
          <w:rFonts w:ascii="Arial" w:eastAsia="Calibri" w:hAnsi="Arial" w:cs="Arial"/>
          <w:sz w:val="20"/>
          <w:szCs w:val="20"/>
        </w:rPr>
        <w:t xml:space="preserve"> unit</w:t>
      </w:r>
      <w:r w:rsidRPr="00D450CE">
        <w:rPr>
          <w:rFonts w:ascii="Arial" w:eastAsia="Calibri" w:hAnsi="Arial" w:cs="Arial" w:hint="eastAsia"/>
          <w:sz w:val="20"/>
          <w:szCs w:val="20"/>
        </w:rPr>
        <w:t xml:space="preserve"> cell was simulated using lateral periodic boundary conditions to model the array, using the </w:t>
      </w:r>
      <w:r w:rsidRPr="0027528D">
        <w:rPr>
          <w:rFonts w:ascii="Arial" w:eastAsia="Calibri" w:hAnsi="Arial" w:cs="Arial" w:hint="eastAsia"/>
          <w:color w:val="000000" w:themeColor="text1"/>
          <w:sz w:val="20"/>
          <w:szCs w:val="20"/>
        </w:rPr>
        <w:t xml:space="preserve">Drude </w:t>
      </w:r>
      <w:r w:rsidRPr="0027528D">
        <w:rPr>
          <w:rFonts w:ascii="Arial" w:eastAsia="Calibri" w:hAnsi="Arial" w:cs="Arial" w:hint="eastAsia"/>
          <w:color w:val="000000"/>
          <w:sz w:val="20"/>
          <w:szCs w:val="20"/>
        </w:rPr>
        <w:t>model to describe the metallic parts and assuming a constant refractive index for Si of 3.4</w:t>
      </w:r>
      <w:r w:rsidRPr="0027528D">
        <w:rPr>
          <w:rFonts w:ascii="Arial" w:eastAsia="Calibri" w:hAnsi="Arial" w:cs="Arial"/>
          <w:color w:val="000000"/>
          <w:sz w:val="20"/>
          <w:szCs w:val="20"/>
        </w:rPr>
        <w:t>18</w:t>
      </w:r>
      <w:r w:rsidRPr="0027528D">
        <w:rPr>
          <w:rFonts w:ascii="Arial" w:eastAsia="Calibri" w:hAnsi="Arial" w:cs="Arial" w:hint="eastAsia"/>
          <w:color w:val="000000"/>
          <w:sz w:val="20"/>
          <w:szCs w:val="20"/>
        </w:rPr>
        <w:t>. An input E-field port and output port allowed the retrieval of the S</w:t>
      </w:r>
      <w:r w:rsidRPr="0027528D">
        <w:rPr>
          <w:rFonts w:ascii="Arial" w:eastAsia="Calibri" w:hAnsi="Arial" w:cs="Arial" w:hint="eastAsia"/>
          <w:color w:val="000000"/>
          <w:sz w:val="20"/>
          <w:szCs w:val="20"/>
          <w:vertAlign w:val="subscript"/>
        </w:rPr>
        <w:t>21</w:t>
      </w:r>
      <w:r w:rsidRPr="0027528D">
        <w:rPr>
          <w:rFonts w:ascii="Arial" w:eastAsia="Calibri" w:hAnsi="Arial" w:cs="Arial" w:hint="eastAsia"/>
          <w:color w:val="000000"/>
          <w:sz w:val="20"/>
          <w:szCs w:val="20"/>
        </w:rPr>
        <w:t xml:space="preserve"> parameter and the calculation of the Q factor, as well as the E-field components mode distribution at the resonances. The actual simulation sizes can be referred to in the supplementary Table S1-2.</w:t>
      </w:r>
    </w:p>
    <w:p w14:paraId="4296DA66" w14:textId="77777777" w:rsidR="00D63DCB" w:rsidRDefault="00D63DCB">
      <w:pPr>
        <w:pStyle w:val="1"/>
        <w:jc w:val="both"/>
        <w:rPr>
          <w:rFonts w:ascii="Arial" w:eastAsia="Calibri" w:hAnsi="Arial" w:cs="Arial"/>
          <w:color w:val="000000"/>
          <w:sz w:val="20"/>
          <w:szCs w:val="20"/>
        </w:rPr>
      </w:pPr>
    </w:p>
    <w:p w14:paraId="304559EB" w14:textId="13DCB9C3" w:rsidR="00D63DCB" w:rsidRDefault="00B01D8F">
      <w:pPr>
        <w:pStyle w:val="1"/>
        <w:jc w:val="both"/>
        <w:rPr>
          <w:rFonts w:eastAsiaTheme="minorEastAsia"/>
          <w:b/>
          <w:bCs/>
          <w:sz w:val="36"/>
          <w:szCs w:val="36"/>
        </w:rPr>
      </w:pPr>
      <w:r>
        <w:rPr>
          <w:rFonts w:ascii="Arial" w:eastAsiaTheme="minorEastAsia" w:hAnsi="Arial" w:cs="Arial" w:hint="eastAsia"/>
          <w:b/>
          <w:bCs/>
          <w:color w:val="000000"/>
        </w:rPr>
        <w:t>F</w:t>
      </w:r>
      <w:r>
        <w:rPr>
          <w:rFonts w:ascii="Arial" w:eastAsiaTheme="minorEastAsia" w:hAnsi="Arial" w:cs="Arial"/>
          <w:b/>
          <w:bCs/>
          <w:color w:val="000000"/>
        </w:rPr>
        <w:t>abrication</w:t>
      </w:r>
    </w:p>
    <w:p w14:paraId="6F9749A9" w14:textId="1393EDC7" w:rsidR="00D63DCB" w:rsidRPr="0027528D" w:rsidRDefault="00B01D8F">
      <w:pPr>
        <w:rPr>
          <w:rFonts w:ascii="Arial" w:eastAsia="SimSun" w:hAnsi="Arial" w:cs="Arial"/>
          <w:color w:val="000000" w:themeColor="text1"/>
          <w:sz w:val="20"/>
          <w:szCs w:val="20"/>
        </w:rPr>
      </w:pPr>
      <w:r w:rsidRPr="0027528D">
        <w:rPr>
          <w:rFonts w:ascii="Arial" w:eastAsia="SimSun" w:hAnsi="Arial" w:cs="Arial"/>
          <w:color w:val="000000" w:themeColor="text1"/>
          <w:sz w:val="20"/>
          <w:szCs w:val="20"/>
        </w:rPr>
        <w:t>All the metamaterial arrays shown in this article were fabricated on a 3 mm thick undoped Si substrate to avoid the Fabry-Perot effect in far-field measurement and keep consistency in the near-field. The total area of the sample used in the far-field measurement is 3x3 mm</w:t>
      </w:r>
      <w:r w:rsidRPr="0027528D">
        <w:rPr>
          <w:rFonts w:ascii="Arial" w:eastAsia="SimSun" w:hAnsi="Arial" w:cs="Arial"/>
          <w:color w:val="000000" w:themeColor="text1"/>
          <w:sz w:val="20"/>
          <w:szCs w:val="20"/>
          <w:vertAlign w:val="superscript"/>
        </w:rPr>
        <w:t>2</w:t>
      </w:r>
      <w:r w:rsidRPr="0027528D">
        <w:rPr>
          <w:rFonts w:ascii="Arial" w:eastAsia="SimSun" w:hAnsi="Arial" w:cs="Arial"/>
          <w:color w:val="000000" w:themeColor="text1"/>
          <w:sz w:val="20"/>
          <w:szCs w:val="20"/>
        </w:rPr>
        <w:t>, containing 30</w:t>
      </w:r>
      <w:r w:rsidR="007A3CF7" w:rsidRPr="0027528D">
        <w:rPr>
          <w:rFonts w:ascii="Arial" w:eastAsia="SimSun" w:hAnsi="Arial" w:cs="Arial"/>
          <w:color w:val="000000" w:themeColor="text1"/>
          <w:sz w:val="20"/>
          <w:szCs w:val="20"/>
        </w:rPr>
        <w:t>x</w:t>
      </w:r>
      <w:r w:rsidRPr="0027528D">
        <w:rPr>
          <w:rFonts w:ascii="Arial" w:eastAsia="SimSun" w:hAnsi="Arial" w:cs="Arial"/>
          <w:color w:val="000000" w:themeColor="text1"/>
          <w:sz w:val="20"/>
          <w:szCs w:val="20"/>
        </w:rPr>
        <w:t>30 unit cells. Both samples used in far-field and near-field structures were first started with standard laser writing techniques to pattern the shape of metamaterial, continued with the thermal evaporation of 10/150 nm Ti/Au on the Si surface and lift-off. The optical picture of the far-field sample are presented in Fig.1 (a) while a picture of the sample used for the near-field measurements is shown in the supplementary information in Fig. S1.</w:t>
      </w:r>
    </w:p>
    <w:p w14:paraId="19F1C891" w14:textId="77777777" w:rsidR="00D63DCB" w:rsidRPr="0027528D" w:rsidRDefault="00D63DCB">
      <w:pPr>
        <w:rPr>
          <w:rFonts w:ascii="Arial" w:eastAsia="SimSun" w:hAnsi="Arial" w:cs="Arial"/>
          <w:color w:val="000000" w:themeColor="text1"/>
          <w:sz w:val="20"/>
          <w:szCs w:val="20"/>
        </w:rPr>
      </w:pPr>
    </w:p>
    <w:p w14:paraId="6BA81301" w14:textId="15CF37F2" w:rsidR="00D63DCB" w:rsidRPr="00457C27" w:rsidRDefault="00B01D8F">
      <w:pPr>
        <w:rPr>
          <w:rFonts w:ascii="Arial" w:eastAsia="SimSun" w:hAnsi="Arial" w:cs="Arial"/>
          <w:b/>
          <w:bCs/>
          <w:color w:val="000000" w:themeColor="text1"/>
          <w:sz w:val="24"/>
        </w:rPr>
      </w:pPr>
      <w:r w:rsidRPr="00457C27">
        <w:rPr>
          <w:rFonts w:ascii="Arial" w:eastAsia="SimSun" w:hAnsi="Arial" w:cs="Arial"/>
          <w:b/>
          <w:bCs/>
          <w:color w:val="000000" w:themeColor="text1"/>
          <w:sz w:val="24"/>
        </w:rPr>
        <w:t>Acknowledgement</w:t>
      </w:r>
    </w:p>
    <w:p w14:paraId="29EDED46" w14:textId="3B429BE1" w:rsidR="00D63DCB" w:rsidRPr="0027528D" w:rsidRDefault="00B01D8F" w:rsidP="00B43138">
      <w:pPr>
        <w:rPr>
          <w:rFonts w:ascii="Arial" w:hAnsi="Arial" w:cs="Arial"/>
          <w:sz w:val="20"/>
          <w:szCs w:val="20"/>
        </w:rPr>
      </w:pPr>
      <w:r w:rsidRPr="0027528D">
        <w:rPr>
          <w:rFonts w:ascii="Arial" w:eastAsia="SimSun" w:hAnsi="Arial" w:cs="Arial"/>
          <w:color w:val="000000" w:themeColor="text1"/>
          <w:sz w:val="20"/>
          <w:szCs w:val="20"/>
        </w:rPr>
        <w:t xml:space="preserve">Y.L., A. M. Z. and R.D. acknowledge financial support from </w:t>
      </w:r>
      <w:r w:rsidRPr="0027528D">
        <w:rPr>
          <w:rFonts w:ascii="Arial" w:hAnsi="Arial" w:cs="Arial"/>
          <w:sz w:val="20"/>
          <w:szCs w:val="20"/>
        </w:rPr>
        <w:t xml:space="preserve">EPSRC (Grant No. </w:t>
      </w:r>
      <w:hyperlink r:id="rId13" w:history="1">
        <w:r w:rsidR="006A2BAC" w:rsidRPr="0027528D">
          <w:rPr>
            <w:rStyle w:val="Hyperlink"/>
            <w:rFonts w:ascii="Arial" w:hAnsi="Arial" w:cs="Arial"/>
            <w:color w:val="auto"/>
            <w:sz w:val="20"/>
            <w:szCs w:val="20"/>
            <w:u w:val="none"/>
          </w:rPr>
          <w:t>EP/S019383/1</w:t>
        </w:r>
      </w:hyperlink>
      <w:r w:rsidR="006A2BAC" w:rsidRPr="0027528D">
        <w:rPr>
          <w:rFonts w:ascii="Arial" w:hAnsi="Arial" w:cs="Arial"/>
          <w:sz w:val="20"/>
          <w:szCs w:val="20"/>
        </w:rPr>
        <w:t>)</w:t>
      </w:r>
      <w:r w:rsidR="00B366F2" w:rsidRPr="0027528D">
        <w:rPr>
          <w:rFonts w:ascii="Arial" w:hAnsi="Arial" w:cs="Arial"/>
          <w:sz w:val="20"/>
          <w:szCs w:val="20"/>
        </w:rPr>
        <w:t>. LH acknowledges financial support from EPSRC (Grant No.</w:t>
      </w:r>
      <w:r w:rsidR="00981E85" w:rsidRPr="0027528D">
        <w:rPr>
          <w:rFonts w:ascii="Arial" w:hAnsi="Arial" w:cs="Arial"/>
          <w:sz w:val="20"/>
          <w:szCs w:val="20"/>
        </w:rPr>
        <w:t xml:space="preserve"> EP/T517793/1). </w:t>
      </w:r>
      <w:r w:rsidRPr="0027528D">
        <w:rPr>
          <w:rFonts w:ascii="Arial" w:hAnsi="Arial" w:cs="Arial"/>
          <w:sz w:val="20"/>
          <w:szCs w:val="20"/>
        </w:rPr>
        <w:t>Y.L. acknowledged financial support from the Chinese Scholarship Council (CSC-202108890030).</w:t>
      </w:r>
      <w:r w:rsidR="00B43138" w:rsidRPr="0027528D">
        <w:rPr>
          <w:rFonts w:ascii="Arial" w:hAnsi="Arial" w:cs="Arial"/>
          <w:sz w:val="20"/>
          <w:szCs w:val="20"/>
        </w:rPr>
        <w:t xml:space="preserve"> This work was also supported by the U.S. Department of Energy, Office of Basic Energy Sciences, Division of Materials Sciences and Engineering. THz near-field probe fabrication was performed at the Center for Integrated Nanotechnologies, an Office of Science User Facility operated for the U.S. Department of Energy (DOE) Office of Science. Sandia National Laboratories is a multi-mission laboratory managed and operated by National Technology and Engineering Solutions of Sandia, LLC., a wholly owned subsidiary of Honeywell International, Inc., for the U.S. Department of Energy's National Nuclear Security Administration under contract DE-NA-0003525. This article describes objective technical results and analysis. The views expressed in the article do not necessarily represent the views of the U.S. DOE or the United States Government.</w:t>
      </w:r>
    </w:p>
    <w:p w14:paraId="34A41635" w14:textId="77777777" w:rsidR="006B5DCE" w:rsidRPr="0027528D" w:rsidRDefault="006B5DCE" w:rsidP="00B43138">
      <w:pPr>
        <w:rPr>
          <w:rFonts w:ascii="Arial" w:hAnsi="Arial" w:cs="Arial"/>
          <w:color w:val="FF0000"/>
          <w:sz w:val="20"/>
          <w:szCs w:val="20"/>
        </w:rPr>
      </w:pPr>
    </w:p>
    <w:p w14:paraId="62720AA0" w14:textId="4F071BB3" w:rsidR="006B5DCE" w:rsidRPr="0027528D" w:rsidRDefault="006B5DCE" w:rsidP="00B43138">
      <w:pPr>
        <w:rPr>
          <w:rFonts w:ascii="Arial" w:hAnsi="Arial" w:cs="Arial"/>
          <w:color w:val="000000" w:themeColor="text1"/>
          <w:sz w:val="20"/>
          <w:szCs w:val="20"/>
        </w:rPr>
      </w:pPr>
      <w:r w:rsidRPr="00A240EE">
        <w:rPr>
          <w:rFonts w:ascii="Arial" w:hAnsi="Arial" w:cs="Arial"/>
          <w:b/>
          <w:bCs/>
          <w:color w:val="000000" w:themeColor="text1"/>
          <w:sz w:val="20"/>
          <w:szCs w:val="20"/>
        </w:rPr>
        <w:t>Data Availability</w:t>
      </w:r>
      <w:r w:rsidRPr="00A240EE">
        <w:rPr>
          <w:rFonts w:ascii="Arial" w:hAnsi="Arial" w:cs="Arial"/>
          <w:color w:val="000000" w:themeColor="text1"/>
          <w:sz w:val="24"/>
        </w:rPr>
        <w:t xml:space="preserve">: </w:t>
      </w:r>
      <w:r w:rsidRPr="0027528D">
        <w:rPr>
          <w:rFonts w:ascii="Arial" w:hAnsi="Arial" w:cs="Arial"/>
          <w:color w:val="000000" w:themeColor="text1"/>
          <w:sz w:val="20"/>
          <w:szCs w:val="20"/>
        </w:rPr>
        <w:t xml:space="preserve">The data underlying this study are openly available in Lancaster University repository PURE at </w:t>
      </w:r>
      <w:r w:rsidR="006D25BB" w:rsidRPr="0027528D">
        <w:rPr>
          <w:rFonts w:ascii="Arial" w:hAnsi="Arial" w:cs="Arial"/>
          <w:color w:val="000000" w:themeColor="text1"/>
          <w:sz w:val="20"/>
          <w:szCs w:val="20"/>
        </w:rPr>
        <w:t>DOI: 10.17635/lancaster/researchdata/612.</w:t>
      </w:r>
    </w:p>
    <w:p w14:paraId="26011EB4" w14:textId="77777777" w:rsidR="007158CD" w:rsidRPr="0027528D" w:rsidRDefault="007158CD" w:rsidP="007158CD">
      <w:pPr>
        <w:rPr>
          <w:rFonts w:ascii="Arial" w:eastAsia="SimSun" w:hAnsi="Arial" w:cs="Arial"/>
          <w:b/>
          <w:bCs/>
          <w:color w:val="000000" w:themeColor="text1"/>
          <w:sz w:val="20"/>
          <w:szCs w:val="20"/>
        </w:rPr>
      </w:pPr>
    </w:p>
    <w:p w14:paraId="025EA2DD" w14:textId="325B547B" w:rsidR="007158CD" w:rsidRPr="0027528D" w:rsidRDefault="007158CD" w:rsidP="007158CD">
      <w:pPr>
        <w:rPr>
          <w:rFonts w:ascii="Arial" w:eastAsia="SimSun" w:hAnsi="Arial" w:cs="Arial"/>
          <w:color w:val="000000" w:themeColor="text1"/>
          <w:sz w:val="20"/>
          <w:szCs w:val="20"/>
        </w:rPr>
      </w:pPr>
      <w:r w:rsidRPr="0027528D">
        <w:rPr>
          <w:rFonts w:ascii="Arial" w:eastAsia="SimSun" w:hAnsi="Arial" w:cs="Arial"/>
          <w:b/>
          <w:bCs/>
          <w:color w:val="000000" w:themeColor="text1"/>
          <w:sz w:val="20"/>
          <w:szCs w:val="20"/>
        </w:rPr>
        <w:t xml:space="preserve">Supporting information: </w:t>
      </w:r>
      <w:r w:rsidRPr="0027528D">
        <w:rPr>
          <w:rFonts w:ascii="Arial" w:eastAsia="SimSun" w:hAnsi="Arial" w:cs="Arial"/>
          <w:color w:val="000000" w:themeColor="text1"/>
          <w:sz w:val="20"/>
          <w:szCs w:val="20"/>
        </w:rPr>
        <w:t>additional experimental measurements and FEM simulations; optical images of the resonators; geometrical design parameters of the metamaterial resonators; theoretical frame and formulas used for the Q-factor calculation</w:t>
      </w:r>
      <w:r w:rsidR="002958CA" w:rsidRPr="0027528D">
        <w:rPr>
          <w:rFonts w:ascii="Arial" w:eastAsia="SimSun" w:hAnsi="Arial" w:cs="Arial"/>
          <w:color w:val="000000" w:themeColor="text1"/>
          <w:sz w:val="20"/>
          <w:szCs w:val="20"/>
        </w:rPr>
        <w:t>.</w:t>
      </w:r>
      <w:r w:rsidRPr="0027528D">
        <w:rPr>
          <w:rFonts w:ascii="Arial" w:eastAsia="SimSun" w:hAnsi="Arial" w:cs="Arial"/>
          <w:color w:val="000000" w:themeColor="text1"/>
          <w:sz w:val="20"/>
          <w:szCs w:val="20"/>
        </w:rPr>
        <w:t xml:space="preserve"> (PDF).</w:t>
      </w:r>
    </w:p>
    <w:p w14:paraId="78454379" w14:textId="49A20B0A" w:rsidR="00026478" w:rsidRPr="00A240EE" w:rsidRDefault="00B01D8F" w:rsidP="006B031F">
      <w:pPr>
        <w:rPr>
          <w:rFonts w:ascii="Arial" w:eastAsia="SimSun" w:hAnsi="Arial" w:cs="Arial"/>
          <w:b/>
          <w:bCs/>
          <w:color w:val="000000" w:themeColor="text1"/>
          <w:sz w:val="28"/>
          <w:szCs w:val="28"/>
        </w:rPr>
      </w:pPr>
      <w:r w:rsidRPr="00A240EE">
        <w:rPr>
          <w:rFonts w:ascii="Arial" w:eastAsia="SimSun" w:hAnsi="Arial" w:cs="Arial"/>
          <w:b/>
          <w:bCs/>
          <w:color w:val="000000" w:themeColor="text1"/>
          <w:sz w:val="28"/>
          <w:szCs w:val="28"/>
        </w:rPr>
        <w:t>References</w:t>
      </w:r>
    </w:p>
    <w:p w14:paraId="4514520F" w14:textId="681B3953" w:rsidR="007158CD" w:rsidRPr="00D450CE" w:rsidRDefault="00B01D8F" w:rsidP="006B031F">
      <w:pPr>
        <w:rPr>
          <w:rFonts w:ascii="Arial" w:eastAsia="SimSun" w:hAnsi="Arial" w:cs="Arial"/>
          <w:sz w:val="20"/>
          <w:szCs w:val="20"/>
        </w:rPr>
      </w:pPr>
      <w:r>
        <w:rPr>
          <w:rFonts w:ascii="Arial" w:eastAsia="SimSun" w:hAnsi="Arial" w:cs="Arial"/>
          <w:sz w:val="20"/>
          <w:szCs w:val="20"/>
        </w:rPr>
        <w:t xml:space="preserve">(1) He, Q.; Sun, S.; </w:t>
      </w:r>
      <w:r w:rsidRPr="00D450CE">
        <w:rPr>
          <w:rFonts w:ascii="Arial" w:eastAsia="SimSun" w:hAnsi="Arial" w:cs="Arial"/>
          <w:sz w:val="20"/>
          <w:szCs w:val="20"/>
        </w:rPr>
        <w:t xml:space="preserve">Zhou, L. Tunable/reconfigurable metasurfaces: physics and applications. </w:t>
      </w:r>
      <w:r w:rsidRPr="00D450CE">
        <w:rPr>
          <w:rFonts w:ascii="Arial" w:eastAsia="SimSun" w:hAnsi="Arial" w:cs="Arial"/>
          <w:i/>
          <w:iCs/>
          <w:sz w:val="20"/>
          <w:szCs w:val="20"/>
        </w:rPr>
        <w:t>Research</w:t>
      </w:r>
      <w:r w:rsidRPr="00D450CE">
        <w:rPr>
          <w:rFonts w:ascii="Arial" w:eastAsia="SimSun" w:hAnsi="Arial" w:cs="Arial"/>
          <w:sz w:val="20"/>
          <w:szCs w:val="20"/>
        </w:rPr>
        <w:t xml:space="preserve"> </w:t>
      </w:r>
      <w:r w:rsidRPr="00D450CE">
        <w:rPr>
          <w:rFonts w:ascii="Arial" w:eastAsia="SimSun" w:hAnsi="Arial" w:cs="Arial"/>
          <w:b/>
          <w:bCs/>
          <w:sz w:val="20"/>
          <w:szCs w:val="20"/>
        </w:rPr>
        <w:t>2019</w:t>
      </w:r>
      <w:r w:rsidRPr="00D450CE">
        <w:rPr>
          <w:rFonts w:ascii="Arial" w:eastAsia="SimSun" w:hAnsi="Arial" w:cs="Arial"/>
          <w:sz w:val="20"/>
          <w:szCs w:val="20"/>
        </w:rPr>
        <w:t xml:space="preserve">, </w:t>
      </w:r>
      <w:r w:rsidR="00F36E0E" w:rsidRPr="00D450CE">
        <w:rPr>
          <w:rFonts w:ascii="Arial" w:eastAsia="SimSun" w:hAnsi="Arial" w:cs="Arial"/>
          <w:i/>
          <w:iCs/>
          <w:sz w:val="20"/>
          <w:szCs w:val="20"/>
        </w:rPr>
        <w:t>2019</w:t>
      </w:r>
      <w:r w:rsidR="00455662" w:rsidRPr="00D450CE">
        <w:rPr>
          <w:rFonts w:ascii="Arial" w:eastAsia="SimSun" w:hAnsi="Arial" w:cs="Arial"/>
          <w:sz w:val="20"/>
          <w:szCs w:val="20"/>
        </w:rPr>
        <w:t>,</w:t>
      </w:r>
      <w:r w:rsidR="00455662" w:rsidRPr="00D450CE">
        <w:t xml:space="preserve"> </w:t>
      </w:r>
      <w:r w:rsidR="00455662" w:rsidRPr="00D450CE">
        <w:rPr>
          <w:rFonts w:ascii="Arial" w:eastAsia="SimSun" w:hAnsi="Arial" w:cs="Arial"/>
          <w:sz w:val="20"/>
          <w:szCs w:val="20"/>
        </w:rPr>
        <w:t>1849272</w:t>
      </w:r>
      <w:r w:rsidRPr="00D450CE">
        <w:rPr>
          <w:rFonts w:ascii="Arial" w:eastAsia="SimSun" w:hAnsi="Arial" w:cs="Arial"/>
          <w:sz w:val="20"/>
          <w:szCs w:val="20"/>
        </w:rPr>
        <w:t>.</w:t>
      </w:r>
    </w:p>
    <w:p w14:paraId="0CF8210B" w14:textId="3C56A737" w:rsidR="00D63DCB" w:rsidRDefault="00B01D8F" w:rsidP="006B031F">
      <w:pPr>
        <w:rPr>
          <w:rFonts w:ascii="Arial" w:eastAsia="SimSun" w:hAnsi="Arial" w:cs="Arial"/>
          <w:sz w:val="20"/>
          <w:szCs w:val="20"/>
        </w:rPr>
      </w:pPr>
      <w:r w:rsidRPr="00D450CE">
        <w:rPr>
          <w:rFonts w:ascii="Arial" w:eastAsia="SimSun" w:hAnsi="Arial" w:cs="Arial"/>
          <w:sz w:val="20"/>
          <w:szCs w:val="20"/>
        </w:rPr>
        <w:t>(2) Yu, L.; Hao, L.; Meiqiong</w:t>
      </w:r>
      <w:r>
        <w:rPr>
          <w:rFonts w:ascii="Arial" w:eastAsia="SimSun" w:hAnsi="Arial" w:cs="Arial"/>
          <w:sz w:val="20"/>
          <w:szCs w:val="20"/>
        </w:rPr>
        <w:t xml:space="preserve">, T.; Jiaoqi, H.; Wei, L.; Jinying, D.; Xueping, C.; Weiling, F.; Yang, Z. The medical application of terahertz technology in non-invasive detection of cells and tissues: opportunities and challenges. </w:t>
      </w:r>
      <w:r w:rsidRPr="0085027F">
        <w:rPr>
          <w:rFonts w:ascii="Arial" w:eastAsia="SimSun" w:hAnsi="Arial" w:cs="Arial"/>
          <w:i/>
          <w:iCs/>
          <w:sz w:val="20"/>
          <w:szCs w:val="20"/>
        </w:rPr>
        <w:t xml:space="preserve">RSC </w:t>
      </w:r>
      <w:r w:rsidR="0085027F" w:rsidRPr="0085027F">
        <w:rPr>
          <w:rFonts w:ascii="Arial" w:eastAsia="SimSun" w:hAnsi="Arial" w:cs="Arial"/>
          <w:i/>
          <w:iCs/>
          <w:sz w:val="20"/>
          <w:szCs w:val="20"/>
        </w:rPr>
        <w:t>A</w:t>
      </w:r>
      <w:r w:rsidRPr="0085027F">
        <w:rPr>
          <w:rFonts w:ascii="Arial" w:eastAsia="SimSun" w:hAnsi="Arial" w:cs="Arial"/>
          <w:i/>
          <w:iCs/>
          <w:sz w:val="20"/>
          <w:szCs w:val="20"/>
        </w:rPr>
        <w:t>dv</w:t>
      </w:r>
      <w:r w:rsidR="0085027F" w:rsidRPr="0085027F">
        <w:rPr>
          <w:rFonts w:ascii="Arial" w:eastAsia="SimSun" w:hAnsi="Arial" w:cs="Arial"/>
          <w:i/>
          <w:iCs/>
          <w:sz w:val="20"/>
          <w:szCs w:val="20"/>
        </w:rPr>
        <w:t>.</w:t>
      </w:r>
      <w:r w:rsidR="0085027F">
        <w:rPr>
          <w:rFonts w:ascii="Arial" w:eastAsia="SimSun" w:hAnsi="Arial" w:cs="Arial"/>
          <w:sz w:val="20"/>
          <w:szCs w:val="20"/>
        </w:rPr>
        <w:t xml:space="preserve"> </w:t>
      </w:r>
      <w:r w:rsidRPr="00AD4B3A">
        <w:rPr>
          <w:rFonts w:ascii="Arial" w:eastAsia="SimSun" w:hAnsi="Arial" w:cs="Arial"/>
          <w:b/>
          <w:bCs/>
          <w:sz w:val="20"/>
          <w:szCs w:val="20"/>
        </w:rPr>
        <w:t>2019</w:t>
      </w:r>
      <w:r>
        <w:rPr>
          <w:rFonts w:ascii="Arial" w:eastAsia="SimSun" w:hAnsi="Arial" w:cs="Arial"/>
          <w:sz w:val="20"/>
          <w:szCs w:val="20"/>
        </w:rPr>
        <w:t xml:space="preserve">, </w:t>
      </w:r>
      <w:r w:rsidRPr="00AD4B3A">
        <w:rPr>
          <w:rFonts w:ascii="Arial" w:eastAsia="SimSun" w:hAnsi="Arial" w:cs="Arial"/>
          <w:i/>
          <w:iCs/>
          <w:sz w:val="20"/>
          <w:szCs w:val="20"/>
        </w:rPr>
        <w:t>9(17)</w:t>
      </w:r>
      <w:r>
        <w:rPr>
          <w:rFonts w:ascii="Arial" w:eastAsia="SimSun" w:hAnsi="Arial" w:cs="Arial"/>
          <w:sz w:val="20"/>
          <w:szCs w:val="20"/>
        </w:rPr>
        <w:t>, 9354-9363.</w:t>
      </w:r>
    </w:p>
    <w:p w14:paraId="26185B92" w14:textId="7E9BB515" w:rsidR="00D63DCB" w:rsidRDefault="00B01D8F" w:rsidP="006B031F">
      <w:pPr>
        <w:rPr>
          <w:rFonts w:ascii="Arial" w:eastAsia="SimSun" w:hAnsi="Arial" w:cs="Arial"/>
          <w:sz w:val="20"/>
          <w:szCs w:val="20"/>
        </w:rPr>
      </w:pPr>
      <w:r>
        <w:rPr>
          <w:rFonts w:ascii="Arial" w:eastAsia="SimSun" w:hAnsi="Arial" w:cs="Arial"/>
          <w:sz w:val="20"/>
          <w:szCs w:val="20"/>
        </w:rPr>
        <w:t>(3) Shen, S.; Liu, X.; Shen, Y.; Qu, J.; Pickwell</w:t>
      </w:r>
      <w:r>
        <w:rPr>
          <w:rFonts w:ascii="SimSun" w:eastAsia="SimSun" w:hAnsi="SimSun" w:cs="SimSun" w:hint="eastAsia"/>
          <w:sz w:val="20"/>
          <w:szCs w:val="20"/>
        </w:rPr>
        <w:t>‐</w:t>
      </w:r>
      <w:r>
        <w:rPr>
          <w:rFonts w:ascii="Arial" w:eastAsia="SimSun" w:hAnsi="Arial" w:cs="Arial"/>
          <w:sz w:val="20"/>
          <w:szCs w:val="20"/>
        </w:rPr>
        <w:t xml:space="preserve">MacPherson, E.; Wei, X.; Sun, Y. Recent advances in the development of materials for terahertz metamaterial sensing. </w:t>
      </w:r>
      <w:r w:rsidRPr="00BD3980">
        <w:rPr>
          <w:rFonts w:ascii="Arial" w:eastAsia="SimSun" w:hAnsi="Arial" w:cs="Arial"/>
          <w:i/>
          <w:iCs/>
          <w:sz w:val="20"/>
          <w:szCs w:val="20"/>
        </w:rPr>
        <w:t>Ad</w:t>
      </w:r>
      <w:r w:rsidR="00D03BC9" w:rsidRPr="00BD3980">
        <w:rPr>
          <w:rFonts w:ascii="Arial" w:eastAsia="SimSun" w:hAnsi="Arial" w:cs="Arial"/>
          <w:i/>
          <w:iCs/>
          <w:sz w:val="20"/>
          <w:szCs w:val="20"/>
        </w:rPr>
        <w:t>v.</w:t>
      </w:r>
      <w:r w:rsidRPr="00BD3980">
        <w:rPr>
          <w:rFonts w:ascii="Arial" w:eastAsia="SimSun" w:hAnsi="Arial" w:cs="Arial"/>
          <w:i/>
          <w:iCs/>
          <w:sz w:val="20"/>
          <w:szCs w:val="20"/>
        </w:rPr>
        <w:t xml:space="preserve"> Opt</w:t>
      </w:r>
      <w:r w:rsidR="00D03BC9" w:rsidRPr="00BD3980">
        <w:rPr>
          <w:rFonts w:ascii="Arial" w:eastAsia="SimSun" w:hAnsi="Arial" w:cs="Arial"/>
          <w:i/>
          <w:iCs/>
          <w:sz w:val="20"/>
          <w:szCs w:val="20"/>
        </w:rPr>
        <w:t>.</w:t>
      </w:r>
      <w:r w:rsidRPr="00BD3980">
        <w:rPr>
          <w:rFonts w:ascii="Arial" w:eastAsia="SimSun" w:hAnsi="Arial" w:cs="Arial"/>
          <w:i/>
          <w:iCs/>
          <w:sz w:val="20"/>
          <w:szCs w:val="20"/>
        </w:rPr>
        <w:t xml:space="preserve"> Mater</w:t>
      </w:r>
      <w:r w:rsidR="00BD3980" w:rsidRPr="00BD3980">
        <w:rPr>
          <w:rFonts w:ascii="Arial" w:eastAsia="SimSun" w:hAnsi="Arial" w:cs="Arial"/>
          <w:i/>
          <w:iCs/>
          <w:sz w:val="20"/>
          <w:szCs w:val="20"/>
        </w:rPr>
        <w:t>.</w:t>
      </w:r>
      <w:r>
        <w:rPr>
          <w:rFonts w:ascii="Arial" w:eastAsia="SimSun" w:hAnsi="Arial" w:cs="Arial"/>
          <w:sz w:val="20"/>
          <w:szCs w:val="20"/>
        </w:rPr>
        <w:t xml:space="preserve"> </w:t>
      </w:r>
      <w:r w:rsidRPr="00BD3980">
        <w:rPr>
          <w:rFonts w:ascii="Arial" w:eastAsia="SimSun" w:hAnsi="Arial" w:cs="Arial"/>
          <w:b/>
          <w:bCs/>
          <w:sz w:val="20"/>
          <w:szCs w:val="20"/>
        </w:rPr>
        <w:t>2022</w:t>
      </w:r>
      <w:r>
        <w:rPr>
          <w:rFonts w:ascii="Arial" w:eastAsia="SimSun" w:hAnsi="Arial" w:cs="Arial"/>
          <w:sz w:val="20"/>
          <w:szCs w:val="20"/>
        </w:rPr>
        <w:t xml:space="preserve">, </w:t>
      </w:r>
      <w:r w:rsidRPr="00BD3980">
        <w:rPr>
          <w:rFonts w:ascii="Arial" w:eastAsia="SimSun" w:hAnsi="Arial" w:cs="Arial"/>
          <w:i/>
          <w:iCs/>
          <w:sz w:val="20"/>
          <w:szCs w:val="20"/>
        </w:rPr>
        <w:t>10(1)</w:t>
      </w:r>
      <w:r>
        <w:rPr>
          <w:rFonts w:ascii="Arial" w:eastAsia="SimSun" w:hAnsi="Arial" w:cs="Arial"/>
          <w:sz w:val="20"/>
          <w:szCs w:val="20"/>
        </w:rPr>
        <w:t>, 2101008.</w:t>
      </w:r>
    </w:p>
    <w:p w14:paraId="0F7DA8D7" w14:textId="1E8B7948" w:rsidR="00D63DCB" w:rsidRDefault="00B01D8F" w:rsidP="006B031F">
      <w:pPr>
        <w:rPr>
          <w:rFonts w:ascii="Arial" w:eastAsia="SimSun" w:hAnsi="Arial" w:cs="Arial"/>
          <w:sz w:val="20"/>
          <w:szCs w:val="20"/>
        </w:rPr>
      </w:pPr>
      <w:r>
        <w:rPr>
          <w:rFonts w:ascii="Arial" w:eastAsia="SimSun" w:hAnsi="Arial" w:cs="Arial"/>
          <w:sz w:val="20"/>
          <w:szCs w:val="20"/>
        </w:rPr>
        <w:t xml:space="preserve">(4) Jeannin, M.; Mariotti Nesurini, G.; Suffit, S.; Gacemi, D.; Vasanelli, A.; Li, L.; Davies, A. G.; Linfield, E.; Sirtori, C.; Todorov, Y. Ultrastrong light–matter coupling in deeply subwavelength THz LC resonators. </w:t>
      </w:r>
      <w:r w:rsidRPr="002800E1">
        <w:rPr>
          <w:rFonts w:ascii="Arial" w:eastAsia="SimSun" w:hAnsi="Arial" w:cs="Arial"/>
          <w:i/>
          <w:iCs/>
          <w:sz w:val="20"/>
          <w:szCs w:val="20"/>
        </w:rPr>
        <w:t xml:space="preserve">ACS </w:t>
      </w:r>
      <w:r w:rsidR="004F401C" w:rsidRPr="002800E1">
        <w:rPr>
          <w:rFonts w:ascii="Arial" w:eastAsia="SimSun" w:hAnsi="Arial" w:cs="Arial"/>
          <w:i/>
          <w:iCs/>
          <w:sz w:val="20"/>
          <w:szCs w:val="20"/>
        </w:rPr>
        <w:t>P</w:t>
      </w:r>
      <w:r w:rsidRPr="002800E1">
        <w:rPr>
          <w:rFonts w:ascii="Arial" w:eastAsia="SimSun" w:hAnsi="Arial" w:cs="Arial"/>
          <w:i/>
          <w:iCs/>
          <w:sz w:val="20"/>
          <w:szCs w:val="20"/>
        </w:rPr>
        <w:t>hoton</w:t>
      </w:r>
      <w:r w:rsidR="002800E1" w:rsidRPr="002800E1">
        <w:rPr>
          <w:rFonts w:ascii="Arial" w:eastAsia="SimSun" w:hAnsi="Arial" w:cs="Arial"/>
          <w:i/>
          <w:iCs/>
          <w:sz w:val="20"/>
          <w:szCs w:val="20"/>
        </w:rPr>
        <w:t>.</w:t>
      </w:r>
      <w:r w:rsidRPr="002800E1">
        <w:rPr>
          <w:rFonts w:ascii="Arial" w:eastAsia="SimSun" w:hAnsi="Arial" w:cs="Arial"/>
          <w:i/>
          <w:iCs/>
          <w:sz w:val="20"/>
          <w:szCs w:val="20"/>
        </w:rPr>
        <w:t xml:space="preserve"> </w:t>
      </w:r>
      <w:r w:rsidRPr="002800E1">
        <w:rPr>
          <w:rFonts w:ascii="Arial" w:eastAsia="SimSun" w:hAnsi="Arial" w:cs="Arial"/>
          <w:b/>
          <w:bCs/>
          <w:sz w:val="20"/>
          <w:szCs w:val="20"/>
        </w:rPr>
        <w:t>2019</w:t>
      </w:r>
      <w:r>
        <w:rPr>
          <w:rFonts w:ascii="Arial" w:eastAsia="SimSun" w:hAnsi="Arial" w:cs="Arial"/>
          <w:sz w:val="20"/>
          <w:szCs w:val="20"/>
        </w:rPr>
        <w:t xml:space="preserve">, </w:t>
      </w:r>
      <w:r w:rsidRPr="002800E1">
        <w:rPr>
          <w:rFonts w:ascii="Arial" w:eastAsia="SimSun" w:hAnsi="Arial" w:cs="Arial"/>
          <w:i/>
          <w:iCs/>
          <w:sz w:val="20"/>
          <w:szCs w:val="20"/>
        </w:rPr>
        <w:t>6(5)</w:t>
      </w:r>
      <w:r>
        <w:rPr>
          <w:rFonts w:ascii="Arial" w:eastAsia="SimSun" w:hAnsi="Arial" w:cs="Arial"/>
          <w:sz w:val="20"/>
          <w:szCs w:val="20"/>
        </w:rPr>
        <w:t>, 1207-1215.</w:t>
      </w:r>
    </w:p>
    <w:p w14:paraId="7FAF9518" w14:textId="261F321D" w:rsidR="004F401C" w:rsidRPr="004F401C" w:rsidRDefault="004F401C" w:rsidP="006B031F">
      <w:pPr>
        <w:rPr>
          <w:rFonts w:ascii="Arial" w:eastAsia="SimSun" w:hAnsi="Arial" w:cs="Arial"/>
          <w:sz w:val="20"/>
          <w:szCs w:val="20"/>
        </w:rPr>
      </w:pPr>
      <w:r w:rsidRPr="004F401C">
        <w:rPr>
          <w:rFonts w:ascii="Arial" w:eastAsia="SimSun" w:hAnsi="Arial" w:cs="Arial"/>
          <w:sz w:val="20"/>
          <w:szCs w:val="20"/>
        </w:rPr>
        <w:t>(5)</w:t>
      </w:r>
      <w:r>
        <w:rPr>
          <w:rFonts w:ascii="Arial" w:eastAsia="SimSun" w:hAnsi="Arial" w:cs="Arial"/>
          <w:sz w:val="20"/>
          <w:szCs w:val="20"/>
        </w:rPr>
        <w:t xml:space="preserve"> </w:t>
      </w:r>
      <w:r w:rsidRPr="004F401C">
        <w:rPr>
          <w:rFonts w:ascii="Arial" w:eastAsia="SimSun" w:hAnsi="Arial" w:cs="Arial"/>
          <w:sz w:val="20"/>
          <w:szCs w:val="20"/>
        </w:rPr>
        <w:t>Messelot</w:t>
      </w:r>
      <w:r w:rsidRPr="00E24BCB">
        <w:rPr>
          <w:rFonts w:ascii="Arial" w:eastAsia="SimSun" w:hAnsi="Arial" w:cs="Arial"/>
          <w:sz w:val="20"/>
          <w:szCs w:val="20"/>
        </w:rPr>
        <w:t>,</w:t>
      </w:r>
      <w:r>
        <w:rPr>
          <w:rFonts w:ascii="Arial" w:eastAsia="SimSun" w:hAnsi="Arial" w:cs="Arial"/>
          <w:sz w:val="20"/>
          <w:szCs w:val="20"/>
        </w:rPr>
        <w:t xml:space="preserve"> S.; </w:t>
      </w:r>
      <w:r w:rsidRPr="004F401C">
        <w:rPr>
          <w:rFonts w:ascii="Arial" w:eastAsia="SimSun" w:hAnsi="Arial" w:cs="Arial"/>
          <w:sz w:val="20"/>
          <w:szCs w:val="20"/>
        </w:rPr>
        <w:t>Symonds,</w:t>
      </w:r>
      <w:r>
        <w:rPr>
          <w:rFonts w:ascii="Arial" w:eastAsia="SimSun" w:hAnsi="Arial" w:cs="Arial"/>
          <w:sz w:val="20"/>
          <w:szCs w:val="20"/>
        </w:rPr>
        <w:t xml:space="preserve"> C.;</w:t>
      </w:r>
      <w:r w:rsidRPr="004F401C">
        <w:rPr>
          <w:rFonts w:ascii="Arial" w:eastAsia="SimSun" w:hAnsi="Arial" w:cs="Arial"/>
          <w:sz w:val="20"/>
          <w:szCs w:val="20"/>
        </w:rPr>
        <w:t xml:space="preserve"> Bellessa,</w:t>
      </w:r>
      <w:r>
        <w:rPr>
          <w:rFonts w:ascii="Arial" w:eastAsia="SimSun" w:hAnsi="Arial" w:cs="Arial"/>
          <w:sz w:val="20"/>
          <w:szCs w:val="20"/>
        </w:rPr>
        <w:t xml:space="preserve"> J.;</w:t>
      </w:r>
      <w:r w:rsidRPr="004F401C">
        <w:rPr>
          <w:rFonts w:ascii="Arial" w:eastAsia="SimSun" w:hAnsi="Arial" w:cs="Arial"/>
          <w:sz w:val="20"/>
          <w:szCs w:val="20"/>
        </w:rPr>
        <w:t xml:space="preserve"> </w:t>
      </w:r>
      <w:r>
        <w:rPr>
          <w:rFonts w:ascii="Arial" w:eastAsia="SimSun" w:hAnsi="Arial" w:cs="Arial"/>
          <w:sz w:val="20"/>
          <w:szCs w:val="20"/>
        </w:rPr>
        <w:t>Ti</w:t>
      </w:r>
      <w:r w:rsidRPr="004F401C">
        <w:rPr>
          <w:rFonts w:ascii="Arial" w:eastAsia="SimSun" w:hAnsi="Arial" w:cs="Arial"/>
          <w:sz w:val="20"/>
          <w:szCs w:val="20"/>
        </w:rPr>
        <w:t xml:space="preserve">gnon, </w:t>
      </w:r>
      <w:r>
        <w:rPr>
          <w:rFonts w:ascii="Arial" w:eastAsia="SimSun" w:hAnsi="Arial" w:cs="Arial"/>
          <w:sz w:val="20"/>
          <w:szCs w:val="20"/>
        </w:rPr>
        <w:t xml:space="preserve">J.; </w:t>
      </w:r>
      <w:r w:rsidRPr="004F401C">
        <w:rPr>
          <w:rFonts w:ascii="Arial" w:eastAsia="SimSun" w:hAnsi="Arial" w:cs="Arial"/>
          <w:sz w:val="20"/>
          <w:szCs w:val="20"/>
        </w:rPr>
        <w:t>Dhillon,</w:t>
      </w:r>
      <w:r>
        <w:rPr>
          <w:rFonts w:ascii="Arial" w:eastAsia="SimSun" w:hAnsi="Arial" w:cs="Arial"/>
          <w:sz w:val="20"/>
          <w:szCs w:val="20"/>
        </w:rPr>
        <w:t xml:space="preserve"> S.;</w:t>
      </w:r>
      <w:r w:rsidRPr="004F401C">
        <w:rPr>
          <w:rFonts w:ascii="Arial" w:eastAsia="SimSun" w:hAnsi="Arial" w:cs="Arial"/>
          <w:sz w:val="20"/>
          <w:szCs w:val="20"/>
        </w:rPr>
        <w:t xml:space="preserve"> Brubach,</w:t>
      </w:r>
      <w:r>
        <w:rPr>
          <w:rFonts w:ascii="Arial" w:eastAsia="SimSun" w:hAnsi="Arial" w:cs="Arial"/>
          <w:sz w:val="20"/>
          <w:szCs w:val="20"/>
        </w:rPr>
        <w:t xml:space="preserve"> J.-B.;</w:t>
      </w:r>
      <w:r w:rsidRPr="004F401C">
        <w:rPr>
          <w:rFonts w:ascii="Arial" w:eastAsia="SimSun" w:hAnsi="Arial" w:cs="Arial"/>
          <w:sz w:val="20"/>
          <w:szCs w:val="20"/>
        </w:rPr>
        <w:t xml:space="preserve"> Roy,</w:t>
      </w:r>
      <w:r>
        <w:rPr>
          <w:rFonts w:ascii="Arial" w:eastAsia="SimSun" w:hAnsi="Arial" w:cs="Arial"/>
          <w:sz w:val="20"/>
          <w:szCs w:val="20"/>
        </w:rPr>
        <w:t xml:space="preserve"> P.; </w:t>
      </w:r>
      <w:r w:rsidRPr="004F401C">
        <w:rPr>
          <w:rFonts w:ascii="Arial" w:eastAsia="SimSun" w:hAnsi="Arial" w:cs="Arial"/>
          <w:sz w:val="20"/>
          <w:szCs w:val="20"/>
        </w:rPr>
        <w:t>Mangeney</w:t>
      </w:r>
      <w:r>
        <w:rPr>
          <w:rFonts w:ascii="Arial" w:eastAsia="SimSun" w:hAnsi="Arial" w:cs="Arial"/>
          <w:sz w:val="20"/>
          <w:szCs w:val="20"/>
        </w:rPr>
        <w:t>, J.</w:t>
      </w:r>
      <w:r w:rsidR="003E73EA" w:rsidRPr="003E73EA">
        <w:t xml:space="preserve"> </w:t>
      </w:r>
      <w:r w:rsidR="003E73EA" w:rsidRPr="003E73EA">
        <w:rPr>
          <w:rFonts w:ascii="Arial" w:eastAsia="SimSun" w:hAnsi="Arial" w:cs="Arial"/>
          <w:sz w:val="20"/>
          <w:szCs w:val="20"/>
        </w:rPr>
        <w:t>Tamm Cavity in the Terahertz Spectral Range</w:t>
      </w:r>
      <w:r w:rsidR="003E73EA">
        <w:rPr>
          <w:rFonts w:ascii="Arial" w:eastAsia="SimSun" w:hAnsi="Arial" w:cs="Arial"/>
          <w:sz w:val="20"/>
          <w:szCs w:val="20"/>
        </w:rPr>
        <w:t>.</w:t>
      </w:r>
      <w:r w:rsidRPr="004F401C">
        <w:t xml:space="preserve"> </w:t>
      </w:r>
      <w:r w:rsidRPr="002800E1">
        <w:rPr>
          <w:rFonts w:ascii="Arial" w:eastAsia="SimSun" w:hAnsi="Arial" w:cs="Arial"/>
          <w:i/>
          <w:iCs/>
          <w:sz w:val="20"/>
          <w:szCs w:val="20"/>
        </w:rPr>
        <w:t>ACS Photon</w:t>
      </w:r>
      <w:r w:rsidR="002800E1" w:rsidRPr="002800E1">
        <w:rPr>
          <w:rFonts w:ascii="Arial" w:eastAsia="SimSun" w:hAnsi="Arial" w:cs="Arial"/>
          <w:i/>
          <w:iCs/>
          <w:sz w:val="20"/>
          <w:szCs w:val="20"/>
        </w:rPr>
        <w:t>.</w:t>
      </w:r>
      <w:r w:rsidRPr="004F401C">
        <w:rPr>
          <w:rFonts w:ascii="Arial" w:eastAsia="SimSun" w:hAnsi="Arial" w:cs="Arial"/>
          <w:sz w:val="20"/>
          <w:szCs w:val="20"/>
        </w:rPr>
        <w:t xml:space="preserve"> </w:t>
      </w:r>
      <w:r w:rsidRPr="002800E1">
        <w:rPr>
          <w:rFonts w:ascii="Arial" w:eastAsia="SimSun" w:hAnsi="Arial" w:cs="Arial"/>
          <w:b/>
          <w:bCs/>
          <w:sz w:val="20"/>
          <w:szCs w:val="20"/>
        </w:rPr>
        <w:t>2020</w:t>
      </w:r>
      <w:r w:rsidRPr="004F401C">
        <w:rPr>
          <w:rFonts w:ascii="Arial" w:eastAsia="SimSun" w:hAnsi="Arial" w:cs="Arial"/>
          <w:sz w:val="20"/>
          <w:szCs w:val="20"/>
        </w:rPr>
        <w:t xml:space="preserve">, </w:t>
      </w:r>
      <w:r w:rsidRPr="002800E1">
        <w:rPr>
          <w:rFonts w:ascii="Arial" w:eastAsia="SimSun" w:hAnsi="Arial" w:cs="Arial"/>
          <w:i/>
          <w:iCs/>
          <w:sz w:val="20"/>
          <w:szCs w:val="20"/>
        </w:rPr>
        <w:t>7(10)</w:t>
      </w:r>
      <w:r w:rsidRPr="004F401C">
        <w:rPr>
          <w:rFonts w:ascii="Arial" w:eastAsia="SimSun" w:hAnsi="Arial" w:cs="Arial"/>
          <w:sz w:val="20"/>
          <w:szCs w:val="20"/>
        </w:rPr>
        <w:t>, 2906–2914</w:t>
      </w:r>
      <w:r>
        <w:rPr>
          <w:rFonts w:ascii="Arial" w:eastAsia="SimSun" w:hAnsi="Arial" w:cs="Arial"/>
          <w:sz w:val="20"/>
          <w:szCs w:val="20"/>
        </w:rPr>
        <w:t>.</w:t>
      </w:r>
    </w:p>
    <w:p w14:paraId="62C2E771" w14:textId="6D7A0103" w:rsidR="00D63DCB" w:rsidRDefault="00B01D8F" w:rsidP="006B031F">
      <w:pPr>
        <w:rPr>
          <w:rFonts w:ascii="Arial" w:eastAsia="SimSun" w:hAnsi="Arial" w:cs="Arial"/>
          <w:sz w:val="20"/>
          <w:szCs w:val="20"/>
        </w:rPr>
      </w:pPr>
      <w:r>
        <w:rPr>
          <w:rFonts w:ascii="Arial" w:eastAsia="SimSun" w:hAnsi="Arial" w:cs="Arial"/>
          <w:sz w:val="20"/>
          <w:szCs w:val="20"/>
        </w:rPr>
        <w:t>(</w:t>
      </w:r>
      <w:r w:rsidR="004F401C">
        <w:rPr>
          <w:rFonts w:ascii="Arial" w:eastAsia="SimSun" w:hAnsi="Arial" w:cs="Arial"/>
          <w:sz w:val="20"/>
          <w:szCs w:val="20"/>
        </w:rPr>
        <w:t>6</w:t>
      </w:r>
      <w:r>
        <w:rPr>
          <w:rFonts w:ascii="Arial" w:eastAsia="SimSun" w:hAnsi="Arial" w:cs="Arial"/>
          <w:sz w:val="20"/>
          <w:szCs w:val="20"/>
        </w:rPr>
        <w:t xml:space="preserve">) Schlauderer, S.; Lange, C.; Baierl, S.; Ebnet, T.; Schmid, C. P.; Valovcin, D.; Zvezdin, A.; Kimel, A.; Mikhaylovskiy, R.; Huber, R. Temporal and spectral fingerprints of ultrafast all-coherent spin switching. </w:t>
      </w:r>
      <w:r w:rsidRPr="00026481">
        <w:rPr>
          <w:rFonts w:ascii="Arial" w:eastAsia="SimSun" w:hAnsi="Arial" w:cs="Arial"/>
          <w:i/>
          <w:iCs/>
          <w:sz w:val="20"/>
          <w:szCs w:val="20"/>
        </w:rPr>
        <w:t>Nature</w:t>
      </w:r>
      <w:r>
        <w:rPr>
          <w:rFonts w:ascii="Arial" w:eastAsia="SimSun" w:hAnsi="Arial" w:cs="Arial"/>
          <w:sz w:val="20"/>
          <w:szCs w:val="20"/>
        </w:rPr>
        <w:t xml:space="preserve"> </w:t>
      </w:r>
      <w:r w:rsidRPr="00026481">
        <w:rPr>
          <w:rFonts w:ascii="Arial" w:eastAsia="SimSun" w:hAnsi="Arial" w:cs="Arial"/>
          <w:b/>
          <w:bCs/>
          <w:sz w:val="20"/>
          <w:szCs w:val="20"/>
        </w:rPr>
        <w:t>2019</w:t>
      </w:r>
      <w:r>
        <w:rPr>
          <w:rFonts w:ascii="Arial" w:eastAsia="SimSun" w:hAnsi="Arial" w:cs="Arial"/>
          <w:sz w:val="20"/>
          <w:szCs w:val="20"/>
        </w:rPr>
        <w:t xml:space="preserve">, </w:t>
      </w:r>
      <w:r w:rsidRPr="00026481">
        <w:rPr>
          <w:rFonts w:ascii="Arial" w:eastAsia="SimSun" w:hAnsi="Arial" w:cs="Arial"/>
          <w:i/>
          <w:iCs/>
          <w:sz w:val="20"/>
          <w:szCs w:val="20"/>
        </w:rPr>
        <w:t>569(7756)</w:t>
      </w:r>
      <w:r>
        <w:rPr>
          <w:rFonts w:ascii="Arial" w:eastAsia="SimSun" w:hAnsi="Arial" w:cs="Arial"/>
          <w:sz w:val="20"/>
          <w:szCs w:val="20"/>
        </w:rPr>
        <w:t>, 383-387.</w:t>
      </w:r>
    </w:p>
    <w:p w14:paraId="6A35C1C0" w14:textId="7C85B6AA" w:rsidR="00D63DCB" w:rsidRDefault="00B01D8F" w:rsidP="006B031F">
      <w:pPr>
        <w:rPr>
          <w:rFonts w:ascii="Arial" w:eastAsia="SimSun" w:hAnsi="Arial" w:cs="Arial"/>
          <w:sz w:val="20"/>
          <w:szCs w:val="20"/>
        </w:rPr>
      </w:pPr>
      <w:r>
        <w:rPr>
          <w:rFonts w:ascii="Arial" w:eastAsia="SimSun" w:hAnsi="Arial" w:cs="Arial"/>
          <w:sz w:val="20"/>
          <w:szCs w:val="20"/>
        </w:rPr>
        <w:t>(</w:t>
      </w:r>
      <w:r w:rsidR="004F401C">
        <w:rPr>
          <w:rFonts w:ascii="Arial" w:eastAsia="SimSun" w:hAnsi="Arial" w:cs="Arial"/>
          <w:sz w:val="20"/>
          <w:szCs w:val="20"/>
        </w:rPr>
        <w:t>7</w:t>
      </w:r>
      <w:r>
        <w:rPr>
          <w:rFonts w:ascii="Arial" w:eastAsia="SimSun" w:hAnsi="Arial" w:cs="Arial"/>
          <w:sz w:val="20"/>
          <w:szCs w:val="20"/>
        </w:rPr>
        <w:t xml:space="preserve">) Son, J.-H. Terahertz biomedical science and technology; CRC Press, </w:t>
      </w:r>
      <w:r w:rsidRPr="00026481">
        <w:rPr>
          <w:rFonts w:ascii="Arial" w:eastAsia="SimSun" w:hAnsi="Arial" w:cs="Arial"/>
          <w:b/>
          <w:bCs/>
          <w:sz w:val="20"/>
          <w:szCs w:val="20"/>
        </w:rPr>
        <w:t>2014</w:t>
      </w:r>
      <w:r>
        <w:rPr>
          <w:rFonts w:ascii="Arial" w:eastAsia="SimSun" w:hAnsi="Arial" w:cs="Arial"/>
          <w:sz w:val="20"/>
          <w:szCs w:val="20"/>
        </w:rPr>
        <w:t>.</w:t>
      </w:r>
    </w:p>
    <w:p w14:paraId="2B56CB94" w14:textId="7292E019" w:rsidR="00D63DCB" w:rsidRDefault="00B01D8F" w:rsidP="006B031F">
      <w:pPr>
        <w:rPr>
          <w:rFonts w:ascii="Arial" w:eastAsia="SimSun" w:hAnsi="Arial" w:cs="Arial"/>
          <w:sz w:val="20"/>
          <w:szCs w:val="20"/>
          <w:lang w:val="it-IT"/>
        </w:rPr>
      </w:pPr>
      <w:r>
        <w:rPr>
          <w:rFonts w:ascii="Arial" w:eastAsia="SimSun" w:hAnsi="Arial" w:cs="Arial"/>
          <w:sz w:val="20"/>
          <w:szCs w:val="20"/>
          <w:lang w:val="it-IT"/>
        </w:rPr>
        <w:t>(</w:t>
      </w:r>
      <w:r w:rsidR="004F401C">
        <w:rPr>
          <w:rFonts w:ascii="Arial" w:eastAsia="SimSun" w:hAnsi="Arial" w:cs="Arial"/>
          <w:sz w:val="20"/>
          <w:szCs w:val="20"/>
          <w:lang w:val="it-IT"/>
        </w:rPr>
        <w:t>8</w:t>
      </w:r>
      <w:r>
        <w:rPr>
          <w:rFonts w:ascii="Arial" w:eastAsia="SimSun" w:hAnsi="Arial" w:cs="Arial"/>
          <w:sz w:val="20"/>
          <w:szCs w:val="20"/>
          <w:lang w:val="it-IT"/>
        </w:rPr>
        <w:t xml:space="preserve">) Degl’Innocenti, R.; Lin, H.; Navarro-Cía, M. Recent progress in terahertz metamaterial modulators. Nanophotonics </w:t>
      </w:r>
      <w:r w:rsidRPr="00DF6B75">
        <w:rPr>
          <w:rFonts w:ascii="Arial" w:eastAsia="SimSun" w:hAnsi="Arial" w:cs="Arial"/>
          <w:b/>
          <w:bCs/>
          <w:sz w:val="20"/>
          <w:szCs w:val="20"/>
          <w:lang w:val="it-IT"/>
        </w:rPr>
        <w:t>2022</w:t>
      </w:r>
      <w:r>
        <w:rPr>
          <w:rFonts w:ascii="Arial" w:eastAsia="SimSun" w:hAnsi="Arial" w:cs="Arial"/>
          <w:sz w:val="20"/>
          <w:szCs w:val="20"/>
          <w:lang w:val="it-IT"/>
        </w:rPr>
        <w:t xml:space="preserve">, </w:t>
      </w:r>
      <w:r w:rsidRPr="00F357E9">
        <w:rPr>
          <w:rFonts w:ascii="Arial" w:eastAsia="SimSun" w:hAnsi="Arial" w:cs="Arial"/>
          <w:i/>
          <w:iCs/>
          <w:sz w:val="20"/>
          <w:szCs w:val="20"/>
          <w:lang w:val="it-IT"/>
        </w:rPr>
        <w:t>11(8)</w:t>
      </w:r>
      <w:r>
        <w:rPr>
          <w:rFonts w:ascii="Arial" w:eastAsia="SimSun" w:hAnsi="Arial" w:cs="Arial"/>
          <w:sz w:val="20"/>
          <w:szCs w:val="20"/>
          <w:lang w:val="it-IT"/>
        </w:rPr>
        <w:t>, 1485-1514.</w:t>
      </w:r>
    </w:p>
    <w:p w14:paraId="3BCCA4AA" w14:textId="07AC097C" w:rsidR="00D63DCB" w:rsidRPr="00D03F7C" w:rsidRDefault="00B01D8F" w:rsidP="006B031F">
      <w:pPr>
        <w:rPr>
          <w:rFonts w:ascii="Arial" w:eastAsia="SimSun" w:hAnsi="Arial" w:cs="Arial"/>
          <w:color w:val="000000" w:themeColor="text1"/>
          <w:sz w:val="20"/>
          <w:szCs w:val="20"/>
        </w:rPr>
      </w:pPr>
      <w:r w:rsidRPr="000A6060">
        <w:rPr>
          <w:rFonts w:ascii="Arial" w:eastAsia="SimSun" w:hAnsi="Arial" w:cs="Arial"/>
          <w:sz w:val="20"/>
          <w:szCs w:val="20"/>
          <w:lang w:val="it-IT"/>
        </w:rPr>
        <w:t>(</w:t>
      </w:r>
      <w:r w:rsidR="004F401C" w:rsidRPr="000A6060">
        <w:rPr>
          <w:rFonts w:ascii="Arial" w:eastAsia="SimSun" w:hAnsi="Arial" w:cs="Arial"/>
          <w:sz w:val="20"/>
          <w:szCs w:val="20"/>
          <w:lang w:val="it-IT"/>
        </w:rPr>
        <w:t>9</w:t>
      </w:r>
      <w:r w:rsidRPr="000A6060">
        <w:rPr>
          <w:rFonts w:ascii="Arial" w:eastAsia="SimSun" w:hAnsi="Arial" w:cs="Arial"/>
          <w:sz w:val="20"/>
          <w:szCs w:val="20"/>
          <w:lang w:val="it-IT"/>
        </w:rPr>
        <w:t xml:space="preserve">) Yu, X.; Suzuki, Y.; Van Ta, M.; Suzuki, S.; Asada, M. Highly efficient resonant tunneling diode terahertz oscillator with a split ring resonator. </w:t>
      </w:r>
      <w:r>
        <w:rPr>
          <w:rFonts w:ascii="Arial" w:eastAsia="SimSun" w:hAnsi="Arial" w:cs="Arial"/>
          <w:sz w:val="20"/>
          <w:szCs w:val="20"/>
        </w:rPr>
        <w:t xml:space="preserve">IEEE Electron Device Letters 2021, </w:t>
      </w:r>
      <w:r w:rsidRPr="00E24BCB">
        <w:rPr>
          <w:rFonts w:ascii="Arial" w:eastAsia="SimSun" w:hAnsi="Arial" w:cs="Arial"/>
          <w:b/>
          <w:bCs/>
          <w:sz w:val="20"/>
          <w:szCs w:val="20"/>
        </w:rPr>
        <w:t>42</w:t>
      </w:r>
      <w:r>
        <w:rPr>
          <w:rFonts w:ascii="Arial" w:eastAsia="SimSun" w:hAnsi="Arial" w:cs="Arial"/>
          <w:sz w:val="20"/>
          <w:szCs w:val="20"/>
        </w:rPr>
        <w:t xml:space="preserve"> (7), 982-</w:t>
      </w:r>
      <w:r w:rsidRPr="00D03F7C">
        <w:rPr>
          <w:rFonts w:ascii="Arial" w:eastAsia="SimSun" w:hAnsi="Arial" w:cs="Arial"/>
          <w:color w:val="000000" w:themeColor="text1"/>
          <w:sz w:val="20"/>
          <w:szCs w:val="20"/>
        </w:rPr>
        <w:t xml:space="preserve">985. </w:t>
      </w:r>
    </w:p>
    <w:p w14:paraId="34D5D491" w14:textId="26AE6B53" w:rsidR="00D63DCB" w:rsidRPr="007B4A34" w:rsidRDefault="00B01D8F" w:rsidP="006B031F">
      <w:pPr>
        <w:rPr>
          <w:rFonts w:ascii="Arial" w:eastAsia="SimSun" w:hAnsi="Arial" w:cs="Arial"/>
          <w:color w:val="000000" w:themeColor="text1"/>
          <w:sz w:val="20"/>
          <w:szCs w:val="20"/>
        </w:rPr>
      </w:pPr>
      <w:r w:rsidRPr="00D03F7C">
        <w:rPr>
          <w:rFonts w:ascii="Arial" w:eastAsia="SimSun" w:hAnsi="Arial" w:cs="Arial"/>
          <w:color w:val="000000" w:themeColor="text1"/>
          <w:sz w:val="20"/>
          <w:szCs w:val="20"/>
        </w:rPr>
        <w:t>(</w:t>
      </w:r>
      <w:r w:rsidR="004F401C" w:rsidRPr="00D03F7C">
        <w:rPr>
          <w:rFonts w:ascii="Arial" w:eastAsia="SimSun" w:hAnsi="Arial" w:cs="Arial"/>
          <w:color w:val="000000" w:themeColor="text1"/>
          <w:sz w:val="20"/>
          <w:szCs w:val="20"/>
        </w:rPr>
        <w:t>10</w:t>
      </w:r>
      <w:r w:rsidRPr="00D03F7C">
        <w:rPr>
          <w:rFonts w:ascii="Arial" w:eastAsia="SimSun" w:hAnsi="Arial" w:cs="Arial"/>
          <w:color w:val="000000" w:themeColor="text1"/>
          <w:sz w:val="20"/>
          <w:szCs w:val="20"/>
        </w:rPr>
        <w:t>) Cimbri, D.; Wang, J.; Al-Khalidi, A.; Wasige, E. Resonant tunneling diodes high-speed terahertz wireless communications-A review.</w:t>
      </w:r>
      <w:r w:rsidR="00950EAA">
        <w:rPr>
          <w:rFonts w:ascii="Arial" w:eastAsia="SimSun" w:hAnsi="Arial" w:cs="Arial"/>
          <w:color w:val="000000" w:themeColor="text1"/>
          <w:sz w:val="20"/>
          <w:szCs w:val="20"/>
        </w:rPr>
        <w:t xml:space="preserve"> </w:t>
      </w:r>
      <w:r w:rsidR="00950EAA" w:rsidRPr="007B4A34">
        <w:rPr>
          <w:rFonts w:ascii="Arial" w:eastAsia="SimSun" w:hAnsi="Arial" w:cs="Arial"/>
          <w:i/>
          <w:iCs/>
          <w:color w:val="000000" w:themeColor="text1"/>
          <w:sz w:val="20"/>
          <w:szCs w:val="20"/>
        </w:rPr>
        <w:t>IEEE Trans.</w:t>
      </w:r>
      <w:r w:rsidR="004E5539" w:rsidRPr="007B4A34">
        <w:rPr>
          <w:rFonts w:ascii="Arial" w:eastAsia="SimSun" w:hAnsi="Arial" w:cs="Arial"/>
          <w:i/>
          <w:iCs/>
          <w:color w:val="000000" w:themeColor="text1"/>
          <w:sz w:val="20"/>
          <w:szCs w:val="20"/>
        </w:rPr>
        <w:t xml:space="preserve"> </w:t>
      </w:r>
      <w:r w:rsidR="00950EAA" w:rsidRPr="007B4A34">
        <w:rPr>
          <w:rFonts w:ascii="Arial" w:eastAsia="SimSun" w:hAnsi="Arial" w:cs="Arial"/>
          <w:i/>
          <w:iCs/>
          <w:color w:val="000000" w:themeColor="text1"/>
          <w:sz w:val="20"/>
          <w:szCs w:val="20"/>
        </w:rPr>
        <w:t>Terahertz Sci. Technol.</w:t>
      </w:r>
      <w:r w:rsidR="00950EAA" w:rsidRPr="007B4A34">
        <w:rPr>
          <w:rFonts w:ascii="Arial" w:eastAsia="SimSun" w:hAnsi="Arial" w:cs="Arial"/>
          <w:color w:val="000000" w:themeColor="text1"/>
          <w:sz w:val="20"/>
          <w:szCs w:val="20"/>
        </w:rPr>
        <w:t xml:space="preserve"> </w:t>
      </w:r>
      <w:r w:rsidRPr="007B4A34">
        <w:rPr>
          <w:rFonts w:ascii="Arial" w:eastAsia="SimSun" w:hAnsi="Arial" w:cs="Arial"/>
          <w:b/>
          <w:bCs/>
          <w:color w:val="000000" w:themeColor="text1"/>
          <w:sz w:val="20"/>
          <w:szCs w:val="20"/>
        </w:rPr>
        <w:t>2022</w:t>
      </w:r>
      <w:r w:rsidRPr="007B4A34">
        <w:rPr>
          <w:rFonts w:ascii="Arial" w:eastAsia="SimSun" w:hAnsi="Arial" w:cs="Arial"/>
          <w:color w:val="000000" w:themeColor="text1"/>
          <w:sz w:val="20"/>
          <w:szCs w:val="20"/>
        </w:rPr>
        <w:t xml:space="preserve">, </w:t>
      </w:r>
      <w:r w:rsidRPr="007B4A34">
        <w:rPr>
          <w:rFonts w:ascii="Arial" w:eastAsia="SimSun" w:hAnsi="Arial" w:cs="Arial"/>
          <w:i/>
          <w:iCs/>
          <w:color w:val="000000" w:themeColor="text1"/>
          <w:sz w:val="20"/>
          <w:szCs w:val="20"/>
        </w:rPr>
        <w:t>12(3)</w:t>
      </w:r>
      <w:r w:rsidRPr="007B4A34">
        <w:rPr>
          <w:rFonts w:ascii="Arial" w:eastAsia="SimSun" w:hAnsi="Arial" w:cs="Arial"/>
          <w:color w:val="000000" w:themeColor="text1"/>
          <w:sz w:val="20"/>
          <w:szCs w:val="20"/>
        </w:rPr>
        <w:t>, 226-244.</w:t>
      </w:r>
    </w:p>
    <w:p w14:paraId="0A488B1B" w14:textId="561E6023" w:rsidR="00D63DCB" w:rsidRPr="00D03F7C" w:rsidRDefault="00B01D8F" w:rsidP="006B031F">
      <w:pPr>
        <w:rPr>
          <w:rFonts w:ascii="Arial" w:eastAsia="SimSun" w:hAnsi="Arial" w:cs="Arial"/>
          <w:color w:val="000000" w:themeColor="text1"/>
          <w:sz w:val="20"/>
          <w:szCs w:val="20"/>
        </w:rPr>
      </w:pPr>
      <w:r w:rsidRPr="00D03F7C">
        <w:rPr>
          <w:rFonts w:ascii="Arial" w:eastAsia="SimSun" w:hAnsi="Arial" w:cs="Arial"/>
          <w:color w:val="000000" w:themeColor="text1"/>
          <w:sz w:val="20"/>
          <w:szCs w:val="20"/>
        </w:rPr>
        <w:t>(1</w:t>
      </w:r>
      <w:r w:rsidR="004F401C" w:rsidRPr="00D03F7C">
        <w:rPr>
          <w:rFonts w:ascii="Arial" w:eastAsia="SimSun" w:hAnsi="Arial" w:cs="Arial"/>
          <w:color w:val="000000" w:themeColor="text1"/>
          <w:sz w:val="20"/>
          <w:szCs w:val="20"/>
        </w:rPr>
        <w:t>1</w:t>
      </w:r>
      <w:r w:rsidRPr="00D03F7C">
        <w:rPr>
          <w:rFonts w:ascii="Arial" w:eastAsia="SimSun" w:hAnsi="Arial" w:cs="Arial"/>
          <w:color w:val="000000" w:themeColor="text1"/>
          <w:sz w:val="20"/>
          <w:szCs w:val="20"/>
        </w:rPr>
        <w:t xml:space="preserve">) Xu, L.; Curwen, C. A.; Chen, D.; Reno, J. L.; Itoh, T.; Williams, B. S. Terahertz metasurface quantum-cascade VECSELs: Theory and performance. </w:t>
      </w:r>
      <w:r w:rsidR="007B21FA" w:rsidRPr="007B21FA">
        <w:rPr>
          <w:rFonts w:ascii="Arial" w:eastAsia="SimSun" w:hAnsi="Arial" w:cs="Arial"/>
          <w:i/>
          <w:iCs/>
          <w:color w:val="000000" w:themeColor="text1"/>
          <w:sz w:val="20"/>
          <w:szCs w:val="20"/>
        </w:rPr>
        <w:t>IEEE J. Sel. Top Quantum Electron.</w:t>
      </w:r>
      <w:r w:rsidRPr="00D03F7C">
        <w:rPr>
          <w:rFonts w:ascii="Arial" w:eastAsia="SimSun" w:hAnsi="Arial" w:cs="Arial"/>
          <w:color w:val="000000" w:themeColor="text1"/>
          <w:sz w:val="20"/>
          <w:szCs w:val="20"/>
        </w:rPr>
        <w:t xml:space="preserve"> </w:t>
      </w:r>
      <w:r w:rsidRPr="007B21FA">
        <w:rPr>
          <w:rFonts w:ascii="Arial" w:eastAsia="SimSun" w:hAnsi="Arial" w:cs="Arial"/>
          <w:b/>
          <w:bCs/>
          <w:color w:val="000000" w:themeColor="text1"/>
          <w:sz w:val="20"/>
          <w:szCs w:val="20"/>
        </w:rPr>
        <w:t>2017</w:t>
      </w:r>
      <w:r w:rsidRPr="00D03F7C">
        <w:rPr>
          <w:rFonts w:ascii="Arial" w:eastAsia="SimSun" w:hAnsi="Arial" w:cs="Arial"/>
          <w:color w:val="000000" w:themeColor="text1"/>
          <w:sz w:val="20"/>
          <w:szCs w:val="20"/>
        </w:rPr>
        <w:t xml:space="preserve">, </w:t>
      </w:r>
      <w:r w:rsidRPr="007B21FA">
        <w:rPr>
          <w:rFonts w:ascii="Arial" w:eastAsia="SimSun" w:hAnsi="Arial" w:cs="Arial"/>
          <w:i/>
          <w:iCs/>
          <w:color w:val="000000" w:themeColor="text1"/>
          <w:sz w:val="20"/>
          <w:szCs w:val="20"/>
        </w:rPr>
        <w:t>23(6)</w:t>
      </w:r>
      <w:r w:rsidRPr="00D03F7C">
        <w:rPr>
          <w:rFonts w:ascii="Arial" w:eastAsia="SimSun" w:hAnsi="Arial" w:cs="Arial"/>
          <w:color w:val="000000" w:themeColor="text1"/>
          <w:sz w:val="20"/>
          <w:szCs w:val="20"/>
        </w:rPr>
        <w:t xml:space="preserve">, 1-12. </w:t>
      </w:r>
    </w:p>
    <w:p w14:paraId="1C0D48C7" w14:textId="4FE4E604" w:rsidR="00D63DCB" w:rsidRPr="00D03F7C" w:rsidRDefault="00B01D8F" w:rsidP="006B031F">
      <w:pPr>
        <w:rPr>
          <w:rFonts w:ascii="Arial" w:eastAsia="SimSun" w:hAnsi="Arial" w:cs="Arial"/>
          <w:color w:val="000000" w:themeColor="text1"/>
          <w:sz w:val="20"/>
          <w:szCs w:val="20"/>
        </w:rPr>
      </w:pPr>
      <w:r w:rsidRPr="00D03F7C">
        <w:rPr>
          <w:rFonts w:ascii="Arial" w:eastAsia="SimSun" w:hAnsi="Arial" w:cs="Arial"/>
          <w:color w:val="000000" w:themeColor="text1"/>
          <w:sz w:val="20"/>
          <w:szCs w:val="20"/>
        </w:rPr>
        <w:t>(1</w:t>
      </w:r>
      <w:r w:rsidR="004F401C" w:rsidRPr="00D03F7C">
        <w:rPr>
          <w:rFonts w:ascii="Arial" w:eastAsia="SimSun" w:hAnsi="Arial" w:cs="Arial"/>
          <w:color w:val="000000" w:themeColor="text1"/>
          <w:sz w:val="20"/>
          <w:szCs w:val="20"/>
        </w:rPr>
        <w:t>2</w:t>
      </w:r>
      <w:r w:rsidRPr="00D03F7C">
        <w:rPr>
          <w:rFonts w:ascii="Arial" w:eastAsia="SimSun" w:hAnsi="Arial" w:cs="Arial"/>
          <w:color w:val="000000" w:themeColor="text1"/>
          <w:sz w:val="20"/>
          <w:szCs w:val="20"/>
        </w:rPr>
        <w:t>)</w:t>
      </w:r>
      <w:r w:rsidRPr="00D03F7C">
        <w:rPr>
          <w:rFonts w:ascii="Arial" w:eastAsia="SimSun" w:hAnsi="Arial" w:cs="Arial"/>
          <w:color w:val="000000" w:themeColor="text1"/>
          <w:sz w:val="20"/>
          <w:szCs w:val="20"/>
        </w:rPr>
        <w:tab/>
        <w:t xml:space="preserve">Kindness, S.; Jessop, D.; Wei, B.; Wallis, R.; Kamboj, V. S.; Xiao, L.; Ren, Y.; Braeuninger-Weimer, P.; Aria, A. I.; Hofmann, S. External amplitude and frequency modulation of a terahertz quantum cascade laser using metamaterial/graphene devices. </w:t>
      </w:r>
      <w:r w:rsidRPr="00492BAB">
        <w:rPr>
          <w:rFonts w:ascii="Arial" w:eastAsia="SimSun" w:hAnsi="Arial" w:cs="Arial"/>
          <w:i/>
          <w:iCs/>
          <w:color w:val="000000" w:themeColor="text1"/>
          <w:sz w:val="20"/>
          <w:szCs w:val="20"/>
        </w:rPr>
        <w:t>Sci</w:t>
      </w:r>
      <w:r w:rsidR="00492BAB" w:rsidRPr="00492BAB">
        <w:rPr>
          <w:rFonts w:ascii="Arial" w:eastAsia="SimSun" w:hAnsi="Arial" w:cs="Arial"/>
          <w:i/>
          <w:iCs/>
          <w:color w:val="000000" w:themeColor="text1"/>
          <w:sz w:val="20"/>
          <w:szCs w:val="20"/>
        </w:rPr>
        <w:t>.</w:t>
      </w:r>
      <w:r w:rsidRPr="00492BAB">
        <w:rPr>
          <w:rFonts w:ascii="Arial" w:eastAsia="SimSun" w:hAnsi="Arial" w:cs="Arial"/>
          <w:i/>
          <w:iCs/>
          <w:color w:val="000000" w:themeColor="text1"/>
          <w:sz w:val="20"/>
          <w:szCs w:val="20"/>
        </w:rPr>
        <w:t xml:space="preserve"> </w:t>
      </w:r>
      <w:r w:rsidR="00492BAB" w:rsidRPr="00492BAB">
        <w:rPr>
          <w:rFonts w:ascii="Arial" w:eastAsia="SimSun" w:hAnsi="Arial" w:cs="Arial"/>
          <w:i/>
          <w:iCs/>
          <w:color w:val="000000" w:themeColor="text1"/>
          <w:sz w:val="20"/>
          <w:szCs w:val="20"/>
        </w:rPr>
        <w:t>R</w:t>
      </w:r>
      <w:r w:rsidRPr="00492BAB">
        <w:rPr>
          <w:rFonts w:ascii="Arial" w:eastAsia="SimSun" w:hAnsi="Arial" w:cs="Arial"/>
          <w:i/>
          <w:iCs/>
          <w:color w:val="000000" w:themeColor="text1"/>
          <w:sz w:val="20"/>
          <w:szCs w:val="20"/>
        </w:rPr>
        <w:t>ep</w:t>
      </w:r>
      <w:r w:rsidR="00492BAB" w:rsidRPr="00492BAB">
        <w:rPr>
          <w:rFonts w:ascii="Arial" w:eastAsia="SimSun" w:hAnsi="Arial" w:cs="Arial"/>
          <w:i/>
          <w:iCs/>
          <w:color w:val="000000" w:themeColor="text1"/>
          <w:sz w:val="20"/>
          <w:szCs w:val="20"/>
        </w:rPr>
        <w:t>.</w:t>
      </w:r>
      <w:r w:rsidRPr="00D03F7C">
        <w:rPr>
          <w:rFonts w:ascii="Arial" w:eastAsia="SimSun" w:hAnsi="Arial" w:cs="Arial"/>
          <w:color w:val="000000" w:themeColor="text1"/>
          <w:sz w:val="20"/>
          <w:szCs w:val="20"/>
        </w:rPr>
        <w:t xml:space="preserve"> </w:t>
      </w:r>
      <w:r w:rsidRPr="00492BAB">
        <w:rPr>
          <w:rFonts w:ascii="Arial" w:eastAsia="SimSun" w:hAnsi="Arial" w:cs="Arial"/>
          <w:b/>
          <w:bCs/>
          <w:color w:val="000000" w:themeColor="text1"/>
          <w:sz w:val="20"/>
          <w:szCs w:val="20"/>
        </w:rPr>
        <w:t>2017</w:t>
      </w:r>
      <w:r w:rsidRPr="00D03F7C">
        <w:rPr>
          <w:rFonts w:ascii="Arial" w:eastAsia="SimSun" w:hAnsi="Arial" w:cs="Arial"/>
          <w:color w:val="000000" w:themeColor="text1"/>
          <w:sz w:val="20"/>
          <w:szCs w:val="20"/>
        </w:rPr>
        <w:t xml:space="preserve">, </w:t>
      </w:r>
      <w:r w:rsidRPr="00492BAB">
        <w:rPr>
          <w:rFonts w:ascii="Arial" w:eastAsia="SimSun" w:hAnsi="Arial" w:cs="Arial"/>
          <w:i/>
          <w:iCs/>
          <w:color w:val="000000" w:themeColor="text1"/>
          <w:sz w:val="20"/>
          <w:szCs w:val="20"/>
        </w:rPr>
        <w:t>7(1)</w:t>
      </w:r>
      <w:r w:rsidRPr="00D03F7C">
        <w:rPr>
          <w:rFonts w:ascii="Arial" w:eastAsia="SimSun" w:hAnsi="Arial" w:cs="Arial"/>
          <w:color w:val="000000" w:themeColor="text1"/>
          <w:sz w:val="20"/>
          <w:szCs w:val="20"/>
        </w:rPr>
        <w:t xml:space="preserve">, 7657. </w:t>
      </w:r>
    </w:p>
    <w:p w14:paraId="44ADB616" w14:textId="54604C4A" w:rsidR="00D63DCB" w:rsidRPr="00D03F7C" w:rsidRDefault="00B01D8F" w:rsidP="006B031F">
      <w:pPr>
        <w:rPr>
          <w:rFonts w:ascii="Arial" w:eastAsia="SimSun" w:hAnsi="Arial" w:cs="Arial"/>
          <w:color w:val="000000" w:themeColor="text1"/>
          <w:sz w:val="20"/>
          <w:szCs w:val="20"/>
        </w:rPr>
      </w:pPr>
      <w:r w:rsidRPr="00D03F7C">
        <w:rPr>
          <w:rFonts w:ascii="Arial" w:eastAsia="SimSun" w:hAnsi="Arial" w:cs="Arial"/>
          <w:color w:val="000000" w:themeColor="text1"/>
          <w:sz w:val="20"/>
          <w:szCs w:val="20"/>
        </w:rPr>
        <w:t>(1</w:t>
      </w:r>
      <w:r w:rsidR="004F401C" w:rsidRPr="00D03F7C">
        <w:rPr>
          <w:rFonts w:ascii="Arial" w:eastAsia="SimSun" w:hAnsi="Arial" w:cs="Arial"/>
          <w:color w:val="000000" w:themeColor="text1"/>
          <w:sz w:val="20"/>
          <w:szCs w:val="20"/>
        </w:rPr>
        <w:t>3</w:t>
      </w:r>
      <w:r w:rsidRPr="00D03F7C">
        <w:rPr>
          <w:rFonts w:ascii="Arial" w:eastAsia="SimSun" w:hAnsi="Arial" w:cs="Arial"/>
          <w:color w:val="000000" w:themeColor="text1"/>
          <w:sz w:val="20"/>
          <w:szCs w:val="20"/>
        </w:rPr>
        <w:t xml:space="preserve">) Almond, N. W.; Qi, X.; Degl'Innocenti, R.; Kindness, S. J.; Michailow, W.; Wei, B.; Braeuninger-Weimer, P.; Hofmann, S.; Dean, P.; Indjin, D. External cavity terahertz quantum cascade laser with a metamaterial/graphene optoelectronic mirror. </w:t>
      </w:r>
      <w:r w:rsidRPr="00492BAB">
        <w:rPr>
          <w:rFonts w:ascii="Arial" w:eastAsia="SimSun" w:hAnsi="Arial" w:cs="Arial"/>
          <w:i/>
          <w:iCs/>
          <w:color w:val="000000" w:themeColor="text1"/>
          <w:sz w:val="20"/>
          <w:szCs w:val="20"/>
        </w:rPr>
        <w:t>Appl</w:t>
      </w:r>
      <w:r w:rsidR="00492BAB" w:rsidRPr="00492BAB">
        <w:rPr>
          <w:rFonts w:ascii="Arial" w:eastAsia="SimSun" w:hAnsi="Arial" w:cs="Arial"/>
          <w:i/>
          <w:iCs/>
          <w:color w:val="000000" w:themeColor="text1"/>
          <w:sz w:val="20"/>
          <w:szCs w:val="20"/>
        </w:rPr>
        <w:t>.</w:t>
      </w:r>
      <w:r w:rsidRPr="00492BAB">
        <w:rPr>
          <w:rFonts w:ascii="Arial" w:eastAsia="SimSun" w:hAnsi="Arial" w:cs="Arial"/>
          <w:i/>
          <w:iCs/>
          <w:color w:val="000000" w:themeColor="text1"/>
          <w:sz w:val="20"/>
          <w:szCs w:val="20"/>
        </w:rPr>
        <w:t xml:space="preserve"> Phys</w:t>
      </w:r>
      <w:r w:rsidR="00492BAB" w:rsidRPr="00492BAB">
        <w:rPr>
          <w:rFonts w:ascii="Arial" w:eastAsia="SimSun" w:hAnsi="Arial" w:cs="Arial"/>
          <w:i/>
          <w:iCs/>
          <w:color w:val="000000" w:themeColor="text1"/>
          <w:sz w:val="20"/>
          <w:szCs w:val="20"/>
        </w:rPr>
        <w:t>.</w:t>
      </w:r>
      <w:r w:rsidRPr="00492BAB">
        <w:rPr>
          <w:rFonts w:ascii="Arial" w:eastAsia="SimSun" w:hAnsi="Arial" w:cs="Arial"/>
          <w:i/>
          <w:iCs/>
          <w:color w:val="000000" w:themeColor="text1"/>
          <w:sz w:val="20"/>
          <w:szCs w:val="20"/>
        </w:rPr>
        <w:t xml:space="preserve"> Lett</w:t>
      </w:r>
      <w:r w:rsidR="00492BAB" w:rsidRPr="00492BAB">
        <w:rPr>
          <w:rFonts w:ascii="Arial" w:eastAsia="SimSun" w:hAnsi="Arial" w:cs="Arial"/>
          <w:i/>
          <w:iCs/>
          <w:color w:val="000000" w:themeColor="text1"/>
          <w:sz w:val="20"/>
          <w:szCs w:val="20"/>
        </w:rPr>
        <w:t>.</w:t>
      </w:r>
      <w:r w:rsidRPr="00D03F7C">
        <w:rPr>
          <w:rFonts w:ascii="Arial" w:eastAsia="SimSun" w:hAnsi="Arial" w:cs="Arial"/>
          <w:color w:val="000000" w:themeColor="text1"/>
          <w:sz w:val="20"/>
          <w:szCs w:val="20"/>
        </w:rPr>
        <w:t xml:space="preserve"> </w:t>
      </w:r>
      <w:r w:rsidRPr="00492BAB">
        <w:rPr>
          <w:rFonts w:ascii="Arial" w:eastAsia="SimSun" w:hAnsi="Arial" w:cs="Arial"/>
          <w:b/>
          <w:bCs/>
          <w:color w:val="000000" w:themeColor="text1"/>
          <w:sz w:val="20"/>
          <w:szCs w:val="20"/>
        </w:rPr>
        <w:t>2020</w:t>
      </w:r>
      <w:r w:rsidRPr="00D03F7C">
        <w:rPr>
          <w:rFonts w:ascii="Arial" w:eastAsia="SimSun" w:hAnsi="Arial" w:cs="Arial"/>
          <w:color w:val="000000" w:themeColor="text1"/>
          <w:sz w:val="20"/>
          <w:szCs w:val="20"/>
        </w:rPr>
        <w:t xml:space="preserve">, </w:t>
      </w:r>
      <w:r w:rsidRPr="00492BAB">
        <w:rPr>
          <w:rFonts w:ascii="Arial" w:eastAsia="SimSun" w:hAnsi="Arial" w:cs="Arial"/>
          <w:i/>
          <w:iCs/>
          <w:color w:val="000000" w:themeColor="text1"/>
          <w:sz w:val="20"/>
          <w:szCs w:val="20"/>
        </w:rPr>
        <w:lastRenderedPageBreak/>
        <w:t>117(4)</w:t>
      </w:r>
      <w:r w:rsidRPr="00D03F7C">
        <w:rPr>
          <w:rFonts w:ascii="Arial" w:eastAsia="SimSun" w:hAnsi="Arial" w:cs="Arial"/>
          <w:color w:val="000000" w:themeColor="text1"/>
          <w:sz w:val="20"/>
          <w:szCs w:val="20"/>
        </w:rPr>
        <w:t>, 041105.</w:t>
      </w:r>
    </w:p>
    <w:p w14:paraId="572F41E2" w14:textId="25A386DD" w:rsidR="00D63DCB" w:rsidRPr="00D03F7C" w:rsidRDefault="00B01D8F" w:rsidP="006B031F">
      <w:pPr>
        <w:rPr>
          <w:rFonts w:ascii="Arial" w:eastAsia="SimSun" w:hAnsi="Arial" w:cs="Arial"/>
          <w:color w:val="000000" w:themeColor="text1"/>
          <w:sz w:val="20"/>
          <w:szCs w:val="20"/>
        </w:rPr>
      </w:pPr>
      <w:r w:rsidRPr="00D03F7C">
        <w:rPr>
          <w:rFonts w:ascii="Arial" w:eastAsia="SimSun" w:hAnsi="Arial" w:cs="Arial"/>
          <w:color w:val="000000" w:themeColor="text1"/>
          <w:sz w:val="20"/>
          <w:szCs w:val="20"/>
        </w:rPr>
        <w:t>(1</w:t>
      </w:r>
      <w:r w:rsidR="004F401C" w:rsidRPr="00D03F7C">
        <w:rPr>
          <w:rFonts w:ascii="Arial" w:eastAsia="SimSun" w:hAnsi="Arial" w:cs="Arial"/>
          <w:color w:val="000000" w:themeColor="text1"/>
          <w:sz w:val="20"/>
          <w:szCs w:val="20"/>
        </w:rPr>
        <w:t>4</w:t>
      </w:r>
      <w:r w:rsidRPr="00D03F7C">
        <w:rPr>
          <w:rFonts w:ascii="Arial" w:eastAsia="SimSun" w:hAnsi="Arial" w:cs="Arial"/>
          <w:color w:val="000000" w:themeColor="text1"/>
          <w:sz w:val="20"/>
          <w:szCs w:val="20"/>
        </w:rPr>
        <w:t xml:space="preserve">) Liu, Y.; Bai, Z.; Xu, Y.; Wu, X.; Sun, Y.; Li, H.; Sun, T.; Kong, R.; Pandey, C.; Kraft, M. Generation of tailored terahertz waves from monolithic integrated metamaterials onto spintronic terahertz emitters. Nanotechnology </w:t>
      </w:r>
      <w:r w:rsidRPr="00476839">
        <w:rPr>
          <w:rFonts w:ascii="Arial" w:eastAsia="SimSun" w:hAnsi="Arial" w:cs="Arial"/>
          <w:b/>
          <w:bCs/>
          <w:color w:val="000000" w:themeColor="text1"/>
          <w:sz w:val="20"/>
          <w:szCs w:val="20"/>
        </w:rPr>
        <w:t>2020</w:t>
      </w:r>
      <w:r w:rsidRPr="00D03F7C">
        <w:rPr>
          <w:rFonts w:ascii="Arial" w:eastAsia="SimSun" w:hAnsi="Arial" w:cs="Arial"/>
          <w:color w:val="000000" w:themeColor="text1"/>
          <w:sz w:val="20"/>
          <w:szCs w:val="20"/>
        </w:rPr>
        <w:t xml:space="preserve">, </w:t>
      </w:r>
      <w:r w:rsidRPr="00476839">
        <w:rPr>
          <w:rFonts w:ascii="Arial" w:eastAsia="SimSun" w:hAnsi="Arial" w:cs="Arial"/>
          <w:i/>
          <w:iCs/>
          <w:color w:val="000000" w:themeColor="text1"/>
          <w:sz w:val="20"/>
          <w:szCs w:val="20"/>
        </w:rPr>
        <w:t>32(10)</w:t>
      </w:r>
      <w:r w:rsidRPr="00D03F7C">
        <w:rPr>
          <w:rFonts w:ascii="Arial" w:eastAsia="SimSun" w:hAnsi="Arial" w:cs="Arial"/>
          <w:color w:val="000000" w:themeColor="text1"/>
          <w:sz w:val="20"/>
          <w:szCs w:val="20"/>
        </w:rPr>
        <w:t>, 105201.</w:t>
      </w:r>
    </w:p>
    <w:p w14:paraId="4AFF576A" w14:textId="75E60F01" w:rsidR="00D63DCB" w:rsidRPr="00D03F7C" w:rsidRDefault="00B01D8F" w:rsidP="006B031F">
      <w:pPr>
        <w:rPr>
          <w:rFonts w:ascii="Arial" w:eastAsia="SimSun" w:hAnsi="Arial" w:cs="Arial"/>
          <w:color w:val="000000" w:themeColor="text1"/>
          <w:sz w:val="20"/>
          <w:szCs w:val="20"/>
        </w:rPr>
      </w:pPr>
      <w:r w:rsidRPr="00D03F7C">
        <w:rPr>
          <w:rFonts w:ascii="Arial" w:eastAsia="SimSun" w:hAnsi="Arial" w:cs="Arial"/>
          <w:color w:val="000000" w:themeColor="text1"/>
          <w:sz w:val="20"/>
          <w:szCs w:val="20"/>
        </w:rPr>
        <w:t>(1</w:t>
      </w:r>
      <w:r w:rsidR="008C0A33" w:rsidRPr="00D03F7C">
        <w:rPr>
          <w:rFonts w:ascii="Arial" w:eastAsia="SimSun" w:hAnsi="Arial" w:cs="Arial"/>
          <w:color w:val="000000" w:themeColor="text1"/>
          <w:sz w:val="20"/>
          <w:szCs w:val="20"/>
        </w:rPr>
        <w:t>5</w:t>
      </w:r>
      <w:r w:rsidRPr="00D03F7C">
        <w:rPr>
          <w:rFonts w:ascii="Arial" w:eastAsia="SimSun" w:hAnsi="Arial" w:cs="Arial"/>
          <w:color w:val="000000" w:themeColor="text1"/>
          <w:sz w:val="20"/>
          <w:szCs w:val="20"/>
        </w:rPr>
        <w:t>)</w:t>
      </w:r>
      <w:r w:rsidRPr="00D03F7C">
        <w:rPr>
          <w:rFonts w:ascii="Arial" w:eastAsia="SimSun" w:hAnsi="Arial" w:cs="Arial"/>
          <w:color w:val="000000" w:themeColor="text1"/>
          <w:sz w:val="20"/>
          <w:szCs w:val="20"/>
        </w:rPr>
        <w:tab/>
        <w:t xml:space="preserve">Lee, S.; Baek, S.; Kim, T. T.; Cho, H.; Lee, S.; Kang, J. H.; Min, B. Metamaterials for enhanced optical responses and their application to active control of terahertz waves. </w:t>
      </w:r>
      <w:r w:rsidRPr="002832E3">
        <w:rPr>
          <w:rFonts w:ascii="Arial" w:eastAsia="SimSun" w:hAnsi="Arial" w:cs="Arial"/>
          <w:i/>
          <w:iCs/>
          <w:color w:val="000000" w:themeColor="text1"/>
          <w:sz w:val="20"/>
          <w:szCs w:val="20"/>
        </w:rPr>
        <w:t>Adv</w:t>
      </w:r>
      <w:r w:rsidR="002832E3" w:rsidRPr="002832E3">
        <w:rPr>
          <w:rFonts w:ascii="Arial" w:eastAsia="SimSun" w:hAnsi="Arial" w:cs="Arial"/>
          <w:i/>
          <w:iCs/>
          <w:color w:val="000000" w:themeColor="text1"/>
          <w:sz w:val="20"/>
          <w:szCs w:val="20"/>
        </w:rPr>
        <w:t>.</w:t>
      </w:r>
      <w:r w:rsidRPr="002832E3">
        <w:rPr>
          <w:rFonts w:ascii="Arial" w:eastAsia="SimSun" w:hAnsi="Arial" w:cs="Arial"/>
          <w:i/>
          <w:iCs/>
          <w:color w:val="000000" w:themeColor="text1"/>
          <w:sz w:val="20"/>
          <w:szCs w:val="20"/>
        </w:rPr>
        <w:t xml:space="preserve"> Mater</w:t>
      </w:r>
      <w:r w:rsidR="002832E3" w:rsidRPr="002832E3">
        <w:rPr>
          <w:rFonts w:ascii="Arial" w:eastAsia="SimSun" w:hAnsi="Arial" w:cs="Arial"/>
          <w:i/>
          <w:iCs/>
          <w:color w:val="000000" w:themeColor="text1"/>
          <w:sz w:val="20"/>
          <w:szCs w:val="20"/>
        </w:rPr>
        <w:t>.</w:t>
      </w:r>
      <w:r w:rsidRPr="002832E3">
        <w:rPr>
          <w:rFonts w:ascii="Arial" w:eastAsia="SimSun" w:hAnsi="Arial" w:cs="Arial"/>
          <w:i/>
          <w:iCs/>
          <w:color w:val="000000" w:themeColor="text1"/>
          <w:sz w:val="20"/>
          <w:szCs w:val="20"/>
        </w:rPr>
        <w:t xml:space="preserve"> </w:t>
      </w:r>
      <w:r w:rsidRPr="002832E3">
        <w:rPr>
          <w:rFonts w:ascii="Arial" w:eastAsia="SimSun" w:hAnsi="Arial" w:cs="Arial"/>
          <w:b/>
          <w:bCs/>
          <w:color w:val="000000" w:themeColor="text1"/>
          <w:sz w:val="20"/>
          <w:szCs w:val="20"/>
        </w:rPr>
        <w:t>2020</w:t>
      </w:r>
      <w:r w:rsidRPr="00D03F7C">
        <w:rPr>
          <w:rFonts w:ascii="Arial" w:eastAsia="SimSun" w:hAnsi="Arial" w:cs="Arial"/>
          <w:color w:val="000000" w:themeColor="text1"/>
          <w:sz w:val="20"/>
          <w:szCs w:val="20"/>
        </w:rPr>
        <w:t xml:space="preserve">, </w:t>
      </w:r>
      <w:r w:rsidRPr="002832E3">
        <w:rPr>
          <w:rFonts w:ascii="Arial" w:eastAsia="SimSun" w:hAnsi="Arial" w:cs="Arial"/>
          <w:i/>
          <w:iCs/>
          <w:color w:val="000000" w:themeColor="text1"/>
          <w:sz w:val="20"/>
          <w:szCs w:val="20"/>
        </w:rPr>
        <w:t>32(35)</w:t>
      </w:r>
      <w:r w:rsidRPr="00D03F7C">
        <w:rPr>
          <w:rFonts w:ascii="Arial" w:eastAsia="SimSun" w:hAnsi="Arial" w:cs="Arial"/>
          <w:color w:val="000000" w:themeColor="text1"/>
          <w:sz w:val="20"/>
          <w:szCs w:val="20"/>
        </w:rPr>
        <w:t xml:space="preserve">, 2000250. </w:t>
      </w:r>
    </w:p>
    <w:p w14:paraId="40C94EF5" w14:textId="4C0769D7" w:rsidR="00D63DCB" w:rsidRPr="00D03F7C" w:rsidRDefault="00B01D8F" w:rsidP="006B031F">
      <w:pPr>
        <w:rPr>
          <w:rFonts w:ascii="Arial" w:eastAsia="SimSun" w:hAnsi="Arial" w:cs="Arial"/>
          <w:color w:val="000000" w:themeColor="text1"/>
          <w:sz w:val="20"/>
          <w:szCs w:val="20"/>
        </w:rPr>
      </w:pPr>
      <w:r w:rsidRPr="00D03F7C">
        <w:rPr>
          <w:rFonts w:ascii="Arial" w:eastAsia="SimSun" w:hAnsi="Arial" w:cs="Arial"/>
          <w:color w:val="000000" w:themeColor="text1"/>
          <w:sz w:val="20"/>
          <w:szCs w:val="20"/>
        </w:rPr>
        <w:t>(1</w:t>
      </w:r>
      <w:r w:rsidR="008C0A33" w:rsidRPr="00D03F7C">
        <w:rPr>
          <w:rFonts w:ascii="Arial" w:eastAsia="SimSun" w:hAnsi="Arial" w:cs="Arial"/>
          <w:color w:val="000000" w:themeColor="text1"/>
          <w:sz w:val="20"/>
          <w:szCs w:val="20"/>
        </w:rPr>
        <w:t>6</w:t>
      </w:r>
      <w:r w:rsidRPr="00D03F7C">
        <w:rPr>
          <w:rFonts w:ascii="Arial" w:eastAsia="SimSun" w:hAnsi="Arial" w:cs="Arial"/>
          <w:color w:val="000000" w:themeColor="text1"/>
          <w:sz w:val="20"/>
          <w:szCs w:val="20"/>
        </w:rPr>
        <w:t>)</w:t>
      </w:r>
      <w:r w:rsidRPr="00D03F7C">
        <w:rPr>
          <w:rFonts w:ascii="Arial" w:eastAsia="SimSun" w:hAnsi="Arial" w:cs="Arial"/>
          <w:color w:val="000000" w:themeColor="text1"/>
          <w:sz w:val="20"/>
          <w:szCs w:val="20"/>
        </w:rPr>
        <w:tab/>
        <w:t xml:space="preserve">He, J.; Dong, T.; Chi, B.; Zhang, Y. Metasurfaces for terahertz wavefront modulation: a review. </w:t>
      </w:r>
      <w:r w:rsidR="00400C6F" w:rsidRPr="00400C6F">
        <w:rPr>
          <w:rFonts w:ascii="Arial" w:eastAsia="SimSun" w:hAnsi="Arial" w:cs="Arial"/>
          <w:i/>
          <w:iCs/>
          <w:color w:val="000000" w:themeColor="text1"/>
          <w:sz w:val="20"/>
          <w:szCs w:val="20"/>
        </w:rPr>
        <w:t>J. Infrared Millim. Terahertz Waves</w:t>
      </w:r>
      <w:r w:rsidR="00400C6F" w:rsidRPr="00400C6F">
        <w:rPr>
          <w:rFonts w:ascii="Arial" w:eastAsia="SimSun" w:hAnsi="Arial" w:cs="Arial"/>
          <w:color w:val="000000" w:themeColor="text1"/>
          <w:sz w:val="20"/>
          <w:szCs w:val="20"/>
        </w:rPr>
        <w:t xml:space="preserve"> </w:t>
      </w:r>
      <w:r w:rsidRPr="00400C6F">
        <w:rPr>
          <w:rFonts w:ascii="Arial" w:eastAsia="SimSun" w:hAnsi="Arial" w:cs="Arial"/>
          <w:b/>
          <w:bCs/>
          <w:color w:val="000000" w:themeColor="text1"/>
          <w:sz w:val="20"/>
          <w:szCs w:val="20"/>
        </w:rPr>
        <w:t>2020</w:t>
      </w:r>
      <w:r w:rsidRPr="00D03F7C">
        <w:rPr>
          <w:rFonts w:ascii="Arial" w:eastAsia="SimSun" w:hAnsi="Arial" w:cs="Arial"/>
          <w:color w:val="000000" w:themeColor="text1"/>
          <w:sz w:val="20"/>
          <w:szCs w:val="20"/>
        </w:rPr>
        <w:t xml:space="preserve">, </w:t>
      </w:r>
      <w:r w:rsidRPr="00400C6F">
        <w:rPr>
          <w:rFonts w:ascii="Arial" w:eastAsia="SimSun" w:hAnsi="Arial" w:cs="Arial"/>
          <w:i/>
          <w:iCs/>
          <w:color w:val="000000" w:themeColor="text1"/>
          <w:sz w:val="20"/>
          <w:szCs w:val="20"/>
        </w:rPr>
        <w:t>41(6)</w:t>
      </w:r>
      <w:r w:rsidRPr="00D03F7C">
        <w:rPr>
          <w:rFonts w:ascii="Arial" w:eastAsia="SimSun" w:hAnsi="Arial" w:cs="Arial"/>
          <w:color w:val="000000" w:themeColor="text1"/>
          <w:sz w:val="20"/>
          <w:szCs w:val="20"/>
        </w:rPr>
        <w:t>, 607-631.</w:t>
      </w:r>
    </w:p>
    <w:p w14:paraId="05E6D17E" w14:textId="5162F7B3" w:rsidR="00D63DCB" w:rsidRPr="00D03F7C" w:rsidRDefault="00B01D8F" w:rsidP="006B031F">
      <w:pPr>
        <w:rPr>
          <w:rFonts w:ascii="Arial" w:eastAsia="SimSun" w:hAnsi="Arial" w:cs="Arial"/>
          <w:color w:val="000000" w:themeColor="text1"/>
          <w:sz w:val="20"/>
          <w:szCs w:val="20"/>
        </w:rPr>
      </w:pPr>
      <w:r w:rsidRPr="00D03F7C">
        <w:rPr>
          <w:rFonts w:ascii="Arial" w:eastAsia="SimSun" w:hAnsi="Arial" w:cs="Arial"/>
          <w:color w:val="000000" w:themeColor="text1"/>
          <w:sz w:val="20"/>
          <w:szCs w:val="20"/>
        </w:rPr>
        <w:t>(1</w:t>
      </w:r>
      <w:r w:rsidR="008C0A33" w:rsidRPr="00D03F7C">
        <w:rPr>
          <w:rFonts w:ascii="Arial" w:eastAsia="SimSun" w:hAnsi="Arial" w:cs="Arial"/>
          <w:color w:val="000000" w:themeColor="text1"/>
          <w:sz w:val="20"/>
          <w:szCs w:val="20"/>
        </w:rPr>
        <w:t>7</w:t>
      </w:r>
      <w:r w:rsidRPr="00D03F7C">
        <w:rPr>
          <w:rFonts w:ascii="Arial" w:eastAsia="SimSun" w:hAnsi="Arial" w:cs="Arial"/>
          <w:color w:val="000000" w:themeColor="text1"/>
          <w:sz w:val="20"/>
          <w:szCs w:val="20"/>
        </w:rPr>
        <w:t>)</w:t>
      </w:r>
      <w:r w:rsidRPr="00D03F7C">
        <w:rPr>
          <w:rFonts w:ascii="Arial" w:eastAsia="SimSun" w:hAnsi="Arial" w:cs="Arial"/>
          <w:color w:val="000000" w:themeColor="text1"/>
          <w:sz w:val="20"/>
          <w:szCs w:val="20"/>
        </w:rPr>
        <w:tab/>
        <w:t xml:space="preserve">Xu, W.; Xie, L.; Ying, Y. Mechanisms and applications of terahertz metamaterial sensing: a review. </w:t>
      </w:r>
      <w:r w:rsidRPr="00400C6F">
        <w:rPr>
          <w:rFonts w:ascii="Arial" w:eastAsia="SimSun" w:hAnsi="Arial" w:cs="Arial"/>
          <w:i/>
          <w:iCs/>
          <w:color w:val="000000" w:themeColor="text1"/>
          <w:sz w:val="20"/>
          <w:szCs w:val="20"/>
        </w:rPr>
        <w:t>Nanoscale</w:t>
      </w:r>
      <w:r w:rsidRPr="00D03F7C">
        <w:rPr>
          <w:rFonts w:ascii="Arial" w:eastAsia="SimSun" w:hAnsi="Arial" w:cs="Arial"/>
          <w:color w:val="000000" w:themeColor="text1"/>
          <w:sz w:val="20"/>
          <w:szCs w:val="20"/>
        </w:rPr>
        <w:t xml:space="preserve"> </w:t>
      </w:r>
      <w:r w:rsidRPr="00400C6F">
        <w:rPr>
          <w:rFonts w:ascii="Arial" w:eastAsia="SimSun" w:hAnsi="Arial" w:cs="Arial"/>
          <w:b/>
          <w:bCs/>
          <w:color w:val="000000" w:themeColor="text1"/>
          <w:sz w:val="20"/>
          <w:szCs w:val="20"/>
        </w:rPr>
        <w:t>2017</w:t>
      </w:r>
      <w:r w:rsidRPr="00D03F7C">
        <w:rPr>
          <w:rFonts w:ascii="Arial" w:eastAsia="SimSun" w:hAnsi="Arial" w:cs="Arial"/>
          <w:color w:val="000000" w:themeColor="text1"/>
          <w:sz w:val="20"/>
          <w:szCs w:val="20"/>
        </w:rPr>
        <w:t xml:space="preserve">, </w:t>
      </w:r>
      <w:r w:rsidRPr="00400C6F">
        <w:rPr>
          <w:rFonts w:ascii="Arial" w:eastAsia="SimSun" w:hAnsi="Arial" w:cs="Arial"/>
          <w:i/>
          <w:iCs/>
          <w:color w:val="000000" w:themeColor="text1"/>
          <w:sz w:val="20"/>
          <w:szCs w:val="20"/>
        </w:rPr>
        <w:t>9(37)</w:t>
      </w:r>
      <w:r w:rsidRPr="00D03F7C">
        <w:rPr>
          <w:rFonts w:ascii="Arial" w:eastAsia="SimSun" w:hAnsi="Arial" w:cs="Arial"/>
          <w:color w:val="000000" w:themeColor="text1"/>
          <w:sz w:val="20"/>
          <w:szCs w:val="20"/>
        </w:rPr>
        <w:t xml:space="preserve">, 13864-13878. </w:t>
      </w:r>
    </w:p>
    <w:p w14:paraId="02FF8301" w14:textId="4205F67A" w:rsidR="00D63DCB" w:rsidRPr="00D03F7C" w:rsidRDefault="00B01D8F" w:rsidP="006B031F">
      <w:pPr>
        <w:rPr>
          <w:rFonts w:ascii="Arial" w:eastAsia="SimSun" w:hAnsi="Arial" w:cs="Arial"/>
          <w:color w:val="000000" w:themeColor="text1"/>
          <w:sz w:val="20"/>
          <w:szCs w:val="20"/>
        </w:rPr>
      </w:pPr>
      <w:r w:rsidRPr="00D03F7C">
        <w:rPr>
          <w:rFonts w:ascii="Arial" w:eastAsia="SimSun" w:hAnsi="Arial" w:cs="Arial"/>
          <w:color w:val="000000" w:themeColor="text1"/>
          <w:sz w:val="20"/>
          <w:szCs w:val="20"/>
        </w:rPr>
        <w:t>(1</w:t>
      </w:r>
      <w:r w:rsidR="008C0A33" w:rsidRPr="00D03F7C">
        <w:rPr>
          <w:rFonts w:ascii="Arial" w:eastAsia="SimSun" w:hAnsi="Arial" w:cs="Arial"/>
          <w:color w:val="000000" w:themeColor="text1"/>
          <w:sz w:val="20"/>
          <w:szCs w:val="20"/>
        </w:rPr>
        <w:t>8</w:t>
      </w:r>
      <w:r w:rsidRPr="00D03F7C">
        <w:rPr>
          <w:rFonts w:ascii="Arial" w:eastAsia="SimSun" w:hAnsi="Arial" w:cs="Arial"/>
          <w:color w:val="000000" w:themeColor="text1"/>
          <w:sz w:val="20"/>
          <w:szCs w:val="20"/>
        </w:rPr>
        <w:t>)</w:t>
      </w:r>
      <w:r w:rsidRPr="00D03F7C">
        <w:rPr>
          <w:rFonts w:ascii="Arial" w:eastAsia="SimSun" w:hAnsi="Arial" w:cs="Arial"/>
          <w:color w:val="000000" w:themeColor="text1"/>
          <w:sz w:val="20"/>
          <w:szCs w:val="20"/>
        </w:rPr>
        <w:tab/>
        <w:t xml:space="preserve">Yao, H.; Mei, H.; Zhang, W.; Zhong, S.; Wang, X. Theoretical and experimental research on terahertz metamaterial sensor with flexible substrate. </w:t>
      </w:r>
      <w:r w:rsidR="00807142" w:rsidRPr="00807142">
        <w:rPr>
          <w:rFonts w:ascii="Arial" w:eastAsia="SimSun" w:hAnsi="Arial" w:cs="Arial"/>
          <w:i/>
          <w:iCs/>
          <w:color w:val="000000" w:themeColor="text1"/>
          <w:sz w:val="20"/>
          <w:szCs w:val="20"/>
        </w:rPr>
        <w:t>IEEE Photon. J.</w:t>
      </w:r>
      <w:r w:rsidR="00807142" w:rsidRPr="00807142">
        <w:rPr>
          <w:rFonts w:ascii="Arial" w:eastAsia="SimSun" w:hAnsi="Arial" w:cs="Arial"/>
          <w:color w:val="000000" w:themeColor="text1"/>
          <w:sz w:val="20"/>
          <w:szCs w:val="20"/>
        </w:rPr>
        <w:t xml:space="preserve"> </w:t>
      </w:r>
      <w:r w:rsidRPr="00807142">
        <w:rPr>
          <w:rFonts w:ascii="Arial" w:eastAsia="SimSun" w:hAnsi="Arial" w:cs="Arial"/>
          <w:b/>
          <w:bCs/>
          <w:color w:val="000000" w:themeColor="text1"/>
          <w:sz w:val="20"/>
          <w:szCs w:val="20"/>
        </w:rPr>
        <w:t>2021</w:t>
      </w:r>
      <w:r w:rsidRPr="00D03F7C">
        <w:rPr>
          <w:rFonts w:ascii="Arial" w:eastAsia="SimSun" w:hAnsi="Arial" w:cs="Arial"/>
          <w:color w:val="000000" w:themeColor="text1"/>
          <w:sz w:val="20"/>
          <w:szCs w:val="20"/>
        </w:rPr>
        <w:t xml:space="preserve">, </w:t>
      </w:r>
      <w:r w:rsidRPr="00807142">
        <w:rPr>
          <w:rFonts w:ascii="Arial" w:eastAsia="SimSun" w:hAnsi="Arial" w:cs="Arial"/>
          <w:i/>
          <w:iCs/>
          <w:color w:val="000000" w:themeColor="text1"/>
          <w:sz w:val="20"/>
          <w:szCs w:val="20"/>
        </w:rPr>
        <w:t>14(1)</w:t>
      </w:r>
      <w:r w:rsidRPr="00D03F7C">
        <w:rPr>
          <w:rFonts w:ascii="Arial" w:eastAsia="SimSun" w:hAnsi="Arial" w:cs="Arial"/>
          <w:color w:val="000000" w:themeColor="text1"/>
          <w:sz w:val="20"/>
          <w:szCs w:val="20"/>
        </w:rPr>
        <w:t xml:space="preserve">, 1-9. </w:t>
      </w:r>
    </w:p>
    <w:p w14:paraId="1F5161A2" w14:textId="7B5B6FB1" w:rsidR="00D63DCB" w:rsidRPr="00D03F7C" w:rsidRDefault="00B01D8F" w:rsidP="006B031F">
      <w:pPr>
        <w:rPr>
          <w:rFonts w:ascii="Arial" w:eastAsia="SimSun" w:hAnsi="Arial" w:cs="Arial"/>
          <w:color w:val="000000" w:themeColor="text1"/>
          <w:sz w:val="20"/>
          <w:szCs w:val="20"/>
        </w:rPr>
      </w:pPr>
      <w:r w:rsidRPr="00D03F7C">
        <w:rPr>
          <w:rFonts w:ascii="Arial" w:eastAsia="SimSun" w:hAnsi="Arial" w:cs="Arial"/>
          <w:color w:val="000000" w:themeColor="text1"/>
          <w:sz w:val="20"/>
          <w:szCs w:val="20"/>
        </w:rPr>
        <w:t>(1</w:t>
      </w:r>
      <w:r w:rsidR="008C0A33" w:rsidRPr="00D03F7C">
        <w:rPr>
          <w:rFonts w:ascii="Arial" w:eastAsia="SimSun" w:hAnsi="Arial" w:cs="Arial"/>
          <w:color w:val="000000" w:themeColor="text1"/>
          <w:sz w:val="20"/>
          <w:szCs w:val="20"/>
        </w:rPr>
        <w:t>9</w:t>
      </w:r>
      <w:r w:rsidRPr="00D03F7C">
        <w:rPr>
          <w:rFonts w:ascii="Arial" w:eastAsia="SimSun" w:hAnsi="Arial" w:cs="Arial"/>
          <w:color w:val="000000" w:themeColor="text1"/>
          <w:sz w:val="20"/>
          <w:szCs w:val="20"/>
        </w:rPr>
        <w:t>)</w:t>
      </w:r>
      <w:r w:rsidRPr="00D03F7C">
        <w:rPr>
          <w:rFonts w:ascii="Arial" w:eastAsia="SimSun" w:hAnsi="Arial" w:cs="Arial"/>
          <w:color w:val="000000" w:themeColor="text1"/>
          <w:sz w:val="20"/>
          <w:szCs w:val="20"/>
        </w:rPr>
        <w:tab/>
        <w:t xml:space="preserve">Singh, R.; Cao, W.; Al-Naib, I.; Cong, L.; Withayachumnankul, W.; Zhang, W. Ultrasensitive terahertz sensing with high-Q Fano resonances in metasurfaces. </w:t>
      </w:r>
      <w:r w:rsidRPr="00807142">
        <w:rPr>
          <w:rFonts w:ascii="Arial" w:eastAsia="SimSun" w:hAnsi="Arial" w:cs="Arial"/>
          <w:i/>
          <w:iCs/>
          <w:color w:val="000000" w:themeColor="text1"/>
          <w:sz w:val="20"/>
          <w:szCs w:val="20"/>
        </w:rPr>
        <w:t>Appl</w:t>
      </w:r>
      <w:r w:rsidR="00807142" w:rsidRPr="00807142">
        <w:rPr>
          <w:rFonts w:ascii="Arial" w:eastAsia="SimSun" w:hAnsi="Arial" w:cs="Arial"/>
          <w:i/>
          <w:iCs/>
          <w:color w:val="000000" w:themeColor="text1"/>
          <w:sz w:val="20"/>
          <w:szCs w:val="20"/>
        </w:rPr>
        <w:t>.</w:t>
      </w:r>
      <w:r w:rsidRPr="00807142">
        <w:rPr>
          <w:rFonts w:ascii="Arial" w:eastAsia="SimSun" w:hAnsi="Arial" w:cs="Arial"/>
          <w:i/>
          <w:iCs/>
          <w:color w:val="000000" w:themeColor="text1"/>
          <w:sz w:val="20"/>
          <w:szCs w:val="20"/>
        </w:rPr>
        <w:t xml:space="preserve"> Phys</w:t>
      </w:r>
      <w:r w:rsidR="00807142" w:rsidRPr="00807142">
        <w:rPr>
          <w:rFonts w:ascii="Arial" w:eastAsia="SimSun" w:hAnsi="Arial" w:cs="Arial"/>
          <w:i/>
          <w:iCs/>
          <w:color w:val="000000" w:themeColor="text1"/>
          <w:sz w:val="20"/>
          <w:szCs w:val="20"/>
        </w:rPr>
        <w:t>.</w:t>
      </w:r>
      <w:r w:rsidRPr="00807142">
        <w:rPr>
          <w:rFonts w:ascii="Arial" w:eastAsia="SimSun" w:hAnsi="Arial" w:cs="Arial"/>
          <w:i/>
          <w:iCs/>
          <w:color w:val="000000" w:themeColor="text1"/>
          <w:sz w:val="20"/>
          <w:szCs w:val="20"/>
        </w:rPr>
        <w:t xml:space="preserve"> Lett</w:t>
      </w:r>
      <w:r w:rsidR="00807142">
        <w:rPr>
          <w:rFonts w:ascii="Arial" w:eastAsia="SimSun" w:hAnsi="Arial" w:cs="Arial"/>
          <w:color w:val="000000" w:themeColor="text1"/>
          <w:sz w:val="20"/>
          <w:szCs w:val="20"/>
        </w:rPr>
        <w:t>.</w:t>
      </w:r>
      <w:r w:rsidRPr="00D03F7C">
        <w:rPr>
          <w:rFonts w:ascii="Arial" w:eastAsia="SimSun" w:hAnsi="Arial" w:cs="Arial"/>
          <w:color w:val="000000" w:themeColor="text1"/>
          <w:sz w:val="20"/>
          <w:szCs w:val="20"/>
        </w:rPr>
        <w:t xml:space="preserve"> </w:t>
      </w:r>
      <w:r w:rsidRPr="00807142">
        <w:rPr>
          <w:rFonts w:ascii="Arial" w:eastAsia="SimSun" w:hAnsi="Arial" w:cs="Arial"/>
          <w:b/>
          <w:bCs/>
          <w:color w:val="000000" w:themeColor="text1"/>
          <w:sz w:val="20"/>
          <w:szCs w:val="20"/>
        </w:rPr>
        <w:t>2014</w:t>
      </w:r>
      <w:r w:rsidRPr="00D03F7C">
        <w:rPr>
          <w:rFonts w:ascii="Arial" w:eastAsia="SimSun" w:hAnsi="Arial" w:cs="Arial"/>
          <w:color w:val="000000" w:themeColor="text1"/>
          <w:sz w:val="20"/>
          <w:szCs w:val="20"/>
        </w:rPr>
        <w:t xml:space="preserve">, </w:t>
      </w:r>
      <w:r w:rsidRPr="00807142">
        <w:rPr>
          <w:rFonts w:ascii="Arial" w:eastAsia="SimSun" w:hAnsi="Arial" w:cs="Arial"/>
          <w:i/>
          <w:iCs/>
          <w:color w:val="000000" w:themeColor="text1"/>
          <w:sz w:val="20"/>
          <w:szCs w:val="20"/>
        </w:rPr>
        <w:t>105(17)</w:t>
      </w:r>
      <w:r w:rsidRPr="00D03F7C">
        <w:rPr>
          <w:rFonts w:ascii="Arial" w:eastAsia="SimSun" w:hAnsi="Arial" w:cs="Arial"/>
          <w:color w:val="000000" w:themeColor="text1"/>
          <w:sz w:val="20"/>
          <w:szCs w:val="20"/>
        </w:rPr>
        <w:t xml:space="preserve">, 171101. </w:t>
      </w:r>
    </w:p>
    <w:p w14:paraId="101B3409" w14:textId="1E7B9FB8" w:rsidR="00D63DCB" w:rsidRPr="00D03F7C" w:rsidRDefault="00B01D8F" w:rsidP="006B031F">
      <w:pPr>
        <w:rPr>
          <w:rFonts w:ascii="Arial" w:eastAsia="SimSun" w:hAnsi="Arial" w:cs="Arial"/>
          <w:color w:val="000000" w:themeColor="text1"/>
          <w:sz w:val="20"/>
          <w:szCs w:val="20"/>
        </w:rPr>
      </w:pPr>
      <w:r w:rsidRPr="00D03F7C">
        <w:rPr>
          <w:rFonts w:ascii="Arial" w:eastAsia="SimSun" w:hAnsi="Arial" w:cs="Arial"/>
          <w:color w:val="000000" w:themeColor="text1"/>
          <w:sz w:val="20"/>
          <w:szCs w:val="20"/>
        </w:rPr>
        <w:t>(</w:t>
      </w:r>
      <w:r w:rsidR="008C0A33" w:rsidRPr="00D03F7C">
        <w:rPr>
          <w:rFonts w:ascii="Arial" w:eastAsia="SimSun" w:hAnsi="Arial" w:cs="Arial"/>
          <w:color w:val="000000" w:themeColor="text1"/>
          <w:sz w:val="20"/>
          <w:szCs w:val="20"/>
        </w:rPr>
        <w:t>20</w:t>
      </w:r>
      <w:r w:rsidRPr="00D03F7C">
        <w:rPr>
          <w:rFonts w:ascii="Arial" w:eastAsia="SimSun" w:hAnsi="Arial" w:cs="Arial"/>
          <w:color w:val="000000" w:themeColor="text1"/>
          <w:sz w:val="20"/>
          <w:szCs w:val="20"/>
        </w:rPr>
        <w:t>)</w:t>
      </w:r>
      <w:r w:rsidRPr="00D03F7C">
        <w:rPr>
          <w:rFonts w:ascii="Arial" w:eastAsia="SimSun" w:hAnsi="Arial" w:cs="Arial"/>
          <w:color w:val="000000" w:themeColor="text1"/>
          <w:sz w:val="20"/>
          <w:szCs w:val="20"/>
        </w:rPr>
        <w:tab/>
        <w:t xml:space="preserve">Wang, Y.; Han, Z.; Du, Y.; Qin, J. Ultrasensitive terahertz sensing with high-Q toroidal dipole resonance governed by bound states in the continuum in all-dielectric metasurface. </w:t>
      </w:r>
      <w:r w:rsidRPr="007E6629">
        <w:rPr>
          <w:rFonts w:ascii="Arial" w:eastAsia="SimSun" w:hAnsi="Arial" w:cs="Arial"/>
          <w:i/>
          <w:iCs/>
          <w:color w:val="000000" w:themeColor="text1"/>
          <w:sz w:val="20"/>
          <w:szCs w:val="20"/>
        </w:rPr>
        <w:t xml:space="preserve">Nanophotonics </w:t>
      </w:r>
      <w:r w:rsidRPr="007E6629">
        <w:rPr>
          <w:rFonts w:ascii="Arial" w:eastAsia="SimSun" w:hAnsi="Arial" w:cs="Arial"/>
          <w:b/>
          <w:bCs/>
          <w:color w:val="000000" w:themeColor="text1"/>
          <w:sz w:val="20"/>
          <w:szCs w:val="20"/>
        </w:rPr>
        <w:t>2021</w:t>
      </w:r>
      <w:r w:rsidRPr="00D03F7C">
        <w:rPr>
          <w:rFonts w:ascii="Arial" w:eastAsia="SimSun" w:hAnsi="Arial" w:cs="Arial"/>
          <w:color w:val="000000" w:themeColor="text1"/>
          <w:sz w:val="20"/>
          <w:szCs w:val="20"/>
        </w:rPr>
        <w:t xml:space="preserve">, </w:t>
      </w:r>
      <w:r w:rsidRPr="007E6629">
        <w:rPr>
          <w:rFonts w:ascii="Arial" w:eastAsia="SimSun" w:hAnsi="Arial" w:cs="Arial"/>
          <w:i/>
          <w:iCs/>
          <w:color w:val="000000" w:themeColor="text1"/>
          <w:sz w:val="20"/>
          <w:szCs w:val="20"/>
        </w:rPr>
        <w:t>10(4)</w:t>
      </w:r>
      <w:r w:rsidRPr="00D03F7C">
        <w:rPr>
          <w:rFonts w:ascii="Arial" w:eastAsia="SimSun" w:hAnsi="Arial" w:cs="Arial"/>
          <w:color w:val="000000" w:themeColor="text1"/>
          <w:sz w:val="20"/>
          <w:szCs w:val="20"/>
        </w:rPr>
        <w:t>, 1295-1307.</w:t>
      </w:r>
    </w:p>
    <w:p w14:paraId="1B37AD52" w14:textId="0B335124" w:rsidR="008C0A33" w:rsidRPr="00D03F7C" w:rsidRDefault="008C0A33" w:rsidP="006B031F">
      <w:pPr>
        <w:rPr>
          <w:rFonts w:ascii="Arial" w:eastAsia="SimSun" w:hAnsi="Arial" w:cs="Arial"/>
          <w:color w:val="000000" w:themeColor="text1"/>
          <w:sz w:val="20"/>
          <w:szCs w:val="20"/>
        </w:rPr>
      </w:pPr>
      <w:r w:rsidRPr="00D03F7C">
        <w:rPr>
          <w:rFonts w:ascii="Arial" w:eastAsia="SimSun" w:hAnsi="Arial" w:cs="Arial"/>
          <w:color w:val="000000" w:themeColor="text1"/>
          <w:sz w:val="20"/>
          <w:szCs w:val="20"/>
        </w:rPr>
        <w:t>(21)</w:t>
      </w:r>
      <w:r w:rsidR="006A1765" w:rsidRPr="00D03F7C">
        <w:rPr>
          <w:color w:val="000000" w:themeColor="text1"/>
        </w:rPr>
        <w:t xml:space="preserve"> </w:t>
      </w:r>
      <w:r w:rsidR="006A1765" w:rsidRPr="00D03F7C">
        <w:rPr>
          <w:rFonts w:ascii="Arial" w:eastAsia="SimSun" w:hAnsi="Arial" w:cs="Arial"/>
          <w:color w:val="000000" w:themeColor="text1"/>
          <w:sz w:val="20"/>
          <w:szCs w:val="20"/>
        </w:rPr>
        <w:t xml:space="preserve">O’Hara, J. F.; Singh, R.; Brener, I.; Smirnova, E.; Han, J.; Taylor, A. J.; Zhang, W. Thin-film sensing with planar terahertz metamaterials: sensitivity and limitations. </w:t>
      </w:r>
      <w:r w:rsidR="006A1765" w:rsidRPr="007E6629">
        <w:rPr>
          <w:rFonts w:ascii="Arial" w:eastAsia="SimSun" w:hAnsi="Arial" w:cs="Arial"/>
          <w:i/>
          <w:iCs/>
          <w:color w:val="000000" w:themeColor="text1"/>
          <w:sz w:val="20"/>
          <w:szCs w:val="20"/>
        </w:rPr>
        <w:t>Opt. Express</w:t>
      </w:r>
      <w:r w:rsidR="006A1765" w:rsidRPr="00D03F7C">
        <w:rPr>
          <w:rFonts w:ascii="Arial" w:eastAsia="SimSun" w:hAnsi="Arial" w:cs="Arial"/>
          <w:color w:val="000000" w:themeColor="text1"/>
          <w:sz w:val="20"/>
          <w:szCs w:val="20"/>
        </w:rPr>
        <w:t xml:space="preserve"> </w:t>
      </w:r>
      <w:r w:rsidR="006A1765" w:rsidRPr="007E6629">
        <w:rPr>
          <w:rFonts w:ascii="Arial" w:eastAsia="SimSun" w:hAnsi="Arial" w:cs="Arial"/>
          <w:b/>
          <w:bCs/>
          <w:color w:val="000000" w:themeColor="text1"/>
          <w:sz w:val="20"/>
          <w:szCs w:val="20"/>
        </w:rPr>
        <w:t>2008</w:t>
      </w:r>
      <w:r w:rsidR="006A1765" w:rsidRPr="00D03F7C">
        <w:rPr>
          <w:rFonts w:ascii="Arial" w:eastAsia="SimSun" w:hAnsi="Arial" w:cs="Arial"/>
          <w:color w:val="000000" w:themeColor="text1"/>
          <w:sz w:val="20"/>
          <w:szCs w:val="20"/>
        </w:rPr>
        <w:t xml:space="preserve">, </w:t>
      </w:r>
      <w:r w:rsidR="006A1765" w:rsidRPr="007E6629">
        <w:rPr>
          <w:rFonts w:ascii="Arial" w:eastAsia="SimSun" w:hAnsi="Arial" w:cs="Arial"/>
          <w:i/>
          <w:iCs/>
          <w:color w:val="000000" w:themeColor="text1"/>
          <w:sz w:val="20"/>
          <w:szCs w:val="20"/>
        </w:rPr>
        <w:t>16</w:t>
      </w:r>
      <w:r w:rsidR="006A1765" w:rsidRPr="00D03F7C">
        <w:rPr>
          <w:rFonts w:ascii="Arial" w:eastAsia="SimSun" w:hAnsi="Arial" w:cs="Arial"/>
          <w:color w:val="000000" w:themeColor="text1"/>
          <w:sz w:val="20"/>
          <w:szCs w:val="20"/>
        </w:rPr>
        <w:t>, 1786-1795.</w:t>
      </w:r>
    </w:p>
    <w:p w14:paraId="7EA7FFE1" w14:textId="57C43B1F" w:rsidR="00D63DCB" w:rsidRPr="00D03F7C" w:rsidRDefault="00B01D8F" w:rsidP="006B031F">
      <w:pPr>
        <w:rPr>
          <w:rFonts w:ascii="Arial" w:eastAsia="SimSun" w:hAnsi="Arial" w:cs="Arial"/>
          <w:color w:val="000000" w:themeColor="text1"/>
          <w:sz w:val="20"/>
          <w:szCs w:val="20"/>
        </w:rPr>
      </w:pPr>
      <w:r w:rsidRPr="00D03F7C">
        <w:rPr>
          <w:rFonts w:ascii="Arial" w:eastAsia="SimSun" w:hAnsi="Arial" w:cs="Arial"/>
          <w:color w:val="000000" w:themeColor="text1"/>
          <w:sz w:val="20"/>
          <w:szCs w:val="20"/>
        </w:rPr>
        <w:t>(2</w:t>
      </w:r>
      <w:r w:rsidR="002A1E44" w:rsidRPr="00D03F7C">
        <w:rPr>
          <w:rFonts w:ascii="Arial" w:eastAsia="SimSun" w:hAnsi="Arial" w:cs="Arial"/>
          <w:color w:val="000000" w:themeColor="text1"/>
          <w:sz w:val="20"/>
          <w:szCs w:val="20"/>
        </w:rPr>
        <w:t>2</w:t>
      </w:r>
      <w:r w:rsidRPr="00D03F7C">
        <w:rPr>
          <w:rFonts w:ascii="Arial" w:eastAsia="SimSun" w:hAnsi="Arial" w:cs="Arial"/>
          <w:color w:val="000000" w:themeColor="text1"/>
          <w:sz w:val="20"/>
          <w:szCs w:val="20"/>
        </w:rPr>
        <w:t xml:space="preserve">) Bergman, D. J.; Stockman, M. I. Surface plasmon amplification by stimulated emission of radiation: quantum generation of coherent surface plasmons in nanosystems. </w:t>
      </w:r>
      <w:r w:rsidRPr="00AB4A95">
        <w:rPr>
          <w:rFonts w:ascii="Arial" w:eastAsia="SimSun" w:hAnsi="Arial" w:cs="Arial"/>
          <w:i/>
          <w:iCs/>
          <w:color w:val="000000" w:themeColor="text1"/>
          <w:sz w:val="20"/>
          <w:szCs w:val="20"/>
        </w:rPr>
        <w:t>Phys</w:t>
      </w:r>
      <w:r w:rsidR="00E45637" w:rsidRPr="00AB4A95">
        <w:rPr>
          <w:rFonts w:ascii="Arial" w:eastAsia="SimSun" w:hAnsi="Arial" w:cs="Arial"/>
          <w:i/>
          <w:iCs/>
          <w:color w:val="000000" w:themeColor="text1"/>
          <w:sz w:val="20"/>
          <w:szCs w:val="20"/>
        </w:rPr>
        <w:t>.</w:t>
      </w:r>
      <w:r w:rsidRPr="00AB4A95">
        <w:rPr>
          <w:rFonts w:ascii="Arial" w:eastAsia="SimSun" w:hAnsi="Arial" w:cs="Arial"/>
          <w:i/>
          <w:iCs/>
          <w:color w:val="000000" w:themeColor="text1"/>
          <w:sz w:val="20"/>
          <w:szCs w:val="20"/>
        </w:rPr>
        <w:t xml:space="preserve"> </w:t>
      </w:r>
      <w:r w:rsidR="00E45637" w:rsidRPr="00AB4A95">
        <w:rPr>
          <w:rFonts w:ascii="Arial" w:eastAsia="SimSun" w:hAnsi="Arial" w:cs="Arial"/>
          <w:i/>
          <w:iCs/>
          <w:color w:val="000000" w:themeColor="text1"/>
          <w:sz w:val="20"/>
          <w:szCs w:val="20"/>
        </w:rPr>
        <w:t>Rev.</w:t>
      </w:r>
      <w:r w:rsidRPr="00AB4A95">
        <w:rPr>
          <w:rFonts w:ascii="Arial" w:eastAsia="SimSun" w:hAnsi="Arial" w:cs="Arial"/>
          <w:i/>
          <w:iCs/>
          <w:color w:val="000000" w:themeColor="text1"/>
          <w:sz w:val="20"/>
          <w:szCs w:val="20"/>
        </w:rPr>
        <w:t xml:space="preserve"> </w:t>
      </w:r>
      <w:r w:rsidR="00E45637" w:rsidRPr="00AB4A95">
        <w:rPr>
          <w:rFonts w:ascii="Arial" w:eastAsia="SimSun" w:hAnsi="Arial" w:cs="Arial"/>
          <w:i/>
          <w:iCs/>
          <w:color w:val="000000" w:themeColor="text1"/>
          <w:sz w:val="20"/>
          <w:szCs w:val="20"/>
        </w:rPr>
        <w:t>Le</w:t>
      </w:r>
      <w:r w:rsidRPr="00AB4A95">
        <w:rPr>
          <w:rFonts w:ascii="Arial" w:eastAsia="SimSun" w:hAnsi="Arial" w:cs="Arial"/>
          <w:i/>
          <w:iCs/>
          <w:color w:val="000000" w:themeColor="text1"/>
          <w:sz w:val="20"/>
          <w:szCs w:val="20"/>
        </w:rPr>
        <w:t>tt</w:t>
      </w:r>
      <w:r w:rsidR="00E45637" w:rsidRPr="00AB4A95">
        <w:rPr>
          <w:rFonts w:ascii="Arial" w:eastAsia="SimSun" w:hAnsi="Arial" w:cs="Arial"/>
          <w:i/>
          <w:iCs/>
          <w:color w:val="000000" w:themeColor="text1"/>
          <w:sz w:val="20"/>
          <w:szCs w:val="20"/>
        </w:rPr>
        <w:t>.</w:t>
      </w:r>
      <w:r w:rsidRPr="00D03F7C">
        <w:rPr>
          <w:rFonts w:ascii="Arial" w:eastAsia="SimSun" w:hAnsi="Arial" w:cs="Arial"/>
          <w:color w:val="000000" w:themeColor="text1"/>
          <w:sz w:val="20"/>
          <w:szCs w:val="20"/>
        </w:rPr>
        <w:t xml:space="preserve"> </w:t>
      </w:r>
      <w:r w:rsidRPr="00AB4A95">
        <w:rPr>
          <w:rFonts w:ascii="Arial" w:eastAsia="SimSun" w:hAnsi="Arial" w:cs="Arial"/>
          <w:b/>
          <w:bCs/>
          <w:color w:val="000000" w:themeColor="text1"/>
          <w:sz w:val="20"/>
          <w:szCs w:val="20"/>
        </w:rPr>
        <w:t>2003</w:t>
      </w:r>
      <w:r w:rsidRPr="00D03F7C">
        <w:rPr>
          <w:rFonts w:ascii="Arial" w:eastAsia="SimSun" w:hAnsi="Arial" w:cs="Arial"/>
          <w:color w:val="000000" w:themeColor="text1"/>
          <w:sz w:val="20"/>
          <w:szCs w:val="20"/>
        </w:rPr>
        <w:t xml:space="preserve">, </w:t>
      </w:r>
      <w:r w:rsidRPr="00AB4A95">
        <w:rPr>
          <w:rFonts w:ascii="Arial" w:eastAsia="SimSun" w:hAnsi="Arial" w:cs="Arial"/>
          <w:i/>
          <w:iCs/>
          <w:color w:val="000000" w:themeColor="text1"/>
          <w:sz w:val="20"/>
          <w:szCs w:val="20"/>
        </w:rPr>
        <w:t>90(2)</w:t>
      </w:r>
      <w:r w:rsidRPr="00D03F7C">
        <w:rPr>
          <w:rFonts w:ascii="Arial" w:eastAsia="SimSun" w:hAnsi="Arial" w:cs="Arial"/>
          <w:color w:val="000000" w:themeColor="text1"/>
          <w:sz w:val="20"/>
          <w:szCs w:val="20"/>
        </w:rPr>
        <w:t xml:space="preserve">, 027402. </w:t>
      </w:r>
    </w:p>
    <w:p w14:paraId="0E1046F0" w14:textId="66736629" w:rsidR="00D63DCB" w:rsidRPr="00D03F7C" w:rsidRDefault="00B01D8F" w:rsidP="006B031F">
      <w:pPr>
        <w:rPr>
          <w:rFonts w:ascii="Arial" w:eastAsia="SimSun" w:hAnsi="Arial" w:cs="Arial"/>
          <w:color w:val="000000" w:themeColor="text1"/>
          <w:sz w:val="20"/>
          <w:szCs w:val="20"/>
          <w:lang w:val="nl-NL"/>
        </w:rPr>
      </w:pPr>
      <w:r w:rsidRPr="00D03F7C">
        <w:rPr>
          <w:rFonts w:ascii="Arial" w:eastAsia="SimSun" w:hAnsi="Arial" w:cs="Arial"/>
          <w:color w:val="000000" w:themeColor="text1"/>
          <w:sz w:val="20"/>
          <w:szCs w:val="20"/>
        </w:rPr>
        <w:t>(2</w:t>
      </w:r>
      <w:r w:rsidR="002A1E44" w:rsidRPr="00D03F7C">
        <w:rPr>
          <w:rFonts w:ascii="Arial" w:eastAsia="SimSun" w:hAnsi="Arial" w:cs="Arial"/>
          <w:color w:val="000000" w:themeColor="text1"/>
          <w:sz w:val="20"/>
          <w:szCs w:val="20"/>
        </w:rPr>
        <w:t>3</w:t>
      </w:r>
      <w:r w:rsidRPr="00D03F7C">
        <w:rPr>
          <w:rFonts w:ascii="Arial" w:eastAsia="SimSun" w:hAnsi="Arial" w:cs="Arial"/>
          <w:color w:val="000000" w:themeColor="text1"/>
          <w:sz w:val="20"/>
          <w:szCs w:val="20"/>
        </w:rPr>
        <w:t>)</w:t>
      </w:r>
      <w:r w:rsidRPr="00D03F7C">
        <w:rPr>
          <w:rFonts w:ascii="Arial" w:eastAsia="SimSun" w:hAnsi="Arial" w:cs="Arial"/>
          <w:color w:val="000000" w:themeColor="text1"/>
          <w:sz w:val="20"/>
          <w:szCs w:val="20"/>
        </w:rPr>
        <w:tab/>
        <w:t xml:space="preserve">Cho, C.-H.; Aspetti, C. O.; Turk, M. E.; Kikkawa, J. M.; Nam, S.-W.; Agarwal, R. Tailoring hot-exciton emission and lifetimes in semiconducting nanowires via whispering-gallery nanocavity plasmons. </w:t>
      </w:r>
      <w:r w:rsidRPr="00BB7CBA">
        <w:rPr>
          <w:rFonts w:ascii="Arial" w:eastAsia="SimSun" w:hAnsi="Arial" w:cs="Arial"/>
          <w:i/>
          <w:iCs/>
          <w:color w:val="000000" w:themeColor="text1"/>
          <w:sz w:val="20"/>
          <w:szCs w:val="20"/>
          <w:lang w:val="nl-NL"/>
        </w:rPr>
        <w:t>Nat</w:t>
      </w:r>
      <w:r w:rsidR="00BB7CBA" w:rsidRPr="00BB7CBA">
        <w:rPr>
          <w:rFonts w:ascii="Arial" w:eastAsia="SimSun" w:hAnsi="Arial" w:cs="Arial"/>
          <w:i/>
          <w:iCs/>
          <w:color w:val="000000" w:themeColor="text1"/>
          <w:sz w:val="20"/>
          <w:szCs w:val="20"/>
          <w:lang w:val="nl-NL"/>
        </w:rPr>
        <w:t>.</w:t>
      </w:r>
      <w:r w:rsidRPr="00BB7CBA">
        <w:rPr>
          <w:rFonts w:ascii="Arial" w:eastAsia="SimSun" w:hAnsi="Arial" w:cs="Arial"/>
          <w:i/>
          <w:iCs/>
          <w:color w:val="000000" w:themeColor="text1"/>
          <w:sz w:val="20"/>
          <w:szCs w:val="20"/>
          <w:lang w:val="nl-NL"/>
        </w:rPr>
        <w:t xml:space="preserve"> </w:t>
      </w:r>
      <w:r w:rsidR="00BB7CBA" w:rsidRPr="00BB7CBA">
        <w:rPr>
          <w:rFonts w:ascii="Arial" w:eastAsia="SimSun" w:hAnsi="Arial" w:cs="Arial"/>
          <w:i/>
          <w:iCs/>
          <w:color w:val="000000" w:themeColor="text1"/>
          <w:sz w:val="20"/>
          <w:szCs w:val="20"/>
          <w:lang w:val="nl-NL"/>
        </w:rPr>
        <w:t>M</w:t>
      </w:r>
      <w:r w:rsidRPr="00BB7CBA">
        <w:rPr>
          <w:rFonts w:ascii="Arial" w:eastAsia="SimSun" w:hAnsi="Arial" w:cs="Arial"/>
          <w:i/>
          <w:iCs/>
          <w:color w:val="000000" w:themeColor="text1"/>
          <w:sz w:val="20"/>
          <w:szCs w:val="20"/>
          <w:lang w:val="nl-NL"/>
        </w:rPr>
        <w:t>ater</w:t>
      </w:r>
      <w:r w:rsidR="00BB7CBA" w:rsidRPr="00BB7CBA">
        <w:rPr>
          <w:rFonts w:ascii="Arial" w:eastAsia="SimSun" w:hAnsi="Arial" w:cs="Arial"/>
          <w:i/>
          <w:iCs/>
          <w:color w:val="000000" w:themeColor="text1"/>
          <w:sz w:val="20"/>
          <w:szCs w:val="20"/>
          <w:lang w:val="nl-NL"/>
        </w:rPr>
        <w:t>.</w:t>
      </w:r>
      <w:r w:rsidRPr="00D03F7C">
        <w:rPr>
          <w:rFonts w:ascii="Arial" w:eastAsia="SimSun" w:hAnsi="Arial" w:cs="Arial"/>
          <w:color w:val="000000" w:themeColor="text1"/>
          <w:sz w:val="20"/>
          <w:szCs w:val="20"/>
          <w:lang w:val="nl-NL"/>
        </w:rPr>
        <w:t xml:space="preserve"> </w:t>
      </w:r>
      <w:r w:rsidRPr="00BB7CBA">
        <w:rPr>
          <w:rFonts w:ascii="Arial" w:eastAsia="SimSun" w:hAnsi="Arial" w:cs="Arial"/>
          <w:b/>
          <w:bCs/>
          <w:color w:val="000000" w:themeColor="text1"/>
          <w:sz w:val="20"/>
          <w:szCs w:val="20"/>
          <w:lang w:val="nl-NL"/>
        </w:rPr>
        <w:t>2011</w:t>
      </w:r>
      <w:r w:rsidRPr="00D03F7C">
        <w:rPr>
          <w:rFonts w:ascii="Arial" w:eastAsia="SimSun" w:hAnsi="Arial" w:cs="Arial"/>
          <w:color w:val="000000" w:themeColor="text1"/>
          <w:sz w:val="20"/>
          <w:szCs w:val="20"/>
          <w:lang w:val="nl-NL"/>
        </w:rPr>
        <w:t xml:space="preserve">, </w:t>
      </w:r>
      <w:r w:rsidRPr="00BB7CBA">
        <w:rPr>
          <w:rFonts w:ascii="Arial" w:eastAsia="SimSun" w:hAnsi="Arial" w:cs="Arial"/>
          <w:i/>
          <w:iCs/>
          <w:color w:val="000000" w:themeColor="text1"/>
          <w:sz w:val="20"/>
          <w:szCs w:val="20"/>
          <w:lang w:val="nl-NL"/>
        </w:rPr>
        <w:t>10(9)</w:t>
      </w:r>
      <w:r w:rsidRPr="00D03F7C">
        <w:rPr>
          <w:rFonts w:ascii="Arial" w:eastAsia="SimSun" w:hAnsi="Arial" w:cs="Arial"/>
          <w:color w:val="000000" w:themeColor="text1"/>
          <w:sz w:val="20"/>
          <w:szCs w:val="20"/>
          <w:lang w:val="nl-NL"/>
        </w:rPr>
        <w:t xml:space="preserve">, 669-675. </w:t>
      </w:r>
    </w:p>
    <w:p w14:paraId="217E23C1" w14:textId="5662AA8C" w:rsidR="00D63DCB" w:rsidRPr="00D03F7C" w:rsidRDefault="00B01D8F" w:rsidP="006B031F">
      <w:pPr>
        <w:rPr>
          <w:rFonts w:ascii="Arial" w:eastAsia="SimSun" w:hAnsi="Arial" w:cs="Arial"/>
          <w:color w:val="000000" w:themeColor="text1"/>
          <w:sz w:val="20"/>
          <w:szCs w:val="20"/>
        </w:rPr>
      </w:pPr>
      <w:r w:rsidRPr="00D03F7C">
        <w:rPr>
          <w:rFonts w:ascii="Arial" w:eastAsia="SimSun" w:hAnsi="Arial" w:cs="Arial"/>
          <w:color w:val="000000" w:themeColor="text1"/>
          <w:sz w:val="20"/>
          <w:szCs w:val="20"/>
          <w:lang w:val="nl-NL"/>
        </w:rPr>
        <w:t>(2</w:t>
      </w:r>
      <w:r w:rsidR="002A1E44" w:rsidRPr="00D03F7C">
        <w:rPr>
          <w:rFonts w:ascii="Arial" w:eastAsia="SimSun" w:hAnsi="Arial" w:cs="Arial"/>
          <w:color w:val="000000" w:themeColor="text1"/>
          <w:sz w:val="20"/>
          <w:szCs w:val="20"/>
          <w:lang w:val="nl-NL"/>
        </w:rPr>
        <w:t>4</w:t>
      </w:r>
      <w:r w:rsidRPr="00D03F7C">
        <w:rPr>
          <w:rFonts w:ascii="Arial" w:eastAsia="SimSun" w:hAnsi="Arial" w:cs="Arial"/>
          <w:color w:val="000000" w:themeColor="text1"/>
          <w:sz w:val="20"/>
          <w:szCs w:val="20"/>
          <w:lang w:val="nl-NL"/>
        </w:rPr>
        <w:t>)</w:t>
      </w:r>
      <w:r w:rsidRPr="00D03F7C">
        <w:rPr>
          <w:rFonts w:ascii="Arial" w:eastAsia="SimSun" w:hAnsi="Arial" w:cs="Arial"/>
          <w:color w:val="000000" w:themeColor="text1"/>
          <w:sz w:val="20"/>
          <w:szCs w:val="20"/>
          <w:lang w:val="nl-NL"/>
        </w:rPr>
        <w:tab/>
        <w:t xml:space="preserve">Van Beijnum, F.; Van Veldhoven, P. J.; Geluk, E. J.; de Dood, M. J.; Gert, W.; Van Exter, M. P. Surface plasmon lasing observed in metal hole arrays. </w:t>
      </w:r>
      <w:r w:rsidRPr="00BB7CBA">
        <w:rPr>
          <w:rFonts w:ascii="Arial" w:eastAsia="SimSun" w:hAnsi="Arial" w:cs="Arial"/>
          <w:i/>
          <w:iCs/>
          <w:color w:val="000000" w:themeColor="text1"/>
          <w:sz w:val="20"/>
          <w:szCs w:val="20"/>
        </w:rPr>
        <w:t>Phys</w:t>
      </w:r>
      <w:r w:rsidR="00BB7CBA" w:rsidRPr="00BB7CBA">
        <w:rPr>
          <w:rFonts w:ascii="Arial" w:eastAsia="SimSun" w:hAnsi="Arial" w:cs="Arial"/>
          <w:i/>
          <w:iCs/>
          <w:color w:val="000000" w:themeColor="text1"/>
          <w:sz w:val="20"/>
          <w:szCs w:val="20"/>
        </w:rPr>
        <w:t>.</w:t>
      </w:r>
      <w:r w:rsidRPr="00BB7CBA">
        <w:rPr>
          <w:rFonts w:ascii="Arial" w:eastAsia="SimSun" w:hAnsi="Arial" w:cs="Arial"/>
          <w:i/>
          <w:iCs/>
          <w:color w:val="000000" w:themeColor="text1"/>
          <w:sz w:val="20"/>
          <w:szCs w:val="20"/>
        </w:rPr>
        <w:t xml:space="preserve"> </w:t>
      </w:r>
      <w:r w:rsidR="00BB7CBA" w:rsidRPr="00BB7CBA">
        <w:rPr>
          <w:rFonts w:ascii="Arial" w:eastAsia="SimSun" w:hAnsi="Arial" w:cs="Arial"/>
          <w:i/>
          <w:iCs/>
          <w:color w:val="000000" w:themeColor="text1"/>
          <w:sz w:val="20"/>
          <w:szCs w:val="20"/>
        </w:rPr>
        <w:t>R</w:t>
      </w:r>
      <w:r w:rsidRPr="00BB7CBA">
        <w:rPr>
          <w:rFonts w:ascii="Arial" w:eastAsia="SimSun" w:hAnsi="Arial" w:cs="Arial"/>
          <w:i/>
          <w:iCs/>
          <w:color w:val="000000" w:themeColor="text1"/>
          <w:sz w:val="20"/>
          <w:szCs w:val="20"/>
        </w:rPr>
        <w:t>ev</w:t>
      </w:r>
      <w:r w:rsidR="00BB7CBA" w:rsidRPr="00BB7CBA">
        <w:rPr>
          <w:rFonts w:ascii="Arial" w:eastAsia="SimSun" w:hAnsi="Arial" w:cs="Arial"/>
          <w:i/>
          <w:iCs/>
          <w:color w:val="000000" w:themeColor="text1"/>
          <w:sz w:val="20"/>
          <w:szCs w:val="20"/>
        </w:rPr>
        <w:t>.</w:t>
      </w:r>
      <w:r w:rsidRPr="00BB7CBA">
        <w:rPr>
          <w:rFonts w:ascii="Arial" w:eastAsia="SimSun" w:hAnsi="Arial" w:cs="Arial"/>
          <w:i/>
          <w:iCs/>
          <w:color w:val="000000" w:themeColor="text1"/>
          <w:sz w:val="20"/>
          <w:szCs w:val="20"/>
        </w:rPr>
        <w:t xml:space="preserve"> </w:t>
      </w:r>
      <w:r w:rsidR="00BB7CBA" w:rsidRPr="00BB7CBA">
        <w:rPr>
          <w:rFonts w:ascii="Arial" w:eastAsia="SimSun" w:hAnsi="Arial" w:cs="Arial"/>
          <w:i/>
          <w:iCs/>
          <w:color w:val="000000" w:themeColor="text1"/>
          <w:sz w:val="20"/>
          <w:szCs w:val="20"/>
        </w:rPr>
        <w:t>L</w:t>
      </w:r>
      <w:r w:rsidRPr="00BB7CBA">
        <w:rPr>
          <w:rFonts w:ascii="Arial" w:eastAsia="SimSun" w:hAnsi="Arial" w:cs="Arial"/>
          <w:i/>
          <w:iCs/>
          <w:color w:val="000000" w:themeColor="text1"/>
          <w:sz w:val="20"/>
          <w:szCs w:val="20"/>
        </w:rPr>
        <w:t>ett</w:t>
      </w:r>
      <w:r w:rsidR="00BB7CBA">
        <w:rPr>
          <w:rFonts w:ascii="Arial" w:eastAsia="SimSun" w:hAnsi="Arial" w:cs="Arial"/>
          <w:color w:val="000000" w:themeColor="text1"/>
          <w:sz w:val="20"/>
          <w:szCs w:val="20"/>
        </w:rPr>
        <w:t>.</w:t>
      </w:r>
      <w:r w:rsidRPr="00D03F7C">
        <w:rPr>
          <w:rFonts w:ascii="Arial" w:eastAsia="SimSun" w:hAnsi="Arial" w:cs="Arial"/>
          <w:color w:val="000000" w:themeColor="text1"/>
          <w:sz w:val="20"/>
          <w:szCs w:val="20"/>
        </w:rPr>
        <w:t xml:space="preserve"> </w:t>
      </w:r>
      <w:r w:rsidRPr="00BB7CBA">
        <w:rPr>
          <w:rFonts w:ascii="Arial" w:eastAsia="SimSun" w:hAnsi="Arial" w:cs="Arial"/>
          <w:b/>
          <w:bCs/>
          <w:color w:val="000000" w:themeColor="text1"/>
          <w:sz w:val="20"/>
          <w:szCs w:val="20"/>
        </w:rPr>
        <w:t>2013</w:t>
      </w:r>
      <w:r w:rsidRPr="00D03F7C">
        <w:rPr>
          <w:rFonts w:ascii="Arial" w:eastAsia="SimSun" w:hAnsi="Arial" w:cs="Arial"/>
          <w:color w:val="000000" w:themeColor="text1"/>
          <w:sz w:val="20"/>
          <w:szCs w:val="20"/>
        </w:rPr>
        <w:t>,</w:t>
      </w:r>
      <w:r w:rsidRPr="00D03F7C">
        <w:rPr>
          <w:rFonts w:ascii="Arial" w:eastAsia="SimSun" w:hAnsi="Arial" w:cs="Arial"/>
          <w:b/>
          <w:bCs/>
          <w:color w:val="000000" w:themeColor="text1"/>
          <w:sz w:val="20"/>
          <w:szCs w:val="20"/>
        </w:rPr>
        <w:t xml:space="preserve"> </w:t>
      </w:r>
      <w:r w:rsidRPr="00BB7CBA">
        <w:rPr>
          <w:rFonts w:ascii="Arial" w:eastAsia="SimSun" w:hAnsi="Arial" w:cs="Arial"/>
          <w:i/>
          <w:iCs/>
          <w:color w:val="000000" w:themeColor="text1"/>
          <w:sz w:val="20"/>
          <w:szCs w:val="20"/>
        </w:rPr>
        <w:t>110(20)</w:t>
      </w:r>
      <w:r w:rsidRPr="00D03F7C">
        <w:rPr>
          <w:rFonts w:ascii="Arial" w:eastAsia="SimSun" w:hAnsi="Arial" w:cs="Arial"/>
          <w:color w:val="000000" w:themeColor="text1"/>
          <w:sz w:val="20"/>
          <w:szCs w:val="20"/>
        </w:rPr>
        <w:t xml:space="preserve">, 206802. </w:t>
      </w:r>
    </w:p>
    <w:p w14:paraId="7F2E7049" w14:textId="4D5D8248" w:rsidR="00D63DCB" w:rsidRPr="00D03F7C" w:rsidRDefault="00B01D8F" w:rsidP="006B031F">
      <w:pPr>
        <w:rPr>
          <w:rFonts w:ascii="Arial" w:eastAsia="SimSun" w:hAnsi="Arial" w:cs="Arial"/>
          <w:color w:val="000000" w:themeColor="text1"/>
          <w:sz w:val="20"/>
          <w:szCs w:val="20"/>
        </w:rPr>
      </w:pPr>
      <w:r w:rsidRPr="00D03F7C">
        <w:rPr>
          <w:rFonts w:ascii="Arial" w:eastAsia="SimSun" w:hAnsi="Arial" w:cs="Arial"/>
          <w:color w:val="000000" w:themeColor="text1"/>
          <w:sz w:val="20"/>
          <w:szCs w:val="20"/>
        </w:rPr>
        <w:t>(2</w:t>
      </w:r>
      <w:r w:rsidR="002A1E44" w:rsidRPr="00D03F7C">
        <w:rPr>
          <w:rFonts w:ascii="Arial" w:eastAsia="SimSun" w:hAnsi="Arial" w:cs="Arial"/>
          <w:color w:val="000000" w:themeColor="text1"/>
          <w:sz w:val="20"/>
          <w:szCs w:val="20"/>
        </w:rPr>
        <w:t>5</w:t>
      </w:r>
      <w:r w:rsidRPr="00D03F7C">
        <w:rPr>
          <w:rFonts w:ascii="Arial" w:eastAsia="SimSun" w:hAnsi="Arial" w:cs="Arial"/>
          <w:color w:val="000000" w:themeColor="text1"/>
          <w:sz w:val="20"/>
          <w:szCs w:val="20"/>
        </w:rPr>
        <w:t>)</w:t>
      </w:r>
      <w:r w:rsidRPr="00D03F7C">
        <w:rPr>
          <w:rFonts w:ascii="Arial" w:eastAsia="SimSun" w:hAnsi="Arial" w:cs="Arial"/>
          <w:color w:val="000000" w:themeColor="text1"/>
          <w:sz w:val="20"/>
          <w:szCs w:val="20"/>
        </w:rPr>
        <w:tab/>
        <w:t>Wang, B.; Yu, P.; Wang, W.; Zhang, X.; Kuo, H. C.; Xu, H.; Wang, Z. M. High</w:t>
      </w:r>
      <w:r w:rsidRPr="00D03F7C">
        <w:rPr>
          <w:rFonts w:ascii="SimSun" w:eastAsia="SimSun" w:hAnsi="SimSun" w:cs="SimSun" w:hint="eastAsia"/>
          <w:color w:val="000000" w:themeColor="text1"/>
          <w:sz w:val="20"/>
          <w:szCs w:val="20"/>
        </w:rPr>
        <w:t>‐</w:t>
      </w:r>
      <w:r w:rsidRPr="00D03F7C">
        <w:rPr>
          <w:rFonts w:ascii="Arial" w:eastAsia="SimSun" w:hAnsi="Arial" w:cs="Arial"/>
          <w:color w:val="000000" w:themeColor="text1"/>
          <w:sz w:val="20"/>
          <w:szCs w:val="20"/>
        </w:rPr>
        <w:t xml:space="preserve">Q Plasmonic Resonances: Fundamentals and Applications. </w:t>
      </w:r>
      <w:r w:rsidRPr="00A03711">
        <w:rPr>
          <w:rFonts w:ascii="Arial" w:eastAsia="SimSun" w:hAnsi="Arial" w:cs="Arial"/>
          <w:i/>
          <w:iCs/>
          <w:color w:val="000000" w:themeColor="text1"/>
          <w:sz w:val="20"/>
          <w:szCs w:val="20"/>
        </w:rPr>
        <w:t>Adv</w:t>
      </w:r>
      <w:r w:rsidR="00A03711" w:rsidRPr="00A03711">
        <w:rPr>
          <w:rFonts w:ascii="Arial" w:eastAsia="SimSun" w:hAnsi="Arial" w:cs="Arial"/>
          <w:i/>
          <w:iCs/>
          <w:color w:val="000000" w:themeColor="text1"/>
          <w:sz w:val="20"/>
          <w:szCs w:val="20"/>
        </w:rPr>
        <w:t>.</w:t>
      </w:r>
      <w:r w:rsidRPr="00A03711">
        <w:rPr>
          <w:rFonts w:ascii="Arial" w:eastAsia="SimSun" w:hAnsi="Arial" w:cs="Arial"/>
          <w:i/>
          <w:iCs/>
          <w:color w:val="000000" w:themeColor="text1"/>
          <w:sz w:val="20"/>
          <w:szCs w:val="20"/>
        </w:rPr>
        <w:t xml:space="preserve"> Opt</w:t>
      </w:r>
      <w:r w:rsidR="00A03711" w:rsidRPr="00A03711">
        <w:rPr>
          <w:rFonts w:ascii="Arial" w:eastAsia="SimSun" w:hAnsi="Arial" w:cs="Arial"/>
          <w:i/>
          <w:iCs/>
          <w:color w:val="000000" w:themeColor="text1"/>
          <w:sz w:val="20"/>
          <w:szCs w:val="20"/>
        </w:rPr>
        <w:t>.</w:t>
      </w:r>
      <w:r w:rsidRPr="00A03711">
        <w:rPr>
          <w:rFonts w:ascii="Arial" w:eastAsia="SimSun" w:hAnsi="Arial" w:cs="Arial"/>
          <w:i/>
          <w:iCs/>
          <w:color w:val="000000" w:themeColor="text1"/>
          <w:sz w:val="20"/>
          <w:szCs w:val="20"/>
        </w:rPr>
        <w:t xml:space="preserve"> Mater</w:t>
      </w:r>
      <w:r w:rsidR="00A03711">
        <w:rPr>
          <w:rFonts w:ascii="Arial" w:eastAsia="SimSun" w:hAnsi="Arial" w:cs="Arial"/>
          <w:color w:val="000000" w:themeColor="text1"/>
          <w:sz w:val="20"/>
          <w:szCs w:val="20"/>
        </w:rPr>
        <w:t>.</w:t>
      </w:r>
      <w:r w:rsidRPr="00D03F7C">
        <w:rPr>
          <w:rFonts w:ascii="Arial" w:eastAsia="SimSun" w:hAnsi="Arial" w:cs="Arial"/>
          <w:color w:val="000000" w:themeColor="text1"/>
          <w:sz w:val="20"/>
          <w:szCs w:val="20"/>
        </w:rPr>
        <w:t xml:space="preserve"> </w:t>
      </w:r>
      <w:r w:rsidRPr="00A03711">
        <w:rPr>
          <w:rFonts w:ascii="Arial" w:eastAsia="SimSun" w:hAnsi="Arial" w:cs="Arial"/>
          <w:b/>
          <w:bCs/>
          <w:color w:val="000000" w:themeColor="text1"/>
          <w:sz w:val="20"/>
          <w:szCs w:val="20"/>
        </w:rPr>
        <w:t>2021</w:t>
      </w:r>
      <w:r w:rsidRPr="00D03F7C">
        <w:rPr>
          <w:rFonts w:ascii="Arial" w:eastAsia="SimSun" w:hAnsi="Arial" w:cs="Arial"/>
          <w:color w:val="000000" w:themeColor="text1"/>
          <w:sz w:val="20"/>
          <w:szCs w:val="20"/>
        </w:rPr>
        <w:t xml:space="preserve">, </w:t>
      </w:r>
      <w:r w:rsidRPr="00A03711">
        <w:rPr>
          <w:rFonts w:ascii="Arial" w:eastAsia="SimSun" w:hAnsi="Arial" w:cs="Arial"/>
          <w:i/>
          <w:iCs/>
          <w:color w:val="000000" w:themeColor="text1"/>
          <w:sz w:val="20"/>
          <w:szCs w:val="20"/>
        </w:rPr>
        <w:t>9(7)</w:t>
      </w:r>
      <w:r w:rsidRPr="00D03F7C">
        <w:rPr>
          <w:rFonts w:ascii="Arial" w:eastAsia="SimSun" w:hAnsi="Arial" w:cs="Arial"/>
          <w:color w:val="000000" w:themeColor="text1"/>
          <w:sz w:val="20"/>
          <w:szCs w:val="20"/>
        </w:rPr>
        <w:t xml:space="preserve">, 2001520. </w:t>
      </w:r>
    </w:p>
    <w:p w14:paraId="3396A42B" w14:textId="3A1594AC" w:rsidR="00D63DCB" w:rsidRPr="00D03F7C" w:rsidRDefault="00B01D8F" w:rsidP="006B031F">
      <w:pPr>
        <w:rPr>
          <w:rFonts w:ascii="Arial" w:eastAsia="SimSun" w:hAnsi="Arial" w:cs="Arial"/>
          <w:color w:val="000000" w:themeColor="text1"/>
          <w:sz w:val="20"/>
          <w:szCs w:val="20"/>
        </w:rPr>
      </w:pPr>
      <w:r w:rsidRPr="00D03F7C">
        <w:rPr>
          <w:rFonts w:ascii="Arial" w:eastAsia="SimSun" w:hAnsi="Arial" w:cs="Arial"/>
          <w:color w:val="000000" w:themeColor="text1"/>
          <w:sz w:val="20"/>
          <w:szCs w:val="20"/>
        </w:rPr>
        <w:t>(2</w:t>
      </w:r>
      <w:r w:rsidR="002A1E44" w:rsidRPr="00D03F7C">
        <w:rPr>
          <w:rFonts w:ascii="Arial" w:eastAsia="SimSun" w:hAnsi="Arial" w:cs="Arial"/>
          <w:color w:val="000000" w:themeColor="text1"/>
          <w:sz w:val="20"/>
          <w:szCs w:val="20"/>
        </w:rPr>
        <w:t>6</w:t>
      </w:r>
      <w:r w:rsidRPr="00D03F7C">
        <w:rPr>
          <w:rFonts w:ascii="Arial" w:eastAsia="SimSun" w:hAnsi="Arial" w:cs="Arial"/>
          <w:color w:val="000000" w:themeColor="text1"/>
          <w:sz w:val="20"/>
          <w:szCs w:val="20"/>
        </w:rPr>
        <w:t>)</w:t>
      </w:r>
      <w:r w:rsidRPr="00D03F7C">
        <w:rPr>
          <w:rFonts w:ascii="Arial" w:eastAsia="SimSun" w:hAnsi="Arial" w:cs="Arial"/>
          <w:color w:val="000000" w:themeColor="text1"/>
          <w:sz w:val="20"/>
          <w:szCs w:val="20"/>
        </w:rPr>
        <w:tab/>
        <w:t xml:space="preserve">Grinblat, G.; Li, Y.; Nielsen, M. P.; Oulton, R. F.; Maier, S. A. Efficient third harmonic generation and nonlinear subwavelength imaging at a higher-order anapole mode in a single germanium nanodisk. </w:t>
      </w:r>
      <w:r w:rsidRPr="00A03711">
        <w:rPr>
          <w:rFonts w:ascii="Arial" w:eastAsia="SimSun" w:hAnsi="Arial" w:cs="Arial"/>
          <w:i/>
          <w:iCs/>
          <w:color w:val="000000" w:themeColor="text1"/>
          <w:sz w:val="20"/>
          <w:szCs w:val="20"/>
        </w:rPr>
        <w:t xml:space="preserve">ACS </w:t>
      </w:r>
      <w:r w:rsidR="00A03711" w:rsidRPr="00A03711">
        <w:rPr>
          <w:rFonts w:ascii="Arial" w:eastAsia="SimSun" w:hAnsi="Arial" w:cs="Arial"/>
          <w:i/>
          <w:iCs/>
          <w:color w:val="000000" w:themeColor="text1"/>
          <w:sz w:val="20"/>
          <w:szCs w:val="20"/>
        </w:rPr>
        <w:t>N</w:t>
      </w:r>
      <w:r w:rsidRPr="00A03711">
        <w:rPr>
          <w:rFonts w:ascii="Arial" w:eastAsia="SimSun" w:hAnsi="Arial" w:cs="Arial"/>
          <w:i/>
          <w:iCs/>
          <w:color w:val="000000" w:themeColor="text1"/>
          <w:sz w:val="20"/>
          <w:szCs w:val="20"/>
        </w:rPr>
        <w:t>ano</w:t>
      </w:r>
      <w:r w:rsidRPr="00D03F7C">
        <w:rPr>
          <w:rFonts w:ascii="Arial" w:eastAsia="SimSun" w:hAnsi="Arial" w:cs="Arial"/>
          <w:color w:val="000000" w:themeColor="text1"/>
          <w:sz w:val="20"/>
          <w:szCs w:val="20"/>
        </w:rPr>
        <w:t xml:space="preserve"> </w:t>
      </w:r>
      <w:r w:rsidRPr="00A03711">
        <w:rPr>
          <w:rFonts w:ascii="Arial" w:eastAsia="SimSun" w:hAnsi="Arial" w:cs="Arial"/>
          <w:b/>
          <w:bCs/>
          <w:color w:val="000000" w:themeColor="text1"/>
          <w:sz w:val="20"/>
          <w:szCs w:val="20"/>
        </w:rPr>
        <w:t>2017</w:t>
      </w:r>
      <w:r w:rsidRPr="00D03F7C">
        <w:rPr>
          <w:rFonts w:ascii="Arial" w:eastAsia="SimSun" w:hAnsi="Arial" w:cs="Arial"/>
          <w:color w:val="000000" w:themeColor="text1"/>
          <w:sz w:val="20"/>
          <w:szCs w:val="20"/>
        </w:rPr>
        <w:t xml:space="preserve">, </w:t>
      </w:r>
      <w:r w:rsidRPr="00A03711">
        <w:rPr>
          <w:rFonts w:ascii="Arial" w:eastAsia="SimSun" w:hAnsi="Arial" w:cs="Arial"/>
          <w:i/>
          <w:iCs/>
          <w:color w:val="000000" w:themeColor="text1"/>
          <w:sz w:val="20"/>
          <w:szCs w:val="20"/>
        </w:rPr>
        <w:t>11(1)</w:t>
      </w:r>
      <w:r w:rsidRPr="00D03F7C">
        <w:rPr>
          <w:rFonts w:ascii="Arial" w:eastAsia="SimSun" w:hAnsi="Arial" w:cs="Arial"/>
          <w:color w:val="000000" w:themeColor="text1"/>
          <w:sz w:val="20"/>
          <w:szCs w:val="20"/>
        </w:rPr>
        <w:t>, 953-960.</w:t>
      </w:r>
    </w:p>
    <w:p w14:paraId="167D92A8" w14:textId="43DB8444" w:rsidR="00821FE3" w:rsidRPr="00D03F7C" w:rsidRDefault="00677BF0" w:rsidP="006B031F">
      <w:pPr>
        <w:rPr>
          <w:rFonts w:ascii="Arial" w:hAnsi="Arial" w:cs="Arial"/>
          <w:color w:val="000000" w:themeColor="text1"/>
          <w:sz w:val="20"/>
          <w:szCs w:val="20"/>
        </w:rPr>
      </w:pPr>
      <w:r w:rsidRPr="00D03F7C">
        <w:rPr>
          <w:rFonts w:ascii="Arial" w:hAnsi="Arial" w:cs="Arial"/>
          <w:color w:val="000000" w:themeColor="text1"/>
          <w:sz w:val="20"/>
          <w:szCs w:val="20"/>
        </w:rPr>
        <w:t xml:space="preserve">(27) </w:t>
      </w:r>
      <w:r w:rsidR="00B01D8F" w:rsidRPr="00D03F7C">
        <w:rPr>
          <w:rFonts w:ascii="Arial" w:hAnsi="Arial" w:cs="Arial"/>
          <w:color w:val="000000" w:themeColor="text1"/>
          <w:sz w:val="20"/>
          <w:szCs w:val="20"/>
        </w:rPr>
        <w:t xml:space="preserve">Bin-Alam, M. S.; Reshef, O.; Mamchur, Y.; Alam, M. Z.; Carlow, G.; Upham, J.; Sullivan, B. T.; Ménard, J.-M.; Huttunen, M. J.; Boyd, R. W. Ultra-high-Q resonances in plasmonic metasurfaces. </w:t>
      </w:r>
      <w:r w:rsidR="00B01D8F" w:rsidRPr="00A31E77">
        <w:rPr>
          <w:rFonts w:ascii="Arial" w:hAnsi="Arial" w:cs="Arial"/>
          <w:i/>
          <w:color w:val="000000" w:themeColor="text1"/>
          <w:sz w:val="20"/>
          <w:szCs w:val="20"/>
        </w:rPr>
        <w:t>Nat</w:t>
      </w:r>
      <w:r w:rsidR="00A31E77" w:rsidRPr="00A31E77">
        <w:rPr>
          <w:rFonts w:ascii="Arial" w:hAnsi="Arial" w:cs="Arial"/>
          <w:i/>
          <w:color w:val="000000" w:themeColor="text1"/>
          <w:sz w:val="20"/>
          <w:szCs w:val="20"/>
        </w:rPr>
        <w:t>.</w:t>
      </w:r>
      <w:r w:rsidR="00B01D8F" w:rsidRPr="00A31E77">
        <w:rPr>
          <w:rFonts w:ascii="Arial" w:hAnsi="Arial" w:cs="Arial"/>
          <w:i/>
          <w:color w:val="000000" w:themeColor="text1"/>
          <w:sz w:val="20"/>
          <w:szCs w:val="20"/>
        </w:rPr>
        <w:t xml:space="preserve"> </w:t>
      </w:r>
      <w:r w:rsidR="00A31E77" w:rsidRPr="00A31E77">
        <w:rPr>
          <w:rFonts w:ascii="Arial" w:hAnsi="Arial" w:cs="Arial"/>
          <w:i/>
          <w:color w:val="000000" w:themeColor="text1"/>
          <w:sz w:val="20"/>
          <w:szCs w:val="20"/>
        </w:rPr>
        <w:t>C</w:t>
      </w:r>
      <w:r w:rsidR="00B01D8F" w:rsidRPr="00A31E77">
        <w:rPr>
          <w:rFonts w:ascii="Arial" w:hAnsi="Arial" w:cs="Arial"/>
          <w:i/>
          <w:color w:val="000000" w:themeColor="text1"/>
          <w:sz w:val="20"/>
          <w:szCs w:val="20"/>
        </w:rPr>
        <w:t>ommun</w:t>
      </w:r>
      <w:r w:rsidR="00A31E77">
        <w:rPr>
          <w:rFonts w:ascii="Arial" w:hAnsi="Arial" w:cs="Arial"/>
          <w:iCs/>
          <w:color w:val="000000" w:themeColor="text1"/>
          <w:sz w:val="20"/>
          <w:szCs w:val="20"/>
        </w:rPr>
        <w:t>.</w:t>
      </w:r>
      <w:r w:rsidR="00B01D8F" w:rsidRPr="00D03F7C">
        <w:rPr>
          <w:rFonts w:ascii="Arial" w:hAnsi="Arial" w:cs="Arial"/>
          <w:i/>
          <w:color w:val="000000" w:themeColor="text1"/>
          <w:sz w:val="20"/>
          <w:szCs w:val="20"/>
        </w:rPr>
        <w:t xml:space="preserve"> </w:t>
      </w:r>
      <w:r w:rsidR="00B01D8F" w:rsidRPr="00A31E77">
        <w:rPr>
          <w:rFonts w:ascii="Arial" w:hAnsi="Arial" w:cs="Arial"/>
          <w:b/>
          <w:color w:val="000000" w:themeColor="text1"/>
          <w:sz w:val="20"/>
          <w:szCs w:val="20"/>
        </w:rPr>
        <w:t>2021</w:t>
      </w:r>
      <w:r w:rsidR="00B01D8F" w:rsidRPr="00D03F7C">
        <w:rPr>
          <w:rFonts w:ascii="Arial" w:hAnsi="Arial" w:cs="Arial"/>
          <w:color w:val="000000" w:themeColor="text1"/>
          <w:sz w:val="20"/>
          <w:szCs w:val="20"/>
        </w:rPr>
        <w:t xml:space="preserve">, </w:t>
      </w:r>
      <w:r w:rsidR="00B01D8F" w:rsidRPr="00A31E77">
        <w:rPr>
          <w:rFonts w:ascii="Arial" w:hAnsi="Arial" w:cs="Arial"/>
          <w:i/>
          <w:color w:val="000000" w:themeColor="text1"/>
          <w:sz w:val="20"/>
          <w:szCs w:val="20"/>
        </w:rPr>
        <w:t>12(1)</w:t>
      </w:r>
      <w:r w:rsidR="00B01D8F" w:rsidRPr="00D03F7C">
        <w:rPr>
          <w:rFonts w:ascii="Arial" w:hAnsi="Arial" w:cs="Arial"/>
          <w:iCs/>
          <w:color w:val="000000" w:themeColor="text1"/>
          <w:sz w:val="20"/>
          <w:szCs w:val="20"/>
        </w:rPr>
        <w:t>,</w:t>
      </w:r>
      <w:r w:rsidR="00B01D8F" w:rsidRPr="00D03F7C">
        <w:rPr>
          <w:rFonts w:ascii="Arial" w:hAnsi="Arial" w:cs="Arial"/>
          <w:color w:val="000000" w:themeColor="text1"/>
          <w:sz w:val="20"/>
          <w:szCs w:val="20"/>
        </w:rPr>
        <w:t xml:space="preserve"> 974.</w:t>
      </w:r>
    </w:p>
    <w:p w14:paraId="2A03FFF0" w14:textId="09E44523" w:rsidR="00677BF0" w:rsidRPr="00D03F7C" w:rsidRDefault="006C781A" w:rsidP="006B031F">
      <w:pPr>
        <w:rPr>
          <w:rFonts w:ascii="Arial" w:eastAsia="SimSun" w:hAnsi="Arial" w:cs="Arial"/>
          <w:color w:val="000000" w:themeColor="text1"/>
          <w:sz w:val="20"/>
          <w:szCs w:val="20"/>
        </w:rPr>
      </w:pPr>
      <w:r w:rsidRPr="00D03F7C">
        <w:rPr>
          <w:rFonts w:ascii="Arial" w:eastAsia="SimSun" w:hAnsi="Arial" w:cs="Arial"/>
          <w:color w:val="000000" w:themeColor="text1"/>
          <w:sz w:val="20"/>
          <w:szCs w:val="20"/>
        </w:rPr>
        <w:t xml:space="preserve">(28) </w:t>
      </w:r>
      <w:r w:rsidR="00677BF0" w:rsidRPr="00D03F7C">
        <w:rPr>
          <w:rFonts w:ascii="Arial" w:eastAsia="SimSun" w:hAnsi="Arial" w:cs="Arial"/>
          <w:color w:val="000000" w:themeColor="text1"/>
          <w:sz w:val="20"/>
          <w:szCs w:val="20"/>
        </w:rPr>
        <w:t xml:space="preserve">Al-Naib, I.; Withayachumnankul, W. Recent progress in terahertz metasurfaces. </w:t>
      </w:r>
      <w:r w:rsidR="008747B3" w:rsidRPr="009376D7">
        <w:rPr>
          <w:rFonts w:ascii="Arial" w:eastAsia="SimSun" w:hAnsi="Arial" w:cs="Arial"/>
          <w:i/>
          <w:iCs/>
          <w:color w:val="000000" w:themeColor="text1"/>
          <w:sz w:val="20"/>
          <w:szCs w:val="20"/>
        </w:rPr>
        <w:t>J. Infrared Millim. Terahertz</w:t>
      </w:r>
      <w:r w:rsidR="00677BF0" w:rsidRPr="00D03F7C">
        <w:rPr>
          <w:rFonts w:ascii="Arial" w:eastAsia="SimSun" w:hAnsi="Arial" w:cs="Arial"/>
          <w:color w:val="000000" w:themeColor="text1"/>
          <w:sz w:val="20"/>
          <w:szCs w:val="20"/>
        </w:rPr>
        <w:t xml:space="preserve"> </w:t>
      </w:r>
      <w:r w:rsidR="00677BF0" w:rsidRPr="00A31E77">
        <w:rPr>
          <w:rFonts w:ascii="Arial" w:eastAsia="SimSun" w:hAnsi="Arial" w:cs="Arial"/>
          <w:b/>
          <w:bCs/>
          <w:color w:val="000000" w:themeColor="text1"/>
          <w:sz w:val="20"/>
          <w:szCs w:val="20"/>
        </w:rPr>
        <w:t>2017</w:t>
      </w:r>
      <w:r w:rsidR="00677BF0" w:rsidRPr="00D03F7C">
        <w:rPr>
          <w:rFonts w:ascii="Arial" w:eastAsia="SimSun" w:hAnsi="Arial" w:cs="Arial"/>
          <w:color w:val="000000" w:themeColor="text1"/>
          <w:sz w:val="20"/>
          <w:szCs w:val="20"/>
        </w:rPr>
        <w:t xml:space="preserve">, </w:t>
      </w:r>
      <w:r w:rsidR="00677BF0" w:rsidRPr="00D03F7C">
        <w:rPr>
          <w:rFonts w:ascii="Arial" w:eastAsia="SimSun" w:hAnsi="Arial" w:cs="Arial"/>
          <w:b/>
          <w:bCs/>
          <w:color w:val="000000" w:themeColor="text1"/>
          <w:sz w:val="20"/>
          <w:szCs w:val="20"/>
        </w:rPr>
        <w:t>38</w:t>
      </w:r>
      <w:r w:rsidR="00677BF0" w:rsidRPr="00D03F7C">
        <w:rPr>
          <w:rFonts w:ascii="Arial" w:eastAsia="SimSun" w:hAnsi="Arial" w:cs="Arial"/>
          <w:color w:val="000000" w:themeColor="text1"/>
          <w:sz w:val="20"/>
          <w:szCs w:val="20"/>
        </w:rPr>
        <w:t>, 1067-1084.</w:t>
      </w:r>
    </w:p>
    <w:p w14:paraId="7B85B9ED" w14:textId="6C06FCA2" w:rsidR="00A33D60" w:rsidRPr="00D03F7C" w:rsidRDefault="00A33D60" w:rsidP="006B031F">
      <w:pPr>
        <w:rPr>
          <w:rFonts w:ascii="Arial" w:eastAsia="SimSun" w:hAnsi="Arial" w:cs="Arial"/>
          <w:color w:val="000000" w:themeColor="text1"/>
          <w:sz w:val="20"/>
          <w:szCs w:val="20"/>
        </w:rPr>
      </w:pPr>
      <w:r w:rsidRPr="00D03F7C">
        <w:rPr>
          <w:rFonts w:ascii="Arial" w:eastAsia="SimSun" w:hAnsi="Arial" w:cs="Arial"/>
          <w:color w:val="000000" w:themeColor="text1"/>
          <w:sz w:val="20"/>
          <w:szCs w:val="20"/>
        </w:rPr>
        <w:t xml:space="preserve">(29) </w:t>
      </w:r>
      <w:r w:rsidRPr="00D03F7C">
        <w:rPr>
          <w:rFonts w:ascii="Arial" w:eastAsia="SimSun" w:hAnsi="Arial" w:cs="Arial" w:hint="eastAsia"/>
          <w:color w:val="000000" w:themeColor="text1"/>
          <w:sz w:val="20"/>
          <w:szCs w:val="20"/>
        </w:rPr>
        <w:t>Hale, L. L.; Keller, J.; Siday, T.; Hermans, R. I.; Haase, J.; Reno, J. L.; Brener, I.; Scalari, G.; Faist, J.; Mitrofanov, O. Noninvasive Near</w:t>
      </w:r>
      <w:r w:rsidRPr="00D03F7C">
        <w:rPr>
          <w:rFonts w:ascii="Arial" w:eastAsia="SimSun" w:hAnsi="Arial" w:cs="Arial" w:hint="eastAsia"/>
          <w:color w:val="000000" w:themeColor="text1"/>
          <w:sz w:val="20"/>
          <w:szCs w:val="20"/>
        </w:rPr>
        <w:t>‐</w:t>
      </w:r>
      <w:r w:rsidRPr="00D03F7C">
        <w:rPr>
          <w:rFonts w:ascii="Arial" w:eastAsia="SimSun" w:hAnsi="Arial" w:cs="Arial" w:hint="eastAsia"/>
          <w:color w:val="000000" w:themeColor="text1"/>
          <w:sz w:val="20"/>
          <w:szCs w:val="20"/>
        </w:rPr>
        <w:t xml:space="preserve">Field Spectroscopy of Single Subwavelength Complementary Resonators. </w:t>
      </w:r>
      <w:r w:rsidRPr="009376D7">
        <w:rPr>
          <w:rFonts w:ascii="Arial" w:eastAsia="SimSun" w:hAnsi="Arial" w:cs="Arial" w:hint="eastAsia"/>
          <w:i/>
          <w:iCs/>
          <w:color w:val="000000" w:themeColor="text1"/>
          <w:sz w:val="20"/>
          <w:szCs w:val="20"/>
        </w:rPr>
        <w:t xml:space="preserve">Laser </w:t>
      </w:r>
      <w:r w:rsidRPr="009376D7">
        <w:rPr>
          <w:rFonts w:ascii="Arial" w:eastAsia="SimSun" w:hAnsi="Arial" w:cs="Arial"/>
          <w:i/>
          <w:iCs/>
          <w:color w:val="000000" w:themeColor="text1"/>
          <w:sz w:val="20"/>
          <w:szCs w:val="20"/>
        </w:rPr>
        <w:t>P</w:t>
      </w:r>
      <w:r w:rsidRPr="009376D7">
        <w:rPr>
          <w:rFonts w:ascii="Arial" w:eastAsia="SimSun" w:hAnsi="Arial" w:cs="Arial" w:hint="eastAsia"/>
          <w:i/>
          <w:iCs/>
          <w:color w:val="000000" w:themeColor="text1"/>
          <w:sz w:val="20"/>
          <w:szCs w:val="20"/>
        </w:rPr>
        <w:t xml:space="preserve">hotonics </w:t>
      </w:r>
      <w:r w:rsidRPr="009376D7">
        <w:rPr>
          <w:rFonts w:ascii="Arial" w:eastAsia="SimSun" w:hAnsi="Arial" w:cs="Arial"/>
          <w:i/>
          <w:iCs/>
          <w:color w:val="000000" w:themeColor="text1"/>
          <w:sz w:val="20"/>
          <w:szCs w:val="20"/>
        </w:rPr>
        <w:t>Rev.</w:t>
      </w:r>
      <w:r w:rsidRPr="00D03F7C">
        <w:rPr>
          <w:rFonts w:ascii="Arial" w:eastAsia="SimSun" w:hAnsi="Arial" w:cs="Arial"/>
          <w:color w:val="000000" w:themeColor="text1"/>
          <w:sz w:val="20"/>
          <w:szCs w:val="20"/>
        </w:rPr>
        <w:t xml:space="preserve"> </w:t>
      </w:r>
      <w:r w:rsidRPr="009376D7">
        <w:rPr>
          <w:rFonts w:ascii="Arial" w:eastAsia="SimSun" w:hAnsi="Arial" w:cs="Arial"/>
          <w:b/>
          <w:bCs/>
          <w:color w:val="000000" w:themeColor="text1"/>
          <w:sz w:val="20"/>
          <w:szCs w:val="20"/>
        </w:rPr>
        <w:t>2020</w:t>
      </w:r>
      <w:r w:rsidRPr="00D03F7C">
        <w:rPr>
          <w:rFonts w:ascii="Arial" w:eastAsia="SimSun" w:hAnsi="Arial" w:cs="Arial"/>
          <w:color w:val="000000" w:themeColor="text1"/>
          <w:sz w:val="20"/>
          <w:szCs w:val="20"/>
        </w:rPr>
        <w:t xml:space="preserve">, </w:t>
      </w:r>
      <w:r w:rsidRPr="009376D7">
        <w:rPr>
          <w:rFonts w:ascii="Arial" w:eastAsia="SimSun" w:hAnsi="Arial" w:cs="Arial"/>
          <w:i/>
          <w:iCs/>
          <w:color w:val="000000" w:themeColor="text1"/>
          <w:sz w:val="20"/>
          <w:szCs w:val="20"/>
        </w:rPr>
        <w:t>14(4)</w:t>
      </w:r>
      <w:r w:rsidRPr="00D03F7C">
        <w:rPr>
          <w:rFonts w:ascii="Arial" w:eastAsia="SimSun" w:hAnsi="Arial" w:cs="Arial"/>
          <w:color w:val="000000" w:themeColor="text1"/>
          <w:sz w:val="20"/>
          <w:szCs w:val="20"/>
        </w:rPr>
        <w:t>, 1900254.</w:t>
      </w:r>
    </w:p>
    <w:p w14:paraId="30681976" w14:textId="27ADD18F" w:rsidR="00821FE3" w:rsidRPr="00D03F7C" w:rsidRDefault="00A33D60" w:rsidP="006B031F">
      <w:pPr>
        <w:rPr>
          <w:rFonts w:ascii="Arial" w:eastAsia="SimSun" w:hAnsi="Arial" w:cs="Arial"/>
          <w:color w:val="000000" w:themeColor="text1"/>
          <w:sz w:val="20"/>
          <w:szCs w:val="20"/>
        </w:rPr>
      </w:pPr>
      <w:r w:rsidRPr="00D03F7C">
        <w:rPr>
          <w:rFonts w:ascii="Arial" w:eastAsia="SimSun" w:hAnsi="Arial" w:cs="Arial"/>
          <w:color w:val="000000" w:themeColor="text1"/>
          <w:sz w:val="20"/>
          <w:szCs w:val="20"/>
          <w:lang w:val="en-GB"/>
        </w:rPr>
        <w:lastRenderedPageBreak/>
        <w:t>(30)</w:t>
      </w:r>
      <w:r w:rsidR="00D03F7C" w:rsidRPr="00D03F7C">
        <w:rPr>
          <w:rFonts w:ascii="Arial" w:eastAsia="SimSun" w:hAnsi="Arial" w:cs="Arial"/>
          <w:color w:val="000000" w:themeColor="text1"/>
          <w:sz w:val="20"/>
          <w:szCs w:val="20"/>
          <w:lang w:val="en-GB"/>
        </w:rPr>
        <w:t xml:space="preserve"> </w:t>
      </w:r>
      <w:r w:rsidR="00821FE3" w:rsidRPr="00D03F7C">
        <w:rPr>
          <w:rFonts w:ascii="Arial" w:eastAsia="SimSun" w:hAnsi="Arial" w:cs="Arial"/>
          <w:color w:val="000000" w:themeColor="text1"/>
          <w:sz w:val="20"/>
          <w:szCs w:val="20"/>
          <w:lang w:val="en-GB"/>
        </w:rPr>
        <w:t>Thomas, L. ; Hannotte, T.; Santos, C. N.; Walter, B.; Lavancier, M.; Eliet, S.; Faucher, M.; Lampin, J.-F.; Peretti, R.</w:t>
      </w:r>
      <w:r w:rsidR="00821FE3" w:rsidRPr="00D03F7C">
        <w:rPr>
          <w:rFonts w:ascii="Arial" w:eastAsia="SimSun" w:hAnsi="Arial" w:cs="Arial"/>
          <w:color w:val="000000" w:themeColor="text1"/>
          <w:sz w:val="20"/>
          <w:szCs w:val="20"/>
        </w:rPr>
        <w:t xml:space="preserve"> Imaging of THz Photonic Modes by Scattering Scanning Near-Field Optical Microscopy.</w:t>
      </w:r>
      <w:r w:rsidR="00821FE3" w:rsidRPr="00D03F7C">
        <w:rPr>
          <w:color w:val="000000" w:themeColor="text1"/>
        </w:rPr>
        <w:t xml:space="preserve"> </w:t>
      </w:r>
      <w:r w:rsidR="00821FE3" w:rsidRPr="00867A32">
        <w:rPr>
          <w:rFonts w:ascii="Arial" w:eastAsia="SimSun" w:hAnsi="Arial" w:cs="Arial"/>
          <w:i/>
          <w:iCs/>
          <w:color w:val="000000" w:themeColor="text1"/>
          <w:sz w:val="20"/>
          <w:szCs w:val="20"/>
        </w:rPr>
        <w:t>ACS Appl. Mater. Interfaces</w:t>
      </w:r>
      <w:r w:rsidR="00821FE3" w:rsidRPr="00D03F7C">
        <w:rPr>
          <w:rFonts w:ascii="Arial" w:eastAsia="SimSun" w:hAnsi="Arial" w:cs="Arial"/>
          <w:color w:val="000000" w:themeColor="text1"/>
          <w:sz w:val="20"/>
          <w:szCs w:val="20"/>
        </w:rPr>
        <w:t xml:space="preserve"> </w:t>
      </w:r>
      <w:r w:rsidR="00821FE3" w:rsidRPr="00867A32">
        <w:rPr>
          <w:rFonts w:ascii="Arial" w:eastAsia="SimSun" w:hAnsi="Arial" w:cs="Arial"/>
          <w:b/>
          <w:bCs/>
          <w:color w:val="000000" w:themeColor="text1"/>
          <w:sz w:val="20"/>
          <w:szCs w:val="20"/>
        </w:rPr>
        <w:t>2022</w:t>
      </w:r>
      <w:r w:rsidR="00821FE3" w:rsidRPr="00D03F7C">
        <w:rPr>
          <w:rFonts w:ascii="Arial" w:eastAsia="SimSun" w:hAnsi="Arial" w:cs="Arial"/>
          <w:color w:val="000000" w:themeColor="text1"/>
          <w:sz w:val="20"/>
          <w:szCs w:val="20"/>
        </w:rPr>
        <w:t xml:space="preserve">, </w:t>
      </w:r>
      <w:r w:rsidR="00821FE3" w:rsidRPr="00867A32">
        <w:rPr>
          <w:rFonts w:ascii="Arial" w:eastAsia="SimSun" w:hAnsi="Arial" w:cs="Arial"/>
          <w:i/>
          <w:iCs/>
          <w:color w:val="000000" w:themeColor="text1"/>
          <w:sz w:val="20"/>
          <w:szCs w:val="20"/>
        </w:rPr>
        <w:t>14(28)</w:t>
      </w:r>
      <w:r w:rsidR="00821FE3" w:rsidRPr="00D03F7C">
        <w:rPr>
          <w:rFonts w:ascii="Arial" w:eastAsia="SimSun" w:hAnsi="Arial" w:cs="Arial"/>
          <w:color w:val="000000" w:themeColor="text1"/>
          <w:sz w:val="20"/>
          <w:szCs w:val="20"/>
        </w:rPr>
        <w:t>, 32608–32617.</w:t>
      </w:r>
    </w:p>
    <w:p w14:paraId="01C7F284" w14:textId="73B87A28" w:rsidR="00821FE3" w:rsidRPr="00D03F7C" w:rsidRDefault="00A33D60" w:rsidP="006B031F">
      <w:pPr>
        <w:rPr>
          <w:rFonts w:ascii="Arial" w:eastAsia="SimSun" w:hAnsi="Arial" w:cs="Arial"/>
          <w:color w:val="000000" w:themeColor="text1"/>
          <w:sz w:val="20"/>
          <w:szCs w:val="20"/>
        </w:rPr>
      </w:pPr>
      <w:r w:rsidRPr="00D03F7C">
        <w:rPr>
          <w:rFonts w:ascii="Arial" w:eastAsia="SimSun" w:hAnsi="Arial" w:cs="Arial"/>
          <w:color w:val="000000" w:themeColor="text1"/>
          <w:sz w:val="20"/>
          <w:szCs w:val="20"/>
        </w:rPr>
        <w:t>(31)</w:t>
      </w:r>
      <w:r w:rsidR="00867A32">
        <w:rPr>
          <w:rFonts w:ascii="Arial" w:eastAsia="SimSun" w:hAnsi="Arial" w:cs="Arial"/>
          <w:color w:val="000000" w:themeColor="text1"/>
          <w:sz w:val="20"/>
          <w:szCs w:val="20"/>
        </w:rPr>
        <w:t xml:space="preserve"> </w:t>
      </w:r>
      <w:r w:rsidR="00821FE3" w:rsidRPr="00D03F7C">
        <w:rPr>
          <w:rFonts w:ascii="Arial" w:eastAsia="SimSun" w:hAnsi="Arial" w:cs="Arial"/>
          <w:color w:val="000000" w:themeColor="text1"/>
          <w:sz w:val="20"/>
          <w:szCs w:val="20"/>
        </w:rPr>
        <w:t>D</w:t>
      </w:r>
      <w:r w:rsidR="00821FE3" w:rsidRPr="00D03F7C">
        <w:rPr>
          <w:rFonts w:ascii="Arial" w:eastAsia="SimSun" w:hAnsi="Arial" w:cs="Arial" w:hint="eastAsia"/>
          <w:color w:val="000000" w:themeColor="text1"/>
          <w:sz w:val="20"/>
          <w:szCs w:val="20"/>
        </w:rPr>
        <w:t>egl</w:t>
      </w:r>
      <w:r w:rsidR="00821FE3" w:rsidRPr="00D03F7C">
        <w:rPr>
          <w:rFonts w:ascii="Arial" w:eastAsia="SimSun" w:hAnsi="Arial" w:cs="Arial"/>
          <w:color w:val="000000" w:themeColor="text1"/>
          <w:sz w:val="20"/>
          <w:szCs w:val="20"/>
        </w:rPr>
        <w:t>’</w:t>
      </w:r>
      <w:r w:rsidR="00821FE3" w:rsidRPr="00D03F7C">
        <w:rPr>
          <w:rFonts w:ascii="Arial" w:eastAsia="SimSun" w:hAnsi="Arial" w:cs="Arial" w:hint="eastAsia"/>
          <w:color w:val="000000" w:themeColor="text1"/>
          <w:sz w:val="20"/>
          <w:szCs w:val="20"/>
        </w:rPr>
        <w:t>Innocenti</w:t>
      </w:r>
      <w:r w:rsidR="00821FE3" w:rsidRPr="00D03F7C">
        <w:rPr>
          <w:rFonts w:ascii="Arial" w:eastAsia="SimSun" w:hAnsi="Arial" w:cs="Arial"/>
          <w:color w:val="000000" w:themeColor="text1"/>
          <w:sz w:val="20"/>
          <w:szCs w:val="20"/>
        </w:rPr>
        <w:t>, R.;</w:t>
      </w:r>
      <w:r w:rsidR="00821FE3" w:rsidRPr="00D03F7C">
        <w:rPr>
          <w:rFonts w:ascii="Arial" w:eastAsia="SimSun" w:hAnsi="Arial" w:cs="Arial" w:hint="eastAsia"/>
          <w:color w:val="000000" w:themeColor="text1"/>
          <w:sz w:val="20"/>
          <w:szCs w:val="20"/>
        </w:rPr>
        <w:t xml:space="preserve"> Wallis</w:t>
      </w:r>
      <w:r w:rsidR="00821FE3" w:rsidRPr="00D03F7C">
        <w:rPr>
          <w:rFonts w:ascii="Arial" w:eastAsia="SimSun" w:hAnsi="Arial" w:cs="Arial"/>
          <w:color w:val="000000" w:themeColor="text1"/>
          <w:sz w:val="20"/>
          <w:szCs w:val="20"/>
        </w:rPr>
        <w:t xml:space="preserve">, R.; </w:t>
      </w:r>
      <w:r w:rsidR="00821FE3" w:rsidRPr="00D03F7C">
        <w:rPr>
          <w:rFonts w:ascii="Arial" w:eastAsia="SimSun" w:hAnsi="Arial" w:cs="Arial" w:hint="eastAsia"/>
          <w:color w:val="000000" w:themeColor="text1"/>
          <w:sz w:val="20"/>
          <w:szCs w:val="20"/>
        </w:rPr>
        <w:t>Wei</w:t>
      </w:r>
      <w:r w:rsidR="00821FE3" w:rsidRPr="00D03F7C">
        <w:rPr>
          <w:rFonts w:ascii="Arial" w:eastAsia="SimSun" w:hAnsi="Arial" w:cs="Arial"/>
          <w:color w:val="000000" w:themeColor="text1"/>
          <w:sz w:val="20"/>
          <w:szCs w:val="20"/>
        </w:rPr>
        <w:t xml:space="preserve">, B.; </w:t>
      </w:r>
      <w:r w:rsidR="00821FE3" w:rsidRPr="00D03F7C">
        <w:rPr>
          <w:rFonts w:ascii="Arial" w:eastAsia="SimSun" w:hAnsi="Arial" w:cs="Arial" w:hint="eastAsia"/>
          <w:color w:val="000000" w:themeColor="text1"/>
          <w:sz w:val="20"/>
          <w:szCs w:val="20"/>
        </w:rPr>
        <w:t>Xiao</w:t>
      </w:r>
      <w:r w:rsidR="00821FE3" w:rsidRPr="00D03F7C">
        <w:rPr>
          <w:rFonts w:ascii="Arial" w:eastAsia="SimSun" w:hAnsi="Arial" w:cs="Arial"/>
          <w:color w:val="000000" w:themeColor="text1"/>
          <w:sz w:val="20"/>
          <w:szCs w:val="20"/>
        </w:rPr>
        <w:t xml:space="preserve">, L.; </w:t>
      </w:r>
      <w:r w:rsidR="00821FE3" w:rsidRPr="00D03F7C">
        <w:rPr>
          <w:rFonts w:ascii="Arial" w:eastAsia="SimSun" w:hAnsi="Arial" w:cs="Arial" w:hint="eastAsia"/>
          <w:color w:val="000000" w:themeColor="text1"/>
          <w:sz w:val="20"/>
          <w:szCs w:val="20"/>
        </w:rPr>
        <w:t>Kindness</w:t>
      </w:r>
      <w:r w:rsidR="00821FE3" w:rsidRPr="00D03F7C">
        <w:rPr>
          <w:rFonts w:ascii="Arial" w:eastAsia="SimSun" w:hAnsi="Arial" w:cs="Arial"/>
          <w:color w:val="000000" w:themeColor="text1"/>
          <w:sz w:val="20"/>
          <w:szCs w:val="20"/>
        </w:rPr>
        <w:t xml:space="preserve">, S. J.; </w:t>
      </w:r>
      <w:r w:rsidR="00821FE3" w:rsidRPr="00D03F7C">
        <w:rPr>
          <w:rFonts w:ascii="Arial" w:eastAsia="SimSun" w:hAnsi="Arial" w:cs="Arial" w:hint="eastAsia"/>
          <w:color w:val="000000" w:themeColor="text1"/>
          <w:sz w:val="20"/>
          <w:szCs w:val="20"/>
        </w:rPr>
        <w:t>Mitrofanov</w:t>
      </w:r>
      <w:r w:rsidR="00821FE3" w:rsidRPr="00D03F7C">
        <w:rPr>
          <w:rFonts w:ascii="Arial" w:eastAsia="SimSun" w:hAnsi="Arial" w:cs="Arial"/>
          <w:color w:val="000000" w:themeColor="text1"/>
          <w:sz w:val="20"/>
          <w:szCs w:val="20"/>
        </w:rPr>
        <w:t>. O.;</w:t>
      </w:r>
      <w:r w:rsidR="00C14C41" w:rsidRPr="00D03F7C">
        <w:rPr>
          <w:rFonts w:ascii="Arial" w:eastAsia="SimSun" w:hAnsi="Arial" w:cs="Arial"/>
          <w:color w:val="000000" w:themeColor="text1"/>
          <w:sz w:val="20"/>
          <w:szCs w:val="20"/>
        </w:rPr>
        <w:t xml:space="preserve"> </w:t>
      </w:r>
      <w:r w:rsidR="00821FE3" w:rsidRPr="00D03F7C">
        <w:rPr>
          <w:rFonts w:ascii="Arial" w:eastAsia="SimSun" w:hAnsi="Arial" w:cs="Arial" w:hint="eastAsia"/>
          <w:color w:val="000000" w:themeColor="text1"/>
          <w:sz w:val="20"/>
          <w:szCs w:val="20"/>
        </w:rPr>
        <w:t>Braeuninger-Weimer</w:t>
      </w:r>
      <w:r w:rsidR="00821FE3" w:rsidRPr="00D03F7C">
        <w:rPr>
          <w:rFonts w:ascii="Arial" w:eastAsia="SimSun" w:hAnsi="Arial" w:cs="Arial"/>
          <w:color w:val="000000" w:themeColor="text1"/>
          <w:sz w:val="20"/>
          <w:szCs w:val="20"/>
        </w:rPr>
        <w:t>, P.;</w:t>
      </w:r>
      <w:r w:rsidR="00821FE3" w:rsidRPr="00D03F7C">
        <w:rPr>
          <w:rFonts w:ascii="Arial" w:eastAsia="SimSun" w:hAnsi="Arial" w:cs="Arial" w:hint="eastAsia"/>
          <w:color w:val="000000" w:themeColor="text1"/>
          <w:sz w:val="20"/>
          <w:szCs w:val="20"/>
        </w:rPr>
        <w:t xml:space="preserve"> Hofmann</w:t>
      </w:r>
      <w:r w:rsidR="00821FE3" w:rsidRPr="00D03F7C">
        <w:rPr>
          <w:rFonts w:ascii="Arial" w:eastAsia="SimSun" w:hAnsi="Arial" w:cs="Arial"/>
          <w:color w:val="000000" w:themeColor="text1"/>
          <w:sz w:val="20"/>
          <w:szCs w:val="20"/>
        </w:rPr>
        <w:t xml:space="preserve">, S.; </w:t>
      </w:r>
      <w:r w:rsidR="00821FE3" w:rsidRPr="00D03F7C">
        <w:rPr>
          <w:rFonts w:ascii="Arial" w:eastAsia="SimSun" w:hAnsi="Arial" w:cs="Arial" w:hint="eastAsia"/>
          <w:color w:val="000000" w:themeColor="text1"/>
          <w:sz w:val="20"/>
          <w:szCs w:val="20"/>
        </w:rPr>
        <w:t>Beere</w:t>
      </w:r>
      <w:r w:rsidR="00821FE3" w:rsidRPr="00D03F7C">
        <w:rPr>
          <w:rFonts w:ascii="Arial" w:eastAsia="SimSun" w:hAnsi="Arial" w:cs="Arial"/>
          <w:color w:val="000000" w:themeColor="text1"/>
          <w:sz w:val="20"/>
          <w:szCs w:val="20"/>
        </w:rPr>
        <w:t xml:space="preserve">, H. E.; </w:t>
      </w:r>
      <w:r w:rsidR="00821FE3" w:rsidRPr="00867A32">
        <w:rPr>
          <w:rFonts w:ascii="Arial" w:eastAsia="SimSun" w:hAnsi="Arial" w:cs="Arial"/>
          <w:color w:val="000000" w:themeColor="text1"/>
          <w:sz w:val="20"/>
          <w:szCs w:val="20"/>
        </w:rPr>
        <w:t xml:space="preserve">Ritchie, D. A. Terahertz Nanoscopy of Plasmonic Resonances with a Quantum Cascade Laser. </w:t>
      </w:r>
      <w:r w:rsidR="00821FE3" w:rsidRPr="00867A32">
        <w:rPr>
          <w:rStyle w:val="cit-title"/>
          <w:rFonts w:ascii="Arial" w:hAnsi="Arial" w:cs="Arial"/>
          <w:i/>
          <w:iCs/>
          <w:color w:val="000000" w:themeColor="text1"/>
          <w:sz w:val="20"/>
          <w:szCs w:val="20"/>
        </w:rPr>
        <w:t>ACS Photon</w:t>
      </w:r>
      <w:r w:rsidR="00867A32">
        <w:rPr>
          <w:rStyle w:val="cit-title"/>
          <w:rFonts w:ascii="Arial" w:hAnsi="Arial" w:cs="Arial"/>
          <w:color w:val="000000" w:themeColor="text1"/>
          <w:sz w:val="20"/>
          <w:szCs w:val="20"/>
        </w:rPr>
        <w:t>.</w:t>
      </w:r>
      <w:r w:rsidR="00821FE3" w:rsidRPr="00867A32">
        <w:rPr>
          <w:rFonts w:ascii="Arial" w:hAnsi="Arial" w:cs="Arial"/>
          <w:color w:val="000000" w:themeColor="text1"/>
          <w:sz w:val="20"/>
          <w:szCs w:val="20"/>
        </w:rPr>
        <w:t xml:space="preserve"> </w:t>
      </w:r>
      <w:r w:rsidR="00821FE3" w:rsidRPr="00867A32">
        <w:rPr>
          <w:rStyle w:val="cit-year-info"/>
          <w:rFonts w:ascii="Arial" w:hAnsi="Arial" w:cs="Arial"/>
          <w:b/>
          <w:bCs/>
          <w:color w:val="000000" w:themeColor="text1"/>
          <w:sz w:val="20"/>
          <w:szCs w:val="20"/>
        </w:rPr>
        <w:t>2017</w:t>
      </w:r>
      <w:r w:rsidR="00821FE3" w:rsidRPr="00867A32">
        <w:rPr>
          <w:rStyle w:val="cit-volume"/>
          <w:rFonts w:ascii="Arial" w:hAnsi="Arial" w:cs="Arial"/>
          <w:color w:val="000000" w:themeColor="text1"/>
          <w:sz w:val="20"/>
          <w:szCs w:val="20"/>
        </w:rPr>
        <w:t xml:space="preserve">, </w:t>
      </w:r>
      <w:r w:rsidR="00821FE3" w:rsidRPr="00867A32">
        <w:rPr>
          <w:rStyle w:val="cit-volume"/>
          <w:rFonts w:ascii="Arial" w:hAnsi="Arial" w:cs="Arial"/>
          <w:i/>
          <w:iCs/>
          <w:color w:val="000000" w:themeColor="text1"/>
          <w:sz w:val="20"/>
          <w:szCs w:val="20"/>
        </w:rPr>
        <w:t>4(</w:t>
      </w:r>
      <w:r w:rsidR="00821FE3" w:rsidRPr="00867A32">
        <w:rPr>
          <w:rStyle w:val="cit-issue"/>
          <w:rFonts w:ascii="Arial" w:hAnsi="Arial" w:cs="Arial"/>
          <w:i/>
          <w:iCs/>
          <w:color w:val="000000" w:themeColor="text1"/>
          <w:sz w:val="20"/>
          <w:szCs w:val="20"/>
        </w:rPr>
        <w:t>9)</w:t>
      </w:r>
      <w:r w:rsidR="00821FE3" w:rsidRPr="00867A32">
        <w:rPr>
          <w:rStyle w:val="cit-pagerange"/>
          <w:rFonts w:ascii="Arial" w:hAnsi="Arial" w:cs="Arial"/>
          <w:color w:val="000000" w:themeColor="text1"/>
          <w:sz w:val="20"/>
          <w:szCs w:val="20"/>
        </w:rPr>
        <w:t>, 2150–2157</w:t>
      </w:r>
    </w:p>
    <w:p w14:paraId="56B223B0" w14:textId="132B4CCB" w:rsidR="00821FE3" w:rsidRPr="00867A32" w:rsidRDefault="00A33D60" w:rsidP="006B031F">
      <w:pPr>
        <w:rPr>
          <w:rFonts w:ascii="Arial" w:eastAsia="SimSun" w:hAnsi="Arial" w:cs="Arial"/>
          <w:color w:val="000000" w:themeColor="text1"/>
          <w:sz w:val="18"/>
          <w:szCs w:val="18"/>
        </w:rPr>
      </w:pPr>
      <w:r w:rsidRPr="00D03F7C">
        <w:rPr>
          <w:rFonts w:ascii="Arial" w:eastAsia="SimSun" w:hAnsi="Arial" w:cs="Arial"/>
          <w:color w:val="000000" w:themeColor="text1"/>
          <w:sz w:val="20"/>
          <w:szCs w:val="20"/>
        </w:rPr>
        <w:t xml:space="preserve">(32) </w:t>
      </w:r>
      <w:r w:rsidR="005060CE" w:rsidRPr="00D03F7C">
        <w:rPr>
          <w:rFonts w:ascii="Arial" w:eastAsia="SimSun" w:hAnsi="Arial" w:cs="Arial"/>
          <w:color w:val="000000" w:themeColor="text1"/>
          <w:sz w:val="20"/>
          <w:szCs w:val="20"/>
        </w:rPr>
        <w:t>Sulollari, N.; Keeley, J.; Park, S.; Rubino, P.; Burnett, A. D.; Li, L.; Rosamond, M. C.; Linfield, E. H.; Davies, A. G.; Cunningham, J. E.; Dean. P</w:t>
      </w:r>
      <w:r w:rsidR="00867A32">
        <w:rPr>
          <w:rFonts w:ascii="Arial" w:eastAsia="SimSun" w:hAnsi="Arial" w:cs="Arial"/>
          <w:color w:val="000000" w:themeColor="text1"/>
          <w:sz w:val="20"/>
          <w:szCs w:val="20"/>
        </w:rPr>
        <w:t>.</w:t>
      </w:r>
      <w:r w:rsidR="005060CE" w:rsidRPr="00D03F7C">
        <w:rPr>
          <w:rFonts w:ascii="Arial" w:eastAsia="SimSun" w:hAnsi="Arial" w:cs="Arial"/>
          <w:color w:val="000000" w:themeColor="text1"/>
          <w:sz w:val="20"/>
          <w:szCs w:val="20"/>
        </w:rPr>
        <w:t xml:space="preserve"> Coherent terahertz microscopy of modal field distributions in micro-resonators. </w:t>
      </w:r>
      <w:r w:rsidR="005060CE" w:rsidRPr="00867A32">
        <w:rPr>
          <w:rFonts w:ascii="Arial" w:eastAsia="SimSun" w:hAnsi="Arial" w:cs="Arial"/>
          <w:i/>
          <w:iCs/>
          <w:color w:val="000000" w:themeColor="text1"/>
          <w:sz w:val="20"/>
          <w:szCs w:val="20"/>
        </w:rPr>
        <w:t>APL Photon</w:t>
      </w:r>
      <w:r w:rsidR="00867A32" w:rsidRPr="00867A32">
        <w:rPr>
          <w:rFonts w:ascii="Arial" w:eastAsia="SimSun" w:hAnsi="Arial" w:cs="Arial"/>
          <w:i/>
          <w:iCs/>
          <w:color w:val="000000" w:themeColor="text1"/>
          <w:sz w:val="20"/>
          <w:szCs w:val="20"/>
        </w:rPr>
        <w:t>.</w:t>
      </w:r>
      <w:r w:rsidR="005060CE" w:rsidRPr="00867A32">
        <w:rPr>
          <w:rFonts w:ascii="Arial" w:eastAsia="SimSun" w:hAnsi="Arial" w:cs="Arial"/>
          <w:i/>
          <w:iCs/>
          <w:color w:val="000000" w:themeColor="text1"/>
          <w:sz w:val="20"/>
          <w:szCs w:val="20"/>
        </w:rPr>
        <w:t xml:space="preserve"> </w:t>
      </w:r>
      <w:r w:rsidR="005060CE" w:rsidRPr="00867A32">
        <w:rPr>
          <w:rFonts w:ascii="Arial" w:eastAsia="SimSun" w:hAnsi="Arial" w:cs="Arial"/>
          <w:b/>
          <w:bCs/>
          <w:color w:val="000000" w:themeColor="text1"/>
          <w:sz w:val="20"/>
          <w:szCs w:val="20"/>
        </w:rPr>
        <w:t>2021</w:t>
      </w:r>
      <w:r w:rsidR="005060CE" w:rsidRPr="00D03F7C">
        <w:rPr>
          <w:rFonts w:ascii="Arial" w:eastAsia="SimSun" w:hAnsi="Arial" w:cs="Arial"/>
          <w:color w:val="000000" w:themeColor="text1"/>
          <w:sz w:val="20"/>
          <w:szCs w:val="20"/>
        </w:rPr>
        <w:t xml:space="preserve">, </w:t>
      </w:r>
      <w:r w:rsidR="005060CE" w:rsidRPr="00867A32">
        <w:rPr>
          <w:rFonts w:ascii="Arial" w:eastAsia="SimSun" w:hAnsi="Arial" w:cs="Arial"/>
          <w:i/>
          <w:iCs/>
          <w:color w:val="000000" w:themeColor="text1"/>
          <w:sz w:val="20"/>
          <w:szCs w:val="20"/>
        </w:rPr>
        <w:t>6(6)</w:t>
      </w:r>
      <w:r w:rsidR="005060CE" w:rsidRPr="00D03F7C">
        <w:rPr>
          <w:rFonts w:ascii="Arial" w:eastAsia="SimSun" w:hAnsi="Arial" w:cs="Arial"/>
          <w:color w:val="000000" w:themeColor="text1"/>
          <w:sz w:val="20"/>
          <w:szCs w:val="20"/>
        </w:rPr>
        <w:t>, 066104.</w:t>
      </w:r>
    </w:p>
    <w:p w14:paraId="5A203914" w14:textId="1C8D00FC" w:rsidR="007923E9" w:rsidRPr="00A00C2D" w:rsidRDefault="00E6729D" w:rsidP="006B031F">
      <w:pPr>
        <w:pStyle w:val="PlainText"/>
        <w:jc w:val="both"/>
        <w:rPr>
          <w:rFonts w:ascii="Arial" w:hAnsi="Arial" w:cs="Arial"/>
          <w:color w:val="000000" w:themeColor="text1"/>
          <w:sz w:val="20"/>
          <w:szCs w:val="20"/>
        </w:rPr>
      </w:pPr>
      <w:r w:rsidRPr="00867A32">
        <w:rPr>
          <w:rFonts w:ascii="Arial" w:hAnsi="Arial" w:cs="Arial"/>
          <w:color w:val="000000" w:themeColor="text1"/>
          <w:sz w:val="20"/>
          <w:szCs w:val="20"/>
        </w:rPr>
        <w:t>(</w:t>
      </w:r>
      <w:r w:rsidR="007923E9" w:rsidRPr="00867A32">
        <w:rPr>
          <w:rFonts w:ascii="Arial" w:hAnsi="Arial" w:cs="Arial"/>
          <w:color w:val="000000" w:themeColor="text1"/>
          <w:sz w:val="20"/>
          <w:szCs w:val="20"/>
        </w:rPr>
        <w:t>3</w:t>
      </w:r>
      <w:r w:rsidR="00A33D60" w:rsidRPr="00867A32">
        <w:rPr>
          <w:rFonts w:ascii="Arial" w:hAnsi="Arial" w:cs="Arial"/>
          <w:color w:val="000000" w:themeColor="text1"/>
          <w:sz w:val="20"/>
          <w:szCs w:val="20"/>
        </w:rPr>
        <w:t>3</w:t>
      </w:r>
      <w:r w:rsidRPr="00867A32">
        <w:rPr>
          <w:rFonts w:ascii="Arial" w:hAnsi="Arial" w:cs="Arial"/>
          <w:color w:val="000000" w:themeColor="text1"/>
          <w:sz w:val="20"/>
          <w:szCs w:val="20"/>
        </w:rPr>
        <w:t>)</w:t>
      </w:r>
      <w:r w:rsidR="007923E9" w:rsidRPr="00867A32">
        <w:rPr>
          <w:rFonts w:ascii="Arial" w:hAnsi="Arial" w:cs="Arial"/>
          <w:color w:val="000000" w:themeColor="text1"/>
          <w:sz w:val="20"/>
          <w:szCs w:val="20"/>
        </w:rPr>
        <w:t xml:space="preserve"> Huber, A. J.; Keilmann, F.; Wittborn, J.; Aizpurua, J.; Hillenbrand, R. Terahertz near-field nanoscopy of mobile carriers in single semiconductor nanodevices. </w:t>
      </w:r>
      <w:r w:rsidR="007923E9" w:rsidRPr="00867A32">
        <w:rPr>
          <w:rFonts w:ascii="Arial" w:hAnsi="Arial" w:cs="Arial"/>
          <w:i/>
          <w:iCs/>
          <w:color w:val="000000" w:themeColor="text1"/>
          <w:sz w:val="20"/>
          <w:szCs w:val="20"/>
        </w:rPr>
        <w:t>Nano Lett.</w:t>
      </w:r>
      <w:r w:rsidR="007923E9" w:rsidRPr="00867A32">
        <w:rPr>
          <w:rFonts w:ascii="Arial" w:hAnsi="Arial" w:cs="Arial"/>
          <w:color w:val="000000" w:themeColor="text1"/>
          <w:sz w:val="20"/>
          <w:szCs w:val="20"/>
        </w:rPr>
        <w:t xml:space="preserve"> </w:t>
      </w:r>
      <w:r w:rsidR="007923E9" w:rsidRPr="00867A32">
        <w:rPr>
          <w:rFonts w:ascii="Arial" w:hAnsi="Arial" w:cs="Arial"/>
          <w:b/>
          <w:bCs/>
          <w:color w:val="000000" w:themeColor="text1"/>
          <w:sz w:val="20"/>
          <w:szCs w:val="20"/>
        </w:rPr>
        <w:t>2008</w:t>
      </w:r>
      <w:r w:rsidR="00867A32" w:rsidRPr="00867A32">
        <w:rPr>
          <w:rFonts w:ascii="Arial" w:hAnsi="Arial" w:cs="Arial"/>
          <w:color w:val="000000" w:themeColor="text1"/>
          <w:sz w:val="20"/>
          <w:szCs w:val="20"/>
        </w:rPr>
        <w:t>,</w:t>
      </w:r>
      <w:r w:rsidR="007923E9" w:rsidRPr="00867A32">
        <w:rPr>
          <w:rFonts w:ascii="Arial" w:hAnsi="Arial" w:cs="Arial"/>
          <w:color w:val="000000" w:themeColor="text1"/>
          <w:sz w:val="20"/>
          <w:szCs w:val="20"/>
        </w:rPr>
        <w:t xml:space="preserve"> </w:t>
      </w:r>
      <w:r w:rsidR="007923E9" w:rsidRPr="00867A32">
        <w:rPr>
          <w:rFonts w:ascii="Arial" w:hAnsi="Arial" w:cs="Arial"/>
          <w:i/>
          <w:iCs/>
          <w:color w:val="000000" w:themeColor="text1"/>
          <w:sz w:val="20"/>
          <w:szCs w:val="20"/>
        </w:rPr>
        <w:t>8(11)</w:t>
      </w:r>
      <w:r w:rsidR="007923E9" w:rsidRPr="00867A32">
        <w:rPr>
          <w:rFonts w:ascii="Arial" w:hAnsi="Arial" w:cs="Arial"/>
          <w:color w:val="000000" w:themeColor="text1"/>
          <w:sz w:val="20"/>
          <w:szCs w:val="20"/>
        </w:rPr>
        <w:t>, 3766-70.</w:t>
      </w:r>
    </w:p>
    <w:p w14:paraId="213A8C9C" w14:textId="1B60C855" w:rsidR="007923E9" w:rsidRPr="00A00C2D" w:rsidRDefault="00E6729D" w:rsidP="006B031F">
      <w:pPr>
        <w:pStyle w:val="PlainText"/>
        <w:jc w:val="both"/>
        <w:rPr>
          <w:rFonts w:ascii="Arial" w:hAnsi="Arial" w:cs="Arial"/>
          <w:color w:val="000000" w:themeColor="text1"/>
          <w:sz w:val="20"/>
          <w:szCs w:val="20"/>
        </w:rPr>
      </w:pPr>
      <w:r w:rsidRPr="00A00C2D">
        <w:rPr>
          <w:rFonts w:ascii="Arial" w:hAnsi="Arial" w:cs="Arial"/>
          <w:color w:val="000000" w:themeColor="text1"/>
          <w:sz w:val="20"/>
          <w:szCs w:val="20"/>
        </w:rPr>
        <w:t>(</w:t>
      </w:r>
      <w:r w:rsidR="007923E9" w:rsidRPr="00A00C2D">
        <w:rPr>
          <w:rFonts w:ascii="Arial" w:hAnsi="Arial" w:cs="Arial"/>
          <w:color w:val="000000" w:themeColor="text1"/>
          <w:sz w:val="20"/>
          <w:szCs w:val="20"/>
        </w:rPr>
        <w:t>3</w:t>
      </w:r>
      <w:r w:rsidR="00A33D60" w:rsidRPr="00A00C2D">
        <w:rPr>
          <w:rFonts w:ascii="Arial" w:hAnsi="Arial" w:cs="Arial"/>
          <w:color w:val="000000" w:themeColor="text1"/>
          <w:sz w:val="20"/>
          <w:szCs w:val="20"/>
        </w:rPr>
        <w:t>4</w:t>
      </w:r>
      <w:r w:rsidRPr="00A00C2D">
        <w:rPr>
          <w:rFonts w:ascii="Arial" w:hAnsi="Arial" w:cs="Arial"/>
          <w:color w:val="000000" w:themeColor="text1"/>
          <w:sz w:val="20"/>
          <w:szCs w:val="20"/>
        </w:rPr>
        <w:t>)</w:t>
      </w:r>
      <w:r w:rsidR="007923E9" w:rsidRPr="00A00C2D">
        <w:rPr>
          <w:rFonts w:ascii="Arial" w:hAnsi="Arial" w:cs="Arial"/>
          <w:color w:val="000000" w:themeColor="text1"/>
          <w:sz w:val="20"/>
          <w:szCs w:val="20"/>
        </w:rPr>
        <w:t xml:space="preserve"> Guo, X.; He, X.; Degnan, Z.; Chiu, C.-C.; Donose, B. D.; Bertling, K.; Fedorov, A.; Rakić, A. D.; Jacobson, P. Terahertz nanospectroscopy of plasmon polaritons for the evaluation of doping in quantum devices</w:t>
      </w:r>
      <w:r w:rsidR="00A00C2D">
        <w:rPr>
          <w:rFonts w:ascii="Arial" w:hAnsi="Arial" w:cs="Arial"/>
          <w:color w:val="000000" w:themeColor="text1"/>
          <w:sz w:val="20"/>
          <w:szCs w:val="20"/>
        </w:rPr>
        <w:t>.</w:t>
      </w:r>
      <w:r w:rsidR="007923E9" w:rsidRPr="00A00C2D">
        <w:rPr>
          <w:rFonts w:ascii="Arial" w:hAnsi="Arial" w:cs="Arial"/>
          <w:color w:val="000000" w:themeColor="text1"/>
          <w:sz w:val="20"/>
          <w:szCs w:val="20"/>
        </w:rPr>
        <w:t xml:space="preserve"> </w:t>
      </w:r>
      <w:r w:rsidR="007923E9" w:rsidRPr="00A00C2D">
        <w:rPr>
          <w:rFonts w:ascii="Arial" w:hAnsi="Arial" w:cs="Arial"/>
          <w:i/>
          <w:iCs/>
          <w:color w:val="000000" w:themeColor="text1"/>
          <w:sz w:val="20"/>
          <w:szCs w:val="20"/>
        </w:rPr>
        <w:t>Nanophoton.</w:t>
      </w:r>
      <w:r w:rsidR="007923E9" w:rsidRPr="00A00C2D">
        <w:rPr>
          <w:rFonts w:ascii="Arial" w:hAnsi="Arial" w:cs="Arial"/>
          <w:color w:val="000000" w:themeColor="text1"/>
          <w:sz w:val="20"/>
          <w:szCs w:val="20"/>
        </w:rPr>
        <w:t xml:space="preserve"> </w:t>
      </w:r>
      <w:r w:rsidR="00A00C2D" w:rsidRPr="00A00C2D">
        <w:rPr>
          <w:rFonts w:ascii="Arial" w:hAnsi="Arial" w:cs="Arial"/>
          <w:b/>
          <w:bCs/>
          <w:color w:val="000000" w:themeColor="text1"/>
          <w:sz w:val="20"/>
          <w:szCs w:val="20"/>
        </w:rPr>
        <w:t>2023</w:t>
      </w:r>
      <w:r w:rsidR="00A00C2D">
        <w:rPr>
          <w:rFonts w:ascii="Arial" w:hAnsi="Arial" w:cs="Arial"/>
          <w:color w:val="000000" w:themeColor="text1"/>
          <w:sz w:val="20"/>
          <w:szCs w:val="20"/>
        </w:rPr>
        <w:t>,</w:t>
      </w:r>
      <w:r w:rsidR="007923E9" w:rsidRPr="00A00C2D">
        <w:rPr>
          <w:rFonts w:ascii="Arial" w:hAnsi="Arial" w:cs="Arial"/>
          <w:i/>
          <w:iCs/>
          <w:color w:val="000000" w:themeColor="text1"/>
          <w:sz w:val="20"/>
          <w:szCs w:val="20"/>
        </w:rPr>
        <w:t>12(10)</w:t>
      </w:r>
      <w:r w:rsidR="007923E9" w:rsidRPr="00A00C2D">
        <w:rPr>
          <w:rFonts w:ascii="Arial" w:hAnsi="Arial" w:cs="Arial"/>
          <w:color w:val="000000" w:themeColor="text1"/>
          <w:sz w:val="20"/>
          <w:szCs w:val="20"/>
        </w:rPr>
        <w:t xml:space="preserve">, </w:t>
      </w:r>
      <w:r w:rsidR="00A00C2D">
        <w:rPr>
          <w:rFonts w:ascii="Arial" w:hAnsi="Arial" w:cs="Arial"/>
          <w:color w:val="000000" w:themeColor="text1"/>
          <w:sz w:val="20"/>
          <w:szCs w:val="20"/>
        </w:rPr>
        <w:t>1</w:t>
      </w:r>
      <w:r w:rsidR="007923E9" w:rsidRPr="00A00C2D">
        <w:rPr>
          <w:rFonts w:ascii="Arial" w:hAnsi="Arial" w:cs="Arial"/>
          <w:color w:val="000000" w:themeColor="text1"/>
          <w:sz w:val="20"/>
          <w:szCs w:val="20"/>
        </w:rPr>
        <w:t>865–1875</w:t>
      </w:r>
      <w:r w:rsidR="00A00C2D">
        <w:rPr>
          <w:rFonts w:ascii="Arial" w:hAnsi="Arial" w:cs="Arial"/>
          <w:color w:val="000000" w:themeColor="text1"/>
          <w:sz w:val="20"/>
          <w:szCs w:val="20"/>
        </w:rPr>
        <w:t>.</w:t>
      </w:r>
    </w:p>
    <w:p w14:paraId="5E30F611" w14:textId="34AA715A" w:rsidR="007923E9" w:rsidRPr="003A6BBC" w:rsidRDefault="00E6729D" w:rsidP="006B031F">
      <w:pPr>
        <w:pStyle w:val="PlainText"/>
        <w:jc w:val="both"/>
        <w:rPr>
          <w:rFonts w:asciiTheme="minorHAnsi" w:hAnsiTheme="minorHAnsi" w:cstheme="minorHAnsi"/>
          <w:strike/>
          <w:color w:val="000000" w:themeColor="text1"/>
        </w:rPr>
      </w:pPr>
      <w:r w:rsidRPr="00A00C2D">
        <w:rPr>
          <w:rFonts w:ascii="Arial" w:hAnsi="Arial" w:cs="Arial"/>
          <w:color w:val="000000" w:themeColor="text1"/>
          <w:sz w:val="20"/>
          <w:szCs w:val="20"/>
        </w:rPr>
        <w:t>(</w:t>
      </w:r>
      <w:r w:rsidR="007923E9" w:rsidRPr="00A00C2D">
        <w:rPr>
          <w:rFonts w:ascii="Arial" w:hAnsi="Arial" w:cs="Arial"/>
          <w:color w:val="000000" w:themeColor="text1"/>
          <w:sz w:val="20"/>
          <w:szCs w:val="20"/>
        </w:rPr>
        <w:t>3</w:t>
      </w:r>
      <w:r w:rsidR="00A33D60" w:rsidRPr="00A00C2D">
        <w:rPr>
          <w:rFonts w:ascii="Arial" w:hAnsi="Arial" w:cs="Arial"/>
          <w:color w:val="000000" w:themeColor="text1"/>
          <w:sz w:val="20"/>
          <w:szCs w:val="20"/>
        </w:rPr>
        <w:t>5</w:t>
      </w:r>
      <w:r w:rsidRPr="00A00C2D">
        <w:rPr>
          <w:rFonts w:ascii="Arial" w:hAnsi="Arial" w:cs="Arial"/>
          <w:color w:val="000000" w:themeColor="text1"/>
          <w:sz w:val="20"/>
          <w:szCs w:val="20"/>
        </w:rPr>
        <w:t>)</w:t>
      </w:r>
      <w:r w:rsidR="007923E9" w:rsidRPr="00A00C2D">
        <w:rPr>
          <w:rFonts w:ascii="Arial" w:hAnsi="Arial" w:cs="Arial"/>
          <w:color w:val="000000" w:themeColor="text1"/>
          <w:sz w:val="20"/>
          <w:szCs w:val="20"/>
        </w:rPr>
        <w:t xml:space="preserve"> Chen, S.; Leng, P. L.; Konečná, A.; Modin, E.; Gutierrez-Amigo, M.; Vicentini, E.;  Martín-García, B.; Barra-Burillo, M.; Niehues, I.; Maciel Escudero, C.; Xie, X. Y.;  Hueso, L. E.; Artacho, E.;</w:t>
      </w:r>
      <w:r w:rsidR="00D03F7C" w:rsidRPr="00A00C2D">
        <w:rPr>
          <w:rFonts w:ascii="Arial" w:hAnsi="Arial" w:cs="Arial"/>
          <w:color w:val="000000" w:themeColor="text1"/>
          <w:sz w:val="20"/>
          <w:szCs w:val="20"/>
        </w:rPr>
        <w:t xml:space="preserve"> </w:t>
      </w:r>
      <w:r w:rsidR="007923E9" w:rsidRPr="00A00C2D">
        <w:rPr>
          <w:rFonts w:ascii="Arial" w:hAnsi="Arial" w:cs="Arial"/>
          <w:color w:val="000000" w:themeColor="text1"/>
          <w:sz w:val="20"/>
          <w:szCs w:val="20"/>
        </w:rPr>
        <w:t xml:space="preserve">Aizpurua, J.; Errea, I.; Vergniory, M. G.; Chuvilin, A.; Xiu, F. X.; Hillenbrand, R. Real-space observation </w:t>
      </w:r>
      <w:r w:rsidR="007923E9" w:rsidRPr="00D450CE">
        <w:rPr>
          <w:rFonts w:ascii="Arial" w:hAnsi="Arial" w:cs="Arial"/>
          <w:sz w:val="20"/>
          <w:szCs w:val="20"/>
        </w:rPr>
        <w:t xml:space="preserve">of ultraconfined in-plane anisotropic acoustic terahertz plasmon polaritons. </w:t>
      </w:r>
      <w:r w:rsidR="007923E9" w:rsidRPr="00D450CE">
        <w:rPr>
          <w:rFonts w:ascii="Arial" w:hAnsi="Arial" w:cs="Arial"/>
          <w:i/>
          <w:iCs/>
          <w:sz w:val="20"/>
          <w:szCs w:val="20"/>
        </w:rPr>
        <w:t>Nat. Mater.</w:t>
      </w:r>
      <w:r w:rsidR="007923E9" w:rsidRPr="00D450CE">
        <w:rPr>
          <w:rFonts w:ascii="Arial" w:hAnsi="Arial" w:cs="Arial"/>
          <w:sz w:val="20"/>
          <w:szCs w:val="20"/>
        </w:rPr>
        <w:t xml:space="preserve"> </w:t>
      </w:r>
      <w:r w:rsidR="007923E9" w:rsidRPr="00D450CE">
        <w:rPr>
          <w:rFonts w:ascii="Arial" w:hAnsi="Arial" w:cs="Arial"/>
          <w:b/>
          <w:bCs/>
          <w:sz w:val="20"/>
          <w:szCs w:val="20"/>
        </w:rPr>
        <w:t>2023</w:t>
      </w:r>
      <w:r w:rsidR="003A6BBC" w:rsidRPr="00D450CE">
        <w:rPr>
          <w:rFonts w:ascii="Arial" w:hAnsi="Arial" w:cs="Arial"/>
          <w:sz w:val="20"/>
          <w:szCs w:val="20"/>
        </w:rPr>
        <w:t>,</w:t>
      </w:r>
      <w:r w:rsidR="003A6BBC" w:rsidRPr="00D450CE">
        <w:t xml:space="preserve"> </w:t>
      </w:r>
      <w:r w:rsidR="003A6BBC" w:rsidRPr="00D450CE">
        <w:rPr>
          <w:rFonts w:ascii="Arial" w:hAnsi="Arial" w:cs="Arial"/>
          <w:i/>
          <w:iCs/>
          <w:sz w:val="20"/>
          <w:szCs w:val="20"/>
        </w:rPr>
        <w:t>22</w:t>
      </w:r>
      <w:r w:rsidR="003A6BBC" w:rsidRPr="00D450CE">
        <w:rPr>
          <w:rFonts w:ascii="Arial" w:hAnsi="Arial" w:cs="Arial"/>
          <w:sz w:val="20"/>
          <w:szCs w:val="20"/>
        </w:rPr>
        <w:t>, 860–866</w:t>
      </w:r>
      <w:r w:rsidR="007923E9" w:rsidRPr="00D450CE">
        <w:rPr>
          <w:rFonts w:ascii="Arial" w:hAnsi="Arial" w:cs="Arial"/>
          <w:sz w:val="20"/>
          <w:szCs w:val="20"/>
        </w:rPr>
        <w:t xml:space="preserve">. </w:t>
      </w:r>
    </w:p>
    <w:p w14:paraId="71AFDB70" w14:textId="77777777" w:rsidR="00EC2C2A" w:rsidRPr="00B26BF8" w:rsidRDefault="00EC2C2A" w:rsidP="00EC2C2A">
      <w:pPr>
        <w:pStyle w:val="PlainText"/>
        <w:jc w:val="both"/>
        <w:rPr>
          <w:rFonts w:ascii="Arial" w:hAnsi="Arial" w:cs="Arial"/>
          <w:sz w:val="20"/>
          <w:szCs w:val="20"/>
        </w:rPr>
      </w:pPr>
      <w:r w:rsidRPr="00B26BF8">
        <w:rPr>
          <w:rFonts w:ascii="Arial" w:hAnsi="Arial" w:cs="Arial"/>
          <w:sz w:val="20"/>
          <w:szCs w:val="20"/>
        </w:rPr>
        <w:t xml:space="preserve">(36) Alonso-Gonzalez, P; Nikitin, A. Y.; Gao, Y.; Woessner, A.; Lundeberg, M. B.; Principi, A.; Forcellini, N.; Yan, W.;  Vélez, S.; Huber, A. J.; Watanabe. K.; Taniguchi, T.; Casanova, F.; Hueso, F. E.; Polini. M.; Hone, J.; Koppens, F. H. L.; Hillenbrand, R. Acoustic terahertz graphene plasmons revealed by photocurrent nanoscopy. </w:t>
      </w:r>
      <w:r w:rsidRPr="00B26BF8">
        <w:rPr>
          <w:rFonts w:ascii="Arial" w:hAnsi="Arial" w:cs="Arial"/>
          <w:i/>
          <w:iCs/>
          <w:sz w:val="20"/>
          <w:szCs w:val="20"/>
        </w:rPr>
        <w:t>Nat. Nanotechnol</w:t>
      </w:r>
      <w:r w:rsidRPr="00B26BF8">
        <w:rPr>
          <w:rFonts w:ascii="Arial" w:hAnsi="Arial" w:cs="Arial"/>
          <w:sz w:val="20"/>
          <w:szCs w:val="20"/>
        </w:rPr>
        <w:t xml:space="preserve">. </w:t>
      </w:r>
      <w:r w:rsidRPr="00B26BF8">
        <w:rPr>
          <w:rFonts w:ascii="Arial" w:hAnsi="Arial" w:cs="Arial"/>
          <w:b/>
          <w:bCs/>
          <w:sz w:val="20"/>
          <w:szCs w:val="20"/>
        </w:rPr>
        <w:t>2017</w:t>
      </w:r>
      <w:r w:rsidRPr="00B26BF8">
        <w:rPr>
          <w:rFonts w:ascii="Arial" w:hAnsi="Arial" w:cs="Arial"/>
          <w:sz w:val="20"/>
          <w:szCs w:val="20"/>
        </w:rPr>
        <w:t xml:space="preserve">, </w:t>
      </w:r>
      <w:r w:rsidRPr="00B26BF8">
        <w:rPr>
          <w:rFonts w:ascii="Arial" w:hAnsi="Arial" w:cs="Arial"/>
          <w:i/>
          <w:iCs/>
          <w:sz w:val="20"/>
          <w:szCs w:val="20"/>
        </w:rPr>
        <w:t>12</w:t>
      </w:r>
      <w:r w:rsidRPr="00B26BF8">
        <w:rPr>
          <w:rFonts w:ascii="Arial" w:hAnsi="Arial" w:cs="Arial"/>
          <w:sz w:val="20"/>
          <w:szCs w:val="20"/>
        </w:rPr>
        <w:t>, 31–35.</w:t>
      </w:r>
    </w:p>
    <w:p w14:paraId="028245C3" w14:textId="77777777" w:rsidR="00EC2C2A" w:rsidRPr="00B26BF8" w:rsidRDefault="00EC2C2A" w:rsidP="00EC2C2A">
      <w:pPr>
        <w:pStyle w:val="PlainText"/>
        <w:jc w:val="both"/>
        <w:rPr>
          <w:rFonts w:ascii="Arial" w:hAnsi="Arial" w:cs="Arial"/>
          <w:sz w:val="20"/>
          <w:szCs w:val="20"/>
        </w:rPr>
      </w:pPr>
      <w:r w:rsidRPr="00B26BF8">
        <w:rPr>
          <w:rFonts w:ascii="Arial" w:hAnsi="Arial" w:cs="Arial"/>
          <w:sz w:val="20"/>
          <w:szCs w:val="20"/>
        </w:rPr>
        <w:t>(37) Chen, S.; Bylinkin, A.; Wang, Z.; Schnell, M.; Chandan, G.; Li, P.; Nikitin, A. Y.; Law, S.; Hillenbrand, R. Real-space nanoimaging of THz polaritons in the topological insulator Bi</w:t>
      </w:r>
      <w:r w:rsidRPr="00B26BF8">
        <w:rPr>
          <w:rFonts w:ascii="Arial" w:hAnsi="Arial" w:cs="Arial"/>
          <w:sz w:val="20"/>
          <w:szCs w:val="20"/>
          <w:vertAlign w:val="subscript"/>
        </w:rPr>
        <w:t>2</w:t>
      </w:r>
      <w:r w:rsidRPr="00B26BF8">
        <w:rPr>
          <w:rFonts w:ascii="Arial" w:hAnsi="Arial" w:cs="Arial"/>
          <w:sz w:val="20"/>
          <w:szCs w:val="20"/>
        </w:rPr>
        <w:t>Se</w:t>
      </w:r>
      <w:r w:rsidRPr="00B26BF8">
        <w:rPr>
          <w:rFonts w:ascii="Arial" w:hAnsi="Arial" w:cs="Arial"/>
          <w:sz w:val="20"/>
          <w:szCs w:val="20"/>
          <w:vertAlign w:val="subscript"/>
        </w:rPr>
        <w:t>3</w:t>
      </w:r>
      <w:r w:rsidRPr="00B26BF8">
        <w:rPr>
          <w:rFonts w:ascii="Arial" w:hAnsi="Arial" w:cs="Arial"/>
          <w:sz w:val="20"/>
          <w:szCs w:val="20"/>
        </w:rPr>
        <w:t xml:space="preserve">. </w:t>
      </w:r>
      <w:r w:rsidRPr="00B26BF8">
        <w:rPr>
          <w:rFonts w:ascii="Arial" w:hAnsi="Arial" w:cs="Arial"/>
          <w:i/>
          <w:iCs/>
          <w:sz w:val="20"/>
          <w:szCs w:val="20"/>
        </w:rPr>
        <w:t>Nat. Commun</w:t>
      </w:r>
      <w:r w:rsidRPr="00B26BF8">
        <w:rPr>
          <w:rFonts w:ascii="Arial" w:hAnsi="Arial" w:cs="Arial"/>
          <w:sz w:val="20"/>
          <w:szCs w:val="20"/>
        </w:rPr>
        <w:t xml:space="preserve">. </w:t>
      </w:r>
      <w:r w:rsidRPr="00B26BF8">
        <w:rPr>
          <w:rFonts w:ascii="Arial" w:hAnsi="Arial" w:cs="Arial"/>
          <w:b/>
          <w:bCs/>
          <w:sz w:val="20"/>
          <w:szCs w:val="20"/>
        </w:rPr>
        <w:t>2022</w:t>
      </w:r>
      <w:r w:rsidRPr="00B26BF8">
        <w:rPr>
          <w:rFonts w:ascii="Arial" w:hAnsi="Arial" w:cs="Arial"/>
          <w:sz w:val="20"/>
          <w:szCs w:val="20"/>
        </w:rPr>
        <w:t xml:space="preserve">, </w:t>
      </w:r>
      <w:r w:rsidRPr="00B26BF8">
        <w:rPr>
          <w:rFonts w:ascii="Arial" w:hAnsi="Arial" w:cs="Arial"/>
          <w:i/>
          <w:iCs/>
          <w:sz w:val="20"/>
          <w:szCs w:val="20"/>
        </w:rPr>
        <w:t>13</w:t>
      </w:r>
      <w:r w:rsidRPr="00B26BF8">
        <w:rPr>
          <w:rFonts w:ascii="Arial" w:hAnsi="Arial" w:cs="Arial"/>
          <w:sz w:val="20"/>
          <w:szCs w:val="20"/>
        </w:rPr>
        <w:t xml:space="preserve">, 1374. </w:t>
      </w:r>
    </w:p>
    <w:p w14:paraId="33F24E3A" w14:textId="021C248A" w:rsidR="00EC2C2A" w:rsidRPr="00B26BF8" w:rsidRDefault="00EC2C2A" w:rsidP="006B031F">
      <w:pPr>
        <w:pStyle w:val="PlainText"/>
        <w:jc w:val="both"/>
        <w:rPr>
          <w:rFonts w:ascii="Arial" w:hAnsi="Arial" w:cs="Arial"/>
          <w:sz w:val="20"/>
          <w:szCs w:val="20"/>
        </w:rPr>
      </w:pPr>
      <w:r w:rsidRPr="00B26BF8">
        <w:rPr>
          <w:rFonts w:ascii="Arial" w:hAnsi="Arial" w:cs="Arial"/>
          <w:sz w:val="20"/>
          <w:szCs w:val="20"/>
        </w:rPr>
        <w:t xml:space="preserve">(38) Zeng, Y.; Lu, D.; Xu, X.; Zhang, X.; Wan, H.; Wang, J.; Jiang, X. Yang, X.; Xu, M.; Wen, Q.; Yao, J.; Hu, M.; Zhang, X.; Li, P. Laser-Printed Terahertz Plasmonic Phase-Change Metasurfaces. Adv. Opt. Mater. (2023), </w:t>
      </w:r>
      <w:r w:rsidRPr="00B26BF8">
        <w:rPr>
          <w:rFonts w:ascii="Arial" w:hAnsi="Arial" w:cs="Arial"/>
          <w:b/>
          <w:bCs/>
          <w:sz w:val="20"/>
          <w:szCs w:val="20"/>
        </w:rPr>
        <w:t>11</w:t>
      </w:r>
      <w:r w:rsidRPr="00B26BF8">
        <w:rPr>
          <w:rFonts w:ascii="Arial" w:hAnsi="Arial" w:cs="Arial"/>
          <w:sz w:val="20"/>
          <w:szCs w:val="20"/>
        </w:rPr>
        <w:t>, 2202651.</w:t>
      </w:r>
    </w:p>
    <w:p w14:paraId="3026BA6F" w14:textId="783CFC4D" w:rsidR="00D63DCB" w:rsidRPr="00D03F7C" w:rsidRDefault="001A3A25" w:rsidP="006B031F">
      <w:pPr>
        <w:rPr>
          <w:rFonts w:ascii="Arial" w:eastAsia="SimSun" w:hAnsi="Arial" w:cs="Arial"/>
          <w:color w:val="000000" w:themeColor="text1"/>
          <w:sz w:val="20"/>
          <w:szCs w:val="20"/>
        </w:rPr>
      </w:pPr>
      <w:r w:rsidRPr="00D03F7C">
        <w:rPr>
          <w:rFonts w:ascii="Arial" w:eastAsia="SimSun" w:hAnsi="Arial" w:cs="Arial"/>
          <w:color w:val="000000" w:themeColor="text1"/>
          <w:sz w:val="20"/>
          <w:szCs w:val="20"/>
        </w:rPr>
        <w:t>(3</w:t>
      </w:r>
      <w:r w:rsidR="00A33D60" w:rsidRPr="00D03F7C">
        <w:rPr>
          <w:rFonts w:ascii="Arial" w:eastAsia="SimSun" w:hAnsi="Arial" w:cs="Arial"/>
          <w:color w:val="000000" w:themeColor="text1"/>
          <w:sz w:val="20"/>
          <w:szCs w:val="20"/>
        </w:rPr>
        <w:t>9</w:t>
      </w:r>
      <w:r w:rsidRPr="00D03F7C">
        <w:rPr>
          <w:rFonts w:ascii="Arial" w:eastAsia="SimSun" w:hAnsi="Arial" w:cs="Arial"/>
          <w:color w:val="000000" w:themeColor="text1"/>
          <w:sz w:val="20"/>
          <w:szCs w:val="20"/>
        </w:rPr>
        <w:t>)</w:t>
      </w:r>
      <w:r w:rsidR="00B01D8F" w:rsidRPr="00D03F7C">
        <w:rPr>
          <w:rFonts w:ascii="Arial" w:eastAsia="SimSun" w:hAnsi="Arial" w:cs="Arial"/>
          <w:color w:val="000000" w:themeColor="text1"/>
          <w:sz w:val="20"/>
          <w:szCs w:val="20"/>
        </w:rPr>
        <w:t xml:space="preserve"> Mueckstein, R.; Graham, C.; Renaud, C. C.; Seeds, A. J.; Harrington, J. A.; Mitrofanov, O. Imaging and analysis of THz surface plasmon polariton waves with the integrated sub-wavelength aperture probe. Journal of Infrared, Millimeter, and Terahertz Waves 2011, </w:t>
      </w:r>
      <w:r w:rsidR="00B01D8F" w:rsidRPr="00D03F7C">
        <w:rPr>
          <w:rFonts w:ascii="Arial" w:eastAsia="SimSun" w:hAnsi="Arial" w:cs="Arial"/>
          <w:b/>
          <w:bCs/>
          <w:color w:val="000000" w:themeColor="text1"/>
          <w:sz w:val="20"/>
          <w:szCs w:val="20"/>
        </w:rPr>
        <w:t>32</w:t>
      </w:r>
      <w:r w:rsidR="00B01D8F" w:rsidRPr="00D03F7C">
        <w:rPr>
          <w:rFonts w:ascii="Arial" w:eastAsia="SimSun" w:hAnsi="Arial" w:cs="Arial"/>
          <w:color w:val="000000" w:themeColor="text1"/>
          <w:sz w:val="20"/>
          <w:szCs w:val="20"/>
        </w:rPr>
        <w:t xml:space="preserve">, 1031-1042. </w:t>
      </w:r>
    </w:p>
    <w:p w14:paraId="58CAF7E9" w14:textId="7C1114F4" w:rsidR="00D63DCB" w:rsidRPr="00D03F7C" w:rsidRDefault="001A3A25" w:rsidP="006B031F">
      <w:pPr>
        <w:rPr>
          <w:rFonts w:ascii="Arial" w:eastAsia="SimSun" w:hAnsi="Arial" w:cs="Arial"/>
          <w:color w:val="000000" w:themeColor="text1"/>
          <w:sz w:val="20"/>
          <w:szCs w:val="20"/>
        </w:rPr>
      </w:pPr>
      <w:r w:rsidRPr="00D03F7C">
        <w:rPr>
          <w:rFonts w:ascii="Arial" w:eastAsia="SimSun" w:hAnsi="Arial" w:cs="Arial"/>
          <w:color w:val="000000" w:themeColor="text1"/>
          <w:sz w:val="20"/>
          <w:szCs w:val="20"/>
        </w:rPr>
        <w:t>(</w:t>
      </w:r>
      <w:r w:rsidR="00A33D60" w:rsidRPr="00D03F7C">
        <w:rPr>
          <w:rFonts w:ascii="Arial" w:eastAsia="SimSun" w:hAnsi="Arial" w:cs="Arial"/>
          <w:color w:val="000000" w:themeColor="text1"/>
          <w:sz w:val="20"/>
          <w:szCs w:val="20"/>
        </w:rPr>
        <w:t>40</w:t>
      </w:r>
      <w:r w:rsidRPr="00D03F7C">
        <w:rPr>
          <w:rFonts w:ascii="Arial" w:eastAsia="SimSun" w:hAnsi="Arial" w:cs="Arial"/>
          <w:color w:val="000000" w:themeColor="text1"/>
          <w:sz w:val="20"/>
          <w:szCs w:val="20"/>
        </w:rPr>
        <w:t>)</w:t>
      </w:r>
      <w:r w:rsidR="00B01D8F" w:rsidRPr="00D03F7C">
        <w:rPr>
          <w:rFonts w:ascii="Arial" w:eastAsia="SimSun" w:hAnsi="Arial" w:cs="Arial"/>
          <w:color w:val="000000" w:themeColor="text1"/>
          <w:sz w:val="20"/>
          <w:szCs w:val="20"/>
        </w:rPr>
        <w:t xml:space="preserve"> Degl'Innocenti, R.; Montinaro, M.; Xu, J.;  Piazza, V.;  Pingue, P.; Tredicucci, A.; Beltram, F.; Beere, H. E.; Ritchie, D. A.</w:t>
      </w:r>
      <w:r w:rsidR="00B01D8F" w:rsidRPr="00D03F7C">
        <w:rPr>
          <w:color w:val="000000" w:themeColor="text1"/>
        </w:rPr>
        <w:t xml:space="preserve"> </w:t>
      </w:r>
      <w:r w:rsidR="00B01D8F" w:rsidRPr="00D03F7C">
        <w:rPr>
          <w:rFonts w:ascii="Arial" w:eastAsia="SimSun" w:hAnsi="Arial" w:cs="Arial"/>
          <w:color w:val="000000" w:themeColor="text1"/>
          <w:sz w:val="20"/>
          <w:szCs w:val="20"/>
        </w:rPr>
        <w:t xml:space="preserve">Differential near-field scanning optical microscopy with THz quantum cascade laser sources. </w:t>
      </w:r>
      <w:r w:rsidR="00B01D8F" w:rsidRPr="009D6DC8">
        <w:rPr>
          <w:rFonts w:ascii="Arial" w:eastAsia="SimSun" w:hAnsi="Arial" w:cs="Arial"/>
          <w:i/>
          <w:iCs/>
          <w:color w:val="000000" w:themeColor="text1"/>
          <w:sz w:val="20"/>
          <w:szCs w:val="20"/>
        </w:rPr>
        <w:t>Opt</w:t>
      </w:r>
      <w:r w:rsidR="003E73EA" w:rsidRPr="009D6DC8">
        <w:rPr>
          <w:rFonts w:ascii="Arial" w:eastAsia="SimSun" w:hAnsi="Arial" w:cs="Arial"/>
          <w:i/>
          <w:iCs/>
          <w:color w:val="000000" w:themeColor="text1"/>
          <w:sz w:val="20"/>
          <w:szCs w:val="20"/>
        </w:rPr>
        <w:t>.</w:t>
      </w:r>
      <w:r w:rsidR="00B01D8F" w:rsidRPr="009D6DC8">
        <w:rPr>
          <w:rFonts w:ascii="Arial" w:eastAsia="SimSun" w:hAnsi="Arial" w:cs="Arial"/>
          <w:i/>
          <w:iCs/>
          <w:color w:val="000000" w:themeColor="text1"/>
          <w:sz w:val="20"/>
          <w:szCs w:val="20"/>
        </w:rPr>
        <w:t xml:space="preserve"> Express</w:t>
      </w:r>
      <w:r w:rsidR="00B01D8F" w:rsidRPr="00D03F7C">
        <w:rPr>
          <w:rFonts w:ascii="Arial" w:eastAsia="SimSun" w:hAnsi="Arial" w:cs="Arial"/>
          <w:color w:val="000000" w:themeColor="text1"/>
          <w:sz w:val="20"/>
          <w:szCs w:val="20"/>
        </w:rPr>
        <w:t xml:space="preserve"> </w:t>
      </w:r>
      <w:r w:rsidR="00B01D8F" w:rsidRPr="009D6DC8">
        <w:rPr>
          <w:rFonts w:ascii="Arial" w:eastAsia="SimSun" w:hAnsi="Arial" w:cs="Arial"/>
          <w:b/>
          <w:bCs/>
          <w:color w:val="000000" w:themeColor="text1"/>
          <w:sz w:val="20"/>
          <w:szCs w:val="20"/>
        </w:rPr>
        <w:t>2009</w:t>
      </w:r>
      <w:r w:rsidR="00B01D8F" w:rsidRPr="00D03F7C">
        <w:rPr>
          <w:rFonts w:ascii="Arial" w:eastAsia="SimSun" w:hAnsi="Arial" w:cs="Arial"/>
          <w:color w:val="000000" w:themeColor="text1"/>
          <w:sz w:val="20"/>
          <w:szCs w:val="20"/>
        </w:rPr>
        <w:t xml:space="preserve">, </w:t>
      </w:r>
      <w:r w:rsidR="00B01D8F" w:rsidRPr="009D6DC8">
        <w:rPr>
          <w:rFonts w:ascii="Arial" w:eastAsia="SimSun" w:hAnsi="Arial" w:cs="Arial"/>
          <w:i/>
          <w:iCs/>
          <w:color w:val="000000" w:themeColor="text1"/>
          <w:sz w:val="20"/>
          <w:szCs w:val="20"/>
        </w:rPr>
        <w:t>17(26)</w:t>
      </w:r>
      <w:r w:rsidR="00B01D8F" w:rsidRPr="00D03F7C">
        <w:rPr>
          <w:rFonts w:ascii="Arial" w:eastAsia="SimSun" w:hAnsi="Arial" w:cs="Arial"/>
          <w:color w:val="000000" w:themeColor="text1"/>
          <w:sz w:val="20"/>
          <w:szCs w:val="20"/>
        </w:rPr>
        <w:t>, 23785-92.</w:t>
      </w:r>
    </w:p>
    <w:p w14:paraId="7D957956" w14:textId="58C5BFBA" w:rsidR="00D63DCB" w:rsidRPr="00D450CE" w:rsidRDefault="001A3A25" w:rsidP="006B031F">
      <w:pPr>
        <w:rPr>
          <w:rFonts w:ascii="Arial" w:eastAsia="SimSun" w:hAnsi="Arial" w:cs="Arial"/>
          <w:sz w:val="20"/>
          <w:szCs w:val="20"/>
        </w:rPr>
      </w:pPr>
      <w:r w:rsidRPr="00D03F7C">
        <w:rPr>
          <w:rFonts w:ascii="Arial" w:eastAsia="SimSun" w:hAnsi="Arial" w:cs="Arial"/>
          <w:color w:val="000000" w:themeColor="text1"/>
          <w:sz w:val="20"/>
          <w:szCs w:val="20"/>
        </w:rPr>
        <w:t>(4</w:t>
      </w:r>
      <w:r w:rsidR="00A33D60" w:rsidRPr="00D03F7C">
        <w:rPr>
          <w:rFonts w:ascii="Arial" w:eastAsia="SimSun" w:hAnsi="Arial" w:cs="Arial"/>
          <w:color w:val="000000" w:themeColor="text1"/>
          <w:sz w:val="20"/>
          <w:szCs w:val="20"/>
        </w:rPr>
        <w:t>1</w:t>
      </w:r>
      <w:r w:rsidRPr="00D03F7C">
        <w:rPr>
          <w:rFonts w:ascii="Arial" w:eastAsia="SimSun" w:hAnsi="Arial" w:cs="Arial"/>
          <w:color w:val="000000" w:themeColor="text1"/>
          <w:sz w:val="20"/>
          <w:szCs w:val="20"/>
        </w:rPr>
        <w:t xml:space="preserve">) </w:t>
      </w:r>
      <w:r w:rsidR="00B01D8F" w:rsidRPr="00D03F7C">
        <w:rPr>
          <w:rFonts w:ascii="Arial" w:eastAsia="SimSun" w:hAnsi="Arial" w:cs="Arial"/>
          <w:color w:val="000000" w:themeColor="text1"/>
          <w:sz w:val="20"/>
          <w:szCs w:val="20"/>
        </w:rPr>
        <w:t xml:space="preserve">Almond, N. W.; Hermans, R.; Hale, L. L.; Kindness, S. J.; Michailow, W.; Wei, B.; Romain, X.; Ye, S.; </w:t>
      </w:r>
      <w:r w:rsidR="00B01D8F" w:rsidRPr="00D450CE">
        <w:rPr>
          <w:rFonts w:ascii="Arial" w:eastAsia="SimSun" w:hAnsi="Arial" w:cs="Arial"/>
          <w:sz w:val="20"/>
          <w:szCs w:val="20"/>
        </w:rPr>
        <w:t>Young, R.; Degl'Innocenti, R. Terahertz aperture SNOM mapping of metamaterial coupled resonators. In Metamaterials, Metadevices, and Metasystems 2020</w:t>
      </w:r>
      <w:r w:rsidR="004B75BE" w:rsidRPr="00D450CE">
        <w:rPr>
          <w:rFonts w:ascii="Arial" w:eastAsia="SimSun" w:hAnsi="Arial" w:cs="Arial"/>
          <w:sz w:val="20"/>
          <w:szCs w:val="20"/>
        </w:rPr>
        <w:t xml:space="preserve">. </w:t>
      </w:r>
      <w:r w:rsidR="004B75BE" w:rsidRPr="00D450CE">
        <w:rPr>
          <w:rFonts w:ascii="Arial" w:eastAsia="SimSun" w:hAnsi="Arial" w:cs="Arial"/>
          <w:i/>
          <w:iCs/>
          <w:sz w:val="20"/>
          <w:szCs w:val="20"/>
        </w:rPr>
        <w:t>Proc. SPIE</w:t>
      </w:r>
      <w:r w:rsidR="00B01D8F" w:rsidRPr="00D450CE">
        <w:rPr>
          <w:rFonts w:ascii="Arial" w:eastAsia="SimSun" w:hAnsi="Arial" w:cs="Arial"/>
          <w:sz w:val="20"/>
          <w:szCs w:val="20"/>
        </w:rPr>
        <w:t xml:space="preserve"> </w:t>
      </w:r>
      <w:r w:rsidR="00B01D8F" w:rsidRPr="00D450CE">
        <w:rPr>
          <w:rFonts w:ascii="Arial" w:eastAsia="SimSun" w:hAnsi="Arial" w:cs="Arial"/>
          <w:b/>
          <w:bCs/>
          <w:sz w:val="20"/>
          <w:szCs w:val="20"/>
        </w:rPr>
        <w:t>2020</w:t>
      </w:r>
      <w:r w:rsidR="004B75BE" w:rsidRPr="00D450CE">
        <w:rPr>
          <w:rFonts w:ascii="Arial" w:eastAsia="SimSun" w:hAnsi="Arial" w:cs="Arial"/>
          <w:sz w:val="20"/>
          <w:szCs w:val="20"/>
        </w:rPr>
        <w:t>,</w:t>
      </w:r>
      <w:r w:rsidR="00B01D8F" w:rsidRPr="00D450CE">
        <w:rPr>
          <w:rFonts w:ascii="Arial" w:eastAsia="SimSun" w:hAnsi="Arial" w:cs="Arial"/>
          <w:sz w:val="20"/>
          <w:szCs w:val="20"/>
        </w:rPr>
        <w:t xml:space="preserve"> </w:t>
      </w:r>
      <w:r w:rsidR="00C13629" w:rsidRPr="00D450CE">
        <w:rPr>
          <w:rFonts w:ascii="Arial" w:eastAsia="SimSun" w:hAnsi="Arial" w:cs="Arial"/>
          <w:i/>
          <w:iCs/>
          <w:sz w:val="20"/>
          <w:szCs w:val="20"/>
        </w:rPr>
        <w:t>11460</w:t>
      </w:r>
      <w:r w:rsidR="00C13629" w:rsidRPr="00D450CE">
        <w:rPr>
          <w:rFonts w:ascii="Arial" w:eastAsia="SimSun" w:hAnsi="Arial" w:cs="Arial"/>
          <w:sz w:val="20"/>
          <w:szCs w:val="20"/>
        </w:rPr>
        <w:t xml:space="preserve">, </w:t>
      </w:r>
      <w:r w:rsidR="00A02D83" w:rsidRPr="00D450CE">
        <w:rPr>
          <w:rFonts w:ascii="Arial" w:eastAsia="SimSun" w:hAnsi="Arial" w:cs="Arial"/>
          <w:sz w:val="20"/>
          <w:szCs w:val="20"/>
        </w:rPr>
        <w:t>114601R</w:t>
      </w:r>
      <w:r w:rsidR="00B01D8F" w:rsidRPr="00D450CE">
        <w:rPr>
          <w:rFonts w:ascii="Arial" w:eastAsia="SimSun" w:hAnsi="Arial" w:cs="Arial"/>
          <w:sz w:val="20"/>
          <w:szCs w:val="20"/>
        </w:rPr>
        <w:t>.</w:t>
      </w:r>
    </w:p>
    <w:p w14:paraId="6A5CD452" w14:textId="54ECB506" w:rsidR="00D63DCB" w:rsidRPr="00D03F7C" w:rsidRDefault="001A3A25" w:rsidP="006B031F">
      <w:pPr>
        <w:rPr>
          <w:rFonts w:ascii="Arial" w:eastAsia="SimSun" w:hAnsi="Arial" w:cs="Arial"/>
          <w:color w:val="000000" w:themeColor="text1"/>
          <w:sz w:val="20"/>
          <w:szCs w:val="20"/>
        </w:rPr>
      </w:pPr>
      <w:r w:rsidRPr="00D450CE">
        <w:rPr>
          <w:rFonts w:ascii="Arial" w:eastAsia="SimSun" w:hAnsi="Arial" w:cs="Arial"/>
          <w:sz w:val="20"/>
          <w:szCs w:val="20"/>
        </w:rPr>
        <w:t>(4</w:t>
      </w:r>
      <w:r w:rsidR="00A33D60" w:rsidRPr="00D450CE">
        <w:rPr>
          <w:rFonts w:ascii="Arial" w:eastAsia="SimSun" w:hAnsi="Arial" w:cs="Arial"/>
          <w:sz w:val="20"/>
          <w:szCs w:val="20"/>
        </w:rPr>
        <w:t>2</w:t>
      </w:r>
      <w:r w:rsidRPr="00D450CE">
        <w:rPr>
          <w:rFonts w:ascii="Arial" w:eastAsia="SimSun" w:hAnsi="Arial" w:cs="Arial"/>
          <w:sz w:val="20"/>
          <w:szCs w:val="20"/>
        </w:rPr>
        <w:t>)</w:t>
      </w:r>
      <w:r w:rsidR="00B01D8F" w:rsidRPr="00D450CE">
        <w:rPr>
          <w:rFonts w:ascii="Arial" w:eastAsia="SimSun" w:hAnsi="Arial" w:cs="Arial"/>
          <w:sz w:val="20"/>
          <w:szCs w:val="20"/>
        </w:rPr>
        <w:t xml:space="preserve"> Mitrofanov</w:t>
      </w:r>
      <w:r w:rsidR="00B01D8F" w:rsidRPr="00D03F7C">
        <w:rPr>
          <w:rFonts w:ascii="Arial" w:eastAsia="SimSun" w:hAnsi="Arial" w:cs="Arial"/>
          <w:color w:val="000000" w:themeColor="text1"/>
          <w:sz w:val="20"/>
          <w:szCs w:val="20"/>
        </w:rPr>
        <w:t xml:space="preserve">, O.; Todorov, Y.; Gacemi, D.; Mottaghizadeh, A.; Sirtori, C.; Brener, I.; Reno, J. Near-field spectroscopy and tuning of sub-surface modes in plasmonic terahertz resonators. </w:t>
      </w:r>
      <w:r w:rsidR="00B01D8F" w:rsidRPr="004B75BE">
        <w:rPr>
          <w:rFonts w:ascii="Arial" w:eastAsia="SimSun" w:hAnsi="Arial" w:cs="Arial"/>
          <w:i/>
          <w:iCs/>
          <w:color w:val="000000" w:themeColor="text1"/>
          <w:sz w:val="20"/>
          <w:szCs w:val="20"/>
        </w:rPr>
        <w:t>Optics Express</w:t>
      </w:r>
      <w:r w:rsidR="00B01D8F" w:rsidRPr="00D03F7C">
        <w:rPr>
          <w:rFonts w:ascii="Arial" w:eastAsia="SimSun" w:hAnsi="Arial" w:cs="Arial"/>
          <w:color w:val="000000" w:themeColor="text1"/>
          <w:sz w:val="20"/>
          <w:szCs w:val="20"/>
        </w:rPr>
        <w:t xml:space="preserve"> </w:t>
      </w:r>
      <w:r w:rsidR="00B01D8F" w:rsidRPr="004B75BE">
        <w:rPr>
          <w:rFonts w:ascii="Arial" w:eastAsia="SimSun" w:hAnsi="Arial" w:cs="Arial" w:hint="eastAsia"/>
          <w:b/>
          <w:bCs/>
          <w:color w:val="000000" w:themeColor="text1"/>
          <w:sz w:val="20"/>
          <w:szCs w:val="20"/>
        </w:rPr>
        <w:t>2018</w:t>
      </w:r>
      <w:r w:rsidR="00B01D8F" w:rsidRPr="00D03F7C">
        <w:rPr>
          <w:rFonts w:ascii="Arial" w:eastAsia="SimSun" w:hAnsi="Arial" w:cs="Arial" w:hint="eastAsia"/>
          <w:color w:val="000000" w:themeColor="text1"/>
          <w:sz w:val="20"/>
          <w:szCs w:val="20"/>
        </w:rPr>
        <w:t xml:space="preserve">, </w:t>
      </w:r>
      <w:r w:rsidR="00B01D8F" w:rsidRPr="004B75BE">
        <w:rPr>
          <w:rFonts w:ascii="Arial" w:eastAsia="SimSun" w:hAnsi="Arial" w:cs="Arial"/>
          <w:i/>
          <w:iCs/>
          <w:color w:val="000000" w:themeColor="text1"/>
          <w:sz w:val="20"/>
          <w:szCs w:val="20"/>
        </w:rPr>
        <w:t>26</w:t>
      </w:r>
      <w:r w:rsidR="00B01D8F" w:rsidRPr="004B75BE">
        <w:rPr>
          <w:rFonts w:ascii="Arial" w:eastAsia="SimSun" w:hAnsi="Arial" w:cs="Arial" w:hint="eastAsia"/>
          <w:i/>
          <w:iCs/>
          <w:color w:val="000000" w:themeColor="text1"/>
          <w:sz w:val="20"/>
          <w:szCs w:val="20"/>
        </w:rPr>
        <w:t>(6)</w:t>
      </w:r>
      <w:r w:rsidR="00B01D8F" w:rsidRPr="00D03F7C">
        <w:rPr>
          <w:rFonts w:ascii="Arial" w:eastAsia="SimSun" w:hAnsi="Arial" w:cs="Arial" w:hint="eastAsia"/>
          <w:color w:val="000000" w:themeColor="text1"/>
          <w:sz w:val="20"/>
          <w:szCs w:val="20"/>
        </w:rPr>
        <w:t xml:space="preserve">, 7437-7450. </w:t>
      </w:r>
    </w:p>
    <w:p w14:paraId="099C0209" w14:textId="7EFE0045" w:rsidR="00A939F0" w:rsidRPr="00D03F7C" w:rsidRDefault="00A939F0" w:rsidP="006B031F">
      <w:pPr>
        <w:rPr>
          <w:rFonts w:ascii="Arial" w:eastAsia="SimSun" w:hAnsi="Arial" w:cs="Arial"/>
          <w:i/>
          <w:iCs/>
          <w:color w:val="000000" w:themeColor="text1"/>
          <w:sz w:val="16"/>
          <w:szCs w:val="16"/>
        </w:rPr>
      </w:pPr>
      <w:r w:rsidRPr="00D03F7C">
        <w:rPr>
          <w:rStyle w:val="Emphasis"/>
          <w:rFonts w:ascii="Arial" w:hAnsi="Arial" w:cs="Arial"/>
          <w:i w:val="0"/>
          <w:iCs w:val="0"/>
          <w:color w:val="000000" w:themeColor="text1"/>
          <w:sz w:val="20"/>
          <w:szCs w:val="18"/>
        </w:rPr>
        <w:lastRenderedPageBreak/>
        <w:t xml:space="preserve">(43) </w:t>
      </w:r>
      <w:r w:rsidRPr="00D03F7C">
        <w:rPr>
          <w:rStyle w:val="Emphasis"/>
          <w:rFonts w:ascii="Arial" w:hAnsi="Arial" w:cs="Arial"/>
          <w:i w:val="0"/>
          <w:iCs w:val="0"/>
          <w:color w:val="000000" w:themeColor="text1"/>
          <w:sz w:val="20"/>
          <w:szCs w:val="18"/>
          <w:lang w:val="en-GB"/>
        </w:rPr>
        <w:t>Hale, L. L.; Wang, Z.;</w:t>
      </w:r>
      <w:r w:rsidRPr="00D03F7C">
        <w:rPr>
          <w:rStyle w:val="Emphasis"/>
          <w:rFonts w:ascii="Arial" w:hAnsi="Arial" w:cs="Arial"/>
          <w:i w:val="0"/>
          <w:iCs w:val="0"/>
          <w:color w:val="000000" w:themeColor="text1"/>
          <w:sz w:val="20"/>
          <w:szCs w:val="18"/>
        </w:rPr>
        <w:t xml:space="preserve"> Harris, C. T.; Brener, I.; Law, S.; Mitrofanov, O. Near-field spectroscopy of Dirac plasmons in Bi</w:t>
      </w:r>
      <w:r w:rsidRPr="00D03F7C">
        <w:rPr>
          <w:rStyle w:val="Emphasis"/>
          <w:rFonts w:ascii="Arial" w:hAnsi="Arial" w:cs="Arial"/>
          <w:i w:val="0"/>
          <w:iCs w:val="0"/>
          <w:color w:val="000000" w:themeColor="text1"/>
          <w:sz w:val="20"/>
          <w:szCs w:val="18"/>
          <w:vertAlign w:val="subscript"/>
        </w:rPr>
        <w:t>2</w:t>
      </w:r>
      <w:r w:rsidRPr="00D03F7C">
        <w:rPr>
          <w:rStyle w:val="Emphasis"/>
          <w:rFonts w:ascii="Arial" w:hAnsi="Arial" w:cs="Arial"/>
          <w:i w:val="0"/>
          <w:iCs w:val="0"/>
          <w:color w:val="000000" w:themeColor="text1"/>
          <w:sz w:val="20"/>
          <w:szCs w:val="18"/>
        </w:rPr>
        <w:t>Se</w:t>
      </w:r>
      <w:r w:rsidRPr="00D03F7C">
        <w:rPr>
          <w:rStyle w:val="Emphasis"/>
          <w:rFonts w:ascii="Arial" w:hAnsi="Arial" w:cs="Arial"/>
          <w:i w:val="0"/>
          <w:iCs w:val="0"/>
          <w:color w:val="000000" w:themeColor="text1"/>
          <w:sz w:val="20"/>
          <w:szCs w:val="18"/>
          <w:vertAlign w:val="subscript"/>
        </w:rPr>
        <w:t>3</w:t>
      </w:r>
      <w:r w:rsidRPr="00D03F7C">
        <w:rPr>
          <w:rStyle w:val="Emphasis"/>
          <w:rFonts w:ascii="Arial" w:hAnsi="Arial" w:cs="Arial"/>
          <w:i w:val="0"/>
          <w:iCs w:val="0"/>
          <w:color w:val="000000" w:themeColor="text1"/>
          <w:sz w:val="20"/>
          <w:szCs w:val="18"/>
        </w:rPr>
        <w:t xml:space="preserve"> ribbon arrays. APL Photon. (2023),</w:t>
      </w:r>
      <w:r w:rsidRPr="00D03F7C">
        <w:rPr>
          <w:rFonts w:ascii="Arial" w:hAnsi="Arial" w:cs="Arial"/>
          <w:i/>
          <w:iCs/>
          <w:color w:val="000000" w:themeColor="text1"/>
          <w:sz w:val="20"/>
          <w:szCs w:val="18"/>
        </w:rPr>
        <w:t xml:space="preserve"> </w:t>
      </w:r>
      <w:r w:rsidRPr="00D03F7C">
        <w:rPr>
          <w:rFonts w:ascii="Arial" w:hAnsi="Arial" w:cs="Arial"/>
          <w:b/>
          <w:bCs/>
          <w:i/>
          <w:iCs/>
          <w:color w:val="000000" w:themeColor="text1"/>
          <w:sz w:val="20"/>
          <w:szCs w:val="18"/>
        </w:rPr>
        <w:t>8</w:t>
      </w:r>
      <w:r w:rsidRPr="00D03F7C">
        <w:rPr>
          <w:rFonts w:ascii="Arial" w:hAnsi="Arial" w:cs="Arial"/>
          <w:i/>
          <w:iCs/>
          <w:color w:val="000000" w:themeColor="text1"/>
          <w:sz w:val="20"/>
          <w:szCs w:val="18"/>
        </w:rPr>
        <w:t>, 051304</w:t>
      </w:r>
    </w:p>
    <w:p w14:paraId="6A73E865" w14:textId="7796E842" w:rsidR="00D63DCB" w:rsidRPr="00D03F7C" w:rsidRDefault="001A3A25" w:rsidP="006B031F">
      <w:pPr>
        <w:rPr>
          <w:rFonts w:ascii="Arial" w:eastAsia="SimSun" w:hAnsi="Arial" w:cs="Arial"/>
          <w:color w:val="000000" w:themeColor="text1"/>
          <w:sz w:val="20"/>
          <w:szCs w:val="20"/>
        </w:rPr>
      </w:pPr>
      <w:r w:rsidRPr="00D03F7C">
        <w:rPr>
          <w:rFonts w:ascii="Arial" w:eastAsia="SimSun" w:hAnsi="Arial" w:cs="Arial"/>
          <w:color w:val="000000" w:themeColor="text1"/>
          <w:sz w:val="20"/>
          <w:szCs w:val="20"/>
        </w:rPr>
        <w:t>(4</w:t>
      </w:r>
      <w:r w:rsidR="007F422C" w:rsidRPr="00D03F7C">
        <w:rPr>
          <w:rFonts w:ascii="Arial" w:eastAsia="SimSun" w:hAnsi="Arial" w:cs="Arial"/>
          <w:color w:val="000000" w:themeColor="text1"/>
          <w:sz w:val="20"/>
          <w:szCs w:val="20"/>
        </w:rPr>
        <w:t>4</w:t>
      </w:r>
      <w:r w:rsidRPr="00D03F7C">
        <w:rPr>
          <w:rFonts w:ascii="Arial" w:eastAsia="SimSun" w:hAnsi="Arial" w:cs="Arial"/>
          <w:color w:val="000000" w:themeColor="text1"/>
          <w:sz w:val="20"/>
          <w:szCs w:val="20"/>
        </w:rPr>
        <w:t xml:space="preserve">) </w:t>
      </w:r>
      <w:r w:rsidR="00B01D8F" w:rsidRPr="00D03F7C">
        <w:rPr>
          <w:rFonts w:ascii="Arial" w:eastAsia="SimSun" w:hAnsi="Arial" w:cs="Arial"/>
          <w:color w:val="000000" w:themeColor="text1"/>
          <w:sz w:val="20"/>
          <w:szCs w:val="20"/>
        </w:rPr>
        <w:t xml:space="preserve">Jansen, C.; Al-Naib, I. A.; Born, N.; Koch, M. Terahertz metasurfaces with high Q-factors. </w:t>
      </w:r>
      <w:r w:rsidR="00B01D8F" w:rsidRPr="004B75BE">
        <w:rPr>
          <w:rFonts w:ascii="Arial" w:eastAsia="SimSun" w:hAnsi="Arial" w:cs="Arial"/>
          <w:i/>
          <w:iCs/>
          <w:color w:val="000000" w:themeColor="text1"/>
          <w:sz w:val="20"/>
          <w:szCs w:val="20"/>
        </w:rPr>
        <w:t>Appl</w:t>
      </w:r>
      <w:r w:rsidR="004B75BE" w:rsidRPr="004B75BE">
        <w:rPr>
          <w:rFonts w:ascii="Arial" w:eastAsia="SimSun" w:hAnsi="Arial" w:cs="Arial"/>
          <w:i/>
          <w:iCs/>
          <w:color w:val="000000" w:themeColor="text1"/>
          <w:sz w:val="20"/>
          <w:szCs w:val="20"/>
        </w:rPr>
        <w:t>.</w:t>
      </w:r>
      <w:r w:rsidR="00B01D8F" w:rsidRPr="004B75BE">
        <w:rPr>
          <w:rFonts w:ascii="Arial" w:eastAsia="SimSun" w:hAnsi="Arial" w:cs="Arial"/>
          <w:i/>
          <w:iCs/>
          <w:color w:val="000000" w:themeColor="text1"/>
          <w:sz w:val="20"/>
          <w:szCs w:val="20"/>
        </w:rPr>
        <w:t xml:space="preserve"> Phys</w:t>
      </w:r>
      <w:r w:rsidR="004B75BE" w:rsidRPr="004B75BE">
        <w:rPr>
          <w:rFonts w:ascii="Arial" w:eastAsia="SimSun" w:hAnsi="Arial" w:cs="Arial"/>
          <w:i/>
          <w:iCs/>
          <w:color w:val="000000" w:themeColor="text1"/>
          <w:sz w:val="20"/>
          <w:szCs w:val="20"/>
        </w:rPr>
        <w:t>.</w:t>
      </w:r>
      <w:r w:rsidR="00B01D8F" w:rsidRPr="004B75BE">
        <w:rPr>
          <w:rFonts w:ascii="Arial" w:eastAsia="SimSun" w:hAnsi="Arial" w:cs="Arial"/>
          <w:i/>
          <w:iCs/>
          <w:color w:val="000000" w:themeColor="text1"/>
          <w:sz w:val="20"/>
          <w:szCs w:val="20"/>
        </w:rPr>
        <w:t xml:space="preserve"> Lett</w:t>
      </w:r>
      <w:r w:rsidR="004B75BE" w:rsidRPr="004B75BE">
        <w:rPr>
          <w:rFonts w:ascii="Arial" w:eastAsia="SimSun" w:hAnsi="Arial" w:cs="Arial"/>
          <w:i/>
          <w:iCs/>
          <w:color w:val="000000" w:themeColor="text1"/>
          <w:sz w:val="20"/>
          <w:szCs w:val="20"/>
        </w:rPr>
        <w:t>.</w:t>
      </w:r>
      <w:r w:rsidR="00B01D8F" w:rsidRPr="00D03F7C">
        <w:rPr>
          <w:rFonts w:ascii="Arial" w:eastAsia="SimSun" w:hAnsi="Arial" w:cs="Arial"/>
          <w:color w:val="000000" w:themeColor="text1"/>
          <w:sz w:val="20"/>
          <w:szCs w:val="20"/>
        </w:rPr>
        <w:t xml:space="preserve"> </w:t>
      </w:r>
      <w:r w:rsidR="00B01D8F" w:rsidRPr="004B75BE">
        <w:rPr>
          <w:rFonts w:ascii="Arial" w:eastAsia="SimSun" w:hAnsi="Arial" w:cs="Arial"/>
          <w:b/>
          <w:bCs/>
          <w:color w:val="000000" w:themeColor="text1"/>
          <w:sz w:val="20"/>
          <w:szCs w:val="20"/>
        </w:rPr>
        <w:t>2011</w:t>
      </w:r>
      <w:r w:rsidR="00B01D8F" w:rsidRPr="00D03F7C">
        <w:rPr>
          <w:rFonts w:ascii="Arial" w:eastAsia="SimSun" w:hAnsi="Arial" w:cs="Arial"/>
          <w:color w:val="000000" w:themeColor="text1"/>
          <w:sz w:val="20"/>
          <w:szCs w:val="20"/>
        </w:rPr>
        <w:t xml:space="preserve">, </w:t>
      </w:r>
      <w:r w:rsidR="00B01D8F" w:rsidRPr="004B75BE">
        <w:rPr>
          <w:rFonts w:ascii="Arial" w:eastAsia="SimSun" w:hAnsi="Arial" w:cs="Arial"/>
          <w:i/>
          <w:iCs/>
          <w:color w:val="000000" w:themeColor="text1"/>
          <w:sz w:val="20"/>
          <w:szCs w:val="20"/>
        </w:rPr>
        <w:t>98(5)</w:t>
      </w:r>
      <w:r w:rsidR="00B01D8F" w:rsidRPr="00D03F7C">
        <w:rPr>
          <w:rFonts w:ascii="Arial" w:eastAsia="SimSun" w:hAnsi="Arial" w:cs="Arial"/>
          <w:color w:val="000000" w:themeColor="text1"/>
          <w:sz w:val="20"/>
          <w:szCs w:val="20"/>
        </w:rPr>
        <w:t>, 051109.</w:t>
      </w:r>
    </w:p>
    <w:p w14:paraId="3BF1E65E" w14:textId="35878B3C" w:rsidR="000B2608" w:rsidRPr="00D03F7C" w:rsidRDefault="001A3A25" w:rsidP="006B031F">
      <w:pPr>
        <w:rPr>
          <w:rFonts w:ascii="Arial" w:eastAsia="SimSun" w:hAnsi="Arial" w:cs="Arial"/>
          <w:color w:val="000000" w:themeColor="text1"/>
          <w:sz w:val="20"/>
          <w:szCs w:val="20"/>
        </w:rPr>
      </w:pPr>
      <w:r w:rsidRPr="00D03F7C">
        <w:rPr>
          <w:rFonts w:ascii="Arial" w:eastAsia="SimSun" w:hAnsi="Arial" w:cs="Arial"/>
          <w:color w:val="000000" w:themeColor="text1"/>
          <w:sz w:val="20"/>
          <w:szCs w:val="20"/>
        </w:rPr>
        <w:t>(4</w:t>
      </w:r>
      <w:r w:rsidR="007F422C" w:rsidRPr="00D03F7C">
        <w:rPr>
          <w:rFonts w:ascii="Arial" w:eastAsia="SimSun" w:hAnsi="Arial" w:cs="Arial"/>
          <w:color w:val="000000" w:themeColor="text1"/>
          <w:sz w:val="20"/>
          <w:szCs w:val="20"/>
        </w:rPr>
        <w:t>5</w:t>
      </w:r>
      <w:r w:rsidRPr="00D03F7C">
        <w:rPr>
          <w:rFonts w:ascii="Arial" w:eastAsia="SimSun" w:hAnsi="Arial" w:cs="Arial"/>
          <w:color w:val="000000" w:themeColor="text1"/>
          <w:sz w:val="20"/>
          <w:szCs w:val="20"/>
        </w:rPr>
        <w:t>)</w:t>
      </w:r>
      <w:r w:rsidR="000B2608" w:rsidRPr="00D03F7C">
        <w:rPr>
          <w:rFonts w:ascii="Arial" w:eastAsia="SimSun" w:hAnsi="Arial" w:cs="Arial"/>
          <w:color w:val="000000" w:themeColor="text1"/>
          <w:sz w:val="20"/>
          <w:szCs w:val="20"/>
        </w:rPr>
        <w:t xml:space="preserve"> Kindness, S. J.; Almond, N. W.; Wei, B.; Wallis, R.; Michailow, W.; Kamboj, V. S.; Braeuninger-Weimer, P.; Hofmann, S.; Beere, H. E.; Ritchie, D. A.; Degl'Innocenti, R. Active Control of Electromagnetically Induced Transparency in a Terahertz Metamaterial Array with Graphene for Continuous Resonance Frequency Tuning. </w:t>
      </w:r>
      <w:r w:rsidR="000B2608" w:rsidRPr="009D3882">
        <w:rPr>
          <w:rFonts w:ascii="Arial" w:eastAsia="SimSun" w:hAnsi="Arial" w:cs="Arial"/>
          <w:i/>
          <w:iCs/>
          <w:color w:val="000000" w:themeColor="text1"/>
          <w:sz w:val="20"/>
          <w:szCs w:val="20"/>
        </w:rPr>
        <w:t>Adv. Opt. Mater.</w:t>
      </w:r>
      <w:r w:rsidR="000B2608" w:rsidRPr="00D03F7C">
        <w:rPr>
          <w:rFonts w:ascii="Arial" w:eastAsia="SimSun" w:hAnsi="Arial" w:cs="Arial"/>
          <w:color w:val="000000" w:themeColor="text1"/>
          <w:sz w:val="20"/>
          <w:szCs w:val="20"/>
        </w:rPr>
        <w:t xml:space="preserve"> </w:t>
      </w:r>
      <w:r w:rsidR="000B2608" w:rsidRPr="009D3882">
        <w:rPr>
          <w:rFonts w:ascii="Arial" w:eastAsia="SimSun" w:hAnsi="Arial" w:cs="Arial"/>
          <w:b/>
          <w:bCs/>
          <w:color w:val="000000" w:themeColor="text1"/>
          <w:sz w:val="20"/>
          <w:szCs w:val="20"/>
        </w:rPr>
        <w:t>2018</w:t>
      </w:r>
      <w:r w:rsidR="000B2608" w:rsidRPr="00D03F7C">
        <w:rPr>
          <w:rFonts w:ascii="Arial" w:eastAsia="SimSun" w:hAnsi="Arial" w:cs="Arial"/>
          <w:color w:val="000000" w:themeColor="text1"/>
          <w:sz w:val="20"/>
          <w:szCs w:val="20"/>
        </w:rPr>
        <w:t xml:space="preserve">, </w:t>
      </w:r>
      <w:r w:rsidR="000B2608" w:rsidRPr="009D3882">
        <w:rPr>
          <w:rFonts w:ascii="Arial" w:eastAsia="SimSun" w:hAnsi="Arial" w:cs="Arial"/>
          <w:i/>
          <w:iCs/>
          <w:color w:val="000000" w:themeColor="text1"/>
          <w:sz w:val="20"/>
          <w:szCs w:val="20"/>
        </w:rPr>
        <w:t>6</w:t>
      </w:r>
      <w:r w:rsidR="000B2608" w:rsidRPr="00D03F7C">
        <w:rPr>
          <w:rFonts w:ascii="Arial" w:eastAsia="SimSun" w:hAnsi="Arial" w:cs="Arial"/>
          <w:color w:val="000000" w:themeColor="text1"/>
          <w:sz w:val="20"/>
          <w:szCs w:val="20"/>
        </w:rPr>
        <w:t xml:space="preserve">, 1800570. </w:t>
      </w:r>
    </w:p>
    <w:p w14:paraId="69C48D23" w14:textId="4EB2BF74" w:rsidR="006C1020" w:rsidRPr="00D03F7C" w:rsidRDefault="006C1020" w:rsidP="006B031F">
      <w:pPr>
        <w:rPr>
          <w:rFonts w:ascii="Arial" w:hAnsi="Arial" w:cs="Arial"/>
          <w:color w:val="000000" w:themeColor="text1"/>
          <w:sz w:val="20"/>
          <w:szCs w:val="20"/>
        </w:rPr>
      </w:pPr>
      <w:r w:rsidRPr="00D03F7C">
        <w:rPr>
          <w:color w:val="000000" w:themeColor="text1"/>
        </w:rPr>
        <w:t>(4</w:t>
      </w:r>
      <w:r w:rsidR="007F422C" w:rsidRPr="00D03F7C">
        <w:rPr>
          <w:color w:val="000000" w:themeColor="text1"/>
        </w:rPr>
        <w:t>6</w:t>
      </w:r>
      <w:r w:rsidRPr="00D03F7C">
        <w:rPr>
          <w:color w:val="000000" w:themeColor="text1"/>
        </w:rPr>
        <w:t xml:space="preserve">) </w:t>
      </w:r>
      <w:r w:rsidRPr="00D03F7C">
        <w:rPr>
          <w:rFonts w:ascii="Arial" w:hAnsi="Arial" w:cs="Arial"/>
          <w:color w:val="000000" w:themeColor="text1"/>
          <w:sz w:val="20"/>
          <w:szCs w:val="20"/>
        </w:rPr>
        <w:t xml:space="preserve">Kalhor, S.; Kindness, S.J.; Wallis, R.; Beere, H.E.; Ghanaatshoar, M.; Degl’Innocenti, R.; Kelly, M.J.; Hofmann, S.; Joyce, H.J.; Ritchie, D.A.; Delfanazari, K. Active Terahertz Modulator and Slow Light Metamaterial Devices with Hybrid Graphene–Superconductor Photonic Integrated Circuits. </w:t>
      </w:r>
      <w:r w:rsidRPr="009D3882">
        <w:rPr>
          <w:rFonts w:ascii="Arial" w:hAnsi="Arial" w:cs="Arial"/>
          <w:i/>
          <w:iCs/>
          <w:color w:val="000000" w:themeColor="text1"/>
          <w:sz w:val="20"/>
          <w:szCs w:val="20"/>
        </w:rPr>
        <w:t xml:space="preserve">Nanomaterials </w:t>
      </w:r>
      <w:r w:rsidRPr="009D3882">
        <w:rPr>
          <w:rFonts w:ascii="Arial" w:hAnsi="Arial" w:cs="Arial"/>
          <w:b/>
          <w:bCs/>
          <w:color w:val="000000" w:themeColor="text1"/>
          <w:sz w:val="20"/>
          <w:szCs w:val="20"/>
        </w:rPr>
        <w:t>2021</w:t>
      </w:r>
      <w:r w:rsidRPr="00D03F7C">
        <w:rPr>
          <w:rFonts w:ascii="Arial" w:hAnsi="Arial" w:cs="Arial"/>
          <w:color w:val="000000" w:themeColor="text1"/>
          <w:sz w:val="20"/>
          <w:szCs w:val="20"/>
        </w:rPr>
        <w:t xml:space="preserve">, </w:t>
      </w:r>
      <w:r w:rsidRPr="009D3882">
        <w:rPr>
          <w:rFonts w:ascii="Arial" w:hAnsi="Arial" w:cs="Arial"/>
          <w:i/>
          <w:iCs/>
          <w:color w:val="000000" w:themeColor="text1"/>
          <w:sz w:val="20"/>
          <w:szCs w:val="20"/>
        </w:rPr>
        <w:t>11</w:t>
      </w:r>
      <w:r w:rsidRPr="00D03F7C">
        <w:rPr>
          <w:rFonts w:ascii="Arial" w:hAnsi="Arial" w:cs="Arial"/>
          <w:color w:val="000000" w:themeColor="text1"/>
          <w:sz w:val="20"/>
          <w:szCs w:val="20"/>
        </w:rPr>
        <w:t>, 2999.</w:t>
      </w:r>
    </w:p>
    <w:p w14:paraId="5EBB7C9E" w14:textId="7D7D1EA4" w:rsidR="006C1020" w:rsidRPr="00D03F7C" w:rsidRDefault="006C1020" w:rsidP="006B031F">
      <w:pPr>
        <w:rPr>
          <w:rFonts w:ascii="Arial" w:eastAsia="SimSun" w:hAnsi="Arial" w:cs="Arial"/>
          <w:color w:val="000000" w:themeColor="text1"/>
          <w:sz w:val="20"/>
          <w:szCs w:val="20"/>
        </w:rPr>
      </w:pPr>
      <w:r w:rsidRPr="00D03F7C">
        <w:rPr>
          <w:rFonts w:ascii="Arial" w:eastAsia="SimSun" w:hAnsi="Arial" w:cs="Arial"/>
          <w:color w:val="000000" w:themeColor="text1"/>
          <w:sz w:val="20"/>
          <w:szCs w:val="20"/>
        </w:rPr>
        <w:t>(4</w:t>
      </w:r>
      <w:r w:rsidR="007F422C" w:rsidRPr="00D03F7C">
        <w:rPr>
          <w:rFonts w:ascii="Arial" w:eastAsia="SimSun" w:hAnsi="Arial" w:cs="Arial"/>
          <w:color w:val="000000" w:themeColor="text1"/>
          <w:sz w:val="20"/>
          <w:szCs w:val="20"/>
        </w:rPr>
        <w:t>7</w:t>
      </w:r>
      <w:r w:rsidRPr="00D03F7C">
        <w:rPr>
          <w:rFonts w:ascii="Arial" w:eastAsia="SimSun" w:hAnsi="Arial" w:cs="Arial"/>
          <w:color w:val="000000" w:themeColor="text1"/>
          <w:sz w:val="20"/>
          <w:szCs w:val="20"/>
        </w:rPr>
        <w:t>) Kindness, S. J.; Almond, N. W.; Michailow, W.; Wei, B.; Jakob, L. A.; Delfanazari, K.; Braeuninger-Weimer, P.; Hofmann, S.; Beere, H. E.; Ritchie, D. A. Graphene-integrated metamaterial device for all-electrical polarization control of terahertz quant</w:t>
      </w:r>
      <w:r w:rsidRPr="00D03F7C">
        <w:rPr>
          <w:rFonts w:ascii="Arial" w:eastAsia="SimSun" w:hAnsi="Arial" w:cs="Arial" w:hint="eastAsia"/>
          <w:color w:val="000000" w:themeColor="text1"/>
          <w:sz w:val="20"/>
          <w:szCs w:val="20"/>
        </w:rPr>
        <w:t xml:space="preserve">um cascade lasers. </w:t>
      </w:r>
      <w:r w:rsidRPr="009D3882">
        <w:rPr>
          <w:rFonts w:ascii="Arial" w:eastAsia="SimSun" w:hAnsi="Arial" w:cs="Arial" w:hint="eastAsia"/>
          <w:i/>
          <w:iCs/>
          <w:color w:val="000000" w:themeColor="text1"/>
          <w:sz w:val="20"/>
          <w:szCs w:val="20"/>
        </w:rPr>
        <w:t>ACS Photon</w:t>
      </w:r>
      <w:r w:rsidR="009D3882" w:rsidRPr="009D3882">
        <w:rPr>
          <w:rFonts w:ascii="Arial" w:eastAsia="SimSun" w:hAnsi="Arial" w:cs="Arial"/>
          <w:i/>
          <w:iCs/>
          <w:color w:val="000000" w:themeColor="text1"/>
          <w:sz w:val="20"/>
          <w:szCs w:val="20"/>
        </w:rPr>
        <w:t>.</w:t>
      </w:r>
      <w:r w:rsidRPr="00D03F7C">
        <w:rPr>
          <w:rFonts w:ascii="Arial" w:eastAsia="SimSun" w:hAnsi="Arial" w:cs="Arial" w:hint="eastAsia"/>
          <w:color w:val="000000" w:themeColor="text1"/>
          <w:sz w:val="20"/>
          <w:szCs w:val="20"/>
        </w:rPr>
        <w:t xml:space="preserve"> </w:t>
      </w:r>
      <w:r w:rsidRPr="009D3882">
        <w:rPr>
          <w:rFonts w:ascii="Arial" w:eastAsia="SimSun" w:hAnsi="Arial" w:cs="Arial" w:hint="eastAsia"/>
          <w:b/>
          <w:bCs/>
          <w:color w:val="000000" w:themeColor="text1"/>
          <w:sz w:val="20"/>
          <w:szCs w:val="20"/>
        </w:rPr>
        <w:t>2019</w:t>
      </w:r>
      <w:r w:rsidRPr="00D03F7C">
        <w:rPr>
          <w:rFonts w:ascii="Arial" w:eastAsia="SimSun" w:hAnsi="Arial" w:cs="Arial" w:hint="eastAsia"/>
          <w:color w:val="000000" w:themeColor="text1"/>
          <w:sz w:val="20"/>
          <w:szCs w:val="20"/>
        </w:rPr>
        <w:t xml:space="preserve">, </w:t>
      </w:r>
      <w:r w:rsidRPr="009D3882">
        <w:rPr>
          <w:rFonts w:ascii="Arial" w:eastAsia="SimSun" w:hAnsi="Arial" w:cs="Arial" w:hint="eastAsia"/>
          <w:i/>
          <w:iCs/>
          <w:color w:val="000000" w:themeColor="text1"/>
          <w:sz w:val="20"/>
          <w:szCs w:val="20"/>
        </w:rPr>
        <w:t>6(6)</w:t>
      </w:r>
      <w:r w:rsidRPr="00D03F7C">
        <w:rPr>
          <w:rFonts w:ascii="Arial" w:eastAsia="SimSun" w:hAnsi="Arial" w:cs="Arial" w:hint="eastAsia"/>
          <w:color w:val="000000" w:themeColor="text1"/>
          <w:sz w:val="20"/>
          <w:szCs w:val="20"/>
        </w:rPr>
        <w:t xml:space="preserve">, 1547-1555. </w:t>
      </w:r>
    </w:p>
    <w:p w14:paraId="66C254CB" w14:textId="2B69303F" w:rsidR="009552D2" w:rsidRPr="00D03F7C" w:rsidRDefault="001A3A25" w:rsidP="006B031F">
      <w:pPr>
        <w:rPr>
          <w:rFonts w:ascii="Arial" w:hAnsi="Arial" w:cs="Arial"/>
          <w:color w:val="000000" w:themeColor="text1"/>
          <w:sz w:val="20"/>
          <w:szCs w:val="20"/>
        </w:rPr>
      </w:pPr>
      <w:r w:rsidRPr="00D03F7C">
        <w:rPr>
          <w:rFonts w:ascii="Arial" w:hAnsi="Arial" w:cs="Arial"/>
          <w:color w:val="000000" w:themeColor="text1"/>
          <w:sz w:val="20"/>
          <w:szCs w:val="20"/>
        </w:rPr>
        <w:t>(4</w:t>
      </w:r>
      <w:r w:rsidR="007F422C" w:rsidRPr="00D03F7C">
        <w:rPr>
          <w:rFonts w:ascii="Arial" w:hAnsi="Arial" w:cs="Arial"/>
          <w:color w:val="000000" w:themeColor="text1"/>
          <w:sz w:val="20"/>
          <w:szCs w:val="20"/>
        </w:rPr>
        <w:t>8</w:t>
      </w:r>
      <w:r w:rsidRPr="00D03F7C">
        <w:rPr>
          <w:rFonts w:ascii="Arial" w:hAnsi="Arial" w:cs="Arial"/>
          <w:color w:val="000000" w:themeColor="text1"/>
          <w:sz w:val="20"/>
          <w:szCs w:val="20"/>
        </w:rPr>
        <w:t xml:space="preserve">) </w:t>
      </w:r>
      <w:r w:rsidR="00894B88" w:rsidRPr="00D03F7C">
        <w:rPr>
          <w:rFonts w:ascii="Arial" w:hAnsi="Arial" w:cs="Arial"/>
          <w:color w:val="000000" w:themeColor="text1"/>
          <w:sz w:val="20"/>
          <w:szCs w:val="20"/>
        </w:rPr>
        <w:t>Joseph, S</w:t>
      </w:r>
      <w:r w:rsidR="006F0E0F" w:rsidRPr="00D03F7C">
        <w:rPr>
          <w:rFonts w:ascii="Arial" w:hAnsi="Arial" w:cs="Arial"/>
          <w:color w:val="000000" w:themeColor="text1"/>
          <w:sz w:val="20"/>
          <w:szCs w:val="20"/>
        </w:rPr>
        <w:t>.;</w:t>
      </w:r>
      <w:r w:rsidR="00894B88" w:rsidRPr="00D03F7C">
        <w:rPr>
          <w:rFonts w:ascii="Arial" w:hAnsi="Arial" w:cs="Arial"/>
          <w:color w:val="000000" w:themeColor="text1"/>
          <w:sz w:val="20"/>
          <w:szCs w:val="20"/>
        </w:rPr>
        <w:t xml:space="preserve"> Pandey, S</w:t>
      </w:r>
      <w:r w:rsidR="006F0E0F" w:rsidRPr="00D03F7C">
        <w:rPr>
          <w:rFonts w:ascii="Arial" w:hAnsi="Arial" w:cs="Arial"/>
          <w:color w:val="000000" w:themeColor="text1"/>
          <w:sz w:val="20"/>
          <w:szCs w:val="20"/>
        </w:rPr>
        <w:t>.;</w:t>
      </w:r>
      <w:r w:rsidR="00894B88" w:rsidRPr="00D03F7C">
        <w:rPr>
          <w:rFonts w:ascii="Arial" w:hAnsi="Arial" w:cs="Arial"/>
          <w:color w:val="000000" w:themeColor="text1"/>
          <w:sz w:val="20"/>
          <w:szCs w:val="20"/>
        </w:rPr>
        <w:t xml:space="preserve"> Sarkar, S</w:t>
      </w:r>
      <w:r w:rsidR="006F0E0F" w:rsidRPr="00D03F7C">
        <w:rPr>
          <w:rFonts w:ascii="Arial" w:hAnsi="Arial" w:cs="Arial"/>
          <w:color w:val="000000" w:themeColor="text1"/>
          <w:sz w:val="20"/>
          <w:szCs w:val="20"/>
        </w:rPr>
        <w:t>.;</w:t>
      </w:r>
      <w:r w:rsidR="00894B88" w:rsidRPr="00D03F7C">
        <w:rPr>
          <w:rFonts w:ascii="Arial" w:hAnsi="Arial" w:cs="Arial"/>
          <w:color w:val="000000" w:themeColor="text1"/>
          <w:sz w:val="20"/>
          <w:szCs w:val="20"/>
        </w:rPr>
        <w:t xml:space="preserve"> Joseph, J</w:t>
      </w:r>
      <w:r w:rsidR="006F0E0F" w:rsidRPr="00D03F7C">
        <w:rPr>
          <w:rFonts w:ascii="Arial" w:hAnsi="Arial" w:cs="Arial"/>
          <w:color w:val="000000" w:themeColor="text1"/>
          <w:sz w:val="20"/>
          <w:szCs w:val="20"/>
        </w:rPr>
        <w:t xml:space="preserve">. </w:t>
      </w:r>
      <w:r w:rsidR="00894B88" w:rsidRPr="00D03F7C">
        <w:rPr>
          <w:rFonts w:ascii="Arial" w:hAnsi="Arial" w:cs="Arial"/>
          <w:color w:val="000000" w:themeColor="text1"/>
          <w:sz w:val="20"/>
          <w:szCs w:val="20"/>
        </w:rPr>
        <w:t>Bound states in the continuum in resonant nanostructures: an overview of engineered materials for tailored applications</w:t>
      </w:r>
      <w:r w:rsidR="005D17D8" w:rsidRPr="00D03F7C">
        <w:rPr>
          <w:rFonts w:ascii="Arial" w:hAnsi="Arial" w:cs="Arial"/>
          <w:color w:val="000000" w:themeColor="text1"/>
          <w:sz w:val="20"/>
          <w:szCs w:val="20"/>
        </w:rPr>
        <w:t>.</w:t>
      </w:r>
      <w:r w:rsidR="00894B88" w:rsidRPr="00D03F7C">
        <w:rPr>
          <w:rFonts w:ascii="Arial" w:hAnsi="Arial" w:cs="Arial"/>
          <w:color w:val="000000" w:themeColor="text1"/>
          <w:sz w:val="20"/>
          <w:szCs w:val="20"/>
        </w:rPr>
        <w:t xml:space="preserve"> </w:t>
      </w:r>
      <w:r w:rsidR="00894B88" w:rsidRPr="009D3882">
        <w:rPr>
          <w:rFonts w:ascii="Arial" w:hAnsi="Arial" w:cs="Arial"/>
          <w:i/>
          <w:iCs/>
          <w:color w:val="000000" w:themeColor="text1"/>
          <w:sz w:val="20"/>
          <w:szCs w:val="20"/>
        </w:rPr>
        <w:t>Nanophotonics</w:t>
      </w:r>
      <w:r w:rsidR="00894B88" w:rsidRPr="00D03F7C">
        <w:rPr>
          <w:rFonts w:ascii="Arial" w:hAnsi="Arial" w:cs="Arial"/>
          <w:color w:val="000000" w:themeColor="text1"/>
          <w:sz w:val="20"/>
          <w:szCs w:val="20"/>
        </w:rPr>
        <w:t xml:space="preserve">, </w:t>
      </w:r>
      <w:r w:rsidR="009D3882" w:rsidRPr="009D3882">
        <w:rPr>
          <w:rFonts w:ascii="Arial" w:hAnsi="Arial" w:cs="Arial"/>
          <w:b/>
          <w:bCs/>
          <w:color w:val="000000" w:themeColor="text1"/>
          <w:sz w:val="20"/>
          <w:szCs w:val="20"/>
        </w:rPr>
        <w:t>2021</w:t>
      </w:r>
      <w:r w:rsidR="009D3882">
        <w:rPr>
          <w:rFonts w:ascii="Arial" w:hAnsi="Arial" w:cs="Arial"/>
          <w:color w:val="000000" w:themeColor="text1"/>
          <w:sz w:val="20"/>
          <w:szCs w:val="20"/>
        </w:rPr>
        <w:t xml:space="preserve">, </w:t>
      </w:r>
      <w:r w:rsidR="00894B88" w:rsidRPr="009D3882">
        <w:rPr>
          <w:rFonts w:ascii="Arial" w:hAnsi="Arial" w:cs="Arial"/>
          <w:i/>
          <w:iCs/>
          <w:color w:val="000000" w:themeColor="text1"/>
          <w:sz w:val="20"/>
          <w:szCs w:val="20"/>
        </w:rPr>
        <w:t>10</w:t>
      </w:r>
      <w:r w:rsidR="006F0E0F" w:rsidRPr="009D3882">
        <w:rPr>
          <w:rFonts w:ascii="Arial" w:hAnsi="Arial" w:cs="Arial"/>
          <w:i/>
          <w:iCs/>
          <w:color w:val="000000" w:themeColor="text1"/>
          <w:sz w:val="20"/>
          <w:szCs w:val="20"/>
        </w:rPr>
        <w:t>(17)</w:t>
      </w:r>
      <w:r w:rsidR="006F0E0F" w:rsidRPr="00D03F7C">
        <w:rPr>
          <w:rFonts w:ascii="Arial" w:hAnsi="Arial" w:cs="Arial"/>
          <w:color w:val="000000" w:themeColor="text1"/>
          <w:sz w:val="20"/>
          <w:szCs w:val="20"/>
        </w:rPr>
        <w:t>,</w:t>
      </w:r>
      <w:r w:rsidR="00894B88" w:rsidRPr="00D03F7C">
        <w:rPr>
          <w:rFonts w:ascii="Arial" w:hAnsi="Arial" w:cs="Arial"/>
          <w:color w:val="000000" w:themeColor="text1"/>
          <w:sz w:val="20"/>
          <w:szCs w:val="20"/>
        </w:rPr>
        <w:t xml:space="preserve"> 4175-4207.</w:t>
      </w:r>
    </w:p>
    <w:p w14:paraId="28EFF890" w14:textId="4CEEDA79" w:rsidR="004F0C21" w:rsidRDefault="001A3A25" w:rsidP="006B031F">
      <w:pPr>
        <w:rPr>
          <w:rFonts w:ascii="Arial" w:eastAsia="SimSun" w:hAnsi="Arial" w:cs="Arial"/>
          <w:sz w:val="20"/>
          <w:szCs w:val="20"/>
        </w:rPr>
      </w:pPr>
      <w:r w:rsidRPr="00D03F7C">
        <w:rPr>
          <w:rFonts w:ascii="Arial" w:eastAsia="SimSun" w:hAnsi="Arial" w:cs="Arial"/>
          <w:color w:val="000000" w:themeColor="text1"/>
          <w:sz w:val="20"/>
          <w:szCs w:val="20"/>
        </w:rPr>
        <w:t>(4</w:t>
      </w:r>
      <w:r w:rsidR="007F422C" w:rsidRPr="00D03F7C">
        <w:rPr>
          <w:rFonts w:ascii="Arial" w:eastAsia="SimSun" w:hAnsi="Arial" w:cs="Arial"/>
          <w:color w:val="000000" w:themeColor="text1"/>
          <w:sz w:val="20"/>
          <w:szCs w:val="20"/>
        </w:rPr>
        <w:t>9</w:t>
      </w:r>
      <w:r w:rsidRPr="00D03F7C">
        <w:rPr>
          <w:rFonts w:ascii="Arial" w:eastAsia="SimSun" w:hAnsi="Arial" w:cs="Arial"/>
          <w:color w:val="000000" w:themeColor="text1"/>
          <w:sz w:val="20"/>
          <w:szCs w:val="20"/>
        </w:rPr>
        <w:t xml:space="preserve">) </w:t>
      </w:r>
      <w:r w:rsidR="00B01D8F" w:rsidRPr="00D03F7C">
        <w:rPr>
          <w:rFonts w:ascii="Arial" w:eastAsia="SimSun" w:hAnsi="Arial" w:cs="Arial"/>
          <w:color w:val="000000" w:themeColor="text1"/>
          <w:sz w:val="20"/>
          <w:szCs w:val="20"/>
        </w:rPr>
        <w:t>Kindness, S. J.; Almond, N. W.; Michailow, W.; Wei, B.; Delfanazari, K.; Braeuninger</w:t>
      </w:r>
      <w:r w:rsidR="00B01D8F" w:rsidRPr="00D03F7C">
        <w:rPr>
          <w:rFonts w:ascii="Cambria Math" w:eastAsia="SimSun" w:hAnsi="Cambria Math" w:cs="Cambria Math" w:hint="eastAsia"/>
          <w:color w:val="000000" w:themeColor="text1"/>
          <w:sz w:val="20"/>
          <w:szCs w:val="20"/>
        </w:rPr>
        <w:t>‐</w:t>
      </w:r>
      <w:r w:rsidR="00B01D8F" w:rsidRPr="00D03F7C">
        <w:rPr>
          <w:rFonts w:ascii="Arial" w:eastAsia="SimSun" w:hAnsi="Arial" w:cs="Arial"/>
          <w:color w:val="000000" w:themeColor="text1"/>
          <w:sz w:val="20"/>
          <w:szCs w:val="20"/>
        </w:rPr>
        <w:t>Weimer, P.; Hofmann, S</w:t>
      </w:r>
      <w:r w:rsidR="00B01D8F" w:rsidRPr="00D03F7C">
        <w:rPr>
          <w:rFonts w:ascii="Arial" w:eastAsia="SimSun" w:hAnsi="Arial" w:cs="Arial" w:hint="eastAsia"/>
          <w:color w:val="000000" w:themeColor="text1"/>
          <w:sz w:val="20"/>
          <w:szCs w:val="20"/>
        </w:rPr>
        <w:t>.; Beere, H. E.; Ritchie, D. A.; Degl'Innocenti, R. A terahertz chiral metamaterial modulato</w:t>
      </w:r>
      <w:r w:rsidR="00B01D8F" w:rsidRPr="00D03F7C">
        <w:rPr>
          <w:rFonts w:ascii="Arial" w:eastAsia="SimSun" w:hAnsi="Arial" w:cs="Arial"/>
          <w:color w:val="000000" w:themeColor="text1"/>
          <w:sz w:val="20"/>
          <w:szCs w:val="20"/>
        </w:rPr>
        <w:t xml:space="preserve">r. </w:t>
      </w:r>
      <w:r w:rsidR="00B01D8F" w:rsidRPr="009D3882">
        <w:rPr>
          <w:rFonts w:ascii="Arial" w:eastAsia="SimSun" w:hAnsi="Arial" w:cs="Arial"/>
          <w:i/>
          <w:iCs/>
          <w:color w:val="000000" w:themeColor="text1"/>
          <w:sz w:val="20"/>
          <w:szCs w:val="20"/>
        </w:rPr>
        <w:t>Adv</w:t>
      </w:r>
      <w:r w:rsidR="00244E1A" w:rsidRPr="009D3882">
        <w:rPr>
          <w:rFonts w:ascii="Arial" w:eastAsia="SimSun" w:hAnsi="Arial" w:cs="Arial"/>
          <w:i/>
          <w:iCs/>
          <w:color w:val="000000" w:themeColor="text1"/>
          <w:sz w:val="20"/>
          <w:szCs w:val="20"/>
        </w:rPr>
        <w:t>.</w:t>
      </w:r>
      <w:r w:rsidR="00B01D8F" w:rsidRPr="009D3882">
        <w:rPr>
          <w:rFonts w:ascii="Arial" w:eastAsia="SimSun" w:hAnsi="Arial" w:cs="Arial"/>
          <w:i/>
          <w:iCs/>
          <w:color w:val="000000" w:themeColor="text1"/>
          <w:sz w:val="20"/>
          <w:szCs w:val="20"/>
        </w:rPr>
        <w:t xml:space="preserve"> Opt</w:t>
      </w:r>
      <w:r w:rsidR="00244E1A" w:rsidRPr="009D3882">
        <w:rPr>
          <w:rFonts w:ascii="Arial" w:eastAsia="SimSun" w:hAnsi="Arial" w:cs="Arial"/>
          <w:i/>
          <w:iCs/>
          <w:color w:val="000000" w:themeColor="text1"/>
          <w:sz w:val="20"/>
          <w:szCs w:val="20"/>
        </w:rPr>
        <w:t>.</w:t>
      </w:r>
      <w:r w:rsidR="00B01D8F" w:rsidRPr="009D3882">
        <w:rPr>
          <w:rFonts w:ascii="Arial" w:eastAsia="SimSun" w:hAnsi="Arial" w:cs="Arial"/>
          <w:i/>
          <w:iCs/>
          <w:color w:val="000000" w:themeColor="text1"/>
          <w:sz w:val="20"/>
          <w:szCs w:val="20"/>
        </w:rPr>
        <w:t xml:space="preserve"> Mater</w:t>
      </w:r>
      <w:r w:rsidR="00244E1A" w:rsidRPr="009D3882">
        <w:rPr>
          <w:rFonts w:ascii="Arial" w:eastAsia="SimSun" w:hAnsi="Arial" w:cs="Arial"/>
          <w:i/>
          <w:iCs/>
          <w:color w:val="000000" w:themeColor="text1"/>
          <w:sz w:val="20"/>
          <w:szCs w:val="20"/>
        </w:rPr>
        <w:t>.</w:t>
      </w:r>
      <w:r w:rsidR="00B01D8F" w:rsidRPr="00D03F7C">
        <w:rPr>
          <w:rFonts w:ascii="Arial" w:eastAsia="SimSun" w:hAnsi="Arial" w:cs="Arial"/>
          <w:color w:val="000000" w:themeColor="text1"/>
          <w:sz w:val="20"/>
          <w:szCs w:val="20"/>
        </w:rPr>
        <w:t xml:space="preserve"> </w:t>
      </w:r>
      <w:r w:rsidR="00B01D8F" w:rsidRPr="009D3882">
        <w:rPr>
          <w:rFonts w:ascii="Arial" w:eastAsia="SimSun" w:hAnsi="Arial" w:cs="Arial"/>
          <w:b/>
          <w:bCs/>
          <w:color w:val="000000" w:themeColor="text1"/>
          <w:sz w:val="20"/>
          <w:szCs w:val="20"/>
        </w:rPr>
        <w:t>2020</w:t>
      </w:r>
      <w:r w:rsidR="00B01D8F" w:rsidRPr="00D03F7C">
        <w:rPr>
          <w:rFonts w:ascii="Arial" w:eastAsia="SimSun" w:hAnsi="Arial" w:cs="Arial"/>
          <w:color w:val="000000" w:themeColor="text1"/>
          <w:sz w:val="20"/>
          <w:szCs w:val="20"/>
        </w:rPr>
        <w:t xml:space="preserve">, </w:t>
      </w:r>
      <w:r w:rsidR="00B01D8F" w:rsidRPr="009D3882">
        <w:rPr>
          <w:rFonts w:ascii="Arial" w:eastAsia="SimSun" w:hAnsi="Arial" w:cs="Arial"/>
          <w:i/>
          <w:iCs/>
          <w:color w:val="000000" w:themeColor="text1"/>
          <w:sz w:val="20"/>
          <w:szCs w:val="20"/>
        </w:rPr>
        <w:t>8(21)</w:t>
      </w:r>
      <w:r w:rsidR="00B01D8F" w:rsidRPr="00D03F7C">
        <w:rPr>
          <w:rFonts w:ascii="Arial" w:eastAsia="SimSun" w:hAnsi="Arial" w:cs="Arial"/>
          <w:color w:val="000000" w:themeColor="text1"/>
          <w:sz w:val="20"/>
          <w:szCs w:val="20"/>
        </w:rPr>
        <w:t>, 2000581</w:t>
      </w:r>
      <w:r w:rsidR="00B01D8F">
        <w:rPr>
          <w:rFonts w:ascii="Arial" w:eastAsia="SimSun" w:hAnsi="Arial" w:cs="Arial"/>
          <w:sz w:val="20"/>
          <w:szCs w:val="20"/>
        </w:rPr>
        <w:t>.</w:t>
      </w:r>
    </w:p>
    <w:p w14:paraId="647990BE" w14:textId="77777777" w:rsidR="004F0C21" w:rsidRDefault="004F0C21" w:rsidP="006B031F">
      <w:pPr>
        <w:rPr>
          <w:rFonts w:ascii="Arial" w:eastAsia="SimSun" w:hAnsi="Arial" w:cs="Arial"/>
          <w:sz w:val="20"/>
          <w:szCs w:val="20"/>
        </w:rPr>
      </w:pPr>
    </w:p>
    <w:p w14:paraId="2F947925" w14:textId="77777777" w:rsidR="004F0C21" w:rsidRDefault="004F0C21" w:rsidP="006B031F">
      <w:pPr>
        <w:rPr>
          <w:rFonts w:ascii="Arial" w:eastAsia="SimSun" w:hAnsi="Arial" w:cs="Arial"/>
          <w:sz w:val="20"/>
          <w:szCs w:val="20"/>
        </w:rPr>
      </w:pPr>
    </w:p>
    <w:p w14:paraId="621B4750" w14:textId="2DC2E67E" w:rsidR="00CA191C" w:rsidRDefault="00CA191C" w:rsidP="004F0C21">
      <w:pPr>
        <w:pStyle w:val="PlainText"/>
        <w:jc w:val="center"/>
      </w:pPr>
    </w:p>
    <w:p w14:paraId="49BA4AF7" w14:textId="77777777" w:rsidR="00CA191C" w:rsidRDefault="00CA191C" w:rsidP="00CA191C">
      <w:pPr>
        <w:pStyle w:val="PlainText"/>
      </w:pPr>
    </w:p>
    <w:p w14:paraId="7297FAFF" w14:textId="77777777" w:rsidR="00E2279A" w:rsidRDefault="00E2279A" w:rsidP="006B031F">
      <w:pPr>
        <w:rPr>
          <w:rFonts w:ascii="Arial" w:eastAsia="SimSun" w:hAnsi="Arial" w:cs="Arial"/>
          <w:sz w:val="20"/>
          <w:szCs w:val="20"/>
        </w:rPr>
      </w:pPr>
    </w:p>
    <w:p w14:paraId="491B7894" w14:textId="77777777" w:rsidR="00E2279A" w:rsidRDefault="00E2279A" w:rsidP="006B031F">
      <w:pPr>
        <w:rPr>
          <w:rFonts w:ascii="Arial" w:eastAsia="SimSun" w:hAnsi="Arial" w:cs="Arial"/>
          <w:sz w:val="20"/>
          <w:szCs w:val="20"/>
        </w:rPr>
      </w:pPr>
    </w:p>
    <w:p w14:paraId="5EA97F25" w14:textId="77777777" w:rsidR="00E2279A" w:rsidRDefault="00E2279A" w:rsidP="006B031F">
      <w:pPr>
        <w:rPr>
          <w:rFonts w:ascii="Arial" w:eastAsia="SimSun" w:hAnsi="Arial" w:cs="Arial"/>
          <w:sz w:val="20"/>
          <w:szCs w:val="20"/>
        </w:rPr>
      </w:pPr>
    </w:p>
    <w:p w14:paraId="65004848" w14:textId="77777777" w:rsidR="00E2279A" w:rsidRDefault="00E2279A" w:rsidP="006B031F">
      <w:pPr>
        <w:rPr>
          <w:rFonts w:ascii="Arial" w:eastAsia="SimSun" w:hAnsi="Arial" w:cs="Arial"/>
          <w:sz w:val="20"/>
          <w:szCs w:val="20"/>
        </w:rPr>
      </w:pPr>
    </w:p>
    <w:p w14:paraId="2FF9E032" w14:textId="77777777" w:rsidR="00E2279A" w:rsidRDefault="00E2279A" w:rsidP="006B031F">
      <w:pPr>
        <w:rPr>
          <w:rFonts w:ascii="Arial" w:eastAsia="SimSun" w:hAnsi="Arial" w:cs="Arial"/>
          <w:sz w:val="20"/>
          <w:szCs w:val="20"/>
        </w:rPr>
      </w:pPr>
    </w:p>
    <w:p w14:paraId="3C87AABC" w14:textId="77777777" w:rsidR="00E2279A" w:rsidRDefault="00E2279A" w:rsidP="006B031F">
      <w:pPr>
        <w:rPr>
          <w:rFonts w:ascii="Arial" w:eastAsia="SimSun" w:hAnsi="Arial" w:cs="Arial"/>
          <w:sz w:val="20"/>
          <w:szCs w:val="20"/>
        </w:rPr>
      </w:pPr>
    </w:p>
    <w:p w14:paraId="127F73F0" w14:textId="77777777" w:rsidR="00E2279A" w:rsidRDefault="00E2279A" w:rsidP="006B031F">
      <w:pPr>
        <w:rPr>
          <w:rFonts w:ascii="Arial" w:eastAsia="SimSun" w:hAnsi="Arial" w:cs="Arial"/>
          <w:sz w:val="20"/>
          <w:szCs w:val="20"/>
        </w:rPr>
      </w:pPr>
    </w:p>
    <w:p w14:paraId="3B09C76B" w14:textId="77777777" w:rsidR="00457C27" w:rsidRDefault="00457C27" w:rsidP="006B031F">
      <w:pPr>
        <w:rPr>
          <w:rFonts w:ascii="Arial" w:eastAsia="SimSun" w:hAnsi="Arial" w:cs="Arial"/>
          <w:sz w:val="20"/>
          <w:szCs w:val="20"/>
        </w:rPr>
      </w:pPr>
    </w:p>
    <w:p w14:paraId="494636BD" w14:textId="77777777" w:rsidR="00457C27" w:rsidRDefault="00457C27" w:rsidP="006B031F">
      <w:pPr>
        <w:rPr>
          <w:rFonts w:ascii="Arial" w:eastAsia="SimSun" w:hAnsi="Arial" w:cs="Arial"/>
          <w:sz w:val="20"/>
          <w:szCs w:val="20"/>
        </w:rPr>
      </w:pPr>
    </w:p>
    <w:p w14:paraId="3D33F24B" w14:textId="77777777" w:rsidR="00457C27" w:rsidRDefault="00457C27" w:rsidP="006B031F">
      <w:pPr>
        <w:rPr>
          <w:rFonts w:ascii="Arial" w:eastAsia="SimSun" w:hAnsi="Arial" w:cs="Arial"/>
          <w:sz w:val="20"/>
          <w:szCs w:val="20"/>
        </w:rPr>
      </w:pPr>
    </w:p>
    <w:p w14:paraId="79A53212" w14:textId="77777777" w:rsidR="00457C27" w:rsidRDefault="00457C27" w:rsidP="006B031F">
      <w:pPr>
        <w:rPr>
          <w:rFonts w:ascii="Arial" w:eastAsia="SimSun" w:hAnsi="Arial" w:cs="Arial"/>
          <w:sz w:val="20"/>
          <w:szCs w:val="20"/>
        </w:rPr>
      </w:pPr>
    </w:p>
    <w:p w14:paraId="07A2BC55" w14:textId="77777777" w:rsidR="00457C27" w:rsidRDefault="00457C27" w:rsidP="006B031F">
      <w:pPr>
        <w:rPr>
          <w:rFonts w:ascii="Arial" w:eastAsia="SimSun" w:hAnsi="Arial" w:cs="Arial"/>
          <w:sz w:val="20"/>
          <w:szCs w:val="20"/>
        </w:rPr>
      </w:pPr>
    </w:p>
    <w:p w14:paraId="22F6D04F" w14:textId="77777777" w:rsidR="00457C27" w:rsidRDefault="00457C27" w:rsidP="006B031F">
      <w:pPr>
        <w:rPr>
          <w:rFonts w:ascii="Arial" w:eastAsia="SimSun" w:hAnsi="Arial" w:cs="Arial"/>
          <w:sz w:val="20"/>
          <w:szCs w:val="20"/>
        </w:rPr>
      </w:pPr>
    </w:p>
    <w:p w14:paraId="0246DF78" w14:textId="77777777" w:rsidR="00B26BF8" w:rsidRDefault="00B26BF8" w:rsidP="006B031F">
      <w:pPr>
        <w:rPr>
          <w:rFonts w:ascii="Arial" w:eastAsia="SimSun" w:hAnsi="Arial" w:cs="Arial"/>
          <w:sz w:val="20"/>
          <w:szCs w:val="20"/>
        </w:rPr>
      </w:pPr>
    </w:p>
    <w:p w14:paraId="023A79EA" w14:textId="77777777" w:rsidR="00B26BF8" w:rsidRDefault="00B26BF8" w:rsidP="006B031F">
      <w:pPr>
        <w:rPr>
          <w:rFonts w:ascii="Arial" w:eastAsia="SimSun" w:hAnsi="Arial" w:cs="Arial"/>
          <w:sz w:val="20"/>
          <w:szCs w:val="20"/>
        </w:rPr>
      </w:pPr>
    </w:p>
    <w:p w14:paraId="43376E16" w14:textId="77777777" w:rsidR="00B26BF8" w:rsidRDefault="00B26BF8" w:rsidP="006B031F">
      <w:pPr>
        <w:rPr>
          <w:rFonts w:ascii="Arial" w:eastAsia="SimSun" w:hAnsi="Arial" w:cs="Arial"/>
          <w:sz w:val="20"/>
          <w:szCs w:val="20"/>
        </w:rPr>
      </w:pPr>
    </w:p>
    <w:p w14:paraId="195AB687" w14:textId="77777777" w:rsidR="00B26BF8" w:rsidRDefault="00B26BF8" w:rsidP="006B031F">
      <w:pPr>
        <w:rPr>
          <w:rFonts w:ascii="Arial" w:eastAsia="SimSun" w:hAnsi="Arial" w:cs="Arial"/>
          <w:sz w:val="20"/>
          <w:szCs w:val="20"/>
        </w:rPr>
      </w:pPr>
    </w:p>
    <w:p w14:paraId="74CFCB20" w14:textId="77777777" w:rsidR="00457C27" w:rsidRDefault="00457C27" w:rsidP="006B031F">
      <w:pPr>
        <w:rPr>
          <w:rFonts w:ascii="Arial" w:eastAsia="SimSun" w:hAnsi="Arial" w:cs="Arial"/>
          <w:sz w:val="20"/>
          <w:szCs w:val="20"/>
        </w:rPr>
      </w:pPr>
    </w:p>
    <w:p w14:paraId="28B67820" w14:textId="77777777" w:rsidR="00D841E9" w:rsidRDefault="00D841E9" w:rsidP="00D841E9">
      <w:pPr>
        <w:tabs>
          <w:tab w:val="left" w:pos="2971"/>
        </w:tabs>
        <w:rPr>
          <w:rFonts w:ascii="Arial" w:eastAsia="SimSun" w:hAnsi="Arial" w:cs="Arial"/>
          <w:sz w:val="20"/>
          <w:szCs w:val="20"/>
        </w:rPr>
      </w:pPr>
    </w:p>
    <w:p w14:paraId="07F8CE57" w14:textId="77777777" w:rsidR="00B26BF8" w:rsidRDefault="00B26BF8">
      <w:pPr>
        <w:widowControl/>
        <w:jc w:val="left"/>
        <w:rPr>
          <w:rFonts w:ascii="Arial" w:hAnsi="Arial" w:cs="Arial"/>
          <w:b/>
          <w:bCs/>
          <w:kern w:val="0"/>
          <w:sz w:val="32"/>
          <w:szCs w:val="40"/>
        </w:rPr>
      </w:pPr>
      <w:r>
        <w:rPr>
          <w:rFonts w:ascii="Arial" w:hAnsi="Arial" w:cs="Arial"/>
          <w:b/>
          <w:bCs/>
          <w:kern w:val="0"/>
          <w:sz w:val="32"/>
          <w:szCs w:val="40"/>
        </w:rPr>
        <w:br w:type="page"/>
      </w:r>
    </w:p>
    <w:p w14:paraId="5C7CA165" w14:textId="481926F8" w:rsidR="009744CE" w:rsidRPr="00D841E9" w:rsidRDefault="00457C27" w:rsidP="00D841E9">
      <w:pPr>
        <w:tabs>
          <w:tab w:val="left" w:pos="2971"/>
        </w:tabs>
        <w:jc w:val="center"/>
        <w:rPr>
          <w:rFonts w:ascii="Arial" w:eastAsia="SimSun" w:hAnsi="Arial" w:cs="Arial"/>
          <w:sz w:val="20"/>
          <w:szCs w:val="20"/>
        </w:rPr>
      </w:pPr>
      <w:r w:rsidRPr="002C1583">
        <w:rPr>
          <w:rFonts w:ascii="Arial" w:hAnsi="Arial" w:cs="Arial"/>
          <w:b/>
          <w:bCs/>
          <w:kern w:val="0"/>
          <w:sz w:val="32"/>
          <w:szCs w:val="40"/>
        </w:rPr>
        <w:lastRenderedPageBreak/>
        <w:t>For Table of Contents Use Only</w:t>
      </w:r>
    </w:p>
    <w:p w14:paraId="7BFCDCBE" w14:textId="75220EC5" w:rsidR="002C1583" w:rsidRDefault="002C1583" w:rsidP="002C1583">
      <w:pPr>
        <w:rPr>
          <w:rFonts w:ascii="Arial" w:hAnsi="Arial" w:cs="Arial"/>
          <w:sz w:val="32"/>
          <w:szCs w:val="32"/>
        </w:rPr>
      </w:pPr>
    </w:p>
    <w:p w14:paraId="2EAD56C4" w14:textId="77777777" w:rsidR="002C1583" w:rsidRDefault="002C1583" w:rsidP="002C1583">
      <w:pPr>
        <w:jc w:val="center"/>
        <w:rPr>
          <w:rFonts w:ascii="Arial" w:eastAsia="SimSun" w:hAnsi="Arial" w:cs="Arial"/>
          <w:b/>
          <w:bCs/>
          <w:sz w:val="32"/>
          <w:szCs w:val="32"/>
        </w:rPr>
      </w:pPr>
      <w:r>
        <w:rPr>
          <w:rFonts w:ascii="Arial" w:eastAsia="SimSun" w:hAnsi="Arial" w:cs="Arial"/>
          <w:b/>
          <w:bCs/>
          <w:sz w:val="32"/>
          <w:szCs w:val="32"/>
        </w:rPr>
        <w:t>“</w:t>
      </w:r>
      <w:r w:rsidRPr="00765DB5">
        <w:rPr>
          <w:rFonts w:ascii="Arial" w:eastAsia="SimSun" w:hAnsi="Arial" w:cs="Arial"/>
          <w:b/>
          <w:bCs/>
          <w:sz w:val="32"/>
          <w:szCs w:val="32"/>
        </w:rPr>
        <w:t>Near-field spectroscopy of individual asymmetric split-ring Terahertz resonators</w:t>
      </w:r>
      <w:r>
        <w:rPr>
          <w:rFonts w:ascii="Arial" w:eastAsia="SimSun" w:hAnsi="Arial" w:cs="Arial"/>
          <w:b/>
          <w:bCs/>
          <w:sz w:val="32"/>
          <w:szCs w:val="32"/>
        </w:rPr>
        <w:t>”</w:t>
      </w:r>
    </w:p>
    <w:p w14:paraId="4AE66CDA" w14:textId="77777777" w:rsidR="002C1583" w:rsidRDefault="002C1583" w:rsidP="002C1583">
      <w:pPr>
        <w:jc w:val="center"/>
        <w:rPr>
          <w:rFonts w:ascii="Arial" w:eastAsia="SimSun" w:hAnsi="Arial" w:cs="Arial"/>
          <w:b/>
          <w:bCs/>
          <w:sz w:val="32"/>
          <w:szCs w:val="32"/>
        </w:rPr>
      </w:pPr>
    </w:p>
    <w:p w14:paraId="04EAC443" w14:textId="5B180C0B" w:rsidR="002C1583" w:rsidRDefault="002C1583" w:rsidP="002C1583">
      <w:pPr>
        <w:rPr>
          <w:rFonts w:ascii="Arial" w:eastAsia="SimSun" w:hAnsi="Arial" w:cs="Arial"/>
          <w:b/>
          <w:bCs/>
          <w:sz w:val="20"/>
          <w:szCs w:val="20"/>
          <w:vertAlign w:val="superscript"/>
        </w:rPr>
      </w:pPr>
      <w:r>
        <w:rPr>
          <w:rFonts w:ascii="Arial" w:eastAsia="SimSun" w:hAnsi="Arial" w:cs="Arial"/>
          <w:b/>
          <w:bCs/>
          <w:sz w:val="20"/>
          <w:szCs w:val="20"/>
        </w:rPr>
        <w:t>Yuezhen Lu, Lucy L Hale, Abdullah M Zaman, Sadhvikas</w:t>
      </w:r>
      <w:r w:rsidR="00D450CE">
        <w:rPr>
          <w:rFonts w:ascii="Arial" w:eastAsia="SimSun" w:hAnsi="Arial" w:cs="Arial"/>
          <w:b/>
          <w:bCs/>
          <w:sz w:val="20"/>
          <w:szCs w:val="20"/>
        </w:rPr>
        <w:t xml:space="preserve"> J</w:t>
      </w:r>
      <w:r>
        <w:rPr>
          <w:rFonts w:ascii="Arial" w:eastAsia="SimSun" w:hAnsi="Arial" w:cs="Arial"/>
          <w:b/>
          <w:bCs/>
          <w:sz w:val="20"/>
          <w:szCs w:val="20"/>
        </w:rPr>
        <w:t xml:space="preserve"> Addamane, Igal Brener, Oleg Mitrofanov, Riccardo Degl'Innocenti </w:t>
      </w:r>
    </w:p>
    <w:p w14:paraId="5E2E4843" w14:textId="77777777" w:rsidR="009744CE" w:rsidRPr="009744CE" w:rsidRDefault="009744CE" w:rsidP="00457C27">
      <w:pPr>
        <w:tabs>
          <w:tab w:val="left" w:pos="2971"/>
        </w:tabs>
        <w:jc w:val="center"/>
        <w:rPr>
          <w:rFonts w:ascii="Arial" w:eastAsia="SimSun" w:hAnsi="Arial" w:cs="Arial"/>
          <w:sz w:val="22"/>
          <w:szCs w:val="28"/>
        </w:rPr>
      </w:pPr>
    </w:p>
    <w:p w14:paraId="29ADB481" w14:textId="77777777" w:rsidR="00E2279A" w:rsidRDefault="00E2279A" w:rsidP="006B031F">
      <w:pPr>
        <w:rPr>
          <w:rFonts w:ascii="Arial" w:eastAsia="SimSun" w:hAnsi="Arial" w:cs="Arial"/>
          <w:sz w:val="20"/>
          <w:szCs w:val="20"/>
        </w:rPr>
      </w:pPr>
    </w:p>
    <w:p w14:paraId="07F28BE3" w14:textId="77777777" w:rsidR="00E2279A" w:rsidRDefault="00E2279A" w:rsidP="00E2279A">
      <w:pPr>
        <w:rPr>
          <w:rFonts w:ascii="Arial" w:eastAsia="Times New Roman" w:hAnsi="Arial" w:cs="Arial"/>
          <w:b/>
          <w:bCs/>
          <w:color w:val="000000" w:themeColor="text1"/>
          <w:sz w:val="28"/>
          <w:szCs w:val="28"/>
          <w:lang w:eastAsia="en-GB"/>
        </w:rPr>
      </w:pPr>
      <w:r>
        <w:rPr>
          <w:rFonts w:ascii="Arial" w:eastAsia="Times New Roman" w:hAnsi="Arial" w:cs="Arial"/>
          <w:b/>
          <w:bCs/>
          <w:color w:val="000000" w:themeColor="text1"/>
          <w:sz w:val="28"/>
          <w:szCs w:val="28"/>
          <w:lang w:eastAsia="en-GB"/>
        </w:rPr>
        <w:t xml:space="preserve">                         TOC Graphic</w:t>
      </w:r>
    </w:p>
    <w:p w14:paraId="7EED40D4" w14:textId="77777777" w:rsidR="00E2279A" w:rsidRDefault="00E2279A" w:rsidP="00E2279A">
      <w:pPr>
        <w:rPr>
          <w:rFonts w:ascii="Arial" w:eastAsia="Times New Roman" w:hAnsi="Arial" w:cs="Arial"/>
          <w:b/>
          <w:bCs/>
          <w:color w:val="000000" w:themeColor="text1"/>
          <w:sz w:val="28"/>
          <w:szCs w:val="28"/>
          <w:lang w:eastAsia="en-GB"/>
        </w:rPr>
      </w:pPr>
      <w:r>
        <w:rPr>
          <w:rFonts w:ascii="Arial" w:eastAsia="Times New Roman" w:hAnsi="Arial" w:cs="Arial"/>
          <w:b/>
          <w:bCs/>
          <w:noProof/>
          <w:color w:val="000000" w:themeColor="text1"/>
          <w:sz w:val="28"/>
          <w:szCs w:val="28"/>
          <w:lang w:eastAsia="en-GB"/>
        </w:rPr>
        <w:drawing>
          <wp:inline distT="0" distB="0" distL="0" distR="0" wp14:anchorId="6BBDB0E3" wp14:editId="6737E0CF">
            <wp:extent cx="5272778" cy="3970421"/>
            <wp:effectExtent l="0" t="0" r="4445" b="0"/>
            <wp:docPr id="1330716063" name="Picture 1" descr="A picture containing screenshot, design, graphics,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716063" name="Picture 1" descr="A picture containing screenshot, design, graphics, art&#10;&#10;Description automatically generated"/>
                    <pic:cNvPicPr/>
                  </pic:nvPicPr>
                  <pic:blipFill rotWithShape="1">
                    <a:blip r:embed="rId14">
                      <a:extLst>
                        <a:ext uri="{28A0092B-C50C-407E-A947-70E740481C1C}">
                          <a14:useLocalDpi xmlns:a14="http://schemas.microsoft.com/office/drawing/2010/main" val="0"/>
                        </a:ext>
                      </a:extLst>
                    </a:blip>
                    <a:srcRect t="2493" b="2572"/>
                    <a:stretch/>
                  </pic:blipFill>
                  <pic:spPr bwMode="auto">
                    <a:xfrm>
                      <a:off x="0" y="0"/>
                      <a:ext cx="5274000" cy="3971341"/>
                    </a:xfrm>
                    <a:prstGeom prst="rect">
                      <a:avLst/>
                    </a:prstGeom>
                    <a:ln>
                      <a:noFill/>
                    </a:ln>
                    <a:extLst>
                      <a:ext uri="{53640926-AAD7-44D8-BBD7-CCE9431645EC}">
                        <a14:shadowObscured xmlns:a14="http://schemas.microsoft.com/office/drawing/2010/main"/>
                      </a:ext>
                    </a:extLst>
                  </pic:spPr>
                </pic:pic>
              </a:graphicData>
            </a:graphic>
          </wp:inline>
        </w:drawing>
      </w:r>
    </w:p>
    <w:p w14:paraId="6EDCFC26" w14:textId="77777777" w:rsidR="00E2279A" w:rsidRDefault="00E2279A" w:rsidP="00E2279A">
      <w:pPr>
        <w:rPr>
          <w:rFonts w:ascii="Arial" w:eastAsia="Times New Roman" w:hAnsi="Arial" w:cs="Arial"/>
          <w:b/>
          <w:bCs/>
          <w:color w:val="000000" w:themeColor="text1"/>
          <w:sz w:val="28"/>
          <w:szCs w:val="28"/>
          <w:lang w:eastAsia="en-GB"/>
        </w:rPr>
      </w:pPr>
    </w:p>
    <w:p w14:paraId="05C7AEB1" w14:textId="3C267E50" w:rsidR="00D63DCB" w:rsidRDefault="00E2279A" w:rsidP="002C1583">
      <w:pPr>
        <w:pStyle w:val="PlainText"/>
        <w:jc w:val="both"/>
        <w:rPr>
          <w:rFonts w:ascii="Arial" w:eastAsia="SimSun" w:hAnsi="Arial" w:cs="Arial"/>
          <w:sz w:val="20"/>
          <w:szCs w:val="20"/>
        </w:rPr>
      </w:pPr>
      <w:r w:rsidRPr="008A36F3">
        <w:rPr>
          <w:rFonts w:ascii="Arial" w:hAnsi="Arial" w:cs="Arial"/>
          <w:szCs w:val="22"/>
        </w:rPr>
        <w:t>Near-field aperture SNOM mode mapping of Terahertz metamaterial resonators. A direct spectroscopic investigation of the E-field distribution of the modes supported, capable of discriminating qualitatively between dark and bright resonances, as well as providing quantitative information such as the retrieval of the Q factor.</w:t>
      </w:r>
      <w:r w:rsidR="00B01D8F">
        <w:rPr>
          <w:rFonts w:ascii="Arial" w:eastAsia="SimSun" w:hAnsi="Arial" w:cs="Arial"/>
          <w:sz w:val="20"/>
          <w:szCs w:val="20"/>
        </w:rPr>
        <w:fldChar w:fldCharType="begin"/>
      </w:r>
      <w:r w:rsidR="00B01D8F">
        <w:rPr>
          <w:rFonts w:ascii="Arial" w:eastAsia="SimSun" w:hAnsi="Arial" w:cs="Arial"/>
          <w:sz w:val="20"/>
          <w:szCs w:val="20"/>
        </w:rPr>
        <w:instrText xml:space="preserve"> ADDIN EN.REFLIST </w:instrText>
      </w:r>
      <w:r w:rsidR="00D06ACA">
        <w:rPr>
          <w:rFonts w:ascii="Arial" w:eastAsia="SimSun" w:hAnsi="Arial" w:cs="Arial"/>
          <w:sz w:val="20"/>
          <w:szCs w:val="20"/>
        </w:rPr>
        <w:fldChar w:fldCharType="separate"/>
      </w:r>
      <w:r w:rsidR="00B01D8F">
        <w:rPr>
          <w:rFonts w:ascii="Arial" w:eastAsia="SimSun" w:hAnsi="Arial" w:cs="Arial"/>
          <w:sz w:val="20"/>
          <w:szCs w:val="20"/>
        </w:rPr>
        <w:fldChar w:fldCharType="end"/>
      </w:r>
    </w:p>
    <w:sectPr w:rsidR="00D63DC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2B554" w14:textId="77777777" w:rsidR="00F06149" w:rsidRDefault="00F06149" w:rsidP="000B2608">
      <w:r>
        <w:separator/>
      </w:r>
    </w:p>
  </w:endnote>
  <w:endnote w:type="continuationSeparator" w:id="0">
    <w:p w14:paraId="7CE8747B" w14:textId="77777777" w:rsidR="00F06149" w:rsidRDefault="00F06149" w:rsidP="000B2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59663" w14:textId="77777777" w:rsidR="00F06149" w:rsidRDefault="00F06149" w:rsidP="000B2608">
      <w:r>
        <w:separator/>
      </w:r>
    </w:p>
  </w:footnote>
  <w:footnote w:type="continuationSeparator" w:id="0">
    <w:p w14:paraId="7143B394" w14:textId="77777777" w:rsidR="00F06149" w:rsidRDefault="00F06149" w:rsidP="000B26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9"/>
  <w:embedSystemFonts/>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jZkYzNiOGVhN2Q1Zjc4Nzk3YzJhMDQxZDY1YzJmY2MifQ=="/>
    <w:docVar w:name="EN.InstantFormat" w:val="&lt;ENInstantFormat&gt;&lt;Enabled&gt;1&lt;/Enabled&gt;&lt;ScanUnformatted&gt;1&lt;/ScanUnformatted&gt;&lt;ScanChanges&gt;1&lt;/ScanChanges&gt;&lt;Suspended&gt;1&lt;/Suspended&gt;&lt;/ENInstantFormat&gt;"/>
    <w:docVar w:name="EN.Layout" w:val="&lt;ENLayout&gt;&lt;Style&gt;ACS Photonics&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sf952x27pd9wfewasyxxdzyfrsxppzz00ev&quot;&gt;My EndNote Library&lt;record-ids&gt;&lt;item&gt;109&lt;/item&gt;&lt;item&gt;110&lt;/item&gt;&lt;/record-ids&gt;&lt;/item&gt;&lt;/Libraries&gt;"/>
  </w:docVars>
  <w:rsids>
    <w:rsidRoot w:val="309B7DEF"/>
    <w:rsid w:val="0001091D"/>
    <w:rsid w:val="00025C6D"/>
    <w:rsid w:val="00026478"/>
    <w:rsid w:val="00026481"/>
    <w:rsid w:val="0003188D"/>
    <w:rsid w:val="00031D2D"/>
    <w:rsid w:val="00036DEE"/>
    <w:rsid w:val="00042277"/>
    <w:rsid w:val="00047C4C"/>
    <w:rsid w:val="00047ECA"/>
    <w:rsid w:val="000536F6"/>
    <w:rsid w:val="00055E29"/>
    <w:rsid w:val="00057C27"/>
    <w:rsid w:val="0006109E"/>
    <w:rsid w:val="000638C1"/>
    <w:rsid w:val="00065B09"/>
    <w:rsid w:val="00066D49"/>
    <w:rsid w:val="00066EBF"/>
    <w:rsid w:val="000709E7"/>
    <w:rsid w:val="00093DF8"/>
    <w:rsid w:val="00094E30"/>
    <w:rsid w:val="00095278"/>
    <w:rsid w:val="000A16B8"/>
    <w:rsid w:val="000A6060"/>
    <w:rsid w:val="000B0196"/>
    <w:rsid w:val="000B1C1C"/>
    <w:rsid w:val="000B2608"/>
    <w:rsid w:val="000B374C"/>
    <w:rsid w:val="000C05E7"/>
    <w:rsid w:val="000C1887"/>
    <w:rsid w:val="000C40AF"/>
    <w:rsid w:val="000C4D32"/>
    <w:rsid w:val="000E2644"/>
    <w:rsid w:val="000E2761"/>
    <w:rsid w:val="000E3ABE"/>
    <w:rsid w:val="000E486F"/>
    <w:rsid w:val="000E48C9"/>
    <w:rsid w:val="000E58BF"/>
    <w:rsid w:val="000E6ECA"/>
    <w:rsid w:val="000F1E48"/>
    <w:rsid w:val="000F2CFA"/>
    <w:rsid w:val="000F4DEC"/>
    <w:rsid w:val="000F570B"/>
    <w:rsid w:val="000F5DA8"/>
    <w:rsid w:val="001002C7"/>
    <w:rsid w:val="00103A57"/>
    <w:rsid w:val="00104296"/>
    <w:rsid w:val="0011040C"/>
    <w:rsid w:val="001124F1"/>
    <w:rsid w:val="00113C7D"/>
    <w:rsid w:val="0012108F"/>
    <w:rsid w:val="001214C5"/>
    <w:rsid w:val="0012197D"/>
    <w:rsid w:val="00122979"/>
    <w:rsid w:val="00125938"/>
    <w:rsid w:val="001271E1"/>
    <w:rsid w:val="001327F9"/>
    <w:rsid w:val="001433EC"/>
    <w:rsid w:val="00144E37"/>
    <w:rsid w:val="00150F19"/>
    <w:rsid w:val="00151141"/>
    <w:rsid w:val="00152E75"/>
    <w:rsid w:val="00153F62"/>
    <w:rsid w:val="00157C27"/>
    <w:rsid w:val="0016558A"/>
    <w:rsid w:val="0017480A"/>
    <w:rsid w:val="00176B84"/>
    <w:rsid w:val="00181742"/>
    <w:rsid w:val="001A2600"/>
    <w:rsid w:val="001A3A25"/>
    <w:rsid w:val="001A4727"/>
    <w:rsid w:val="001A677C"/>
    <w:rsid w:val="001A7F48"/>
    <w:rsid w:val="001B5811"/>
    <w:rsid w:val="001C6520"/>
    <w:rsid w:val="001C7A8A"/>
    <w:rsid w:val="001D3363"/>
    <w:rsid w:val="001E6830"/>
    <w:rsid w:val="001F26A8"/>
    <w:rsid w:val="001F32F9"/>
    <w:rsid w:val="001F34F2"/>
    <w:rsid w:val="001F4174"/>
    <w:rsid w:val="001F5784"/>
    <w:rsid w:val="001F6F34"/>
    <w:rsid w:val="00201C5F"/>
    <w:rsid w:val="002023A2"/>
    <w:rsid w:val="00203C92"/>
    <w:rsid w:val="00204A46"/>
    <w:rsid w:val="0020701D"/>
    <w:rsid w:val="00210733"/>
    <w:rsid w:val="002209D7"/>
    <w:rsid w:val="00223B06"/>
    <w:rsid w:val="00225EC2"/>
    <w:rsid w:val="00236D75"/>
    <w:rsid w:val="00237062"/>
    <w:rsid w:val="00244E1A"/>
    <w:rsid w:val="00245F6D"/>
    <w:rsid w:val="00250E73"/>
    <w:rsid w:val="00252675"/>
    <w:rsid w:val="00257560"/>
    <w:rsid w:val="00260D96"/>
    <w:rsid w:val="002610D5"/>
    <w:rsid w:val="002640D6"/>
    <w:rsid w:val="00267F2C"/>
    <w:rsid w:val="00270F43"/>
    <w:rsid w:val="00272FCA"/>
    <w:rsid w:val="0027528D"/>
    <w:rsid w:val="002800E1"/>
    <w:rsid w:val="00282DB7"/>
    <w:rsid w:val="002832E3"/>
    <w:rsid w:val="002841ED"/>
    <w:rsid w:val="00286512"/>
    <w:rsid w:val="002910F9"/>
    <w:rsid w:val="002951FB"/>
    <w:rsid w:val="002958CA"/>
    <w:rsid w:val="00296962"/>
    <w:rsid w:val="00296D68"/>
    <w:rsid w:val="002A1E44"/>
    <w:rsid w:val="002B6B0A"/>
    <w:rsid w:val="002C0857"/>
    <w:rsid w:val="002C1583"/>
    <w:rsid w:val="002C2B89"/>
    <w:rsid w:val="002C41CA"/>
    <w:rsid w:val="002C5FA0"/>
    <w:rsid w:val="002D51FA"/>
    <w:rsid w:val="002E64DD"/>
    <w:rsid w:val="002F4335"/>
    <w:rsid w:val="002F499F"/>
    <w:rsid w:val="002F714F"/>
    <w:rsid w:val="003018B0"/>
    <w:rsid w:val="0030253D"/>
    <w:rsid w:val="0030574D"/>
    <w:rsid w:val="00306FCA"/>
    <w:rsid w:val="003073AA"/>
    <w:rsid w:val="00312452"/>
    <w:rsid w:val="00314F2C"/>
    <w:rsid w:val="00331A58"/>
    <w:rsid w:val="00350F82"/>
    <w:rsid w:val="00364644"/>
    <w:rsid w:val="00365403"/>
    <w:rsid w:val="0036757C"/>
    <w:rsid w:val="00374501"/>
    <w:rsid w:val="003749CB"/>
    <w:rsid w:val="00374FD6"/>
    <w:rsid w:val="00377484"/>
    <w:rsid w:val="003811AB"/>
    <w:rsid w:val="00381A2E"/>
    <w:rsid w:val="003925F3"/>
    <w:rsid w:val="00392C35"/>
    <w:rsid w:val="003A21C8"/>
    <w:rsid w:val="003A6BBC"/>
    <w:rsid w:val="003B1AD7"/>
    <w:rsid w:val="003C2A6A"/>
    <w:rsid w:val="003C3D59"/>
    <w:rsid w:val="003C728F"/>
    <w:rsid w:val="003D5975"/>
    <w:rsid w:val="003E5519"/>
    <w:rsid w:val="003E67FD"/>
    <w:rsid w:val="003E73EA"/>
    <w:rsid w:val="003E78A9"/>
    <w:rsid w:val="003F13C8"/>
    <w:rsid w:val="003F3C6C"/>
    <w:rsid w:val="00400614"/>
    <w:rsid w:val="00400C6F"/>
    <w:rsid w:val="004025B7"/>
    <w:rsid w:val="004065AA"/>
    <w:rsid w:val="00410CB3"/>
    <w:rsid w:val="00411053"/>
    <w:rsid w:val="004173EF"/>
    <w:rsid w:val="00430237"/>
    <w:rsid w:val="00431C90"/>
    <w:rsid w:val="004333CA"/>
    <w:rsid w:val="004343D9"/>
    <w:rsid w:val="00440A7D"/>
    <w:rsid w:val="004422FA"/>
    <w:rsid w:val="00450B7E"/>
    <w:rsid w:val="004526BB"/>
    <w:rsid w:val="00452982"/>
    <w:rsid w:val="00455662"/>
    <w:rsid w:val="00457C27"/>
    <w:rsid w:val="004616F9"/>
    <w:rsid w:val="00466F17"/>
    <w:rsid w:val="004714E2"/>
    <w:rsid w:val="00476839"/>
    <w:rsid w:val="00483361"/>
    <w:rsid w:val="00490BEA"/>
    <w:rsid w:val="00492BAB"/>
    <w:rsid w:val="00497A20"/>
    <w:rsid w:val="004A08A7"/>
    <w:rsid w:val="004A08C6"/>
    <w:rsid w:val="004B04ED"/>
    <w:rsid w:val="004B1793"/>
    <w:rsid w:val="004B3284"/>
    <w:rsid w:val="004B52FA"/>
    <w:rsid w:val="004B7135"/>
    <w:rsid w:val="004B75BE"/>
    <w:rsid w:val="004C47B3"/>
    <w:rsid w:val="004D7698"/>
    <w:rsid w:val="004E4AB3"/>
    <w:rsid w:val="004E5539"/>
    <w:rsid w:val="004F0C21"/>
    <w:rsid w:val="004F401C"/>
    <w:rsid w:val="004F6809"/>
    <w:rsid w:val="004F7FC6"/>
    <w:rsid w:val="005060CE"/>
    <w:rsid w:val="005136CD"/>
    <w:rsid w:val="00515259"/>
    <w:rsid w:val="00520CA3"/>
    <w:rsid w:val="00530266"/>
    <w:rsid w:val="00530378"/>
    <w:rsid w:val="00530890"/>
    <w:rsid w:val="00546760"/>
    <w:rsid w:val="005469D0"/>
    <w:rsid w:val="005469F5"/>
    <w:rsid w:val="00550B18"/>
    <w:rsid w:val="005539B8"/>
    <w:rsid w:val="005551CF"/>
    <w:rsid w:val="00564A2A"/>
    <w:rsid w:val="00571298"/>
    <w:rsid w:val="005713CE"/>
    <w:rsid w:val="00584CFF"/>
    <w:rsid w:val="00591446"/>
    <w:rsid w:val="00591B37"/>
    <w:rsid w:val="00597FF2"/>
    <w:rsid w:val="005A01F5"/>
    <w:rsid w:val="005A36B7"/>
    <w:rsid w:val="005A3EF8"/>
    <w:rsid w:val="005D17D8"/>
    <w:rsid w:val="005E3BE2"/>
    <w:rsid w:val="005F7996"/>
    <w:rsid w:val="00601D27"/>
    <w:rsid w:val="00602EB7"/>
    <w:rsid w:val="00602EC5"/>
    <w:rsid w:val="006049BC"/>
    <w:rsid w:val="0060700E"/>
    <w:rsid w:val="006110FA"/>
    <w:rsid w:val="00625454"/>
    <w:rsid w:val="00630759"/>
    <w:rsid w:val="00636746"/>
    <w:rsid w:val="00637271"/>
    <w:rsid w:val="00637EBE"/>
    <w:rsid w:val="006402CE"/>
    <w:rsid w:val="00640E47"/>
    <w:rsid w:val="006427D2"/>
    <w:rsid w:val="00650C15"/>
    <w:rsid w:val="00651E9E"/>
    <w:rsid w:val="006533C3"/>
    <w:rsid w:val="00653F39"/>
    <w:rsid w:val="00654B0C"/>
    <w:rsid w:val="006613ED"/>
    <w:rsid w:val="006621F2"/>
    <w:rsid w:val="00662D11"/>
    <w:rsid w:val="0066538C"/>
    <w:rsid w:val="006657B0"/>
    <w:rsid w:val="006671B5"/>
    <w:rsid w:val="006701AB"/>
    <w:rsid w:val="00671610"/>
    <w:rsid w:val="00675828"/>
    <w:rsid w:val="0067593D"/>
    <w:rsid w:val="0067751B"/>
    <w:rsid w:val="00677BF0"/>
    <w:rsid w:val="00681DB3"/>
    <w:rsid w:val="00682305"/>
    <w:rsid w:val="00685010"/>
    <w:rsid w:val="006912F1"/>
    <w:rsid w:val="006977E2"/>
    <w:rsid w:val="00697D2D"/>
    <w:rsid w:val="006A1765"/>
    <w:rsid w:val="006A186D"/>
    <w:rsid w:val="006A2BAC"/>
    <w:rsid w:val="006A303F"/>
    <w:rsid w:val="006A3F9F"/>
    <w:rsid w:val="006A787D"/>
    <w:rsid w:val="006B031F"/>
    <w:rsid w:val="006B3789"/>
    <w:rsid w:val="006B5DCE"/>
    <w:rsid w:val="006B7D51"/>
    <w:rsid w:val="006C1020"/>
    <w:rsid w:val="006C59FB"/>
    <w:rsid w:val="006C729A"/>
    <w:rsid w:val="006C781A"/>
    <w:rsid w:val="006C7F62"/>
    <w:rsid w:val="006D0CCA"/>
    <w:rsid w:val="006D25BB"/>
    <w:rsid w:val="006D6F8B"/>
    <w:rsid w:val="006E3E4D"/>
    <w:rsid w:val="006E3F72"/>
    <w:rsid w:val="006E49F6"/>
    <w:rsid w:val="006F0E0F"/>
    <w:rsid w:val="006F2AE5"/>
    <w:rsid w:val="006F596D"/>
    <w:rsid w:val="007015B9"/>
    <w:rsid w:val="00705D17"/>
    <w:rsid w:val="00705DCF"/>
    <w:rsid w:val="007158CD"/>
    <w:rsid w:val="0071742C"/>
    <w:rsid w:val="007179EF"/>
    <w:rsid w:val="00721DFB"/>
    <w:rsid w:val="00722FF7"/>
    <w:rsid w:val="007236DE"/>
    <w:rsid w:val="0073181C"/>
    <w:rsid w:val="007334EC"/>
    <w:rsid w:val="00735C44"/>
    <w:rsid w:val="00740BC9"/>
    <w:rsid w:val="00746F1E"/>
    <w:rsid w:val="007537F4"/>
    <w:rsid w:val="00753AA4"/>
    <w:rsid w:val="00754D47"/>
    <w:rsid w:val="0076644F"/>
    <w:rsid w:val="00767AB2"/>
    <w:rsid w:val="007720B8"/>
    <w:rsid w:val="0077549F"/>
    <w:rsid w:val="00776983"/>
    <w:rsid w:val="00777372"/>
    <w:rsid w:val="0077757F"/>
    <w:rsid w:val="00780193"/>
    <w:rsid w:val="00781D47"/>
    <w:rsid w:val="00786A41"/>
    <w:rsid w:val="007923E9"/>
    <w:rsid w:val="007A3CF7"/>
    <w:rsid w:val="007A574A"/>
    <w:rsid w:val="007A59A0"/>
    <w:rsid w:val="007B03A2"/>
    <w:rsid w:val="007B07D7"/>
    <w:rsid w:val="007B0B3E"/>
    <w:rsid w:val="007B21FA"/>
    <w:rsid w:val="007B4A34"/>
    <w:rsid w:val="007B6AE9"/>
    <w:rsid w:val="007B6F6D"/>
    <w:rsid w:val="007C2A9A"/>
    <w:rsid w:val="007C33FB"/>
    <w:rsid w:val="007C37BB"/>
    <w:rsid w:val="007C395B"/>
    <w:rsid w:val="007C48DB"/>
    <w:rsid w:val="007C5872"/>
    <w:rsid w:val="007C747A"/>
    <w:rsid w:val="007E22E8"/>
    <w:rsid w:val="007E647F"/>
    <w:rsid w:val="007E6629"/>
    <w:rsid w:val="007F1853"/>
    <w:rsid w:val="007F422C"/>
    <w:rsid w:val="007F61AE"/>
    <w:rsid w:val="00801EEC"/>
    <w:rsid w:val="00804075"/>
    <w:rsid w:val="00807142"/>
    <w:rsid w:val="00810298"/>
    <w:rsid w:val="008134AC"/>
    <w:rsid w:val="00817558"/>
    <w:rsid w:val="00820F6D"/>
    <w:rsid w:val="00821FE3"/>
    <w:rsid w:val="00824510"/>
    <w:rsid w:val="00824FA9"/>
    <w:rsid w:val="00826544"/>
    <w:rsid w:val="00834189"/>
    <w:rsid w:val="0083782D"/>
    <w:rsid w:val="008378AA"/>
    <w:rsid w:val="008414FA"/>
    <w:rsid w:val="00844F0A"/>
    <w:rsid w:val="008474A2"/>
    <w:rsid w:val="00847AC4"/>
    <w:rsid w:val="0085027F"/>
    <w:rsid w:val="00853576"/>
    <w:rsid w:val="00854F27"/>
    <w:rsid w:val="00867A32"/>
    <w:rsid w:val="008747B3"/>
    <w:rsid w:val="00877D03"/>
    <w:rsid w:val="008859E4"/>
    <w:rsid w:val="00886FF6"/>
    <w:rsid w:val="00890115"/>
    <w:rsid w:val="008925EB"/>
    <w:rsid w:val="00894B88"/>
    <w:rsid w:val="008975AA"/>
    <w:rsid w:val="008A36F3"/>
    <w:rsid w:val="008A716C"/>
    <w:rsid w:val="008A7D08"/>
    <w:rsid w:val="008B3105"/>
    <w:rsid w:val="008B695C"/>
    <w:rsid w:val="008C0A33"/>
    <w:rsid w:val="008C4514"/>
    <w:rsid w:val="008D01C2"/>
    <w:rsid w:val="008D575C"/>
    <w:rsid w:val="008D729A"/>
    <w:rsid w:val="008E1EE0"/>
    <w:rsid w:val="008E5ED0"/>
    <w:rsid w:val="008F4673"/>
    <w:rsid w:val="00902D0F"/>
    <w:rsid w:val="009030A0"/>
    <w:rsid w:val="00905C81"/>
    <w:rsid w:val="0091345A"/>
    <w:rsid w:val="009214F6"/>
    <w:rsid w:val="00922093"/>
    <w:rsid w:val="009255F3"/>
    <w:rsid w:val="009269A9"/>
    <w:rsid w:val="0093089C"/>
    <w:rsid w:val="00931207"/>
    <w:rsid w:val="0093343F"/>
    <w:rsid w:val="0093536B"/>
    <w:rsid w:val="009376D7"/>
    <w:rsid w:val="00937B96"/>
    <w:rsid w:val="009422B5"/>
    <w:rsid w:val="00950076"/>
    <w:rsid w:val="00950EAA"/>
    <w:rsid w:val="00954239"/>
    <w:rsid w:val="009552D2"/>
    <w:rsid w:val="0096166A"/>
    <w:rsid w:val="00966215"/>
    <w:rsid w:val="00970AA0"/>
    <w:rsid w:val="00971994"/>
    <w:rsid w:val="009744CE"/>
    <w:rsid w:val="009747BC"/>
    <w:rsid w:val="00975207"/>
    <w:rsid w:val="00981E85"/>
    <w:rsid w:val="00990E68"/>
    <w:rsid w:val="009963E2"/>
    <w:rsid w:val="009977B6"/>
    <w:rsid w:val="009A189F"/>
    <w:rsid w:val="009A3917"/>
    <w:rsid w:val="009B2DD1"/>
    <w:rsid w:val="009B3204"/>
    <w:rsid w:val="009B46F5"/>
    <w:rsid w:val="009C14B4"/>
    <w:rsid w:val="009C4878"/>
    <w:rsid w:val="009C5E43"/>
    <w:rsid w:val="009D2085"/>
    <w:rsid w:val="009D332E"/>
    <w:rsid w:val="009D3882"/>
    <w:rsid w:val="009D6DC8"/>
    <w:rsid w:val="009D6EA7"/>
    <w:rsid w:val="009E1404"/>
    <w:rsid w:val="009E537F"/>
    <w:rsid w:val="009F4EEE"/>
    <w:rsid w:val="00A00C2D"/>
    <w:rsid w:val="00A02D83"/>
    <w:rsid w:val="00A03711"/>
    <w:rsid w:val="00A07F8E"/>
    <w:rsid w:val="00A10941"/>
    <w:rsid w:val="00A17A92"/>
    <w:rsid w:val="00A2210F"/>
    <w:rsid w:val="00A22451"/>
    <w:rsid w:val="00A23F19"/>
    <w:rsid w:val="00A240EE"/>
    <w:rsid w:val="00A31E77"/>
    <w:rsid w:val="00A33D60"/>
    <w:rsid w:val="00A413DD"/>
    <w:rsid w:val="00A41A1A"/>
    <w:rsid w:val="00A434E5"/>
    <w:rsid w:val="00A448CF"/>
    <w:rsid w:val="00A456B7"/>
    <w:rsid w:val="00A45753"/>
    <w:rsid w:val="00A47878"/>
    <w:rsid w:val="00A501BB"/>
    <w:rsid w:val="00A515F7"/>
    <w:rsid w:val="00A557F9"/>
    <w:rsid w:val="00A568A3"/>
    <w:rsid w:val="00A576B2"/>
    <w:rsid w:val="00A57730"/>
    <w:rsid w:val="00A62817"/>
    <w:rsid w:val="00A65539"/>
    <w:rsid w:val="00A7193E"/>
    <w:rsid w:val="00A72A32"/>
    <w:rsid w:val="00A73072"/>
    <w:rsid w:val="00A75460"/>
    <w:rsid w:val="00A81559"/>
    <w:rsid w:val="00A8190A"/>
    <w:rsid w:val="00A83F0C"/>
    <w:rsid w:val="00A86631"/>
    <w:rsid w:val="00A912DF"/>
    <w:rsid w:val="00A91803"/>
    <w:rsid w:val="00A91FBD"/>
    <w:rsid w:val="00A9204C"/>
    <w:rsid w:val="00A939F0"/>
    <w:rsid w:val="00A93C7B"/>
    <w:rsid w:val="00A9601D"/>
    <w:rsid w:val="00AA0A8D"/>
    <w:rsid w:val="00AA0F97"/>
    <w:rsid w:val="00AA64EF"/>
    <w:rsid w:val="00AB2F2D"/>
    <w:rsid w:val="00AB4A95"/>
    <w:rsid w:val="00AB58E0"/>
    <w:rsid w:val="00AC0446"/>
    <w:rsid w:val="00AC18D1"/>
    <w:rsid w:val="00AC501D"/>
    <w:rsid w:val="00AC61D2"/>
    <w:rsid w:val="00AD4B3A"/>
    <w:rsid w:val="00AD7D61"/>
    <w:rsid w:val="00AE27CA"/>
    <w:rsid w:val="00AE3297"/>
    <w:rsid w:val="00AE7E52"/>
    <w:rsid w:val="00AF1650"/>
    <w:rsid w:val="00AF37C7"/>
    <w:rsid w:val="00AF6C96"/>
    <w:rsid w:val="00B01D8F"/>
    <w:rsid w:val="00B13CC3"/>
    <w:rsid w:val="00B16E49"/>
    <w:rsid w:val="00B20332"/>
    <w:rsid w:val="00B26BF8"/>
    <w:rsid w:val="00B27246"/>
    <w:rsid w:val="00B274B0"/>
    <w:rsid w:val="00B30AE7"/>
    <w:rsid w:val="00B366F2"/>
    <w:rsid w:val="00B43138"/>
    <w:rsid w:val="00B45C62"/>
    <w:rsid w:val="00B518FF"/>
    <w:rsid w:val="00B541CE"/>
    <w:rsid w:val="00B55685"/>
    <w:rsid w:val="00B56D5B"/>
    <w:rsid w:val="00B642FF"/>
    <w:rsid w:val="00B662B3"/>
    <w:rsid w:val="00B72BE5"/>
    <w:rsid w:val="00B736BF"/>
    <w:rsid w:val="00B82159"/>
    <w:rsid w:val="00B91D6C"/>
    <w:rsid w:val="00B937E8"/>
    <w:rsid w:val="00B96722"/>
    <w:rsid w:val="00BA1D20"/>
    <w:rsid w:val="00BB3C99"/>
    <w:rsid w:val="00BB3F80"/>
    <w:rsid w:val="00BB4C82"/>
    <w:rsid w:val="00BB5AC7"/>
    <w:rsid w:val="00BB7CBA"/>
    <w:rsid w:val="00BC5EB0"/>
    <w:rsid w:val="00BD3980"/>
    <w:rsid w:val="00BD6580"/>
    <w:rsid w:val="00BE0D51"/>
    <w:rsid w:val="00BF0B2A"/>
    <w:rsid w:val="00BF0E3E"/>
    <w:rsid w:val="00BF171D"/>
    <w:rsid w:val="00BF2BDC"/>
    <w:rsid w:val="00BF4A02"/>
    <w:rsid w:val="00C01810"/>
    <w:rsid w:val="00C057A9"/>
    <w:rsid w:val="00C12F2B"/>
    <w:rsid w:val="00C13629"/>
    <w:rsid w:val="00C13C8C"/>
    <w:rsid w:val="00C14C41"/>
    <w:rsid w:val="00C15BEC"/>
    <w:rsid w:val="00C16579"/>
    <w:rsid w:val="00C20B4E"/>
    <w:rsid w:val="00C22E3A"/>
    <w:rsid w:val="00C335CA"/>
    <w:rsid w:val="00C376F9"/>
    <w:rsid w:val="00C37D35"/>
    <w:rsid w:val="00C40D44"/>
    <w:rsid w:val="00C45887"/>
    <w:rsid w:val="00C57BAF"/>
    <w:rsid w:val="00C614CF"/>
    <w:rsid w:val="00C632B6"/>
    <w:rsid w:val="00C65096"/>
    <w:rsid w:val="00C77ABE"/>
    <w:rsid w:val="00C80DB6"/>
    <w:rsid w:val="00C81B25"/>
    <w:rsid w:val="00C83863"/>
    <w:rsid w:val="00C92C78"/>
    <w:rsid w:val="00C9373A"/>
    <w:rsid w:val="00CA191C"/>
    <w:rsid w:val="00CA2826"/>
    <w:rsid w:val="00CB6C1D"/>
    <w:rsid w:val="00CC7722"/>
    <w:rsid w:val="00CD0BD9"/>
    <w:rsid w:val="00CD3B28"/>
    <w:rsid w:val="00CD4451"/>
    <w:rsid w:val="00CD6921"/>
    <w:rsid w:val="00CE62CB"/>
    <w:rsid w:val="00CF0131"/>
    <w:rsid w:val="00CF171F"/>
    <w:rsid w:val="00CF56DA"/>
    <w:rsid w:val="00D015D3"/>
    <w:rsid w:val="00D03BC9"/>
    <w:rsid w:val="00D03F7C"/>
    <w:rsid w:val="00D05408"/>
    <w:rsid w:val="00D06ACA"/>
    <w:rsid w:val="00D074D2"/>
    <w:rsid w:val="00D07DAD"/>
    <w:rsid w:val="00D16470"/>
    <w:rsid w:val="00D20245"/>
    <w:rsid w:val="00D2066B"/>
    <w:rsid w:val="00D206B4"/>
    <w:rsid w:val="00D218D2"/>
    <w:rsid w:val="00D34F97"/>
    <w:rsid w:val="00D450CE"/>
    <w:rsid w:val="00D4525C"/>
    <w:rsid w:val="00D46806"/>
    <w:rsid w:val="00D47164"/>
    <w:rsid w:val="00D52926"/>
    <w:rsid w:val="00D53DD6"/>
    <w:rsid w:val="00D540AF"/>
    <w:rsid w:val="00D55675"/>
    <w:rsid w:val="00D63DCB"/>
    <w:rsid w:val="00D7003A"/>
    <w:rsid w:val="00D748FC"/>
    <w:rsid w:val="00D80EE3"/>
    <w:rsid w:val="00D841E9"/>
    <w:rsid w:val="00D86220"/>
    <w:rsid w:val="00D8758F"/>
    <w:rsid w:val="00D9399D"/>
    <w:rsid w:val="00D9454B"/>
    <w:rsid w:val="00D94FB8"/>
    <w:rsid w:val="00D96CAF"/>
    <w:rsid w:val="00DA2465"/>
    <w:rsid w:val="00DA2B63"/>
    <w:rsid w:val="00DB0FC8"/>
    <w:rsid w:val="00DB228B"/>
    <w:rsid w:val="00DB5223"/>
    <w:rsid w:val="00DC4A1A"/>
    <w:rsid w:val="00DC6151"/>
    <w:rsid w:val="00DE023C"/>
    <w:rsid w:val="00DE0D2C"/>
    <w:rsid w:val="00DE3E08"/>
    <w:rsid w:val="00DE4AD7"/>
    <w:rsid w:val="00DE7AD6"/>
    <w:rsid w:val="00DF671F"/>
    <w:rsid w:val="00DF6B75"/>
    <w:rsid w:val="00E008D9"/>
    <w:rsid w:val="00E06551"/>
    <w:rsid w:val="00E2279A"/>
    <w:rsid w:val="00E24BCB"/>
    <w:rsid w:val="00E3691A"/>
    <w:rsid w:val="00E4170B"/>
    <w:rsid w:val="00E43D24"/>
    <w:rsid w:val="00E45637"/>
    <w:rsid w:val="00E54B81"/>
    <w:rsid w:val="00E54B90"/>
    <w:rsid w:val="00E61B22"/>
    <w:rsid w:val="00E6225F"/>
    <w:rsid w:val="00E62764"/>
    <w:rsid w:val="00E6729D"/>
    <w:rsid w:val="00E80118"/>
    <w:rsid w:val="00E81A51"/>
    <w:rsid w:val="00E843AB"/>
    <w:rsid w:val="00E91DBE"/>
    <w:rsid w:val="00E951C3"/>
    <w:rsid w:val="00E9712D"/>
    <w:rsid w:val="00EA561E"/>
    <w:rsid w:val="00EA73AD"/>
    <w:rsid w:val="00EB1011"/>
    <w:rsid w:val="00EB13CC"/>
    <w:rsid w:val="00EB2CF8"/>
    <w:rsid w:val="00EC2C2A"/>
    <w:rsid w:val="00ED1B81"/>
    <w:rsid w:val="00EE3FD6"/>
    <w:rsid w:val="00EE5241"/>
    <w:rsid w:val="00EF07EE"/>
    <w:rsid w:val="00EF2F02"/>
    <w:rsid w:val="00EF41EF"/>
    <w:rsid w:val="00EF67D1"/>
    <w:rsid w:val="00F049F9"/>
    <w:rsid w:val="00F0528C"/>
    <w:rsid w:val="00F05425"/>
    <w:rsid w:val="00F06149"/>
    <w:rsid w:val="00F1120F"/>
    <w:rsid w:val="00F112D7"/>
    <w:rsid w:val="00F249A9"/>
    <w:rsid w:val="00F2768C"/>
    <w:rsid w:val="00F357E9"/>
    <w:rsid w:val="00F35AE7"/>
    <w:rsid w:val="00F36E0E"/>
    <w:rsid w:val="00F41E42"/>
    <w:rsid w:val="00F42F8C"/>
    <w:rsid w:val="00F5340D"/>
    <w:rsid w:val="00F5476E"/>
    <w:rsid w:val="00F54D1F"/>
    <w:rsid w:val="00F54FB6"/>
    <w:rsid w:val="00F60180"/>
    <w:rsid w:val="00F64441"/>
    <w:rsid w:val="00F6630D"/>
    <w:rsid w:val="00F72289"/>
    <w:rsid w:val="00F73AC7"/>
    <w:rsid w:val="00F80AB7"/>
    <w:rsid w:val="00F93473"/>
    <w:rsid w:val="00F94A01"/>
    <w:rsid w:val="00F9505B"/>
    <w:rsid w:val="00F96CB7"/>
    <w:rsid w:val="00FA1272"/>
    <w:rsid w:val="00FA622F"/>
    <w:rsid w:val="00FB01FA"/>
    <w:rsid w:val="00FB05AC"/>
    <w:rsid w:val="00FB155F"/>
    <w:rsid w:val="00FB1C9F"/>
    <w:rsid w:val="00FB3C78"/>
    <w:rsid w:val="00FB71DA"/>
    <w:rsid w:val="00FC0021"/>
    <w:rsid w:val="00FC2ED9"/>
    <w:rsid w:val="00FC37F9"/>
    <w:rsid w:val="00FC442A"/>
    <w:rsid w:val="00FD6AF6"/>
    <w:rsid w:val="00FE173E"/>
    <w:rsid w:val="00FE3258"/>
    <w:rsid w:val="00FF43DE"/>
    <w:rsid w:val="00FF6CCD"/>
    <w:rsid w:val="014D28C9"/>
    <w:rsid w:val="0A8A5754"/>
    <w:rsid w:val="0CD03841"/>
    <w:rsid w:val="11436372"/>
    <w:rsid w:val="1199667F"/>
    <w:rsid w:val="15F76FCF"/>
    <w:rsid w:val="177E15D6"/>
    <w:rsid w:val="18664544"/>
    <w:rsid w:val="1C623275"/>
    <w:rsid w:val="1DFA37DD"/>
    <w:rsid w:val="1E680839"/>
    <w:rsid w:val="20884A80"/>
    <w:rsid w:val="2186505F"/>
    <w:rsid w:val="24EF58C2"/>
    <w:rsid w:val="26DB63E1"/>
    <w:rsid w:val="277F4CDB"/>
    <w:rsid w:val="27825260"/>
    <w:rsid w:val="29936AC3"/>
    <w:rsid w:val="2B807630"/>
    <w:rsid w:val="2FB11D91"/>
    <w:rsid w:val="309B7DEF"/>
    <w:rsid w:val="3CB341B9"/>
    <w:rsid w:val="42FF1F9B"/>
    <w:rsid w:val="471E7C15"/>
    <w:rsid w:val="50E7551B"/>
    <w:rsid w:val="5119144D"/>
    <w:rsid w:val="54B575F1"/>
    <w:rsid w:val="55CC76BA"/>
    <w:rsid w:val="58951D01"/>
    <w:rsid w:val="61671D60"/>
    <w:rsid w:val="639A6591"/>
    <w:rsid w:val="69F60485"/>
    <w:rsid w:val="6D297C00"/>
    <w:rsid w:val="71F15689"/>
    <w:rsid w:val="72A973F0"/>
    <w:rsid w:val="77112A42"/>
    <w:rsid w:val="7AA835B7"/>
    <w:rsid w:val="7B0C26AD"/>
    <w:rsid w:val="7B4A7A83"/>
    <w:rsid w:val="7ECD40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5971F9"/>
  <w15:docId w15:val="{9D02BF86-C504-0440-9877-784E4B2C1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caption" w:semiHidden="1" w:unhideWhenUsed="1" w:qFormat="1"/>
    <w:lsdException w:name="annotation reference" w:semiHidden="1" w:uiPriority="99" w:unhideWhenUsed="1" w:qFormat="1"/>
    <w:lsdException w:name="Title" w:qFormat="1"/>
    <w:lsdException w:name="Default Paragraph Font" w:semiHidden="1" w:uiPriority="1" w:unhideWhenUsed="1"/>
    <w:lsdException w:name="Subtitle" w:qFormat="1"/>
    <w:lsdException w:name="Hyperlink" w:uiPriority="99"/>
    <w:lsdException w:name="Strong" w:qFormat="1"/>
    <w:lsdException w:name="Emphasis" w:uiPriority="20" w:qFormat="1"/>
    <w:lsdException w:name="Plain Text" w:uiPriority="99"/>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rPr>
      <w:sz w:val="20"/>
      <w:szCs w:val="20"/>
    </w:rPr>
  </w:style>
  <w:style w:type="paragraph" w:styleId="CommentSubject">
    <w:name w:val="annotation subject"/>
    <w:basedOn w:val="CommentText"/>
    <w:next w:val="CommentText"/>
    <w:link w:val="CommentSubjectChar"/>
    <w:qFormat/>
    <w:rPr>
      <w:b/>
      <w:bCs/>
    </w:rPr>
  </w:style>
  <w:style w:type="character" w:styleId="CommentReference">
    <w:name w:val="annotation reference"/>
    <w:basedOn w:val="DefaultParagraphFont"/>
    <w:uiPriority w:val="99"/>
    <w:semiHidden/>
    <w:unhideWhenUsed/>
    <w:qFormat/>
    <w:rPr>
      <w:sz w:val="16"/>
      <w:szCs w:val="16"/>
    </w:rPr>
  </w:style>
  <w:style w:type="paragraph" w:customStyle="1" w:styleId="1">
    <w:name w:val="正文1"/>
    <w:qFormat/>
    <w:rPr>
      <w:rFonts w:ascii="Calibri" w:hAnsi="Calibri"/>
      <w:sz w:val="24"/>
      <w:szCs w:val="24"/>
      <w:lang w:eastAsia="zh-CN"/>
    </w:rPr>
  </w:style>
  <w:style w:type="character" w:customStyle="1" w:styleId="15">
    <w:name w:val="15"/>
    <w:basedOn w:val="DefaultParagraphFont"/>
    <w:qFormat/>
    <w:rPr>
      <w:rFonts w:ascii="Times New Roman" w:hAnsi="Times New Roman" w:cs="Times New Roman" w:hint="default"/>
      <w:sz w:val="16"/>
      <w:szCs w:val="16"/>
    </w:rPr>
  </w:style>
  <w:style w:type="character" w:styleId="PlaceholderText">
    <w:name w:val="Placeholder Text"/>
    <w:basedOn w:val="DefaultParagraphFont"/>
    <w:uiPriority w:val="99"/>
    <w:semiHidden/>
    <w:qFormat/>
    <w:rPr>
      <w:color w:val="808080"/>
    </w:rPr>
  </w:style>
  <w:style w:type="paragraph" w:customStyle="1" w:styleId="EndNoteBibliographyTitle">
    <w:name w:val="EndNote Bibliography Title"/>
    <w:basedOn w:val="Normal"/>
    <w:link w:val="EndNoteBibliographyTitleChar"/>
    <w:qFormat/>
    <w:pPr>
      <w:jc w:val="center"/>
    </w:pPr>
    <w:rPr>
      <w:rFonts w:ascii="Calibri" w:hAnsi="Calibri" w:cs="Calibri"/>
      <w:sz w:val="20"/>
    </w:rPr>
  </w:style>
  <w:style w:type="character" w:customStyle="1" w:styleId="EndNoteBibliographyTitleChar">
    <w:name w:val="EndNote Bibliography Title Char"/>
    <w:basedOn w:val="DefaultParagraphFont"/>
    <w:link w:val="EndNoteBibliographyTitle"/>
    <w:qFormat/>
    <w:rPr>
      <w:rFonts w:ascii="Calibri" w:hAnsi="Calibri" w:cs="Calibri"/>
      <w:kern w:val="2"/>
      <w:szCs w:val="24"/>
    </w:rPr>
  </w:style>
  <w:style w:type="paragraph" w:customStyle="1" w:styleId="EndNoteBibliography">
    <w:name w:val="EndNote Bibliography"/>
    <w:basedOn w:val="Normal"/>
    <w:link w:val="EndNoteBibliographyChar"/>
    <w:qFormat/>
    <w:rPr>
      <w:rFonts w:ascii="Calibri" w:hAnsi="Calibri" w:cs="Calibri"/>
      <w:sz w:val="20"/>
    </w:rPr>
  </w:style>
  <w:style w:type="character" w:customStyle="1" w:styleId="EndNoteBibliographyChar">
    <w:name w:val="EndNote Bibliography Char"/>
    <w:basedOn w:val="DefaultParagraphFont"/>
    <w:link w:val="EndNoteBibliography"/>
    <w:qFormat/>
    <w:rPr>
      <w:rFonts w:ascii="Calibri" w:hAnsi="Calibri" w:cs="Calibri"/>
      <w:kern w:val="2"/>
      <w:szCs w:val="24"/>
    </w:rPr>
  </w:style>
  <w:style w:type="paragraph" w:customStyle="1" w:styleId="Revision1">
    <w:name w:val="Revision1"/>
    <w:hidden/>
    <w:uiPriority w:val="99"/>
    <w:semiHidden/>
    <w:qFormat/>
    <w:rPr>
      <w:rFonts w:asciiTheme="minorHAnsi" w:eastAsiaTheme="minorEastAsia" w:hAnsiTheme="minorHAnsi" w:cstheme="minorBidi"/>
      <w:kern w:val="2"/>
      <w:sz w:val="21"/>
      <w:szCs w:val="24"/>
      <w:lang w:eastAsia="zh-CN"/>
    </w:rPr>
  </w:style>
  <w:style w:type="character" w:customStyle="1" w:styleId="CommentTextChar">
    <w:name w:val="Comment Text Char"/>
    <w:basedOn w:val="DefaultParagraphFont"/>
    <w:link w:val="CommentText"/>
    <w:uiPriority w:val="99"/>
    <w:qFormat/>
    <w:rPr>
      <w:kern w:val="2"/>
      <w:lang w:eastAsia="zh-CN"/>
    </w:rPr>
  </w:style>
  <w:style w:type="character" w:customStyle="1" w:styleId="CommentSubjectChar">
    <w:name w:val="Comment Subject Char"/>
    <w:basedOn w:val="CommentTextChar"/>
    <w:link w:val="CommentSubject"/>
    <w:qFormat/>
    <w:rPr>
      <w:b/>
      <w:bCs/>
      <w:kern w:val="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4"/>
      <w:lang w:eastAsia="zh-CN"/>
    </w:rPr>
  </w:style>
  <w:style w:type="paragraph" w:customStyle="1" w:styleId="Revision3">
    <w:name w:val="Revision3"/>
    <w:hidden/>
    <w:uiPriority w:val="99"/>
    <w:semiHidden/>
    <w:rPr>
      <w:rFonts w:asciiTheme="minorHAnsi" w:eastAsiaTheme="minorEastAsia" w:hAnsiTheme="minorHAnsi" w:cstheme="minorBidi"/>
      <w:kern w:val="2"/>
      <w:sz w:val="21"/>
      <w:szCs w:val="24"/>
      <w:lang w:eastAsia="zh-CN"/>
    </w:rPr>
  </w:style>
  <w:style w:type="paragraph" w:styleId="Revision">
    <w:name w:val="Revision"/>
    <w:hidden/>
    <w:uiPriority w:val="99"/>
    <w:semiHidden/>
    <w:rsid w:val="008414FA"/>
    <w:rPr>
      <w:rFonts w:asciiTheme="minorHAnsi" w:eastAsiaTheme="minorEastAsia" w:hAnsiTheme="minorHAnsi" w:cstheme="minorBidi"/>
      <w:kern w:val="2"/>
      <w:sz w:val="21"/>
      <w:szCs w:val="24"/>
      <w:lang w:eastAsia="zh-CN"/>
    </w:rPr>
  </w:style>
  <w:style w:type="paragraph" w:styleId="Header">
    <w:name w:val="header"/>
    <w:basedOn w:val="Normal"/>
    <w:link w:val="HeaderChar"/>
    <w:rsid w:val="000B2608"/>
    <w:pPr>
      <w:tabs>
        <w:tab w:val="center" w:pos="4513"/>
        <w:tab w:val="right" w:pos="9026"/>
      </w:tabs>
    </w:pPr>
  </w:style>
  <w:style w:type="character" w:customStyle="1" w:styleId="HeaderChar">
    <w:name w:val="Header Char"/>
    <w:basedOn w:val="DefaultParagraphFont"/>
    <w:link w:val="Header"/>
    <w:rsid w:val="000B2608"/>
    <w:rPr>
      <w:rFonts w:asciiTheme="minorHAnsi" w:eastAsiaTheme="minorEastAsia" w:hAnsiTheme="minorHAnsi" w:cstheme="minorBidi"/>
      <w:kern w:val="2"/>
      <w:sz w:val="21"/>
      <w:szCs w:val="24"/>
      <w:lang w:eastAsia="zh-CN"/>
    </w:rPr>
  </w:style>
  <w:style w:type="paragraph" w:styleId="Footer">
    <w:name w:val="footer"/>
    <w:basedOn w:val="Normal"/>
    <w:link w:val="FooterChar"/>
    <w:rsid w:val="000B2608"/>
    <w:pPr>
      <w:tabs>
        <w:tab w:val="center" w:pos="4513"/>
        <w:tab w:val="right" w:pos="9026"/>
      </w:tabs>
    </w:pPr>
  </w:style>
  <w:style w:type="character" w:customStyle="1" w:styleId="FooterChar">
    <w:name w:val="Footer Char"/>
    <w:basedOn w:val="DefaultParagraphFont"/>
    <w:link w:val="Footer"/>
    <w:rsid w:val="000B2608"/>
    <w:rPr>
      <w:rFonts w:asciiTheme="minorHAnsi" w:eastAsiaTheme="minorEastAsia" w:hAnsiTheme="minorHAnsi" w:cstheme="minorBidi"/>
      <w:kern w:val="2"/>
      <w:sz w:val="21"/>
      <w:szCs w:val="24"/>
      <w:lang w:eastAsia="zh-CN"/>
    </w:rPr>
  </w:style>
  <w:style w:type="character" w:styleId="Hyperlink">
    <w:name w:val="Hyperlink"/>
    <w:basedOn w:val="DefaultParagraphFont"/>
    <w:uiPriority w:val="99"/>
    <w:unhideWhenUsed/>
    <w:rsid w:val="00894B88"/>
    <w:rPr>
      <w:color w:val="0000FF"/>
      <w:u w:val="single"/>
    </w:rPr>
  </w:style>
  <w:style w:type="character" w:customStyle="1" w:styleId="author">
    <w:name w:val="author"/>
    <w:basedOn w:val="DefaultParagraphFont"/>
    <w:rsid w:val="00F112D7"/>
  </w:style>
  <w:style w:type="character" w:customStyle="1" w:styleId="articletitle">
    <w:name w:val="articletitle"/>
    <w:basedOn w:val="DefaultParagraphFont"/>
    <w:rsid w:val="00F112D7"/>
  </w:style>
  <w:style w:type="character" w:customStyle="1" w:styleId="pubyear">
    <w:name w:val="pubyear"/>
    <w:basedOn w:val="DefaultParagraphFont"/>
    <w:rsid w:val="00F112D7"/>
  </w:style>
  <w:style w:type="character" w:customStyle="1" w:styleId="vol">
    <w:name w:val="vol"/>
    <w:basedOn w:val="DefaultParagraphFont"/>
    <w:rsid w:val="00F112D7"/>
  </w:style>
  <w:style w:type="character" w:customStyle="1" w:styleId="cit-title">
    <w:name w:val="cit-title"/>
    <w:basedOn w:val="DefaultParagraphFont"/>
    <w:rsid w:val="00821FE3"/>
  </w:style>
  <w:style w:type="character" w:customStyle="1" w:styleId="cit-year-info">
    <w:name w:val="cit-year-info"/>
    <w:basedOn w:val="DefaultParagraphFont"/>
    <w:rsid w:val="00821FE3"/>
  </w:style>
  <w:style w:type="character" w:customStyle="1" w:styleId="cit-volume">
    <w:name w:val="cit-volume"/>
    <w:basedOn w:val="DefaultParagraphFont"/>
    <w:rsid w:val="00821FE3"/>
  </w:style>
  <w:style w:type="character" w:customStyle="1" w:styleId="cit-issue">
    <w:name w:val="cit-issue"/>
    <w:basedOn w:val="DefaultParagraphFont"/>
    <w:rsid w:val="00821FE3"/>
  </w:style>
  <w:style w:type="character" w:customStyle="1" w:styleId="cit-pagerange">
    <w:name w:val="cit-pagerange"/>
    <w:basedOn w:val="DefaultParagraphFont"/>
    <w:rsid w:val="00821FE3"/>
  </w:style>
  <w:style w:type="character" w:styleId="UnresolvedMention">
    <w:name w:val="Unresolved Mention"/>
    <w:basedOn w:val="DefaultParagraphFont"/>
    <w:uiPriority w:val="99"/>
    <w:semiHidden/>
    <w:unhideWhenUsed/>
    <w:rsid w:val="00260D96"/>
    <w:rPr>
      <w:color w:val="605E5C"/>
      <w:shd w:val="clear" w:color="auto" w:fill="E1DFDD"/>
    </w:rPr>
  </w:style>
  <w:style w:type="paragraph" w:styleId="ListParagraph">
    <w:name w:val="List Paragraph"/>
    <w:basedOn w:val="Normal"/>
    <w:uiPriority w:val="99"/>
    <w:rsid w:val="007158CD"/>
    <w:pPr>
      <w:ind w:left="720"/>
      <w:contextualSpacing/>
    </w:pPr>
  </w:style>
  <w:style w:type="paragraph" w:styleId="PlainText">
    <w:name w:val="Plain Text"/>
    <w:basedOn w:val="Normal"/>
    <w:link w:val="PlainTextChar"/>
    <w:uiPriority w:val="99"/>
    <w:unhideWhenUsed/>
    <w:rsid w:val="007923E9"/>
    <w:pPr>
      <w:widowControl/>
      <w:jc w:val="left"/>
    </w:pPr>
    <w:rPr>
      <w:rFonts w:ascii="Calibri" w:eastAsiaTheme="minorHAnsi" w:hAnsi="Calibri"/>
      <w:sz w:val="22"/>
      <w:szCs w:val="21"/>
      <w:lang w:val="en-GB" w:eastAsia="en-US"/>
      <w14:ligatures w14:val="standardContextual"/>
    </w:rPr>
  </w:style>
  <w:style w:type="character" w:customStyle="1" w:styleId="PlainTextChar">
    <w:name w:val="Plain Text Char"/>
    <w:basedOn w:val="DefaultParagraphFont"/>
    <w:link w:val="PlainText"/>
    <w:uiPriority w:val="99"/>
    <w:rsid w:val="007923E9"/>
    <w:rPr>
      <w:rFonts w:ascii="Calibri" w:eastAsiaTheme="minorHAnsi" w:hAnsi="Calibri" w:cstheme="minorBidi"/>
      <w:kern w:val="2"/>
      <w:sz w:val="22"/>
      <w:szCs w:val="21"/>
      <w:lang w:val="en-GB"/>
      <w14:ligatures w14:val="standardContextual"/>
    </w:rPr>
  </w:style>
  <w:style w:type="character" w:styleId="Emphasis">
    <w:name w:val="Emphasis"/>
    <w:basedOn w:val="DefaultParagraphFont"/>
    <w:uiPriority w:val="20"/>
    <w:qFormat/>
    <w:rsid w:val="00A939F0"/>
    <w:rPr>
      <w:i/>
      <w:iCs/>
    </w:rPr>
  </w:style>
  <w:style w:type="paragraph" w:styleId="Caption">
    <w:name w:val="caption"/>
    <w:basedOn w:val="Normal"/>
    <w:next w:val="Normal"/>
    <w:unhideWhenUsed/>
    <w:qFormat/>
    <w:rsid w:val="00440A7D"/>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292508">
      <w:bodyDiv w:val="1"/>
      <w:marLeft w:val="0"/>
      <w:marRight w:val="0"/>
      <w:marTop w:val="0"/>
      <w:marBottom w:val="0"/>
      <w:divBdr>
        <w:top w:val="none" w:sz="0" w:space="0" w:color="auto"/>
        <w:left w:val="none" w:sz="0" w:space="0" w:color="auto"/>
        <w:bottom w:val="none" w:sz="0" w:space="0" w:color="auto"/>
        <w:right w:val="none" w:sz="0" w:space="0" w:color="auto"/>
      </w:divBdr>
    </w:div>
    <w:div w:id="1048842069">
      <w:bodyDiv w:val="1"/>
      <w:marLeft w:val="0"/>
      <w:marRight w:val="0"/>
      <w:marTop w:val="0"/>
      <w:marBottom w:val="0"/>
      <w:divBdr>
        <w:top w:val="none" w:sz="0" w:space="0" w:color="auto"/>
        <w:left w:val="none" w:sz="0" w:space="0" w:color="auto"/>
        <w:bottom w:val="none" w:sz="0" w:space="0" w:color="auto"/>
        <w:right w:val="none" w:sz="0" w:space="0" w:color="auto"/>
      </w:divBdr>
      <w:divsChild>
        <w:div w:id="1828092718">
          <w:marLeft w:val="0"/>
          <w:marRight w:val="0"/>
          <w:marTop w:val="0"/>
          <w:marBottom w:val="0"/>
          <w:divBdr>
            <w:top w:val="none" w:sz="0" w:space="0" w:color="auto"/>
            <w:left w:val="none" w:sz="0" w:space="0" w:color="auto"/>
            <w:bottom w:val="none" w:sz="0" w:space="0" w:color="auto"/>
            <w:right w:val="none" w:sz="0" w:space="0" w:color="auto"/>
          </w:divBdr>
        </w:div>
      </w:divsChild>
    </w:div>
    <w:div w:id="1242133701">
      <w:bodyDiv w:val="1"/>
      <w:marLeft w:val="0"/>
      <w:marRight w:val="0"/>
      <w:marTop w:val="0"/>
      <w:marBottom w:val="0"/>
      <w:divBdr>
        <w:top w:val="none" w:sz="0" w:space="0" w:color="auto"/>
        <w:left w:val="none" w:sz="0" w:space="0" w:color="auto"/>
        <w:bottom w:val="none" w:sz="0" w:space="0" w:color="auto"/>
        <w:right w:val="none" w:sz="0" w:space="0" w:color="auto"/>
      </w:divBdr>
    </w:div>
    <w:div w:id="13912220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gow.epsrc.ukri.org/NGBOViewGrant.aspx?GrantRef=EP/S019383/1" TargetMode="External"/><Relationship Id="rId3" Type="http://schemas.openxmlformats.org/officeDocument/2006/relationships/settings" Target="settings.xml"/><Relationship Id="rId7" Type="http://schemas.openxmlformats.org/officeDocument/2006/relationships/hyperlink" Target="mailto:r.deglinnocenti@lancaster.ac.uk" TargetMode="External"/><Relationship Id="rId12" Type="http://schemas.openxmlformats.org/officeDocument/2006/relationships/image" Target="media/image5.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B93473-13C4-4BE8-9C1A-917EB00C9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5413</Words>
  <Characters>30861</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YZ</dc:creator>
  <cp:lastModifiedBy>Degl'Innocenti, Riccardo</cp:lastModifiedBy>
  <cp:revision>20</cp:revision>
  <cp:lastPrinted>2023-07-20T16:11:00Z</cp:lastPrinted>
  <dcterms:created xsi:type="dcterms:W3CDTF">2023-07-20T14:27:00Z</dcterms:created>
  <dcterms:modified xsi:type="dcterms:W3CDTF">2023-07-20T21:09:00Z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2CEED739B2324B0E9CFD05E4FCE84121</vt:lpwstr>
  </property>
</Properties>
</file>