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2811" w14:textId="32B638AB" w:rsidR="00D24B2D" w:rsidRDefault="00D24B2D">
      <w:pPr>
        <w:rPr>
          <w:u w:val="single"/>
        </w:rPr>
      </w:pPr>
      <w:r w:rsidRPr="000626D4">
        <w:rPr>
          <w:u w:val="single"/>
        </w:rPr>
        <w:t>The Consequences of Parliament the Mirror of the Nation</w:t>
      </w:r>
    </w:p>
    <w:p w14:paraId="13A8C4B3" w14:textId="54FBC32E" w:rsidR="00C2299C" w:rsidRDefault="00C2299C">
      <w:pPr>
        <w:rPr>
          <w:u w:val="single"/>
        </w:rPr>
      </w:pPr>
      <w:r>
        <w:rPr>
          <w:u w:val="single"/>
        </w:rPr>
        <w:t>Christopher Macleod, University of Lancaster</w:t>
      </w:r>
    </w:p>
    <w:p w14:paraId="069856BB" w14:textId="77777777" w:rsidR="00C2299C" w:rsidRPr="00C2299C" w:rsidRDefault="00C2299C" w:rsidP="00C2299C">
      <w:pPr>
        <w:rPr>
          <w:u w:val="single"/>
        </w:rPr>
      </w:pPr>
      <w:r>
        <w:rPr>
          <w:u w:val="single"/>
        </w:rPr>
        <w:t xml:space="preserve">Book Review for </w:t>
      </w:r>
      <w:r w:rsidRPr="00C2299C">
        <w:rPr>
          <w:i/>
          <w:iCs/>
          <w:u w:val="single"/>
        </w:rPr>
        <w:t>History of European Ideas</w:t>
      </w:r>
    </w:p>
    <w:p w14:paraId="5D8FD8BC" w14:textId="77777777" w:rsidR="00D24B2D" w:rsidRPr="000626D4" w:rsidRDefault="00D24B2D"/>
    <w:p w14:paraId="67A9F75B" w14:textId="445BD3DA" w:rsidR="00E23ED5" w:rsidRPr="000626D4" w:rsidRDefault="00E23ED5">
      <w:r w:rsidRPr="000626D4">
        <w:t xml:space="preserve">Gregory Conti’s </w:t>
      </w:r>
      <w:r w:rsidRPr="000626D4">
        <w:rPr>
          <w:i/>
          <w:iCs/>
        </w:rPr>
        <w:t>Parliament the Mirror of the Nation</w:t>
      </w:r>
      <w:r w:rsidRPr="000626D4">
        <w:t xml:space="preserve"> is a remarkable achievement.  It is simultaneously a detailed textbook on a key aspect of the nineteenth-century account of </w:t>
      </w:r>
      <w:r w:rsidR="007E5BF0" w:rsidRPr="000626D4">
        <w:t xml:space="preserve">political </w:t>
      </w:r>
      <w:r w:rsidRPr="000626D4">
        <w:t>representation – one to which I expect to return year on year for the exposition it offers on key theorists</w:t>
      </w:r>
      <w:r w:rsidR="007E5BF0" w:rsidRPr="000626D4">
        <w:t xml:space="preserve"> of the period </w:t>
      </w:r>
      <w:r w:rsidRPr="000626D4">
        <w:t>– and a rich and persuasive narrative of an important change which occurs in the thought of the period</w:t>
      </w:r>
      <w:r w:rsidR="007E5BF0" w:rsidRPr="000626D4">
        <w:t>.</w:t>
      </w:r>
    </w:p>
    <w:p w14:paraId="0B745F30" w14:textId="77777777" w:rsidR="00E23ED5" w:rsidRPr="000626D4" w:rsidRDefault="00E23ED5"/>
    <w:p w14:paraId="35530D9D" w14:textId="5B60D5DE" w:rsidR="006A5263" w:rsidRPr="000626D4" w:rsidRDefault="00E23ED5">
      <w:r w:rsidRPr="000626D4">
        <w:t xml:space="preserve">To sum that narrative up briefly: </w:t>
      </w:r>
      <w:r w:rsidR="007E5BF0" w:rsidRPr="000626D4">
        <w:t xml:space="preserve">during the mid-Victorian period, </w:t>
      </w:r>
      <w:r w:rsidR="007E5BF0" w:rsidRPr="000626D4">
        <w:rPr>
          <w:i/>
          <w:iCs/>
        </w:rPr>
        <w:t>mirroring</w:t>
      </w:r>
      <w:r w:rsidR="007E5BF0" w:rsidRPr="000626D4">
        <w:t xml:space="preserve"> was a key goal of representation, which dominated and framed discussions of post-1832 debates on parliamentary reform.  The composition of </w:t>
      </w:r>
      <w:r w:rsidR="000626D4" w:rsidRPr="000626D4">
        <w:t>P</w:t>
      </w:r>
      <w:r w:rsidR="007E5BF0" w:rsidRPr="000626D4">
        <w:t>arliament, according to this ideal, should ‘mirror’ the composition of the nation more broadly, in order to adequately represent opinion.  Th</w:t>
      </w:r>
      <w:r w:rsidR="00D06AF3" w:rsidRPr="000626D4">
        <w:t xml:space="preserve">e ideal is likely to strike us as one which flows downstream from an increased commitment to </w:t>
      </w:r>
      <w:r w:rsidR="007E5BF0" w:rsidRPr="000626D4">
        <w:t>democra</w:t>
      </w:r>
      <w:r w:rsidR="00D06AF3" w:rsidRPr="000626D4">
        <w:t xml:space="preserve">cy in the period </w:t>
      </w:r>
      <w:r w:rsidR="007E5BF0" w:rsidRPr="000626D4">
        <w:t>– but perhaps surprisingly</w:t>
      </w:r>
      <w:r w:rsidR="00D06AF3" w:rsidRPr="000626D4">
        <w:t>,</w:t>
      </w:r>
      <w:r w:rsidR="007E5BF0" w:rsidRPr="000626D4">
        <w:t xml:space="preserve"> </w:t>
      </w:r>
      <w:r w:rsidR="00D06AF3" w:rsidRPr="000626D4">
        <w:t xml:space="preserve">as Conti shows, the ideal was in reality theoretically </w:t>
      </w:r>
      <w:r w:rsidR="00D06AF3" w:rsidRPr="000626D4">
        <w:rPr>
          <w:i/>
          <w:iCs/>
        </w:rPr>
        <w:t>prior</w:t>
      </w:r>
      <w:r w:rsidR="00D06AF3" w:rsidRPr="000626D4">
        <w:t xml:space="preserve"> to, and was often used to argue </w:t>
      </w:r>
      <w:r w:rsidR="00D06AF3" w:rsidRPr="000626D4">
        <w:rPr>
          <w:i/>
          <w:iCs/>
        </w:rPr>
        <w:t>against</w:t>
      </w:r>
      <w:r w:rsidR="00D06AF3" w:rsidRPr="000626D4">
        <w:t>, increased suffrage.</w:t>
      </w:r>
    </w:p>
    <w:p w14:paraId="6BCDCF39" w14:textId="5193A794" w:rsidR="00D06AF3" w:rsidRPr="000626D4" w:rsidRDefault="00D06AF3"/>
    <w:p w14:paraId="3E97AE2D" w14:textId="5687F5F8" w:rsidR="0082309F" w:rsidRPr="000626D4" w:rsidRDefault="00D06AF3">
      <w:r w:rsidRPr="000626D4">
        <w:t xml:space="preserve">In fact, the </w:t>
      </w:r>
      <w:r w:rsidR="00783A95" w:rsidRPr="000626D4">
        <w:t xml:space="preserve">commitment to the </w:t>
      </w:r>
      <w:r w:rsidRPr="000626D4">
        <w:t xml:space="preserve">mirroring ideal </w:t>
      </w:r>
      <w:r w:rsidR="00783A95" w:rsidRPr="000626D4">
        <w:t xml:space="preserve">commonly involved an endorsement of the </w:t>
      </w:r>
      <w:r w:rsidR="00783A95" w:rsidRPr="000626D4">
        <w:rPr>
          <w:i/>
          <w:iCs/>
        </w:rPr>
        <w:t>variety of suffrage thesis</w:t>
      </w:r>
      <w:r w:rsidR="0082309F" w:rsidRPr="000626D4">
        <w:t>, which might now strike us deeply anti-democratic</w:t>
      </w:r>
      <w:r w:rsidR="00783A95" w:rsidRPr="000626D4">
        <w:t xml:space="preserve">.  </w:t>
      </w:r>
      <w:r w:rsidR="000F4904" w:rsidRPr="000626D4">
        <w:t xml:space="preserve"> </w:t>
      </w:r>
      <w:r w:rsidR="0082309F" w:rsidRPr="000626D4">
        <w:t xml:space="preserve">A looming worry was that in </w:t>
      </w:r>
      <w:r w:rsidR="00FF408A" w:rsidRPr="000626D4">
        <w:t xml:space="preserve">the post-1832 </w:t>
      </w:r>
      <w:r w:rsidR="0082309F" w:rsidRPr="000626D4">
        <w:t xml:space="preserve">era of increased </w:t>
      </w:r>
      <w:r w:rsidR="000F4904" w:rsidRPr="000626D4">
        <w:t xml:space="preserve">and increasingly uniform </w:t>
      </w:r>
      <w:r w:rsidR="0082309F" w:rsidRPr="000626D4">
        <w:t>enfranchisement, one section of the nation would dominate by virtue of sheer mass of voters</w:t>
      </w:r>
      <w:r w:rsidR="000F4904" w:rsidRPr="000626D4">
        <w:t xml:space="preserve"> – and</w:t>
      </w:r>
      <w:r w:rsidR="00480767" w:rsidRPr="000626D4">
        <w:t>, importantly,</w:t>
      </w:r>
      <w:r w:rsidR="000F4904" w:rsidRPr="000626D4">
        <w:t xml:space="preserve"> would do so across all constituencies</w:t>
      </w:r>
      <w:r w:rsidR="0082309F" w:rsidRPr="000626D4">
        <w:t xml:space="preserve">.  Parliament, as the site of national deliberation, would for this reason simply not hear </w:t>
      </w:r>
      <w:r w:rsidR="000F4904" w:rsidRPr="000626D4">
        <w:t xml:space="preserve">the </w:t>
      </w:r>
      <w:r w:rsidR="0082309F" w:rsidRPr="000626D4">
        <w:t>opinions</w:t>
      </w:r>
      <w:r w:rsidR="00FF408A" w:rsidRPr="000626D4">
        <w:t xml:space="preserve"> of a certain </w:t>
      </w:r>
      <w:r w:rsidR="00480767" w:rsidRPr="000626D4">
        <w:t xml:space="preserve">sections of the nation, for some </w:t>
      </w:r>
      <w:r w:rsidR="0019085E" w:rsidRPr="000626D4">
        <w:t xml:space="preserve">sections </w:t>
      </w:r>
      <w:r w:rsidR="00480767" w:rsidRPr="000626D4">
        <w:t>(</w:t>
      </w:r>
      <w:r w:rsidR="000626D4" w:rsidRPr="000626D4">
        <w:t xml:space="preserve">perhaps most worryingly, it seemed, </w:t>
      </w:r>
      <w:r w:rsidR="00480767" w:rsidRPr="000626D4">
        <w:t xml:space="preserve">the elite) would </w:t>
      </w:r>
      <w:r w:rsidR="00446D73" w:rsidRPr="000626D4">
        <w:t>go</w:t>
      </w:r>
      <w:r w:rsidR="00480767" w:rsidRPr="000626D4">
        <w:t xml:space="preserve"> unrepresented.  This was the problem to be solved, and a leading </w:t>
      </w:r>
      <w:r w:rsidR="000F4904" w:rsidRPr="000626D4">
        <w:t xml:space="preserve">contender in these debates was the </w:t>
      </w:r>
      <w:r w:rsidR="00480767" w:rsidRPr="000626D4">
        <w:t>idea</w:t>
      </w:r>
      <w:r w:rsidR="000F4904" w:rsidRPr="000626D4">
        <w:t xml:space="preserve"> that</w:t>
      </w:r>
      <w:r w:rsidR="00B66CBE" w:rsidRPr="000626D4">
        <w:t xml:space="preserve"> variety of representation could be achieved by varying qualifications for the vote between </w:t>
      </w:r>
      <w:r w:rsidR="000F4904" w:rsidRPr="000626D4">
        <w:t>constituencies</w:t>
      </w:r>
      <w:r w:rsidR="00480767" w:rsidRPr="000626D4">
        <w:t>.</w:t>
      </w:r>
      <w:r w:rsidR="00B66CBE" w:rsidRPr="000626D4">
        <w:t xml:space="preserve">  Some constituencies might have lower and some higher qualifications for the vote, ensuring that different categories of voter were represented in </w:t>
      </w:r>
      <w:r w:rsidR="000626D4" w:rsidRPr="000626D4">
        <w:t>P</w:t>
      </w:r>
      <w:r w:rsidR="00B66CBE" w:rsidRPr="000626D4">
        <w:t>arliament.</w:t>
      </w:r>
      <w:r w:rsidR="00DF5DD9" w:rsidRPr="000626D4">
        <w:t xml:space="preserve">  </w:t>
      </w:r>
      <w:r w:rsidR="00480767" w:rsidRPr="000626D4">
        <w:t>This thought was not un</w:t>
      </w:r>
      <w:r w:rsidR="00B66CBE" w:rsidRPr="000626D4">
        <w:t>iformly accepted, of course, and one of the useful points of Conti’s study is to show the different ways in which individual theorists argued for or against the need for such a measure.  But it was in this context that arguments took place, and in which institutional reforms were considered.</w:t>
      </w:r>
    </w:p>
    <w:p w14:paraId="3C681DF4" w14:textId="08F1A37E" w:rsidR="00B66CBE" w:rsidRPr="000626D4" w:rsidRDefault="00B66CBE"/>
    <w:p w14:paraId="3919BFBD" w14:textId="171F4E13" w:rsidR="00DF5DD9" w:rsidRPr="000626D4" w:rsidRDefault="00DF5DD9">
      <w:r w:rsidRPr="000626D4">
        <w:t xml:space="preserve">The claim that certain </w:t>
      </w:r>
      <w:r w:rsidRPr="000626D4">
        <w:rPr>
          <w:i/>
          <w:iCs/>
        </w:rPr>
        <w:t>sections</w:t>
      </w:r>
      <w:r w:rsidRPr="000626D4">
        <w:t xml:space="preserve"> of the nation should be represented in </w:t>
      </w:r>
      <w:r w:rsidR="000626D4" w:rsidRPr="000626D4">
        <w:t>P</w:t>
      </w:r>
      <w:r w:rsidRPr="000626D4">
        <w:t>arliament</w:t>
      </w:r>
      <w:r w:rsidR="00FF4896" w:rsidRPr="000626D4">
        <w:t xml:space="preserve"> </w:t>
      </w:r>
      <w:r w:rsidR="00C8251C" w:rsidRPr="000626D4">
        <w:t>was</w:t>
      </w:r>
      <w:r w:rsidR="00E4702D" w:rsidRPr="000626D4">
        <w:t xml:space="preserve"> a corporatist view: that not individuals, but parts of the community, should be </w:t>
      </w:r>
      <w:r w:rsidR="0050252D" w:rsidRPr="000626D4">
        <w:t xml:space="preserve">the subject of </w:t>
      </w:r>
      <w:r w:rsidR="00E4702D" w:rsidRPr="000626D4">
        <w:t>represent</w:t>
      </w:r>
      <w:r w:rsidR="0050252D" w:rsidRPr="000626D4">
        <w:t>ation</w:t>
      </w:r>
      <w:r w:rsidR="00E4702D" w:rsidRPr="000626D4">
        <w:t>.  A</w:t>
      </w:r>
      <w:r w:rsidRPr="000626D4">
        <w:t xml:space="preserve">s Conti points out, </w:t>
      </w:r>
      <w:r w:rsidR="00E4702D" w:rsidRPr="000626D4">
        <w:t xml:space="preserve">the claim itself </w:t>
      </w:r>
      <w:r w:rsidR="00013A31" w:rsidRPr="000626D4">
        <w:t xml:space="preserve">leaves open </w:t>
      </w:r>
      <w:r w:rsidR="0050252D" w:rsidRPr="000626D4">
        <w:t xml:space="preserve">the question of </w:t>
      </w:r>
      <w:r w:rsidR="00013A31" w:rsidRPr="000626D4">
        <w:t xml:space="preserve">what </w:t>
      </w:r>
      <w:r w:rsidR="0019085E" w:rsidRPr="000626D4">
        <w:t xml:space="preserve">the salient </w:t>
      </w:r>
      <w:r w:rsidR="00AB4636" w:rsidRPr="000626D4">
        <w:t xml:space="preserve">groupings </w:t>
      </w:r>
      <w:r w:rsidR="00C8251C" w:rsidRPr="000626D4">
        <w:t xml:space="preserve">for representation </w:t>
      </w:r>
      <w:r w:rsidR="00AB4636" w:rsidRPr="000626D4">
        <w:t>within society</w:t>
      </w:r>
      <w:r w:rsidR="00920941" w:rsidRPr="000626D4">
        <w:t xml:space="preserve"> </w:t>
      </w:r>
      <w:r w:rsidR="00013A31" w:rsidRPr="000626D4">
        <w:rPr>
          <w:i/>
          <w:iCs/>
        </w:rPr>
        <w:t>are</w:t>
      </w:r>
      <w:r w:rsidR="00013A31" w:rsidRPr="000626D4">
        <w:t xml:space="preserve">, and </w:t>
      </w:r>
      <w:r w:rsidR="00013A31" w:rsidRPr="000626D4">
        <w:rPr>
          <w:i/>
          <w:iCs/>
        </w:rPr>
        <w:t xml:space="preserve">how one would </w:t>
      </w:r>
      <w:r w:rsidR="0019085E" w:rsidRPr="000626D4">
        <w:rPr>
          <w:i/>
          <w:iCs/>
        </w:rPr>
        <w:t xml:space="preserve">determine </w:t>
      </w:r>
      <w:r w:rsidR="007C73E8" w:rsidRPr="000626D4">
        <w:rPr>
          <w:i/>
          <w:iCs/>
        </w:rPr>
        <w:t>their proper weighting</w:t>
      </w:r>
      <w:r w:rsidR="00013A31" w:rsidRPr="000626D4">
        <w:t>.</w:t>
      </w:r>
      <w:r w:rsidR="00D24B2D" w:rsidRPr="000626D4">
        <w:t xml:space="preserve">  Th</w:t>
      </w:r>
      <w:r w:rsidR="00201DE0">
        <w:t>e</w:t>
      </w:r>
      <w:r w:rsidR="00D24B2D" w:rsidRPr="000626D4">
        <w:t xml:space="preserve"> </w:t>
      </w:r>
      <w:r w:rsidR="00FF4896" w:rsidRPr="000626D4">
        <w:t xml:space="preserve">answer to these </w:t>
      </w:r>
      <w:r w:rsidR="006F2F91" w:rsidRPr="000626D4">
        <w:t xml:space="preserve">“sociological” </w:t>
      </w:r>
      <w:r w:rsidR="000626D4" w:rsidRPr="000626D4">
        <w:t xml:space="preserve">(33) </w:t>
      </w:r>
      <w:r w:rsidR="00FF4896" w:rsidRPr="000626D4">
        <w:t>questions</w:t>
      </w:r>
      <w:r w:rsidR="00E4702D" w:rsidRPr="000626D4">
        <w:t xml:space="preserve"> </w:t>
      </w:r>
      <w:r w:rsidR="007C73E8" w:rsidRPr="000626D4">
        <w:t xml:space="preserve">became </w:t>
      </w:r>
      <w:r w:rsidR="00FF4896" w:rsidRPr="000626D4">
        <w:t>less obvious as the century progressed</w:t>
      </w:r>
      <w:r w:rsidR="00E4702D" w:rsidRPr="000626D4">
        <w:t>, a</w:t>
      </w:r>
      <w:r w:rsidR="00FF4896" w:rsidRPr="000626D4">
        <w:t xml:space="preserve">nd under Hare’s scheme of PR </w:t>
      </w:r>
      <w:r w:rsidR="00AB4636" w:rsidRPr="000626D4">
        <w:t>the issue was</w:t>
      </w:r>
      <w:r w:rsidR="00FF4896" w:rsidRPr="000626D4">
        <w:t xml:space="preserve"> in a sense devolved to the voters themselves</w:t>
      </w:r>
      <w:r w:rsidR="00AB4636" w:rsidRPr="000626D4">
        <w:t>,</w:t>
      </w:r>
      <w:r w:rsidR="00E4702D" w:rsidRPr="000626D4">
        <w:t xml:space="preserve"> as </w:t>
      </w:r>
      <w:r w:rsidR="00AB4636" w:rsidRPr="000626D4">
        <w:t>the locus of representation shifted toward</w:t>
      </w:r>
      <w:r w:rsidR="0050252D" w:rsidRPr="000626D4">
        <w:t xml:space="preserve"> the </w:t>
      </w:r>
      <w:r w:rsidR="00E4702D" w:rsidRPr="000626D4">
        <w:t>individual</w:t>
      </w:r>
      <w:r w:rsidR="00FF4896" w:rsidRPr="000626D4">
        <w:t>.  (</w:t>
      </w:r>
      <w:r w:rsidR="00AB4636" w:rsidRPr="000626D4">
        <w:t>Under Hare’s scheme of PR, v</w:t>
      </w:r>
      <w:r w:rsidR="00FF4896" w:rsidRPr="000626D4">
        <w:t xml:space="preserve">oters </w:t>
      </w:r>
      <w:r w:rsidR="00E4702D" w:rsidRPr="000626D4">
        <w:t xml:space="preserve">would choose </w:t>
      </w:r>
      <w:r w:rsidR="00FF4896" w:rsidRPr="000626D4">
        <w:t xml:space="preserve">groups </w:t>
      </w:r>
      <w:r w:rsidR="000626D4" w:rsidRPr="000626D4">
        <w:t>to</w:t>
      </w:r>
      <w:r w:rsidR="00FF4896" w:rsidRPr="000626D4">
        <w:t xml:space="preserve"> identify and combine with </w:t>
      </w:r>
      <w:r w:rsidR="000626D4" w:rsidRPr="000626D4">
        <w:t xml:space="preserve">in </w:t>
      </w:r>
      <w:r w:rsidR="00FF4896" w:rsidRPr="000626D4">
        <w:t>select</w:t>
      </w:r>
      <w:r w:rsidR="000626D4" w:rsidRPr="000626D4">
        <w:t>ing</w:t>
      </w:r>
      <w:r w:rsidR="00FF4896" w:rsidRPr="000626D4">
        <w:t xml:space="preserve"> representatives.)  </w:t>
      </w:r>
      <w:r w:rsidR="00AB4636" w:rsidRPr="000626D4">
        <w:t>Interestingly, however, t</w:t>
      </w:r>
      <w:r w:rsidR="00E4702D" w:rsidRPr="000626D4">
        <w:t xml:space="preserve">he justification for </w:t>
      </w:r>
      <w:r w:rsidR="00AB4636" w:rsidRPr="000626D4">
        <w:t xml:space="preserve">the corporatist model of representation, and for Hare’s </w:t>
      </w:r>
      <w:r w:rsidR="00C8251C" w:rsidRPr="000626D4">
        <w:t xml:space="preserve">individualistic </w:t>
      </w:r>
      <w:r w:rsidR="00AB4636" w:rsidRPr="000626D4">
        <w:t>scheme of PR</w:t>
      </w:r>
      <w:r w:rsidR="006F2F91" w:rsidRPr="000626D4">
        <w:t xml:space="preserve"> which struggled against it</w:t>
      </w:r>
      <w:r w:rsidR="00AB4636" w:rsidRPr="000626D4">
        <w:t xml:space="preserve">, shared a common approach: they were teleological in orientation, appealing to the good </w:t>
      </w:r>
      <w:r w:rsidR="00AB4636" w:rsidRPr="000626D4">
        <w:lastRenderedPageBreak/>
        <w:t xml:space="preserve">outcomes that could be expected to come from effective institutional design – edifying and progressive debate, </w:t>
      </w:r>
      <w:r w:rsidR="00C8251C" w:rsidRPr="000626D4">
        <w:t xml:space="preserve">social </w:t>
      </w:r>
      <w:r w:rsidR="00AB4636" w:rsidRPr="000626D4">
        <w:t xml:space="preserve">stability, and the moral improvement of </w:t>
      </w:r>
      <w:r w:rsidR="009C1DA2" w:rsidRPr="000626D4">
        <w:t xml:space="preserve">the </w:t>
      </w:r>
      <w:r w:rsidR="00AB4636" w:rsidRPr="000626D4">
        <w:t>electorate</w:t>
      </w:r>
      <w:r w:rsidR="00E4702D" w:rsidRPr="000626D4">
        <w:t>.</w:t>
      </w:r>
    </w:p>
    <w:p w14:paraId="1F5DEB02" w14:textId="710D5C21" w:rsidR="002A7761" w:rsidRPr="000626D4" w:rsidRDefault="002A7761"/>
    <w:p w14:paraId="095F4212" w14:textId="11164927" w:rsidR="006F2F91" w:rsidRPr="000626D4" w:rsidRDefault="00AB4636">
      <w:r w:rsidRPr="000626D4">
        <w:t>This perhaps bears emphasis.</w:t>
      </w:r>
      <w:r w:rsidR="0050252D" w:rsidRPr="000626D4">
        <w:t xml:space="preserve">  Conti’s study shows that almost never within this debate were issues of institutional design approached as matters of </w:t>
      </w:r>
      <w:r w:rsidR="00715971" w:rsidRPr="000626D4">
        <w:t xml:space="preserve">meeting demands of (as Mill would put it in </w:t>
      </w:r>
      <w:r w:rsidR="00715971" w:rsidRPr="000626D4">
        <w:rPr>
          <w:i/>
          <w:iCs/>
        </w:rPr>
        <w:t>On Liberty</w:t>
      </w:r>
      <w:r w:rsidR="00715971" w:rsidRPr="000626D4">
        <w:t>)</w:t>
      </w:r>
      <w:r w:rsidR="00715971" w:rsidRPr="000626D4">
        <w:rPr>
          <w:i/>
          <w:iCs/>
        </w:rPr>
        <w:t xml:space="preserve"> </w:t>
      </w:r>
      <w:r w:rsidR="0050252D" w:rsidRPr="000626D4">
        <w:t>‘abstract right’</w:t>
      </w:r>
      <w:r w:rsidR="000626D4" w:rsidRPr="000626D4">
        <w:t xml:space="preserve"> (77-78)</w:t>
      </w:r>
      <w:r w:rsidR="0050252D" w:rsidRPr="000626D4">
        <w:t xml:space="preserve">.  In this </w:t>
      </w:r>
      <w:r w:rsidR="008A095B" w:rsidRPr="000626D4">
        <w:t>debate</w:t>
      </w:r>
      <w:r w:rsidR="0050252D" w:rsidRPr="000626D4">
        <w:t xml:space="preserve">, </w:t>
      </w:r>
      <w:r w:rsidR="008A095B" w:rsidRPr="000626D4">
        <w:t xml:space="preserve">a figure such as </w:t>
      </w:r>
      <w:r w:rsidR="0050252D" w:rsidRPr="000626D4">
        <w:t xml:space="preserve">George Harris, who </w:t>
      </w:r>
      <w:r w:rsidR="008A095B" w:rsidRPr="000626D4">
        <w:t xml:space="preserve">appealed to the </w:t>
      </w:r>
      <w:r w:rsidR="008A095B" w:rsidRPr="000626D4">
        <w:rPr>
          <w:i/>
          <w:iCs/>
        </w:rPr>
        <w:t>entitlement</w:t>
      </w:r>
      <w:r w:rsidR="008A095B" w:rsidRPr="000626D4">
        <w:t xml:space="preserve"> </w:t>
      </w:r>
      <w:r w:rsidR="00C8251C" w:rsidRPr="000626D4">
        <w:t xml:space="preserve">to the vote in arguing for specific forms of representation were </w:t>
      </w:r>
      <w:r w:rsidR="00715971" w:rsidRPr="000626D4">
        <w:t>very much part of the</w:t>
      </w:r>
      <w:r w:rsidR="00C8251C" w:rsidRPr="000626D4">
        <w:t xml:space="preserve"> </w:t>
      </w:r>
      <w:r w:rsidR="002655C6" w:rsidRPr="000626D4">
        <w:t>“philosophical heterodoxy”</w:t>
      </w:r>
      <w:r w:rsidR="000626D4" w:rsidRPr="000626D4">
        <w:t xml:space="preserve"> (56)</w:t>
      </w:r>
      <w:r w:rsidR="002655C6" w:rsidRPr="000626D4">
        <w:t>.</w:t>
      </w:r>
      <w:r w:rsidR="006F2F91" w:rsidRPr="000626D4">
        <w:t xml:space="preserve">  The overwhelming rule was to argue for institutional structures not on the basis of some section’s </w:t>
      </w:r>
      <w:r w:rsidR="00715971" w:rsidRPr="000626D4">
        <w:rPr>
          <w:i/>
          <w:iCs/>
        </w:rPr>
        <w:t>right</w:t>
      </w:r>
      <w:r w:rsidR="006F2F91" w:rsidRPr="000626D4">
        <w:t>, but rather by appealing to the consequences reform would have for the population at large.</w:t>
      </w:r>
    </w:p>
    <w:p w14:paraId="28F1CCBC" w14:textId="2EDBCAC3" w:rsidR="006F2F91" w:rsidRPr="000626D4" w:rsidRDefault="006F2F91"/>
    <w:p w14:paraId="1A03A493" w14:textId="7838E25E" w:rsidR="005C6B86" w:rsidRPr="000626D4" w:rsidRDefault="00DC2A5D">
      <w:r w:rsidRPr="000626D4">
        <w:t>Even where strictures seem to take on the characteristic of absoluteness – as when Hare argue</w:t>
      </w:r>
      <w:r w:rsidR="003B275D" w:rsidRPr="000626D4">
        <w:t>s</w:t>
      </w:r>
      <w:r w:rsidRPr="000626D4">
        <w:t xml:space="preserve"> that </w:t>
      </w:r>
      <w:r w:rsidRPr="000626D4">
        <w:rPr>
          <w:i/>
          <w:iCs/>
        </w:rPr>
        <w:t>every</w:t>
      </w:r>
      <w:r w:rsidRPr="000626D4">
        <w:t xml:space="preserve"> voter should be individually represented, or when Mill claim</w:t>
      </w:r>
      <w:r w:rsidR="003B275D" w:rsidRPr="000626D4">
        <w:t>s</w:t>
      </w:r>
      <w:r w:rsidRPr="000626D4">
        <w:t xml:space="preserve"> that </w:t>
      </w:r>
      <w:r w:rsidRPr="000626D4">
        <w:rPr>
          <w:i/>
          <w:iCs/>
        </w:rPr>
        <w:t>every</w:t>
      </w:r>
      <w:r w:rsidR="00A57866" w:rsidRPr="000626D4">
        <w:t xml:space="preserve"> person should have a</w:t>
      </w:r>
      <w:r w:rsidRPr="000626D4">
        <w:t xml:space="preserve"> voice in an election –</w:t>
      </w:r>
      <w:r w:rsidR="00A57866" w:rsidRPr="000626D4">
        <w:t xml:space="preserve"> the </w:t>
      </w:r>
      <w:r w:rsidRPr="000626D4">
        <w:t xml:space="preserve">claim </w:t>
      </w:r>
      <w:r w:rsidR="00A57866" w:rsidRPr="000626D4">
        <w:t xml:space="preserve">is justified </w:t>
      </w:r>
      <w:r w:rsidRPr="000626D4">
        <w:t xml:space="preserve">on the basis of the consequences of a system which was committed to </w:t>
      </w:r>
      <w:r w:rsidR="003B275D" w:rsidRPr="000626D4">
        <w:t>the</w:t>
      </w:r>
      <w:r w:rsidRPr="000626D4">
        <w:t xml:space="preserve"> principle, rather than its inherent</w:t>
      </w:r>
      <w:r w:rsidR="00A57866" w:rsidRPr="000626D4">
        <w:t xml:space="preserve"> fairness.  This is</w:t>
      </w:r>
      <w:r w:rsidR="00CC0F1A" w:rsidRPr="000626D4">
        <w:t>, I suspect,</w:t>
      </w:r>
      <w:r w:rsidR="00A57866" w:rsidRPr="000626D4">
        <w:t xml:space="preserve"> what allows some manoeuvres which now seem to us unthinkable – as when Mill notes that although all should have votes, some should have more votes than others</w:t>
      </w:r>
      <w:r w:rsidR="000626D4" w:rsidRPr="000626D4">
        <w:t xml:space="preserve"> (215)</w:t>
      </w:r>
      <w:r w:rsidR="00D33015" w:rsidRPr="000626D4">
        <w:t xml:space="preserve">, or when </w:t>
      </w:r>
      <w:r w:rsidR="00BE360E" w:rsidRPr="000626D4">
        <w:t xml:space="preserve">Stapleton suggests that corporate bodies such as the Inns of Court and retired military servicemen should have send representatives to </w:t>
      </w:r>
      <w:r w:rsidR="000626D4" w:rsidRPr="000626D4">
        <w:t>P</w:t>
      </w:r>
      <w:r w:rsidR="00BE360E" w:rsidRPr="000626D4">
        <w:t>arliament (68)</w:t>
      </w:r>
      <w:r w:rsidR="00A57866" w:rsidRPr="000626D4">
        <w:t>.</w:t>
      </w:r>
      <w:r w:rsidR="005C6B86" w:rsidRPr="000626D4">
        <w:t xml:space="preserve">  The question of what the </w:t>
      </w:r>
      <w:r w:rsidR="005C6B86" w:rsidRPr="000626D4">
        <w:rPr>
          <w:i/>
          <w:iCs/>
        </w:rPr>
        <w:t>effects</w:t>
      </w:r>
      <w:r w:rsidR="005C6B86" w:rsidRPr="000626D4">
        <w:t xml:space="preserve"> of such</w:t>
      </w:r>
      <w:r w:rsidR="000626D4" w:rsidRPr="000626D4">
        <w:t xml:space="preserve"> a</w:t>
      </w:r>
      <w:r w:rsidR="005C6B86" w:rsidRPr="000626D4">
        <w:t xml:space="preserve"> proposal would be could scarcely arise for us, </w:t>
      </w:r>
      <w:r w:rsidR="006873ED" w:rsidRPr="000626D4">
        <w:t xml:space="preserve">being ruled out by their violation of </w:t>
      </w:r>
      <w:r w:rsidR="005C6B86" w:rsidRPr="000626D4">
        <w:t xml:space="preserve">what seems to us </w:t>
      </w:r>
      <w:r w:rsidR="000626D4" w:rsidRPr="000626D4">
        <w:t xml:space="preserve">some </w:t>
      </w:r>
      <w:r w:rsidR="005C6B86" w:rsidRPr="000626D4">
        <w:t>deep</w:t>
      </w:r>
      <w:r w:rsidR="00AC7C5B" w:rsidRPr="000626D4">
        <w:t xml:space="preserve">er </w:t>
      </w:r>
      <w:r w:rsidR="005C6B86" w:rsidRPr="000626D4">
        <w:t>constraint</w:t>
      </w:r>
      <w:r w:rsidR="00191DFF" w:rsidRPr="000626D4">
        <w:t xml:space="preserve">, </w:t>
      </w:r>
      <w:r w:rsidR="00AA588C" w:rsidRPr="000626D4">
        <w:t>practical or deontological</w:t>
      </w:r>
      <w:r w:rsidR="003A27D6" w:rsidRPr="000626D4">
        <w:t>.</w:t>
      </w:r>
    </w:p>
    <w:p w14:paraId="1BFB0A00" w14:textId="77777777" w:rsidR="005C6B86" w:rsidRPr="000626D4" w:rsidRDefault="005C6B86"/>
    <w:p w14:paraId="4A6744F7" w14:textId="73FDEC66" w:rsidR="002C6B93" w:rsidRPr="000626D4" w:rsidRDefault="003B275D">
      <w:r w:rsidRPr="000626D4">
        <w:t xml:space="preserve">Conti notes that the faith which the Victorian period put in the programmes of electoral reform as potentially transformative and world-altering </w:t>
      </w:r>
      <w:r w:rsidR="00D33015" w:rsidRPr="000626D4">
        <w:t xml:space="preserve">has been lost </w:t>
      </w:r>
      <w:r w:rsidRPr="000626D4">
        <w:t xml:space="preserve">(364).  But so too, has the openness to </w:t>
      </w:r>
      <w:r w:rsidR="005C6B86" w:rsidRPr="000626D4">
        <w:t xml:space="preserve">even </w:t>
      </w:r>
      <w:r w:rsidRPr="000626D4">
        <w:t xml:space="preserve">the possibility of such </w:t>
      </w:r>
      <w:r w:rsidR="006873ED" w:rsidRPr="000626D4">
        <w:t>imaginative</w:t>
      </w:r>
      <w:r w:rsidR="00D33015" w:rsidRPr="000626D4">
        <w:t xml:space="preserve"> </w:t>
      </w:r>
      <w:r w:rsidR="006E7487" w:rsidRPr="000626D4">
        <w:t>reforms, at least in the Anglophone world</w:t>
      </w:r>
      <w:r w:rsidRPr="000626D4">
        <w:t>.</w:t>
      </w:r>
      <w:r w:rsidR="006873ED" w:rsidRPr="000626D4">
        <w:t xml:space="preserve">  There is an interesting question as to the history of that gulf itself</w:t>
      </w:r>
      <w:r w:rsidR="00201DE0">
        <w:t xml:space="preserve"> –</w:t>
      </w:r>
      <w:r w:rsidR="006873ED" w:rsidRPr="000626D4">
        <w:t xml:space="preserve"> how </w:t>
      </w:r>
      <w:r w:rsidR="00AC7C5B" w:rsidRPr="000626D4">
        <w:t xml:space="preserve">it came to be that </w:t>
      </w:r>
      <w:r w:rsidR="006873ED" w:rsidRPr="000626D4">
        <w:t xml:space="preserve">proposals </w:t>
      </w:r>
      <w:r w:rsidR="00AC7C5B" w:rsidRPr="000626D4">
        <w:t xml:space="preserve">which </w:t>
      </w:r>
      <w:r w:rsidR="006873ED" w:rsidRPr="000626D4">
        <w:t xml:space="preserve">were </w:t>
      </w:r>
      <w:r w:rsidR="009526AC" w:rsidRPr="000626D4">
        <w:t xml:space="preserve">evidently </w:t>
      </w:r>
      <w:r w:rsidR="003A27D6" w:rsidRPr="000626D4">
        <w:t xml:space="preserve">treated </w:t>
      </w:r>
      <w:r w:rsidR="006873ED" w:rsidRPr="000626D4">
        <w:t xml:space="preserve">as serious constitutional possibilities </w:t>
      </w:r>
      <w:r w:rsidR="000626D4">
        <w:t xml:space="preserve">on consequentialist grounds </w:t>
      </w:r>
      <w:r w:rsidR="006873ED" w:rsidRPr="000626D4">
        <w:t xml:space="preserve">150 years ago now seem almost </w:t>
      </w:r>
      <w:r w:rsidR="00AC7C5B" w:rsidRPr="000626D4">
        <w:t>fantastic</w:t>
      </w:r>
      <w:r w:rsidR="006873ED" w:rsidRPr="000626D4">
        <w:t>.</w:t>
      </w:r>
      <w:r w:rsidR="003A27D6" w:rsidRPr="000626D4">
        <w:t xml:space="preserve"> </w:t>
      </w:r>
      <w:r w:rsidR="009526AC" w:rsidRPr="000626D4">
        <w:t xml:space="preserve"> </w:t>
      </w:r>
      <w:r w:rsidR="003A27D6" w:rsidRPr="000626D4">
        <w:t xml:space="preserve">This </w:t>
      </w:r>
      <w:r w:rsidR="005B37BA" w:rsidRPr="000626D4">
        <w:t xml:space="preserve">history </w:t>
      </w:r>
      <w:r w:rsidR="006873ED" w:rsidRPr="000626D4">
        <w:t xml:space="preserve">is not </w:t>
      </w:r>
      <w:r w:rsidR="002E703C">
        <w:t xml:space="preserve">one </w:t>
      </w:r>
      <w:r w:rsidR="006873ED" w:rsidRPr="000626D4">
        <w:t>that Conti attempts, though</w:t>
      </w:r>
      <w:r w:rsidR="009526AC" w:rsidRPr="000626D4">
        <w:t xml:space="preserve"> it would be a fascinating one to read</w:t>
      </w:r>
      <w:r w:rsidR="003460FA" w:rsidRPr="000626D4">
        <w:t>,</w:t>
      </w:r>
      <w:r w:rsidR="009526AC" w:rsidRPr="000626D4">
        <w:t xml:space="preserve"> and would cast light on how we can and should relate to the ideas Conti uncovers.</w:t>
      </w:r>
    </w:p>
    <w:p w14:paraId="03B783D8" w14:textId="77777777" w:rsidR="006873ED" w:rsidRPr="000626D4" w:rsidRDefault="006873ED"/>
    <w:p w14:paraId="69FD0068" w14:textId="254C85D8" w:rsidR="00567520" w:rsidRPr="000626D4" w:rsidRDefault="00D24B2D">
      <w:r w:rsidRPr="000626D4">
        <w:t xml:space="preserve">Let me finish by a comment on the </w:t>
      </w:r>
      <w:r w:rsidRPr="000626D4">
        <w:rPr>
          <w:i/>
          <w:iCs/>
        </w:rPr>
        <w:t>type</w:t>
      </w:r>
      <w:r w:rsidRPr="000626D4">
        <w:t xml:space="preserve"> of study Conti has produced.   The book appears in the Cambridge School </w:t>
      </w:r>
      <w:r w:rsidRPr="000626D4">
        <w:rPr>
          <w:i/>
          <w:iCs/>
        </w:rPr>
        <w:t xml:space="preserve">Ideas in </w:t>
      </w:r>
      <w:r w:rsidR="006F5447" w:rsidRPr="000626D4">
        <w:rPr>
          <w:i/>
          <w:iCs/>
        </w:rPr>
        <w:t>Context</w:t>
      </w:r>
      <w:r w:rsidRPr="000626D4">
        <w:t xml:space="preserve"> </w:t>
      </w:r>
      <w:proofErr w:type="gramStart"/>
      <w:r w:rsidRPr="000626D4">
        <w:t>series, and</w:t>
      </w:r>
      <w:proofErr w:type="gramEnd"/>
      <w:r w:rsidRPr="000626D4">
        <w:t xml:space="preserve"> is historically rich.  But it </w:t>
      </w:r>
      <w:r w:rsidR="00E12B36" w:rsidRPr="000626D4">
        <w:t xml:space="preserve">is </w:t>
      </w:r>
      <w:r w:rsidRPr="000626D4">
        <w:t>also systematic in its orientation – offering a detailed account of theories</w:t>
      </w:r>
      <w:r w:rsidR="00E12B36" w:rsidRPr="000626D4">
        <w:t xml:space="preserve"> </w:t>
      </w:r>
      <w:r w:rsidR="00A81AD5" w:rsidRPr="000626D4">
        <w:t xml:space="preserve">of its main protagonists.  This is to be welcomed.  Often, sophisticated historical treatment can seem to come at the expense of maintaining </w:t>
      </w:r>
      <w:r w:rsidR="00B04400" w:rsidRPr="000626D4">
        <w:t xml:space="preserve">the status of </w:t>
      </w:r>
      <w:r w:rsidR="00A81AD5" w:rsidRPr="000626D4">
        <w:t xml:space="preserve">theories </w:t>
      </w:r>
      <w:r w:rsidR="00A81AD5" w:rsidRPr="000626D4">
        <w:rPr>
          <w:i/>
          <w:iCs/>
        </w:rPr>
        <w:t xml:space="preserve">as </w:t>
      </w:r>
      <w:r w:rsidR="00A81AD5" w:rsidRPr="000626D4">
        <w:t xml:space="preserve">theories.  To the extent we are invited, per Skinner, to focus on the illocutionary </w:t>
      </w:r>
      <w:r w:rsidR="00B04400" w:rsidRPr="000626D4">
        <w:t>aspect</w:t>
      </w:r>
      <w:r w:rsidR="00446D73" w:rsidRPr="000626D4">
        <w:t>s</w:t>
      </w:r>
      <w:r w:rsidR="00A81AD5" w:rsidRPr="000626D4">
        <w:t xml:space="preserve"> of authors’ writings </w:t>
      </w:r>
      <w:r w:rsidR="005547EB" w:rsidRPr="000626D4">
        <w:t xml:space="preserve">that context can reveal </w:t>
      </w:r>
      <w:r w:rsidR="00A81AD5" w:rsidRPr="000626D4">
        <w:t xml:space="preserve">– what </w:t>
      </w:r>
      <w:r w:rsidR="005547EB" w:rsidRPr="000626D4">
        <w:t xml:space="preserve">authors </w:t>
      </w:r>
      <w:r w:rsidR="00A81AD5" w:rsidRPr="000626D4">
        <w:t xml:space="preserve">were </w:t>
      </w:r>
      <w:r w:rsidR="00A81AD5" w:rsidRPr="000626D4">
        <w:rPr>
          <w:i/>
          <w:iCs/>
        </w:rPr>
        <w:t>doing</w:t>
      </w:r>
      <w:r w:rsidR="00A81AD5" w:rsidRPr="000626D4">
        <w:t xml:space="preserve">, in saying certain things – we are moved towards considering </w:t>
      </w:r>
      <w:r w:rsidR="00236C4C" w:rsidRPr="000626D4">
        <w:t>theories</w:t>
      </w:r>
      <w:r w:rsidR="00A81AD5" w:rsidRPr="000626D4">
        <w:t xml:space="preserve"> as </w:t>
      </w:r>
      <w:r w:rsidR="00A81AD5" w:rsidRPr="000626D4">
        <w:rPr>
          <w:i/>
          <w:iCs/>
        </w:rPr>
        <w:t>actions</w:t>
      </w:r>
      <w:r w:rsidR="00A81AD5" w:rsidRPr="000626D4">
        <w:t>.</w:t>
      </w:r>
      <w:r w:rsidR="00B04400" w:rsidRPr="000626D4">
        <w:t xml:space="preserve">  Treated as actions, however, theories can often seem to lose their </w:t>
      </w:r>
      <w:r w:rsidR="00236C4C" w:rsidRPr="000626D4">
        <w:t xml:space="preserve">coherence as </w:t>
      </w:r>
      <w:r w:rsidR="00E12B36" w:rsidRPr="000626D4">
        <w:t xml:space="preserve">intellectual </w:t>
      </w:r>
      <w:r w:rsidR="00236C4C" w:rsidRPr="000626D4">
        <w:t>structures which make demands and exemplify modes of understanding</w:t>
      </w:r>
      <w:r w:rsidR="00446D73" w:rsidRPr="000626D4">
        <w:t>.</w:t>
      </w:r>
      <w:r w:rsidR="00236C4C" w:rsidRPr="000626D4">
        <w:t xml:space="preserve"> </w:t>
      </w:r>
      <w:r w:rsidR="00446D73" w:rsidRPr="000626D4">
        <w:t xml:space="preserve"> T</w:t>
      </w:r>
      <w:r w:rsidR="00B04400" w:rsidRPr="000626D4">
        <w:t xml:space="preserve">hey become </w:t>
      </w:r>
      <w:r w:rsidR="00236C4C" w:rsidRPr="000626D4">
        <w:t xml:space="preserve">so </w:t>
      </w:r>
      <w:r w:rsidR="00B04400" w:rsidRPr="000626D4">
        <w:t>closely tied to agents</w:t>
      </w:r>
      <w:r w:rsidR="005547EB" w:rsidRPr="000626D4">
        <w:t xml:space="preserve">’ ends </w:t>
      </w:r>
      <w:r w:rsidR="00236C4C" w:rsidRPr="000626D4">
        <w:t xml:space="preserve">as </w:t>
      </w:r>
      <w:r w:rsidR="005547EB" w:rsidRPr="000626D4">
        <w:t xml:space="preserve">to lose their status as putative accounts of the world </w:t>
      </w:r>
      <w:r w:rsidR="00C0352F" w:rsidRPr="000626D4">
        <w:t xml:space="preserve">which are </w:t>
      </w:r>
      <w:r w:rsidR="005547EB" w:rsidRPr="000626D4">
        <w:t>aimed at comprehensiveness and consistency.</w:t>
      </w:r>
    </w:p>
    <w:p w14:paraId="302A3AD2" w14:textId="77777777" w:rsidR="00567520" w:rsidRPr="000626D4" w:rsidRDefault="00567520"/>
    <w:p w14:paraId="15FC13FC" w14:textId="3951311A" w:rsidR="00871B46" w:rsidRPr="00E23ED5" w:rsidRDefault="00592E93">
      <w:r w:rsidRPr="000626D4">
        <w:t xml:space="preserve">When this is the case, </w:t>
      </w:r>
      <w:r w:rsidR="00364936" w:rsidRPr="000626D4">
        <w:t xml:space="preserve">target historical </w:t>
      </w:r>
      <w:r w:rsidR="00446D73" w:rsidRPr="000626D4">
        <w:t xml:space="preserve">theories </w:t>
      </w:r>
      <w:r w:rsidR="00236C4C" w:rsidRPr="000626D4">
        <w:t xml:space="preserve">hardly </w:t>
      </w:r>
      <w:r w:rsidRPr="000626D4">
        <w:t xml:space="preserve">seem </w:t>
      </w:r>
      <w:r w:rsidR="00236C4C" w:rsidRPr="000626D4">
        <w:t xml:space="preserve">capable of offering </w:t>
      </w:r>
      <w:r w:rsidR="00364936" w:rsidRPr="000626D4">
        <w:t>fully articulated</w:t>
      </w:r>
      <w:r w:rsidR="00236C4C" w:rsidRPr="000626D4">
        <w:t xml:space="preserve"> </w:t>
      </w:r>
      <w:r w:rsidR="00364936" w:rsidRPr="000626D4">
        <w:t>accounts</w:t>
      </w:r>
      <w:r w:rsidR="00236C4C" w:rsidRPr="000626D4">
        <w:t xml:space="preserve"> </w:t>
      </w:r>
      <w:r w:rsidR="00364936" w:rsidRPr="000626D4">
        <w:t>which can be seen as genuine alternatives to our own</w:t>
      </w:r>
      <w:r w:rsidR="00236C4C" w:rsidRPr="000626D4">
        <w:t>.</w:t>
      </w:r>
      <w:r w:rsidR="006523D4" w:rsidRPr="000626D4">
        <w:t xml:space="preserve">  </w:t>
      </w:r>
      <w:r w:rsidR="00C0352F" w:rsidRPr="000626D4">
        <w:t>Conti</w:t>
      </w:r>
      <w:r w:rsidR="006523D4" w:rsidRPr="000626D4">
        <w:t xml:space="preserve">’s </w:t>
      </w:r>
      <w:r w:rsidR="006523D4" w:rsidRPr="000626D4">
        <w:lastRenderedPageBreak/>
        <w:t xml:space="preserve">treatment, however, </w:t>
      </w:r>
      <w:r w:rsidR="00FD64A5" w:rsidRPr="000626D4">
        <w:t xml:space="preserve">while offering real historical detail, </w:t>
      </w:r>
      <w:r w:rsidR="00364936" w:rsidRPr="000626D4">
        <w:t xml:space="preserve">exhibits the theories he considers as </w:t>
      </w:r>
      <w:r w:rsidR="00524881" w:rsidRPr="000626D4">
        <w:t>internally robust and</w:t>
      </w:r>
      <w:r w:rsidR="003D1414" w:rsidRPr="000626D4">
        <w:t xml:space="preserve"> coherent.  It is </w:t>
      </w:r>
      <w:r w:rsidR="00524881" w:rsidRPr="000626D4">
        <w:t xml:space="preserve">this systematic approach to historical </w:t>
      </w:r>
      <w:r w:rsidR="00D25076" w:rsidRPr="000626D4">
        <w:t xml:space="preserve">political </w:t>
      </w:r>
      <w:r w:rsidR="00364936" w:rsidRPr="000626D4">
        <w:t xml:space="preserve">theory </w:t>
      </w:r>
      <w:r w:rsidR="000626D4" w:rsidRPr="000626D4">
        <w:t>that</w:t>
      </w:r>
      <w:r w:rsidR="00524881" w:rsidRPr="000626D4">
        <w:t xml:space="preserve"> enables us to see just how interesting </w:t>
      </w:r>
      <w:r w:rsidR="00D25076" w:rsidRPr="000626D4">
        <w:t xml:space="preserve">and unfamiliar </w:t>
      </w:r>
      <w:r w:rsidR="00FD64A5" w:rsidRPr="000626D4">
        <w:t xml:space="preserve">these theories </w:t>
      </w:r>
      <w:r w:rsidR="00D25076" w:rsidRPr="000626D4">
        <w:t>are</w:t>
      </w:r>
      <w:r w:rsidR="00FD64A5" w:rsidRPr="000626D4">
        <w:t>.</w:t>
      </w:r>
    </w:p>
    <w:sectPr w:rsidR="00871B46" w:rsidRPr="00E23ED5" w:rsidSect="004B58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D5"/>
    <w:rsid w:val="00004687"/>
    <w:rsid w:val="00011195"/>
    <w:rsid w:val="00013A31"/>
    <w:rsid w:val="000626D4"/>
    <w:rsid w:val="00085B25"/>
    <w:rsid w:val="00094E67"/>
    <w:rsid w:val="000A5E9F"/>
    <w:rsid w:val="000B401C"/>
    <w:rsid w:val="000D1FA9"/>
    <w:rsid w:val="000D26D9"/>
    <w:rsid w:val="000F4904"/>
    <w:rsid w:val="001469BE"/>
    <w:rsid w:val="0017441C"/>
    <w:rsid w:val="00183EED"/>
    <w:rsid w:val="0019085E"/>
    <w:rsid w:val="00191DFF"/>
    <w:rsid w:val="001A12D6"/>
    <w:rsid w:val="001F0B94"/>
    <w:rsid w:val="00201DE0"/>
    <w:rsid w:val="002147A0"/>
    <w:rsid w:val="00214A39"/>
    <w:rsid w:val="00236C4C"/>
    <w:rsid w:val="00263F60"/>
    <w:rsid w:val="002655C6"/>
    <w:rsid w:val="00287FEE"/>
    <w:rsid w:val="002A11E9"/>
    <w:rsid w:val="002A7761"/>
    <w:rsid w:val="002C6B93"/>
    <w:rsid w:val="002E703C"/>
    <w:rsid w:val="003460FA"/>
    <w:rsid w:val="00364936"/>
    <w:rsid w:val="003656FB"/>
    <w:rsid w:val="00367A77"/>
    <w:rsid w:val="003A27D6"/>
    <w:rsid w:val="003B261C"/>
    <w:rsid w:val="003B275D"/>
    <w:rsid w:val="003C3B4C"/>
    <w:rsid w:val="003D1414"/>
    <w:rsid w:val="00446575"/>
    <w:rsid w:val="00446D73"/>
    <w:rsid w:val="00480767"/>
    <w:rsid w:val="00494BC4"/>
    <w:rsid w:val="004B5857"/>
    <w:rsid w:val="00500CFC"/>
    <w:rsid w:val="0050252D"/>
    <w:rsid w:val="00524881"/>
    <w:rsid w:val="00531434"/>
    <w:rsid w:val="00531454"/>
    <w:rsid w:val="00531DBB"/>
    <w:rsid w:val="005547EB"/>
    <w:rsid w:val="00567520"/>
    <w:rsid w:val="00573E97"/>
    <w:rsid w:val="00592E93"/>
    <w:rsid w:val="005B37BA"/>
    <w:rsid w:val="005C6B86"/>
    <w:rsid w:val="006523D4"/>
    <w:rsid w:val="006873ED"/>
    <w:rsid w:val="006A7365"/>
    <w:rsid w:val="006E7487"/>
    <w:rsid w:val="006F2F91"/>
    <w:rsid w:val="006F5447"/>
    <w:rsid w:val="006F565E"/>
    <w:rsid w:val="00715971"/>
    <w:rsid w:val="00724019"/>
    <w:rsid w:val="00783A95"/>
    <w:rsid w:val="007942F4"/>
    <w:rsid w:val="00797348"/>
    <w:rsid w:val="007B1BFC"/>
    <w:rsid w:val="007C38B6"/>
    <w:rsid w:val="007C73E8"/>
    <w:rsid w:val="007E5BF0"/>
    <w:rsid w:val="007F4E90"/>
    <w:rsid w:val="0080357F"/>
    <w:rsid w:val="0082309F"/>
    <w:rsid w:val="00871B46"/>
    <w:rsid w:val="008A095B"/>
    <w:rsid w:val="008A323E"/>
    <w:rsid w:val="008B5FA3"/>
    <w:rsid w:val="008C6CBC"/>
    <w:rsid w:val="00920941"/>
    <w:rsid w:val="00937B53"/>
    <w:rsid w:val="009526AC"/>
    <w:rsid w:val="00961C71"/>
    <w:rsid w:val="00971D99"/>
    <w:rsid w:val="009C1DA2"/>
    <w:rsid w:val="009E24EA"/>
    <w:rsid w:val="009F72E6"/>
    <w:rsid w:val="00A57866"/>
    <w:rsid w:val="00A81AD5"/>
    <w:rsid w:val="00A90BF9"/>
    <w:rsid w:val="00A93EEF"/>
    <w:rsid w:val="00AA588C"/>
    <w:rsid w:val="00AB4636"/>
    <w:rsid w:val="00AC7C5B"/>
    <w:rsid w:val="00AD0517"/>
    <w:rsid w:val="00AE0BDB"/>
    <w:rsid w:val="00AE1D98"/>
    <w:rsid w:val="00AF222C"/>
    <w:rsid w:val="00B04400"/>
    <w:rsid w:val="00B66CBE"/>
    <w:rsid w:val="00B96956"/>
    <w:rsid w:val="00BD13BF"/>
    <w:rsid w:val="00BD395B"/>
    <w:rsid w:val="00BE360E"/>
    <w:rsid w:val="00BF71FD"/>
    <w:rsid w:val="00C0352F"/>
    <w:rsid w:val="00C06353"/>
    <w:rsid w:val="00C2299C"/>
    <w:rsid w:val="00C50DE5"/>
    <w:rsid w:val="00C8251C"/>
    <w:rsid w:val="00C91137"/>
    <w:rsid w:val="00C940E8"/>
    <w:rsid w:val="00CC0F1A"/>
    <w:rsid w:val="00CC185E"/>
    <w:rsid w:val="00D00A52"/>
    <w:rsid w:val="00D06AF3"/>
    <w:rsid w:val="00D24B2D"/>
    <w:rsid w:val="00D25076"/>
    <w:rsid w:val="00D33015"/>
    <w:rsid w:val="00D54A04"/>
    <w:rsid w:val="00DC2A5D"/>
    <w:rsid w:val="00DF511A"/>
    <w:rsid w:val="00DF5DD9"/>
    <w:rsid w:val="00E12B36"/>
    <w:rsid w:val="00E205B3"/>
    <w:rsid w:val="00E23ED5"/>
    <w:rsid w:val="00E372ED"/>
    <w:rsid w:val="00E4702D"/>
    <w:rsid w:val="00E81DD5"/>
    <w:rsid w:val="00E90110"/>
    <w:rsid w:val="00EA08A0"/>
    <w:rsid w:val="00EB5656"/>
    <w:rsid w:val="00ED391E"/>
    <w:rsid w:val="00F02E41"/>
    <w:rsid w:val="00F14220"/>
    <w:rsid w:val="00F15E07"/>
    <w:rsid w:val="00F872AC"/>
    <w:rsid w:val="00FD64A5"/>
    <w:rsid w:val="00FD74D0"/>
    <w:rsid w:val="00FF408A"/>
    <w:rsid w:val="00FF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7F230A"/>
  <w15:chartTrackingRefBased/>
  <w15:docId w15:val="{31B39C61-51A4-DA45-9A51-BF1224C6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1186">
      <w:bodyDiv w:val="1"/>
      <w:marLeft w:val="0"/>
      <w:marRight w:val="0"/>
      <w:marTop w:val="0"/>
      <w:marBottom w:val="0"/>
      <w:divBdr>
        <w:top w:val="none" w:sz="0" w:space="0" w:color="auto"/>
        <w:left w:val="none" w:sz="0" w:space="0" w:color="auto"/>
        <w:bottom w:val="none" w:sz="0" w:space="0" w:color="auto"/>
        <w:right w:val="none" w:sz="0" w:space="0" w:color="auto"/>
      </w:divBdr>
    </w:div>
    <w:div w:id="16455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6106</Characters>
  <Application>Microsoft Office Word</Application>
  <DocSecurity>0</DocSecurity>
  <Lines>91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Christopher</dc:creator>
  <cp:keywords/>
  <dc:description/>
  <cp:lastModifiedBy>Macleod, Christopher</cp:lastModifiedBy>
  <cp:revision>4</cp:revision>
  <cp:lastPrinted>2021-10-01T19:32:00Z</cp:lastPrinted>
  <dcterms:created xsi:type="dcterms:W3CDTF">2021-10-02T11:25:00Z</dcterms:created>
  <dcterms:modified xsi:type="dcterms:W3CDTF">2022-12-19T17:29:00Z</dcterms:modified>
</cp:coreProperties>
</file>